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44EBDD1B" w14:textId="74FF8318" w:rsidR="009C3F67" w:rsidRPr="004857AF" w:rsidRDefault="005C127A" w:rsidP="00D82DC8">
      <w:pPr>
        <w:rPr>
          <w:rFonts w:ascii="Times New Roman" w:hAnsi="Times New Roman" w:cs="Times New Roman"/>
          <w:b/>
          <w:bCs/>
        </w:rPr>
      </w:pPr>
      <w:r w:rsidRPr="004857AF">
        <w:rPr>
          <w:rFonts w:ascii="Times New Roman" w:hAnsi="Times New Roman" w:cs="Times New Roman"/>
          <w:b/>
          <w:bCs/>
        </w:rPr>
        <w:t xml:space="preserve">Experiments in </w:t>
      </w:r>
      <w:r w:rsidR="009C3F67" w:rsidRPr="004857AF">
        <w:rPr>
          <w:rFonts w:ascii="Times New Roman" w:hAnsi="Times New Roman" w:cs="Times New Roman"/>
          <w:b/>
          <w:bCs/>
        </w:rPr>
        <w:t>Left Populism</w:t>
      </w:r>
      <w:r w:rsidRPr="004857AF">
        <w:rPr>
          <w:rFonts w:ascii="Times New Roman" w:hAnsi="Times New Roman" w:cs="Times New Roman"/>
          <w:b/>
          <w:bCs/>
        </w:rPr>
        <w:t>:</w:t>
      </w:r>
      <w:r w:rsidR="009C3F67" w:rsidRPr="004857AF">
        <w:rPr>
          <w:rFonts w:ascii="Times New Roman" w:hAnsi="Times New Roman" w:cs="Times New Roman"/>
          <w:b/>
          <w:bCs/>
        </w:rPr>
        <w:t xml:space="preserve"> British Literature </w:t>
      </w:r>
      <w:r w:rsidR="004857AF" w:rsidRPr="004857AF">
        <w:rPr>
          <w:rFonts w:ascii="Times New Roman" w:hAnsi="Times New Roman" w:cs="Times New Roman"/>
          <w:b/>
          <w:bCs/>
        </w:rPr>
        <w:t>b</w:t>
      </w:r>
      <w:r w:rsidR="009C3F67" w:rsidRPr="004857AF">
        <w:rPr>
          <w:rFonts w:ascii="Times New Roman" w:hAnsi="Times New Roman" w:cs="Times New Roman"/>
          <w:b/>
          <w:bCs/>
        </w:rPr>
        <w:t>etween the Wars</w:t>
      </w:r>
    </w:p>
    <w:p w14:paraId="289A13D6" w14:textId="77777777" w:rsidR="009C3F67" w:rsidRPr="005A1B7A" w:rsidRDefault="009C3F67" w:rsidP="00D82DC8">
      <w:pPr>
        <w:rPr>
          <w:rFonts w:ascii="Times New Roman" w:hAnsi="Times New Roman" w:cs="Times New Roman"/>
        </w:rPr>
      </w:pPr>
    </w:p>
    <w:p w14:paraId="4500B611" w14:textId="1136D1EA" w:rsidR="00D82DC8" w:rsidRDefault="000308B7" w:rsidP="00D82DC8">
      <w:pPr>
        <w:rPr>
          <w:rFonts w:ascii="Times New Roman" w:eastAsia="Times New Roman" w:hAnsi="Times New Roman" w:cs="Times New Roman"/>
          <w:color w:val="000000"/>
          <w:lang w:eastAsia="en-GB"/>
        </w:rPr>
      </w:pPr>
      <w:r w:rsidRPr="005A1B7A">
        <w:rPr>
          <w:rFonts w:ascii="Times New Roman" w:hAnsi="Times New Roman" w:cs="Times New Roman"/>
        </w:rPr>
        <w:t>This chapter explores the place and significance of ‘the people’ and ‘the popular’ in left-wing literary discourse in the 1930s. While the decade is often characterized by a narrative of cross-class affiliation, of ‘going over to the workers’, literary discourse</w:t>
      </w:r>
      <w:r w:rsidR="005C127A" w:rsidRPr="005A1B7A">
        <w:rPr>
          <w:rFonts w:ascii="Times New Roman" w:hAnsi="Times New Roman" w:cs="Times New Roman"/>
        </w:rPr>
        <w:t>, I will suggest here,</w:t>
      </w:r>
      <w:r w:rsidRPr="005A1B7A">
        <w:rPr>
          <w:rFonts w:ascii="Times New Roman" w:hAnsi="Times New Roman" w:cs="Times New Roman"/>
        </w:rPr>
        <w:t xml:space="preserve"> is more often plebeian than proletarian in its co-ordinates, evoking an image of ‘the people’ as majoritarian formation opposed to fascism and war.</w:t>
      </w:r>
      <w:r w:rsidR="005D7EB7" w:rsidRPr="005A1B7A">
        <w:rPr>
          <w:rStyle w:val="FootnoteReference"/>
          <w:rFonts w:ascii="Times New Roman" w:hAnsi="Times New Roman" w:cs="Times New Roman"/>
        </w:rPr>
        <w:footnoteReference w:id="1"/>
      </w:r>
      <w:r w:rsidRPr="005A1B7A">
        <w:rPr>
          <w:rFonts w:ascii="Times New Roman" w:hAnsi="Times New Roman" w:cs="Times New Roman"/>
        </w:rPr>
        <w:t xml:space="preserve"> This formation was evoked through historiographic interventions in literary history as well as</w:t>
      </w:r>
      <w:r w:rsidR="00334847" w:rsidRPr="005A1B7A">
        <w:rPr>
          <w:rFonts w:ascii="Times New Roman" w:hAnsi="Times New Roman" w:cs="Times New Roman"/>
        </w:rPr>
        <w:t xml:space="preserve"> </w:t>
      </w:r>
      <w:r w:rsidRPr="005A1B7A">
        <w:rPr>
          <w:rFonts w:ascii="Times New Roman" w:hAnsi="Times New Roman" w:cs="Times New Roman"/>
        </w:rPr>
        <w:t xml:space="preserve">in experimental literary </w:t>
      </w:r>
      <w:r w:rsidR="005C127A" w:rsidRPr="005A1B7A">
        <w:rPr>
          <w:rFonts w:ascii="Times New Roman" w:hAnsi="Times New Roman" w:cs="Times New Roman"/>
        </w:rPr>
        <w:t>practice.</w:t>
      </w:r>
      <w:r w:rsidRPr="005A1B7A">
        <w:rPr>
          <w:rFonts w:ascii="Times New Roman" w:hAnsi="Times New Roman" w:cs="Times New Roman"/>
        </w:rPr>
        <w:t xml:space="preserve"> </w:t>
      </w:r>
      <w:r w:rsidR="00347B75" w:rsidRPr="005A1B7A">
        <w:rPr>
          <w:rFonts w:ascii="Times New Roman" w:hAnsi="Times New Roman" w:cs="Times New Roman"/>
        </w:rPr>
        <w:t xml:space="preserve">While the valences of left-literary culture in the 1930s must be connected to </w:t>
      </w:r>
      <w:r w:rsidR="00347B75" w:rsidRPr="005A1B7A">
        <w:rPr>
          <w:rFonts w:ascii="Times New Roman" w:eastAsia="Times New Roman" w:hAnsi="Times New Roman" w:cs="Times New Roman"/>
          <w:color w:val="000000"/>
          <w:lang w:eastAsia="en-GB"/>
        </w:rPr>
        <w:t xml:space="preserve">the pragmatic shifts in the Communist International’s prescriptions for resistance, the left-populism that was countenanced in these venues had implications that far exceeded those immediate priorities, envisioning new and inherently </w:t>
      </w:r>
      <w:r w:rsidR="00347B75" w:rsidRPr="005A1B7A">
        <w:rPr>
          <w:rFonts w:ascii="Times New Roman" w:eastAsia="Times New Roman" w:hAnsi="Times New Roman" w:cs="Times New Roman"/>
          <w:iCs/>
          <w:color w:val="000000"/>
          <w:lang w:eastAsia="en-GB"/>
        </w:rPr>
        <w:t>political</w:t>
      </w:r>
      <w:r w:rsidR="00347B75" w:rsidRPr="005A1B7A">
        <w:rPr>
          <w:rFonts w:ascii="Times New Roman" w:eastAsia="Times New Roman" w:hAnsi="Times New Roman" w:cs="Times New Roman"/>
          <w:color w:val="000000"/>
          <w:lang w:eastAsia="en-GB"/>
        </w:rPr>
        <w:t xml:space="preserve"> configurations of the relationship between ‘the people’, popular sovereignty, and the institution of literature</w:t>
      </w:r>
      <w:r w:rsidR="00D82DC8" w:rsidRPr="005A1B7A">
        <w:rPr>
          <w:rFonts w:ascii="Times New Roman" w:eastAsia="Times New Roman" w:hAnsi="Times New Roman" w:cs="Times New Roman"/>
          <w:color w:val="000000"/>
          <w:lang w:eastAsia="en-GB"/>
        </w:rPr>
        <w:t xml:space="preserve">. </w:t>
      </w:r>
      <w:r w:rsidR="005C127A" w:rsidRPr="005A1B7A">
        <w:rPr>
          <w:rFonts w:ascii="Times New Roman" w:eastAsia="Times New Roman" w:hAnsi="Times New Roman" w:cs="Times New Roman"/>
          <w:color w:val="000000"/>
          <w:lang w:eastAsia="en-GB"/>
        </w:rPr>
        <w:t xml:space="preserve">Focusing on </w:t>
      </w:r>
      <w:r w:rsidR="005C127A" w:rsidRPr="005A1B7A">
        <w:rPr>
          <w:rFonts w:ascii="Times New Roman" w:eastAsia="Times New Roman" w:hAnsi="Times New Roman" w:cs="Times New Roman"/>
          <w:i/>
          <w:iCs/>
          <w:color w:val="000000"/>
          <w:lang w:eastAsia="en-GB"/>
        </w:rPr>
        <w:t xml:space="preserve">Left Review </w:t>
      </w:r>
      <w:r w:rsidR="005C127A" w:rsidRPr="005A1B7A">
        <w:rPr>
          <w:rFonts w:ascii="Times New Roman" w:eastAsia="Times New Roman" w:hAnsi="Times New Roman" w:cs="Times New Roman"/>
          <w:color w:val="000000"/>
          <w:lang w:eastAsia="en-GB"/>
        </w:rPr>
        <w:t xml:space="preserve">and its milieu, </w:t>
      </w:r>
      <w:r w:rsidR="00D82DC8" w:rsidRPr="005A1B7A">
        <w:rPr>
          <w:rFonts w:ascii="Times New Roman" w:eastAsia="Times New Roman" w:hAnsi="Times New Roman" w:cs="Times New Roman"/>
          <w:color w:val="000000"/>
          <w:lang w:eastAsia="en-GB"/>
        </w:rPr>
        <w:t>I will</w:t>
      </w:r>
      <w:r w:rsidR="005C127A" w:rsidRPr="005A1B7A">
        <w:rPr>
          <w:rFonts w:ascii="Times New Roman" w:eastAsia="Times New Roman" w:hAnsi="Times New Roman" w:cs="Times New Roman"/>
          <w:color w:val="000000"/>
          <w:lang w:eastAsia="en-GB"/>
        </w:rPr>
        <w:t xml:space="preserve"> </w:t>
      </w:r>
      <w:r w:rsidR="00D82DC8" w:rsidRPr="005A1B7A">
        <w:rPr>
          <w:rFonts w:ascii="Times New Roman" w:eastAsia="Times New Roman" w:hAnsi="Times New Roman" w:cs="Times New Roman"/>
          <w:color w:val="000000"/>
          <w:lang w:eastAsia="en-GB"/>
        </w:rPr>
        <w:t xml:space="preserve">draw </w:t>
      </w:r>
      <w:r w:rsidR="005C127A" w:rsidRPr="005A1B7A">
        <w:rPr>
          <w:rFonts w:ascii="Times New Roman" w:eastAsia="Times New Roman" w:hAnsi="Times New Roman" w:cs="Times New Roman"/>
          <w:color w:val="000000"/>
          <w:lang w:eastAsia="en-GB"/>
        </w:rPr>
        <w:t xml:space="preserve">particular </w:t>
      </w:r>
      <w:r w:rsidR="00D82DC8" w:rsidRPr="005A1B7A">
        <w:rPr>
          <w:rFonts w:ascii="Times New Roman" w:eastAsia="Times New Roman" w:hAnsi="Times New Roman" w:cs="Times New Roman"/>
          <w:color w:val="000000"/>
          <w:lang w:eastAsia="en-GB"/>
        </w:rPr>
        <w:t xml:space="preserve">attention to the ways that claims about the relationship between ‘form’ and ‘content’ in literature map onto arguments about the relationship between the writer and the public, and, by extension, </w:t>
      </w:r>
      <w:r w:rsidR="005C127A" w:rsidRPr="005A1B7A">
        <w:rPr>
          <w:rFonts w:ascii="Times New Roman" w:eastAsia="Times New Roman" w:hAnsi="Times New Roman" w:cs="Times New Roman"/>
          <w:color w:val="000000"/>
          <w:lang w:eastAsia="en-GB"/>
        </w:rPr>
        <w:t>onto questions of democracy and political representation</w:t>
      </w:r>
      <w:r w:rsidR="00D82DC8" w:rsidRPr="005A1B7A">
        <w:rPr>
          <w:rFonts w:ascii="Times New Roman" w:eastAsia="Times New Roman" w:hAnsi="Times New Roman" w:cs="Times New Roman"/>
          <w:color w:val="000000"/>
          <w:lang w:eastAsia="en-GB"/>
        </w:rPr>
        <w:t>.</w:t>
      </w:r>
    </w:p>
    <w:p w14:paraId="7F1FBD78" w14:textId="7FB49F06" w:rsidR="00AF5B84" w:rsidRDefault="00AF5B84" w:rsidP="00D82DC8">
      <w:pPr>
        <w:rPr>
          <w:rFonts w:ascii="Times New Roman" w:eastAsia="Times New Roman" w:hAnsi="Times New Roman" w:cs="Times New Roman"/>
          <w:color w:val="000000"/>
          <w:lang w:eastAsia="en-GB"/>
        </w:rPr>
      </w:pPr>
    </w:p>
    <w:p w14:paraId="3BC89077" w14:textId="54FFC34E" w:rsidR="00A32DD3" w:rsidRPr="006334A5" w:rsidRDefault="00AF5B84" w:rsidP="00D82DC8">
      <w:pPr>
        <w:rPr>
          <w:rFonts w:ascii="Times New Roman" w:eastAsia="Times New Roman" w:hAnsi="Times New Roman" w:cs="Times New Roman"/>
          <w:color w:val="000000"/>
          <w:lang w:eastAsia="en-GB"/>
        </w:rPr>
      </w:pPr>
      <w:r w:rsidRPr="005A1B7A">
        <w:rPr>
          <w:rFonts w:ascii="Times New Roman" w:eastAsia="Times New Roman" w:hAnsi="Times New Roman" w:cs="Times New Roman"/>
          <w:lang w:eastAsia="en-GB"/>
        </w:rPr>
        <w:t xml:space="preserve">Beers and Thomas write that interwar politics may be characterised as </w:t>
      </w:r>
      <w:r w:rsidRPr="005A1B7A">
        <w:rPr>
          <w:rFonts w:ascii="Times New Roman" w:hAnsi="Times New Roman" w:cs="Times New Roman"/>
        </w:rPr>
        <w:t xml:space="preserve">‘a battle between competing versions of the nation, in which the two main parties set out to influence voters’ definitions of who belonged to a particular version of </w:t>
      </w:r>
      <w:r w:rsidR="0031107B">
        <w:rPr>
          <w:rFonts w:ascii="Times New Roman" w:hAnsi="Times New Roman" w:cs="Times New Roman"/>
        </w:rPr>
        <w:t>“</w:t>
      </w:r>
      <w:r w:rsidRPr="005A1B7A">
        <w:rPr>
          <w:rFonts w:ascii="Times New Roman" w:hAnsi="Times New Roman" w:cs="Times New Roman"/>
        </w:rPr>
        <w:t>the nation</w:t>
      </w:r>
      <w:r w:rsidR="0031107B">
        <w:rPr>
          <w:rFonts w:ascii="Times New Roman" w:hAnsi="Times New Roman" w:cs="Times New Roman"/>
        </w:rPr>
        <w:t>”</w:t>
      </w:r>
      <w:r w:rsidRPr="005A1B7A">
        <w:rPr>
          <w:rFonts w:ascii="Times New Roman" w:hAnsi="Times New Roman" w:cs="Times New Roman"/>
        </w:rPr>
        <w:t xml:space="preserve">, </w:t>
      </w:r>
      <w:r w:rsidR="0031107B">
        <w:rPr>
          <w:rFonts w:ascii="Times New Roman" w:hAnsi="Times New Roman" w:cs="Times New Roman"/>
        </w:rPr>
        <w:t>“</w:t>
      </w:r>
      <w:r w:rsidRPr="005A1B7A">
        <w:rPr>
          <w:rFonts w:ascii="Times New Roman" w:hAnsi="Times New Roman" w:cs="Times New Roman"/>
        </w:rPr>
        <w:t>the public</w:t>
      </w:r>
      <w:r w:rsidR="0031107B">
        <w:rPr>
          <w:rFonts w:ascii="Times New Roman" w:hAnsi="Times New Roman" w:cs="Times New Roman"/>
        </w:rPr>
        <w:t>”</w:t>
      </w:r>
      <w:r w:rsidRPr="005A1B7A">
        <w:rPr>
          <w:rFonts w:ascii="Times New Roman" w:hAnsi="Times New Roman" w:cs="Times New Roman"/>
        </w:rPr>
        <w:t xml:space="preserve"> or </w:t>
      </w:r>
      <w:r w:rsidR="0031107B">
        <w:rPr>
          <w:rFonts w:ascii="Times New Roman" w:hAnsi="Times New Roman" w:cs="Times New Roman"/>
        </w:rPr>
        <w:t>“</w:t>
      </w:r>
      <w:r w:rsidRPr="005A1B7A">
        <w:rPr>
          <w:rFonts w:ascii="Times New Roman" w:hAnsi="Times New Roman" w:cs="Times New Roman"/>
        </w:rPr>
        <w:t>the people</w:t>
      </w:r>
      <w:r w:rsidR="0031107B">
        <w:rPr>
          <w:rFonts w:ascii="Times New Roman" w:hAnsi="Times New Roman" w:cs="Times New Roman"/>
        </w:rPr>
        <w:t>”</w:t>
      </w:r>
      <w:r w:rsidRPr="005A1B7A">
        <w:rPr>
          <w:rFonts w:ascii="Times New Roman" w:hAnsi="Times New Roman" w:cs="Times New Roman"/>
        </w:rPr>
        <w:t>.’</w:t>
      </w:r>
      <w:r w:rsidR="004E0332">
        <w:rPr>
          <w:rStyle w:val="FootnoteReference"/>
          <w:rFonts w:ascii="Times New Roman" w:hAnsi="Times New Roman" w:cs="Times New Roman"/>
        </w:rPr>
        <w:footnoteReference w:id="2"/>
      </w:r>
      <w:r>
        <w:rPr>
          <w:rFonts w:ascii="Times New Roman" w:hAnsi="Times New Roman" w:cs="Times New Roman"/>
        </w:rPr>
        <w:t xml:space="preserve"> Yet this battle, necessitated by the franchise extensions of 1918 and 1928, occurred in a context</w:t>
      </w:r>
      <w:r w:rsidRPr="00AF5B84">
        <w:rPr>
          <w:rFonts w:ascii="Times New Roman" w:eastAsia="Times New Roman" w:hAnsi="Times New Roman" w:cs="Times New Roman"/>
          <w:lang w:eastAsia="en-GB"/>
        </w:rPr>
        <w:t xml:space="preserve"> </w:t>
      </w:r>
      <w:r>
        <w:rPr>
          <w:rFonts w:ascii="Times New Roman" w:eastAsia="Times New Roman" w:hAnsi="Times New Roman" w:cs="Times New Roman"/>
          <w:lang w:eastAsia="en-GB"/>
        </w:rPr>
        <w:t>in which, as Lawrence Black writes, ‘</w:t>
      </w:r>
      <w:r w:rsidRPr="00C94A60">
        <w:rPr>
          <w:rFonts w:ascii="Times New Roman" w:hAnsi="Times New Roman" w:cs="Times New Roman"/>
        </w:rPr>
        <w:t xml:space="preserve">elitism and disparagement of </w:t>
      </w:r>
      <w:r>
        <w:rPr>
          <w:rFonts w:ascii="Times New Roman" w:hAnsi="Times New Roman" w:cs="Times New Roman"/>
        </w:rPr>
        <w:t>“</w:t>
      </w:r>
      <w:r w:rsidRPr="00C94A60">
        <w:rPr>
          <w:rFonts w:ascii="Times New Roman" w:hAnsi="Times New Roman" w:cs="Times New Roman"/>
        </w:rPr>
        <w:t>the people</w:t>
      </w:r>
      <w:r>
        <w:rPr>
          <w:rFonts w:ascii="Times New Roman" w:hAnsi="Times New Roman" w:cs="Times New Roman"/>
        </w:rPr>
        <w:t>”</w:t>
      </w:r>
      <w:r w:rsidRPr="00C94A60">
        <w:rPr>
          <w:rFonts w:ascii="Times New Roman" w:hAnsi="Times New Roman" w:cs="Times New Roman"/>
        </w:rPr>
        <w:t xml:space="preserve"> were clearly endemic to British political culture</w:t>
      </w:r>
      <w:r>
        <w:rPr>
          <w:rFonts w:ascii="Times New Roman" w:hAnsi="Times New Roman" w:cs="Times New Roman"/>
        </w:rPr>
        <w:t>’.</w:t>
      </w:r>
      <w:r>
        <w:rPr>
          <w:rStyle w:val="FootnoteReference"/>
          <w:rFonts w:ascii="Times New Roman" w:hAnsi="Times New Roman" w:cs="Times New Roman"/>
        </w:rPr>
        <w:footnoteReference w:id="3"/>
      </w:r>
      <w:r>
        <w:rPr>
          <w:rFonts w:ascii="Times New Roman" w:eastAsia="Times New Roman" w:hAnsi="Times New Roman" w:cs="Times New Roman"/>
          <w:color w:val="000000"/>
          <w:lang w:eastAsia="en-GB"/>
        </w:rPr>
        <w:t xml:space="preserve"> </w:t>
      </w:r>
      <w:r w:rsidR="007A36DE">
        <w:rPr>
          <w:rFonts w:ascii="Times New Roman" w:hAnsi="Times New Roman" w:cs="Times New Roman"/>
        </w:rPr>
        <w:t xml:space="preserve">In the unusually sharp period of class conflict that marked the 1920s, a conflict of which the 1926 General Strike is only the best remembered battle, it was the Conservative Party, facing the decline of the Liberals and the rise of Labour, that took the initiative in articulating the interests of a </w:t>
      </w:r>
      <w:r w:rsidR="00032682">
        <w:rPr>
          <w:rFonts w:ascii="Times New Roman" w:hAnsi="Times New Roman" w:cs="Times New Roman"/>
        </w:rPr>
        <w:t xml:space="preserve">popular </w:t>
      </w:r>
      <w:r w:rsidR="007A36DE">
        <w:rPr>
          <w:rFonts w:ascii="Times New Roman" w:hAnsi="Times New Roman" w:cs="Times New Roman"/>
        </w:rPr>
        <w:t>majority against that of a minority, by seeking to ‘</w:t>
      </w:r>
      <w:r w:rsidR="007A36DE" w:rsidRPr="00C94A60">
        <w:rPr>
          <w:rFonts w:ascii="Times New Roman" w:hAnsi="Times New Roman" w:cs="Times New Roman"/>
        </w:rPr>
        <w:t xml:space="preserve">subjectivize the interests of the considerable </w:t>
      </w:r>
      <w:r w:rsidR="007A36DE" w:rsidRPr="00C94A60">
        <w:rPr>
          <w:rFonts w:ascii="Times New Roman" w:hAnsi="Times New Roman" w:cs="Times New Roman"/>
          <w:i/>
          <w:iCs/>
        </w:rPr>
        <w:t>non</w:t>
      </w:r>
      <w:r w:rsidR="007A36DE" w:rsidRPr="00C94A60">
        <w:rPr>
          <w:rFonts w:ascii="Times New Roman" w:hAnsi="Times New Roman" w:cs="Times New Roman"/>
        </w:rPr>
        <w:t xml:space="preserve">-unionized section of the working classes and thereby bring them seemingly into line with those of the middle classes, chiefly by propagating a stereotype of the </w:t>
      </w:r>
      <w:r w:rsidR="007A36DE" w:rsidRPr="00C94A60">
        <w:rPr>
          <w:rFonts w:ascii="Times New Roman" w:hAnsi="Times New Roman" w:cs="Times New Roman"/>
          <w:i/>
          <w:iCs/>
        </w:rPr>
        <w:t>unionized</w:t>
      </w:r>
      <w:r w:rsidR="007A36DE" w:rsidRPr="00C94A60">
        <w:rPr>
          <w:rFonts w:ascii="Times New Roman" w:hAnsi="Times New Roman" w:cs="Times New Roman"/>
        </w:rPr>
        <w:t xml:space="preserve"> working classes as idle and radicalized blackguards continually threatening unreasonable strikes</w:t>
      </w:r>
      <w:r w:rsidR="007A36DE">
        <w:rPr>
          <w:rFonts w:ascii="Times New Roman" w:hAnsi="Times New Roman" w:cs="Times New Roman"/>
        </w:rPr>
        <w:t>’.</w:t>
      </w:r>
      <w:r w:rsidR="007A36DE">
        <w:rPr>
          <w:rStyle w:val="FootnoteReference"/>
          <w:rFonts w:ascii="Times New Roman" w:hAnsi="Times New Roman" w:cs="Times New Roman"/>
        </w:rPr>
        <w:footnoteReference w:id="4"/>
      </w:r>
      <w:r w:rsidR="008866CC">
        <w:rPr>
          <w:rFonts w:ascii="Times New Roman" w:hAnsi="Times New Roman" w:cs="Times New Roman"/>
        </w:rPr>
        <w:t xml:space="preserve"> The prospects for a </w:t>
      </w:r>
      <w:r w:rsidR="00032682">
        <w:rPr>
          <w:rFonts w:ascii="Times New Roman" w:hAnsi="Times New Roman" w:cs="Times New Roman"/>
        </w:rPr>
        <w:t>correspondingly compelling</w:t>
      </w:r>
      <w:r w:rsidR="008866CC">
        <w:rPr>
          <w:rFonts w:ascii="Times New Roman" w:hAnsi="Times New Roman" w:cs="Times New Roman"/>
        </w:rPr>
        <w:t xml:space="preserve"> vision of ‘the people’ from the left were not promising</w:t>
      </w:r>
      <w:r w:rsidR="00720296">
        <w:rPr>
          <w:rFonts w:ascii="Times New Roman" w:hAnsi="Times New Roman" w:cs="Times New Roman"/>
        </w:rPr>
        <w:t>,</w:t>
      </w:r>
      <w:r w:rsidR="00032682">
        <w:rPr>
          <w:rFonts w:ascii="Times New Roman" w:hAnsi="Times New Roman" w:cs="Times New Roman"/>
        </w:rPr>
        <w:t xml:space="preserve"> however, in no small part because of distrust</w:t>
      </w:r>
      <w:r>
        <w:rPr>
          <w:rFonts w:ascii="Times New Roman" w:hAnsi="Times New Roman" w:cs="Times New Roman"/>
        </w:rPr>
        <w:t xml:space="preserve"> about</w:t>
      </w:r>
      <w:r w:rsidR="00032682">
        <w:rPr>
          <w:rFonts w:ascii="Times New Roman" w:hAnsi="Times New Roman" w:cs="Times New Roman"/>
        </w:rPr>
        <w:t xml:space="preserve"> the political behaviour of the working class</w:t>
      </w:r>
      <w:r w:rsidR="008866CC">
        <w:rPr>
          <w:rFonts w:ascii="Times New Roman" w:eastAsia="Times New Roman" w:hAnsi="Times New Roman" w:cs="Times New Roman"/>
          <w:lang w:eastAsia="en-GB"/>
        </w:rPr>
        <w:t>; indeed, Ramsay M</w:t>
      </w:r>
      <w:r w:rsidR="003965C7">
        <w:rPr>
          <w:rFonts w:ascii="Times New Roman" w:eastAsia="Times New Roman" w:hAnsi="Times New Roman" w:cs="Times New Roman"/>
          <w:lang w:eastAsia="en-GB"/>
        </w:rPr>
        <w:t>a</w:t>
      </w:r>
      <w:r w:rsidR="008866CC">
        <w:rPr>
          <w:rFonts w:ascii="Times New Roman" w:eastAsia="Times New Roman" w:hAnsi="Times New Roman" w:cs="Times New Roman"/>
          <w:lang w:eastAsia="en-GB"/>
        </w:rPr>
        <w:t xml:space="preserve">cDonald, who led the first Labour governments in 1924 and 1929-31, had </w:t>
      </w:r>
      <w:r w:rsidR="008866CC" w:rsidRPr="00C94A60">
        <w:rPr>
          <w:rFonts w:ascii="Times New Roman" w:eastAsia="Times New Roman" w:hAnsi="Times New Roman" w:cs="Times New Roman"/>
          <w:lang w:eastAsia="en-GB"/>
        </w:rPr>
        <w:t>‘</w:t>
      </w:r>
      <w:r w:rsidR="008866CC" w:rsidRPr="00C94A60">
        <w:rPr>
          <w:rFonts w:ascii="Times New Roman" w:hAnsi="Times New Roman" w:cs="Times New Roman"/>
        </w:rPr>
        <w:t>long worried at the fitness of Britons to participate in democracy, believing them too swayed by emotion or mass psychology’.</w:t>
      </w:r>
      <w:r w:rsidR="008866CC" w:rsidRPr="00C94A60">
        <w:rPr>
          <w:rStyle w:val="FootnoteReference"/>
          <w:rFonts w:ascii="Times New Roman" w:eastAsia="Times New Roman" w:hAnsi="Times New Roman" w:cs="Times New Roman"/>
          <w:lang w:eastAsia="en-GB"/>
        </w:rPr>
        <w:footnoteReference w:id="5"/>
      </w:r>
      <w:r w:rsidR="00032682">
        <w:rPr>
          <w:rFonts w:ascii="Times New Roman" w:hAnsi="Times New Roman" w:cs="Times New Roman"/>
        </w:rPr>
        <w:t xml:space="preserve"> Stuart M</w:t>
      </w:r>
      <w:r w:rsidR="003E2709">
        <w:rPr>
          <w:rFonts w:ascii="Times New Roman" w:hAnsi="Times New Roman" w:cs="Times New Roman"/>
        </w:rPr>
        <w:t>aci</w:t>
      </w:r>
      <w:r w:rsidR="00032682">
        <w:rPr>
          <w:rFonts w:ascii="Times New Roman" w:hAnsi="Times New Roman" w:cs="Times New Roman"/>
        </w:rPr>
        <w:t xml:space="preserve">ntyre has described the tendency of </w:t>
      </w:r>
      <w:r w:rsidR="003D1F4C">
        <w:rPr>
          <w:rFonts w:ascii="Times New Roman" w:hAnsi="Times New Roman" w:cs="Times New Roman"/>
        </w:rPr>
        <w:t xml:space="preserve">socialist and communist </w:t>
      </w:r>
      <w:r w:rsidR="00032682" w:rsidRPr="00200DF4">
        <w:rPr>
          <w:rFonts w:ascii="Times New Roman" w:hAnsi="Times New Roman" w:cs="Times New Roman"/>
          <w:color w:val="000000" w:themeColor="text1"/>
        </w:rPr>
        <w:t xml:space="preserve">intellectuals </w:t>
      </w:r>
      <w:r w:rsidR="00200DF4" w:rsidRPr="00200DF4">
        <w:rPr>
          <w:rFonts w:ascii="Times New Roman" w:hAnsi="Times New Roman" w:cs="Times New Roman"/>
          <w:color w:val="000000" w:themeColor="text1"/>
        </w:rPr>
        <w:t>in the 1910s and 1920s</w:t>
      </w:r>
      <w:r w:rsidR="003C10EC" w:rsidRPr="00200DF4">
        <w:rPr>
          <w:rFonts w:ascii="Times New Roman" w:hAnsi="Times New Roman" w:cs="Times New Roman"/>
          <w:color w:val="000000" w:themeColor="text1"/>
        </w:rPr>
        <w:t xml:space="preserve"> to </w:t>
      </w:r>
      <w:r w:rsidR="00032682">
        <w:rPr>
          <w:rFonts w:ascii="Times New Roman" w:hAnsi="Times New Roman" w:cs="Times New Roman"/>
        </w:rPr>
        <w:t xml:space="preserve">cleave to a view of the workers as passively or actively complicit in their own oppression, susceptible to </w:t>
      </w:r>
      <w:r w:rsidR="00B459E2">
        <w:rPr>
          <w:rFonts w:ascii="Times New Roman" w:hAnsi="Times New Roman" w:cs="Times New Roman"/>
        </w:rPr>
        <w:lastRenderedPageBreak/>
        <w:t>militaristic and imperialist propaganda, and in</w:t>
      </w:r>
      <w:r w:rsidR="003C10EC">
        <w:rPr>
          <w:rFonts w:ascii="Times New Roman" w:hAnsi="Times New Roman" w:cs="Times New Roman"/>
        </w:rPr>
        <w:t>curious</w:t>
      </w:r>
      <w:r w:rsidR="00B459E2">
        <w:rPr>
          <w:rFonts w:ascii="Times New Roman" w:hAnsi="Times New Roman" w:cs="Times New Roman"/>
        </w:rPr>
        <w:t xml:space="preserve"> about social change.</w:t>
      </w:r>
      <w:r w:rsidR="00B459E2">
        <w:rPr>
          <w:rStyle w:val="FootnoteReference"/>
          <w:rFonts w:ascii="Times New Roman" w:hAnsi="Times New Roman" w:cs="Times New Roman"/>
        </w:rPr>
        <w:footnoteReference w:id="6"/>
      </w:r>
      <w:r w:rsidR="00B459E2">
        <w:rPr>
          <w:rFonts w:ascii="Times New Roman" w:hAnsi="Times New Roman" w:cs="Times New Roman"/>
        </w:rPr>
        <w:t xml:space="preserve"> Such a view influences</w:t>
      </w:r>
      <w:r w:rsidR="003C10EC">
        <w:rPr>
          <w:rFonts w:ascii="Times New Roman" w:hAnsi="Times New Roman" w:cs="Times New Roman"/>
        </w:rPr>
        <w:t xml:space="preserve"> such texts as</w:t>
      </w:r>
      <w:r w:rsidR="00B459E2">
        <w:rPr>
          <w:rFonts w:ascii="Times New Roman" w:hAnsi="Times New Roman" w:cs="Times New Roman"/>
        </w:rPr>
        <w:t xml:space="preserve"> </w:t>
      </w:r>
      <w:r w:rsidR="003C10EC" w:rsidRPr="00C94A60">
        <w:rPr>
          <w:rFonts w:ascii="Times New Roman" w:eastAsia="Times New Roman" w:hAnsi="Times New Roman" w:cs="Times New Roman"/>
          <w:lang w:eastAsia="en-GB"/>
        </w:rPr>
        <w:t xml:space="preserve">Robert Tressell’s </w:t>
      </w:r>
      <w:r w:rsidR="003C10EC" w:rsidRPr="00C94A60">
        <w:rPr>
          <w:rFonts w:ascii="Times New Roman" w:eastAsia="Times New Roman" w:hAnsi="Times New Roman" w:cs="Times New Roman"/>
          <w:i/>
          <w:iCs/>
          <w:lang w:eastAsia="en-GB"/>
        </w:rPr>
        <w:t xml:space="preserve">The Ragged Trousered Philanthropists </w:t>
      </w:r>
      <w:r w:rsidR="003C10EC" w:rsidRPr="00C94A60">
        <w:rPr>
          <w:rFonts w:ascii="Times New Roman" w:eastAsia="Times New Roman" w:hAnsi="Times New Roman" w:cs="Times New Roman"/>
          <w:lang w:eastAsia="en-GB"/>
        </w:rPr>
        <w:t>(1914)</w:t>
      </w:r>
      <w:r w:rsidR="003C10EC">
        <w:rPr>
          <w:rFonts w:ascii="Times New Roman" w:eastAsia="Times New Roman" w:hAnsi="Times New Roman" w:cs="Times New Roman"/>
          <w:lang w:eastAsia="en-GB"/>
        </w:rPr>
        <w:t>,</w:t>
      </w:r>
      <w:r w:rsidR="003C10EC" w:rsidRPr="00C94A60">
        <w:rPr>
          <w:rFonts w:ascii="Times New Roman" w:eastAsia="Times New Roman" w:hAnsi="Times New Roman" w:cs="Times New Roman"/>
          <w:lang w:eastAsia="en-GB"/>
        </w:rPr>
        <w:t xml:space="preserve"> </w:t>
      </w:r>
      <w:r w:rsidR="00B459E2">
        <w:rPr>
          <w:rFonts w:ascii="Times New Roman" w:hAnsi="Times New Roman" w:cs="Times New Roman"/>
        </w:rPr>
        <w:t xml:space="preserve">in the </w:t>
      </w:r>
      <w:r w:rsidR="00B459E2" w:rsidRPr="00C94A60">
        <w:rPr>
          <w:rFonts w:ascii="Times New Roman" w:eastAsia="Times New Roman" w:hAnsi="Times New Roman" w:cs="Times New Roman"/>
          <w:lang w:eastAsia="en-GB"/>
        </w:rPr>
        <w:t>efforts of the socialist Frank Owen to radicalise his workmates</w:t>
      </w:r>
      <w:r w:rsidR="00B459E2">
        <w:rPr>
          <w:rFonts w:ascii="Times New Roman" w:eastAsia="Times New Roman" w:hAnsi="Times New Roman" w:cs="Times New Roman"/>
          <w:lang w:eastAsia="en-GB"/>
        </w:rPr>
        <w:t xml:space="preserve"> whose mental worlds are thoroughly saturated by the capitalist media.</w:t>
      </w:r>
      <w:r w:rsidR="00870958">
        <w:rPr>
          <w:rStyle w:val="FootnoteReference"/>
          <w:rFonts w:ascii="Times New Roman" w:eastAsia="Times New Roman" w:hAnsi="Times New Roman" w:cs="Times New Roman"/>
          <w:lang w:eastAsia="en-GB"/>
        </w:rPr>
        <w:footnoteReference w:id="7"/>
      </w:r>
      <w:r w:rsidR="00B459E2">
        <w:rPr>
          <w:rFonts w:ascii="Times New Roman" w:eastAsia="Times New Roman" w:hAnsi="Times New Roman" w:cs="Times New Roman"/>
          <w:lang w:eastAsia="en-GB"/>
        </w:rPr>
        <w:t xml:space="preserve"> As M</w:t>
      </w:r>
      <w:r w:rsidR="007F11B3">
        <w:rPr>
          <w:rFonts w:ascii="Times New Roman" w:eastAsia="Times New Roman" w:hAnsi="Times New Roman" w:cs="Times New Roman"/>
          <w:lang w:eastAsia="en-GB"/>
        </w:rPr>
        <w:t>a</w:t>
      </w:r>
      <w:r w:rsidR="00B459E2">
        <w:rPr>
          <w:rFonts w:ascii="Times New Roman" w:eastAsia="Times New Roman" w:hAnsi="Times New Roman" w:cs="Times New Roman"/>
          <w:lang w:eastAsia="en-GB"/>
        </w:rPr>
        <w:t>c</w:t>
      </w:r>
      <w:r w:rsidR="007F11B3">
        <w:rPr>
          <w:rFonts w:ascii="Times New Roman" w:eastAsia="Times New Roman" w:hAnsi="Times New Roman" w:cs="Times New Roman"/>
          <w:lang w:eastAsia="en-GB"/>
        </w:rPr>
        <w:t>i</w:t>
      </w:r>
      <w:r w:rsidR="00B459E2">
        <w:rPr>
          <w:rFonts w:ascii="Times New Roman" w:eastAsia="Times New Roman" w:hAnsi="Times New Roman" w:cs="Times New Roman"/>
          <w:lang w:eastAsia="en-GB"/>
        </w:rPr>
        <w:t xml:space="preserve">ntyre argues, </w:t>
      </w:r>
      <w:r w:rsidR="0067311E">
        <w:rPr>
          <w:rFonts w:ascii="Times New Roman" w:eastAsia="Times New Roman" w:hAnsi="Times New Roman" w:cs="Times New Roman"/>
          <w:lang w:eastAsia="en-GB"/>
        </w:rPr>
        <w:t>‘</w:t>
      </w:r>
      <w:r w:rsidR="00B459E2" w:rsidRPr="00C94A60">
        <w:rPr>
          <w:rFonts w:ascii="Times New Roman" w:hAnsi="Times New Roman" w:cs="Times New Roman"/>
        </w:rPr>
        <w:t xml:space="preserve">The view that workers’ interests, culture and ideas were </w:t>
      </w:r>
      <w:r w:rsidR="00B459E2" w:rsidRPr="00C94A60">
        <w:rPr>
          <w:rFonts w:ascii="Times New Roman" w:hAnsi="Times New Roman" w:cs="Times New Roman"/>
          <w:i/>
          <w:iCs/>
        </w:rPr>
        <w:t xml:space="preserve">imposed </w:t>
      </w:r>
      <w:r w:rsidR="00B459E2" w:rsidRPr="00C94A60">
        <w:rPr>
          <w:rFonts w:ascii="Times New Roman" w:hAnsi="Times New Roman" w:cs="Times New Roman"/>
        </w:rPr>
        <w:t xml:space="preserve">prevented British writers from recognising (as the Italian Marxist </w:t>
      </w:r>
      <w:r w:rsidR="00E634F0">
        <w:rPr>
          <w:rFonts w:ascii="Times New Roman" w:hAnsi="Times New Roman" w:cs="Times New Roman"/>
        </w:rPr>
        <w:t xml:space="preserve">[Antonio] </w:t>
      </w:r>
      <w:r w:rsidR="00B459E2" w:rsidRPr="00C94A60">
        <w:rPr>
          <w:rFonts w:ascii="Times New Roman" w:hAnsi="Times New Roman" w:cs="Times New Roman"/>
        </w:rPr>
        <w:t>Gramsci did during the same period) how important these aspects were in their lives and how they were often generated spontaneously in workers’ daily activities.</w:t>
      </w:r>
      <w:r w:rsidR="0067311E">
        <w:rPr>
          <w:rFonts w:ascii="Times New Roman" w:hAnsi="Times New Roman" w:cs="Times New Roman"/>
        </w:rPr>
        <w:t>’</w:t>
      </w:r>
      <w:r w:rsidR="00B459E2" w:rsidRPr="00C94A60">
        <w:rPr>
          <w:rStyle w:val="FootnoteReference"/>
          <w:rFonts w:ascii="Times New Roman" w:hAnsi="Times New Roman" w:cs="Times New Roman"/>
        </w:rPr>
        <w:footnoteReference w:id="8"/>
      </w:r>
      <w:r w:rsidR="001341D7">
        <w:rPr>
          <w:rFonts w:ascii="Times New Roman" w:eastAsia="Times New Roman" w:hAnsi="Times New Roman" w:cs="Times New Roman"/>
          <w:lang w:eastAsia="en-GB"/>
        </w:rPr>
        <w:t xml:space="preserve"> </w:t>
      </w:r>
      <w:r w:rsidR="000D7CD2">
        <w:rPr>
          <w:rFonts w:ascii="Times New Roman" w:eastAsia="Times New Roman" w:hAnsi="Times New Roman" w:cs="Times New Roman"/>
          <w:lang w:eastAsia="en-GB"/>
        </w:rPr>
        <w:t>The</w:t>
      </w:r>
      <w:r>
        <w:rPr>
          <w:rFonts w:ascii="Times New Roman" w:eastAsia="Times New Roman" w:hAnsi="Times New Roman" w:cs="Times New Roman"/>
          <w:lang w:eastAsia="en-GB"/>
        </w:rPr>
        <w:t xml:space="preserve"> </w:t>
      </w:r>
      <w:r w:rsidR="00356009">
        <w:rPr>
          <w:rFonts w:ascii="Times New Roman" w:eastAsia="Times New Roman" w:hAnsi="Times New Roman" w:cs="Times New Roman"/>
          <w:lang w:eastAsia="en-GB"/>
        </w:rPr>
        <w:t xml:space="preserve">crises of the </w:t>
      </w:r>
      <w:r>
        <w:rPr>
          <w:rFonts w:ascii="Times New Roman" w:eastAsia="Times New Roman" w:hAnsi="Times New Roman" w:cs="Times New Roman"/>
          <w:lang w:eastAsia="en-GB"/>
        </w:rPr>
        <w:t>1930s</w:t>
      </w:r>
      <w:r w:rsidR="000D7CD2">
        <w:rPr>
          <w:rFonts w:ascii="Times New Roman" w:eastAsia="Times New Roman" w:hAnsi="Times New Roman" w:cs="Times New Roman"/>
          <w:lang w:eastAsia="en-GB"/>
        </w:rPr>
        <w:t xml:space="preserve"> would demand </w:t>
      </w:r>
      <w:r w:rsidR="00D927D9">
        <w:rPr>
          <w:rFonts w:ascii="Times New Roman" w:eastAsia="Times New Roman" w:hAnsi="Times New Roman" w:cs="Times New Roman"/>
          <w:lang w:eastAsia="en-GB"/>
        </w:rPr>
        <w:t>substantial revision</w:t>
      </w:r>
      <w:r w:rsidR="000D7CD2">
        <w:rPr>
          <w:rFonts w:ascii="Times New Roman" w:eastAsia="Times New Roman" w:hAnsi="Times New Roman" w:cs="Times New Roman"/>
          <w:lang w:eastAsia="en-GB"/>
        </w:rPr>
        <w:t xml:space="preserve"> of this inheritance</w:t>
      </w:r>
      <w:r w:rsidR="008942A2">
        <w:rPr>
          <w:rFonts w:ascii="Times New Roman" w:eastAsia="Times New Roman" w:hAnsi="Times New Roman" w:cs="Times New Roman"/>
          <w:color w:val="000000"/>
          <w:lang w:eastAsia="en-GB"/>
        </w:rPr>
        <w:t xml:space="preserve">, and by the end of the </w:t>
      </w:r>
      <w:r w:rsidR="001341D7">
        <w:rPr>
          <w:rFonts w:ascii="Times New Roman" w:eastAsia="Times New Roman" w:hAnsi="Times New Roman" w:cs="Times New Roman"/>
          <w:color w:val="000000"/>
          <w:lang w:eastAsia="en-GB"/>
        </w:rPr>
        <w:t xml:space="preserve">a decade a left-populist </w:t>
      </w:r>
      <w:r w:rsidR="00545427">
        <w:rPr>
          <w:rFonts w:ascii="Times New Roman" w:eastAsia="Times New Roman" w:hAnsi="Times New Roman" w:cs="Times New Roman"/>
          <w:color w:val="000000"/>
          <w:lang w:eastAsia="en-GB"/>
        </w:rPr>
        <w:t xml:space="preserve">cultural moment might be </w:t>
      </w:r>
      <w:r w:rsidR="001341D7">
        <w:rPr>
          <w:rFonts w:ascii="Times New Roman" w:eastAsia="Times New Roman" w:hAnsi="Times New Roman" w:cs="Times New Roman"/>
          <w:color w:val="000000"/>
          <w:lang w:eastAsia="en-GB"/>
        </w:rPr>
        <w:t>identified</w:t>
      </w:r>
      <w:r w:rsidR="000D0BB1">
        <w:rPr>
          <w:rFonts w:ascii="Times New Roman" w:eastAsia="Times New Roman" w:hAnsi="Times New Roman" w:cs="Times New Roman"/>
          <w:color w:val="000000"/>
          <w:lang w:eastAsia="en-GB"/>
        </w:rPr>
        <w:t>, characterised by</w:t>
      </w:r>
      <w:r w:rsidR="0089415A">
        <w:rPr>
          <w:rFonts w:ascii="Times New Roman" w:eastAsia="Times New Roman" w:hAnsi="Times New Roman" w:cs="Times New Roman"/>
          <w:color w:val="000000"/>
          <w:lang w:eastAsia="en-GB"/>
        </w:rPr>
        <w:t xml:space="preserve"> significant cultural investment in the everyday lives and interests of working-class people and in the forms of </w:t>
      </w:r>
      <w:r w:rsidR="00EF029C">
        <w:rPr>
          <w:rFonts w:ascii="Times New Roman" w:eastAsia="Times New Roman" w:hAnsi="Times New Roman" w:cs="Times New Roman"/>
          <w:color w:val="000000"/>
          <w:lang w:eastAsia="en-GB"/>
        </w:rPr>
        <w:t>literature and culture</w:t>
      </w:r>
      <w:r w:rsidR="0089415A">
        <w:rPr>
          <w:rFonts w:ascii="Times New Roman" w:eastAsia="Times New Roman" w:hAnsi="Times New Roman" w:cs="Times New Roman"/>
          <w:color w:val="000000"/>
          <w:lang w:eastAsia="en-GB"/>
        </w:rPr>
        <w:t xml:space="preserve"> that might </w:t>
      </w:r>
      <w:r w:rsidR="00E634F0">
        <w:rPr>
          <w:rFonts w:ascii="Times New Roman" w:eastAsia="Times New Roman" w:hAnsi="Times New Roman" w:cs="Times New Roman"/>
          <w:color w:val="000000"/>
          <w:lang w:eastAsia="en-GB"/>
        </w:rPr>
        <w:t>arise from and flow back into them</w:t>
      </w:r>
      <w:r w:rsidR="0089415A">
        <w:rPr>
          <w:rFonts w:ascii="Times New Roman" w:eastAsia="Times New Roman" w:hAnsi="Times New Roman" w:cs="Times New Roman"/>
          <w:color w:val="000000"/>
          <w:lang w:eastAsia="en-GB"/>
        </w:rPr>
        <w:t>.</w:t>
      </w:r>
      <w:r w:rsidR="003C10EC">
        <w:rPr>
          <w:rFonts w:ascii="Times New Roman" w:eastAsia="Times New Roman" w:hAnsi="Times New Roman" w:cs="Times New Roman"/>
          <w:color w:val="000000"/>
          <w:lang w:eastAsia="en-GB"/>
        </w:rPr>
        <w:t xml:space="preserve"> </w:t>
      </w:r>
      <w:r w:rsidR="00356009">
        <w:rPr>
          <w:rFonts w:ascii="Times New Roman" w:eastAsia="Times New Roman" w:hAnsi="Times New Roman" w:cs="Times New Roman"/>
          <w:color w:val="000000"/>
          <w:lang w:eastAsia="en-GB"/>
        </w:rPr>
        <w:t>Some of the key co-ordinates of this moment include the</w:t>
      </w:r>
      <w:r w:rsidR="001341D7">
        <w:rPr>
          <w:rFonts w:ascii="Times New Roman" w:eastAsia="Times New Roman" w:hAnsi="Times New Roman" w:cs="Times New Roman"/>
          <w:color w:val="000000"/>
          <w:lang w:eastAsia="en-GB"/>
        </w:rPr>
        <w:t xml:space="preserve"> documentary writing and film-making </w:t>
      </w:r>
      <w:r w:rsidR="00CA49E3">
        <w:rPr>
          <w:rFonts w:ascii="Times New Roman" w:eastAsia="Times New Roman" w:hAnsi="Times New Roman" w:cs="Times New Roman"/>
          <w:color w:val="000000"/>
          <w:lang w:eastAsia="en-GB"/>
        </w:rPr>
        <w:t xml:space="preserve">of the early 1930s </w:t>
      </w:r>
      <w:r w:rsidR="001341D7">
        <w:rPr>
          <w:rFonts w:ascii="Times New Roman" w:eastAsia="Times New Roman" w:hAnsi="Times New Roman" w:cs="Times New Roman"/>
          <w:color w:val="000000"/>
          <w:lang w:eastAsia="en-GB"/>
        </w:rPr>
        <w:t>that explored the effects of the Depression in the ‘distressed areas’</w:t>
      </w:r>
      <w:r w:rsidR="0089415A">
        <w:rPr>
          <w:rFonts w:ascii="Times New Roman" w:eastAsia="Times New Roman" w:hAnsi="Times New Roman" w:cs="Times New Roman"/>
          <w:color w:val="000000"/>
          <w:lang w:eastAsia="en-GB"/>
        </w:rPr>
        <w:t xml:space="preserve"> and reflected middle-class curiosity about working-class </w:t>
      </w:r>
      <w:r w:rsidR="00CD73A3">
        <w:rPr>
          <w:rFonts w:ascii="Times New Roman" w:eastAsia="Times New Roman" w:hAnsi="Times New Roman" w:cs="Times New Roman"/>
          <w:color w:val="000000"/>
          <w:lang w:eastAsia="en-GB"/>
        </w:rPr>
        <w:t>culture</w:t>
      </w:r>
      <w:r w:rsidR="00BB3A5A">
        <w:rPr>
          <w:rFonts w:ascii="Times New Roman" w:eastAsia="Times New Roman" w:hAnsi="Times New Roman" w:cs="Times New Roman"/>
          <w:color w:val="000000"/>
          <w:lang w:eastAsia="en-GB"/>
        </w:rPr>
        <w:t>,</w:t>
      </w:r>
      <w:r w:rsidR="004D2FF0">
        <w:rPr>
          <w:rFonts w:ascii="Times New Roman" w:eastAsia="Times New Roman" w:hAnsi="Times New Roman" w:cs="Times New Roman"/>
          <w:color w:val="000000"/>
          <w:lang w:eastAsia="en-GB"/>
        </w:rPr>
        <w:t xml:space="preserve"> </w:t>
      </w:r>
      <w:r w:rsidR="00CA49E3">
        <w:rPr>
          <w:rFonts w:ascii="Times New Roman" w:eastAsia="Times New Roman" w:hAnsi="Times New Roman" w:cs="Times New Roman"/>
          <w:color w:val="000000"/>
          <w:lang w:eastAsia="en-GB"/>
        </w:rPr>
        <w:t xml:space="preserve">the </w:t>
      </w:r>
      <w:r w:rsidR="00EF029C">
        <w:rPr>
          <w:rFonts w:ascii="Times New Roman" w:eastAsia="Times New Roman" w:hAnsi="Times New Roman" w:cs="Times New Roman"/>
          <w:color w:val="000000"/>
          <w:lang w:eastAsia="en-GB"/>
        </w:rPr>
        <w:t>transformation</w:t>
      </w:r>
      <w:r w:rsidR="00CA49E3">
        <w:rPr>
          <w:rFonts w:ascii="Times New Roman" w:eastAsia="Times New Roman" w:hAnsi="Times New Roman" w:cs="Times New Roman"/>
          <w:color w:val="000000"/>
          <w:lang w:eastAsia="en-GB"/>
        </w:rPr>
        <w:t xml:space="preserve"> of the</w:t>
      </w:r>
      <w:r w:rsidR="00BB3A5A">
        <w:rPr>
          <w:rFonts w:ascii="Times New Roman" w:eastAsia="Times New Roman" w:hAnsi="Times New Roman" w:cs="Times New Roman"/>
          <w:color w:val="000000"/>
          <w:lang w:eastAsia="en-GB"/>
        </w:rPr>
        <w:t xml:space="preserve"> </w:t>
      </w:r>
      <w:r w:rsidR="00BB3A5A">
        <w:rPr>
          <w:rFonts w:ascii="Times New Roman" w:eastAsia="Times New Roman" w:hAnsi="Times New Roman" w:cs="Times New Roman"/>
          <w:i/>
          <w:iCs/>
          <w:color w:val="000000"/>
          <w:lang w:eastAsia="en-GB"/>
        </w:rPr>
        <w:t>Daily Mirror</w:t>
      </w:r>
      <w:r w:rsidR="00CA49E3">
        <w:rPr>
          <w:rFonts w:ascii="Times New Roman" w:eastAsia="Times New Roman" w:hAnsi="Times New Roman" w:cs="Times New Roman"/>
          <w:color w:val="000000"/>
          <w:lang w:eastAsia="en-GB"/>
        </w:rPr>
        <w:t xml:space="preserve"> </w:t>
      </w:r>
      <w:r w:rsidR="00EF029C">
        <w:rPr>
          <w:rFonts w:ascii="Times New Roman" w:eastAsia="Times New Roman" w:hAnsi="Times New Roman" w:cs="Times New Roman"/>
          <w:color w:val="000000"/>
          <w:lang w:eastAsia="en-GB"/>
        </w:rPr>
        <w:t xml:space="preserve">into a left-wing newspaper with a distinctive populist style, </w:t>
      </w:r>
      <w:r w:rsidR="00CA49E3">
        <w:rPr>
          <w:rFonts w:ascii="Times New Roman" w:eastAsia="Times New Roman" w:hAnsi="Times New Roman" w:cs="Times New Roman"/>
          <w:color w:val="000000"/>
          <w:lang w:eastAsia="en-GB"/>
        </w:rPr>
        <w:t>the emergence of Mass Observation</w:t>
      </w:r>
      <w:r w:rsidR="00EF029C">
        <w:rPr>
          <w:rFonts w:ascii="Times New Roman" w:eastAsia="Times New Roman" w:hAnsi="Times New Roman" w:cs="Times New Roman"/>
          <w:color w:val="000000"/>
          <w:lang w:eastAsia="en-GB"/>
        </w:rPr>
        <w:t xml:space="preserve"> with its innovative engagements with the heterogeneity of popular tastes and practices,</w:t>
      </w:r>
      <w:r w:rsidR="00CA49E3">
        <w:rPr>
          <w:rFonts w:ascii="Times New Roman" w:eastAsia="Times New Roman" w:hAnsi="Times New Roman" w:cs="Times New Roman"/>
          <w:color w:val="000000"/>
          <w:lang w:eastAsia="en-GB"/>
        </w:rPr>
        <w:t xml:space="preserve"> and</w:t>
      </w:r>
      <w:r w:rsidR="00E83679">
        <w:rPr>
          <w:rFonts w:ascii="Times New Roman" w:eastAsia="Times New Roman" w:hAnsi="Times New Roman" w:cs="Times New Roman"/>
          <w:color w:val="000000"/>
          <w:lang w:eastAsia="en-GB"/>
        </w:rPr>
        <w:t xml:space="preserve"> the </w:t>
      </w:r>
      <w:r w:rsidR="004D2FF0">
        <w:rPr>
          <w:rFonts w:ascii="Times New Roman" w:eastAsia="Times New Roman" w:hAnsi="Times New Roman" w:cs="Times New Roman"/>
          <w:color w:val="000000"/>
          <w:lang w:eastAsia="en-GB"/>
        </w:rPr>
        <w:t xml:space="preserve">popular </w:t>
      </w:r>
      <w:r w:rsidR="00E83679">
        <w:rPr>
          <w:rFonts w:ascii="Times New Roman" w:eastAsia="Times New Roman" w:hAnsi="Times New Roman" w:cs="Times New Roman"/>
          <w:color w:val="000000"/>
          <w:lang w:eastAsia="en-GB"/>
        </w:rPr>
        <w:t>success of</w:t>
      </w:r>
      <w:r w:rsidR="00CA49E3">
        <w:rPr>
          <w:rFonts w:ascii="Times New Roman" w:eastAsia="Times New Roman" w:hAnsi="Times New Roman" w:cs="Times New Roman"/>
          <w:color w:val="000000"/>
          <w:lang w:eastAsia="en-GB"/>
        </w:rPr>
        <w:t xml:space="preserve"> </w:t>
      </w:r>
      <w:r w:rsidR="00197C68">
        <w:rPr>
          <w:rFonts w:ascii="Times New Roman" w:eastAsia="Times New Roman" w:hAnsi="Times New Roman" w:cs="Times New Roman"/>
          <w:color w:val="000000"/>
          <w:lang w:eastAsia="en-GB"/>
        </w:rPr>
        <w:t xml:space="preserve">the </w:t>
      </w:r>
      <w:r w:rsidR="0070688A">
        <w:rPr>
          <w:rFonts w:ascii="Times New Roman" w:eastAsia="Times New Roman" w:hAnsi="Times New Roman" w:cs="Times New Roman"/>
          <w:color w:val="000000"/>
          <w:lang w:eastAsia="en-GB"/>
        </w:rPr>
        <w:t xml:space="preserve">progressive </w:t>
      </w:r>
      <w:r w:rsidR="00CA49E3">
        <w:rPr>
          <w:rFonts w:ascii="Times New Roman" w:eastAsia="Times New Roman" w:hAnsi="Times New Roman" w:cs="Times New Roman"/>
          <w:i/>
          <w:iCs/>
          <w:color w:val="000000"/>
          <w:lang w:eastAsia="en-GB"/>
        </w:rPr>
        <w:t xml:space="preserve">Picture </w:t>
      </w:r>
      <w:r w:rsidR="00CA49E3" w:rsidRPr="00CA49E3">
        <w:rPr>
          <w:rFonts w:ascii="Times New Roman" w:eastAsia="Times New Roman" w:hAnsi="Times New Roman" w:cs="Times New Roman"/>
          <w:i/>
          <w:iCs/>
          <w:color w:val="000000"/>
          <w:lang w:eastAsia="en-GB"/>
        </w:rPr>
        <w:t>Post</w:t>
      </w:r>
      <w:r w:rsidR="00CA49E3">
        <w:rPr>
          <w:rFonts w:ascii="Times New Roman" w:eastAsia="Times New Roman" w:hAnsi="Times New Roman" w:cs="Times New Roman"/>
          <w:color w:val="000000"/>
          <w:lang w:eastAsia="en-GB"/>
        </w:rPr>
        <w:t>.</w:t>
      </w:r>
      <w:r w:rsidR="004D2FF0">
        <w:rPr>
          <w:rStyle w:val="FootnoteReference"/>
          <w:rFonts w:ascii="Times New Roman" w:eastAsia="Times New Roman" w:hAnsi="Times New Roman" w:cs="Times New Roman"/>
          <w:color w:val="000000"/>
          <w:lang w:eastAsia="en-GB"/>
        </w:rPr>
        <w:footnoteReference w:id="9"/>
      </w:r>
      <w:r w:rsidR="00545427">
        <w:rPr>
          <w:rFonts w:ascii="Times New Roman" w:eastAsia="Times New Roman" w:hAnsi="Times New Roman" w:cs="Times New Roman"/>
          <w:color w:val="000000"/>
          <w:lang w:eastAsia="en-GB"/>
        </w:rPr>
        <w:t xml:space="preserve"> </w:t>
      </w:r>
      <w:r w:rsidR="00200DF4">
        <w:rPr>
          <w:rFonts w:ascii="Times New Roman" w:eastAsia="Times New Roman" w:hAnsi="Times New Roman" w:cs="Times New Roman"/>
          <w:color w:val="000000"/>
          <w:lang w:eastAsia="en-GB"/>
        </w:rPr>
        <w:t xml:space="preserve">In the terms of </w:t>
      </w:r>
      <w:r w:rsidR="006334A5">
        <w:rPr>
          <w:rFonts w:ascii="Times New Roman" w:eastAsia="Times New Roman" w:hAnsi="Times New Roman" w:cs="Times New Roman"/>
          <w:color w:val="000000"/>
          <w:lang w:eastAsia="en-GB"/>
        </w:rPr>
        <w:t xml:space="preserve">Ernesto </w:t>
      </w:r>
      <w:r w:rsidR="00200DF4">
        <w:rPr>
          <w:rFonts w:ascii="Times New Roman" w:eastAsia="Times New Roman" w:hAnsi="Times New Roman" w:cs="Times New Roman"/>
          <w:color w:val="000000"/>
          <w:lang w:eastAsia="en-GB"/>
        </w:rPr>
        <w:t xml:space="preserve">Laclau and </w:t>
      </w:r>
      <w:r w:rsidR="006334A5">
        <w:rPr>
          <w:rFonts w:ascii="Times New Roman" w:eastAsia="Times New Roman" w:hAnsi="Times New Roman" w:cs="Times New Roman"/>
          <w:color w:val="000000"/>
          <w:lang w:eastAsia="en-GB"/>
        </w:rPr>
        <w:t xml:space="preserve">Chantal </w:t>
      </w:r>
      <w:r w:rsidR="00200DF4">
        <w:rPr>
          <w:rFonts w:ascii="Times New Roman" w:eastAsia="Times New Roman" w:hAnsi="Times New Roman" w:cs="Times New Roman"/>
          <w:color w:val="000000"/>
          <w:lang w:eastAsia="en-GB"/>
        </w:rPr>
        <w:t xml:space="preserve">Mouffe, </w:t>
      </w:r>
      <w:r w:rsidR="00FD6951">
        <w:rPr>
          <w:rFonts w:ascii="Times New Roman" w:eastAsia="Times New Roman" w:hAnsi="Times New Roman" w:cs="Times New Roman"/>
          <w:color w:val="000000"/>
          <w:lang w:eastAsia="en-GB"/>
        </w:rPr>
        <w:t>this might be read as an attempt to construct a</w:t>
      </w:r>
      <w:r w:rsidR="00200DF4">
        <w:rPr>
          <w:rFonts w:ascii="Times New Roman" w:eastAsia="Times New Roman" w:hAnsi="Times New Roman" w:cs="Times New Roman"/>
          <w:color w:val="000000"/>
          <w:lang w:eastAsia="en-GB"/>
        </w:rPr>
        <w:t xml:space="preserve"> particular </w:t>
      </w:r>
      <w:r w:rsidR="00D927D9">
        <w:rPr>
          <w:rFonts w:ascii="Times New Roman" w:eastAsia="Times New Roman" w:hAnsi="Times New Roman" w:cs="Times New Roman"/>
          <w:color w:val="000000"/>
          <w:lang w:eastAsia="en-GB"/>
        </w:rPr>
        <w:t xml:space="preserve">discursive </w:t>
      </w:r>
      <w:r w:rsidR="00200DF4">
        <w:rPr>
          <w:rFonts w:ascii="Times New Roman" w:eastAsia="Times New Roman" w:hAnsi="Times New Roman" w:cs="Times New Roman"/>
          <w:color w:val="000000"/>
          <w:lang w:eastAsia="en-GB"/>
        </w:rPr>
        <w:t>construction of ‘the people’</w:t>
      </w:r>
      <w:r w:rsidR="00D927D9">
        <w:rPr>
          <w:rFonts w:ascii="Times New Roman" w:eastAsia="Times New Roman" w:hAnsi="Times New Roman" w:cs="Times New Roman"/>
          <w:color w:val="000000"/>
          <w:lang w:eastAsia="en-GB"/>
        </w:rPr>
        <w:t xml:space="preserve">, not </w:t>
      </w:r>
      <w:r w:rsidR="006334A5">
        <w:rPr>
          <w:rFonts w:ascii="Times New Roman" w:eastAsia="Times New Roman" w:hAnsi="Times New Roman" w:cs="Times New Roman"/>
          <w:color w:val="000000"/>
          <w:lang w:eastAsia="en-GB"/>
        </w:rPr>
        <w:t>identifiable with</w:t>
      </w:r>
      <w:r w:rsidR="00D927D9">
        <w:rPr>
          <w:rFonts w:ascii="Times New Roman" w:eastAsia="Times New Roman" w:hAnsi="Times New Roman" w:cs="Times New Roman"/>
          <w:color w:val="000000"/>
          <w:lang w:eastAsia="en-GB"/>
        </w:rPr>
        <w:t xml:space="preserve"> any objectively existing class, but rather </w:t>
      </w:r>
      <w:r w:rsidR="006334A5">
        <w:rPr>
          <w:rFonts w:ascii="Times New Roman" w:eastAsia="Times New Roman" w:hAnsi="Times New Roman" w:cs="Times New Roman"/>
          <w:color w:val="000000"/>
          <w:lang w:eastAsia="en-GB"/>
        </w:rPr>
        <w:t>produced through practices of articulation.</w:t>
      </w:r>
      <w:r w:rsidR="00200DF4">
        <w:rPr>
          <w:rStyle w:val="FootnoteReference"/>
          <w:rFonts w:ascii="Times New Roman" w:eastAsia="Times New Roman" w:hAnsi="Times New Roman" w:cs="Times New Roman"/>
          <w:color w:val="000000"/>
          <w:lang w:eastAsia="en-GB"/>
        </w:rPr>
        <w:footnoteReference w:id="10"/>
      </w:r>
      <w:r w:rsidR="00200DF4">
        <w:rPr>
          <w:rFonts w:ascii="Times New Roman" w:eastAsia="Times New Roman" w:hAnsi="Times New Roman" w:cs="Times New Roman"/>
          <w:color w:val="000000"/>
          <w:lang w:eastAsia="en-GB"/>
        </w:rPr>
        <w:t xml:space="preserve"> </w:t>
      </w:r>
      <w:r w:rsidR="00545427">
        <w:rPr>
          <w:rFonts w:ascii="Times New Roman" w:eastAsia="Times New Roman" w:hAnsi="Times New Roman" w:cs="Times New Roman"/>
          <w:color w:val="000000"/>
          <w:lang w:eastAsia="en-GB"/>
        </w:rPr>
        <w:t>This chapter will chart some of the tension</w:t>
      </w:r>
      <w:r w:rsidR="00012A1D">
        <w:rPr>
          <w:rFonts w:ascii="Times New Roman" w:eastAsia="Times New Roman" w:hAnsi="Times New Roman" w:cs="Times New Roman"/>
          <w:color w:val="000000"/>
          <w:lang w:eastAsia="en-GB"/>
        </w:rPr>
        <w:t>s</w:t>
      </w:r>
      <w:r w:rsidR="00545427">
        <w:rPr>
          <w:rFonts w:ascii="Times New Roman" w:eastAsia="Times New Roman" w:hAnsi="Times New Roman" w:cs="Times New Roman"/>
          <w:color w:val="000000"/>
          <w:lang w:eastAsia="en-GB"/>
        </w:rPr>
        <w:t xml:space="preserve"> </w:t>
      </w:r>
      <w:r w:rsidR="00206DCF">
        <w:rPr>
          <w:rFonts w:ascii="Times New Roman" w:eastAsia="Times New Roman" w:hAnsi="Times New Roman" w:cs="Times New Roman"/>
          <w:color w:val="000000"/>
          <w:lang w:eastAsia="en-GB"/>
        </w:rPr>
        <w:t xml:space="preserve">and </w:t>
      </w:r>
      <w:r w:rsidR="00206DCF" w:rsidRPr="00240C74">
        <w:rPr>
          <w:rFonts w:ascii="Times New Roman" w:eastAsia="Times New Roman" w:hAnsi="Times New Roman" w:cs="Times New Roman"/>
          <w:color w:val="000000"/>
          <w:lang w:eastAsia="en-GB"/>
        </w:rPr>
        <w:t>implication of</w:t>
      </w:r>
      <w:r w:rsidR="00206DCF">
        <w:rPr>
          <w:rFonts w:ascii="Times New Roman" w:eastAsia="Times New Roman" w:hAnsi="Times New Roman" w:cs="Times New Roman"/>
          <w:color w:val="000000"/>
          <w:lang w:eastAsia="en-GB"/>
        </w:rPr>
        <w:t xml:space="preserve"> </w:t>
      </w:r>
      <w:r w:rsidR="00545427">
        <w:rPr>
          <w:rFonts w:ascii="Times New Roman" w:eastAsia="Times New Roman" w:hAnsi="Times New Roman" w:cs="Times New Roman"/>
          <w:color w:val="000000"/>
          <w:lang w:eastAsia="en-GB"/>
        </w:rPr>
        <w:t>this</w:t>
      </w:r>
      <w:r w:rsidR="00206DCF">
        <w:rPr>
          <w:rFonts w:ascii="Times New Roman" w:eastAsia="Times New Roman" w:hAnsi="Times New Roman" w:cs="Times New Roman"/>
          <w:color w:val="000000"/>
          <w:lang w:eastAsia="en-GB"/>
        </w:rPr>
        <w:t xml:space="preserve"> project</w:t>
      </w:r>
      <w:r w:rsidR="00356009">
        <w:rPr>
          <w:rFonts w:ascii="Times New Roman" w:eastAsia="Times New Roman" w:hAnsi="Times New Roman" w:cs="Times New Roman"/>
          <w:color w:val="000000"/>
          <w:lang w:eastAsia="en-GB"/>
        </w:rPr>
        <w:t>.</w:t>
      </w:r>
    </w:p>
    <w:p w14:paraId="4D1C4AEA" w14:textId="666B0C10" w:rsidR="00D82DC8" w:rsidRPr="005022F6" w:rsidRDefault="009028C4" w:rsidP="00D82DC8">
      <w:pPr>
        <w:rPr>
          <w:rFonts w:ascii="Times New Roman" w:eastAsia="Times New Roman" w:hAnsi="Times New Roman" w:cs="Times New Roman"/>
          <w:color w:val="000000"/>
          <w:lang w:eastAsia="en-GB"/>
        </w:rPr>
      </w:pPr>
      <w:r>
        <w:rPr>
          <w:rFonts w:ascii="Times New Roman" w:eastAsia="Times New Roman" w:hAnsi="Times New Roman" w:cs="Times New Roman"/>
          <w:color w:val="000000"/>
          <w:lang w:eastAsia="en-GB"/>
        </w:rPr>
        <w:t xml:space="preserve"> </w:t>
      </w:r>
    </w:p>
    <w:p w14:paraId="1A58BFBC" w14:textId="28324684" w:rsidR="00D82DC8" w:rsidRPr="00C654E0" w:rsidRDefault="00D82DC8" w:rsidP="00D82DC8">
      <w:pPr>
        <w:rPr>
          <w:rFonts w:ascii="Times New Roman" w:eastAsia="Times New Roman" w:hAnsi="Times New Roman" w:cs="Times New Roman"/>
          <w:lang w:eastAsia="en-GB"/>
        </w:rPr>
      </w:pPr>
      <w:r w:rsidRPr="005022F6">
        <w:rPr>
          <w:rFonts w:ascii="Times New Roman" w:eastAsia="Times New Roman" w:hAnsi="Times New Roman" w:cs="Times New Roman"/>
          <w:color w:val="000000"/>
          <w:lang w:eastAsia="en-GB"/>
        </w:rPr>
        <w:t xml:space="preserve">The leftwards shift in the literary world is often connected to the Popular Front strategy endorsed by the Communist International (Comintern) in 1935. Faced with the advance of fascism across Europe and the failure of the workers’ movement to halt its progress, the Comintern </w:t>
      </w:r>
      <w:r w:rsidRPr="009324EB">
        <w:rPr>
          <w:rFonts w:ascii="Times New Roman" w:eastAsia="Times New Roman" w:hAnsi="Times New Roman" w:cs="Times New Roman"/>
          <w:color w:val="000000" w:themeColor="text1"/>
          <w:lang w:eastAsia="en-GB"/>
        </w:rPr>
        <w:t xml:space="preserve">shifted to a strategy in which broad alliances could be formed with non-communist groups, organisations </w:t>
      </w:r>
      <w:r w:rsidRPr="005022F6">
        <w:rPr>
          <w:rFonts w:ascii="Times New Roman" w:eastAsia="Times New Roman" w:hAnsi="Times New Roman" w:cs="Times New Roman"/>
          <w:color w:val="000000"/>
          <w:lang w:eastAsia="en-GB"/>
        </w:rPr>
        <w:t>and class fractions.</w:t>
      </w:r>
      <w:r w:rsidR="00393822" w:rsidRPr="005022F6">
        <w:rPr>
          <w:rStyle w:val="FootnoteReference"/>
          <w:rFonts w:ascii="Times New Roman" w:eastAsia="Times New Roman" w:hAnsi="Times New Roman" w:cs="Times New Roman"/>
          <w:color w:val="000000"/>
          <w:lang w:eastAsia="en-GB"/>
        </w:rPr>
        <w:footnoteReference w:id="11"/>
      </w:r>
      <w:r w:rsidRPr="005022F6">
        <w:rPr>
          <w:rFonts w:ascii="Times New Roman" w:eastAsia="Times New Roman" w:hAnsi="Times New Roman" w:cs="Times New Roman"/>
          <w:color w:val="000000"/>
          <w:lang w:eastAsia="en-GB"/>
        </w:rPr>
        <w:t xml:space="preserve"> For </w:t>
      </w:r>
      <w:r w:rsidR="00C062F5">
        <w:rPr>
          <w:rFonts w:ascii="Times New Roman" w:eastAsia="Times New Roman" w:hAnsi="Times New Roman" w:cs="Times New Roman"/>
          <w:color w:val="000000"/>
          <w:lang w:eastAsia="en-GB"/>
        </w:rPr>
        <w:t xml:space="preserve">British </w:t>
      </w:r>
      <w:r w:rsidRPr="005022F6">
        <w:rPr>
          <w:rFonts w:ascii="Times New Roman" w:eastAsia="Times New Roman" w:hAnsi="Times New Roman" w:cs="Times New Roman"/>
          <w:color w:val="000000"/>
          <w:lang w:eastAsia="en-GB"/>
        </w:rPr>
        <w:t>writers sympathetic to the Communist Party</w:t>
      </w:r>
      <w:r w:rsidR="009324EB">
        <w:rPr>
          <w:rFonts w:ascii="Times New Roman" w:eastAsia="Times New Roman" w:hAnsi="Times New Roman" w:cs="Times New Roman"/>
          <w:color w:val="000000"/>
          <w:lang w:eastAsia="en-GB"/>
        </w:rPr>
        <w:t xml:space="preserve"> </w:t>
      </w:r>
      <w:r w:rsidR="00C062F5">
        <w:rPr>
          <w:rFonts w:ascii="Times New Roman" w:eastAsia="Times New Roman" w:hAnsi="Times New Roman" w:cs="Times New Roman"/>
          <w:color w:val="000000"/>
          <w:lang w:eastAsia="en-GB"/>
        </w:rPr>
        <w:t>of Great Britain (CPGB)</w:t>
      </w:r>
      <w:r w:rsidRPr="005022F6">
        <w:rPr>
          <w:rFonts w:ascii="Times New Roman" w:eastAsia="Times New Roman" w:hAnsi="Times New Roman" w:cs="Times New Roman"/>
          <w:color w:val="000000"/>
          <w:lang w:eastAsia="en-GB"/>
        </w:rPr>
        <w:t>, this offered a new role and prominence for intellectual work in the struggle</w:t>
      </w:r>
      <w:r w:rsidR="009324EB">
        <w:rPr>
          <w:rFonts w:ascii="Times New Roman" w:eastAsia="Times New Roman" w:hAnsi="Times New Roman" w:cs="Times New Roman"/>
          <w:color w:val="000000"/>
          <w:lang w:eastAsia="en-GB"/>
        </w:rPr>
        <w:t xml:space="preserve">, </w:t>
      </w:r>
      <w:r w:rsidR="00C062F5">
        <w:rPr>
          <w:rFonts w:ascii="Times New Roman" w:eastAsia="Times New Roman" w:hAnsi="Times New Roman" w:cs="Times New Roman"/>
          <w:color w:val="000000"/>
          <w:lang w:eastAsia="en-GB"/>
        </w:rPr>
        <w:t xml:space="preserve">and </w:t>
      </w:r>
      <w:r w:rsidR="009324EB">
        <w:rPr>
          <w:rFonts w:ascii="Times New Roman" w:eastAsia="Times New Roman" w:hAnsi="Times New Roman" w:cs="Times New Roman"/>
          <w:color w:val="000000"/>
          <w:lang w:eastAsia="en-GB"/>
        </w:rPr>
        <w:t xml:space="preserve">a radical departure from the ultra-sectarian ‘class against </w:t>
      </w:r>
      <w:proofErr w:type="spellStart"/>
      <w:r w:rsidR="009324EB">
        <w:rPr>
          <w:rFonts w:ascii="Times New Roman" w:eastAsia="Times New Roman" w:hAnsi="Times New Roman" w:cs="Times New Roman"/>
          <w:color w:val="000000"/>
          <w:lang w:eastAsia="en-GB"/>
        </w:rPr>
        <w:t>class’</w:t>
      </w:r>
      <w:proofErr w:type="spellEnd"/>
      <w:r w:rsidR="009324EB">
        <w:rPr>
          <w:rFonts w:ascii="Times New Roman" w:eastAsia="Times New Roman" w:hAnsi="Times New Roman" w:cs="Times New Roman"/>
          <w:color w:val="000000"/>
          <w:lang w:eastAsia="en-GB"/>
        </w:rPr>
        <w:t xml:space="preserve"> line the </w:t>
      </w:r>
      <w:r w:rsidR="00C062F5">
        <w:rPr>
          <w:rFonts w:ascii="Times New Roman" w:eastAsia="Times New Roman" w:hAnsi="Times New Roman" w:cs="Times New Roman"/>
          <w:color w:val="000000"/>
          <w:lang w:eastAsia="en-GB"/>
        </w:rPr>
        <w:t>party</w:t>
      </w:r>
      <w:r w:rsidR="009324EB">
        <w:rPr>
          <w:rFonts w:ascii="Times New Roman" w:eastAsia="Times New Roman" w:hAnsi="Times New Roman" w:cs="Times New Roman"/>
          <w:color w:val="000000"/>
          <w:lang w:eastAsia="en-GB"/>
        </w:rPr>
        <w:t xml:space="preserve"> had adopted in the wake of the General Strike</w:t>
      </w:r>
      <w:r w:rsidRPr="005022F6">
        <w:rPr>
          <w:rFonts w:ascii="Times New Roman" w:eastAsia="Times New Roman" w:hAnsi="Times New Roman" w:cs="Times New Roman"/>
          <w:color w:val="000000"/>
          <w:lang w:eastAsia="en-GB"/>
        </w:rPr>
        <w:t>.</w:t>
      </w:r>
      <w:r w:rsidR="00FF078C" w:rsidRPr="005022F6">
        <w:rPr>
          <w:rFonts w:ascii="Times New Roman" w:eastAsia="Times New Roman" w:hAnsi="Times New Roman" w:cs="Times New Roman"/>
          <w:color w:val="000000"/>
          <w:lang w:eastAsia="en-GB"/>
        </w:rPr>
        <w:t xml:space="preserve"> </w:t>
      </w:r>
      <w:r w:rsidRPr="005022F6">
        <w:rPr>
          <w:rFonts w:ascii="Times New Roman" w:eastAsia="Times New Roman" w:hAnsi="Times New Roman" w:cs="Times New Roman"/>
          <w:color w:val="000000"/>
          <w:lang w:eastAsia="en-GB"/>
        </w:rPr>
        <w:t xml:space="preserve">The </w:t>
      </w:r>
      <w:r w:rsidR="00444BBE">
        <w:rPr>
          <w:rFonts w:ascii="Times New Roman" w:eastAsia="Times New Roman" w:hAnsi="Times New Roman" w:cs="Times New Roman"/>
          <w:color w:val="000000"/>
          <w:lang w:eastAsia="en-GB"/>
        </w:rPr>
        <w:t>image</w:t>
      </w:r>
      <w:r w:rsidRPr="005022F6">
        <w:rPr>
          <w:rFonts w:ascii="Times New Roman" w:eastAsia="Times New Roman" w:hAnsi="Times New Roman" w:cs="Times New Roman"/>
          <w:color w:val="000000"/>
          <w:lang w:eastAsia="en-GB"/>
        </w:rPr>
        <w:t xml:space="preserve"> of ‘the people’ was woven through Popular Front discourse, often eliding class difference and displacing a focus on the working class. In </w:t>
      </w:r>
      <w:r w:rsidR="00C654E0">
        <w:rPr>
          <w:rFonts w:ascii="Times New Roman" w:eastAsia="Times New Roman" w:hAnsi="Times New Roman" w:cs="Times New Roman"/>
          <w:color w:val="000000"/>
          <w:lang w:eastAsia="en-GB"/>
        </w:rPr>
        <w:t>an</w:t>
      </w:r>
      <w:r w:rsidRPr="005022F6">
        <w:rPr>
          <w:rFonts w:ascii="Times New Roman" w:eastAsia="Times New Roman" w:hAnsi="Times New Roman" w:cs="Times New Roman"/>
          <w:color w:val="000000"/>
          <w:lang w:eastAsia="en-GB"/>
        </w:rPr>
        <w:t xml:space="preserve"> influential speech </w:t>
      </w:r>
      <w:r w:rsidR="00C654E0">
        <w:rPr>
          <w:rFonts w:ascii="Times New Roman" w:eastAsia="Times New Roman" w:hAnsi="Times New Roman" w:cs="Times New Roman"/>
          <w:color w:val="000000"/>
          <w:lang w:eastAsia="en-GB"/>
        </w:rPr>
        <w:t>g</w:t>
      </w:r>
      <w:r w:rsidR="00334847">
        <w:rPr>
          <w:rFonts w:ascii="Times New Roman" w:eastAsia="Times New Roman" w:hAnsi="Times New Roman" w:cs="Times New Roman"/>
          <w:color w:val="000000"/>
          <w:lang w:eastAsia="en-GB"/>
        </w:rPr>
        <w:t>iven in 1935, Comintern General Secretary Georgi</w:t>
      </w:r>
      <w:r w:rsidRPr="005022F6">
        <w:rPr>
          <w:rFonts w:ascii="Times New Roman" w:eastAsia="Times New Roman" w:hAnsi="Times New Roman" w:cs="Times New Roman"/>
          <w:color w:val="000000"/>
          <w:lang w:eastAsia="en-GB"/>
        </w:rPr>
        <w:t xml:space="preserve"> Dimitrov argued for a unifying anti-fascist discourse</w:t>
      </w:r>
      <w:r w:rsidR="00C654E0">
        <w:rPr>
          <w:rFonts w:ascii="Times New Roman" w:eastAsia="Times New Roman" w:hAnsi="Times New Roman" w:cs="Times New Roman"/>
          <w:color w:val="000000"/>
          <w:lang w:eastAsia="en-GB"/>
        </w:rPr>
        <w:t>, asserting that,</w:t>
      </w:r>
      <w:r w:rsidRPr="005022F6">
        <w:rPr>
          <w:rFonts w:ascii="Times New Roman" w:eastAsia="Times New Roman" w:hAnsi="Times New Roman" w:cs="Times New Roman"/>
          <w:color w:val="000000"/>
          <w:lang w:eastAsia="en-GB"/>
        </w:rPr>
        <w:t xml:space="preserve"> </w:t>
      </w:r>
      <w:r w:rsidR="00393822" w:rsidRPr="005022F6">
        <w:rPr>
          <w:rFonts w:ascii="Times New Roman" w:hAnsi="Times New Roman" w:cs="Times New Roman"/>
          <w:color w:val="000000"/>
        </w:rPr>
        <w:t>‘</w:t>
      </w:r>
      <w:r w:rsidRPr="005022F6">
        <w:rPr>
          <w:rFonts w:ascii="Times New Roman" w:hAnsi="Times New Roman" w:cs="Times New Roman"/>
        </w:rPr>
        <w:t xml:space="preserve">We want to find a </w:t>
      </w:r>
      <w:r w:rsidRPr="005022F6">
        <w:rPr>
          <w:rFonts w:ascii="Times New Roman" w:hAnsi="Times New Roman" w:cs="Times New Roman"/>
          <w:i/>
          <w:iCs/>
        </w:rPr>
        <w:t>common language</w:t>
      </w:r>
      <w:r w:rsidRPr="005022F6">
        <w:rPr>
          <w:rFonts w:ascii="Times New Roman" w:hAnsi="Times New Roman" w:cs="Times New Roman"/>
        </w:rPr>
        <w:t xml:space="preserve"> with the broadest masses</w:t>
      </w:r>
      <w:r w:rsidR="00393822" w:rsidRPr="005022F6">
        <w:rPr>
          <w:rFonts w:ascii="Times New Roman" w:hAnsi="Times New Roman" w:cs="Times New Roman"/>
        </w:rPr>
        <w:t>’</w:t>
      </w:r>
      <w:r w:rsidR="00C654E0">
        <w:rPr>
          <w:rFonts w:ascii="Times New Roman" w:hAnsi="Times New Roman" w:cs="Times New Roman"/>
        </w:rPr>
        <w:t xml:space="preserve"> in order</w:t>
      </w:r>
      <w:r w:rsidR="00393822" w:rsidRPr="005022F6">
        <w:rPr>
          <w:rFonts w:ascii="Times New Roman" w:hAnsi="Times New Roman" w:cs="Times New Roman"/>
        </w:rPr>
        <w:t xml:space="preserve"> ‘</w:t>
      </w:r>
      <w:r w:rsidR="00393822" w:rsidRPr="00C654E0">
        <w:rPr>
          <w:rFonts w:ascii="Times New Roman" w:hAnsi="Times New Roman" w:cs="Times New Roman"/>
          <w:i/>
          <w:iCs/>
        </w:rPr>
        <w:t>to</w:t>
      </w:r>
      <w:r w:rsidR="00393822" w:rsidRPr="005022F6">
        <w:rPr>
          <w:rFonts w:ascii="Times New Roman" w:hAnsi="Times New Roman" w:cs="Times New Roman"/>
        </w:rPr>
        <w:t xml:space="preserve"> </w:t>
      </w:r>
      <w:r w:rsidR="00393822" w:rsidRPr="005022F6">
        <w:rPr>
          <w:rStyle w:val="Emphasis"/>
          <w:rFonts w:ascii="Times New Roman" w:hAnsi="Times New Roman" w:cs="Times New Roman"/>
          <w:color w:val="000000"/>
          <w:shd w:val="clear" w:color="auto" w:fill="FFFFFF"/>
        </w:rPr>
        <w:t>link up the present struggle with the people</w:t>
      </w:r>
      <w:r w:rsidR="00DC765A" w:rsidRPr="005022F6">
        <w:rPr>
          <w:rStyle w:val="Emphasis"/>
          <w:rFonts w:ascii="Times New Roman" w:hAnsi="Times New Roman" w:cs="Times New Roman"/>
          <w:color w:val="000000"/>
          <w:shd w:val="clear" w:color="auto" w:fill="FFFFFF"/>
        </w:rPr>
        <w:t>’</w:t>
      </w:r>
      <w:r w:rsidR="00393822" w:rsidRPr="005022F6">
        <w:rPr>
          <w:rStyle w:val="Emphasis"/>
          <w:rFonts w:ascii="Times New Roman" w:hAnsi="Times New Roman" w:cs="Times New Roman"/>
          <w:color w:val="000000"/>
          <w:shd w:val="clear" w:color="auto" w:fill="FFFFFF"/>
        </w:rPr>
        <w:t>s revolutionary traditions and</w:t>
      </w:r>
      <w:r w:rsidR="00393822" w:rsidRPr="005022F6">
        <w:rPr>
          <w:rFonts w:ascii="Times New Roman" w:hAnsi="Times New Roman" w:cs="Times New Roman"/>
          <w:color w:val="000000"/>
          <w:shd w:val="clear" w:color="auto" w:fill="FFFFFF"/>
        </w:rPr>
        <w:t> </w:t>
      </w:r>
      <w:r w:rsidR="00393822" w:rsidRPr="00C654E0">
        <w:rPr>
          <w:rFonts w:ascii="Times New Roman" w:hAnsi="Times New Roman" w:cs="Times New Roman"/>
          <w:i/>
          <w:iCs/>
          <w:color w:val="000000"/>
          <w:shd w:val="clear" w:color="auto" w:fill="FFFFFF"/>
        </w:rPr>
        <w:t>past</w:t>
      </w:r>
      <w:r w:rsidR="00393822" w:rsidRPr="005022F6">
        <w:rPr>
          <w:rFonts w:ascii="Times New Roman" w:hAnsi="Times New Roman" w:cs="Times New Roman"/>
          <w:color w:val="000000"/>
          <w:shd w:val="clear" w:color="auto" w:fill="FFFFFF"/>
        </w:rPr>
        <w:t xml:space="preserve">’ against the fascist claim on </w:t>
      </w:r>
      <w:r w:rsidR="00393822" w:rsidRPr="005022F6">
        <w:rPr>
          <w:rFonts w:ascii="Times New Roman" w:hAnsi="Times New Roman" w:cs="Times New Roman"/>
          <w:color w:val="000000"/>
          <w:shd w:val="clear" w:color="auto" w:fill="FFFFFF"/>
        </w:rPr>
        <w:lastRenderedPageBreak/>
        <w:t>national culture.</w:t>
      </w:r>
      <w:r w:rsidR="00393822" w:rsidRPr="005022F6">
        <w:rPr>
          <w:rStyle w:val="FootnoteReference"/>
          <w:rFonts w:ascii="Times New Roman" w:hAnsi="Times New Roman" w:cs="Times New Roman"/>
          <w:color w:val="000000"/>
          <w:shd w:val="clear" w:color="auto" w:fill="FFFFFF"/>
        </w:rPr>
        <w:footnoteReference w:id="12"/>
      </w:r>
      <w:r w:rsidR="00393822" w:rsidRPr="005022F6">
        <w:rPr>
          <w:rFonts w:ascii="Times New Roman" w:hAnsi="Times New Roman" w:cs="Times New Roman"/>
          <w:color w:val="000000"/>
          <w:shd w:val="clear" w:color="auto" w:fill="FFFFFF"/>
        </w:rPr>
        <w:t xml:space="preserve"> This required ‘the formation of a </w:t>
      </w:r>
      <w:r w:rsidR="00393822" w:rsidRPr="005022F6">
        <w:rPr>
          <w:rStyle w:val="Emphasis"/>
          <w:rFonts w:ascii="Times New Roman" w:hAnsi="Times New Roman" w:cs="Times New Roman"/>
          <w:color w:val="000000"/>
          <w:shd w:val="clear" w:color="auto" w:fill="FFFFFF"/>
        </w:rPr>
        <w:t>wide anti-fascist People</w:t>
      </w:r>
      <w:r w:rsidR="00C654E0">
        <w:rPr>
          <w:rStyle w:val="Emphasis"/>
          <w:rFonts w:ascii="Times New Roman" w:hAnsi="Times New Roman" w:cs="Times New Roman"/>
          <w:color w:val="000000"/>
          <w:shd w:val="clear" w:color="auto" w:fill="FFFFFF"/>
        </w:rPr>
        <w:t>’</w:t>
      </w:r>
      <w:r w:rsidR="00393822" w:rsidRPr="005022F6">
        <w:rPr>
          <w:rStyle w:val="Emphasis"/>
          <w:rFonts w:ascii="Times New Roman" w:hAnsi="Times New Roman" w:cs="Times New Roman"/>
          <w:color w:val="000000"/>
          <w:shd w:val="clear" w:color="auto" w:fill="FFFFFF"/>
        </w:rPr>
        <w:t>s Front</w:t>
      </w:r>
      <w:r w:rsidR="00393822" w:rsidRPr="005022F6">
        <w:rPr>
          <w:rFonts w:ascii="Times New Roman" w:hAnsi="Times New Roman" w:cs="Times New Roman"/>
          <w:color w:val="000000"/>
          <w:shd w:val="clear" w:color="auto" w:fill="FFFFFF"/>
        </w:rPr>
        <w:t> on the basis of the </w:t>
      </w:r>
      <w:r w:rsidR="00393822" w:rsidRPr="005022F6">
        <w:rPr>
          <w:rStyle w:val="Emphasis"/>
          <w:rFonts w:ascii="Times New Roman" w:hAnsi="Times New Roman" w:cs="Times New Roman"/>
          <w:color w:val="000000"/>
          <w:shd w:val="clear" w:color="auto" w:fill="FFFFFF"/>
        </w:rPr>
        <w:t>proletarian united front</w:t>
      </w:r>
      <w:r w:rsidR="00393822" w:rsidRPr="00334847">
        <w:rPr>
          <w:rStyle w:val="Emphasis"/>
          <w:rFonts w:ascii="Times New Roman" w:hAnsi="Times New Roman" w:cs="Times New Roman"/>
          <w:i w:val="0"/>
          <w:iCs w:val="0"/>
          <w:color w:val="000000"/>
          <w:shd w:val="clear" w:color="auto" w:fill="FFFFFF"/>
        </w:rPr>
        <w:t>’</w:t>
      </w:r>
      <w:r w:rsidR="00C654E0">
        <w:rPr>
          <w:rStyle w:val="Emphasis"/>
          <w:rFonts w:ascii="Times New Roman" w:hAnsi="Times New Roman" w:cs="Times New Roman"/>
          <w:i w:val="0"/>
          <w:iCs w:val="0"/>
          <w:color w:val="000000"/>
          <w:shd w:val="clear" w:color="auto" w:fill="FFFFFF"/>
        </w:rPr>
        <w:t xml:space="preserve"> to combat the ‘</w:t>
      </w:r>
      <w:r w:rsidR="00C654E0" w:rsidRPr="00C654E0">
        <w:rPr>
          <w:rFonts w:ascii="Times New Roman" w:eastAsia="Times New Roman" w:hAnsi="Times New Roman" w:cs="Times New Roman"/>
          <w:i/>
          <w:iCs/>
          <w:color w:val="000000"/>
          <w:shd w:val="clear" w:color="auto" w:fill="FFFFFF"/>
          <w:lang w:eastAsia="en-GB"/>
        </w:rPr>
        <w:t>the most reactionary, most chauvinistic and most imperialist elements</w:t>
      </w:r>
      <w:r w:rsidR="00C654E0">
        <w:rPr>
          <w:rFonts w:ascii="Times New Roman" w:eastAsia="Times New Roman" w:hAnsi="Times New Roman" w:cs="Times New Roman"/>
          <w:color w:val="000000"/>
          <w:shd w:val="clear" w:color="auto" w:fill="FFFFFF"/>
          <w:lang w:eastAsia="en-GB"/>
        </w:rPr>
        <w:t>’ of the capitalist class.</w:t>
      </w:r>
      <w:r w:rsidRPr="005022F6">
        <w:rPr>
          <w:rStyle w:val="FootnoteReference"/>
          <w:rFonts w:ascii="Times New Roman" w:hAnsi="Times New Roman" w:cs="Times New Roman"/>
        </w:rPr>
        <w:footnoteReference w:id="13"/>
      </w:r>
      <w:r w:rsidR="00334847">
        <w:rPr>
          <w:rFonts w:ascii="Times New Roman" w:hAnsi="Times New Roman" w:cs="Times New Roman"/>
        </w:rPr>
        <w:t xml:space="preserve"> </w:t>
      </w:r>
      <w:r w:rsidRPr="005022F6">
        <w:rPr>
          <w:rFonts w:ascii="Times New Roman" w:hAnsi="Times New Roman" w:cs="Times New Roman"/>
        </w:rPr>
        <w:t>Dimitrov emphasised ideological and cultural struggle, and very particular</w:t>
      </w:r>
      <w:r w:rsidR="001043BA" w:rsidRPr="005022F6">
        <w:rPr>
          <w:rFonts w:ascii="Times New Roman" w:hAnsi="Times New Roman" w:cs="Times New Roman"/>
        </w:rPr>
        <w:t>ly</w:t>
      </w:r>
      <w:r w:rsidRPr="005022F6">
        <w:rPr>
          <w:rFonts w:ascii="Times New Roman" w:hAnsi="Times New Roman" w:cs="Times New Roman"/>
        </w:rPr>
        <w:t xml:space="preserve"> the struggle over national cultures weaponised by fascism. </w:t>
      </w:r>
      <w:r w:rsidR="00625079" w:rsidRPr="005022F6">
        <w:rPr>
          <w:rFonts w:ascii="Times New Roman" w:hAnsi="Times New Roman" w:cs="Times New Roman"/>
        </w:rPr>
        <w:t>In an important sense, the new ‘line’</w:t>
      </w:r>
      <w:r w:rsidRPr="005022F6">
        <w:rPr>
          <w:rFonts w:ascii="Times New Roman" w:hAnsi="Times New Roman" w:cs="Times New Roman"/>
        </w:rPr>
        <w:t xml:space="preserve"> recognised the expanded sense of the political that was one of fascism’s innovations</w:t>
      </w:r>
      <w:r w:rsidR="00625079" w:rsidRPr="005022F6">
        <w:rPr>
          <w:rFonts w:ascii="Times New Roman" w:hAnsi="Times New Roman" w:cs="Times New Roman"/>
        </w:rPr>
        <w:t>:</w:t>
      </w:r>
      <w:r w:rsidRPr="005022F6">
        <w:rPr>
          <w:rFonts w:ascii="Times New Roman" w:hAnsi="Times New Roman" w:cs="Times New Roman"/>
        </w:rPr>
        <w:t xml:space="preserve"> a new ‘mass’ politics in which all aspects of everyday life were </w:t>
      </w:r>
      <w:r w:rsidR="00625079" w:rsidRPr="005022F6">
        <w:rPr>
          <w:rFonts w:ascii="Times New Roman" w:hAnsi="Times New Roman" w:cs="Times New Roman"/>
        </w:rPr>
        <w:t>available for</w:t>
      </w:r>
      <w:r w:rsidRPr="005022F6">
        <w:rPr>
          <w:rFonts w:ascii="Times New Roman" w:hAnsi="Times New Roman" w:cs="Times New Roman"/>
        </w:rPr>
        <w:t xml:space="preserve"> political interpretation</w:t>
      </w:r>
      <w:r w:rsidR="00625079" w:rsidRPr="005022F6">
        <w:rPr>
          <w:rFonts w:ascii="Times New Roman" w:hAnsi="Times New Roman" w:cs="Times New Roman"/>
        </w:rPr>
        <w:t xml:space="preserve">, </w:t>
      </w:r>
      <w:r w:rsidRPr="005022F6">
        <w:rPr>
          <w:rFonts w:ascii="Times New Roman" w:hAnsi="Times New Roman" w:cs="Times New Roman"/>
        </w:rPr>
        <w:t xml:space="preserve">scrutiny and </w:t>
      </w:r>
      <w:r w:rsidR="00625079" w:rsidRPr="005022F6">
        <w:rPr>
          <w:rFonts w:ascii="Times New Roman" w:hAnsi="Times New Roman" w:cs="Times New Roman"/>
        </w:rPr>
        <w:t>recruitment</w:t>
      </w:r>
      <w:r w:rsidRPr="005022F6">
        <w:rPr>
          <w:rFonts w:ascii="Times New Roman" w:hAnsi="Times New Roman" w:cs="Times New Roman"/>
        </w:rPr>
        <w:t xml:space="preserve">. </w:t>
      </w:r>
    </w:p>
    <w:p w14:paraId="3FB2E9C4" w14:textId="65794CED" w:rsidR="00D82DC8" w:rsidRPr="005022F6" w:rsidRDefault="00D82DC8" w:rsidP="00D82DC8">
      <w:pPr>
        <w:rPr>
          <w:rFonts w:ascii="Times New Roman" w:eastAsia="Times New Roman" w:hAnsi="Times New Roman" w:cs="Times New Roman"/>
          <w:color w:val="000000"/>
          <w:lang w:eastAsia="en-GB"/>
        </w:rPr>
      </w:pPr>
    </w:p>
    <w:p w14:paraId="473806C5" w14:textId="043F4961" w:rsidR="00CD6216" w:rsidRDefault="001043BA" w:rsidP="00D82DC8">
      <w:pPr>
        <w:rPr>
          <w:rFonts w:ascii="Times New Roman" w:hAnsi="Times New Roman" w:cs="Times New Roman"/>
        </w:rPr>
      </w:pPr>
      <w:r w:rsidRPr="005022F6">
        <w:rPr>
          <w:rFonts w:ascii="Times New Roman" w:hAnsi="Times New Roman" w:cs="Times New Roman"/>
        </w:rPr>
        <w:t xml:space="preserve">Dimitrov’s call for an alliance of bourgeois intellectuals against a certain sector of the capitalist class certainly found a receptive audience in Britain among writers who had begun shifting left through the interwar period. Although this alignment proved temporary and produced less enduring material than the ‘proletarian’ </w:t>
      </w:r>
      <w:r w:rsidR="004D76C4">
        <w:rPr>
          <w:rFonts w:ascii="Times New Roman" w:hAnsi="Times New Roman" w:cs="Times New Roman"/>
        </w:rPr>
        <w:t>culture</w:t>
      </w:r>
      <w:r w:rsidRPr="005022F6">
        <w:rPr>
          <w:rFonts w:ascii="Times New Roman" w:hAnsi="Times New Roman" w:cs="Times New Roman"/>
        </w:rPr>
        <w:t xml:space="preserve"> of the New Deal in the USA,</w:t>
      </w:r>
      <w:r w:rsidRPr="005022F6">
        <w:rPr>
          <w:rStyle w:val="FootnoteReference"/>
          <w:rFonts w:ascii="Times New Roman" w:hAnsi="Times New Roman" w:cs="Times New Roman"/>
        </w:rPr>
        <w:footnoteReference w:id="14"/>
      </w:r>
      <w:r w:rsidRPr="005022F6">
        <w:rPr>
          <w:rFonts w:ascii="Times New Roman" w:hAnsi="Times New Roman" w:cs="Times New Roman"/>
        </w:rPr>
        <w:t xml:space="preserve"> it is worth considering why it might have resonated with British writers</w:t>
      </w:r>
      <w:r w:rsidR="00C17D75">
        <w:rPr>
          <w:rFonts w:ascii="Times New Roman" w:hAnsi="Times New Roman" w:cs="Times New Roman"/>
        </w:rPr>
        <w:t xml:space="preserve"> at all</w:t>
      </w:r>
      <w:r w:rsidRPr="005022F6">
        <w:rPr>
          <w:rFonts w:ascii="Times New Roman" w:hAnsi="Times New Roman" w:cs="Times New Roman"/>
        </w:rPr>
        <w:t>. One answer lies in writers’ awareness of the increased enmeshing of cultural production in capitalis</w:t>
      </w:r>
      <w:r w:rsidR="00625079" w:rsidRPr="005022F6">
        <w:rPr>
          <w:rFonts w:ascii="Times New Roman" w:hAnsi="Times New Roman" w:cs="Times New Roman"/>
        </w:rPr>
        <w:t>t</w:t>
      </w:r>
      <w:r w:rsidRPr="005022F6">
        <w:rPr>
          <w:rFonts w:ascii="Times New Roman" w:hAnsi="Times New Roman" w:cs="Times New Roman"/>
        </w:rPr>
        <w:t xml:space="preserve"> economics,</w:t>
      </w:r>
      <w:r w:rsidR="00625079" w:rsidRPr="005022F6">
        <w:rPr>
          <w:rFonts w:ascii="Times New Roman" w:hAnsi="Times New Roman" w:cs="Times New Roman"/>
        </w:rPr>
        <w:t xml:space="preserve"> and a </w:t>
      </w:r>
      <w:r w:rsidR="00F73696">
        <w:rPr>
          <w:rFonts w:ascii="Times New Roman" w:hAnsi="Times New Roman" w:cs="Times New Roman"/>
        </w:rPr>
        <w:t>destabilisation</w:t>
      </w:r>
      <w:r w:rsidR="00625079" w:rsidRPr="005022F6">
        <w:rPr>
          <w:rFonts w:ascii="Times New Roman" w:hAnsi="Times New Roman" w:cs="Times New Roman"/>
        </w:rPr>
        <w:t xml:space="preserve"> of class distinctions</w:t>
      </w:r>
      <w:r w:rsidRPr="005022F6">
        <w:rPr>
          <w:rFonts w:ascii="Times New Roman" w:hAnsi="Times New Roman" w:cs="Times New Roman"/>
        </w:rPr>
        <w:t xml:space="preserve">. While the 1930s </w:t>
      </w:r>
      <w:r w:rsidR="00F73696">
        <w:rPr>
          <w:rFonts w:ascii="Times New Roman" w:hAnsi="Times New Roman" w:cs="Times New Roman"/>
        </w:rPr>
        <w:t>is in</w:t>
      </w:r>
      <w:r w:rsidR="00826794">
        <w:rPr>
          <w:rFonts w:ascii="Times New Roman" w:hAnsi="Times New Roman" w:cs="Times New Roman"/>
        </w:rPr>
        <w:t>delibly</w:t>
      </w:r>
      <w:r w:rsidR="00F73696">
        <w:rPr>
          <w:rFonts w:ascii="Times New Roman" w:hAnsi="Times New Roman" w:cs="Times New Roman"/>
        </w:rPr>
        <w:t xml:space="preserve"> associated</w:t>
      </w:r>
      <w:r w:rsidRPr="005022F6">
        <w:rPr>
          <w:rFonts w:ascii="Times New Roman" w:hAnsi="Times New Roman" w:cs="Times New Roman"/>
        </w:rPr>
        <w:t xml:space="preserve"> </w:t>
      </w:r>
      <w:r w:rsidR="00F73696">
        <w:rPr>
          <w:rFonts w:ascii="Times New Roman" w:hAnsi="Times New Roman" w:cs="Times New Roman"/>
        </w:rPr>
        <w:t xml:space="preserve">with </w:t>
      </w:r>
      <w:r w:rsidRPr="005022F6">
        <w:rPr>
          <w:rFonts w:ascii="Times New Roman" w:hAnsi="Times New Roman" w:cs="Times New Roman"/>
        </w:rPr>
        <w:t xml:space="preserve">the Depression, the </w:t>
      </w:r>
      <w:r w:rsidR="00826794">
        <w:rPr>
          <w:rFonts w:ascii="Times New Roman" w:hAnsi="Times New Roman" w:cs="Times New Roman"/>
        </w:rPr>
        <w:t>economic</w:t>
      </w:r>
      <w:r w:rsidRPr="005022F6">
        <w:rPr>
          <w:rFonts w:ascii="Times New Roman" w:hAnsi="Times New Roman" w:cs="Times New Roman"/>
        </w:rPr>
        <w:t xml:space="preserve"> situation in Britain was complex and marked by a narrowing of gaps between classes, </w:t>
      </w:r>
      <w:r w:rsidR="004D76C4">
        <w:rPr>
          <w:rFonts w:ascii="Times New Roman" w:hAnsi="Times New Roman" w:cs="Times New Roman"/>
        </w:rPr>
        <w:t>e</w:t>
      </w:r>
      <w:r w:rsidRPr="005022F6">
        <w:rPr>
          <w:rFonts w:ascii="Times New Roman" w:hAnsi="Times New Roman" w:cs="Times New Roman"/>
        </w:rPr>
        <w:t xml:space="preserve">specially between white- and blue-collar labour. </w:t>
      </w:r>
      <w:r w:rsidR="00625079" w:rsidRPr="005022F6">
        <w:rPr>
          <w:rFonts w:ascii="Times New Roman" w:hAnsi="Times New Roman" w:cs="Times New Roman"/>
        </w:rPr>
        <w:t>M</w:t>
      </w:r>
      <w:r w:rsidR="00CF214A" w:rsidRPr="005022F6">
        <w:rPr>
          <w:rFonts w:ascii="Times New Roman" w:hAnsi="Times New Roman" w:cs="Times New Roman"/>
        </w:rPr>
        <w:t>iddle-class incomes rose after 1931, but working-class incomes outside the ‘distressed’ regions rose more, creating considerable overlap between incomes.</w:t>
      </w:r>
      <w:r w:rsidR="00C3771B" w:rsidRPr="005022F6">
        <w:rPr>
          <w:rStyle w:val="FootnoteReference"/>
          <w:rFonts w:ascii="Times New Roman" w:hAnsi="Times New Roman" w:cs="Times New Roman"/>
        </w:rPr>
        <w:footnoteReference w:id="15"/>
      </w:r>
      <w:r w:rsidR="00CF214A" w:rsidRPr="005022F6">
        <w:rPr>
          <w:rFonts w:ascii="Times New Roman" w:hAnsi="Times New Roman" w:cs="Times New Roman"/>
        </w:rPr>
        <w:t xml:space="preserve"> The economic cris</w:t>
      </w:r>
      <w:r w:rsidR="004D76C4">
        <w:rPr>
          <w:rFonts w:ascii="Times New Roman" w:hAnsi="Times New Roman" w:cs="Times New Roman"/>
        </w:rPr>
        <w:t>i</w:t>
      </w:r>
      <w:r w:rsidR="00CF214A" w:rsidRPr="005022F6">
        <w:rPr>
          <w:rFonts w:ascii="Times New Roman" w:hAnsi="Times New Roman" w:cs="Times New Roman"/>
        </w:rPr>
        <w:t>s demonstrate</w:t>
      </w:r>
      <w:r w:rsidR="00625079" w:rsidRPr="005022F6">
        <w:rPr>
          <w:rFonts w:ascii="Times New Roman" w:hAnsi="Times New Roman" w:cs="Times New Roman"/>
        </w:rPr>
        <w:t>d</w:t>
      </w:r>
      <w:r w:rsidR="00CF214A" w:rsidRPr="005022F6">
        <w:rPr>
          <w:rFonts w:ascii="Times New Roman" w:hAnsi="Times New Roman" w:cs="Times New Roman"/>
        </w:rPr>
        <w:t xml:space="preserve"> that ‘unemployment could no longer be regarded as a distinctively working-class fate’</w:t>
      </w:r>
      <w:r w:rsidR="00C17D75">
        <w:rPr>
          <w:rFonts w:ascii="Times New Roman" w:hAnsi="Times New Roman" w:cs="Times New Roman"/>
        </w:rPr>
        <w:t>, and, as John H. Goldthorpe explains, ‘</w:t>
      </w:r>
      <w:r w:rsidR="00C17D75" w:rsidRPr="005022F6">
        <w:rPr>
          <w:rFonts w:ascii="Times New Roman" w:hAnsi="Times New Roman" w:cs="Times New Roman"/>
        </w:rPr>
        <w:t>The risk of “proletarianization” was, at all events, by no means negligible</w:t>
      </w:r>
      <w:r w:rsidR="00C17D75">
        <w:rPr>
          <w:rFonts w:ascii="Times New Roman" w:hAnsi="Times New Roman" w:cs="Times New Roman"/>
        </w:rPr>
        <w:t>.’</w:t>
      </w:r>
      <w:r w:rsidR="00C17D75">
        <w:rPr>
          <w:rStyle w:val="FootnoteReference"/>
          <w:rFonts w:ascii="Times New Roman" w:hAnsi="Times New Roman" w:cs="Times New Roman"/>
        </w:rPr>
        <w:footnoteReference w:id="16"/>
      </w:r>
      <w:r w:rsidR="00CF214A" w:rsidRPr="005022F6">
        <w:rPr>
          <w:rFonts w:ascii="Times New Roman" w:hAnsi="Times New Roman" w:cs="Times New Roman"/>
        </w:rPr>
        <w:t xml:space="preserve"> For bourgeois writers, whose work</w:t>
      </w:r>
      <w:r w:rsidR="00625079" w:rsidRPr="005022F6">
        <w:rPr>
          <w:rFonts w:ascii="Times New Roman" w:hAnsi="Times New Roman" w:cs="Times New Roman"/>
        </w:rPr>
        <w:t xml:space="preserve"> now n</w:t>
      </w:r>
      <w:r w:rsidR="00C3771B" w:rsidRPr="005022F6">
        <w:rPr>
          <w:rFonts w:ascii="Times New Roman" w:hAnsi="Times New Roman" w:cs="Times New Roman"/>
        </w:rPr>
        <w:t>avigated</w:t>
      </w:r>
      <w:r w:rsidR="00625079" w:rsidRPr="005022F6">
        <w:rPr>
          <w:rFonts w:ascii="Times New Roman" w:hAnsi="Times New Roman" w:cs="Times New Roman"/>
        </w:rPr>
        <w:t xml:space="preserve"> a</w:t>
      </w:r>
      <w:r w:rsidR="00CF214A" w:rsidRPr="005022F6">
        <w:rPr>
          <w:rFonts w:ascii="Times New Roman" w:hAnsi="Times New Roman" w:cs="Times New Roman"/>
        </w:rPr>
        <w:t xml:space="preserve"> crowded cultural marketplace, a sense of proletarianization prepared the ground for an identification between intellectual and manual work.</w:t>
      </w:r>
      <w:r w:rsidR="00CF214A" w:rsidRPr="005022F6">
        <w:rPr>
          <w:rStyle w:val="FootnoteReference"/>
          <w:rFonts w:ascii="Times New Roman" w:hAnsi="Times New Roman" w:cs="Times New Roman"/>
        </w:rPr>
        <w:footnoteReference w:id="17"/>
      </w:r>
      <w:r w:rsidR="00A95AE2" w:rsidRPr="005022F6">
        <w:rPr>
          <w:rFonts w:ascii="Times New Roman" w:hAnsi="Times New Roman" w:cs="Times New Roman"/>
        </w:rPr>
        <w:t xml:space="preserve"> </w:t>
      </w:r>
      <w:r w:rsidR="00F73696">
        <w:rPr>
          <w:rFonts w:ascii="Times New Roman" w:hAnsi="Times New Roman" w:cs="Times New Roman"/>
        </w:rPr>
        <w:t xml:space="preserve">Furthermore, </w:t>
      </w:r>
      <w:r w:rsidR="00A95AE2" w:rsidRPr="005022F6">
        <w:rPr>
          <w:rFonts w:ascii="Times New Roman" w:hAnsi="Times New Roman" w:cs="Times New Roman"/>
        </w:rPr>
        <w:t xml:space="preserve">British capitalism in the </w:t>
      </w:r>
      <w:r w:rsidR="00544BC6">
        <w:rPr>
          <w:rFonts w:ascii="Times New Roman" w:hAnsi="Times New Roman" w:cs="Times New Roman"/>
        </w:rPr>
        <w:t>interwar years</w:t>
      </w:r>
      <w:r w:rsidR="00A95AE2" w:rsidRPr="005022F6">
        <w:rPr>
          <w:rFonts w:ascii="Times New Roman" w:hAnsi="Times New Roman" w:cs="Times New Roman"/>
        </w:rPr>
        <w:t xml:space="preserve"> ha</w:t>
      </w:r>
      <w:r w:rsidR="003C1690" w:rsidRPr="005022F6">
        <w:rPr>
          <w:rFonts w:ascii="Times New Roman" w:hAnsi="Times New Roman" w:cs="Times New Roman"/>
        </w:rPr>
        <w:t>s</w:t>
      </w:r>
      <w:r w:rsidR="00A95AE2" w:rsidRPr="005022F6">
        <w:rPr>
          <w:rFonts w:ascii="Times New Roman" w:hAnsi="Times New Roman" w:cs="Times New Roman"/>
        </w:rPr>
        <w:t xml:space="preserve"> been characterised in terms of expansion without modernisation: more and more activities were drawn into the market economy</w:t>
      </w:r>
      <w:r w:rsidR="00544BC6">
        <w:rPr>
          <w:rFonts w:ascii="Times New Roman" w:hAnsi="Times New Roman" w:cs="Times New Roman"/>
        </w:rPr>
        <w:t xml:space="preserve"> but industrial development lacked coherent planning and infrastructural reform, </w:t>
      </w:r>
      <w:r w:rsidR="001E7BFC">
        <w:rPr>
          <w:rFonts w:ascii="Times New Roman" w:hAnsi="Times New Roman" w:cs="Times New Roman"/>
        </w:rPr>
        <w:t>while</w:t>
      </w:r>
      <w:r w:rsidR="00544BC6">
        <w:rPr>
          <w:rFonts w:ascii="Times New Roman" w:hAnsi="Times New Roman" w:cs="Times New Roman"/>
        </w:rPr>
        <w:t xml:space="preserve"> in the political sphere the old, pre-war Establishment </w:t>
      </w:r>
      <w:r w:rsidR="001E7BFC">
        <w:rPr>
          <w:rFonts w:ascii="Times New Roman" w:hAnsi="Times New Roman" w:cs="Times New Roman"/>
        </w:rPr>
        <w:t xml:space="preserve">survived </w:t>
      </w:r>
      <w:r w:rsidR="004D76C4">
        <w:rPr>
          <w:rFonts w:ascii="Times New Roman" w:hAnsi="Times New Roman" w:cs="Times New Roman"/>
        </w:rPr>
        <w:t>largely</w:t>
      </w:r>
      <w:r w:rsidR="001E7BFC">
        <w:rPr>
          <w:rFonts w:ascii="Times New Roman" w:hAnsi="Times New Roman" w:cs="Times New Roman"/>
        </w:rPr>
        <w:t xml:space="preserve"> intact.</w:t>
      </w:r>
      <w:r w:rsidR="001E7BFC" w:rsidRPr="001E7BFC">
        <w:rPr>
          <w:rStyle w:val="FootnoteReference"/>
          <w:rFonts w:ascii="Times New Roman" w:hAnsi="Times New Roman" w:cs="Times New Roman"/>
        </w:rPr>
        <w:t xml:space="preserve"> </w:t>
      </w:r>
      <w:r w:rsidR="001E7BFC">
        <w:rPr>
          <w:rStyle w:val="FootnoteReference"/>
          <w:rFonts w:ascii="Times New Roman" w:hAnsi="Times New Roman" w:cs="Times New Roman"/>
        </w:rPr>
        <w:footnoteReference w:id="18"/>
      </w:r>
      <w:r w:rsidR="00283903">
        <w:rPr>
          <w:rFonts w:ascii="Times New Roman" w:hAnsi="Times New Roman" w:cs="Times New Roman"/>
        </w:rPr>
        <w:t xml:space="preserve"> </w:t>
      </w:r>
      <w:r w:rsidR="003C1690" w:rsidRPr="005022F6">
        <w:rPr>
          <w:rFonts w:ascii="Times New Roman" w:hAnsi="Times New Roman" w:cs="Times New Roman"/>
        </w:rPr>
        <w:t xml:space="preserve">While the global </w:t>
      </w:r>
      <w:r w:rsidR="00F73696">
        <w:rPr>
          <w:rFonts w:ascii="Times New Roman" w:hAnsi="Times New Roman" w:cs="Times New Roman"/>
        </w:rPr>
        <w:t xml:space="preserve">crisis </w:t>
      </w:r>
      <w:r w:rsidR="003C1690" w:rsidRPr="005022F6">
        <w:rPr>
          <w:rFonts w:ascii="Times New Roman" w:hAnsi="Times New Roman" w:cs="Times New Roman"/>
        </w:rPr>
        <w:t>brought lef</w:t>
      </w:r>
      <w:r w:rsidR="00C3771B" w:rsidRPr="005022F6">
        <w:rPr>
          <w:rFonts w:ascii="Times New Roman" w:hAnsi="Times New Roman" w:cs="Times New Roman"/>
        </w:rPr>
        <w:t>t-lea</w:t>
      </w:r>
      <w:r w:rsidR="00F73696">
        <w:rPr>
          <w:rFonts w:ascii="Times New Roman" w:hAnsi="Times New Roman" w:cs="Times New Roman"/>
        </w:rPr>
        <w:t>ning</w:t>
      </w:r>
      <w:r w:rsidR="003C1690" w:rsidRPr="005022F6">
        <w:rPr>
          <w:rFonts w:ascii="Times New Roman" w:hAnsi="Times New Roman" w:cs="Times New Roman"/>
        </w:rPr>
        <w:t xml:space="preserve"> governments </w:t>
      </w:r>
      <w:r w:rsidR="00C3771B" w:rsidRPr="005022F6">
        <w:rPr>
          <w:rFonts w:ascii="Times New Roman" w:hAnsi="Times New Roman" w:cs="Times New Roman"/>
        </w:rPr>
        <w:t>to power on mandates of reform</w:t>
      </w:r>
      <w:r w:rsidR="003C1690" w:rsidRPr="005022F6">
        <w:rPr>
          <w:rFonts w:ascii="Times New Roman" w:hAnsi="Times New Roman" w:cs="Times New Roman"/>
        </w:rPr>
        <w:t xml:space="preserve"> in</w:t>
      </w:r>
      <w:r w:rsidR="00544BC6">
        <w:rPr>
          <w:rFonts w:ascii="Times New Roman" w:hAnsi="Times New Roman" w:cs="Times New Roman"/>
        </w:rPr>
        <w:t xml:space="preserve"> the 1930s</w:t>
      </w:r>
      <w:r w:rsidR="003C1690" w:rsidRPr="005022F6">
        <w:rPr>
          <w:rFonts w:ascii="Times New Roman" w:hAnsi="Times New Roman" w:cs="Times New Roman"/>
        </w:rPr>
        <w:t xml:space="preserve"> France, the USA and Spain, </w:t>
      </w:r>
      <w:r w:rsidR="00F73696">
        <w:rPr>
          <w:rFonts w:ascii="Times New Roman" w:hAnsi="Times New Roman" w:cs="Times New Roman"/>
        </w:rPr>
        <w:t xml:space="preserve">in Britain </w:t>
      </w:r>
      <w:r w:rsidR="003C1690" w:rsidRPr="005022F6">
        <w:rPr>
          <w:rFonts w:ascii="Times New Roman" w:hAnsi="Times New Roman" w:cs="Times New Roman"/>
        </w:rPr>
        <w:t xml:space="preserve">conservative hegemony </w:t>
      </w:r>
      <w:r w:rsidR="00C3771B" w:rsidRPr="005022F6">
        <w:rPr>
          <w:rFonts w:ascii="Times New Roman" w:hAnsi="Times New Roman" w:cs="Times New Roman"/>
        </w:rPr>
        <w:t>h</w:t>
      </w:r>
      <w:r w:rsidR="00E341B6">
        <w:rPr>
          <w:rFonts w:ascii="Times New Roman" w:hAnsi="Times New Roman" w:cs="Times New Roman"/>
        </w:rPr>
        <w:t>e</w:t>
      </w:r>
      <w:r w:rsidR="00C3771B" w:rsidRPr="005022F6">
        <w:rPr>
          <w:rFonts w:ascii="Times New Roman" w:hAnsi="Times New Roman" w:cs="Times New Roman"/>
        </w:rPr>
        <w:t>ld firm</w:t>
      </w:r>
      <w:r w:rsidR="003C1690" w:rsidRPr="005022F6">
        <w:rPr>
          <w:rFonts w:ascii="Times New Roman" w:hAnsi="Times New Roman" w:cs="Times New Roman"/>
        </w:rPr>
        <w:t>.</w:t>
      </w:r>
      <w:r w:rsidR="00E341B6">
        <w:rPr>
          <w:rStyle w:val="FootnoteReference"/>
          <w:rFonts w:ascii="Times New Roman" w:hAnsi="Times New Roman" w:cs="Times New Roman"/>
        </w:rPr>
        <w:footnoteReference w:id="19"/>
      </w:r>
      <w:r w:rsidR="003C1690" w:rsidRPr="005022F6">
        <w:rPr>
          <w:rFonts w:ascii="Times New Roman" w:hAnsi="Times New Roman" w:cs="Times New Roman"/>
        </w:rPr>
        <w:t xml:space="preserve"> </w:t>
      </w:r>
      <w:r w:rsidR="00A95AE2" w:rsidRPr="005022F6">
        <w:rPr>
          <w:rFonts w:ascii="Times New Roman" w:hAnsi="Times New Roman" w:cs="Times New Roman"/>
        </w:rPr>
        <w:t xml:space="preserve">These two conditions – the changing status of the writer vis-à-vis the market and the </w:t>
      </w:r>
      <w:r w:rsidR="004D76C4">
        <w:rPr>
          <w:rFonts w:ascii="Times New Roman" w:hAnsi="Times New Roman" w:cs="Times New Roman"/>
        </w:rPr>
        <w:t xml:space="preserve">haphazard, under-modernised nature of Britain’s capitalist modernity </w:t>
      </w:r>
      <w:r w:rsidR="00CD6216">
        <w:rPr>
          <w:rFonts w:ascii="Times New Roman" w:hAnsi="Times New Roman" w:cs="Times New Roman"/>
        </w:rPr>
        <w:t>–</w:t>
      </w:r>
    </w:p>
    <w:p w14:paraId="673950D2" w14:textId="7F853069" w:rsidR="00290C30" w:rsidRPr="005022F6" w:rsidRDefault="003F2223" w:rsidP="00D82DC8">
      <w:pPr>
        <w:rPr>
          <w:rFonts w:ascii="Times New Roman" w:hAnsi="Times New Roman" w:cs="Times New Roman"/>
        </w:rPr>
      </w:pPr>
      <w:r w:rsidRPr="005022F6">
        <w:rPr>
          <w:rFonts w:ascii="Times New Roman" w:hAnsi="Times New Roman" w:cs="Times New Roman"/>
        </w:rPr>
        <w:t>condition</w:t>
      </w:r>
      <w:r w:rsidR="00CD6216">
        <w:rPr>
          <w:rFonts w:ascii="Times New Roman" w:hAnsi="Times New Roman" w:cs="Times New Roman"/>
        </w:rPr>
        <w:t>ed</w:t>
      </w:r>
      <w:r w:rsidRPr="005022F6">
        <w:rPr>
          <w:rFonts w:ascii="Times New Roman" w:hAnsi="Times New Roman" w:cs="Times New Roman"/>
        </w:rPr>
        <w:t xml:space="preserve"> a particular way of thinking about the relationship between </w:t>
      </w:r>
      <w:r w:rsidR="00290C30" w:rsidRPr="005022F6">
        <w:rPr>
          <w:rFonts w:ascii="Times New Roman" w:hAnsi="Times New Roman" w:cs="Times New Roman"/>
        </w:rPr>
        <w:t xml:space="preserve">capitalism and literary culture </w:t>
      </w:r>
      <w:r w:rsidR="00CD6216">
        <w:rPr>
          <w:rFonts w:ascii="Times New Roman" w:hAnsi="Times New Roman" w:cs="Times New Roman"/>
        </w:rPr>
        <w:t>favourable to</w:t>
      </w:r>
      <w:r w:rsidR="00290C30" w:rsidRPr="00F73696">
        <w:rPr>
          <w:rFonts w:ascii="Times New Roman" w:hAnsi="Times New Roman" w:cs="Times New Roman"/>
          <w:color w:val="FF0000"/>
        </w:rPr>
        <w:t xml:space="preserve"> </w:t>
      </w:r>
      <w:r w:rsidR="00290C30" w:rsidRPr="005022F6">
        <w:rPr>
          <w:rFonts w:ascii="Times New Roman" w:hAnsi="Times New Roman" w:cs="Times New Roman"/>
        </w:rPr>
        <w:t>a populist discours</w:t>
      </w:r>
      <w:r w:rsidR="00290C30" w:rsidRPr="00CD6216">
        <w:rPr>
          <w:rFonts w:ascii="Times New Roman" w:hAnsi="Times New Roman" w:cs="Times New Roman"/>
          <w:color w:val="000000" w:themeColor="text1"/>
        </w:rPr>
        <w:t>e of alliance between the writer and ‘the people’</w:t>
      </w:r>
      <w:r w:rsidR="00C3771B" w:rsidRPr="00CD6216">
        <w:rPr>
          <w:rFonts w:ascii="Times New Roman" w:hAnsi="Times New Roman" w:cs="Times New Roman"/>
          <w:color w:val="000000" w:themeColor="text1"/>
        </w:rPr>
        <w:t xml:space="preserve"> against the capitalist elite.</w:t>
      </w:r>
      <w:r w:rsidR="00290C30" w:rsidRPr="00CD6216">
        <w:rPr>
          <w:rFonts w:ascii="Times New Roman" w:hAnsi="Times New Roman" w:cs="Times New Roman"/>
          <w:color w:val="000000" w:themeColor="text1"/>
        </w:rPr>
        <w:t xml:space="preserve"> </w:t>
      </w:r>
      <w:r w:rsidR="00F73696" w:rsidRPr="00CD6216">
        <w:rPr>
          <w:rFonts w:ascii="Times New Roman" w:hAnsi="Times New Roman" w:cs="Times New Roman"/>
          <w:color w:val="000000" w:themeColor="text1"/>
        </w:rPr>
        <w:t>T</w:t>
      </w:r>
      <w:r w:rsidR="00CD6216" w:rsidRPr="00CD6216">
        <w:rPr>
          <w:rFonts w:ascii="Times New Roman" w:hAnsi="Times New Roman" w:cs="Times New Roman"/>
          <w:color w:val="000000" w:themeColor="text1"/>
        </w:rPr>
        <w:t>his position</w:t>
      </w:r>
      <w:r w:rsidR="00A95AE2" w:rsidRPr="00F73696">
        <w:rPr>
          <w:rFonts w:ascii="Times New Roman" w:hAnsi="Times New Roman" w:cs="Times New Roman"/>
          <w:color w:val="FF0000"/>
        </w:rPr>
        <w:t xml:space="preserve"> </w:t>
      </w:r>
      <w:r w:rsidR="00A95AE2" w:rsidRPr="005022F6">
        <w:rPr>
          <w:rFonts w:ascii="Times New Roman" w:hAnsi="Times New Roman" w:cs="Times New Roman"/>
        </w:rPr>
        <w:t>is summed up in C</w:t>
      </w:r>
      <w:r w:rsidR="00CD6216">
        <w:rPr>
          <w:rFonts w:ascii="Times New Roman" w:hAnsi="Times New Roman" w:cs="Times New Roman"/>
        </w:rPr>
        <w:t>ecil</w:t>
      </w:r>
      <w:r w:rsidR="00A95AE2" w:rsidRPr="005022F6">
        <w:rPr>
          <w:rFonts w:ascii="Times New Roman" w:hAnsi="Times New Roman" w:cs="Times New Roman"/>
        </w:rPr>
        <w:t xml:space="preserve"> Day Lewis’s introduction to the essay collection </w:t>
      </w:r>
      <w:r w:rsidR="00A95AE2" w:rsidRPr="005022F6">
        <w:rPr>
          <w:rFonts w:ascii="Times New Roman" w:hAnsi="Times New Roman" w:cs="Times New Roman"/>
          <w:i/>
          <w:iCs/>
        </w:rPr>
        <w:t>The Mind in Chains</w:t>
      </w:r>
      <w:r w:rsidR="00A95AE2" w:rsidRPr="005022F6">
        <w:rPr>
          <w:rFonts w:ascii="Times New Roman" w:hAnsi="Times New Roman" w:cs="Times New Roman"/>
        </w:rPr>
        <w:t xml:space="preserve">, published </w:t>
      </w:r>
      <w:r w:rsidR="00A95AE2" w:rsidRPr="005022F6">
        <w:rPr>
          <w:rFonts w:ascii="Times New Roman" w:hAnsi="Times New Roman" w:cs="Times New Roman"/>
          <w:color w:val="000000" w:themeColor="text1"/>
        </w:rPr>
        <w:t>in 193</w:t>
      </w:r>
      <w:r w:rsidR="005E71D1">
        <w:rPr>
          <w:rFonts w:ascii="Times New Roman" w:hAnsi="Times New Roman" w:cs="Times New Roman"/>
          <w:color w:val="000000" w:themeColor="text1"/>
        </w:rPr>
        <w:t>7</w:t>
      </w:r>
      <w:r w:rsidR="00A95AE2" w:rsidRPr="005022F6">
        <w:rPr>
          <w:rFonts w:ascii="Times New Roman" w:hAnsi="Times New Roman" w:cs="Times New Roman"/>
        </w:rPr>
        <w:t xml:space="preserve">. There, Day Lewis </w:t>
      </w:r>
      <w:r w:rsidR="00CD6216">
        <w:rPr>
          <w:rFonts w:ascii="Times New Roman" w:hAnsi="Times New Roman" w:cs="Times New Roman"/>
        </w:rPr>
        <w:t>condemns</w:t>
      </w:r>
      <w:r w:rsidR="00A95AE2" w:rsidRPr="005022F6">
        <w:rPr>
          <w:rFonts w:ascii="Times New Roman" w:hAnsi="Times New Roman" w:cs="Times New Roman"/>
        </w:rPr>
        <w:t xml:space="preserve"> the generally deleterious effects of capitalism on human society at large, but more specifically on intellectual and cultural life. While emergent capitalism fostered creativity, he </w:t>
      </w:r>
      <w:r w:rsidR="00A95AE2" w:rsidRPr="005022F6">
        <w:rPr>
          <w:rFonts w:ascii="Times New Roman" w:hAnsi="Times New Roman" w:cs="Times New Roman"/>
        </w:rPr>
        <w:lastRenderedPageBreak/>
        <w:t xml:space="preserve">proposes, its wastefulness, militarism and general inefficiency mean </w:t>
      </w:r>
      <w:r w:rsidR="00290C30" w:rsidRPr="005022F6">
        <w:rPr>
          <w:rFonts w:ascii="Times New Roman" w:hAnsi="Times New Roman" w:cs="Times New Roman"/>
        </w:rPr>
        <w:t xml:space="preserve">it is now a fetter on the development of </w:t>
      </w:r>
      <w:r w:rsidR="00CD6216">
        <w:rPr>
          <w:rFonts w:ascii="Times New Roman" w:hAnsi="Times New Roman" w:cs="Times New Roman"/>
        </w:rPr>
        <w:t>modern</w:t>
      </w:r>
      <w:r w:rsidR="00290C30" w:rsidRPr="005022F6">
        <w:rPr>
          <w:rFonts w:ascii="Times New Roman" w:hAnsi="Times New Roman" w:cs="Times New Roman"/>
        </w:rPr>
        <w:t xml:space="preserve"> creative </w:t>
      </w:r>
      <w:r w:rsidR="00CD6216">
        <w:rPr>
          <w:rFonts w:ascii="Times New Roman" w:hAnsi="Times New Roman" w:cs="Times New Roman"/>
        </w:rPr>
        <w:t xml:space="preserve">and technical </w:t>
      </w:r>
      <w:r w:rsidR="00290C30" w:rsidRPr="005022F6">
        <w:rPr>
          <w:rFonts w:ascii="Times New Roman" w:hAnsi="Times New Roman" w:cs="Times New Roman"/>
        </w:rPr>
        <w:t>forces</w:t>
      </w:r>
      <w:r w:rsidR="00A95AE2" w:rsidRPr="005022F6">
        <w:rPr>
          <w:rFonts w:ascii="Times New Roman" w:hAnsi="Times New Roman" w:cs="Times New Roman"/>
        </w:rPr>
        <w:t xml:space="preserve">. The effect has been a levelling down in which writers are now </w:t>
      </w:r>
      <w:r w:rsidR="00CD6216">
        <w:rPr>
          <w:rFonts w:ascii="Times New Roman" w:hAnsi="Times New Roman" w:cs="Times New Roman"/>
        </w:rPr>
        <w:t xml:space="preserve">merely </w:t>
      </w:r>
      <w:r w:rsidR="00A95AE2" w:rsidRPr="005022F6">
        <w:rPr>
          <w:rFonts w:ascii="Times New Roman" w:hAnsi="Times New Roman" w:cs="Times New Roman"/>
        </w:rPr>
        <w:t>‘intellectual workers’ suffering the same effects of systemic inefficiency as workers in other fields</w:t>
      </w:r>
      <w:r w:rsidR="00F65423" w:rsidRPr="005022F6">
        <w:rPr>
          <w:rFonts w:ascii="Times New Roman" w:hAnsi="Times New Roman" w:cs="Times New Roman"/>
        </w:rPr>
        <w:t>, perturbed by the destruction of ‘culture’ in the fascist states and the ‘general degradation of it in the capitalist democracies.’</w:t>
      </w:r>
      <w:r w:rsidR="00A95AE2" w:rsidRPr="005022F6">
        <w:rPr>
          <w:rStyle w:val="FootnoteReference"/>
          <w:rFonts w:ascii="Times New Roman" w:hAnsi="Times New Roman" w:cs="Times New Roman"/>
        </w:rPr>
        <w:footnoteReference w:id="20"/>
      </w:r>
      <w:r w:rsidR="00A95AE2" w:rsidRPr="005022F6">
        <w:rPr>
          <w:rFonts w:ascii="Times New Roman" w:hAnsi="Times New Roman" w:cs="Times New Roman"/>
        </w:rPr>
        <w:t xml:space="preserve"> </w:t>
      </w:r>
      <w:r w:rsidR="00290C30" w:rsidRPr="005022F6">
        <w:rPr>
          <w:rFonts w:ascii="Times New Roman" w:hAnsi="Times New Roman" w:cs="Times New Roman"/>
        </w:rPr>
        <w:t xml:space="preserve">The solution lies in alliance between intellectuals and workers, with common interests </w:t>
      </w:r>
      <w:r w:rsidR="00F73696">
        <w:rPr>
          <w:rFonts w:ascii="Times New Roman" w:hAnsi="Times New Roman" w:cs="Times New Roman"/>
        </w:rPr>
        <w:t xml:space="preserve">in </w:t>
      </w:r>
      <w:r w:rsidR="00290C30" w:rsidRPr="005022F6">
        <w:rPr>
          <w:rFonts w:ascii="Times New Roman" w:hAnsi="Times New Roman" w:cs="Times New Roman"/>
        </w:rPr>
        <w:t xml:space="preserve">the abolition of capitalism and the overthrow of </w:t>
      </w:r>
      <w:r w:rsidR="008E3900" w:rsidRPr="005022F6">
        <w:rPr>
          <w:rFonts w:ascii="Times New Roman" w:hAnsi="Times New Roman" w:cs="Times New Roman"/>
        </w:rPr>
        <w:t>an</w:t>
      </w:r>
      <w:r w:rsidR="00290C30" w:rsidRPr="005022F6">
        <w:rPr>
          <w:rFonts w:ascii="Times New Roman" w:hAnsi="Times New Roman" w:cs="Times New Roman"/>
        </w:rPr>
        <w:t xml:space="preserve"> ag</w:t>
      </w:r>
      <w:r w:rsidR="00F73696">
        <w:rPr>
          <w:rFonts w:ascii="Times New Roman" w:hAnsi="Times New Roman" w:cs="Times New Roman"/>
        </w:rPr>
        <w:t>e</w:t>
      </w:r>
      <w:r w:rsidR="00290C30" w:rsidRPr="005022F6">
        <w:rPr>
          <w:rFonts w:ascii="Times New Roman" w:hAnsi="Times New Roman" w:cs="Times New Roman"/>
        </w:rPr>
        <w:t xml:space="preserve">ing, pseudo-aristocratic political class. But Day Lewis </w:t>
      </w:r>
      <w:r w:rsidR="00F73696">
        <w:rPr>
          <w:rFonts w:ascii="Times New Roman" w:hAnsi="Times New Roman" w:cs="Times New Roman"/>
        </w:rPr>
        <w:t xml:space="preserve">also </w:t>
      </w:r>
      <w:r w:rsidR="00290C30" w:rsidRPr="005022F6">
        <w:rPr>
          <w:rFonts w:ascii="Times New Roman" w:hAnsi="Times New Roman" w:cs="Times New Roman"/>
        </w:rPr>
        <w:t>finds literary writers</w:t>
      </w:r>
      <w:r w:rsidR="00F65423" w:rsidRPr="005022F6">
        <w:rPr>
          <w:rFonts w:ascii="Times New Roman" w:hAnsi="Times New Roman" w:cs="Times New Roman"/>
        </w:rPr>
        <w:t xml:space="preserve"> ‘conscious of their isolation from the mass of the people, and the literary tradition which temporarily bridged the gulf has been broken down.’</w:t>
      </w:r>
      <w:r w:rsidR="00F65423" w:rsidRPr="005022F6">
        <w:rPr>
          <w:rStyle w:val="FootnoteReference"/>
          <w:rFonts w:ascii="Times New Roman" w:hAnsi="Times New Roman" w:cs="Times New Roman"/>
        </w:rPr>
        <w:footnoteReference w:id="21"/>
      </w:r>
      <w:r w:rsidR="00E21D96" w:rsidRPr="005022F6">
        <w:rPr>
          <w:rFonts w:ascii="Times New Roman" w:hAnsi="Times New Roman" w:cs="Times New Roman"/>
        </w:rPr>
        <w:t xml:space="preserve"> </w:t>
      </w:r>
      <w:r w:rsidR="00841FBA">
        <w:rPr>
          <w:rFonts w:ascii="Times New Roman" w:hAnsi="Times New Roman" w:cs="Times New Roman"/>
        </w:rPr>
        <w:t>As we shall see, t</w:t>
      </w:r>
      <w:r w:rsidR="00290C30" w:rsidRPr="005022F6">
        <w:rPr>
          <w:rFonts w:ascii="Times New Roman" w:hAnsi="Times New Roman" w:cs="Times New Roman"/>
        </w:rPr>
        <w:t>he</w:t>
      </w:r>
      <w:r w:rsidR="00841FBA">
        <w:rPr>
          <w:rFonts w:ascii="Times New Roman" w:hAnsi="Times New Roman" w:cs="Times New Roman"/>
        </w:rPr>
        <w:t xml:space="preserve"> </w:t>
      </w:r>
      <w:r w:rsidR="00290C30" w:rsidRPr="005022F6">
        <w:rPr>
          <w:rFonts w:ascii="Times New Roman" w:hAnsi="Times New Roman" w:cs="Times New Roman"/>
        </w:rPr>
        <w:t>expositio</w:t>
      </w:r>
      <w:r w:rsidR="00841FBA">
        <w:rPr>
          <w:rFonts w:ascii="Times New Roman" w:hAnsi="Times New Roman" w:cs="Times New Roman"/>
        </w:rPr>
        <w:t>n—</w:t>
      </w:r>
      <w:r w:rsidR="00B63997">
        <w:rPr>
          <w:rFonts w:ascii="Times New Roman" w:hAnsi="Times New Roman" w:cs="Times New Roman"/>
        </w:rPr>
        <w:t>and prospects for renewal</w:t>
      </w:r>
      <w:r w:rsidR="00841FBA">
        <w:rPr>
          <w:rFonts w:ascii="Times New Roman" w:hAnsi="Times New Roman" w:cs="Times New Roman"/>
        </w:rPr>
        <w:t>—</w:t>
      </w:r>
      <w:r w:rsidR="00290C30" w:rsidRPr="005022F6">
        <w:rPr>
          <w:rFonts w:ascii="Times New Roman" w:hAnsi="Times New Roman" w:cs="Times New Roman"/>
        </w:rPr>
        <w:t xml:space="preserve">of this ‘literary tradition’ is a central </w:t>
      </w:r>
      <w:r w:rsidR="00F73696">
        <w:rPr>
          <w:rFonts w:ascii="Times New Roman" w:hAnsi="Times New Roman" w:cs="Times New Roman"/>
        </w:rPr>
        <w:t>part of the left-populist literary project</w:t>
      </w:r>
      <w:r w:rsidR="00290C30" w:rsidRPr="005022F6">
        <w:rPr>
          <w:rFonts w:ascii="Times New Roman" w:hAnsi="Times New Roman" w:cs="Times New Roman"/>
        </w:rPr>
        <w:t xml:space="preserve">. </w:t>
      </w:r>
    </w:p>
    <w:p w14:paraId="475573C1" w14:textId="77777777" w:rsidR="00D82DC8" w:rsidRPr="005022F6" w:rsidRDefault="00D82DC8" w:rsidP="00D82DC8">
      <w:pPr>
        <w:rPr>
          <w:rFonts w:ascii="Times New Roman" w:eastAsia="Times New Roman" w:hAnsi="Times New Roman" w:cs="Times New Roman"/>
          <w:color w:val="000000" w:themeColor="text1"/>
          <w:lang w:eastAsia="en-GB"/>
        </w:rPr>
      </w:pPr>
    </w:p>
    <w:p w14:paraId="392768BC" w14:textId="7A230A01" w:rsidR="0076498D" w:rsidRPr="00C13C96" w:rsidRDefault="00E90675">
      <w:pPr>
        <w:rPr>
          <w:rFonts w:ascii="Times New Roman" w:hAnsi="Times New Roman" w:cs="Times New Roman"/>
          <w:color w:val="FF0000"/>
        </w:rPr>
      </w:pPr>
      <w:r w:rsidRPr="005022F6">
        <w:rPr>
          <w:rFonts w:ascii="Times New Roman" w:hAnsi="Times New Roman" w:cs="Times New Roman"/>
          <w:color w:val="000000" w:themeColor="text1"/>
        </w:rPr>
        <w:t xml:space="preserve">That writers </w:t>
      </w:r>
      <w:r w:rsidR="003E7223" w:rsidRPr="005022F6">
        <w:rPr>
          <w:rFonts w:ascii="Times New Roman" w:hAnsi="Times New Roman" w:cs="Times New Roman"/>
          <w:color w:val="000000" w:themeColor="text1"/>
        </w:rPr>
        <w:t xml:space="preserve">were inextricably entangled in the </w:t>
      </w:r>
      <w:r w:rsidR="00B1497A">
        <w:rPr>
          <w:rFonts w:ascii="Times New Roman" w:hAnsi="Times New Roman" w:cs="Times New Roman"/>
          <w:color w:val="000000" w:themeColor="text1"/>
        </w:rPr>
        <w:t xml:space="preserve">pervasive </w:t>
      </w:r>
      <w:r w:rsidR="003E7223" w:rsidRPr="005022F6">
        <w:rPr>
          <w:rFonts w:ascii="Times New Roman" w:hAnsi="Times New Roman" w:cs="Times New Roman"/>
          <w:color w:val="000000" w:themeColor="text1"/>
        </w:rPr>
        <w:t>cris</w:t>
      </w:r>
      <w:r w:rsidR="00B1497A">
        <w:rPr>
          <w:rFonts w:ascii="Times New Roman" w:hAnsi="Times New Roman" w:cs="Times New Roman"/>
          <w:color w:val="000000" w:themeColor="text1"/>
        </w:rPr>
        <w:t>e</w:t>
      </w:r>
      <w:r w:rsidR="003E7223" w:rsidRPr="005022F6">
        <w:rPr>
          <w:rFonts w:ascii="Times New Roman" w:hAnsi="Times New Roman" w:cs="Times New Roman"/>
          <w:color w:val="000000" w:themeColor="text1"/>
        </w:rPr>
        <w:t xml:space="preserve">s </w:t>
      </w:r>
      <w:r w:rsidR="00B1497A">
        <w:rPr>
          <w:rFonts w:ascii="Times New Roman" w:hAnsi="Times New Roman" w:cs="Times New Roman"/>
          <w:color w:val="000000" w:themeColor="text1"/>
        </w:rPr>
        <w:t xml:space="preserve">of the 1930s </w:t>
      </w:r>
      <w:r w:rsidR="003E7223" w:rsidRPr="005022F6">
        <w:rPr>
          <w:rFonts w:ascii="Times New Roman" w:hAnsi="Times New Roman" w:cs="Times New Roman"/>
          <w:color w:val="000000" w:themeColor="text1"/>
        </w:rPr>
        <w:t>and were oblig</w:t>
      </w:r>
      <w:r w:rsidR="00C13C96">
        <w:rPr>
          <w:rFonts w:ascii="Times New Roman" w:hAnsi="Times New Roman" w:cs="Times New Roman"/>
          <w:color w:val="000000" w:themeColor="text1"/>
        </w:rPr>
        <w:t>ed</w:t>
      </w:r>
      <w:r w:rsidR="003E7223" w:rsidRPr="005022F6">
        <w:rPr>
          <w:rFonts w:ascii="Times New Roman" w:hAnsi="Times New Roman" w:cs="Times New Roman"/>
          <w:color w:val="000000" w:themeColor="text1"/>
        </w:rPr>
        <w:t xml:space="preserve"> to take a position </w:t>
      </w:r>
      <w:r w:rsidR="00B1497A">
        <w:rPr>
          <w:rFonts w:ascii="Times New Roman" w:hAnsi="Times New Roman" w:cs="Times New Roman"/>
          <w:color w:val="000000" w:themeColor="text1"/>
        </w:rPr>
        <w:t xml:space="preserve">clearly </w:t>
      </w:r>
      <w:r w:rsidRPr="005022F6">
        <w:rPr>
          <w:rFonts w:ascii="Times New Roman" w:hAnsi="Times New Roman" w:cs="Times New Roman"/>
          <w:color w:val="000000" w:themeColor="text1"/>
        </w:rPr>
        <w:t xml:space="preserve">informs the </w:t>
      </w:r>
      <w:r w:rsidRPr="005022F6">
        <w:rPr>
          <w:rFonts w:ascii="Times New Roman" w:hAnsi="Times New Roman" w:cs="Times New Roman"/>
        </w:rPr>
        <w:t xml:space="preserve">contributions and editorial line of </w:t>
      </w:r>
      <w:r w:rsidRPr="005022F6">
        <w:rPr>
          <w:rFonts w:ascii="Times New Roman" w:hAnsi="Times New Roman" w:cs="Times New Roman"/>
          <w:i/>
          <w:iCs/>
        </w:rPr>
        <w:t>Left Review</w:t>
      </w:r>
      <w:r w:rsidRPr="005022F6">
        <w:rPr>
          <w:rFonts w:ascii="Times New Roman" w:hAnsi="Times New Roman" w:cs="Times New Roman"/>
        </w:rPr>
        <w:t>, e</w:t>
      </w:r>
      <w:r w:rsidR="00B1497A">
        <w:rPr>
          <w:rFonts w:ascii="Times New Roman" w:hAnsi="Times New Roman" w:cs="Times New Roman"/>
        </w:rPr>
        <w:t>ffectively</w:t>
      </w:r>
      <w:r w:rsidRPr="005022F6">
        <w:rPr>
          <w:rFonts w:ascii="Times New Roman" w:hAnsi="Times New Roman" w:cs="Times New Roman"/>
        </w:rPr>
        <w:t xml:space="preserve"> the journal of the British Popular Front, founded in</w:t>
      </w:r>
      <w:r w:rsidRPr="005022F6">
        <w:rPr>
          <w:rFonts w:ascii="Times New Roman" w:hAnsi="Times New Roman" w:cs="Times New Roman"/>
          <w:color w:val="000000" w:themeColor="text1"/>
        </w:rPr>
        <w:t xml:space="preserve"> 1934</w:t>
      </w:r>
      <w:r w:rsidRPr="005022F6">
        <w:rPr>
          <w:rFonts w:ascii="Times New Roman" w:hAnsi="Times New Roman" w:cs="Times New Roman"/>
          <w:color w:val="FF0000"/>
        </w:rPr>
        <w:t xml:space="preserve"> </w:t>
      </w:r>
      <w:r w:rsidRPr="005022F6">
        <w:rPr>
          <w:rFonts w:ascii="Times New Roman" w:hAnsi="Times New Roman" w:cs="Times New Roman"/>
          <w:color w:val="000000" w:themeColor="text1"/>
        </w:rPr>
        <w:t>as the journal of the British Section of the Writers’ International</w:t>
      </w:r>
      <w:r w:rsidR="00B1497A">
        <w:rPr>
          <w:rFonts w:ascii="Times New Roman" w:hAnsi="Times New Roman" w:cs="Times New Roman"/>
          <w:color w:val="000000" w:themeColor="text1"/>
        </w:rPr>
        <w:t xml:space="preserve">, </w:t>
      </w:r>
      <w:r w:rsidR="00F73696">
        <w:rPr>
          <w:rFonts w:ascii="Times New Roman" w:hAnsi="Times New Roman" w:cs="Times New Roman"/>
          <w:color w:val="000000" w:themeColor="text1"/>
        </w:rPr>
        <w:t>which attempted to</w:t>
      </w:r>
      <w:r w:rsidR="00B1497A">
        <w:rPr>
          <w:rFonts w:ascii="Times New Roman" w:hAnsi="Times New Roman" w:cs="Times New Roman"/>
          <w:color w:val="000000" w:themeColor="text1"/>
        </w:rPr>
        <w:t xml:space="preserve"> institutionalise literary resistance to fascism in Europe.</w:t>
      </w:r>
      <w:r w:rsidR="00B1497A">
        <w:rPr>
          <w:rStyle w:val="FootnoteReference"/>
          <w:rFonts w:ascii="Times New Roman" w:hAnsi="Times New Roman" w:cs="Times New Roman"/>
          <w:color w:val="000000" w:themeColor="text1"/>
        </w:rPr>
        <w:footnoteReference w:id="22"/>
      </w:r>
      <w:r w:rsidRPr="005022F6">
        <w:rPr>
          <w:rFonts w:ascii="Times New Roman" w:hAnsi="Times New Roman" w:cs="Times New Roman"/>
          <w:color w:val="000000" w:themeColor="text1"/>
        </w:rPr>
        <w:t xml:space="preserve"> The </w:t>
      </w:r>
      <w:r w:rsidRPr="005022F6">
        <w:rPr>
          <w:rFonts w:ascii="Times New Roman" w:hAnsi="Times New Roman" w:cs="Times New Roman"/>
          <w:i/>
          <w:iCs/>
        </w:rPr>
        <w:t xml:space="preserve">Review </w:t>
      </w:r>
      <w:r w:rsidRPr="005022F6">
        <w:rPr>
          <w:rFonts w:ascii="Times New Roman" w:hAnsi="Times New Roman" w:cs="Times New Roman"/>
        </w:rPr>
        <w:t>aimed to raise awareness of the suppression of intellectual freedom in countries in the fascist sphere of influence, and to draw attention to what the editors considered alarming developments in Britain, such as the Incitement to Disaffection Act of 193</w:t>
      </w:r>
      <w:r w:rsidR="00F73696">
        <w:rPr>
          <w:rFonts w:ascii="Times New Roman" w:hAnsi="Times New Roman" w:cs="Times New Roman"/>
        </w:rPr>
        <w:t>4, which</w:t>
      </w:r>
      <w:r w:rsidRPr="005022F6">
        <w:rPr>
          <w:rFonts w:ascii="Times New Roman" w:hAnsi="Times New Roman" w:cs="Times New Roman"/>
        </w:rPr>
        <w:t xml:space="preserve"> </w:t>
      </w:r>
      <w:r w:rsidRPr="005022F6">
        <w:rPr>
          <w:rFonts w:ascii="Times New Roman" w:hAnsi="Times New Roman" w:cs="Times New Roman"/>
          <w:i/>
          <w:iCs/>
        </w:rPr>
        <w:t>Left Review</w:t>
      </w:r>
      <w:r w:rsidRPr="005022F6">
        <w:rPr>
          <w:rFonts w:ascii="Times New Roman" w:hAnsi="Times New Roman" w:cs="Times New Roman"/>
        </w:rPr>
        <w:t xml:space="preserve"> saw as</w:t>
      </w:r>
      <w:r w:rsidR="00C13C96">
        <w:rPr>
          <w:rFonts w:ascii="Times New Roman" w:hAnsi="Times New Roman" w:cs="Times New Roman"/>
        </w:rPr>
        <w:t xml:space="preserve"> a threat to</w:t>
      </w:r>
      <w:r w:rsidRPr="005022F6">
        <w:rPr>
          <w:rFonts w:ascii="Times New Roman" w:hAnsi="Times New Roman" w:cs="Times New Roman"/>
        </w:rPr>
        <w:t xml:space="preserve"> freedom of speech and writing.</w:t>
      </w:r>
      <w:r w:rsidRPr="005022F6">
        <w:rPr>
          <w:rStyle w:val="FootnoteReference"/>
          <w:rFonts w:ascii="Times New Roman" w:hAnsi="Times New Roman" w:cs="Times New Roman"/>
        </w:rPr>
        <w:footnoteReference w:id="23"/>
      </w:r>
      <w:r w:rsidRPr="005022F6">
        <w:rPr>
          <w:rFonts w:ascii="Times New Roman" w:hAnsi="Times New Roman" w:cs="Times New Roman"/>
        </w:rPr>
        <w:t xml:space="preserve"> Th</w:t>
      </w:r>
      <w:r w:rsidR="00920BF4">
        <w:rPr>
          <w:rFonts w:ascii="Times New Roman" w:hAnsi="Times New Roman" w:cs="Times New Roman"/>
        </w:rPr>
        <w:t>e journal considered</w:t>
      </w:r>
      <w:r w:rsidRPr="005022F6">
        <w:rPr>
          <w:rFonts w:ascii="Times New Roman" w:hAnsi="Times New Roman" w:cs="Times New Roman"/>
        </w:rPr>
        <w:t xml:space="preserve"> the writer’s role</w:t>
      </w:r>
      <w:r w:rsidR="00920BF4">
        <w:rPr>
          <w:rFonts w:ascii="Times New Roman" w:hAnsi="Times New Roman" w:cs="Times New Roman"/>
        </w:rPr>
        <w:t xml:space="preserve"> to be</w:t>
      </w:r>
      <w:r w:rsidRPr="005022F6">
        <w:rPr>
          <w:rFonts w:ascii="Times New Roman" w:hAnsi="Times New Roman" w:cs="Times New Roman"/>
        </w:rPr>
        <w:t xml:space="preserve"> inherently political, and much space is given in </w:t>
      </w:r>
      <w:r w:rsidRPr="005022F6">
        <w:rPr>
          <w:rFonts w:ascii="Times New Roman" w:hAnsi="Times New Roman" w:cs="Times New Roman"/>
          <w:i/>
          <w:iCs/>
        </w:rPr>
        <w:t>Left Review</w:t>
      </w:r>
      <w:r w:rsidRPr="005022F6">
        <w:rPr>
          <w:rFonts w:ascii="Times New Roman" w:hAnsi="Times New Roman" w:cs="Times New Roman"/>
        </w:rPr>
        <w:t xml:space="preserve"> and beyond to challenging writers’ presumptions of neutrality. </w:t>
      </w:r>
      <w:r w:rsidR="00F73696">
        <w:rPr>
          <w:rFonts w:ascii="Times New Roman" w:hAnsi="Times New Roman" w:cs="Times New Roman"/>
        </w:rPr>
        <w:t>The</w:t>
      </w:r>
      <w:r w:rsidRPr="005022F6">
        <w:rPr>
          <w:rFonts w:ascii="Times New Roman" w:hAnsi="Times New Roman" w:cs="Times New Roman"/>
        </w:rPr>
        <w:t xml:space="preserve"> </w:t>
      </w:r>
      <w:r w:rsidRPr="005022F6">
        <w:rPr>
          <w:rFonts w:ascii="Times New Roman" w:hAnsi="Times New Roman" w:cs="Times New Roman"/>
          <w:i/>
          <w:iCs/>
        </w:rPr>
        <w:t>Authors Take Sides</w:t>
      </w:r>
      <w:r w:rsidRPr="005022F6">
        <w:rPr>
          <w:rFonts w:ascii="Times New Roman" w:hAnsi="Times New Roman" w:cs="Times New Roman"/>
        </w:rPr>
        <w:t xml:space="preserve"> </w:t>
      </w:r>
      <w:r w:rsidRPr="005022F6">
        <w:rPr>
          <w:rFonts w:ascii="Times New Roman" w:hAnsi="Times New Roman" w:cs="Times New Roman"/>
          <w:i/>
          <w:iCs/>
        </w:rPr>
        <w:t xml:space="preserve">on the </w:t>
      </w:r>
      <w:r w:rsidR="00D2558D" w:rsidRPr="005022F6">
        <w:rPr>
          <w:rFonts w:ascii="Times New Roman" w:hAnsi="Times New Roman" w:cs="Times New Roman"/>
          <w:i/>
          <w:iCs/>
        </w:rPr>
        <w:t>Spanish</w:t>
      </w:r>
      <w:r w:rsidRPr="005022F6">
        <w:rPr>
          <w:rFonts w:ascii="Times New Roman" w:hAnsi="Times New Roman" w:cs="Times New Roman"/>
          <w:i/>
          <w:iCs/>
        </w:rPr>
        <w:t xml:space="preserve"> War </w:t>
      </w:r>
      <w:r w:rsidRPr="005022F6">
        <w:rPr>
          <w:rFonts w:ascii="Times New Roman" w:hAnsi="Times New Roman" w:cs="Times New Roman"/>
        </w:rPr>
        <w:t xml:space="preserve">pamphlet </w:t>
      </w:r>
      <w:r w:rsidR="008E3900" w:rsidRPr="005022F6">
        <w:rPr>
          <w:rFonts w:ascii="Times New Roman" w:hAnsi="Times New Roman" w:cs="Times New Roman"/>
          <w:color w:val="000000" w:themeColor="text1"/>
        </w:rPr>
        <w:t>(1937)</w:t>
      </w:r>
      <w:r w:rsidR="00F73696">
        <w:rPr>
          <w:rFonts w:ascii="Times New Roman" w:hAnsi="Times New Roman" w:cs="Times New Roman"/>
          <w:color w:val="000000" w:themeColor="text1"/>
        </w:rPr>
        <w:t xml:space="preserve"> exemplifi</w:t>
      </w:r>
      <w:r w:rsidR="00C13C96">
        <w:rPr>
          <w:rFonts w:ascii="Times New Roman" w:hAnsi="Times New Roman" w:cs="Times New Roman"/>
          <w:color w:val="000000" w:themeColor="text1"/>
        </w:rPr>
        <w:t>es this repudiation</w:t>
      </w:r>
      <w:r w:rsidRPr="005022F6">
        <w:rPr>
          <w:rFonts w:ascii="Times New Roman" w:hAnsi="Times New Roman" w:cs="Times New Roman"/>
        </w:rPr>
        <w:t xml:space="preserve">. The pamphlet presented the responses </w:t>
      </w:r>
      <w:r w:rsidR="00A146BD">
        <w:rPr>
          <w:rFonts w:ascii="Times New Roman" w:hAnsi="Times New Roman" w:cs="Times New Roman"/>
        </w:rPr>
        <w:t xml:space="preserve">gathered by Nancy Cunard </w:t>
      </w:r>
      <w:r w:rsidRPr="005022F6">
        <w:rPr>
          <w:rFonts w:ascii="Times New Roman" w:hAnsi="Times New Roman" w:cs="Times New Roman"/>
        </w:rPr>
        <w:t>to a questionnaire sent to leading authors</w:t>
      </w:r>
      <w:r w:rsidR="00A146BD">
        <w:rPr>
          <w:rFonts w:ascii="Times New Roman" w:hAnsi="Times New Roman" w:cs="Times New Roman"/>
        </w:rPr>
        <w:t xml:space="preserve"> which</w:t>
      </w:r>
      <w:r w:rsidRPr="005022F6">
        <w:rPr>
          <w:rFonts w:ascii="Times New Roman" w:hAnsi="Times New Roman" w:cs="Times New Roman"/>
        </w:rPr>
        <w:t xml:space="preserve"> declared, ‘the equivocal attitude, the Ivory Tower, the paradoxical, the ironic detachment, will no longer do’ and asked writers directly: ‘Are you for, or against, the legal Government and the People of Republican Spain? Are you for, or against, Franco and Fascism? For it is impossible any longer to take no side.’</w:t>
      </w:r>
      <w:r w:rsidRPr="005022F6">
        <w:rPr>
          <w:rStyle w:val="FootnoteReference"/>
          <w:rFonts w:ascii="Times New Roman" w:hAnsi="Times New Roman" w:cs="Times New Roman"/>
        </w:rPr>
        <w:footnoteReference w:id="24"/>
      </w:r>
      <w:r w:rsidRPr="005022F6">
        <w:rPr>
          <w:rFonts w:ascii="Times New Roman" w:hAnsi="Times New Roman" w:cs="Times New Roman"/>
        </w:rPr>
        <w:t xml:space="preserve"> The populist rhetorical division between ‘the people’ and ‘Franco and Fascism’ is notable here, and the responses from writers </w:t>
      </w:r>
      <w:r w:rsidR="00A146BD">
        <w:rPr>
          <w:rFonts w:ascii="Times New Roman" w:hAnsi="Times New Roman" w:cs="Times New Roman"/>
        </w:rPr>
        <w:t xml:space="preserve">mostly </w:t>
      </w:r>
      <w:r w:rsidRPr="005022F6">
        <w:rPr>
          <w:rFonts w:ascii="Times New Roman" w:hAnsi="Times New Roman" w:cs="Times New Roman"/>
        </w:rPr>
        <w:t>echo it. To give one typical example, the poet George Barker responded: ‘I am for the people of Republican Spain, for the people of China, for the people of England, for the people of Germany, etc. I am against Fascism, Franco, Mussolini, Japanese Generals, Hitler, Walter Chrysler, the Archbishop of Canterbury, etc.’</w:t>
      </w:r>
      <w:r w:rsidRPr="005022F6">
        <w:rPr>
          <w:rStyle w:val="FootnoteReference"/>
          <w:rFonts w:ascii="Times New Roman" w:hAnsi="Times New Roman" w:cs="Times New Roman"/>
        </w:rPr>
        <w:footnoteReference w:id="25"/>
      </w:r>
      <w:r w:rsidRPr="005022F6">
        <w:rPr>
          <w:rFonts w:ascii="Times New Roman" w:hAnsi="Times New Roman" w:cs="Times New Roman"/>
        </w:rPr>
        <w:t xml:space="preserve"> ‘The people’ here</w:t>
      </w:r>
      <w:r w:rsidR="00A146BD">
        <w:rPr>
          <w:rFonts w:ascii="Times New Roman" w:hAnsi="Times New Roman" w:cs="Times New Roman"/>
        </w:rPr>
        <w:t>,</w:t>
      </w:r>
      <w:r w:rsidRPr="005022F6">
        <w:rPr>
          <w:rFonts w:ascii="Times New Roman" w:hAnsi="Times New Roman" w:cs="Times New Roman"/>
        </w:rPr>
        <w:t xml:space="preserve"> in all countries</w:t>
      </w:r>
      <w:r w:rsidR="00A146BD">
        <w:rPr>
          <w:rFonts w:ascii="Times New Roman" w:hAnsi="Times New Roman" w:cs="Times New Roman"/>
        </w:rPr>
        <w:t>,</w:t>
      </w:r>
      <w:r w:rsidRPr="005022F6">
        <w:rPr>
          <w:rFonts w:ascii="Times New Roman" w:hAnsi="Times New Roman" w:cs="Times New Roman"/>
        </w:rPr>
        <w:t xml:space="preserve"> is set against a minority of fascist, authoritarian and capitalist figures. That there was a majority consensus that lacked </w:t>
      </w:r>
      <w:r w:rsidR="00920BF4">
        <w:rPr>
          <w:rFonts w:ascii="Times New Roman" w:hAnsi="Times New Roman" w:cs="Times New Roman"/>
        </w:rPr>
        <w:t xml:space="preserve">formal political </w:t>
      </w:r>
      <w:r w:rsidRPr="005022F6">
        <w:rPr>
          <w:rFonts w:ascii="Times New Roman" w:hAnsi="Times New Roman" w:cs="Times New Roman"/>
        </w:rPr>
        <w:t xml:space="preserve">representation was a common refrain; if that majority, evoked via </w:t>
      </w:r>
      <w:r w:rsidR="00C13C96">
        <w:rPr>
          <w:rFonts w:ascii="Times New Roman" w:hAnsi="Times New Roman" w:cs="Times New Roman"/>
        </w:rPr>
        <w:t>this</w:t>
      </w:r>
      <w:r w:rsidRPr="005022F6">
        <w:rPr>
          <w:rFonts w:ascii="Times New Roman" w:hAnsi="Times New Roman" w:cs="Times New Roman"/>
        </w:rPr>
        <w:t xml:space="preserve"> populist discourse of ‘the people’, could assert itself, </w:t>
      </w:r>
      <w:r w:rsidR="007417A1">
        <w:rPr>
          <w:rFonts w:ascii="Times New Roman" w:hAnsi="Times New Roman" w:cs="Times New Roman"/>
        </w:rPr>
        <w:t xml:space="preserve">it was believed, </w:t>
      </w:r>
      <w:r w:rsidRPr="005022F6">
        <w:rPr>
          <w:rFonts w:ascii="Times New Roman" w:hAnsi="Times New Roman" w:cs="Times New Roman"/>
        </w:rPr>
        <w:t>war might be averted. A</w:t>
      </w:r>
      <w:r w:rsidR="007417A1">
        <w:rPr>
          <w:rFonts w:ascii="Times New Roman" w:hAnsi="Times New Roman" w:cs="Times New Roman"/>
        </w:rPr>
        <w:t>s a</w:t>
      </w:r>
      <w:r w:rsidRPr="005022F6">
        <w:rPr>
          <w:rFonts w:ascii="Times New Roman" w:hAnsi="Times New Roman" w:cs="Times New Roman"/>
        </w:rPr>
        <w:t xml:space="preserve"> </w:t>
      </w:r>
      <w:r w:rsidRPr="005022F6">
        <w:rPr>
          <w:rFonts w:ascii="Times New Roman" w:hAnsi="Times New Roman" w:cs="Times New Roman"/>
          <w:i/>
          <w:iCs/>
        </w:rPr>
        <w:t xml:space="preserve">Left Review </w:t>
      </w:r>
      <w:r w:rsidR="007417A1">
        <w:rPr>
          <w:rFonts w:ascii="Times New Roman" w:hAnsi="Times New Roman" w:cs="Times New Roman"/>
        </w:rPr>
        <w:t xml:space="preserve">editorial </w:t>
      </w:r>
      <w:r w:rsidRPr="005022F6">
        <w:rPr>
          <w:rFonts w:ascii="Times New Roman" w:hAnsi="Times New Roman" w:cs="Times New Roman"/>
        </w:rPr>
        <w:t>put it in 1937: ‘Now is the chance, probably the last chance, for the British people, by standing firm for collective security and progressive disarmament, to save themselves and the world from the horror that a politically bankrupt Government threatens them with, in a desperate effort to maintain its position of privilege and misused power’.</w:t>
      </w:r>
      <w:r w:rsidRPr="005022F6">
        <w:rPr>
          <w:rStyle w:val="FootnoteReference"/>
          <w:rFonts w:ascii="Times New Roman" w:hAnsi="Times New Roman" w:cs="Times New Roman"/>
        </w:rPr>
        <w:footnoteReference w:id="26"/>
      </w:r>
      <w:r w:rsidR="00042B3B" w:rsidRPr="005022F6">
        <w:rPr>
          <w:rFonts w:ascii="Times New Roman" w:hAnsi="Times New Roman" w:cs="Times New Roman"/>
        </w:rPr>
        <w:t xml:space="preserve"> </w:t>
      </w:r>
      <w:r w:rsidR="00CB40FA" w:rsidRPr="005022F6">
        <w:rPr>
          <w:rFonts w:ascii="Times New Roman" w:hAnsi="Times New Roman" w:cs="Times New Roman"/>
        </w:rPr>
        <w:t>Although this characteristically populist</w:t>
      </w:r>
      <w:r w:rsidRPr="005022F6">
        <w:rPr>
          <w:rFonts w:ascii="Times New Roman" w:hAnsi="Times New Roman" w:cs="Times New Roman"/>
        </w:rPr>
        <w:t xml:space="preserve"> belief in an unseen and unheard extra-parliamentary </w:t>
      </w:r>
      <w:r w:rsidR="00CB40FA" w:rsidRPr="005022F6">
        <w:rPr>
          <w:rFonts w:ascii="Times New Roman" w:hAnsi="Times New Roman" w:cs="Times New Roman"/>
        </w:rPr>
        <w:t>popular formation that may</w:t>
      </w:r>
      <w:r w:rsidRPr="005022F6">
        <w:rPr>
          <w:rFonts w:ascii="Times New Roman" w:hAnsi="Times New Roman" w:cs="Times New Roman"/>
        </w:rPr>
        <w:t xml:space="preserve"> yet find its voice</w:t>
      </w:r>
      <w:r w:rsidR="00C13C96">
        <w:rPr>
          <w:rFonts w:ascii="Times New Roman" w:hAnsi="Times New Roman" w:cs="Times New Roman"/>
        </w:rPr>
        <w:t xml:space="preserve"> </w:t>
      </w:r>
      <w:r w:rsidR="0086269F">
        <w:rPr>
          <w:rFonts w:ascii="Times New Roman" w:hAnsi="Times New Roman" w:cs="Times New Roman"/>
        </w:rPr>
        <w:t>seem</w:t>
      </w:r>
      <w:r w:rsidR="00C13C96">
        <w:rPr>
          <w:rFonts w:ascii="Times New Roman" w:hAnsi="Times New Roman" w:cs="Times New Roman"/>
        </w:rPr>
        <w:t>s</w:t>
      </w:r>
      <w:r w:rsidR="0086269F">
        <w:rPr>
          <w:rFonts w:ascii="Times New Roman" w:hAnsi="Times New Roman" w:cs="Times New Roman"/>
        </w:rPr>
        <w:t xml:space="preserve"> </w:t>
      </w:r>
      <w:r w:rsidRPr="005022F6">
        <w:rPr>
          <w:rFonts w:ascii="Times New Roman" w:hAnsi="Times New Roman" w:cs="Times New Roman"/>
        </w:rPr>
        <w:t>naïve, it is</w:t>
      </w:r>
      <w:r w:rsidR="00503FB2" w:rsidRPr="005022F6">
        <w:rPr>
          <w:rFonts w:ascii="Times New Roman" w:hAnsi="Times New Roman" w:cs="Times New Roman"/>
        </w:rPr>
        <w:t xml:space="preserve"> </w:t>
      </w:r>
      <w:r w:rsidR="00503FB2" w:rsidRPr="005022F6">
        <w:rPr>
          <w:rFonts w:ascii="Times New Roman" w:hAnsi="Times New Roman" w:cs="Times New Roman"/>
        </w:rPr>
        <w:lastRenderedPageBreak/>
        <w:t>perhaps</w:t>
      </w:r>
      <w:r w:rsidRPr="005022F6">
        <w:rPr>
          <w:rFonts w:ascii="Times New Roman" w:hAnsi="Times New Roman" w:cs="Times New Roman"/>
        </w:rPr>
        <w:t xml:space="preserve"> worth noting that a</w:t>
      </w:r>
      <w:r w:rsidR="00CB40FA" w:rsidRPr="005022F6">
        <w:rPr>
          <w:rFonts w:ascii="Times New Roman" w:hAnsi="Times New Roman" w:cs="Times New Roman"/>
        </w:rPr>
        <w:t xml:space="preserve"> significant aspect of interwar political culture</w:t>
      </w:r>
      <w:r w:rsidRPr="005022F6">
        <w:rPr>
          <w:rFonts w:ascii="Times New Roman" w:hAnsi="Times New Roman" w:cs="Times New Roman"/>
        </w:rPr>
        <w:t xml:space="preserve"> was popular participation in political and para-political organisation</w:t>
      </w:r>
      <w:r w:rsidR="0086269F">
        <w:rPr>
          <w:rFonts w:ascii="Times New Roman" w:hAnsi="Times New Roman" w:cs="Times New Roman"/>
        </w:rPr>
        <w:t>s</w:t>
      </w:r>
      <w:r w:rsidRPr="005022F6">
        <w:rPr>
          <w:rFonts w:ascii="Times New Roman" w:hAnsi="Times New Roman" w:cs="Times New Roman"/>
        </w:rPr>
        <w:t xml:space="preserve"> </w:t>
      </w:r>
      <w:r w:rsidR="00761CF1">
        <w:rPr>
          <w:rFonts w:ascii="Times New Roman" w:hAnsi="Times New Roman" w:cs="Times New Roman"/>
        </w:rPr>
        <w:t>that did not neatly map onto institutionalised forms of political representation</w:t>
      </w:r>
      <w:r w:rsidR="0086269F">
        <w:rPr>
          <w:rFonts w:ascii="Times New Roman" w:hAnsi="Times New Roman" w:cs="Times New Roman"/>
        </w:rPr>
        <w:t>; the</w:t>
      </w:r>
      <w:r w:rsidR="00920BF4">
        <w:rPr>
          <w:rFonts w:ascii="Times New Roman" w:hAnsi="Times New Roman" w:cs="Times New Roman"/>
        </w:rPr>
        <w:t xml:space="preserve"> 1</w:t>
      </w:r>
      <w:r w:rsidR="00947A16">
        <w:rPr>
          <w:rFonts w:ascii="Times New Roman" w:hAnsi="Times New Roman" w:cs="Times New Roman"/>
        </w:rPr>
        <w:t>9</w:t>
      </w:r>
      <w:r w:rsidR="00920BF4">
        <w:rPr>
          <w:rFonts w:ascii="Times New Roman" w:hAnsi="Times New Roman" w:cs="Times New Roman"/>
        </w:rPr>
        <w:t>34-5</w:t>
      </w:r>
      <w:r w:rsidR="0086269F">
        <w:rPr>
          <w:rFonts w:ascii="Times New Roman" w:hAnsi="Times New Roman" w:cs="Times New Roman"/>
        </w:rPr>
        <w:t xml:space="preserve"> Peace Ballots, in which close to 12 million people participated, </w:t>
      </w:r>
      <w:r w:rsidR="00C13C96">
        <w:rPr>
          <w:rFonts w:ascii="Times New Roman" w:hAnsi="Times New Roman" w:cs="Times New Roman"/>
        </w:rPr>
        <w:t>are</w:t>
      </w:r>
      <w:r w:rsidR="0086269F">
        <w:rPr>
          <w:rFonts w:ascii="Times New Roman" w:hAnsi="Times New Roman" w:cs="Times New Roman"/>
        </w:rPr>
        <w:t xml:space="preserve"> a not</w:t>
      </w:r>
      <w:r w:rsidR="00C13C96">
        <w:rPr>
          <w:rFonts w:ascii="Times New Roman" w:hAnsi="Times New Roman" w:cs="Times New Roman"/>
        </w:rPr>
        <w:t>eworthy</w:t>
      </w:r>
      <w:r w:rsidR="0086269F">
        <w:rPr>
          <w:rFonts w:ascii="Times New Roman" w:hAnsi="Times New Roman" w:cs="Times New Roman"/>
        </w:rPr>
        <w:t xml:space="preserve"> example</w:t>
      </w:r>
      <w:r w:rsidR="0086269F" w:rsidRPr="00C13C96">
        <w:rPr>
          <w:rFonts w:ascii="Times New Roman" w:hAnsi="Times New Roman" w:cs="Times New Roman"/>
          <w:color w:val="000000" w:themeColor="text1"/>
        </w:rPr>
        <w:t>.</w:t>
      </w:r>
      <w:r w:rsidR="00BD3E23" w:rsidRPr="00C13C96">
        <w:rPr>
          <w:rStyle w:val="FootnoteReference"/>
          <w:rFonts w:ascii="Times New Roman" w:hAnsi="Times New Roman" w:cs="Times New Roman"/>
          <w:color w:val="000000" w:themeColor="text1"/>
        </w:rPr>
        <w:footnoteReference w:id="27"/>
      </w:r>
      <w:r w:rsidRPr="00C13C96">
        <w:rPr>
          <w:rFonts w:ascii="Times New Roman" w:hAnsi="Times New Roman" w:cs="Times New Roman"/>
          <w:color w:val="000000" w:themeColor="text1"/>
        </w:rPr>
        <w:t xml:space="preserve"> </w:t>
      </w:r>
      <w:r w:rsidR="00C13C96">
        <w:rPr>
          <w:rFonts w:ascii="Times New Roman" w:hAnsi="Times New Roman" w:cs="Times New Roman"/>
          <w:color w:val="000000" w:themeColor="text1"/>
        </w:rPr>
        <w:t>The</w:t>
      </w:r>
      <w:r w:rsidR="008E3900" w:rsidRPr="00C13C96">
        <w:rPr>
          <w:rFonts w:ascii="Times New Roman" w:hAnsi="Times New Roman" w:cs="Times New Roman"/>
          <w:color w:val="000000" w:themeColor="text1"/>
        </w:rPr>
        <w:t xml:space="preserve"> </w:t>
      </w:r>
      <w:r w:rsidR="00503FB2" w:rsidRPr="00C13C96">
        <w:rPr>
          <w:rFonts w:ascii="Times New Roman" w:hAnsi="Times New Roman" w:cs="Times New Roman"/>
          <w:color w:val="000000" w:themeColor="text1"/>
        </w:rPr>
        <w:t>particular</w:t>
      </w:r>
      <w:r w:rsidR="00920BF4">
        <w:rPr>
          <w:rFonts w:ascii="Times New Roman" w:hAnsi="Times New Roman" w:cs="Times New Roman"/>
          <w:color w:val="000000" w:themeColor="text1"/>
        </w:rPr>
        <w:t>ly strong</w:t>
      </w:r>
      <w:r w:rsidR="00503FB2" w:rsidRPr="00C13C96">
        <w:rPr>
          <w:rFonts w:ascii="Times New Roman" w:hAnsi="Times New Roman" w:cs="Times New Roman"/>
          <w:color w:val="000000" w:themeColor="text1"/>
        </w:rPr>
        <w:t xml:space="preserve"> sense that British political institutions</w:t>
      </w:r>
      <w:r w:rsidR="00B8355B" w:rsidRPr="00C13C96">
        <w:rPr>
          <w:rFonts w:ascii="Times New Roman" w:hAnsi="Times New Roman" w:cs="Times New Roman"/>
          <w:color w:val="000000" w:themeColor="text1"/>
        </w:rPr>
        <w:t xml:space="preserve"> </w:t>
      </w:r>
      <w:r w:rsidR="00503FB2" w:rsidRPr="00C13C96">
        <w:rPr>
          <w:rFonts w:ascii="Times New Roman" w:hAnsi="Times New Roman" w:cs="Times New Roman"/>
          <w:color w:val="000000" w:themeColor="text1"/>
        </w:rPr>
        <w:t xml:space="preserve">were unmoored from the beliefs, values and desires of the public – and hence lacking democratic legitimation – </w:t>
      </w:r>
      <w:r w:rsidR="00B8355B" w:rsidRPr="00C13C96">
        <w:rPr>
          <w:rFonts w:ascii="Times New Roman" w:hAnsi="Times New Roman" w:cs="Times New Roman"/>
          <w:color w:val="000000" w:themeColor="text1"/>
        </w:rPr>
        <w:t>informs left-literary populist discourse, particular</w:t>
      </w:r>
      <w:r w:rsidR="00C13C96">
        <w:rPr>
          <w:rFonts w:ascii="Times New Roman" w:hAnsi="Times New Roman" w:cs="Times New Roman"/>
          <w:color w:val="000000" w:themeColor="text1"/>
        </w:rPr>
        <w:t>ly in</w:t>
      </w:r>
      <w:r w:rsidR="00B8355B" w:rsidRPr="00C13C96">
        <w:rPr>
          <w:rFonts w:ascii="Times New Roman" w:hAnsi="Times New Roman" w:cs="Times New Roman"/>
          <w:color w:val="000000" w:themeColor="text1"/>
        </w:rPr>
        <w:t xml:space="preserve"> its critique</w:t>
      </w:r>
      <w:r w:rsidR="00503FB2" w:rsidRPr="00C13C96">
        <w:rPr>
          <w:rFonts w:ascii="Times New Roman" w:hAnsi="Times New Roman" w:cs="Times New Roman"/>
          <w:color w:val="000000" w:themeColor="text1"/>
        </w:rPr>
        <w:t xml:space="preserve"> of </w:t>
      </w:r>
      <w:r w:rsidR="00393A88" w:rsidRPr="00C13C96">
        <w:rPr>
          <w:rFonts w:ascii="Times New Roman" w:hAnsi="Times New Roman" w:cs="Times New Roman"/>
          <w:color w:val="000000" w:themeColor="text1"/>
        </w:rPr>
        <w:t>formalism and modernism</w:t>
      </w:r>
      <w:r w:rsidR="00503FB2" w:rsidRPr="00C13C96">
        <w:rPr>
          <w:rFonts w:ascii="Times New Roman" w:hAnsi="Times New Roman" w:cs="Times New Roman"/>
          <w:color w:val="000000" w:themeColor="text1"/>
        </w:rPr>
        <w:t>.</w:t>
      </w:r>
    </w:p>
    <w:p w14:paraId="0CF519DF" w14:textId="77777777" w:rsidR="00490081" w:rsidRDefault="00490081">
      <w:pPr>
        <w:rPr>
          <w:rFonts w:ascii="Times New Roman" w:hAnsi="Times New Roman" w:cs="Times New Roman"/>
          <w:b/>
          <w:bCs/>
        </w:rPr>
      </w:pPr>
    </w:p>
    <w:p w14:paraId="18EF82F5" w14:textId="77777777" w:rsidR="00490081" w:rsidRDefault="00490081">
      <w:pPr>
        <w:rPr>
          <w:rFonts w:ascii="Times New Roman" w:hAnsi="Times New Roman" w:cs="Times New Roman"/>
          <w:b/>
          <w:bCs/>
        </w:rPr>
      </w:pPr>
    </w:p>
    <w:p w14:paraId="1F5C68FA" w14:textId="31EE2ADF" w:rsidR="0076498D" w:rsidRPr="005022F6" w:rsidRDefault="0076498D">
      <w:pPr>
        <w:rPr>
          <w:rFonts w:ascii="Times New Roman" w:hAnsi="Times New Roman" w:cs="Times New Roman"/>
          <w:b/>
          <w:bCs/>
        </w:rPr>
      </w:pPr>
      <w:r w:rsidRPr="005022F6">
        <w:rPr>
          <w:rFonts w:ascii="Times New Roman" w:hAnsi="Times New Roman" w:cs="Times New Roman"/>
          <w:b/>
          <w:bCs/>
        </w:rPr>
        <w:t>Formalism and Populism</w:t>
      </w:r>
      <w:r w:rsidR="003E7223" w:rsidRPr="005022F6">
        <w:rPr>
          <w:rFonts w:ascii="Times New Roman" w:hAnsi="Times New Roman" w:cs="Times New Roman"/>
          <w:b/>
          <w:bCs/>
        </w:rPr>
        <w:t xml:space="preserve"> </w:t>
      </w:r>
    </w:p>
    <w:p w14:paraId="0A88AA81" w14:textId="35E105EE" w:rsidR="00934685" w:rsidRPr="005022F6" w:rsidRDefault="00292F21" w:rsidP="008726AE">
      <w:pPr>
        <w:rPr>
          <w:rFonts w:ascii="Times New Roman" w:hAnsi="Times New Roman" w:cs="Times New Roman"/>
          <w:color w:val="000000" w:themeColor="text1"/>
        </w:rPr>
      </w:pPr>
      <w:r w:rsidRPr="005022F6">
        <w:rPr>
          <w:rFonts w:ascii="Times New Roman" w:hAnsi="Times New Roman" w:cs="Times New Roman"/>
        </w:rPr>
        <w:t xml:space="preserve">Day Lewis’s reference </w:t>
      </w:r>
      <w:r w:rsidR="00393A88">
        <w:rPr>
          <w:rFonts w:ascii="Times New Roman" w:hAnsi="Times New Roman" w:cs="Times New Roman"/>
        </w:rPr>
        <w:t xml:space="preserve">in the </w:t>
      </w:r>
      <w:r w:rsidR="00393A88">
        <w:rPr>
          <w:rFonts w:ascii="Times New Roman" w:hAnsi="Times New Roman" w:cs="Times New Roman"/>
          <w:i/>
          <w:iCs/>
        </w:rPr>
        <w:t xml:space="preserve">Mind </w:t>
      </w:r>
      <w:r w:rsidR="00393A88" w:rsidRPr="00393A88">
        <w:rPr>
          <w:rFonts w:ascii="Times New Roman" w:hAnsi="Times New Roman" w:cs="Times New Roman"/>
          <w:i/>
          <w:iCs/>
        </w:rPr>
        <w:t>in Chains</w:t>
      </w:r>
      <w:r w:rsidR="00393A88">
        <w:rPr>
          <w:rFonts w:ascii="Times New Roman" w:hAnsi="Times New Roman" w:cs="Times New Roman"/>
        </w:rPr>
        <w:t xml:space="preserve"> </w:t>
      </w:r>
      <w:r w:rsidRPr="00393A88">
        <w:rPr>
          <w:rFonts w:ascii="Times New Roman" w:hAnsi="Times New Roman" w:cs="Times New Roman"/>
        </w:rPr>
        <w:t>to</w:t>
      </w:r>
      <w:r w:rsidRPr="005022F6">
        <w:rPr>
          <w:rFonts w:ascii="Times New Roman" w:hAnsi="Times New Roman" w:cs="Times New Roman"/>
        </w:rPr>
        <w:t xml:space="preserve"> the ‘</w:t>
      </w:r>
      <w:r w:rsidR="00393A88">
        <w:rPr>
          <w:rFonts w:ascii="Times New Roman" w:hAnsi="Times New Roman" w:cs="Times New Roman"/>
        </w:rPr>
        <w:t xml:space="preserve">general </w:t>
      </w:r>
      <w:r w:rsidRPr="005022F6">
        <w:rPr>
          <w:rFonts w:ascii="Times New Roman" w:hAnsi="Times New Roman" w:cs="Times New Roman"/>
        </w:rPr>
        <w:t xml:space="preserve">degradation’ of literary culture in the </w:t>
      </w:r>
      <w:r w:rsidRPr="005022F6">
        <w:rPr>
          <w:rFonts w:ascii="Times New Roman" w:hAnsi="Times New Roman" w:cs="Times New Roman"/>
          <w:color w:val="000000" w:themeColor="text1"/>
        </w:rPr>
        <w:t xml:space="preserve">interwar </w:t>
      </w:r>
      <w:r w:rsidR="00393A88">
        <w:rPr>
          <w:rFonts w:ascii="Times New Roman" w:hAnsi="Times New Roman" w:cs="Times New Roman"/>
          <w:color w:val="000000" w:themeColor="text1"/>
        </w:rPr>
        <w:t>period</w:t>
      </w:r>
      <w:r w:rsidRPr="005022F6">
        <w:rPr>
          <w:rFonts w:ascii="Times New Roman" w:hAnsi="Times New Roman" w:cs="Times New Roman"/>
          <w:color w:val="000000" w:themeColor="text1"/>
        </w:rPr>
        <w:t xml:space="preserve"> is typical of the ways in which left-wing writers conceptualised their moment and, more specifically, how they critically </w:t>
      </w:r>
      <w:r w:rsidR="00C13C96">
        <w:rPr>
          <w:rFonts w:ascii="Times New Roman" w:hAnsi="Times New Roman" w:cs="Times New Roman"/>
          <w:color w:val="000000" w:themeColor="text1"/>
        </w:rPr>
        <w:t xml:space="preserve">responded </w:t>
      </w:r>
      <w:r w:rsidRPr="005022F6">
        <w:rPr>
          <w:rFonts w:ascii="Times New Roman" w:hAnsi="Times New Roman" w:cs="Times New Roman"/>
          <w:color w:val="000000" w:themeColor="text1"/>
        </w:rPr>
        <w:t>to modernism. The</w:t>
      </w:r>
      <w:r w:rsidR="00B8355B">
        <w:rPr>
          <w:rFonts w:ascii="Times New Roman" w:hAnsi="Times New Roman" w:cs="Times New Roman"/>
          <w:color w:val="000000" w:themeColor="text1"/>
        </w:rPr>
        <w:t>ir</w:t>
      </w:r>
      <w:r w:rsidRPr="005022F6">
        <w:rPr>
          <w:rFonts w:ascii="Times New Roman" w:hAnsi="Times New Roman" w:cs="Times New Roman"/>
          <w:color w:val="000000" w:themeColor="text1"/>
        </w:rPr>
        <w:t xml:space="preserve"> critique of modernism is premised on a certain ideal</w:t>
      </w:r>
      <w:r w:rsidR="00393A88">
        <w:rPr>
          <w:rFonts w:ascii="Times New Roman" w:hAnsi="Times New Roman" w:cs="Times New Roman"/>
          <w:color w:val="000000" w:themeColor="text1"/>
        </w:rPr>
        <w:t>ised</w:t>
      </w:r>
      <w:r w:rsidRPr="005022F6">
        <w:rPr>
          <w:rFonts w:ascii="Times New Roman" w:hAnsi="Times New Roman" w:cs="Times New Roman"/>
          <w:color w:val="000000" w:themeColor="text1"/>
        </w:rPr>
        <w:t xml:space="preserve"> </w:t>
      </w:r>
      <w:r w:rsidR="00B8355B">
        <w:rPr>
          <w:rFonts w:ascii="Times New Roman" w:hAnsi="Times New Roman" w:cs="Times New Roman"/>
          <w:color w:val="000000" w:themeColor="text1"/>
        </w:rPr>
        <w:t xml:space="preserve">conception of the </w:t>
      </w:r>
      <w:r w:rsidRPr="005022F6">
        <w:rPr>
          <w:rFonts w:ascii="Times New Roman" w:hAnsi="Times New Roman" w:cs="Times New Roman"/>
          <w:color w:val="000000" w:themeColor="text1"/>
        </w:rPr>
        <w:t>relationship between content and form that</w:t>
      </w:r>
      <w:r w:rsidR="00B8355B">
        <w:rPr>
          <w:rFonts w:ascii="Times New Roman" w:hAnsi="Times New Roman" w:cs="Times New Roman"/>
          <w:color w:val="000000" w:themeColor="text1"/>
        </w:rPr>
        <w:t xml:space="preserve"> </w:t>
      </w:r>
      <w:r w:rsidRPr="005022F6">
        <w:rPr>
          <w:rFonts w:ascii="Times New Roman" w:hAnsi="Times New Roman" w:cs="Times New Roman"/>
          <w:color w:val="000000" w:themeColor="text1"/>
        </w:rPr>
        <w:t xml:space="preserve">also had a political valence </w:t>
      </w:r>
      <w:r w:rsidR="00B8355B">
        <w:rPr>
          <w:rFonts w:ascii="Times New Roman" w:hAnsi="Times New Roman" w:cs="Times New Roman"/>
          <w:color w:val="000000" w:themeColor="text1"/>
        </w:rPr>
        <w:t>insofar as it</w:t>
      </w:r>
      <w:r w:rsidRPr="005022F6">
        <w:rPr>
          <w:rFonts w:ascii="Times New Roman" w:hAnsi="Times New Roman" w:cs="Times New Roman"/>
          <w:color w:val="000000" w:themeColor="text1"/>
        </w:rPr>
        <w:t xml:space="preserve"> </w:t>
      </w:r>
      <w:r w:rsidR="00393A88">
        <w:rPr>
          <w:rFonts w:ascii="Times New Roman" w:hAnsi="Times New Roman" w:cs="Times New Roman"/>
          <w:color w:val="000000" w:themeColor="text1"/>
        </w:rPr>
        <w:t>mapped onto</w:t>
      </w:r>
      <w:r w:rsidRPr="005022F6">
        <w:rPr>
          <w:rFonts w:ascii="Times New Roman" w:hAnsi="Times New Roman" w:cs="Times New Roman"/>
          <w:color w:val="000000" w:themeColor="text1"/>
        </w:rPr>
        <w:t xml:space="preserve"> an idealised relationship between ‘the people’ and political </w:t>
      </w:r>
      <w:r w:rsidR="002658A1">
        <w:rPr>
          <w:rFonts w:ascii="Times New Roman" w:hAnsi="Times New Roman" w:cs="Times New Roman"/>
          <w:color w:val="000000" w:themeColor="text1"/>
        </w:rPr>
        <w:t>representation</w:t>
      </w:r>
      <w:r w:rsidRPr="005022F6">
        <w:rPr>
          <w:rFonts w:ascii="Times New Roman" w:hAnsi="Times New Roman" w:cs="Times New Roman"/>
          <w:color w:val="000000" w:themeColor="text1"/>
        </w:rPr>
        <w:t>.</w:t>
      </w:r>
    </w:p>
    <w:p w14:paraId="7D98DAB5" w14:textId="77777777" w:rsidR="00292F21" w:rsidRPr="005022F6" w:rsidRDefault="00292F21" w:rsidP="008726AE">
      <w:pPr>
        <w:rPr>
          <w:rFonts w:ascii="Times New Roman" w:hAnsi="Times New Roman" w:cs="Times New Roman"/>
        </w:rPr>
      </w:pPr>
    </w:p>
    <w:p w14:paraId="58604D04" w14:textId="52B646DA" w:rsidR="008726AE" w:rsidRPr="005022F6" w:rsidRDefault="008726AE" w:rsidP="008726AE">
      <w:pPr>
        <w:rPr>
          <w:rFonts w:ascii="Times New Roman" w:hAnsi="Times New Roman" w:cs="Times New Roman"/>
        </w:rPr>
      </w:pPr>
      <w:r w:rsidRPr="005022F6">
        <w:rPr>
          <w:rFonts w:ascii="Times New Roman" w:hAnsi="Times New Roman" w:cs="Times New Roman"/>
        </w:rPr>
        <w:t xml:space="preserve">The first issue of </w:t>
      </w:r>
      <w:r w:rsidRPr="005022F6">
        <w:rPr>
          <w:rFonts w:ascii="Times New Roman" w:hAnsi="Times New Roman" w:cs="Times New Roman"/>
          <w:i/>
          <w:iCs/>
        </w:rPr>
        <w:t>Left Review</w:t>
      </w:r>
      <w:r w:rsidRPr="005022F6">
        <w:rPr>
          <w:rFonts w:ascii="Times New Roman" w:hAnsi="Times New Roman" w:cs="Times New Roman"/>
        </w:rPr>
        <w:t xml:space="preserve"> published the founding statement of the Writers International (British Section) that identified the ‘literary crisis’ – in effect, a symptomatic reading of modernism – as characterised by a retreat </w:t>
      </w:r>
      <w:r w:rsidR="00C13C96">
        <w:rPr>
          <w:rFonts w:ascii="Times New Roman" w:hAnsi="Times New Roman" w:cs="Times New Roman"/>
        </w:rPr>
        <w:t>of</w:t>
      </w:r>
      <w:r w:rsidRPr="005022F6">
        <w:rPr>
          <w:rFonts w:ascii="Times New Roman" w:hAnsi="Times New Roman" w:cs="Times New Roman"/>
        </w:rPr>
        <w:t xml:space="preserve"> writers from social and political questions: that is, a turn away from ‘the people’ and towards an introspective formalism</w:t>
      </w:r>
      <w:r w:rsidR="00292F21" w:rsidRPr="005022F6">
        <w:rPr>
          <w:rFonts w:ascii="Times New Roman" w:hAnsi="Times New Roman" w:cs="Times New Roman"/>
        </w:rPr>
        <w:t xml:space="preserve">. </w:t>
      </w:r>
      <w:r w:rsidRPr="005022F6">
        <w:rPr>
          <w:rFonts w:ascii="Times New Roman" w:hAnsi="Times New Roman" w:cs="Times New Roman"/>
        </w:rPr>
        <w:t xml:space="preserve">The Statement asserted: </w:t>
      </w:r>
    </w:p>
    <w:p w14:paraId="01776A6C" w14:textId="77777777" w:rsidR="008726AE" w:rsidRPr="005022F6" w:rsidRDefault="008726AE" w:rsidP="008726AE">
      <w:pPr>
        <w:rPr>
          <w:rFonts w:ascii="Times New Roman" w:hAnsi="Times New Roman" w:cs="Times New Roman"/>
        </w:rPr>
      </w:pPr>
    </w:p>
    <w:p w14:paraId="5D3A6E26" w14:textId="33142837" w:rsidR="008726AE" w:rsidRPr="005022F6" w:rsidRDefault="008726AE" w:rsidP="008726AE">
      <w:pPr>
        <w:ind w:left="720"/>
        <w:rPr>
          <w:rFonts w:ascii="Times New Roman" w:hAnsi="Times New Roman" w:cs="Times New Roman"/>
        </w:rPr>
      </w:pPr>
      <w:r w:rsidRPr="005022F6">
        <w:rPr>
          <w:rFonts w:ascii="Times New Roman" w:hAnsi="Times New Roman" w:cs="Times New Roman"/>
        </w:rPr>
        <w:t xml:space="preserve">There is a crisis of ideas in the capitalist world to-day not less considerable than the crisis in economics […] </w:t>
      </w:r>
      <w:r w:rsidRPr="005022F6">
        <w:rPr>
          <w:rFonts w:ascii="Times New Roman" w:eastAsia="Times New Roman" w:hAnsi="Times New Roman" w:cs="Times New Roman"/>
          <w:lang w:eastAsia="en-GB"/>
        </w:rPr>
        <w:t>Journalism, literature, the theatre, are developing in technique while they are narrowing in content. […] The decadence of the past twenty years of English literature and the theatre cannot be understood apart from all that separates 1913 and 1934. It is the collapse of a culture, accompanying the collapse of an economic system.</w:t>
      </w:r>
      <w:r w:rsidRPr="005022F6">
        <w:rPr>
          <w:rStyle w:val="FootnoteReference"/>
          <w:rFonts w:ascii="Times New Roman" w:eastAsia="Times New Roman" w:hAnsi="Times New Roman" w:cs="Times New Roman"/>
          <w:lang w:eastAsia="en-GB"/>
        </w:rPr>
        <w:footnoteReference w:id="28"/>
      </w:r>
    </w:p>
    <w:p w14:paraId="4AF4A3C8" w14:textId="25A09B7F" w:rsidR="0076498D" w:rsidRPr="005022F6" w:rsidRDefault="0076498D">
      <w:pPr>
        <w:rPr>
          <w:rFonts w:ascii="Times New Roman" w:hAnsi="Times New Roman" w:cs="Times New Roman"/>
        </w:rPr>
      </w:pPr>
    </w:p>
    <w:p w14:paraId="268724F8" w14:textId="6FA2F188" w:rsidR="003E7223" w:rsidRPr="00393A88" w:rsidRDefault="009750D7" w:rsidP="00393A88">
      <w:pPr>
        <w:rPr>
          <w:rFonts w:ascii="Times New Roman" w:hAnsi="Times New Roman" w:cs="Times New Roman"/>
        </w:rPr>
      </w:pPr>
      <w:r w:rsidRPr="005022F6">
        <w:rPr>
          <w:rFonts w:ascii="Times New Roman" w:hAnsi="Times New Roman" w:cs="Times New Roman"/>
        </w:rPr>
        <w:t xml:space="preserve">The major symptom of this ‘decline’ as it was explored in </w:t>
      </w:r>
      <w:r w:rsidRPr="005022F6">
        <w:rPr>
          <w:rFonts w:ascii="Times New Roman" w:hAnsi="Times New Roman" w:cs="Times New Roman"/>
          <w:i/>
          <w:iCs/>
        </w:rPr>
        <w:t xml:space="preserve">Left Review </w:t>
      </w:r>
      <w:r w:rsidR="00393A88">
        <w:rPr>
          <w:rFonts w:ascii="Times New Roman" w:hAnsi="Times New Roman" w:cs="Times New Roman"/>
        </w:rPr>
        <w:t>and related publications was</w:t>
      </w:r>
      <w:r w:rsidRPr="005022F6">
        <w:rPr>
          <w:rFonts w:ascii="Times New Roman" w:hAnsi="Times New Roman" w:cs="Times New Roman"/>
        </w:rPr>
        <w:t xml:space="preserve"> a </w:t>
      </w:r>
      <w:r w:rsidR="00393A88">
        <w:rPr>
          <w:rFonts w:ascii="Times New Roman" w:hAnsi="Times New Roman" w:cs="Times New Roman"/>
        </w:rPr>
        <w:t xml:space="preserve">proposed </w:t>
      </w:r>
      <w:r w:rsidRPr="005022F6">
        <w:rPr>
          <w:rFonts w:ascii="Times New Roman" w:hAnsi="Times New Roman" w:cs="Times New Roman"/>
        </w:rPr>
        <w:t xml:space="preserve">overdevelopment of ‘technique’ (or ‘form’) concurrent with a turn away from social questions at the level of content, producing texts supposedly marked by a disjointed and arbitrary relationship between content and form. </w:t>
      </w:r>
      <w:r w:rsidR="003E7223" w:rsidRPr="005022F6">
        <w:rPr>
          <w:rFonts w:ascii="Times New Roman" w:hAnsi="Times New Roman" w:cs="Times New Roman"/>
        </w:rPr>
        <w:t>The ‘literary tradition’ which Day Lewis thought had ‘temporarily bridged the gulf’ between writers and ‘the people’ was imagined as a matter of discourse</w:t>
      </w:r>
      <w:r w:rsidR="00FA66DE">
        <w:rPr>
          <w:rFonts w:ascii="Times New Roman" w:hAnsi="Times New Roman" w:cs="Times New Roman"/>
        </w:rPr>
        <w:t xml:space="preserve">, </w:t>
      </w:r>
      <w:r w:rsidR="003E7223" w:rsidRPr="005022F6">
        <w:rPr>
          <w:rFonts w:ascii="Times New Roman" w:hAnsi="Times New Roman" w:cs="Times New Roman"/>
        </w:rPr>
        <w:t>entangle</w:t>
      </w:r>
      <w:r w:rsidR="00FA66DE">
        <w:rPr>
          <w:rFonts w:ascii="Times New Roman" w:hAnsi="Times New Roman" w:cs="Times New Roman"/>
        </w:rPr>
        <w:t>d</w:t>
      </w:r>
      <w:r w:rsidR="003E7223" w:rsidRPr="005022F6">
        <w:rPr>
          <w:rFonts w:ascii="Times New Roman" w:hAnsi="Times New Roman" w:cs="Times New Roman"/>
        </w:rPr>
        <w:t xml:space="preserve"> with questions of the representation of the popular voice. For example, in an early issue the journalist Allen Hutt wrote that the language used by writers had become arid and lifeless</w:t>
      </w:r>
      <w:r w:rsidR="00393A88">
        <w:rPr>
          <w:rFonts w:ascii="Times New Roman" w:hAnsi="Times New Roman" w:cs="Times New Roman"/>
        </w:rPr>
        <w:t>:</w:t>
      </w:r>
      <w:r w:rsidR="003E7223" w:rsidRPr="005022F6">
        <w:rPr>
          <w:rFonts w:ascii="Times New Roman" w:hAnsi="Times New Roman" w:cs="Times New Roman"/>
        </w:rPr>
        <w:t xml:space="preserve"> ‘Every English revolutionary writer should feel intense pride in our superb language; intense hatred of the ruling class which has so bastardized it’ he wrote</w:t>
      </w:r>
      <w:r w:rsidR="00897EDD">
        <w:rPr>
          <w:rFonts w:ascii="Times New Roman" w:hAnsi="Times New Roman" w:cs="Times New Roman"/>
        </w:rPr>
        <w:t>.</w:t>
      </w:r>
      <w:r w:rsidR="00393A88">
        <w:rPr>
          <w:rStyle w:val="FootnoteReference"/>
          <w:rFonts w:ascii="Times New Roman" w:hAnsi="Times New Roman" w:cs="Times New Roman"/>
          <w:color w:val="000000" w:themeColor="text1"/>
        </w:rPr>
        <w:footnoteReference w:id="29"/>
      </w:r>
      <w:r w:rsidR="003E7223" w:rsidRPr="005022F6">
        <w:rPr>
          <w:rFonts w:ascii="Times New Roman" w:hAnsi="Times New Roman" w:cs="Times New Roman"/>
          <w:color w:val="000000" w:themeColor="text1"/>
        </w:rPr>
        <w:t xml:space="preserve"> Hutt provided lengthy quotations from the nineteenth-century </w:t>
      </w:r>
      <w:r w:rsidR="003E7223" w:rsidRPr="005022F6">
        <w:rPr>
          <w:rFonts w:ascii="Times New Roman" w:hAnsi="Times New Roman" w:cs="Times New Roman"/>
          <w:i/>
          <w:iCs/>
          <w:color w:val="000000" w:themeColor="text1"/>
        </w:rPr>
        <w:t>Poor Man’s Guardian</w:t>
      </w:r>
      <w:r w:rsidR="003E7223" w:rsidRPr="005022F6">
        <w:rPr>
          <w:rFonts w:ascii="Times New Roman" w:hAnsi="Times New Roman" w:cs="Times New Roman"/>
          <w:color w:val="000000" w:themeColor="text1"/>
        </w:rPr>
        <w:t xml:space="preserve"> to assert ‘the particular value […] of the study of English as it was written in the dawn-days of the working-class movement here’.</w:t>
      </w:r>
      <w:r w:rsidR="00897EDD">
        <w:rPr>
          <w:rStyle w:val="FootnoteReference"/>
          <w:rFonts w:ascii="Times New Roman" w:hAnsi="Times New Roman" w:cs="Times New Roman"/>
          <w:color w:val="000000" w:themeColor="text1"/>
        </w:rPr>
        <w:footnoteReference w:id="30"/>
      </w:r>
      <w:r w:rsidR="003E7223" w:rsidRPr="005022F6">
        <w:rPr>
          <w:rFonts w:ascii="Times New Roman" w:hAnsi="Times New Roman" w:cs="Times New Roman"/>
          <w:color w:val="000000" w:themeColor="text1"/>
        </w:rPr>
        <w:t xml:space="preserve"> </w:t>
      </w:r>
      <w:r w:rsidR="005C0CEA">
        <w:rPr>
          <w:rFonts w:ascii="Times New Roman" w:hAnsi="Times New Roman" w:cs="Times New Roman"/>
          <w:color w:val="000000" w:themeColor="text1"/>
        </w:rPr>
        <w:t xml:space="preserve">Elsewhere, </w:t>
      </w:r>
      <w:r w:rsidR="003E7223" w:rsidRPr="005022F6">
        <w:rPr>
          <w:rFonts w:ascii="Times New Roman" w:eastAsia="Calibri" w:hAnsi="Times New Roman" w:cs="Times New Roman"/>
        </w:rPr>
        <w:t>the novelist and critic Ralph Fox suggested that William Cobbett’s writing approached a ‘pure prose’, a felicitous harmony of form and content embodied in a language ‘</w:t>
      </w:r>
      <w:r w:rsidR="003E7223" w:rsidRPr="005022F6">
        <w:rPr>
          <w:rFonts w:ascii="Times New Roman" w:eastAsia="Calibri" w:hAnsi="Times New Roman" w:cs="Times New Roman"/>
          <w:color w:val="000000" w:themeColor="text1"/>
        </w:rPr>
        <w:t xml:space="preserve">wherein the connection </w:t>
      </w:r>
      <w:r w:rsidR="003E7223" w:rsidRPr="005022F6">
        <w:rPr>
          <w:rFonts w:ascii="Times New Roman" w:eastAsia="Calibri" w:hAnsi="Times New Roman" w:cs="Times New Roman"/>
          <w:color w:val="000000" w:themeColor="text1"/>
        </w:rPr>
        <w:lastRenderedPageBreak/>
        <w:t>between word and idea is so completely happy as to appear to the reader quite unquestionable’.</w:t>
      </w:r>
      <w:r w:rsidR="003E7223" w:rsidRPr="005022F6">
        <w:rPr>
          <w:rStyle w:val="FootnoteReference"/>
          <w:rFonts w:ascii="Times New Roman" w:eastAsia="Calibri" w:hAnsi="Times New Roman" w:cs="Times New Roman"/>
          <w:color w:val="000000" w:themeColor="text1"/>
        </w:rPr>
        <w:footnoteReference w:id="31"/>
      </w:r>
    </w:p>
    <w:p w14:paraId="47CDCD8A" w14:textId="77777777" w:rsidR="003E7223" w:rsidRPr="005022F6" w:rsidRDefault="003E7223">
      <w:pPr>
        <w:rPr>
          <w:rFonts w:ascii="Times New Roman" w:hAnsi="Times New Roman" w:cs="Times New Roman"/>
        </w:rPr>
      </w:pPr>
    </w:p>
    <w:p w14:paraId="47BA3154" w14:textId="40BA63C4" w:rsidR="00292F21" w:rsidRDefault="0039365A" w:rsidP="0039365A">
      <w:pPr>
        <w:rPr>
          <w:rFonts w:ascii="Times New Roman" w:hAnsi="Times New Roman" w:cs="Times New Roman"/>
        </w:rPr>
      </w:pPr>
      <w:r>
        <w:rPr>
          <w:rFonts w:ascii="Times New Roman" w:hAnsi="Times New Roman" w:cs="Times New Roman"/>
        </w:rPr>
        <w:t xml:space="preserve">For the poet and playwright Montagu </w:t>
      </w:r>
      <w:r w:rsidR="003E7223" w:rsidRPr="005022F6">
        <w:rPr>
          <w:rFonts w:ascii="Times New Roman" w:hAnsi="Times New Roman" w:cs="Times New Roman"/>
        </w:rPr>
        <w:t>Slater</w:t>
      </w:r>
      <w:r>
        <w:rPr>
          <w:rFonts w:ascii="Times New Roman" w:hAnsi="Times New Roman" w:cs="Times New Roman"/>
        </w:rPr>
        <w:t xml:space="preserve">, literary writing had been vacated of ‘content’ understood to mean social realities and popular struggles: </w:t>
      </w:r>
    </w:p>
    <w:p w14:paraId="49922660" w14:textId="77777777" w:rsidR="00FD6951" w:rsidRPr="005022F6" w:rsidRDefault="00FD6951" w:rsidP="0039365A">
      <w:pPr>
        <w:rPr>
          <w:rFonts w:ascii="Times New Roman" w:hAnsi="Times New Roman" w:cs="Times New Roman"/>
        </w:rPr>
      </w:pPr>
    </w:p>
    <w:p w14:paraId="0CA67587" w14:textId="51413D93" w:rsidR="00292F21" w:rsidRPr="005022F6" w:rsidRDefault="009750D7" w:rsidP="00292F21">
      <w:pPr>
        <w:ind w:left="720"/>
        <w:rPr>
          <w:rFonts w:ascii="Times New Roman" w:eastAsia="Times New Roman" w:hAnsi="Times New Roman" w:cs="Times New Roman"/>
          <w:lang w:eastAsia="en-GB"/>
        </w:rPr>
      </w:pPr>
      <w:r w:rsidRPr="005022F6">
        <w:rPr>
          <w:rFonts w:ascii="Times New Roman" w:eastAsia="Times New Roman" w:hAnsi="Times New Roman" w:cs="Times New Roman"/>
          <w:lang w:eastAsia="en-GB"/>
        </w:rPr>
        <w:t>Art has lost its subject-matter. This subject-matter -</w:t>
      </w:r>
      <w:r w:rsidR="007951FE">
        <w:rPr>
          <w:rFonts w:ascii="Times New Roman" w:eastAsia="Times New Roman" w:hAnsi="Times New Roman" w:cs="Times New Roman"/>
          <w:lang w:eastAsia="en-GB"/>
        </w:rPr>
        <w:t>-</w:t>
      </w:r>
      <w:r w:rsidRPr="005022F6">
        <w:rPr>
          <w:rFonts w:ascii="Times New Roman" w:eastAsia="Times New Roman" w:hAnsi="Times New Roman" w:cs="Times New Roman"/>
          <w:lang w:eastAsia="en-GB"/>
        </w:rPr>
        <w:t xml:space="preserve"> man </w:t>
      </w:r>
      <w:r w:rsidR="007951FE">
        <w:rPr>
          <w:rFonts w:ascii="Times New Roman" w:eastAsia="Times New Roman" w:hAnsi="Times New Roman" w:cs="Times New Roman"/>
          <w:lang w:eastAsia="en-GB"/>
        </w:rPr>
        <w:t>-</w:t>
      </w:r>
      <w:r w:rsidRPr="005022F6">
        <w:rPr>
          <w:rFonts w:ascii="Times New Roman" w:eastAsia="Times New Roman" w:hAnsi="Times New Roman" w:cs="Times New Roman"/>
          <w:lang w:eastAsia="en-GB"/>
        </w:rPr>
        <w:t>- can only exist in social relations: and art at last may rediscover him, not in social relations in the older civilized sense of the term, but in social battle, in class war, in the war to end to atomic capitalist regime.</w:t>
      </w:r>
      <w:r w:rsidR="007951FE">
        <w:rPr>
          <w:rStyle w:val="FootnoteReference"/>
          <w:rFonts w:ascii="Times New Roman" w:eastAsia="Times New Roman" w:hAnsi="Times New Roman" w:cs="Times New Roman"/>
          <w:lang w:eastAsia="en-GB"/>
        </w:rPr>
        <w:footnoteReference w:id="32"/>
      </w:r>
      <w:r w:rsidRPr="005022F6">
        <w:rPr>
          <w:rFonts w:ascii="Times New Roman" w:eastAsia="Times New Roman" w:hAnsi="Times New Roman" w:cs="Times New Roman"/>
          <w:lang w:eastAsia="en-GB"/>
        </w:rPr>
        <w:t xml:space="preserve"> </w:t>
      </w:r>
    </w:p>
    <w:p w14:paraId="7CC3AC34" w14:textId="77777777" w:rsidR="00292F21" w:rsidRPr="005022F6" w:rsidRDefault="00292F21" w:rsidP="00292F21">
      <w:pPr>
        <w:ind w:left="720"/>
        <w:rPr>
          <w:rFonts w:ascii="Times New Roman" w:eastAsia="Times New Roman" w:hAnsi="Times New Roman" w:cs="Times New Roman"/>
          <w:lang w:eastAsia="en-GB"/>
        </w:rPr>
      </w:pPr>
    </w:p>
    <w:p w14:paraId="66E23B1E" w14:textId="0A83ADA0" w:rsidR="0076498D" w:rsidRPr="005022F6" w:rsidRDefault="009750D7">
      <w:pPr>
        <w:rPr>
          <w:rFonts w:ascii="Times New Roman" w:eastAsia="Times New Roman" w:hAnsi="Times New Roman" w:cs="Times New Roman"/>
          <w:lang w:eastAsia="en-GB"/>
        </w:rPr>
      </w:pPr>
      <w:r w:rsidRPr="005022F6">
        <w:rPr>
          <w:rFonts w:ascii="Times New Roman" w:eastAsia="Times New Roman" w:hAnsi="Times New Roman" w:cs="Times New Roman"/>
          <w:lang w:eastAsia="en-GB"/>
        </w:rPr>
        <w:t xml:space="preserve">On this reading, literature had become </w:t>
      </w:r>
      <w:r w:rsidR="0039365A">
        <w:rPr>
          <w:rFonts w:ascii="Times New Roman" w:eastAsia="Times New Roman" w:hAnsi="Times New Roman" w:cs="Times New Roman"/>
          <w:lang w:eastAsia="en-GB"/>
        </w:rPr>
        <w:t>disengaged</w:t>
      </w:r>
      <w:r w:rsidRPr="005022F6">
        <w:rPr>
          <w:rFonts w:ascii="Times New Roman" w:eastAsia="Times New Roman" w:hAnsi="Times New Roman" w:cs="Times New Roman"/>
          <w:lang w:eastAsia="en-GB"/>
        </w:rPr>
        <w:t xml:space="preserve"> from </w:t>
      </w:r>
      <w:r w:rsidR="0039365A">
        <w:rPr>
          <w:rFonts w:ascii="Times New Roman" w:eastAsia="Times New Roman" w:hAnsi="Times New Roman" w:cs="Times New Roman"/>
          <w:lang w:eastAsia="en-GB"/>
        </w:rPr>
        <w:t>its</w:t>
      </w:r>
      <w:r w:rsidRPr="005022F6">
        <w:rPr>
          <w:rFonts w:ascii="Times New Roman" w:eastAsia="Times New Roman" w:hAnsi="Times New Roman" w:cs="Times New Roman"/>
          <w:lang w:eastAsia="en-GB"/>
        </w:rPr>
        <w:t xml:space="preserve"> society, and it was only through participation, not merely the recuperation of social themes, that this isolation might be ended.</w:t>
      </w:r>
      <w:r w:rsidR="003E4C3E" w:rsidRPr="005022F6">
        <w:rPr>
          <w:rFonts w:ascii="Times New Roman" w:eastAsia="Times New Roman" w:hAnsi="Times New Roman" w:cs="Times New Roman"/>
          <w:lang w:eastAsia="en-GB"/>
        </w:rPr>
        <w:t xml:space="preserve"> </w:t>
      </w:r>
      <w:r w:rsidR="0039365A">
        <w:rPr>
          <w:rFonts w:ascii="Times New Roman" w:eastAsia="Times New Roman" w:hAnsi="Times New Roman" w:cs="Times New Roman"/>
          <w:lang w:eastAsia="en-GB"/>
        </w:rPr>
        <w:t>Slater here echoes the controversial argument of</w:t>
      </w:r>
      <w:r w:rsidR="003D59A6" w:rsidRPr="005022F6">
        <w:rPr>
          <w:rFonts w:ascii="Times New Roman" w:eastAsia="Times New Roman" w:hAnsi="Times New Roman" w:cs="Times New Roman"/>
          <w:lang w:eastAsia="en-GB"/>
        </w:rPr>
        <w:t xml:space="preserve"> Stephen Spender’s </w:t>
      </w:r>
      <w:r w:rsidR="003D59A6" w:rsidRPr="005022F6">
        <w:rPr>
          <w:rFonts w:ascii="Times New Roman" w:eastAsia="Times New Roman" w:hAnsi="Times New Roman" w:cs="Times New Roman"/>
          <w:i/>
          <w:iCs/>
          <w:lang w:eastAsia="en-GB"/>
        </w:rPr>
        <w:t>The Destructive Element</w:t>
      </w:r>
      <w:r w:rsidR="00517C46">
        <w:rPr>
          <w:rFonts w:ascii="Times New Roman" w:eastAsia="Times New Roman" w:hAnsi="Times New Roman" w:cs="Times New Roman"/>
          <w:i/>
          <w:iCs/>
          <w:lang w:eastAsia="en-GB"/>
        </w:rPr>
        <w:t xml:space="preserve"> </w:t>
      </w:r>
      <w:r w:rsidR="00517C46">
        <w:rPr>
          <w:rFonts w:ascii="Times New Roman" w:eastAsia="Times New Roman" w:hAnsi="Times New Roman" w:cs="Times New Roman"/>
          <w:lang w:eastAsia="en-GB"/>
        </w:rPr>
        <w:t>(1935)</w:t>
      </w:r>
      <w:r w:rsidR="003D59A6" w:rsidRPr="005022F6">
        <w:rPr>
          <w:rFonts w:ascii="Times New Roman" w:eastAsia="Times New Roman" w:hAnsi="Times New Roman" w:cs="Times New Roman"/>
          <w:lang w:eastAsia="en-GB"/>
        </w:rPr>
        <w:t xml:space="preserve">, </w:t>
      </w:r>
      <w:r w:rsidR="0039365A">
        <w:rPr>
          <w:rFonts w:ascii="Times New Roman" w:eastAsia="Times New Roman" w:hAnsi="Times New Roman" w:cs="Times New Roman"/>
          <w:lang w:eastAsia="en-GB"/>
        </w:rPr>
        <w:t>in which</w:t>
      </w:r>
      <w:r w:rsidR="003D59A6" w:rsidRPr="005022F6">
        <w:rPr>
          <w:rFonts w:ascii="Times New Roman" w:eastAsia="Times New Roman" w:hAnsi="Times New Roman" w:cs="Times New Roman"/>
          <w:lang w:eastAsia="en-GB"/>
        </w:rPr>
        <w:t xml:space="preserve"> modernist texts are read as formally excluding the social realities of their time, so that ‘history’ is posited as the missing </w:t>
      </w:r>
      <w:r w:rsidR="00292F21" w:rsidRPr="005022F6">
        <w:rPr>
          <w:rFonts w:ascii="Times New Roman" w:eastAsia="Times New Roman" w:hAnsi="Times New Roman" w:cs="Times New Roman"/>
          <w:lang w:eastAsia="en-GB"/>
        </w:rPr>
        <w:t>‘</w:t>
      </w:r>
      <w:r w:rsidR="003D59A6" w:rsidRPr="005022F6">
        <w:rPr>
          <w:rFonts w:ascii="Times New Roman" w:eastAsia="Times New Roman" w:hAnsi="Times New Roman" w:cs="Times New Roman"/>
          <w:lang w:eastAsia="en-GB"/>
        </w:rPr>
        <w:t>content</w:t>
      </w:r>
      <w:r w:rsidR="00292F21" w:rsidRPr="005022F6">
        <w:rPr>
          <w:rFonts w:ascii="Times New Roman" w:eastAsia="Times New Roman" w:hAnsi="Times New Roman" w:cs="Times New Roman"/>
          <w:lang w:eastAsia="en-GB"/>
        </w:rPr>
        <w:t>’</w:t>
      </w:r>
      <w:r w:rsidR="003D59A6" w:rsidRPr="005022F6">
        <w:rPr>
          <w:rFonts w:ascii="Times New Roman" w:eastAsia="Times New Roman" w:hAnsi="Times New Roman" w:cs="Times New Roman"/>
          <w:lang w:eastAsia="en-GB"/>
        </w:rPr>
        <w:t xml:space="preserve"> of modernist formalism.</w:t>
      </w:r>
      <w:r w:rsidR="00154AD5" w:rsidRPr="005022F6">
        <w:rPr>
          <w:rStyle w:val="FootnoteReference"/>
          <w:rFonts w:ascii="Times New Roman" w:eastAsia="Times New Roman" w:hAnsi="Times New Roman" w:cs="Times New Roman"/>
          <w:lang w:eastAsia="en-GB"/>
        </w:rPr>
        <w:footnoteReference w:id="33"/>
      </w:r>
      <w:r w:rsidR="003D59A6" w:rsidRPr="005022F6">
        <w:rPr>
          <w:rFonts w:ascii="Times New Roman" w:eastAsia="Times New Roman" w:hAnsi="Times New Roman" w:cs="Times New Roman"/>
          <w:lang w:eastAsia="en-GB"/>
        </w:rPr>
        <w:t xml:space="preserve"> </w:t>
      </w:r>
    </w:p>
    <w:p w14:paraId="4908896D" w14:textId="678CFAF4" w:rsidR="003E7223" w:rsidRPr="005022F6" w:rsidRDefault="003E7223">
      <w:pPr>
        <w:rPr>
          <w:rFonts w:ascii="Times New Roman" w:eastAsia="Times New Roman" w:hAnsi="Times New Roman" w:cs="Times New Roman"/>
          <w:lang w:eastAsia="en-GB"/>
        </w:rPr>
      </w:pPr>
    </w:p>
    <w:p w14:paraId="46272AEA" w14:textId="53B6BB6B" w:rsidR="00C92C20" w:rsidRPr="001364FD" w:rsidRDefault="00D00F72" w:rsidP="001364FD">
      <w:pPr>
        <w:rPr>
          <w:rFonts w:ascii="Times New Roman" w:eastAsia="Times New Roman" w:hAnsi="Times New Roman" w:cs="Times New Roman"/>
          <w:lang w:eastAsia="en-GB"/>
        </w:rPr>
      </w:pPr>
      <w:r>
        <w:rPr>
          <w:rFonts w:ascii="Times New Roman" w:eastAsia="Times New Roman" w:hAnsi="Times New Roman" w:cs="Times New Roman"/>
          <w:lang w:eastAsia="en-GB"/>
        </w:rPr>
        <w:t>In citing ‘class war’ as the scene of renewed literary ‘content’, Slater points to the ways that literary production was connected to praxis. This connection also underpinned reappraisals of the literary heritage; l</w:t>
      </w:r>
      <w:r w:rsidR="00AA7067" w:rsidRPr="005022F6">
        <w:rPr>
          <w:rFonts w:ascii="Times New Roman" w:eastAsia="Times New Roman" w:hAnsi="Times New Roman" w:cs="Times New Roman"/>
          <w:lang w:eastAsia="en-GB"/>
        </w:rPr>
        <w:t xml:space="preserve">iterature produced in contexts of </w:t>
      </w:r>
      <w:r>
        <w:rPr>
          <w:rFonts w:ascii="Times New Roman" w:eastAsia="Times New Roman" w:hAnsi="Times New Roman" w:cs="Times New Roman"/>
          <w:lang w:eastAsia="en-GB"/>
        </w:rPr>
        <w:t xml:space="preserve">(bourgeois) </w:t>
      </w:r>
      <w:r w:rsidR="00AA7067" w:rsidRPr="005022F6">
        <w:rPr>
          <w:rFonts w:ascii="Times New Roman" w:eastAsia="Times New Roman" w:hAnsi="Times New Roman" w:cs="Times New Roman"/>
          <w:lang w:eastAsia="en-GB"/>
        </w:rPr>
        <w:t xml:space="preserve">revolutionary development was valorised, making </w:t>
      </w:r>
      <w:r w:rsidR="00AA7067" w:rsidRPr="005022F6">
        <w:rPr>
          <w:rFonts w:ascii="Times New Roman" w:hAnsi="Times New Roman" w:cs="Times New Roman"/>
        </w:rPr>
        <w:t>space for a recuperation of certain elements of the bourgeois literary heritage and the</w:t>
      </w:r>
      <w:r w:rsidR="00A70BF6">
        <w:rPr>
          <w:rFonts w:ascii="Times New Roman" w:hAnsi="Times New Roman" w:cs="Times New Roman"/>
        </w:rPr>
        <w:t>ir recruitment</w:t>
      </w:r>
      <w:r w:rsidR="00AA7067" w:rsidRPr="005022F6">
        <w:rPr>
          <w:rFonts w:ascii="Times New Roman" w:hAnsi="Times New Roman" w:cs="Times New Roman"/>
        </w:rPr>
        <w:t xml:space="preserve"> into the anti-fascist struggle. In </w:t>
      </w:r>
      <w:r>
        <w:rPr>
          <w:rFonts w:ascii="Times New Roman" w:hAnsi="Times New Roman" w:cs="Times New Roman"/>
        </w:rPr>
        <w:t xml:space="preserve">relation to </w:t>
      </w:r>
      <w:r w:rsidR="00AA7067" w:rsidRPr="005022F6">
        <w:rPr>
          <w:rFonts w:ascii="Times New Roman" w:hAnsi="Times New Roman" w:cs="Times New Roman"/>
        </w:rPr>
        <w:t xml:space="preserve">the novel, this </w:t>
      </w:r>
      <w:r>
        <w:rPr>
          <w:rFonts w:ascii="Times New Roman" w:hAnsi="Times New Roman" w:cs="Times New Roman"/>
        </w:rPr>
        <w:t>generated</w:t>
      </w:r>
      <w:r w:rsidR="00AA7067" w:rsidRPr="005022F6">
        <w:rPr>
          <w:rFonts w:ascii="Times New Roman" w:hAnsi="Times New Roman" w:cs="Times New Roman"/>
        </w:rPr>
        <w:t xml:space="preserve"> critical histories that echoed the genealogy associated with Georg </w:t>
      </w:r>
      <w:r w:rsidR="00AA7067" w:rsidRPr="005022F6">
        <w:rPr>
          <w:rFonts w:ascii="Times New Roman" w:eastAsia="Times New Roman" w:hAnsi="Times New Roman" w:cs="Times New Roman"/>
          <w:color w:val="000000"/>
          <w:lang w:eastAsia="en-GB"/>
        </w:rPr>
        <w:t>Lukács – whereby the novel achieved a popular epic quality when the interests of ‘the people’ coincided with those of the bourgeoisie in its revolutionary phase, and later attenuated into isolation and formalism – as well as creative attempts to revive ‘epic’ for</w:t>
      </w:r>
      <w:r w:rsidR="00AA7067" w:rsidRPr="00E30E98">
        <w:rPr>
          <w:rFonts w:ascii="Times New Roman" w:eastAsia="Times New Roman" w:hAnsi="Times New Roman" w:cs="Times New Roman"/>
          <w:color w:val="000000" w:themeColor="text1"/>
          <w:lang w:eastAsia="en-GB"/>
        </w:rPr>
        <w:t>ms in the contemporary novel.</w:t>
      </w:r>
      <w:r w:rsidR="00AA7067" w:rsidRPr="00E30E98">
        <w:rPr>
          <w:rStyle w:val="FootnoteReference"/>
          <w:rFonts w:ascii="Times New Roman" w:eastAsia="Times New Roman" w:hAnsi="Times New Roman" w:cs="Times New Roman"/>
          <w:color w:val="000000" w:themeColor="text1"/>
          <w:lang w:eastAsia="en-GB"/>
        </w:rPr>
        <w:footnoteReference w:id="34"/>
      </w:r>
      <w:r w:rsidR="004B4884" w:rsidRPr="00E30E98">
        <w:rPr>
          <w:rFonts w:ascii="Times New Roman" w:eastAsia="Times New Roman" w:hAnsi="Times New Roman" w:cs="Times New Roman"/>
          <w:color w:val="000000" w:themeColor="text1"/>
          <w:lang w:eastAsia="en-GB"/>
        </w:rPr>
        <w:t xml:space="preserve"> </w:t>
      </w:r>
      <w:r w:rsidR="00C92C20" w:rsidRPr="00E30E98">
        <w:rPr>
          <w:rFonts w:ascii="Times New Roman" w:eastAsia="Times New Roman" w:hAnsi="Times New Roman" w:cs="Times New Roman"/>
          <w:color w:val="000000" w:themeColor="text1"/>
          <w:lang w:eastAsia="en-GB"/>
        </w:rPr>
        <w:t xml:space="preserve">It is in </w:t>
      </w:r>
      <w:r w:rsidR="00E30E98">
        <w:rPr>
          <w:rFonts w:ascii="Times New Roman" w:eastAsia="Times New Roman" w:hAnsi="Times New Roman" w:cs="Times New Roman"/>
          <w:color w:val="000000" w:themeColor="text1"/>
          <w:lang w:eastAsia="en-GB"/>
        </w:rPr>
        <w:t xml:space="preserve">relation to </w:t>
      </w:r>
      <w:r w:rsidR="00C92C20" w:rsidRPr="00E30E98">
        <w:rPr>
          <w:rFonts w:ascii="Times New Roman" w:eastAsia="Times New Roman" w:hAnsi="Times New Roman" w:cs="Times New Roman"/>
          <w:color w:val="000000" w:themeColor="text1"/>
          <w:lang w:eastAsia="en-GB"/>
        </w:rPr>
        <w:t xml:space="preserve">poetry, however, </w:t>
      </w:r>
      <w:r w:rsidR="00E30E98">
        <w:rPr>
          <w:rFonts w:ascii="Times New Roman" w:eastAsia="Times New Roman" w:hAnsi="Times New Roman" w:cs="Times New Roman"/>
          <w:color w:val="000000" w:themeColor="text1"/>
          <w:lang w:eastAsia="en-GB"/>
        </w:rPr>
        <w:t>that</w:t>
      </w:r>
      <w:r w:rsidR="00C92C20" w:rsidRPr="00E30E98">
        <w:rPr>
          <w:rFonts w:ascii="Times New Roman" w:eastAsia="Times New Roman" w:hAnsi="Times New Roman" w:cs="Times New Roman"/>
          <w:color w:val="000000" w:themeColor="text1"/>
          <w:lang w:eastAsia="en-GB"/>
        </w:rPr>
        <w:t xml:space="preserve"> questions of </w:t>
      </w:r>
      <w:r w:rsidR="00E30E98" w:rsidRPr="00E30E98">
        <w:rPr>
          <w:rFonts w:ascii="Times New Roman" w:eastAsia="Times New Roman" w:hAnsi="Times New Roman" w:cs="Times New Roman"/>
          <w:color w:val="000000" w:themeColor="text1"/>
          <w:lang w:eastAsia="en-GB"/>
        </w:rPr>
        <w:t>popular ‘content’ and literary form</w:t>
      </w:r>
      <w:r w:rsidR="00C92C20" w:rsidRPr="00E30E98">
        <w:rPr>
          <w:rFonts w:ascii="Times New Roman" w:eastAsia="Times New Roman" w:hAnsi="Times New Roman" w:cs="Times New Roman"/>
          <w:color w:val="000000" w:themeColor="text1"/>
          <w:lang w:eastAsia="en-GB"/>
        </w:rPr>
        <w:t xml:space="preserve"> are mos</w:t>
      </w:r>
      <w:r w:rsidR="00E30E98" w:rsidRPr="00E30E98">
        <w:rPr>
          <w:rFonts w:ascii="Times New Roman" w:eastAsia="Times New Roman" w:hAnsi="Times New Roman" w:cs="Times New Roman"/>
          <w:color w:val="000000" w:themeColor="text1"/>
          <w:lang w:eastAsia="en-GB"/>
        </w:rPr>
        <w:t xml:space="preserve">t often rehearsed, for it was commonly asserted that </w:t>
      </w:r>
      <w:r w:rsidR="004B4884" w:rsidRPr="005022F6">
        <w:rPr>
          <w:rFonts w:ascii="Times New Roman" w:eastAsia="Times New Roman" w:hAnsi="Times New Roman" w:cs="Times New Roman"/>
          <w:lang w:eastAsia="en-GB"/>
        </w:rPr>
        <w:t xml:space="preserve">that poetry had ‘collective’ origins that made it available for political ends. </w:t>
      </w:r>
      <w:r w:rsidR="00DA1AEC">
        <w:rPr>
          <w:rFonts w:ascii="Times New Roman" w:eastAsia="Times New Roman" w:hAnsi="Times New Roman" w:cs="Times New Roman"/>
          <w:lang w:eastAsia="en-GB"/>
        </w:rPr>
        <w:t xml:space="preserve">Politically oriented </w:t>
      </w:r>
      <w:r w:rsidR="00DA1AEC">
        <w:rPr>
          <w:rFonts w:ascii="Times New Roman" w:hAnsi="Times New Roman" w:cs="Times New Roman"/>
        </w:rPr>
        <w:t>a</w:t>
      </w:r>
      <w:r w:rsidR="00C92C20" w:rsidRPr="005022F6">
        <w:rPr>
          <w:rFonts w:ascii="Times New Roman" w:hAnsi="Times New Roman" w:cs="Times New Roman"/>
        </w:rPr>
        <w:t xml:space="preserve">nthologies such as </w:t>
      </w:r>
      <w:r w:rsidR="00C92C20" w:rsidRPr="005022F6">
        <w:rPr>
          <w:rFonts w:ascii="Times New Roman" w:hAnsi="Times New Roman" w:cs="Times New Roman"/>
          <w:i/>
          <w:iCs/>
        </w:rPr>
        <w:t>The Poet’s Tongue</w:t>
      </w:r>
      <w:r w:rsidR="00D80039">
        <w:rPr>
          <w:rFonts w:ascii="Times New Roman" w:hAnsi="Times New Roman" w:cs="Times New Roman"/>
        </w:rPr>
        <w:t>, edited by W.</w:t>
      </w:r>
      <w:r w:rsidR="001364FD">
        <w:rPr>
          <w:rFonts w:ascii="Times New Roman" w:hAnsi="Times New Roman" w:cs="Times New Roman"/>
        </w:rPr>
        <w:t xml:space="preserve"> </w:t>
      </w:r>
      <w:r w:rsidR="00D80039">
        <w:rPr>
          <w:rFonts w:ascii="Times New Roman" w:hAnsi="Times New Roman" w:cs="Times New Roman"/>
        </w:rPr>
        <w:t>H. Auden and John Garrett</w:t>
      </w:r>
      <w:r w:rsidR="00757D7D">
        <w:rPr>
          <w:rFonts w:ascii="Times New Roman" w:hAnsi="Times New Roman" w:cs="Times New Roman"/>
        </w:rPr>
        <w:t xml:space="preserve"> (1935)</w:t>
      </w:r>
      <w:r w:rsidR="00D80039">
        <w:rPr>
          <w:rFonts w:ascii="Times New Roman" w:hAnsi="Times New Roman" w:cs="Times New Roman"/>
        </w:rPr>
        <w:t>,</w:t>
      </w:r>
      <w:r w:rsidR="000E68FE" w:rsidRPr="005022F6">
        <w:rPr>
          <w:rFonts w:ascii="Times New Roman" w:hAnsi="Times New Roman" w:cs="Times New Roman"/>
        </w:rPr>
        <w:t xml:space="preserve"> and</w:t>
      </w:r>
      <w:r w:rsidR="00C92C20" w:rsidRPr="005022F6">
        <w:rPr>
          <w:rFonts w:ascii="Times New Roman" w:hAnsi="Times New Roman" w:cs="Times New Roman"/>
        </w:rPr>
        <w:t xml:space="preserve"> </w:t>
      </w:r>
      <w:r w:rsidR="00C92C20" w:rsidRPr="005022F6">
        <w:rPr>
          <w:rFonts w:ascii="Times New Roman" w:hAnsi="Times New Roman" w:cs="Times New Roman"/>
          <w:i/>
          <w:iCs/>
        </w:rPr>
        <w:t xml:space="preserve">Poems </w:t>
      </w:r>
      <w:r w:rsidR="002658A1">
        <w:rPr>
          <w:rFonts w:ascii="Times New Roman" w:hAnsi="Times New Roman" w:cs="Times New Roman"/>
          <w:i/>
          <w:iCs/>
        </w:rPr>
        <w:t>of</w:t>
      </w:r>
      <w:r w:rsidR="00C92C20" w:rsidRPr="005022F6">
        <w:rPr>
          <w:rFonts w:ascii="Times New Roman" w:hAnsi="Times New Roman" w:cs="Times New Roman"/>
          <w:i/>
          <w:iCs/>
        </w:rPr>
        <w:t xml:space="preserve"> Freedom</w:t>
      </w:r>
      <w:r w:rsidR="00D80039">
        <w:rPr>
          <w:rFonts w:ascii="Times New Roman" w:hAnsi="Times New Roman" w:cs="Times New Roman"/>
        </w:rPr>
        <w:t>, edited by John Mulgan</w:t>
      </w:r>
      <w:r w:rsidR="00757D7D">
        <w:rPr>
          <w:rFonts w:ascii="Times New Roman" w:hAnsi="Times New Roman" w:cs="Times New Roman"/>
        </w:rPr>
        <w:t xml:space="preserve"> (1938)</w:t>
      </w:r>
      <w:r w:rsidR="00D80039">
        <w:rPr>
          <w:rFonts w:ascii="Times New Roman" w:hAnsi="Times New Roman" w:cs="Times New Roman"/>
        </w:rPr>
        <w:t>,</w:t>
      </w:r>
      <w:r w:rsidR="000E68FE" w:rsidRPr="005022F6">
        <w:rPr>
          <w:rFonts w:ascii="Times New Roman" w:hAnsi="Times New Roman" w:cs="Times New Roman"/>
          <w:i/>
          <w:iCs/>
        </w:rPr>
        <w:t xml:space="preserve"> </w:t>
      </w:r>
      <w:r w:rsidR="000E68FE" w:rsidRPr="005022F6">
        <w:rPr>
          <w:rFonts w:ascii="Times New Roman" w:hAnsi="Times New Roman" w:cs="Times New Roman"/>
        </w:rPr>
        <w:t xml:space="preserve">attempted to map out </w:t>
      </w:r>
      <w:r w:rsidR="00C92C20" w:rsidRPr="005022F6">
        <w:rPr>
          <w:rFonts w:ascii="Times New Roman" w:hAnsi="Times New Roman" w:cs="Times New Roman"/>
        </w:rPr>
        <w:t xml:space="preserve">a </w:t>
      </w:r>
      <w:r w:rsidR="00757D7D">
        <w:rPr>
          <w:rFonts w:ascii="Times New Roman" w:hAnsi="Times New Roman" w:cs="Times New Roman"/>
        </w:rPr>
        <w:t xml:space="preserve">popular, ‘unofficial’ </w:t>
      </w:r>
      <w:r w:rsidR="00C92C20" w:rsidRPr="005022F6">
        <w:rPr>
          <w:rFonts w:ascii="Times New Roman" w:hAnsi="Times New Roman" w:cs="Times New Roman"/>
        </w:rPr>
        <w:t>literary tradition</w:t>
      </w:r>
      <w:r w:rsidR="002658A1">
        <w:rPr>
          <w:rFonts w:ascii="Times New Roman" w:hAnsi="Times New Roman" w:cs="Times New Roman"/>
        </w:rPr>
        <w:t>s</w:t>
      </w:r>
      <w:r w:rsidR="00757D7D">
        <w:rPr>
          <w:rFonts w:ascii="Times New Roman" w:hAnsi="Times New Roman" w:cs="Times New Roman"/>
        </w:rPr>
        <w:t xml:space="preserve">. In his </w:t>
      </w:r>
      <w:r w:rsidR="00205341">
        <w:rPr>
          <w:rFonts w:ascii="Times New Roman" w:hAnsi="Times New Roman" w:cs="Times New Roman"/>
        </w:rPr>
        <w:t xml:space="preserve">editorial note </w:t>
      </w:r>
      <w:r w:rsidR="00757D7D">
        <w:rPr>
          <w:rFonts w:ascii="Times New Roman" w:hAnsi="Times New Roman" w:cs="Times New Roman"/>
        </w:rPr>
        <w:t xml:space="preserve">to </w:t>
      </w:r>
      <w:r w:rsidR="00757D7D" w:rsidRPr="00E30E98">
        <w:rPr>
          <w:rFonts w:ascii="Times New Roman" w:hAnsi="Times New Roman" w:cs="Times New Roman"/>
          <w:i/>
          <w:iCs/>
        </w:rPr>
        <w:t>Poems of Freedom</w:t>
      </w:r>
      <w:r w:rsidR="00757D7D">
        <w:rPr>
          <w:rFonts w:ascii="Times New Roman" w:hAnsi="Times New Roman" w:cs="Times New Roman"/>
        </w:rPr>
        <w:t>, Mulgan suggests that the poems select</w:t>
      </w:r>
      <w:r w:rsidR="00E30E98">
        <w:rPr>
          <w:rFonts w:ascii="Times New Roman" w:hAnsi="Times New Roman" w:cs="Times New Roman"/>
        </w:rPr>
        <w:t>ed</w:t>
      </w:r>
      <w:r w:rsidR="00757D7D">
        <w:rPr>
          <w:rFonts w:ascii="Times New Roman" w:hAnsi="Times New Roman" w:cs="Times New Roman"/>
        </w:rPr>
        <w:t xml:space="preserve"> trace a long arc of historical dispossession </w:t>
      </w:r>
      <w:r w:rsidR="00757D7D" w:rsidRPr="005022F6">
        <w:rPr>
          <w:rFonts w:ascii="Times New Roman" w:hAnsi="Times New Roman" w:cs="Times New Roman"/>
        </w:rPr>
        <w:t xml:space="preserve">from </w:t>
      </w:r>
      <w:r w:rsidR="002658A1">
        <w:rPr>
          <w:rFonts w:ascii="Times New Roman" w:hAnsi="Times New Roman" w:cs="Times New Roman"/>
        </w:rPr>
        <w:t>enclosure</w:t>
      </w:r>
      <w:r w:rsidR="00757D7D">
        <w:rPr>
          <w:rFonts w:ascii="Times New Roman" w:hAnsi="Times New Roman" w:cs="Times New Roman"/>
        </w:rPr>
        <w:t xml:space="preserve"> to the anti-fascist struggle and record a history of popular dissent. P</w:t>
      </w:r>
      <w:r w:rsidR="000E68FE" w:rsidRPr="005022F6">
        <w:rPr>
          <w:rFonts w:ascii="Times New Roman" w:hAnsi="Times New Roman" w:cs="Times New Roman"/>
        </w:rPr>
        <w:t>oetry</w:t>
      </w:r>
      <w:r w:rsidR="00757D7D">
        <w:rPr>
          <w:rFonts w:ascii="Times New Roman" w:hAnsi="Times New Roman" w:cs="Times New Roman"/>
        </w:rPr>
        <w:t>, he argues,</w:t>
      </w:r>
      <w:r w:rsidR="000E68FE" w:rsidRPr="005022F6">
        <w:rPr>
          <w:rFonts w:ascii="Times New Roman" w:hAnsi="Times New Roman" w:cs="Times New Roman"/>
        </w:rPr>
        <w:t xml:space="preserve"> does not simply</w:t>
      </w:r>
      <w:r w:rsidR="00C92C20" w:rsidRPr="005022F6">
        <w:rPr>
          <w:rFonts w:ascii="Times New Roman" w:hAnsi="Times New Roman" w:cs="Times New Roman"/>
        </w:rPr>
        <w:t xml:space="preserve"> ‘reflect’ its context</w:t>
      </w:r>
      <w:r w:rsidR="000E68FE" w:rsidRPr="005022F6">
        <w:rPr>
          <w:rFonts w:ascii="Times New Roman" w:hAnsi="Times New Roman" w:cs="Times New Roman"/>
        </w:rPr>
        <w:t xml:space="preserve"> but records popular struggles and aspirations that </w:t>
      </w:r>
      <w:r w:rsidR="00C92C20" w:rsidRPr="005022F6">
        <w:rPr>
          <w:rFonts w:ascii="Times New Roman" w:hAnsi="Times New Roman" w:cs="Times New Roman"/>
        </w:rPr>
        <w:t>could not be rea</w:t>
      </w:r>
      <w:r w:rsidR="002658A1">
        <w:rPr>
          <w:rFonts w:ascii="Times New Roman" w:hAnsi="Times New Roman" w:cs="Times New Roman"/>
        </w:rPr>
        <w:t>lised</w:t>
      </w:r>
      <w:r w:rsidR="00C92C20" w:rsidRPr="005022F6">
        <w:rPr>
          <w:rFonts w:ascii="Times New Roman" w:hAnsi="Times New Roman" w:cs="Times New Roman"/>
        </w:rPr>
        <w:t xml:space="preserve"> in that context. The ballads of Robin Hood are included</w:t>
      </w:r>
      <w:r w:rsidR="00757D7D">
        <w:rPr>
          <w:rFonts w:ascii="Times New Roman" w:hAnsi="Times New Roman" w:cs="Times New Roman"/>
        </w:rPr>
        <w:t>, for instance,</w:t>
      </w:r>
      <w:r w:rsidR="00C92C20" w:rsidRPr="005022F6">
        <w:rPr>
          <w:rFonts w:ascii="Times New Roman" w:hAnsi="Times New Roman" w:cs="Times New Roman"/>
        </w:rPr>
        <w:t xml:space="preserve"> because ‘they express the desire of the poor and illiterate for a greater chivalry than feudalism could provide’</w:t>
      </w:r>
      <w:r w:rsidR="002658A1">
        <w:rPr>
          <w:rFonts w:ascii="Times New Roman" w:hAnsi="Times New Roman" w:cs="Times New Roman"/>
        </w:rPr>
        <w:t>.</w:t>
      </w:r>
      <w:r w:rsidR="00757D7D">
        <w:rPr>
          <w:rStyle w:val="FootnoteReference"/>
          <w:rFonts w:ascii="Times New Roman" w:hAnsi="Times New Roman" w:cs="Times New Roman"/>
        </w:rPr>
        <w:footnoteReference w:id="35"/>
      </w:r>
      <w:r w:rsidR="00C92C20" w:rsidRPr="005022F6">
        <w:rPr>
          <w:rFonts w:ascii="Times New Roman" w:hAnsi="Times New Roman" w:cs="Times New Roman"/>
        </w:rPr>
        <w:t xml:space="preserve"> </w:t>
      </w:r>
      <w:r w:rsidR="000E68FE" w:rsidRPr="005022F6">
        <w:rPr>
          <w:rFonts w:ascii="Times New Roman" w:hAnsi="Times New Roman" w:cs="Times New Roman"/>
        </w:rPr>
        <w:t xml:space="preserve">The immanent ‘content’ of the texts, then, is a popular utopianism borne of resistance to exploitation. </w:t>
      </w:r>
      <w:r w:rsidR="00757D7D">
        <w:rPr>
          <w:rFonts w:ascii="Times New Roman" w:hAnsi="Times New Roman" w:cs="Times New Roman"/>
        </w:rPr>
        <w:t>Mulgan</w:t>
      </w:r>
      <w:r w:rsidR="00C92C20" w:rsidRPr="005022F6">
        <w:rPr>
          <w:rFonts w:ascii="Times New Roman" w:hAnsi="Times New Roman" w:cs="Times New Roman"/>
        </w:rPr>
        <w:t xml:space="preserve"> expresses his hope that the anthology</w:t>
      </w:r>
      <w:r w:rsidR="00082011">
        <w:rPr>
          <w:rFonts w:ascii="Times New Roman" w:hAnsi="Times New Roman" w:cs="Times New Roman"/>
        </w:rPr>
        <w:t xml:space="preserve">, which runs from </w:t>
      </w:r>
      <w:r w:rsidR="00082011">
        <w:rPr>
          <w:rFonts w:ascii="Times New Roman" w:hAnsi="Times New Roman" w:cs="Times New Roman"/>
          <w:i/>
          <w:iCs/>
        </w:rPr>
        <w:t>Piers Plowman</w:t>
      </w:r>
      <w:r w:rsidR="00082011">
        <w:rPr>
          <w:rFonts w:ascii="Times New Roman" w:hAnsi="Times New Roman" w:cs="Times New Roman"/>
        </w:rPr>
        <w:t>, through Shakespeare, Blake, Shelley, and Browning, concluding with Auden and Spender,</w:t>
      </w:r>
      <w:r w:rsidR="00C92C20" w:rsidRPr="005022F6">
        <w:rPr>
          <w:rFonts w:ascii="Times New Roman" w:hAnsi="Times New Roman" w:cs="Times New Roman"/>
        </w:rPr>
        <w:t xml:space="preserve"> </w:t>
      </w:r>
      <w:r w:rsidR="00082011">
        <w:rPr>
          <w:rFonts w:ascii="Times New Roman" w:hAnsi="Times New Roman" w:cs="Times New Roman"/>
        </w:rPr>
        <w:t xml:space="preserve">should </w:t>
      </w:r>
      <w:r w:rsidR="00C92C20" w:rsidRPr="005022F6">
        <w:rPr>
          <w:rFonts w:ascii="Times New Roman" w:hAnsi="Times New Roman" w:cs="Times New Roman"/>
        </w:rPr>
        <w:t>be ‘</w:t>
      </w:r>
      <w:r w:rsidR="00C92C20" w:rsidRPr="005022F6">
        <w:rPr>
          <w:rFonts w:ascii="Times New Roman" w:hAnsi="Times New Roman" w:cs="Times New Roman"/>
          <w:i/>
        </w:rPr>
        <w:t>popular</w:t>
      </w:r>
      <w:r w:rsidR="00C92C20" w:rsidRPr="005022F6">
        <w:rPr>
          <w:rFonts w:ascii="Times New Roman" w:hAnsi="Times New Roman" w:cs="Times New Roman"/>
        </w:rPr>
        <w:t xml:space="preserve"> in the best sense of the word’, a qualitative </w:t>
      </w:r>
      <w:r w:rsidR="00757D7D">
        <w:rPr>
          <w:rFonts w:ascii="Times New Roman" w:hAnsi="Times New Roman" w:cs="Times New Roman"/>
        </w:rPr>
        <w:t xml:space="preserve">rather than merely quantitative </w:t>
      </w:r>
      <w:r w:rsidR="00C92C20" w:rsidRPr="005022F6">
        <w:rPr>
          <w:rFonts w:ascii="Times New Roman" w:hAnsi="Times New Roman" w:cs="Times New Roman"/>
        </w:rPr>
        <w:t>sense,</w:t>
      </w:r>
      <w:r w:rsidR="00A57DEE">
        <w:rPr>
          <w:rFonts w:ascii="Times New Roman" w:hAnsi="Times New Roman" w:cs="Times New Roman"/>
        </w:rPr>
        <w:t xml:space="preserve"> and he confesses to having ‘modernised’ the extracts, </w:t>
      </w:r>
      <w:r w:rsidR="00A57DEE" w:rsidRPr="005022F6">
        <w:rPr>
          <w:rFonts w:ascii="Times New Roman" w:hAnsi="Times New Roman" w:cs="Times New Roman"/>
        </w:rPr>
        <w:t>believing</w:t>
      </w:r>
      <w:r w:rsidR="0058721B">
        <w:rPr>
          <w:rFonts w:ascii="Times New Roman" w:hAnsi="Times New Roman" w:cs="Times New Roman"/>
        </w:rPr>
        <w:t xml:space="preserve"> the tradition to be resilient enough to </w:t>
      </w:r>
      <w:r w:rsidR="0058721B">
        <w:rPr>
          <w:rFonts w:ascii="Times New Roman" w:hAnsi="Times New Roman" w:cs="Times New Roman"/>
        </w:rPr>
        <w:lastRenderedPageBreak/>
        <w:t>be used rather than merely c</w:t>
      </w:r>
      <w:r w:rsidR="00E81970">
        <w:rPr>
          <w:rFonts w:ascii="Times New Roman" w:hAnsi="Times New Roman" w:cs="Times New Roman"/>
        </w:rPr>
        <w:t>urated.</w:t>
      </w:r>
      <w:r w:rsidR="00C92C20" w:rsidRPr="005022F6">
        <w:rPr>
          <w:rStyle w:val="FootnoteReference"/>
          <w:rFonts w:ascii="Times New Roman" w:hAnsi="Times New Roman" w:cs="Times New Roman"/>
        </w:rPr>
        <w:footnoteReference w:id="36"/>
      </w:r>
      <w:r w:rsidR="00C92C20" w:rsidRPr="005022F6">
        <w:rPr>
          <w:rFonts w:ascii="Times New Roman" w:hAnsi="Times New Roman" w:cs="Times New Roman"/>
        </w:rPr>
        <w:t xml:space="preserve"> </w:t>
      </w:r>
      <w:r w:rsidR="00205341">
        <w:rPr>
          <w:rFonts w:ascii="Times New Roman" w:hAnsi="Times New Roman" w:cs="Times New Roman"/>
        </w:rPr>
        <w:t>As Auden writes in his introduction,</w:t>
      </w:r>
      <w:r w:rsidR="00C92C20" w:rsidRPr="005022F6">
        <w:rPr>
          <w:rFonts w:ascii="Times New Roman" w:hAnsi="Times New Roman" w:cs="Times New Roman"/>
        </w:rPr>
        <w:t xml:space="preserve"> ‘</w:t>
      </w:r>
      <w:r w:rsidR="00E30E98">
        <w:rPr>
          <w:rFonts w:ascii="Times New Roman" w:hAnsi="Times New Roman" w:cs="Times New Roman"/>
        </w:rPr>
        <w:t>[I]</w:t>
      </w:r>
      <w:r w:rsidR="00C92C20" w:rsidRPr="005022F6">
        <w:rPr>
          <w:rFonts w:ascii="Times New Roman" w:hAnsi="Times New Roman" w:cs="Times New Roman"/>
        </w:rPr>
        <w:t xml:space="preserve">t is a record or what people in many different social positions, from a peer like Lord Byron to a poor priest like Langland, and in many different </w:t>
      </w:r>
      <w:proofErr w:type="spellStart"/>
      <w:r w:rsidR="00C92C20" w:rsidRPr="005022F6">
        <w:rPr>
          <w:rFonts w:ascii="Times New Roman" w:hAnsi="Times New Roman" w:cs="Times New Roman"/>
        </w:rPr>
        <w:t>Englands</w:t>
      </w:r>
      <w:proofErr w:type="spellEnd"/>
      <w:r w:rsidR="00C92C20" w:rsidRPr="005022F6">
        <w:rPr>
          <w:rFonts w:ascii="Times New Roman" w:hAnsi="Times New Roman" w:cs="Times New Roman"/>
        </w:rPr>
        <w:t>, from Wat Tyler’s to Stephen Spender’s, have noticed and felt about oppression, and so also it is a record of what we still feel’.</w:t>
      </w:r>
      <w:r w:rsidR="00C92C20" w:rsidRPr="005022F6">
        <w:rPr>
          <w:rStyle w:val="FootnoteReference"/>
          <w:rFonts w:ascii="Times New Roman" w:hAnsi="Times New Roman" w:cs="Times New Roman"/>
        </w:rPr>
        <w:footnoteReference w:id="37"/>
      </w:r>
    </w:p>
    <w:p w14:paraId="74F94DB9" w14:textId="1B27A9A5" w:rsidR="00CF0829" w:rsidRPr="005022F6" w:rsidRDefault="00CF0829" w:rsidP="001D4E93">
      <w:pPr>
        <w:autoSpaceDE w:val="0"/>
        <w:autoSpaceDN w:val="0"/>
        <w:adjustRightInd w:val="0"/>
        <w:rPr>
          <w:rFonts w:ascii="Times New Roman" w:hAnsi="Times New Roman" w:cs="Times New Roman"/>
        </w:rPr>
      </w:pPr>
    </w:p>
    <w:p w14:paraId="1CD550E6" w14:textId="70AAD4B1" w:rsidR="00B87086" w:rsidRPr="005022F6" w:rsidRDefault="008560A2" w:rsidP="001D4E93">
      <w:pPr>
        <w:autoSpaceDE w:val="0"/>
        <w:autoSpaceDN w:val="0"/>
        <w:adjustRightInd w:val="0"/>
        <w:rPr>
          <w:rFonts w:ascii="Times New Roman" w:hAnsi="Times New Roman" w:cs="Times New Roman"/>
          <w:b/>
        </w:rPr>
      </w:pPr>
      <w:r>
        <w:rPr>
          <w:rFonts w:ascii="Times New Roman" w:hAnsi="Times New Roman" w:cs="Times New Roman"/>
          <w:b/>
        </w:rPr>
        <w:t>Popular and Unpopular Voices</w:t>
      </w:r>
    </w:p>
    <w:p w14:paraId="788D4404" w14:textId="4F7302B5" w:rsidR="00D1477D" w:rsidRDefault="00B87086" w:rsidP="005D2413">
      <w:pPr>
        <w:autoSpaceDE w:val="0"/>
        <w:autoSpaceDN w:val="0"/>
        <w:adjustRightInd w:val="0"/>
        <w:rPr>
          <w:rFonts w:ascii="Times New Roman" w:eastAsia="Calibri" w:hAnsi="Times New Roman" w:cs="Times New Roman"/>
          <w:color w:val="000000" w:themeColor="text1"/>
        </w:rPr>
      </w:pPr>
      <w:r w:rsidRPr="005022F6">
        <w:rPr>
          <w:rFonts w:ascii="Times New Roman" w:eastAsia="Calibri" w:hAnsi="Times New Roman" w:cs="Times New Roman"/>
        </w:rPr>
        <w:t>The path to a restored ‘content’ for litera</w:t>
      </w:r>
      <w:r w:rsidR="00CE0D02">
        <w:rPr>
          <w:rFonts w:ascii="Times New Roman" w:eastAsia="Calibri" w:hAnsi="Times New Roman" w:cs="Times New Roman"/>
        </w:rPr>
        <w:t>ture</w:t>
      </w:r>
      <w:r w:rsidRPr="005022F6">
        <w:rPr>
          <w:rFonts w:ascii="Times New Roman" w:eastAsia="Calibri" w:hAnsi="Times New Roman" w:cs="Times New Roman"/>
        </w:rPr>
        <w:t xml:space="preserve"> lay</w:t>
      </w:r>
      <w:r w:rsidR="005D2413">
        <w:rPr>
          <w:rFonts w:ascii="Times New Roman" w:eastAsia="Calibri" w:hAnsi="Times New Roman" w:cs="Times New Roman"/>
        </w:rPr>
        <w:t>, therefore,</w:t>
      </w:r>
      <w:r w:rsidRPr="005022F6">
        <w:rPr>
          <w:rFonts w:ascii="Times New Roman" w:eastAsia="Calibri" w:hAnsi="Times New Roman" w:cs="Times New Roman"/>
        </w:rPr>
        <w:t xml:space="preserve"> in </w:t>
      </w:r>
      <w:r w:rsidR="00DA34AE" w:rsidRPr="005022F6">
        <w:rPr>
          <w:rFonts w:ascii="Times New Roman" w:eastAsia="Calibri" w:hAnsi="Times New Roman" w:cs="Times New Roman"/>
        </w:rPr>
        <w:t>popular life, in struggle, as well as in popular languag</w:t>
      </w:r>
      <w:r w:rsidR="005D2413">
        <w:rPr>
          <w:rFonts w:ascii="Times New Roman" w:eastAsia="Calibri" w:hAnsi="Times New Roman" w:cs="Times New Roman"/>
        </w:rPr>
        <w:t>e</w:t>
      </w:r>
      <w:r w:rsidR="00D21343" w:rsidRPr="005022F6">
        <w:rPr>
          <w:rFonts w:ascii="Times New Roman" w:eastAsia="Calibri" w:hAnsi="Times New Roman" w:cs="Times New Roman"/>
        </w:rPr>
        <w:t>.</w:t>
      </w:r>
      <w:r w:rsidR="00DA34AE" w:rsidRPr="005022F6">
        <w:rPr>
          <w:rFonts w:ascii="Times New Roman" w:eastAsia="Calibri" w:hAnsi="Times New Roman" w:cs="Times New Roman"/>
        </w:rPr>
        <w:t xml:space="preserve"> </w:t>
      </w:r>
      <w:r w:rsidR="00EE1C6D" w:rsidRPr="005022F6">
        <w:rPr>
          <w:rFonts w:ascii="Times New Roman" w:eastAsia="Calibri" w:hAnsi="Times New Roman" w:cs="Times New Roman"/>
          <w:color w:val="000000" w:themeColor="text1"/>
        </w:rPr>
        <w:t>If</w:t>
      </w:r>
      <w:r w:rsidR="00DA34AE" w:rsidRPr="005022F6">
        <w:rPr>
          <w:rFonts w:ascii="Times New Roman" w:eastAsia="Calibri" w:hAnsi="Times New Roman" w:cs="Times New Roman"/>
          <w:color w:val="000000" w:themeColor="text1"/>
        </w:rPr>
        <w:t xml:space="preserve"> the literature gathered in </w:t>
      </w:r>
      <w:r w:rsidR="00476A4F">
        <w:rPr>
          <w:rFonts w:ascii="Times New Roman" w:eastAsia="Calibri" w:hAnsi="Times New Roman" w:cs="Times New Roman"/>
          <w:color w:val="000000" w:themeColor="text1"/>
        </w:rPr>
        <w:t>such</w:t>
      </w:r>
      <w:r w:rsidR="00DA34AE" w:rsidRPr="005022F6">
        <w:rPr>
          <w:rFonts w:ascii="Times New Roman" w:eastAsia="Calibri" w:hAnsi="Times New Roman" w:cs="Times New Roman"/>
          <w:color w:val="000000" w:themeColor="text1"/>
        </w:rPr>
        <w:t xml:space="preserve"> anthologies was </w:t>
      </w:r>
      <w:r w:rsidR="005D2413">
        <w:rPr>
          <w:rFonts w:ascii="Times New Roman" w:eastAsia="Calibri" w:hAnsi="Times New Roman" w:cs="Times New Roman"/>
          <w:color w:val="000000" w:themeColor="text1"/>
        </w:rPr>
        <w:t xml:space="preserve">felt </w:t>
      </w:r>
      <w:r w:rsidR="00CE0D02">
        <w:rPr>
          <w:rFonts w:ascii="Times New Roman" w:eastAsia="Calibri" w:hAnsi="Times New Roman" w:cs="Times New Roman"/>
          <w:color w:val="000000" w:themeColor="text1"/>
        </w:rPr>
        <w:t>to model</w:t>
      </w:r>
      <w:r w:rsidR="00DA34AE" w:rsidRPr="005022F6">
        <w:rPr>
          <w:rFonts w:ascii="Times New Roman" w:eastAsia="Calibri" w:hAnsi="Times New Roman" w:cs="Times New Roman"/>
          <w:color w:val="000000" w:themeColor="text1"/>
        </w:rPr>
        <w:t xml:space="preserve"> authentically popular writing -- </w:t>
      </w:r>
      <w:r w:rsidR="00EE1C6D" w:rsidRPr="005022F6">
        <w:rPr>
          <w:rFonts w:ascii="Times New Roman" w:eastAsia="Calibri" w:hAnsi="Times New Roman" w:cs="Times New Roman"/>
          <w:color w:val="000000" w:themeColor="text1"/>
        </w:rPr>
        <w:t xml:space="preserve">popular in a </w:t>
      </w:r>
      <w:r w:rsidR="00EE1C6D" w:rsidRPr="005022F6">
        <w:rPr>
          <w:rFonts w:ascii="Times New Roman" w:eastAsia="Calibri" w:hAnsi="Times New Roman" w:cs="Times New Roman"/>
          <w:i/>
          <w:color w:val="000000" w:themeColor="text1"/>
        </w:rPr>
        <w:t>qualitativ</w:t>
      </w:r>
      <w:r w:rsidR="00EE1C6D" w:rsidRPr="005022F6">
        <w:rPr>
          <w:rFonts w:ascii="Times New Roman" w:eastAsia="Calibri" w:hAnsi="Times New Roman" w:cs="Times New Roman"/>
          <w:color w:val="000000" w:themeColor="text1"/>
        </w:rPr>
        <w:t>e not merely a quantitative sense</w:t>
      </w:r>
      <w:r w:rsidR="00DA34AE" w:rsidRPr="005022F6">
        <w:rPr>
          <w:rFonts w:ascii="Times New Roman" w:eastAsia="Calibri" w:hAnsi="Times New Roman" w:cs="Times New Roman"/>
          <w:color w:val="000000" w:themeColor="text1"/>
        </w:rPr>
        <w:t>,</w:t>
      </w:r>
      <w:r w:rsidR="00EE1C6D" w:rsidRPr="005022F6">
        <w:rPr>
          <w:rFonts w:ascii="Times New Roman" w:eastAsia="Calibri" w:hAnsi="Times New Roman" w:cs="Times New Roman"/>
          <w:color w:val="000000" w:themeColor="text1"/>
        </w:rPr>
        <w:t xml:space="preserve"> embodying an organic unity of form and content – </w:t>
      </w:r>
      <w:r w:rsidR="0051108B" w:rsidRPr="005022F6">
        <w:rPr>
          <w:rFonts w:ascii="Times New Roman" w:eastAsia="Calibri" w:hAnsi="Times New Roman" w:cs="Times New Roman"/>
          <w:color w:val="000000" w:themeColor="text1"/>
        </w:rPr>
        <w:t>it was the BBC that, for left-wing writers, best represented the antithesis of that ideal: an institution that had the appearance of popularity</w:t>
      </w:r>
      <w:r w:rsidR="00D21084" w:rsidRPr="005022F6">
        <w:rPr>
          <w:rFonts w:ascii="Times New Roman" w:eastAsia="Calibri" w:hAnsi="Times New Roman" w:cs="Times New Roman"/>
          <w:color w:val="000000" w:themeColor="text1"/>
        </w:rPr>
        <w:t>, and a ‘mass’ form, but which in fact lacked popular ‘content’</w:t>
      </w:r>
      <w:r w:rsidR="005D2413">
        <w:rPr>
          <w:rFonts w:ascii="Times New Roman" w:eastAsia="Calibri" w:hAnsi="Times New Roman" w:cs="Times New Roman"/>
          <w:color w:val="000000" w:themeColor="text1"/>
        </w:rPr>
        <w:t xml:space="preserve"> and presented an ersatz ‘popular’ voice. </w:t>
      </w:r>
      <w:r w:rsidR="00147990">
        <w:rPr>
          <w:rFonts w:ascii="Times New Roman" w:eastAsia="Calibri" w:hAnsi="Times New Roman" w:cs="Times New Roman"/>
          <w:color w:val="000000" w:themeColor="text1"/>
        </w:rPr>
        <w:t xml:space="preserve">The poet </w:t>
      </w:r>
      <w:r w:rsidR="00EE1C6D" w:rsidRPr="005022F6">
        <w:rPr>
          <w:rFonts w:ascii="Times New Roman" w:eastAsia="Calibri" w:hAnsi="Times New Roman" w:cs="Times New Roman"/>
          <w:color w:val="000000" w:themeColor="text1"/>
        </w:rPr>
        <w:t xml:space="preserve">Charles Madge, for instance, </w:t>
      </w:r>
      <w:r w:rsidR="00147990">
        <w:rPr>
          <w:rFonts w:ascii="Times New Roman" w:eastAsia="Calibri" w:hAnsi="Times New Roman" w:cs="Times New Roman"/>
          <w:color w:val="000000" w:themeColor="text1"/>
        </w:rPr>
        <w:t>argued that the BBC offered authority without legitimacy:</w:t>
      </w:r>
      <w:r w:rsidR="00EE1C6D" w:rsidRPr="005022F6">
        <w:rPr>
          <w:rFonts w:ascii="Times New Roman" w:eastAsia="Calibri" w:hAnsi="Times New Roman" w:cs="Times New Roman"/>
          <w:color w:val="000000" w:themeColor="text1"/>
        </w:rPr>
        <w:t xml:space="preserve"> ‘The listeners are legion, but the voices which speak are few’</w:t>
      </w:r>
      <w:r w:rsidR="00147990">
        <w:rPr>
          <w:rFonts w:ascii="Times New Roman" w:hAnsi="Times New Roman" w:cs="Times New Roman"/>
        </w:rPr>
        <w:t>.</w:t>
      </w:r>
      <w:r w:rsidR="00147990">
        <w:rPr>
          <w:rStyle w:val="FootnoteReference"/>
          <w:rFonts w:ascii="Times New Roman" w:hAnsi="Times New Roman" w:cs="Times New Roman"/>
        </w:rPr>
        <w:footnoteReference w:id="38"/>
      </w:r>
      <w:r w:rsidR="00147990">
        <w:rPr>
          <w:rFonts w:ascii="Times New Roman" w:hAnsi="Times New Roman" w:cs="Times New Roman"/>
        </w:rPr>
        <w:t xml:space="preserve"> </w:t>
      </w:r>
      <w:r w:rsidR="00A22FFF" w:rsidRPr="005022F6">
        <w:rPr>
          <w:rFonts w:ascii="Times New Roman" w:eastAsia="Calibri" w:hAnsi="Times New Roman" w:cs="Times New Roman"/>
          <w:color w:val="000000" w:themeColor="text1"/>
        </w:rPr>
        <w:t xml:space="preserve">The BBC’s peculiar status as a new, modern and innovative institution that </w:t>
      </w:r>
      <w:r w:rsidR="00147990">
        <w:rPr>
          <w:rFonts w:ascii="Times New Roman" w:eastAsia="Calibri" w:hAnsi="Times New Roman" w:cs="Times New Roman"/>
          <w:color w:val="000000" w:themeColor="text1"/>
        </w:rPr>
        <w:t xml:space="preserve">had </w:t>
      </w:r>
      <w:r w:rsidR="00A22FFF" w:rsidRPr="005022F6">
        <w:rPr>
          <w:rFonts w:ascii="Times New Roman" w:eastAsia="Calibri" w:hAnsi="Times New Roman" w:cs="Times New Roman"/>
          <w:color w:val="000000" w:themeColor="text1"/>
        </w:rPr>
        <w:t xml:space="preserve">immediately acquired </w:t>
      </w:r>
      <w:r w:rsidR="00147990">
        <w:rPr>
          <w:rFonts w:ascii="Times New Roman" w:eastAsia="Calibri" w:hAnsi="Times New Roman" w:cs="Times New Roman"/>
          <w:color w:val="000000" w:themeColor="text1"/>
        </w:rPr>
        <w:t>monopoly status,</w:t>
      </w:r>
      <w:r w:rsidR="00A22FFF" w:rsidRPr="005022F6">
        <w:rPr>
          <w:rFonts w:ascii="Times New Roman" w:eastAsia="Calibri" w:hAnsi="Times New Roman" w:cs="Times New Roman"/>
          <w:color w:val="000000" w:themeColor="text1"/>
        </w:rPr>
        <w:t xml:space="preserve"> and </w:t>
      </w:r>
      <w:r w:rsidR="00D21084" w:rsidRPr="005022F6">
        <w:rPr>
          <w:rFonts w:ascii="Times New Roman" w:eastAsia="Calibri" w:hAnsi="Times New Roman" w:cs="Times New Roman"/>
          <w:color w:val="000000" w:themeColor="text1"/>
        </w:rPr>
        <w:t>its</w:t>
      </w:r>
      <w:r w:rsidR="00A22FFF" w:rsidRPr="005022F6">
        <w:rPr>
          <w:rFonts w:ascii="Times New Roman" w:eastAsia="Calibri" w:hAnsi="Times New Roman" w:cs="Times New Roman"/>
          <w:color w:val="000000" w:themeColor="text1"/>
        </w:rPr>
        <w:t xml:space="preserve"> intrinsic relationship with the ruling class meant that it in a sense symbolised the </w:t>
      </w:r>
      <w:r w:rsidR="005D2413">
        <w:rPr>
          <w:rFonts w:ascii="Times New Roman" w:eastAsia="Calibri" w:hAnsi="Times New Roman" w:cs="Times New Roman"/>
          <w:color w:val="000000" w:themeColor="text1"/>
        </w:rPr>
        <w:t>tensions within</w:t>
      </w:r>
      <w:r w:rsidR="00A22FFF" w:rsidRPr="005022F6">
        <w:rPr>
          <w:rFonts w:ascii="Times New Roman" w:eastAsia="Calibri" w:hAnsi="Times New Roman" w:cs="Times New Roman"/>
          <w:color w:val="000000" w:themeColor="text1"/>
        </w:rPr>
        <w:t xml:space="preserve"> Britain’s social modernity.</w:t>
      </w:r>
      <w:r w:rsidR="00517874">
        <w:rPr>
          <w:rStyle w:val="FootnoteReference"/>
          <w:rFonts w:ascii="Times New Roman" w:eastAsia="Calibri" w:hAnsi="Times New Roman" w:cs="Times New Roman"/>
          <w:color w:val="000000" w:themeColor="text1"/>
        </w:rPr>
        <w:footnoteReference w:id="39"/>
      </w:r>
      <w:r w:rsidR="00A22FFF" w:rsidRPr="005022F6">
        <w:rPr>
          <w:rFonts w:ascii="Times New Roman" w:eastAsia="Calibri" w:hAnsi="Times New Roman" w:cs="Times New Roman"/>
          <w:color w:val="000000" w:themeColor="text1"/>
        </w:rPr>
        <w:t xml:space="preserve"> Raymond East’s drily humorous report on a day in the life of the BBC’s Broadcasting House published in </w:t>
      </w:r>
      <w:r w:rsidR="00A22FFF" w:rsidRPr="005022F6">
        <w:rPr>
          <w:rFonts w:ascii="Times New Roman" w:eastAsia="Calibri" w:hAnsi="Times New Roman" w:cs="Times New Roman"/>
          <w:i/>
          <w:iCs/>
          <w:color w:val="000000" w:themeColor="text1"/>
        </w:rPr>
        <w:t>Left Review</w:t>
      </w:r>
      <w:r w:rsidR="00A22FFF" w:rsidRPr="005022F6">
        <w:rPr>
          <w:rFonts w:ascii="Times New Roman" w:eastAsia="Calibri" w:hAnsi="Times New Roman" w:cs="Times New Roman"/>
          <w:color w:val="000000" w:themeColor="text1"/>
        </w:rPr>
        <w:t xml:space="preserve"> </w:t>
      </w:r>
      <w:r w:rsidR="006F7618" w:rsidRPr="006F7618">
        <w:rPr>
          <w:rFonts w:ascii="Times New Roman" w:eastAsia="Calibri" w:hAnsi="Times New Roman" w:cs="Times New Roman"/>
          <w:color w:val="000000" w:themeColor="text1"/>
        </w:rPr>
        <w:t>in 1935</w:t>
      </w:r>
      <w:r w:rsidR="00D21084" w:rsidRPr="006F7618">
        <w:rPr>
          <w:rFonts w:ascii="Times New Roman" w:eastAsia="Calibri" w:hAnsi="Times New Roman" w:cs="Times New Roman"/>
          <w:color w:val="000000" w:themeColor="text1"/>
        </w:rPr>
        <w:t xml:space="preserve"> </w:t>
      </w:r>
      <w:r w:rsidR="00A22FFF" w:rsidRPr="005022F6">
        <w:rPr>
          <w:rFonts w:ascii="Times New Roman" w:eastAsia="Calibri" w:hAnsi="Times New Roman" w:cs="Times New Roman"/>
          <w:color w:val="000000" w:themeColor="text1"/>
        </w:rPr>
        <w:t xml:space="preserve">captures an institution alive with new ideas and resourceful innovation, and yet hamstrung by poor planning and </w:t>
      </w:r>
      <w:r w:rsidR="006F7618">
        <w:rPr>
          <w:rFonts w:ascii="Times New Roman" w:eastAsia="Calibri" w:hAnsi="Times New Roman" w:cs="Times New Roman"/>
          <w:color w:val="000000" w:themeColor="text1"/>
        </w:rPr>
        <w:t>managerial elitism</w:t>
      </w:r>
      <w:r w:rsidR="00A22FFF" w:rsidRPr="005022F6">
        <w:rPr>
          <w:rFonts w:ascii="Times New Roman" w:eastAsia="Calibri" w:hAnsi="Times New Roman" w:cs="Times New Roman"/>
          <w:color w:val="000000" w:themeColor="text1"/>
        </w:rPr>
        <w:t xml:space="preserve">: </w:t>
      </w:r>
      <w:r w:rsidR="006F7618">
        <w:rPr>
          <w:rFonts w:ascii="Times New Roman" w:eastAsia="Calibri" w:hAnsi="Times New Roman" w:cs="Times New Roman"/>
          <w:color w:val="000000" w:themeColor="text1"/>
        </w:rPr>
        <w:t>‘</w:t>
      </w:r>
      <w:r w:rsidR="00A22FFF" w:rsidRPr="005022F6">
        <w:rPr>
          <w:rFonts w:ascii="Times New Roman" w:eastAsia="Calibri" w:hAnsi="Times New Roman" w:cs="Times New Roman"/>
          <w:color w:val="000000" w:themeColor="text1"/>
        </w:rPr>
        <w:t>The lavatories are palatial, with special accommodation for the big shots, guarded by lock and key</w:t>
      </w:r>
      <w:r w:rsidR="00D10BF4">
        <w:rPr>
          <w:rFonts w:ascii="Times New Roman" w:eastAsia="Calibri" w:hAnsi="Times New Roman" w:cs="Times New Roman"/>
          <w:color w:val="000000" w:themeColor="text1"/>
        </w:rPr>
        <w:t>’</w:t>
      </w:r>
      <w:r w:rsidR="00A22FFF" w:rsidRPr="005022F6">
        <w:rPr>
          <w:rFonts w:ascii="Times New Roman" w:eastAsia="Calibri" w:hAnsi="Times New Roman" w:cs="Times New Roman"/>
          <w:color w:val="000000" w:themeColor="text1"/>
        </w:rPr>
        <w:t xml:space="preserve">, but the </w:t>
      </w:r>
      <w:r w:rsidR="006F7618">
        <w:rPr>
          <w:rFonts w:ascii="Times New Roman" w:eastAsia="Calibri" w:hAnsi="Times New Roman" w:cs="Times New Roman"/>
          <w:color w:val="000000" w:themeColor="text1"/>
        </w:rPr>
        <w:t>‘</w:t>
      </w:r>
      <w:r w:rsidR="00A22FFF" w:rsidRPr="005022F6">
        <w:rPr>
          <w:rFonts w:ascii="Times New Roman" w:eastAsia="Calibri" w:hAnsi="Times New Roman" w:cs="Times New Roman"/>
          <w:color w:val="000000" w:themeColor="text1"/>
        </w:rPr>
        <w:t>plan of the building is appalling. Broadcasting House was no sooner built than it was discovered to be too small.</w:t>
      </w:r>
      <w:r w:rsidR="006F7618">
        <w:rPr>
          <w:rFonts w:ascii="Times New Roman" w:eastAsia="Calibri" w:hAnsi="Times New Roman" w:cs="Times New Roman"/>
          <w:color w:val="000000" w:themeColor="text1"/>
        </w:rPr>
        <w:t>’</w:t>
      </w:r>
      <w:r w:rsidR="00A22FFF" w:rsidRPr="005022F6">
        <w:rPr>
          <w:rStyle w:val="FootnoteReference"/>
          <w:rFonts w:ascii="Times New Roman" w:eastAsia="Calibri" w:hAnsi="Times New Roman" w:cs="Times New Roman"/>
          <w:color w:val="000000" w:themeColor="text1"/>
        </w:rPr>
        <w:footnoteReference w:id="40"/>
      </w:r>
      <w:r w:rsidR="00A22FFF" w:rsidRPr="005022F6">
        <w:rPr>
          <w:rFonts w:ascii="Times New Roman" w:eastAsia="Calibri" w:hAnsi="Times New Roman" w:cs="Times New Roman"/>
          <w:color w:val="000000" w:themeColor="text1"/>
        </w:rPr>
        <w:t xml:space="preserve"> East laments that the BBC lacks the imagination to use the new technologies enabling mobile and on-location sound recording, unlike broadcasters elsewhere in the world, and the timidity that prevent</w:t>
      </w:r>
      <w:r w:rsidR="005D2413">
        <w:rPr>
          <w:rFonts w:ascii="Times New Roman" w:eastAsia="Calibri" w:hAnsi="Times New Roman" w:cs="Times New Roman"/>
          <w:color w:val="000000" w:themeColor="text1"/>
        </w:rPr>
        <w:t>ed</w:t>
      </w:r>
      <w:r w:rsidR="00A22FFF" w:rsidRPr="005022F6">
        <w:rPr>
          <w:rFonts w:ascii="Times New Roman" w:eastAsia="Calibri" w:hAnsi="Times New Roman" w:cs="Times New Roman"/>
          <w:color w:val="000000" w:themeColor="text1"/>
        </w:rPr>
        <w:t xml:space="preserve"> it from becoming properly representative: </w:t>
      </w:r>
      <w:r w:rsidR="00D10BF4">
        <w:rPr>
          <w:rFonts w:ascii="Times New Roman" w:eastAsia="Calibri" w:hAnsi="Times New Roman" w:cs="Times New Roman"/>
          <w:color w:val="000000" w:themeColor="text1"/>
        </w:rPr>
        <w:t>‘</w:t>
      </w:r>
      <w:r w:rsidR="00A22FFF" w:rsidRPr="005022F6">
        <w:rPr>
          <w:rFonts w:ascii="Times New Roman" w:eastAsia="Calibri" w:hAnsi="Times New Roman" w:cs="Times New Roman"/>
          <w:color w:val="000000" w:themeColor="text1"/>
        </w:rPr>
        <w:t>Sometimes, condescendingly, a worker is permitted to enter a studio and say something, but the worker is carefully chosen and his script carefully blue-pencilled.</w:t>
      </w:r>
      <w:r w:rsidR="00D10BF4">
        <w:rPr>
          <w:rFonts w:ascii="Times New Roman" w:eastAsia="Calibri" w:hAnsi="Times New Roman" w:cs="Times New Roman"/>
          <w:color w:val="000000" w:themeColor="text1"/>
        </w:rPr>
        <w:t>’</w:t>
      </w:r>
      <w:r w:rsidR="00A22FFF" w:rsidRPr="005022F6">
        <w:rPr>
          <w:rStyle w:val="FootnoteReference"/>
          <w:rFonts w:ascii="Times New Roman" w:eastAsia="Calibri" w:hAnsi="Times New Roman" w:cs="Times New Roman"/>
          <w:color w:val="000000" w:themeColor="text1"/>
        </w:rPr>
        <w:footnoteReference w:id="41"/>
      </w:r>
      <w:r w:rsidR="00A22FFF" w:rsidRPr="005022F6">
        <w:rPr>
          <w:rFonts w:ascii="Times New Roman" w:eastAsia="Calibri" w:hAnsi="Times New Roman" w:cs="Times New Roman"/>
          <w:color w:val="000000" w:themeColor="text1"/>
        </w:rPr>
        <w:t xml:space="preserve"> Broadcasting House,</w:t>
      </w:r>
      <w:r w:rsidR="005D2413">
        <w:rPr>
          <w:rFonts w:ascii="Times New Roman" w:eastAsia="Calibri" w:hAnsi="Times New Roman" w:cs="Times New Roman"/>
          <w:color w:val="000000" w:themeColor="text1"/>
        </w:rPr>
        <w:t xml:space="preserve"> </w:t>
      </w:r>
      <w:r w:rsidR="00D10BF4">
        <w:rPr>
          <w:rFonts w:ascii="Times New Roman" w:eastAsia="Calibri" w:hAnsi="Times New Roman" w:cs="Times New Roman"/>
          <w:color w:val="000000" w:themeColor="text1"/>
        </w:rPr>
        <w:t>he concludes,</w:t>
      </w:r>
      <w:r w:rsidR="00A22FFF" w:rsidRPr="005022F6">
        <w:rPr>
          <w:rFonts w:ascii="Times New Roman" w:eastAsia="Calibri" w:hAnsi="Times New Roman" w:cs="Times New Roman"/>
          <w:color w:val="000000" w:themeColor="text1"/>
        </w:rPr>
        <w:t xml:space="preserve"> </w:t>
      </w:r>
      <w:r w:rsidR="00D10BF4">
        <w:rPr>
          <w:rFonts w:ascii="Times New Roman" w:eastAsia="Calibri" w:hAnsi="Times New Roman" w:cs="Times New Roman"/>
          <w:color w:val="000000" w:themeColor="text1"/>
        </w:rPr>
        <w:t>‘</w:t>
      </w:r>
      <w:r w:rsidR="00A22FFF" w:rsidRPr="005022F6">
        <w:rPr>
          <w:rFonts w:ascii="Times New Roman" w:eastAsia="Calibri" w:hAnsi="Times New Roman" w:cs="Times New Roman"/>
          <w:color w:val="000000" w:themeColor="text1"/>
        </w:rPr>
        <w:t>which should have the pulse of the whole world at is finger tips is remote from reality, knowing nothing of the masses, and caring less.</w:t>
      </w:r>
      <w:r w:rsidR="00D10BF4">
        <w:rPr>
          <w:rFonts w:ascii="Times New Roman" w:eastAsia="Calibri" w:hAnsi="Times New Roman" w:cs="Times New Roman"/>
          <w:color w:val="000000" w:themeColor="text1"/>
        </w:rPr>
        <w:t>’</w:t>
      </w:r>
      <w:r w:rsidR="00A22FFF" w:rsidRPr="005022F6">
        <w:rPr>
          <w:rStyle w:val="FootnoteReference"/>
          <w:rFonts w:ascii="Times New Roman" w:eastAsia="Calibri" w:hAnsi="Times New Roman" w:cs="Times New Roman"/>
          <w:color w:val="000000" w:themeColor="text1"/>
        </w:rPr>
        <w:footnoteReference w:id="42"/>
      </w:r>
      <w:r w:rsidR="00A22FFF" w:rsidRPr="005022F6">
        <w:rPr>
          <w:rFonts w:ascii="Times New Roman" w:eastAsia="Calibri" w:hAnsi="Times New Roman" w:cs="Times New Roman"/>
          <w:color w:val="000000" w:themeColor="text1"/>
        </w:rPr>
        <w:t xml:space="preserve"> The failures of the corporation to capitalise on the resources at its disposal and its monopoly position was </w:t>
      </w:r>
      <w:r w:rsidR="005D2413">
        <w:rPr>
          <w:rFonts w:ascii="Times New Roman" w:eastAsia="Calibri" w:hAnsi="Times New Roman" w:cs="Times New Roman"/>
          <w:color w:val="000000" w:themeColor="text1"/>
        </w:rPr>
        <w:t>taken by Madge as an</w:t>
      </w:r>
      <w:r w:rsidR="00A22FFF" w:rsidRPr="005022F6">
        <w:rPr>
          <w:rFonts w:ascii="Times New Roman" w:eastAsia="Calibri" w:hAnsi="Times New Roman" w:cs="Times New Roman"/>
          <w:color w:val="000000" w:themeColor="text1"/>
        </w:rPr>
        <w:t xml:space="preserve"> indicator of the continued dominance of a ruling class unfit for modern governance</w:t>
      </w:r>
      <w:r w:rsidR="006B5EBC">
        <w:rPr>
          <w:rFonts w:ascii="Times New Roman" w:eastAsia="Calibri" w:hAnsi="Times New Roman" w:cs="Times New Roman"/>
          <w:color w:val="000000" w:themeColor="text1"/>
        </w:rPr>
        <w:t>, a tension brought into focus by its</w:t>
      </w:r>
      <w:r w:rsidR="00A22FFF" w:rsidRPr="005022F6">
        <w:rPr>
          <w:rFonts w:ascii="Times New Roman" w:eastAsia="Calibri" w:hAnsi="Times New Roman" w:cs="Times New Roman"/>
          <w:color w:val="000000" w:themeColor="text1"/>
        </w:rPr>
        <w:t xml:space="preserve"> deferential approach</w:t>
      </w:r>
      <w:r w:rsidR="005D2413">
        <w:rPr>
          <w:rFonts w:ascii="Times New Roman" w:eastAsia="Calibri" w:hAnsi="Times New Roman" w:cs="Times New Roman"/>
          <w:color w:val="000000" w:themeColor="text1"/>
        </w:rPr>
        <w:t xml:space="preserve"> to the 1936 </w:t>
      </w:r>
      <w:r w:rsidR="006B5EBC">
        <w:rPr>
          <w:rFonts w:ascii="Times New Roman" w:eastAsia="Calibri" w:hAnsi="Times New Roman" w:cs="Times New Roman"/>
          <w:color w:val="000000" w:themeColor="text1"/>
        </w:rPr>
        <w:t>a</w:t>
      </w:r>
      <w:r w:rsidR="005D2413">
        <w:rPr>
          <w:rFonts w:ascii="Times New Roman" w:eastAsia="Calibri" w:hAnsi="Times New Roman" w:cs="Times New Roman"/>
          <w:color w:val="000000" w:themeColor="text1"/>
        </w:rPr>
        <w:t xml:space="preserve">bdication </w:t>
      </w:r>
      <w:r w:rsidR="006B5EBC">
        <w:rPr>
          <w:rFonts w:ascii="Times New Roman" w:eastAsia="Calibri" w:hAnsi="Times New Roman" w:cs="Times New Roman"/>
          <w:color w:val="000000" w:themeColor="text1"/>
        </w:rPr>
        <w:t>c</w:t>
      </w:r>
      <w:r w:rsidR="005D2413">
        <w:rPr>
          <w:rFonts w:ascii="Times New Roman" w:eastAsia="Calibri" w:hAnsi="Times New Roman" w:cs="Times New Roman"/>
          <w:color w:val="000000" w:themeColor="text1"/>
        </w:rPr>
        <w:t>risis</w:t>
      </w:r>
      <w:r w:rsidR="000E01B1">
        <w:rPr>
          <w:rFonts w:ascii="Times New Roman" w:eastAsia="Calibri" w:hAnsi="Times New Roman" w:cs="Times New Roman"/>
          <w:color w:val="000000" w:themeColor="text1"/>
        </w:rPr>
        <w:t xml:space="preserve"> during which the </w:t>
      </w:r>
      <w:r w:rsidR="006B5EBC">
        <w:rPr>
          <w:rFonts w:ascii="Times New Roman" w:eastAsia="Calibri" w:hAnsi="Times New Roman" w:cs="Times New Roman"/>
          <w:color w:val="000000" w:themeColor="text1"/>
        </w:rPr>
        <w:t xml:space="preserve">BBC refused to acknowledge </w:t>
      </w:r>
      <w:r w:rsidR="000E01B1">
        <w:rPr>
          <w:rFonts w:ascii="Times New Roman" w:eastAsia="Calibri" w:hAnsi="Times New Roman" w:cs="Times New Roman"/>
          <w:color w:val="000000" w:themeColor="text1"/>
        </w:rPr>
        <w:t>facts</w:t>
      </w:r>
      <w:r w:rsidR="006B5EBC">
        <w:rPr>
          <w:rFonts w:ascii="Times New Roman" w:eastAsia="Calibri" w:hAnsi="Times New Roman" w:cs="Times New Roman"/>
          <w:color w:val="000000" w:themeColor="text1"/>
        </w:rPr>
        <w:t xml:space="preserve"> widely known by the general public</w:t>
      </w:r>
      <w:r w:rsidR="00A22FFF" w:rsidRPr="005022F6">
        <w:rPr>
          <w:rFonts w:ascii="Times New Roman" w:eastAsia="Calibri" w:hAnsi="Times New Roman" w:cs="Times New Roman"/>
          <w:color w:val="000000" w:themeColor="text1"/>
        </w:rPr>
        <w:t>.</w:t>
      </w:r>
      <w:r w:rsidR="00F40A94" w:rsidRPr="005022F6">
        <w:rPr>
          <w:rStyle w:val="FootnoteReference"/>
          <w:rFonts w:ascii="Times New Roman" w:eastAsia="Calibri" w:hAnsi="Times New Roman" w:cs="Times New Roman"/>
          <w:color w:val="000000" w:themeColor="text1"/>
        </w:rPr>
        <w:footnoteReference w:id="43"/>
      </w:r>
      <w:r w:rsidR="00A22FFF" w:rsidRPr="005022F6">
        <w:rPr>
          <w:rFonts w:ascii="Times New Roman" w:eastAsia="Calibri" w:hAnsi="Times New Roman" w:cs="Times New Roman"/>
          <w:color w:val="000000" w:themeColor="text1"/>
        </w:rPr>
        <w:t xml:space="preserve"> Th</w:t>
      </w:r>
      <w:r w:rsidR="00557F91" w:rsidRPr="005022F6">
        <w:rPr>
          <w:rFonts w:ascii="Times New Roman" w:eastAsia="Calibri" w:hAnsi="Times New Roman" w:cs="Times New Roman"/>
          <w:color w:val="000000" w:themeColor="text1"/>
        </w:rPr>
        <w:t xml:space="preserve">is was a hollow </w:t>
      </w:r>
      <w:r w:rsidR="00A22FFF" w:rsidRPr="005022F6">
        <w:rPr>
          <w:rFonts w:ascii="Times New Roman" w:eastAsia="Calibri" w:hAnsi="Times New Roman" w:cs="Times New Roman"/>
          <w:color w:val="000000" w:themeColor="text1"/>
        </w:rPr>
        <w:t>institution, th</w:t>
      </w:r>
      <w:r w:rsidR="00557F91" w:rsidRPr="005022F6">
        <w:rPr>
          <w:rFonts w:ascii="Times New Roman" w:eastAsia="Calibri" w:hAnsi="Times New Roman" w:cs="Times New Roman"/>
          <w:color w:val="000000" w:themeColor="text1"/>
        </w:rPr>
        <w:t>en</w:t>
      </w:r>
      <w:r w:rsidR="00A22FFF" w:rsidRPr="005022F6">
        <w:rPr>
          <w:rFonts w:ascii="Times New Roman" w:eastAsia="Calibri" w:hAnsi="Times New Roman" w:cs="Times New Roman"/>
          <w:color w:val="000000" w:themeColor="text1"/>
        </w:rPr>
        <w:t xml:space="preserve">, </w:t>
      </w:r>
      <w:r w:rsidR="006B5EBC">
        <w:rPr>
          <w:rFonts w:ascii="Times New Roman" w:eastAsia="Calibri" w:hAnsi="Times New Roman" w:cs="Times New Roman"/>
          <w:color w:val="000000" w:themeColor="text1"/>
        </w:rPr>
        <w:t xml:space="preserve">one </w:t>
      </w:r>
      <w:r w:rsidR="00557F91" w:rsidRPr="005022F6">
        <w:rPr>
          <w:rFonts w:ascii="Times New Roman" w:eastAsia="Calibri" w:hAnsi="Times New Roman" w:cs="Times New Roman"/>
          <w:color w:val="000000" w:themeColor="text1"/>
        </w:rPr>
        <w:t xml:space="preserve">that </w:t>
      </w:r>
      <w:r w:rsidR="00A22FFF" w:rsidRPr="005022F6">
        <w:rPr>
          <w:rFonts w:ascii="Times New Roman" w:eastAsia="Calibri" w:hAnsi="Times New Roman" w:cs="Times New Roman"/>
          <w:color w:val="000000" w:themeColor="text1"/>
        </w:rPr>
        <w:t xml:space="preserve">presented </w:t>
      </w:r>
      <w:r w:rsidR="00A22FFF" w:rsidRPr="006B5EBC">
        <w:rPr>
          <w:rFonts w:ascii="Times New Roman" w:eastAsia="Calibri" w:hAnsi="Times New Roman" w:cs="Times New Roman"/>
          <w:color w:val="000000" w:themeColor="text1"/>
        </w:rPr>
        <w:t>a formally national voice that lacked popular content</w:t>
      </w:r>
      <w:r w:rsidR="00D1477D" w:rsidRPr="006B5EBC">
        <w:rPr>
          <w:rFonts w:ascii="Times New Roman" w:eastAsia="Calibri" w:hAnsi="Times New Roman" w:cs="Times New Roman"/>
          <w:color w:val="000000" w:themeColor="text1"/>
        </w:rPr>
        <w:t>.</w:t>
      </w:r>
      <w:r w:rsidR="00D1477D">
        <w:rPr>
          <w:rFonts w:ascii="Times New Roman" w:eastAsia="Calibri" w:hAnsi="Times New Roman" w:cs="Times New Roman"/>
          <w:color w:val="000000" w:themeColor="text1"/>
        </w:rPr>
        <w:t xml:space="preserve"> </w:t>
      </w:r>
    </w:p>
    <w:p w14:paraId="1F44964D" w14:textId="77777777" w:rsidR="00D1477D" w:rsidRDefault="00D1477D" w:rsidP="00B87086">
      <w:pPr>
        <w:autoSpaceDE w:val="0"/>
        <w:autoSpaceDN w:val="0"/>
        <w:adjustRightInd w:val="0"/>
        <w:rPr>
          <w:rFonts w:ascii="Times New Roman" w:eastAsia="Calibri" w:hAnsi="Times New Roman" w:cs="Times New Roman"/>
          <w:color w:val="000000" w:themeColor="text1"/>
        </w:rPr>
      </w:pPr>
    </w:p>
    <w:p w14:paraId="3578258D" w14:textId="49F18AB6" w:rsidR="0060298A" w:rsidRPr="005022F6" w:rsidRDefault="00D1477D" w:rsidP="00D1477D">
      <w:pPr>
        <w:autoSpaceDE w:val="0"/>
        <w:autoSpaceDN w:val="0"/>
        <w:adjustRightInd w:val="0"/>
        <w:rPr>
          <w:rFonts w:ascii="Times New Roman" w:eastAsia="Calibri" w:hAnsi="Times New Roman" w:cs="Times New Roman"/>
          <w:color w:val="000000" w:themeColor="text1"/>
        </w:rPr>
      </w:pPr>
      <w:r>
        <w:rPr>
          <w:rFonts w:ascii="Times New Roman" w:eastAsia="Calibri" w:hAnsi="Times New Roman" w:cs="Times New Roman"/>
          <w:color w:val="000000" w:themeColor="text1"/>
        </w:rPr>
        <w:t>T</w:t>
      </w:r>
      <w:r w:rsidR="006D18B6" w:rsidRPr="005022F6">
        <w:rPr>
          <w:rFonts w:ascii="Times New Roman" w:eastAsia="Calibri" w:hAnsi="Times New Roman" w:cs="Times New Roman"/>
          <w:color w:val="000000" w:themeColor="text1"/>
        </w:rPr>
        <w:t xml:space="preserve">here is a symmetry here with the critique of literary modernism as </w:t>
      </w:r>
      <w:r w:rsidR="00C0587C">
        <w:rPr>
          <w:rFonts w:ascii="Times New Roman" w:eastAsia="Calibri" w:hAnsi="Times New Roman" w:cs="Times New Roman"/>
          <w:color w:val="000000" w:themeColor="text1"/>
        </w:rPr>
        <w:t>‘</w:t>
      </w:r>
      <w:r w:rsidR="006D18B6" w:rsidRPr="005022F6">
        <w:rPr>
          <w:rFonts w:ascii="Times New Roman" w:eastAsia="Calibri" w:hAnsi="Times New Roman" w:cs="Times New Roman"/>
          <w:color w:val="000000" w:themeColor="text1"/>
        </w:rPr>
        <w:t>form</w:t>
      </w:r>
      <w:r w:rsidR="00C0587C">
        <w:rPr>
          <w:rFonts w:ascii="Times New Roman" w:eastAsia="Calibri" w:hAnsi="Times New Roman" w:cs="Times New Roman"/>
          <w:color w:val="000000" w:themeColor="text1"/>
        </w:rPr>
        <w:t>’</w:t>
      </w:r>
      <w:r w:rsidR="006D18B6" w:rsidRPr="005022F6">
        <w:rPr>
          <w:rFonts w:ascii="Times New Roman" w:eastAsia="Calibri" w:hAnsi="Times New Roman" w:cs="Times New Roman"/>
          <w:color w:val="000000" w:themeColor="text1"/>
        </w:rPr>
        <w:t xml:space="preserve"> lacking historical or popular ‘content’</w:t>
      </w:r>
      <w:r>
        <w:rPr>
          <w:rFonts w:ascii="Times New Roman" w:eastAsia="Calibri" w:hAnsi="Times New Roman" w:cs="Times New Roman"/>
          <w:color w:val="000000" w:themeColor="text1"/>
        </w:rPr>
        <w:t>,</w:t>
      </w:r>
      <w:r w:rsidR="00C0587C">
        <w:rPr>
          <w:rFonts w:ascii="Times New Roman" w:eastAsia="Calibri" w:hAnsi="Times New Roman" w:cs="Times New Roman"/>
          <w:color w:val="000000" w:themeColor="text1"/>
        </w:rPr>
        <w:t xml:space="preserve"> </w:t>
      </w:r>
      <w:r w:rsidR="00725D3B">
        <w:rPr>
          <w:rFonts w:ascii="Times New Roman" w:eastAsia="Calibri" w:hAnsi="Times New Roman" w:cs="Times New Roman"/>
          <w:color w:val="000000" w:themeColor="text1"/>
        </w:rPr>
        <w:t xml:space="preserve">the sense that </w:t>
      </w:r>
      <w:r w:rsidR="00C0587C">
        <w:rPr>
          <w:rFonts w:ascii="Times New Roman" w:eastAsia="Calibri" w:hAnsi="Times New Roman" w:cs="Times New Roman"/>
          <w:color w:val="000000" w:themeColor="text1"/>
        </w:rPr>
        <w:t>the empty formalism ascribed to modernism mapped onto institutional inertia</w:t>
      </w:r>
      <w:r w:rsidR="001D0603" w:rsidRPr="005022F6">
        <w:rPr>
          <w:rFonts w:ascii="Times New Roman" w:eastAsia="Calibri" w:hAnsi="Times New Roman" w:cs="Times New Roman"/>
          <w:color w:val="000000" w:themeColor="text1"/>
        </w:rPr>
        <w:t>.</w:t>
      </w:r>
      <w:r w:rsidR="00C44413" w:rsidRPr="005022F6">
        <w:rPr>
          <w:rFonts w:ascii="Times New Roman" w:eastAsia="Calibri" w:hAnsi="Times New Roman" w:cs="Times New Roman"/>
          <w:color w:val="000000" w:themeColor="text1"/>
        </w:rPr>
        <w:t xml:space="preserve"> </w:t>
      </w:r>
      <w:r w:rsidR="006D18B6" w:rsidRPr="005022F6">
        <w:rPr>
          <w:rFonts w:ascii="Times New Roman" w:eastAsia="Calibri" w:hAnsi="Times New Roman" w:cs="Times New Roman"/>
          <w:color w:val="000000" w:themeColor="text1"/>
        </w:rPr>
        <w:t xml:space="preserve">The connection </w:t>
      </w:r>
      <w:r w:rsidR="009D40A8">
        <w:rPr>
          <w:rFonts w:ascii="Times New Roman" w:eastAsia="Calibri" w:hAnsi="Times New Roman" w:cs="Times New Roman"/>
          <w:color w:val="000000" w:themeColor="text1"/>
        </w:rPr>
        <w:t xml:space="preserve">is pursued at some length </w:t>
      </w:r>
      <w:r w:rsidR="006D18B6" w:rsidRPr="005022F6">
        <w:rPr>
          <w:rFonts w:ascii="Times New Roman" w:eastAsia="Calibri" w:hAnsi="Times New Roman" w:cs="Times New Roman"/>
          <w:color w:val="000000" w:themeColor="text1"/>
        </w:rPr>
        <w:t xml:space="preserve">in Montagu Slater’s </w:t>
      </w:r>
      <w:r>
        <w:rPr>
          <w:rFonts w:ascii="Times New Roman" w:eastAsia="Calibri" w:hAnsi="Times New Roman" w:cs="Times New Roman"/>
          <w:color w:val="000000" w:themeColor="text1"/>
        </w:rPr>
        <w:t xml:space="preserve">1935 </w:t>
      </w:r>
      <w:r w:rsidR="006D18B6" w:rsidRPr="005022F6">
        <w:rPr>
          <w:rFonts w:ascii="Times New Roman" w:eastAsia="Calibri" w:hAnsi="Times New Roman" w:cs="Times New Roman"/>
          <w:i/>
          <w:iCs/>
          <w:color w:val="000000" w:themeColor="text1"/>
        </w:rPr>
        <w:t xml:space="preserve">Left Review </w:t>
      </w:r>
      <w:r w:rsidR="006D18B6" w:rsidRPr="005022F6">
        <w:rPr>
          <w:rFonts w:ascii="Times New Roman" w:eastAsia="Calibri" w:hAnsi="Times New Roman" w:cs="Times New Roman"/>
          <w:color w:val="000000" w:themeColor="text1"/>
        </w:rPr>
        <w:t>essay, ‘The Turning Point’.</w:t>
      </w:r>
      <w:r w:rsidR="00F76064">
        <w:rPr>
          <w:rStyle w:val="FootnoteReference"/>
          <w:rFonts w:ascii="Times New Roman" w:eastAsia="Calibri" w:hAnsi="Times New Roman" w:cs="Times New Roman"/>
          <w:color w:val="000000" w:themeColor="text1"/>
        </w:rPr>
        <w:footnoteReference w:id="44"/>
      </w:r>
      <w:r w:rsidR="006D18B6" w:rsidRPr="005022F6">
        <w:rPr>
          <w:rFonts w:ascii="Times New Roman" w:eastAsia="Calibri" w:hAnsi="Times New Roman" w:cs="Times New Roman"/>
          <w:color w:val="000000" w:themeColor="text1"/>
        </w:rPr>
        <w:t xml:space="preserve"> Ostensibly </w:t>
      </w:r>
      <w:r w:rsidR="009D40A8">
        <w:rPr>
          <w:rFonts w:ascii="Times New Roman" w:eastAsia="Calibri" w:hAnsi="Times New Roman" w:cs="Times New Roman"/>
          <w:color w:val="000000" w:themeColor="text1"/>
        </w:rPr>
        <w:t xml:space="preserve">the article is </w:t>
      </w:r>
      <w:r w:rsidR="006D18B6" w:rsidRPr="005022F6">
        <w:rPr>
          <w:rFonts w:ascii="Times New Roman" w:eastAsia="Calibri" w:hAnsi="Times New Roman" w:cs="Times New Roman"/>
          <w:color w:val="000000" w:themeColor="text1"/>
        </w:rPr>
        <w:t xml:space="preserve">a review of the proceedings of </w:t>
      </w:r>
      <w:r w:rsidR="006D18B6" w:rsidRPr="005022F6">
        <w:rPr>
          <w:rFonts w:ascii="Times New Roman" w:eastAsia="Calibri" w:hAnsi="Times New Roman" w:cs="Times New Roman"/>
          <w:color w:val="000000" w:themeColor="text1"/>
        </w:rPr>
        <w:lastRenderedPageBreak/>
        <w:t xml:space="preserve">the 1934 Soviet Writers’ Congress, published as </w:t>
      </w:r>
      <w:r w:rsidR="006D18B6" w:rsidRPr="005022F6">
        <w:rPr>
          <w:rFonts w:ascii="Times New Roman" w:eastAsia="Calibri" w:hAnsi="Times New Roman" w:cs="Times New Roman"/>
          <w:i/>
          <w:iCs/>
          <w:color w:val="000000" w:themeColor="text1"/>
        </w:rPr>
        <w:t xml:space="preserve">Problems of Soviet Literature </w:t>
      </w:r>
      <w:r w:rsidR="006D18B6" w:rsidRPr="005022F6">
        <w:rPr>
          <w:rFonts w:ascii="Times New Roman" w:eastAsia="Calibri" w:hAnsi="Times New Roman" w:cs="Times New Roman"/>
          <w:color w:val="000000" w:themeColor="text1"/>
        </w:rPr>
        <w:t xml:space="preserve">in 1935 (and somewhat notorious for the </w:t>
      </w:r>
      <w:r w:rsidR="0042208B">
        <w:rPr>
          <w:rFonts w:ascii="Times New Roman" w:eastAsia="Calibri" w:hAnsi="Times New Roman" w:cs="Times New Roman"/>
          <w:color w:val="000000" w:themeColor="text1"/>
        </w:rPr>
        <w:t>virulent anti-modernism on display</w:t>
      </w:r>
      <w:r w:rsidR="006D18B6" w:rsidRPr="005022F6">
        <w:rPr>
          <w:rFonts w:ascii="Times New Roman" w:eastAsia="Calibri" w:hAnsi="Times New Roman" w:cs="Times New Roman"/>
          <w:color w:val="000000" w:themeColor="text1"/>
        </w:rPr>
        <w:t xml:space="preserve">), alongside two poetry anthologies: one, </w:t>
      </w:r>
      <w:r w:rsidR="0042208B">
        <w:rPr>
          <w:rFonts w:ascii="Times New Roman" w:eastAsia="Calibri" w:hAnsi="Times New Roman" w:cs="Times New Roman"/>
          <w:color w:val="000000" w:themeColor="text1"/>
        </w:rPr>
        <w:t xml:space="preserve">Auden and Garrett’s </w:t>
      </w:r>
      <w:r w:rsidR="006D18B6" w:rsidRPr="005022F6">
        <w:rPr>
          <w:rFonts w:ascii="Times New Roman" w:eastAsia="Calibri" w:hAnsi="Times New Roman" w:cs="Times New Roman"/>
          <w:i/>
          <w:iCs/>
          <w:color w:val="000000" w:themeColor="text1"/>
        </w:rPr>
        <w:t>The Poet’s Tongue</w:t>
      </w:r>
      <w:r w:rsidR="006D18B6" w:rsidRPr="005022F6">
        <w:rPr>
          <w:rFonts w:ascii="Times New Roman" w:eastAsia="Calibri" w:hAnsi="Times New Roman" w:cs="Times New Roman"/>
          <w:color w:val="000000" w:themeColor="text1"/>
        </w:rPr>
        <w:t>,</w:t>
      </w:r>
      <w:r w:rsidR="0042208B">
        <w:rPr>
          <w:rFonts w:ascii="Times New Roman" w:eastAsia="Calibri" w:hAnsi="Times New Roman" w:cs="Times New Roman"/>
          <w:color w:val="000000" w:themeColor="text1"/>
        </w:rPr>
        <w:t xml:space="preserve"> </w:t>
      </w:r>
      <w:r w:rsidR="006D18B6" w:rsidRPr="005022F6">
        <w:rPr>
          <w:rFonts w:ascii="Times New Roman" w:eastAsia="Calibri" w:hAnsi="Times New Roman" w:cs="Times New Roman"/>
          <w:color w:val="000000" w:themeColor="text1"/>
        </w:rPr>
        <w:t xml:space="preserve">and the other </w:t>
      </w:r>
      <w:r w:rsidR="006D18B6" w:rsidRPr="005022F6">
        <w:rPr>
          <w:rFonts w:ascii="Times New Roman" w:eastAsia="Calibri" w:hAnsi="Times New Roman" w:cs="Times New Roman"/>
          <w:i/>
          <w:iCs/>
          <w:color w:val="000000" w:themeColor="text1"/>
        </w:rPr>
        <w:t>Poems of Tomorrow</w:t>
      </w:r>
      <w:r w:rsidR="00D21343" w:rsidRPr="005022F6">
        <w:rPr>
          <w:rFonts w:ascii="Times New Roman" w:eastAsia="Calibri" w:hAnsi="Times New Roman" w:cs="Times New Roman"/>
          <w:color w:val="000000" w:themeColor="text1"/>
        </w:rPr>
        <w:t>,</w:t>
      </w:r>
      <w:r w:rsidR="006D18B6" w:rsidRPr="005022F6">
        <w:rPr>
          <w:rFonts w:ascii="Times New Roman" w:eastAsia="Calibri" w:hAnsi="Times New Roman" w:cs="Times New Roman"/>
          <w:color w:val="000000" w:themeColor="text1"/>
        </w:rPr>
        <w:t xml:space="preserve"> a collection of verse that had originally appeared in the BBC’s journal </w:t>
      </w:r>
      <w:r w:rsidR="006D18B6" w:rsidRPr="005022F6">
        <w:rPr>
          <w:rFonts w:ascii="Times New Roman" w:eastAsia="Calibri" w:hAnsi="Times New Roman" w:cs="Times New Roman"/>
          <w:i/>
          <w:iCs/>
          <w:color w:val="000000" w:themeColor="text1"/>
        </w:rPr>
        <w:t>The Listener</w:t>
      </w:r>
      <w:r w:rsidR="006D18B6" w:rsidRPr="005022F6">
        <w:rPr>
          <w:rFonts w:ascii="Times New Roman" w:eastAsia="Calibri" w:hAnsi="Times New Roman" w:cs="Times New Roman"/>
          <w:color w:val="000000" w:themeColor="text1"/>
        </w:rPr>
        <w:t xml:space="preserve">, edited by Janet Adam Smith. </w:t>
      </w:r>
      <w:r w:rsidR="006126D9" w:rsidRPr="005022F6">
        <w:rPr>
          <w:rFonts w:ascii="Times New Roman" w:eastAsia="Calibri" w:hAnsi="Times New Roman" w:cs="Times New Roman"/>
          <w:color w:val="000000" w:themeColor="text1"/>
        </w:rPr>
        <w:t xml:space="preserve">Taking his cue from the Soviet discussions of formalism, Slater considers the potential for convergence </w:t>
      </w:r>
      <w:r w:rsidR="0042208B">
        <w:rPr>
          <w:rFonts w:ascii="Times New Roman" w:eastAsia="Calibri" w:hAnsi="Times New Roman" w:cs="Times New Roman"/>
          <w:color w:val="000000" w:themeColor="text1"/>
        </w:rPr>
        <w:t>between formalist and Marxist approaches to poetry</w:t>
      </w:r>
      <w:r w:rsidR="006126D9" w:rsidRPr="005022F6">
        <w:rPr>
          <w:rFonts w:ascii="Times New Roman" w:eastAsia="Calibri" w:hAnsi="Times New Roman" w:cs="Times New Roman"/>
          <w:color w:val="000000" w:themeColor="text1"/>
        </w:rPr>
        <w:t xml:space="preserve">. Formalists such as </w:t>
      </w:r>
      <w:r w:rsidR="0042208B">
        <w:rPr>
          <w:rFonts w:ascii="Times New Roman" w:eastAsia="Calibri" w:hAnsi="Times New Roman" w:cs="Times New Roman"/>
          <w:color w:val="000000" w:themeColor="text1"/>
        </w:rPr>
        <w:t>T.</w:t>
      </w:r>
      <w:r w:rsidR="00812512">
        <w:rPr>
          <w:rFonts w:ascii="Times New Roman" w:eastAsia="Calibri" w:hAnsi="Times New Roman" w:cs="Times New Roman"/>
          <w:color w:val="000000" w:themeColor="text1"/>
        </w:rPr>
        <w:t xml:space="preserve"> </w:t>
      </w:r>
      <w:r w:rsidR="0042208B">
        <w:rPr>
          <w:rFonts w:ascii="Times New Roman" w:eastAsia="Calibri" w:hAnsi="Times New Roman" w:cs="Times New Roman"/>
          <w:color w:val="000000" w:themeColor="text1"/>
        </w:rPr>
        <w:t xml:space="preserve">S. </w:t>
      </w:r>
      <w:r w:rsidR="006126D9" w:rsidRPr="005022F6">
        <w:rPr>
          <w:rFonts w:ascii="Times New Roman" w:eastAsia="Calibri" w:hAnsi="Times New Roman" w:cs="Times New Roman"/>
          <w:color w:val="000000" w:themeColor="text1"/>
        </w:rPr>
        <w:t xml:space="preserve">Eliot, he argues, seek to identify when poetry last ‘worked’, and to return it to that state. </w:t>
      </w:r>
      <w:r w:rsidR="00255787">
        <w:rPr>
          <w:rFonts w:ascii="Times New Roman" w:eastAsia="Calibri" w:hAnsi="Times New Roman" w:cs="Times New Roman"/>
          <w:color w:val="000000" w:themeColor="text1"/>
        </w:rPr>
        <w:t>According to Slater’s reading of Eliot</w:t>
      </w:r>
      <w:r w:rsidR="006126D9" w:rsidRPr="005022F6">
        <w:rPr>
          <w:rFonts w:ascii="Times New Roman" w:eastAsia="Calibri" w:hAnsi="Times New Roman" w:cs="Times New Roman"/>
          <w:color w:val="000000" w:themeColor="text1"/>
        </w:rPr>
        <w:t>, this break occurred in the 17</w:t>
      </w:r>
      <w:r w:rsidR="006126D9" w:rsidRPr="005022F6">
        <w:rPr>
          <w:rFonts w:ascii="Times New Roman" w:eastAsia="Calibri" w:hAnsi="Times New Roman" w:cs="Times New Roman"/>
          <w:color w:val="000000" w:themeColor="text1"/>
          <w:vertAlign w:val="superscript"/>
        </w:rPr>
        <w:t>th</w:t>
      </w:r>
      <w:r w:rsidR="006126D9" w:rsidRPr="005022F6">
        <w:rPr>
          <w:rFonts w:ascii="Times New Roman" w:eastAsia="Calibri" w:hAnsi="Times New Roman" w:cs="Times New Roman"/>
          <w:color w:val="000000" w:themeColor="text1"/>
        </w:rPr>
        <w:t xml:space="preserve"> century, when the ‘wrong side’ won out and ‘difficult’ </w:t>
      </w:r>
      <w:r w:rsidR="00812512">
        <w:rPr>
          <w:rFonts w:ascii="Times New Roman" w:eastAsia="Calibri" w:hAnsi="Times New Roman" w:cs="Times New Roman"/>
          <w:color w:val="000000" w:themeColor="text1"/>
        </w:rPr>
        <w:t xml:space="preserve">(parsed by Slater as ‘unpopular’) </w:t>
      </w:r>
      <w:r w:rsidR="006126D9" w:rsidRPr="005022F6">
        <w:rPr>
          <w:rFonts w:ascii="Times New Roman" w:eastAsia="Calibri" w:hAnsi="Times New Roman" w:cs="Times New Roman"/>
          <w:color w:val="000000" w:themeColor="text1"/>
        </w:rPr>
        <w:t xml:space="preserve">poetry emerged. Popular ‘content’, thinks Slater, was then displaced into other forms, and Eliot’s own writing must be read as an attempt to recapture ‘popularity’ – first by way of the music hall, then by way of the Church. For Slater, this aspiration towards the popular is also found in the Auden group, </w:t>
      </w:r>
      <w:r w:rsidR="00812512">
        <w:rPr>
          <w:rFonts w:ascii="Times New Roman" w:eastAsia="Calibri" w:hAnsi="Times New Roman" w:cs="Times New Roman"/>
          <w:color w:val="000000" w:themeColor="text1"/>
        </w:rPr>
        <w:t>demonstrating</w:t>
      </w:r>
      <w:r w:rsidR="006126D9" w:rsidRPr="005022F6">
        <w:rPr>
          <w:rFonts w:ascii="Times New Roman" w:eastAsia="Calibri" w:hAnsi="Times New Roman" w:cs="Times New Roman"/>
          <w:color w:val="000000" w:themeColor="text1"/>
        </w:rPr>
        <w:t xml:space="preserve"> </w:t>
      </w:r>
      <w:r w:rsidR="000F4997">
        <w:rPr>
          <w:rFonts w:ascii="Times New Roman" w:eastAsia="Calibri" w:hAnsi="Times New Roman" w:cs="Times New Roman"/>
          <w:color w:val="000000" w:themeColor="text1"/>
        </w:rPr>
        <w:t>an</w:t>
      </w:r>
      <w:r w:rsidR="006126D9" w:rsidRPr="005022F6">
        <w:rPr>
          <w:rFonts w:ascii="Times New Roman" w:eastAsia="Calibri" w:hAnsi="Times New Roman" w:cs="Times New Roman"/>
          <w:color w:val="000000" w:themeColor="text1"/>
        </w:rPr>
        <w:t xml:space="preserve"> anti-formalist turn in English poetry</w:t>
      </w:r>
      <w:r w:rsidR="00255787">
        <w:rPr>
          <w:rFonts w:ascii="Times New Roman" w:eastAsia="Calibri" w:hAnsi="Times New Roman" w:cs="Times New Roman"/>
          <w:color w:val="000000" w:themeColor="text1"/>
        </w:rPr>
        <w:t xml:space="preserve">, </w:t>
      </w:r>
      <w:r w:rsidR="006126D9" w:rsidRPr="005022F6">
        <w:rPr>
          <w:rFonts w:ascii="Times New Roman" w:eastAsia="Calibri" w:hAnsi="Times New Roman" w:cs="Times New Roman"/>
          <w:color w:val="000000" w:themeColor="text1"/>
        </w:rPr>
        <w:t>for too long</w:t>
      </w:r>
      <w:r w:rsidR="000F4997">
        <w:rPr>
          <w:rFonts w:ascii="Times New Roman" w:eastAsia="Calibri" w:hAnsi="Times New Roman" w:cs="Times New Roman"/>
          <w:color w:val="000000" w:themeColor="text1"/>
        </w:rPr>
        <w:t xml:space="preserve"> </w:t>
      </w:r>
      <w:r w:rsidR="006126D9" w:rsidRPr="005022F6">
        <w:rPr>
          <w:rFonts w:ascii="Times New Roman" w:eastAsia="Calibri" w:hAnsi="Times New Roman" w:cs="Times New Roman"/>
          <w:color w:val="000000" w:themeColor="text1"/>
        </w:rPr>
        <w:t>subject to the standardising pressure of the pseudo-democratic anthology form:</w:t>
      </w:r>
    </w:p>
    <w:p w14:paraId="56FEE978" w14:textId="77777777" w:rsidR="006126D9" w:rsidRPr="005022F6" w:rsidRDefault="006126D9">
      <w:pPr>
        <w:rPr>
          <w:rFonts w:ascii="Times New Roman" w:eastAsia="Calibri" w:hAnsi="Times New Roman" w:cs="Times New Roman"/>
          <w:color w:val="000000" w:themeColor="text1"/>
        </w:rPr>
      </w:pPr>
    </w:p>
    <w:p w14:paraId="2E7AE9B3" w14:textId="77777777" w:rsidR="00062C41" w:rsidRPr="005022F6" w:rsidRDefault="00062C41" w:rsidP="00062C41">
      <w:pPr>
        <w:ind w:left="720"/>
        <w:rPr>
          <w:rFonts w:ascii="Times New Roman" w:eastAsia="Times New Roman" w:hAnsi="Times New Roman" w:cs="Times New Roman"/>
          <w:lang w:eastAsia="en-GB"/>
        </w:rPr>
      </w:pPr>
      <w:r w:rsidRPr="005022F6">
        <w:rPr>
          <w:rFonts w:ascii="Times New Roman" w:eastAsia="Times New Roman" w:hAnsi="Times New Roman" w:cs="Times New Roman"/>
          <w:lang w:eastAsia="en-GB"/>
        </w:rPr>
        <w:t xml:space="preserve">Tinned poetry has no taste. Poetry is to be found in plays in the theatre and songs and jokes in the music hall, in street songs and proverbs, in moving speech at critical times, in folklore, in myth, in </w:t>
      </w:r>
      <w:proofErr w:type="spellStart"/>
      <w:r w:rsidRPr="005022F6">
        <w:rPr>
          <w:rFonts w:ascii="Times New Roman" w:eastAsia="Times New Roman" w:hAnsi="Times New Roman" w:cs="Times New Roman"/>
          <w:lang w:eastAsia="en-GB"/>
        </w:rPr>
        <w:t>psalmbooks</w:t>
      </w:r>
      <w:proofErr w:type="spellEnd"/>
      <w:r w:rsidRPr="005022F6">
        <w:rPr>
          <w:rFonts w:ascii="Times New Roman" w:eastAsia="Times New Roman" w:hAnsi="Times New Roman" w:cs="Times New Roman"/>
          <w:lang w:eastAsia="en-GB"/>
        </w:rPr>
        <w:t xml:space="preserve"> and dirty stories - anywhere almost but in anthologies.</w:t>
      </w:r>
      <w:r w:rsidRPr="005022F6">
        <w:rPr>
          <w:rStyle w:val="FootnoteReference"/>
          <w:rFonts w:ascii="Times New Roman" w:eastAsia="Times New Roman" w:hAnsi="Times New Roman" w:cs="Times New Roman"/>
          <w:lang w:eastAsia="en-GB"/>
        </w:rPr>
        <w:footnoteReference w:id="45"/>
      </w:r>
    </w:p>
    <w:p w14:paraId="2557A93D" w14:textId="77777777" w:rsidR="00062C41" w:rsidRPr="005022F6" w:rsidRDefault="00062C41">
      <w:pPr>
        <w:rPr>
          <w:rFonts w:ascii="Times New Roman" w:hAnsi="Times New Roman" w:cs="Times New Roman"/>
        </w:rPr>
      </w:pPr>
    </w:p>
    <w:p w14:paraId="1C7DEBE5" w14:textId="47FC7944" w:rsidR="00062C41" w:rsidRPr="005022F6" w:rsidRDefault="00062C41" w:rsidP="00062C41">
      <w:pPr>
        <w:rPr>
          <w:rFonts w:ascii="Times New Roman" w:eastAsia="Times New Roman" w:hAnsi="Times New Roman" w:cs="Times New Roman"/>
          <w:lang w:eastAsia="en-GB"/>
        </w:rPr>
      </w:pPr>
      <w:r w:rsidRPr="005022F6">
        <w:rPr>
          <w:rFonts w:ascii="Times New Roman" w:hAnsi="Times New Roman" w:cs="Times New Roman"/>
        </w:rPr>
        <w:t xml:space="preserve">Turning to the two anthologies under review, </w:t>
      </w:r>
      <w:r w:rsidR="00812512">
        <w:rPr>
          <w:rFonts w:ascii="Times New Roman" w:hAnsi="Times New Roman" w:cs="Times New Roman"/>
        </w:rPr>
        <w:t>Slater</w:t>
      </w:r>
      <w:r w:rsidRPr="005022F6">
        <w:rPr>
          <w:rFonts w:ascii="Times New Roman" w:hAnsi="Times New Roman" w:cs="Times New Roman"/>
        </w:rPr>
        <w:t xml:space="preserve"> asks what they reveal about the development of contemporary poetry. </w:t>
      </w:r>
      <w:r w:rsidR="00125CE7">
        <w:rPr>
          <w:rFonts w:ascii="Times New Roman" w:hAnsi="Times New Roman" w:cs="Times New Roman"/>
        </w:rPr>
        <w:t>He reads</w:t>
      </w:r>
      <w:r w:rsidR="00F54E41" w:rsidRPr="005022F6">
        <w:rPr>
          <w:rFonts w:ascii="Times New Roman" w:hAnsi="Times New Roman" w:cs="Times New Roman"/>
        </w:rPr>
        <w:t xml:space="preserve"> </w:t>
      </w:r>
      <w:r w:rsidRPr="005022F6">
        <w:rPr>
          <w:rFonts w:ascii="Times New Roman" w:hAnsi="Times New Roman" w:cs="Times New Roman"/>
          <w:i/>
        </w:rPr>
        <w:t>The Poet’s Tongue</w:t>
      </w:r>
      <w:r w:rsidR="00125CE7">
        <w:rPr>
          <w:rFonts w:ascii="Times New Roman" w:hAnsi="Times New Roman" w:cs="Times New Roman"/>
        </w:rPr>
        <w:t xml:space="preserve"> approvingly, as </w:t>
      </w:r>
      <w:r w:rsidRPr="005022F6">
        <w:rPr>
          <w:rFonts w:ascii="Times New Roman" w:hAnsi="Times New Roman" w:cs="Times New Roman"/>
        </w:rPr>
        <w:t>an embodiment of an unbroken ‘popular’ tradition in English poetry</w:t>
      </w:r>
      <w:r w:rsidR="00F54E41" w:rsidRPr="005022F6">
        <w:rPr>
          <w:rFonts w:ascii="Times New Roman" w:hAnsi="Times New Roman" w:cs="Times New Roman"/>
        </w:rPr>
        <w:t>,</w:t>
      </w:r>
      <w:r w:rsidRPr="005022F6">
        <w:rPr>
          <w:rFonts w:ascii="Times New Roman" w:hAnsi="Times New Roman" w:cs="Times New Roman"/>
        </w:rPr>
        <w:t xml:space="preserve"> </w:t>
      </w:r>
      <w:r w:rsidR="006126D9" w:rsidRPr="005022F6">
        <w:rPr>
          <w:rFonts w:ascii="Times New Roman" w:hAnsi="Times New Roman" w:cs="Times New Roman"/>
        </w:rPr>
        <w:t>but</w:t>
      </w:r>
      <w:r w:rsidR="00F54E41" w:rsidRPr="005022F6">
        <w:rPr>
          <w:rFonts w:ascii="Times New Roman" w:hAnsi="Times New Roman" w:cs="Times New Roman"/>
        </w:rPr>
        <w:t xml:space="preserve"> finds</w:t>
      </w:r>
      <w:r w:rsidRPr="005022F6">
        <w:rPr>
          <w:rFonts w:ascii="Times New Roman" w:eastAsia="Times New Roman" w:hAnsi="Times New Roman" w:cs="Times New Roman"/>
          <w:lang w:eastAsia="en-GB"/>
        </w:rPr>
        <w:t xml:space="preserve"> less to admire in the BBC-endorsed </w:t>
      </w:r>
      <w:r w:rsidRPr="005022F6">
        <w:rPr>
          <w:rFonts w:ascii="Times New Roman" w:eastAsia="Times New Roman" w:hAnsi="Times New Roman" w:cs="Times New Roman"/>
          <w:i/>
          <w:lang w:eastAsia="en-GB"/>
        </w:rPr>
        <w:t>Poems of Tomorrow</w:t>
      </w:r>
      <w:r w:rsidRPr="005022F6">
        <w:rPr>
          <w:rFonts w:ascii="Times New Roman" w:eastAsia="Times New Roman" w:hAnsi="Times New Roman" w:cs="Times New Roman"/>
          <w:lang w:eastAsia="en-GB"/>
        </w:rPr>
        <w:t xml:space="preserve">, </w:t>
      </w:r>
      <w:r w:rsidR="00C44413" w:rsidRPr="005022F6">
        <w:rPr>
          <w:rFonts w:ascii="Times New Roman" w:eastAsia="Times New Roman" w:hAnsi="Times New Roman" w:cs="Times New Roman"/>
          <w:lang w:eastAsia="en-GB"/>
        </w:rPr>
        <w:t xml:space="preserve">a collection </w:t>
      </w:r>
      <w:r w:rsidR="00125CE7">
        <w:rPr>
          <w:rFonts w:ascii="Times New Roman" w:eastAsia="Times New Roman" w:hAnsi="Times New Roman" w:cs="Times New Roman"/>
          <w:lang w:eastAsia="en-GB"/>
        </w:rPr>
        <w:t xml:space="preserve">dominated by the Auden group whom Slater sees as </w:t>
      </w:r>
      <w:r w:rsidRPr="005022F6">
        <w:rPr>
          <w:rFonts w:ascii="Times New Roman" w:eastAsia="Times New Roman" w:hAnsi="Times New Roman" w:cs="Times New Roman"/>
          <w:lang w:eastAsia="en-GB"/>
        </w:rPr>
        <w:t>striving and yet failing to produce ‘community art out of group art’.</w:t>
      </w:r>
      <w:r w:rsidRPr="005022F6">
        <w:rPr>
          <w:rStyle w:val="FootnoteReference"/>
          <w:rFonts w:ascii="Times New Roman" w:eastAsia="Times New Roman" w:hAnsi="Times New Roman" w:cs="Times New Roman"/>
          <w:lang w:eastAsia="en-GB"/>
        </w:rPr>
        <w:footnoteReference w:id="46"/>
      </w:r>
      <w:r w:rsidRPr="005022F6">
        <w:rPr>
          <w:rFonts w:ascii="Times New Roman" w:eastAsia="Times New Roman" w:hAnsi="Times New Roman" w:cs="Times New Roman"/>
          <w:lang w:eastAsia="en-GB"/>
        </w:rPr>
        <w:t xml:space="preserve"> The fault is one of language, Slater argues, and especially of the homogeneity of spoken language as it is disseminat</w:t>
      </w:r>
      <w:r w:rsidR="00125CE7">
        <w:rPr>
          <w:rFonts w:ascii="Times New Roman" w:eastAsia="Times New Roman" w:hAnsi="Times New Roman" w:cs="Times New Roman"/>
          <w:lang w:eastAsia="en-GB"/>
        </w:rPr>
        <w:t>ed</w:t>
      </w:r>
      <w:r w:rsidRPr="005022F6">
        <w:rPr>
          <w:rFonts w:ascii="Times New Roman" w:eastAsia="Times New Roman" w:hAnsi="Times New Roman" w:cs="Times New Roman"/>
          <w:lang w:eastAsia="en-GB"/>
        </w:rPr>
        <w:t xml:space="preserve"> through the BBC. The BBC might make poetry accessibl</w:t>
      </w:r>
      <w:r w:rsidR="00511968" w:rsidRPr="005022F6">
        <w:rPr>
          <w:rFonts w:ascii="Times New Roman" w:eastAsia="Times New Roman" w:hAnsi="Times New Roman" w:cs="Times New Roman"/>
          <w:lang w:eastAsia="en-GB"/>
        </w:rPr>
        <w:t>e</w:t>
      </w:r>
      <w:r w:rsidRPr="005022F6">
        <w:rPr>
          <w:rFonts w:ascii="Times New Roman" w:eastAsia="Times New Roman" w:hAnsi="Times New Roman" w:cs="Times New Roman"/>
          <w:lang w:eastAsia="en-GB"/>
        </w:rPr>
        <w:t xml:space="preserve"> to a wide audience, but </w:t>
      </w:r>
      <w:r w:rsidR="00F54E41" w:rsidRPr="005022F6">
        <w:rPr>
          <w:rFonts w:ascii="Times New Roman" w:eastAsia="Times New Roman" w:hAnsi="Times New Roman" w:cs="Times New Roman"/>
          <w:lang w:eastAsia="en-GB"/>
        </w:rPr>
        <w:t>it is a poetry disconnected from</w:t>
      </w:r>
      <w:r w:rsidRPr="005022F6">
        <w:rPr>
          <w:rFonts w:ascii="Times New Roman" w:eastAsia="Times New Roman" w:hAnsi="Times New Roman" w:cs="Times New Roman"/>
          <w:lang w:eastAsia="en-GB"/>
        </w:rPr>
        <w:t xml:space="preserve"> that audience: it is monologic</w:t>
      </w:r>
      <w:r w:rsidR="00511968" w:rsidRPr="005022F6">
        <w:rPr>
          <w:rFonts w:ascii="Times New Roman" w:eastAsia="Times New Roman" w:hAnsi="Times New Roman" w:cs="Times New Roman"/>
          <w:lang w:eastAsia="en-GB"/>
        </w:rPr>
        <w:t xml:space="preserve"> and standardising,</w:t>
      </w:r>
      <w:r w:rsidRPr="005022F6">
        <w:rPr>
          <w:rFonts w:ascii="Times New Roman" w:eastAsia="Times New Roman" w:hAnsi="Times New Roman" w:cs="Times New Roman"/>
          <w:lang w:eastAsia="en-GB"/>
        </w:rPr>
        <w:t xml:space="preserve"> however superficially ‘popular’</w:t>
      </w:r>
      <w:r w:rsidR="000B0C20">
        <w:rPr>
          <w:rFonts w:ascii="Times New Roman" w:eastAsia="Times New Roman" w:hAnsi="Times New Roman" w:cs="Times New Roman"/>
          <w:lang w:eastAsia="en-GB"/>
        </w:rPr>
        <w:t xml:space="preserve"> it might appear</w:t>
      </w:r>
      <w:r w:rsidR="000F4997">
        <w:rPr>
          <w:rFonts w:ascii="Times New Roman" w:eastAsia="Times New Roman" w:hAnsi="Times New Roman" w:cs="Times New Roman"/>
          <w:lang w:eastAsia="en-GB"/>
        </w:rPr>
        <w:t>, and th</w:t>
      </w:r>
      <w:r w:rsidR="000B0C20">
        <w:rPr>
          <w:rFonts w:ascii="Times New Roman" w:eastAsia="Times New Roman" w:hAnsi="Times New Roman" w:cs="Times New Roman"/>
          <w:lang w:eastAsia="en-GB"/>
        </w:rPr>
        <w:t>us the</w:t>
      </w:r>
      <w:r w:rsidR="000F4997">
        <w:rPr>
          <w:rFonts w:ascii="Times New Roman" w:eastAsia="Times New Roman" w:hAnsi="Times New Roman" w:cs="Times New Roman"/>
          <w:lang w:eastAsia="en-GB"/>
        </w:rPr>
        <w:t xml:space="preserve"> </w:t>
      </w:r>
      <w:r w:rsidR="000F4997">
        <w:rPr>
          <w:rFonts w:ascii="Times New Roman" w:eastAsia="Times New Roman" w:hAnsi="Times New Roman" w:cs="Times New Roman"/>
          <w:i/>
          <w:iCs/>
          <w:lang w:eastAsia="en-GB"/>
        </w:rPr>
        <w:t xml:space="preserve">Listener </w:t>
      </w:r>
      <w:r w:rsidR="000F4997">
        <w:rPr>
          <w:rFonts w:ascii="Times New Roman" w:eastAsia="Times New Roman" w:hAnsi="Times New Roman" w:cs="Times New Roman"/>
          <w:lang w:eastAsia="en-GB"/>
        </w:rPr>
        <w:t xml:space="preserve">anthology reveals the aesthetic alliance between the poetry of the </w:t>
      </w:r>
      <w:r w:rsidR="00127403">
        <w:rPr>
          <w:rFonts w:ascii="Times New Roman" w:eastAsia="Times New Roman" w:hAnsi="Times New Roman" w:cs="Times New Roman"/>
          <w:lang w:eastAsia="en-GB"/>
        </w:rPr>
        <w:t xml:space="preserve">Auden </w:t>
      </w:r>
      <w:r w:rsidR="000F4997">
        <w:rPr>
          <w:rFonts w:ascii="Times New Roman" w:eastAsia="Times New Roman" w:hAnsi="Times New Roman" w:cs="Times New Roman"/>
          <w:lang w:eastAsia="en-GB"/>
        </w:rPr>
        <w:t>group and the BBC</w:t>
      </w:r>
      <w:r w:rsidRPr="005022F6">
        <w:rPr>
          <w:rFonts w:ascii="Times New Roman" w:eastAsia="Times New Roman" w:hAnsi="Times New Roman" w:cs="Times New Roman"/>
          <w:lang w:eastAsia="en-GB"/>
        </w:rPr>
        <w:t xml:space="preserve">. </w:t>
      </w:r>
      <w:r w:rsidR="00127403">
        <w:rPr>
          <w:rFonts w:ascii="Times New Roman" w:eastAsia="Times New Roman" w:hAnsi="Times New Roman" w:cs="Times New Roman"/>
          <w:lang w:eastAsia="en-GB"/>
        </w:rPr>
        <w:t>Slater</w:t>
      </w:r>
      <w:r w:rsidRPr="005022F6">
        <w:rPr>
          <w:rFonts w:ascii="Times New Roman" w:eastAsia="Times New Roman" w:hAnsi="Times New Roman" w:cs="Times New Roman"/>
          <w:lang w:eastAsia="en-GB"/>
        </w:rPr>
        <w:t xml:space="preserve"> concludes with reflections </w:t>
      </w:r>
      <w:r w:rsidR="00127403">
        <w:rPr>
          <w:rFonts w:ascii="Times New Roman" w:eastAsia="Times New Roman" w:hAnsi="Times New Roman" w:cs="Times New Roman"/>
          <w:lang w:eastAsia="en-GB"/>
        </w:rPr>
        <w:t>on the prospects</w:t>
      </w:r>
      <w:r w:rsidRPr="005022F6">
        <w:rPr>
          <w:rFonts w:ascii="Times New Roman" w:eastAsia="Times New Roman" w:hAnsi="Times New Roman" w:cs="Times New Roman"/>
          <w:lang w:eastAsia="en-GB"/>
        </w:rPr>
        <w:t xml:space="preserve"> for minority art under </w:t>
      </w:r>
      <w:r w:rsidR="00127403">
        <w:rPr>
          <w:rFonts w:ascii="Times New Roman" w:eastAsia="Times New Roman" w:hAnsi="Times New Roman" w:cs="Times New Roman"/>
          <w:lang w:eastAsia="en-GB"/>
        </w:rPr>
        <w:t xml:space="preserve">such </w:t>
      </w:r>
      <w:r w:rsidRPr="005022F6">
        <w:rPr>
          <w:rFonts w:ascii="Times New Roman" w:eastAsia="Times New Roman" w:hAnsi="Times New Roman" w:cs="Times New Roman"/>
          <w:lang w:eastAsia="en-GB"/>
        </w:rPr>
        <w:t>conditions of cultural ‘monopoly’:</w:t>
      </w:r>
    </w:p>
    <w:p w14:paraId="25CF6086" w14:textId="77777777" w:rsidR="00062C41" w:rsidRPr="005022F6" w:rsidRDefault="00062C41" w:rsidP="00062C41">
      <w:pPr>
        <w:rPr>
          <w:rFonts w:ascii="Times New Roman" w:eastAsia="Times New Roman" w:hAnsi="Times New Roman" w:cs="Times New Roman"/>
          <w:lang w:eastAsia="en-GB"/>
        </w:rPr>
      </w:pPr>
    </w:p>
    <w:p w14:paraId="1FB6AE3A" w14:textId="77777777" w:rsidR="00062C41" w:rsidRPr="005022F6" w:rsidRDefault="00062C41" w:rsidP="00062C41">
      <w:pPr>
        <w:ind w:left="720"/>
        <w:rPr>
          <w:rFonts w:ascii="Times New Roman" w:eastAsia="Times New Roman" w:hAnsi="Times New Roman" w:cs="Times New Roman"/>
          <w:lang w:eastAsia="en-GB"/>
        </w:rPr>
      </w:pPr>
      <w:r w:rsidRPr="005022F6">
        <w:rPr>
          <w:rFonts w:ascii="Times New Roman" w:eastAsia="Times New Roman" w:hAnsi="Times New Roman" w:cs="Times New Roman"/>
          <w:lang w:eastAsia="en-GB"/>
        </w:rPr>
        <w:t xml:space="preserve">There are three possible reactions for the small group. It can struggle to remain outside the monopoly, and gradually grow smaller, and die. It can be absorbed. Or it can appeal from the monopolists to the mass of the people -- the people from whom it derived its tradition, its rhythms, its language. It comes back to the old problem, </w:t>
      </w:r>
      <w:proofErr w:type="gramStart"/>
      <w:r w:rsidRPr="005022F6">
        <w:rPr>
          <w:rFonts w:ascii="Times New Roman" w:eastAsia="Times New Roman" w:hAnsi="Times New Roman" w:cs="Times New Roman"/>
          <w:lang w:eastAsia="en-GB"/>
        </w:rPr>
        <w:t>How</w:t>
      </w:r>
      <w:proofErr w:type="gramEnd"/>
      <w:r w:rsidRPr="005022F6">
        <w:rPr>
          <w:rFonts w:ascii="Times New Roman" w:eastAsia="Times New Roman" w:hAnsi="Times New Roman" w:cs="Times New Roman"/>
          <w:lang w:eastAsia="en-GB"/>
        </w:rPr>
        <w:t xml:space="preserve"> can the poet’s voice reach the people?</w:t>
      </w:r>
      <w:r w:rsidRPr="005022F6">
        <w:rPr>
          <w:rStyle w:val="FootnoteReference"/>
          <w:rFonts w:ascii="Times New Roman" w:eastAsia="Times New Roman" w:hAnsi="Times New Roman" w:cs="Times New Roman"/>
          <w:lang w:eastAsia="en-GB"/>
        </w:rPr>
        <w:footnoteReference w:id="47"/>
      </w:r>
    </w:p>
    <w:p w14:paraId="11EC3A07" w14:textId="5BA2C0BD" w:rsidR="00062C41" w:rsidRPr="005022F6" w:rsidRDefault="00062C41">
      <w:pPr>
        <w:rPr>
          <w:rFonts w:ascii="Times New Roman" w:hAnsi="Times New Roman" w:cs="Times New Roman"/>
        </w:rPr>
      </w:pPr>
    </w:p>
    <w:p w14:paraId="1A9A4684" w14:textId="34581307" w:rsidR="00EA2B7B" w:rsidRDefault="001D4E93" w:rsidP="00EA2B7B">
      <w:pPr>
        <w:autoSpaceDE w:val="0"/>
        <w:autoSpaceDN w:val="0"/>
        <w:adjustRightInd w:val="0"/>
        <w:rPr>
          <w:rFonts w:ascii="Times New Roman" w:hAnsi="Times New Roman" w:cs="Times New Roman"/>
        </w:rPr>
      </w:pPr>
      <w:r w:rsidRPr="005022F6">
        <w:rPr>
          <w:rFonts w:ascii="Times New Roman" w:hAnsi="Times New Roman" w:cs="Times New Roman"/>
        </w:rPr>
        <w:t xml:space="preserve">This question echoes through the left-literary discourse </w:t>
      </w:r>
      <w:r w:rsidR="006126D9" w:rsidRPr="005022F6">
        <w:rPr>
          <w:rFonts w:ascii="Times New Roman" w:hAnsi="Times New Roman" w:cs="Times New Roman"/>
        </w:rPr>
        <w:t>at the close of the interwar years</w:t>
      </w:r>
      <w:r w:rsidR="000F4997">
        <w:rPr>
          <w:rFonts w:ascii="Times New Roman" w:hAnsi="Times New Roman" w:cs="Times New Roman"/>
        </w:rPr>
        <w:t xml:space="preserve">, and Slater’s answer is in the negative: not via the BBC. </w:t>
      </w:r>
      <w:r w:rsidR="006126D9" w:rsidRPr="005022F6">
        <w:rPr>
          <w:rFonts w:ascii="Times New Roman" w:hAnsi="Times New Roman" w:cs="Times New Roman"/>
        </w:rPr>
        <w:t xml:space="preserve">Auden </w:t>
      </w:r>
      <w:r w:rsidR="00127403">
        <w:rPr>
          <w:rFonts w:ascii="Times New Roman" w:hAnsi="Times New Roman" w:cs="Times New Roman"/>
        </w:rPr>
        <w:t xml:space="preserve">took up the question himself </w:t>
      </w:r>
      <w:r w:rsidR="000F4997">
        <w:rPr>
          <w:rFonts w:ascii="Times New Roman" w:hAnsi="Times New Roman" w:cs="Times New Roman"/>
        </w:rPr>
        <w:t xml:space="preserve">in the introduction to his </w:t>
      </w:r>
      <w:r w:rsidR="000F4997">
        <w:rPr>
          <w:rFonts w:ascii="Times New Roman" w:hAnsi="Times New Roman" w:cs="Times New Roman"/>
          <w:i/>
          <w:iCs/>
        </w:rPr>
        <w:t>Oxford Book of Light Verse</w:t>
      </w:r>
      <w:r w:rsidR="000F4997">
        <w:rPr>
          <w:rFonts w:ascii="Times New Roman" w:hAnsi="Times New Roman" w:cs="Times New Roman"/>
        </w:rPr>
        <w:t xml:space="preserve"> (1938)</w:t>
      </w:r>
      <w:r w:rsidR="00127403">
        <w:rPr>
          <w:rFonts w:ascii="Times New Roman" w:hAnsi="Times New Roman" w:cs="Times New Roman"/>
        </w:rPr>
        <w:t>, suggesting</w:t>
      </w:r>
      <w:r w:rsidR="00330BCB">
        <w:rPr>
          <w:rFonts w:ascii="Times New Roman" w:hAnsi="Times New Roman" w:cs="Times New Roman"/>
        </w:rPr>
        <w:t xml:space="preserve"> </w:t>
      </w:r>
      <w:r w:rsidR="00127403">
        <w:rPr>
          <w:rFonts w:ascii="Times New Roman" w:hAnsi="Times New Roman" w:cs="Times New Roman"/>
        </w:rPr>
        <w:t xml:space="preserve">it was a matter of </w:t>
      </w:r>
      <w:r w:rsidR="00712A2D" w:rsidRPr="005022F6">
        <w:rPr>
          <w:rFonts w:ascii="Times New Roman" w:hAnsi="Times New Roman" w:cs="Times New Roman"/>
        </w:rPr>
        <w:t xml:space="preserve">proximity to popular life and </w:t>
      </w:r>
      <w:r w:rsidR="00127403">
        <w:rPr>
          <w:rFonts w:ascii="Times New Roman" w:hAnsi="Times New Roman" w:cs="Times New Roman"/>
        </w:rPr>
        <w:t>the</w:t>
      </w:r>
      <w:r w:rsidR="00712A2D" w:rsidRPr="005022F6">
        <w:rPr>
          <w:rFonts w:ascii="Times New Roman" w:hAnsi="Times New Roman" w:cs="Times New Roman"/>
        </w:rPr>
        <w:t xml:space="preserve"> absorption of ‘normal social language’</w:t>
      </w:r>
      <w:r w:rsidR="00E63502" w:rsidRPr="005022F6">
        <w:rPr>
          <w:rFonts w:ascii="Times New Roman" w:hAnsi="Times New Roman" w:cs="Times New Roman"/>
        </w:rPr>
        <w:t xml:space="preserve">, </w:t>
      </w:r>
      <w:r w:rsidR="00127403">
        <w:rPr>
          <w:rFonts w:ascii="Times New Roman" w:hAnsi="Times New Roman" w:cs="Times New Roman"/>
        </w:rPr>
        <w:t>which</w:t>
      </w:r>
      <w:r w:rsidR="00E63502" w:rsidRPr="005022F6">
        <w:rPr>
          <w:rFonts w:ascii="Times New Roman" w:hAnsi="Times New Roman" w:cs="Times New Roman"/>
        </w:rPr>
        <w:t xml:space="preserve"> – echoing Eliot – </w:t>
      </w:r>
      <w:r w:rsidR="00127403">
        <w:rPr>
          <w:rFonts w:ascii="Times New Roman" w:hAnsi="Times New Roman" w:cs="Times New Roman"/>
        </w:rPr>
        <w:t xml:space="preserve">he </w:t>
      </w:r>
      <w:r w:rsidR="00E63502" w:rsidRPr="005022F6">
        <w:rPr>
          <w:rFonts w:ascii="Times New Roman" w:hAnsi="Times New Roman" w:cs="Times New Roman"/>
        </w:rPr>
        <w:t>thought characterised poetry until the ‘upheavals of the sixteenth and seventeenth centuries’, at which point ‘difficult poetry appears’.</w:t>
      </w:r>
      <w:r w:rsidR="000D31B8">
        <w:rPr>
          <w:rStyle w:val="FootnoteReference"/>
          <w:rFonts w:ascii="Times New Roman" w:hAnsi="Times New Roman" w:cs="Times New Roman"/>
        </w:rPr>
        <w:footnoteReference w:id="48"/>
      </w:r>
      <w:r w:rsidR="00C44413" w:rsidRPr="005022F6">
        <w:rPr>
          <w:rFonts w:ascii="Times New Roman" w:hAnsi="Times New Roman" w:cs="Times New Roman"/>
        </w:rPr>
        <w:t xml:space="preserve"> </w:t>
      </w:r>
      <w:r w:rsidR="00B819D7">
        <w:rPr>
          <w:rFonts w:ascii="Times New Roman" w:hAnsi="Times New Roman" w:cs="Times New Roman"/>
        </w:rPr>
        <w:t>But for Auden the development of a genuinely popular poetry</w:t>
      </w:r>
      <w:r w:rsidR="001F7146">
        <w:rPr>
          <w:rFonts w:ascii="Times New Roman" w:hAnsi="Times New Roman" w:cs="Times New Roman"/>
        </w:rPr>
        <w:t xml:space="preserve"> was</w:t>
      </w:r>
      <w:r w:rsidR="00B819D7">
        <w:rPr>
          <w:rFonts w:ascii="Times New Roman" w:hAnsi="Times New Roman" w:cs="Times New Roman"/>
        </w:rPr>
        <w:t xml:space="preserve"> not simply a matter of appropriating popular speech</w:t>
      </w:r>
      <w:r w:rsidR="001F7146">
        <w:rPr>
          <w:rFonts w:ascii="Times New Roman" w:hAnsi="Times New Roman" w:cs="Times New Roman"/>
        </w:rPr>
        <w:t xml:space="preserve">; it was </w:t>
      </w:r>
      <w:r w:rsidR="001F7146">
        <w:rPr>
          <w:rFonts w:ascii="Times New Roman" w:hAnsi="Times New Roman" w:cs="Times New Roman"/>
        </w:rPr>
        <w:lastRenderedPageBreak/>
        <w:t xml:space="preserve">contingent on popular politics, and </w:t>
      </w:r>
      <w:r w:rsidR="00B819D7">
        <w:rPr>
          <w:rFonts w:ascii="Times New Roman" w:hAnsi="Times New Roman" w:cs="Times New Roman"/>
        </w:rPr>
        <w:t xml:space="preserve">its full achievement lay beyond the possibilities of the present, in a mature and fully </w:t>
      </w:r>
      <w:r w:rsidR="00B819D7">
        <w:rPr>
          <w:rFonts w:ascii="Times New Roman" w:hAnsi="Times New Roman" w:cs="Times New Roman"/>
          <w:i/>
          <w:iCs/>
        </w:rPr>
        <w:t xml:space="preserve">democratic </w:t>
      </w:r>
      <w:r w:rsidR="00B819D7">
        <w:rPr>
          <w:rFonts w:ascii="Times New Roman" w:hAnsi="Times New Roman" w:cs="Times New Roman"/>
        </w:rPr>
        <w:t>society</w:t>
      </w:r>
      <w:r w:rsidR="009E1F54">
        <w:rPr>
          <w:rFonts w:ascii="Times New Roman" w:hAnsi="Times New Roman" w:cs="Times New Roman"/>
        </w:rPr>
        <w:t xml:space="preserve">: </w:t>
      </w:r>
    </w:p>
    <w:p w14:paraId="1A2FAC6E" w14:textId="77777777" w:rsidR="001F7146" w:rsidRPr="005022F6" w:rsidRDefault="001F7146" w:rsidP="00EA2B7B">
      <w:pPr>
        <w:autoSpaceDE w:val="0"/>
        <w:autoSpaceDN w:val="0"/>
        <w:adjustRightInd w:val="0"/>
        <w:rPr>
          <w:rFonts w:ascii="Times New Roman" w:hAnsi="Times New Roman" w:cs="Times New Roman"/>
        </w:rPr>
      </w:pPr>
    </w:p>
    <w:p w14:paraId="4A158A4F" w14:textId="3767DE61" w:rsidR="009E1F54" w:rsidRPr="005022F6" w:rsidRDefault="00EA2B7B" w:rsidP="009E1F54">
      <w:pPr>
        <w:autoSpaceDE w:val="0"/>
        <w:autoSpaceDN w:val="0"/>
        <w:adjustRightInd w:val="0"/>
        <w:ind w:left="720"/>
        <w:rPr>
          <w:rFonts w:ascii="Times New Roman" w:hAnsi="Times New Roman" w:cs="Times New Roman"/>
        </w:rPr>
      </w:pPr>
      <w:r w:rsidRPr="005022F6">
        <w:rPr>
          <w:rFonts w:ascii="Times New Roman" w:hAnsi="Times New Roman" w:cs="Times New Roman"/>
        </w:rPr>
        <w:t xml:space="preserve">In the future, societies will not grow of themselves. They will either be made consciously or decay. A democracy in which each citizen is as fully conscious and capable of making a rational choice, as in the past has been possible only for the wealthier few, is the only kind of society which in the future is likely to survive for long. In such a society, and in such alone, will it be possible for the poet, without sacrificing any of his subtleties of sensibility or his integrity, to write </w:t>
      </w:r>
      <w:proofErr w:type="gramStart"/>
      <w:r w:rsidRPr="005022F6">
        <w:rPr>
          <w:rFonts w:ascii="Times New Roman" w:hAnsi="Times New Roman" w:cs="Times New Roman"/>
        </w:rPr>
        <w:t>poetry</w:t>
      </w:r>
      <w:proofErr w:type="gramEnd"/>
      <w:r w:rsidRPr="005022F6">
        <w:rPr>
          <w:rFonts w:ascii="Times New Roman" w:hAnsi="Times New Roman" w:cs="Times New Roman"/>
        </w:rPr>
        <w:t xml:space="preserve"> which is simple, clear and gay. For poetry which is at the same time light and adult can only be written in a society which is both integrated and free.</w:t>
      </w:r>
      <w:r w:rsidRPr="005022F6">
        <w:rPr>
          <w:rStyle w:val="FootnoteReference"/>
          <w:rFonts w:ascii="Times New Roman" w:hAnsi="Times New Roman" w:cs="Times New Roman"/>
        </w:rPr>
        <w:footnoteReference w:id="49"/>
      </w:r>
    </w:p>
    <w:p w14:paraId="0E7B2BC0" w14:textId="77777777" w:rsidR="000E01B1" w:rsidRDefault="000E01B1" w:rsidP="00D30656">
      <w:pPr>
        <w:autoSpaceDE w:val="0"/>
        <w:autoSpaceDN w:val="0"/>
        <w:adjustRightInd w:val="0"/>
        <w:rPr>
          <w:rFonts w:ascii="Times New Roman" w:hAnsi="Times New Roman" w:cs="Times New Roman"/>
          <w:b/>
        </w:rPr>
      </w:pPr>
    </w:p>
    <w:p w14:paraId="38DDBC24" w14:textId="726BD705" w:rsidR="00D30656" w:rsidRPr="005022F6" w:rsidRDefault="00CA4ECE" w:rsidP="00D30656">
      <w:pPr>
        <w:autoSpaceDE w:val="0"/>
        <w:autoSpaceDN w:val="0"/>
        <w:adjustRightInd w:val="0"/>
        <w:rPr>
          <w:rFonts w:ascii="Times New Roman" w:hAnsi="Times New Roman" w:cs="Times New Roman"/>
          <w:b/>
        </w:rPr>
      </w:pPr>
      <w:r>
        <w:rPr>
          <w:rFonts w:ascii="Times New Roman" w:hAnsi="Times New Roman" w:cs="Times New Roman"/>
          <w:b/>
        </w:rPr>
        <w:t>Communism and the Popular Voice</w:t>
      </w:r>
    </w:p>
    <w:p w14:paraId="062C873E" w14:textId="1D5E9DAC" w:rsidR="00644B18" w:rsidRPr="005022F6" w:rsidRDefault="00C32579" w:rsidP="00C32579">
      <w:pPr>
        <w:rPr>
          <w:rFonts w:ascii="Times New Roman" w:hAnsi="Times New Roman" w:cs="Times New Roman"/>
        </w:rPr>
      </w:pPr>
      <w:r>
        <w:rPr>
          <w:rFonts w:ascii="Times New Roman" w:hAnsi="Times New Roman" w:cs="Times New Roman"/>
        </w:rPr>
        <w:t>Auden was famously wary of ascribing to poetry any role in social transformation and therefore in the</w:t>
      </w:r>
      <w:r w:rsidR="009E1F54">
        <w:rPr>
          <w:rFonts w:ascii="Times New Roman" w:hAnsi="Times New Roman" w:cs="Times New Roman"/>
        </w:rPr>
        <w:t xml:space="preserve"> </w:t>
      </w:r>
      <w:r>
        <w:rPr>
          <w:rFonts w:ascii="Times New Roman" w:hAnsi="Times New Roman" w:cs="Times New Roman"/>
        </w:rPr>
        <w:t xml:space="preserve">transition to such a </w:t>
      </w:r>
      <w:r w:rsidR="009E1F54">
        <w:rPr>
          <w:rFonts w:ascii="Times New Roman" w:hAnsi="Times New Roman" w:cs="Times New Roman"/>
        </w:rPr>
        <w:t>future societ</w:t>
      </w:r>
      <w:r>
        <w:rPr>
          <w:rFonts w:ascii="Times New Roman" w:hAnsi="Times New Roman" w:cs="Times New Roman"/>
        </w:rPr>
        <w:t xml:space="preserve">y -- hospitable to popular </w:t>
      </w:r>
      <w:proofErr w:type="gramStart"/>
      <w:r>
        <w:rPr>
          <w:rFonts w:ascii="Times New Roman" w:hAnsi="Times New Roman" w:cs="Times New Roman"/>
        </w:rPr>
        <w:t>poetry, but</w:t>
      </w:r>
      <w:proofErr w:type="gramEnd"/>
      <w:r>
        <w:rPr>
          <w:rFonts w:ascii="Times New Roman" w:hAnsi="Times New Roman" w:cs="Times New Roman"/>
        </w:rPr>
        <w:t xml:space="preserve"> not brought into existence by it. </w:t>
      </w:r>
      <w:r w:rsidR="00644B18" w:rsidRPr="005022F6">
        <w:rPr>
          <w:rFonts w:ascii="Times New Roman" w:hAnsi="Times New Roman" w:cs="Times New Roman"/>
        </w:rPr>
        <w:t xml:space="preserve">For other </w:t>
      </w:r>
      <w:r>
        <w:rPr>
          <w:rFonts w:ascii="Times New Roman" w:hAnsi="Times New Roman" w:cs="Times New Roman"/>
        </w:rPr>
        <w:t xml:space="preserve">left-wing </w:t>
      </w:r>
      <w:r w:rsidR="00644B18" w:rsidRPr="005022F6">
        <w:rPr>
          <w:rFonts w:ascii="Times New Roman" w:hAnsi="Times New Roman" w:cs="Times New Roman"/>
        </w:rPr>
        <w:t xml:space="preserve">thinkers, however, </w:t>
      </w:r>
      <w:r>
        <w:rPr>
          <w:rFonts w:ascii="Times New Roman" w:hAnsi="Times New Roman" w:cs="Times New Roman"/>
        </w:rPr>
        <w:t xml:space="preserve">literary writing was given a more direct role in transforming its own conditions of possibility. </w:t>
      </w:r>
      <w:r w:rsidR="00644B18" w:rsidRPr="005022F6">
        <w:rPr>
          <w:rFonts w:ascii="Times New Roman" w:hAnsi="Times New Roman" w:cs="Times New Roman"/>
        </w:rPr>
        <w:t>The most wide-ranging explorations of literature and ‘the people’</w:t>
      </w:r>
      <w:r>
        <w:rPr>
          <w:rFonts w:ascii="Times New Roman" w:hAnsi="Times New Roman" w:cs="Times New Roman"/>
        </w:rPr>
        <w:t xml:space="preserve"> </w:t>
      </w:r>
      <w:r w:rsidR="00644B18" w:rsidRPr="005022F6">
        <w:rPr>
          <w:rFonts w:ascii="Times New Roman" w:hAnsi="Times New Roman" w:cs="Times New Roman"/>
        </w:rPr>
        <w:t xml:space="preserve">are to be found in communist writings that think of </w:t>
      </w:r>
      <w:r w:rsidR="00362F68">
        <w:rPr>
          <w:rFonts w:ascii="Times New Roman" w:hAnsi="Times New Roman" w:cs="Times New Roman"/>
        </w:rPr>
        <w:t xml:space="preserve">writing </w:t>
      </w:r>
      <w:r w:rsidR="00644B18" w:rsidRPr="005022F6">
        <w:rPr>
          <w:rFonts w:ascii="Times New Roman" w:hAnsi="Times New Roman" w:cs="Times New Roman"/>
        </w:rPr>
        <w:t xml:space="preserve">as a form of </w:t>
      </w:r>
      <w:proofErr w:type="gramStart"/>
      <w:r w:rsidR="00644B18" w:rsidRPr="005022F6">
        <w:rPr>
          <w:rFonts w:ascii="Times New Roman" w:hAnsi="Times New Roman" w:cs="Times New Roman"/>
        </w:rPr>
        <w:t>praxis in its own right</w:t>
      </w:r>
      <w:proofErr w:type="gramEnd"/>
      <w:r w:rsidR="00644B18" w:rsidRPr="005022F6">
        <w:rPr>
          <w:rFonts w:ascii="Times New Roman" w:hAnsi="Times New Roman" w:cs="Times New Roman"/>
        </w:rPr>
        <w:t>.</w:t>
      </w:r>
      <w:r w:rsidR="00497CA6" w:rsidRPr="005022F6">
        <w:rPr>
          <w:rFonts w:ascii="Times New Roman" w:hAnsi="Times New Roman" w:cs="Times New Roman"/>
        </w:rPr>
        <w:t xml:space="preserve"> The work of the poet and editor Edgell Rickword and the novelist, translator and poet Jack Lindsay are exemplary in this regard. </w:t>
      </w:r>
      <w:r w:rsidR="00644B18" w:rsidRPr="005022F6">
        <w:rPr>
          <w:rFonts w:ascii="Times New Roman" w:hAnsi="Times New Roman" w:cs="Times New Roman"/>
        </w:rPr>
        <w:t xml:space="preserve">In </w:t>
      </w:r>
      <w:r w:rsidR="00497CA6" w:rsidRPr="005022F6">
        <w:rPr>
          <w:rFonts w:ascii="Times New Roman" w:hAnsi="Times New Roman" w:cs="Times New Roman"/>
        </w:rPr>
        <w:t>Rickword and Lindsay’s</w:t>
      </w:r>
      <w:r w:rsidR="00644B18" w:rsidRPr="005022F6">
        <w:rPr>
          <w:rFonts w:ascii="Times New Roman" w:hAnsi="Times New Roman" w:cs="Times New Roman"/>
        </w:rPr>
        <w:t xml:space="preserve"> </w:t>
      </w:r>
      <w:r w:rsidR="00330BCB">
        <w:rPr>
          <w:rFonts w:ascii="Times New Roman" w:hAnsi="Times New Roman" w:cs="Times New Roman"/>
        </w:rPr>
        <w:t xml:space="preserve">1939 </w:t>
      </w:r>
      <w:r w:rsidR="00644B18" w:rsidRPr="005022F6">
        <w:rPr>
          <w:rFonts w:ascii="Times New Roman" w:hAnsi="Times New Roman" w:cs="Times New Roman"/>
        </w:rPr>
        <w:t xml:space="preserve">anthology, </w:t>
      </w:r>
      <w:r w:rsidR="00330BCB">
        <w:rPr>
          <w:rFonts w:ascii="Times New Roman" w:hAnsi="Times New Roman" w:cs="Times New Roman"/>
          <w:i/>
          <w:iCs/>
        </w:rPr>
        <w:t>A</w:t>
      </w:r>
      <w:r w:rsidR="00644B18" w:rsidRPr="005022F6">
        <w:rPr>
          <w:rFonts w:ascii="Times New Roman" w:hAnsi="Times New Roman" w:cs="Times New Roman"/>
          <w:i/>
          <w:iCs/>
        </w:rPr>
        <w:t xml:space="preserve"> Handbook of Freedom</w:t>
      </w:r>
      <w:r w:rsidR="00644B18" w:rsidRPr="005022F6">
        <w:rPr>
          <w:rFonts w:ascii="Times New Roman" w:hAnsi="Times New Roman" w:cs="Times New Roman"/>
        </w:rPr>
        <w:t xml:space="preserve">, literary texts </w:t>
      </w:r>
      <w:r w:rsidR="00497CA6" w:rsidRPr="005022F6">
        <w:rPr>
          <w:rFonts w:ascii="Times New Roman" w:hAnsi="Times New Roman" w:cs="Times New Roman"/>
        </w:rPr>
        <w:t xml:space="preserve">are embedded alongside documentary evidence, placing both elite and popular writings in a history of struggle </w:t>
      </w:r>
      <w:r w:rsidR="00644B18" w:rsidRPr="005022F6">
        <w:rPr>
          <w:rFonts w:ascii="Times New Roman" w:hAnsi="Times New Roman" w:cs="Times New Roman"/>
        </w:rPr>
        <w:t xml:space="preserve">articulated in many registers and genres. The text’s subtitle, ‘A record of democracy </w:t>
      </w:r>
      <w:r w:rsidR="00330BCB">
        <w:rPr>
          <w:rFonts w:ascii="Times New Roman" w:hAnsi="Times New Roman" w:cs="Times New Roman"/>
        </w:rPr>
        <w:t>through twelve centuries</w:t>
      </w:r>
      <w:r w:rsidR="002417D4">
        <w:rPr>
          <w:rFonts w:ascii="Times New Roman" w:hAnsi="Times New Roman" w:cs="Times New Roman"/>
        </w:rPr>
        <w:t>’</w:t>
      </w:r>
      <w:r w:rsidR="00644B18" w:rsidRPr="00330BCB">
        <w:rPr>
          <w:rFonts w:ascii="Times New Roman" w:hAnsi="Times New Roman" w:cs="Times New Roman"/>
          <w:color w:val="000000" w:themeColor="text1"/>
        </w:rPr>
        <w:t>,</w:t>
      </w:r>
      <w:r w:rsidR="00644B18" w:rsidRPr="005022F6">
        <w:rPr>
          <w:rFonts w:ascii="Times New Roman" w:hAnsi="Times New Roman" w:cs="Times New Roman"/>
          <w:color w:val="C00000"/>
        </w:rPr>
        <w:t xml:space="preserve"> </w:t>
      </w:r>
      <w:r w:rsidR="00644B18" w:rsidRPr="005022F6">
        <w:rPr>
          <w:rFonts w:ascii="Times New Roman" w:hAnsi="Times New Roman" w:cs="Times New Roman"/>
        </w:rPr>
        <w:t>indicates the</w:t>
      </w:r>
      <w:r w:rsidR="00497CA6" w:rsidRPr="005022F6">
        <w:rPr>
          <w:rFonts w:ascii="Times New Roman" w:hAnsi="Times New Roman" w:cs="Times New Roman"/>
        </w:rPr>
        <w:t xml:space="preserve"> editors</w:t>
      </w:r>
      <w:r w:rsidR="002417D4">
        <w:rPr>
          <w:rFonts w:ascii="Times New Roman" w:hAnsi="Times New Roman" w:cs="Times New Roman"/>
        </w:rPr>
        <w:t>’</w:t>
      </w:r>
      <w:r w:rsidR="00644B18" w:rsidRPr="005022F6">
        <w:rPr>
          <w:rFonts w:ascii="Times New Roman" w:hAnsi="Times New Roman" w:cs="Times New Roman"/>
        </w:rPr>
        <w:t xml:space="preserve"> </w:t>
      </w:r>
      <w:r w:rsidR="002417D4">
        <w:rPr>
          <w:rFonts w:ascii="Times New Roman" w:hAnsi="Times New Roman" w:cs="Times New Roman"/>
        </w:rPr>
        <w:t xml:space="preserve">intention to elicit a </w:t>
      </w:r>
      <w:r w:rsidR="00644B18" w:rsidRPr="005022F6">
        <w:rPr>
          <w:rFonts w:ascii="Times New Roman" w:hAnsi="Times New Roman" w:cs="Times New Roman"/>
        </w:rPr>
        <w:t>strong connection between writing, popular struggle and democracy.</w:t>
      </w:r>
      <w:r w:rsidR="00650C94">
        <w:rPr>
          <w:rStyle w:val="FootnoteReference"/>
          <w:rFonts w:ascii="Times New Roman" w:hAnsi="Times New Roman" w:cs="Times New Roman"/>
        </w:rPr>
        <w:footnoteReference w:id="50"/>
      </w:r>
      <w:r w:rsidR="00644B18" w:rsidRPr="005022F6">
        <w:rPr>
          <w:rFonts w:ascii="Times New Roman" w:hAnsi="Times New Roman" w:cs="Times New Roman"/>
        </w:rPr>
        <w:t xml:space="preserve"> For </w:t>
      </w:r>
      <w:r w:rsidR="00497CA6" w:rsidRPr="005022F6">
        <w:rPr>
          <w:rFonts w:ascii="Times New Roman" w:hAnsi="Times New Roman" w:cs="Times New Roman"/>
        </w:rPr>
        <w:t>Rickword and Lindsay in the Popular Front years</w:t>
      </w:r>
      <w:r w:rsidR="00644B18" w:rsidRPr="005022F6">
        <w:rPr>
          <w:rFonts w:ascii="Times New Roman" w:hAnsi="Times New Roman" w:cs="Times New Roman"/>
        </w:rPr>
        <w:t>, communism and democracy were synonymous, and all pop</w:t>
      </w:r>
      <w:r w:rsidR="00497CA6" w:rsidRPr="005022F6">
        <w:rPr>
          <w:rFonts w:ascii="Times New Roman" w:hAnsi="Times New Roman" w:cs="Times New Roman"/>
        </w:rPr>
        <w:t>u</w:t>
      </w:r>
      <w:r w:rsidR="00644B18" w:rsidRPr="005022F6">
        <w:rPr>
          <w:rFonts w:ascii="Times New Roman" w:hAnsi="Times New Roman" w:cs="Times New Roman"/>
        </w:rPr>
        <w:t>lar struggles</w:t>
      </w:r>
      <w:r w:rsidR="00497CA6" w:rsidRPr="005022F6">
        <w:rPr>
          <w:rFonts w:ascii="Times New Roman" w:hAnsi="Times New Roman" w:cs="Times New Roman"/>
        </w:rPr>
        <w:t xml:space="preserve"> </w:t>
      </w:r>
      <w:r w:rsidR="00644B18" w:rsidRPr="005022F6">
        <w:rPr>
          <w:rFonts w:ascii="Times New Roman" w:hAnsi="Times New Roman" w:cs="Times New Roman"/>
        </w:rPr>
        <w:t xml:space="preserve">against exploitation tended, uncontrovertibly, towards </w:t>
      </w:r>
      <w:r w:rsidR="00497CA6" w:rsidRPr="005022F6">
        <w:rPr>
          <w:rFonts w:ascii="Times New Roman" w:hAnsi="Times New Roman" w:cs="Times New Roman"/>
        </w:rPr>
        <w:t xml:space="preserve">communism </w:t>
      </w:r>
      <w:r w:rsidR="00644B18" w:rsidRPr="005022F6">
        <w:rPr>
          <w:rFonts w:ascii="Times New Roman" w:hAnsi="Times New Roman" w:cs="Times New Roman"/>
        </w:rPr>
        <w:t>synonymous with true democracy, the ‘ghost that haunts the capitalist democracies with a reminder of their youthful promises’.</w:t>
      </w:r>
      <w:r w:rsidR="002417D4" w:rsidRPr="00DF373D">
        <w:rPr>
          <w:rFonts w:ascii="Times New Roman" w:hAnsi="Times New Roman" w:cs="Times New Roman"/>
          <w:bCs/>
          <w:iCs/>
          <w:vertAlign w:val="superscript"/>
        </w:rPr>
        <w:footnoteReference w:id="51"/>
      </w:r>
      <w:r w:rsidR="002417D4" w:rsidRPr="00DF373D">
        <w:rPr>
          <w:rFonts w:ascii="Times New Roman" w:hAnsi="Times New Roman" w:cs="Times New Roman"/>
          <w:bCs/>
          <w:iCs/>
        </w:rPr>
        <w:t xml:space="preserve"> </w:t>
      </w:r>
      <w:r w:rsidR="00644B18" w:rsidRPr="005022F6">
        <w:rPr>
          <w:rFonts w:ascii="Times New Roman" w:hAnsi="Times New Roman" w:cs="Times New Roman"/>
          <w:iCs/>
        </w:rPr>
        <w:t>For Rickword, a rearticulated literary history would provide a key tool in manifesting this spectre</w:t>
      </w:r>
      <w:r w:rsidR="00497CA6" w:rsidRPr="005022F6">
        <w:rPr>
          <w:rFonts w:ascii="Times New Roman" w:hAnsi="Times New Roman" w:cs="Times New Roman"/>
          <w:iCs/>
        </w:rPr>
        <w:t xml:space="preserve"> by re-presenting</w:t>
      </w:r>
      <w:r w:rsidR="00644B18" w:rsidRPr="005022F6">
        <w:rPr>
          <w:rFonts w:ascii="Times New Roman" w:hAnsi="Times New Roman" w:cs="Times New Roman"/>
          <w:iCs/>
        </w:rPr>
        <w:t xml:space="preserve"> th</w:t>
      </w:r>
      <w:r w:rsidR="00497CA6" w:rsidRPr="005022F6">
        <w:rPr>
          <w:rFonts w:ascii="Times New Roman" w:hAnsi="Times New Roman" w:cs="Times New Roman"/>
          <w:iCs/>
        </w:rPr>
        <w:t>ose</w:t>
      </w:r>
      <w:r w:rsidR="00644B18" w:rsidRPr="005022F6">
        <w:rPr>
          <w:rFonts w:ascii="Times New Roman" w:hAnsi="Times New Roman" w:cs="Times New Roman"/>
          <w:iCs/>
        </w:rPr>
        <w:t xml:space="preserve"> texts that provide such ‘haunting’ premonitions</w:t>
      </w:r>
      <w:r w:rsidR="0055277A">
        <w:rPr>
          <w:rFonts w:ascii="Times New Roman" w:hAnsi="Times New Roman" w:cs="Times New Roman"/>
          <w:iCs/>
        </w:rPr>
        <w:t xml:space="preserve">. </w:t>
      </w:r>
      <w:r w:rsidR="00497CA6" w:rsidRPr="005022F6">
        <w:rPr>
          <w:rFonts w:ascii="Times New Roman" w:hAnsi="Times New Roman" w:cs="Times New Roman"/>
        </w:rPr>
        <w:t>For Lindsay, t</w:t>
      </w:r>
      <w:r w:rsidR="00644B18" w:rsidRPr="005022F6">
        <w:rPr>
          <w:rFonts w:ascii="Times New Roman" w:hAnsi="Times New Roman" w:cs="Times New Roman"/>
        </w:rPr>
        <w:t xml:space="preserve">his literary record amounted to </w:t>
      </w:r>
      <w:r w:rsidR="00497CA6" w:rsidRPr="005022F6">
        <w:rPr>
          <w:rFonts w:ascii="Times New Roman" w:hAnsi="Times New Roman" w:cs="Times New Roman"/>
        </w:rPr>
        <w:t>a</w:t>
      </w:r>
      <w:r w:rsidR="00644B18" w:rsidRPr="005022F6">
        <w:rPr>
          <w:rFonts w:ascii="Times New Roman" w:hAnsi="Times New Roman" w:cs="Times New Roman"/>
          <w:bCs/>
          <w:iCs/>
        </w:rPr>
        <w:t xml:space="preserve"> </w:t>
      </w:r>
      <w:r w:rsidR="00644B18" w:rsidRPr="005022F6">
        <w:rPr>
          <w:rFonts w:ascii="Times New Roman" w:hAnsi="Times New Roman" w:cs="Times New Roman"/>
        </w:rPr>
        <w:t xml:space="preserve">‘tradition of English communism </w:t>
      </w:r>
      <w:r w:rsidR="00497CA6" w:rsidRPr="005022F6">
        <w:rPr>
          <w:rFonts w:ascii="Times New Roman" w:hAnsi="Times New Roman" w:cs="Times New Roman"/>
        </w:rPr>
        <w:t xml:space="preserve">[that] </w:t>
      </w:r>
      <w:r w:rsidR="00644B18" w:rsidRPr="005022F6">
        <w:rPr>
          <w:rFonts w:ascii="Times New Roman" w:hAnsi="Times New Roman" w:cs="Times New Roman"/>
        </w:rPr>
        <w:t>flowed down the centuries, taking new forms with the needs of each period’</w:t>
      </w:r>
      <w:r w:rsidR="006C169A" w:rsidRPr="005022F6">
        <w:rPr>
          <w:rFonts w:ascii="Times New Roman" w:hAnsi="Times New Roman" w:cs="Times New Roman"/>
        </w:rPr>
        <w:t>, a polyvocal ‘shout across the centuries’.</w:t>
      </w:r>
      <w:r w:rsidR="006B4B80" w:rsidRPr="007F184E">
        <w:rPr>
          <w:rStyle w:val="FootnoteReference"/>
          <w:rFonts w:ascii="Times New Roman" w:hAnsi="Times New Roman" w:cs="Times New Roman"/>
        </w:rPr>
        <w:footnoteReference w:id="52"/>
      </w:r>
      <w:r w:rsidR="00644B18" w:rsidRPr="005022F6">
        <w:rPr>
          <w:rFonts w:ascii="Times New Roman" w:hAnsi="Times New Roman" w:cs="Times New Roman"/>
        </w:rPr>
        <w:t xml:space="preserve"> </w:t>
      </w:r>
    </w:p>
    <w:p w14:paraId="754D0254" w14:textId="77777777" w:rsidR="00644B18" w:rsidRPr="005022F6" w:rsidRDefault="00644B18" w:rsidP="00644B18">
      <w:pPr>
        <w:rPr>
          <w:rFonts w:ascii="Times New Roman" w:hAnsi="Times New Roman" w:cs="Times New Roman"/>
        </w:rPr>
      </w:pPr>
    </w:p>
    <w:p w14:paraId="5261E632" w14:textId="4802D5D6" w:rsidR="00C87D6B" w:rsidRDefault="00B84098" w:rsidP="00644B18">
      <w:pPr>
        <w:autoSpaceDE w:val="0"/>
        <w:autoSpaceDN w:val="0"/>
        <w:adjustRightInd w:val="0"/>
        <w:rPr>
          <w:rFonts w:ascii="Times New Roman" w:hAnsi="Times New Roman" w:cs="Times New Roman"/>
        </w:rPr>
      </w:pPr>
      <w:r>
        <w:rPr>
          <w:rFonts w:ascii="Times New Roman" w:hAnsi="Times New Roman" w:cs="Times New Roman"/>
        </w:rPr>
        <w:t xml:space="preserve">In this literary-political history a special place was occupied by the Leveller faction </w:t>
      </w:r>
      <w:r w:rsidR="000844D2">
        <w:rPr>
          <w:rFonts w:ascii="Times New Roman" w:hAnsi="Times New Roman" w:cs="Times New Roman"/>
        </w:rPr>
        <w:t>active in</w:t>
      </w:r>
      <w:r>
        <w:rPr>
          <w:rFonts w:ascii="Times New Roman" w:hAnsi="Times New Roman" w:cs="Times New Roman"/>
        </w:rPr>
        <w:t xml:space="preserve"> the English Civil War. Both textual producers and vanguard political militants, the Levellers </w:t>
      </w:r>
      <w:r w:rsidR="00FC1102">
        <w:rPr>
          <w:rFonts w:ascii="Times New Roman" w:hAnsi="Times New Roman" w:cs="Times New Roman"/>
        </w:rPr>
        <w:t>provided a model of an idealised relationship between literary intellectuals and popular audiences</w:t>
      </w:r>
      <w:r w:rsidR="0073544F">
        <w:rPr>
          <w:rFonts w:ascii="Times New Roman" w:hAnsi="Times New Roman" w:cs="Times New Roman"/>
        </w:rPr>
        <w:t xml:space="preserve"> </w:t>
      </w:r>
      <w:r w:rsidR="00927DFB">
        <w:rPr>
          <w:rFonts w:ascii="Times New Roman" w:hAnsi="Times New Roman" w:cs="Times New Roman"/>
        </w:rPr>
        <w:t>that is also suggestive of a left-populist political practice.</w:t>
      </w:r>
      <w:r w:rsidR="0073544F">
        <w:rPr>
          <w:rFonts w:ascii="Times New Roman" w:hAnsi="Times New Roman" w:cs="Times New Roman"/>
        </w:rPr>
        <w:t xml:space="preserve"> </w:t>
      </w:r>
      <w:r>
        <w:rPr>
          <w:rFonts w:ascii="Times New Roman" w:hAnsi="Times New Roman" w:cs="Times New Roman"/>
        </w:rPr>
        <w:t xml:space="preserve">They appear in </w:t>
      </w:r>
      <w:r w:rsidR="00927DFB">
        <w:rPr>
          <w:rFonts w:ascii="Times New Roman" w:hAnsi="Times New Roman" w:cs="Times New Roman"/>
        </w:rPr>
        <w:t>communist</w:t>
      </w:r>
      <w:r>
        <w:rPr>
          <w:rFonts w:ascii="Times New Roman" w:hAnsi="Times New Roman" w:cs="Times New Roman"/>
        </w:rPr>
        <w:t xml:space="preserve"> texts </w:t>
      </w:r>
      <w:r w:rsidR="00927DFB">
        <w:rPr>
          <w:rFonts w:ascii="Times New Roman" w:hAnsi="Times New Roman" w:cs="Times New Roman"/>
        </w:rPr>
        <w:t xml:space="preserve">as </w:t>
      </w:r>
      <w:r>
        <w:rPr>
          <w:rFonts w:ascii="Times New Roman" w:hAnsi="Times New Roman" w:cs="Times New Roman"/>
        </w:rPr>
        <w:t xml:space="preserve">radical democrats seeking popular consent for their ‘Agreement of the People’; in Lindsay’s novel </w:t>
      </w:r>
      <w:r>
        <w:rPr>
          <w:rFonts w:ascii="Times New Roman" w:hAnsi="Times New Roman" w:cs="Times New Roman"/>
          <w:i/>
          <w:iCs/>
        </w:rPr>
        <w:t>1649</w:t>
      </w:r>
      <w:r>
        <w:rPr>
          <w:rFonts w:ascii="Times New Roman" w:hAnsi="Times New Roman" w:cs="Times New Roman"/>
        </w:rPr>
        <w:t>, for instance</w:t>
      </w:r>
      <w:r w:rsidR="00DA7944">
        <w:rPr>
          <w:rFonts w:ascii="Times New Roman" w:hAnsi="Times New Roman" w:cs="Times New Roman"/>
        </w:rPr>
        <w:t>,</w:t>
      </w:r>
      <w:r>
        <w:rPr>
          <w:rFonts w:ascii="Times New Roman" w:hAnsi="Times New Roman" w:cs="Times New Roman"/>
        </w:rPr>
        <w:t xml:space="preserve"> they are clearly presented as </w:t>
      </w:r>
      <w:r w:rsidR="0073544F">
        <w:rPr>
          <w:rFonts w:ascii="Times New Roman" w:hAnsi="Times New Roman" w:cs="Times New Roman"/>
        </w:rPr>
        <w:t>speaking neither ‘to’ nor ‘on behalf’ of ‘the people</w:t>
      </w:r>
      <w:proofErr w:type="gramStart"/>
      <w:r w:rsidR="0073544F">
        <w:rPr>
          <w:rFonts w:ascii="Times New Roman" w:hAnsi="Times New Roman" w:cs="Times New Roman"/>
        </w:rPr>
        <w:t>’,</w:t>
      </w:r>
      <w:r>
        <w:rPr>
          <w:rFonts w:ascii="Times New Roman" w:hAnsi="Times New Roman" w:cs="Times New Roman"/>
        </w:rPr>
        <w:t xml:space="preserve"> </w:t>
      </w:r>
      <w:r w:rsidR="00DA7944">
        <w:rPr>
          <w:rFonts w:ascii="Times New Roman" w:hAnsi="Times New Roman" w:cs="Times New Roman"/>
        </w:rPr>
        <w:t>but</w:t>
      </w:r>
      <w:proofErr w:type="gramEnd"/>
      <w:r w:rsidR="00DA7944">
        <w:rPr>
          <w:rFonts w:ascii="Times New Roman" w:hAnsi="Times New Roman" w:cs="Times New Roman"/>
        </w:rPr>
        <w:t xml:space="preserve"> instead</w:t>
      </w:r>
      <w:r w:rsidR="0073544F">
        <w:rPr>
          <w:rFonts w:ascii="Times New Roman" w:hAnsi="Times New Roman" w:cs="Times New Roman"/>
        </w:rPr>
        <w:t xml:space="preserve"> constituting </w:t>
      </w:r>
      <w:r>
        <w:rPr>
          <w:rFonts w:ascii="Times New Roman" w:hAnsi="Times New Roman" w:cs="Times New Roman"/>
        </w:rPr>
        <w:t>‘the people’ as a political subject through discursive means</w:t>
      </w:r>
      <w:r w:rsidR="00DA7944">
        <w:rPr>
          <w:rFonts w:ascii="Times New Roman" w:hAnsi="Times New Roman" w:cs="Times New Roman"/>
        </w:rPr>
        <w:t>. One Leveller character directly comments on the immanent popular which the group aims to articulate:</w:t>
      </w:r>
      <w:r w:rsidR="00644B18" w:rsidRPr="005022F6">
        <w:rPr>
          <w:rFonts w:ascii="Times New Roman" w:hAnsi="Times New Roman" w:cs="Times New Roman"/>
        </w:rPr>
        <w:t xml:space="preserve"> </w:t>
      </w:r>
      <w:r w:rsidR="0055277A">
        <w:rPr>
          <w:rFonts w:ascii="Times New Roman" w:hAnsi="Times New Roman" w:cs="Times New Roman"/>
        </w:rPr>
        <w:t>‘</w:t>
      </w:r>
      <w:r w:rsidR="00644B18" w:rsidRPr="005022F6">
        <w:rPr>
          <w:rFonts w:ascii="Times New Roman" w:hAnsi="Times New Roman" w:cs="Times New Roman"/>
        </w:rPr>
        <w:t xml:space="preserve">The voice was there, speaking, desired, awaited. </w:t>
      </w:r>
      <w:r w:rsidR="00644B18" w:rsidRPr="005022F6">
        <w:rPr>
          <w:rFonts w:ascii="Times New Roman" w:hAnsi="Times New Roman" w:cs="Times New Roman"/>
        </w:rPr>
        <w:lastRenderedPageBreak/>
        <w:t>But could it speak loud enough and soon enough?’</w:t>
      </w:r>
      <w:r w:rsidR="00C87D6B">
        <w:rPr>
          <w:rFonts w:ascii="Times New Roman" w:hAnsi="Times New Roman" w:cs="Times New Roman"/>
        </w:rPr>
        <w:t>, while e</w:t>
      </w:r>
      <w:r w:rsidR="00DA7944">
        <w:rPr>
          <w:rFonts w:ascii="Times New Roman" w:hAnsi="Times New Roman" w:cs="Times New Roman"/>
        </w:rPr>
        <w:t>lsewhere in the novel, the</w:t>
      </w:r>
      <w:r w:rsidR="00644B18" w:rsidRPr="005022F6">
        <w:rPr>
          <w:rFonts w:ascii="Times New Roman" w:hAnsi="Times New Roman" w:cs="Times New Roman"/>
        </w:rPr>
        <w:t xml:space="preserve"> Leveller leader John Lilburne appears </w:t>
      </w:r>
      <w:r w:rsidR="00DA7944">
        <w:rPr>
          <w:rFonts w:ascii="Times New Roman" w:hAnsi="Times New Roman" w:cs="Times New Roman"/>
        </w:rPr>
        <w:t>as an</w:t>
      </w:r>
      <w:r w:rsidR="004C6C68" w:rsidRPr="005022F6">
        <w:rPr>
          <w:rFonts w:ascii="Times New Roman" w:hAnsi="Times New Roman" w:cs="Times New Roman"/>
        </w:rPr>
        <w:t xml:space="preserve"> embod</w:t>
      </w:r>
      <w:r w:rsidR="00DA7944">
        <w:rPr>
          <w:rFonts w:ascii="Times New Roman" w:hAnsi="Times New Roman" w:cs="Times New Roman"/>
        </w:rPr>
        <w:t>ied representation of</w:t>
      </w:r>
      <w:r w:rsidR="004C6C68" w:rsidRPr="005022F6">
        <w:rPr>
          <w:rFonts w:ascii="Times New Roman" w:hAnsi="Times New Roman" w:cs="Times New Roman"/>
        </w:rPr>
        <w:t xml:space="preserve"> a popular voice</w:t>
      </w:r>
      <w:r w:rsidR="00DA7944">
        <w:rPr>
          <w:rFonts w:ascii="Times New Roman" w:hAnsi="Times New Roman" w:cs="Times New Roman"/>
        </w:rPr>
        <w:t xml:space="preserve"> </w:t>
      </w:r>
      <w:r w:rsidR="004C6C68" w:rsidRPr="005022F6">
        <w:rPr>
          <w:rFonts w:ascii="Times New Roman" w:hAnsi="Times New Roman" w:cs="Times New Roman"/>
        </w:rPr>
        <w:t>that is not yet conscious of itself.</w:t>
      </w:r>
      <w:r w:rsidR="006B6DD9">
        <w:rPr>
          <w:rStyle w:val="FootnoteReference"/>
          <w:rFonts w:ascii="Times New Roman" w:hAnsi="Times New Roman" w:cs="Times New Roman"/>
        </w:rPr>
        <w:footnoteReference w:id="53"/>
      </w:r>
      <w:r w:rsidR="00D017FD" w:rsidRPr="005022F6">
        <w:rPr>
          <w:rFonts w:ascii="Times New Roman" w:hAnsi="Times New Roman" w:cs="Times New Roman"/>
        </w:rPr>
        <w:t xml:space="preserve"> </w:t>
      </w:r>
      <w:r w:rsidR="00C87D6B">
        <w:rPr>
          <w:rFonts w:ascii="Times New Roman" w:hAnsi="Times New Roman" w:cs="Times New Roman"/>
        </w:rPr>
        <w:t>In this sense, communist writers such as Lindsay saw Leveller textual production not</w:t>
      </w:r>
      <w:r w:rsidR="0012174D">
        <w:rPr>
          <w:rFonts w:ascii="Times New Roman" w:hAnsi="Times New Roman" w:cs="Times New Roman"/>
        </w:rPr>
        <w:t xml:space="preserve"> as</w:t>
      </w:r>
      <w:r w:rsidR="00C87D6B">
        <w:rPr>
          <w:rFonts w:ascii="Times New Roman" w:hAnsi="Times New Roman" w:cs="Times New Roman"/>
        </w:rPr>
        <w:t xml:space="preserve"> simply representing a popular will but also formalising it and bringing it into existence, prefiguring the</w:t>
      </w:r>
      <w:r w:rsidR="008852CA">
        <w:rPr>
          <w:rFonts w:ascii="Times New Roman" w:hAnsi="Times New Roman" w:cs="Times New Roman"/>
        </w:rPr>
        <w:t xml:space="preserve"> realisation of</w:t>
      </w:r>
      <w:r w:rsidR="00C87D6B">
        <w:rPr>
          <w:rFonts w:ascii="Times New Roman" w:hAnsi="Times New Roman" w:cs="Times New Roman"/>
        </w:rPr>
        <w:t xml:space="preserve"> popular sovereignty that was </w:t>
      </w:r>
      <w:r w:rsidR="008852CA">
        <w:rPr>
          <w:rFonts w:ascii="Times New Roman" w:hAnsi="Times New Roman" w:cs="Times New Roman"/>
        </w:rPr>
        <w:t>deflected</w:t>
      </w:r>
      <w:r w:rsidR="00C87D6B">
        <w:rPr>
          <w:rFonts w:ascii="Times New Roman" w:hAnsi="Times New Roman" w:cs="Times New Roman"/>
        </w:rPr>
        <w:t xml:space="preserve"> by the mediations of ‘bourgeois’ democracy.</w:t>
      </w:r>
    </w:p>
    <w:p w14:paraId="1531666D" w14:textId="77777777" w:rsidR="00644B18" w:rsidRPr="005022F6" w:rsidRDefault="00644B18" w:rsidP="00644B18">
      <w:pPr>
        <w:rPr>
          <w:rFonts w:ascii="Times New Roman" w:hAnsi="Times New Roman" w:cs="Times New Roman"/>
        </w:rPr>
      </w:pPr>
    </w:p>
    <w:p w14:paraId="233331C0" w14:textId="34CFEDF2" w:rsidR="00644B18" w:rsidRPr="005022F6" w:rsidRDefault="00F04E48" w:rsidP="00644B18">
      <w:pPr>
        <w:rPr>
          <w:rFonts w:ascii="Times New Roman" w:hAnsi="Times New Roman" w:cs="Times New Roman"/>
        </w:rPr>
      </w:pPr>
      <w:r w:rsidRPr="005022F6">
        <w:rPr>
          <w:rFonts w:ascii="Times New Roman" w:hAnsi="Times New Roman" w:cs="Times New Roman"/>
        </w:rPr>
        <w:t xml:space="preserve">While emphasising historical precedents, Lindsay also sought to reconfigure the relationship between the poet and the people in the contemporary situation, insisting that the 1930s provided a new opportunity for such </w:t>
      </w:r>
      <w:r w:rsidR="008852CA">
        <w:rPr>
          <w:rFonts w:ascii="Times New Roman" w:hAnsi="Times New Roman" w:cs="Times New Roman"/>
        </w:rPr>
        <w:t>a transformation</w:t>
      </w:r>
      <w:r w:rsidRPr="005022F6">
        <w:rPr>
          <w:rFonts w:ascii="Times New Roman" w:hAnsi="Times New Roman" w:cs="Times New Roman"/>
        </w:rPr>
        <w:t xml:space="preserve">. </w:t>
      </w:r>
      <w:r w:rsidR="00644B18" w:rsidRPr="005022F6">
        <w:rPr>
          <w:rFonts w:ascii="Times New Roman" w:hAnsi="Times New Roman" w:cs="Times New Roman"/>
        </w:rPr>
        <w:t xml:space="preserve">In pre-capitalist </w:t>
      </w:r>
      <w:r w:rsidR="00DE29D5">
        <w:rPr>
          <w:rFonts w:ascii="Times New Roman" w:hAnsi="Times New Roman" w:cs="Times New Roman"/>
        </w:rPr>
        <w:t>culture</w:t>
      </w:r>
      <w:r w:rsidR="00644B18" w:rsidRPr="005022F6">
        <w:rPr>
          <w:rFonts w:ascii="Times New Roman" w:hAnsi="Times New Roman" w:cs="Times New Roman"/>
        </w:rPr>
        <w:t xml:space="preserve">, </w:t>
      </w:r>
      <w:r w:rsidR="004D06B7" w:rsidRPr="005022F6">
        <w:rPr>
          <w:rFonts w:ascii="Times New Roman" w:hAnsi="Times New Roman" w:cs="Times New Roman"/>
        </w:rPr>
        <w:t xml:space="preserve">Lindsay argued, </w:t>
      </w:r>
      <w:r w:rsidR="00D42207">
        <w:rPr>
          <w:rFonts w:ascii="Times New Roman" w:hAnsi="Times New Roman" w:cs="Times New Roman"/>
        </w:rPr>
        <w:t>the poet and his audience were united;</w:t>
      </w:r>
      <w:r w:rsidR="00644B18" w:rsidRPr="005022F6">
        <w:rPr>
          <w:rFonts w:ascii="Times New Roman" w:hAnsi="Times New Roman" w:cs="Times New Roman"/>
        </w:rPr>
        <w:t xml:space="preserve"> capitalism simultaneously destroyed that unity while also making possible, through the creation of the proletariat</w:t>
      </w:r>
      <w:r w:rsidR="00393F2F">
        <w:rPr>
          <w:rFonts w:ascii="Times New Roman" w:hAnsi="Times New Roman" w:cs="Times New Roman"/>
        </w:rPr>
        <w:t xml:space="preserve"> in the division of labour</w:t>
      </w:r>
      <w:r w:rsidR="00644B18" w:rsidRPr="005022F6">
        <w:rPr>
          <w:rFonts w:ascii="Times New Roman" w:hAnsi="Times New Roman" w:cs="Times New Roman"/>
        </w:rPr>
        <w:t xml:space="preserve">, a </w:t>
      </w:r>
      <w:r w:rsidR="00BF5C49" w:rsidRPr="005022F6">
        <w:rPr>
          <w:rFonts w:ascii="Times New Roman" w:hAnsi="Times New Roman" w:cs="Times New Roman"/>
        </w:rPr>
        <w:t>‘</w:t>
      </w:r>
      <w:r w:rsidR="00644B18" w:rsidRPr="005022F6">
        <w:rPr>
          <w:rFonts w:ascii="Times New Roman" w:hAnsi="Times New Roman" w:cs="Times New Roman"/>
          <w:bCs/>
          <w:iCs/>
          <w:color w:val="000000" w:themeColor="text1"/>
        </w:rPr>
        <w:t xml:space="preserve">new coherence resulting from the productive advance’, </w:t>
      </w:r>
      <w:r w:rsidR="00644B18" w:rsidRPr="005022F6">
        <w:rPr>
          <w:rFonts w:ascii="Times New Roman" w:hAnsi="Times New Roman" w:cs="Times New Roman"/>
        </w:rPr>
        <w:t xml:space="preserve">and a </w:t>
      </w:r>
      <w:r w:rsidR="008852CA">
        <w:rPr>
          <w:rFonts w:ascii="Times New Roman" w:hAnsi="Times New Roman" w:cs="Times New Roman"/>
        </w:rPr>
        <w:t xml:space="preserve">unified mass </w:t>
      </w:r>
      <w:r w:rsidR="00644B18" w:rsidRPr="005022F6">
        <w:rPr>
          <w:rFonts w:ascii="Times New Roman" w:hAnsi="Times New Roman" w:cs="Times New Roman"/>
        </w:rPr>
        <w:t>audience to whom the poet might speak.</w:t>
      </w:r>
      <w:r w:rsidR="00644B18" w:rsidRPr="005022F6">
        <w:rPr>
          <w:rStyle w:val="FootnoteReference"/>
          <w:rFonts w:ascii="Times New Roman" w:hAnsi="Times New Roman" w:cs="Times New Roman"/>
        </w:rPr>
        <w:footnoteReference w:id="54"/>
      </w:r>
      <w:r w:rsidRPr="005022F6">
        <w:rPr>
          <w:rFonts w:ascii="Times New Roman" w:hAnsi="Times New Roman" w:cs="Times New Roman"/>
        </w:rPr>
        <w:t xml:space="preserve"> This ‘new coherence’, which Lindsay saw emerging in the 1930s, might </w:t>
      </w:r>
      <w:r w:rsidR="00644B18" w:rsidRPr="005022F6">
        <w:rPr>
          <w:rFonts w:ascii="Times New Roman" w:hAnsi="Times New Roman" w:cs="Times New Roman"/>
          <w:color w:val="000000" w:themeColor="text1"/>
        </w:rPr>
        <w:t>resolve the contradiction between form and content</w:t>
      </w:r>
      <w:r w:rsidRPr="005022F6">
        <w:rPr>
          <w:rFonts w:ascii="Times New Roman" w:hAnsi="Times New Roman" w:cs="Times New Roman"/>
          <w:color w:val="000000" w:themeColor="text1"/>
        </w:rPr>
        <w:t>:</w:t>
      </w:r>
    </w:p>
    <w:p w14:paraId="7E085788" w14:textId="77777777" w:rsidR="00644B18" w:rsidRPr="005022F6" w:rsidRDefault="00644B18" w:rsidP="00644B18">
      <w:pPr>
        <w:rPr>
          <w:rFonts w:ascii="Times New Roman" w:hAnsi="Times New Roman" w:cs="Times New Roman"/>
          <w:color w:val="000000" w:themeColor="text1"/>
        </w:rPr>
      </w:pPr>
    </w:p>
    <w:p w14:paraId="2112F2DF" w14:textId="23BC822C" w:rsidR="00644B18" w:rsidRPr="005022F6" w:rsidRDefault="00644B18" w:rsidP="00644B18">
      <w:pPr>
        <w:ind w:left="720"/>
        <w:rPr>
          <w:rFonts w:ascii="Times New Roman" w:hAnsi="Times New Roman" w:cs="Times New Roman"/>
          <w:color w:val="000000" w:themeColor="text1"/>
        </w:rPr>
      </w:pPr>
      <w:r w:rsidRPr="005022F6">
        <w:rPr>
          <w:rFonts w:ascii="Times New Roman" w:hAnsi="Times New Roman" w:cs="Times New Roman"/>
        </w:rPr>
        <w:t xml:space="preserve">The poet, while he feels that he is serving such a class, feels that he has </w:t>
      </w:r>
      <w:proofErr w:type="gramStart"/>
      <w:r w:rsidRPr="005022F6">
        <w:rPr>
          <w:rFonts w:ascii="Times New Roman" w:hAnsi="Times New Roman" w:cs="Times New Roman"/>
        </w:rPr>
        <w:t>an</w:t>
      </w:r>
      <w:proofErr w:type="gramEnd"/>
      <w:r w:rsidRPr="005022F6">
        <w:rPr>
          <w:rFonts w:ascii="Times New Roman" w:hAnsi="Times New Roman" w:cs="Times New Roman"/>
        </w:rPr>
        <w:t xml:space="preserve"> homogeneous audience. The unity of his audience and his unity with the audience, are necessary reflections of the inner unity of form and content in his art.</w:t>
      </w:r>
      <w:r w:rsidR="0044530F">
        <w:rPr>
          <w:rStyle w:val="FootnoteReference"/>
          <w:rFonts w:ascii="Times New Roman" w:hAnsi="Times New Roman" w:cs="Times New Roman"/>
        </w:rPr>
        <w:footnoteReference w:id="55"/>
      </w:r>
    </w:p>
    <w:p w14:paraId="6EFC0F3A" w14:textId="77777777" w:rsidR="00644B18" w:rsidRPr="005022F6" w:rsidRDefault="00644B18" w:rsidP="00644B18">
      <w:pPr>
        <w:rPr>
          <w:rFonts w:ascii="Times New Roman" w:hAnsi="Times New Roman" w:cs="Times New Roman"/>
          <w:color w:val="000000" w:themeColor="text1"/>
        </w:rPr>
      </w:pPr>
    </w:p>
    <w:p w14:paraId="7A6616EF" w14:textId="57FA17D6" w:rsidR="00644B18" w:rsidRPr="00926F83" w:rsidRDefault="00644B18" w:rsidP="00FD3D21">
      <w:pPr>
        <w:rPr>
          <w:rFonts w:ascii="Times New Roman" w:hAnsi="Times New Roman" w:cs="Times New Roman"/>
          <w:color w:val="000000" w:themeColor="text1"/>
        </w:rPr>
      </w:pPr>
      <w:r w:rsidRPr="005022F6">
        <w:rPr>
          <w:rFonts w:ascii="Times New Roman" w:hAnsi="Times New Roman" w:cs="Times New Roman"/>
          <w:color w:val="000000" w:themeColor="text1"/>
        </w:rPr>
        <w:t xml:space="preserve">For Lindsay this </w:t>
      </w:r>
      <w:r w:rsidR="00393F2F">
        <w:rPr>
          <w:rFonts w:ascii="Times New Roman" w:hAnsi="Times New Roman" w:cs="Times New Roman"/>
          <w:color w:val="000000" w:themeColor="text1"/>
        </w:rPr>
        <w:t>constituted</w:t>
      </w:r>
      <w:r w:rsidRPr="005022F6">
        <w:rPr>
          <w:rFonts w:ascii="Times New Roman" w:hAnsi="Times New Roman" w:cs="Times New Roman"/>
          <w:color w:val="000000" w:themeColor="text1"/>
        </w:rPr>
        <w:t xml:space="preserve"> a revival of a</w:t>
      </w:r>
      <w:r w:rsidR="005930D6" w:rsidRPr="005022F6">
        <w:rPr>
          <w:rFonts w:ascii="Times New Roman" w:hAnsi="Times New Roman" w:cs="Times New Roman"/>
          <w:color w:val="000000" w:themeColor="text1"/>
        </w:rPr>
        <w:t>n epic</w:t>
      </w:r>
      <w:r w:rsidRPr="005022F6">
        <w:rPr>
          <w:rFonts w:ascii="Times New Roman" w:hAnsi="Times New Roman" w:cs="Times New Roman"/>
          <w:color w:val="000000" w:themeColor="text1"/>
        </w:rPr>
        <w:t xml:space="preserve"> relationship </w:t>
      </w:r>
      <w:r w:rsidR="00D42207">
        <w:rPr>
          <w:rFonts w:ascii="Times New Roman" w:hAnsi="Times New Roman" w:cs="Times New Roman"/>
          <w:color w:val="000000" w:themeColor="text1"/>
        </w:rPr>
        <w:t xml:space="preserve">between poet and audience </w:t>
      </w:r>
      <w:r w:rsidRPr="005022F6">
        <w:rPr>
          <w:rFonts w:ascii="Times New Roman" w:hAnsi="Times New Roman" w:cs="Times New Roman"/>
          <w:color w:val="000000" w:themeColor="text1"/>
        </w:rPr>
        <w:t xml:space="preserve">that had once obtained but had since </w:t>
      </w:r>
      <w:r w:rsidR="00D42207">
        <w:rPr>
          <w:rFonts w:ascii="Times New Roman" w:hAnsi="Times New Roman" w:cs="Times New Roman"/>
          <w:color w:val="000000" w:themeColor="text1"/>
        </w:rPr>
        <w:t>been dissolved.</w:t>
      </w:r>
      <w:r w:rsidRPr="005022F6">
        <w:rPr>
          <w:rFonts w:ascii="Times New Roman" w:hAnsi="Times New Roman" w:cs="Times New Roman"/>
          <w:color w:val="000000" w:themeColor="text1"/>
        </w:rPr>
        <w:t xml:space="preserve"> </w:t>
      </w:r>
      <w:r w:rsidR="00D42207">
        <w:rPr>
          <w:rFonts w:ascii="Times New Roman" w:hAnsi="Times New Roman" w:cs="Times New Roman"/>
          <w:color w:val="000000" w:themeColor="text1"/>
        </w:rPr>
        <w:t>T</w:t>
      </w:r>
      <w:r w:rsidRPr="005022F6">
        <w:rPr>
          <w:rFonts w:ascii="Times New Roman" w:hAnsi="Times New Roman" w:cs="Times New Roman"/>
          <w:color w:val="000000" w:themeColor="text1"/>
        </w:rPr>
        <w:t>he severance of ‘form’ and ‘content’ mapped onto the severance of the poet from the people</w:t>
      </w:r>
      <w:r w:rsidR="001E0CFA" w:rsidRPr="005022F6">
        <w:rPr>
          <w:rFonts w:ascii="Times New Roman" w:hAnsi="Times New Roman" w:cs="Times New Roman"/>
          <w:color w:val="000000" w:themeColor="text1"/>
        </w:rPr>
        <w:t>,</w:t>
      </w:r>
      <w:r w:rsidRPr="005022F6">
        <w:rPr>
          <w:rFonts w:ascii="Times New Roman" w:hAnsi="Times New Roman" w:cs="Times New Roman"/>
          <w:color w:val="000000" w:themeColor="text1"/>
        </w:rPr>
        <w:t xml:space="preserve"> </w:t>
      </w:r>
      <w:r w:rsidR="001E0CFA" w:rsidRPr="005022F6">
        <w:rPr>
          <w:rFonts w:ascii="Times New Roman" w:hAnsi="Times New Roman" w:cs="Times New Roman"/>
          <w:color w:val="000000" w:themeColor="text1"/>
        </w:rPr>
        <w:t xml:space="preserve">but underlying it was </w:t>
      </w:r>
      <w:r w:rsidR="005930D6" w:rsidRPr="005022F6">
        <w:rPr>
          <w:rFonts w:ascii="Times New Roman" w:hAnsi="Times New Roman" w:cs="Times New Roman"/>
          <w:color w:val="000000" w:themeColor="text1"/>
        </w:rPr>
        <w:t>the division of labour and the formation of private property</w:t>
      </w:r>
      <w:r w:rsidRPr="005022F6">
        <w:rPr>
          <w:rFonts w:ascii="Times New Roman" w:hAnsi="Times New Roman" w:cs="Times New Roman"/>
          <w:color w:val="000000" w:themeColor="text1"/>
        </w:rPr>
        <w:t xml:space="preserve">. </w:t>
      </w:r>
      <w:r w:rsidR="00D42207">
        <w:rPr>
          <w:rFonts w:ascii="Times New Roman" w:hAnsi="Times New Roman" w:cs="Times New Roman"/>
          <w:color w:val="000000" w:themeColor="text1"/>
        </w:rPr>
        <w:t>Thus,</w:t>
      </w:r>
      <w:r w:rsidR="001E0CFA" w:rsidRPr="005022F6">
        <w:rPr>
          <w:rFonts w:ascii="Times New Roman" w:hAnsi="Times New Roman" w:cs="Times New Roman"/>
          <w:color w:val="000000" w:themeColor="text1"/>
        </w:rPr>
        <w:t xml:space="preserve"> epic potential, communism and democracy were deeply entwined. Lindsay’s own poems for ‘mass declamation’ </w:t>
      </w:r>
      <w:r w:rsidRPr="005022F6">
        <w:rPr>
          <w:rFonts w:ascii="Times New Roman" w:hAnsi="Times New Roman" w:cs="Times New Roman"/>
          <w:color w:val="000000" w:themeColor="text1"/>
        </w:rPr>
        <w:t xml:space="preserve">(public recitation by a group) </w:t>
      </w:r>
      <w:r w:rsidR="001E0CFA" w:rsidRPr="005022F6">
        <w:rPr>
          <w:rFonts w:ascii="Times New Roman" w:hAnsi="Times New Roman" w:cs="Times New Roman"/>
          <w:color w:val="000000" w:themeColor="text1"/>
        </w:rPr>
        <w:t>were an</w:t>
      </w:r>
      <w:r w:rsidR="006C169A" w:rsidRPr="005022F6">
        <w:rPr>
          <w:rFonts w:ascii="Times New Roman" w:hAnsi="Times New Roman" w:cs="Times New Roman"/>
          <w:color w:val="000000" w:themeColor="text1"/>
        </w:rPr>
        <w:t xml:space="preserve"> experimental</w:t>
      </w:r>
      <w:r w:rsidR="001E0CFA" w:rsidRPr="005022F6">
        <w:rPr>
          <w:rFonts w:ascii="Times New Roman" w:hAnsi="Times New Roman" w:cs="Times New Roman"/>
          <w:color w:val="000000" w:themeColor="text1"/>
        </w:rPr>
        <w:t xml:space="preserve"> </w:t>
      </w:r>
      <w:r w:rsidRPr="005022F6">
        <w:rPr>
          <w:rFonts w:ascii="Times New Roman" w:hAnsi="Times New Roman" w:cs="Times New Roman"/>
          <w:color w:val="000000" w:themeColor="text1"/>
        </w:rPr>
        <w:t>a</w:t>
      </w:r>
      <w:r w:rsidR="005930D6" w:rsidRPr="005022F6">
        <w:rPr>
          <w:rFonts w:ascii="Times New Roman" w:hAnsi="Times New Roman" w:cs="Times New Roman"/>
          <w:color w:val="000000" w:themeColor="text1"/>
        </w:rPr>
        <w:t xml:space="preserve">ttempt to realise </w:t>
      </w:r>
      <w:r w:rsidR="001E0CFA" w:rsidRPr="005022F6">
        <w:rPr>
          <w:rFonts w:ascii="Times New Roman" w:hAnsi="Times New Roman" w:cs="Times New Roman"/>
          <w:color w:val="000000" w:themeColor="text1"/>
        </w:rPr>
        <w:t>a</w:t>
      </w:r>
      <w:r w:rsidR="005930D6" w:rsidRPr="005022F6">
        <w:rPr>
          <w:rFonts w:ascii="Times New Roman" w:hAnsi="Times New Roman" w:cs="Times New Roman"/>
          <w:color w:val="000000" w:themeColor="text1"/>
        </w:rPr>
        <w:t xml:space="preserve"> </w:t>
      </w:r>
      <w:r w:rsidRPr="005022F6">
        <w:rPr>
          <w:rFonts w:ascii="Times New Roman" w:hAnsi="Times New Roman" w:cs="Times New Roman"/>
          <w:color w:val="000000" w:themeColor="text1"/>
        </w:rPr>
        <w:t xml:space="preserve">deliberately </w:t>
      </w:r>
      <w:r w:rsidR="00FD3D21">
        <w:rPr>
          <w:rFonts w:ascii="Times New Roman" w:hAnsi="Times New Roman" w:cs="Times New Roman"/>
          <w:color w:val="000000" w:themeColor="text1"/>
        </w:rPr>
        <w:t>left-</w:t>
      </w:r>
      <w:r w:rsidRPr="005022F6">
        <w:rPr>
          <w:rFonts w:ascii="Times New Roman" w:hAnsi="Times New Roman" w:cs="Times New Roman"/>
          <w:color w:val="000000" w:themeColor="text1"/>
        </w:rPr>
        <w:t>populist poetic strategy</w:t>
      </w:r>
      <w:r w:rsidR="00FD3D21">
        <w:rPr>
          <w:rFonts w:ascii="Times New Roman" w:hAnsi="Times New Roman" w:cs="Times New Roman"/>
          <w:color w:val="000000" w:themeColor="text1"/>
        </w:rPr>
        <w:t xml:space="preserve"> by discursively calling into being a version of ‘the people’ opposed to capitalism and fascism.</w:t>
      </w:r>
      <w:r w:rsidR="001E0CFA" w:rsidRPr="005022F6">
        <w:rPr>
          <w:rFonts w:ascii="Times New Roman" w:hAnsi="Times New Roman" w:cs="Times New Roman"/>
          <w:color w:val="000000" w:themeColor="text1"/>
        </w:rPr>
        <w:t xml:space="preserve"> His </w:t>
      </w:r>
      <w:r w:rsidRPr="005022F6">
        <w:rPr>
          <w:rFonts w:ascii="Times New Roman" w:hAnsi="Times New Roman" w:cs="Times New Roman"/>
          <w:color w:val="000000" w:themeColor="text1"/>
        </w:rPr>
        <w:t>‘no</w:t>
      </w:r>
      <w:r w:rsidR="005930D6" w:rsidRPr="005022F6">
        <w:rPr>
          <w:rFonts w:ascii="Times New Roman" w:hAnsi="Times New Roman" w:cs="Times New Roman"/>
          <w:color w:val="000000" w:themeColor="text1"/>
        </w:rPr>
        <w:t>t</w:t>
      </w:r>
      <w:r w:rsidRPr="005022F6">
        <w:rPr>
          <w:rFonts w:ascii="Times New Roman" w:hAnsi="Times New Roman" w:cs="Times New Roman"/>
          <w:color w:val="000000" w:themeColor="text1"/>
        </w:rPr>
        <w:t xml:space="preserve"> </w:t>
      </w:r>
      <w:proofErr w:type="spellStart"/>
      <w:r w:rsidRPr="005022F6">
        <w:rPr>
          <w:rFonts w:ascii="Times New Roman" w:hAnsi="Times New Roman" w:cs="Times New Roman"/>
          <w:color w:val="000000" w:themeColor="text1"/>
        </w:rPr>
        <w:t>english</w:t>
      </w:r>
      <w:proofErr w:type="spellEnd"/>
      <w:r w:rsidRPr="005022F6">
        <w:rPr>
          <w:rFonts w:ascii="Times New Roman" w:hAnsi="Times New Roman" w:cs="Times New Roman"/>
          <w:color w:val="000000" w:themeColor="text1"/>
        </w:rPr>
        <w:t xml:space="preserve">?’ calls into being a counter-hegemonic English people, formed in resistance to capitalist development, </w:t>
      </w:r>
      <w:r w:rsidR="001E0CFA" w:rsidRPr="005022F6">
        <w:rPr>
          <w:rFonts w:ascii="Times New Roman" w:hAnsi="Times New Roman" w:cs="Times New Roman"/>
          <w:color w:val="000000" w:themeColor="text1"/>
        </w:rPr>
        <w:t>‘</w:t>
      </w:r>
      <w:r w:rsidR="001E0CFA" w:rsidRPr="005022F6">
        <w:rPr>
          <w:rFonts w:ascii="Times New Roman" w:eastAsia="Calibri" w:hAnsi="Times New Roman" w:cs="Times New Roman"/>
          <w:bCs/>
        </w:rPr>
        <w:t xml:space="preserve">those who are not the </w:t>
      </w:r>
      <w:proofErr w:type="spellStart"/>
      <w:r w:rsidR="001E0CFA" w:rsidRPr="005022F6">
        <w:rPr>
          <w:rFonts w:ascii="Times New Roman" w:eastAsia="Calibri" w:hAnsi="Times New Roman" w:cs="Times New Roman"/>
          <w:bCs/>
        </w:rPr>
        <w:t>english</w:t>
      </w:r>
      <w:proofErr w:type="spellEnd"/>
      <w:r w:rsidR="001E0CFA" w:rsidRPr="005022F6">
        <w:rPr>
          <w:rFonts w:ascii="Times New Roman" w:eastAsia="Calibri" w:hAnsi="Times New Roman" w:cs="Times New Roman"/>
          <w:bCs/>
        </w:rPr>
        <w:t xml:space="preserve">/ according to the definition of the ruling class’, </w:t>
      </w:r>
      <w:r w:rsidRPr="005022F6">
        <w:rPr>
          <w:rFonts w:ascii="Times New Roman" w:hAnsi="Times New Roman" w:cs="Times New Roman"/>
          <w:color w:val="000000" w:themeColor="text1"/>
        </w:rPr>
        <w:t>while ‘On Guard for Spain’ rhetorically binds popular struggles in Britain to the</w:t>
      </w:r>
      <w:r w:rsidR="001E0CFA" w:rsidRPr="005022F6">
        <w:rPr>
          <w:rFonts w:ascii="Times New Roman" w:hAnsi="Times New Roman" w:cs="Times New Roman"/>
          <w:color w:val="000000" w:themeColor="text1"/>
        </w:rPr>
        <w:t xml:space="preserve"> antifascist struggle</w:t>
      </w:r>
      <w:r w:rsidRPr="005022F6">
        <w:rPr>
          <w:rFonts w:ascii="Times New Roman" w:hAnsi="Times New Roman" w:cs="Times New Roman"/>
          <w:color w:val="000000" w:themeColor="text1"/>
        </w:rPr>
        <w:t xml:space="preserve"> in Spai</w:t>
      </w:r>
      <w:r w:rsidR="001E0CFA" w:rsidRPr="005022F6">
        <w:rPr>
          <w:rFonts w:ascii="Times New Roman" w:hAnsi="Times New Roman" w:cs="Times New Roman"/>
          <w:color w:val="000000" w:themeColor="text1"/>
        </w:rPr>
        <w:t>n.</w:t>
      </w:r>
      <w:r w:rsidR="00E45FF7" w:rsidRPr="00E45FF7">
        <w:rPr>
          <w:rFonts w:ascii="Times New Roman" w:eastAsia="Calibri" w:hAnsi="Times New Roman" w:cs="Times New Roman"/>
          <w:bCs/>
          <w:vertAlign w:val="superscript"/>
        </w:rPr>
        <w:t xml:space="preserve"> </w:t>
      </w:r>
      <w:r w:rsidR="00E45FF7" w:rsidRPr="005022F6">
        <w:rPr>
          <w:rFonts w:ascii="Times New Roman" w:eastAsia="Calibri" w:hAnsi="Times New Roman" w:cs="Times New Roman"/>
          <w:bCs/>
          <w:vertAlign w:val="superscript"/>
        </w:rPr>
        <w:footnoteReference w:id="56"/>
      </w:r>
      <w:r w:rsidR="003E1ACD" w:rsidRPr="005022F6">
        <w:rPr>
          <w:rFonts w:ascii="Times New Roman" w:hAnsi="Times New Roman" w:cs="Times New Roman"/>
          <w:color w:val="000000" w:themeColor="text1"/>
        </w:rPr>
        <w:t xml:space="preserve"> While the texts might be, as Valentine Cunningham points out, ‘long and dull’, the emotional effect especially of the latter work on audiences at the time seems to have been considerable.</w:t>
      </w:r>
      <w:r w:rsidR="003E1ACD" w:rsidRPr="005022F6">
        <w:rPr>
          <w:rStyle w:val="FootnoteReference"/>
          <w:rFonts w:ascii="Times New Roman" w:hAnsi="Times New Roman" w:cs="Times New Roman"/>
          <w:color w:val="000000" w:themeColor="text1"/>
        </w:rPr>
        <w:footnoteReference w:id="57"/>
      </w:r>
    </w:p>
    <w:p w14:paraId="5428C8ED" w14:textId="77777777" w:rsidR="00D01F6F" w:rsidRDefault="00D01F6F" w:rsidP="00314189">
      <w:pPr>
        <w:rPr>
          <w:rFonts w:ascii="Times New Roman" w:hAnsi="Times New Roman" w:cs="Times New Roman"/>
          <w:b/>
          <w:bCs/>
        </w:rPr>
      </w:pPr>
    </w:p>
    <w:p w14:paraId="5F1C7D1E" w14:textId="1323816C" w:rsidR="00314189" w:rsidRPr="005022F6" w:rsidRDefault="00314189" w:rsidP="00314189">
      <w:pPr>
        <w:rPr>
          <w:rFonts w:ascii="Times New Roman" w:hAnsi="Times New Roman" w:cs="Times New Roman"/>
          <w:b/>
          <w:bCs/>
        </w:rPr>
      </w:pPr>
      <w:r w:rsidRPr="005022F6">
        <w:rPr>
          <w:rFonts w:ascii="Times New Roman" w:hAnsi="Times New Roman" w:cs="Times New Roman"/>
          <w:b/>
          <w:bCs/>
        </w:rPr>
        <w:t>Failures and Conclusions</w:t>
      </w:r>
    </w:p>
    <w:p w14:paraId="62F8C4BC" w14:textId="72011FC5" w:rsidR="00314189" w:rsidRPr="005022F6" w:rsidRDefault="00314189" w:rsidP="00314189">
      <w:pPr>
        <w:rPr>
          <w:rFonts w:ascii="Times New Roman" w:hAnsi="Times New Roman" w:cs="Times New Roman"/>
        </w:rPr>
      </w:pPr>
      <w:r w:rsidRPr="005022F6">
        <w:rPr>
          <w:rFonts w:ascii="Times New Roman" w:hAnsi="Times New Roman" w:cs="Times New Roman"/>
        </w:rPr>
        <w:t>The leftist vision of a new poetics of popular and civic life</w:t>
      </w:r>
      <w:r w:rsidR="007E0564" w:rsidRPr="005022F6">
        <w:rPr>
          <w:rFonts w:ascii="Times New Roman" w:hAnsi="Times New Roman" w:cs="Times New Roman"/>
        </w:rPr>
        <w:t xml:space="preserve"> and of a socialist culture in which, as Edgell Rickword imagined, </w:t>
      </w:r>
      <w:r w:rsidRPr="005022F6">
        <w:rPr>
          <w:rFonts w:ascii="Times New Roman" w:hAnsi="Times New Roman" w:cs="Times New Roman"/>
        </w:rPr>
        <w:t xml:space="preserve">‘the long antagonism between literature and life, practical, social life, can be healed’, </w:t>
      </w:r>
      <w:r w:rsidR="007E0564" w:rsidRPr="005022F6">
        <w:rPr>
          <w:rFonts w:ascii="Times New Roman" w:hAnsi="Times New Roman" w:cs="Times New Roman"/>
        </w:rPr>
        <w:t>perhaps remains more compelling tha</w:t>
      </w:r>
      <w:r w:rsidR="00FD6951">
        <w:rPr>
          <w:rFonts w:ascii="Times New Roman" w:hAnsi="Times New Roman" w:cs="Times New Roman"/>
        </w:rPr>
        <w:t>n</w:t>
      </w:r>
      <w:r w:rsidR="007E0564" w:rsidRPr="005022F6">
        <w:rPr>
          <w:rFonts w:ascii="Times New Roman" w:hAnsi="Times New Roman" w:cs="Times New Roman"/>
        </w:rPr>
        <w:t xml:space="preserve"> the creative attempts to realise it.</w:t>
      </w:r>
      <w:r w:rsidR="007E0564" w:rsidRPr="005022F6">
        <w:rPr>
          <w:rStyle w:val="FootnoteReference"/>
          <w:rFonts w:ascii="Times New Roman" w:hAnsi="Times New Roman" w:cs="Times New Roman"/>
        </w:rPr>
        <w:footnoteReference w:id="58"/>
      </w:r>
      <w:r w:rsidR="007E0564" w:rsidRPr="005022F6">
        <w:rPr>
          <w:rFonts w:ascii="Times New Roman" w:hAnsi="Times New Roman" w:cs="Times New Roman"/>
        </w:rPr>
        <w:t xml:space="preserve"> Indeed, </w:t>
      </w:r>
      <w:r w:rsidRPr="005022F6">
        <w:rPr>
          <w:rFonts w:ascii="Times New Roman" w:hAnsi="Times New Roman" w:cs="Times New Roman"/>
        </w:rPr>
        <w:t xml:space="preserve">there was little sign, as the decade passed into the war years, that literary writing had found a new place and a new relationship with its audience, as lively as the left literary press </w:t>
      </w:r>
      <w:r w:rsidR="007E0564" w:rsidRPr="005022F6">
        <w:rPr>
          <w:rFonts w:ascii="Times New Roman" w:hAnsi="Times New Roman" w:cs="Times New Roman"/>
        </w:rPr>
        <w:t xml:space="preserve">often </w:t>
      </w:r>
      <w:r w:rsidRPr="005022F6">
        <w:rPr>
          <w:rFonts w:ascii="Times New Roman" w:hAnsi="Times New Roman" w:cs="Times New Roman"/>
        </w:rPr>
        <w:t>appeared to be. The war presented new opportunit</w:t>
      </w:r>
      <w:r w:rsidR="00BF5C49" w:rsidRPr="005022F6">
        <w:rPr>
          <w:rFonts w:ascii="Times New Roman" w:hAnsi="Times New Roman" w:cs="Times New Roman"/>
        </w:rPr>
        <w:t>ies</w:t>
      </w:r>
      <w:r w:rsidRPr="005022F6">
        <w:rPr>
          <w:rFonts w:ascii="Times New Roman" w:hAnsi="Times New Roman" w:cs="Times New Roman"/>
        </w:rPr>
        <w:t xml:space="preserve"> to speak to a </w:t>
      </w:r>
      <w:r w:rsidRPr="005022F6">
        <w:rPr>
          <w:rFonts w:ascii="Times New Roman" w:hAnsi="Times New Roman" w:cs="Times New Roman"/>
        </w:rPr>
        <w:lastRenderedPageBreak/>
        <w:t xml:space="preserve">national and popular audience undergoing collective historical experience, yet there is a definite note of demoralization in discussions of </w:t>
      </w:r>
      <w:r w:rsidR="007E0564" w:rsidRPr="005022F6">
        <w:rPr>
          <w:rFonts w:ascii="Times New Roman" w:hAnsi="Times New Roman" w:cs="Times New Roman"/>
        </w:rPr>
        <w:t>those possibilities</w:t>
      </w:r>
      <w:r w:rsidRPr="005022F6">
        <w:rPr>
          <w:rFonts w:ascii="Times New Roman" w:hAnsi="Times New Roman" w:cs="Times New Roman"/>
        </w:rPr>
        <w:t xml:space="preserve">. The short-lived journal </w:t>
      </w:r>
      <w:r w:rsidRPr="005022F6">
        <w:rPr>
          <w:rFonts w:ascii="Times New Roman" w:hAnsi="Times New Roman" w:cs="Times New Roman"/>
          <w:i/>
          <w:iCs/>
        </w:rPr>
        <w:t>Poetry and the People</w:t>
      </w:r>
      <w:r w:rsidRPr="005022F6">
        <w:rPr>
          <w:rFonts w:ascii="Times New Roman" w:hAnsi="Times New Roman" w:cs="Times New Roman"/>
        </w:rPr>
        <w:t xml:space="preserve"> is a case in point. Established in 1938 as the journal of the Left Book Club Poetry Group</w:t>
      </w:r>
      <w:r w:rsidR="00565A62">
        <w:rPr>
          <w:rFonts w:ascii="Times New Roman" w:hAnsi="Times New Roman" w:cs="Times New Roman"/>
        </w:rPr>
        <w:t xml:space="preserve"> </w:t>
      </w:r>
      <w:r w:rsidR="00BB0525">
        <w:rPr>
          <w:rFonts w:ascii="Times New Roman" w:hAnsi="Times New Roman" w:cs="Times New Roman"/>
        </w:rPr>
        <w:t>following the</w:t>
      </w:r>
      <w:r w:rsidR="00565A62">
        <w:rPr>
          <w:rFonts w:ascii="Times New Roman" w:hAnsi="Times New Roman" w:cs="Times New Roman"/>
        </w:rPr>
        <w:t xml:space="preserve"> closure of </w:t>
      </w:r>
      <w:r w:rsidR="00565A62">
        <w:rPr>
          <w:rFonts w:ascii="Times New Roman" w:hAnsi="Times New Roman" w:cs="Times New Roman"/>
          <w:i/>
          <w:iCs/>
        </w:rPr>
        <w:t>Left Review</w:t>
      </w:r>
      <w:r w:rsidRPr="005022F6">
        <w:rPr>
          <w:rFonts w:ascii="Times New Roman" w:hAnsi="Times New Roman" w:cs="Times New Roman"/>
        </w:rPr>
        <w:t xml:space="preserve">, </w:t>
      </w:r>
      <w:r w:rsidR="007E0564" w:rsidRPr="005022F6">
        <w:rPr>
          <w:rFonts w:ascii="Times New Roman" w:hAnsi="Times New Roman" w:cs="Times New Roman"/>
        </w:rPr>
        <w:t>it</w:t>
      </w:r>
      <w:r w:rsidRPr="005022F6">
        <w:rPr>
          <w:rFonts w:ascii="Times New Roman" w:hAnsi="Times New Roman" w:cs="Times New Roman"/>
        </w:rPr>
        <w:t xml:space="preserve"> carried discussions of poetics, examples of popular, canonical and folk poetry, and original contributions. Through its short run </w:t>
      </w:r>
      <w:r w:rsidR="007E0564" w:rsidRPr="005022F6">
        <w:rPr>
          <w:rFonts w:ascii="Times New Roman" w:hAnsi="Times New Roman" w:cs="Times New Roman"/>
        </w:rPr>
        <w:t xml:space="preserve">(1938-40) </w:t>
      </w:r>
      <w:r w:rsidRPr="005022F6">
        <w:rPr>
          <w:rFonts w:ascii="Times New Roman" w:hAnsi="Times New Roman" w:cs="Times New Roman"/>
        </w:rPr>
        <w:t>the journal repeatedly asserted that a new situation was almost at hand, and a breakthrough was imminent: the editors wrote</w:t>
      </w:r>
      <w:r w:rsidR="008229DA" w:rsidRPr="005022F6">
        <w:rPr>
          <w:rFonts w:ascii="Times New Roman" w:hAnsi="Times New Roman" w:cs="Times New Roman"/>
        </w:rPr>
        <w:t xml:space="preserve"> that with the journal’s first issue,</w:t>
      </w:r>
      <w:r w:rsidRPr="005022F6">
        <w:rPr>
          <w:rFonts w:ascii="Times New Roman" w:hAnsi="Times New Roman" w:cs="Times New Roman"/>
        </w:rPr>
        <w:t xml:space="preserve"> </w:t>
      </w:r>
      <w:r w:rsidR="00926F83">
        <w:rPr>
          <w:rFonts w:ascii="Times New Roman" w:hAnsi="Times New Roman" w:cs="Times New Roman"/>
        </w:rPr>
        <w:t>‘</w:t>
      </w:r>
      <w:r w:rsidRPr="005022F6">
        <w:rPr>
          <w:rFonts w:ascii="Times New Roman" w:hAnsi="Times New Roman" w:cs="Times New Roman"/>
        </w:rPr>
        <w:t>we begin to wield the weapon of poetry in the cause of the peopl</w:t>
      </w:r>
      <w:r w:rsidR="008229DA" w:rsidRPr="005022F6">
        <w:rPr>
          <w:rFonts w:ascii="Times New Roman" w:hAnsi="Times New Roman" w:cs="Times New Roman"/>
        </w:rPr>
        <w:t>e</w:t>
      </w:r>
      <w:r w:rsidR="00926F83">
        <w:rPr>
          <w:rFonts w:ascii="Times New Roman" w:hAnsi="Times New Roman" w:cs="Times New Roman"/>
        </w:rPr>
        <w:t>’</w:t>
      </w:r>
      <w:r w:rsidR="008229DA" w:rsidRPr="005022F6">
        <w:rPr>
          <w:rFonts w:ascii="Times New Roman" w:hAnsi="Times New Roman" w:cs="Times New Roman"/>
        </w:rPr>
        <w:t>:</w:t>
      </w:r>
    </w:p>
    <w:p w14:paraId="7CA03C28" w14:textId="77777777" w:rsidR="00314189" w:rsidRPr="005022F6" w:rsidRDefault="00314189" w:rsidP="00314189">
      <w:pPr>
        <w:rPr>
          <w:rFonts w:ascii="Times New Roman" w:hAnsi="Times New Roman" w:cs="Times New Roman"/>
        </w:rPr>
      </w:pPr>
    </w:p>
    <w:p w14:paraId="2A30BEE6" w14:textId="1A079719" w:rsidR="00314189" w:rsidRPr="005022F6" w:rsidRDefault="00314189" w:rsidP="00314189">
      <w:pPr>
        <w:ind w:left="720"/>
        <w:rPr>
          <w:rFonts w:ascii="Times New Roman" w:hAnsi="Times New Roman" w:cs="Times New Roman"/>
        </w:rPr>
      </w:pPr>
      <w:r w:rsidRPr="005022F6">
        <w:rPr>
          <w:rFonts w:ascii="Times New Roman" w:hAnsi="Times New Roman" w:cs="Times New Roman"/>
        </w:rPr>
        <w:t>We have ceased to turn in on ourselves, we have passed the esoteric phase. We now turn outwards and hope to become the general staff of a perhaps small but convinced army of workers in the progressive forces of Great Britain. An army convinced that poems, ballads, the broadsheet, can be a major contributory factor in the victory over the attempts to ‘organise social decay’ by the setting up of the terrorist fascist dictatorship, in the victory over defeatism and disunity in the democratic forces, in the victories for peace and culture, for humanism.</w:t>
      </w:r>
      <w:r w:rsidRPr="005022F6">
        <w:rPr>
          <w:rStyle w:val="FootnoteReference"/>
          <w:rFonts w:ascii="Times New Roman" w:hAnsi="Times New Roman" w:cs="Times New Roman"/>
        </w:rPr>
        <w:footnoteReference w:id="59"/>
      </w:r>
    </w:p>
    <w:p w14:paraId="2B18347B" w14:textId="77777777" w:rsidR="00314189" w:rsidRPr="005022F6" w:rsidRDefault="00314189" w:rsidP="00314189">
      <w:pPr>
        <w:rPr>
          <w:rFonts w:ascii="Times New Roman" w:hAnsi="Times New Roman" w:cs="Times New Roman"/>
        </w:rPr>
      </w:pPr>
    </w:p>
    <w:p w14:paraId="53D075B8" w14:textId="302CC626" w:rsidR="00031ED5" w:rsidRPr="009A5C2F" w:rsidRDefault="00314189">
      <w:pPr>
        <w:rPr>
          <w:rFonts w:ascii="Times New Roman" w:hAnsi="Times New Roman" w:cs="Times New Roman"/>
          <w:color w:val="000000" w:themeColor="text1"/>
        </w:rPr>
      </w:pPr>
      <w:r w:rsidRPr="005022F6">
        <w:rPr>
          <w:rFonts w:ascii="Times New Roman" w:hAnsi="Times New Roman" w:cs="Times New Roman"/>
        </w:rPr>
        <w:t xml:space="preserve">The language of vanguardism </w:t>
      </w:r>
      <w:r w:rsidR="008229DA" w:rsidRPr="005022F6">
        <w:rPr>
          <w:rFonts w:ascii="Times New Roman" w:hAnsi="Times New Roman" w:cs="Times New Roman"/>
        </w:rPr>
        <w:t xml:space="preserve">here </w:t>
      </w:r>
      <w:r w:rsidRPr="005022F6">
        <w:rPr>
          <w:rFonts w:ascii="Times New Roman" w:hAnsi="Times New Roman" w:cs="Times New Roman"/>
        </w:rPr>
        <w:t>displace</w:t>
      </w:r>
      <w:r w:rsidR="008229DA" w:rsidRPr="005022F6">
        <w:rPr>
          <w:rFonts w:ascii="Times New Roman" w:hAnsi="Times New Roman" w:cs="Times New Roman"/>
        </w:rPr>
        <w:t>s</w:t>
      </w:r>
      <w:r w:rsidRPr="005022F6">
        <w:rPr>
          <w:rFonts w:ascii="Times New Roman" w:hAnsi="Times New Roman" w:cs="Times New Roman"/>
        </w:rPr>
        <w:t xml:space="preserve"> the more popular accents of </w:t>
      </w:r>
      <w:r w:rsidRPr="005022F6">
        <w:rPr>
          <w:rFonts w:ascii="Times New Roman" w:hAnsi="Times New Roman" w:cs="Times New Roman"/>
          <w:i/>
          <w:iCs/>
        </w:rPr>
        <w:t>Left Review</w:t>
      </w:r>
      <w:r w:rsidRPr="005022F6">
        <w:rPr>
          <w:rFonts w:ascii="Times New Roman" w:hAnsi="Times New Roman" w:cs="Times New Roman"/>
        </w:rPr>
        <w:t>: no longer the Leveller cadre</w:t>
      </w:r>
      <w:r w:rsidR="008229DA" w:rsidRPr="005022F6">
        <w:rPr>
          <w:rFonts w:ascii="Times New Roman" w:hAnsi="Times New Roman" w:cs="Times New Roman"/>
        </w:rPr>
        <w:t xml:space="preserve"> </w:t>
      </w:r>
      <w:r w:rsidR="00BB0525">
        <w:rPr>
          <w:rFonts w:ascii="Times New Roman" w:hAnsi="Times New Roman" w:cs="Times New Roman"/>
        </w:rPr>
        <w:t>giving form to an immanent</w:t>
      </w:r>
      <w:r w:rsidR="008229DA" w:rsidRPr="005022F6">
        <w:rPr>
          <w:rFonts w:ascii="Times New Roman" w:hAnsi="Times New Roman" w:cs="Times New Roman"/>
        </w:rPr>
        <w:t xml:space="preserve"> popular voice</w:t>
      </w:r>
      <w:r w:rsidRPr="005022F6">
        <w:rPr>
          <w:rFonts w:ascii="Times New Roman" w:hAnsi="Times New Roman" w:cs="Times New Roman"/>
        </w:rPr>
        <w:t xml:space="preserve">, but a ‘general staff’ of a ‘small but convinced army’, and the more radical visions of the transformative potential of poetry have been replaced by a more humanist, propagandist and morale-building function. </w:t>
      </w:r>
      <w:r w:rsidR="00A2604C" w:rsidRPr="005022F6">
        <w:rPr>
          <w:rFonts w:ascii="Times New Roman" w:hAnsi="Times New Roman" w:cs="Times New Roman"/>
        </w:rPr>
        <w:t>Elsewhere, Randall Swingler conc</w:t>
      </w:r>
      <w:r w:rsidR="008229DA" w:rsidRPr="005022F6">
        <w:rPr>
          <w:rFonts w:ascii="Times New Roman" w:hAnsi="Times New Roman" w:cs="Times New Roman"/>
        </w:rPr>
        <w:t>eded</w:t>
      </w:r>
      <w:r w:rsidR="00A2604C" w:rsidRPr="005022F6">
        <w:rPr>
          <w:rFonts w:ascii="Times New Roman" w:hAnsi="Times New Roman" w:cs="Times New Roman"/>
        </w:rPr>
        <w:t xml:space="preserve"> that for the time being, two forms of poetry should be nurtured: one ‘addressed by a conscious socialist to conscious socialists’ and the other ‘poetry addressed to all men and women whose interests we represent</w:t>
      </w:r>
      <w:r w:rsidR="008229DA" w:rsidRPr="005022F6">
        <w:rPr>
          <w:rFonts w:ascii="Times New Roman" w:hAnsi="Times New Roman" w:cs="Times New Roman"/>
        </w:rPr>
        <w:t>.’</w:t>
      </w:r>
      <w:r w:rsidR="00A2604C" w:rsidRPr="005022F6">
        <w:rPr>
          <w:rStyle w:val="FootnoteReference"/>
          <w:rFonts w:ascii="Times New Roman" w:hAnsi="Times New Roman" w:cs="Times New Roman"/>
        </w:rPr>
        <w:footnoteReference w:id="60"/>
      </w:r>
      <w:r w:rsidR="00A2604C" w:rsidRPr="005022F6">
        <w:rPr>
          <w:rFonts w:ascii="Times New Roman" w:hAnsi="Times New Roman" w:cs="Times New Roman"/>
        </w:rPr>
        <w:t xml:space="preserve"> </w:t>
      </w:r>
      <w:r w:rsidR="008229DA" w:rsidRPr="005022F6">
        <w:rPr>
          <w:rFonts w:ascii="Times New Roman" w:hAnsi="Times New Roman" w:cs="Times New Roman"/>
        </w:rPr>
        <w:t>Each editorial expresses a frustration with a lack of progress and material and financial problems</w:t>
      </w:r>
      <w:r w:rsidR="005022F6" w:rsidRPr="005022F6">
        <w:rPr>
          <w:rFonts w:ascii="Times New Roman" w:hAnsi="Times New Roman" w:cs="Times New Roman"/>
        </w:rPr>
        <w:t>, and the political confusion and despair felt by many Communists in the wake of the Molotov-von Ribbentrop pact is apparent.</w:t>
      </w:r>
      <w:r w:rsidR="005022F6" w:rsidRPr="005022F6">
        <w:rPr>
          <w:rStyle w:val="FootnoteReference"/>
          <w:rFonts w:ascii="Times New Roman" w:hAnsi="Times New Roman" w:cs="Times New Roman"/>
        </w:rPr>
        <w:footnoteReference w:id="61"/>
      </w:r>
      <w:r w:rsidR="005022F6" w:rsidRPr="005022F6">
        <w:rPr>
          <w:rFonts w:ascii="Times New Roman" w:hAnsi="Times New Roman" w:cs="Times New Roman"/>
        </w:rPr>
        <w:t xml:space="preserve"> </w:t>
      </w:r>
      <w:r w:rsidR="005022F6">
        <w:rPr>
          <w:rFonts w:ascii="Times New Roman" w:hAnsi="Times New Roman" w:cs="Times New Roman"/>
        </w:rPr>
        <w:t xml:space="preserve">After 1941, the war did bring new opportunities for intellectual participation in shaping the ‘People’s War’, and one might </w:t>
      </w:r>
      <w:r w:rsidRPr="005022F6">
        <w:rPr>
          <w:rFonts w:ascii="Times New Roman" w:hAnsi="Times New Roman" w:cs="Times New Roman"/>
          <w:color w:val="000000" w:themeColor="text1"/>
        </w:rPr>
        <w:t>point to the wartime cultural and educational projects to which many leftist intellectuals were recruited, and their crucial role in the formation of the cultural infrastructure of post-war social democracy</w:t>
      </w:r>
      <w:r w:rsidR="009A5C2F">
        <w:rPr>
          <w:rFonts w:ascii="Times New Roman" w:hAnsi="Times New Roman" w:cs="Times New Roman"/>
          <w:color w:val="000000" w:themeColor="text1"/>
        </w:rPr>
        <w:t>, even if the more far-reaching implications of the arguments surveyed in this chapter were not fully pursued or realised.</w:t>
      </w:r>
      <w:r w:rsidRPr="005022F6">
        <w:rPr>
          <w:rStyle w:val="FootnoteReference"/>
          <w:rFonts w:ascii="Times New Roman" w:hAnsi="Times New Roman" w:cs="Times New Roman"/>
          <w:color w:val="000000" w:themeColor="text1"/>
        </w:rPr>
        <w:footnoteReference w:id="62"/>
      </w:r>
    </w:p>
    <w:sectPr w:rsidR="00031ED5" w:rsidRPr="009A5C2F">
      <w:headerReference w:type="default" r:id="rId8"/>
      <w:footerReference w:type="default" r:id="rId9"/>
      <w:pgSz w:w="11906" w:h="16838"/>
      <w:pgMar w:top="1440" w:right="1440" w:bottom="1440" w:left="1440"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37B60DE3" w14:textId="77777777" w:rsidR="00F81AC0" w:rsidRDefault="00F81AC0" w:rsidP="00275650">
      <w:r>
        <w:separator/>
      </w:r>
    </w:p>
  </w:endnote>
  <w:endnote w:type="continuationSeparator" w:id="0">
    <w:p w14:paraId="49B61055" w14:textId="77777777" w:rsidR="00F81AC0" w:rsidRDefault="00F81AC0" w:rsidP="00275650">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decorative"/>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4D"/>
    <w:family w:val="decorative"/>
    <w:pitch w:val="variable"/>
    <w:sig w:usb0="00000003" w:usb1="00000000" w:usb2="00000000" w:usb3="00000000" w:csb0="80000001" w:csb1="00000000"/>
  </w:font>
  <w:font w:name="Calibri">
    <w:panose1 w:val="020F0502020204030204"/>
    <w:charset w:val="00"/>
    <w:family w:val="swiss"/>
    <w:pitch w:val="variable"/>
    <w:sig w:usb0="E0002AFF" w:usb1="C000ACFF" w:usb2="00000009" w:usb3="00000000" w:csb0="000001FF" w:csb1="00000000"/>
  </w:font>
  <w:font w:name="Segoe UI">
    <w:panose1 w:val="020B0502040204020203"/>
    <w:charset w:val="00"/>
    <w:family w:val="swiss"/>
    <w:pitch w:val="variable"/>
    <w:sig w:usb0="E4002EFF" w:usb1="C000E47F" w:usb2="00000009" w:usb3="00000000" w:csb0="000001FF" w:csb1="00000000"/>
  </w:font>
  <w:font w:name="_^#á˛">
    <w:altName w:val="Calibri"/>
    <w:panose1 w:val="020B0604020202020204"/>
    <w:charset w:val="4D"/>
    <w:family w:val="auto"/>
    <w:pitch w:val="default"/>
    <w:sig w:usb0="00000003" w:usb1="00000000" w:usb2="00000000" w:usb3="00000000" w:csb0="00000001" w:csb1="00000000"/>
  </w:font>
  <w:font w:name="Calibri Light">
    <w:panose1 w:val="020F0302020204030204"/>
    <w:charset w:val="00"/>
    <w:family w:val="swiss"/>
    <w:pitch w:val="variable"/>
    <w:sig w:usb0="E0002A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1564329029"/>
      <w:docPartObj>
        <w:docPartGallery w:val="Page Numbers (Bottom of Page)"/>
        <w:docPartUnique/>
      </w:docPartObj>
    </w:sdtPr>
    <w:sdtEndPr>
      <w:rPr>
        <w:noProof/>
      </w:rPr>
    </w:sdtEndPr>
    <w:sdtContent>
      <w:p w14:paraId="0B2879CC" w14:textId="53BC2111" w:rsidR="002F34D8" w:rsidRDefault="002F34D8">
        <w:pPr>
          <w:pStyle w:val="Footer"/>
          <w:jc w:val="center"/>
        </w:pPr>
        <w:r w:rsidRPr="002F34D8">
          <w:rPr>
            <w:rFonts w:ascii="Times New Roman" w:hAnsi="Times New Roman" w:cs="Times New Roman"/>
            <w:sz w:val="22"/>
            <w:szCs w:val="22"/>
          </w:rPr>
          <w:fldChar w:fldCharType="begin"/>
        </w:r>
        <w:r w:rsidRPr="002F34D8">
          <w:rPr>
            <w:rFonts w:ascii="Times New Roman" w:hAnsi="Times New Roman" w:cs="Times New Roman"/>
            <w:sz w:val="22"/>
            <w:szCs w:val="22"/>
          </w:rPr>
          <w:instrText xml:space="preserve"> PAGE   \* MERGEFORMAT </w:instrText>
        </w:r>
        <w:r w:rsidRPr="002F34D8">
          <w:rPr>
            <w:rFonts w:ascii="Times New Roman" w:hAnsi="Times New Roman" w:cs="Times New Roman"/>
            <w:sz w:val="22"/>
            <w:szCs w:val="22"/>
          </w:rPr>
          <w:fldChar w:fldCharType="separate"/>
        </w:r>
        <w:r w:rsidRPr="002F34D8">
          <w:rPr>
            <w:rFonts w:ascii="Times New Roman" w:hAnsi="Times New Roman" w:cs="Times New Roman"/>
            <w:noProof/>
            <w:sz w:val="22"/>
            <w:szCs w:val="22"/>
          </w:rPr>
          <w:t>2</w:t>
        </w:r>
        <w:r w:rsidRPr="002F34D8">
          <w:rPr>
            <w:rFonts w:ascii="Times New Roman" w:hAnsi="Times New Roman" w:cs="Times New Roman"/>
            <w:noProof/>
            <w:sz w:val="22"/>
            <w:szCs w:val="22"/>
          </w:rPr>
          <w:fldChar w:fldCharType="end"/>
        </w:r>
      </w:p>
    </w:sdtContent>
  </w:sdt>
  <w:p w14:paraId="094E0ADD" w14:textId="77777777" w:rsidR="002F34D8" w:rsidRDefault="002F34D8">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5C647B05" w14:textId="77777777" w:rsidR="00F81AC0" w:rsidRDefault="00F81AC0" w:rsidP="00275650">
      <w:r>
        <w:separator/>
      </w:r>
    </w:p>
  </w:footnote>
  <w:footnote w:type="continuationSeparator" w:id="0">
    <w:p w14:paraId="74A80DDF" w14:textId="77777777" w:rsidR="00F81AC0" w:rsidRDefault="00F81AC0" w:rsidP="00275650">
      <w:r>
        <w:continuationSeparator/>
      </w:r>
    </w:p>
  </w:footnote>
  <w:footnote w:id="1">
    <w:p w14:paraId="036E50D4" w14:textId="50DBE1A7" w:rsidR="005D7EB7" w:rsidRPr="00400F6C" w:rsidRDefault="005D7EB7" w:rsidP="004E0332">
      <w:pPr>
        <w:pStyle w:val="FootnoteText"/>
        <w:ind w:left="284" w:hanging="284"/>
        <w:rPr>
          <w:rFonts w:ascii="Times New Roman" w:hAnsi="Times New Roman" w:cs="Times New Roman"/>
          <w:color w:val="000000" w:themeColor="text1"/>
          <w:lang w:val="en-US"/>
        </w:rPr>
      </w:pPr>
      <w:r w:rsidRPr="00400F6C">
        <w:rPr>
          <w:rStyle w:val="FootnoteReference"/>
          <w:rFonts w:ascii="Times New Roman" w:hAnsi="Times New Roman" w:cs="Times New Roman"/>
          <w:color w:val="000000" w:themeColor="text1"/>
        </w:rPr>
        <w:footnoteRef/>
      </w:r>
      <w:r w:rsidRPr="00400F6C">
        <w:rPr>
          <w:rFonts w:ascii="Times New Roman" w:hAnsi="Times New Roman" w:cs="Times New Roman"/>
          <w:color w:val="000000" w:themeColor="text1"/>
        </w:rPr>
        <w:t xml:space="preserve"> </w:t>
      </w:r>
      <w:r w:rsidR="00C654E0" w:rsidRPr="00400F6C">
        <w:rPr>
          <w:rFonts w:ascii="Times New Roman" w:hAnsi="Times New Roman" w:cs="Times New Roman"/>
          <w:color w:val="000000" w:themeColor="text1"/>
          <w:lang w:val="en-US"/>
        </w:rPr>
        <w:t xml:space="preserve">For discussion of ‘going over to the workers’ as a literary motif, see Valentine Cunningham, </w:t>
      </w:r>
      <w:r w:rsidR="00C654E0" w:rsidRPr="00400F6C">
        <w:rPr>
          <w:rFonts w:ascii="Times New Roman" w:hAnsi="Times New Roman" w:cs="Times New Roman"/>
          <w:i/>
          <w:iCs/>
          <w:color w:val="000000" w:themeColor="text1"/>
          <w:lang w:val="en-US"/>
        </w:rPr>
        <w:t>British Writers of the Thirties</w:t>
      </w:r>
      <w:r w:rsidR="00F87BB9" w:rsidRPr="00400F6C">
        <w:rPr>
          <w:rFonts w:ascii="Times New Roman" w:hAnsi="Times New Roman" w:cs="Times New Roman"/>
          <w:color w:val="000000" w:themeColor="text1"/>
          <w:lang w:val="en-US"/>
        </w:rPr>
        <w:t xml:space="preserve"> (</w:t>
      </w:r>
      <w:r w:rsidR="00C654E0" w:rsidRPr="00400F6C">
        <w:rPr>
          <w:rFonts w:ascii="Times New Roman" w:hAnsi="Times New Roman" w:cs="Times New Roman"/>
          <w:color w:val="000000" w:themeColor="text1"/>
          <w:lang w:val="en-US"/>
        </w:rPr>
        <w:t>Oxford: Oxford University Press</w:t>
      </w:r>
      <w:r w:rsidR="00F87BB9" w:rsidRPr="00400F6C">
        <w:rPr>
          <w:rFonts w:ascii="Times New Roman" w:hAnsi="Times New Roman" w:cs="Times New Roman"/>
          <w:color w:val="000000" w:themeColor="text1"/>
          <w:lang w:val="en-US"/>
        </w:rPr>
        <w:t>, 1988),</w:t>
      </w:r>
      <w:r w:rsidR="00C654E0" w:rsidRPr="00400F6C">
        <w:rPr>
          <w:rFonts w:ascii="Times New Roman" w:hAnsi="Times New Roman" w:cs="Times New Roman"/>
          <w:color w:val="000000" w:themeColor="text1"/>
          <w:lang w:val="en-US"/>
        </w:rPr>
        <w:t xml:space="preserve"> pp. 211–41.</w:t>
      </w:r>
    </w:p>
  </w:footnote>
  <w:footnote w:id="2">
    <w:p w14:paraId="0B70510C" w14:textId="09E364DD" w:rsidR="004E0332" w:rsidRPr="00400F6C" w:rsidRDefault="004E0332" w:rsidP="009A0E7C">
      <w:pPr>
        <w:pStyle w:val="FootnoteText"/>
        <w:ind w:left="284" w:hanging="284"/>
        <w:rPr>
          <w:rFonts w:ascii="Times New Roman" w:hAnsi="Times New Roman" w:cs="Times New Roman"/>
          <w:color w:val="000000" w:themeColor="text1"/>
        </w:rPr>
      </w:pPr>
      <w:r w:rsidRPr="00400F6C">
        <w:rPr>
          <w:rStyle w:val="FootnoteReference"/>
          <w:rFonts w:ascii="Times New Roman" w:hAnsi="Times New Roman" w:cs="Times New Roman"/>
          <w:color w:val="000000" w:themeColor="text1"/>
        </w:rPr>
        <w:footnoteRef/>
      </w:r>
      <w:r w:rsidRPr="00400F6C">
        <w:rPr>
          <w:rFonts w:ascii="Times New Roman" w:hAnsi="Times New Roman" w:cs="Times New Roman"/>
          <w:color w:val="000000" w:themeColor="text1"/>
        </w:rPr>
        <w:t xml:space="preserve"> Laura Beers and Geraint Thomas, ‘Introduction’, in Beers and Thomas, eds., </w:t>
      </w:r>
      <w:r w:rsidRPr="00400F6C">
        <w:rPr>
          <w:rFonts w:ascii="Times New Roman" w:hAnsi="Times New Roman" w:cs="Times New Roman"/>
          <w:i/>
          <w:iCs/>
          <w:color w:val="000000" w:themeColor="text1"/>
        </w:rPr>
        <w:t>Brave New World: Imperial and Democratic Nation Building in Britain Between the Wars</w:t>
      </w:r>
      <w:r w:rsidRPr="00400F6C">
        <w:rPr>
          <w:rFonts w:ascii="Times New Roman" w:hAnsi="Times New Roman" w:cs="Times New Roman"/>
          <w:color w:val="000000" w:themeColor="text1"/>
        </w:rPr>
        <w:t xml:space="preserve"> </w:t>
      </w:r>
      <w:r w:rsidR="0067126E">
        <w:rPr>
          <w:rFonts w:ascii="Times New Roman" w:hAnsi="Times New Roman" w:cs="Times New Roman"/>
          <w:color w:val="000000" w:themeColor="text1"/>
        </w:rPr>
        <w:t>(</w:t>
      </w:r>
      <w:r w:rsidRPr="00400F6C">
        <w:rPr>
          <w:rFonts w:ascii="Times New Roman" w:hAnsi="Times New Roman" w:cs="Times New Roman"/>
          <w:color w:val="000000" w:themeColor="text1"/>
        </w:rPr>
        <w:t>London: University of London Pres</w:t>
      </w:r>
      <w:r w:rsidR="0067126E">
        <w:rPr>
          <w:rFonts w:ascii="Times New Roman" w:hAnsi="Times New Roman" w:cs="Times New Roman"/>
          <w:color w:val="000000" w:themeColor="text1"/>
        </w:rPr>
        <w:t>s</w:t>
      </w:r>
      <w:r w:rsidRPr="00400F6C">
        <w:rPr>
          <w:rFonts w:ascii="Times New Roman" w:hAnsi="Times New Roman" w:cs="Times New Roman"/>
          <w:color w:val="000000" w:themeColor="text1"/>
        </w:rPr>
        <w:t>, 2011</w:t>
      </w:r>
      <w:r w:rsidR="0067126E">
        <w:rPr>
          <w:rFonts w:ascii="Times New Roman" w:hAnsi="Times New Roman" w:cs="Times New Roman"/>
          <w:color w:val="000000" w:themeColor="text1"/>
        </w:rPr>
        <w:t>)</w:t>
      </w:r>
      <w:r w:rsidRPr="00400F6C">
        <w:rPr>
          <w:rFonts w:ascii="Times New Roman" w:hAnsi="Times New Roman" w:cs="Times New Roman"/>
          <w:color w:val="000000" w:themeColor="text1"/>
        </w:rPr>
        <w:t xml:space="preserve">, </w:t>
      </w:r>
      <w:r w:rsidR="00562CE1" w:rsidRPr="00400F6C">
        <w:rPr>
          <w:rFonts w:ascii="Times New Roman" w:hAnsi="Times New Roman" w:cs="Times New Roman"/>
          <w:color w:val="000000" w:themeColor="text1"/>
        </w:rPr>
        <w:t xml:space="preserve">pp. 1-38, </w:t>
      </w:r>
      <w:r w:rsidRPr="00400F6C">
        <w:rPr>
          <w:rFonts w:ascii="Times New Roman" w:hAnsi="Times New Roman" w:cs="Times New Roman"/>
          <w:color w:val="000000" w:themeColor="text1"/>
        </w:rPr>
        <w:t>p. 9.</w:t>
      </w:r>
    </w:p>
  </w:footnote>
  <w:footnote w:id="3">
    <w:p w14:paraId="5616AAD1" w14:textId="7FDA75AA" w:rsidR="00AF5B84" w:rsidRPr="00400F6C" w:rsidRDefault="00AF5B84" w:rsidP="00562CE1">
      <w:pPr>
        <w:ind w:left="284" w:hanging="284"/>
        <w:rPr>
          <w:rFonts w:ascii="Times New Roman" w:eastAsia="Times New Roman" w:hAnsi="Times New Roman" w:cs="Times New Roman"/>
          <w:color w:val="000000" w:themeColor="text1"/>
          <w:sz w:val="20"/>
          <w:szCs w:val="20"/>
          <w:lang w:eastAsia="en-GB"/>
        </w:rPr>
      </w:pPr>
      <w:r w:rsidRPr="00400F6C">
        <w:rPr>
          <w:rStyle w:val="FootnoteReference"/>
          <w:rFonts w:ascii="Times New Roman" w:hAnsi="Times New Roman" w:cs="Times New Roman"/>
          <w:color w:val="000000" w:themeColor="text1"/>
          <w:sz w:val="20"/>
          <w:szCs w:val="20"/>
        </w:rPr>
        <w:footnoteRef/>
      </w:r>
      <w:r w:rsidRPr="00400F6C">
        <w:rPr>
          <w:rFonts w:ascii="Times New Roman" w:hAnsi="Times New Roman" w:cs="Times New Roman"/>
          <w:color w:val="000000" w:themeColor="text1"/>
          <w:sz w:val="20"/>
          <w:szCs w:val="20"/>
        </w:rPr>
        <w:t xml:space="preserve"> </w:t>
      </w:r>
      <w:r w:rsidR="0031107B" w:rsidRPr="00400F6C">
        <w:rPr>
          <w:rFonts w:ascii="Times New Roman" w:hAnsi="Times New Roman" w:cs="Times New Roman"/>
          <w:color w:val="000000" w:themeColor="text1"/>
          <w:sz w:val="20"/>
          <w:szCs w:val="20"/>
        </w:rPr>
        <w:t xml:space="preserve">Lawrence Black, </w:t>
      </w:r>
      <w:r w:rsidR="009A0E7C" w:rsidRPr="00400F6C">
        <w:rPr>
          <w:rFonts w:ascii="Times New Roman" w:hAnsi="Times New Roman" w:cs="Times New Roman"/>
          <w:color w:val="000000" w:themeColor="text1"/>
          <w:sz w:val="20"/>
          <w:szCs w:val="20"/>
        </w:rPr>
        <w:t>‘</w:t>
      </w:r>
      <w:r w:rsidR="009A0E7C" w:rsidRPr="00400F6C">
        <w:rPr>
          <w:rFonts w:ascii="Times New Roman" w:eastAsia="Times New Roman" w:hAnsi="Times New Roman" w:cs="Times New Roman"/>
          <w:color w:val="000000" w:themeColor="text1"/>
          <w:sz w:val="20"/>
          <w:szCs w:val="20"/>
          <w:shd w:val="clear" w:color="auto" w:fill="FFFFFF"/>
          <w:lang w:eastAsia="en-GB"/>
        </w:rPr>
        <w:t>“</w:t>
      </w:r>
      <w:r w:rsidR="0031107B" w:rsidRPr="00400F6C">
        <w:rPr>
          <w:rFonts w:ascii="Times New Roman" w:eastAsia="Times New Roman" w:hAnsi="Times New Roman" w:cs="Times New Roman"/>
          <w:color w:val="000000" w:themeColor="text1"/>
          <w:sz w:val="20"/>
          <w:szCs w:val="20"/>
          <w:shd w:val="clear" w:color="auto" w:fill="FFFFFF"/>
          <w:lang w:eastAsia="en-GB"/>
        </w:rPr>
        <w:t>What kind of people are you?</w:t>
      </w:r>
      <w:r w:rsidR="009A0E7C" w:rsidRPr="00400F6C">
        <w:rPr>
          <w:rFonts w:ascii="Times New Roman" w:eastAsia="Times New Roman" w:hAnsi="Times New Roman" w:cs="Times New Roman"/>
          <w:color w:val="000000" w:themeColor="text1"/>
          <w:sz w:val="20"/>
          <w:szCs w:val="20"/>
          <w:shd w:val="clear" w:color="auto" w:fill="FFFFFF"/>
          <w:lang w:eastAsia="en-GB"/>
        </w:rPr>
        <w:t>”</w:t>
      </w:r>
      <w:r w:rsidR="0031107B" w:rsidRPr="00400F6C">
        <w:rPr>
          <w:rFonts w:ascii="Times New Roman" w:eastAsia="Times New Roman" w:hAnsi="Times New Roman" w:cs="Times New Roman"/>
          <w:color w:val="000000" w:themeColor="text1"/>
          <w:sz w:val="20"/>
          <w:szCs w:val="20"/>
          <w:shd w:val="clear" w:color="auto" w:fill="FFFFFF"/>
          <w:lang w:eastAsia="en-GB"/>
        </w:rPr>
        <w:t xml:space="preserve"> Labour, </w:t>
      </w:r>
      <w:r w:rsidR="009A0E7C" w:rsidRPr="00400F6C">
        <w:rPr>
          <w:rFonts w:ascii="Times New Roman" w:eastAsia="Times New Roman" w:hAnsi="Times New Roman" w:cs="Times New Roman"/>
          <w:color w:val="000000" w:themeColor="text1"/>
          <w:sz w:val="20"/>
          <w:szCs w:val="20"/>
          <w:shd w:val="clear" w:color="auto" w:fill="FFFFFF"/>
          <w:lang w:eastAsia="en-GB"/>
        </w:rPr>
        <w:t>t</w:t>
      </w:r>
      <w:r w:rsidR="0031107B" w:rsidRPr="00400F6C">
        <w:rPr>
          <w:rFonts w:ascii="Times New Roman" w:eastAsia="Times New Roman" w:hAnsi="Times New Roman" w:cs="Times New Roman"/>
          <w:color w:val="000000" w:themeColor="text1"/>
          <w:sz w:val="20"/>
          <w:szCs w:val="20"/>
          <w:shd w:val="clear" w:color="auto" w:fill="FFFFFF"/>
          <w:lang w:eastAsia="en-GB"/>
        </w:rPr>
        <w:t xml:space="preserve">he </w:t>
      </w:r>
      <w:r w:rsidR="009A0E7C" w:rsidRPr="00400F6C">
        <w:rPr>
          <w:rFonts w:ascii="Times New Roman" w:eastAsia="Times New Roman" w:hAnsi="Times New Roman" w:cs="Times New Roman"/>
          <w:color w:val="000000" w:themeColor="text1"/>
          <w:sz w:val="20"/>
          <w:szCs w:val="20"/>
          <w:shd w:val="clear" w:color="auto" w:fill="FFFFFF"/>
          <w:lang w:eastAsia="en-GB"/>
        </w:rPr>
        <w:t>P</w:t>
      </w:r>
      <w:r w:rsidR="0031107B" w:rsidRPr="00400F6C">
        <w:rPr>
          <w:rFonts w:ascii="Times New Roman" w:eastAsia="Times New Roman" w:hAnsi="Times New Roman" w:cs="Times New Roman"/>
          <w:color w:val="000000" w:themeColor="text1"/>
          <w:sz w:val="20"/>
          <w:szCs w:val="20"/>
          <w:shd w:val="clear" w:color="auto" w:fill="FFFFFF"/>
          <w:lang w:eastAsia="en-GB"/>
        </w:rPr>
        <w:t xml:space="preserve">eople and the </w:t>
      </w:r>
      <w:r w:rsidR="003965C7" w:rsidRPr="00400F6C">
        <w:rPr>
          <w:rFonts w:ascii="Times New Roman" w:eastAsia="Times New Roman" w:hAnsi="Times New Roman" w:cs="Times New Roman"/>
          <w:color w:val="000000" w:themeColor="text1"/>
          <w:sz w:val="20"/>
          <w:szCs w:val="20"/>
          <w:shd w:val="clear" w:color="auto" w:fill="FFFFFF"/>
          <w:lang w:eastAsia="en-GB"/>
        </w:rPr>
        <w:t>“</w:t>
      </w:r>
      <w:r w:rsidR="009A0E7C" w:rsidRPr="00400F6C">
        <w:rPr>
          <w:rFonts w:ascii="Times New Roman" w:eastAsia="Times New Roman" w:hAnsi="Times New Roman" w:cs="Times New Roman"/>
          <w:color w:val="000000" w:themeColor="text1"/>
          <w:sz w:val="20"/>
          <w:szCs w:val="20"/>
          <w:shd w:val="clear" w:color="auto" w:fill="FFFFFF"/>
          <w:lang w:eastAsia="en-GB"/>
        </w:rPr>
        <w:t>N</w:t>
      </w:r>
      <w:r w:rsidR="0031107B" w:rsidRPr="00400F6C">
        <w:rPr>
          <w:rFonts w:ascii="Times New Roman" w:eastAsia="Times New Roman" w:hAnsi="Times New Roman" w:cs="Times New Roman"/>
          <w:color w:val="000000" w:themeColor="text1"/>
          <w:sz w:val="20"/>
          <w:szCs w:val="20"/>
          <w:shd w:val="clear" w:color="auto" w:fill="FFFFFF"/>
          <w:lang w:eastAsia="en-GB"/>
        </w:rPr>
        <w:t xml:space="preserve">ew </w:t>
      </w:r>
      <w:r w:rsidR="009A0E7C" w:rsidRPr="00400F6C">
        <w:rPr>
          <w:rFonts w:ascii="Times New Roman" w:eastAsia="Times New Roman" w:hAnsi="Times New Roman" w:cs="Times New Roman"/>
          <w:color w:val="000000" w:themeColor="text1"/>
          <w:sz w:val="20"/>
          <w:szCs w:val="20"/>
          <w:shd w:val="clear" w:color="auto" w:fill="FFFFFF"/>
          <w:lang w:eastAsia="en-GB"/>
        </w:rPr>
        <w:t>P</w:t>
      </w:r>
      <w:r w:rsidR="0031107B" w:rsidRPr="00400F6C">
        <w:rPr>
          <w:rFonts w:ascii="Times New Roman" w:eastAsia="Times New Roman" w:hAnsi="Times New Roman" w:cs="Times New Roman"/>
          <w:color w:val="000000" w:themeColor="text1"/>
          <w:sz w:val="20"/>
          <w:szCs w:val="20"/>
          <w:shd w:val="clear" w:color="auto" w:fill="FFFFFF"/>
          <w:lang w:eastAsia="en-GB"/>
        </w:rPr>
        <w:t xml:space="preserve">olitical </w:t>
      </w:r>
      <w:r w:rsidR="009A0E7C" w:rsidRPr="00400F6C">
        <w:rPr>
          <w:rFonts w:ascii="Times New Roman" w:eastAsia="Times New Roman" w:hAnsi="Times New Roman" w:cs="Times New Roman"/>
          <w:color w:val="000000" w:themeColor="text1"/>
          <w:sz w:val="20"/>
          <w:szCs w:val="20"/>
          <w:shd w:val="clear" w:color="auto" w:fill="FFFFFF"/>
          <w:lang w:eastAsia="en-GB"/>
        </w:rPr>
        <w:t>H</w:t>
      </w:r>
      <w:r w:rsidR="0031107B" w:rsidRPr="00400F6C">
        <w:rPr>
          <w:rFonts w:ascii="Times New Roman" w:eastAsia="Times New Roman" w:hAnsi="Times New Roman" w:cs="Times New Roman"/>
          <w:color w:val="000000" w:themeColor="text1"/>
          <w:sz w:val="20"/>
          <w:szCs w:val="20"/>
          <w:shd w:val="clear" w:color="auto" w:fill="FFFFFF"/>
          <w:lang w:eastAsia="en-GB"/>
        </w:rPr>
        <w:t>istory</w:t>
      </w:r>
      <w:r w:rsidR="003965C7" w:rsidRPr="00400F6C">
        <w:rPr>
          <w:rFonts w:ascii="Times New Roman" w:eastAsia="Times New Roman" w:hAnsi="Times New Roman" w:cs="Times New Roman"/>
          <w:color w:val="000000" w:themeColor="text1"/>
          <w:sz w:val="20"/>
          <w:szCs w:val="20"/>
          <w:shd w:val="clear" w:color="auto" w:fill="FFFFFF"/>
          <w:lang w:eastAsia="en-GB"/>
        </w:rPr>
        <w:t>”</w:t>
      </w:r>
      <w:r w:rsidR="0031107B" w:rsidRPr="00400F6C">
        <w:rPr>
          <w:rFonts w:ascii="Times New Roman" w:eastAsia="Times New Roman" w:hAnsi="Times New Roman" w:cs="Times New Roman"/>
          <w:color w:val="000000" w:themeColor="text1"/>
          <w:sz w:val="20"/>
          <w:szCs w:val="20"/>
          <w:shd w:val="clear" w:color="auto" w:fill="FFFFFF"/>
          <w:lang w:eastAsia="en-GB"/>
        </w:rPr>
        <w:t xml:space="preserve">’, in John Callaghan et al., eds., </w:t>
      </w:r>
      <w:r w:rsidR="0031107B" w:rsidRPr="00400F6C">
        <w:rPr>
          <w:rFonts w:ascii="Times New Roman" w:eastAsia="Times New Roman" w:hAnsi="Times New Roman" w:cs="Times New Roman"/>
          <w:i/>
          <w:iCs/>
          <w:color w:val="000000" w:themeColor="text1"/>
          <w:sz w:val="20"/>
          <w:szCs w:val="20"/>
          <w:lang w:eastAsia="en-GB"/>
        </w:rPr>
        <w:t>Interpreting the Labour Party: Approaches to Labour Politics and History</w:t>
      </w:r>
      <w:r w:rsidR="0031107B" w:rsidRPr="00400F6C">
        <w:rPr>
          <w:rFonts w:ascii="Times New Roman" w:eastAsia="Times New Roman" w:hAnsi="Times New Roman" w:cs="Times New Roman"/>
          <w:color w:val="000000" w:themeColor="text1"/>
          <w:sz w:val="20"/>
          <w:szCs w:val="20"/>
          <w:shd w:val="clear" w:color="auto" w:fill="FFFFFF"/>
          <w:lang w:eastAsia="en-GB"/>
        </w:rPr>
        <w:t xml:space="preserve"> </w:t>
      </w:r>
      <w:r w:rsidR="0067126E">
        <w:rPr>
          <w:rFonts w:ascii="Times New Roman" w:eastAsia="Times New Roman" w:hAnsi="Times New Roman" w:cs="Times New Roman"/>
          <w:color w:val="000000" w:themeColor="text1"/>
          <w:sz w:val="20"/>
          <w:szCs w:val="20"/>
          <w:shd w:val="clear" w:color="auto" w:fill="FFFFFF"/>
          <w:lang w:eastAsia="en-GB"/>
        </w:rPr>
        <w:t>(</w:t>
      </w:r>
      <w:r w:rsidR="0031107B" w:rsidRPr="00400F6C">
        <w:rPr>
          <w:rFonts w:ascii="Times New Roman" w:eastAsia="Times New Roman" w:hAnsi="Times New Roman" w:cs="Times New Roman"/>
          <w:color w:val="000000" w:themeColor="text1"/>
          <w:sz w:val="20"/>
          <w:szCs w:val="20"/>
          <w:shd w:val="clear" w:color="auto" w:fill="FFFFFF"/>
          <w:lang w:eastAsia="en-GB"/>
        </w:rPr>
        <w:t>Manchester: Manchester University Press, 2003</w:t>
      </w:r>
      <w:r w:rsidR="0067126E">
        <w:rPr>
          <w:rFonts w:ascii="Times New Roman" w:eastAsia="Times New Roman" w:hAnsi="Times New Roman" w:cs="Times New Roman"/>
          <w:color w:val="000000" w:themeColor="text1"/>
          <w:sz w:val="20"/>
          <w:szCs w:val="20"/>
          <w:shd w:val="clear" w:color="auto" w:fill="FFFFFF"/>
          <w:lang w:eastAsia="en-GB"/>
        </w:rPr>
        <w:t>)</w:t>
      </w:r>
      <w:r w:rsidR="0031107B" w:rsidRPr="00400F6C">
        <w:rPr>
          <w:rFonts w:ascii="Times New Roman" w:eastAsia="Times New Roman" w:hAnsi="Times New Roman" w:cs="Times New Roman"/>
          <w:color w:val="000000" w:themeColor="text1"/>
          <w:sz w:val="20"/>
          <w:szCs w:val="20"/>
          <w:shd w:val="clear" w:color="auto" w:fill="FFFFFF"/>
          <w:lang w:eastAsia="en-GB"/>
        </w:rPr>
        <w:t xml:space="preserve">, pp. </w:t>
      </w:r>
      <w:r w:rsidR="009A0E7C" w:rsidRPr="00400F6C">
        <w:rPr>
          <w:rFonts w:ascii="Times New Roman" w:eastAsia="Times New Roman" w:hAnsi="Times New Roman" w:cs="Times New Roman"/>
          <w:color w:val="000000" w:themeColor="text1"/>
          <w:sz w:val="20"/>
          <w:szCs w:val="20"/>
          <w:shd w:val="clear" w:color="auto" w:fill="FFFFFF"/>
          <w:lang w:eastAsia="en-GB"/>
        </w:rPr>
        <w:t>23-38, p. 32.</w:t>
      </w:r>
    </w:p>
  </w:footnote>
  <w:footnote w:id="4">
    <w:p w14:paraId="6005E7D0" w14:textId="501042EC" w:rsidR="007A36DE" w:rsidRPr="00400F6C" w:rsidRDefault="007A36DE" w:rsidP="00400F6C">
      <w:pPr>
        <w:pStyle w:val="FootnoteText"/>
        <w:ind w:left="284" w:hanging="284"/>
        <w:rPr>
          <w:rFonts w:ascii="Times New Roman" w:hAnsi="Times New Roman" w:cs="Times New Roman"/>
        </w:rPr>
      </w:pPr>
      <w:r w:rsidRPr="00400F6C">
        <w:rPr>
          <w:rStyle w:val="FootnoteReference"/>
          <w:rFonts w:ascii="Times New Roman" w:hAnsi="Times New Roman" w:cs="Times New Roman"/>
        </w:rPr>
        <w:footnoteRef/>
      </w:r>
      <w:r w:rsidRPr="00400F6C">
        <w:rPr>
          <w:rFonts w:ascii="Times New Roman" w:hAnsi="Times New Roman" w:cs="Times New Roman"/>
        </w:rPr>
        <w:t xml:space="preserve"> Beers</w:t>
      </w:r>
      <w:r w:rsidR="00562CE1" w:rsidRPr="00400F6C">
        <w:rPr>
          <w:rFonts w:ascii="Times New Roman" w:hAnsi="Times New Roman" w:cs="Times New Roman"/>
        </w:rPr>
        <w:t xml:space="preserve"> and Thomas, ‘Introduction’, p. 9.</w:t>
      </w:r>
      <w:r w:rsidR="002503B6" w:rsidRPr="00400F6C">
        <w:rPr>
          <w:rFonts w:ascii="Times New Roman" w:hAnsi="Times New Roman" w:cs="Times New Roman"/>
        </w:rPr>
        <w:t xml:space="preserve"> Beers and Thomas draw here on the highly influential work of Ross McKibbin, particularly </w:t>
      </w:r>
      <w:r w:rsidR="002503B6" w:rsidRPr="00400F6C">
        <w:rPr>
          <w:rFonts w:ascii="Times New Roman" w:hAnsi="Times New Roman" w:cs="Times New Roman"/>
          <w:i/>
          <w:iCs/>
        </w:rPr>
        <w:t>The Ideologies of Class: Social Relations in Britain, 1880–1950</w:t>
      </w:r>
      <w:r w:rsidR="002503B6" w:rsidRPr="00400F6C">
        <w:rPr>
          <w:rFonts w:ascii="Times New Roman" w:hAnsi="Times New Roman" w:cs="Times New Roman"/>
        </w:rPr>
        <w:t xml:space="preserve"> </w:t>
      </w:r>
      <w:r w:rsidR="0067126E">
        <w:rPr>
          <w:rFonts w:ascii="Times New Roman" w:hAnsi="Times New Roman" w:cs="Times New Roman"/>
        </w:rPr>
        <w:t>(</w:t>
      </w:r>
      <w:r w:rsidR="002503B6" w:rsidRPr="00400F6C">
        <w:rPr>
          <w:rFonts w:ascii="Times New Roman" w:hAnsi="Times New Roman" w:cs="Times New Roman"/>
        </w:rPr>
        <w:t>Oxford: OUP, 1990</w:t>
      </w:r>
      <w:r w:rsidR="0067126E">
        <w:rPr>
          <w:rFonts w:ascii="Times New Roman" w:hAnsi="Times New Roman" w:cs="Times New Roman"/>
        </w:rPr>
        <w:t>)</w:t>
      </w:r>
      <w:r w:rsidR="002503B6" w:rsidRPr="00400F6C">
        <w:rPr>
          <w:rFonts w:ascii="Times New Roman" w:hAnsi="Times New Roman" w:cs="Times New Roman"/>
        </w:rPr>
        <w:t xml:space="preserve">, chapter 9. </w:t>
      </w:r>
    </w:p>
  </w:footnote>
  <w:footnote w:id="5">
    <w:p w14:paraId="2EDD643B" w14:textId="26C91624" w:rsidR="008866CC" w:rsidRPr="004F45D1" w:rsidRDefault="008866CC" w:rsidP="00400F6C">
      <w:pPr>
        <w:pStyle w:val="FootnoteText"/>
        <w:ind w:left="284" w:hanging="284"/>
        <w:rPr>
          <w:rFonts w:ascii="Times New Roman" w:hAnsi="Times New Roman" w:cs="Times New Roman"/>
        </w:rPr>
      </w:pPr>
      <w:r w:rsidRPr="00400F6C">
        <w:rPr>
          <w:rStyle w:val="FootnoteReference"/>
          <w:rFonts w:ascii="Times New Roman" w:hAnsi="Times New Roman" w:cs="Times New Roman"/>
        </w:rPr>
        <w:footnoteRef/>
      </w:r>
      <w:r w:rsidRPr="00400F6C">
        <w:rPr>
          <w:rFonts w:ascii="Times New Roman" w:hAnsi="Times New Roman" w:cs="Times New Roman"/>
        </w:rPr>
        <w:t xml:space="preserve"> </w:t>
      </w:r>
      <w:r w:rsidR="003965C7" w:rsidRPr="00400F6C">
        <w:rPr>
          <w:rFonts w:ascii="Times New Roman" w:hAnsi="Times New Roman" w:cs="Times New Roman"/>
        </w:rPr>
        <w:t>Black, ‘What kind of people are you?’, p. 27</w:t>
      </w:r>
      <w:r w:rsidR="002503B6" w:rsidRPr="00400F6C">
        <w:rPr>
          <w:rFonts w:ascii="Times New Roman" w:hAnsi="Times New Roman" w:cs="Times New Roman"/>
        </w:rPr>
        <w:t>.</w:t>
      </w:r>
      <w:r w:rsidRPr="00400F6C">
        <w:rPr>
          <w:rFonts w:ascii="Times New Roman" w:hAnsi="Times New Roman" w:cs="Times New Roman"/>
        </w:rPr>
        <w:t xml:space="preserve"> </w:t>
      </w:r>
      <w:r w:rsidR="002503B6" w:rsidRPr="00400F6C">
        <w:rPr>
          <w:rFonts w:ascii="Times New Roman" w:hAnsi="Times New Roman" w:cs="Times New Roman"/>
        </w:rPr>
        <w:t>S</w:t>
      </w:r>
      <w:r w:rsidR="00870958" w:rsidRPr="00400F6C">
        <w:rPr>
          <w:rFonts w:ascii="Times New Roman" w:hAnsi="Times New Roman" w:cs="Times New Roman"/>
        </w:rPr>
        <w:t>ee also Miles Taylor</w:t>
      </w:r>
      <w:r w:rsidR="002503B6" w:rsidRPr="00400F6C">
        <w:rPr>
          <w:rFonts w:ascii="Times New Roman" w:hAnsi="Times New Roman" w:cs="Times New Roman"/>
        </w:rPr>
        <w:t xml:space="preserve">, ‘Patriotism, History and the Left in </w:t>
      </w:r>
      <w:proofErr w:type="gramStart"/>
      <w:r w:rsidR="002503B6" w:rsidRPr="00400F6C">
        <w:rPr>
          <w:rFonts w:ascii="Times New Roman" w:hAnsi="Times New Roman" w:cs="Times New Roman"/>
        </w:rPr>
        <w:t>Twentieth-Century Britain</w:t>
      </w:r>
      <w:proofErr w:type="gramEnd"/>
      <w:r w:rsidR="002503B6" w:rsidRPr="00400F6C">
        <w:rPr>
          <w:rFonts w:ascii="Times New Roman" w:hAnsi="Times New Roman" w:cs="Times New Roman"/>
        </w:rPr>
        <w:t xml:space="preserve">’, </w:t>
      </w:r>
      <w:r w:rsidR="002503B6" w:rsidRPr="00400F6C">
        <w:rPr>
          <w:rFonts w:ascii="Times New Roman" w:hAnsi="Times New Roman" w:cs="Times New Roman"/>
          <w:i/>
          <w:iCs/>
        </w:rPr>
        <w:t>The Historical Journal</w:t>
      </w:r>
      <w:r w:rsidR="002503B6" w:rsidRPr="00400F6C">
        <w:rPr>
          <w:rFonts w:ascii="Times New Roman" w:hAnsi="Times New Roman" w:cs="Times New Roman"/>
        </w:rPr>
        <w:t>, 33</w:t>
      </w:r>
      <w:r w:rsidR="0067126E">
        <w:rPr>
          <w:rFonts w:ascii="Times New Roman" w:hAnsi="Times New Roman" w:cs="Times New Roman"/>
        </w:rPr>
        <w:t>(</w:t>
      </w:r>
      <w:r w:rsidR="002503B6" w:rsidRPr="00400F6C">
        <w:rPr>
          <w:rFonts w:ascii="Times New Roman" w:hAnsi="Times New Roman" w:cs="Times New Roman"/>
        </w:rPr>
        <w:t>4</w:t>
      </w:r>
      <w:r w:rsidR="0067126E">
        <w:rPr>
          <w:rFonts w:ascii="Times New Roman" w:hAnsi="Times New Roman" w:cs="Times New Roman"/>
        </w:rPr>
        <w:t xml:space="preserve">), </w:t>
      </w:r>
      <w:r w:rsidR="002503B6" w:rsidRPr="00400F6C">
        <w:rPr>
          <w:rFonts w:ascii="Times New Roman" w:hAnsi="Times New Roman" w:cs="Times New Roman"/>
        </w:rPr>
        <w:t>1990, pp. 971-987.</w:t>
      </w:r>
    </w:p>
  </w:footnote>
  <w:footnote w:id="6">
    <w:p w14:paraId="09119221" w14:textId="196DF3D4" w:rsidR="00B459E2" w:rsidRPr="004D2FF0" w:rsidRDefault="00B459E2" w:rsidP="000D0BB1">
      <w:pPr>
        <w:pStyle w:val="FootnoteText"/>
        <w:ind w:left="284" w:hanging="284"/>
        <w:rPr>
          <w:rFonts w:ascii="Times New Roman" w:hAnsi="Times New Roman" w:cs="Times New Roman"/>
          <w:color w:val="000000" w:themeColor="text1"/>
        </w:rPr>
      </w:pPr>
      <w:r w:rsidRPr="004D2FF0">
        <w:rPr>
          <w:rStyle w:val="FootnoteReference"/>
          <w:rFonts w:ascii="Times New Roman" w:hAnsi="Times New Roman" w:cs="Times New Roman"/>
          <w:color w:val="000000" w:themeColor="text1"/>
        </w:rPr>
        <w:footnoteRef/>
      </w:r>
      <w:r w:rsidRPr="004D2FF0">
        <w:rPr>
          <w:rFonts w:ascii="Times New Roman" w:hAnsi="Times New Roman" w:cs="Times New Roman"/>
          <w:color w:val="000000" w:themeColor="text1"/>
        </w:rPr>
        <w:t xml:space="preserve"> </w:t>
      </w:r>
      <w:r w:rsidR="003E2709" w:rsidRPr="004D2FF0">
        <w:rPr>
          <w:rFonts w:ascii="Times New Roman" w:hAnsi="Times New Roman" w:cs="Times New Roman"/>
          <w:color w:val="000000" w:themeColor="text1"/>
        </w:rPr>
        <w:t>Stuart Mac</w:t>
      </w:r>
      <w:r w:rsidR="002503B6" w:rsidRPr="004D2FF0">
        <w:rPr>
          <w:rFonts w:ascii="Times New Roman" w:hAnsi="Times New Roman" w:cs="Times New Roman"/>
          <w:color w:val="000000" w:themeColor="text1"/>
        </w:rPr>
        <w:t>i</w:t>
      </w:r>
      <w:r w:rsidR="003E2709" w:rsidRPr="004D2FF0">
        <w:rPr>
          <w:rFonts w:ascii="Times New Roman" w:hAnsi="Times New Roman" w:cs="Times New Roman"/>
          <w:color w:val="000000" w:themeColor="text1"/>
        </w:rPr>
        <w:t xml:space="preserve">ntyre, </w:t>
      </w:r>
      <w:r w:rsidR="003E2709" w:rsidRPr="004D2FF0">
        <w:rPr>
          <w:rFonts w:ascii="Times New Roman" w:hAnsi="Times New Roman" w:cs="Times New Roman"/>
          <w:i/>
          <w:iCs/>
          <w:color w:val="000000" w:themeColor="text1"/>
        </w:rPr>
        <w:t>A Proletarian Science: Marxism in Britain, 1917-1933</w:t>
      </w:r>
      <w:r w:rsidR="0067126E">
        <w:rPr>
          <w:rFonts w:ascii="Times New Roman" w:hAnsi="Times New Roman" w:cs="Times New Roman"/>
          <w:color w:val="000000" w:themeColor="text1"/>
        </w:rPr>
        <w:t xml:space="preserve"> (</w:t>
      </w:r>
      <w:r w:rsidR="003E2709" w:rsidRPr="004D2FF0">
        <w:rPr>
          <w:rFonts w:ascii="Times New Roman" w:hAnsi="Times New Roman" w:cs="Times New Roman"/>
          <w:color w:val="000000" w:themeColor="text1"/>
        </w:rPr>
        <w:t>London: Lawrence and Wishart, 1980</w:t>
      </w:r>
      <w:r w:rsidR="0067126E">
        <w:rPr>
          <w:rFonts w:ascii="Times New Roman" w:hAnsi="Times New Roman" w:cs="Times New Roman"/>
          <w:color w:val="000000" w:themeColor="text1"/>
        </w:rPr>
        <w:t>)</w:t>
      </w:r>
      <w:r w:rsidR="003E2709" w:rsidRPr="004D2FF0">
        <w:rPr>
          <w:rFonts w:ascii="Times New Roman" w:hAnsi="Times New Roman" w:cs="Times New Roman"/>
          <w:color w:val="000000" w:themeColor="text1"/>
        </w:rPr>
        <w:t>, pp. 198-20</w:t>
      </w:r>
      <w:r w:rsidR="0067311E" w:rsidRPr="004D2FF0">
        <w:rPr>
          <w:rFonts w:ascii="Times New Roman" w:hAnsi="Times New Roman" w:cs="Times New Roman"/>
          <w:color w:val="000000" w:themeColor="text1"/>
        </w:rPr>
        <w:t>6</w:t>
      </w:r>
      <w:r w:rsidR="003E2709" w:rsidRPr="004D2FF0">
        <w:rPr>
          <w:rFonts w:ascii="Times New Roman" w:hAnsi="Times New Roman" w:cs="Times New Roman"/>
          <w:color w:val="000000" w:themeColor="text1"/>
        </w:rPr>
        <w:t xml:space="preserve">. </w:t>
      </w:r>
    </w:p>
  </w:footnote>
  <w:footnote w:id="7">
    <w:p w14:paraId="3F3D3BA1" w14:textId="1DD67986" w:rsidR="00870958" w:rsidRPr="004D2FF0" w:rsidRDefault="00870958">
      <w:pPr>
        <w:pStyle w:val="FootnoteText"/>
        <w:rPr>
          <w:rFonts w:ascii="Times New Roman" w:hAnsi="Times New Roman" w:cs="Times New Roman"/>
          <w:color w:val="000000" w:themeColor="text1"/>
        </w:rPr>
      </w:pPr>
      <w:r w:rsidRPr="004D2FF0">
        <w:rPr>
          <w:rStyle w:val="FootnoteReference"/>
          <w:rFonts w:ascii="Times New Roman" w:hAnsi="Times New Roman" w:cs="Times New Roman"/>
          <w:color w:val="000000" w:themeColor="text1"/>
        </w:rPr>
        <w:footnoteRef/>
      </w:r>
      <w:r w:rsidRPr="004D2FF0">
        <w:rPr>
          <w:rFonts w:ascii="Times New Roman" w:hAnsi="Times New Roman" w:cs="Times New Roman"/>
          <w:color w:val="000000" w:themeColor="text1"/>
        </w:rPr>
        <w:t xml:space="preserve"> </w:t>
      </w:r>
      <w:r w:rsidR="0067311E" w:rsidRPr="004D2FF0">
        <w:rPr>
          <w:rFonts w:ascii="Times New Roman" w:hAnsi="Times New Roman" w:cs="Times New Roman"/>
          <w:color w:val="000000" w:themeColor="text1"/>
        </w:rPr>
        <w:t>Black, ‘What kind of people are you?’, pp. 26-7.</w:t>
      </w:r>
    </w:p>
  </w:footnote>
  <w:footnote w:id="8">
    <w:p w14:paraId="23707C3E" w14:textId="12732846" w:rsidR="00B459E2" w:rsidRPr="004D2FF0" w:rsidRDefault="00B459E2" w:rsidP="00B459E2">
      <w:pPr>
        <w:pStyle w:val="FootnoteText"/>
        <w:rPr>
          <w:rFonts w:ascii="Times New Roman" w:hAnsi="Times New Roman" w:cs="Times New Roman"/>
          <w:color w:val="000000" w:themeColor="text1"/>
        </w:rPr>
      </w:pPr>
      <w:r w:rsidRPr="004D2FF0">
        <w:rPr>
          <w:rStyle w:val="FootnoteReference"/>
          <w:rFonts w:ascii="Times New Roman" w:hAnsi="Times New Roman" w:cs="Times New Roman"/>
          <w:color w:val="000000" w:themeColor="text1"/>
        </w:rPr>
        <w:footnoteRef/>
      </w:r>
      <w:r w:rsidRPr="004D2FF0">
        <w:rPr>
          <w:rFonts w:ascii="Times New Roman" w:hAnsi="Times New Roman" w:cs="Times New Roman"/>
          <w:color w:val="000000" w:themeColor="text1"/>
        </w:rPr>
        <w:t xml:space="preserve"> M</w:t>
      </w:r>
      <w:r w:rsidR="0067311E" w:rsidRPr="004D2FF0">
        <w:rPr>
          <w:rFonts w:ascii="Times New Roman" w:hAnsi="Times New Roman" w:cs="Times New Roman"/>
          <w:color w:val="000000" w:themeColor="text1"/>
        </w:rPr>
        <w:t xml:space="preserve">acintyre, </w:t>
      </w:r>
      <w:r w:rsidR="0067311E" w:rsidRPr="004D2FF0">
        <w:rPr>
          <w:rFonts w:ascii="Times New Roman" w:hAnsi="Times New Roman" w:cs="Times New Roman"/>
          <w:i/>
          <w:iCs/>
          <w:color w:val="000000" w:themeColor="text1"/>
        </w:rPr>
        <w:t>A Proletarian Science</w:t>
      </w:r>
      <w:r w:rsidR="0067311E" w:rsidRPr="004D2FF0">
        <w:rPr>
          <w:rFonts w:ascii="Times New Roman" w:hAnsi="Times New Roman" w:cs="Times New Roman"/>
          <w:color w:val="000000" w:themeColor="text1"/>
        </w:rPr>
        <w:t xml:space="preserve">, p. 200, emphasis in original. </w:t>
      </w:r>
    </w:p>
  </w:footnote>
  <w:footnote w:id="9">
    <w:p w14:paraId="6DB06CDA" w14:textId="6B7B3717" w:rsidR="004D2FF0" w:rsidRPr="004D2FF0" w:rsidRDefault="004D2FF0" w:rsidP="004D2FF0">
      <w:pPr>
        <w:ind w:left="284" w:hanging="284"/>
        <w:rPr>
          <w:rFonts w:ascii="Times New Roman" w:eastAsia="Times New Roman" w:hAnsi="Times New Roman" w:cs="Times New Roman"/>
          <w:color w:val="000000" w:themeColor="text1"/>
          <w:sz w:val="20"/>
          <w:szCs w:val="20"/>
          <w:lang w:eastAsia="en-GB"/>
        </w:rPr>
      </w:pPr>
      <w:r w:rsidRPr="004D2FF0">
        <w:rPr>
          <w:rStyle w:val="FootnoteReference"/>
          <w:rFonts w:ascii="Times New Roman" w:hAnsi="Times New Roman" w:cs="Times New Roman"/>
          <w:color w:val="000000" w:themeColor="text1"/>
          <w:sz w:val="20"/>
          <w:szCs w:val="20"/>
        </w:rPr>
        <w:footnoteRef/>
      </w:r>
      <w:r w:rsidRPr="004D2FF0">
        <w:rPr>
          <w:rFonts w:ascii="Times New Roman" w:hAnsi="Times New Roman" w:cs="Times New Roman"/>
          <w:color w:val="000000" w:themeColor="text1"/>
          <w:sz w:val="20"/>
          <w:szCs w:val="20"/>
        </w:rPr>
        <w:t xml:space="preserve"> On documentary, see Kristin Bluemel, ‘Ordinary Places, </w:t>
      </w:r>
      <w:proofErr w:type="spellStart"/>
      <w:r w:rsidRPr="004D2FF0">
        <w:rPr>
          <w:rFonts w:ascii="Times New Roman" w:hAnsi="Times New Roman" w:cs="Times New Roman"/>
          <w:color w:val="000000" w:themeColor="text1"/>
          <w:sz w:val="20"/>
          <w:szCs w:val="20"/>
        </w:rPr>
        <w:t>Intermodern</w:t>
      </w:r>
      <w:proofErr w:type="spellEnd"/>
      <w:r w:rsidRPr="004D2FF0">
        <w:rPr>
          <w:rFonts w:ascii="Times New Roman" w:hAnsi="Times New Roman" w:cs="Times New Roman"/>
          <w:color w:val="000000" w:themeColor="text1"/>
          <w:sz w:val="20"/>
          <w:szCs w:val="20"/>
        </w:rPr>
        <w:t xml:space="preserve"> Genres: Documentary, Travel and Literature’, in Charles </w:t>
      </w:r>
      <w:r w:rsidRPr="009662C8">
        <w:rPr>
          <w:rFonts w:ascii="Times New Roman" w:hAnsi="Times New Roman" w:cs="Times New Roman"/>
          <w:color w:val="000000" w:themeColor="text1"/>
          <w:sz w:val="20"/>
          <w:szCs w:val="20"/>
        </w:rPr>
        <w:t xml:space="preserve">Ferrall and Dougal McNeill, eds., </w:t>
      </w:r>
      <w:r w:rsidRPr="009662C8">
        <w:rPr>
          <w:rFonts w:ascii="Times New Roman" w:hAnsi="Times New Roman" w:cs="Times New Roman"/>
          <w:i/>
          <w:iCs/>
          <w:color w:val="000000" w:themeColor="text1"/>
          <w:sz w:val="20"/>
          <w:szCs w:val="20"/>
        </w:rPr>
        <w:t xml:space="preserve">British Literature </w:t>
      </w:r>
      <w:proofErr w:type="gramStart"/>
      <w:r w:rsidRPr="009662C8">
        <w:rPr>
          <w:rFonts w:ascii="Times New Roman" w:hAnsi="Times New Roman" w:cs="Times New Roman"/>
          <w:i/>
          <w:iCs/>
          <w:color w:val="000000" w:themeColor="text1"/>
          <w:sz w:val="20"/>
          <w:szCs w:val="20"/>
        </w:rPr>
        <w:t>In</w:t>
      </w:r>
      <w:proofErr w:type="gramEnd"/>
      <w:r w:rsidRPr="009662C8">
        <w:rPr>
          <w:rFonts w:ascii="Times New Roman" w:hAnsi="Times New Roman" w:cs="Times New Roman"/>
          <w:i/>
          <w:iCs/>
          <w:color w:val="000000" w:themeColor="text1"/>
          <w:sz w:val="20"/>
          <w:szCs w:val="20"/>
        </w:rPr>
        <w:t xml:space="preserve"> Transition: 1920-1940</w:t>
      </w:r>
      <w:r w:rsidRPr="009662C8">
        <w:rPr>
          <w:rFonts w:ascii="Times New Roman" w:hAnsi="Times New Roman" w:cs="Times New Roman"/>
          <w:color w:val="000000" w:themeColor="text1"/>
          <w:sz w:val="20"/>
          <w:szCs w:val="20"/>
        </w:rPr>
        <w:t xml:space="preserve"> </w:t>
      </w:r>
      <w:r w:rsidR="0067126E" w:rsidRPr="009662C8">
        <w:rPr>
          <w:rFonts w:ascii="Times New Roman" w:hAnsi="Times New Roman" w:cs="Times New Roman"/>
          <w:color w:val="000000" w:themeColor="text1"/>
          <w:sz w:val="20"/>
          <w:szCs w:val="20"/>
        </w:rPr>
        <w:t>(</w:t>
      </w:r>
      <w:r w:rsidRPr="009662C8">
        <w:rPr>
          <w:rFonts w:ascii="Times New Roman" w:hAnsi="Times New Roman" w:cs="Times New Roman"/>
          <w:color w:val="000000" w:themeColor="text1"/>
          <w:sz w:val="20"/>
          <w:szCs w:val="20"/>
        </w:rPr>
        <w:t>Cambridge: CUP, 2018</w:t>
      </w:r>
      <w:r w:rsidR="0067126E" w:rsidRPr="009662C8">
        <w:rPr>
          <w:rFonts w:ascii="Times New Roman" w:hAnsi="Times New Roman" w:cs="Times New Roman"/>
          <w:color w:val="000000" w:themeColor="text1"/>
          <w:sz w:val="20"/>
          <w:szCs w:val="20"/>
        </w:rPr>
        <w:t>)</w:t>
      </w:r>
      <w:r w:rsidR="00786845" w:rsidRPr="009662C8">
        <w:rPr>
          <w:rFonts w:ascii="Times New Roman" w:hAnsi="Times New Roman" w:cs="Times New Roman"/>
          <w:color w:val="000000" w:themeColor="text1"/>
          <w:sz w:val="20"/>
          <w:szCs w:val="20"/>
        </w:rPr>
        <w:t>, pp.</w:t>
      </w:r>
      <w:r w:rsidR="009662C8" w:rsidRPr="009662C8">
        <w:rPr>
          <w:rFonts w:ascii="Times New Roman" w:hAnsi="Times New Roman" w:cs="Times New Roman"/>
          <w:color w:val="000000" w:themeColor="text1"/>
          <w:sz w:val="20"/>
          <w:szCs w:val="20"/>
        </w:rPr>
        <w:t xml:space="preserve"> 182-198</w:t>
      </w:r>
      <w:r w:rsidRPr="009662C8">
        <w:rPr>
          <w:rFonts w:ascii="Times New Roman" w:hAnsi="Times New Roman" w:cs="Times New Roman"/>
          <w:color w:val="000000" w:themeColor="text1"/>
          <w:sz w:val="20"/>
          <w:szCs w:val="20"/>
        </w:rPr>
        <w:t xml:space="preserve">; on the </w:t>
      </w:r>
      <w:r w:rsidRPr="009662C8">
        <w:rPr>
          <w:rFonts w:ascii="Times New Roman" w:hAnsi="Times New Roman" w:cs="Times New Roman"/>
          <w:i/>
          <w:iCs/>
          <w:color w:val="000000" w:themeColor="text1"/>
          <w:sz w:val="20"/>
          <w:szCs w:val="20"/>
        </w:rPr>
        <w:t>Mirror</w:t>
      </w:r>
      <w:r w:rsidRPr="009662C8">
        <w:rPr>
          <w:rFonts w:ascii="Times New Roman" w:hAnsi="Times New Roman" w:cs="Times New Roman"/>
          <w:color w:val="000000" w:themeColor="text1"/>
          <w:sz w:val="20"/>
          <w:szCs w:val="20"/>
        </w:rPr>
        <w:t xml:space="preserve">, see Adrian Bingham, ‘“An Organ of Uplift?” The Popular Press and Popular Culture in Interwar Britain’, </w:t>
      </w:r>
      <w:r w:rsidRPr="009662C8">
        <w:rPr>
          <w:rFonts w:ascii="Times New Roman" w:hAnsi="Times New Roman" w:cs="Times New Roman"/>
          <w:i/>
          <w:iCs/>
          <w:color w:val="000000" w:themeColor="text1"/>
          <w:sz w:val="20"/>
          <w:szCs w:val="20"/>
        </w:rPr>
        <w:t>Journalism Studies</w:t>
      </w:r>
      <w:r w:rsidRPr="009662C8">
        <w:rPr>
          <w:rFonts w:ascii="Times New Roman" w:hAnsi="Times New Roman" w:cs="Times New Roman"/>
          <w:color w:val="000000" w:themeColor="text1"/>
          <w:sz w:val="20"/>
          <w:szCs w:val="20"/>
        </w:rPr>
        <w:t>, 14</w:t>
      </w:r>
      <w:r w:rsidR="0067126E" w:rsidRPr="009662C8">
        <w:rPr>
          <w:rFonts w:ascii="Times New Roman" w:hAnsi="Times New Roman" w:cs="Times New Roman"/>
          <w:color w:val="000000" w:themeColor="text1"/>
          <w:sz w:val="20"/>
          <w:szCs w:val="20"/>
        </w:rPr>
        <w:t>(</w:t>
      </w:r>
      <w:r w:rsidRPr="009662C8">
        <w:rPr>
          <w:rFonts w:ascii="Times New Roman" w:hAnsi="Times New Roman" w:cs="Times New Roman"/>
          <w:color w:val="000000" w:themeColor="text1"/>
          <w:sz w:val="20"/>
          <w:szCs w:val="20"/>
        </w:rPr>
        <w:t>5</w:t>
      </w:r>
      <w:r w:rsidR="0067126E" w:rsidRPr="009662C8">
        <w:rPr>
          <w:rFonts w:ascii="Times New Roman" w:hAnsi="Times New Roman" w:cs="Times New Roman"/>
          <w:color w:val="000000" w:themeColor="text1"/>
          <w:sz w:val="20"/>
          <w:szCs w:val="20"/>
        </w:rPr>
        <w:t>)</w:t>
      </w:r>
      <w:r w:rsidRPr="009662C8">
        <w:rPr>
          <w:rFonts w:ascii="Times New Roman" w:hAnsi="Times New Roman" w:cs="Times New Roman"/>
          <w:color w:val="000000" w:themeColor="text1"/>
          <w:sz w:val="20"/>
          <w:szCs w:val="20"/>
        </w:rPr>
        <w:t>,</w:t>
      </w:r>
      <w:r w:rsidR="0067126E" w:rsidRPr="009662C8">
        <w:rPr>
          <w:rFonts w:ascii="Times New Roman" w:hAnsi="Times New Roman" w:cs="Times New Roman"/>
          <w:color w:val="000000" w:themeColor="text1"/>
          <w:sz w:val="20"/>
          <w:szCs w:val="20"/>
        </w:rPr>
        <w:t xml:space="preserve"> 2013,</w:t>
      </w:r>
      <w:r w:rsidRPr="009662C8">
        <w:rPr>
          <w:rFonts w:ascii="Times New Roman" w:hAnsi="Times New Roman" w:cs="Times New Roman"/>
          <w:color w:val="000000" w:themeColor="text1"/>
          <w:sz w:val="20"/>
          <w:szCs w:val="20"/>
        </w:rPr>
        <w:t xml:space="preserve"> pp. 651-662; on Mass Observation, see Nick Hubble, </w:t>
      </w:r>
      <w:r w:rsidRPr="009662C8">
        <w:rPr>
          <w:rFonts w:ascii="Times New Roman" w:hAnsi="Times New Roman" w:cs="Times New Roman"/>
          <w:i/>
          <w:iCs/>
          <w:color w:val="000000" w:themeColor="text1"/>
          <w:sz w:val="20"/>
          <w:szCs w:val="20"/>
        </w:rPr>
        <w:t>Mass</w:t>
      </w:r>
      <w:r w:rsidRPr="00DD2D9D">
        <w:rPr>
          <w:rFonts w:ascii="Times New Roman" w:hAnsi="Times New Roman" w:cs="Times New Roman"/>
          <w:i/>
          <w:iCs/>
          <w:color w:val="000000" w:themeColor="text1"/>
          <w:sz w:val="20"/>
          <w:szCs w:val="20"/>
        </w:rPr>
        <w:t>-Observation and Everyday Life: Culture, History, Theory</w:t>
      </w:r>
      <w:r w:rsidRPr="004D2FF0">
        <w:rPr>
          <w:rFonts w:ascii="Times New Roman" w:hAnsi="Times New Roman" w:cs="Times New Roman"/>
          <w:color w:val="000000" w:themeColor="text1"/>
          <w:sz w:val="20"/>
          <w:szCs w:val="20"/>
        </w:rPr>
        <w:t xml:space="preserve"> </w:t>
      </w:r>
      <w:r w:rsidR="0067126E">
        <w:rPr>
          <w:rFonts w:ascii="Times New Roman" w:hAnsi="Times New Roman" w:cs="Times New Roman"/>
          <w:color w:val="000000" w:themeColor="text1"/>
          <w:sz w:val="20"/>
          <w:szCs w:val="20"/>
        </w:rPr>
        <w:t>(</w:t>
      </w:r>
      <w:r w:rsidRPr="004D2FF0">
        <w:rPr>
          <w:rFonts w:ascii="Times New Roman" w:hAnsi="Times New Roman" w:cs="Times New Roman"/>
          <w:color w:val="000000" w:themeColor="text1"/>
          <w:sz w:val="20"/>
          <w:szCs w:val="20"/>
        </w:rPr>
        <w:t>Basingstoke: Palgrave, 2006</w:t>
      </w:r>
      <w:r w:rsidR="0067126E">
        <w:rPr>
          <w:rFonts w:ascii="Times New Roman" w:hAnsi="Times New Roman" w:cs="Times New Roman"/>
          <w:color w:val="000000" w:themeColor="text1"/>
          <w:sz w:val="20"/>
          <w:szCs w:val="20"/>
        </w:rPr>
        <w:t>)</w:t>
      </w:r>
      <w:r w:rsidRPr="004D2FF0">
        <w:rPr>
          <w:rFonts w:ascii="Times New Roman" w:hAnsi="Times New Roman" w:cs="Times New Roman"/>
          <w:color w:val="000000" w:themeColor="text1"/>
          <w:sz w:val="20"/>
          <w:szCs w:val="20"/>
        </w:rPr>
        <w:t xml:space="preserve">; on </w:t>
      </w:r>
      <w:r w:rsidRPr="004D2FF0">
        <w:rPr>
          <w:rFonts w:ascii="Times New Roman" w:hAnsi="Times New Roman" w:cs="Times New Roman"/>
          <w:i/>
          <w:iCs/>
          <w:color w:val="000000" w:themeColor="text1"/>
          <w:sz w:val="20"/>
          <w:szCs w:val="20"/>
        </w:rPr>
        <w:t>Picture Post</w:t>
      </w:r>
      <w:r w:rsidRPr="004D2FF0">
        <w:rPr>
          <w:rFonts w:ascii="Times New Roman" w:hAnsi="Times New Roman" w:cs="Times New Roman"/>
          <w:color w:val="000000" w:themeColor="text1"/>
          <w:sz w:val="20"/>
          <w:szCs w:val="20"/>
        </w:rPr>
        <w:t>, see Stuart Hall, ‘</w:t>
      </w:r>
      <w:r w:rsidRPr="004D2FF0">
        <w:rPr>
          <w:rFonts w:ascii="Times New Roman" w:eastAsia="Times New Roman" w:hAnsi="Times New Roman" w:cs="Times New Roman"/>
          <w:color w:val="000000" w:themeColor="text1"/>
          <w:sz w:val="20"/>
          <w:szCs w:val="20"/>
          <w:shd w:val="clear" w:color="auto" w:fill="FFFFFF"/>
          <w:lang w:eastAsia="en-GB"/>
        </w:rPr>
        <w:t>The Social Eye of </w:t>
      </w:r>
      <w:r w:rsidRPr="004D2FF0">
        <w:rPr>
          <w:rFonts w:ascii="Times New Roman" w:eastAsia="Times New Roman" w:hAnsi="Times New Roman" w:cs="Times New Roman"/>
          <w:i/>
          <w:iCs/>
          <w:color w:val="000000" w:themeColor="text1"/>
          <w:sz w:val="20"/>
          <w:szCs w:val="20"/>
          <w:shd w:val="clear" w:color="auto" w:fill="FFFFFF"/>
          <w:lang w:eastAsia="en-GB"/>
        </w:rPr>
        <w:t>Picture Post</w:t>
      </w:r>
      <w:r w:rsidRPr="004D2FF0">
        <w:rPr>
          <w:rFonts w:ascii="Times New Roman" w:eastAsia="Times New Roman" w:hAnsi="Times New Roman" w:cs="Times New Roman"/>
          <w:color w:val="000000" w:themeColor="text1"/>
          <w:sz w:val="20"/>
          <w:szCs w:val="20"/>
          <w:shd w:val="clear" w:color="auto" w:fill="FFFFFF"/>
          <w:lang w:eastAsia="en-GB"/>
        </w:rPr>
        <w:t xml:space="preserve">’, in Hall, </w:t>
      </w:r>
      <w:r w:rsidRPr="004D2FF0">
        <w:rPr>
          <w:rFonts w:ascii="Times New Roman" w:eastAsia="Times New Roman" w:hAnsi="Times New Roman" w:cs="Times New Roman"/>
          <w:i/>
          <w:iCs/>
          <w:color w:val="000000" w:themeColor="text1"/>
          <w:sz w:val="20"/>
          <w:szCs w:val="20"/>
          <w:shd w:val="clear" w:color="auto" w:fill="FFFFFF"/>
          <w:lang w:eastAsia="en-GB"/>
        </w:rPr>
        <w:t>Writings on Media</w:t>
      </w:r>
      <w:r w:rsidRPr="004D2FF0">
        <w:rPr>
          <w:rFonts w:ascii="Times New Roman" w:eastAsia="Times New Roman" w:hAnsi="Times New Roman" w:cs="Times New Roman"/>
          <w:color w:val="000000" w:themeColor="text1"/>
          <w:sz w:val="20"/>
          <w:szCs w:val="20"/>
          <w:shd w:val="clear" w:color="auto" w:fill="FFFFFF"/>
          <w:lang w:eastAsia="en-GB"/>
        </w:rPr>
        <w:t xml:space="preserve">, ed. Charlotte Brunsdon </w:t>
      </w:r>
      <w:r w:rsidR="0067126E">
        <w:rPr>
          <w:rFonts w:ascii="Times New Roman" w:eastAsia="Times New Roman" w:hAnsi="Times New Roman" w:cs="Times New Roman"/>
          <w:color w:val="000000" w:themeColor="text1"/>
          <w:sz w:val="20"/>
          <w:szCs w:val="20"/>
          <w:shd w:val="clear" w:color="auto" w:fill="FFFFFF"/>
          <w:lang w:eastAsia="en-GB"/>
        </w:rPr>
        <w:t>(</w:t>
      </w:r>
      <w:r w:rsidRPr="004D2FF0">
        <w:rPr>
          <w:rFonts w:ascii="Times New Roman" w:eastAsia="Times New Roman" w:hAnsi="Times New Roman" w:cs="Times New Roman"/>
          <w:color w:val="000000" w:themeColor="text1"/>
          <w:sz w:val="20"/>
          <w:szCs w:val="20"/>
          <w:shd w:val="clear" w:color="auto" w:fill="FFFFFF"/>
          <w:lang w:eastAsia="en-GB"/>
        </w:rPr>
        <w:t>Durham, NC: Duke UP, 2021</w:t>
      </w:r>
      <w:r w:rsidR="0067126E">
        <w:rPr>
          <w:rFonts w:ascii="Times New Roman" w:eastAsia="Times New Roman" w:hAnsi="Times New Roman" w:cs="Times New Roman"/>
          <w:color w:val="000000" w:themeColor="text1"/>
          <w:sz w:val="20"/>
          <w:szCs w:val="20"/>
          <w:shd w:val="clear" w:color="auto" w:fill="FFFFFF"/>
          <w:lang w:eastAsia="en-GB"/>
        </w:rPr>
        <w:t>)</w:t>
      </w:r>
      <w:r w:rsidRPr="004D2FF0">
        <w:rPr>
          <w:rFonts w:ascii="Times New Roman" w:eastAsia="Times New Roman" w:hAnsi="Times New Roman" w:cs="Times New Roman"/>
          <w:color w:val="000000" w:themeColor="text1"/>
          <w:sz w:val="20"/>
          <w:szCs w:val="20"/>
          <w:shd w:val="clear" w:color="auto" w:fill="FFFFFF"/>
          <w:lang w:eastAsia="en-GB"/>
        </w:rPr>
        <w:t>, pp. 34-53.</w:t>
      </w:r>
    </w:p>
  </w:footnote>
  <w:footnote w:id="10">
    <w:p w14:paraId="29853F4B" w14:textId="422362D4" w:rsidR="00200DF4" w:rsidRPr="00A02276" w:rsidRDefault="00200DF4" w:rsidP="00A02276">
      <w:pPr>
        <w:pStyle w:val="FootnoteText"/>
        <w:ind w:left="284" w:hanging="284"/>
        <w:rPr>
          <w:rFonts w:ascii="Times New Roman" w:hAnsi="Times New Roman" w:cs="Times New Roman"/>
        </w:rPr>
      </w:pPr>
      <w:r w:rsidRPr="00A02276">
        <w:rPr>
          <w:rStyle w:val="FootnoteReference"/>
          <w:rFonts w:ascii="Times New Roman" w:hAnsi="Times New Roman" w:cs="Times New Roman"/>
        </w:rPr>
        <w:footnoteRef/>
      </w:r>
      <w:r w:rsidRPr="00A02276">
        <w:rPr>
          <w:rFonts w:ascii="Times New Roman" w:hAnsi="Times New Roman" w:cs="Times New Roman"/>
        </w:rPr>
        <w:t xml:space="preserve"> </w:t>
      </w:r>
      <w:r w:rsidR="00DD2D9D" w:rsidRPr="00A02276">
        <w:rPr>
          <w:rFonts w:ascii="Times New Roman" w:hAnsi="Times New Roman" w:cs="Times New Roman"/>
        </w:rPr>
        <w:t xml:space="preserve">Laclau and Mouffe, </w:t>
      </w:r>
      <w:r w:rsidR="00DD2D9D" w:rsidRPr="00A02276">
        <w:rPr>
          <w:rFonts w:ascii="Times New Roman" w:hAnsi="Times New Roman" w:cs="Times New Roman"/>
          <w:i/>
          <w:iCs/>
        </w:rPr>
        <w:t>Hegemony and Socialist Strategy</w:t>
      </w:r>
      <w:r w:rsidR="00A02276" w:rsidRPr="00A02276">
        <w:rPr>
          <w:rFonts w:ascii="Times New Roman" w:hAnsi="Times New Roman" w:cs="Times New Roman"/>
          <w:i/>
          <w:iCs/>
        </w:rPr>
        <w:t>: Towards a Radical Democratic Politics</w:t>
      </w:r>
      <w:r w:rsidR="00A02276" w:rsidRPr="00A02276">
        <w:rPr>
          <w:rFonts w:ascii="Times New Roman" w:hAnsi="Times New Roman" w:cs="Times New Roman"/>
        </w:rPr>
        <w:t xml:space="preserve">, Second Edition </w:t>
      </w:r>
      <w:r w:rsidR="0067126E">
        <w:rPr>
          <w:rFonts w:ascii="Times New Roman" w:hAnsi="Times New Roman" w:cs="Times New Roman"/>
        </w:rPr>
        <w:t>(</w:t>
      </w:r>
      <w:r w:rsidR="00A02276" w:rsidRPr="00A02276">
        <w:rPr>
          <w:rFonts w:ascii="Times New Roman" w:hAnsi="Times New Roman" w:cs="Times New Roman"/>
        </w:rPr>
        <w:t>London: Verso, 2001</w:t>
      </w:r>
      <w:r w:rsidR="0067126E">
        <w:rPr>
          <w:rFonts w:ascii="Times New Roman" w:hAnsi="Times New Roman" w:cs="Times New Roman"/>
        </w:rPr>
        <w:t>)</w:t>
      </w:r>
      <w:r w:rsidR="00A02276" w:rsidRPr="00A02276">
        <w:rPr>
          <w:rFonts w:ascii="Times New Roman" w:hAnsi="Times New Roman" w:cs="Times New Roman"/>
        </w:rPr>
        <w:t>, pp. 159-170.</w:t>
      </w:r>
    </w:p>
  </w:footnote>
  <w:footnote w:id="11">
    <w:p w14:paraId="1E07D51A" w14:textId="4ECCD525" w:rsidR="00393822" w:rsidRPr="00E60792" w:rsidRDefault="00393822" w:rsidP="00A02276">
      <w:pPr>
        <w:pStyle w:val="FootnoteText"/>
        <w:ind w:left="284" w:hanging="284"/>
        <w:rPr>
          <w:rFonts w:ascii="Times New Roman" w:hAnsi="Times New Roman" w:cs="Times New Roman"/>
          <w:lang w:val="en-US"/>
        </w:rPr>
      </w:pPr>
      <w:r w:rsidRPr="00A02276">
        <w:rPr>
          <w:rStyle w:val="FootnoteReference"/>
          <w:rFonts w:ascii="Times New Roman" w:hAnsi="Times New Roman" w:cs="Times New Roman"/>
        </w:rPr>
        <w:footnoteRef/>
      </w:r>
      <w:r w:rsidRPr="00A02276">
        <w:rPr>
          <w:rFonts w:ascii="Times New Roman" w:hAnsi="Times New Roman" w:cs="Times New Roman"/>
        </w:rPr>
        <w:t xml:space="preserve"> </w:t>
      </w:r>
      <w:r w:rsidRPr="00A02276">
        <w:rPr>
          <w:rFonts w:ascii="Times New Roman" w:hAnsi="Times New Roman" w:cs="Times New Roman"/>
          <w:lang w:val="en-US"/>
        </w:rPr>
        <w:t xml:space="preserve">For the </w:t>
      </w:r>
      <w:r w:rsidR="00C654E0" w:rsidRPr="00A02276">
        <w:rPr>
          <w:rFonts w:ascii="Times New Roman" w:hAnsi="Times New Roman" w:cs="Times New Roman"/>
          <w:lang w:val="en-US"/>
        </w:rPr>
        <w:t xml:space="preserve">political </w:t>
      </w:r>
      <w:r w:rsidRPr="00A02276">
        <w:rPr>
          <w:rFonts w:ascii="Times New Roman" w:hAnsi="Times New Roman" w:cs="Times New Roman"/>
          <w:lang w:val="en-US"/>
        </w:rPr>
        <w:t>history of the Popular Front</w:t>
      </w:r>
      <w:r w:rsidRPr="00E60792">
        <w:rPr>
          <w:rFonts w:ascii="Times New Roman" w:hAnsi="Times New Roman" w:cs="Times New Roman"/>
          <w:lang w:val="en-US"/>
        </w:rPr>
        <w:t>, see Kevin Morgan</w:t>
      </w:r>
      <w:r w:rsidRPr="00E60792">
        <w:rPr>
          <w:rFonts w:ascii="Times New Roman" w:hAnsi="Times New Roman" w:cs="Times New Roman"/>
          <w:i/>
          <w:iCs/>
          <w:lang w:val="en-US"/>
        </w:rPr>
        <w:t>, Against Fascism and War: Ruptures and Continuities in British Communist Politics, 1935–1941</w:t>
      </w:r>
      <w:r w:rsidRPr="00E60792">
        <w:rPr>
          <w:rFonts w:ascii="Times New Roman" w:hAnsi="Times New Roman" w:cs="Times New Roman"/>
          <w:lang w:val="en-US"/>
        </w:rPr>
        <w:t xml:space="preserve"> </w:t>
      </w:r>
      <w:r w:rsidR="00F87BB9" w:rsidRPr="00F87BB9">
        <w:rPr>
          <w:rFonts w:ascii="Times New Roman" w:hAnsi="Times New Roman" w:cs="Times New Roman"/>
          <w:lang w:val="en-US"/>
        </w:rPr>
        <w:t>(</w:t>
      </w:r>
      <w:r w:rsidRPr="00E60792">
        <w:rPr>
          <w:rFonts w:ascii="Times New Roman" w:hAnsi="Times New Roman" w:cs="Times New Roman"/>
          <w:lang w:val="en-US"/>
        </w:rPr>
        <w:t>Manchester: Manchester University Press, 1989</w:t>
      </w:r>
      <w:r w:rsidR="00F87BB9">
        <w:rPr>
          <w:rFonts w:ascii="Times New Roman" w:hAnsi="Times New Roman" w:cs="Times New Roman"/>
          <w:lang w:val="en-US"/>
        </w:rPr>
        <w:t>)</w:t>
      </w:r>
      <w:r w:rsidRPr="00E60792">
        <w:rPr>
          <w:rFonts w:ascii="Times New Roman" w:hAnsi="Times New Roman" w:cs="Times New Roman"/>
          <w:lang w:val="en-US"/>
        </w:rPr>
        <w:t xml:space="preserve">. </w:t>
      </w:r>
    </w:p>
  </w:footnote>
  <w:footnote w:id="12">
    <w:p w14:paraId="39309A81" w14:textId="7D93D934" w:rsidR="00393822" w:rsidRPr="00E60792" w:rsidRDefault="00393822" w:rsidP="008E3E3A">
      <w:pPr>
        <w:pStyle w:val="FootnoteText"/>
        <w:ind w:left="284" w:hanging="284"/>
        <w:rPr>
          <w:rFonts w:ascii="Times New Roman" w:hAnsi="Times New Roman" w:cs="Times New Roman"/>
          <w:lang w:val="en-US"/>
        </w:rPr>
      </w:pPr>
      <w:r w:rsidRPr="00E60792">
        <w:rPr>
          <w:rStyle w:val="FootnoteReference"/>
          <w:rFonts w:ascii="Times New Roman" w:hAnsi="Times New Roman" w:cs="Times New Roman"/>
        </w:rPr>
        <w:footnoteRef/>
      </w:r>
      <w:r w:rsidRPr="00E60792">
        <w:rPr>
          <w:rFonts w:ascii="Times New Roman" w:hAnsi="Times New Roman" w:cs="Times New Roman"/>
        </w:rPr>
        <w:t xml:space="preserve"> </w:t>
      </w:r>
      <w:r w:rsidRPr="00E60792">
        <w:rPr>
          <w:rFonts w:ascii="Times New Roman" w:hAnsi="Times New Roman" w:cs="Times New Roman"/>
          <w:lang w:val="en-US"/>
        </w:rPr>
        <w:t xml:space="preserve">Georgi Dimitrov, </w:t>
      </w:r>
      <w:r w:rsidRPr="00E60792">
        <w:rPr>
          <w:rFonts w:ascii="Times New Roman" w:hAnsi="Times New Roman" w:cs="Times New Roman"/>
          <w:i/>
          <w:iCs/>
          <w:lang w:val="en-US"/>
        </w:rPr>
        <w:t>The Fascist Offensive and the Tasks of the Communist International in the Struggle of the Working Class against Fascism</w:t>
      </w:r>
      <w:r w:rsidRPr="00E60792">
        <w:rPr>
          <w:rFonts w:ascii="Times New Roman" w:hAnsi="Times New Roman" w:cs="Times New Roman"/>
          <w:lang w:val="en-US"/>
        </w:rPr>
        <w:t xml:space="preserve">, Section II, online at: </w:t>
      </w:r>
      <w:hyperlink r:id="rId1" w:anchor="2a" w:history="1">
        <w:r w:rsidRPr="00E60792">
          <w:rPr>
            <w:rStyle w:val="Hyperlink"/>
            <w:rFonts w:ascii="Times New Roman" w:hAnsi="Times New Roman" w:cs="Times New Roman"/>
            <w:lang w:val="en-US"/>
          </w:rPr>
          <w:t>https://www.marxists.org/reference/archive/dimitrov/works/1935/08_02.htm#2a</w:t>
        </w:r>
      </w:hyperlink>
      <w:r w:rsidRPr="00E60792">
        <w:rPr>
          <w:rFonts w:ascii="Times New Roman" w:hAnsi="Times New Roman" w:cs="Times New Roman"/>
          <w:lang w:val="en-US"/>
        </w:rPr>
        <w:t xml:space="preserve"> Emphasis in original. </w:t>
      </w:r>
    </w:p>
  </w:footnote>
  <w:footnote w:id="13">
    <w:p w14:paraId="59C04D1D" w14:textId="41D5D699" w:rsidR="00D82DC8" w:rsidRPr="00E60792" w:rsidRDefault="00D82DC8" w:rsidP="008E3E3A">
      <w:pPr>
        <w:pStyle w:val="FootnoteText"/>
        <w:ind w:left="284" w:hanging="284"/>
        <w:rPr>
          <w:rFonts w:ascii="Times New Roman" w:hAnsi="Times New Roman" w:cs="Times New Roman"/>
        </w:rPr>
      </w:pPr>
      <w:r w:rsidRPr="00E60792">
        <w:rPr>
          <w:rStyle w:val="FootnoteReference"/>
          <w:rFonts w:ascii="Times New Roman" w:hAnsi="Times New Roman" w:cs="Times New Roman"/>
        </w:rPr>
        <w:footnoteRef/>
      </w:r>
      <w:r w:rsidRPr="00E60792">
        <w:rPr>
          <w:rFonts w:ascii="Times New Roman" w:hAnsi="Times New Roman" w:cs="Times New Roman"/>
        </w:rPr>
        <w:t xml:space="preserve"> </w:t>
      </w:r>
      <w:r w:rsidR="00393822" w:rsidRPr="00E60792">
        <w:rPr>
          <w:rFonts w:ascii="Times New Roman" w:hAnsi="Times New Roman" w:cs="Times New Roman"/>
        </w:rPr>
        <w:t xml:space="preserve">Ibid. Emphasis in original. </w:t>
      </w:r>
    </w:p>
  </w:footnote>
  <w:footnote w:id="14">
    <w:p w14:paraId="7EEC0F38" w14:textId="1E6CB69C" w:rsidR="001043BA" w:rsidRPr="00E60792" w:rsidRDefault="001043BA" w:rsidP="004C2E4F">
      <w:pPr>
        <w:pStyle w:val="FootnoteText"/>
        <w:ind w:left="284" w:hanging="284"/>
        <w:rPr>
          <w:rFonts w:ascii="Times New Roman" w:hAnsi="Times New Roman" w:cs="Times New Roman"/>
        </w:rPr>
      </w:pPr>
      <w:r w:rsidRPr="00E60792">
        <w:rPr>
          <w:rStyle w:val="FootnoteReference"/>
          <w:rFonts w:ascii="Times New Roman" w:hAnsi="Times New Roman" w:cs="Times New Roman"/>
        </w:rPr>
        <w:footnoteRef/>
      </w:r>
      <w:r w:rsidRPr="00E60792">
        <w:rPr>
          <w:rFonts w:ascii="Times New Roman" w:hAnsi="Times New Roman" w:cs="Times New Roman"/>
        </w:rPr>
        <w:t xml:space="preserve"> </w:t>
      </w:r>
      <w:r w:rsidR="00924979" w:rsidRPr="00E60792">
        <w:rPr>
          <w:rFonts w:ascii="Times New Roman" w:hAnsi="Times New Roman" w:cs="Times New Roman"/>
        </w:rPr>
        <w:t xml:space="preserve">For ‘proletarian’ literature in the USA in the 1930s, see Michael Denning, </w:t>
      </w:r>
      <w:r w:rsidR="00924979" w:rsidRPr="00E60792">
        <w:rPr>
          <w:rFonts w:ascii="Times New Roman" w:hAnsi="Times New Roman" w:cs="Times New Roman"/>
          <w:i/>
          <w:iCs/>
        </w:rPr>
        <w:t>The Cultural Front: The Labouring of American Culture</w:t>
      </w:r>
      <w:r w:rsidR="00924979" w:rsidRPr="00E60792">
        <w:rPr>
          <w:rFonts w:ascii="Times New Roman" w:hAnsi="Times New Roman" w:cs="Times New Roman"/>
        </w:rPr>
        <w:t xml:space="preserve"> (London: Verso, 1997).</w:t>
      </w:r>
    </w:p>
  </w:footnote>
  <w:footnote w:id="15">
    <w:p w14:paraId="21D5FD9B" w14:textId="102EE5AA" w:rsidR="00C3771B" w:rsidRPr="00C17D75" w:rsidRDefault="00C3771B" w:rsidP="004C2E4F">
      <w:pPr>
        <w:pStyle w:val="FootnoteText"/>
        <w:ind w:left="284" w:hanging="284"/>
        <w:rPr>
          <w:rFonts w:ascii="Times New Roman" w:hAnsi="Times New Roman" w:cs="Times New Roman"/>
        </w:rPr>
      </w:pPr>
      <w:r w:rsidRPr="00E60792">
        <w:rPr>
          <w:rStyle w:val="FootnoteReference"/>
          <w:rFonts w:ascii="Times New Roman" w:hAnsi="Times New Roman" w:cs="Times New Roman"/>
        </w:rPr>
        <w:footnoteRef/>
      </w:r>
      <w:r w:rsidRPr="00E60792">
        <w:rPr>
          <w:rFonts w:ascii="Times New Roman" w:hAnsi="Times New Roman" w:cs="Times New Roman"/>
        </w:rPr>
        <w:t xml:space="preserve"> </w:t>
      </w:r>
      <w:r w:rsidR="00C17D75">
        <w:rPr>
          <w:rFonts w:ascii="Times New Roman" w:hAnsi="Times New Roman" w:cs="Times New Roman"/>
        </w:rPr>
        <w:t>John H. Goldthorpe, ‘</w:t>
      </w:r>
      <w:r w:rsidR="00C17D75" w:rsidRPr="00C17D75">
        <w:rPr>
          <w:rFonts w:ascii="Times New Roman" w:hAnsi="Times New Roman" w:cs="Times New Roman"/>
        </w:rPr>
        <w:t xml:space="preserve">Class and </w:t>
      </w:r>
      <w:r w:rsidR="00C17D75">
        <w:rPr>
          <w:rFonts w:ascii="Times New Roman" w:hAnsi="Times New Roman" w:cs="Times New Roman"/>
        </w:rPr>
        <w:t>S</w:t>
      </w:r>
      <w:r w:rsidR="00C17D75" w:rsidRPr="00C17D75">
        <w:rPr>
          <w:rFonts w:ascii="Times New Roman" w:hAnsi="Times New Roman" w:cs="Times New Roman"/>
        </w:rPr>
        <w:t xml:space="preserve">tatus in </w:t>
      </w:r>
      <w:r w:rsidR="00C17D75">
        <w:rPr>
          <w:rFonts w:ascii="Times New Roman" w:hAnsi="Times New Roman" w:cs="Times New Roman"/>
        </w:rPr>
        <w:t>I</w:t>
      </w:r>
      <w:r w:rsidR="00C17D75" w:rsidRPr="00C17D75">
        <w:rPr>
          <w:rFonts w:ascii="Times New Roman" w:hAnsi="Times New Roman" w:cs="Times New Roman"/>
        </w:rPr>
        <w:t>nterwar England: Current</w:t>
      </w:r>
      <w:r w:rsidR="00C17D75">
        <w:rPr>
          <w:rFonts w:ascii="Times New Roman" w:hAnsi="Times New Roman" w:cs="Times New Roman"/>
        </w:rPr>
        <w:t xml:space="preserve"> I</w:t>
      </w:r>
      <w:r w:rsidR="00C17D75" w:rsidRPr="00C17D75">
        <w:rPr>
          <w:rFonts w:ascii="Times New Roman" w:hAnsi="Times New Roman" w:cs="Times New Roman"/>
        </w:rPr>
        <w:t xml:space="preserve">ssues in the </w:t>
      </w:r>
      <w:r w:rsidR="00C17D75">
        <w:rPr>
          <w:rFonts w:ascii="Times New Roman" w:hAnsi="Times New Roman" w:cs="Times New Roman"/>
        </w:rPr>
        <w:t>L</w:t>
      </w:r>
      <w:r w:rsidR="00C17D75" w:rsidRPr="00C17D75">
        <w:rPr>
          <w:rFonts w:ascii="Times New Roman" w:hAnsi="Times New Roman" w:cs="Times New Roman"/>
        </w:rPr>
        <w:t xml:space="preserve">ight of a </w:t>
      </w:r>
      <w:r w:rsidR="00C17D75">
        <w:rPr>
          <w:rFonts w:ascii="Times New Roman" w:hAnsi="Times New Roman" w:cs="Times New Roman"/>
        </w:rPr>
        <w:t>H</w:t>
      </w:r>
      <w:r w:rsidR="00C17D75" w:rsidRPr="00C17D75">
        <w:rPr>
          <w:rFonts w:ascii="Times New Roman" w:hAnsi="Times New Roman" w:cs="Times New Roman"/>
        </w:rPr>
        <w:t xml:space="preserve">istorical </w:t>
      </w:r>
      <w:r w:rsidR="00C17D75">
        <w:rPr>
          <w:rFonts w:ascii="Times New Roman" w:hAnsi="Times New Roman" w:cs="Times New Roman"/>
        </w:rPr>
        <w:t>C</w:t>
      </w:r>
      <w:r w:rsidR="00C17D75" w:rsidRPr="00C17D75">
        <w:rPr>
          <w:rFonts w:ascii="Times New Roman" w:hAnsi="Times New Roman" w:cs="Times New Roman"/>
        </w:rPr>
        <w:t>ase</w:t>
      </w:r>
      <w:r w:rsidR="00C17D75">
        <w:rPr>
          <w:rFonts w:ascii="Times New Roman" w:hAnsi="Times New Roman" w:cs="Times New Roman"/>
        </w:rPr>
        <w:t xml:space="preserve">’, </w:t>
      </w:r>
      <w:r w:rsidR="00C17D75">
        <w:rPr>
          <w:rFonts w:ascii="Times New Roman" w:hAnsi="Times New Roman" w:cs="Times New Roman"/>
          <w:i/>
          <w:iCs/>
        </w:rPr>
        <w:t>British Journal of Sociology</w:t>
      </w:r>
      <w:r w:rsidR="00C17D75">
        <w:rPr>
          <w:rFonts w:ascii="Times New Roman" w:hAnsi="Times New Roman" w:cs="Times New Roman"/>
        </w:rPr>
        <w:t xml:space="preserve">, 72(2), March 2021, pp. 242-3. </w:t>
      </w:r>
    </w:p>
  </w:footnote>
  <w:footnote w:id="16">
    <w:p w14:paraId="09CB7452" w14:textId="61197DC2" w:rsidR="00C17D75" w:rsidRPr="00C17D75" w:rsidRDefault="00C17D75" w:rsidP="004C2E4F">
      <w:pPr>
        <w:pStyle w:val="FootnoteText"/>
        <w:ind w:left="284" w:hanging="284"/>
        <w:rPr>
          <w:rFonts w:ascii="Times New Roman" w:hAnsi="Times New Roman" w:cs="Times New Roman"/>
        </w:rPr>
      </w:pPr>
      <w:r w:rsidRPr="00C17D75">
        <w:rPr>
          <w:rStyle w:val="FootnoteReference"/>
          <w:rFonts w:ascii="Times New Roman" w:hAnsi="Times New Roman" w:cs="Times New Roman"/>
        </w:rPr>
        <w:footnoteRef/>
      </w:r>
      <w:r w:rsidRPr="00C17D75">
        <w:rPr>
          <w:rFonts w:ascii="Times New Roman" w:hAnsi="Times New Roman" w:cs="Times New Roman"/>
        </w:rPr>
        <w:t xml:space="preserve"> </w:t>
      </w:r>
      <w:r w:rsidR="00F87BB9">
        <w:rPr>
          <w:rFonts w:ascii="Times New Roman" w:hAnsi="Times New Roman" w:cs="Times New Roman"/>
        </w:rPr>
        <w:t>Ibid.</w:t>
      </w:r>
      <w:r w:rsidRPr="00C17D75">
        <w:rPr>
          <w:rFonts w:ascii="Times New Roman" w:hAnsi="Times New Roman" w:cs="Times New Roman"/>
        </w:rPr>
        <w:t xml:space="preserve"> </w:t>
      </w:r>
    </w:p>
  </w:footnote>
  <w:footnote w:id="17">
    <w:p w14:paraId="566B14C4" w14:textId="2356C0EB" w:rsidR="00CF214A" w:rsidRPr="004909A0" w:rsidRDefault="00CF214A" w:rsidP="004C2E4F">
      <w:pPr>
        <w:pStyle w:val="FootnoteText"/>
        <w:ind w:left="284" w:hanging="284"/>
        <w:rPr>
          <w:rFonts w:ascii="_^#á˛" w:hAnsi="_^#á˛" w:cs="_^#á˛"/>
        </w:rPr>
      </w:pPr>
      <w:r w:rsidRPr="00E60792">
        <w:rPr>
          <w:rStyle w:val="FootnoteReference"/>
          <w:rFonts w:ascii="Times New Roman" w:hAnsi="Times New Roman" w:cs="Times New Roman"/>
        </w:rPr>
        <w:footnoteRef/>
      </w:r>
      <w:r w:rsidRPr="00E60792">
        <w:rPr>
          <w:rFonts w:ascii="Times New Roman" w:hAnsi="Times New Roman" w:cs="Times New Roman"/>
        </w:rPr>
        <w:t xml:space="preserve"> </w:t>
      </w:r>
      <w:r w:rsidR="004909A0" w:rsidRPr="004909A0">
        <w:rPr>
          <w:rFonts w:ascii="Times New Roman" w:hAnsi="Times New Roman" w:cs="Times New Roman"/>
        </w:rPr>
        <w:t>On</w:t>
      </w:r>
      <w:r w:rsidRPr="004909A0">
        <w:rPr>
          <w:rFonts w:ascii="Times New Roman" w:hAnsi="Times New Roman" w:cs="Times New Roman"/>
        </w:rPr>
        <w:t xml:space="preserve"> ‘proletarianization’, s</w:t>
      </w:r>
      <w:r w:rsidR="004909A0" w:rsidRPr="004909A0">
        <w:rPr>
          <w:rFonts w:ascii="Times New Roman" w:hAnsi="Times New Roman" w:cs="Times New Roman"/>
        </w:rPr>
        <w:t>ee</w:t>
      </w:r>
      <w:r w:rsidR="00F87BB9">
        <w:rPr>
          <w:rFonts w:ascii="Times New Roman" w:hAnsi="Times New Roman" w:cs="Times New Roman"/>
        </w:rPr>
        <w:t>, e.g.,</w:t>
      </w:r>
      <w:r w:rsidR="004909A0" w:rsidRPr="004909A0">
        <w:rPr>
          <w:rFonts w:ascii="Times New Roman" w:hAnsi="Times New Roman" w:cs="Times New Roman"/>
        </w:rPr>
        <w:t xml:space="preserve"> Edgell Rickword’s 1934 essay </w:t>
      </w:r>
      <w:r w:rsidR="004909A0">
        <w:rPr>
          <w:rFonts w:ascii="Times New Roman" w:hAnsi="Times New Roman" w:cs="Times New Roman"/>
        </w:rPr>
        <w:t>‘</w:t>
      </w:r>
      <w:r w:rsidR="004909A0" w:rsidRPr="004909A0">
        <w:rPr>
          <w:rFonts w:ascii="Times New Roman" w:hAnsi="Times New Roman" w:cs="Times New Roman"/>
        </w:rPr>
        <w:t>Straws for the Weary: Antecedents to Fascism</w:t>
      </w:r>
      <w:r w:rsidR="004909A0">
        <w:rPr>
          <w:rFonts w:ascii="Times New Roman" w:hAnsi="Times New Roman" w:cs="Times New Roman"/>
        </w:rPr>
        <w:t>’</w:t>
      </w:r>
      <w:r w:rsidR="004909A0" w:rsidRPr="004909A0">
        <w:rPr>
          <w:rFonts w:ascii="Times New Roman" w:hAnsi="Times New Roman" w:cs="Times New Roman"/>
        </w:rPr>
        <w:t xml:space="preserve">, reprinted in </w:t>
      </w:r>
      <w:r w:rsidR="004909A0" w:rsidRPr="004909A0">
        <w:rPr>
          <w:rFonts w:ascii="Times New Roman" w:hAnsi="Times New Roman" w:cs="Times New Roman"/>
          <w:i/>
          <w:iCs/>
        </w:rPr>
        <w:t>Literature in Society: Essays and Opinions (</w:t>
      </w:r>
      <w:r w:rsidR="00F87BB9">
        <w:rPr>
          <w:rFonts w:ascii="Times New Roman" w:hAnsi="Times New Roman" w:cs="Times New Roman"/>
          <w:i/>
          <w:iCs/>
        </w:rPr>
        <w:t>II</w:t>
      </w:r>
      <w:r w:rsidR="004909A0" w:rsidRPr="004909A0">
        <w:rPr>
          <w:rFonts w:ascii="Times New Roman" w:hAnsi="Times New Roman" w:cs="Times New Roman"/>
          <w:i/>
          <w:iCs/>
        </w:rPr>
        <w:t>)</w:t>
      </w:r>
      <w:r w:rsidR="004909A0" w:rsidRPr="004909A0">
        <w:rPr>
          <w:rFonts w:ascii="Times New Roman" w:hAnsi="Times New Roman" w:cs="Times New Roman"/>
        </w:rPr>
        <w:t xml:space="preserve"> </w:t>
      </w:r>
      <w:r w:rsidR="00F87BB9">
        <w:rPr>
          <w:rFonts w:ascii="Times New Roman" w:hAnsi="Times New Roman" w:cs="Times New Roman"/>
        </w:rPr>
        <w:t>(</w:t>
      </w:r>
      <w:r w:rsidR="004909A0" w:rsidRPr="004909A0">
        <w:rPr>
          <w:rFonts w:ascii="Times New Roman" w:hAnsi="Times New Roman" w:cs="Times New Roman"/>
        </w:rPr>
        <w:t>Manchester:</w:t>
      </w:r>
      <w:r w:rsidR="004909A0" w:rsidRPr="00F87BB9">
        <w:rPr>
          <w:rFonts w:ascii="Times New Roman" w:hAnsi="Times New Roman" w:cs="Times New Roman"/>
          <w:color w:val="000000" w:themeColor="text1"/>
        </w:rPr>
        <w:t xml:space="preserve"> Carcanet</w:t>
      </w:r>
      <w:r w:rsidR="00F87BB9">
        <w:rPr>
          <w:rFonts w:ascii="Times New Roman" w:hAnsi="Times New Roman" w:cs="Times New Roman"/>
          <w:color w:val="000000" w:themeColor="text1"/>
        </w:rPr>
        <w:t>, 1995)</w:t>
      </w:r>
      <w:r w:rsidR="005B1EB4">
        <w:rPr>
          <w:rFonts w:ascii="Times New Roman" w:hAnsi="Times New Roman" w:cs="Times New Roman"/>
          <w:color w:val="000000" w:themeColor="text1"/>
        </w:rPr>
        <w:t>.</w:t>
      </w:r>
    </w:p>
  </w:footnote>
  <w:footnote w:id="18">
    <w:p w14:paraId="7D2A4EA4" w14:textId="7D57CF6A" w:rsidR="001E7BFC" w:rsidRPr="004C2E4F" w:rsidRDefault="001E7BFC" w:rsidP="001E7BFC">
      <w:pPr>
        <w:pStyle w:val="EndnoteText"/>
        <w:ind w:left="284" w:hanging="284"/>
        <w:rPr>
          <w:rFonts w:cs="Times New Roman"/>
        </w:rPr>
      </w:pPr>
      <w:r w:rsidRPr="00843547">
        <w:rPr>
          <w:rStyle w:val="FootnoteReference"/>
          <w:rFonts w:cs="Times New Roman"/>
        </w:rPr>
        <w:footnoteRef/>
      </w:r>
      <w:r w:rsidRPr="00843547">
        <w:rPr>
          <w:rFonts w:cs="Times New Roman"/>
        </w:rPr>
        <w:t xml:space="preserve"> </w:t>
      </w:r>
      <w:r w:rsidR="00283903">
        <w:rPr>
          <w:rFonts w:cs="Times New Roman"/>
        </w:rPr>
        <w:t xml:space="preserve">On interwar economic development, see Eric </w:t>
      </w:r>
      <w:r w:rsidR="00283903" w:rsidRPr="00283903">
        <w:rPr>
          <w:rFonts w:cs="Times New Roman"/>
        </w:rPr>
        <w:t>Hobsbawm</w:t>
      </w:r>
      <w:r w:rsidR="00283903" w:rsidRPr="005B1EB4">
        <w:rPr>
          <w:rFonts w:cs="Times New Roman"/>
        </w:rPr>
        <w:t>,</w:t>
      </w:r>
      <w:r w:rsidR="00283903">
        <w:rPr>
          <w:rFonts w:cs="Times New Roman"/>
          <w:i/>
          <w:iCs/>
        </w:rPr>
        <w:t xml:space="preserve"> Industry and Empire: From 1750 to the Present Day</w:t>
      </w:r>
      <w:r w:rsidR="00283903">
        <w:rPr>
          <w:rFonts w:cs="Times New Roman"/>
        </w:rPr>
        <w:t>,</w:t>
      </w:r>
      <w:r w:rsidR="00283903">
        <w:rPr>
          <w:rFonts w:cs="Times New Roman"/>
          <w:i/>
          <w:iCs/>
        </w:rPr>
        <w:t xml:space="preserve"> </w:t>
      </w:r>
      <w:r w:rsidR="00283903">
        <w:rPr>
          <w:rFonts w:cs="Times New Roman"/>
        </w:rPr>
        <w:t>London, Penguin, 1995 [1968]</w:t>
      </w:r>
      <w:r w:rsidR="000D466C">
        <w:rPr>
          <w:rFonts w:cs="Times New Roman"/>
        </w:rPr>
        <w:t>, chapter 11</w:t>
      </w:r>
      <w:r w:rsidR="00283903">
        <w:rPr>
          <w:rFonts w:cs="Times New Roman"/>
        </w:rPr>
        <w:t xml:space="preserve">. On the resilience of elites, see </w:t>
      </w:r>
      <w:r w:rsidR="00283903" w:rsidRPr="004C2E4F">
        <w:rPr>
          <w:rFonts w:cs="Times New Roman"/>
        </w:rPr>
        <w:t xml:space="preserve">Ross McKibbin, </w:t>
      </w:r>
      <w:r w:rsidR="00283903" w:rsidRPr="004C2E4F">
        <w:rPr>
          <w:rFonts w:cs="Times New Roman"/>
          <w:i/>
          <w:iCs/>
        </w:rPr>
        <w:t>Parties and People: England 1914-1951</w:t>
      </w:r>
      <w:r w:rsidR="00283903" w:rsidRPr="004C2E4F">
        <w:rPr>
          <w:rFonts w:cs="Times New Roman"/>
        </w:rPr>
        <w:t>,</w:t>
      </w:r>
      <w:r w:rsidR="00283903" w:rsidRPr="004C2E4F">
        <w:rPr>
          <w:rFonts w:cs="Times New Roman"/>
          <w:i/>
          <w:iCs/>
        </w:rPr>
        <w:t xml:space="preserve"> </w:t>
      </w:r>
      <w:r w:rsidR="00283903" w:rsidRPr="004C2E4F">
        <w:rPr>
          <w:rFonts w:cs="Times New Roman"/>
        </w:rPr>
        <w:t>Oxford: Oxford University Press, 2010</w:t>
      </w:r>
      <w:r w:rsidR="00283903">
        <w:rPr>
          <w:rFonts w:cs="Times New Roman"/>
        </w:rPr>
        <w:t xml:space="preserve">. </w:t>
      </w:r>
    </w:p>
  </w:footnote>
  <w:footnote w:id="19">
    <w:p w14:paraId="6B93FA82" w14:textId="069589EC" w:rsidR="00E341B6" w:rsidRPr="004C2E4F" w:rsidRDefault="00E341B6" w:rsidP="004C2E4F">
      <w:pPr>
        <w:pStyle w:val="FootnoteText"/>
        <w:ind w:left="284" w:hanging="284"/>
      </w:pPr>
      <w:r w:rsidRPr="004C2E4F">
        <w:rPr>
          <w:rStyle w:val="FootnoteReference"/>
          <w:rFonts w:ascii="Times New Roman" w:hAnsi="Times New Roman" w:cs="Times New Roman"/>
        </w:rPr>
        <w:footnoteRef/>
      </w:r>
      <w:r w:rsidRPr="004C2E4F">
        <w:rPr>
          <w:rFonts w:ascii="Times New Roman" w:hAnsi="Times New Roman" w:cs="Times New Roman"/>
        </w:rPr>
        <w:t xml:space="preserve"> </w:t>
      </w:r>
      <w:r w:rsidR="004C2E4F" w:rsidRPr="004C2E4F">
        <w:rPr>
          <w:rFonts w:ascii="Times New Roman" w:hAnsi="Times New Roman" w:cs="Times New Roman"/>
        </w:rPr>
        <w:t xml:space="preserve">McKibbin, </w:t>
      </w:r>
      <w:r w:rsidR="004C2E4F" w:rsidRPr="004C2E4F">
        <w:rPr>
          <w:rFonts w:ascii="Times New Roman" w:hAnsi="Times New Roman" w:cs="Times New Roman"/>
          <w:i/>
          <w:iCs/>
        </w:rPr>
        <w:t xml:space="preserve">Parties and </w:t>
      </w:r>
      <w:r w:rsidR="004C2E4F" w:rsidRPr="00283903">
        <w:rPr>
          <w:rFonts w:ascii="Times New Roman" w:hAnsi="Times New Roman" w:cs="Times New Roman"/>
          <w:i/>
          <w:iCs/>
        </w:rPr>
        <w:t>People</w:t>
      </w:r>
      <w:r w:rsidR="00283903" w:rsidRPr="00283903">
        <w:rPr>
          <w:rFonts w:ascii="Times New Roman" w:hAnsi="Times New Roman" w:cs="Times New Roman"/>
        </w:rPr>
        <w:t>,</w:t>
      </w:r>
      <w:r w:rsidR="00283903">
        <w:rPr>
          <w:rFonts w:ascii="Times New Roman" w:hAnsi="Times New Roman" w:cs="Times New Roman"/>
        </w:rPr>
        <w:t xml:space="preserve"> </w:t>
      </w:r>
      <w:r w:rsidR="00334847" w:rsidRPr="00283903">
        <w:rPr>
          <w:rFonts w:ascii="Times New Roman" w:hAnsi="Times New Roman" w:cs="Times New Roman"/>
        </w:rPr>
        <w:t>c</w:t>
      </w:r>
      <w:r w:rsidR="004C2E4F" w:rsidRPr="00283903">
        <w:rPr>
          <w:rFonts w:ascii="Times New Roman" w:hAnsi="Times New Roman" w:cs="Times New Roman"/>
        </w:rPr>
        <w:t>hapter</w:t>
      </w:r>
      <w:r w:rsidR="004C2E4F" w:rsidRPr="004C2E4F">
        <w:rPr>
          <w:rFonts w:ascii="Times New Roman" w:hAnsi="Times New Roman" w:cs="Times New Roman"/>
        </w:rPr>
        <w:t xml:space="preserve"> 3.</w:t>
      </w:r>
    </w:p>
  </w:footnote>
  <w:footnote w:id="20">
    <w:p w14:paraId="1E134D65" w14:textId="74B82833" w:rsidR="00A95AE2" w:rsidRPr="00E60792" w:rsidRDefault="00A95AE2" w:rsidP="005E71D1">
      <w:pPr>
        <w:pStyle w:val="FootnoteText"/>
        <w:ind w:left="284" w:hanging="284"/>
        <w:rPr>
          <w:rFonts w:ascii="Times New Roman" w:hAnsi="Times New Roman" w:cs="Times New Roman"/>
        </w:rPr>
      </w:pPr>
      <w:r w:rsidRPr="00E60792">
        <w:rPr>
          <w:rStyle w:val="FootnoteReference"/>
          <w:rFonts w:ascii="Times New Roman" w:hAnsi="Times New Roman" w:cs="Times New Roman"/>
        </w:rPr>
        <w:footnoteRef/>
      </w:r>
      <w:r w:rsidRPr="00E60792">
        <w:rPr>
          <w:rFonts w:ascii="Times New Roman" w:hAnsi="Times New Roman" w:cs="Times New Roman"/>
        </w:rPr>
        <w:t xml:space="preserve"> C. Day Lewis, </w:t>
      </w:r>
      <w:r w:rsidR="005E71D1" w:rsidRPr="005E71D1">
        <w:rPr>
          <w:rFonts w:ascii="Times New Roman" w:hAnsi="Times New Roman" w:cs="Times New Roman"/>
        </w:rPr>
        <w:t xml:space="preserve">‘Introduction’, in </w:t>
      </w:r>
      <w:r w:rsidR="005E71D1" w:rsidRPr="005E71D1">
        <w:rPr>
          <w:rFonts w:ascii="Times New Roman" w:hAnsi="Times New Roman" w:cs="Times New Roman"/>
          <w:i/>
          <w:iCs/>
        </w:rPr>
        <w:t>The Mind in Chains: Socialism and the Cultural Revolution</w:t>
      </w:r>
      <w:r w:rsidR="005E71D1" w:rsidRPr="005E71D1">
        <w:rPr>
          <w:rFonts w:ascii="Times New Roman" w:hAnsi="Times New Roman" w:cs="Times New Roman"/>
        </w:rPr>
        <w:t xml:space="preserve">, edited by C. Day Lewis </w:t>
      </w:r>
      <w:r w:rsidR="000D466C">
        <w:rPr>
          <w:rFonts w:ascii="Times New Roman" w:hAnsi="Times New Roman" w:cs="Times New Roman"/>
        </w:rPr>
        <w:t>(</w:t>
      </w:r>
      <w:r w:rsidR="005E71D1" w:rsidRPr="005E71D1">
        <w:rPr>
          <w:rFonts w:ascii="Times New Roman" w:hAnsi="Times New Roman" w:cs="Times New Roman"/>
        </w:rPr>
        <w:t>London: Frederick Mulle</w:t>
      </w:r>
      <w:r w:rsidR="005E71D1">
        <w:rPr>
          <w:rFonts w:ascii="Times New Roman" w:hAnsi="Times New Roman" w:cs="Times New Roman"/>
        </w:rPr>
        <w:t xml:space="preserve">r, </w:t>
      </w:r>
      <w:r w:rsidR="00147990">
        <w:rPr>
          <w:rFonts w:ascii="Times New Roman" w:hAnsi="Times New Roman" w:cs="Times New Roman"/>
        </w:rPr>
        <w:t>1937</w:t>
      </w:r>
      <w:r w:rsidR="000D466C">
        <w:rPr>
          <w:rFonts w:ascii="Times New Roman" w:hAnsi="Times New Roman" w:cs="Times New Roman"/>
        </w:rPr>
        <w:t>),</w:t>
      </w:r>
      <w:r w:rsidR="00147990">
        <w:rPr>
          <w:rFonts w:ascii="Times New Roman" w:hAnsi="Times New Roman" w:cs="Times New Roman"/>
        </w:rPr>
        <w:t xml:space="preserve"> </w:t>
      </w:r>
      <w:r w:rsidR="005E71D1">
        <w:rPr>
          <w:rFonts w:ascii="Times New Roman" w:hAnsi="Times New Roman" w:cs="Times New Roman"/>
        </w:rPr>
        <w:t>pp. 11-</w:t>
      </w:r>
      <w:r w:rsidR="000D466C">
        <w:rPr>
          <w:rFonts w:ascii="Times New Roman" w:hAnsi="Times New Roman" w:cs="Times New Roman"/>
        </w:rPr>
        <w:t>1</w:t>
      </w:r>
      <w:r w:rsidR="005E71D1">
        <w:rPr>
          <w:rFonts w:ascii="Times New Roman" w:hAnsi="Times New Roman" w:cs="Times New Roman"/>
        </w:rPr>
        <w:t xml:space="preserve">2. </w:t>
      </w:r>
    </w:p>
  </w:footnote>
  <w:footnote w:id="21">
    <w:p w14:paraId="70EE2174" w14:textId="4E74789B" w:rsidR="00F65423" w:rsidRPr="00B1497A" w:rsidRDefault="00F65423" w:rsidP="00B1497A">
      <w:pPr>
        <w:pStyle w:val="FootnoteText"/>
        <w:ind w:left="284" w:hanging="284"/>
        <w:rPr>
          <w:rFonts w:ascii="Times New Roman" w:hAnsi="Times New Roman" w:cs="Times New Roman"/>
        </w:rPr>
      </w:pPr>
      <w:r w:rsidRPr="00B1497A">
        <w:rPr>
          <w:rStyle w:val="FootnoteReference"/>
          <w:rFonts w:ascii="Times New Roman" w:hAnsi="Times New Roman" w:cs="Times New Roman"/>
        </w:rPr>
        <w:footnoteRef/>
      </w:r>
      <w:r w:rsidRPr="00B1497A">
        <w:rPr>
          <w:rFonts w:ascii="Times New Roman" w:hAnsi="Times New Roman" w:cs="Times New Roman"/>
        </w:rPr>
        <w:t xml:space="preserve"> </w:t>
      </w:r>
      <w:r w:rsidR="000D466C">
        <w:rPr>
          <w:rFonts w:ascii="Times New Roman" w:hAnsi="Times New Roman" w:cs="Times New Roman"/>
        </w:rPr>
        <w:t>Ibid.</w:t>
      </w:r>
      <w:r w:rsidR="00B63997" w:rsidRPr="00B1497A">
        <w:rPr>
          <w:rFonts w:ascii="Times New Roman" w:hAnsi="Times New Roman" w:cs="Times New Roman"/>
        </w:rPr>
        <w:t xml:space="preserve">, p. 14. </w:t>
      </w:r>
    </w:p>
  </w:footnote>
  <w:footnote w:id="22">
    <w:p w14:paraId="09316DC1" w14:textId="7B4F72FF" w:rsidR="00B1497A" w:rsidRPr="00B1497A" w:rsidRDefault="00B1497A" w:rsidP="00B1497A">
      <w:pPr>
        <w:autoSpaceDE w:val="0"/>
        <w:autoSpaceDN w:val="0"/>
        <w:adjustRightInd w:val="0"/>
        <w:ind w:left="284" w:hanging="284"/>
        <w:rPr>
          <w:rFonts w:ascii="Times New Roman" w:hAnsi="Times New Roman" w:cs="Times New Roman"/>
          <w:sz w:val="20"/>
          <w:szCs w:val="20"/>
        </w:rPr>
      </w:pPr>
      <w:r w:rsidRPr="00B1497A">
        <w:rPr>
          <w:rStyle w:val="FootnoteReference"/>
          <w:rFonts w:ascii="Times New Roman" w:hAnsi="Times New Roman" w:cs="Times New Roman"/>
          <w:sz w:val="20"/>
          <w:szCs w:val="20"/>
        </w:rPr>
        <w:footnoteRef/>
      </w:r>
      <w:r w:rsidRPr="00B1497A">
        <w:rPr>
          <w:rFonts w:ascii="Times New Roman" w:hAnsi="Times New Roman" w:cs="Times New Roman"/>
          <w:sz w:val="20"/>
          <w:szCs w:val="20"/>
        </w:rPr>
        <w:t xml:space="preserve"> For the Writers’ International, see Andy Croft, </w:t>
      </w:r>
      <w:r w:rsidRPr="00B1497A">
        <w:rPr>
          <w:rFonts w:ascii="Times New Roman" w:hAnsi="Times New Roman" w:cs="Times New Roman"/>
          <w:i/>
          <w:iCs/>
          <w:sz w:val="20"/>
          <w:szCs w:val="20"/>
        </w:rPr>
        <w:t>Red Letter Days: British Fiction in the 1930s</w:t>
      </w:r>
      <w:r w:rsidRPr="00B1497A">
        <w:rPr>
          <w:rFonts w:ascii="Times New Roman" w:hAnsi="Times New Roman" w:cs="Times New Roman"/>
          <w:sz w:val="20"/>
          <w:szCs w:val="20"/>
        </w:rPr>
        <w:t xml:space="preserve"> </w:t>
      </w:r>
      <w:r w:rsidR="000D466C">
        <w:rPr>
          <w:rFonts w:ascii="Times New Roman" w:hAnsi="Times New Roman" w:cs="Times New Roman"/>
          <w:sz w:val="20"/>
          <w:szCs w:val="20"/>
        </w:rPr>
        <w:t>(</w:t>
      </w:r>
      <w:r w:rsidRPr="00B1497A">
        <w:rPr>
          <w:rFonts w:ascii="Times New Roman" w:hAnsi="Times New Roman" w:cs="Times New Roman"/>
          <w:sz w:val="20"/>
          <w:szCs w:val="20"/>
        </w:rPr>
        <w:t xml:space="preserve">London: Lawrence &amp; Wishart, </w:t>
      </w:r>
      <w:r w:rsidR="00841D97">
        <w:rPr>
          <w:rFonts w:ascii="Times New Roman" w:hAnsi="Times New Roman" w:cs="Times New Roman"/>
          <w:sz w:val="20"/>
          <w:szCs w:val="20"/>
        </w:rPr>
        <w:t xml:space="preserve">1990), </w:t>
      </w:r>
      <w:r w:rsidRPr="00B1497A">
        <w:rPr>
          <w:rFonts w:ascii="Times New Roman" w:hAnsi="Times New Roman" w:cs="Times New Roman"/>
          <w:sz w:val="20"/>
          <w:szCs w:val="20"/>
        </w:rPr>
        <w:t>p. 40</w:t>
      </w:r>
      <w:r w:rsidR="000D466C">
        <w:rPr>
          <w:rFonts w:ascii="Times New Roman" w:hAnsi="Times New Roman" w:cs="Times New Roman"/>
          <w:sz w:val="20"/>
          <w:szCs w:val="20"/>
        </w:rPr>
        <w:t>.</w:t>
      </w:r>
    </w:p>
  </w:footnote>
  <w:footnote w:id="23">
    <w:p w14:paraId="3AC41418" w14:textId="4A040C02" w:rsidR="00E90675" w:rsidRPr="00E60792" w:rsidRDefault="00E90675" w:rsidP="008E3E3A">
      <w:pPr>
        <w:pStyle w:val="FootnoteText"/>
        <w:ind w:left="284" w:hanging="284"/>
        <w:rPr>
          <w:rFonts w:ascii="Times New Roman" w:hAnsi="Times New Roman" w:cs="Times New Roman"/>
        </w:rPr>
      </w:pPr>
      <w:r w:rsidRPr="00B1497A">
        <w:rPr>
          <w:rStyle w:val="FootnoteReference"/>
          <w:rFonts w:ascii="Times New Roman" w:hAnsi="Times New Roman" w:cs="Times New Roman"/>
        </w:rPr>
        <w:footnoteRef/>
      </w:r>
      <w:r w:rsidRPr="00B1497A">
        <w:rPr>
          <w:rFonts w:ascii="Times New Roman" w:hAnsi="Times New Roman" w:cs="Times New Roman"/>
        </w:rPr>
        <w:t xml:space="preserve"> </w:t>
      </w:r>
      <w:r w:rsidR="00B1497A">
        <w:rPr>
          <w:rFonts w:ascii="Times New Roman" w:hAnsi="Times New Roman" w:cs="Times New Roman"/>
        </w:rPr>
        <w:t xml:space="preserve">‘Incitement to Disaffection’, </w:t>
      </w:r>
      <w:r w:rsidRPr="00B1497A">
        <w:rPr>
          <w:rFonts w:ascii="Times New Roman" w:hAnsi="Times New Roman" w:cs="Times New Roman"/>
          <w:i/>
          <w:iCs/>
        </w:rPr>
        <w:t xml:space="preserve">Left Review </w:t>
      </w:r>
      <w:r w:rsidRPr="00B1497A">
        <w:rPr>
          <w:rFonts w:ascii="Times New Roman" w:hAnsi="Times New Roman" w:cs="Times New Roman"/>
        </w:rPr>
        <w:t>1:1</w:t>
      </w:r>
      <w:r w:rsidR="00B1497A">
        <w:rPr>
          <w:rFonts w:ascii="Times New Roman" w:hAnsi="Times New Roman" w:cs="Times New Roman"/>
        </w:rPr>
        <w:t>, October 1934, p. 37.</w:t>
      </w:r>
      <w:r w:rsidRPr="00E60792">
        <w:rPr>
          <w:rFonts w:ascii="Times New Roman" w:hAnsi="Times New Roman" w:cs="Times New Roman"/>
        </w:rPr>
        <w:t xml:space="preserve"> </w:t>
      </w:r>
    </w:p>
  </w:footnote>
  <w:footnote w:id="24">
    <w:p w14:paraId="6A122230" w14:textId="20F66D50" w:rsidR="00E90675" w:rsidRPr="00A146BD" w:rsidRDefault="00E90675" w:rsidP="008E3E3A">
      <w:pPr>
        <w:pStyle w:val="FootnoteText"/>
        <w:ind w:left="284" w:hanging="284"/>
        <w:rPr>
          <w:rFonts w:ascii="Times New Roman" w:hAnsi="Times New Roman" w:cs="Times New Roman"/>
        </w:rPr>
      </w:pPr>
      <w:r w:rsidRPr="00E60792">
        <w:rPr>
          <w:rStyle w:val="FootnoteReference"/>
          <w:rFonts w:ascii="Times New Roman" w:hAnsi="Times New Roman" w:cs="Times New Roman"/>
        </w:rPr>
        <w:footnoteRef/>
      </w:r>
      <w:r w:rsidRPr="00E60792">
        <w:rPr>
          <w:rFonts w:ascii="Times New Roman" w:hAnsi="Times New Roman" w:cs="Times New Roman"/>
        </w:rPr>
        <w:t xml:space="preserve"> </w:t>
      </w:r>
      <w:r w:rsidR="003A5FFB">
        <w:rPr>
          <w:rFonts w:ascii="Times New Roman" w:hAnsi="Times New Roman" w:cs="Times New Roman"/>
        </w:rPr>
        <w:t>‘</w:t>
      </w:r>
      <w:r w:rsidR="00A146BD">
        <w:rPr>
          <w:rFonts w:ascii="Times New Roman" w:hAnsi="Times New Roman" w:cs="Times New Roman"/>
        </w:rPr>
        <w:t xml:space="preserve">The Question’, </w:t>
      </w:r>
      <w:r w:rsidRPr="00A146BD">
        <w:rPr>
          <w:rFonts w:ascii="Times New Roman" w:hAnsi="Times New Roman" w:cs="Times New Roman"/>
          <w:i/>
          <w:iCs/>
        </w:rPr>
        <w:t xml:space="preserve">Authors Take Sides </w:t>
      </w:r>
      <w:r w:rsidR="00A146BD" w:rsidRPr="00A146BD">
        <w:rPr>
          <w:rFonts w:ascii="Times New Roman" w:hAnsi="Times New Roman" w:cs="Times New Roman"/>
          <w:i/>
          <w:iCs/>
        </w:rPr>
        <w:t>on the Spanish War</w:t>
      </w:r>
      <w:r w:rsidR="00A146BD">
        <w:rPr>
          <w:rFonts w:ascii="Times New Roman" w:hAnsi="Times New Roman" w:cs="Times New Roman"/>
        </w:rPr>
        <w:t xml:space="preserve"> </w:t>
      </w:r>
      <w:r w:rsidR="000D466C">
        <w:rPr>
          <w:rFonts w:ascii="Times New Roman" w:hAnsi="Times New Roman" w:cs="Times New Roman"/>
        </w:rPr>
        <w:t>(</w:t>
      </w:r>
      <w:r w:rsidR="00A146BD">
        <w:rPr>
          <w:rFonts w:ascii="Times New Roman" w:hAnsi="Times New Roman" w:cs="Times New Roman"/>
        </w:rPr>
        <w:t>London: Left Review, 1937</w:t>
      </w:r>
      <w:r w:rsidR="000D466C">
        <w:rPr>
          <w:rFonts w:ascii="Times New Roman" w:hAnsi="Times New Roman" w:cs="Times New Roman"/>
        </w:rPr>
        <w:t>)</w:t>
      </w:r>
      <w:r w:rsidR="00A146BD">
        <w:rPr>
          <w:rFonts w:ascii="Times New Roman" w:hAnsi="Times New Roman" w:cs="Times New Roman"/>
        </w:rPr>
        <w:t xml:space="preserve">, p. 1. </w:t>
      </w:r>
    </w:p>
  </w:footnote>
  <w:footnote w:id="25">
    <w:p w14:paraId="54B67AC8" w14:textId="7D369D69" w:rsidR="00E90675" w:rsidRPr="00E60792" w:rsidRDefault="00E90675" w:rsidP="008E3E3A">
      <w:pPr>
        <w:pStyle w:val="FootnoteText"/>
        <w:ind w:left="284" w:hanging="284"/>
        <w:rPr>
          <w:rFonts w:ascii="Times New Roman" w:hAnsi="Times New Roman" w:cs="Times New Roman"/>
        </w:rPr>
      </w:pPr>
      <w:r w:rsidRPr="00E60792">
        <w:rPr>
          <w:rStyle w:val="FootnoteReference"/>
          <w:rFonts w:ascii="Times New Roman" w:hAnsi="Times New Roman" w:cs="Times New Roman"/>
        </w:rPr>
        <w:footnoteRef/>
      </w:r>
      <w:r w:rsidRPr="00E60792">
        <w:rPr>
          <w:rFonts w:ascii="Times New Roman" w:hAnsi="Times New Roman" w:cs="Times New Roman"/>
        </w:rPr>
        <w:t xml:space="preserve"> </w:t>
      </w:r>
      <w:r w:rsidR="003A5FFB">
        <w:rPr>
          <w:rFonts w:ascii="Times New Roman" w:hAnsi="Times New Roman" w:cs="Times New Roman"/>
        </w:rPr>
        <w:t>‘</w:t>
      </w:r>
      <w:r w:rsidRPr="00E60792">
        <w:rPr>
          <w:rFonts w:ascii="Times New Roman" w:hAnsi="Times New Roman" w:cs="Times New Roman"/>
        </w:rPr>
        <w:t>George Barker</w:t>
      </w:r>
      <w:r w:rsidR="003A5FFB">
        <w:rPr>
          <w:rFonts w:ascii="Times New Roman" w:hAnsi="Times New Roman" w:cs="Times New Roman"/>
        </w:rPr>
        <w:t>’</w:t>
      </w:r>
      <w:r w:rsidRPr="00E60792">
        <w:rPr>
          <w:rFonts w:ascii="Times New Roman" w:hAnsi="Times New Roman" w:cs="Times New Roman"/>
        </w:rPr>
        <w:t>,</w:t>
      </w:r>
      <w:r w:rsidRPr="00A146BD">
        <w:rPr>
          <w:rFonts w:ascii="Times New Roman" w:hAnsi="Times New Roman" w:cs="Times New Roman"/>
          <w:i/>
          <w:iCs/>
        </w:rPr>
        <w:t xml:space="preserve"> Authors Take Sides</w:t>
      </w:r>
      <w:r w:rsidR="00A146BD">
        <w:rPr>
          <w:rFonts w:ascii="Times New Roman" w:hAnsi="Times New Roman" w:cs="Times New Roman"/>
        </w:rPr>
        <w:t>, p. 4.</w:t>
      </w:r>
    </w:p>
  </w:footnote>
  <w:footnote w:id="26">
    <w:p w14:paraId="77912158" w14:textId="0AEAE14C" w:rsidR="00E90675" w:rsidRPr="00F73696" w:rsidRDefault="00E90675" w:rsidP="008E3E3A">
      <w:pPr>
        <w:pStyle w:val="FootnoteText"/>
        <w:ind w:left="284" w:hanging="284"/>
        <w:rPr>
          <w:rFonts w:ascii="Times New Roman" w:hAnsi="Times New Roman" w:cs="Times New Roman"/>
        </w:rPr>
      </w:pPr>
      <w:r w:rsidRPr="00E60792">
        <w:rPr>
          <w:rStyle w:val="FootnoteReference"/>
          <w:rFonts w:ascii="Times New Roman" w:hAnsi="Times New Roman" w:cs="Times New Roman"/>
        </w:rPr>
        <w:footnoteRef/>
      </w:r>
      <w:r w:rsidRPr="00E60792">
        <w:rPr>
          <w:rFonts w:ascii="Times New Roman" w:hAnsi="Times New Roman" w:cs="Times New Roman"/>
        </w:rPr>
        <w:t xml:space="preserve"> </w:t>
      </w:r>
      <w:r w:rsidR="003A5FFB">
        <w:rPr>
          <w:rFonts w:ascii="Times New Roman" w:hAnsi="Times New Roman" w:cs="Times New Roman"/>
        </w:rPr>
        <w:t xml:space="preserve">‘Editorial’, </w:t>
      </w:r>
      <w:r w:rsidRPr="003A5FFB">
        <w:rPr>
          <w:rFonts w:ascii="Times New Roman" w:hAnsi="Times New Roman" w:cs="Times New Roman"/>
          <w:i/>
          <w:iCs/>
        </w:rPr>
        <w:t>Left Revie</w:t>
      </w:r>
      <w:r w:rsidR="003A5FFB" w:rsidRPr="003A5FFB">
        <w:rPr>
          <w:rFonts w:ascii="Times New Roman" w:hAnsi="Times New Roman" w:cs="Times New Roman"/>
          <w:i/>
          <w:iCs/>
        </w:rPr>
        <w:t>w</w:t>
      </w:r>
      <w:r w:rsidR="003A5FFB">
        <w:rPr>
          <w:rFonts w:ascii="Times New Roman" w:hAnsi="Times New Roman" w:cs="Times New Roman"/>
        </w:rPr>
        <w:t xml:space="preserve"> 3:</w:t>
      </w:r>
      <w:r w:rsidR="00577164">
        <w:rPr>
          <w:rFonts w:ascii="Times New Roman" w:hAnsi="Times New Roman" w:cs="Times New Roman"/>
        </w:rPr>
        <w:t>6</w:t>
      </w:r>
      <w:r w:rsidR="003A5FFB">
        <w:rPr>
          <w:rFonts w:ascii="Times New Roman" w:hAnsi="Times New Roman" w:cs="Times New Roman"/>
        </w:rPr>
        <w:t>, March 1937, p. 66.</w:t>
      </w:r>
    </w:p>
  </w:footnote>
  <w:footnote w:id="27">
    <w:p w14:paraId="7EC7FD42" w14:textId="2AA3AA8C" w:rsidR="00BD3E23" w:rsidRPr="00393A88" w:rsidRDefault="00BD3E23" w:rsidP="008E3E3A">
      <w:pPr>
        <w:pStyle w:val="FootnoteText"/>
        <w:ind w:left="284" w:hanging="284"/>
        <w:rPr>
          <w:rFonts w:ascii="Times New Roman" w:hAnsi="Times New Roman" w:cs="Times New Roman"/>
          <w:lang w:val="en-US"/>
        </w:rPr>
      </w:pPr>
      <w:r w:rsidRPr="00E60792">
        <w:rPr>
          <w:rStyle w:val="FootnoteReference"/>
          <w:rFonts w:ascii="Times New Roman" w:hAnsi="Times New Roman" w:cs="Times New Roman"/>
        </w:rPr>
        <w:footnoteRef/>
      </w:r>
      <w:r w:rsidRPr="00E60792">
        <w:rPr>
          <w:rFonts w:ascii="Times New Roman" w:hAnsi="Times New Roman" w:cs="Times New Roman"/>
        </w:rPr>
        <w:t xml:space="preserve"> </w:t>
      </w:r>
      <w:r w:rsidRPr="00E60792">
        <w:rPr>
          <w:rFonts w:ascii="Times New Roman" w:hAnsi="Times New Roman" w:cs="Times New Roman"/>
          <w:lang w:val="en-US"/>
        </w:rPr>
        <w:t xml:space="preserve">Helen McCarthy, ‘Whose Democracy? Histories of British Political </w:t>
      </w:r>
      <w:r w:rsidRPr="00393A88">
        <w:rPr>
          <w:rFonts w:ascii="Times New Roman" w:hAnsi="Times New Roman" w:cs="Times New Roman"/>
          <w:lang w:val="en-US"/>
        </w:rPr>
        <w:t xml:space="preserve">Culture Between the Wars’, </w:t>
      </w:r>
      <w:r w:rsidRPr="00393A88">
        <w:rPr>
          <w:rFonts w:ascii="Times New Roman" w:hAnsi="Times New Roman" w:cs="Times New Roman"/>
          <w:i/>
          <w:iCs/>
          <w:lang w:val="en-US"/>
        </w:rPr>
        <w:t xml:space="preserve">The Historical Journal, </w:t>
      </w:r>
      <w:r w:rsidRPr="00393A88">
        <w:rPr>
          <w:rFonts w:ascii="Times New Roman" w:hAnsi="Times New Roman" w:cs="Times New Roman"/>
          <w:lang w:val="en-US"/>
        </w:rPr>
        <w:t xml:space="preserve">55(2), 2012, p. 229. </w:t>
      </w:r>
    </w:p>
  </w:footnote>
  <w:footnote w:id="28">
    <w:p w14:paraId="72EC7B06" w14:textId="419C063F" w:rsidR="008726AE" w:rsidRPr="00E60792" w:rsidRDefault="008726AE" w:rsidP="008E3E3A">
      <w:pPr>
        <w:pStyle w:val="FootnoteText"/>
        <w:ind w:left="284" w:hanging="284"/>
        <w:rPr>
          <w:rFonts w:ascii="Times New Roman" w:hAnsi="Times New Roman" w:cs="Times New Roman"/>
        </w:rPr>
      </w:pPr>
      <w:r w:rsidRPr="00393A88">
        <w:rPr>
          <w:rStyle w:val="FootnoteReference"/>
          <w:rFonts w:ascii="Times New Roman" w:hAnsi="Times New Roman" w:cs="Times New Roman"/>
        </w:rPr>
        <w:footnoteRef/>
      </w:r>
      <w:r w:rsidRPr="00393A88">
        <w:rPr>
          <w:rFonts w:ascii="Times New Roman" w:hAnsi="Times New Roman" w:cs="Times New Roman"/>
        </w:rPr>
        <w:t xml:space="preserve"> Writers International, British Section</w:t>
      </w:r>
      <w:r w:rsidR="00393A88" w:rsidRPr="00393A88">
        <w:rPr>
          <w:rFonts w:ascii="Times New Roman" w:hAnsi="Times New Roman" w:cs="Times New Roman"/>
        </w:rPr>
        <w:t xml:space="preserve">, ‘The Statement’, </w:t>
      </w:r>
      <w:r w:rsidR="00393A88" w:rsidRPr="00393A88">
        <w:rPr>
          <w:rFonts w:ascii="Times New Roman" w:hAnsi="Times New Roman" w:cs="Times New Roman"/>
          <w:i/>
          <w:iCs/>
        </w:rPr>
        <w:t>Left Review</w:t>
      </w:r>
      <w:r w:rsidR="00393A88" w:rsidRPr="00393A88">
        <w:rPr>
          <w:rFonts w:ascii="Times New Roman" w:hAnsi="Times New Roman" w:cs="Times New Roman"/>
        </w:rPr>
        <w:t xml:space="preserve"> </w:t>
      </w:r>
      <w:r w:rsidR="00490081">
        <w:rPr>
          <w:rFonts w:ascii="Times New Roman" w:hAnsi="Times New Roman" w:cs="Times New Roman"/>
        </w:rPr>
        <w:t>1:1</w:t>
      </w:r>
      <w:r w:rsidR="00393A88" w:rsidRPr="00393A88">
        <w:rPr>
          <w:rFonts w:ascii="Times New Roman" w:hAnsi="Times New Roman" w:cs="Times New Roman"/>
        </w:rPr>
        <w:t xml:space="preserve">, </w:t>
      </w:r>
      <w:r w:rsidR="002F0AC0">
        <w:rPr>
          <w:rFonts w:ascii="Times New Roman" w:hAnsi="Times New Roman" w:cs="Times New Roman"/>
        </w:rPr>
        <w:t xml:space="preserve">October 1934, </w:t>
      </w:r>
      <w:r w:rsidR="00393A88" w:rsidRPr="00393A88">
        <w:rPr>
          <w:rFonts w:ascii="Times New Roman" w:hAnsi="Times New Roman" w:cs="Times New Roman"/>
        </w:rPr>
        <w:t>p. 38</w:t>
      </w:r>
    </w:p>
  </w:footnote>
  <w:footnote w:id="29">
    <w:p w14:paraId="5A364ED7" w14:textId="5FB0E270" w:rsidR="00393A88" w:rsidRPr="00393A88" w:rsidRDefault="00393A88">
      <w:pPr>
        <w:pStyle w:val="FootnoteText"/>
        <w:rPr>
          <w:rFonts w:ascii="Times New Roman" w:hAnsi="Times New Roman" w:cs="Times New Roman"/>
        </w:rPr>
      </w:pPr>
      <w:r w:rsidRPr="00393A88">
        <w:rPr>
          <w:rStyle w:val="FootnoteReference"/>
          <w:rFonts w:ascii="Times New Roman" w:hAnsi="Times New Roman" w:cs="Times New Roman"/>
        </w:rPr>
        <w:footnoteRef/>
      </w:r>
      <w:r w:rsidRPr="00393A88">
        <w:rPr>
          <w:rFonts w:ascii="Times New Roman" w:hAnsi="Times New Roman" w:cs="Times New Roman"/>
        </w:rPr>
        <w:t xml:space="preserve"> Allen Hutt, ‘Flint and Steel English’, </w:t>
      </w:r>
      <w:r w:rsidRPr="00393A88">
        <w:rPr>
          <w:rFonts w:ascii="Times New Roman" w:hAnsi="Times New Roman" w:cs="Times New Roman"/>
          <w:i/>
          <w:iCs/>
        </w:rPr>
        <w:t>Left Review</w:t>
      </w:r>
      <w:r w:rsidRPr="00393A88">
        <w:rPr>
          <w:rFonts w:ascii="Times New Roman" w:hAnsi="Times New Roman" w:cs="Times New Roman"/>
        </w:rPr>
        <w:t xml:space="preserve"> 1:4, January 1935, p. 130</w:t>
      </w:r>
      <w:r w:rsidR="00897EDD">
        <w:rPr>
          <w:rFonts w:ascii="Times New Roman" w:hAnsi="Times New Roman" w:cs="Times New Roman"/>
        </w:rPr>
        <w:t>.</w:t>
      </w:r>
    </w:p>
  </w:footnote>
  <w:footnote w:id="30">
    <w:p w14:paraId="5D9E9EC7" w14:textId="5E7DFB8F" w:rsidR="00897EDD" w:rsidRPr="00D00F72" w:rsidRDefault="00897EDD" w:rsidP="00D00F72">
      <w:pPr>
        <w:pStyle w:val="FootnoteText"/>
        <w:ind w:left="284" w:hanging="284"/>
        <w:rPr>
          <w:rFonts w:ascii="Times New Roman" w:hAnsi="Times New Roman" w:cs="Times New Roman"/>
        </w:rPr>
      </w:pPr>
      <w:r w:rsidRPr="00D00F72">
        <w:rPr>
          <w:rStyle w:val="FootnoteReference"/>
          <w:rFonts w:ascii="Times New Roman" w:hAnsi="Times New Roman" w:cs="Times New Roman"/>
        </w:rPr>
        <w:footnoteRef/>
      </w:r>
      <w:r w:rsidRPr="00D00F72">
        <w:rPr>
          <w:rFonts w:ascii="Times New Roman" w:hAnsi="Times New Roman" w:cs="Times New Roman"/>
        </w:rPr>
        <w:t xml:space="preserve"> Ibid.</w:t>
      </w:r>
    </w:p>
  </w:footnote>
  <w:footnote w:id="31">
    <w:p w14:paraId="29A21802" w14:textId="4B21CCCD" w:rsidR="003E7223" w:rsidRPr="00D00F72" w:rsidRDefault="003E7223" w:rsidP="00D00F72">
      <w:pPr>
        <w:pStyle w:val="FootnoteText"/>
        <w:ind w:left="284" w:hanging="284"/>
        <w:rPr>
          <w:rFonts w:ascii="Times New Roman" w:hAnsi="Times New Roman" w:cs="Times New Roman"/>
        </w:rPr>
      </w:pPr>
      <w:r w:rsidRPr="00D00F72">
        <w:rPr>
          <w:rStyle w:val="FootnoteReference"/>
          <w:rFonts w:ascii="Times New Roman" w:hAnsi="Times New Roman" w:cs="Times New Roman"/>
        </w:rPr>
        <w:footnoteRef/>
      </w:r>
      <w:r w:rsidRPr="00D00F72">
        <w:rPr>
          <w:rFonts w:ascii="Times New Roman" w:hAnsi="Times New Roman" w:cs="Times New Roman"/>
        </w:rPr>
        <w:t xml:space="preserve"> </w:t>
      </w:r>
      <w:r w:rsidR="00897EDD" w:rsidRPr="00D00F72">
        <w:rPr>
          <w:rFonts w:ascii="Times New Roman" w:hAnsi="Times New Roman" w:cs="Times New Roman"/>
        </w:rPr>
        <w:t xml:space="preserve">Ralph </w:t>
      </w:r>
      <w:r w:rsidRPr="00D00F72">
        <w:rPr>
          <w:rFonts w:ascii="Times New Roman" w:hAnsi="Times New Roman" w:cs="Times New Roman"/>
        </w:rPr>
        <w:t>Fox</w:t>
      </w:r>
      <w:r w:rsidR="00897EDD" w:rsidRPr="00D00F72">
        <w:rPr>
          <w:rFonts w:ascii="Times New Roman" w:hAnsi="Times New Roman" w:cs="Times New Roman"/>
        </w:rPr>
        <w:t xml:space="preserve">, </w:t>
      </w:r>
      <w:r w:rsidR="00897EDD" w:rsidRPr="00D00F72">
        <w:rPr>
          <w:rFonts w:ascii="Times New Roman" w:hAnsi="Times New Roman" w:cs="Times New Roman"/>
          <w:i/>
          <w:iCs/>
        </w:rPr>
        <w:t>The Novel and the People</w:t>
      </w:r>
      <w:r w:rsidR="000D466C">
        <w:rPr>
          <w:rFonts w:ascii="Times New Roman" w:hAnsi="Times New Roman" w:cs="Times New Roman"/>
        </w:rPr>
        <w:t xml:space="preserve"> (</w:t>
      </w:r>
      <w:r w:rsidR="00897EDD" w:rsidRPr="00D00F72">
        <w:rPr>
          <w:rFonts w:ascii="Times New Roman" w:hAnsi="Times New Roman" w:cs="Times New Roman"/>
        </w:rPr>
        <w:t xml:space="preserve">London: Lawrence &amp; Wishart, </w:t>
      </w:r>
      <w:r w:rsidRPr="00D00F72">
        <w:rPr>
          <w:rFonts w:ascii="Times New Roman" w:hAnsi="Times New Roman" w:cs="Times New Roman"/>
        </w:rPr>
        <w:t>1979</w:t>
      </w:r>
      <w:r w:rsidR="000D466C">
        <w:rPr>
          <w:rFonts w:ascii="Times New Roman" w:hAnsi="Times New Roman" w:cs="Times New Roman"/>
        </w:rPr>
        <w:t xml:space="preserve"> [1937])</w:t>
      </w:r>
      <w:r w:rsidRPr="00D00F72">
        <w:rPr>
          <w:rFonts w:ascii="Times New Roman" w:hAnsi="Times New Roman" w:cs="Times New Roman"/>
        </w:rPr>
        <w:t>, p. 137.</w:t>
      </w:r>
    </w:p>
  </w:footnote>
  <w:footnote w:id="32">
    <w:p w14:paraId="30FD9D91" w14:textId="7210F642" w:rsidR="007951FE" w:rsidRPr="00D00F72" w:rsidRDefault="007951FE" w:rsidP="00D00F72">
      <w:pPr>
        <w:pStyle w:val="FootnoteText"/>
        <w:ind w:left="284" w:hanging="284"/>
        <w:rPr>
          <w:rFonts w:ascii="Times New Roman" w:hAnsi="Times New Roman" w:cs="Times New Roman"/>
        </w:rPr>
      </w:pPr>
      <w:r w:rsidRPr="00D00F72">
        <w:rPr>
          <w:rStyle w:val="FootnoteReference"/>
          <w:rFonts w:ascii="Times New Roman" w:hAnsi="Times New Roman" w:cs="Times New Roman"/>
        </w:rPr>
        <w:footnoteRef/>
      </w:r>
      <w:r w:rsidRPr="00D00F72">
        <w:rPr>
          <w:rFonts w:ascii="Times New Roman" w:hAnsi="Times New Roman" w:cs="Times New Roman"/>
        </w:rPr>
        <w:t xml:space="preserve"> </w:t>
      </w:r>
      <w:r w:rsidR="00D94425" w:rsidRPr="00D00F72">
        <w:rPr>
          <w:rFonts w:ascii="Times New Roman" w:hAnsi="Times New Roman" w:cs="Times New Roman"/>
        </w:rPr>
        <w:t>Slater, ‘Writers’ International’, p. 125.</w:t>
      </w:r>
    </w:p>
  </w:footnote>
  <w:footnote w:id="33">
    <w:p w14:paraId="22C9F57B" w14:textId="58B4CC2E" w:rsidR="00154AD5" w:rsidRPr="00D00F72" w:rsidRDefault="00154AD5" w:rsidP="00D00F72">
      <w:pPr>
        <w:pStyle w:val="FootnoteText"/>
        <w:ind w:left="284" w:hanging="284"/>
        <w:rPr>
          <w:rFonts w:ascii="Times New Roman" w:hAnsi="Times New Roman" w:cs="Times New Roman"/>
        </w:rPr>
      </w:pPr>
      <w:r w:rsidRPr="00D00F72">
        <w:rPr>
          <w:rStyle w:val="FootnoteReference"/>
          <w:rFonts w:ascii="Times New Roman" w:hAnsi="Times New Roman" w:cs="Times New Roman"/>
        </w:rPr>
        <w:footnoteRef/>
      </w:r>
      <w:r w:rsidRPr="00D00F72">
        <w:rPr>
          <w:rFonts w:ascii="Times New Roman" w:hAnsi="Times New Roman" w:cs="Times New Roman"/>
        </w:rPr>
        <w:t xml:space="preserve"> Stephen Spender, </w:t>
      </w:r>
      <w:r w:rsidRPr="00D00F72">
        <w:rPr>
          <w:rFonts w:ascii="Times New Roman" w:hAnsi="Times New Roman" w:cs="Times New Roman"/>
          <w:i/>
        </w:rPr>
        <w:t>The Destructive Element</w:t>
      </w:r>
      <w:r w:rsidR="000D466C">
        <w:rPr>
          <w:rFonts w:ascii="Times New Roman" w:hAnsi="Times New Roman" w:cs="Times New Roman"/>
        </w:rPr>
        <w:t xml:space="preserve"> (</w:t>
      </w:r>
      <w:r w:rsidR="00517C46" w:rsidRPr="00D00F72">
        <w:rPr>
          <w:rFonts w:ascii="Times New Roman" w:hAnsi="Times New Roman" w:cs="Times New Roman"/>
        </w:rPr>
        <w:t>London: Jonathan Cape,</w:t>
      </w:r>
      <w:r w:rsidR="000D466C">
        <w:rPr>
          <w:rFonts w:ascii="Times New Roman" w:hAnsi="Times New Roman" w:cs="Times New Roman"/>
        </w:rPr>
        <w:t xml:space="preserve"> 1935),</w:t>
      </w:r>
      <w:r w:rsidR="00517C46" w:rsidRPr="00D00F72">
        <w:rPr>
          <w:rFonts w:ascii="Times New Roman" w:hAnsi="Times New Roman" w:cs="Times New Roman"/>
        </w:rPr>
        <w:t xml:space="preserve"> </w:t>
      </w:r>
      <w:r w:rsidR="000D466C">
        <w:rPr>
          <w:rFonts w:ascii="Times New Roman" w:hAnsi="Times New Roman" w:cs="Times New Roman"/>
        </w:rPr>
        <w:t>p</w:t>
      </w:r>
      <w:r w:rsidR="00517C46" w:rsidRPr="00D00F72">
        <w:rPr>
          <w:rFonts w:ascii="Times New Roman" w:hAnsi="Times New Roman" w:cs="Times New Roman"/>
        </w:rPr>
        <w:t xml:space="preserve">p. 11-14. </w:t>
      </w:r>
    </w:p>
  </w:footnote>
  <w:footnote w:id="34">
    <w:p w14:paraId="6BA08A43" w14:textId="2B09E0C5" w:rsidR="00AA7067" w:rsidRPr="00E30E98" w:rsidRDefault="00AA7067" w:rsidP="00E30E98">
      <w:pPr>
        <w:ind w:left="284" w:hanging="284"/>
        <w:rPr>
          <w:rFonts w:ascii="Times New Roman" w:eastAsia="Times New Roman" w:hAnsi="Times New Roman" w:cs="Times New Roman"/>
          <w:sz w:val="20"/>
          <w:szCs w:val="20"/>
          <w:lang w:eastAsia="en-GB"/>
        </w:rPr>
      </w:pPr>
      <w:r w:rsidRPr="00D00F72">
        <w:rPr>
          <w:rStyle w:val="FootnoteReference"/>
          <w:rFonts w:ascii="Times New Roman" w:hAnsi="Times New Roman" w:cs="Times New Roman"/>
          <w:sz w:val="20"/>
          <w:szCs w:val="20"/>
        </w:rPr>
        <w:footnoteRef/>
      </w:r>
      <w:r w:rsidRPr="00D00F72">
        <w:rPr>
          <w:rFonts w:ascii="Times New Roman" w:hAnsi="Times New Roman" w:cs="Times New Roman"/>
          <w:sz w:val="20"/>
          <w:szCs w:val="20"/>
        </w:rPr>
        <w:t xml:space="preserve"> </w:t>
      </w:r>
      <w:r w:rsidR="00D00F72" w:rsidRPr="00D00F72">
        <w:rPr>
          <w:rFonts w:ascii="Times New Roman" w:hAnsi="Times New Roman" w:cs="Times New Roman"/>
          <w:sz w:val="20"/>
          <w:szCs w:val="20"/>
        </w:rPr>
        <w:t xml:space="preserve">Fox’s </w:t>
      </w:r>
      <w:r w:rsidR="00D00F72" w:rsidRPr="00D00F72">
        <w:rPr>
          <w:rFonts w:ascii="Times New Roman" w:hAnsi="Times New Roman" w:cs="Times New Roman"/>
          <w:i/>
          <w:iCs/>
          <w:sz w:val="20"/>
          <w:szCs w:val="20"/>
        </w:rPr>
        <w:t xml:space="preserve">The Novel and the People </w:t>
      </w:r>
      <w:r w:rsidR="00D00F72" w:rsidRPr="00D00F72">
        <w:rPr>
          <w:rFonts w:ascii="Times New Roman" w:hAnsi="Times New Roman" w:cs="Times New Roman"/>
          <w:sz w:val="20"/>
          <w:szCs w:val="20"/>
        </w:rPr>
        <w:t xml:space="preserve">is the most obvious example of a British critical text that follows this pattern. </w:t>
      </w:r>
      <w:r w:rsidR="00334847">
        <w:rPr>
          <w:rFonts w:ascii="Times New Roman" w:hAnsi="Times New Roman" w:cs="Times New Roman"/>
          <w:sz w:val="20"/>
          <w:szCs w:val="20"/>
        </w:rPr>
        <w:t>I explore e</w:t>
      </w:r>
      <w:r w:rsidR="00D00F72" w:rsidRPr="00D00F72">
        <w:rPr>
          <w:rFonts w:ascii="Times New Roman" w:hAnsi="Times New Roman" w:cs="Times New Roman"/>
          <w:sz w:val="20"/>
          <w:szCs w:val="20"/>
        </w:rPr>
        <w:t xml:space="preserve">xperiments in </w:t>
      </w:r>
      <w:r w:rsidR="00DA1AEC">
        <w:rPr>
          <w:rFonts w:ascii="Times New Roman" w:hAnsi="Times New Roman" w:cs="Times New Roman"/>
          <w:sz w:val="20"/>
          <w:szCs w:val="20"/>
        </w:rPr>
        <w:t xml:space="preserve">the </w:t>
      </w:r>
      <w:r w:rsidR="00D00F72" w:rsidRPr="00D00F72">
        <w:rPr>
          <w:rFonts w:ascii="Times New Roman" w:hAnsi="Times New Roman" w:cs="Times New Roman"/>
          <w:sz w:val="20"/>
          <w:szCs w:val="20"/>
        </w:rPr>
        <w:t>reviv</w:t>
      </w:r>
      <w:r w:rsidR="00DA1AEC">
        <w:rPr>
          <w:rFonts w:ascii="Times New Roman" w:hAnsi="Times New Roman" w:cs="Times New Roman"/>
          <w:sz w:val="20"/>
          <w:szCs w:val="20"/>
        </w:rPr>
        <w:t>al of</w:t>
      </w:r>
      <w:r w:rsidR="00D00F72" w:rsidRPr="00D00F72">
        <w:rPr>
          <w:rFonts w:ascii="Times New Roman" w:hAnsi="Times New Roman" w:cs="Times New Roman"/>
          <w:sz w:val="20"/>
          <w:szCs w:val="20"/>
        </w:rPr>
        <w:t xml:space="preserve"> ‘epic’ forms</w:t>
      </w:r>
      <w:r w:rsidRPr="00D00F72">
        <w:rPr>
          <w:rFonts w:ascii="Times New Roman" w:hAnsi="Times New Roman" w:cs="Times New Roman"/>
          <w:sz w:val="20"/>
          <w:szCs w:val="20"/>
          <w:lang w:val="en-US"/>
        </w:rPr>
        <w:t xml:space="preserve"> more fully in</w:t>
      </w:r>
      <w:r w:rsidR="00D00F72" w:rsidRPr="00D00F72">
        <w:rPr>
          <w:rFonts w:ascii="Times New Roman" w:hAnsi="Times New Roman" w:cs="Times New Roman"/>
          <w:sz w:val="20"/>
          <w:szCs w:val="20"/>
          <w:lang w:val="en-US"/>
        </w:rPr>
        <w:t xml:space="preserve"> </w:t>
      </w:r>
      <w:r w:rsidRPr="00D00F72">
        <w:rPr>
          <w:rFonts w:ascii="Times New Roman" w:hAnsi="Times New Roman" w:cs="Times New Roman"/>
          <w:i/>
          <w:iCs/>
          <w:sz w:val="20"/>
          <w:szCs w:val="20"/>
          <w:lang w:val="en-US"/>
        </w:rPr>
        <w:t>The Popular Front Novel in Britain</w:t>
      </w:r>
      <w:r w:rsidRPr="00D00F72">
        <w:rPr>
          <w:rFonts w:ascii="Times New Roman" w:hAnsi="Times New Roman" w:cs="Times New Roman"/>
          <w:sz w:val="20"/>
          <w:szCs w:val="20"/>
          <w:lang w:val="en-US"/>
        </w:rPr>
        <w:t xml:space="preserve"> (Leiden: Brill, 2018). </w:t>
      </w:r>
    </w:p>
  </w:footnote>
  <w:footnote w:id="35">
    <w:p w14:paraId="1CB31236" w14:textId="3011A92F" w:rsidR="00757D7D" w:rsidRPr="00757D7D" w:rsidRDefault="00757D7D">
      <w:pPr>
        <w:pStyle w:val="FootnoteText"/>
        <w:rPr>
          <w:rFonts w:ascii="Times New Roman" w:hAnsi="Times New Roman" w:cs="Times New Roman"/>
        </w:rPr>
      </w:pPr>
      <w:r w:rsidRPr="00757D7D">
        <w:rPr>
          <w:rStyle w:val="FootnoteReference"/>
          <w:rFonts w:ascii="Times New Roman" w:hAnsi="Times New Roman" w:cs="Times New Roman"/>
        </w:rPr>
        <w:footnoteRef/>
      </w:r>
      <w:r w:rsidRPr="00757D7D">
        <w:rPr>
          <w:rFonts w:ascii="Times New Roman" w:hAnsi="Times New Roman" w:cs="Times New Roman"/>
        </w:rPr>
        <w:t xml:space="preserve"> John Mulgan, ‘Editorial Note’, in </w:t>
      </w:r>
      <w:r w:rsidRPr="00757D7D">
        <w:rPr>
          <w:rFonts w:ascii="Times New Roman" w:hAnsi="Times New Roman" w:cs="Times New Roman"/>
          <w:i/>
          <w:iCs/>
        </w:rPr>
        <w:t>Poems of Freedom</w:t>
      </w:r>
      <w:r w:rsidRPr="00757D7D">
        <w:rPr>
          <w:rFonts w:ascii="Times New Roman" w:hAnsi="Times New Roman" w:cs="Times New Roman"/>
        </w:rPr>
        <w:t xml:space="preserve"> </w:t>
      </w:r>
      <w:r w:rsidR="000D466C">
        <w:rPr>
          <w:rFonts w:ascii="Times New Roman" w:hAnsi="Times New Roman" w:cs="Times New Roman"/>
        </w:rPr>
        <w:t>(</w:t>
      </w:r>
      <w:r w:rsidRPr="00757D7D">
        <w:rPr>
          <w:rFonts w:ascii="Times New Roman" w:hAnsi="Times New Roman" w:cs="Times New Roman"/>
        </w:rPr>
        <w:t>London: Victor Gollancz, 1938</w:t>
      </w:r>
      <w:r w:rsidR="000D466C">
        <w:rPr>
          <w:rFonts w:ascii="Times New Roman" w:hAnsi="Times New Roman" w:cs="Times New Roman"/>
        </w:rPr>
        <w:t>)</w:t>
      </w:r>
      <w:r w:rsidRPr="00757D7D">
        <w:rPr>
          <w:rFonts w:ascii="Times New Roman" w:hAnsi="Times New Roman" w:cs="Times New Roman"/>
        </w:rPr>
        <w:t xml:space="preserve">, p. 12. </w:t>
      </w:r>
    </w:p>
  </w:footnote>
  <w:footnote w:id="36">
    <w:p w14:paraId="246204F0" w14:textId="7FBA0291" w:rsidR="00C92C20" w:rsidRPr="00E60792" w:rsidRDefault="00C92C20" w:rsidP="008E3E3A">
      <w:pPr>
        <w:pStyle w:val="FootnoteText"/>
        <w:ind w:left="284" w:hanging="284"/>
        <w:rPr>
          <w:rFonts w:ascii="Times New Roman" w:hAnsi="Times New Roman" w:cs="Times New Roman"/>
          <w:lang w:val="en-US"/>
        </w:rPr>
      </w:pPr>
      <w:r w:rsidRPr="00E60792">
        <w:rPr>
          <w:rStyle w:val="FootnoteReference"/>
          <w:rFonts w:ascii="Times New Roman" w:hAnsi="Times New Roman" w:cs="Times New Roman"/>
        </w:rPr>
        <w:footnoteRef/>
      </w:r>
      <w:r w:rsidRPr="00E60792">
        <w:rPr>
          <w:rFonts w:ascii="Times New Roman" w:hAnsi="Times New Roman" w:cs="Times New Roman"/>
        </w:rPr>
        <w:t xml:space="preserve"> </w:t>
      </w:r>
      <w:r w:rsidR="00A57DEE">
        <w:rPr>
          <w:rFonts w:ascii="Times New Roman" w:hAnsi="Times New Roman" w:cs="Times New Roman"/>
          <w:lang w:val="en-US"/>
        </w:rPr>
        <w:t>Ibid</w:t>
      </w:r>
      <w:r w:rsidR="000D466C">
        <w:rPr>
          <w:rFonts w:ascii="Times New Roman" w:hAnsi="Times New Roman" w:cs="Times New Roman"/>
          <w:lang w:val="en-US"/>
        </w:rPr>
        <w:t>.</w:t>
      </w:r>
      <w:r w:rsidR="002658A1">
        <w:rPr>
          <w:rFonts w:ascii="Times New Roman" w:hAnsi="Times New Roman" w:cs="Times New Roman"/>
          <w:lang w:val="en-US"/>
        </w:rPr>
        <w:t xml:space="preserve"> Emphasis in original.</w:t>
      </w:r>
    </w:p>
  </w:footnote>
  <w:footnote w:id="37">
    <w:p w14:paraId="5F641F56" w14:textId="497E4399" w:rsidR="00C92C20" w:rsidRPr="00147990" w:rsidRDefault="00C92C20" w:rsidP="00205341">
      <w:pPr>
        <w:pStyle w:val="FootnoteText"/>
        <w:tabs>
          <w:tab w:val="left" w:pos="6829"/>
        </w:tabs>
        <w:ind w:left="284" w:hanging="284"/>
        <w:rPr>
          <w:rFonts w:ascii="Times New Roman" w:hAnsi="Times New Roman" w:cs="Times New Roman"/>
        </w:rPr>
      </w:pPr>
      <w:r w:rsidRPr="00E60792">
        <w:rPr>
          <w:rStyle w:val="FootnoteReference"/>
          <w:rFonts w:ascii="Times New Roman" w:hAnsi="Times New Roman" w:cs="Times New Roman"/>
        </w:rPr>
        <w:footnoteRef/>
      </w:r>
      <w:r w:rsidRPr="00E60792">
        <w:rPr>
          <w:rFonts w:ascii="Times New Roman" w:hAnsi="Times New Roman" w:cs="Times New Roman"/>
        </w:rPr>
        <w:t xml:space="preserve"> </w:t>
      </w:r>
      <w:r w:rsidR="00205341" w:rsidRPr="00147990">
        <w:rPr>
          <w:rFonts w:ascii="Times New Roman" w:hAnsi="Times New Roman" w:cs="Times New Roman"/>
        </w:rPr>
        <w:t>W. H. Auden, ‘Introduction’, in</w:t>
      </w:r>
      <w:r w:rsidR="000D466C">
        <w:rPr>
          <w:rFonts w:ascii="Times New Roman" w:hAnsi="Times New Roman" w:cs="Times New Roman"/>
        </w:rPr>
        <w:t xml:space="preserve"> John Mulgan, ed.,</w:t>
      </w:r>
      <w:r w:rsidR="00205341" w:rsidRPr="00147990">
        <w:rPr>
          <w:rFonts w:ascii="Times New Roman" w:hAnsi="Times New Roman" w:cs="Times New Roman"/>
        </w:rPr>
        <w:t xml:space="preserve"> </w:t>
      </w:r>
      <w:r w:rsidR="00205341" w:rsidRPr="00147990">
        <w:rPr>
          <w:rFonts w:ascii="Times New Roman" w:hAnsi="Times New Roman" w:cs="Times New Roman"/>
          <w:i/>
          <w:iCs/>
        </w:rPr>
        <w:t>Poems of Freedom</w:t>
      </w:r>
      <w:r w:rsidR="000D466C">
        <w:rPr>
          <w:rFonts w:ascii="Times New Roman" w:hAnsi="Times New Roman" w:cs="Times New Roman"/>
        </w:rPr>
        <w:t>,</w:t>
      </w:r>
      <w:r w:rsidR="00205341" w:rsidRPr="00147990">
        <w:rPr>
          <w:rFonts w:ascii="Times New Roman" w:hAnsi="Times New Roman" w:cs="Times New Roman"/>
        </w:rPr>
        <w:t xml:space="preserve"> p. 8.</w:t>
      </w:r>
    </w:p>
  </w:footnote>
  <w:footnote w:id="38">
    <w:p w14:paraId="2452A4F3" w14:textId="64DE3AC8" w:rsidR="00147990" w:rsidRPr="00FD6951" w:rsidRDefault="00147990" w:rsidP="00FD6951">
      <w:pPr>
        <w:pStyle w:val="FootnoteText"/>
        <w:ind w:left="284" w:hanging="284"/>
        <w:rPr>
          <w:rFonts w:ascii="Times New Roman" w:hAnsi="Times New Roman" w:cs="Times New Roman"/>
        </w:rPr>
      </w:pPr>
      <w:r w:rsidRPr="00147990">
        <w:rPr>
          <w:rStyle w:val="FootnoteReference"/>
          <w:rFonts w:ascii="Times New Roman" w:hAnsi="Times New Roman" w:cs="Times New Roman"/>
        </w:rPr>
        <w:footnoteRef/>
      </w:r>
      <w:r w:rsidRPr="00147990">
        <w:rPr>
          <w:rFonts w:ascii="Times New Roman" w:hAnsi="Times New Roman" w:cs="Times New Roman"/>
        </w:rPr>
        <w:t xml:space="preserve"> </w:t>
      </w:r>
      <w:r w:rsidRPr="00FD6951">
        <w:rPr>
          <w:rFonts w:ascii="Times New Roman" w:hAnsi="Times New Roman" w:cs="Times New Roman"/>
        </w:rPr>
        <w:t>Charles Madge, ‘Press</w:t>
      </w:r>
      <w:r w:rsidR="009239AA" w:rsidRPr="00FD6951">
        <w:rPr>
          <w:rFonts w:ascii="Times New Roman" w:hAnsi="Times New Roman" w:cs="Times New Roman"/>
        </w:rPr>
        <w:t>,</w:t>
      </w:r>
      <w:r w:rsidRPr="00FD6951">
        <w:rPr>
          <w:rFonts w:ascii="Times New Roman" w:hAnsi="Times New Roman" w:cs="Times New Roman"/>
        </w:rPr>
        <w:t xml:space="preserve"> Radio</w:t>
      </w:r>
      <w:r w:rsidR="009239AA" w:rsidRPr="00FD6951">
        <w:rPr>
          <w:rFonts w:ascii="Times New Roman" w:hAnsi="Times New Roman" w:cs="Times New Roman"/>
        </w:rPr>
        <w:t>,</w:t>
      </w:r>
      <w:r w:rsidRPr="00FD6951">
        <w:rPr>
          <w:rFonts w:ascii="Times New Roman" w:hAnsi="Times New Roman" w:cs="Times New Roman"/>
        </w:rPr>
        <w:t xml:space="preserve"> and Social Consciousness’, in </w:t>
      </w:r>
      <w:r w:rsidRPr="00FD6951">
        <w:rPr>
          <w:rFonts w:ascii="Times New Roman" w:hAnsi="Times New Roman" w:cs="Times New Roman"/>
          <w:i/>
          <w:iCs/>
        </w:rPr>
        <w:t>The Mind in Chains: Socialism and the Cultural Revolution</w:t>
      </w:r>
      <w:r w:rsidRPr="00FD6951">
        <w:rPr>
          <w:rFonts w:ascii="Times New Roman" w:hAnsi="Times New Roman" w:cs="Times New Roman"/>
        </w:rPr>
        <w:t xml:space="preserve">, edited by C. Day Lewis </w:t>
      </w:r>
      <w:r w:rsidR="000D466C" w:rsidRPr="00FD6951">
        <w:rPr>
          <w:rFonts w:ascii="Times New Roman" w:hAnsi="Times New Roman" w:cs="Times New Roman"/>
        </w:rPr>
        <w:t>(</w:t>
      </w:r>
      <w:r w:rsidRPr="00FD6951">
        <w:rPr>
          <w:rFonts w:ascii="Times New Roman" w:hAnsi="Times New Roman" w:cs="Times New Roman"/>
        </w:rPr>
        <w:t>London: Frederick Muller, 1937</w:t>
      </w:r>
      <w:r w:rsidR="000D466C" w:rsidRPr="00FD6951">
        <w:rPr>
          <w:rFonts w:ascii="Times New Roman" w:hAnsi="Times New Roman" w:cs="Times New Roman"/>
        </w:rPr>
        <w:t>)</w:t>
      </w:r>
      <w:r w:rsidRPr="00FD6951">
        <w:rPr>
          <w:rFonts w:ascii="Times New Roman" w:hAnsi="Times New Roman" w:cs="Times New Roman"/>
        </w:rPr>
        <w:t xml:space="preserve">, pp. 147-8. </w:t>
      </w:r>
    </w:p>
  </w:footnote>
  <w:footnote w:id="39">
    <w:p w14:paraId="0A3BB9E4" w14:textId="0C83C623" w:rsidR="00517874" w:rsidRPr="00FD6951" w:rsidRDefault="00517874" w:rsidP="00FD6951">
      <w:pPr>
        <w:pStyle w:val="FootnoteText"/>
        <w:ind w:left="284" w:hanging="284"/>
      </w:pPr>
      <w:r w:rsidRPr="00FD6951">
        <w:rPr>
          <w:rStyle w:val="FootnoteReference"/>
          <w:rFonts w:ascii="Times New Roman" w:hAnsi="Times New Roman" w:cs="Times New Roman"/>
        </w:rPr>
        <w:footnoteRef/>
      </w:r>
      <w:r w:rsidRPr="00FD6951">
        <w:rPr>
          <w:rFonts w:ascii="Times New Roman" w:hAnsi="Times New Roman" w:cs="Times New Roman"/>
        </w:rPr>
        <w:t xml:space="preserve"> </w:t>
      </w:r>
      <w:r w:rsidR="00FD6951" w:rsidRPr="00FD6951">
        <w:rPr>
          <w:rFonts w:ascii="Times New Roman" w:hAnsi="Times New Roman" w:cs="Times New Roman"/>
        </w:rPr>
        <w:t xml:space="preserve">For discussion of </w:t>
      </w:r>
      <w:r w:rsidRPr="00FD6951">
        <w:rPr>
          <w:rFonts w:ascii="Times New Roman" w:hAnsi="Times New Roman" w:cs="Times New Roman"/>
        </w:rPr>
        <w:t>the centrality of the BBC to forming political and social identities in this period</w:t>
      </w:r>
      <w:r w:rsidR="00FD6951" w:rsidRPr="00FD6951">
        <w:rPr>
          <w:rFonts w:ascii="Times New Roman" w:hAnsi="Times New Roman" w:cs="Times New Roman"/>
        </w:rPr>
        <w:t xml:space="preserve">, see Laura Beers, </w:t>
      </w:r>
      <w:r w:rsidR="00FD6951" w:rsidRPr="00FD6951">
        <w:rPr>
          <w:rFonts w:ascii="Times New Roman" w:hAnsi="Times New Roman" w:cs="Times New Roman"/>
          <w:i/>
          <w:iCs/>
        </w:rPr>
        <w:t>Your Britain: Media and the Making of the Labour Party</w:t>
      </w:r>
      <w:r w:rsidR="00FD6951" w:rsidRPr="00FD6951">
        <w:rPr>
          <w:rFonts w:ascii="Times New Roman" w:hAnsi="Times New Roman" w:cs="Times New Roman"/>
        </w:rPr>
        <w:t xml:space="preserve"> (Cambridge MA: Harvard UP, 2010).</w:t>
      </w:r>
    </w:p>
  </w:footnote>
  <w:footnote w:id="40">
    <w:p w14:paraId="386AEA03" w14:textId="1FEBD4CE" w:rsidR="00A22FFF" w:rsidRPr="006F7618" w:rsidRDefault="00A22FFF" w:rsidP="008E3E3A">
      <w:pPr>
        <w:pStyle w:val="FootnoteText"/>
        <w:ind w:left="284" w:hanging="284"/>
        <w:rPr>
          <w:rFonts w:ascii="Times New Roman" w:hAnsi="Times New Roman" w:cs="Times New Roman"/>
        </w:rPr>
      </w:pPr>
      <w:r w:rsidRPr="00E60792">
        <w:rPr>
          <w:rStyle w:val="FootnoteReference"/>
          <w:rFonts w:ascii="Times New Roman" w:hAnsi="Times New Roman" w:cs="Times New Roman"/>
        </w:rPr>
        <w:footnoteRef/>
      </w:r>
      <w:r w:rsidRPr="00E60792">
        <w:rPr>
          <w:rFonts w:ascii="Times New Roman" w:hAnsi="Times New Roman" w:cs="Times New Roman"/>
        </w:rPr>
        <w:t xml:space="preserve"> </w:t>
      </w:r>
      <w:r w:rsidR="002F4167" w:rsidRPr="00E60792">
        <w:rPr>
          <w:rFonts w:ascii="Times New Roman" w:hAnsi="Times New Roman" w:cs="Times New Roman"/>
        </w:rPr>
        <w:t>Raymond East, ‘</w:t>
      </w:r>
      <w:r w:rsidR="006F7618">
        <w:rPr>
          <w:rFonts w:ascii="Times New Roman" w:hAnsi="Times New Roman" w:cs="Times New Roman"/>
        </w:rPr>
        <w:t xml:space="preserve">BBC’, </w:t>
      </w:r>
      <w:r w:rsidR="006F7618">
        <w:rPr>
          <w:rFonts w:ascii="Times New Roman" w:hAnsi="Times New Roman" w:cs="Times New Roman"/>
          <w:i/>
          <w:iCs/>
        </w:rPr>
        <w:t xml:space="preserve">Left Review </w:t>
      </w:r>
      <w:r w:rsidR="00577164">
        <w:rPr>
          <w:rFonts w:ascii="Times New Roman" w:hAnsi="Times New Roman" w:cs="Times New Roman"/>
        </w:rPr>
        <w:t>2:2</w:t>
      </w:r>
      <w:r w:rsidR="006F7618">
        <w:rPr>
          <w:rFonts w:ascii="Times New Roman" w:hAnsi="Times New Roman" w:cs="Times New Roman"/>
        </w:rPr>
        <w:t xml:space="preserve">, November 1935, p. 522. </w:t>
      </w:r>
    </w:p>
  </w:footnote>
  <w:footnote w:id="41">
    <w:p w14:paraId="78A037C6" w14:textId="0F2E1400" w:rsidR="00A22FFF" w:rsidRPr="00E60792" w:rsidRDefault="00A22FFF" w:rsidP="008E3E3A">
      <w:pPr>
        <w:pStyle w:val="FootnoteText"/>
        <w:ind w:left="284" w:hanging="284"/>
        <w:rPr>
          <w:rFonts w:ascii="Times New Roman" w:hAnsi="Times New Roman" w:cs="Times New Roman"/>
        </w:rPr>
      </w:pPr>
      <w:r w:rsidRPr="00E60792">
        <w:rPr>
          <w:rStyle w:val="FootnoteReference"/>
          <w:rFonts w:ascii="Times New Roman" w:hAnsi="Times New Roman" w:cs="Times New Roman"/>
        </w:rPr>
        <w:footnoteRef/>
      </w:r>
      <w:r w:rsidRPr="00E60792">
        <w:rPr>
          <w:rFonts w:ascii="Times New Roman" w:hAnsi="Times New Roman" w:cs="Times New Roman"/>
        </w:rPr>
        <w:t xml:space="preserve"> </w:t>
      </w:r>
      <w:r w:rsidR="00D10BF4">
        <w:rPr>
          <w:rFonts w:ascii="Times New Roman" w:hAnsi="Times New Roman" w:cs="Times New Roman"/>
        </w:rPr>
        <w:t>Ibid., p. 523.</w:t>
      </w:r>
    </w:p>
  </w:footnote>
  <w:footnote w:id="42">
    <w:p w14:paraId="35889A18" w14:textId="6B66271C" w:rsidR="00A22FFF" w:rsidRPr="00E60792" w:rsidRDefault="00A22FFF" w:rsidP="008E3E3A">
      <w:pPr>
        <w:pStyle w:val="FootnoteText"/>
        <w:ind w:left="284" w:hanging="284"/>
        <w:rPr>
          <w:rFonts w:ascii="Times New Roman" w:hAnsi="Times New Roman" w:cs="Times New Roman"/>
        </w:rPr>
      </w:pPr>
      <w:r w:rsidRPr="00E60792">
        <w:rPr>
          <w:rStyle w:val="FootnoteReference"/>
          <w:rFonts w:ascii="Times New Roman" w:hAnsi="Times New Roman" w:cs="Times New Roman"/>
        </w:rPr>
        <w:footnoteRef/>
      </w:r>
      <w:r w:rsidRPr="00E60792">
        <w:rPr>
          <w:rFonts w:ascii="Times New Roman" w:hAnsi="Times New Roman" w:cs="Times New Roman"/>
        </w:rPr>
        <w:t xml:space="preserve"> </w:t>
      </w:r>
      <w:r w:rsidR="00D10BF4">
        <w:rPr>
          <w:rFonts w:ascii="Times New Roman" w:hAnsi="Times New Roman" w:cs="Times New Roman"/>
        </w:rPr>
        <w:t>Ibid.</w:t>
      </w:r>
      <w:r w:rsidRPr="00E60792">
        <w:rPr>
          <w:rFonts w:ascii="Times New Roman" w:hAnsi="Times New Roman" w:cs="Times New Roman"/>
        </w:rPr>
        <w:t xml:space="preserve"> </w:t>
      </w:r>
    </w:p>
  </w:footnote>
  <w:footnote w:id="43">
    <w:p w14:paraId="1DF0AC36" w14:textId="45C7515C" w:rsidR="00F40A94" w:rsidRPr="00E60792" w:rsidRDefault="00F40A94" w:rsidP="008E3E3A">
      <w:pPr>
        <w:pStyle w:val="FootnoteText"/>
        <w:ind w:left="284" w:hanging="284"/>
        <w:rPr>
          <w:rFonts w:ascii="Times New Roman" w:hAnsi="Times New Roman" w:cs="Times New Roman"/>
        </w:rPr>
      </w:pPr>
      <w:r w:rsidRPr="00E60792">
        <w:rPr>
          <w:rStyle w:val="FootnoteReference"/>
          <w:rFonts w:ascii="Times New Roman" w:hAnsi="Times New Roman" w:cs="Times New Roman"/>
        </w:rPr>
        <w:footnoteRef/>
      </w:r>
      <w:r w:rsidR="006B5EBC">
        <w:rPr>
          <w:rFonts w:ascii="Times New Roman" w:hAnsi="Times New Roman" w:cs="Times New Roman"/>
        </w:rPr>
        <w:t xml:space="preserve"> </w:t>
      </w:r>
      <w:r w:rsidRPr="00E60792">
        <w:rPr>
          <w:rFonts w:ascii="Times New Roman" w:hAnsi="Times New Roman" w:cs="Times New Roman"/>
        </w:rPr>
        <w:t xml:space="preserve">Madge, </w:t>
      </w:r>
      <w:r w:rsidR="009239AA">
        <w:rPr>
          <w:rFonts w:ascii="Times New Roman" w:hAnsi="Times New Roman" w:cs="Times New Roman"/>
        </w:rPr>
        <w:t xml:space="preserve">‘Press, Radio, and Social Consciousness’, pp. 159-60. </w:t>
      </w:r>
    </w:p>
  </w:footnote>
  <w:footnote w:id="44">
    <w:p w14:paraId="47FADFA0" w14:textId="354FAED0" w:rsidR="00F76064" w:rsidRPr="00F76064" w:rsidRDefault="00F76064">
      <w:pPr>
        <w:pStyle w:val="FootnoteText"/>
        <w:rPr>
          <w:rFonts w:ascii="Times New Roman" w:hAnsi="Times New Roman" w:cs="Times New Roman"/>
        </w:rPr>
      </w:pPr>
      <w:r w:rsidRPr="00F76064">
        <w:rPr>
          <w:rStyle w:val="FootnoteReference"/>
          <w:rFonts w:ascii="Times New Roman" w:hAnsi="Times New Roman" w:cs="Times New Roman"/>
        </w:rPr>
        <w:footnoteRef/>
      </w:r>
      <w:r w:rsidRPr="00F76064">
        <w:rPr>
          <w:rFonts w:ascii="Times New Roman" w:hAnsi="Times New Roman" w:cs="Times New Roman"/>
        </w:rPr>
        <w:t xml:space="preserve"> Montagu Slater, ‘The Turning Point’, </w:t>
      </w:r>
      <w:r w:rsidRPr="00F76064">
        <w:rPr>
          <w:rFonts w:ascii="Times New Roman" w:hAnsi="Times New Roman" w:cs="Times New Roman"/>
          <w:i/>
          <w:iCs/>
        </w:rPr>
        <w:t>Left Review</w:t>
      </w:r>
      <w:r w:rsidRPr="00F76064">
        <w:rPr>
          <w:rFonts w:ascii="Times New Roman" w:hAnsi="Times New Roman" w:cs="Times New Roman"/>
        </w:rPr>
        <w:t xml:space="preserve"> </w:t>
      </w:r>
      <w:r w:rsidR="00577164">
        <w:rPr>
          <w:rFonts w:ascii="Times New Roman" w:hAnsi="Times New Roman" w:cs="Times New Roman"/>
        </w:rPr>
        <w:t>2:1</w:t>
      </w:r>
      <w:r w:rsidR="00490081">
        <w:rPr>
          <w:rFonts w:ascii="Times New Roman" w:hAnsi="Times New Roman" w:cs="Times New Roman"/>
        </w:rPr>
        <w:t>,</w:t>
      </w:r>
      <w:r w:rsidRPr="00F76064">
        <w:rPr>
          <w:rFonts w:ascii="Times New Roman" w:hAnsi="Times New Roman" w:cs="Times New Roman"/>
        </w:rPr>
        <w:t xml:space="preserve"> October 1935, pp. 15–23.</w:t>
      </w:r>
    </w:p>
  </w:footnote>
  <w:footnote w:id="45">
    <w:p w14:paraId="3C64329F" w14:textId="155B83E1" w:rsidR="00062C41" w:rsidRPr="00E60792" w:rsidRDefault="00062C41" w:rsidP="008E3E3A">
      <w:pPr>
        <w:pStyle w:val="FootnoteText"/>
        <w:ind w:left="284" w:hanging="284"/>
        <w:rPr>
          <w:rFonts w:ascii="Times New Roman" w:hAnsi="Times New Roman" w:cs="Times New Roman"/>
        </w:rPr>
      </w:pPr>
      <w:r w:rsidRPr="00E60792">
        <w:rPr>
          <w:rStyle w:val="FootnoteReference"/>
          <w:rFonts w:ascii="Times New Roman" w:hAnsi="Times New Roman" w:cs="Times New Roman"/>
        </w:rPr>
        <w:footnoteRef/>
      </w:r>
      <w:r w:rsidRPr="00E60792">
        <w:rPr>
          <w:rFonts w:ascii="Times New Roman" w:hAnsi="Times New Roman" w:cs="Times New Roman"/>
        </w:rPr>
        <w:t xml:space="preserve"> </w:t>
      </w:r>
      <w:r w:rsidR="000F4997">
        <w:rPr>
          <w:rFonts w:ascii="Times New Roman" w:hAnsi="Times New Roman" w:cs="Times New Roman"/>
        </w:rPr>
        <w:t xml:space="preserve">Ibid., p. 18. </w:t>
      </w:r>
    </w:p>
  </w:footnote>
  <w:footnote w:id="46">
    <w:p w14:paraId="38839D6D" w14:textId="3003380D" w:rsidR="00062C41" w:rsidRPr="00E60792" w:rsidRDefault="00062C41" w:rsidP="008E3E3A">
      <w:pPr>
        <w:pStyle w:val="FootnoteText"/>
        <w:ind w:left="284" w:hanging="284"/>
        <w:rPr>
          <w:rFonts w:ascii="Times New Roman" w:hAnsi="Times New Roman" w:cs="Times New Roman"/>
        </w:rPr>
      </w:pPr>
      <w:r w:rsidRPr="00E60792">
        <w:rPr>
          <w:rStyle w:val="FootnoteReference"/>
          <w:rFonts w:ascii="Times New Roman" w:hAnsi="Times New Roman" w:cs="Times New Roman"/>
        </w:rPr>
        <w:footnoteRef/>
      </w:r>
      <w:r w:rsidRPr="00E60792">
        <w:rPr>
          <w:rFonts w:ascii="Times New Roman" w:hAnsi="Times New Roman" w:cs="Times New Roman"/>
        </w:rPr>
        <w:t xml:space="preserve"> </w:t>
      </w:r>
      <w:r w:rsidR="000F4997">
        <w:rPr>
          <w:rFonts w:ascii="Times New Roman" w:hAnsi="Times New Roman" w:cs="Times New Roman"/>
        </w:rPr>
        <w:t>Ibid., p. 20.</w:t>
      </w:r>
    </w:p>
  </w:footnote>
  <w:footnote w:id="47">
    <w:p w14:paraId="2C3B24CF" w14:textId="7D799FDB" w:rsidR="00062C41" w:rsidRPr="00330BCB" w:rsidRDefault="00062C41" w:rsidP="00330BCB">
      <w:pPr>
        <w:pStyle w:val="FootnoteText"/>
        <w:ind w:left="284" w:hanging="284"/>
        <w:rPr>
          <w:rFonts w:ascii="Times New Roman" w:hAnsi="Times New Roman" w:cs="Times New Roman"/>
        </w:rPr>
      </w:pPr>
      <w:r w:rsidRPr="00330BCB">
        <w:rPr>
          <w:rStyle w:val="FootnoteReference"/>
          <w:rFonts w:ascii="Times New Roman" w:hAnsi="Times New Roman" w:cs="Times New Roman"/>
        </w:rPr>
        <w:footnoteRef/>
      </w:r>
      <w:r w:rsidRPr="00330BCB">
        <w:rPr>
          <w:rFonts w:ascii="Times New Roman" w:hAnsi="Times New Roman" w:cs="Times New Roman"/>
        </w:rPr>
        <w:t xml:space="preserve"> </w:t>
      </w:r>
      <w:r w:rsidR="000F4997" w:rsidRPr="00330BCB">
        <w:rPr>
          <w:rFonts w:ascii="Times New Roman" w:hAnsi="Times New Roman" w:cs="Times New Roman"/>
        </w:rPr>
        <w:t xml:space="preserve">Ibid., p. 23. </w:t>
      </w:r>
    </w:p>
  </w:footnote>
  <w:footnote w:id="48">
    <w:p w14:paraId="6E10874A" w14:textId="6D2AFB54" w:rsidR="000D31B8" w:rsidRPr="00330BCB" w:rsidRDefault="000D31B8" w:rsidP="00330BCB">
      <w:pPr>
        <w:pStyle w:val="FootnoteText"/>
        <w:ind w:left="284" w:hanging="284"/>
        <w:rPr>
          <w:rFonts w:ascii="Times New Roman" w:hAnsi="Times New Roman" w:cs="Times New Roman"/>
        </w:rPr>
      </w:pPr>
      <w:r w:rsidRPr="00330BCB">
        <w:rPr>
          <w:rStyle w:val="FootnoteReference"/>
          <w:rFonts w:ascii="Times New Roman" w:hAnsi="Times New Roman" w:cs="Times New Roman"/>
        </w:rPr>
        <w:footnoteRef/>
      </w:r>
      <w:r w:rsidRPr="00330BCB">
        <w:rPr>
          <w:rFonts w:ascii="Times New Roman" w:hAnsi="Times New Roman" w:cs="Times New Roman"/>
        </w:rPr>
        <w:t xml:space="preserve"> </w:t>
      </w:r>
      <w:r w:rsidR="00330BCB" w:rsidRPr="00330BCB">
        <w:rPr>
          <w:rFonts w:ascii="Times New Roman" w:hAnsi="Times New Roman" w:cs="Times New Roman"/>
        </w:rPr>
        <w:t xml:space="preserve">W. H. Auden, ‘Introduction’, in </w:t>
      </w:r>
      <w:r w:rsidR="00330BCB" w:rsidRPr="00330BCB">
        <w:rPr>
          <w:rFonts w:ascii="Times New Roman" w:hAnsi="Times New Roman" w:cs="Times New Roman"/>
          <w:i/>
          <w:iCs/>
        </w:rPr>
        <w:t>The Oxford Book of Light Verse</w:t>
      </w:r>
      <w:r w:rsidR="00330BCB" w:rsidRPr="00330BCB">
        <w:rPr>
          <w:rFonts w:ascii="Times New Roman" w:hAnsi="Times New Roman" w:cs="Times New Roman"/>
        </w:rPr>
        <w:t xml:space="preserve">, edited by W. H. Auden (Oxford: Oxford University Press, 1938), </w:t>
      </w:r>
      <w:r w:rsidRPr="00330BCB">
        <w:rPr>
          <w:rFonts w:ascii="Times New Roman" w:hAnsi="Times New Roman" w:cs="Times New Roman"/>
        </w:rPr>
        <w:t>p. xxiv.</w:t>
      </w:r>
    </w:p>
  </w:footnote>
  <w:footnote w:id="49">
    <w:p w14:paraId="4EB547B2" w14:textId="36FBE0D7" w:rsidR="00EA2B7B" w:rsidRPr="00E60792" w:rsidRDefault="00EA2B7B" w:rsidP="00330BCB">
      <w:pPr>
        <w:pStyle w:val="FootnoteText"/>
        <w:ind w:left="284" w:hanging="284"/>
        <w:rPr>
          <w:rFonts w:ascii="Times New Roman" w:hAnsi="Times New Roman" w:cs="Times New Roman"/>
        </w:rPr>
      </w:pPr>
      <w:r w:rsidRPr="00330BCB">
        <w:rPr>
          <w:rStyle w:val="FootnoteReference"/>
          <w:rFonts w:ascii="Times New Roman" w:hAnsi="Times New Roman" w:cs="Times New Roman"/>
        </w:rPr>
        <w:footnoteRef/>
      </w:r>
      <w:r w:rsidRPr="00330BCB">
        <w:rPr>
          <w:rFonts w:ascii="Times New Roman" w:hAnsi="Times New Roman" w:cs="Times New Roman"/>
        </w:rPr>
        <w:t xml:space="preserve"> </w:t>
      </w:r>
      <w:r w:rsidR="00330BCB" w:rsidRPr="00330BCB">
        <w:rPr>
          <w:rFonts w:ascii="Times New Roman" w:hAnsi="Times New Roman" w:cs="Times New Roman"/>
        </w:rPr>
        <w:t>Ibid., p. xxxii.</w:t>
      </w:r>
    </w:p>
  </w:footnote>
  <w:footnote w:id="50">
    <w:p w14:paraId="48517AF9" w14:textId="13EC6CC0" w:rsidR="00650C94" w:rsidRPr="00650C94" w:rsidRDefault="00650C94" w:rsidP="00650C94">
      <w:pPr>
        <w:pStyle w:val="FootnoteText"/>
        <w:ind w:left="284" w:hanging="284"/>
        <w:rPr>
          <w:rFonts w:ascii="Times New Roman" w:hAnsi="Times New Roman" w:cs="Times New Roman"/>
        </w:rPr>
      </w:pPr>
      <w:r w:rsidRPr="00650C94">
        <w:rPr>
          <w:rStyle w:val="FootnoteReference"/>
          <w:rFonts w:ascii="Times New Roman" w:hAnsi="Times New Roman" w:cs="Times New Roman"/>
        </w:rPr>
        <w:footnoteRef/>
      </w:r>
      <w:r w:rsidRPr="00650C94">
        <w:rPr>
          <w:rFonts w:ascii="Times New Roman" w:hAnsi="Times New Roman" w:cs="Times New Roman"/>
        </w:rPr>
        <w:t xml:space="preserve"> The text was republished in 1941 as </w:t>
      </w:r>
      <w:r w:rsidRPr="00650C94">
        <w:rPr>
          <w:rFonts w:ascii="Times New Roman" w:hAnsi="Times New Roman" w:cs="Times New Roman"/>
          <w:i/>
          <w:iCs/>
        </w:rPr>
        <w:t>Spokesmen for Liberty</w:t>
      </w:r>
      <w:r w:rsidRPr="00650C94">
        <w:rPr>
          <w:rFonts w:ascii="Times New Roman" w:hAnsi="Times New Roman" w:cs="Times New Roman"/>
        </w:rPr>
        <w:t xml:space="preserve"> (London: Lawrence &amp; Wishart). References here are to the 1941 edition. </w:t>
      </w:r>
      <w:r w:rsidR="00CA4ECE">
        <w:rPr>
          <w:rFonts w:ascii="Times New Roman" w:hAnsi="Times New Roman" w:cs="Times New Roman"/>
        </w:rPr>
        <w:t xml:space="preserve">The text </w:t>
      </w:r>
      <w:r w:rsidR="00CA4ECE" w:rsidRPr="000C166B">
        <w:rPr>
          <w:rFonts w:ascii="Times New Roman" w:hAnsi="Times New Roman" w:cs="Times New Roman"/>
        </w:rPr>
        <w:t>ranges places, for example, extracts from Shakespeare alongside contemporary legal documents and popular ballads.</w:t>
      </w:r>
      <w:r w:rsidR="00CA4ECE">
        <w:rPr>
          <w:rFonts w:ascii="Times New Roman" w:hAnsi="Times New Roman" w:cs="Times New Roman"/>
        </w:rPr>
        <w:t xml:space="preserve"> </w:t>
      </w:r>
    </w:p>
  </w:footnote>
  <w:footnote w:id="51">
    <w:p w14:paraId="3A1121D5" w14:textId="58DA31EB" w:rsidR="002417D4" w:rsidRPr="006B6DD9" w:rsidRDefault="002417D4" w:rsidP="006B6DD9">
      <w:pPr>
        <w:pStyle w:val="FootnoteText"/>
        <w:ind w:left="284" w:hanging="284"/>
        <w:rPr>
          <w:rFonts w:ascii="Times New Roman" w:hAnsi="Times New Roman" w:cs="Times New Roman"/>
        </w:rPr>
      </w:pPr>
      <w:r w:rsidRPr="006B6DD9">
        <w:rPr>
          <w:rStyle w:val="FootnoteReference"/>
          <w:rFonts w:ascii="Times New Roman" w:hAnsi="Times New Roman" w:cs="Times New Roman"/>
        </w:rPr>
        <w:footnoteRef/>
      </w:r>
      <w:r w:rsidRPr="006B6DD9">
        <w:rPr>
          <w:rFonts w:ascii="Times New Roman" w:hAnsi="Times New Roman" w:cs="Times New Roman"/>
        </w:rPr>
        <w:t xml:space="preserve"> Rickword, ‘Culture, Progress and English Tradition’, in </w:t>
      </w:r>
      <w:r w:rsidRPr="006B6DD9">
        <w:rPr>
          <w:rFonts w:ascii="Times New Roman" w:hAnsi="Times New Roman" w:cs="Times New Roman"/>
          <w:i/>
          <w:iCs/>
        </w:rPr>
        <w:t>The Mind in Chains: Socialism and the Cultural</w:t>
      </w:r>
      <w:r w:rsidR="006B6DD9">
        <w:rPr>
          <w:rFonts w:ascii="Times New Roman" w:hAnsi="Times New Roman" w:cs="Times New Roman"/>
          <w:i/>
          <w:iCs/>
        </w:rPr>
        <w:t xml:space="preserve"> </w:t>
      </w:r>
      <w:r w:rsidRPr="006B6DD9">
        <w:rPr>
          <w:rFonts w:ascii="Times New Roman" w:hAnsi="Times New Roman" w:cs="Times New Roman"/>
          <w:i/>
          <w:iCs/>
        </w:rPr>
        <w:t>Revolution</w:t>
      </w:r>
      <w:r w:rsidRPr="006B6DD9">
        <w:rPr>
          <w:rFonts w:ascii="Times New Roman" w:hAnsi="Times New Roman" w:cs="Times New Roman"/>
        </w:rPr>
        <w:t>, edited by C. Day Lewis (London: Frederick Muller, 193</w:t>
      </w:r>
      <w:r w:rsidR="006B4B80" w:rsidRPr="006B6DD9">
        <w:rPr>
          <w:rFonts w:ascii="Times New Roman" w:hAnsi="Times New Roman" w:cs="Times New Roman"/>
        </w:rPr>
        <w:t>7</w:t>
      </w:r>
      <w:r w:rsidRPr="006B6DD9">
        <w:rPr>
          <w:rFonts w:ascii="Times New Roman" w:hAnsi="Times New Roman" w:cs="Times New Roman"/>
        </w:rPr>
        <w:t>)</w:t>
      </w:r>
      <w:r w:rsidR="006B4B80" w:rsidRPr="006B6DD9">
        <w:rPr>
          <w:rFonts w:ascii="Times New Roman" w:hAnsi="Times New Roman" w:cs="Times New Roman"/>
        </w:rPr>
        <w:t>,</w:t>
      </w:r>
      <w:r w:rsidRPr="006B6DD9">
        <w:rPr>
          <w:rFonts w:ascii="Times New Roman" w:hAnsi="Times New Roman" w:cs="Times New Roman"/>
        </w:rPr>
        <w:t xml:space="preserve"> p</w:t>
      </w:r>
      <w:r w:rsidR="006B4B80" w:rsidRPr="006B6DD9">
        <w:rPr>
          <w:rFonts w:ascii="Times New Roman" w:hAnsi="Times New Roman" w:cs="Times New Roman"/>
        </w:rPr>
        <w:t xml:space="preserve">. </w:t>
      </w:r>
      <w:r w:rsidRPr="006B6DD9">
        <w:rPr>
          <w:rFonts w:ascii="Times New Roman" w:hAnsi="Times New Roman" w:cs="Times New Roman"/>
        </w:rPr>
        <w:t>245.</w:t>
      </w:r>
    </w:p>
  </w:footnote>
  <w:footnote w:id="52">
    <w:p w14:paraId="6C97C454" w14:textId="6408745C" w:rsidR="006B4B80" w:rsidRPr="006B6DD9" w:rsidRDefault="006B4B80" w:rsidP="006B6DD9">
      <w:pPr>
        <w:pStyle w:val="FootnoteText"/>
        <w:tabs>
          <w:tab w:val="left" w:pos="7157"/>
        </w:tabs>
        <w:ind w:left="284" w:hanging="284"/>
        <w:rPr>
          <w:rFonts w:ascii="Times New Roman" w:hAnsi="Times New Roman" w:cs="Times New Roman"/>
        </w:rPr>
      </w:pPr>
      <w:r w:rsidRPr="006B6DD9">
        <w:rPr>
          <w:rStyle w:val="FootnoteReference"/>
          <w:rFonts w:ascii="Times New Roman" w:hAnsi="Times New Roman" w:cs="Times New Roman"/>
        </w:rPr>
        <w:footnoteRef/>
      </w:r>
      <w:r w:rsidRPr="006B6DD9">
        <w:rPr>
          <w:rFonts w:ascii="Times New Roman" w:hAnsi="Times New Roman" w:cs="Times New Roman"/>
        </w:rPr>
        <w:t xml:space="preserve"> Lindsay, </w:t>
      </w:r>
      <w:r w:rsidRPr="006B6DD9">
        <w:rPr>
          <w:rFonts w:ascii="Times New Roman" w:hAnsi="Times New Roman" w:cs="Times New Roman"/>
          <w:i/>
        </w:rPr>
        <w:t>England My England</w:t>
      </w:r>
      <w:r w:rsidRPr="006B6DD9">
        <w:rPr>
          <w:rFonts w:ascii="Times New Roman" w:hAnsi="Times New Roman" w:cs="Times New Roman"/>
        </w:rPr>
        <w:t xml:space="preserve"> (London, Fore Publications, 1939), p.</w:t>
      </w:r>
      <w:r w:rsidR="00073C69" w:rsidRPr="006B6DD9">
        <w:rPr>
          <w:rFonts w:ascii="Times New Roman" w:hAnsi="Times New Roman" w:cs="Times New Roman"/>
        </w:rPr>
        <w:t xml:space="preserve"> 37, p. 19.</w:t>
      </w:r>
      <w:r w:rsidRPr="006B6DD9">
        <w:rPr>
          <w:rFonts w:ascii="Times New Roman" w:hAnsi="Times New Roman" w:cs="Times New Roman"/>
        </w:rPr>
        <w:tab/>
      </w:r>
    </w:p>
  </w:footnote>
  <w:footnote w:id="53">
    <w:p w14:paraId="08296CF2" w14:textId="62462DFC" w:rsidR="006B6DD9" w:rsidRPr="006B6DD9" w:rsidRDefault="006B6DD9" w:rsidP="006B6DD9">
      <w:pPr>
        <w:pStyle w:val="FootnoteText"/>
        <w:ind w:left="284" w:hanging="284"/>
      </w:pPr>
      <w:r w:rsidRPr="006B6DD9">
        <w:rPr>
          <w:rStyle w:val="FootnoteReference"/>
          <w:rFonts w:ascii="Times New Roman" w:hAnsi="Times New Roman" w:cs="Times New Roman"/>
        </w:rPr>
        <w:footnoteRef/>
      </w:r>
      <w:r w:rsidRPr="006B6DD9">
        <w:rPr>
          <w:rFonts w:ascii="Times New Roman" w:hAnsi="Times New Roman" w:cs="Times New Roman"/>
        </w:rPr>
        <w:t xml:space="preserve"> Lindsay, </w:t>
      </w:r>
      <w:r w:rsidRPr="006B6DD9">
        <w:rPr>
          <w:rFonts w:ascii="Times New Roman" w:hAnsi="Times New Roman" w:cs="Times New Roman"/>
          <w:i/>
          <w:iCs/>
        </w:rPr>
        <w:t>1649: A Novel of a Year</w:t>
      </w:r>
      <w:r w:rsidRPr="006B6DD9">
        <w:rPr>
          <w:rFonts w:ascii="Times New Roman" w:hAnsi="Times New Roman" w:cs="Times New Roman"/>
        </w:rPr>
        <w:t xml:space="preserve"> (London: Methuen, 1938), p. 240, p. 269.</w:t>
      </w:r>
    </w:p>
  </w:footnote>
  <w:footnote w:id="54">
    <w:p w14:paraId="22848EBE" w14:textId="7B6FBCD5" w:rsidR="00644B18" w:rsidRPr="00E60792" w:rsidRDefault="00644B18" w:rsidP="0044530F">
      <w:pPr>
        <w:pStyle w:val="FootnoteText"/>
        <w:jc w:val="both"/>
        <w:rPr>
          <w:rFonts w:ascii="Times New Roman" w:hAnsi="Times New Roman" w:cs="Times New Roman"/>
        </w:rPr>
      </w:pPr>
      <w:r w:rsidRPr="00E60792">
        <w:rPr>
          <w:rStyle w:val="FootnoteReference"/>
          <w:rFonts w:ascii="Times New Roman" w:hAnsi="Times New Roman" w:cs="Times New Roman"/>
        </w:rPr>
        <w:footnoteRef/>
      </w:r>
      <w:r w:rsidRPr="00E60792">
        <w:rPr>
          <w:rFonts w:ascii="Times New Roman" w:hAnsi="Times New Roman" w:cs="Times New Roman"/>
        </w:rPr>
        <w:t xml:space="preserve"> </w:t>
      </w:r>
      <w:r w:rsidR="00DE29D5">
        <w:rPr>
          <w:rFonts w:ascii="Times New Roman" w:hAnsi="Times New Roman" w:cs="Times New Roman"/>
        </w:rPr>
        <w:t xml:space="preserve">Lindsay, </w:t>
      </w:r>
      <w:r w:rsidR="00DE29D5" w:rsidRPr="00CA2778">
        <w:rPr>
          <w:rFonts w:ascii="Times New Roman" w:hAnsi="Times New Roman" w:cs="Times New Roman"/>
          <w:i/>
        </w:rPr>
        <w:t>John Bunyan: Maker of Myths</w:t>
      </w:r>
      <w:r w:rsidR="00DE29D5">
        <w:rPr>
          <w:rFonts w:ascii="Times New Roman" w:hAnsi="Times New Roman" w:cs="Times New Roman"/>
        </w:rPr>
        <w:t xml:space="preserve"> (</w:t>
      </w:r>
      <w:r w:rsidR="00DE29D5" w:rsidRPr="00CA2778">
        <w:rPr>
          <w:rFonts w:ascii="Times New Roman" w:hAnsi="Times New Roman" w:cs="Times New Roman"/>
        </w:rPr>
        <w:t xml:space="preserve">New York: Augustus M. Kelley, </w:t>
      </w:r>
      <w:r w:rsidR="00DE29D5">
        <w:rPr>
          <w:rFonts w:ascii="Times New Roman" w:hAnsi="Times New Roman" w:cs="Times New Roman"/>
        </w:rPr>
        <w:t xml:space="preserve">[1937] </w:t>
      </w:r>
      <w:r w:rsidR="00DE29D5" w:rsidRPr="00CA2778">
        <w:rPr>
          <w:rFonts w:ascii="Times New Roman" w:hAnsi="Times New Roman" w:cs="Times New Roman"/>
        </w:rPr>
        <w:t>1969</w:t>
      </w:r>
      <w:r w:rsidR="00DE29D5">
        <w:rPr>
          <w:rFonts w:ascii="Times New Roman" w:hAnsi="Times New Roman" w:cs="Times New Roman"/>
        </w:rPr>
        <w:t>)</w:t>
      </w:r>
      <w:r w:rsidR="00DE29D5" w:rsidRPr="00CA2778">
        <w:rPr>
          <w:rFonts w:ascii="Times New Roman" w:hAnsi="Times New Roman" w:cs="Times New Roman"/>
        </w:rPr>
        <w:t>, p</w:t>
      </w:r>
      <w:r w:rsidR="00DE29D5">
        <w:rPr>
          <w:rFonts w:ascii="Times New Roman" w:hAnsi="Times New Roman" w:cs="Times New Roman"/>
        </w:rPr>
        <w:t xml:space="preserve">. </w:t>
      </w:r>
      <w:r w:rsidR="00DE29D5" w:rsidRPr="00CA2778">
        <w:rPr>
          <w:rFonts w:ascii="Times New Roman" w:hAnsi="Times New Roman" w:cs="Times New Roman"/>
        </w:rPr>
        <w:t>256.</w:t>
      </w:r>
    </w:p>
  </w:footnote>
  <w:footnote w:id="55">
    <w:p w14:paraId="11DA9CC4" w14:textId="4E331B54" w:rsidR="0044530F" w:rsidRPr="0044530F" w:rsidRDefault="0044530F">
      <w:pPr>
        <w:pStyle w:val="FootnoteText"/>
        <w:rPr>
          <w:rFonts w:ascii="Times New Roman" w:hAnsi="Times New Roman" w:cs="Times New Roman"/>
        </w:rPr>
      </w:pPr>
      <w:r w:rsidRPr="0044530F">
        <w:rPr>
          <w:rStyle w:val="FootnoteReference"/>
          <w:rFonts w:ascii="Times New Roman" w:hAnsi="Times New Roman" w:cs="Times New Roman"/>
        </w:rPr>
        <w:footnoteRef/>
      </w:r>
      <w:r w:rsidRPr="0044530F">
        <w:rPr>
          <w:rFonts w:ascii="Times New Roman" w:hAnsi="Times New Roman" w:cs="Times New Roman"/>
        </w:rPr>
        <w:t xml:space="preserve"> Lindsay, ‘A Plea for Mass Declamation’, </w:t>
      </w:r>
      <w:r w:rsidRPr="0044530F">
        <w:rPr>
          <w:rFonts w:ascii="Times New Roman" w:hAnsi="Times New Roman" w:cs="Times New Roman"/>
          <w:i/>
          <w:iCs/>
        </w:rPr>
        <w:t>Left Review</w:t>
      </w:r>
      <w:r w:rsidRPr="0044530F">
        <w:rPr>
          <w:rFonts w:ascii="Times New Roman" w:hAnsi="Times New Roman" w:cs="Times New Roman"/>
        </w:rPr>
        <w:t xml:space="preserve"> </w:t>
      </w:r>
      <w:r w:rsidR="00577164">
        <w:rPr>
          <w:rFonts w:ascii="Times New Roman" w:hAnsi="Times New Roman" w:cs="Times New Roman"/>
        </w:rPr>
        <w:t>3:9</w:t>
      </w:r>
      <w:r w:rsidRPr="0044530F">
        <w:rPr>
          <w:rFonts w:ascii="Times New Roman" w:hAnsi="Times New Roman" w:cs="Times New Roman"/>
        </w:rPr>
        <w:t xml:space="preserve">, </w:t>
      </w:r>
      <w:r w:rsidR="002F0AC0">
        <w:rPr>
          <w:rFonts w:ascii="Times New Roman" w:hAnsi="Times New Roman" w:cs="Times New Roman"/>
        </w:rPr>
        <w:t xml:space="preserve">October 1937, </w:t>
      </w:r>
      <w:r w:rsidRPr="0044530F">
        <w:rPr>
          <w:rFonts w:ascii="Times New Roman" w:hAnsi="Times New Roman" w:cs="Times New Roman"/>
        </w:rPr>
        <w:t>p. 514.</w:t>
      </w:r>
    </w:p>
  </w:footnote>
  <w:footnote w:id="56">
    <w:p w14:paraId="0584F00F" w14:textId="32D7E7DA" w:rsidR="00E45FF7" w:rsidRPr="00E45FF7" w:rsidRDefault="00E45FF7" w:rsidP="00E45FF7">
      <w:pPr>
        <w:pStyle w:val="FootnoteText"/>
        <w:rPr>
          <w:rFonts w:ascii="Times New Roman" w:hAnsi="Times New Roman" w:cs="Times New Roman"/>
        </w:rPr>
      </w:pPr>
      <w:r w:rsidRPr="0044530F">
        <w:rPr>
          <w:rStyle w:val="FootnoteReference"/>
          <w:rFonts w:ascii="Times New Roman" w:hAnsi="Times New Roman" w:cs="Times New Roman"/>
        </w:rPr>
        <w:footnoteRef/>
      </w:r>
      <w:r w:rsidRPr="0044530F">
        <w:rPr>
          <w:rFonts w:ascii="Times New Roman" w:hAnsi="Times New Roman" w:cs="Times New Roman"/>
        </w:rPr>
        <w:t xml:space="preserve"> Lindsay, ‘not </w:t>
      </w:r>
      <w:proofErr w:type="spellStart"/>
      <w:r w:rsidRPr="0044530F">
        <w:rPr>
          <w:rFonts w:ascii="Times New Roman" w:hAnsi="Times New Roman" w:cs="Times New Roman"/>
        </w:rPr>
        <w:t>english</w:t>
      </w:r>
      <w:proofErr w:type="spellEnd"/>
      <w:r w:rsidRPr="0044530F">
        <w:rPr>
          <w:rFonts w:ascii="Times New Roman" w:hAnsi="Times New Roman" w:cs="Times New Roman"/>
        </w:rPr>
        <w:t>? A reminder for May Day’,</w:t>
      </w:r>
      <w:r w:rsidR="002F0AC0">
        <w:rPr>
          <w:rFonts w:ascii="Times New Roman" w:hAnsi="Times New Roman" w:cs="Times New Roman"/>
        </w:rPr>
        <w:t xml:space="preserve"> May 1936,</w:t>
      </w:r>
      <w:r w:rsidRPr="0044530F">
        <w:rPr>
          <w:rFonts w:ascii="Times New Roman" w:hAnsi="Times New Roman" w:cs="Times New Roman"/>
        </w:rPr>
        <w:t xml:space="preserve"> </w:t>
      </w:r>
      <w:r w:rsidRPr="0044530F">
        <w:rPr>
          <w:rFonts w:ascii="Times New Roman" w:hAnsi="Times New Roman" w:cs="Times New Roman"/>
          <w:i/>
          <w:iCs/>
        </w:rPr>
        <w:t>Left Review</w:t>
      </w:r>
      <w:r w:rsidRPr="0044530F">
        <w:rPr>
          <w:rFonts w:ascii="Times New Roman" w:hAnsi="Times New Roman" w:cs="Times New Roman"/>
        </w:rPr>
        <w:t xml:space="preserve"> </w:t>
      </w:r>
      <w:r w:rsidR="00577164">
        <w:rPr>
          <w:rFonts w:ascii="Times New Roman" w:hAnsi="Times New Roman" w:cs="Times New Roman"/>
        </w:rPr>
        <w:t>2:8,</w:t>
      </w:r>
      <w:r w:rsidRPr="0044530F">
        <w:rPr>
          <w:rFonts w:ascii="Times New Roman" w:hAnsi="Times New Roman" w:cs="Times New Roman"/>
        </w:rPr>
        <w:t xml:space="preserve"> p.</w:t>
      </w:r>
      <w:r w:rsidR="00235327">
        <w:rPr>
          <w:rFonts w:ascii="Times New Roman" w:hAnsi="Times New Roman" w:cs="Times New Roman"/>
        </w:rPr>
        <w:t xml:space="preserve"> </w:t>
      </w:r>
      <w:r w:rsidRPr="0044530F">
        <w:rPr>
          <w:rFonts w:ascii="Times New Roman" w:hAnsi="Times New Roman" w:cs="Times New Roman"/>
        </w:rPr>
        <w:t>356</w:t>
      </w:r>
      <w:r>
        <w:rPr>
          <w:rFonts w:ascii="Times New Roman" w:hAnsi="Times New Roman" w:cs="Times New Roman"/>
        </w:rPr>
        <w:t xml:space="preserve">; Lindsay, ‘On Guard for Spain’, in Valentine Cunningham, ed., </w:t>
      </w:r>
      <w:r>
        <w:rPr>
          <w:rFonts w:ascii="Times New Roman" w:hAnsi="Times New Roman" w:cs="Times New Roman"/>
          <w:i/>
          <w:iCs/>
        </w:rPr>
        <w:t>The Penguin Book of Spanish Civil War Verse</w:t>
      </w:r>
      <w:r>
        <w:rPr>
          <w:rFonts w:ascii="Times New Roman" w:hAnsi="Times New Roman" w:cs="Times New Roman"/>
        </w:rPr>
        <w:t xml:space="preserve"> </w:t>
      </w:r>
      <w:r w:rsidR="00235327">
        <w:rPr>
          <w:rFonts w:ascii="Times New Roman" w:hAnsi="Times New Roman" w:cs="Times New Roman"/>
        </w:rPr>
        <w:t>(</w:t>
      </w:r>
      <w:r>
        <w:rPr>
          <w:rFonts w:ascii="Times New Roman" w:hAnsi="Times New Roman" w:cs="Times New Roman"/>
        </w:rPr>
        <w:t>London: Penguin, 1980</w:t>
      </w:r>
      <w:r w:rsidR="00235327">
        <w:rPr>
          <w:rFonts w:ascii="Times New Roman" w:hAnsi="Times New Roman" w:cs="Times New Roman"/>
        </w:rPr>
        <w:t>)</w:t>
      </w:r>
      <w:r>
        <w:rPr>
          <w:rFonts w:ascii="Times New Roman" w:hAnsi="Times New Roman" w:cs="Times New Roman"/>
        </w:rPr>
        <w:t>, pp. 253-63.</w:t>
      </w:r>
    </w:p>
  </w:footnote>
  <w:footnote w:id="57">
    <w:p w14:paraId="33C09557" w14:textId="0E4D1F46" w:rsidR="003E1ACD" w:rsidRPr="00DD3B97" w:rsidRDefault="003E1ACD">
      <w:pPr>
        <w:pStyle w:val="FootnoteText"/>
        <w:rPr>
          <w:rFonts w:ascii="Times New Roman" w:hAnsi="Times New Roman" w:cs="Times New Roman"/>
        </w:rPr>
      </w:pPr>
      <w:r w:rsidRPr="00E60792">
        <w:rPr>
          <w:rStyle w:val="FootnoteReference"/>
          <w:rFonts w:ascii="Times New Roman" w:hAnsi="Times New Roman" w:cs="Times New Roman"/>
        </w:rPr>
        <w:footnoteRef/>
      </w:r>
      <w:r w:rsidRPr="00E60792">
        <w:rPr>
          <w:rFonts w:ascii="Times New Roman" w:hAnsi="Times New Roman" w:cs="Times New Roman"/>
        </w:rPr>
        <w:t xml:space="preserve"> </w:t>
      </w:r>
      <w:r w:rsidR="0044530F">
        <w:rPr>
          <w:rFonts w:ascii="Times New Roman" w:hAnsi="Times New Roman" w:cs="Times New Roman"/>
        </w:rPr>
        <w:t xml:space="preserve">Cunningham, </w:t>
      </w:r>
      <w:r w:rsidR="0044530F">
        <w:rPr>
          <w:rFonts w:ascii="Times New Roman" w:hAnsi="Times New Roman" w:cs="Times New Roman"/>
          <w:i/>
          <w:iCs/>
        </w:rPr>
        <w:t>British Writers</w:t>
      </w:r>
      <w:r w:rsidR="0044530F">
        <w:rPr>
          <w:rFonts w:ascii="Times New Roman" w:hAnsi="Times New Roman" w:cs="Times New Roman"/>
        </w:rPr>
        <w:t>, p. 327</w:t>
      </w:r>
      <w:r w:rsidR="00DD3B97">
        <w:rPr>
          <w:rFonts w:ascii="Times New Roman" w:hAnsi="Times New Roman" w:cs="Times New Roman"/>
        </w:rPr>
        <w:t xml:space="preserve">, </w:t>
      </w:r>
      <w:proofErr w:type="gramStart"/>
      <w:r w:rsidR="00DD3B97">
        <w:rPr>
          <w:rFonts w:ascii="Times New Roman" w:hAnsi="Times New Roman" w:cs="Times New Roman"/>
        </w:rPr>
        <w:t xml:space="preserve">and </w:t>
      </w:r>
      <w:r w:rsidR="00101C0A">
        <w:rPr>
          <w:rFonts w:ascii="Times New Roman" w:hAnsi="Times New Roman" w:cs="Times New Roman"/>
        </w:rPr>
        <w:t>also</w:t>
      </w:r>
      <w:proofErr w:type="gramEnd"/>
      <w:r w:rsidR="00DD3B97">
        <w:rPr>
          <w:rFonts w:ascii="Times New Roman" w:hAnsi="Times New Roman" w:cs="Times New Roman"/>
        </w:rPr>
        <w:t xml:space="preserve"> Cunningham, ‘Introduction’, </w:t>
      </w:r>
      <w:r w:rsidR="00DD3B97">
        <w:rPr>
          <w:rFonts w:ascii="Times New Roman" w:hAnsi="Times New Roman" w:cs="Times New Roman"/>
          <w:i/>
          <w:iCs/>
        </w:rPr>
        <w:t>Penguin Book of Spanish Civil War Verse</w:t>
      </w:r>
      <w:r w:rsidR="00DD3B97">
        <w:rPr>
          <w:rFonts w:ascii="Times New Roman" w:hAnsi="Times New Roman" w:cs="Times New Roman"/>
        </w:rPr>
        <w:t xml:space="preserve">, pp. </w:t>
      </w:r>
      <w:r w:rsidR="00101C0A">
        <w:rPr>
          <w:rFonts w:ascii="Times New Roman" w:hAnsi="Times New Roman" w:cs="Times New Roman"/>
        </w:rPr>
        <w:t>44-5.</w:t>
      </w:r>
    </w:p>
  </w:footnote>
  <w:footnote w:id="58">
    <w:p w14:paraId="3523D4E4" w14:textId="548CB283" w:rsidR="007E0564" w:rsidRPr="00E60792" w:rsidRDefault="007E0564" w:rsidP="00926F83">
      <w:pPr>
        <w:pStyle w:val="FootnoteText"/>
        <w:rPr>
          <w:rFonts w:ascii="Times New Roman" w:hAnsi="Times New Roman" w:cs="Times New Roman"/>
        </w:rPr>
      </w:pPr>
      <w:r w:rsidRPr="00E60792">
        <w:rPr>
          <w:rStyle w:val="FootnoteReference"/>
          <w:rFonts w:ascii="Times New Roman" w:hAnsi="Times New Roman" w:cs="Times New Roman"/>
        </w:rPr>
        <w:footnoteRef/>
      </w:r>
      <w:r w:rsidRPr="00E60792">
        <w:rPr>
          <w:rFonts w:ascii="Times New Roman" w:hAnsi="Times New Roman" w:cs="Times New Roman"/>
        </w:rPr>
        <w:t xml:space="preserve"> </w:t>
      </w:r>
      <w:r w:rsidR="00926F83">
        <w:rPr>
          <w:rFonts w:ascii="Times New Roman" w:hAnsi="Times New Roman" w:cs="Times New Roman"/>
        </w:rPr>
        <w:t xml:space="preserve">Edgell </w:t>
      </w:r>
      <w:r w:rsidR="0044530F">
        <w:rPr>
          <w:rFonts w:ascii="Times New Roman" w:hAnsi="Times New Roman" w:cs="Times New Roman"/>
        </w:rPr>
        <w:t xml:space="preserve">Rickword, </w:t>
      </w:r>
      <w:r w:rsidR="00926F83" w:rsidRPr="00926F83">
        <w:rPr>
          <w:rFonts w:ascii="Times New Roman" w:hAnsi="Times New Roman" w:cs="Times New Roman"/>
        </w:rPr>
        <w:t>‘André Malraux: Action and Humanism’</w:t>
      </w:r>
      <w:r w:rsidR="00926F83">
        <w:rPr>
          <w:rFonts w:ascii="Times New Roman" w:hAnsi="Times New Roman" w:cs="Times New Roman"/>
        </w:rPr>
        <w:t xml:space="preserve"> [1937]</w:t>
      </w:r>
      <w:r w:rsidR="00926F83" w:rsidRPr="00926F83">
        <w:rPr>
          <w:rFonts w:ascii="Times New Roman" w:hAnsi="Times New Roman" w:cs="Times New Roman"/>
        </w:rPr>
        <w:t xml:space="preserve">, in </w:t>
      </w:r>
      <w:r w:rsidR="00926F83" w:rsidRPr="00926F83">
        <w:rPr>
          <w:rFonts w:ascii="Times New Roman" w:hAnsi="Times New Roman" w:cs="Times New Roman"/>
          <w:i/>
          <w:iCs/>
        </w:rPr>
        <w:t>Literature in Society: Essays and Opinions (</w:t>
      </w:r>
      <w:r w:rsidR="00F87BB9">
        <w:rPr>
          <w:rFonts w:ascii="Times New Roman" w:hAnsi="Times New Roman" w:cs="Times New Roman"/>
          <w:i/>
          <w:iCs/>
        </w:rPr>
        <w:t>II)</w:t>
      </w:r>
      <w:r w:rsidR="00926F83" w:rsidRPr="00926F83">
        <w:rPr>
          <w:rFonts w:ascii="Times New Roman" w:hAnsi="Times New Roman" w:cs="Times New Roman"/>
        </w:rPr>
        <w:t xml:space="preserve"> </w:t>
      </w:r>
      <w:r w:rsidR="00926F83">
        <w:rPr>
          <w:rFonts w:ascii="Times New Roman" w:hAnsi="Times New Roman" w:cs="Times New Roman"/>
        </w:rPr>
        <w:t>(</w:t>
      </w:r>
      <w:r w:rsidR="00926F83" w:rsidRPr="00926F83">
        <w:rPr>
          <w:rFonts w:ascii="Times New Roman" w:hAnsi="Times New Roman" w:cs="Times New Roman"/>
        </w:rPr>
        <w:t>Manchester: Carcanet</w:t>
      </w:r>
      <w:r w:rsidR="00F87BB9">
        <w:rPr>
          <w:rFonts w:ascii="Times New Roman" w:hAnsi="Times New Roman" w:cs="Times New Roman"/>
        </w:rPr>
        <w:t>, 1</w:t>
      </w:r>
      <w:r w:rsidR="00235327">
        <w:rPr>
          <w:rFonts w:ascii="Times New Roman" w:hAnsi="Times New Roman" w:cs="Times New Roman"/>
        </w:rPr>
        <w:t>99</w:t>
      </w:r>
      <w:r w:rsidR="00F87BB9">
        <w:rPr>
          <w:rFonts w:ascii="Times New Roman" w:hAnsi="Times New Roman" w:cs="Times New Roman"/>
        </w:rPr>
        <w:t>5</w:t>
      </w:r>
      <w:r w:rsidR="00926F83">
        <w:rPr>
          <w:rFonts w:ascii="Times New Roman" w:hAnsi="Times New Roman" w:cs="Times New Roman"/>
        </w:rPr>
        <w:t xml:space="preserve">), p. 122. </w:t>
      </w:r>
    </w:p>
  </w:footnote>
  <w:footnote w:id="59">
    <w:p w14:paraId="784E2E75" w14:textId="77777777" w:rsidR="00314189" w:rsidRPr="00E60792" w:rsidRDefault="00314189" w:rsidP="00314189">
      <w:pPr>
        <w:pStyle w:val="FootnoteText"/>
        <w:rPr>
          <w:rFonts w:ascii="Times New Roman" w:hAnsi="Times New Roman" w:cs="Times New Roman"/>
        </w:rPr>
      </w:pPr>
      <w:r w:rsidRPr="00E60792">
        <w:rPr>
          <w:rStyle w:val="FootnoteReference"/>
          <w:rFonts w:ascii="Times New Roman" w:hAnsi="Times New Roman" w:cs="Times New Roman"/>
        </w:rPr>
        <w:footnoteRef/>
      </w:r>
      <w:r w:rsidRPr="00E60792">
        <w:rPr>
          <w:rFonts w:ascii="Times New Roman" w:hAnsi="Times New Roman" w:cs="Times New Roman"/>
        </w:rPr>
        <w:t xml:space="preserve"> Unsigned editorial, </w:t>
      </w:r>
      <w:r w:rsidRPr="00E60792">
        <w:rPr>
          <w:rFonts w:ascii="Times New Roman" w:hAnsi="Times New Roman" w:cs="Times New Roman"/>
          <w:i/>
          <w:iCs/>
        </w:rPr>
        <w:t>Poetry and the People</w:t>
      </w:r>
      <w:r w:rsidRPr="00E60792">
        <w:rPr>
          <w:rFonts w:ascii="Times New Roman" w:hAnsi="Times New Roman" w:cs="Times New Roman"/>
        </w:rPr>
        <w:t xml:space="preserve">, no. 1, July 1938, p. 2. </w:t>
      </w:r>
    </w:p>
  </w:footnote>
  <w:footnote w:id="60">
    <w:p w14:paraId="46F70365" w14:textId="58D6F594" w:rsidR="00A2604C" w:rsidRPr="00565A62" w:rsidRDefault="00A2604C" w:rsidP="00A2604C">
      <w:pPr>
        <w:pStyle w:val="FootnoteText"/>
        <w:rPr>
          <w:rFonts w:ascii="Times New Roman" w:hAnsi="Times New Roman" w:cs="Times New Roman"/>
        </w:rPr>
      </w:pPr>
      <w:r w:rsidRPr="00E60792">
        <w:rPr>
          <w:rStyle w:val="FootnoteReference"/>
          <w:rFonts w:ascii="Times New Roman" w:hAnsi="Times New Roman" w:cs="Times New Roman"/>
        </w:rPr>
        <w:footnoteRef/>
      </w:r>
      <w:r w:rsidRPr="00E60792">
        <w:rPr>
          <w:rFonts w:ascii="Times New Roman" w:hAnsi="Times New Roman" w:cs="Times New Roman"/>
        </w:rPr>
        <w:t xml:space="preserve"> </w:t>
      </w:r>
      <w:r w:rsidR="00565A62">
        <w:rPr>
          <w:rFonts w:ascii="Times New Roman" w:hAnsi="Times New Roman" w:cs="Times New Roman"/>
        </w:rPr>
        <w:t>Randall Swingler, ‘</w:t>
      </w:r>
      <w:r w:rsidR="00235327">
        <w:rPr>
          <w:rFonts w:ascii="Times New Roman" w:hAnsi="Times New Roman" w:cs="Times New Roman"/>
        </w:rPr>
        <w:t>O</w:t>
      </w:r>
      <w:r w:rsidR="00565A62">
        <w:rPr>
          <w:rFonts w:ascii="Times New Roman" w:hAnsi="Times New Roman" w:cs="Times New Roman"/>
        </w:rPr>
        <w:t xml:space="preserve">n the Development of Poetry’, </w:t>
      </w:r>
      <w:r w:rsidR="00565A62">
        <w:rPr>
          <w:rFonts w:ascii="Times New Roman" w:hAnsi="Times New Roman" w:cs="Times New Roman"/>
          <w:i/>
          <w:iCs/>
        </w:rPr>
        <w:t>Poetry and the People</w:t>
      </w:r>
      <w:r w:rsidR="00565A62">
        <w:rPr>
          <w:rFonts w:ascii="Times New Roman" w:hAnsi="Times New Roman" w:cs="Times New Roman"/>
        </w:rPr>
        <w:t>, no. 1, July 1938, p. 7.</w:t>
      </w:r>
    </w:p>
  </w:footnote>
  <w:footnote w:id="61">
    <w:p w14:paraId="2EF18067" w14:textId="7920B331" w:rsidR="005022F6" w:rsidRPr="00E60792" w:rsidRDefault="005022F6">
      <w:pPr>
        <w:pStyle w:val="FootnoteText"/>
        <w:rPr>
          <w:rFonts w:ascii="Times New Roman" w:hAnsi="Times New Roman" w:cs="Times New Roman"/>
        </w:rPr>
      </w:pPr>
      <w:r w:rsidRPr="00E60792">
        <w:rPr>
          <w:rStyle w:val="FootnoteReference"/>
          <w:rFonts w:ascii="Times New Roman" w:hAnsi="Times New Roman" w:cs="Times New Roman"/>
        </w:rPr>
        <w:footnoteRef/>
      </w:r>
      <w:r w:rsidRPr="00E60792">
        <w:rPr>
          <w:rFonts w:ascii="Times New Roman" w:hAnsi="Times New Roman" w:cs="Times New Roman"/>
        </w:rPr>
        <w:t xml:space="preserve"> </w:t>
      </w:r>
      <w:r w:rsidR="00565A62">
        <w:rPr>
          <w:rFonts w:ascii="Times New Roman" w:hAnsi="Times New Roman" w:cs="Times New Roman"/>
        </w:rPr>
        <w:t>For t</w:t>
      </w:r>
      <w:r w:rsidRPr="00E60792">
        <w:rPr>
          <w:rFonts w:ascii="Times New Roman" w:hAnsi="Times New Roman" w:cs="Times New Roman"/>
        </w:rPr>
        <w:t xml:space="preserve">he </w:t>
      </w:r>
      <w:r w:rsidR="00565A62">
        <w:rPr>
          <w:rFonts w:ascii="Times New Roman" w:hAnsi="Times New Roman" w:cs="Times New Roman"/>
        </w:rPr>
        <w:t>predicaments of communists in the wake of the</w:t>
      </w:r>
      <w:r w:rsidRPr="00E60792">
        <w:rPr>
          <w:rFonts w:ascii="Times New Roman" w:hAnsi="Times New Roman" w:cs="Times New Roman"/>
        </w:rPr>
        <w:t xml:space="preserve"> </w:t>
      </w:r>
      <w:r w:rsidR="00565A62">
        <w:rPr>
          <w:rFonts w:ascii="Times New Roman" w:hAnsi="Times New Roman" w:cs="Times New Roman"/>
        </w:rPr>
        <w:t xml:space="preserve">1939 </w:t>
      </w:r>
      <w:r w:rsidRPr="00E60792">
        <w:rPr>
          <w:rFonts w:ascii="Times New Roman" w:hAnsi="Times New Roman" w:cs="Times New Roman"/>
        </w:rPr>
        <w:t>Ribbentrop-Molotov Pact</w:t>
      </w:r>
      <w:r w:rsidR="00565A62">
        <w:rPr>
          <w:rFonts w:ascii="Times New Roman" w:hAnsi="Times New Roman" w:cs="Times New Roman"/>
        </w:rPr>
        <w:t>, see</w:t>
      </w:r>
      <w:r w:rsidRPr="00E60792">
        <w:rPr>
          <w:rFonts w:ascii="Times New Roman" w:hAnsi="Times New Roman" w:cs="Times New Roman"/>
        </w:rPr>
        <w:t xml:space="preserve"> Morga</w:t>
      </w:r>
      <w:r w:rsidR="00565A62">
        <w:rPr>
          <w:rFonts w:ascii="Times New Roman" w:hAnsi="Times New Roman" w:cs="Times New Roman"/>
        </w:rPr>
        <w:t>n</w:t>
      </w:r>
      <w:r w:rsidRPr="00E60792">
        <w:rPr>
          <w:rFonts w:ascii="Times New Roman" w:hAnsi="Times New Roman" w:cs="Times New Roman"/>
        </w:rPr>
        <w:t>,</w:t>
      </w:r>
      <w:r w:rsidR="00565A62">
        <w:rPr>
          <w:rFonts w:ascii="Times New Roman" w:hAnsi="Times New Roman" w:cs="Times New Roman"/>
        </w:rPr>
        <w:t xml:space="preserve"> </w:t>
      </w:r>
      <w:r w:rsidR="00565A62">
        <w:rPr>
          <w:rFonts w:ascii="Times New Roman" w:hAnsi="Times New Roman" w:cs="Times New Roman"/>
          <w:i/>
          <w:iCs/>
        </w:rPr>
        <w:t>Against Fascism and War</w:t>
      </w:r>
      <w:r w:rsidR="00565A62">
        <w:rPr>
          <w:rFonts w:ascii="Times New Roman" w:hAnsi="Times New Roman" w:cs="Times New Roman"/>
        </w:rPr>
        <w:t>,</w:t>
      </w:r>
      <w:r w:rsidRPr="00E60792">
        <w:rPr>
          <w:rFonts w:ascii="Times New Roman" w:hAnsi="Times New Roman" w:cs="Times New Roman"/>
        </w:rPr>
        <w:t xml:space="preserve"> chapters 5 and 6.</w:t>
      </w:r>
    </w:p>
  </w:footnote>
  <w:footnote w:id="62">
    <w:p w14:paraId="792FA0E2" w14:textId="6FC19347" w:rsidR="00314189" w:rsidRPr="006C591D" w:rsidRDefault="00314189" w:rsidP="00314189">
      <w:pPr>
        <w:pStyle w:val="FootnoteText"/>
        <w:ind w:left="284" w:hanging="284"/>
        <w:rPr>
          <w:rFonts w:ascii="Times New Roman" w:hAnsi="Times New Roman" w:cs="Times New Roman"/>
          <w:lang w:val="en-US"/>
        </w:rPr>
      </w:pPr>
      <w:r w:rsidRPr="006C591D">
        <w:rPr>
          <w:rStyle w:val="FootnoteReference"/>
          <w:rFonts w:ascii="Times New Roman" w:hAnsi="Times New Roman" w:cs="Times New Roman"/>
        </w:rPr>
        <w:footnoteRef/>
      </w:r>
      <w:r w:rsidRPr="006C591D">
        <w:rPr>
          <w:rFonts w:ascii="Times New Roman" w:hAnsi="Times New Roman" w:cs="Times New Roman"/>
        </w:rPr>
        <w:t xml:space="preserve"> </w:t>
      </w:r>
      <w:r w:rsidR="006C591D" w:rsidRPr="006C591D">
        <w:rPr>
          <w:rFonts w:ascii="Times New Roman" w:hAnsi="Times New Roman" w:cs="Times New Roman"/>
          <w:color w:val="000000" w:themeColor="text1"/>
          <w:lang w:val="en-US"/>
        </w:rPr>
        <w:t xml:space="preserve">For </w:t>
      </w:r>
      <w:r w:rsidR="009A5C2F">
        <w:rPr>
          <w:rFonts w:ascii="Times New Roman" w:hAnsi="Times New Roman" w:cs="Times New Roman"/>
          <w:color w:val="000000" w:themeColor="text1"/>
          <w:lang w:val="en-US"/>
        </w:rPr>
        <w:t>communist cultural activities in wartime</w:t>
      </w:r>
      <w:r w:rsidR="006C591D" w:rsidRPr="006C591D">
        <w:rPr>
          <w:rFonts w:ascii="Times New Roman" w:hAnsi="Times New Roman" w:cs="Times New Roman"/>
          <w:color w:val="000000" w:themeColor="text1"/>
          <w:lang w:val="en-US"/>
        </w:rPr>
        <w:t xml:space="preserve">, </w:t>
      </w:r>
      <w:r w:rsidR="006C591D">
        <w:rPr>
          <w:rFonts w:ascii="Times New Roman" w:hAnsi="Times New Roman" w:cs="Times New Roman"/>
          <w:color w:val="000000" w:themeColor="text1"/>
          <w:lang w:val="en-US"/>
        </w:rPr>
        <w:t xml:space="preserve">see Ben Harker, </w:t>
      </w:r>
      <w:r w:rsidR="006C591D">
        <w:rPr>
          <w:rFonts w:ascii="Times New Roman" w:hAnsi="Times New Roman" w:cs="Times New Roman"/>
          <w:i/>
          <w:iCs/>
          <w:color w:val="000000" w:themeColor="text1"/>
          <w:lang w:val="en-US"/>
        </w:rPr>
        <w:t xml:space="preserve">The Chronology of Revolution: Communism, Culture and Civil Society in </w:t>
      </w:r>
      <w:r w:rsidR="00FF29C6">
        <w:rPr>
          <w:rFonts w:ascii="Times New Roman" w:hAnsi="Times New Roman" w:cs="Times New Roman"/>
          <w:i/>
          <w:iCs/>
          <w:color w:val="000000" w:themeColor="text1"/>
          <w:lang w:val="en-US"/>
        </w:rPr>
        <w:t>Twentieth Century Britain</w:t>
      </w:r>
      <w:r w:rsidR="006C591D">
        <w:rPr>
          <w:rFonts w:ascii="Times New Roman" w:hAnsi="Times New Roman" w:cs="Times New Roman"/>
          <w:color w:val="000000" w:themeColor="text1"/>
          <w:lang w:val="en-US"/>
        </w:rPr>
        <w:t xml:space="preserve"> </w:t>
      </w:r>
      <w:r w:rsidR="00235327">
        <w:rPr>
          <w:rFonts w:ascii="Times New Roman" w:hAnsi="Times New Roman" w:cs="Times New Roman"/>
          <w:color w:val="000000" w:themeColor="text1"/>
          <w:lang w:val="en-US"/>
        </w:rPr>
        <w:t>(</w:t>
      </w:r>
      <w:r w:rsidR="006C591D">
        <w:rPr>
          <w:rFonts w:ascii="Times New Roman" w:hAnsi="Times New Roman" w:cs="Times New Roman"/>
          <w:color w:val="000000" w:themeColor="text1"/>
          <w:lang w:val="en-US"/>
        </w:rPr>
        <w:t>Toronto: University of Toronto Press, 2021</w:t>
      </w:r>
      <w:r w:rsidR="00235327">
        <w:rPr>
          <w:rFonts w:ascii="Times New Roman" w:hAnsi="Times New Roman" w:cs="Times New Roman"/>
          <w:color w:val="000000" w:themeColor="text1"/>
          <w:lang w:val="en-US"/>
        </w:rPr>
        <w:t>)</w:t>
      </w:r>
      <w:r w:rsidR="006C591D">
        <w:rPr>
          <w:rFonts w:ascii="Times New Roman" w:hAnsi="Times New Roman" w:cs="Times New Roman"/>
          <w:color w:val="000000" w:themeColor="text1"/>
          <w:lang w:val="en-US"/>
        </w:rPr>
        <w:t xml:space="preserve">, chapters 2 and 3. </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B883F2C" w14:textId="1C2C5BFA" w:rsidR="00275650" w:rsidRPr="00275650" w:rsidRDefault="00275650" w:rsidP="00275650">
    <w:pPr>
      <w:pStyle w:val="Header"/>
      <w:jc w:val="right"/>
      <w:rPr>
        <w:rFonts w:ascii="Times New Roman" w:hAnsi="Times New Roman" w:cs="Times New Roman"/>
        <w:lang w:val="en-US"/>
      </w:rP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25283A82"/>
    <w:multiLevelType w:val="hybridMultilevel"/>
    <w:tmpl w:val="BA18B748"/>
    <w:lvl w:ilvl="0" w:tplc="04090001">
      <w:start w:val="1"/>
      <w:numFmt w:val="bullet"/>
      <w:lvlText w:val=""/>
      <w:lvlJc w:val="left"/>
      <w:pPr>
        <w:tabs>
          <w:tab w:val="num" w:pos="720"/>
        </w:tabs>
        <w:ind w:left="720" w:hanging="360"/>
      </w:pPr>
      <w:rPr>
        <w:rFonts w:ascii="Symbol" w:hAnsi="Symbol" w:hint="default"/>
      </w:rPr>
    </w:lvl>
    <w:lvl w:ilvl="1" w:tplc="04090003" w:tentative="1">
      <w:start w:val="1"/>
      <w:numFmt w:val="bullet"/>
      <w:lvlText w:val="o"/>
      <w:lvlJc w:val="left"/>
      <w:pPr>
        <w:tabs>
          <w:tab w:val="num" w:pos="1440"/>
        </w:tabs>
        <w:ind w:left="1440" w:hanging="360"/>
      </w:pPr>
      <w:rPr>
        <w:rFonts w:ascii="Courier New" w:hAnsi="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num w:numId="1" w16cid:durableId="2144275066">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20"/>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275650"/>
    <w:rsid w:val="000054C5"/>
    <w:rsid w:val="00012A1D"/>
    <w:rsid w:val="0001377B"/>
    <w:rsid w:val="000308B7"/>
    <w:rsid w:val="00031ED5"/>
    <w:rsid w:val="00032682"/>
    <w:rsid w:val="00042B3B"/>
    <w:rsid w:val="00046D93"/>
    <w:rsid w:val="00062C41"/>
    <w:rsid w:val="00063148"/>
    <w:rsid w:val="00071962"/>
    <w:rsid w:val="00073C69"/>
    <w:rsid w:val="00080B77"/>
    <w:rsid w:val="00082011"/>
    <w:rsid w:val="000844D2"/>
    <w:rsid w:val="00084E4C"/>
    <w:rsid w:val="00097A79"/>
    <w:rsid w:val="000A04E2"/>
    <w:rsid w:val="000B0C20"/>
    <w:rsid w:val="000B5576"/>
    <w:rsid w:val="000C166B"/>
    <w:rsid w:val="000C4407"/>
    <w:rsid w:val="000C6A0B"/>
    <w:rsid w:val="000D0BB1"/>
    <w:rsid w:val="000D31B8"/>
    <w:rsid w:val="000D466C"/>
    <w:rsid w:val="000D5192"/>
    <w:rsid w:val="000D669D"/>
    <w:rsid w:val="000D7CD2"/>
    <w:rsid w:val="000E01B1"/>
    <w:rsid w:val="000E4497"/>
    <w:rsid w:val="000E54BB"/>
    <w:rsid w:val="000E68FE"/>
    <w:rsid w:val="000E6F4D"/>
    <w:rsid w:val="000F4997"/>
    <w:rsid w:val="00101C0A"/>
    <w:rsid w:val="001043BA"/>
    <w:rsid w:val="001145D3"/>
    <w:rsid w:val="001171B6"/>
    <w:rsid w:val="0012174D"/>
    <w:rsid w:val="00125CE7"/>
    <w:rsid w:val="00127403"/>
    <w:rsid w:val="00132E3F"/>
    <w:rsid w:val="001341D7"/>
    <w:rsid w:val="001364FD"/>
    <w:rsid w:val="00143B72"/>
    <w:rsid w:val="00144AEF"/>
    <w:rsid w:val="00147990"/>
    <w:rsid w:val="001510E4"/>
    <w:rsid w:val="00154AD5"/>
    <w:rsid w:val="00156611"/>
    <w:rsid w:val="001752EE"/>
    <w:rsid w:val="00197C68"/>
    <w:rsid w:val="001D0603"/>
    <w:rsid w:val="001D4E93"/>
    <w:rsid w:val="001E0CFA"/>
    <w:rsid w:val="001E2AE1"/>
    <w:rsid w:val="001E7BFC"/>
    <w:rsid w:val="001F6FDB"/>
    <w:rsid w:val="001F7146"/>
    <w:rsid w:val="00200DF4"/>
    <w:rsid w:val="00205341"/>
    <w:rsid w:val="00206DCF"/>
    <w:rsid w:val="00220250"/>
    <w:rsid w:val="00235327"/>
    <w:rsid w:val="00240C74"/>
    <w:rsid w:val="002417D4"/>
    <w:rsid w:val="00246FD2"/>
    <w:rsid w:val="002503B6"/>
    <w:rsid w:val="0025392F"/>
    <w:rsid w:val="00255787"/>
    <w:rsid w:val="002658A1"/>
    <w:rsid w:val="00275650"/>
    <w:rsid w:val="00280E8E"/>
    <w:rsid w:val="00283903"/>
    <w:rsid w:val="00290C30"/>
    <w:rsid w:val="00292F21"/>
    <w:rsid w:val="00294487"/>
    <w:rsid w:val="002A1B90"/>
    <w:rsid w:val="002B4CEA"/>
    <w:rsid w:val="002C4437"/>
    <w:rsid w:val="002E759D"/>
    <w:rsid w:val="002F0AC0"/>
    <w:rsid w:val="002F34D8"/>
    <w:rsid w:val="002F4167"/>
    <w:rsid w:val="0030329F"/>
    <w:rsid w:val="00306634"/>
    <w:rsid w:val="0031107B"/>
    <w:rsid w:val="00314189"/>
    <w:rsid w:val="00325D05"/>
    <w:rsid w:val="00330BCB"/>
    <w:rsid w:val="00334847"/>
    <w:rsid w:val="00336E4E"/>
    <w:rsid w:val="00337E74"/>
    <w:rsid w:val="00342ABA"/>
    <w:rsid w:val="00347B75"/>
    <w:rsid w:val="00353C84"/>
    <w:rsid w:val="00356009"/>
    <w:rsid w:val="00362F68"/>
    <w:rsid w:val="003860D0"/>
    <w:rsid w:val="0039365A"/>
    <w:rsid w:val="00393822"/>
    <w:rsid w:val="00393A88"/>
    <w:rsid w:val="00393F2F"/>
    <w:rsid w:val="00395335"/>
    <w:rsid w:val="003965C7"/>
    <w:rsid w:val="003A5FFB"/>
    <w:rsid w:val="003A75EC"/>
    <w:rsid w:val="003C10EC"/>
    <w:rsid w:val="003C1690"/>
    <w:rsid w:val="003D1F4C"/>
    <w:rsid w:val="003D31C3"/>
    <w:rsid w:val="003D59A6"/>
    <w:rsid w:val="003E1ACD"/>
    <w:rsid w:val="003E2709"/>
    <w:rsid w:val="003E4C3E"/>
    <w:rsid w:val="003E7223"/>
    <w:rsid w:val="003F2223"/>
    <w:rsid w:val="00400F6C"/>
    <w:rsid w:val="0040247B"/>
    <w:rsid w:val="00402F06"/>
    <w:rsid w:val="0042208B"/>
    <w:rsid w:val="00430CAB"/>
    <w:rsid w:val="00432950"/>
    <w:rsid w:val="00435123"/>
    <w:rsid w:val="00436EB0"/>
    <w:rsid w:val="0044083A"/>
    <w:rsid w:val="00444BBE"/>
    <w:rsid w:val="0044530F"/>
    <w:rsid w:val="0046628C"/>
    <w:rsid w:val="00471B0B"/>
    <w:rsid w:val="00476A4F"/>
    <w:rsid w:val="004857AF"/>
    <w:rsid w:val="004878B2"/>
    <w:rsid w:val="00490081"/>
    <w:rsid w:val="004909A0"/>
    <w:rsid w:val="00493C11"/>
    <w:rsid w:val="00497CA6"/>
    <w:rsid w:val="004B4884"/>
    <w:rsid w:val="004C2E4F"/>
    <w:rsid w:val="004C6C68"/>
    <w:rsid w:val="004D06B7"/>
    <w:rsid w:val="004D2FF0"/>
    <w:rsid w:val="004D76C4"/>
    <w:rsid w:val="004E0332"/>
    <w:rsid w:val="004F45D1"/>
    <w:rsid w:val="004F5DEF"/>
    <w:rsid w:val="005022F6"/>
    <w:rsid w:val="00503FB2"/>
    <w:rsid w:val="0050460E"/>
    <w:rsid w:val="0051108B"/>
    <w:rsid w:val="00511968"/>
    <w:rsid w:val="00517874"/>
    <w:rsid w:val="00517C46"/>
    <w:rsid w:val="005313C1"/>
    <w:rsid w:val="005428F2"/>
    <w:rsid w:val="00544762"/>
    <w:rsid w:val="00544BC6"/>
    <w:rsid w:val="00545427"/>
    <w:rsid w:val="0055277A"/>
    <w:rsid w:val="00557F91"/>
    <w:rsid w:val="00562CE1"/>
    <w:rsid w:val="00565A62"/>
    <w:rsid w:val="00566D13"/>
    <w:rsid w:val="0057574F"/>
    <w:rsid w:val="00577164"/>
    <w:rsid w:val="0058721B"/>
    <w:rsid w:val="00592CD1"/>
    <w:rsid w:val="005930D6"/>
    <w:rsid w:val="00593F79"/>
    <w:rsid w:val="00595825"/>
    <w:rsid w:val="005A1B7A"/>
    <w:rsid w:val="005A7DAC"/>
    <w:rsid w:val="005B0ABF"/>
    <w:rsid w:val="005B1EB4"/>
    <w:rsid w:val="005C0CEA"/>
    <w:rsid w:val="005C127A"/>
    <w:rsid w:val="005D1190"/>
    <w:rsid w:val="005D2413"/>
    <w:rsid w:val="005D7EB7"/>
    <w:rsid w:val="005E71D1"/>
    <w:rsid w:val="005F2726"/>
    <w:rsid w:val="005F6F87"/>
    <w:rsid w:val="00601EEE"/>
    <w:rsid w:val="0060298A"/>
    <w:rsid w:val="006126D9"/>
    <w:rsid w:val="00617A35"/>
    <w:rsid w:val="00623B93"/>
    <w:rsid w:val="00625079"/>
    <w:rsid w:val="006334A5"/>
    <w:rsid w:val="00643CC7"/>
    <w:rsid w:val="00644B18"/>
    <w:rsid w:val="00647068"/>
    <w:rsid w:val="00650C94"/>
    <w:rsid w:val="0065653A"/>
    <w:rsid w:val="00661FC9"/>
    <w:rsid w:val="0067126E"/>
    <w:rsid w:val="0067311E"/>
    <w:rsid w:val="0068153E"/>
    <w:rsid w:val="00684558"/>
    <w:rsid w:val="00696F37"/>
    <w:rsid w:val="00697052"/>
    <w:rsid w:val="00697ED0"/>
    <w:rsid w:val="006A0BBF"/>
    <w:rsid w:val="006A6F1F"/>
    <w:rsid w:val="006B4B80"/>
    <w:rsid w:val="006B5EBC"/>
    <w:rsid w:val="006B6DD9"/>
    <w:rsid w:val="006B6F10"/>
    <w:rsid w:val="006C169A"/>
    <w:rsid w:val="006C591D"/>
    <w:rsid w:val="006D18B6"/>
    <w:rsid w:val="006D4AA5"/>
    <w:rsid w:val="006F47BD"/>
    <w:rsid w:val="006F7618"/>
    <w:rsid w:val="0070688A"/>
    <w:rsid w:val="00707AF3"/>
    <w:rsid w:val="00712A2D"/>
    <w:rsid w:val="00720296"/>
    <w:rsid w:val="00721CD5"/>
    <w:rsid w:val="00725D3B"/>
    <w:rsid w:val="0073544F"/>
    <w:rsid w:val="007417A1"/>
    <w:rsid w:val="0074576D"/>
    <w:rsid w:val="00745F3A"/>
    <w:rsid w:val="00751FBF"/>
    <w:rsid w:val="00757D7D"/>
    <w:rsid w:val="00761CF1"/>
    <w:rsid w:val="0076498D"/>
    <w:rsid w:val="00770460"/>
    <w:rsid w:val="007754D3"/>
    <w:rsid w:val="00780030"/>
    <w:rsid w:val="0078390C"/>
    <w:rsid w:val="00786845"/>
    <w:rsid w:val="007951FE"/>
    <w:rsid w:val="007A0EFC"/>
    <w:rsid w:val="007A36DE"/>
    <w:rsid w:val="007A7F07"/>
    <w:rsid w:val="007B4286"/>
    <w:rsid w:val="007D04EC"/>
    <w:rsid w:val="007D6BD8"/>
    <w:rsid w:val="007E0321"/>
    <w:rsid w:val="007E0564"/>
    <w:rsid w:val="007E2436"/>
    <w:rsid w:val="007E4B51"/>
    <w:rsid w:val="007F11B3"/>
    <w:rsid w:val="00800071"/>
    <w:rsid w:val="00800E80"/>
    <w:rsid w:val="00804311"/>
    <w:rsid w:val="008075D8"/>
    <w:rsid w:val="00812512"/>
    <w:rsid w:val="0081658F"/>
    <w:rsid w:val="008229DA"/>
    <w:rsid w:val="0082584E"/>
    <w:rsid w:val="00826794"/>
    <w:rsid w:val="00826825"/>
    <w:rsid w:val="008320F2"/>
    <w:rsid w:val="00834357"/>
    <w:rsid w:val="00841D97"/>
    <w:rsid w:val="00841FBA"/>
    <w:rsid w:val="00843547"/>
    <w:rsid w:val="008560A2"/>
    <w:rsid w:val="0086269F"/>
    <w:rsid w:val="008640E6"/>
    <w:rsid w:val="00870958"/>
    <w:rsid w:val="008709B3"/>
    <w:rsid w:val="008726AE"/>
    <w:rsid w:val="008852CA"/>
    <w:rsid w:val="008866CC"/>
    <w:rsid w:val="008909EA"/>
    <w:rsid w:val="00893E82"/>
    <w:rsid w:val="00893FB4"/>
    <w:rsid w:val="0089415A"/>
    <w:rsid w:val="008942A2"/>
    <w:rsid w:val="00896E62"/>
    <w:rsid w:val="00897EDD"/>
    <w:rsid w:val="008A65F7"/>
    <w:rsid w:val="008B6D69"/>
    <w:rsid w:val="008B7483"/>
    <w:rsid w:val="008C3A98"/>
    <w:rsid w:val="008D034A"/>
    <w:rsid w:val="008D2FCA"/>
    <w:rsid w:val="008D4F74"/>
    <w:rsid w:val="008D54AD"/>
    <w:rsid w:val="008E3900"/>
    <w:rsid w:val="008E3E3A"/>
    <w:rsid w:val="009028C4"/>
    <w:rsid w:val="00920BF4"/>
    <w:rsid w:val="009239AA"/>
    <w:rsid w:val="00924979"/>
    <w:rsid w:val="00926F83"/>
    <w:rsid w:val="00927DFB"/>
    <w:rsid w:val="00930F5D"/>
    <w:rsid w:val="009315BE"/>
    <w:rsid w:val="009324EB"/>
    <w:rsid w:val="00934685"/>
    <w:rsid w:val="00947A16"/>
    <w:rsid w:val="00956FB8"/>
    <w:rsid w:val="00957FFB"/>
    <w:rsid w:val="00961649"/>
    <w:rsid w:val="00965F9A"/>
    <w:rsid w:val="009662C8"/>
    <w:rsid w:val="0097215C"/>
    <w:rsid w:val="009750D7"/>
    <w:rsid w:val="009752E2"/>
    <w:rsid w:val="00976586"/>
    <w:rsid w:val="009A0E7C"/>
    <w:rsid w:val="009A5C2F"/>
    <w:rsid w:val="009A6CE1"/>
    <w:rsid w:val="009C3F67"/>
    <w:rsid w:val="009C4D6B"/>
    <w:rsid w:val="009D40A8"/>
    <w:rsid w:val="009E1F54"/>
    <w:rsid w:val="00A02276"/>
    <w:rsid w:val="00A146BD"/>
    <w:rsid w:val="00A22FFF"/>
    <w:rsid w:val="00A2503C"/>
    <w:rsid w:val="00A2604C"/>
    <w:rsid w:val="00A31AEF"/>
    <w:rsid w:val="00A32DD3"/>
    <w:rsid w:val="00A57DEE"/>
    <w:rsid w:val="00A65236"/>
    <w:rsid w:val="00A70BF6"/>
    <w:rsid w:val="00A95AE2"/>
    <w:rsid w:val="00AA13FE"/>
    <w:rsid w:val="00AA4FDE"/>
    <w:rsid w:val="00AA5290"/>
    <w:rsid w:val="00AA7067"/>
    <w:rsid w:val="00AB41FB"/>
    <w:rsid w:val="00AD146F"/>
    <w:rsid w:val="00AD5C3F"/>
    <w:rsid w:val="00AD6EE2"/>
    <w:rsid w:val="00AE586B"/>
    <w:rsid w:val="00AF00F5"/>
    <w:rsid w:val="00AF5B84"/>
    <w:rsid w:val="00B1497A"/>
    <w:rsid w:val="00B2387E"/>
    <w:rsid w:val="00B459E2"/>
    <w:rsid w:val="00B477AA"/>
    <w:rsid w:val="00B5441D"/>
    <w:rsid w:val="00B61746"/>
    <w:rsid w:val="00B63997"/>
    <w:rsid w:val="00B71BCE"/>
    <w:rsid w:val="00B819D7"/>
    <w:rsid w:val="00B81A91"/>
    <w:rsid w:val="00B8355B"/>
    <w:rsid w:val="00B84098"/>
    <w:rsid w:val="00B87086"/>
    <w:rsid w:val="00BB0525"/>
    <w:rsid w:val="00BB1B13"/>
    <w:rsid w:val="00BB3A5A"/>
    <w:rsid w:val="00BD2150"/>
    <w:rsid w:val="00BD3E23"/>
    <w:rsid w:val="00BE5749"/>
    <w:rsid w:val="00BF17C0"/>
    <w:rsid w:val="00BF5C49"/>
    <w:rsid w:val="00C002CE"/>
    <w:rsid w:val="00C00C90"/>
    <w:rsid w:val="00C0587C"/>
    <w:rsid w:val="00C062F5"/>
    <w:rsid w:val="00C10AA4"/>
    <w:rsid w:val="00C10EF3"/>
    <w:rsid w:val="00C118FA"/>
    <w:rsid w:val="00C13C96"/>
    <w:rsid w:val="00C17D75"/>
    <w:rsid w:val="00C2089B"/>
    <w:rsid w:val="00C32579"/>
    <w:rsid w:val="00C368B2"/>
    <w:rsid w:val="00C3771B"/>
    <w:rsid w:val="00C44413"/>
    <w:rsid w:val="00C46BFE"/>
    <w:rsid w:val="00C6528C"/>
    <w:rsid w:val="00C654E0"/>
    <w:rsid w:val="00C87D6B"/>
    <w:rsid w:val="00C92C20"/>
    <w:rsid w:val="00C94A60"/>
    <w:rsid w:val="00CA1459"/>
    <w:rsid w:val="00CA49E3"/>
    <w:rsid w:val="00CA4ECE"/>
    <w:rsid w:val="00CA53DA"/>
    <w:rsid w:val="00CB40FA"/>
    <w:rsid w:val="00CC7A1F"/>
    <w:rsid w:val="00CD6216"/>
    <w:rsid w:val="00CD73A3"/>
    <w:rsid w:val="00CE0D02"/>
    <w:rsid w:val="00CE68D3"/>
    <w:rsid w:val="00CF0829"/>
    <w:rsid w:val="00CF214A"/>
    <w:rsid w:val="00CF3020"/>
    <w:rsid w:val="00D00F72"/>
    <w:rsid w:val="00D017FD"/>
    <w:rsid w:val="00D01F6F"/>
    <w:rsid w:val="00D03BE0"/>
    <w:rsid w:val="00D10BF4"/>
    <w:rsid w:val="00D1477D"/>
    <w:rsid w:val="00D21084"/>
    <w:rsid w:val="00D21343"/>
    <w:rsid w:val="00D224FA"/>
    <w:rsid w:val="00D22A0F"/>
    <w:rsid w:val="00D2558D"/>
    <w:rsid w:val="00D30656"/>
    <w:rsid w:val="00D36959"/>
    <w:rsid w:val="00D40C0C"/>
    <w:rsid w:val="00D42207"/>
    <w:rsid w:val="00D70D54"/>
    <w:rsid w:val="00D80039"/>
    <w:rsid w:val="00D81E5D"/>
    <w:rsid w:val="00D82DC8"/>
    <w:rsid w:val="00D84530"/>
    <w:rsid w:val="00D927D9"/>
    <w:rsid w:val="00D94317"/>
    <w:rsid w:val="00D94425"/>
    <w:rsid w:val="00DA1AEC"/>
    <w:rsid w:val="00DA34AE"/>
    <w:rsid w:val="00DA3AA2"/>
    <w:rsid w:val="00DA7944"/>
    <w:rsid w:val="00DB01EE"/>
    <w:rsid w:val="00DC765A"/>
    <w:rsid w:val="00DD0EE9"/>
    <w:rsid w:val="00DD2D9D"/>
    <w:rsid w:val="00DD3B97"/>
    <w:rsid w:val="00DD5883"/>
    <w:rsid w:val="00DD7F30"/>
    <w:rsid w:val="00DE29D5"/>
    <w:rsid w:val="00E129C4"/>
    <w:rsid w:val="00E21D96"/>
    <w:rsid w:val="00E30E98"/>
    <w:rsid w:val="00E332DC"/>
    <w:rsid w:val="00E341B6"/>
    <w:rsid w:val="00E45FF7"/>
    <w:rsid w:val="00E522D6"/>
    <w:rsid w:val="00E60792"/>
    <w:rsid w:val="00E634F0"/>
    <w:rsid w:val="00E63502"/>
    <w:rsid w:val="00E81970"/>
    <w:rsid w:val="00E83679"/>
    <w:rsid w:val="00E90675"/>
    <w:rsid w:val="00E90FDE"/>
    <w:rsid w:val="00EA2B7B"/>
    <w:rsid w:val="00EA7984"/>
    <w:rsid w:val="00EC73D7"/>
    <w:rsid w:val="00ED78AC"/>
    <w:rsid w:val="00EE1C6D"/>
    <w:rsid w:val="00EE2F13"/>
    <w:rsid w:val="00EE41AF"/>
    <w:rsid w:val="00EF029C"/>
    <w:rsid w:val="00F022EC"/>
    <w:rsid w:val="00F04E48"/>
    <w:rsid w:val="00F13A29"/>
    <w:rsid w:val="00F33AD2"/>
    <w:rsid w:val="00F40A94"/>
    <w:rsid w:val="00F54E41"/>
    <w:rsid w:val="00F5586E"/>
    <w:rsid w:val="00F65423"/>
    <w:rsid w:val="00F73696"/>
    <w:rsid w:val="00F76064"/>
    <w:rsid w:val="00F81AC0"/>
    <w:rsid w:val="00F82232"/>
    <w:rsid w:val="00F8266C"/>
    <w:rsid w:val="00F87BB9"/>
    <w:rsid w:val="00F90F6E"/>
    <w:rsid w:val="00FA66DE"/>
    <w:rsid w:val="00FB100F"/>
    <w:rsid w:val="00FB5222"/>
    <w:rsid w:val="00FC1102"/>
    <w:rsid w:val="00FC4273"/>
    <w:rsid w:val="00FD0AE1"/>
    <w:rsid w:val="00FD3D21"/>
    <w:rsid w:val="00FD6951"/>
    <w:rsid w:val="00FF078C"/>
    <w:rsid w:val="00FF277D"/>
    <w:rsid w:val="00FF29C6"/>
    <w:rsid w:val="00FF31C0"/>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5B49329C"/>
  <w15:chartTrackingRefBased/>
  <w15:docId w15:val="{85C50988-CB4C-4C2F-8CD9-4827C60E5B0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n-GB"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iPriority="0"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D82DC8"/>
    <w:pPr>
      <w:spacing w:after="0" w:line="240" w:lineRule="auto"/>
    </w:pPr>
    <w:rPr>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275650"/>
    <w:pPr>
      <w:tabs>
        <w:tab w:val="center" w:pos="4513"/>
        <w:tab w:val="right" w:pos="9026"/>
      </w:tabs>
    </w:pPr>
  </w:style>
  <w:style w:type="character" w:customStyle="1" w:styleId="HeaderChar">
    <w:name w:val="Header Char"/>
    <w:basedOn w:val="DefaultParagraphFont"/>
    <w:link w:val="Header"/>
    <w:uiPriority w:val="99"/>
    <w:rsid w:val="00275650"/>
  </w:style>
  <w:style w:type="paragraph" w:styleId="Footer">
    <w:name w:val="footer"/>
    <w:basedOn w:val="Normal"/>
    <w:link w:val="FooterChar"/>
    <w:uiPriority w:val="99"/>
    <w:unhideWhenUsed/>
    <w:rsid w:val="00275650"/>
    <w:pPr>
      <w:tabs>
        <w:tab w:val="center" w:pos="4513"/>
        <w:tab w:val="right" w:pos="9026"/>
      </w:tabs>
    </w:pPr>
  </w:style>
  <w:style w:type="character" w:customStyle="1" w:styleId="FooterChar">
    <w:name w:val="Footer Char"/>
    <w:basedOn w:val="DefaultParagraphFont"/>
    <w:link w:val="Footer"/>
    <w:uiPriority w:val="99"/>
    <w:rsid w:val="00275650"/>
  </w:style>
  <w:style w:type="paragraph" w:styleId="FootnoteText">
    <w:name w:val="footnote text"/>
    <w:basedOn w:val="Normal"/>
    <w:link w:val="FootnoteTextChar"/>
    <w:uiPriority w:val="99"/>
    <w:unhideWhenUsed/>
    <w:rsid w:val="00D82DC8"/>
    <w:rPr>
      <w:sz w:val="20"/>
      <w:szCs w:val="20"/>
    </w:rPr>
  </w:style>
  <w:style w:type="character" w:customStyle="1" w:styleId="FootnoteTextChar">
    <w:name w:val="Footnote Text Char"/>
    <w:basedOn w:val="DefaultParagraphFont"/>
    <w:link w:val="FootnoteText"/>
    <w:uiPriority w:val="99"/>
    <w:rsid w:val="00D82DC8"/>
    <w:rPr>
      <w:sz w:val="20"/>
      <w:szCs w:val="20"/>
    </w:rPr>
  </w:style>
  <w:style w:type="character" w:styleId="FootnoteReference">
    <w:name w:val="footnote reference"/>
    <w:basedOn w:val="DefaultParagraphFont"/>
    <w:unhideWhenUsed/>
    <w:rsid w:val="00D82DC8"/>
    <w:rPr>
      <w:vertAlign w:val="superscript"/>
    </w:rPr>
  </w:style>
  <w:style w:type="paragraph" w:styleId="NormalWeb">
    <w:name w:val="Normal (Web)"/>
    <w:basedOn w:val="Normal"/>
    <w:uiPriority w:val="99"/>
    <w:unhideWhenUsed/>
    <w:rsid w:val="000C4407"/>
    <w:pPr>
      <w:spacing w:before="100" w:beforeAutospacing="1" w:after="100" w:afterAutospacing="1"/>
    </w:pPr>
    <w:rPr>
      <w:rFonts w:ascii="Times New Roman" w:eastAsia="Times New Roman" w:hAnsi="Times New Roman" w:cs="Times New Roman"/>
      <w:lang w:eastAsia="en-GB"/>
    </w:rPr>
  </w:style>
  <w:style w:type="character" w:styleId="Emphasis">
    <w:name w:val="Emphasis"/>
    <w:basedOn w:val="DefaultParagraphFont"/>
    <w:uiPriority w:val="20"/>
    <w:qFormat/>
    <w:rsid w:val="00393822"/>
    <w:rPr>
      <w:i/>
      <w:iCs/>
    </w:rPr>
  </w:style>
  <w:style w:type="character" w:styleId="Hyperlink">
    <w:name w:val="Hyperlink"/>
    <w:basedOn w:val="DefaultParagraphFont"/>
    <w:uiPriority w:val="99"/>
    <w:unhideWhenUsed/>
    <w:rsid w:val="00393822"/>
    <w:rPr>
      <w:color w:val="0563C1" w:themeColor="hyperlink"/>
      <w:u w:val="single"/>
    </w:rPr>
  </w:style>
  <w:style w:type="character" w:styleId="UnresolvedMention">
    <w:name w:val="Unresolved Mention"/>
    <w:basedOn w:val="DefaultParagraphFont"/>
    <w:uiPriority w:val="99"/>
    <w:semiHidden/>
    <w:unhideWhenUsed/>
    <w:rsid w:val="00393822"/>
    <w:rPr>
      <w:color w:val="605E5C"/>
      <w:shd w:val="clear" w:color="auto" w:fill="E1DFDD"/>
    </w:rPr>
  </w:style>
  <w:style w:type="character" w:styleId="CommentReference">
    <w:name w:val="annotation reference"/>
    <w:basedOn w:val="DefaultParagraphFont"/>
    <w:uiPriority w:val="99"/>
    <w:semiHidden/>
    <w:unhideWhenUsed/>
    <w:rsid w:val="00290C30"/>
    <w:rPr>
      <w:sz w:val="16"/>
      <w:szCs w:val="16"/>
    </w:rPr>
  </w:style>
  <w:style w:type="paragraph" w:styleId="CommentText">
    <w:name w:val="annotation text"/>
    <w:basedOn w:val="Normal"/>
    <w:link w:val="CommentTextChar"/>
    <w:uiPriority w:val="99"/>
    <w:semiHidden/>
    <w:unhideWhenUsed/>
    <w:rsid w:val="00290C30"/>
    <w:rPr>
      <w:sz w:val="20"/>
      <w:szCs w:val="20"/>
    </w:rPr>
  </w:style>
  <w:style w:type="character" w:customStyle="1" w:styleId="CommentTextChar">
    <w:name w:val="Comment Text Char"/>
    <w:basedOn w:val="DefaultParagraphFont"/>
    <w:link w:val="CommentText"/>
    <w:uiPriority w:val="99"/>
    <w:semiHidden/>
    <w:rsid w:val="00290C30"/>
    <w:rPr>
      <w:sz w:val="20"/>
      <w:szCs w:val="20"/>
    </w:rPr>
  </w:style>
  <w:style w:type="paragraph" w:styleId="CommentSubject">
    <w:name w:val="annotation subject"/>
    <w:basedOn w:val="CommentText"/>
    <w:next w:val="CommentText"/>
    <w:link w:val="CommentSubjectChar"/>
    <w:uiPriority w:val="99"/>
    <w:semiHidden/>
    <w:unhideWhenUsed/>
    <w:rsid w:val="00290C30"/>
    <w:rPr>
      <w:b/>
      <w:bCs/>
    </w:rPr>
  </w:style>
  <w:style w:type="character" w:customStyle="1" w:styleId="CommentSubjectChar">
    <w:name w:val="Comment Subject Char"/>
    <w:basedOn w:val="CommentTextChar"/>
    <w:link w:val="CommentSubject"/>
    <w:uiPriority w:val="99"/>
    <w:semiHidden/>
    <w:rsid w:val="00290C30"/>
    <w:rPr>
      <w:b/>
      <w:bCs/>
      <w:sz w:val="20"/>
      <w:szCs w:val="20"/>
    </w:rPr>
  </w:style>
  <w:style w:type="paragraph" w:styleId="BalloonText">
    <w:name w:val="Balloon Text"/>
    <w:basedOn w:val="Normal"/>
    <w:link w:val="BalloonTextChar"/>
    <w:uiPriority w:val="99"/>
    <w:semiHidden/>
    <w:unhideWhenUsed/>
    <w:rsid w:val="00290C30"/>
    <w:rPr>
      <w:rFonts w:ascii="Segoe UI" w:hAnsi="Segoe UI" w:cs="Segoe UI"/>
      <w:sz w:val="18"/>
      <w:szCs w:val="18"/>
    </w:rPr>
  </w:style>
  <w:style w:type="character" w:customStyle="1" w:styleId="BalloonTextChar">
    <w:name w:val="Balloon Text Char"/>
    <w:basedOn w:val="DefaultParagraphFont"/>
    <w:link w:val="BalloonText"/>
    <w:uiPriority w:val="99"/>
    <w:semiHidden/>
    <w:rsid w:val="00290C30"/>
    <w:rPr>
      <w:rFonts w:ascii="Segoe UI" w:hAnsi="Segoe UI" w:cs="Segoe UI"/>
      <w:sz w:val="18"/>
      <w:szCs w:val="18"/>
    </w:rPr>
  </w:style>
  <w:style w:type="character" w:styleId="FollowedHyperlink">
    <w:name w:val="FollowedHyperlink"/>
    <w:basedOn w:val="DefaultParagraphFont"/>
    <w:uiPriority w:val="99"/>
    <w:semiHidden/>
    <w:unhideWhenUsed/>
    <w:rsid w:val="00C654E0"/>
    <w:rPr>
      <w:color w:val="954F72" w:themeColor="followedHyperlink"/>
      <w:u w:val="single"/>
    </w:rPr>
  </w:style>
  <w:style w:type="paragraph" w:styleId="EndnoteText">
    <w:name w:val="endnote text"/>
    <w:basedOn w:val="Normal"/>
    <w:link w:val="EndnoteTextChar"/>
    <w:uiPriority w:val="99"/>
    <w:unhideWhenUsed/>
    <w:rsid w:val="004C2E4F"/>
    <w:rPr>
      <w:rFonts w:ascii="Times New Roman" w:hAnsi="Times New Roman"/>
      <w:sz w:val="20"/>
      <w:szCs w:val="20"/>
    </w:rPr>
  </w:style>
  <w:style w:type="character" w:customStyle="1" w:styleId="EndnoteTextChar">
    <w:name w:val="Endnote Text Char"/>
    <w:basedOn w:val="DefaultParagraphFont"/>
    <w:link w:val="EndnoteText"/>
    <w:uiPriority w:val="99"/>
    <w:rsid w:val="004C2E4F"/>
    <w:rPr>
      <w:rFonts w:ascii="Times New Roman" w:hAnsi="Times New Roman"/>
      <w:sz w:val="20"/>
      <w:szCs w:val="2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11219116">
      <w:bodyDiv w:val="1"/>
      <w:marLeft w:val="0"/>
      <w:marRight w:val="0"/>
      <w:marTop w:val="0"/>
      <w:marBottom w:val="0"/>
      <w:divBdr>
        <w:top w:val="none" w:sz="0" w:space="0" w:color="auto"/>
        <w:left w:val="none" w:sz="0" w:space="0" w:color="auto"/>
        <w:bottom w:val="none" w:sz="0" w:space="0" w:color="auto"/>
        <w:right w:val="none" w:sz="0" w:space="0" w:color="auto"/>
      </w:divBdr>
    </w:div>
    <w:div w:id="114562093">
      <w:bodyDiv w:val="1"/>
      <w:marLeft w:val="0"/>
      <w:marRight w:val="0"/>
      <w:marTop w:val="0"/>
      <w:marBottom w:val="0"/>
      <w:divBdr>
        <w:top w:val="none" w:sz="0" w:space="0" w:color="auto"/>
        <w:left w:val="none" w:sz="0" w:space="0" w:color="auto"/>
        <w:bottom w:val="none" w:sz="0" w:space="0" w:color="auto"/>
        <w:right w:val="none" w:sz="0" w:space="0" w:color="auto"/>
      </w:divBdr>
    </w:div>
    <w:div w:id="326132365">
      <w:bodyDiv w:val="1"/>
      <w:marLeft w:val="0"/>
      <w:marRight w:val="0"/>
      <w:marTop w:val="0"/>
      <w:marBottom w:val="0"/>
      <w:divBdr>
        <w:top w:val="none" w:sz="0" w:space="0" w:color="auto"/>
        <w:left w:val="none" w:sz="0" w:space="0" w:color="auto"/>
        <w:bottom w:val="none" w:sz="0" w:space="0" w:color="auto"/>
        <w:right w:val="none" w:sz="0" w:space="0" w:color="auto"/>
      </w:divBdr>
    </w:div>
    <w:div w:id="738868933">
      <w:bodyDiv w:val="1"/>
      <w:marLeft w:val="0"/>
      <w:marRight w:val="0"/>
      <w:marTop w:val="0"/>
      <w:marBottom w:val="0"/>
      <w:divBdr>
        <w:top w:val="none" w:sz="0" w:space="0" w:color="auto"/>
        <w:left w:val="none" w:sz="0" w:space="0" w:color="auto"/>
        <w:bottom w:val="none" w:sz="0" w:space="0" w:color="auto"/>
        <w:right w:val="none" w:sz="0" w:space="0" w:color="auto"/>
      </w:divBdr>
    </w:div>
    <w:div w:id="1040978639">
      <w:bodyDiv w:val="1"/>
      <w:marLeft w:val="0"/>
      <w:marRight w:val="0"/>
      <w:marTop w:val="0"/>
      <w:marBottom w:val="0"/>
      <w:divBdr>
        <w:top w:val="none" w:sz="0" w:space="0" w:color="auto"/>
        <w:left w:val="none" w:sz="0" w:space="0" w:color="auto"/>
        <w:bottom w:val="none" w:sz="0" w:space="0" w:color="auto"/>
        <w:right w:val="none" w:sz="0" w:space="0" w:color="auto"/>
      </w:divBdr>
    </w:div>
    <w:div w:id="1610578182">
      <w:bodyDiv w:val="1"/>
      <w:marLeft w:val="0"/>
      <w:marRight w:val="0"/>
      <w:marTop w:val="0"/>
      <w:marBottom w:val="0"/>
      <w:divBdr>
        <w:top w:val="none" w:sz="0" w:space="0" w:color="auto"/>
        <w:left w:val="none" w:sz="0" w:space="0" w:color="auto"/>
        <w:bottom w:val="none" w:sz="0" w:space="0" w:color="auto"/>
        <w:right w:val="none" w:sz="0" w:space="0" w:color="auto"/>
      </w:divBdr>
    </w:div>
    <w:div w:id="1623606694">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theme" Target="theme/theme1.xml"/><Relationship Id="rId5" Type="http://schemas.openxmlformats.org/officeDocument/2006/relationships/webSettings" Target="webSettings.xml"/><Relationship Id="rId10"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footer" Target="footer1.xml"/></Relationships>
</file>

<file path=word/_rels/footnotes.xml.rels><?xml version="1.0" encoding="UTF-8" standalone="yes"?>
<Relationships xmlns="http://schemas.openxmlformats.org/package/2006/relationships"><Relationship Id="rId1" Type="http://schemas.openxmlformats.org/officeDocument/2006/relationships/hyperlink" Target="https://www.marxists.org/reference/archive/dimitrov/works/1935/08_02.ht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94481E4D-AE0F-49C6-ACA5-F296B6F78E85}">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20</TotalTime>
  <Pages>11</Pages>
  <Words>5571</Words>
  <Characters>30253</Characters>
  <Application>Microsoft Office Word</Application>
  <DocSecurity>0</DocSecurity>
  <Lines>504</Lines>
  <Paragraphs>77</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35747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Elinor Taylor</dc:creator>
  <cp:keywords/>
  <dc:description/>
  <cp:lastModifiedBy>Elinor Taylor</cp:lastModifiedBy>
  <cp:revision>7</cp:revision>
  <dcterms:created xsi:type="dcterms:W3CDTF">2022-05-23T12:49:00Z</dcterms:created>
  <dcterms:modified xsi:type="dcterms:W3CDTF">2025-10-30T09:19:00Z</dcterms:modified>
</cp:coreProperties>
</file>