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99" w:rsidRPr="00CD6699" w:rsidRDefault="00CD6699" w:rsidP="00CD6699">
      <w:pPr>
        <w:rPr>
          <w:rFonts w:ascii="Calibri" w:eastAsia="Calibri" w:hAnsi="Calibri" w:cs="Times New Roman"/>
          <w:b/>
        </w:rPr>
      </w:pPr>
      <w:r w:rsidRPr="00CD6699">
        <w:rPr>
          <w:rFonts w:ascii="Calibri" w:eastAsia="Calibri" w:hAnsi="Calibri" w:cs="Times New Roman"/>
          <w:b/>
        </w:rPr>
        <w:t>Table 3    PHQ-9 Depression, GAD-7 Anxiety and WEBWBS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1"/>
        <w:gridCol w:w="1830"/>
        <w:gridCol w:w="1644"/>
        <w:gridCol w:w="1641"/>
      </w:tblGrid>
      <w:tr w:rsidR="00CD6699" w:rsidRPr="00CD6699" w:rsidTr="00CD6699">
        <w:trPr>
          <w:trHeight w:val="505"/>
        </w:trPr>
        <w:tc>
          <w:tcPr>
            <w:tcW w:w="4098" w:type="dxa"/>
            <w:shd w:val="clear" w:color="auto" w:fill="E7E6E6"/>
          </w:tcPr>
          <w:p w:rsidR="00CD6699" w:rsidRPr="00CD6699" w:rsidRDefault="00CD6699" w:rsidP="00CD669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</w:rPr>
              <w:t>Scale</w:t>
            </w:r>
          </w:p>
        </w:tc>
        <w:tc>
          <w:tcPr>
            <w:tcW w:w="1900" w:type="dxa"/>
            <w:shd w:val="clear" w:color="auto" w:fill="E7E6E6"/>
          </w:tcPr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</w:rPr>
              <w:t>Total (n=153)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702" w:type="dxa"/>
            <w:shd w:val="clear" w:color="auto" w:fill="FFFFFF"/>
          </w:tcPr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</w:rPr>
              <w:t>London based cohort (n=77)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702" w:type="dxa"/>
            <w:shd w:val="clear" w:color="auto" w:fill="FFFFFF"/>
          </w:tcPr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</w:rPr>
              <w:t>South Coast based cohort (n=76)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</w:rPr>
              <w:t>n (%)</w:t>
            </w:r>
          </w:p>
        </w:tc>
      </w:tr>
      <w:tr w:rsidR="00CD6699" w:rsidRPr="00CD6699" w:rsidTr="00CD6699">
        <w:trPr>
          <w:trHeight w:val="505"/>
        </w:trPr>
        <w:tc>
          <w:tcPr>
            <w:tcW w:w="4098" w:type="dxa"/>
          </w:tcPr>
          <w:p w:rsidR="00CD6699" w:rsidRPr="00CD6699" w:rsidRDefault="00CD6699" w:rsidP="00CD6699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Depression PHQ-9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Mean (SD)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Range (0-27)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</w:rPr>
              <w:t>Severity of depression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None (0-4)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Mild (5-9)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Moderate (10-14)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Moderately Severe (15-19)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Severe (20-27)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E7E6E6"/>
          </w:tcPr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10.8 (6.4)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0-27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29 (19%)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41 (27%)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42 (28%)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24 (16%)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15 (10%)</w:t>
            </w:r>
          </w:p>
        </w:tc>
        <w:tc>
          <w:tcPr>
            <w:tcW w:w="1702" w:type="dxa"/>
            <w:shd w:val="clear" w:color="auto" w:fill="FFFFFF"/>
          </w:tcPr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11.9 (</w:t>
            </w:r>
            <w:proofErr w:type="gramStart"/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6.5)*</w:t>
            </w:r>
            <w:proofErr w:type="gramEnd"/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1-27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12 (16%)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19 (25%)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21 (28%)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16 (21%)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8 (10%)</w:t>
            </w:r>
          </w:p>
        </w:tc>
        <w:tc>
          <w:tcPr>
            <w:tcW w:w="1702" w:type="dxa"/>
            <w:shd w:val="clear" w:color="auto" w:fill="FFFFFF"/>
          </w:tcPr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9.7 (</w:t>
            </w:r>
            <w:proofErr w:type="gramStart"/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6.2)*</w:t>
            </w:r>
            <w:proofErr w:type="gramEnd"/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0-26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17 (23%)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22 (29%)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21 (28%)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8 (11%)</w:t>
            </w:r>
          </w:p>
          <w:p w:rsidR="00CD6699" w:rsidRPr="00CD6699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7 (9%)</w:t>
            </w:r>
          </w:p>
        </w:tc>
      </w:tr>
      <w:tr w:rsidR="00CD6699" w:rsidRPr="00CD6699" w:rsidTr="00CD6699">
        <w:trPr>
          <w:trHeight w:val="505"/>
        </w:trPr>
        <w:tc>
          <w:tcPr>
            <w:tcW w:w="4098" w:type="dxa"/>
          </w:tcPr>
          <w:p w:rsidR="00CD6699" w:rsidRPr="00CD6699" w:rsidRDefault="00CD6699" w:rsidP="00CD6699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GAD-7 Anxiety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Mean (SD)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Range (0-21)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</w:rPr>
              <w:t>Severity of anxiety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None (0-5)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Mild (6-10)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Moderate (11-15)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Severe (16-21)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E7E6E6"/>
          </w:tcPr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9.0 (5.6)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0-21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49 (32%)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48 (31%)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31 (20%)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25 (16%)</w:t>
            </w:r>
          </w:p>
        </w:tc>
        <w:tc>
          <w:tcPr>
            <w:tcW w:w="1702" w:type="dxa"/>
            <w:shd w:val="clear" w:color="auto" w:fill="FFFFFF"/>
          </w:tcPr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10.4 (</w:t>
            </w:r>
            <w:proofErr w:type="gramStart"/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5.4)*</w:t>
            </w:r>
            <w:proofErr w:type="gramEnd"/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0-21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19 (25%)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21 (27%)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22 (29%)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15 (20%)</w:t>
            </w:r>
          </w:p>
        </w:tc>
        <w:tc>
          <w:tcPr>
            <w:tcW w:w="1702" w:type="dxa"/>
            <w:shd w:val="clear" w:color="auto" w:fill="FFFFFF"/>
          </w:tcPr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7.7 (</w:t>
            </w:r>
            <w:proofErr w:type="gramStart"/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  <w:r w:rsidR="00DB6472" w:rsidRPr="00E87032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)*</w:t>
            </w:r>
            <w:proofErr w:type="gramEnd"/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0-21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30 (40%)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27 (36%)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9 (12%)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10 (13%)</w:t>
            </w:r>
          </w:p>
        </w:tc>
      </w:tr>
      <w:tr w:rsidR="00CD6699" w:rsidRPr="00CD6699" w:rsidTr="00CD6699">
        <w:trPr>
          <w:trHeight w:val="505"/>
        </w:trPr>
        <w:tc>
          <w:tcPr>
            <w:tcW w:w="4098" w:type="dxa"/>
          </w:tcPr>
          <w:p w:rsidR="00CD6699" w:rsidRPr="00CD6699" w:rsidRDefault="00CD6699" w:rsidP="00CD6699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Warwick-Edinburgh Mental Wellbeing Scales (WEMWBS)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Mean (SD)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Range (14-70)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b/>
                <w:sz w:val="20"/>
                <w:szCs w:val="20"/>
              </w:rPr>
              <w:t>Level of mental wellbeing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Low mental health (14-40)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Normal mental health (41-58)</w:t>
            </w:r>
          </w:p>
          <w:p w:rsidR="00CD6699" w:rsidRPr="00CD6699" w:rsidRDefault="00CD6699" w:rsidP="00CD66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699">
              <w:rPr>
                <w:rFonts w:ascii="Calibri" w:eastAsia="Calibri" w:hAnsi="Calibri" w:cs="Times New Roman"/>
                <w:sz w:val="20"/>
                <w:szCs w:val="20"/>
              </w:rPr>
              <w:t>High mental health (59-70)</w:t>
            </w:r>
          </w:p>
        </w:tc>
        <w:tc>
          <w:tcPr>
            <w:tcW w:w="1900" w:type="dxa"/>
            <w:shd w:val="clear" w:color="auto" w:fill="E7E6E6"/>
          </w:tcPr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41.1 (10.0)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14-70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70 (47%)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73 (49%)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7 (5%)</w:t>
            </w:r>
          </w:p>
        </w:tc>
        <w:tc>
          <w:tcPr>
            <w:tcW w:w="1702" w:type="dxa"/>
            <w:shd w:val="clear" w:color="auto" w:fill="FFFFFF"/>
          </w:tcPr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40.8 (9.9)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15-61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A059B3" w:rsidP="00A059B3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34 (</w:t>
            </w:r>
            <w:r w:rsidR="00CD6699" w:rsidRPr="00E87032">
              <w:rPr>
                <w:rFonts w:ascii="Calibri" w:eastAsia="Calibri" w:hAnsi="Calibri" w:cs="Times New Roman"/>
                <w:sz w:val="20"/>
                <w:szCs w:val="20"/>
              </w:rPr>
              <w:t>44%)</w:t>
            </w:r>
          </w:p>
          <w:p w:rsidR="00CD6699" w:rsidRPr="00E87032" w:rsidRDefault="00A059B3" w:rsidP="00A059B3">
            <w:pPr>
              <w:pStyle w:val="ListParagraph"/>
              <w:ind w:left="-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41 (</w:t>
            </w:r>
            <w:r w:rsidR="00CD6699" w:rsidRPr="00E87032">
              <w:rPr>
                <w:rFonts w:ascii="Calibri" w:eastAsia="Calibri" w:hAnsi="Calibri" w:cs="Times New Roman"/>
                <w:sz w:val="20"/>
                <w:szCs w:val="20"/>
              </w:rPr>
              <w:t>53%)</w:t>
            </w:r>
          </w:p>
          <w:p w:rsidR="00CD6699" w:rsidRPr="00E87032" w:rsidRDefault="00DB6472" w:rsidP="00A059B3">
            <w:pPr>
              <w:ind w:left="-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  <w:r w:rsidR="00CD6699" w:rsidRPr="00E87032">
              <w:rPr>
                <w:rFonts w:ascii="Calibri" w:eastAsia="Calibri" w:hAnsi="Calibri" w:cs="Times New Roman"/>
                <w:sz w:val="20"/>
                <w:szCs w:val="20"/>
              </w:rPr>
              <w:t>(1.3%)</w:t>
            </w:r>
          </w:p>
        </w:tc>
        <w:tc>
          <w:tcPr>
            <w:tcW w:w="1702" w:type="dxa"/>
            <w:shd w:val="clear" w:color="auto" w:fill="FFFFFF"/>
          </w:tcPr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41.4 (11.8)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14-70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36 (49%)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32 (43%)</w:t>
            </w:r>
          </w:p>
          <w:p w:rsidR="00CD6699" w:rsidRPr="00E87032" w:rsidRDefault="00CD6699" w:rsidP="00CD66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032">
              <w:rPr>
                <w:rFonts w:ascii="Calibri" w:eastAsia="Calibri" w:hAnsi="Calibri" w:cs="Times New Roman"/>
                <w:sz w:val="20"/>
                <w:szCs w:val="20"/>
              </w:rPr>
              <w:t>6 (8%)</w:t>
            </w:r>
            <w:bookmarkStart w:id="0" w:name="_GoBack"/>
            <w:bookmarkEnd w:id="0"/>
          </w:p>
        </w:tc>
      </w:tr>
    </w:tbl>
    <w:p w:rsidR="00CD6699" w:rsidRPr="00CD6699" w:rsidRDefault="00CD6699" w:rsidP="00CD6699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CD6699">
        <w:rPr>
          <w:rFonts w:ascii="Calibri" w:eastAsia="Calibri" w:hAnsi="Calibri" w:cs="Times New Roman"/>
          <w:i/>
          <w:sz w:val="20"/>
          <w:szCs w:val="20"/>
        </w:rPr>
        <w:t>Note: Where frequencies do not equal n, there is missing data as not all scale items were responded to.</w:t>
      </w:r>
    </w:p>
    <w:p w:rsidR="00CD6699" w:rsidRPr="00CD6699" w:rsidRDefault="00CD6699" w:rsidP="00CD669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D6699">
        <w:rPr>
          <w:rFonts w:ascii="Calibri" w:eastAsia="Calibri" w:hAnsi="Calibri" w:cs="Times New Roman"/>
          <w:sz w:val="20"/>
          <w:szCs w:val="20"/>
        </w:rPr>
        <w:t>* p&lt;0.05 (2-tailed)</w:t>
      </w:r>
    </w:p>
    <w:p w:rsidR="00CD6699" w:rsidRPr="00CD6699" w:rsidRDefault="00CD6699" w:rsidP="00CD669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D6699">
        <w:rPr>
          <w:rFonts w:ascii="Calibri" w:eastAsia="Calibri" w:hAnsi="Calibri" w:cs="Times New Roman"/>
          <w:sz w:val="20"/>
          <w:szCs w:val="20"/>
        </w:rPr>
        <w:t>** p&lt; 0.01 (2-tailed)</w:t>
      </w:r>
    </w:p>
    <w:p w:rsidR="00E5098A" w:rsidRDefault="00E5098A"/>
    <w:sectPr w:rsidR="00E50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42A5"/>
    <w:multiLevelType w:val="hybridMultilevel"/>
    <w:tmpl w:val="9A808928"/>
    <w:lvl w:ilvl="0" w:tplc="84146D3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33A14"/>
    <w:multiLevelType w:val="hybridMultilevel"/>
    <w:tmpl w:val="3A4242FC"/>
    <w:lvl w:ilvl="0" w:tplc="168A1418">
      <w:start w:val="3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B643A"/>
    <w:multiLevelType w:val="hybridMultilevel"/>
    <w:tmpl w:val="F0082C10"/>
    <w:lvl w:ilvl="0" w:tplc="45D44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A60"/>
    <w:multiLevelType w:val="hybridMultilevel"/>
    <w:tmpl w:val="4FC8373A"/>
    <w:lvl w:ilvl="0" w:tplc="F8A6AD6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22791"/>
    <w:multiLevelType w:val="hybridMultilevel"/>
    <w:tmpl w:val="ECF28D04"/>
    <w:lvl w:ilvl="0" w:tplc="6F26A44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99"/>
    <w:rsid w:val="00451BDB"/>
    <w:rsid w:val="00A059B3"/>
    <w:rsid w:val="00CD6699"/>
    <w:rsid w:val="00DB6472"/>
    <w:rsid w:val="00E5098A"/>
    <w:rsid w:val="00E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1AF9F-3E97-4A36-9333-FD1AE135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Stores</dc:creator>
  <cp:keywords/>
  <dc:description/>
  <cp:lastModifiedBy>Rebecca Stores</cp:lastModifiedBy>
  <cp:revision>4</cp:revision>
  <dcterms:created xsi:type="dcterms:W3CDTF">2022-07-20T19:00:00Z</dcterms:created>
  <dcterms:modified xsi:type="dcterms:W3CDTF">2023-03-06T11:30:00Z</dcterms:modified>
</cp:coreProperties>
</file>