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Y="192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9"/>
        <w:gridCol w:w="6693"/>
      </w:tblGrid>
      <w:tr w:rsidR="00D26C16" w:rsidRPr="00596E8D" w14:paraId="6B81BEB6" w14:textId="77777777" w:rsidTr="006F55D8">
        <w:trPr>
          <w:trHeight w:val="2819"/>
        </w:trPr>
        <w:tc>
          <w:tcPr>
            <w:tcW w:w="9072" w:type="dxa"/>
            <w:gridSpan w:val="2"/>
            <w:vAlign w:val="center"/>
          </w:tcPr>
          <w:p w14:paraId="584BB593" w14:textId="77777777" w:rsidR="00D26C16" w:rsidRPr="00596E8D" w:rsidRDefault="00342019" w:rsidP="002719A6">
            <w:r w:rsidRPr="00596E8D">
              <w:rPr>
                <w:noProof/>
              </w:rPr>
              <w:drawing>
                <wp:inline distT="0" distB="0" distL="0" distR="0" wp14:anchorId="1D06F253" wp14:editId="2E8B1BDE">
                  <wp:extent cx="3746500" cy="2222500"/>
                  <wp:effectExtent l="0" t="0" r="12700" b="12700"/>
                  <wp:docPr id="1" name="Picture 1" descr="SESAR_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R_J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6500" cy="2222500"/>
                          </a:xfrm>
                          <a:prstGeom prst="rect">
                            <a:avLst/>
                          </a:prstGeom>
                          <a:noFill/>
                          <a:ln>
                            <a:noFill/>
                          </a:ln>
                        </pic:spPr>
                      </pic:pic>
                    </a:graphicData>
                  </a:graphic>
                </wp:inline>
              </w:drawing>
            </w:r>
          </w:p>
        </w:tc>
      </w:tr>
      <w:tr w:rsidR="00D26C16" w:rsidRPr="00596E8D" w14:paraId="662BE427" w14:textId="77777777" w:rsidTr="005A1A8B">
        <w:trPr>
          <w:trHeight w:val="2498"/>
        </w:trPr>
        <w:tc>
          <w:tcPr>
            <w:tcW w:w="9072" w:type="dxa"/>
            <w:gridSpan w:val="2"/>
            <w:tcBorders>
              <w:bottom w:val="single" w:sz="4" w:space="0" w:color="808080"/>
            </w:tcBorders>
            <w:vAlign w:val="center"/>
          </w:tcPr>
          <w:p w14:paraId="6B7E450D" w14:textId="7C959B83" w:rsidR="00D26C16" w:rsidRPr="00596E8D" w:rsidRDefault="002E75D5" w:rsidP="00E265CA">
            <w:pPr>
              <w:pStyle w:val="SJUTitlePageLarge"/>
            </w:pPr>
            <w:r w:rsidRPr="00596E8D">
              <w:t>E.02.35</w:t>
            </w:r>
            <w:r w:rsidR="00152EB7" w:rsidRPr="00596E8D">
              <w:t>-ComplexityCosts-</w:t>
            </w:r>
            <w:r w:rsidRPr="00596E8D">
              <w:t>D</w:t>
            </w:r>
            <w:r w:rsidR="00741315" w:rsidRPr="00596E8D">
              <w:t>3</w:t>
            </w:r>
            <w:r w:rsidRPr="00596E8D">
              <w:t>.</w:t>
            </w:r>
            <w:r w:rsidR="00741315" w:rsidRPr="00596E8D">
              <w:t>1</w:t>
            </w:r>
            <w:r w:rsidRPr="00596E8D">
              <w:t>-</w:t>
            </w:r>
            <w:fldSimple w:instr=" DOCPROPERTY  Title  \* MERGEFORMAT ">
              <w:r w:rsidR="00E265CA">
                <w:t>Scenario d</w:t>
              </w:r>
              <w:r w:rsidR="00741315" w:rsidRPr="00596E8D">
                <w:t xml:space="preserve">efinition </w:t>
              </w:r>
            </w:fldSimple>
          </w:p>
        </w:tc>
      </w:tr>
      <w:tr w:rsidR="00D26C16" w:rsidRPr="00596E8D" w14:paraId="7780192F" w14:textId="77777777" w:rsidTr="006F55D8">
        <w:trPr>
          <w:trHeight w:val="436"/>
        </w:trPr>
        <w:tc>
          <w:tcPr>
            <w:tcW w:w="9072" w:type="dxa"/>
            <w:gridSpan w:val="2"/>
            <w:tcBorders>
              <w:top w:val="single" w:sz="4" w:space="0" w:color="808080"/>
              <w:left w:val="single" w:sz="4" w:space="0" w:color="808080"/>
              <w:right w:val="single" w:sz="4" w:space="0" w:color="808080"/>
            </w:tcBorders>
            <w:shd w:val="clear" w:color="auto" w:fill="9BBB59"/>
            <w:vAlign w:val="center"/>
          </w:tcPr>
          <w:p w14:paraId="3CDCA3AE" w14:textId="77777777" w:rsidR="00D26C16" w:rsidRPr="00596E8D" w:rsidRDefault="00D26C16" w:rsidP="006F55D8">
            <w:r w:rsidRPr="00596E8D">
              <w:t>Document information</w:t>
            </w:r>
          </w:p>
        </w:tc>
      </w:tr>
      <w:tr w:rsidR="00D26C16" w:rsidRPr="00596E8D" w14:paraId="3C588A53" w14:textId="77777777" w:rsidTr="006F55D8">
        <w:trPr>
          <w:trHeight w:val="345"/>
        </w:trPr>
        <w:tc>
          <w:tcPr>
            <w:tcW w:w="2379" w:type="dxa"/>
            <w:tcBorders>
              <w:left w:val="single" w:sz="4" w:space="0" w:color="808080"/>
            </w:tcBorders>
            <w:vAlign w:val="center"/>
          </w:tcPr>
          <w:p w14:paraId="08530B27" w14:textId="77777777" w:rsidR="00D26C16" w:rsidRPr="00596E8D" w:rsidRDefault="00D26C16" w:rsidP="002719A6">
            <w:r w:rsidRPr="00596E8D">
              <w:t xml:space="preserve">Project </w:t>
            </w:r>
            <w:r w:rsidR="00732A9B" w:rsidRPr="00596E8D">
              <w:t>T</w:t>
            </w:r>
            <w:r w:rsidRPr="00596E8D">
              <w:t>itle</w:t>
            </w:r>
          </w:p>
        </w:tc>
        <w:tc>
          <w:tcPr>
            <w:tcW w:w="6693" w:type="dxa"/>
            <w:tcBorders>
              <w:right w:val="single" w:sz="4" w:space="0" w:color="808080"/>
            </w:tcBorders>
            <w:vAlign w:val="center"/>
          </w:tcPr>
          <w:p w14:paraId="74DF7A02" w14:textId="77777777" w:rsidR="00D26C16" w:rsidRPr="00596E8D" w:rsidRDefault="00D26C16" w:rsidP="006F55D8">
            <w:pPr>
              <w:rPr>
                <w:szCs w:val="18"/>
              </w:rPr>
            </w:pPr>
            <w:r w:rsidRPr="00596E8D">
              <w:rPr>
                <w:szCs w:val="18"/>
              </w:rPr>
              <w:fldChar w:fldCharType="begin"/>
            </w:r>
            <w:r w:rsidRPr="00596E8D">
              <w:rPr>
                <w:szCs w:val="18"/>
              </w:rPr>
              <w:instrText xml:space="preserve"> DOCPROPERTY  "Project title"  \* MERGEFORMAT </w:instrText>
            </w:r>
            <w:r w:rsidRPr="00596E8D">
              <w:rPr>
                <w:szCs w:val="18"/>
              </w:rPr>
              <w:fldChar w:fldCharType="separate"/>
            </w:r>
            <w:r w:rsidR="00FC3B65" w:rsidRPr="00596E8D">
              <w:rPr>
                <w:szCs w:val="18"/>
              </w:rPr>
              <w:t>ComplexityCosts</w:t>
            </w:r>
            <w:r w:rsidRPr="00596E8D">
              <w:rPr>
                <w:szCs w:val="18"/>
              </w:rPr>
              <w:fldChar w:fldCharType="end"/>
            </w:r>
          </w:p>
        </w:tc>
      </w:tr>
      <w:tr w:rsidR="00D26C16" w:rsidRPr="00596E8D" w14:paraId="5B421E7D" w14:textId="77777777" w:rsidTr="006F55D8">
        <w:trPr>
          <w:trHeight w:val="345"/>
        </w:trPr>
        <w:tc>
          <w:tcPr>
            <w:tcW w:w="2379" w:type="dxa"/>
            <w:tcBorders>
              <w:left w:val="single" w:sz="4" w:space="0" w:color="808080"/>
            </w:tcBorders>
            <w:vAlign w:val="center"/>
          </w:tcPr>
          <w:p w14:paraId="2BBF65B3" w14:textId="77777777" w:rsidR="00D26C16" w:rsidRPr="00596E8D" w:rsidRDefault="00D26C16" w:rsidP="002719A6">
            <w:r w:rsidRPr="00596E8D">
              <w:t>Project N</w:t>
            </w:r>
            <w:r w:rsidR="00732A9B" w:rsidRPr="00596E8D">
              <w:t>umber</w:t>
            </w:r>
          </w:p>
        </w:tc>
        <w:tc>
          <w:tcPr>
            <w:tcW w:w="6693" w:type="dxa"/>
            <w:tcBorders>
              <w:right w:val="single" w:sz="4" w:space="0" w:color="808080"/>
            </w:tcBorders>
            <w:vAlign w:val="center"/>
          </w:tcPr>
          <w:p w14:paraId="68AD4BCE" w14:textId="7F7C6523" w:rsidR="00D26C16" w:rsidRPr="00596E8D" w:rsidRDefault="00D26C16" w:rsidP="006F55D8">
            <w:pPr>
              <w:rPr>
                <w:szCs w:val="18"/>
              </w:rPr>
            </w:pPr>
            <w:r w:rsidRPr="00596E8D">
              <w:rPr>
                <w:szCs w:val="18"/>
              </w:rPr>
              <w:fldChar w:fldCharType="begin"/>
            </w:r>
            <w:r w:rsidRPr="00596E8D">
              <w:rPr>
                <w:szCs w:val="18"/>
              </w:rPr>
              <w:instrText xml:space="preserve"> DOCPROPERTY  WP  \* MERGEFORMAT </w:instrText>
            </w:r>
            <w:r w:rsidRPr="00596E8D">
              <w:rPr>
                <w:szCs w:val="18"/>
              </w:rPr>
              <w:fldChar w:fldCharType="separate"/>
            </w:r>
            <w:r w:rsidR="00152EB7" w:rsidRPr="00596E8D">
              <w:rPr>
                <w:szCs w:val="18"/>
              </w:rPr>
              <w:t>E</w:t>
            </w:r>
            <w:r w:rsidRPr="00596E8D">
              <w:rPr>
                <w:szCs w:val="18"/>
              </w:rPr>
              <w:fldChar w:fldCharType="end"/>
            </w:r>
            <w:r w:rsidRPr="00596E8D">
              <w:t>.</w:t>
            </w:r>
            <w:r w:rsidRPr="00596E8D">
              <w:rPr>
                <w:szCs w:val="18"/>
              </w:rPr>
              <w:fldChar w:fldCharType="begin"/>
            </w:r>
            <w:r w:rsidRPr="00596E8D">
              <w:rPr>
                <w:szCs w:val="18"/>
              </w:rPr>
              <w:instrText xml:space="preserve"> DOCPROPERTY  SWP  \* MERGEFORMAT </w:instrText>
            </w:r>
            <w:r w:rsidRPr="00596E8D">
              <w:rPr>
                <w:szCs w:val="18"/>
              </w:rPr>
              <w:fldChar w:fldCharType="separate"/>
            </w:r>
            <w:r w:rsidR="00152EB7" w:rsidRPr="00596E8D">
              <w:rPr>
                <w:szCs w:val="18"/>
              </w:rPr>
              <w:t>02</w:t>
            </w:r>
            <w:r w:rsidRPr="00596E8D">
              <w:rPr>
                <w:szCs w:val="18"/>
              </w:rPr>
              <w:fldChar w:fldCharType="end"/>
            </w:r>
            <w:r w:rsidRPr="00596E8D">
              <w:t>.</w:t>
            </w:r>
            <w:r w:rsidRPr="00596E8D">
              <w:rPr>
                <w:szCs w:val="18"/>
              </w:rPr>
              <w:fldChar w:fldCharType="begin"/>
            </w:r>
            <w:r w:rsidRPr="00596E8D">
              <w:rPr>
                <w:szCs w:val="18"/>
              </w:rPr>
              <w:instrText xml:space="preserve"> DOCPROPERTY  P</w:instrText>
            </w:r>
            <w:r w:rsidR="002919FC" w:rsidRPr="00596E8D">
              <w:rPr>
                <w:szCs w:val="18"/>
              </w:rPr>
              <w:instrText>roject</w:instrText>
            </w:r>
            <w:r w:rsidRPr="00596E8D">
              <w:rPr>
                <w:szCs w:val="18"/>
              </w:rPr>
              <w:instrText xml:space="preserve">  \* MERGEFORMAT </w:instrText>
            </w:r>
            <w:r w:rsidRPr="00596E8D">
              <w:rPr>
                <w:szCs w:val="18"/>
              </w:rPr>
              <w:fldChar w:fldCharType="separate"/>
            </w:r>
            <w:r w:rsidR="00152EB7" w:rsidRPr="00596E8D">
              <w:rPr>
                <w:szCs w:val="18"/>
              </w:rPr>
              <w:t>35</w:t>
            </w:r>
            <w:r w:rsidRPr="00596E8D">
              <w:rPr>
                <w:szCs w:val="18"/>
              </w:rPr>
              <w:fldChar w:fldCharType="end"/>
            </w:r>
          </w:p>
        </w:tc>
      </w:tr>
      <w:tr w:rsidR="00D26C16" w:rsidRPr="00596E8D" w14:paraId="13F78304" w14:textId="77777777" w:rsidTr="006F55D8">
        <w:trPr>
          <w:trHeight w:val="345"/>
        </w:trPr>
        <w:tc>
          <w:tcPr>
            <w:tcW w:w="2379" w:type="dxa"/>
            <w:tcBorders>
              <w:left w:val="single" w:sz="4" w:space="0" w:color="808080"/>
            </w:tcBorders>
            <w:vAlign w:val="center"/>
          </w:tcPr>
          <w:p w14:paraId="12987688" w14:textId="77777777" w:rsidR="00D26C16" w:rsidRPr="00596E8D" w:rsidRDefault="00D26C16" w:rsidP="002719A6">
            <w:r w:rsidRPr="00596E8D">
              <w:t>Project Manager</w:t>
            </w:r>
          </w:p>
        </w:tc>
        <w:tc>
          <w:tcPr>
            <w:tcW w:w="6693" w:type="dxa"/>
            <w:tcBorders>
              <w:right w:val="single" w:sz="4" w:space="0" w:color="808080"/>
            </w:tcBorders>
            <w:vAlign w:val="center"/>
          </w:tcPr>
          <w:p w14:paraId="7E080011" w14:textId="77777777" w:rsidR="00D26C16" w:rsidRPr="00596E8D" w:rsidRDefault="00D26C16" w:rsidP="006F55D8">
            <w:pPr>
              <w:rPr>
                <w:szCs w:val="18"/>
              </w:rPr>
            </w:pPr>
            <w:r w:rsidRPr="00596E8D">
              <w:rPr>
                <w:szCs w:val="18"/>
              </w:rPr>
              <w:fldChar w:fldCharType="begin"/>
            </w:r>
            <w:r w:rsidRPr="00596E8D">
              <w:rPr>
                <w:szCs w:val="18"/>
              </w:rPr>
              <w:instrText xml:space="preserve"> DOCPROPERTY  "Project manager"  \* MERGEFORMAT </w:instrText>
            </w:r>
            <w:r w:rsidRPr="00596E8D">
              <w:rPr>
                <w:szCs w:val="18"/>
              </w:rPr>
              <w:fldChar w:fldCharType="separate"/>
            </w:r>
            <w:r w:rsidR="00152EB7" w:rsidRPr="00596E8D">
              <w:rPr>
                <w:szCs w:val="18"/>
              </w:rPr>
              <w:t>University of Westminster</w:t>
            </w:r>
            <w:r w:rsidRPr="00596E8D">
              <w:rPr>
                <w:szCs w:val="18"/>
              </w:rPr>
              <w:fldChar w:fldCharType="end"/>
            </w:r>
          </w:p>
        </w:tc>
      </w:tr>
      <w:tr w:rsidR="00D26C16" w:rsidRPr="00596E8D" w14:paraId="1FEB6BEF" w14:textId="77777777" w:rsidTr="006F55D8">
        <w:trPr>
          <w:trHeight w:val="345"/>
        </w:trPr>
        <w:tc>
          <w:tcPr>
            <w:tcW w:w="2379" w:type="dxa"/>
            <w:tcBorders>
              <w:left w:val="single" w:sz="4" w:space="0" w:color="808080"/>
            </w:tcBorders>
            <w:vAlign w:val="center"/>
          </w:tcPr>
          <w:p w14:paraId="1969E73A" w14:textId="77777777" w:rsidR="00D26C16" w:rsidRPr="00596E8D" w:rsidRDefault="00D26C16" w:rsidP="002719A6">
            <w:r w:rsidRPr="00596E8D">
              <w:t>Deliverable Name</w:t>
            </w:r>
          </w:p>
        </w:tc>
        <w:tc>
          <w:tcPr>
            <w:tcW w:w="6693" w:type="dxa"/>
            <w:tcBorders>
              <w:right w:val="single" w:sz="4" w:space="0" w:color="808080"/>
            </w:tcBorders>
            <w:vAlign w:val="center"/>
          </w:tcPr>
          <w:p w14:paraId="0ED86D72" w14:textId="3EDFF167" w:rsidR="00D26C16" w:rsidRPr="00596E8D" w:rsidRDefault="00D26C16" w:rsidP="00E265CA">
            <w:pPr>
              <w:rPr>
                <w:szCs w:val="18"/>
              </w:rPr>
            </w:pPr>
            <w:r w:rsidRPr="00596E8D">
              <w:rPr>
                <w:szCs w:val="18"/>
              </w:rPr>
              <w:fldChar w:fldCharType="begin"/>
            </w:r>
            <w:r w:rsidRPr="00596E8D">
              <w:rPr>
                <w:szCs w:val="18"/>
              </w:rPr>
              <w:instrText xml:space="preserve"> DOCPROPERTY  Title  \* MERGEFORMAT </w:instrText>
            </w:r>
            <w:r w:rsidRPr="00596E8D">
              <w:rPr>
                <w:szCs w:val="18"/>
              </w:rPr>
              <w:fldChar w:fldCharType="separate"/>
            </w:r>
            <w:r w:rsidR="00E265CA">
              <w:rPr>
                <w:szCs w:val="18"/>
              </w:rPr>
              <w:t>Scenario d</w:t>
            </w:r>
            <w:r w:rsidR="00741315" w:rsidRPr="00596E8D">
              <w:rPr>
                <w:szCs w:val="18"/>
              </w:rPr>
              <w:t xml:space="preserve">efinition </w:t>
            </w:r>
            <w:r w:rsidRPr="00596E8D">
              <w:rPr>
                <w:szCs w:val="18"/>
              </w:rPr>
              <w:fldChar w:fldCharType="end"/>
            </w:r>
          </w:p>
        </w:tc>
      </w:tr>
      <w:tr w:rsidR="00D26C16" w:rsidRPr="00596E8D" w14:paraId="731E4039" w14:textId="77777777" w:rsidTr="006F55D8">
        <w:trPr>
          <w:trHeight w:val="345"/>
        </w:trPr>
        <w:tc>
          <w:tcPr>
            <w:tcW w:w="2379" w:type="dxa"/>
            <w:tcBorders>
              <w:left w:val="single" w:sz="4" w:space="0" w:color="808080"/>
            </w:tcBorders>
            <w:vAlign w:val="center"/>
          </w:tcPr>
          <w:p w14:paraId="2598682C" w14:textId="77777777" w:rsidR="00D26C16" w:rsidRPr="00596E8D" w:rsidRDefault="00D26C16" w:rsidP="002719A6">
            <w:r w:rsidRPr="00596E8D">
              <w:t>Deliverable ID</w:t>
            </w:r>
          </w:p>
        </w:tc>
        <w:tc>
          <w:tcPr>
            <w:tcW w:w="6693" w:type="dxa"/>
            <w:tcBorders>
              <w:right w:val="single" w:sz="4" w:space="0" w:color="808080"/>
            </w:tcBorders>
            <w:vAlign w:val="center"/>
          </w:tcPr>
          <w:p w14:paraId="62E12A3D" w14:textId="77777777" w:rsidR="00D26C16" w:rsidRPr="00596E8D" w:rsidRDefault="00D26C16" w:rsidP="006F55D8">
            <w:pPr>
              <w:rPr>
                <w:szCs w:val="18"/>
              </w:rPr>
            </w:pPr>
            <w:r w:rsidRPr="00596E8D">
              <w:rPr>
                <w:szCs w:val="18"/>
              </w:rPr>
              <w:fldChar w:fldCharType="begin"/>
            </w:r>
            <w:r w:rsidRPr="00596E8D">
              <w:rPr>
                <w:szCs w:val="18"/>
              </w:rPr>
              <w:instrText xml:space="preserve"> DOCPROPERTY  "Deliverable ID"  \* MERGEFORMAT </w:instrText>
            </w:r>
            <w:r w:rsidRPr="00596E8D">
              <w:rPr>
                <w:szCs w:val="18"/>
              </w:rPr>
              <w:fldChar w:fldCharType="separate"/>
            </w:r>
            <w:r w:rsidR="00741315" w:rsidRPr="00596E8D">
              <w:rPr>
                <w:szCs w:val="18"/>
              </w:rPr>
              <w:t>D3.1</w:t>
            </w:r>
            <w:r w:rsidRPr="00596E8D">
              <w:rPr>
                <w:szCs w:val="18"/>
              </w:rPr>
              <w:fldChar w:fldCharType="end"/>
            </w:r>
          </w:p>
        </w:tc>
      </w:tr>
      <w:tr w:rsidR="00D26C16" w:rsidRPr="00596E8D" w14:paraId="01AC4C15" w14:textId="77777777" w:rsidTr="006F55D8">
        <w:trPr>
          <w:trHeight w:val="345"/>
        </w:trPr>
        <w:tc>
          <w:tcPr>
            <w:tcW w:w="2379" w:type="dxa"/>
            <w:tcBorders>
              <w:left w:val="single" w:sz="4" w:space="0" w:color="808080"/>
            </w:tcBorders>
            <w:vAlign w:val="center"/>
          </w:tcPr>
          <w:p w14:paraId="6A92B148" w14:textId="77777777" w:rsidR="00D26C16" w:rsidRPr="00596E8D" w:rsidRDefault="00D26C16" w:rsidP="002719A6">
            <w:r w:rsidRPr="00596E8D">
              <w:t>Edition</w:t>
            </w:r>
          </w:p>
        </w:tc>
        <w:tc>
          <w:tcPr>
            <w:tcW w:w="6693" w:type="dxa"/>
            <w:tcBorders>
              <w:right w:val="single" w:sz="4" w:space="0" w:color="808080"/>
            </w:tcBorders>
            <w:vAlign w:val="center"/>
          </w:tcPr>
          <w:p w14:paraId="18A80AA0" w14:textId="7B340A91" w:rsidR="00D26C16" w:rsidRPr="00596E8D" w:rsidRDefault="00D26C16" w:rsidP="00676854">
            <w:pPr>
              <w:rPr>
                <w:szCs w:val="18"/>
              </w:rPr>
            </w:pPr>
            <w:r w:rsidRPr="00596E8D">
              <w:rPr>
                <w:szCs w:val="18"/>
              </w:rPr>
              <w:fldChar w:fldCharType="begin"/>
            </w:r>
            <w:r w:rsidRPr="00596E8D">
              <w:rPr>
                <w:szCs w:val="18"/>
              </w:rPr>
              <w:instrText xml:space="preserve"> DOCPROPERTY  Edition  \* MERGEFORMAT </w:instrText>
            </w:r>
            <w:r w:rsidRPr="00596E8D">
              <w:rPr>
                <w:szCs w:val="18"/>
              </w:rPr>
              <w:fldChar w:fldCharType="separate"/>
            </w:r>
            <w:r w:rsidR="00741315" w:rsidRPr="00596E8D">
              <w:rPr>
                <w:szCs w:val="18"/>
              </w:rPr>
              <w:t>01.0</w:t>
            </w:r>
            <w:r w:rsidR="00676854">
              <w:rPr>
                <w:szCs w:val="18"/>
              </w:rPr>
              <w:t>1</w:t>
            </w:r>
            <w:r w:rsidR="00741315" w:rsidRPr="00596E8D">
              <w:rPr>
                <w:szCs w:val="18"/>
              </w:rPr>
              <w:t>.00</w:t>
            </w:r>
            <w:r w:rsidRPr="00596E8D">
              <w:rPr>
                <w:szCs w:val="18"/>
              </w:rPr>
              <w:fldChar w:fldCharType="end"/>
            </w:r>
          </w:p>
        </w:tc>
      </w:tr>
      <w:tr w:rsidR="00D26C16" w:rsidRPr="00596E8D" w14:paraId="35A67715" w14:textId="77777777" w:rsidTr="006F55D8">
        <w:trPr>
          <w:trHeight w:val="345"/>
        </w:trPr>
        <w:tc>
          <w:tcPr>
            <w:tcW w:w="2379" w:type="dxa"/>
            <w:tcBorders>
              <w:left w:val="single" w:sz="4" w:space="0" w:color="808080"/>
            </w:tcBorders>
            <w:vAlign w:val="center"/>
          </w:tcPr>
          <w:p w14:paraId="49EF7EB2" w14:textId="77777777" w:rsidR="00D26C16" w:rsidRPr="00596E8D" w:rsidRDefault="00D26C16" w:rsidP="002719A6">
            <w:r w:rsidRPr="00596E8D">
              <w:t xml:space="preserve">Template </w:t>
            </w:r>
            <w:r w:rsidR="00732A9B" w:rsidRPr="00596E8D">
              <w:t>V</w:t>
            </w:r>
            <w:r w:rsidRPr="00596E8D">
              <w:t>ersion</w:t>
            </w:r>
          </w:p>
        </w:tc>
        <w:tc>
          <w:tcPr>
            <w:tcW w:w="6693" w:type="dxa"/>
            <w:tcBorders>
              <w:right w:val="single" w:sz="4" w:space="0" w:color="808080"/>
            </w:tcBorders>
            <w:vAlign w:val="center"/>
          </w:tcPr>
          <w:p w14:paraId="03DC4DEF" w14:textId="77777777" w:rsidR="00D26C16" w:rsidRPr="00596E8D" w:rsidRDefault="00D26C16" w:rsidP="002719A6">
            <w:r w:rsidRPr="00596E8D">
              <w:t>03.00.00</w:t>
            </w:r>
          </w:p>
        </w:tc>
      </w:tr>
      <w:tr w:rsidR="00D26C16" w:rsidRPr="00596E8D" w14:paraId="1CAD7269" w14:textId="77777777" w:rsidTr="006F55D8">
        <w:trPr>
          <w:trHeight w:val="434"/>
        </w:trPr>
        <w:tc>
          <w:tcPr>
            <w:tcW w:w="9072" w:type="dxa"/>
            <w:gridSpan w:val="2"/>
            <w:tcBorders>
              <w:left w:val="single" w:sz="4" w:space="0" w:color="808080"/>
              <w:right w:val="single" w:sz="4" w:space="0" w:color="808080"/>
            </w:tcBorders>
            <w:shd w:val="clear" w:color="auto" w:fill="9BBB59"/>
            <w:vAlign w:val="center"/>
          </w:tcPr>
          <w:p w14:paraId="4E332F61" w14:textId="77777777" w:rsidR="00D26C16" w:rsidRPr="00596E8D" w:rsidRDefault="00D26C16" w:rsidP="006F55D8">
            <w:r w:rsidRPr="00596E8D">
              <w:t xml:space="preserve">Task contributors </w:t>
            </w:r>
          </w:p>
        </w:tc>
      </w:tr>
      <w:tr w:rsidR="00D26C16" w:rsidRPr="00596E8D" w14:paraId="0AB0D00F" w14:textId="77777777" w:rsidTr="006F55D8">
        <w:trPr>
          <w:trHeight w:val="379"/>
        </w:trPr>
        <w:tc>
          <w:tcPr>
            <w:tcW w:w="9072" w:type="dxa"/>
            <w:gridSpan w:val="2"/>
            <w:tcBorders>
              <w:left w:val="single" w:sz="4" w:space="0" w:color="808080"/>
              <w:bottom w:val="single" w:sz="18" w:space="0" w:color="808080"/>
              <w:right w:val="single" w:sz="4" w:space="0" w:color="808080"/>
            </w:tcBorders>
            <w:vAlign w:val="center"/>
          </w:tcPr>
          <w:p w14:paraId="1B928022" w14:textId="77777777" w:rsidR="00FC3B65" w:rsidRPr="00596E8D" w:rsidRDefault="00FC3B65" w:rsidP="003D401C">
            <w:pPr>
              <w:pStyle w:val="SJUTitlePage"/>
              <w:spacing w:before="60" w:after="60"/>
              <w:rPr>
                <w:b w:val="0"/>
                <w:i w:val="0"/>
                <w:lang w:val="en-GB"/>
              </w:rPr>
            </w:pPr>
            <w:r w:rsidRPr="00596E8D">
              <w:rPr>
                <w:b w:val="0"/>
                <w:i w:val="0"/>
                <w:lang w:val="en-GB"/>
              </w:rPr>
              <w:t>University of Westminster</w:t>
            </w:r>
          </w:p>
          <w:p w14:paraId="7DAF1004" w14:textId="77777777" w:rsidR="00D26C16" w:rsidRPr="00596E8D" w:rsidRDefault="00FC3B65" w:rsidP="003D401C">
            <w:pPr>
              <w:pStyle w:val="SJUTitlePage"/>
              <w:spacing w:before="60" w:after="60"/>
              <w:rPr>
                <w:b w:val="0"/>
                <w:i w:val="0"/>
                <w:lang w:val="en-GB"/>
              </w:rPr>
            </w:pPr>
            <w:r w:rsidRPr="00596E8D">
              <w:rPr>
                <w:b w:val="0"/>
                <w:i w:val="0"/>
                <w:lang w:val="en-GB"/>
              </w:rPr>
              <w:t>Fundación Instituto de Investigación Innaxis (Innaxis)</w:t>
            </w:r>
          </w:p>
          <w:p w14:paraId="4BA4C1EF" w14:textId="2A55AE58" w:rsidR="00741315" w:rsidRPr="00596E8D" w:rsidRDefault="00741315" w:rsidP="003D401C">
            <w:pPr>
              <w:pStyle w:val="BodyText"/>
              <w:spacing w:before="60" w:after="60"/>
              <w:rPr>
                <w:lang w:eastAsia="en-US"/>
              </w:rPr>
            </w:pPr>
            <w:r w:rsidRPr="00596E8D">
              <w:rPr>
                <w:lang w:eastAsia="en-US"/>
              </w:rPr>
              <w:t>Deutsches Zentrum für Luft-und Raumfahrt e.V. (DLR)</w:t>
            </w:r>
          </w:p>
        </w:tc>
      </w:tr>
      <w:tr w:rsidR="00D26C16" w:rsidRPr="00596E8D" w14:paraId="46AE271B" w14:textId="77777777" w:rsidTr="006F55D8">
        <w:trPr>
          <w:trHeight w:val="279"/>
        </w:trPr>
        <w:tc>
          <w:tcPr>
            <w:tcW w:w="9072" w:type="dxa"/>
            <w:gridSpan w:val="2"/>
            <w:tcBorders>
              <w:top w:val="single" w:sz="18" w:space="0" w:color="808080"/>
              <w:bottom w:val="single" w:sz="18" w:space="0" w:color="808080"/>
            </w:tcBorders>
            <w:vAlign w:val="center"/>
          </w:tcPr>
          <w:p w14:paraId="3C2A87F2" w14:textId="07D6B0AC" w:rsidR="00D26C16" w:rsidRPr="00596E8D" w:rsidRDefault="00D26C16" w:rsidP="00FC3B65">
            <w:pPr>
              <w:rPr>
                <w:rStyle w:val="Note"/>
              </w:rPr>
            </w:pPr>
          </w:p>
        </w:tc>
      </w:tr>
      <w:tr w:rsidR="00D26C16" w:rsidRPr="00596E8D" w14:paraId="65B6B925" w14:textId="77777777" w:rsidTr="006F55D8">
        <w:trPr>
          <w:trHeight w:val="2555"/>
        </w:trPr>
        <w:tc>
          <w:tcPr>
            <w:tcW w:w="9072" w:type="dxa"/>
            <w:gridSpan w:val="2"/>
            <w:tcBorders>
              <w:top w:val="single" w:sz="18" w:space="0" w:color="808080"/>
            </w:tcBorders>
            <w:shd w:val="clear" w:color="auto" w:fill="D6E3BC"/>
          </w:tcPr>
          <w:p w14:paraId="221F08A2" w14:textId="77777777" w:rsidR="00D26C16" w:rsidRPr="00596E8D" w:rsidRDefault="00D26C16" w:rsidP="006F55D8">
            <w:pPr>
              <w:pStyle w:val="SJUTitlePage"/>
              <w:rPr>
                <w:lang w:val="en-GB"/>
              </w:rPr>
            </w:pPr>
            <w:r w:rsidRPr="00596E8D">
              <w:rPr>
                <w:lang w:val="en-GB"/>
              </w:rPr>
              <w:t>Abstract</w:t>
            </w:r>
          </w:p>
          <w:p w14:paraId="21EEEAE9" w14:textId="7B7BF20B" w:rsidR="00D26C16" w:rsidRPr="00596E8D" w:rsidRDefault="00E265CA" w:rsidP="003254D6">
            <w:pPr>
              <w:jc w:val="both"/>
              <w:rPr>
                <w:rStyle w:val="Abstracttext"/>
              </w:rPr>
            </w:pPr>
            <w:r w:rsidRPr="00E265CA">
              <w:rPr>
                <w:rStyle w:val="Abstracttext"/>
              </w:rPr>
              <w:t>The characteristics of the mechanisms that will be implemented in ComplexityCosts, including stakeholders’ uptake, costs and technical models are provided. For the different disturbances considere</w:t>
            </w:r>
            <w:r>
              <w:rPr>
                <w:rStyle w:val="Abstracttext"/>
              </w:rPr>
              <w:t>d, the underlying principles of</w:t>
            </w:r>
            <w:r w:rsidRPr="00E265CA">
              <w:rPr>
                <w:rStyle w:val="Abstracttext"/>
              </w:rPr>
              <w:t xml:space="preserve"> their modelling are described. The combination of mechanisms, stakeholders’ uptake and disturbances </w:t>
            </w:r>
            <w:r w:rsidR="003254D6">
              <w:rPr>
                <w:rStyle w:val="Abstracttext"/>
              </w:rPr>
              <w:t>are</w:t>
            </w:r>
            <w:r w:rsidRPr="00E265CA">
              <w:rPr>
                <w:rStyle w:val="Abstracttext"/>
              </w:rPr>
              <w:t xml:space="preserve"> used to identify the scenarios that will be analysed. The data requirements for these models are also summarised.</w:t>
            </w:r>
          </w:p>
        </w:tc>
      </w:tr>
    </w:tbl>
    <w:p w14:paraId="3E830B2B" w14:textId="77777777" w:rsidR="00D26C16" w:rsidRPr="00596E8D" w:rsidRDefault="005A1A8B" w:rsidP="00D26C16">
      <w:pPr>
        <w:pStyle w:val="Titlenewpage"/>
      </w:pPr>
      <w:r w:rsidRPr="00596E8D">
        <w:lastRenderedPageBreak/>
        <w:t>A</w:t>
      </w:r>
      <w:r w:rsidR="00D26C16" w:rsidRPr="00596E8D">
        <w:t>uthoring &amp; Approval</w:t>
      </w:r>
    </w:p>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596E8D" w14:paraId="56F2064A" w14:textId="77777777" w:rsidTr="00920271">
        <w:trPr>
          <w:trHeight w:val="277"/>
          <w:jc w:val="center"/>
        </w:trPr>
        <w:tc>
          <w:tcPr>
            <w:tcW w:w="9072" w:type="dxa"/>
            <w:gridSpan w:val="3"/>
            <w:shd w:val="clear" w:color="auto" w:fill="9BBB59"/>
          </w:tcPr>
          <w:p w14:paraId="4450484A" w14:textId="77777777" w:rsidR="00D26C16" w:rsidRPr="00596E8D" w:rsidRDefault="00D26C16" w:rsidP="009A6F0F">
            <w:pPr>
              <w:rPr>
                <w:rFonts w:cs="Arial"/>
              </w:rPr>
            </w:pPr>
            <w:r w:rsidRPr="00596E8D">
              <w:t xml:space="preserve">Prepared By - </w:t>
            </w:r>
            <w:r w:rsidRPr="00596E8D">
              <w:rPr>
                <w:rStyle w:val="Note"/>
              </w:rPr>
              <w:t>Authors of the document.</w:t>
            </w:r>
          </w:p>
        </w:tc>
      </w:tr>
      <w:tr w:rsidR="00D26C16" w:rsidRPr="00596E8D" w14:paraId="70FDF81B" w14:textId="77777777" w:rsidTr="00920271">
        <w:trPr>
          <w:trHeight w:val="292"/>
          <w:jc w:val="center"/>
        </w:trPr>
        <w:tc>
          <w:tcPr>
            <w:tcW w:w="4231" w:type="dxa"/>
            <w:shd w:val="clear" w:color="auto" w:fill="D0DFB3"/>
            <w:vAlign w:val="center"/>
          </w:tcPr>
          <w:p w14:paraId="1DE822B2" w14:textId="77777777" w:rsidR="00D26C16" w:rsidRPr="00596E8D" w:rsidRDefault="00D26C16" w:rsidP="002719A6">
            <w:r w:rsidRPr="00596E8D">
              <w:t xml:space="preserve">Name &amp; </w:t>
            </w:r>
            <w:r w:rsidR="00EB1315" w:rsidRPr="00596E8D">
              <w:t>C</w:t>
            </w:r>
            <w:r w:rsidRPr="00596E8D">
              <w:t>ompany</w:t>
            </w:r>
          </w:p>
        </w:tc>
        <w:tc>
          <w:tcPr>
            <w:tcW w:w="3022" w:type="dxa"/>
            <w:shd w:val="clear" w:color="auto" w:fill="D0DFB3"/>
            <w:vAlign w:val="center"/>
          </w:tcPr>
          <w:p w14:paraId="6D87CA06" w14:textId="77777777" w:rsidR="00D26C16" w:rsidRPr="00596E8D" w:rsidRDefault="00D26C16" w:rsidP="002719A6">
            <w:r w:rsidRPr="00596E8D">
              <w:t xml:space="preserve">Position </w:t>
            </w:r>
            <w:r w:rsidR="00FA004C" w:rsidRPr="00596E8D">
              <w:t>&amp;</w:t>
            </w:r>
            <w:r w:rsidRPr="00596E8D">
              <w:t xml:space="preserve"> Title</w:t>
            </w:r>
          </w:p>
        </w:tc>
        <w:tc>
          <w:tcPr>
            <w:tcW w:w="1819" w:type="dxa"/>
            <w:shd w:val="clear" w:color="auto" w:fill="D0DFB3"/>
            <w:vAlign w:val="center"/>
          </w:tcPr>
          <w:p w14:paraId="0D5E2D56" w14:textId="77777777" w:rsidR="00D26C16" w:rsidRPr="00596E8D" w:rsidRDefault="00D26C16" w:rsidP="002719A6">
            <w:r w:rsidRPr="00596E8D">
              <w:t>Date</w:t>
            </w:r>
          </w:p>
        </w:tc>
      </w:tr>
      <w:tr w:rsidR="00FC3B65" w:rsidRPr="00596E8D" w14:paraId="61031906" w14:textId="77777777" w:rsidTr="00920271">
        <w:trPr>
          <w:trHeight w:val="292"/>
          <w:jc w:val="center"/>
        </w:trPr>
        <w:tc>
          <w:tcPr>
            <w:tcW w:w="4231" w:type="dxa"/>
            <w:vAlign w:val="center"/>
          </w:tcPr>
          <w:p w14:paraId="5A242908" w14:textId="0DFC5B81" w:rsidR="00FC3B65" w:rsidRPr="00596E8D" w:rsidRDefault="00F747C1" w:rsidP="002719A6">
            <w:r w:rsidRPr="00596E8D">
              <w:rPr>
                <w:rFonts w:cs="Arial"/>
              </w:rPr>
              <w:t>Luis Delgado / University of Westminster</w:t>
            </w:r>
          </w:p>
        </w:tc>
        <w:tc>
          <w:tcPr>
            <w:tcW w:w="3022" w:type="dxa"/>
            <w:vAlign w:val="center"/>
          </w:tcPr>
          <w:p w14:paraId="3846F03F" w14:textId="727F01E5" w:rsidR="00FC3B65" w:rsidRPr="00596E8D" w:rsidRDefault="00FC3B65" w:rsidP="002719A6">
            <w:r w:rsidRPr="00596E8D">
              <w:rPr>
                <w:rFonts w:cs="Arial"/>
              </w:rPr>
              <w:t>Consortium Member</w:t>
            </w:r>
          </w:p>
        </w:tc>
        <w:tc>
          <w:tcPr>
            <w:tcW w:w="1819" w:type="dxa"/>
            <w:vAlign w:val="center"/>
          </w:tcPr>
          <w:p w14:paraId="147B80A6" w14:textId="149577B3" w:rsidR="00FC3B65" w:rsidRPr="00596E8D" w:rsidRDefault="00E63FFB" w:rsidP="00E63FFB">
            <w:r>
              <w:t>21</w:t>
            </w:r>
            <w:r w:rsidR="00F747C1" w:rsidRPr="00596E8D">
              <w:t>DEC</w:t>
            </w:r>
            <w:r w:rsidR="00FC3B65" w:rsidRPr="00596E8D">
              <w:t>15</w:t>
            </w:r>
          </w:p>
        </w:tc>
      </w:tr>
      <w:tr w:rsidR="00F747C1" w:rsidRPr="00596E8D" w14:paraId="7DC7D0CE" w14:textId="77777777" w:rsidTr="00920271">
        <w:trPr>
          <w:trHeight w:val="292"/>
          <w:jc w:val="center"/>
        </w:trPr>
        <w:tc>
          <w:tcPr>
            <w:tcW w:w="4231" w:type="dxa"/>
            <w:vAlign w:val="center"/>
          </w:tcPr>
          <w:p w14:paraId="4EE3E846" w14:textId="7CD188E3" w:rsidR="00F747C1" w:rsidRPr="00596E8D" w:rsidRDefault="00F747C1" w:rsidP="00F747C1">
            <w:pPr>
              <w:rPr>
                <w:rFonts w:cs="Arial"/>
              </w:rPr>
            </w:pPr>
            <w:r w:rsidRPr="00596E8D">
              <w:rPr>
                <w:rFonts w:cs="Arial"/>
              </w:rPr>
              <w:t>Andrew Cook / University of Westminster</w:t>
            </w:r>
          </w:p>
        </w:tc>
        <w:tc>
          <w:tcPr>
            <w:tcW w:w="3022" w:type="dxa"/>
            <w:vAlign w:val="center"/>
          </w:tcPr>
          <w:p w14:paraId="1852B141" w14:textId="21AA37D5" w:rsidR="00F747C1" w:rsidRPr="00596E8D" w:rsidRDefault="00F747C1" w:rsidP="00F747C1">
            <w:pPr>
              <w:rPr>
                <w:rFonts w:cs="Arial"/>
              </w:rPr>
            </w:pPr>
            <w:r w:rsidRPr="00596E8D">
              <w:rPr>
                <w:rFonts w:cs="Arial"/>
              </w:rPr>
              <w:t>Project Leader</w:t>
            </w:r>
          </w:p>
        </w:tc>
        <w:tc>
          <w:tcPr>
            <w:tcW w:w="1819" w:type="dxa"/>
            <w:vAlign w:val="center"/>
          </w:tcPr>
          <w:p w14:paraId="3766CCB3" w14:textId="23754DF1" w:rsidR="00F747C1" w:rsidRPr="00596E8D" w:rsidRDefault="00E63FFB" w:rsidP="00F747C1">
            <w:pPr>
              <w:rPr>
                <w:rFonts w:cs="Arial"/>
              </w:rPr>
            </w:pPr>
            <w:r>
              <w:t>21</w:t>
            </w:r>
            <w:r w:rsidR="00F747C1" w:rsidRPr="00596E8D">
              <w:t>DEC15</w:t>
            </w:r>
          </w:p>
        </w:tc>
      </w:tr>
      <w:tr w:rsidR="00F747C1" w:rsidRPr="00596E8D" w14:paraId="4F14C20E" w14:textId="77777777" w:rsidTr="00920271">
        <w:trPr>
          <w:trHeight w:val="292"/>
          <w:jc w:val="center"/>
        </w:trPr>
        <w:tc>
          <w:tcPr>
            <w:tcW w:w="4231" w:type="dxa"/>
            <w:vAlign w:val="center"/>
          </w:tcPr>
          <w:p w14:paraId="06838476" w14:textId="399057A4" w:rsidR="00F747C1" w:rsidRPr="00596E8D" w:rsidRDefault="00F747C1" w:rsidP="00F747C1">
            <w:pPr>
              <w:rPr>
                <w:rFonts w:cs="Arial"/>
              </w:rPr>
            </w:pPr>
            <w:r w:rsidRPr="00596E8D">
              <w:rPr>
                <w:rFonts w:cs="Arial"/>
              </w:rPr>
              <w:t>Graham Tanner / University of Westminster</w:t>
            </w:r>
          </w:p>
        </w:tc>
        <w:tc>
          <w:tcPr>
            <w:tcW w:w="3022" w:type="dxa"/>
            <w:vAlign w:val="center"/>
          </w:tcPr>
          <w:p w14:paraId="7E7D4734" w14:textId="20EE65B0" w:rsidR="00F747C1" w:rsidRPr="00596E8D" w:rsidRDefault="00F747C1" w:rsidP="00F747C1">
            <w:pPr>
              <w:rPr>
                <w:rFonts w:cs="Arial"/>
              </w:rPr>
            </w:pPr>
            <w:r w:rsidRPr="00596E8D">
              <w:rPr>
                <w:rFonts w:cs="Arial"/>
              </w:rPr>
              <w:t>Consortium Member</w:t>
            </w:r>
          </w:p>
        </w:tc>
        <w:tc>
          <w:tcPr>
            <w:tcW w:w="1819" w:type="dxa"/>
            <w:vAlign w:val="center"/>
          </w:tcPr>
          <w:p w14:paraId="272199C4" w14:textId="6206AEA2" w:rsidR="00F747C1" w:rsidRPr="00596E8D" w:rsidRDefault="00E63FFB" w:rsidP="00F747C1">
            <w:r>
              <w:t>21</w:t>
            </w:r>
            <w:r w:rsidR="00F747C1" w:rsidRPr="00596E8D">
              <w:t>DEC15</w:t>
            </w:r>
          </w:p>
        </w:tc>
      </w:tr>
      <w:tr w:rsidR="00F747C1" w:rsidRPr="00596E8D" w14:paraId="0D104D41" w14:textId="77777777" w:rsidTr="00920271">
        <w:trPr>
          <w:trHeight w:val="292"/>
          <w:jc w:val="center"/>
        </w:trPr>
        <w:tc>
          <w:tcPr>
            <w:tcW w:w="4231" w:type="dxa"/>
            <w:vAlign w:val="center"/>
          </w:tcPr>
          <w:p w14:paraId="4D381D4F" w14:textId="2DC90FF0" w:rsidR="00F747C1" w:rsidRPr="00596E8D" w:rsidRDefault="00F747C1" w:rsidP="00F747C1">
            <w:pPr>
              <w:rPr>
                <w:rFonts w:cs="Arial"/>
              </w:rPr>
            </w:pPr>
            <w:r w:rsidRPr="00596E8D">
              <w:rPr>
                <w:rFonts w:cs="Arial"/>
              </w:rPr>
              <w:t>Samuel Cristóbal / Innaxis</w:t>
            </w:r>
          </w:p>
        </w:tc>
        <w:tc>
          <w:tcPr>
            <w:tcW w:w="3022" w:type="dxa"/>
            <w:vAlign w:val="center"/>
          </w:tcPr>
          <w:p w14:paraId="7CC938EF" w14:textId="74BFE18F" w:rsidR="00F747C1" w:rsidRPr="00596E8D" w:rsidRDefault="00F747C1" w:rsidP="00F747C1">
            <w:pPr>
              <w:rPr>
                <w:rFonts w:cs="Arial"/>
              </w:rPr>
            </w:pPr>
            <w:r w:rsidRPr="00596E8D">
              <w:rPr>
                <w:rFonts w:cs="Arial"/>
              </w:rPr>
              <w:t>Consortium Member</w:t>
            </w:r>
          </w:p>
        </w:tc>
        <w:tc>
          <w:tcPr>
            <w:tcW w:w="1819" w:type="dxa"/>
            <w:vAlign w:val="center"/>
          </w:tcPr>
          <w:p w14:paraId="4E9A35D7" w14:textId="14D1AA26" w:rsidR="00F747C1" w:rsidRPr="00596E8D" w:rsidRDefault="00E63FFB" w:rsidP="00F747C1">
            <w:r>
              <w:t>21</w:t>
            </w:r>
            <w:r w:rsidR="00F747C1" w:rsidRPr="00596E8D">
              <w:t>DEC15</w:t>
            </w:r>
          </w:p>
        </w:tc>
      </w:tr>
      <w:tr w:rsidR="00F747C1" w:rsidRPr="00596E8D" w14:paraId="51BCADC7" w14:textId="77777777" w:rsidTr="00920271">
        <w:trPr>
          <w:trHeight w:val="292"/>
          <w:jc w:val="center"/>
        </w:trPr>
        <w:tc>
          <w:tcPr>
            <w:tcW w:w="4231" w:type="dxa"/>
            <w:vAlign w:val="center"/>
          </w:tcPr>
          <w:p w14:paraId="6F297356" w14:textId="47A14839" w:rsidR="00F747C1" w:rsidRPr="00CE473A" w:rsidRDefault="009479E6" w:rsidP="00F747C1">
            <w:pPr>
              <w:rPr>
                <w:rFonts w:cs="Arial"/>
              </w:rPr>
            </w:pPr>
            <w:r w:rsidRPr="00CE473A">
              <w:rPr>
                <w:rFonts w:cs="Arial"/>
              </w:rPr>
              <w:t xml:space="preserve">Michael </w:t>
            </w:r>
            <w:r w:rsidR="00CE473A" w:rsidRPr="00CE473A">
              <w:rPr>
                <w:rFonts w:cs="Arial"/>
              </w:rPr>
              <w:t>Schultz / DLR</w:t>
            </w:r>
          </w:p>
        </w:tc>
        <w:tc>
          <w:tcPr>
            <w:tcW w:w="3022" w:type="dxa"/>
            <w:vAlign w:val="center"/>
          </w:tcPr>
          <w:p w14:paraId="243A9FCF" w14:textId="2EA8C6E8" w:rsidR="00F747C1" w:rsidRPr="00596E8D" w:rsidRDefault="00CE473A" w:rsidP="00F747C1">
            <w:pPr>
              <w:rPr>
                <w:rFonts w:cs="Arial"/>
              </w:rPr>
            </w:pPr>
            <w:r w:rsidRPr="00596E8D">
              <w:rPr>
                <w:rFonts w:cs="Arial"/>
              </w:rPr>
              <w:t>Consortium Member</w:t>
            </w:r>
          </w:p>
        </w:tc>
        <w:tc>
          <w:tcPr>
            <w:tcW w:w="1819" w:type="dxa"/>
            <w:vAlign w:val="center"/>
          </w:tcPr>
          <w:p w14:paraId="78117B86" w14:textId="73D10B7E" w:rsidR="00F747C1" w:rsidRPr="00596E8D" w:rsidRDefault="00CE473A" w:rsidP="00F747C1">
            <w:r>
              <w:t>21</w:t>
            </w:r>
            <w:r w:rsidRPr="00596E8D">
              <w:t>DEC15</w:t>
            </w:r>
          </w:p>
        </w:tc>
      </w:tr>
    </w:tbl>
    <w:p w14:paraId="75A2709C" w14:textId="77777777" w:rsidR="00D26C16" w:rsidRPr="00596E8D"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596E8D" w14:paraId="3494CD81" w14:textId="77777777" w:rsidTr="00920271">
        <w:trPr>
          <w:trHeight w:val="277"/>
          <w:jc w:val="center"/>
        </w:trPr>
        <w:tc>
          <w:tcPr>
            <w:tcW w:w="9072" w:type="dxa"/>
            <w:gridSpan w:val="3"/>
            <w:shd w:val="clear" w:color="auto" w:fill="9BBB59"/>
          </w:tcPr>
          <w:p w14:paraId="73C70196" w14:textId="77777777" w:rsidR="00D26C16" w:rsidRPr="00596E8D" w:rsidRDefault="00D26C16" w:rsidP="009A6F0F">
            <w:pPr>
              <w:rPr>
                <w:rFonts w:cs="Arial"/>
              </w:rPr>
            </w:pPr>
            <w:r w:rsidRPr="00596E8D">
              <w:t xml:space="preserve">Reviewed By - </w:t>
            </w:r>
            <w:r w:rsidRPr="00596E8D">
              <w:rPr>
                <w:rStyle w:val="Note"/>
              </w:rPr>
              <w:t>Reviewers internal to the project.</w:t>
            </w:r>
          </w:p>
        </w:tc>
      </w:tr>
      <w:tr w:rsidR="00920271" w:rsidRPr="00596E8D" w14:paraId="6DBAEB09" w14:textId="77777777" w:rsidTr="00920271">
        <w:trPr>
          <w:trHeight w:val="292"/>
          <w:jc w:val="center"/>
        </w:trPr>
        <w:tc>
          <w:tcPr>
            <w:tcW w:w="4231" w:type="dxa"/>
            <w:shd w:val="clear" w:color="auto" w:fill="D0DFB3"/>
            <w:vAlign w:val="center"/>
          </w:tcPr>
          <w:p w14:paraId="4B9CAB00" w14:textId="77777777" w:rsidR="00920271" w:rsidRPr="00596E8D" w:rsidRDefault="00920271" w:rsidP="002719A6">
            <w:r w:rsidRPr="00596E8D">
              <w:t>Name &amp; Company</w:t>
            </w:r>
          </w:p>
        </w:tc>
        <w:tc>
          <w:tcPr>
            <w:tcW w:w="3022" w:type="dxa"/>
            <w:shd w:val="clear" w:color="auto" w:fill="D0DFB3"/>
            <w:vAlign w:val="center"/>
          </w:tcPr>
          <w:p w14:paraId="5458F05F" w14:textId="77777777" w:rsidR="00920271" w:rsidRPr="00596E8D" w:rsidRDefault="00920271" w:rsidP="002719A6">
            <w:r w:rsidRPr="00596E8D">
              <w:t xml:space="preserve">Position </w:t>
            </w:r>
            <w:r w:rsidR="00FA004C" w:rsidRPr="00596E8D">
              <w:t>&amp;</w:t>
            </w:r>
            <w:r w:rsidRPr="00596E8D">
              <w:t xml:space="preserve"> Title</w:t>
            </w:r>
          </w:p>
        </w:tc>
        <w:tc>
          <w:tcPr>
            <w:tcW w:w="1819" w:type="dxa"/>
            <w:shd w:val="clear" w:color="auto" w:fill="D0DFB3"/>
            <w:vAlign w:val="center"/>
          </w:tcPr>
          <w:p w14:paraId="730A5063" w14:textId="77777777" w:rsidR="00920271" w:rsidRPr="00596E8D" w:rsidRDefault="00920271" w:rsidP="002719A6">
            <w:r w:rsidRPr="00596E8D">
              <w:t>Date</w:t>
            </w:r>
          </w:p>
        </w:tc>
      </w:tr>
      <w:tr w:rsidR="00E63FFB" w:rsidRPr="00596E8D" w14:paraId="076AC65B" w14:textId="77777777" w:rsidTr="00920271">
        <w:trPr>
          <w:trHeight w:val="292"/>
          <w:jc w:val="center"/>
        </w:trPr>
        <w:tc>
          <w:tcPr>
            <w:tcW w:w="4231" w:type="dxa"/>
            <w:vAlign w:val="center"/>
          </w:tcPr>
          <w:p w14:paraId="75E7EBEF" w14:textId="1724612F" w:rsidR="00E63FFB" w:rsidRPr="00596E8D" w:rsidRDefault="00E63FFB" w:rsidP="00E63FFB">
            <w:pPr>
              <w:rPr>
                <w:rFonts w:cs="Arial"/>
              </w:rPr>
            </w:pPr>
            <w:r w:rsidRPr="00596E8D">
              <w:rPr>
                <w:rFonts w:cs="Arial"/>
              </w:rPr>
              <w:t>Graham Tanner / University of Westminster</w:t>
            </w:r>
          </w:p>
        </w:tc>
        <w:tc>
          <w:tcPr>
            <w:tcW w:w="3022" w:type="dxa"/>
            <w:vAlign w:val="center"/>
          </w:tcPr>
          <w:p w14:paraId="5D5313DA" w14:textId="715347E9" w:rsidR="00E63FFB" w:rsidRPr="00596E8D" w:rsidRDefault="00E63FFB" w:rsidP="00E63FFB">
            <w:pPr>
              <w:rPr>
                <w:rFonts w:cs="Arial"/>
              </w:rPr>
            </w:pPr>
            <w:r w:rsidRPr="00596E8D">
              <w:rPr>
                <w:rFonts w:cs="Arial"/>
              </w:rPr>
              <w:t>Consortium Member</w:t>
            </w:r>
          </w:p>
        </w:tc>
        <w:tc>
          <w:tcPr>
            <w:tcW w:w="1819" w:type="dxa"/>
            <w:vAlign w:val="center"/>
          </w:tcPr>
          <w:p w14:paraId="572D7EEA" w14:textId="7F886CC4" w:rsidR="00E63FFB" w:rsidRPr="00596E8D" w:rsidRDefault="00E63FFB" w:rsidP="00CE473A">
            <w:pPr>
              <w:rPr>
                <w:rFonts w:cs="Arial"/>
              </w:rPr>
            </w:pPr>
            <w:r>
              <w:t>2</w:t>
            </w:r>
            <w:r w:rsidR="00CE473A">
              <w:t>3</w:t>
            </w:r>
            <w:r w:rsidRPr="00596E8D">
              <w:t>DEC15</w:t>
            </w:r>
          </w:p>
        </w:tc>
      </w:tr>
    </w:tbl>
    <w:p w14:paraId="26484164" w14:textId="77777777" w:rsidR="00D26C16" w:rsidRPr="00596E8D"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596E8D" w14:paraId="76D52208" w14:textId="77777777" w:rsidTr="00920271">
        <w:trPr>
          <w:trHeight w:val="277"/>
          <w:jc w:val="center"/>
        </w:trPr>
        <w:tc>
          <w:tcPr>
            <w:tcW w:w="9072" w:type="dxa"/>
            <w:gridSpan w:val="3"/>
            <w:shd w:val="clear" w:color="auto" w:fill="9BBB59"/>
          </w:tcPr>
          <w:p w14:paraId="3D0152E0" w14:textId="77777777" w:rsidR="00D26C16" w:rsidRPr="00596E8D" w:rsidRDefault="00D26C16" w:rsidP="009A6F0F">
            <w:pPr>
              <w:rPr>
                <w:rFonts w:cs="Arial"/>
              </w:rPr>
            </w:pPr>
            <w:r w:rsidRPr="00596E8D">
              <w:t xml:space="preserve">Reviewed By - </w:t>
            </w:r>
            <w:r w:rsidRPr="00596E8D">
              <w:rPr>
                <w:rStyle w:val="Note"/>
              </w:rPr>
              <w:t>Other SESAR projects, Airspace Users, staff association, military, Industrial Support, other organisations.</w:t>
            </w:r>
          </w:p>
        </w:tc>
      </w:tr>
      <w:tr w:rsidR="00920271" w:rsidRPr="00596E8D" w14:paraId="12E356EC" w14:textId="77777777" w:rsidTr="00920271">
        <w:trPr>
          <w:trHeight w:val="292"/>
          <w:jc w:val="center"/>
        </w:trPr>
        <w:tc>
          <w:tcPr>
            <w:tcW w:w="4231" w:type="dxa"/>
            <w:shd w:val="clear" w:color="auto" w:fill="D0DFB3"/>
            <w:vAlign w:val="center"/>
          </w:tcPr>
          <w:p w14:paraId="698771C2" w14:textId="77777777" w:rsidR="00920271" w:rsidRPr="00596E8D" w:rsidRDefault="00920271" w:rsidP="002719A6">
            <w:r w:rsidRPr="00596E8D">
              <w:t>Name &amp; Company</w:t>
            </w:r>
          </w:p>
        </w:tc>
        <w:tc>
          <w:tcPr>
            <w:tcW w:w="3022" w:type="dxa"/>
            <w:shd w:val="clear" w:color="auto" w:fill="D0DFB3"/>
            <w:vAlign w:val="center"/>
          </w:tcPr>
          <w:p w14:paraId="0C240C33" w14:textId="77777777" w:rsidR="00920271" w:rsidRPr="00596E8D" w:rsidRDefault="00920271" w:rsidP="002719A6">
            <w:r w:rsidRPr="00596E8D">
              <w:t xml:space="preserve">Position </w:t>
            </w:r>
            <w:r w:rsidR="00FA004C" w:rsidRPr="00596E8D">
              <w:t>&amp;</w:t>
            </w:r>
            <w:r w:rsidRPr="00596E8D">
              <w:t xml:space="preserve"> Title</w:t>
            </w:r>
          </w:p>
        </w:tc>
        <w:tc>
          <w:tcPr>
            <w:tcW w:w="1819" w:type="dxa"/>
            <w:shd w:val="clear" w:color="auto" w:fill="D0DFB3"/>
            <w:vAlign w:val="center"/>
          </w:tcPr>
          <w:p w14:paraId="5DF4C982" w14:textId="77777777" w:rsidR="00920271" w:rsidRPr="00596E8D" w:rsidRDefault="00920271" w:rsidP="002719A6">
            <w:r w:rsidRPr="00596E8D">
              <w:t>Date</w:t>
            </w:r>
          </w:p>
        </w:tc>
      </w:tr>
      <w:tr w:rsidR="00D26C16" w:rsidRPr="00596E8D" w14:paraId="516A583A" w14:textId="77777777" w:rsidTr="00920271">
        <w:trPr>
          <w:trHeight w:val="292"/>
          <w:jc w:val="center"/>
        </w:trPr>
        <w:tc>
          <w:tcPr>
            <w:tcW w:w="4231" w:type="dxa"/>
            <w:vAlign w:val="center"/>
          </w:tcPr>
          <w:p w14:paraId="368A5548" w14:textId="57DE7219" w:rsidR="00D26C16" w:rsidRPr="00596E8D" w:rsidRDefault="00412EC6" w:rsidP="002719A6">
            <w:r w:rsidRPr="00596E8D">
              <w:t>N/A</w:t>
            </w:r>
          </w:p>
        </w:tc>
        <w:tc>
          <w:tcPr>
            <w:tcW w:w="3022" w:type="dxa"/>
            <w:vAlign w:val="center"/>
          </w:tcPr>
          <w:p w14:paraId="73F671D0" w14:textId="201185A1" w:rsidR="00D26C16" w:rsidRPr="00596E8D" w:rsidRDefault="00D26C16" w:rsidP="00412EC6"/>
        </w:tc>
        <w:tc>
          <w:tcPr>
            <w:tcW w:w="1819" w:type="dxa"/>
            <w:vAlign w:val="center"/>
          </w:tcPr>
          <w:p w14:paraId="50791D6A" w14:textId="5B402962" w:rsidR="00D26C16" w:rsidRPr="00596E8D" w:rsidRDefault="00D26C16" w:rsidP="002719A6"/>
        </w:tc>
      </w:tr>
    </w:tbl>
    <w:p w14:paraId="3619CAB7" w14:textId="77777777" w:rsidR="00D26C16" w:rsidRPr="00596E8D" w:rsidRDefault="00D26C16"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D26C16" w:rsidRPr="00596E8D" w14:paraId="2A9D64B3" w14:textId="77777777" w:rsidTr="00920271">
        <w:trPr>
          <w:trHeight w:val="277"/>
          <w:jc w:val="center"/>
        </w:trPr>
        <w:tc>
          <w:tcPr>
            <w:tcW w:w="9072" w:type="dxa"/>
            <w:gridSpan w:val="3"/>
            <w:shd w:val="clear" w:color="auto" w:fill="9BBB59"/>
          </w:tcPr>
          <w:p w14:paraId="16829511" w14:textId="77777777" w:rsidR="00D26C16" w:rsidRPr="00596E8D" w:rsidRDefault="00D26C16" w:rsidP="009A6F0F">
            <w:pPr>
              <w:rPr>
                <w:rFonts w:cs="Arial"/>
              </w:rPr>
            </w:pPr>
            <w:r w:rsidRPr="00596E8D">
              <w:t xml:space="preserve">Approved for submission to the SJU By - </w:t>
            </w:r>
            <w:r w:rsidRPr="00596E8D">
              <w:rPr>
                <w:rStyle w:val="Note"/>
              </w:rPr>
              <w:t>Representatives of the company involved in the project.</w:t>
            </w:r>
          </w:p>
        </w:tc>
      </w:tr>
      <w:tr w:rsidR="00920271" w:rsidRPr="00596E8D" w14:paraId="3303B5D6" w14:textId="77777777" w:rsidTr="00920271">
        <w:trPr>
          <w:trHeight w:val="292"/>
          <w:jc w:val="center"/>
        </w:trPr>
        <w:tc>
          <w:tcPr>
            <w:tcW w:w="4231" w:type="dxa"/>
            <w:shd w:val="clear" w:color="auto" w:fill="D0DFB3"/>
            <w:vAlign w:val="center"/>
          </w:tcPr>
          <w:p w14:paraId="732CF15A" w14:textId="77777777" w:rsidR="00920271" w:rsidRPr="00596E8D" w:rsidRDefault="00920271" w:rsidP="002719A6">
            <w:r w:rsidRPr="00596E8D">
              <w:t>Name &amp; Company</w:t>
            </w:r>
          </w:p>
        </w:tc>
        <w:tc>
          <w:tcPr>
            <w:tcW w:w="3022" w:type="dxa"/>
            <w:shd w:val="clear" w:color="auto" w:fill="D0DFB3"/>
            <w:vAlign w:val="center"/>
          </w:tcPr>
          <w:p w14:paraId="1E341118" w14:textId="77777777" w:rsidR="00920271" w:rsidRPr="00596E8D" w:rsidRDefault="00920271" w:rsidP="002719A6">
            <w:r w:rsidRPr="00596E8D">
              <w:t xml:space="preserve">Position </w:t>
            </w:r>
            <w:r w:rsidR="00FA004C" w:rsidRPr="00596E8D">
              <w:t>&amp;</w:t>
            </w:r>
            <w:r w:rsidRPr="00596E8D">
              <w:t xml:space="preserve"> Title</w:t>
            </w:r>
          </w:p>
        </w:tc>
        <w:tc>
          <w:tcPr>
            <w:tcW w:w="1819" w:type="dxa"/>
            <w:shd w:val="clear" w:color="auto" w:fill="D0DFB3"/>
            <w:vAlign w:val="center"/>
          </w:tcPr>
          <w:p w14:paraId="4E8081E3" w14:textId="77777777" w:rsidR="00920271" w:rsidRPr="00596E8D" w:rsidRDefault="00920271" w:rsidP="002719A6">
            <w:r w:rsidRPr="00596E8D">
              <w:t>Date</w:t>
            </w:r>
          </w:p>
        </w:tc>
      </w:tr>
      <w:tr w:rsidR="00E63FFB" w:rsidRPr="00596E8D" w14:paraId="439F3184" w14:textId="77777777" w:rsidTr="00920271">
        <w:trPr>
          <w:trHeight w:val="292"/>
          <w:jc w:val="center"/>
        </w:trPr>
        <w:tc>
          <w:tcPr>
            <w:tcW w:w="4231" w:type="dxa"/>
            <w:vAlign w:val="center"/>
          </w:tcPr>
          <w:p w14:paraId="30639A73" w14:textId="5790BA93" w:rsidR="00E63FFB" w:rsidRPr="00596E8D" w:rsidRDefault="00E63FFB" w:rsidP="00E63FFB">
            <w:r w:rsidRPr="00596E8D">
              <w:rPr>
                <w:rFonts w:cs="Arial"/>
              </w:rPr>
              <w:t>Andrew Cook / University of Westminster</w:t>
            </w:r>
          </w:p>
        </w:tc>
        <w:tc>
          <w:tcPr>
            <w:tcW w:w="3022" w:type="dxa"/>
            <w:vAlign w:val="center"/>
          </w:tcPr>
          <w:p w14:paraId="78290118" w14:textId="68EE8498" w:rsidR="00E63FFB" w:rsidRPr="00596E8D" w:rsidRDefault="00E63FFB" w:rsidP="00E63FFB">
            <w:r w:rsidRPr="00596E8D">
              <w:rPr>
                <w:rFonts w:cs="Arial"/>
              </w:rPr>
              <w:t>Project Leader</w:t>
            </w:r>
          </w:p>
        </w:tc>
        <w:tc>
          <w:tcPr>
            <w:tcW w:w="1819" w:type="dxa"/>
            <w:vAlign w:val="center"/>
          </w:tcPr>
          <w:p w14:paraId="581BF552" w14:textId="270106DE" w:rsidR="00E63FFB" w:rsidRPr="00596E8D" w:rsidRDefault="00E63FFB" w:rsidP="00CE473A">
            <w:r>
              <w:t>2</w:t>
            </w:r>
            <w:r w:rsidR="00CE473A">
              <w:t>4</w:t>
            </w:r>
            <w:r w:rsidRPr="00596E8D">
              <w:t>DEC15</w:t>
            </w:r>
          </w:p>
        </w:tc>
      </w:tr>
    </w:tbl>
    <w:p w14:paraId="41BA0E0A" w14:textId="77777777" w:rsidR="00920271" w:rsidRPr="00596E8D"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231"/>
        <w:gridCol w:w="3022"/>
        <w:gridCol w:w="1819"/>
      </w:tblGrid>
      <w:tr w:rsidR="00920271" w:rsidRPr="00596E8D" w14:paraId="789A7646" w14:textId="77777777" w:rsidTr="00920271">
        <w:trPr>
          <w:trHeight w:val="277"/>
          <w:jc w:val="center"/>
        </w:trPr>
        <w:tc>
          <w:tcPr>
            <w:tcW w:w="9072" w:type="dxa"/>
            <w:gridSpan w:val="3"/>
            <w:shd w:val="clear" w:color="auto" w:fill="9BBB59"/>
          </w:tcPr>
          <w:p w14:paraId="19B96668" w14:textId="77777777" w:rsidR="00920271" w:rsidRPr="00596E8D" w:rsidRDefault="00920271" w:rsidP="00CF6978">
            <w:pPr>
              <w:rPr>
                <w:rFonts w:cs="Arial"/>
              </w:rPr>
            </w:pPr>
            <w:r w:rsidRPr="00596E8D">
              <w:t xml:space="preserve">Rejected By - </w:t>
            </w:r>
            <w:r w:rsidRPr="00596E8D">
              <w:rPr>
                <w:rStyle w:val="Note"/>
              </w:rPr>
              <w:t>Representatives of the company involved in the project.</w:t>
            </w:r>
          </w:p>
        </w:tc>
      </w:tr>
      <w:tr w:rsidR="00920271" w:rsidRPr="00596E8D" w14:paraId="20CD6459" w14:textId="77777777" w:rsidTr="00920271">
        <w:trPr>
          <w:trHeight w:val="292"/>
          <w:jc w:val="center"/>
        </w:trPr>
        <w:tc>
          <w:tcPr>
            <w:tcW w:w="4231" w:type="dxa"/>
            <w:shd w:val="clear" w:color="auto" w:fill="D0DFB3"/>
            <w:vAlign w:val="center"/>
          </w:tcPr>
          <w:p w14:paraId="58B85B1B" w14:textId="77777777" w:rsidR="00920271" w:rsidRPr="00596E8D" w:rsidRDefault="00920271" w:rsidP="002719A6">
            <w:r w:rsidRPr="00596E8D">
              <w:t>Name &amp; Company</w:t>
            </w:r>
          </w:p>
        </w:tc>
        <w:tc>
          <w:tcPr>
            <w:tcW w:w="3022" w:type="dxa"/>
            <w:shd w:val="clear" w:color="auto" w:fill="D0DFB3"/>
            <w:vAlign w:val="center"/>
          </w:tcPr>
          <w:p w14:paraId="338C086E" w14:textId="77777777" w:rsidR="00920271" w:rsidRPr="00596E8D" w:rsidRDefault="00920271" w:rsidP="002719A6">
            <w:r w:rsidRPr="00596E8D">
              <w:t xml:space="preserve">Position </w:t>
            </w:r>
            <w:r w:rsidR="00FA004C" w:rsidRPr="00596E8D">
              <w:t>&amp;</w:t>
            </w:r>
            <w:r w:rsidRPr="00596E8D">
              <w:t xml:space="preserve"> Title</w:t>
            </w:r>
          </w:p>
        </w:tc>
        <w:tc>
          <w:tcPr>
            <w:tcW w:w="1819" w:type="dxa"/>
            <w:shd w:val="clear" w:color="auto" w:fill="D0DFB3"/>
            <w:vAlign w:val="center"/>
          </w:tcPr>
          <w:p w14:paraId="1E2C33D6" w14:textId="77777777" w:rsidR="00920271" w:rsidRPr="00596E8D" w:rsidRDefault="00920271" w:rsidP="002719A6">
            <w:r w:rsidRPr="00596E8D">
              <w:t>Date</w:t>
            </w:r>
          </w:p>
        </w:tc>
      </w:tr>
      <w:tr w:rsidR="00920271" w:rsidRPr="00596E8D" w14:paraId="3AE90C3D" w14:textId="77777777" w:rsidTr="00920271">
        <w:trPr>
          <w:trHeight w:val="292"/>
          <w:jc w:val="center"/>
        </w:trPr>
        <w:tc>
          <w:tcPr>
            <w:tcW w:w="4231" w:type="dxa"/>
            <w:vAlign w:val="center"/>
          </w:tcPr>
          <w:p w14:paraId="028F6860" w14:textId="1171C7B5" w:rsidR="00920271" w:rsidRPr="00596E8D" w:rsidRDefault="00412EC6" w:rsidP="002719A6">
            <w:r w:rsidRPr="00596E8D">
              <w:t>N/A</w:t>
            </w:r>
          </w:p>
        </w:tc>
        <w:tc>
          <w:tcPr>
            <w:tcW w:w="3022" w:type="dxa"/>
            <w:vAlign w:val="center"/>
          </w:tcPr>
          <w:p w14:paraId="52A3EDA3" w14:textId="196E1742" w:rsidR="00920271" w:rsidRPr="00596E8D" w:rsidRDefault="00920271" w:rsidP="00412EC6"/>
        </w:tc>
        <w:tc>
          <w:tcPr>
            <w:tcW w:w="1819" w:type="dxa"/>
            <w:vAlign w:val="center"/>
          </w:tcPr>
          <w:p w14:paraId="75E059FC" w14:textId="7839D3B6" w:rsidR="00920271" w:rsidRPr="00596E8D" w:rsidRDefault="00920271" w:rsidP="00412EC6"/>
        </w:tc>
      </w:tr>
    </w:tbl>
    <w:p w14:paraId="6D22193F" w14:textId="77777777" w:rsidR="00920271" w:rsidRPr="00596E8D" w:rsidRDefault="00920271" w:rsidP="002719A6"/>
    <w:tbl>
      <w:tblPr>
        <w:tblW w:w="907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072"/>
      </w:tblGrid>
      <w:tr w:rsidR="00920271" w:rsidRPr="00596E8D" w14:paraId="49C4F746" w14:textId="77777777" w:rsidTr="00920271">
        <w:trPr>
          <w:trHeight w:val="292"/>
          <w:jc w:val="center"/>
        </w:trPr>
        <w:tc>
          <w:tcPr>
            <w:tcW w:w="9072" w:type="dxa"/>
            <w:shd w:val="clear" w:color="auto" w:fill="9BBB59"/>
          </w:tcPr>
          <w:p w14:paraId="502F8317" w14:textId="77777777" w:rsidR="00920271" w:rsidRPr="00596E8D" w:rsidRDefault="00920271" w:rsidP="002719A6">
            <w:r w:rsidRPr="00596E8D">
              <w:t>Rational for rejection</w:t>
            </w:r>
          </w:p>
        </w:tc>
      </w:tr>
      <w:tr w:rsidR="00920271" w:rsidRPr="00596E8D" w14:paraId="0B2BB3D5" w14:textId="77777777" w:rsidTr="00920271">
        <w:trPr>
          <w:trHeight w:val="292"/>
          <w:jc w:val="center"/>
        </w:trPr>
        <w:tc>
          <w:tcPr>
            <w:tcW w:w="9072" w:type="dxa"/>
            <w:vAlign w:val="center"/>
          </w:tcPr>
          <w:p w14:paraId="244F242E" w14:textId="77777777" w:rsidR="00920271" w:rsidRPr="00596E8D" w:rsidRDefault="00920271" w:rsidP="002719A6">
            <w:r w:rsidRPr="00596E8D">
              <w:t>None.</w:t>
            </w:r>
          </w:p>
        </w:tc>
      </w:tr>
    </w:tbl>
    <w:p w14:paraId="269EB1EC" w14:textId="77777777" w:rsidR="00D26C16" w:rsidRPr="00596E8D" w:rsidRDefault="00F84F36" w:rsidP="00D26C16">
      <w:pPr>
        <w:pStyle w:val="Titlesamepage"/>
      </w:pPr>
      <w:r w:rsidRPr="00596E8D">
        <w:t>Document History</w:t>
      </w:r>
    </w:p>
    <w:tbl>
      <w:tblPr>
        <w:tblW w:w="9072"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16"/>
        <w:gridCol w:w="1559"/>
        <w:gridCol w:w="1754"/>
        <w:gridCol w:w="1931"/>
        <w:gridCol w:w="2812"/>
      </w:tblGrid>
      <w:tr w:rsidR="00D26C16" w:rsidRPr="00596E8D" w14:paraId="6EE7037F" w14:textId="77777777" w:rsidTr="00920271">
        <w:trPr>
          <w:trHeight w:val="382"/>
          <w:jc w:val="center"/>
        </w:trPr>
        <w:tc>
          <w:tcPr>
            <w:tcW w:w="1016" w:type="dxa"/>
            <w:shd w:val="clear" w:color="auto" w:fill="9BBB59"/>
            <w:vAlign w:val="center"/>
          </w:tcPr>
          <w:p w14:paraId="311C5F69" w14:textId="77777777" w:rsidR="00D26C16" w:rsidRPr="00596E8D" w:rsidRDefault="00D26C16" w:rsidP="002719A6">
            <w:r w:rsidRPr="00596E8D">
              <w:t>Edition</w:t>
            </w:r>
          </w:p>
        </w:tc>
        <w:tc>
          <w:tcPr>
            <w:tcW w:w="1559" w:type="dxa"/>
            <w:shd w:val="clear" w:color="auto" w:fill="9BBB59"/>
            <w:vAlign w:val="center"/>
          </w:tcPr>
          <w:p w14:paraId="28850D39" w14:textId="77777777" w:rsidR="00D26C16" w:rsidRPr="00596E8D" w:rsidRDefault="007420F0" w:rsidP="002719A6">
            <w:r w:rsidRPr="00596E8D">
              <w:t>Date</w:t>
            </w:r>
          </w:p>
        </w:tc>
        <w:tc>
          <w:tcPr>
            <w:tcW w:w="1754" w:type="dxa"/>
            <w:shd w:val="clear" w:color="auto" w:fill="9BBB59"/>
            <w:vAlign w:val="center"/>
          </w:tcPr>
          <w:p w14:paraId="13590187" w14:textId="77777777" w:rsidR="00D26C16" w:rsidRPr="00596E8D" w:rsidRDefault="007420F0" w:rsidP="002719A6">
            <w:r w:rsidRPr="00596E8D">
              <w:t>Status</w:t>
            </w:r>
          </w:p>
        </w:tc>
        <w:tc>
          <w:tcPr>
            <w:tcW w:w="1931" w:type="dxa"/>
            <w:shd w:val="clear" w:color="auto" w:fill="9BBB59"/>
            <w:vAlign w:val="center"/>
          </w:tcPr>
          <w:p w14:paraId="589C45E6" w14:textId="77777777" w:rsidR="00D26C16" w:rsidRPr="00596E8D" w:rsidRDefault="00D26C16" w:rsidP="002719A6">
            <w:r w:rsidRPr="00596E8D">
              <w:t>Author</w:t>
            </w:r>
          </w:p>
        </w:tc>
        <w:tc>
          <w:tcPr>
            <w:tcW w:w="2812" w:type="dxa"/>
            <w:shd w:val="clear" w:color="auto" w:fill="9BBB59"/>
            <w:vAlign w:val="center"/>
          </w:tcPr>
          <w:p w14:paraId="7E3268AF" w14:textId="77777777" w:rsidR="00D26C16" w:rsidRPr="00596E8D" w:rsidRDefault="007420F0" w:rsidP="002719A6">
            <w:r w:rsidRPr="00596E8D">
              <w:t>Justification</w:t>
            </w:r>
          </w:p>
        </w:tc>
      </w:tr>
      <w:tr w:rsidR="00412EC6" w:rsidRPr="00596E8D" w14:paraId="5884655C" w14:textId="77777777" w:rsidTr="00920271">
        <w:trPr>
          <w:trHeight w:val="333"/>
          <w:jc w:val="center"/>
        </w:trPr>
        <w:tc>
          <w:tcPr>
            <w:tcW w:w="1016" w:type="dxa"/>
            <w:vAlign w:val="center"/>
          </w:tcPr>
          <w:p w14:paraId="2F7E1E24" w14:textId="6C56CEAC" w:rsidR="00412EC6" w:rsidRPr="00596E8D" w:rsidRDefault="00412EC6" w:rsidP="002719A6">
            <w:r w:rsidRPr="00596E8D">
              <w:t>01.00.00</w:t>
            </w:r>
          </w:p>
        </w:tc>
        <w:tc>
          <w:tcPr>
            <w:tcW w:w="1559" w:type="dxa"/>
            <w:vAlign w:val="center"/>
          </w:tcPr>
          <w:p w14:paraId="1457206D" w14:textId="2ABBF52F" w:rsidR="00412EC6" w:rsidRPr="00596E8D" w:rsidRDefault="00E63FFB" w:rsidP="00CE473A">
            <w:r>
              <w:t>2</w:t>
            </w:r>
            <w:r w:rsidR="00CE473A">
              <w:t>4</w:t>
            </w:r>
            <w:r w:rsidR="00F747C1" w:rsidRPr="00596E8D">
              <w:t>DEC15</w:t>
            </w:r>
          </w:p>
        </w:tc>
        <w:tc>
          <w:tcPr>
            <w:tcW w:w="1754" w:type="dxa"/>
            <w:vAlign w:val="center"/>
          </w:tcPr>
          <w:p w14:paraId="6D83A4CD" w14:textId="57C75FEA" w:rsidR="00412EC6" w:rsidRPr="00596E8D" w:rsidRDefault="00412EC6" w:rsidP="00417B03">
            <w:pPr>
              <w:rPr>
                <w:rFonts w:cs="Arial"/>
              </w:rPr>
            </w:pPr>
            <w:r w:rsidRPr="00596E8D">
              <w:rPr>
                <w:rFonts w:cs="Arial"/>
              </w:rPr>
              <w:t>Release</w:t>
            </w:r>
          </w:p>
        </w:tc>
        <w:tc>
          <w:tcPr>
            <w:tcW w:w="1931" w:type="dxa"/>
            <w:vAlign w:val="center"/>
          </w:tcPr>
          <w:p w14:paraId="6E5636F1" w14:textId="063B2C29" w:rsidR="00412EC6" w:rsidRPr="00596E8D" w:rsidRDefault="00E63FFB" w:rsidP="00417B03">
            <w:pPr>
              <w:rPr>
                <w:rFonts w:cs="Arial"/>
              </w:rPr>
            </w:pPr>
            <w:r w:rsidRPr="00E63FFB">
              <w:rPr>
                <w:rFonts w:cs="Arial"/>
              </w:rPr>
              <w:t>Andrew Cook</w:t>
            </w:r>
          </w:p>
        </w:tc>
        <w:tc>
          <w:tcPr>
            <w:tcW w:w="2812" w:type="dxa"/>
            <w:vAlign w:val="center"/>
          </w:tcPr>
          <w:p w14:paraId="7C86C018" w14:textId="491F529C" w:rsidR="00412EC6" w:rsidRPr="00596E8D" w:rsidRDefault="00412EC6" w:rsidP="002719A6">
            <w:r w:rsidRPr="00596E8D">
              <w:rPr>
                <w:rFonts w:cs="Arial"/>
              </w:rPr>
              <w:t>New document for review by EUROCONTROL</w:t>
            </w:r>
          </w:p>
        </w:tc>
      </w:tr>
      <w:tr w:rsidR="00676854" w:rsidRPr="00596E8D" w14:paraId="567E61A4" w14:textId="77777777" w:rsidTr="00920271">
        <w:trPr>
          <w:trHeight w:val="333"/>
          <w:jc w:val="center"/>
        </w:trPr>
        <w:tc>
          <w:tcPr>
            <w:tcW w:w="1016" w:type="dxa"/>
            <w:vAlign w:val="center"/>
          </w:tcPr>
          <w:p w14:paraId="287C858D" w14:textId="1B4EF14B" w:rsidR="00676854" w:rsidRPr="00596E8D" w:rsidRDefault="00676854" w:rsidP="00676854">
            <w:r w:rsidRPr="00596E8D">
              <w:t>01.0</w:t>
            </w:r>
            <w:r>
              <w:t>1</w:t>
            </w:r>
            <w:r w:rsidRPr="00596E8D">
              <w:t>.00</w:t>
            </w:r>
          </w:p>
        </w:tc>
        <w:tc>
          <w:tcPr>
            <w:tcW w:w="1559" w:type="dxa"/>
            <w:vAlign w:val="center"/>
          </w:tcPr>
          <w:p w14:paraId="4C1C3F79" w14:textId="3E8B8A4F" w:rsidR="00676854" w:rsidRDefault="00676854" w:rsidP="00CE473A">
            <w:r>
              <w:t>04MAR16</w:t>
            </w:r>
          </w:p>
        </w:tc>
        <w:tc>
          <w:tcPr>
            <w:tcW w:w="1754" w:type="dxa"/>
            <w:vAlign w:val="center"/>
          </w:tcPr>
          <w:p w14:paraId="72BBE935" w14:textId="6D32E328" w:rsidR="00676854" w:rsidRPr="00596E8D" w:rsidRDefault="00676854" w:rsidP="00417B03">
            <w:pPr>
              <w:rPr>
                <w:rFonts w:cs="Arial"/>
              </w:rPr>
            </w:pPr>
            <w:r w:rsidRPr="00596E8D">
              <w:rPr>
                <w:rFonts w:cs="Arial"/>
              </w:rPr>
              <w:t>Release</w:t>
            </w:r>
          </w:p>
        </w:tc>
        <w:tc>
          <w:tcPr>
            <w:tcW w:w="1931" w:type="dxa"/>
            <w:vAlign w:val="center"/>
          </w:tcPr>
          <w:p w14:paraId="2DEE97CE" w14:textId="159E559A" w:rsidR="00676854" w:rsidRPr="00E63FFB" w:rsidRDefault="00676854" w:rsidP="00417B03">
            <w:pPr>
              <w:rPr>
                <w:rFonts w:cs="Arial"/>
              </w:rPr>
            </w:pPr>
            <w:r w:rsidRPr="00E63FFB">
              <w:rPr>
                <w:rFonts w:cs="Arial"/>
              </w:rPr>
              <w:t>Andrew Cook</w:t>
            </w:r>
          </w:p>
        </w:tc>
        <w:tc>
          <w:tcPr>
            <w:tcW w:w="2812" w:type="dxa"/>
            <w:vAlign w:val="center"/>
          </w:tcPr>
          <w:p w14:paraId="354295EC" w14:textId="51157434" w:rsidR="00676854" w:rsidRPr="00596E8D" w:rsidRDefault="00CA31A4" w:rsidP="002719A6">
            <w:pPr>
              <w:rPr>
                <w:rFonts w:cs="Arial"/>
              </w:rPr>
            </w:pPr>
            <w:r w:rsidRPr="00CA31A4">
              <w:rPr>
                <w:rFonts w:cs="Arial"/>
              </w:rPr>
              <w:t>C</w:t>
            </w:r>
            <w:r w:rsidR="00676854" w:rsidRPr="00CA31A4">
              <w:rPr>
                <w:rFonts w:cs="Arial"/>
              </w:rPr>
              <w:t>larificatory changes made, as requested by EUROCONTROL</w:t>
            </w:r>
          </w:p>
        </w:tc>
      </w:tr>
    </w:tbl>
    <w:p w14:paraId="6A315203" w14:textId="77777777" w:rsidR="00D26C16" w:rsidRPr="00596E8D" w:rsidRDefault="006F55D8" w:rsidP="00D26C16">
      <w:pPr>
        <w:pStyle w:val="Titlesamepage"/>
      </w:pPr>
      <w:r w:rsidRPr="00596E8D">
        <w:t xml:space="preserve">Intellectual Property Rights </w:t>
      </w:r>
      <w:r w:rsidR="00D26C16" w:rsidRPr="00596E8D">
        <w:t>(foreground)</w:t>
      </w:r>
    </w:p>
    <w:p w14:paraId="012423E5" w14:textId="454D40DB" w:rsidR="009A6F0F" w:rsidRPr="00596E8D" w:rsidRDefault="00D26C16" w:rsidP="008F73AE">
      <w:pPr>
        <w:pStyle w:val="BodyText"/>
      </w:pPr>
      <w:r w:rsidRPr="00596E8D">
        <w:t>This deliverable consists of</w:t>
      </w:r>
      <w:r w:rsidR="00412EC6" w:rsidRPr="00596E8D">
        <w:t xml:space="preserve"> </w:t>
      </w:r>
      <w:r w:rsidRPr="00596E8D">
        <w:t>Foreground owned by one or several Members or their Affiliates.</w:t>
      </w:r>
    </w:p>
    <w:p w14:paraId="5687DCCA" w14:textId="77777777" w:rsidR="00D26C16" w:rsidRPr="00596E8D" w:rsidRDefault="00D26C16" w:rsidP="00D26C16">
      <w:pPr>
        <w:pStyle w:val="Titlenewpage"/>
      </w:pPr>
      <w:r w:rsidRPr="00596E8D">
        <w:lastRenderedPageBreak/>
        <w:t>Table of Contents</w:t>
      </w:r>
    </w:p>
    <w:p w14:paraId="798A4BA7" w14:textId="77777777" w:rsidR="0041019D" w:rsidRDefault="00D26C16">
      <w:pPr>
        <w:pStyle w:val="TOC1"/>
        <w:tabs>
          <w:tab w:val="right" w:leader="dot" w:pos="9016"/>
        </w:tabs>
        <w:rPr>
          <w:rFonts w:asciiTheme="minorHAnsi" w:eastAsiaTheme="minorEastAsia" w:hAnsiTheme="minorHAnsi" w:cstheme="minorBidi"/>
          <w:b w:val="0"/>
          <w:bCs w:val="0"/>
          <w:caps w:val="0"/>
          <w:noProof/>
          <w:sz w:val="22"/>
          <w:szCs w:val="22"/>
        </w:rPr>
      </w:pPr>
      <w:r w:rsidRPr="00596E8D">
        <w:rPr>
          <w:rFonts w:ascii="Arial" w:hAnsi="Arial" w:cs="Arial"/>
        </w:rPr>
        <w:fldChar w:fldCharType="begin"/>
      </w:r>
      <w:r w:rsidRPr="00596E8D">
        <w:rPr>
          <w:rFonts w:ascii="Arial" w:hAnsi="Arial" w:cs="Arial"/>
        </w:rPr>
        <w:instrText xml:space="preserve"> TOC \o "1-3" \h \z \u </w:instrText>
      </w:r>
      <w:r w:rsidRPr="00596E8D">
        <w:rPr>
          <w:rFonts w:ascii="Arial" w:hAnsi="Arial" w:cs="Arial"/>
        </w:rPr>
        <w:fldChar w:fldCharType="separate"/>
      </w:r>
      <w:hyperlink w:anchor="_Toc438736217" w:history="1">
        <w:r w:rsidR="0041019D" w:rsidRPr="00F232B3">
          <w:rPr>
            <w:rStyle w:val="Hyperlink"/>
            <w:noProof/>
          </w:rPr>
          <w:t>Executive summary</w:t>
        </w:r>
        <w:r w:rsidR="0041019D">
          <w:rPr>
            <w:noProof/>
            <w:webHidden/>
          </w:rPr>
          <w:tab/>
        </w:r>
        <w:r w:rsidR="0041019D">
          <w:rPr>
            <w:noProof/>
            <w:webHidden/>
          </w:rPr>
          <w:fldChar w:fldCharType="begin"/>
        </w:r>
        <w:r w:rsidR="0041019D">
          <w:rPr>
            <w:noProof/>
            <w:webHidden/>
          </w:rPr>
          <w:instrText xml:space="preserve"> PAGEREF _Toc438736217 \h </w:instrText>
        </w:r>
        <w:r w:rsidR="0041019D">
          <w:rPr>
            <w:noProof/>
            <w:webHidden/>
          </w:rPr>
        </w:r>
        <w:r w:rsidR="0041019D">
          <w:rPr>
            <w:noProof/>
            <w:webHidden/>
          </w:rPr>
          <w:fldChar w:fldCharType="separate"/>
        </w:r>
        <w:r w:rsidR="0041019D">
          <w:rPr>
            <w:noProof/>
            <w:webHidden/>
          </w:rPr>
          <w:t>5</w:t>
        </w:r>
        <w:r w:rsidR="0041019D">
          <w:rPr>
            <w:noProof/>
            <w:webHidden/>
          </w:rPr>
          <w:fldChar w:fldCharType="end"/>
        </w:r>
      </w:hyperlink>
    </w:p>
    <w:p w14:paraId="49852DAB" w14:textId="77777777" w:rsidR="0041019D" w:rsidRDefault="00CF27A5">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38736218" w:history="1">
        <w:r w:rsidR="0041019D" w:rsidRPr="00F232B3">
          <w:rPr>
            <w:rStyle w:val="Hyperlink"/>
            <w:noProof/>
          </w:rPr>
          <w:t>1</w:t>
        </w:r>
        <w:r w:rsidR="0041019D">
          <w:rPr>
            <w:rFonts w:asciiTheme="minorHAnsi" w:eastAsiaTheme="minorEastAsia" w:hAnsiTheme="minorHAnsi" w:cstheme="minorBidi"/>
            <w:b w:val="0"/>
            <w:bCs w:val="0"/>
            <w:caps w:val="0"/>
            <w:noProof/>
            <w:sz w:val="22"/>
            <w:szCs w:val="22"/>
          </w:rPr>
          <w:tab/>
        </w:r>
        <w:r w:rsidR="0041019D" w:rsidRPr="00F232B3">
          <w:rPr>
            <w:rStyle w:val="Hyperlink"/>
            <w:noProof/>
          </w:rPr>
          <w:t>Introduction</w:t>
        </w:r>
        <w:r w:rsidR="0041019D">
          <w:rPr>
            <w:noProof/>
            <w:webHidden/>
          </w:rPr>
          <w:tab/>
        </w:r>
        <w:r w:rsidR="0041019D">
          <w:rPr>
            <w:noProof/>
            <w:webHidden/>
          </w:rPr>
          <w:fldChar w:fldCharType="begin"/>
        </w:r>
        <w:r w:rsidR="0041019D">
          <w:rPr>
            <w:noProof/>
            <w:webHidden/>
          </w:rPr>
          <w:instrText xml:space="preserve"> PAGEREF _Toc438736218 \h </w:instrText>
        </w:r>
        <w:r w:rsidR="0041019D">
          <w:rPr>
            <w:noProof/>
            <w:webHidden/>
          </w:rPr>
        </w:r>
        <w:r w:rsidR="0041019D">
          <w:rPr>
            <w:noProof/>
            <w:webHidden/>
          </w:rPr>
          <w:fldChar w:fldCharType="separate"/>
        </w:r>
        <w:r w:rsidR="0041019D">
          <w:rPr>
            <w:noProof/>
            <w:webHidden/>
          </w:rPr>
          <w:t>6</w:t>
        </w:r>
        <w:r w:rsidR="0041019D">
          <w:rPr>
            <w:noProof/>
            <w:webHidden/>
          </w:rPr>
          <w:fldChar w:fldCharType="end"/>
        </w:r>
      </w:hyperlink>
    </w:p>
    <w:p w14:paraId="1535D775" w14:textId="77777777" w:rsidR="0041019D" w:rsidRDefault="00CF27A5">
      <w:pPr>
        <w:pStyle w:val="TOC2"/>
        <w:tabs>
          <w:tab w:val="left" w:pos="880"/>
          <w:tab w:val="right" w:leader="dot" w:pos="9016"/>
        </w:tabs>
        <w:rPr>
          <w:rFonts w:asciiTheme="minorHAnsi" w:eastAsiaTheme="minorEastAsia" w:hAnsiTheme="minorHAnsi" w:cstheme="minorBidi"/>
          <w:smallCaps w:val="0"/>
          <w:noProof/>
          <w:sz w:val="22"/>
          <w:szCs w:val="22"/>
        </w:rPr>
      </w:pPr>
      <w:hyperlink w:anchor="_Toc438736219" w:history="1">
        <w:r w:rsidR="0041019D" w:rsidRPr="00F232B3">
          <w:rPr>
            <w:rStyle w:val="Hyperlink"/>
            <w:noProof/>
          </w:rPr>
          <w:t>1.1</w:t>
        </w:r>
        <w:r w:rsidR="0041019D">
          <w:rPr>
            <w:rFonts w:asciiTheme="minorHAnsi" w:eastAsiaTheme="minorEastAsia" w:hAnsiTheme="minorHAnsi" w:cstheme="minorBidi"/>
            <w:smallCaps w:val="0"/>
            <w:noProof/>
            <w:sz w:val="22"/>
            <w:szCs w:val="22"/>
          </w:rPr>
          <w:tab/>
        </w:r>
        <w:r w:rsidR="0041019D" w:rsidRPr="00F232B3">
          <w:rPr>
            <w:rStyle w:val="Hyperlink"/>
            <w:noProof/>
          </w:rPr>
          <w:t>Purpose of the document</w:t>
        </w:r>
        <w:r w:rsidR="0041019D">
          <w:rPr>
            <w:noProof/>
            <w:webHidden/>
          </w:rPr>
          <w:tab/>
        </w:r>
        <w:r w:rsidR="0041019D">
          <w:rPr>
            <w:noProof/>
            <w:webHidden/>
          </w:rPr>
          <w:fldChar w:fldCharType="begin"/>
        </w:r>
        <w:r w:rsidR="0041019D">
          <w:rPr>
            <w:noProof/>
            <w:webHidden/>
          </w:rPr>
          <w:instrText xml:space="preserve"> PAGEREF _Toc438736219 \h </w:instrText>
        </w:r>
        <w:r w:rsidR="0041019D">
          <w:rPr>
            <w:noProof/>
            <w:webHidden/>
          </w:rPr>
        </w:r>
        <w:r w:rsidR="0041019D">
          <w:rPr>
            <w:noProof/>
            <w:webHidden/>
          </w:rPr>
          <w:fldChar w:fldCharType="separate"/>
        </w:r>
        <w:r w:rsidR="0041019D">
          <w:rPr>
            <w:noProof/>
            <w:webHidden/>
          </w:rPr>
          <w:t>6</w:t>
        </w:r>
        <w:r w:rsidR="0041019D">
          <w:rPr>
            <w:noProof/>
            <w:webHidden/>
          </w:rPr>
          <w:fldChar w:fldCharType="end"/>
        </w:r>
      </w:hyperlink>
    </w:p>
    <w:p w14:paraId="4D977147" w14:textId="77777777" w:rsidR="0041019D" w:rsidRDefault="00CF27A5">
      <w:pPr>
        <w:pStyle w:val="TOC2"/>
        <w:tabs>
          <w:tab w:val="left" w:pos="880"/>
          <w:tab w:val="right" w:leader="dot" w:pos="9016"/>
        </w:tabs>
        <w:rPr>
          <w:rFonts w:asciiTheme="minorHAnsi" w:eastAsiaTheme="minorEastAsia" w:hAnsiTheme="minorHAnsi" w:cstheme="minorBidi"/>
          <w:smallCaps w:val="0"/>
          <w:noProof/>
          <w:sz w:val="22"/>
          <w:szCs w:val="22"/>
        </w:rPr>
      </w:pPr>
      <w:hyperlink w:anchor="_Toc438736220" w:history="1">
        <w:r w:rsidR="0041019D" w:rsidRPr="00F232B3">
          <w:rPr>
            <w:rStyle w:val="Hyperlink"/>
            <w:noProof/>
          </w:rPr>
          <w:t>1.2</w:t>
        </w:r>
        <w:r w:rsidR="0041019D">
          <w:rPr>
            <w:rFonts w:asciiTheme="minorHAnsi" w:eastAsiaTheme="minorEastAsia" w:hAnsiTheme="minorHAnsi" w:cstheme="minorBidi"/>
            <w:smallCaps w:val="0"/>
            <w:noProof/>
            <w:sz w:val="22"/>
            <w:szCs w:val="22"/>
          </w:rPr>
          <w:tab/>
        </w:r>
        <w:r w:rsidR="0041019D" w:rsidRPr="00F232B3">
          <w:rPr>
            <w:rStyle w:val="Hyperlink"/>
            <w:noProof/>
          </w:rPr>
          <w:t>Intended readership</w:t>
        </w:r>
        <w:r w:rsidR="0041019D">
          <w:rPr>
            <w:noProof/>
            <w:webHidden/>
          </w:rPr>
          <w:tab/>
        </w:r>
        <w:r w:rsidR="0041019D">
          <w:rPr>
            <w:noProof/>
            <w:webHidden/>
          </w:rPr>
          <w:fldChar w:fldCharType="begin"/>
        </w:r>
        <w:r w:rsidR="0041019D">
          <w:rPr>
            <w:noProof/>
            <w:webHidden/>
          </w:rPr>
          <w:instrText xml:space="preserve"> PAGEREF _Toc438736220 \h </w:instrText>
        </w:r>
        <w:r w:rsidR="0041019D">
          <w:rPr>
            <w:noProof/>
            <w:webHidden/>
          </w:rPr>
        </w:r>
        <w:r w:rsidR="0041019D">
          <w:rPr>
            <w:noProof/>
            <w:webHidden/>
          </w:rPr>
          <w:fldChar w:fldCharType="separate"/>
        </w:r>
        <w:r w:rsidR="0041019D">
          <w:rPr>
            <w:noProof/>
            <w:webHidden/>
          </w:rPr>
          <w:t>6</w:t>
        </w:r>
        <w:r w:rsidR="0041019D">
          <w:rPr>
            <w:noProof/>
            <w:webHidden/>
          </w:rPr>
          <w:fldChar w:fldCharType="end"/>
        </w:r>
      </w:hyperlink>
    </w:p>
    <w:p w14:paraId="45E19F76" w14:textId="77777777" w:rsidR="0041019D" w:rsidRDefault="00CF27A5">
      <w:pPr>
        <w:pStyle w:val="TOC2"/>
        <w:tabs>
          <w:tab w:val="left" w:pos="880"/>
          <w:tab w:val="right" w:leader="dot" w:pos="9016"/>
        </w:tabs>
        <w:rPr>
          <w:rFonts w:asciiTheme="minorHAnsi" w:eastAsiaTheme="minorEastAsia" w:hAnsiTheme="minorHAnsi" w:cstheme="minorBidi"/>
          <w:smallCaps w:val="0"/>
          <w:noProof/>
          <w:sz w:val="22"/>
          <w:szCs w:val="22"/>
        </w:rPr>
      </w:pPr>
      <w:hyperlink w:anchor="_Toc438736221" w:history="1">
        <w:r w:rsidR="0041019D" w:rsidRPr="00F232B3">
          <w:rPr>
            <w:rStyle w:val="Hyperlink"/>
            <w:noProof/>
          </w:rPr>
          <w:t>1.3</w:t>
        </w:r>
        <w:r w:rsidR="0041019D">
          <w:rPr>
            <w:rFonts w:asciiTheme="minorHAnsi" w:eastAsiaTheme="minorEastAsia" w:hAnsiTheme="minorHAnsi" w:cstheme="minorBidi"/>
            <w:smallCaps w:val="0"/>
            <w:noProof/>
            <w:sz w:val="22"/>
            <w:szCs w:val="22"/>
          </w:rPr>
          <w:tab/>
        </w:r>
        <w:r w:rsidR="0041019D" w:rsidRPr="00F232B3">
          <w:rPr>
            <w:rStyle w:val="Hyperlink"/>
            <w:noProof/>
          </w:rPr>
          <w:t>Inputs from other projects</w:t>
        </w:r>
        <w:r w:rsidR="0041019D">
          <w:rPr>
            <w:noProof/>
            <w:webHidden/>
          </w:rPr>
          <w:tab/>
        </w:r>
        <w:r w:rsidR="0041019D">
          <w:rPr>
            <w:noProof/>
            <w:webHidden/>
          </w:rPr>
          <w:fldChar w:fldCharType="begin"/>
        </w:r>
        <w:r w:rsidR="0041019D">
          <w:rPr>
            <w:noProof/>
            <w:webHidden/>
          </w:rPr>
          <w:instrText xml:space="preserve"> PAGEREF _Toc438736221 \h </w:instrText>
        </w:r>
        <w:r w:rsidR="0041019D">
          <w:rPr>
            <w:noProof/>
            <w:webHidden/>
          </w:rPr>
        </w:r>
        <w:r w:rsidR="0041019D">
          <w:rPr>
            <w:noProof/>
            <w:webHidden/>
          </w:rPr>
          <w:fldChar w:fldCharType="separate"/>
        </w:r>
        <w:r w:rsidR="0041019D">
          <w:rPr>
            <w:noProof/>
            <w:webHidden/>
          </w:rPr>
          <w:t>6</w:t>
        </w:r>
        <w:r w:rsidR="0041019D">
          <w:rPr>
            <w:noProof/>
            <w:webHidden/>
          </w:rPr>
          <w:fldChar w:fldCharType="end"/>
        </w:r>
      </w:hyperlink>
    </w:p>
    <w:p w14:paraId="7BAF5691" w14:textId="77777777" w:rsidR="0041019D" w:rsidRDefault="00CF27A5">
      <w:pPr>
        <w:pStyle w:val="TOC2"/>
        <w:tabs>
          <w:tab w:val="left" w:pos="880"/>
          <w:tab w:val="right" w:leader="dot" w:pos="9016"/>
        </w:tabs>
        <w:rPr>
          <w:rFonts w:asciiTheme="minorHAnsi" w:eastAsiaTheme="minorEastAsia" w:hAnsiTheme="minorHAnsi" w:cstheme="minorBidi"/>
          <w:smallCaps w:val="0"/>
          <w:noProof/>
          <w:sz w:val="22"/>
          <w:szCs w:val="22"/>
        </w:rPr>
      </w:pPr>
      <w:hyperlink w:anchor="_Toc438736222" w:history="1">
        <w:r w:rsidR="0041019D" w:rsidRPr="00F232B3">
          <w:rPr>
            <w:rStyle w:val="Hyperlink"/>
            <w:noProof/>
            <w:lang w:eastAsia="en-US"/>
          </w:rPr>
          <w:t>1.4</w:t>
        </w:r>
        <w:r w:rsidR="0041019D">
          <w:rPr>
            <w:rFonts w:asciiTheme="minorHAnsi" w:eastAsiaTheme="minorEastAsia" w:hAnsiTheme="minorHAnsi" w:cstheme="minorBidi"/>
            <w:smallCaps w:val="0"/>
            <w:noProof/>
            <w:sz w:val="22"/>
            <w:szCs w:val="22"/>
          </w:rPr>
          <w:tab/>
        </w:r>
        <w:r w:rsidR="0041019D" w:rsidRPr="00F232B3">
          <w:rPr>
            <w:rStyle w:val="Hyperlink"/>
            <w:noProof/>
            <w:lang w:eastAsia="en-US"/>
          </w:rPr>
          <w:t>Glossary of terms</w:t>
        </w:r>
        <w:r w:rsidR="0041019D">
          <w:rPr>
            <w:noProof/>
            <w:webHidden/>
          </w:rPr>
          <w:tab/>
        </w:r>
        <w:r w:rsidR="0041019D">
          <w:rPr>
            <w:noProof/>
            <w:webHidden/>
          </w:rPr>
          <w:fldChar w:fldCharType="begin"/>
        </w:r>
        <w:r w:rsidR="0041019D">
          <w:rPr>
            <w:noProof/>
            <w:webHidden/>
          </w:rPr>
          <w:instrText xml:space="preserve"> PAGEREF _Toc438736222 \h </w:instrText>
        </w:r>
        <w:r w:rsidR="0041019D">
          <w:rPr>
            <w:noProof/>
            <w:webHidden/>
          </w:rPr>
        </w:r>
        <w:r w:rsidR="0041019D">
          <w:rPr>
            <w:noProof/>
            <w:webHidden/>
          </w:rPr>
          <w:fldChar w:fldCharType="separate"/>
        </w:r>
        <w:r w:rsidR="0041019D">
          <w:rPr>
            <w:noProof/>
            <w:webHidden/>
          </w:rPr>
          <w:t>6</w:t>
        </w:r>
        <w:r w:rsidR="0041019D">
          <w:rPr>
            <w:noProof/>
            <w:webHidden/>
          </w:rPr>
          <w:fldChar w:fldCharType="end"/>
        </w:r>
      </w:hyperlink>
    </w:p>
    <w:p w14:paraId="1098FDAD" w14:textId="77777777" w:rsidR="0041019D" w:rsidRDefault="00CF27A5">
      <w:pPr>
        <w:pStyle w:val="TOC2"/>
        <w:tabs>
          <w:tab w:val="left" w:pos="880"/>
          <w:tab w:val="right" w:leader="dot" w:pos="9016"/>
        </w:tabs>
        <w:rPr>
          <w:rFonts w:asciiTheme="minorHAnsi" w:eastAsiaTheme="minorEastAsia" w:hAnsiTheme="minorHAnsi" w:cstheme="minorBidi"/>
          <w:smallCaps w:val="0"/>
          <w:noProof/>
          <w:sz w:val="22"/>
          <w:szCs w:val="22"/>
        </w:rPr>
      </w:pPr>
      <w:hyperlink w:anchor="_Toc438736223" w:history="1">
        <w:r w:rsidR="0041019D" w:rsidRPr="00F232B3">
          <w:rPr>
            <w:rStyle w:val="Hyperlink"/>
            <w:noProof/>
          </w:rPr>
          <w:t>1.5</w:t>
        </w:r>
        <w:r w:rsidR="0041019D">
          <w:rPr>
            <w:rFonts w:asciiTheme="minorHAnsi" w:eastAsiaTheme="minorEastAsia" w:hAnsiTheme="minorHAnsi" w:cstheme="minorBidi"/>
            <w:smallCaps w:val="0"/>
            <w:noProof/>
            <w:sz w:val="22"/>
            <w:szCs w:val="22"/>
          </w:rPr>
          <w:tab/>
        </w:r>
        <w:r w:rsidR="0041019D" w:rsidRPr="00F232B3">
          <w:rPr>
            <w:rStyle w:val="Hyperlink"/>
            <w:noProof/>
          </w:rPr>
          <w:t>Acronyms and Terminology</w:t>
        </w:r>
        <w:r w:rsidR="0041019D">
          <w:rPr>
            <w:noProof/>
            <w:webHidden/>
          </w:rPr>
          <w:tab/>
        </w:r>
        <w:r w:rsidR="0041019D">
          <w:rPr>
            <w:noProof/>
            <w:webHidden/>
          </w:rPr>
          <w:fldChar w:fldCharType="begin"/>
        </w:r>
        <w:r w:rsidR="0041019D">
          <w:rPr>
            <w:noProof/>
            <w:webHidden/>
          </w:rPr>
          <w:instrText xml:space="preserve"> PAGEREF _Toc438736223 \h </w:instrText>
        </w:r>
        <w:r w:rsidR="0041019D">
          <w:rPr>
            <w:noProof/>
            <w:webHidden/>
          </w:rPr>
        </w:r>
        <w:r w:rsidR="0041019D">
          <w:rPr>
            <w:noProof/>
            <w:webHidden/>
          </w:rPr>
          <w:fldChar w:fldCharType="separate"/>
        </w:r>
        <w:r w:rsidR="0041019D">
          <w:rPr>
            <w:noProof/>
            <w:webHidden/>
          </w:rPr>
          <w:t>6</w:t>
        </w:r>
        <w:r w:rsidR="0041019D">
          <w:rPr>
            <w:noProof/>
            <w:webHidden/>
          </w:rPr>
          <w:fldChar w:fldCharType="end"/>
        </w:r>
      </w:hyperlink>
    </w:p>
    <w:p w14:paraId="58489935" w14:textId="77777777" w:rsidR="0041019D" w:rsidRDefault="00CF27A5">
      <w:pPr>
        <w:pStyle w:val="TOC2"/>
        <w:tabs>
          <w:tab w:val="left" w:pos="880"/>
          <w:tab w:val="right" w:leader="dot" w:pos="9016"/>
        </w:tabs>
        <w:rPr>
          <w:rFonts w:asciiTheme="minorHAnsi" w:eastAsiaTheme="minorEastAsia" w:hAnsiTheme="minorHAnsi" w:cstheme="minorBidi"/>
          <w:smallCaps w:val="0"/>
          <w:noProof/>
          <w:sz w:val="22"/>
          <w:szCs w:val="22"/>
        </w:rPr>
      </w:pPr>
      <w:hyperlink w:anchor="_Toc438736224" w:history="1">
        <w:r w:rsidR="0041019D" w:rsidRPr="00F232B3">
          <w:rPr>
            <w:rStyle w:val="Hyperlink"/>
            <w:noProof/>
            <w:lang w:eastAsia="en-US"/>
          </w:rPr>
          <w:t>1.6</w:t>
        </w:r>
        <w:r w:rsidR="0041019D">
          <w:rPr>
            <w:rFonts w:asciiTheme="minorHAnsi" w:eastAsiaTheme="minorEastAsia" w:hAnsiTheme="minorHAnsi" w:cstheme="minorBidi"/>
            <w:smallCaps w:val="0"/>
            <w:noProof/>
            <w:sz w:val="22"/>
            <w:szCs w:val="22"/>
          </w:rPr>
          <w:tab/>
        </w:r>
        <w:r w:rsidR="0041019D" w:rsidRPr="00F232B3">
          <w:rPr>
            <w:rStyle w:val="Hyperlink"/>
            <w:noProof/>
            <w:lang w:eastAsia="en-US"/>
          </w:rPr>
          <w:t>Acknowledgement</w:t>
        </w:r>
        <w:r w:rsidR="0041019D">
          <w:rPr>
            <w:noProof/>
            <w:webHidden/>
          </w:rPr>
          <w:tab/>
        </w:r>
        <w:r w:rsidR="0041019D">
          <w:rPr>
            <w:noProof/>
            <w:webHidden/>
          </w:rPr>
          <w:fldChar w:fldCharType="begin"/>
        </w:r>
        <w:r w:rsidR="0041019D">
          <w:rPr>
            <w:noProof/>
            <w:webHidden/>
          </w:rPr>
          <w:instrText xml:space="preserve"> PAGEREF _Toc438736224 \h </w:instrText>
        </w:r>
        <w:r w:rsidR="0041019D">
          <w:rPr>
            <w:noProof/>
            <w:webHidden/>
          </w:rPr>
        </w:r>
        <w:r w:rsidR="0041019D">
          <w:rPr>
            <w:noProof/>
            <w:webHidden/>
          </w:rPr>
          <w:fldChar w:fldCharType="separate"/>
        </w:r>
        <w:r w:rsidR="0041019D">
          <w:rPr>
            <w:noProof/>
            <w:webHidden/>
          </w:rPr>
          <w:t>7</w:t>
        </w:r>
        <w:r w:rsidR="0041019D">
          <w:rPr>
            <w:noProof/>
            <w:webHidden/>
          </w:rPr>
          <w:fldChar w:fldCharType="end"/>
        </w:r>
      </w:hyperlink>
    </w:p>
    <w:p w14:paraId="742A6B67" w14:textId="77777777" w:rsidR="0041019D" w:rsidRDefault="00CF27A5">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38736225" w:history="1">
        <w:r w:rsidR="0041019D" w:rsidRPr="00F232B3">
          <w:rPr>
            <w:rStyle w:val="Hyperlink"/>
            <w:noProof/>
          </w:rPr>
          <w:t>2</w:t>
        </w:r>
        <w:r w:rsidR="0041019D">
          <w:rPr>
            <w:rFonts w:asciiTheme="minorHAnsi" w:eastAsiaTheme="minorEastAsia" w:hAnsiTheme="minorHAnsi" w:cstheme="minorBidi"/>
            <w:b w:val="0"/>
            <w:bCs w:val="0"/>
            <w:caps w:val="0"/>
            <w:noProof/>
            <w:sz w:val="22"/>
            <w:szCs w:val="22"/>
          </w:rPr>
          <w:tab/>
        </w:r>
        <w:r w:rsidR="0041019D" w:rsidRPr="00F232B3">
          <w:rPr>
            <w:rStyle w:val="Hyperlink"/>
            <w:noProof/>
          </w:rPr>
          <w:t>Mechanisms modelling</w:t>
        </w:r>
        <w:r w:rsidR="0041019D">
          <w:rPr>
            <w:noProof/>
            <w:webHidden/>
          </w:rPr>
          <w:tab/>
        </w:r>
        <w:r w:rsidR="0041019D">
          <w:rPr>
            <w:noProof/>
            <w:webHidden/>
          </w:rPr>
          <w:fldChar w:fldCharType="begin"/>
        </w:r>
        <w:r w:rsidR="0041019D">
          <w:rPr>
            <w:noProof/>
            <w:webHidden/>
          </w:rPr>
          <w:instrText xml:space="preserve"> PAGEREF _Toc438736225 \h </w:instrText>
        </w:r>
        <w:r w:rsidR="0041019D">
          <w:rPr>
            <w:noProof/>
            <w:webHidden/>
          </w:rPr>
        </w:r>
        <w:r w:rsidR="0041019D">
          <w:rPr>
            <w:noProof/>
            <w:webHidden/>
          </w:rPr>
          <w:fldChar w:fldCharType="separate"/>
        </w:r>
        <w:r w:rsidR="0041019D">
          <w:rPr>
            <w:noProof/>
            <w:webHidden/>
          </w:rPr>
          <w:t>8</w:t>
        </w:r>
        <w:r w:rsidR="0041019D">
          <w:rPr>
            <w:noProof/>
            <w:webHidden/>
          </w:rPr>
          <w:fldChar w:fldCharType="end"/>
        </w:r>
      </w:hyperlink>
    </w:p>
    <w:p w14:paraId="1A6756DD" w14:textId="77777777" w:rsidR="0041019D" w:rsidRDefault="00CF27A5">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38736226" w:history="1">
        <w:r w:rsidR="0041019D" w:rsidRPr="00F232B3">
          <w:rPr>
            <w:rStyle w:val="Hyperlink"/>
            <w:noProof/>
          </w:rPr>
          <w:t>3</w:t>
        </w:r>
        <w:r w:rsidR="0041019D">
          <w:rPr>
            <w:rFonts w:asciiTheme="minorHAnsi" w:eastAsiaTheme="minorEastAsia" w:hAnsiTheme="minorHAnsi" w:cstheme="minorBidi"/>
            <w:b w:val="0"/>
            <w:bCs w:val="0"/>
            <w:caps w:val="0"/>
            <w:noProof/>
            <w:sz w:val="22"/>
            <w:szCs w:val="22"/>
          </w:rPr>
          <w:tab/>
        </w:r>
        <w:r w:rsidR="0041019D" w:rsidRPr="00F232B3">
          <w:rPr>
            <w:rStyle w:val="Hyperlink"/>
            <w:noProof/>
          </w:rPr>
          <w:t>Disturbance modelling</w:t>
        </w:r>
        <w:r w:rsidR="0041019D">
          <w:rPr>
            <w:noProof/>
            <w:webHidden/>
          </w:rPr>
          <w:tab/>
        </w:r>
        <w:r w:rsidR="0041019D">
          <w:rPr>
            <w:noProof/>
            <w:webHidden/>
          </w:rPr>
          <w:fldChar w:fldCharType="begin"/>
        </w:r>
        <w:r w:rsidR="0041019D">
          <w:rPr>
            <w:noProof/>
            <w:webHidden/>
          </w:rPr>
          <w:instrText xml:space="preserve"> PAGEREF _Toc438736226 \h </w:instrText>
        </w:r>
        <w:r w:rsidR="0041019D">
          <w:rPr>
            <w:noProof/>
            <w:webHidden/>
          </w:rPr>
        </w:r>
        <w:r w:rsidR="0041019D">
          <w:rPr>
            <w:noProof/>
            <w:webHidden/>
          </w:rPr>
          <w:fldChar w:fldCharType="separate"/>
        </w:r>
        <w:r w:rsidR="0041019D">
          <w:rPr>
            <w:noProof/>
            <w:webHidden/>
          </w:rPr>
          <w:t>17</w:t>
        </w:r>
        <w:r w:rsidR="0041019D">
          <w:rPr>
            <w:noProof/>
            <w:webHidden/>
          </w:rPr>
          <w:fldChar w:fldCharType="end"/>
        </w:r>
      </w:hyperlink>
    </w:p>
    <w:p w14:paraId="097C2D49" w14:textId="77777777" w:rsidR="0041019D" w:rsidRDefault="00CF27A5">
      <w:pPr>
        <w:pStyle w:val="TOC2"/>
        <w:tabs>
          <w:tab w:val="left" w:pos="880"/>
          <w:tab w:val="right" w:leader="dot" w:pos="9016"/>
        </w:tabs>
        <w:rPr>
          <w:rFonts w:asciiTheme="minorHAnsi" w:eastAsiaTheme="minorEastAsia" w:hAnsiTheme="minorHAnsi" w:cstheme="minorBidi"/>
          <w:smallCaps w:val="0"/>
          <w:noProof/>
          <w:sz w:val="22"/>
          <w:szCs w:val="22"/>
        </w:rPr>
      </w:pPr>
      <w:hyperlink w:anchor="_Toc438736227" w:history="1">
        <w:r w:rsidR="0041019D" w:rsidRPr="00F232B3">
          <w:rPr>
            <w:rStyle w:val="Hyperlink"/>
            <w:noProof/>
          </w:rPr>
          <w:t>3.1</w:t>
        </w:r>
        <w:r w:rsidR="0041019D">
          <w:rPr>
            <w:rFonts w:asciiTheme="minorHAnsi" w:eastAsiaTheme="minorEastAsia" w:hAnsiTheme="minorHAnsi" w:cstheme="minorBidi"/>
            <w:smallCaps w:val="0"/>
            <w:noProof/>
            <w:sz w:val="22"/>
            <w:szCs w:val="22"/>
          </w:rPr>
          <w:tab/>
        </w:r>
        <w:r w:rsidR="0041019D" w:rsidRPr="00F232B3">
          <w:rPr>
            <w:rStyle w:val="Hyperlink"/>
            <w:noProof/>
          </w:rPr>
          <w:t>Staff capacity shortage</w:t>
        </w:r>
        <w:r w:rsidR="0041019D">
          <w:rPr>
            <w:noProof/>
            <w:webHidden/>
          </w:rPr>
          <w:tab/>
        </w:r>
        <w:r w:rsidR="0041019D">
          <w:rPr>
            <w:noProof/>
            <w:webHidden/>
          </w:rPr>
          <w:fldChar w:fldCharType="begin"/>
        </w:r>
        <w:r w:rsidR="0041019D">
          <w:rPr>
            <w:noProof/>
            <w:webHidden/>
          </w:rPr>
          <w:instrText xml:space="preserve"> PAGEREF _Toc438736227 \h </w:instrText>
        </w:r>
        <w:r w:rsidR="0041019D">
          <w:rPr>
            <w:noProof/>
            <w:webHidden/>
          </w:rPr>
        </w:r>
        <w:r w:rsidR="0041019D">
          <w:rPr>
            <w:noProof/>
            <w:webHidden/>
          </w:rPr>
          <w:fldChar w:fldCharType="separate"/>
        </w:r>
        <w:r w:rsidR="0041019D">
          <w:rPr>
            <w:noProof/>
            <w:webHidden/>
          </w:rPr>
          <w:t>20</w:t>
        </w:r>
        <w:r w:rsidR="0041019D">
          <w:rPr>
            <w:noProof/>
            <w:webHidden/>
          </w:rPr>
          <w:fldChar w:fldCharType="end"/>
        </w:r>
      </w:hyperlink>
    </w:p>
    <w:p w14:paraId="7BE20A8E" w14:textId="77777777" w:rsidR="0041019D" w:rsidRDefault="00CF27A5">
      <w:pPr>
        <w:pStyle w:val="TOC2"/>
        <w:tabs>
          <w:tab w:val="left" w:pos="880"/>
          <w:tab w:val="right" w:leader="dot" w:pos="9016"/>
        </w:tabs>
        <w:rPr>
          <w:rFonts w:asciiTheme="minorHAnsi" w:eastAsiaTheme="minorEastAsia" w:hAnsiTheme="minorHAnsi" w:cstheme="minorBidi"/>
          <w:smallCaps w:val="0"/>
          <w:noProof/>
          <w:sz w:val="22"/>
          <w:szCs w:val="22"/>
        </w:rPr>
      </w:pPr>
      <w:hyperlink w:anchor="_Toc438736228" w:history="1">
        <w:r w:rsidR="0041019D" w:rsidRPr="00F232B3">
          <w:rPr>
            <w:rStyle w:val="Hyperlink"/>
            <w:noProof/>
          </w:rPr>
          <w:t>3.2</w:t>
        </w:r>
        <w:r w:rsidR="0041019D">
          <w:rPr>
            <w:rFonts w:asciiTheme="minorHAnsi" w:eastAsiaTheme="minorEastAsia" w:hAnsiTheme="minorHAnsi" w:cstheme="minorBidi"/>
            <w:smallCaps w:val="0"/>
            <w:noProof/>
            <w:sz w:val="22"/>
            <w:szCs w:val="22"/>
          </w:rPr>
          <w:tab/>
        </w:r>
        <w:r w:rsidR="0041019D" w:rsidRPr="00F232B3">
          <w:rPr>
            <w:rStyle w:val="Hyperlink"/>
            <w:noProof/>
          </w:rPr>
          <w:t>Industrial action (ATC)</w:t>
        </w:r>
        <w:r w:rsidR="0041019D">
          <w:rPr>
            <w:noProof/>
            <w:webHidden/>
          </w:rPr>
          <w:tab/>
        </w:r>
        <w:r w:rsidR="0041019D">
          <w:rPr>
            <w:noProof/>
            <w:webHidden/>
          </w:rPr>
          <w:fldChar w:fldCharType="begin"/>
        </w:r>
        <w:r w:rsidR="0041019D">
          <w:rPr>
            <w:noProof/>
            <w:webHidden/>
          </w:rPr>
          <w:instrText xml:space="preserve"> PAGEREF _Toc438736228 \h </w:instrText>
        </w:r>
        <w:r w:rsidR="0041019D">
          <w:rPr>
            <w:noProof/>
            <w:webHidden/>
          </w:rPr>
        </w:r>
        <w:r w:rsidR="0041019D">
          <w:rPr>
            <w:noProof/>
            <w:webHidden/>
          </w:rPr>
          <w:fldChar w:fldCharType="separate"/>
        </w:r>
        <w:r w:rsidR="0041019D">
          <w:rPr>
            <w:noProof/>
            <w:webHidden/>
          </w:rPr>
          <w:t>24</w:t>
        </w:r>
        <w:r w:rsidR="0041019D">
          <w:rPr>
            <w:noProof/>
            <w:webHidden/>
          </w:rPr>
          <w:fldChar w:fldCharType="end"/>
        </w:r>
      </w:hyperlink>
    </w:p>
    <w:p w14:paraId="29BBDCE7" w14:textId="77777777" w:rsidR="0041019D" w:rsidRDefault="00CF27A5">
      <w:pPr>
        <w:pStyle w:val="TOC2"/>
        <w:tabs>
          <w:tab w:val="left" w:pos="880"/>
          <w:tab w:val="right" w:leader="dot" w:pos="9016"/>
        </w:tabs>
        <w:rPr>
          <w:rFonts w:asciiTheme="minorHAnsi" w:eastAsiaTheme="minorEastAsia" w:hAnsiTheme="minorHAnsi" w:cstheme="minorBidi"/>
          <w:smallCaps w:val="0"/>
          <w:noProof/>
          <w:sz w:val="22"/>
          <w:szCs w:val="22"/>
        </w:rPr>
      </w:pPr>
      <w:hyperlink w:anchor="_Toc438736229" w:history="1">
        <w:r w:rsidR="0041019D" w:rsidRPr="00F232B3">
          <w:rPr>
            <w:rStyle w:val="Hyperlink"/>
            <w:noProof/>
          </w:rPr>
          <w:t>3.3</w:t>
        </w:r>
        <w:r w:rsidR="0041019D">
          <w:rPr>
            <w:rFonts w:asciiTheme="minorHAnsi" w:eastAsiaTheme="minorEastAsia" w:hAnsiTheme="minorHAnsi" w:cstheme="minorBidi"/>
            <w:smallCaps w:val="0"/>
            <w:noProof/>
            <w:sz w:val="22"/>
            <w:szCs w:val="22"/>
          </w:rPr>
          <w:tab/>
        </w:r>
        <w:r w:rsidR="0041019D" w:rsidRPr="00F232B3">
          <w:rPr>
            <w:rStyle w:val="Hyperlink"/>
            <w:noProof/>
          </w:rPr>
          <w:t>Meteorological events with local effects at airports</w:t>
        </w:r>
        <w:r w:rsidR="0041019D">
          <w:rPr>
            <w:noProof/>
            <w:webHidden/>
          </w:rPr>
          <w:tab/>
        </w:r>
        <w:r w:rsidR="0041019D">
          <w:rPr>
            <w:noProof/>
            <w:webHidden/>
          </w:rPr>
          <w:fldChar w:fldCharType="begin"/>
        </w:r>
        <w:r w:rsidR="0041019D">
          <w:rPr>
            <w:noProof/>
            <w:webHidden/>
          </w:rPr>
          <w:instrText xml:space="preserve"> PAGEREF _Toc438736229 \h </w:instrText>
        </w:r>
        <w:r w:rsidR="0041019D">
          <w:rPr>
            <w:noProof/>
            <w:webHidden/>
          </w:rPr>
        </w:r>
        <w:r w:rsidR="0041019D">
          <w:rPr>
            <w:noProof/>
            <w:webHidden/>
          </w:rPr>
          <w:fldChar w:fldCharType="separate"/>
        </w:r>
        <w:r w:rsidR="0041019D">
          <w:rPr>
            <w:noProof/>
            <w:webHidden/>
          </w:rPr>
          <w:t>25</w:t>
        </w:r>
        <w:r w:rsidR="0041019D">
          <w:rPr>
            <w:noProof/>
            <w:webHidden/>
          </w:rPr>
          <w:fldChar w:fldCharType="end"/>
        </w:r>
      </w:hyperlink>
    </w:p>
    <w:p w14:paraId="27165260" w14:textId="77777777" w:rsidR="0041019D" w:rsidRDefault="00CF27A5">
      <w:pPr>
        <w:pStyle w:val="TOC2"/>
        <w:tabs>
          <w:tab w:val="left" w:pos="880"/>
          <w:tab w:val="right" w:leader="dot" w:pos="9016"/>
        </w:tabs>
        <w:rPr>
          <w:rFonts w:asciiTheme="minorHAnsi" w:eastAsiaTheme="minorEastAsia" w:hAnsiTheme="minorHAnsi" w:cstheme="minorBidi"/>
          <w:smallCaps w:val="0"/>
          <w:noProof/>
          <w:sz w:val="22"/>
          <w:szCs w:val="22"/>
        </w:rPr>
      </w:pPr>
      <w:hyperlink w:anchor="_Toc438736230" w:history="1">
        <w:r w:rsidR="0041019D" w:rsidRPr="00F232B3">
          <w:rPr>
            <w:rStyle w:val="Hyperlink"/>
            <w:noProof/>
          </w:rPr>
          <w:t>3.4</w:t>
        </w:r>
        <w:r w:rsidR="0041019D">
          <w:rPr>
            <w:rFonts w:asciiTheme="minorHAnsi" w:eastAsiaTheme="minorEastAsia" w:hAnsiTheme="minorHAnsi" w:cstheme="minorBidi"/>
            <w:smallCaps w:val="0"/>
            <w:noProof/>
            <w:sz w:val="22"/>
            <w:szCs w:val="22"/>
          </w:rPr>
          <w:tab/>
        </w:r>
        <w:r w:rsidR="0041019D" w:rsidRPr="00F232B3">
          <w:rPr>
            <w:rStyle w:val="Hyperlink"/>
            <w:noProof/>
          </w:rPr>
          <w:t>Background delay</w:t>
        </w:r>
        <w:r w:rsidR="0041019D">
          <w:rPr>
            <w:noProof/>
            <w:webHidden/>
          </w:rPr>
          <w:tab/>
        </w:r>
        <w:r w:rsidR="0041019D">
          <w:rPr>
            <w:noProof/>
            <w:webHidden/>
          </w:rPr>
          <w:fldChar w:fldCharType="begin"/>
        </w:r>
        <w:r w:rsidR="0041019D">
          <w:rPr>
            <w:noProof/>
            <w:webHidden/>
          </w:rPr>
          <w:instrText xml:space="preserve"> PAGEREF _Toc438736230 \h </w:instrText>
        </w:r>
        <w:r w:rsidR="0041019D">
          <w:rPr>
            <w:noProof/>
            <w:webHidden/>
          </w:rPr>
        </w:r>
        <w:r w:rsidR="0041019D">
          <w:rPr>
            <w:noProof/>
            <w:webHidden/>
          </w:rPr>
          <w:fldChar w:fldCharType="separate"/>
        </w:r>
        <w:r w:rsidR="0041019D">
          <w:rPr>
            <w:noProof/>
            <w:webHidden/>
          </w:rPr>
          <w:t>32</w:t>
        </w:r>
        <w:r w:rsidR="0041019D">
          <w:rPr>
            <w:noProof/>
            <w:webHidden/>
          </w:rPr>
          <w:fldChar w:fldCharType="end"/>
        </w:r>
      </w:hyperlink>
    </w:p>
    <w:p w14:paraId="1E62F928" w14:textId="77777777" w:rsidR="0041019D" w:rsidRDefault="00CF27A5">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38736231" w:history="1">
        <w:r w:rsidR="0041019D" w:rsidRPr="00F232B3">
          <w:rPr>
            <w:rStyle w:val="Hyperlink"/>
            <w:noProof/>
          </w:rPr>
          <w:t>4</w:t>
        </w:r>
        <w:r w:rsidR="0041019D">
          <w:rPr>
            <w:rFonts w:asciiTheme="minorHAnsi" w:eastAsiaTheme="minorEastAsia" w:hAnsiTheme="minorHAnsi" w:cstheme="minorBidi"/>
            <w:b w:val="0"/>
            <w:bCs w:val="0"/>
            <w:caps w:val="0"/>
            <w:noProof/>
            <w:sz w:val="22"/>
            <w:szCs w:val="22"/>
          </w:rPr>
          <w:tab/>
        </w:r>
        <w:r w:rsidR="0041019D" w:rsidRPr="00F232B3">
          <w:rPr>
            <w:rStyle w:val="Hyperlink"/>
            <w:noProof/>
          </w:rPr>
          <w:t>Scenarios</w:t>
        </w:r>
        <w:r w:rsidR="0041019D">
          <w:rPr>
            <w:noProof/>
            <w:webHidden/>
          </w:rPr>
          <w:tab/>
        </w:r>
        <w:r w:rsidR="0041019D">
          <w:rPr>
            <w:noProof/>
            <w:webHidden/>
          </w:rPr>
          <w:fldChar w:fldCharType="begin"/>
        </w:r>
        <w:r w:rsidR="0041019D">
          <w:rPr>
            <w:noProof/>
            <w:webHidden/>
          </w:rPr>
          <w:instrText xml:space="preserve"> PAGEREF _Toc438736231 \h </w:instrText>
        </w:r>
        <w:r w:rsidR="0041019D">
          <w:rPr>
            <w:noProof/>
            <w:webHidden/>
          </w:rPr>
        </w:r>
        <w:r w:rsidR="0041019D">
          <w:rPr>
            <w:noProof/>
            <w:webHidden/>
          </w:rPr>
          <w:fldChar w:fldCharType="separate"/>
        </w:r>
        <w:r w:rsidR="0041019D">
          <w:rPr>
            <w:noProof/>
            <w:webHidden/>
          </w:rPr>
          <w:t>34</w:t>
        </w:r>
        <w:r w:rsidR="0041019D">
          <w:rPr>
            <w:noProof/>
            <w:webHidden/>
          </w:rPr>
          <w:fldChar w:fldCharType="end"/>
        </w:r>
      </w:hyperlink>
    </w:p>
    <w:p w14:paraId="55FD238F" w14:textId="77777777" w:rsidR="0041019D" w:rsidRDefault="00CF27A5">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38736232" w:history="1">
        <w:r w:rsidR="0041019D" w:rsidRPr="00F232B3">
          <w:rPr>
            <w:rStyle w:val="Hyperlink"/>
            <w:noProof/>
          </w:rPr>
          <w:t>5</w:t>
        </w:r>
        <w:r w:rsidR="0041019D">
          <w:rPr>
            <w:rFonts w:asciiTheme="minorHAnsi" w:eastAsiaTheme="minorEastAsia" w:hAnsiTheme="minorHAnsi" w:cstheme="minorBidi"/>
            <w:b w:val="0"/>
            <w:bCs w:val="0"/>
            <w:caps w:val="0"/>
            <w:noProof/>
            <w:sz w:val="22"/>
            <w:szCs w:val="22"/>
          </w:rPr>
          <w:tab/>
        </w:r>
        <w:r w:rsidR="0041019D" w:rsidRPr="00F232B3">
          <w:rPr>
            <w:rStyle w:val="Hyperlink"/>
            <w:noProof/>
          </w:rPr>
          <w:t>Data requirements</w:t>
        </w:r>
        <w:r w:rsidR="0041019D">
          <w:rPr>
            <w:noProof/>
            <w:webHidden/>
          </w:rPr>
          <w:tab/>
        </w:r>
        <w:r w:rsidR="0041019D">
          <w:rPr>
            <w:noProof/>
            <w:webHidden/>
          </w:rPr>
          <w:fldChar w:fldCharType="begin"/>
        </w:r>
        <w:r w:rsidR="0041019D">
          <w:rPr>
            <w:noProof/>
            <w:webHidden/>
          </w:rPr>
          <w:instrText xml:space="preserve"> PAGEREF _Toc438736232 \h </w:instrText>
        </w:r>
        <w:r w:rsidR="0041019D">
          <w:rPr>
            <w:noProof/>
            <w:webHidden/>
          </w:rPr>
        </w:r>
        <w:r w:rsidR="0041019D">
          <w:rPr>
            <w:noProof/>
            <w:webHidden/>
          </w:rPr>
          <w:fldChar w:fldCharType="separate"/>
        </w:r>
        <w:r w:rsidR="0041019D">
          <w:rPr>
            <w:noProof/>
            <w:webHidden/>
          </w:rPr>
          <w:t>35</w:t>
        </w:r>
        <w:r w:rsidR="0041019D">
          <w:rPr>
            <w:noProof/>
            <w:webHidden/>
          </w:rPr>
          <w:fldChar w:fldCharType="end"/>
        </w:r>
      </w:hyperlink>
    </w:p>
    <w:p w14:paraId="6B4A0F58" w14:textId="77777777" w:rsidR="0041019D" w:rsidRDefault="00CF27A5">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38736233" w:history="1">
        <w:r w:rsidR="0041019D" w:rsidRPr="00F232B3">
          <w:rPr>
            <w:rStyle w:val="Hyperlink"/>
            <w:noProof/>
          </w:rPr>
          <w:t>6</w:t>
        </w:r>
        <w:r w:rsidR="0041019D">
          <w:rPr>
            <w:rFonts w:asciiTheme="minorHAnsi" w:eastAsiaTheme="minorEastAsia" w:hAnsiTheme="minorHAnsi" w:cstheme="minorBidi"/>
            <w:b w:val="0"/>
            <w:bCs w:val="0"/>
            <w:caps w:val="0"/>
            <w:noProof/>
            <w:sz w:val="22"/>
            <w:szCs w:val="22"/>
          </w:rPr>
          <w:tab/>
        </w:r>
        <w:r w:rsidR="0041019D" w:rsidRPr="00F232B3">
          <w:rPr>
            <w:rStyle w:val="Hyperlink"/>
            <w:noProof/>
          </w:rPr>
          <w:t>Next steps and look ahead</w:t>
        </w:r>
        <w:r w:rsidR="0041019D">
          <w:rPr>
            <w:noProof/>
            <w:webHidden/>
          </w:rPr>
          <w:tab/>
        </w:r>
        <w:r w:rsidR="0041019D">
          <w:rPr>
            <w:noProof/>
            <w:webHidden/>
          </w:rPr>
          <w:fldChar w:fldCharType="begin"/>
        </w:r>
        <w:r w:rsidR="0041019D">
          <w:rPr>
            <w:noProof/>
            <w:webHidden/>
          </w:rPr>
          <w:instrText xml:space="preserve"> PAGEREF _Toc438736233 \h </w:instrText>
        </w:r>
        <w:r w:rsidR="0041019D">
          <w:rPr>
            <w:noProof/>
            <w:webHidden/>
          </w:rPr>
        </w:r>
        <w:r w:rsidR="0041019D">
          <w:rPr>
            <w:noProof/>
            <w:webHidden/>
          </w:rPr>
          <w:fldChar w:fldCharType="separate"/>
        </w:r>
        <w:r w:rsidR="0041019D">
          <w:rPr>
            <w:noProof/>
            <w:webHidden/>
          </w:rPr>
          <w:t>36</w:t>
        </w:r>
        <w:r w:rsidR="0041019D">
          <w:rPr>
            <w:noProof/>
            <w:webHidden/>
          </w:rPr>
          <w:fldChar w:fldCharType="end"/>
        </w:r>
      </w:hyperlink>
    </w:p>
    <w:p w14:paraId="133BA07A" w14:textId="77777777" w:rsidR="0041019D" w:rsidRDefault="00CF27A5">
      <w:pPr>
        <w:pStyle w:val="TOC1"/>
        <w:tabs>
          <w:tab w:val="left" w:pos="400"/>
          <w:tab w:val="right" w:leader="dot" w:pos="9016"/>
        </w:tabs>
        <w:rPr>
          <w:rFonts w:asciiTheme="minorHAnsi" w:eastAsiaTheme="minorEastAsia" w:hAnsiTheme="minorHAnsi" w:cstheme="minorBidi"/>
          <w:b w:val="0"/>
          <w:bCs w:val="0"/>
          <w:caps w:val="0"/>
          <w:noProof/>
          <w:sz w:val="22"/>
          <w:szCs w:val="22"/>
        </w:rPr>
      </w:pPr>
      <w:hyperlink w:anchor="_Toc438736234" w:history="1">
        <w:r w:rsidR="0041019D" w:rsidRPr="00F232B3">
          <w:rPr>
            <w:rStyle w:val="Hyperlink"/>
            <w:noProof/>
          </w:rPr>
          <w:t>7</w:t>
        </w:r>
        <w:r w:rsidR="0041019D">
          <w:rPr>
            <w:rFonts w:asciiTheme="minorHAnsi" w:eastAsiaTheme="minorEastAsia" w:hAnsiTheme="minorHAnsi" w:cstheme="minorBidi"/>
            <w:b w:val="0"/>
            <w:bCs w:val="0"/>
            <w:caps w:val="0"/>
            <w:noProof/>
            <w:sz w:val="22"/>
            <w:szCs w:val="22"/>
          </w:rPr>
          <w:tab/>
        </w:r>
        <w:r w:rsidR="0041019D" w:rsidRPr="00F232B3">
          <w:rPr>
            <w:rStyle w:val="Hyperlink"/>
            <w:noProof/>
          </w:rPr>
          <w:t>References</w:t>
        </w:r>
        <w:r w:rsidR="0041019D">
          <w:rPr>
            <w:noProof/>
            <w:webHidden/>
          </w:rPr>
          <w:tab/>
        </w:r>
        <w:r w:rsidR="0041019D">
          <w:rPr>
            <w:noProof/>
            <w:webHidden/>
          </w:rPr>
          <w:fldChar w:fldCharType="begin"/>
        </w:r>
        <w:r w:rsidR="0041019D">
          <w:rPr>
            <w:noProof/>
            <w:webHidden/>
          </w:rPr>
          <w:instrText xml:space="preserve"> PAGEREF _Toc438736234 \h </w:instrText>
        </w:r>
        <w:r w:rsidR="0041019D">
          <w:rPr>
            <w:noProof/>
            <w:webHidden/>
          </w:rPr>
        </w:r>
        <w:r w:rsidR="0041019D">
          <w:rPr>
            <w:noProof/>
            <w:webHidden/>
          </w:rPr>
          <w:fldChar w:fldCharType="separate"/>
        </w:r>
        <w:r w:rsidR="0041019D">
          <w:rPr>
            <w:noProof/>
            <w:webHidden/>
          </w:rPr>
          <w:t>37</w:t>
        </w:r>
        <w:r w:rsidR="0041019D">
          <w:rPr>
            <w:noProof/>
            <w:webHidden/>
          </w:rPr>
          <w:fldChar w:fldCharType="end"/>
        </w:r>
      </w:hyperlink>
    </w:p>
    <w:p w14:paraId="738D0969" w14:textId="77777777" w:rsidR="00D26C16" w:rsidRPr="00596E8D" w:rsidRDefault="00D26C16" w:rsidP="00A46005">
      <w:pPr>
        <w:pStyle w:val="BodyText"/>
      </w:pPr>
      <w:r w:rsidRPr="00596E8D">
        <w:fldChar w:fldCharType="end"/>
      </w:r>
    </w:p>
    <w:p w14:paraId="04AEE81A" w14:textId="77777777" w:rsidR="00D26C16" w:rsidRPr="00596E8D" w:rsidRDefault="00D26C16" w:rsidP="00EB1315">
      <w:pPr>
        <w:pStyle w:val="Titlenewpage"/>
      </w:pPr>
      <w:r w:rsidRPr="00596E8D">
        <w:lastRenderedPageBreak/>
        <w:t>List of tables</w:t>
      </w:r>
    </w:p>
    <w:p w14:paraId="07EEE7FC" w14:textId="77777777" w:rsidR="0041019D" w:rsidRDefault="00D26C16">
      <w:pPr>
        <w:pStyle w:val="TableofFigures"/>
        <w:tabs>
          <w:tab w:val="right" w:leader="dot" w:pos="9016"/>
        </w:tabs>
        <w:rPr>
          <w:rFonts w:asciiTheme="minorHAnsi" w:eastAsiaTheme="minorEastAsia" w:hAnsiTheme="minorHAnsi" w:cstheme="minorBidi"/>
          <w:noProof/>
          <w:sz w:val="22"/>
          <w:szCs w:val="22"/>
        </w:rPr>
      </w:pPr>
      <w:r w:rsidRPr="00596E8D">
        <w:fldChar w:fldCharType="begin"/>
      </w:r>
      <w:r w:rsidRPr="00596E8D">
        <w:instrText xml:space="preserve"> TOC \h \z \c "Table" </w:instrText>
      </w:r>
      <w:r w:rsidRPr="00596E8D">
        <w:fldChar w:fldCharType="separate"/>
      </w:r>
      <w:hyperlink w:anchor="_Toc438736235" w:history="1">
        <w:r w:rsidR="0041019D" w:rsidRPr="00A002D9">
          <w:rPr>
            <w:rStyle w:val="Hyperlink"/>
            <w:noProof/>
          </w:rPr>
          <w:t>Table 1. Simplified overview of mechanism modelling</w:t>
        </w:r>
        <w:r w:rsidR="0041019D">
          <w:rPr>
            <w:noProof/>
            <w:webHidden/>
          </w:rPr>
          <w:tab/>
        </w:r>
        <w:r w:rsidR="0041019D">
          <w:rPr>
            <w:noProof/>
            <w:webHidden/>
          </w:rPr>
          <w:fldChar w:fldCharType="begin"/>
        </w:r>
        <w:r w:rsidR="0041019D">
          <w:rPr>
            <w:noProof/>
            <w:webHidden/>
          </w:rPr>
          <w:instrText xml:space="preserve"> PAGEREF _Toc438736235 \h </w:instrText>
        </w:r>
        <w:r w:rsidR="0041019D">
          <w:rPr>
            <w:noProof/>
            <w:webHidden/>
          </w:rPr>
        </w:r>
        <w:r w:rsidR="0041019D">
          <w:rPr>
            <w:noProof/>
            <w:webHidden/>
          </w:rPr>
          <w:fldChar w:fldCharType="separate"/>
        </w:r>
        <w:r w:rsidR="0041019D">
          <w:rPr>
            <w:noProof/>
            <w:webHidden/>
          </w:rPr>
          <w:t>8</w:t>
        </w:r>
        <w:r w:rsidR="0041019D">
          <w:rPr>
            <w:noProof/>
            <w:webHidden/>
          </w:rPr>
          <w:fldChar w:fldCharType="end"/>
        </w:r>
      </w:hyperlink>
    </w:p>
    <w:p w14:paraId="73466FF5"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36" w:history="1">
        <w:r w:rsidR="0041019D" w:rsidRPr="00A002D9">
          <w:rPr>
            <w:rStyle w:val="Hyperlink"/>
            <w:noProof/>
          </w:rPr>
          <w:t>Table 2. Full mechanism modelling plan</w:t>
        </w:r>
        <w:r w:rsidR="0041019D">
          <w:rPr>
            <w:noProof/>
            <w:webHidden/>
          </w:rPr>
          <w:tab/>
        </w:r>
        <w:r w:rsidR="0041019D">
          <w:rPr>
            <w:noProof/>
            <w:webHidden/>
          </w:rPr>
          <w:fldChar w:fldCharType="begin"/>
        </w:r>
        <w:r w:rsidR="0041019D">
          <w:rPr>
            <w:noProof/>
            <w:webHidden/>
          </w:rPr>
          <w:instrText xml:space="preserve"> PAGEREF _Toc438736236 \h </w:instrText>
        </w:r>
        <w:r w:rsidR="0041019D">
          <w:rPr>
            <w:noProof/>
            <w:webHidden/>
          </w:rPr>
        </w:r>
        <w:r w:rsidR="0041019D">
          <w:rPr>
            <w:noProof/>
            <w:webHidden/>
          </w:rPr>
          <w:fldChar w:fldCharType="separate"/>
        </w:r>
        <w:r w:rsidR="0041019D">
          <w:rPr>
            <w:noProof/>
            <w:webHidden/>
          </w:rPr>
          <w:t>9</w:t>
        </w:r>
        <w:r w:rsidR="0041019D">
          <w:rPr>
            <w:noProof/>
            <w:webHidden/>
          </w:rPr>
          <w:fldChar w:fldCharType="end"/>
        </w:r>
      </w:hyperlink>
    </w:p>
    <w:p w14:paraId="7041F9CB"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37" w:history="1">
        <w:r w:rsidR="0041019D" w:rsidRPr="00A002D9">
          <w:rPr>
            <w:rStyle w:val="Hyperlink"/>
            <w:noProof/>
          </w:rPr>
          <w:t>Table 3. Summary of disturbance modelling</w:t>
        </w:r>
        <w:r w:rsidR="0041019D">
          <w:rPr>
            <w:noProof/>
            <w:webHidden/>
          </w:rPr>
          <w:tab/>
        </w:r>
        <w:r w:rsidR="0041019D">
          <w:rPr>
            <w:noProof/>
            <w:webHidden/>
          </w:rPr>
          <w:fldChar w:fldCharType="begin"/>
        </w:r>
        <w:r w:rsidR="0041019D">
          <w:rPr>
            <w:noProof/>
            <w:webHidden/>
          </w:rPr>
          <w:instrText xml:space="preserve"> PAGEREF _Toc438736237 \h </w:instrText>
        </w:r>
        <w:r w:rsidR="0041019D">
          <w:rPr>
            <w:noProof/>
            <w:webHidden/>
          </w:rPr>
        </w:r>
        <w:r w:rsidR="0041019D">
          <w:rPr>
            <w:noProof/>
            <w:webHidden/>
          </w:rPr>
          <w:fldChar w:fldCharType="separate"/>
        </w:r>
        <w:r w:rsidR="0041019D">
          <w:rPr>
            <w:noProof/>
            <w:webHidden/>
          </w:rPr>
          <w:t>19</w:t>
        </w:r>
        <w:r w:rsidR="0041019D">
          <w:rPr>
            <w:noProof/>
            <w:webHidden/>
          </w:rPr>
          <w:fldChar w:fldCharType="end"/>
        </w:r>
      </w:hyperlink>
    </w:p>
    <w:p w14:paraId="2E18E140"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38" w:history="1">
        <w:r w:rsidR="0041019D" w:rsidRPr="00A002D9">
          <w:rPr>
            <w:rStyle w:val="Hyperlink"/>
            <w:noProof/>
          </w:rPr>
          <w:t>Table 4. Summary of background delay modelling</w:t>
        </w:r>
        <w:r w:rsidR="0041019D">
          <w:rPr>
            <w:noProof/>
            <w:webHidden/>
          </w:rPr>
          <w:tab/>
        </w:r>
        <w:r w:rsidR="0041019D">
          <w:rPr>
            <w:noProof/>
            <w:webHidden/>
          </w:rPr>
          <w:fldChar w:fldCharType="begin"/>
        </w:r>
        <w:r w:rsidR="0041019D">
          <w:rPr>
            <w:noProof/>
            <w:webHidden/>
          </w:rPr>
          <w:instrText xml:space="preserve"> PAGEREF _Toc438736238 \h </w:instrText>
        </w:r>
        <w:r w:rsidR="0041019D">
          <w:rPr>
            <w:noProof/>
            <w:webHidden/>
          </w:rPr>
        </w:r>
        <w:r w:rsidR="0041019D">
          <w:rPr>
            <w:noProof/>
            <w:webHidden/>
          </w:rPr>
          <w:fldChar w:fldCharType="separate"/>
        </w:r>
        <w:r w:rsidR="0041019D">
          <w:rPr>
            <w:noProof/>
            <w:webHidden/>
          </w:rPr>
          <w:t>20</w:t>
        </w:r>
        <w:r w:rsidR="0041019D">
          <w:rPr>
            <w:noProof/>
            <w:webHidden/>
          </w:rPr>
          <w:fldChar w:fldCharType="end"/>
        </w:r>
      </w:hyperlink>
    </w:p>
    <w:p w14:paraId="0B861B83"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39" w:history="1">
        <w:r w:rsidR="0041019D" w:rsidRPr="00A002D9">
          <w:rPr>
            <w:rStyle w:val="Hyperlink"/>
            <w:noProof/>
          </w:rPr>
          <w:t>Table 5. Selected days for ATCO staff shortage regulations</w:t>
        </w:r>
        <w:r w:rsidR="0041019D">
          <w:rPr>
            <w:noProof/>
            <w:webHidden/>
          </w:rPr>
          <w:tab/>
        </w:r>
        <w:r w:rsidR="0041019D">
          <w:rPr>
            <w:noProof/>
            <w:webHidden/>
          </w:rPr>
          <w:fldChar w:fldCharType="begin"/>
        </w:r>
        <w:r w:rsidR="0041019D">
          <w:rPr>
            <w:noProof/>
            <w:webHidden/>
          </w:rPr>
          <w:instrText xml:space="preserve"> PAGEREF _Toc438736239 \h </w:instrText>
        </w:r>
        <w:r w:rsidR="0041019D">
          <w:rPr>
            <w:noProof/>
            <w:webHidden/>
          </w:rPr>
        </w:r>
        <w:r w:rsidR="0041019D">
          <w:rPr>
            <w:noProof/>
            <w:webHidden/>
          </w:rPr>
          <w:fldChar w:fldCharType="separate"/>
        </w:r>
        <w:r w:rsidR="0041019D">
          <w:rPr>
            <w:noProof/>
            <w:webHidden/>
          </w:rPr>
          <w:t>21</w:t>
        </w:r>
        <w:r w:rsidR="0041019D">
          <w:rPr>
            <w:noProof/>
            <w:webHidden/>
          </w:rPr>
          <w:fldChar w:fldCharType="end"/>
        </w:r>
      </w:hyperlink>
    </w:p>
    <w:p w14:paraId="32DA1A1A"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40" w:history="1">
        <w:r w:rsidR="0041019D" w:rsidRPr="00A002D9">
          <w:rPr>
            <w:rStyle w:val="Hyperlink"/>
            <w:noProof/>
          </w:rPr>
          <w:t>Table 6. Parameters Burr distribution ATFM delay ATCO staff shortage regulations</w:t>
        </w:r>
        <w:r w:rsidR="0041019D">
          <w:rPr>
            <w:noProof/>
            <w:webHidden/>
          </w:rPr>
          <w:tab/>
        </w:r>
        <w:r w:rsidR="0041019D">
          <w:rPr>
            <w:noProof/>
            <w:webHidden/>
          </w:rPr>
          <w:fldChar w:fldCharType="begin"/>
        </w:r>
        <w:r w:rsidR="0041019D">
          <w:rPr>
            <w:noProof/>
            <w:webHidden/>
          </w:rPr>
          <w:instrText xml:space="preserve"> PAGEREF _Toc438736240 \h </w:instrText>
        </w:r>
        <w:r w:rsidR="0041019D">
          <w:rPr>
            <w:noProof/>
            <w:webHidden/>
          </w:rPr>
        </w:r>
        <w:r w:rsidR="0041019D">
          <w:rPr>
            <w:noProof/>
            <w:webHidden/>
          </w:rPr>
          <w:fldChar w:fldCharType="separate"/>
        </w:r>
        <w:r w:rsidR="0041019D">
          <w:rPr>
            <w:noProof/>
            <w:webHidden/>
          </w:rPr>
          <w:t>23</w:t>
        </w:r>
        <w:r w:rsidR="0041019D">
          <w:rPr>
            <w:noProof/>
            <w:webHidden/>
          </w:rPr>
          <w:fldChar w:fldCharType="end"/>
        </w:r>
      </w:hyperlink>
    </w:p>
    <w:p w14:paraId="7428230C"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41" w:history="1">
        <w:r w:rsidR="0041019D" w:rsidRPr="00A002D9">
          <w:rPr>
            <w:rStyle w:val="Hyperlink"/>
            <w:noProof/>
          </w:rPr>
          <w:t>Table 7. Selected days for industrial action regulations</w:t>
        </w:r>
        <w:r w:rsidR="0041019D">
          <w:rPr>
            <w:noProof/>
            <w:webHidden/>
          </w:rPr>
          <w:tab/>
        </w:r>
        <w:r w:rsidR="0041019D">
          <w:rPr>
            <w:noProof/>
            <w:webHidden/>
          </w:rPr>
          <w:fldChar w:fldCharType="begin"/>
        </w:r>
        <w:r w:rsidR="0041019D">
          <w:rPr>
            <w:noProof/>
            <w:webHidden/>
          </w:rPr>
          <w:instrText xml:space="preserve"> PAGEREF _Toc438736241 \h </w:instrText>
        </w:r>
        <w:r w:rsidR="0041019D">
          <w:rPr>
            <w:noProof/>
            <w:webHidden/>
          </w:rPr>
        </w:r>
        <w:r w:rsidR="0041019D">
          <w:rPr>
            <w:noProof/>
            <w:webHidden/>
          </w:rPr>
          <w:fldChar w:fldCharType="separate"/>
        </w:r>
        <w:r w:rsidR="0041019D">
          <w:rPr>
            <w:noProof/>
            <w:webHidden/>
          </w:rPr>
          <w:t>25</w:t>
        </w:r>
        <w:r w:rsidR="0041019D">
          <w:rPr>
            <w:noProof/>
            <w:webHidden/>
          </w:rPr>
          <w:fldChar w:fldCharType="end"/>
        </w:r>
      </w:hyperlink>
    </w:p>
    <w:p w14:paraId="42D567C3"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42" w:history="1">
        <w:r w:rsidR="0041019D" w:rsidRPr="00A002D9">
          <w:rPr>
            <w:rStyle w:val="Hyperlink"/>
            <w:noProof/>
          </w:rPr>
          <w:t>Table 8. Parameters Burr distribution ATFM delay industrial action regulations</w:t>
        </w:r>
        <w:r w:rsidR="0041019D">
          <w:rPr>
            <w:noProof/>
            <w:webHidden/>
          </w:rPr>
          <w:tab/>
        </w:r>
        <w:r w:rsidR="0041019D">
          <w:rPr>
            <w:noProof/>
            <w:webHidden/>
          </w:rPr>
          <w:fldChar w:fldCharType="begin"/>
        </w:r>
        <w:r w:rsidR="0041019D">
          <w:rPr>
            <w:noProof/>
            <w:webHidden/>
          </w:rPr>
          <w:instrText xml:space="preserve"> PAGEREF _Toc438736242 \h </w:instrText>
        </w:r>
        <w:r w:rsidR="0041019D">
          <w:rPr>
            <w:noProof/>
            <w:webHidden/>
          </w:rPr>
        </w:r>
        <w:r w:rsidR="0041019D">
          <w:rPr>
            <w:noProof/>
            <w:webHidden/>
          </w:rPr>
          <w:fldChar w:fldCharType="separate"/>
        </w:r>
        <w:r w:rsidR="0041019D">
          <w:rPr>
            <w:noProof/>
            <w:webHidden/>
          </w:rPr>
          <w:t>25</w:t>
        </w:r>
        <w:r w:rsidR="0041019D">
          <w:rPr>
            <w:noProof/>
            <w:webHidden/>
          </w:rPr>
          <w:fldChar w:fldCharType="end"/>
        </w:r>
      </w:hyperlink>
    </w:p>
    <w:p w14:paraId="0FFA8CF8"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43" w:history="1">
        <w:r w:rsidR="0041019D" w:rsidRPr="00A002D9">
          <w:rPr>
            <w:rStyle w:val="Hyperlink"/>
            <w:noProof/>
          </w:rPr>
          <w:t>Table 9. Number of airports modelled per ICAO region</w:t>
        </w:r>
        <w:r w:rsidR="0041019D">
          <w:rPr>
            <w:noProof/>
            <w:webHidden/>
          </w:rPr>
          <w:tab/>
        </w:r>
        <w:r w:rsidR="0041019D">
          <w:rPr>
            <w:noProof/>
            <w:webHidden/>
          </w:rPr>
          <w:fldChar w:fldCharType="begin"/>
        </w:r>
        <w:r w:rsidR="0041019D">
          <w:rPr>
            <w:noProof/>
            <w:webHidden/>
          </w:rPr>
          <w:instrText xml:space="preserve"> PAGEREF _Toc438736243 \h </w:instrText>
        </w:r>
        <w:r w:rsidR="0041019D">
          <w:rPr>
            <w:noProof/>
            <w:webHidden/>
          </w:rPr>
        </w:r>
        <w:r w:rsidR="0041019D">
          <w:rPr>
            <w:noProof/>
            <w:webHidden/>
          </w:rPr>
          <w:fldChar w:fldCharType="separate"/>
        </w:r>
        <w:r w:rsidR="0041019D">
          <w:rPr>
            <w:noProof/>
            <w:webHidden/>
          </w:rPr>
          <w:t>28</w:t>
        </w:r>
        <w:r w:rsidR="0041019D">
          <w:rPr>
            <w:noProof/>
            <w:webHidden/>
          </w:rPr>
          <w:fldChar w:fldCharType="end"/>
        </w:r>
      </w:hyperlink>
    </w:p>
    <w:p w14:paraId="19FEB381"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44" w:history="1">
        <w:r w:rsidR="0041019D" w:rsidRPr="00A002D9">
          <w:rPr>
            <w:rStyle w:val="Hyperlink"/>
            <w:noProof/>
          </w:rPr>
          <w:t>Table 10. Example of airport delay and cancellation model due to weather</w:t>
        </w:r>
        <w:r w:rsidR="0041019D">
          <w:rPr>
            <w:noProof/>
            <w:webHidden/>
          </w:rPr>
          <w:tab/>
        </w:r>
        <w:r w:rsidR="0041019D">
          <w:rPr>
            <w:noProof/>
            <w:webHidden/>
          </w:rPr>
          <w:fldChar w:fldCharType="begin"/>
        </w:r>
        <w:r w:rsidR="0041019D">
          <w:rPr>
            <w:noProof/>
            <w:webHidden/>
          </w:rPr>
          <w:instrText xml:space="preserve"> PAGEREF _Toc438736244 \h </w:instrText>
        </w:r>
        <w:r w:rsidR="0041019D">
          <w:rPr>
            <w:noProof/>
            <w:webHidden/>
          </w:rPr>
        </w:r>
        <w:r w:rsidR="0041019D">
          <w:rPr>
            <w:noProof/>
            <w:webHidden/>
          </w:rPr>
          <w:fldChar w:fldCharType="separate"/>
        </w:r>
        <w:r w:rsidR="0041019D">
          <w:rPr>
            <w:noProof/>
            <w:webHidden/>
          </w:rPr>
          <w:t>28</w:t>
        </w:r>
        <w:r w:rsidR="0041019D">
          <w:rPr>
            <w:noProof/>
            <w:webHidden/>
          </w:rPr>
          <w:fldChar w:fldCharType="end"/>
        </w:r>
      </w:hyperlink>
    </w:p>
    <w:p w14:paraId="5B39122F"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45" w:history="1">
        <w:r w:rsidR="0041019D" w:rsidRPr="00A002D9">
          <w:rPr>
            <w:rStyle w:val="Hyperlink"/>
            <w:noProof/>
          </w:rPr>
          <w:t>Table 11. Days with weather related ATFM regulations</w:t>
        </w:r>
        <w:r w:rsidR="0041019D">
          <w:rPr>
            <w:noProof/>
            <w:webHidden/>
          </w:rPr>
          <w:tab/>
        </w:r>
        <w:r w:rsidR="0041019D">
          <w:rPr>
            <w:noProof/>
            <w:webHidden/>
          </w:rPr>
          <w:fldChar w:fldCharType="begin"/>
        </w:r>
        <w:r w:rsidR="0041019D">
          <w:rPr>
            <w:noProof/>
            <w:webHidden/>
          </w:rPr>
          <w:instrText xml:space="preserve"> PAGEREF _Toc438736245 \h </w:instrText>
        </w:r>
        <w:r w:rsidR="0041019D">
          <w:rPr>
            <w:noProof/>
            <w:webHidden/>
          </w:rPr>
        </w:r>
        <w:r w:rsidR="0041019D">
          <w:rPr>
            <w:noProof/>
            <w:webHidden/>
          </w:rPr>
          <w:fldChar w:fldCharType="separate"/>
        </w:r>
        <w:r w:rsidR="0041019D">
          <w:rPr>
            <w:noProof/>
            <w:webHidden/>
          </w:rPr>
          <w:t>29</w:t>
        </w:r>
        <w:r w:rsidR="0041019D">
          <w:rPr>
            <w:noProof/>
            <w:webHidden/>
          </w:rPr>
          <w:fldChar w:fldCharType="end"/>
        </w:r>
      </w:hyperlink>
    </w:p>
    <w:p w14:paraId="377B895D"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46" w:history="1">
        <w:r w:rsidR="0041019D" w:rsidRPr="00A002D9">
          <w:rPr>
            <w:rStyle w:val="Hyperlink"/>
            <w:noProof/>
          </w:rPr>
          <w:t>Table 12. Parameters Burr distribution ATFM delay weather regulations</w:t>
        </w:r>
        <w:r w:rsidR="0041019D">
          <w:rPr>
            <w:noProof/>
            <w:webHidden/>
          </w:rPr>
          <w:tab/>
        </w:r>
        <w:r w:rsidR="0041019D">
          <w:rPr>
            <w:noProof/>
            <w:webHidden/>
          </w:rPr>
          <w:fldChar w:fldCharType="begin"/>
        </w:r>
        <w:r w:rsidR="0041019D">
          <w:rPr>
            <w:noProof/>
            <w:webHidden/>
          </w:rPr>
          <w:instrText xml:space="preserve"> PAGEREF _Toc438736246 \h </w:instrText>
        </w:r>
        <w:r w:rsidR="0041019D">
          <w:rPr>
            <w:noProof/>
            <w:webHidden/>
          </w:rPr>
        </w:r>
        <w:r w:rsidR="0041019D">
          <w:rPr>
            <w:noProof/>
            <w:webHidden/>
          </w:rPr>
          <w:fldChar w:fldCharType="separate"/>
        </w:r>
        <w:r w:rsidR="0041019D">
          <w:rPr>
            <w:noProof/>
            <w:webHidden/>
          </w:rPr>
          <w:t>32</w:t>
        </w:r>
        <w:r w:rsidR="0041019D">
          <w:rPr>
            <w:noProof/>
            <w:webHidden/>
          </w:rPr>
          <w:fldChar w:fldCharType="end"/>
        </w:r>
      </w:hyperlink>
    </w:p>
    <w:p w14:paraId="19518B08"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47" w:history="1">
        <w:r w:rsidR="0041019D" w:rsidRPr="00A002D9">
          <w:rPr>
            <w:rStyle w:val="Hyperlink"/>
            <w:noProof/>
          </w:rPr>
          <w:t>Table 13. Scenarios to be modelled</w:t>
        </w:r>
        <w:r w:rsidR="0041019D">
          <w:rPr>
            <w:noProof/>
            <w:webHidden/>
          </w:rPr>
          <w:tab/>
        </w:r>
        <w:r w:rsidR="0041019D">
          <w:rPr>
            <w:noProof/>
            <w:webHidden/>
          </w:rPr>
          <w:fldChar w:fldCharType="begin"/>
        </w:r>
        <w:r w:rsidR="0041019D">
          <w:rPr>
            <w:noProof/>
            <w:webHidden/>
          </w:rPr>
          <w:instrText xml:space="preserve"> PAGEREF _Toc438736247 \h </w:instrText>
        </w:r>
        <w:r w:rsidR="0041019D">
          <w:rPr>
            <w:noProof/>
            <w:webHidden/>
          </w:rPr>
        </w:r>
        <w:r w:rsidR="0041019D">
          <w:rPr>
            <w:noProof/>
            <w:webHidden/>
          </w:rPr>
          <w:fldChar w:fldCharType="separate"/>
        </w:r>
        <w:r w:rsidR="0041019D">
          <w:rPr>
            <w:noProof/>
            <w:webHidden/>
          </w:rPr>
          <w:t>34</w:t>
        </w:r>
        <w:r w:rsidR="0041019D">
          <w:rPr>
            <w:noProof/>
            <w:webHidden/>
          </w:rPr>
          <w:fldChar w:fldCharType="end"/>
        </w:r>
      </w:hyperlink>
    </w:p>
    <w:p w14:paraId="684F6801"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48" w:history="1">
        <w:r w:rsidR="0041019D" w:rsidRPr="00A002D9">
          <w:rPr>
            <w:rStyle w:val="Hyperlink"/>
            <w:noProof/>
          </w:rPr>
          <w:t>Table 14. Main data requirements and sources for the different submodels</w:t>
        </w:r>
        <w:r w:rsidR="0041019D">
          <w:rPr>
            <w:noProof/>
            <w:webHidden/>
          </w:rPr>
          <w:tab/>
        </w:r>
        <w:r w:rsidR="0041019D">
          <w:rPr>
            <w:noProof/>
            <w:webHidden/>
          </w:rPr>
          <w:fldChar w:fldCharType="begin"/>
        </w:r>
        <w:r w:rsidR="0041019D">
          <w:rPr>
            <w:noProof/>
            <w:webHidden/>
          </w:rPr>
          <w:instrText xml:space="preserve"> PAGEREF _Toc438736248 \h </w:instrText>
        </w:r>
        <w:r w:rsidR="0041019D">
          <w:rPr>
            <w:noProof/>
            <w:webHidden/>
          </w:rPr>
        </w:r>
        <w:r w:rsidR="0041019D">
          <w:rPr>
            <w:noProof/>
            <w:webHidden/>
          </w:rPr>
          <w:fldChar w:fldCharType="separate"/>
        </w:r>
        <w:r w:rsidR="0041019D">
          <w:rPr>
            <w:noProof/>
            <w:webHidden/>
          </w:rPr>
          <w:t>35</w:t>
        </w:r>
        <w:r w:rsidR="0041019D">
          <w:rPr>
            <w:noProof/>
            <w:webHidden/>
          </w:rPr>
          <w:fldChar w:fldCharType="end"/>
        </w:r>
      </w:hyperlink>
    </w:p>
    <w:p w14:paraId="450AD0BD" w14:textId="77777777" w:rsidR="00D26C16" w:rsidRPr="00596E8D" w:rsidRDefault="00D26C16" w:rsidP="009A6F0F">
      <w:pPr>
        <w:pStyle w:val="BodyText"/>
      </w:pPr>
      <w:r w:rsidRPr="00596E8D">
        <w:fldChar w:fldCharType="end"/>
      </w:r>
    </w:p>
    <w:p w14:paraId="4AF6AB57" w14:textId="77777777" w:rsidR="00D26C16" w:rsidRPr="00596E8D" w:rsidRDefault="00D26C16" w:rsidP="00D26C16">
      <w:pPr>
        <w:pStyle w:val="Titlesamepage"/>
      </w:pPr>
      <w:r w:rsidRPr="00596E8D">
        <w:t>List of figures</w:t>
      </w:r>
    </w:p>
    <w:p w14:paraId="602F8067" w14:textId="77777777" w:rsidR="0041019D" w:rsidRDefault="00D26C16">
      <w:pPr>
        <w:pStyle w:val="TableofFigures"/>
        <w:tabs>
          <w:tab w:val="right" w:leader="dot" w:pos="9016"/>
        </w:tabs>
        <w:rPr>
          <w:rFonts w:asciiTheme="minorHAnsi" w:eastAsiaTheme="minorEastAsia" w:hAnsiTheme="minorHAnsi" w:cstheme="minorBidi"/>
          <w:noProof/>
          <w:sz w:val="22"/>
          <w:szCs w:val="22"/>
        </w:rPr>
      </w:pPr>
      <w:r w:rsidRPr="00596E8D">
        <w:fldChar w:fldCharType="begin"/>
      </w:r>
      <w:r w:rsidRPr="00596E8D">
        <w:instrText xml:space="preserve"> TOC \h \z \c "Figure" </w:instrText>
      </w:r>
      <w:r w:rsidRPr="00596E8D">
        <w:fldChar w:fldCharType="separate"/>
      </w:r>
      <w:hyperlink w:anchor="_Toc438736249" w:history="1">
        <w:r w:rsidR="0041019D" w:rsidRPr="0023302D">
          <w:rPr>
            <w:rStyle w:val="Hyperlink"/>
            <w:noProof/>
          </w:rPr>
          <w:t>Figure 1. Diagram of the disturbances that will be modelled</w:t>
        </w:r>
        <w:r w:rsidR="0041019D">
          <w:rPr>
            <w:noProof/>
            <w:webHidden/>
          </w:rPr>
          <w:tab/>
        </w:r>
        <w:r w:rsidR="0041019D">
          <w:rPr>
            <w:noProof/>
            <w:webHidden/>
          </w:rPr>
          <w:fldChar w:fldCharType="begin"/>
        </w:r>
        <w:r w:rsidR="0041019D">
          <w:rPr>
            <w:noProof/>
            <w:webHidden/>
          </w:rPr>
          <w:instrText xml:space="preserve"> PAGEREF _Toc438736249 \h </w:instrText>
        </w:r>
        <w:r w:rsidR="0041019D">
          <w:rPr>
            <w:noProof/>
            <w:webHidden/>
          </w:rPr>
        </w:r>
        <w:r w:rsidR="0041019D">
          <w:rPr>
            <w:noProof/>
            <w:webHidden/>
          </w:rPr>
          <w:fldChar w:fldCharType="separate"/>
        </w:r>
        <w:r w:rsidR="0041019D">
          <w:rPr>
            <w:noProof/>
            <w:webHidden/>
          </w:rPr>
          <w:t>17</w:t>
        </w:r>
        <w:r w:rsidR="0041019D">
          <w:rPr>
            <w:noProof/>
            <w:webHidden/>
          </w:rPr>
          <w:fldChar w:fldCharType="end"/>
        </w:r>
      </w:hyperlink>
    </w:p>
    <w:p w14:paraId="195DD0AD"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50" w:history="1">
        <w:r w:rsidR="0041019D" w:rsidRPr="0023302D">
          <w:rPr>
            <w:rStyle w:val="Hyperlink"/>
            <w:noProof/>
          </w:rPr>
          <w:t>Figure 2. Experimental cumulative probability of ATFM delay</w:t>
        </w:r>
        <w:r w:rsidR="0041019D">
          <w:rPr>
            <w:noProof/>
            <w:webHidden/>
          </w:rPr>
          <w:tab/>
        </w:r>
        <w:r w:rsidR="0041019D">
          <w:rPr>
            <w:noProof/>
            <w:webHidden/>
          </w:rPr>
          <w:fldChar w:fldCharType="begin"/>
        </w:r>
        <w:r w:rsidR="0041019D">
          <w:rPr>
            <w:noProof/>
            <w:webHidden/>
          </w:rPr>
          <w:instrText xml:space="preserve"> PAGEREF _Toc438736250 \h </w:instrText>
        </w:r>
        <w:r w:rsidR="0041019D">
          <w:rPr>
            <w:noProof/>
            <w:webHidden/>
          </w:rPr>
        </w:r>
        <w:r w:rsidR="0041019D">
          <w:rPr>
            <w:noProof/>
            <w:webHidden/>
          </w:rPr>
          <w:fldChar w:fldCharType="separate"/>
        </w:r>
        <w:r w:rsidR="0041019D">
          <w:rPr>
            <w:noProof/>
            <w:webHidden/>
          </w:rPr>
          <w:t>18</w:t>
        </w:r>
        <w:r w:rsidR="0041019D">
          <w:rPr>
            <w:noProof/>
            <w:webHidden/>
          </w:rPr>
          <w:fldChar w:fldCharType="end"/>
        </w:r>
      </w:hyperlink>
    </w:p>
    <w:p w14:paraId="3F1B4DD8"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51" w:history="1">
        <w:r w:rsidR="0041019D" w:rsidRPr="0023302D">
          <w:rPr>
            <w:rStyle w:val="Hyperlink"/>
            <w:noProof/>
          </w:rPr>
          <w:t>Figure 3. Number of ANSPs and regulations reported due to ATCO staff shortage</w:t>
        </w:r>
        <w:r w:rsidR="0041019D">
          <w:rPr>
            <w:noProof/>
            <w:webHidden/>
          </w:rPr>
          <w:tab/>
        </w:r>
        <w:r w:rsidR="0041019D">
          <w:rPr>
            <w:noProof/>
            <w:webHidden/>
          </w:rPr>
          <w:fldChar w:fldCharType="begin"/>
        </w:r>
        <w:r w:rsidR="0041019D">
          <w:rPr>
            <w:noProof/>
            <w:webHidden/>
          </w:rPr>
          <w:instrText xml:space="preserve"> PAGEREF _Toc438736251 \h </w:instrText>
        </w:r>
        <w:r w:rsidR="0041019D">
          <w:rPr>
            <w:noProof/>
            <w:webHidden/>
          </w:rPr>
        </w:r>
        <w:r w:rsidR="0041019D">
          <w:rPr>
            <w:noProof/>
            <w:webHidden/>
          </w:rPr>
          <w:fldChar w:fldCharType="separate"/>
        </w:r>
        <w:r w:rsidR="0041019D">
          <w:rPr>
            <w:noProof/>
            <w:webHidden/>
          </w:rPr>
          <w:t>20</w:t>
        </w:r>
        <w:r w:rsidR="0041019D">
          <w:rPr>
            <w:noProof/>
            <w:webHidden/>
          </w:rPr>
          <w:fldChar w:fldCharType="end"/>
        </w:r>
      </w:hyperlink>
    </w:p>
    <w:p w14:paraId="15863EDF"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52" w:history="1">
        <w:r w:rsidR="0041019D" w:rsidRPr="0023302D">
          <w:rPr>
            <w:rStyle w:val="Hyperlink"/>
            <w:noProof/>
          </w:rPr>
          <w:t>Figure 4. Average delay per flight going through the regulations due to ATCO staff shortages</w:t>
        </w:r>
        <w:r w:rsidR="0041019D">
          <w:rPr>
            <w:noProof/>
            <w:webHidden/>
          </w:rPr>
          <w:tab/>
        </w:r>
        <w:r w:rsidR="0041019D">
          <w:rPr>
            <w:noProof/>
            <w:webHidden/>
          </w:rPr>
          <w:fldChar w:fldCharType="begin"/>
        </w:r>
        <w:r w:rsidR="0041019D">
          <w:rPr>
            <w:noProof/>
            <w:webHidden/>
          </w:rPr>
          <w:instrText xml:space="preserve"> PAGEREF _Toc438736252 \h </w:instrText>
        </w:r>
        <w:r w:rsidR="0041019D">
          <w:rPr>
            <w:noProof/>
            <w:webHidden/>
          </w:rPr>
        </w:r>
        <w:r w:rsidR="0041019D">
          <w:rPr>
            <w:noProof/>
            <w:webHidden/>
          </w:rPr>
          <w:fldChar w:fldCharType="separate"/>
        </w:r>
        <w:r w:rsidR="0041019D">
          <w:rPr>
            <w:noProof/>
            <w:webHidden/>
          </w:rPr>
          <w:t>21</w:t>
        </w:r>
        <w:r w:rsidR="0041019D">
          <w:rPr>
            <w:noProof/>
            <w:webHidden/>
          </w:rPr>
          <w:fldChar w:fldCharType="end"/>
        </w:r>
      </w:hyperlink>
    </w:p>
    <w:p w14:paraId="5A26BDF6"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53" w:history="1">
        <w:r w:rsidR="0041019D" w:rsidRPr="0023302D">
          <w:rPr>
            <w:rStyle w:val="Hyperlink"/>
            <w:noProof/>
          </w:rPr>
          <w:t>Figure 5. ACCs with most delay that could benefit from increasing ATCO hours</w:t>
        </w:r>
        <w:r w:rsidR="0041019D">
          <w:rPr>
            <w:noProof/>
            <w:webHidden/>
          </w:rPr>
          <w:tab/>
        </w:r>
        <w:r w:rsidR="0041019D">
          <w:rPr>
            <w:noProof/>
            <w:webHidden/>
          </w:rPr>
          <w:fldChar w:fldCharType="begin"/>
        </w:r>
        <w:r w:rsidR="0041019D">
          <w:rPr>
            <w:noProof/>
            <w:webHidden/>
          </w:rPr>
          <w:instrText xml:space="preserve"> PAGEREF _Toc438736253 \h </w:instrText>
        </w:r>
        <w:r w:rsidR="0041019D">
          <w:rPr>
            <w:noProof/>
            <w:webHidden/>
          </w:rPr>
        </w:r>
        <w:r w:rsidR="0041019D">
          <w:rPr>
            <w:noProof/>
            <w:webHidden/>
          </w:rPr>
          <w:fldChar w:fldCharType="separate"/>
        </w:r>
        <w:r w:rsidR="0041019D">
          <w:rPr>
            <w:noProof/>
            <w:webHidden/>
          </w:rPr>
          <w:t>22</w:t>
        </w:r>
        <w:r w:rsidR="0041019D">
          <w:rPr>
            <w:noProof/>
            <w:webHidden/>
          </w:rPr>
          <w:fldChar w:fldCharType="end"/>
        </w:r>
      </w:hyperlink>
    </w:p>
    <w:p w14:paraId="1B52751D"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54" w:history="1">
        <w:r w:rsidR="0041019D" w:rsidRPr="0023302D">
          <w:rPr>
            <w:rStyle w:val="Hyperlink"/>
            <w:noProof/>
          </w:rPr>
          <w:t>Figure 6. Delay and cost of the delay generated due to ATCO staff shortages</w:t>
        </w:r>
        <w:r w:rsidR="0041019D">
          <w:rPr>
            <w:noProof/>
            <w:webHidden/>
          </w:rPr>
          <w:tab/>
        </w:r>
        <w:r w:rsidR="0041019D">
          <w:rPr>
            <w:noProof/>
            <w:webHidden/>
          </w:rPr>
          <w:fldChar w:fldCharType="begin"/>
        </w:r>
        <w:r w:rsidR="0041019D">
          <w:rPr>
            <w:noProof/>
            <w:webHidden/>
          </w:rPr>
          <w:instrText xml:space="preserve"> PAGEREF _Toc438736254 \h </w:instrText>
        </w:r>
        <w:r w:rsidR="0041019D">
          <w:rPr>
            <w:noProof/>
            <w:webHidden/>
          </w:rPr>
        </w:r>
        <w:r w:rsidR="0041019D">
          <w:rPr>
            <w:noProof/>
            <w:webHidden/>
          </w:rPr>
          <w:fldChar w:fldCharType="separate"/>
        </w:r>
        <w:r w:rsidR="0041019D">
          <w:rPr>
            <w:noProof/>
            <w:webHidden/>
          </w:rPr>
          <w:t>22</w:t>
        </w:r>
        <w:r w:rsidR="0041019D">
          <w:rPr>
            <w:noProof/>
            <w:webHidden/>
          </w:rPr>
          <w:fldChar w:fldCharType="end"/>
        </w:r>
      </w:hyperlink>
    </w:p>
    <w:p w14:paraId="45639ED8"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55" w:history="1">
        <w:r w:rsidR="0041019D" w:rsidRPr="0023302D">
          <w:rPr>
            <w:rStyle w:val="Hyperlink"/>
            <w:noProof/>
          </w:rPr>
          <w:t>Figure 7. Staff shortage ATFM regulations delay as a function time entering regulation</w:t>
        </w:r>
        <w:r w:rsidR="0041019D">
          <w:rPr>
            <w:noProof/>
            <w:webHidden/>
          </w:rPr>
          <w:tab/>
        </w:r>
        <w:r w:rsidR="0041019D">
          <w:rPr>
            <w:noProof/>
            <w:webHidden/>
          </w:rPr>
          <w:fldChar w:fldCharType="begin"/>
        </w:r>
        <w:r w:rsidR="0041019D">
          <w:rPr>
            <w:noProof/>
            <w:webHidden/>
          </w:rPr>
          <w:instrText xml:space="preserve"> PAGEREF _Toc438736255 \h </w:instrText>
        </w:r>
        <w:r w:rsidR="0041019D">
          <w:rPr>
            <w:noProof/>
            <w:webHidden/>
          </w:rPr>
        </w:r>
        <w:r w:rsidR="0041019D">
          <w:rPr>
            <w:noProof/>
            <w:webHidden/>
          </w:rPr>
          <w:fldChar w:fldCharType="separate"/>
        </w:r>
        <w:r w:rsidR="0041019D">
          <w:rPr>
            <w:noProof/>
            <w:webHidden/>
          </w:rPr>
          <w:t>23</w:t>
        </w:r>
        <w:r w:rsidR="0041019D">
          <w:rPr>
            <w:noProof/>
            <w:webHidden/>
          </w:rPr>
          <w:fldChar w:fldCharType="end"/>
        </w:r>
      </w:hyperlink>
    </w:p>
    <w:p w14:paraId="19D19EFC"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56" w:history="1">
        <w:r w:rsidR="0041019D" w:rsidRPr="0023302D">
          <w:rPr>
            <w:rStyle w:val="Hyperlink"/>
            <w:noProof/>
          </w:rPr>
          <w:t>Figure 8. ATFM delay probability distribution fitting for ATCO staff shortage regulations</w:t>
        </w:r>
        <w:r w:rsidR="0041019D">
          <w:rPr>
            <w:noProof/>
            <w:webHidden/>
          </w:rPr>
          <w:tab/>
        </w:r>
        <w:r w:rsidR="0041019D">
          <w:rPr>
            <w:noProof/>
            <w:webHidden/>
          </w:rPr>
          <w:fldChar w:fldCharType="begin"/>
        </w:r>
        <w:r w:rsidR="0041019D">
          <w:rPr>
            <w:noProof/>
            <w:webHidden/>
          </w:rPr>
          <w:instrText xml:space="preserve"> PAGEREF _Toc438736256 \h </w:instrText>
        </w:r>
        <w:r w:rsidR="0041019D">
          <w:rPr>
            <w:noProof/>
            <w:webHidden/>
          </w:rPr>
        </w:r>
        <w:r w:rsidR="0041019D">
          <w:rPr>
            <w:noProof/>
            <w:webHidden/>
          </w:rPr>
          <w:fldChar w:fldCharType="separate"/>
        </w:r>
        <w:r w:rsidR="0041019D">
          <w:rPr>
            <w:noProof/>
            <w:webHidden/>
          </w:rPr>
          <w:t>23</w:t>
        </w:r>
        <w:r w:rsidR="0041019D">
          <w:rPr>
            <w:noProof/>
            <w:webHidden/>
          </w:rPr>
          <w:fldChar w:fldCharType="end"/>
        </w:r>
      </w:hyperlink>
    </w:p>
    <w:p w14:paraId="19CCED36"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57" w:history="1">
        <w:r w:rsidR="0041019D" w:rsidRPr="0023302D">
          <w:rPr>
            <w:rStyle w:val="Hyperlink"/>
            <w:noProof/>
          </w:rPr>
          <w:t>Figure 9. Average delay per flight through the regulations due to industrial action</w:t>
        </w:r>
        <w:r w:rsidR="0041019D">
          <w:rPr>
            <w:noProof/>
            <w:webHidden/>
          </w:rPr>
          <w:tab/>
        </w:r>
        <w:r w:rsidR="0041019D">
          <w:rPr>
            <w:noProof/>
            <w:webHidden/>
          </w:rPr>
          <w:fldChar w:fldCharType="begin"/>
        </w:r>
        <w:r w:rsidR="0041019D">
          <w:rPr>
            <w:noProof/>
            <w:webHidden/>
          </w:rPr>
          <w:instrText xml:space="preserve"> PAGEREF _Toc438736257 \h </w:instrText>
        </w:r>
        <w:r w:rsidR="0041019D">
          <w:rPr>
            <w:noProof/>
            <w:webHidden/>
          </w:rPr>
        </w:r>
        <w:r w:rsidR="0041019D">
          <w:rPr>
            <w:noProof/>
            <w:webHidden/>
          </w:rPr>
          <w:fldChar w:fldCharType="separate"/>
        </w:r>
        <w:r w:rsidR="0041019D">
          <w:rPr>
            <w:noProof/>
            <w:webHidden/>
          </w:rPr>
          <w:t>24</w:t>
        </w:r>
        <w:r w:rsidR="0041019D">
          <w:rPr>
            <w:noProof/>
            <w:webHidden/>
          </w:rPr>
          <w:fldChar w:fldCharType="end"/>
        </w:r>
      </w:hyperlink>
    </w:p>
    <w:p w14:paraId="65B4E4EA"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58" w:history="1">
        <w:r w:rsidR="0041019D" w:rsidRPr="0023302D">
          <w:rPr>
            <w:rStyle w:val="Hyperlink"/>
            <w:noProof/>
          </w:rPr>
          <w:t>Figure 10. ATFM delay probability distribution fitting for industrial action regulations</w:t>
        </w:r>
        <w:r w:rsidR="0041019D">
          <w:rPr>
            <w:noProof/>
            <w:webHidden/>
          </w:rPr>
          <w:tab/>
        </w:r>
        <w:r w:rsidR="0041019D">
          <w:rPr>
            <w:noProof/>
            <w:webHidden/>
          </w:rPr>
          <w:fldChar w:fldCharType="begin"/>
        </w:r>
        <w:r w:rsidR="0041019D">
          <w:rPr>
            <w:noProof/>
            <w:webHidden/>
          </w:rPr>
          <w:instrText xml:space="preserve"> PAGEREF _Toc438736258 \h </w:instrText>
        </w:r>
        <w:r w:rsidR="0041019D">
          <w:rPr>
            <w:noProof/>
            <w:webHidden/>
          </w:rPr>
        </w:r>
        <w:r w:rsidR="0041019D">
          <w:rPr>
            <w:noProof/>
            <w:webHidden/>
          </w:rPr>
          <w:fldChar w:fldCharType="separate"/>
        </w:r>
        <w:r w:rsidR="0041019D">
          <w:rPr>
            <w:noProof/>
            <w:webHidden/>
          </w:rPr>
          <w:t>25</w:t>
        </w:r>
        <w:r w:rsidR="0041019D">
          <w:rPr>
            <w:noProof/>
            <w:webHidden/>
          </w:rPr>
          <w:fldChar w:fldCharType="end"/>
        </w:r>
      </w:hyperlink>
    </w:p>
    <w:p w14:paraId="67BEDCF7"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59" w:history="1">
        <w:r w:rsidR="0041019D" w:rsidRPr="0023302D">
          <w:rPr>
            <w:rStyle w:val="Hyperlink"/>
            <w:noProof/>
          </w:rPr>
          <w:t>Figure 11. Airport movements and significant weather scores (Frankfurt Airport, 2013)</w:t>
        </w:r>
        <w:r w:rsidR="0041019D">
          <w:rPr>
            <w:noProof/>
            <w:webHidden/>
          </w:rPr>
          <w:tab/>
        </w:r>
        <w:r w:rsidR="0041019D">
          <w:rPr>
            <w:noProof/>
            <w:webHidden/>
          </w:rPr>
          <w:fldChar w:fldCharType="begin"/>
        </w:r>
        <w:r w:rsidR="0041019D">
          <w:rPr>
            <w:noProof/>
            <w:webHidden/>
          </w:rPr>
          <w:instrText xml:space="preserve"> PAGEREF _Toc438736259 \h </w:instrText>
        </w:r>
        <w:r w:rsidR="0041019D">
          <w:rPr>
            <w:noProof/>
            <w:webHidden/>
          </w:rPr>
        </w:r>
        <w:r w:rsidR="0041019D">
          <w:rPr>
            <w:noProof/>
            <w:webHidden/>
          </w:rPr>
          <w:fldChar w:fldCharType="separate"/>
        </w:r>
        <w:r w:rsidR="0041019D">
          <w:rPr>
            <w:noProof/>
            <w:webHidden/>
          </w:rPr>
          <w:t>26</w:t>
        </w:r>
        <w:r w:rsidR="0041019D">
          <w:rPr>
            <w:noProof/>
            <w:webHidden/>
          </w:rPr>
          <w:fldChar w:fldCharType="end"/>
        </w:r>
      </w:hyperlink>
    </w:p>
    <w:p w14:paraId="202FE884"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60" w:history="1">
        <w:r w:rsidR="0041019D" w:rsidRPr="0023302D">
          <w:rPr>
            <w:rStyle w:val="Hyperlink"/>
            <w:noProof/>
          </w:rPr>
          <w:t>Figure 12. Days with relevant weather score and delays</w:t>
        </w:r>
        <w:r w:rsidR="0041019D">
          <w:rPr>
            <w:noProof/>
            <w:webHidden/>
          </w:rPr>
          <w:tab/>
        </w:r>
        <w:r w:rsidR="0041019D">
          <w:rPr>
            <w:noProof/>
            <w:webHidden/>
          </w:rPr>
          <w:fldChar w:fldCharType="begin"/>
        </w:r>
        <w:r w:rsidR="0041019D">
          <w:rPr>
            <w:noProof/>
            <w:webHidden/>
          </w:rPr>
          <w:instrText xml:space="preserve"> PAGEREF _Toc438736260 \h </w:instrText>
        </w:r>
        <w:r w:rsidR="0041019D">
          <w:rPr>
            <w:noProof/>
            <w:webHidden/>
          </w:rPr>
        </w:r>
        <w:r w:rsidR="0041019D">
          <w:rPr>
            <w:noProof/>
            <w:webHidden/>
          </w:rPr>
          <w:fldChar w:fldCharType="separate"/>
        </w:r>
        <w:r w:rsidR="0041019D">
          <w:rPr>
            <w:noProof/>
            <w:webHidden/>
          </w:rPr>
          <w:t>26</w:t>
        </w:r>
        <w:r w:rsidR="0041019D">
          <w:rPr>
            <w:noProof/>
            <w:webHidden/>
          </w:rPr>
          <w:fldChar w:fldCharType="end"/>
        </w:r>
      </w:hyperlink>
    </w:p>
    <w:p w14:paraId="68F7E24C"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61" w:history="1">
        <w:r w:rsidR="0041019D" w:rsidRPr="0023302D">
          <w:rPr>
            <w:rStyle w:val="Hyperlink"/>
            <w:noProof/>
          </w:rPr>
          <w:t>Figure 13. Correlation of cancelations and delay regarding the weather score</w:t>
        </w:r>
        <w:r w:rsidR="0041019D">
          <w:rPr>
            <w:noProof/>
            <w:webHidden/>
          </w:rPr>
          <w:tab/>
        </w:r>
        <w:r w:rsidR="0041019D">
          <w:rPr>
            <w:noProof/>
            <w:webHidden/>
          </w:rPr>
          <w:fldChar w:fldCharType="begin"/>
        </w:r>
        <w:r w:rsidR="0041019D">
          <w:rPr>
            <w:noProof/>
            <w:webHidden/>
          </w:rPr>
          <w:instrText xml:space="preserve"> PAGEREF _Toc438736261 \h </w:instrText>
        </w:r>
        <w:r w:rsidR="0041019D">
          <w:rPr>
            <w:noProof/>
            <w:webHidden/>
          </w:rPr>
        </w:r>
        <w:r w:rsidR="0041019D">
          <w:rPr>
            <w:noProof/>
            <w:webHidden/>
          </w:rPr>
          <w:fldChar w:fldCharType="separate"/>
        </w:r>
        <w:r w:rsidR="0041019D">
          <w:rPr>
            <w:noProof/>
            <w:webHidden/>
          </w:rPr>
          <w:t>27</w:t>
        </w:r>
        <w:r w:rsidR="0041019D">
          <w:rPr>
            <w:noProof/>
            <w:webHidden/>
          </w:rPr>
          <w:fldChar w:fldCharType="end"/>
        </w:r>
      </w:hyperlink>
    </w:p>
    <w:p w14:paraId="08B16F5B"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62" w:history="1">
        <w:r w:rsidR="0041019D" w:rsidRPr="0023302D">
          <w:rPr>
            <w:rStyle w:val="Hyperlink"/>
            <w:noProof/>
          </w:rPr>
          <w:t>Figure 14. Quantification of delay for aircraft with delay of 15 mins or more</w:t>
        </w:r>
        <w:r w:rsidR="0041019D">
          <w:rPr>
            <w:noProof/>
            <w:webHidden/>
          </w:rPr>
          <w:tab/>
        </w:r>
        <w:r w:rsidR="0041019D">
          <w:rPr>
            <w:noProof/>
            <w:webHidden/>
          </w:rPr>
          <w:fldChar w:fldCharType="begin"/>
        </w:r>
        <w:r w:rsidR="0041019D">
          <w:rPr>
            <w:noProof/>
            <w:webHidden/>
          </w:rPr>
          <w:instrText xml:space="preserve"> PAGEREF _Toc438736262 \h </w:instrText>
        </w:r>
        <w:r w:rsidR="0041019D">
          <w:rPr>
            <w:noProof/>
            <w:webHidden/>
          </w:rPr>
        </w:r>
        <w:r w:rsidR="0041019D">
          <w:rPr>
            <w:noProof/>
            <w:webHidden/>
          </w:rPr>
          <w:fldChar w:fldCharType="separate"/>
        </w:r>
        <w:r w:rsidR="0041019D">
          <w:rPr>
            <w:noProof/>
            <w:webHidden/>
          </w:rPr>
          <w:t>27</w:t>
        </w:r>
        <w:r w:rsidR="0041019D">
          <w:rPr>
            <w:noProof/>
            <w:webHidden/>
          </w:rPr>
          <w:fldChar w:fldCharType="end"/>
        </w:r>
      </w:hyperlink>
    </w:p>
    <w:p w14:paraId="1A099F32"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63" w:history="1">
        <w:r w:rsidR="0041019D" w:rsidRPr="0023302D">
          <w:rPr>
            <w:rStyle w:val="Hyperlink"/>
            <w:noProof/>
          </w:rPr>
          <w:t>Figure 15. Days when regulations due to weather issues were implemented at airports</w:t>
        </w:r>
        <w:r w:rsidR="0041019D">
          <w:rPr>
            <w:noProof/>
            <w:webHidden/>
          </w:rPr>
          <w:tab/>
        </w:r>
        <w:r w:rsidR="0041019D">
          <w:rPr>
            <w:noProof/>
            <w:webHidden/>
          </w:rPr>
          <w:fldChar w:fldCharType="begin"/>
        </w:r>
        <w:r w:rsidR="0041019D">
          <w:rPr>
            <w:noProof/>
            <w:webHidden/>
          </w:rPr>
          <w:instrText xml:space="preserve"> PAGEREF _Toc438736263 \h </w:instrText>
        </w:r>
        <w:r w:rsidR="0041019D">
          <w:rPr>
            <w:noProof/>
            <w:webHidden/>
          </w:rPr>
        </w:r>
        <w:r w:rsidR="0041019D">
          <w:rPr>
            <w:noProof/>
            <w:webHidden/>
          </w:rPr>
          <w:fldChar w:fldCharType="separate"/>
        </w:r>
        <w:r w:rsidR="0041019D">
          <w:rPr>
            <w:noProof/>
            <w:webHidden/>
          </w:rPr>
          <w:t>29</w:t>
        </w:r>
        <w:r w:rsidR="0041019D">
          <w:rPr>
            <w:noProof/>
            <w:webHidden/>
          </w:rPr>
          <w:fldChar w:fldCharType="end"/>
        </w:r>
      </w:hyperlink>
    </w:p>
    <w:p w14:paraId="7E2D1049"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64" w:history="1">
        <w:r w:rsidR="0041019D" w:rsidRPr="0023302D">
          <w:rPr>
            <w:rStyle w:val="Hyperlink"/>
            <w:noProof/>
          </w:rPr>
          <w:t>Figure 16. Average delay per delayed flight for all regulations due to weather at airports per day</w:t>
        </w:r>
        <w:r w:rsidR="0041019D">
          <w:rPr>
            <w:noProof/>
            <w:webHidden/>
          </w:rPr>
          <w:tab/>
        </w:r>
        <w:r w:rsidR="0041019D">
          <w:rPr>
            <w:noProof/>
            <w:webHidden/>
          </w:rPr>
          <w:fldChar w:fldCharType="begin"/>
        </w:r>
        <w:r w:rsidR="0041019D">
          <w:rPr>
            <w:noProof/>
            <w:webHidden/>
          </w:rPr>
          <w:instrText xml:space="preserve"> PAGEREF _Toc438736264 \h </w:instrText>
        </w:r>
        <w:r w:rsidR="0041019D">
          <w:rPr>
            <w:noProof/>
            <w:webHidden/>
          </w:rPr>
        </w:r>
        <w:r w:rsidR="0041019D">
          <w:rPr>
            <w:noProof/>
            <w:webHidden/>
          </w:rPr>
          <w:fldChar w:fldCharType="separate"/>
        </w:r>
        <w:r w:rsidR="0041019D">
          <w:rPr>
            <w:noProof/>
            <w:webHidden/>
          </w:rPr>
          <w:t>29</w:t>
        </w:r>
        <w:r w:rsidR="0041019D">
          <w:rPr>
            <w:noProof/>
            <w:webHidden/>
          </w:rPr>
          <w:fldChar w:fldCharType="end"/>
        </w:r>
      </w:hyperlink>
    </w:p>
    <w:p w14:paraId="21D6B988"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65" w:history="1">
        <w:r w:rsidR="0041019D" w:rsidRPr="0023302D">
          <w:rPr>
            <w:rStyle w:val="Hyperlink"/>
            <w:noProof/>
          </w:rPr>
          <w:t>Figure 17. Weather ATFM regulations delay as a function time entering regulated traffic volume</w:t>
        </w:r>
        <w:r w:rsidR="0041019D">
          <w:rPr>
            <w:noProof/>
            <w:webHidden/>
          </w:rPr>
          <w:tab/>
        </w:r>
        <w:r w:rsidR="0041019D">
          <w:rPr>
            <w:noProof/>
            <w:webHidden/>
          </w:rPr>
          <w:fldChar w:fldCharType="begin"/>
        </w:r>
        <w:r w:rsidR="0041019D">
          <w:rPr>
            <w:noProof/>
            <w:webHidden/>
          </w:rPr>
          <w:instrText xml:space="preserve"> PAGEREF _Toc438736265 \h </w:instrText>
        </w:r>
        <w:r w:rsidR="0041019D">
          <w:rPr>
            <w:noProof/>
            <w:webHidden/>
          </w:rPr>
        </w:r>
        <w:r w:rsidR="0041019D">
          <w:rPr>
            <w:noProof/>
            <w:webHidden/>
          </w:rPr>
          <w:fldChar w:fldCharType="separate"/>
        </w:r>
        <w:r w:rsidR="0041019D">
          <w:rPr>
            <w:noProof/>
            <w:webHidden/>
          </w:rPr>
          <w:t>31</w:t>
        </w:r>
        <w:r w:rsidR="0041019D">
          <w:rPr>
            <w:noProof/>
            <w:webHidden/>
          </w:rPr>
          <w:fldChar w:fldCharType="end"/>
        </w:r>
      </w:hyperlink>
    </w:p>
    <w:p w14:paraId="4598575E"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66" w:history="1">
        <w:r w:rsidR="0041019D" w:rsidRPr="0023302D">
          <w:rPr>
            <w:rStyle w:val="Hyperlink"/>
            <w:noProof/>
          </w:rPr>
          <w:t>Figure 18. ATFM delay probability distribution fitting for weather regulations</w:t>
        </w:r>
        <w:r w:rsidR="0041019D">
          <w:rPr>
            <w:noProof/>
            <w:webHidden/>
          </w:rPr>
          <w:tab/>
        </w:r>
        <w:r w:rsidR="0041019D">
          <w:rPr>
            <w:noProof/>
            <w:webHidden/>
          </w:rPr>
          <w:fldChar w:fldCharType="begin"/>
        </w:r>
        <w:r w:rsidR="0041019D">
          <w:rPr>
            <w:noProof/>
            <w:webHidden/>
          </w:rPr>
          <w:instrText xml:space="preserve"> PAGEREF _Toc438736266 \h </w:instrText>
        </w:r>
        <w:r w:rsidR="0041019D">
          <w:rPr>
            <w:noProof/>
            <w:webHidden/>
          </w:rPr>
        </w:r>
        <w:r w:rsidR="0041019D">
          <w:rPr>
            <w:noProof/>
            <w:webHidden/>
          </w:rPr>
          <w:fldChar w:fldCharType="separate"/>
        </w:r>
        <w:r w:rsidR="0041019D">
          <w:rPr>
            <w:noProof/>
            <w:webHidden/>
          </w:rPr>
          <w:t>32</w:t>
        </w:r>
        <w:r w:rsidR="0041019D">
          <w:rPr>
            <w:noProof/>
            <w:webHidden/>
          </w:rPr>
          <w:fldChar w:fldCharType="end"/>
        </w:r>
      </w:hyperlink>
    </w:p>
    <w:p w14:paraId="005C9D80" w14:textId="77777777" w:rsidR="0041019D" w:rsidRDefault="00CF27A5">
      <w:pPr>
        <w:pStyle w:val="TableofFigures"/>
        <w:tabs>
          <w:tab w:val="right" w:leader="dot" w:pos="9016"/>
        </w:tabs>
        <w:rPr>
          <w:rFonts w:asciiTheme="minorHAnsi" w:eastAsiaTheme="minorEastAsia" w:hAnsiTheme="minorHAnsi" w:cstheme="minorBidi"/>
          <w:noProof/>
          <w:sz w:val="22"/>
          <w:szCs w:val="22"/>
        </w:rPr>
      </w:pPr>
      <w:hyperlink w:anchor="_Toc438736267" w:history="1">
        <w:r w:rsidR="0041019D" w:rsidRPr="0023302D">
          <w:rPr>
            <w:rStyle w:val="Hyperlink"/>
            <w:noProof/>
          </w:rPr>
          <w:t>Figure 19. Delay generation concept</w:t>
        </w:r>
        <w:r w:rsidR="0041019D">
          <w:rPr>
            <w:noProof/>
            <w:webHidden/>
          </w:rPr>
          <w:tab/>
        </w:r>
        <w:r w:rsidR="0041019D">
          <w:rPr>
            <w:noProof/>
            <w:webHidden/>
          </w:rPr>
          <w:fldChar w:fldCharType="begin"/>
        </w:r>
        <w:r w:rsidR="0041019D">
          <w:rPr>
            <w:noProof/>
            <w:webHidden/>
          </w:rPr>
          <w:instrText xml:space="preserve"> PAGEREF _Toc438736267 \h </w:instrText>
        </w:r>
        <w:r w:rsidR="0041019D">
          <w:rPr>
            <w:noProof/>
            <w:webHidden/>
          </w:rPr>
        </w:r>
        <w:r w:rsidR="0041019D">
          <w:rPr>
            <w:noProof/>
            <w:webHidden/>
          </w:rPr>
          <w:fldChar w:fldCharType="separate"/>
        </w:r>
        <w:r w:rsidR="0041019D">
          <w:rPr>
            <w:noProof/>
            <w:webHidden/>
          </w:rPr>
          <w:t>33</w:t>
        </w:r>
        <w:r w:rsidR="0041019D">
          <w:rPr>
            <w:noProof/>
            <w:webHidden/>
          </w:rPr>
          <w:fldChar w:fldCharType="end"/>
        </w:r>
      </w:hyperlink>
    </w:p>
    <w:p w14:paraId="741809C9" w14:textId="77777777" w:rsidR="00D26C16" w:rsidRPr="00596E8D" w:rsidRDefault="00D26C16" w:rsidP="009A6F0F">
      <w:pPr>
        <w:pStyle w:val="BodyText"/>
      </w:pPr>
      <w:r w:rsidRPr="00596E8D">
        <w:fldChar w:fldCharType="end"/>
      </w:r>
    </w:p>
    <w:p w14:paraId="7488CB84" w14:textId="0F2F63C7" w:rsidR="005A1A8B" w:rsidRPr="00596E8D" w:rsidRDefault="00D26C16" w:rsidP="00C46F34">
      <w:pPr>
        <w:pStyle w:val="ExecutiveSummary"/>
      </w:pPr>
      <w:bookmarkStart w:id="0" w:name="_Toc438736217"/>
      <w:bookmarkStart w:id="1" w:name="_Toc225321499"/>
      <w:bookmarkStart w:id="2" w:name="_Toc225325998"/>
      <w:bookmarkStart w:id="3" w:name="_Toc225328161"/>
      <w:r w:rsidRPr="00596E8D">
        <w:lastRenderedPageBreak/>
        <w:t>Executive summary</w:t>
      </w:r>
      <w:bookmarkEnd w:id="0"/>
    </w:p>
    <w:p w14:paraId="6976961F" w14:textId="77777777" w:rsidR="003254D6" w:rsidRPr="003254D6" w:rsidRDefault="003254D6" w:rsidP="00A90F16">
      <w:pPr>
        <w:pStyle w:val="BodyText"/>
        <w:rPr>
          <w:rStyle w:val="Abstracttext"/>
          <w:rFonts w:ascii="Arial" w:hAnsi="Arial" w:cs="Arial"/>
        </w:rPr>
      </w:pPr>
      <w:r w:rsidRPr="003254D6">
        <w:rPr>
          <w:rStyle w:val="Abstracttext"/>
          <w:rFonts w:ascii="Arial" w:hAnsi="Arial" w:cs="Arial"/>
        </w:rPr>
        <w:t>The characteristics of the mechanisms that will be implemented in ComplexityCosts, including stakeholders’ uptake, costs and technical models are provided. For the different disturbances considered, the underlying principles of their modelling are described. The combination of mechanisms, stakeholders’ uptake and disturbances are used to identify the scenarios that will be analysed. The data requirements for these models are also summarised.</w:t>
      </w:r>
    </w:p>
    <w:p w14:paraId="40183172" w14:textId="056A07BF" w:rsidR="00F747C1" w:rsidRPr="00596E8D" w:rsidRDefault="00A90F16" w:rsidP="00A90F16">
      <w:pPr>
        <w:pStyle w:val="BodyText"/>
        <w:rPr>
          <w:lang w:eastAsia="en-US"/>
        </w:rPr>
      </w:pPr>
      <w:r w:rsidRPr="00596E8D">
        <w:rPr>
          <w:lang w:eastAsia="en-US"/>
        </w:rPr>
        <w:t>Four different mechanisms have been selected for their implementation in ComplexityCosts: increasing ATCO hours in selected sectors, A-CDM, dynamic cost indexing and passenger reaccommodation tools. For each mechanism the modelling of the uptake will be considered at three different levels: baseline, early adopters and followers. The baseline is required to model the effect of the technology when the enhancement obtained by the mechanism is not present. This allow us to define a baseline for the mechanism and to perform a cross comparison between mechanisms, as the system will already perform at a given level even if the enhancement of the mechanism is not implemented.</w:t>
      </w:r>
      <w:r w:rsidR="009B7DD7">
        <w:rPr>
          <w:lang w:eastAsia="en-US"/>
        </w:rPr>
        <w:t xml:space="preserve"> </w:t>
      </w:r>
      <w:r w:rsidRPr="00596E8D">
        <w:rPr>
          <w:lang w:eastAsia="en-US"/>
        </w:rPr>
        <w:t>Increasing ATCO hours in selected sectors will be modelled for the ANSPs that might get a bet</w:t>
      </w:r>
      <w:r w:rsidR="009B7DD7">
        <w:rPr>
          <w:lang w:eastAsia="en-US"/>
        </w:rPr>
        <w:t xml:space="preserve">ter benefit from this strategy. </w:t>
      </w:r>
      <w:r w:rsidRPr="00596E8D">
        <w:rPr>
          <w:lang w:eastAsia="en-US"/>
        </w:rPr>
        <w:t xml:space="preserve">In A-CDM an evolution of the performance and the uptake of the mechanism will be modelled. In the baseline model, airports already providing A-CDM will be assumed to provide a 3% improvement in delay. </w:t>
      </w:r>
      <w:r w:rsidR="009B7DD7">
        <w:rPr>
          <w:lang w:eastAsia="en-US"/>
        </w:rPr>
        <w:t>The d</w:t>
      </w:r>
      <w:r w:rsidRPr="00596E8D">
        <w:rPr>
          <w:lang w:eastAsia="en-US"/>
        </w:rPr>
        <w:t xml:space="preserve">ynamic cost indexing mechanism will be modelled as an improvement on the baseline 'rules of thumb' delay recovery strategies followed by airlines. Finally, passenger reaccommodation tools uptake will replicate the modelled dynamic cost indexing mechanism. In this case the baseline solution will provide a local, airport-by-airport, solution to reaccommodate passengers with disrupted itineraries. </w:t>
      </w:r>
    </w:p>
    <w:p w14:paraId="0C43AC0E" w14:textId="42E38514" w:rsidR="00A90F16" w:rsidRPr="00596E8D" w:rsidRDefault="00A90F16" w:rsidP="00A90F16">
      <w:pPr>
        <w:pStyle w:val="BodyText"/>
        <w:rPr>
          <w:lang w:eastAsia="en-US"/>
        </w:rPr>
      </w:pPr>
      <w:r w:rsidRPr="00596E8D">
        <w:rPr>
          <w:lang w:eastAsia="en-US"/>
        </w:rPr>
        <w:t>Three disturbances will be explicitly modelled: staff capacity restrictions, industrial action and airport weather disturbances. The delay model for flights will be completed with background ATFM delay and a baseline weather delay, modelled to be implemented when the weather at airport disturbances are not explicitly modelled.</w:t>
      </w:r>
    </w:p>
    <w:p w14:paraId="1B2C4CC3" w14:textId="256FD567" w:rsidR="00A90F16" w:rsidRPr="00596E8D" w:rsidRDefault="00A90F16" w:rsidP="00A90F16">
      <w:pPr>
        <w:pStyle w:val="BodyText"/>
        <w:rPr>
          <w:lang w:eastAsia="en-US"/>
        </w:rPr>
      </w:pPr>
      <w:r w:rsidRPr="00596E8D">
        <w:rPr>
          <w:lang w:eastAsia="en-US"/>
        </w:rPr>
        <w:t>When modelling the disturbances, their scope (location and duration) and their intensity will be considered. The three disturbances will have an impact in terms of ATFM delay generated. This ATFM delay will be modelled following different Burr distributions that represents the historical ATFM delay generated by the different types of disturbances between AIRACs 1313 and 1413. The effect of the disturbances will be totally, or partially, averted by the mechanisms under study. Different mechanisms might deliver different performances as a function of the spatial distribution of the disturbances. In some cases a mechanism might be better suited for localised disturbances in the network, but provide a lower return when disturbances affect the network in a wider manner. For this reason, each disturbance will be modelled with two different spatial scopes: with a localised or a wider impact on the network. The scope of the ATFM disturbances will be based on a given specific day during the period AIRAC</w:t>
      </w:r>
      <w:r w:rsidR="008B5100">
        <w:rPr>
          <w:lang w:eastAsia="en-US"/>
        </w:rPr>
        <w:t> 1313 to AIRAC </w:t>
      </w:r>
      <w:r w:rsidRPr="00596E8D">
        <w:rPr>
          <w:lang w:eastAsia="en-US"/>
        </w:rPr>
        <w:t>1413 that meets this dispersion criteria.</w:t>
      </w:r>
    </w:p>
    <w:p w14:paraId="7002FFD0" w14:textId="77777777" w:rsidR="00A90F16" w:rsidRPr="00596E8D" w:rsidRDefault="00A90F16" w:rsidP="00A90F16">
      <w:pPr>
        <w:pStyle w:val="BodyText"/>
        <w:rPr>
          <w:lang w:eastAsia="en-US"/>
        </w:rPr>
      </w:pPr>
      <w:r w:rsidRPr="00596E8D">
        <w:rPr>
          <w:lang w:eastAsia="en-US"/>
        </w:rPr>
        <w:t>For weather at airport disturbances a model based on historical METAR will be also implemented. This model will allow us to estimate tactical delay due to weather at airports through Europe even if they did not issue ATFM regulations.</w:t>
      </w:r>
    </w:p>
    <w:p w14:paraId="0A6D2DAB" w14:textId="6DDC98EC" w:rsidR="00A90F16" w:rsidRPr="00596E8D" w:rsidRDefault="00A90F16" w:rsidP="00A90F16">
      <w:pPr>
        <w:pStyle w:val="BodyText"/>
        <w:rPr>
          <w:lang w:eastAsia="en-US"/>
        </w:rPr>
      </w:pPr>
      <w:r w:rsidRPr="00596E8D">
        <w:rPr>
          <w:lang w:eastAsia="en-US"/>
        </w:rPr>
        <w:t>The background ATFM delay will be generated by assigning the delay provided on the day from which the traffic is based on (12th September 2014). This will ensure that there is adequate amount of ATFM delay in the system and that it follows a realistic distribution through the network.</w:t>
      </w:r>
    </w:p>
    <w:p w14:paraId="41DB16B1" w14:textId="77777777" w:rsidR="00A90F16" w:rsidRPr="00596E8D" w:rsidRDefault="00A90F16" w:rsidP="00A90F16">
      <w:pPr>
        <w:pStyle w:val="BodyText"/>
        <w:rPr>
          <w:lang w:eastAsia="en-US"/>
        </w:rPr>
      </w:pPr>
      <w:r w:rsidRPr="00596E8D">
        <w:rPr>
          <w:lang w:eastAsia="en-US"/>
        </w:rPr>
        <w:t>For each mechanism there are two uptakes (early adopters and followers) that will be modelled and for each disturbance two scopes (local and global), this gives us a total of 48 combinations. However, note that the mechanism of adding ATCO hours to selected sectors only generates a benefit if ATFM regulations issued due to ATCO staff shortages can be averted. Therefore, there will not be an improvement on the performance of the system under the other disturbances types. For this reason, a total of 40 scenarios are considered. All these scenarios will allow us to analyse the performance of the mechanism, and cross compare them, for the same disturbance type. It will also be possible to analyse the cost resilience of each mechanism under different disturbances and spatial scopes.</w:t>
      </w:r>
    </w:p>
    <w:p w14:paraId="7216074D" w14:textId="6AAB959B" w:rsidR="00A90F16" w:rsidRPr="00596E8D" w:rsidRDefault="00A90F16" w:rsidP="00C907F3">
      <w:pPr>
        <w:pStyle w:val="BodyText"/>
        <w:rPr>
          <w:lang w:eastAsia="en-US"/>
        </w:rPr>
      </w:pPr>
      <w:r w:rsidRPr="00596E8D">
        <w:rPr>
          <w:lang w:eastAsia="en-US"/>
        </w:rPr>
        <w:t>To analyse synergies or crossed effects between mechanism scenarios where more than one mechanism are conjointly implemented should be modelled. However, this is out of scope of the project, if time allows it some scenarios might be considered in this respect once the first results are obtained.</w:t>
      </w:r>
    </w:p>
    <w:p w14:paraId="4C443EEB" w14:textId="77777777" w:rsidR="00D26C16" w:rsidRPr="00596E8D" w:rsidRDefault="00D26C16" w:rsidP="00D26C16">
      <w:pPr>
        <w:pStyle w:val="Heading1"/>
      </w:pPr>
      <w:bookmarkStart w:id="4" w:name="_Toc438736218"/>
      <w:r w:rsidRPr="00596E8D">
        <w:lastRenderedPageBreak/>
        <w:t>Introduction</w:t>
      </w:r>
      <w:bookmarkEnd w:id="1"/>
      <w:bookmarkEnd w:id="2"/>
      <w:bookmarkEnd w:id="3"/>
      <w:bookmarkEnd w:id="4"/>
    </w:p>
    <w:p w14:paraId="712EAD3D" w14:textId="77777777" w:rsidR="00D26C16" w:rsidRPr="00596E8D" w:rsidRDefault="00D26C16" w:rsidP="00D26C16">
      <w:pPr>
        <w:pStyle w:val="Heading2"/>
      </w:pPr>
      <w:bookmarkStart w:id="5" w:name="_Toc438736219"/>
      <w:r w:rsidRPr="00596E8D">
        <w:t>Purpose of the document</w:t>
      </w:r>
      <w:bookmarkEnd w:id="5"/>
    </w:p>
    <w:p w14:paraId="4E83465E" w14:textId="05D55700" w:rsidR="00A90F16" w:rsidRPr="00596E8D" w:rsidRDefault="00A90F16" w:rsidP="00A90F16">
      <w:pPr>
        <w:pStyle w:val="BodyText"/>
      </w:pPr>
      <w:r w:rsidRPr="00596E8D">
        <w:t>The primary objective of ComplexityCosts is to better understand ATM network performance trade-offs for different stakeholder investment in the context of uncertainty. A variety of investment mechanisms and disruptions will be considered.</w:t>
      </w:r>
    </w:p>
    <w:p w14:paraId="5FD5A206" w14:textId="1E7B6FFE" w:rsidR="00C907F3" w:rsidRPr="00596E8D" w:rsidRDefault="00C46F34" w:rsidP="00C907F3">
      <w:pPr>
        <w:pStyle w:val="BodyText"/>
      </w:pPr>
      <w:r w:rsidRPr="00596E8D">
        <w:t>The following are the key objectives of this deliverable:</w:t>
      </w:r>
    </w:p>
    <w:p w14:paraId="00310422" w14:textId="530AA187" w:rsidR="00C46F34" w:rsidRPr="00596E8D" w:rsidRDefault="00E70FD7" w:rsidP="00A90F16">
      <w:pPr>
        <w:pStyle w:val="Mainlist"/>
      </w:pPr>
      <w:r w:rsidRPr="00596E8D">
        <w:t>u</w:t>
      </w:r>
      <w:r w:rsidR="00A90F16" w:rsidRPr="00596E8D">
        <w:t>pdate progress on the ComplexityCosts models for disruptions and investment mechanisms</w:t>
      </w:r>
      <w:r w:rsidR="00C46F34" w:rsidRPr="00596E8D">
        <w:t>;</w:t>
      </w:r>
    </w:p>
    <w:p w14:paraId="490F53EE" w14:textId="08F06D55" w:rsidR="00C46F34" w:rsidRPr="00596E8D" w:rsidRDefault="00E70FD7" w:rsidP="00A90F16">
      <w:pPr>
        <w:pStyle w:val="Mainlist"/>
      </w:pPr>
      <w:r w:rsidRPr="00596E8D">
        <w:t>d</w:t>
      </w:r>
      <w:r w:rsidR="00A90F16" w:rsidRPr="00596E8D">
        <w:t>efine the different parameters that will be considered for the simulations and hence defining the different scenarios</w:t>
      </w:r>
      <w:r w:rsidR="00C46F34" w:rsidRPr="00596E8D">
        <w:t>;</w:t>
      </w:r>
    </w:p>
    <w:p w14:paraId="5E3C5429" w14:textId="10B58B10" w:rsidR="00C907F3" w:rsidRPr="00596E8D" w:rsidRDefault="00E70FD7" w:rsidP="00A90F16">
      <w:pPr>
        <w:pStyle w:val="Mainlist"/>
      </w:pPr>
      <w:r w:rsidRPr="00596E8D">
        <w:t>p</w:t>
      </w:r>
      <w:r w:rsidR="00A90F16" w:rsidRPr="00596E8D">
        <w:t>rovide an update on the data requirements</w:t>
      </w:r>
      <w:r w:rsidR="00C46F34" w:rsidRPr="00596E8D">
        <w:t>.</w:t>
      </w:r>
    </w:p>
    <w:p w14:paraId="767A7014" w14:textId="14B4FCA1" w:rsidR="00C907F3" w:rsidRPr="00596E8D" w:rsidRDefault="00D26C16" w:rsidP="00C907F3">
      <w:pPr>
        <w:pStyle w:val="Heading2"/>
      </w:pPr>
      <w:bookmarkStart w:id="6" w:name="_Toc438736220"/>
      <w:r w:rsidRPr="00596E8D">
        <w:t>Intended readership</w:t>
      </w:r>
      <w:bookmarkEnd w:id="6"/>
    </w:p>
    <w:p w14:paraId="73152977" w14:textId="214AF4B9" w:rsidR="00C907F3" w:rsidRPr="00596E8D" w:rsidRDefault="00090BF3" w:rsidP="00C907F3">
      <w:pPr>
        <w:pStyle w:val="BodyText"/>
      </w:pPr>
      <w:r w:rsidRPr="00596E8D">
        <w:t>This report is primarily intended for internal usage. A background in computational sciences and software development would be useful for the technical texts</w:t>
      </w:r>
      <w:r w:rsidR="00C907F3" w:rsidRPr="00596E8D">
        <w:t>.</w:t>
      </w:r>
    </w:p>
    <w:p w14:paraId="0785714A" w14:textId="37BB928D" w:rsidR="00C907F3" w:rsidRPr="00596E8D" w:rsidRDefault="00D26C16" w:rsidP="00C907F3">
      <w:pPr>
        <w:pStyle w:val="Heading2"/>
      </w:pPr>
      <w:bookmarkStart w:id="7" w:name="_Toc438736221"/>
      <w:r w:rsidRPr="00596E8D">
        <w:t>Inputs from other projects</w:t>
      </w:r>
      <w:bookmarkEnd w:id="7"/>
    </w:p>
    <w:p w14:paraId="2557E080" w14:textId="1F19A76F" w:rsidR="00C907F3" w:rsidRPr="00596E8D" w:rsidRDefault="00C907F3" w:rsidP="00C907F3">
      <w:pPr>
        <w:pStyle w:val="BodyText"/>
      </w:pPr>
      <w:r w:rsidRPr="00596E8D">
        <w:t>Not applicable.</w:t>
      </w:r>
    </w:p>
    <w:p w14:paraId="31F20F67" w14:textId="19DC8578" w:rsidR="00C907F3" w:rsidRPr="00596E8D" w:rsidRDefault="00DA5E9D" w:rsidP="00C907F3">
      <w:pPr>
        <w:pStyle w:val="Heading2"/>
        <w:rPr>
          <w:lang w:eastAsia="en-US"/>
        </w:rPr>
      </w:pPr>
      <w:bookmarkStart w:id="8" w:name="_Toc438736222"/>
      <w:r w:rsidRPr="00596E8D">
        <w:rPr>
          <w:lang w:eastAsia="en-US"/>
        </w:rPr>
        <w:t>Glossary of terms</w:t>
      </w:r>
      <w:bookmarkEnd w:id="8"/>
    </w:p>
    <w:p w14:paraId="2E45B6A4" w14:textId="732763D6" w:rsidR="00C907F3" w:rsidRPr="00596E8D" w:rsidRDefault="00C907F3" w:rsidP="00C907F3">
      <w:pPr>
        <w:pStyle w:val="BodyText"/>
      </w:pPr>
      <w:r w:rsidRPr="00596E8D">
        <w:t>Not applicable.</w:t>
      </w:r>
    </w:p>
    <w:p w14:paraId="262B77DB" w14:textId="524F090D" w:rsidR="00D26C16" w:rsidRPr="00596E8D" w:rsidRDefault="00D26C16" w:rsidP="00D26C16">
      <w:pPr>
        <w:pStyle w:val="Heading2"/>
      </w:pPr>
      <w:bookmarkStart w:id="9" w:name="_Toc438736223"/>
      <w:r w:rsidRPr="00596E8D">
        <w:t>Acronyms and Terminology</w:t>
      </w:r>
      <w:bookmarkEnd w:id="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91"/>
        <w:gridCol w:w="6781"/>
      </w:tblGrid>
      <w:tr w:rsidR="00D26C16" w:rsidRPr="00596E8D" w14:paraId="431C51BC" w14:textId="77777777" w:rsidTr="007133E5">
        <w:trPr>
          <w:tblHeader/>
          <w:jc w:val="center"/>
        </w:trPr>
        <w:tc>
          <w:tcPr>
            <w:tcW w:w="2291" w:type="dxa"/>
            <w:shd w:val="clear" w:color="auto" w:fill="9BBB59"/>
            <w:vAlign w:val="center"/>
          </w:tcPr>
          <w:p w14:paraId="6CA1D9BC" w14:textId="77777777" w:rsidR="00D26C16" w:rsidRPr="00596E8D" w:rsidRDefault="00D26C16" w:rsidP="007133E5">
            <w:pPr>
              <w:pStyle w:val="TableTitle"/>
            </w:pPr>
            <w:r w:rsidRPr="00596E8D">
              <w:t>Term</w:t>
            </w:r>
          </w:p>
        </w:tc>
        <w:tc>
          <w:tcPr>
            <w:tcW w:w="6781" w:type="dxa"/>
            <w:shd w:val="clear" w:color="auto" w:fill="9BBB59"/>
            <w:vAlign w:val="center"/>
          </w:tcPr>
          <w:p w14:paraId="182AF597" w14:textId="77777777" w:rsidR="00D26C16" w:rsidRPr="00596E8D" w:rsidRDefault="00D26C16" w:rsidP="007133E5">
            <w:pPr>
              <w:pStyle w:val="TableTitle"/>
            </w:pPr>
            <w:r w:rsidRPr="00596E8D">
              <w:t>Definition</w:t>
            </w:r>
          </w:p>
        </w:tc>
      </w:tr>
      <w:tr w:rsidR="000C5F70" w:rsidRPr="00596E8D" w14:paraId="3C344601" w14:textId="77777777" w:rsidTr="007133E5">
        <w:trPr>
          <w:jc w:val="center"/>
        </w:trPr>
        <w:tc>
          <w:tcPr>
            <w:tcW w:w="2291" w:type="dxa"/>
            <w:vAlign w:val="center"/>
          </w:tcPr>
          <w:p w14:paraId="5FC2CA61" w14:textId="31A33D6B" w:rsidR="000C5F70" w:rsidRPr="00596E8D" w:rsidRDefault="000C5F70" w:rsidP="007133E5">
            <w:pPr>
              <w:pStyle w:val="TableTitleLeft"/>
            </w:pPr>
            <w:r w:rsidRPr="00596E8D">
              <w:t>ACC</w:t>
            </w:r>
          </w:p>
        </w:tc>
        <w:tc>
          <w:tcPr>
            <w:tcW w:w="6781" w:type="dxa"/>
            <w:vAlign w:val="center"/>
          </w:tcPr>
          <w:p w14:paraId="4EDAD543" w14:textId="3A0AC8F8" w:rsidR="000C5F70" w:rsidRPr="00596E8D" w:rsidRDefault="000C5F70" w:rsidP="007133E5">
            <w:pPr>
              <w:pStyle w:val="BodyText"/>
            </w:pPr>
            <w:r w:rsidRPr="00596E8D">
              <w:t>Area Control Centre</w:t>
            </w:r>
          </w:p>
        </w:tc>
      </w:tr>
      <w:tr w:rsidR="000C5F70" w:rsidRPr="00596E8D" w14:paraId="2A6FF7BB" w14:textId="77777777" w:rsidTr="007133E5">
        <w:trPr>
          <w:jc w:val="center"/>
        </w:trPr>
        <w:tc>
          <w:tcPr>
            <w:tcW w:w="2291" w:type="dxa"/>
            <w:vAlign w:val="center"/>
          </w:tcPr>
          <w:p w14:paraId="3C6E65F6" w14:textId="2704177C" w:rsidR="000C5F70" w:rsidRPr="00596E8D" w:rsidRDefault="000C5F70" w:rsidP="007133E5">
            <w:pPr>
              <w:pStyle w:val="TableTitleLeft"/>
            </w:pPr>
            <w:r w:rsidRPr="00596E8D">
              <w:t>A-CDM</w:t>
            </w:r>
          </w:p>
        </w:tc>
        <w:tc>
          <w:tcPr>
            <w:tcW w:w="6781" w:type="dxa"/>
            <w:vAlign w:val="center"/>
          </w:tcPr>
          <w:p w14:paraId="724A60C9" w14:textId="664F29C9" w:rsidR="000C5F70" w:rsidRPr="00596E8D" w:rsidRDefault="000C5F70" w:rsidP="007133E5">
            <w:pPr>
              <w:pStyle w:val="BodyText"/>
            </w:pPr>
            <w:r w:rsidRPr="00596E8D">
              <w:t>Airport Collaborative Decision Making</w:t>
            </w:r>
          </w:p>
        </w:tc>
      </w:tr>
      <w:tr w:rsidR="00DC0AE0" w:rsidRPr="00596E8D" w14:paraId="2FBE378C" w14:textId="77777777" w:rsidTr="007133E5">
        <w:trPr>
          <w:jc w:val="center"/>
        </w:trPr>
        <w:tc>
          <w:tcPr>
            <w:tcW w:w="2291" w:type="dxa"/>
            <w:vAlign w:val="center"/>
          </w:tcPr>
          <w:p w14:paraId="2486C683" w14:textId="2F65D266" w:rsidR="00DC0AE0" w:rsidRPr="00596E8D" w:rsidRDefault="00DC0AE0" w:rsidP="007133E5">
            <w:pPr>
              <w:pStyle w:val="TableTitleLeft"/>
            </w:pPr>
            <w:r w:rsidRPr="00596E8D">
              <w:t>ACE</w:t>
            </w:r>
          </w:p>
        </w:tc>
        <w:tc>
          <w:tcPr>
            <w:tcW w:w="6781" w:type="dxa"/>
            <w:vAlign w:val="center"/>
          </w:tcPr>
          <w:p w14:paraId="617A6694" w14:textId="3C02FFA1" w:rsidR="00DC0AE0" w:rsidRPr="00596E8D" w:rsidRDefault="00DC0AE0" w:rsidP="007133E5">
            <w:pPr>
              <w:pStyle w:val="BodyText"/>
            </w:pPr>
            <w:r w:rsidRPr="00596E8D">
              <w:t>ATM Cost-Effectiveness</w:t>
            </w:r>
          </w:p>
        </w:tc>
      </w:tr>
      <w:tr w:rsidR="000C5F70" w:rsidRPr="00596E8D" w14:paraId="5633D554" w14:textId="77777777" w:rsidTr="007133E5">
        <w:trPr>
          <w:jc w:val="center"/>
        </w:trPr>
        <w:tc>
          <w:tcPr>
            <w:tcW w:w="2291" w:type="dxa"/>
            <w:vAlign w:val="center"/>
          </w:tcPr>
          <w:p w14:paraId="247F8C63" w14:textId="62A4373F" w:rsidR="000C5F70" w:rsidRPr="00596E8D" w:rsidRDefault="000C5F70" w:rsidP="007133E5">
            <w:pPr>
              <w:pStyle w:val="TableTitleLeft"/>
            </w:pPr>
            <w:r w:rsidRPr="00596E8D">
              <w:t>AIRAC</w:t>
            </w:r>
          </w:p>
        </w:tc>
        <w:tc>
          <w:tcPr>
            <w:tcW w:w="6781" w:type="dxa"/>
            <w:vAlign w:val="center"/>
          </w:tcPr>
          <w:p w14:paraId="4C39886F" w14:textId="7A26A96F" w:rsidR="000C5F70" w:rsidRPr="00596E8D" w:rsidRDefault="000C5F70" w:rsidP="007133E5">
            <w:pPr>
              <w:pStyle w:val="BodyText"/>
            </w:pPr>
            <w:r w:rsidRPr="00596E8D">
              <w:rPr>
                <w:rStyle w:val="st"/>
              </w:rPr>
              <w:t>Aeronautical Information Regulation And Control</w:t>
            </w:r>
          </w:p>
        </w:tc>
      </w:tr>
      <w:tr w:rsidR="000C5F70" w:rsidRPr="00596E8D" w14:paraId="09097847" w14:textId="77777777" w:rsidTr="007133E5">
        <w:trPr>
          <w:jc w:val="center"/>
        </w:trPr>
        <w:tc>
          <w:tcPr>
            <w:tcW w:w="2291" w:type="dxa"/>
            <w:vAlign w:val="center"/>
          </w:tcPr>
          <w:p w14:paraId="1D8BCA8A" w14:textId="66698845" w:rsidR="000C5F70" w:rsidRPr="00596E8D" w:rsidRDefault="000C5F70" w:rsidP="007133E5">
            <w:pPr>
              <w:pStyle w:val="TableTitleLeft"/>
            </w:pPr>
            <w:r w:rsidRPr="00596E8D">
              <w:t>ANSP</w:t>
            </w:r>
          </w:p>
        </w:tc>
        <w:tc>
          <w:tcPr>
            <w:tcW w:w="6781" w:type="dxa"/>
            <w:vAlign w:val="center"/>
          </w:tcPr>
          <w:p w14:paraId="16E5CD80" w14:textId="2F9ADB76" w:rsidR="000C5F70" w:rsidRPr="00596E8D" w:rsidRDefault="000C5F70" w:rsidP="007133E5">
            <w:pPr>
              <w:pStyle w:val="BodyText"/>
            </w:pPr>
            <w:r w:rsidRPr="00596E8D">
              <w:t>Air Navigation Service Provider</w:t>
            </w:r>
          </w:p>
        </w:tc>
      </w:tr>
      <w:tr w:rsidR="000C5F70" w:rsidRPr="00596E8D" w14:paraId="100BD1C5" w14:textId="77777777" w:rsidTr="007133E5">
        <w:trPr>
          <w:jc w:val="center"/>
        </w:trPr>
        <w:tc>
          <w:tcPr>
            <w:tcW w:w="2291" w:type="dxa"/>
            <w:vAlign w:val="center"/>
          </w:tcPr>
          <w:p w14:paraId="4B57E7ED" w14:textId="14922500" w:rsidR="000C5F70" w:rsidRPr="00596E8D" w:rsidRDefault="000C5F70" w:rsidP="007133E5">
            <w:pPr>
              <w:pStyle w:val="TableTitleLeft"/>
            </w:pPr>
            <w:r w:rsidRPr="00596E8D">
              <w:t>AO</w:t>
            </w:r>
          </w:p>
        </w:tc>
        <w:tc>
          <w:tcPr>
            <w:tcW w:w="6781" w:type="dxa"/>
            <w:vAlign w:val="center"/>
          </w:tcPr>
          <w:p w14:paraId="0669486B" w14:textId="31A6B8FF" w:rsidR="000C5F70" w:rsidRPr="00596E8D" w:rsidRDefault="000C5F70" w:rsidP="00E63FFB">
            <w:pPr>
              <w:pStyle w:val="BodyText"/>
            </w:pPr>
            <w:r w:rsidRPr="00596E8D">
              <w:t>Airline Operator</w:t>
            </w:r>
          </w:p>
        </w:tc>
      </w:tr>
      <w:tr w:rsidR="000C5F70" w:rsidRPr="00596E8D" w14:paraId="2EA206E4" w14:textId="77777777" w:rsidTr="007133E5">
        <w:trPr>
          <w:jc w:val="center"/>
        </w:trPr>
        <w:tc>
          <w:tcPr>
            <w:tcW w:w="2291" w:type="dxa"/>
            <w:vAlign w:val="center"/>
          </w:tcPr>
          <w:p w14:paraId="798327DE" w14:textId="098F26A6" w:rsidR="000C5F70" w:rsidRPr="00596E8D" w:rsidRDefault="000C5F70" w:rsidP="007133E5">
            <w:pPr>
              <w:pStyle w:val="TableTitleLeft"/>
            </w:pPr>
            <w:r w:rsidRPr="00596E8D">
              <w:t>ATC</w:t>
            </w:r>
          </w:p>
        </w:tc>
        <w:tc>
          <w:tcPr>
            <w:tcW w:w="6781" w:type="dxa"/>
            <w:vAlign w:val="center"/>
          </w:tcPr>
          <w:p w14:paraId="379D7519" w14:textId="53CA6AEC" w:rsidR="000C5F70" w:rsidRPr="00596E8D" w:rsidRDefault="000C5F70" w:rsidP="007133E5">
            <w:pPr>
              <w:pStyle w:val="BodyText"/>
            </w:pPr>
            <w:r w:rsidRPr="00596E8D">
              <w:t>Air Traffic Control</w:t>
            </w:r>
          </w:p>
        </w:tc>
      </w:tr>
      <w:tr w:rsidR="000C5F70" w:rsidRPr="00596E8D" w14:paraId="7A35D3B8" w14:textId="77777777" w:rsidTr="007133E5">
        <w:trPr>
          <w:jc w:val="center"/>
        </w:trPr>
        <w:tc>
          <w:tcPr>
            <w:tcW w:w="2291" w:type="dxa"/>
            <w:vAlign w:val="center"/>
          </w:tcPr>
          <w:p w14:paraId="3053AD95" w14:textId="1774B78E" w:rsidR="000C5F70" w:rsidRPr="00596E8D" w:rsidRDefault="000C5F70" w:rsidP="007133E5">
            <w:pPr>
              <w:pStyle w:val="TableTitleLeft"/>
            </w:pPr>
            <w:r w:rsidRPr="00596E8D">
              <w:t>ATCO/ATCo</w:t>
            </w:r>
          </w:p>
        </w:tc>
        <w:tc>
          <w:tcPr>
            <w:tcW w:w="6781" w:type="dxa"/>
            <w:vAlign w:val="center"/>
          </w:tcPr>
          <w:p w14:paraId="15370134" w14:textId="73B27190" w:rsidR="000C5F70" w:rsidRPr="00596E8D" w:rsidRDefault="000C5F70" w:rsidP="007133E5">
            <w:pPr>
              <w:pStyle w:val="BodyText"/>
            </w:pPr>
            <w:r w:rsidRPr="00596E8D">
              <w:t>Air Traffic Controller</w:t>
            </w:r>
          </w:p>
        </w:tc>
      </w:tr>
      <w:tr w:rsidR="000C5F70" w:rsidRPr="00596E8D" w14:paraId="1BBCD477" w14:textId="77777777" w:rsidTr="007133E5">
        <w:trPr>
          <w:jc w:val="center"/>
        </w:trPr>
        <w:tc>
          <w:tcPr>
            <w:tcW w:w="2291" w:type="dxa"/>
            <w:vAlign w:val="center"/>
          </w:tcPr>
          <w:p w14:paraId="32ADFFD4" w14:textId="1FBB9D3F" w:rsidR="000C5F70" w:rsidRPr="00596E8D" w:rsidRDefault="000C5F70" w:rsidP="007133E5">
            <w:pPr>
              <w:pStyle w:val="TableTitleLeft"/>
            </w:pPr>
            <w:r w:rsidRPr="00596E8D">
              <w:t>ATFM</w:t>
            </w:r>
          </w:p>
        </w:tc>
        <w:tc>
          <w:tcPr>
            <w:tcW w:w="6781" w:type="dxa"/>
            <w:vAlign w:val="center"/>
          </w:tcPr>
          <w:p w14:paraId="583C48AC" w14:textId="7B8C3E25" w:rsidR="000C5F70" w:rsidRPr="00596E8D" w:rsidRDefault="000C5F70" w:rsidP="007133E5">
            <w:pPr>
              <w:pStyle w:val="BodyText"/>
            </w:pPr>
            <w:r w:rsidRPr="00596E8D">
              <w:t>Air Traffic Flow Management</w:t>
            </w:r>
          </w:p>
        </w:tc>
      </w:tr>
      <w:tr w:rsidR="000C5F70" w:rsidRPr="00596E8D" w14:paraId="3A5EB4C3" w14:textId="77777777" w:rsidTr="007133E5">
        <w:trPr>
          <w:jc w:val="center"/>
        </w:trPr>
        <w:tc>
          <w:tcPr>
            <w:tcW w:w="2291" w:type="dxa"/>
            <w:vAlign w:val="center"/>
          </w:tcPr>
          <w:p w14:paraId="7411BE11" w14:textId="4E38FD7D" w:rsidR="000C5F70" w:rsidRPr="00596E8D" w:rsidRDefault="000C5F70" w:rsidP="007133E5">
            <w:pPr>
              <w:pStyle w:val="TableTitleLeft"/>
            </w:pPr>
            <w:r w:rsidRPr="00596E8D">
              <w:t>ATM</w:t>
            </w:r>
          </w:p>
        </w:tc>
        <w:tc>
          <w:tcPr>
            <w:tcW w:w="6781" w:type="dxa"/>
            <w:vAlign w:val="center"/>
          </w:tcPr>
          <w:p w14:paraId="67B5893C" w14:textId="7B617B8C" w:rsidR="000C5F70" w:rsidRPr="00596E8D" w:rsidRDefault="000C5F70" w:rsidP="007133E5">
            <w:pPr>
              <w:pStyle w:val="BodyText"/>
            </w:pPr>
            <w:r w:rsidRPr="00596E8D">
              <w:t>Air Traffic Management</w:t>
            </w:r>
          </w:p>
        </w:tc>
      </w:tr>
      <w:tr w:rsidR="00E63FFB" w:rsidRPr="00596E8D" w14:paraId="45C9D5A6" w14:textId="77777777" w:rsidTr="007133E5">
        <w:trPr>
          <w:jc w:val="center"/>
        </w:trPr>
        <w:tc>
          <w:tcPr>
            <w:tcW w:w="2291" w:type="dxa"/>
            <w:vAlign w:val="center"/>
          </w:tcPr>
          <w:p w14:paraId="3012BA8A" w14:textId="13A0C800" w:rsidR="00E63FFB" w:rsidRPr="00596E8D" w:rsidRDefault="00E63FFB" w:rsidP="007133E5">
            <w:pPr>
              <w:pStyle w:val="TableTitleLeft"/>
            </w:pPr>
            <w:r w:rsidRPr="00E63FFB">
              <w:t>ATMAP</w:t>
            </w:r>
          </w:p>
        </w:tc>
        <w:tc>
          <w:tcPr>
            <w:tcW w:w="6781" w:type="dxa"/>
            <w:vAlign w:val="center"/>
          </w:tcPr>
          <w:p w14:paraId="598B084A" w14:textId="79485B0F" w:rsidR="00E63FFB" w:rsidRPr="00596E8D" w:rsidRDefault="00E63FFB" w:rsidP="007133E5">
            <w:pPr>
              <w:pStyle w:val="BodyText"/>
            </w:pPr>
            <w:r w:rsidRPr="00E63FFB">
              <w:t>ATM Airport Performance Framework</w:t>
            </w:r>
          </w:p>
        </w:tc>
      </w:tr>
      <w:tr w:rsidR="000C5F70" w:rsidRPr="00596E8D" w14:paraId="3317A02F" w14:textId="77777777" w:rsidTr="007133E5">
        <w:trPr>
          <w:jc w:val="center"/>
        </w:trPr>
        <w:tc>
          <w:tcPr>
            <w:tcW w:w="2291" w:type="dxa"/>
            <w:vAlign w:val="center"/>
          </w:tcPr>
          <w:p w14:paraId="35B23347" w14:textId="170C0E09" w:rsidR="000C5F70" w:rsidRPr="00596E8D" w:rsidRDefault="000C5F70" w:rsidP="007133E5">
            <w:pPr>
              <w:pStyle w:val="TableTitleLeft"/>
            </w:pPr>
            <w:r w:rsidRPr="00596E8D">
              <w:t>CC</w:t>
            </w:r>
          </w:p>
        </w:tc>
        <w:tc>
          <w:tcPr>
            <w:tcW w:w="6781" w:type="dxa"/>
            <w:vAlign w:val="center"/>
          </w:tcPr>
          <w:p w14:paraId="1065F93F" w14:textId="44831CAD" w:rsidR="000C5F70" w:rsidRPr="00596E8D" w:rsidRDefault="000C5F70" w:rsidP="007133E5">
            <w:pPr>
              <w:pStyle w:val="BodyText"/>
            </w:pPr>
            <w:r w:rsidRPr="00596E8D">
              <w:t>ComplexityCosts</w:t>
            </w:r>
          </w:p>
        </w:tc>
      </w:tr>
      <w:tr w:rsidR="000C5F70" w:rsidRPr="00596E8D" w14:paraId="315D1C8B" w14:textId="77777777" w:rsidTr="007133E5">
        <w:trPr>
          <w:jc w:val="center"/>
        </w:trPr>
        <w:tc>
          <w:tcPr>
            <w:tcW w:w="2291" w:type="dxa"/>
            <w:vAlign w:val="center"/>
          </w:tcPr>
          <w:p w14:paraId="36A35F84" w14:textId="00DB1495" w:rsidR="000C5F70" w:rsidRPr="00596E8D" w:rsidRDefault="00E70FD7" w:rsidP="007133E5">
            <w:pPr>
              <w:pStyle w:val="TableTitleLeft"/>
            </w:pPr>
            <w:r w:rsidRPr="00596E8D">
              <w:lastRenderedPageBreak/>
              <w:t>CODA</w:t>
            </w:r>
          </w:p>
        </w:tc>
        <w:tc>
          <w:tcPr>
            <w:tcW w:w="6781" w:type="dxa"/>
            <w:vAlign w:val="center"/>
          </w:tcPr>
          <w:p w14:paraId="34941E59" w14:textId="2DC4BC38" w:rsidR="000C5F70" w:rsidRPr="00596E8D" w:rsidRDefault="00E70FD7" w:rsidP="007133E5">
            <w:pPr>
              <w:pStyle w:val="BodyText"/>
            </w:pPr>
            <w:r w:rsidRPr="00596E8D">
              <w:t>Central Office for Delays Analysis</w:t>
            </w:r>
          </w:p>
        </w:tc>
      </w:tr>
      <w:tr w:rsidR="00E70FD7" w:rsidRPr="00596E8D" w14:paraId="6C6E2E3B" w14:textId="77777777" w:rsidTr="007133E5">
        <w:trPr>
          <w:jc w:val="center"/>
        </w:trPr>
        <w:tc>
          <w:tcPr>
            <w:tcW w:w="2291" w:type="dxa"/>
            <w:vAlign w:val="center"/>
          </w:tcPr>
          <w:p w14:paraId="2A4465B5" w14:textId="6FB14B3A" w:rsidR="00E70FD7" w:rsidRPr="00596E8D" w:rsidRDefault="00E70FD7" w:rsidP="007133E5">
            <w:pPr>
              <w:pStyle w:val="TableTitleLeft"/>
            </w:pPr>
            <w:r w:rsidRPr="00596E8D">
              <w:t>CRM</w:t>
            </w:r>
          </w:p>
        </w:tc>
        <w:tc>
          <w:tcPr>
            <w:tcW w:w="6781" w:type="dxa"/>
            <w:vAlign w:val="center"/>
          </w:tcPr>
          <w:p w14:paraId="1CFE8CD9" w14:textId="1A9731B4" w:rsidR="00E70FD7" w:rsidRPr="00596E8D" w:rsidRDefault="00E70FD7" w:rsidP="007133E5">
            <w:pPr>
              <w:pStyle w:val="BodyText"/>
            </w:pPr>
            <w:r w:rsidRPr="00596E8D">
              <w:t>Customer relationship management</w:t>
            </w:r>
          </w:p>
        </w:tc>
      </w:tr>
      <w:tr w:rsidR="000C5F70" w:rsidRPr="00596E8D" w14:paraId="53017E7E" w14:textId="77777777" w:rsidTr="007133E5">
        <w:trPr>
          <w:jc w:val="center"/>
        </w:trPr>
        <w:tc>
          <w:tcPr>
            <w:tcW w:w="2291" w:type="dxa"/>
            <w:vAlign w:val="center"/>
          </w:tcPr>
          <w:p w14:paraId="40B1948D" w14:textId="4CBE3868" w:rsidR="000C5F70" w:rsidRPr="00596E8D" w:rsidRDefault="000C5F70" w:rsidP="007133E5">
            <w:pPr>
              <w:pStyle w:val="TableTitleLeft"/>
            </w:pPr>
            <w:r w:rsidRPr="00596E8D">
              <w:t>DCI</w:t>
            </w:r>
          </w:p>
        </w:tc>
        <w:tc>
          <w:tcPr>
            <w:tcW w:w="6781" w:type="dxa"/>
            <w:vAlign w:val="center"/>
          </w:tcPr>
          <w:p w14:paraId="779CBCBC" w14:textId="355A8AE0" w:rsidR="000C5F70" w:rsidRPr="00596E8D" w:rsidRDefault="000C5F70" w:rsidP="007133E5">
            <w:pPr>
              <w:pStyle w:val="BodyText"/>
            </w:pPr>
            <w:r w:rsidRPr="00596E8D">
              <w:t>Dynamic cost index</w:t>
            </w:r>
            <w:r w:rsidR="00E70FD7" w:rsidRPr="00596E8D">
              <w:t>ing</w:t>
            </w:r>
          </w:p>
        </w:tc>
      </w:tr>
      <w:tr w:rsidR="000C5F70" w:rsidRPr="00596E8D" w14:paraId="345BF70B" w14:textId="77777777" w:rsidTr="007133E5">
        <w:trPr>
          <w:jc w:val="center"/>
        </w:trPr>
        <w:tc>
          <w:tcPr>
            <w:tcW w:w="2291" w:type="dxa"/>
            <w:vAlign w:val="center"/>
          </w:tcPr>
          <w:p w14:paraId="62F8105C" w14:textId="4E5E3A7D" w:rsidR="000C5F70" w:rsidRPr="00596E8D" w:rsidRDefault="00E70FD7" w:rsidP="00E70FD7">
            <w:pPr>
              <w:pStyle w:val="TableTitleLeft"/>
            </w:pPr>
            <w:r w:rsidRPr="00596E8D">
              <w:t>DDR</w:t>
            </w:r>
            <w:r w:rsidR="00E63FFB">
              <w:t>/</w:t>
            </w:r>
            <w:r w:rsidR="00E63FFB" w:rsidRPr="00E63FFB">
              <w:t>DDR2</w:t>
            </w:r>
          </w:p>
        </w:tc>
        <w:tc>
          <w:tcPr>
            <w:tcW w:w="6781" w:type="dxa"/>
            <w:vAlign w:val="center"/>
          </w:tcPr>
          <w:p w14:paraId="61988CBC" w14:textId="00E46E4F" w:rsidR="000C5F70" w:rsidRPr="00596E8D" w:rsidRDefault="00E63FFB" w:rsidP="00E63FFB">
            <w:pPr>
              <w:pStyle w:val="BodyText"/>
            </w:pPr>
            <w:r>
              <w:t>Demand D</w:t>
            </w:r>
            <w:r w:rsidR="00E70FD7" w:rsidRPr="00596E8D">
              <w:t xml:space="preserve">ata </w:t>
            </w:r>
            <w:r>
              <w:t>R</w:t>
            </w:r>
            <w:r w:rsidR="00E70FD7" w:rsidRPr="00596E8D">
              <w:t>epository</w:t>
            </w:r>
          </w:p>
        </w:tc>
      </w:tr>
      <w:tr w:rsidR="00E70FD7" w:rsidRPr="00596E8D" w14:paraId="08B3AB91" w14:textId="77777777" w:rsidTr="007133E5">
        <w:trPr>
          <w:jc w:val="center"/>
        </w:trPr>
        <w:tc>
          <w:tcPr>
            <w:tcW w:w="2291" w:type="dxa"/>
            <w:vAlign w:val="center"/>
          </w:tcPr>
          <w:p w14:paraId="6E6637DF" w14:textId="76531201" w:rsidR="00E70FD7" w:rsidRPr="00596E8D" w:rsidRDefault="00E70FD7" w:rsidP="00E70FD7">
            <w:pPr>
              <w:pStyle w:val="TableTitleLeft"/>
            </w:pPr>
            <w:r w:rsidRPr="00596E8D">
              <w:t>E-AMAN</w:t>
            </w:r>
          </w:p>
        </w:tc>
        <w:tc>
          <w:tcPr>
            <w:tcW w:w="6781" w:type="dxa"/>
            <w:vAlign w:val="center"/>
          </w:tcPr>
          <w:p w14:paraId="627A4B9D" w14:textId="753F5883" w:rsidR="00E70FD7" w:rsidRPr="00596E8D" w:rsidRDefault="00E70FD7" w:rsidP="00390877">
            <w:pPr>
              <w:pStyle w:val="BodyText"/>
            </w:pPr>
            <w:r w:rsidRPr="00596E8D">
              <w:t>Extended Arrival Manager</w:t>
            </w:r>
          </w:p>
        </w:tc>
      </w:tr>
      <w:tr w:rsidR="000C5F70" w:rsidRPr="00596E8D" w14:paraId="4195ED78" w14:textId="77777777" w:rsidTr="007133E5">
        <w:trPr>
          <w:jc w:val="center"/>
        </w:trPr>
        <w:tc>
          <w:tcPr>
            <w:tcW w:w="2291" w:type="dxa"/>
            <w:vAlign w:val="center"/>
          </w:tcPr>
          <w:p w14:paraId="62628A40" w14:textId="0F365506" w:rsidR="000C5F70" w:rsidRPr="00596E8D" w:rsidRDefault="000C5F70" w:rsidP="00E70FD7">
            <w:pPr>
              <w:pStyle w:val="TableTitleLeft"/>
            </w:pPr>
            <w:r w:rsidRPr="00596E8D">
              <w:t>E</w:t>
            </w:r>
            <w:r w:rsidR="00E70FD7" w:rsidRPr="00596E8D">
              <w:t>FB</w:t>
            </w:r>
          </w:p>
        </w:tc>
        <w:tc>
          <w:tcPr>
            <w:tcW w:w="6781" w:type="dxa"/>
            <w:vAlign w:val="center"/>
          </w:tcPr>
          <w:p w14:paraId="795EB6C0" w14:textId="04720FC5" w:rsidR="000C5F70" w:rsidRPr="00596E8D" w:rsidRDefault="00E70FD7" w:rsidP="007133E5">
            <w:pPr>
              <w:pStyle w:val="BodyText"/>
            </w:pPr>
            <w:r w:rsidRPr="00596E8D">
              <w:t>Electronic Flight Bag</w:t>
            </w:r>
          </w:p>
        </w:tc>
      </w:tr>
      <w:tr w:rsidR="00C46F34" w:rsidRPr="00596E8D" w14:paraId="7B0341F9" w14:textId="77777777" w:rsidTr="007133E5">
        <w:trPr>
          <w:jc w:val="center"/>
        </w:trPr>
        <w:tc>
          <w:tcPr>
            <w:tcW w:w="2291" w:type="dxa"/>
            <w:vAlign w:val="center"/>
          </w:tcPr>
          <w:p w14:paraId="560EBEF2" w14:textId="73A89A7E" w:rsidR="00C46F34" w:rsidRPr="00596E8D" w:rsidRDefault="00C46F34" w:rsidP="007133E5">
            <w:pPr>
              <w:pStyle w:val="TableTitleLeft"/>
            </w:pPr>
            <w:r w:rsidRPr="00596E8D">
              <w:t>GDS</w:t>
            </w:r>
          </w:p>
        </w:tc>
        <w:tc>
          <w:tcPr>
            <w:tcW w:w="6781" w:type="dxa"/>
            <w:vAlign w:val="center"/>
          </w:tcPr>
          <w:p w14:paraId="0EC01C1D" w14:textId="4D300D1C" w:rsidR="00C46F34" w:rsidRPr="00596E8D" w:rsidRDefault="00C46F34" w:rsidP="007133E5">
            <w:pPr>
              <w:pStyle w:val="BodyText"/>
            </w:pPr>
            <w:r w:rsidRPr="00596E8D">
              <w:t>Global Distribution System (a system that distributes inventory on behalf of airlines)</w:t>
            </w:r>
          </w:p>
        </w:tc>
      </w:tr>
      <w:tr w:rsidR="00CE09E1" w:rsidRPr="00596E8D" w14:paraId="648A1F28" w14:textId="77777777" w:rsidTr="007133E5">
        <w:trPr>
          <w:jc w:val="center"/>
        </w:trPr>
        <w:tc>
          <w:tcPr>
            <w:tcW w:w="2291" w:type="dxa"/>
            <w:vAlign w:val="center"/>
          </w:tcPr>
          <w:p w14:paraId="3DFBDFCB" w14:textId="26806D6B" w:rsidR="00CE09E1" w:rsidRPr="00596E8D" w:rsidRDefault="00CE09E1" w:rsidP="007133E5">
            <w:pPr>
              <w:pStyle w:val="TableTitleLeft"/>
            </w:pPr>
            <w:r w:rsidRPr="00596E8D">
              <w:t>IA</w:t>
            </w:r>
            <w:r w:rsidR="00E70FD7" w:rsidRPr="00596E8D">
              <w:t>TA</w:t>
            </w:r>
          </w:p>
        </w:tc>
        <w:tc>
          <w:tcPr>
            <w:tcW w:w="6781" w:type="dxa"/>
            <w:vAlign w:val="center"/>
          </w:tcPr>
          <w:p w14:paraId="02C54238" w14:textId="6F8720B6" w:rsidR="00CE09E1" w:rsidRPr="00596E8D" w:rsidRDefault="00E70FD7" w:rsidP="007133E5">
            <w:pPr>
              <w:pStyle w:val="BodyText"/>
            </w:pPr>
            <w:r w:rsidRPr="00596E8D">
              <w:t>International Air Transport Association</w:t>
            </w:r>
          </w:p>
        </w:tc>
      </w:tr>
      <w:tr w:rsidR="000C5F70" w:rsidRPr="00596E8D" w14:paraId="4968E241" w14:textId="77777777" w:rsidTr="007133E5">
        <w:trPr>
          <w:jc w:val="center"/>
        </w:trPr>
        <w:tc>
          <w:tcPr>
            <w:tcW w:w="2291" w:type="dxa"/>
            <w:vAlign w:val="center"/>
          </w:tcPr>
          <w:p w14:paraId="0B6489B6" w14:textId="7AD31C6F" w:rsidR="000C5F70" w:rsidRPr="00596E8D" w:rsidRDefault="000C5F70" w:rsidP="007133E5">
            <w:pPr>
              <w:pStyle w:val="TableTitleLeft"/>
            </w:pPr>
            <w:r w:rsidRPr="00596E8D">
              <w:t>INX</w:t>
            </w:r>
          </w:p>
        </w:tc>
        <w:tc>
          <w:tcPr>
            <w:tcW w:w="6781" w:type="dxa"/>
            <w:vAlign w:val="center"/>
          </w:tcPr>
          <w:p w14:paraId="2B03BCA5" w14:textId="0FF6D965" w:rsidR="000C5F70" w:rsidRPr="00596E8D" w:rsidRDefault="000C5F70" w:rsidP="007133E5">
            <w:pPr>
              <w:pStyle w:val="BodyText"/>
            </w:pPr>
            <w:r w:rsidRPr="00596E8D">
              <w:t>Innaxis Foundation and Research Institute</w:t>
            </w:r>
          </w:p>
        </w:tc>
      </w:tr>
      <w:tr w:rsidR="00C46F34" w:rsidRPr="00596E8D" w14:paraId="3CE59C35" w14:textId="77777777" w:rsidTr="007133E5">
        <w:trPr>
          <w:jc w:val="center"/>
        </w:trPr>
        <w:tc>
          <w:tcPr>
            <w:tcW w:w="2291" w:type="dxa"/>
            <w:vAlign w:val="center"/>
          </w:tcPr>
          <w:p w14:paraId="31710007" w14:textId="4FA66CC1" w:rsidR="00C46F34" w:rsidRPr="00596E8D" w:rsidRDefault="00C46F34" w:rsidP="007133E5">
            <w:pPr>
              <w:pStyle w:val="TableTitleLeft"/>
            </w:pPr>
            <w:r w:rsidRPr="00596E8D">
              <w:t>MCT</w:t>
            </w:r>
          </w:p>
        </w:tc>
        <w:tc>
          <w:tcPr>
            <w:tcW w:w="6781" w:type="dxa"/>
            <w:vAlign w:val="center"/>
          </w:tcPr>
          <w:p w14:paraId="571ADEE3" w14:textId="0BDC6719" w:rsidR="00C46F34" w:rsidRPr="00596E8D" w:rsidRDefault="00E70FD7" w:rsidP="00E70FD7">
            <w:pPr>
              <w:pStyle w:val="BodyText"/>
            </w:pPr>
            <w:r w:rsidRPr="00596E8D">
              <w:t>Minimum c</w:t>
            </w:r>
            <w:r w:rsidR="00C46F34" w:rsidRPr="00596E8D">
              <w:t xml:space="preserve">onnecting </w:t>
            </w:r>
            <w:r w:rsidRPr="00596E8D">
              <w:t>t</w:t>
            </w:r>
            <w:r w:rsidR="00C46F34" w:rsidRPr="00596E8D">
              <w:t>ime</w:t>
            </w:r>
          </w:p>
        </w:tc>
      </w:tr>
      <w:tr w:rsidR="000C5F70" w:rsidRPr="00596E8D" w14:paraId="0EEB8106" w14:textId="77777777" w:rsidTr="007133E5">
        <w:trPr>
          <w:jc w:val="center"/>
        </w:trPr>
        <w:tc>
          <w:tcPr>
            <w:tcW w:w="2291" w:type="dxa"/>
            <w:vAlign w:val="center"/>
          </w:tcPr>
          <w:p w14:paraId="72BC3132" w14:textId="309C0A0F" w:rsidR="000C5F70" w:rsidRPr="00596E8D" w:rsidRDefault="00E70FD7" w:rsidP="007133E5">
            <w:pPr>
              <w:pStyle w:val="TableTitleLeft"/>
            </w:pPr>
            <w:r w:rsidRPr="00596E8D">
              <w:t>METAR</w:t>
            </w:r>
          </w:p>
        </w:tc>
        <w:tc>
          <w:tcPr>
            <w:tcW w:w="6781" w:type="dxa"/>
            <w:vAlign w:val="center"/>
          </w:tcPr>
          <w:p w14:paraId="38B83C3B" w14:textId="27483E8F" w:rsidR="000C5F70" w:rsidRPr="00596E8D" w:rsidRDefault="00E70FD7" w:rsidP="007133E5">
            <w:pPr>
              <w:pStyle w:val="BodyText"/>
            </w:pPr>
            <w:r w:rsidRPr="00596E8D">
              <w:t>Meteorological Aerodrome Report</w:t>
            </w:r>
          </w:p>
        </w:tc>
      </w:tr>
      <w:tr w:rsidR="00E70FD7" w:rsidRPr="00596E8D" w14:paraId="2BE3CB7D" w14:textId="77777777" w:rsidTr="007133E5">
        <w:trPr>
          <w:jc w:val="center"/>
        </w:trPr>
        <w:tc>
          <w:tcPr>
            <w:tcW w:w="2291" w:type="dxa"/>
            <w:vAlign w:val="center"/>
          </w:tcPr>
          <w:p w14:paraId="27985B80" w14:textId="5D02451D" w:rsidR="00E70FD7" w:rsidRPr="00596E8D" w:rsidRDefault="00E70FD7" w:rsidP="007133E5">
            <w:pPr>
              <w:pStyle w:val="TableTitleLeft"/>
            </w:pPr>
            <w:r w:rsidRPr="00596E8D">
              <w:t>MUAC</w:t>
            </w:r>
          </w:p>
        </w:tc>
        <w:tc>
          <w:tcPr>
            <w:tcW w:w="6781" w:type="dxa"/>
            <w:vAlign w:val="center"/>
          </w:tcPr>
          <w:p w14:paraId="1AFB0B0E" w14:textId="348A6D84" w:rsidR="00E70FD7" w:rsidRPr="00596E8D" w:rsidRDefault="00E70FD7" w:rsidP="007133E5">
            <w:pPr>
              <w:pStyle w:val="BodyText"/>
            </w:pPr>
            <w:r w:rsidRPr="00596E8D">
              <w:t>Maastricht Upper Area Control Centre</w:t>
            </w:r>
          </w:p>
        </w:tc>
      </w:tr>
      <w:tr w:rsidR="00E70FD7" w:rsidRPr="00596E8D" w14:paraId="2495F5F6" w14:textId="77777777" w:rsidTr="007133E5">
        <w:trPr>
          <w:jc w:val="center"/>
        </w:trPr>
        <w:tc>
          <w:tcPr>
            <w:tcW w:w="2291" w:type="dxa"/>
            <w:vAlign w:val="center"/>
          </w:tcPr>
          <w:p w14:paraId="45791683" w14:textId="2809A387" w:rsidR="00E70FD7" w:rsidRPr="00596E8D" w:rsidRDefault="00E70FD7" w:rsidP="007133E5">
            <w:pPr>
              <w:pStyle w:val="TableTitleLeft"/>
            </w:pPr>
            <w:r w:rsidRPr="00596E8D">
              <w:t>NDA</w:t>
            </w:r>
          </w:p>
        </w:tc>
        <w:tc>
          <w:tcPr>
            <w:tcW w:w="6781" w:type="dxa"/>
            <w:vAlign w:val="center"/>
          </w:tcPr>
          <w:p w14:paraId="516180C5" w14:textId="0425E5C3" w:rsidR="00E70FD7" w:rsidRPr="00596E8D" w:rsidRDefault="00E70FD7" w:rsidP="007133E5">
            <w:pPr>
              <w:pStyle w:val="BodyText"/>
            </w:pPr>
            <w:r w:rsidRPr="00596E8D">
              <w:t>Non-Disclosure Agreement</w:t>
            </w:r>
          </w:p>
        </w:tc>
      </w:tr>
      <w:tr w:rsidR="000C5F70" w:rsidRPr="00596E8D" w14:paraId="1B31D206" w14:textId="77777777" w:rsidTr="007133E5">
        <w:trPr>
          <w:jc w:val="center"/>
        </w:trPr>
        <w:tc>
          <w:tcPr>
            <w:tcW w:w="2291" w:type="dxa"/>
            <w:vAlign w:val="center"/>
          </w:tcPr>
          <w:p w14:paraId="483F082E" w14:textId="62D729A3" w:rsidR="000C5F70" w:rsidRPr="00596E8D" w:rsidRDefault="000C5F70" w:rsidP="007133E5">
            <w:pPr>
              <w:pStyle w:val="TableTitleLeft"/>
            </w:pPr>
            <w:r w:rsidRPr="00596E8D">
              <w:t>O/D</w:t>
            </w:r>
          </w:p>
        </w:tc>
        <w:tc>
          <w:tcPr>
            <w:tcW w:w="6781" w:type="dxa"/>
            <w:vAlign w:val="center"/>
          </w:tcPr>
          <w:p w14:paraId="3529AF2B" w14:textId="7365386A" w:rsidR="000C5F70" w:rsidRPr="00596E8D" w:rsidRDefault="000C5F70" w:rsidP="007133E5">
            <w:pPr>
              <w:pStyle w:val="BodyText"/>
            </w:pPr>
            <w:r w:rsidRPr="00596E8D">
              <w:t>Origin and Destination</w:t>
            </w:r>
          </w:p>
        </w:tc>
      </w:tr>
      <w:tr w:rsidR="000C5F70" w:rsidRPr="00596E8D" w14:paraId="5F08B429" w14:textId="77777777" w:rsidTr="007133E5">
        <w:trPr>
          <w:jc w:val="center"/>
        </w:trPr>
        <w:tc>
          <w:tcPr>
            <w:tcW w:w="2291" w:type="dxa"/>
            <w:vAlign w:val="center"/>
          </w:tcPr>
          <w:p w14:paraId="70E43A31" w14:textId="394E9934" w:rsidR="000C5F70" w:rsidRPr="00596E8D" w:rsidRDefault="000C5F70" w:rsidP="007133E5">
            <w:pPr>
              <w:pStyle w:val="TableTitleLeft"/>
            </w:pPr>
            <w:r w:rsidRPr="00596E8D">
              <w:t>SESAR</w:t>
            </w:r>
          </w:p>
        </w:tc>
        <w:tc>
          <w:tcPr>
            <w:tcW w:w="6781" w:type="dxa"/>
            <w:vAlign w:val="center"/>
          </w:tcPr>
          <w:p w14:paraId="7E996D72" w14:textId="175821E8" w:rsidR="000C5F70" w:rsidRPr="00596E8D" w:rsidRDefault="000C5F70" w:rsidP="007133E5">
            <w:pPr>
              <w:pStyle w:val="BodyText"/>
            </w:pPr>
            <w:r w:rsidRPr="00596E8D">
              <w:t>Single European Sky ATM Research</w:t>
            </w:r>
          </w:p>
        </w:tc>
      </w:tr>
      <w:tr w:rsidR="000C5F70" w:rsidRPr="00596E8D" w14:paraId="0D819EF5" w14:textId="77777777" w:rsidTr="007133E5">
        <w:trPr>
          <w:jc w:val="center"/>
        </w:trPr>
        <w:tc>
          <w:tcPr>
            <w:tcW w:w="2291" w:type="dxa"/>
            <w:vAlign w:val="center"/>
          </w:tcPr>
          <w:p w14:paraId="7855D3C5" w14:textId="591B4D80" w:rsidR="000C5F70" w:rsidRPr="00596E8D" w:rsidRDefault="000C5F70" w:rsidP="007133E5">
            <w:pPr>
              <w:pStyle w:val="TableTitleLeft"/>
            </w:pPr>
            <w:r w:rsidRPr="00596E8D">
              <w:t>SJU</w:t>
            </w:r>
          </w:p>
        </w:tc>
        <w:tc>
          <w:tcPr>
            <w:tcW w:w="6781" w:type="dxa"/>
            <w:vAlign w:val="center"/>
          </w:tcPr>
          <w:p w14:paraId="0FAA2607" w14:textId="07791EB7" w:rsidR="000C5F70" w:rsidRPr="00596E8D" w:rsidRDefault="000C5F70" w:rsidP="007133E5">
            <w:pPr>
              <w:pStyle w:val="BodyText"/>
            </w:pPr>
            <w:r w:rsidRPr="00596E8D">
              <w:t>SESAR Joint Undertaking</w:t>
            </w:r>
          </w:p>
        </w:tc>
      </w:tr>
      <w:tr w:rsidR="000C5F70" w:rsidRPr="00596E8D" w14:paraId="5EB74411" w14:textId="77777777" w:rsidTr="007133E5">
        <w:trPr>
          <w:jc w:val="center"/>
        </w:trPr>
        <w:tc>
          <w:tcPr>
            <w:tcW w:w="2291" w:type="dxa"/>
            <w:vAlign w:val="center"/>
          </w:tcPr>
          <w:p w14:paraId="2D9E7EBB" w14:textId="58C7EC66" w:rsidR="000C5F70" w:rsidRPr="00596E8D" w:rsidRDefault="000C5F70" w:rsidP="007133E5">
            <w:pPr>
              <w:pStyle w:val="TableTitleLeft"/>
            </w:pPr>
            <w:r w:rsidRPr="00596E8D">
              <w:t>UoW</w:t>
            </w:r>
          </w:p>
        </w:tc>
        <w:tc>
          <w:tcPr>
            <w:tcW w:w="6781" w:type="dxa"/>
            <w:vAlign w:val="center"/>
          </w:tcPr>
          <w:p w14:paraId="34709956" w14:textId="08C4FBE5" w:rsidR="000C5F70" w:rsidRPr="00596E8D" w:rsidRDefault="000C5F70" w:rsidP="007133E5">
            <w:pPr>
              <w:pStyle w:val="BodyText"/>
            </w:pPr>
            <w:r w:rsidRPr="00596E8D">
              <w:t>University of Westminster</w:t>
            </w:r>
          </w:p>
        </w:tc>
      </w:tr>
    </w:tbl>
    <w:p w14:paraId="2F8D9ADC" w14:textId="77777777" w:rsidR="00DC0AE0" w:rsidRPr="00596E8D" w:rsidRDefault="00DC0AE0" w:rsidP="00DC0AE0">
      <w:pPr>
        <w:pStyle w:val="BodyText"/>
      </w:pPr>
    </w:p>
    <w:p w14:paraId="64844607" w14:textId="14998F14" w:rsidR="00DC0AE0" w:rsidRPr="00596E8D" w:rsidRDefault="00DC0AE0" w:rsidP="00DC0AE0">
      <w:pPr>
        <w:pStyle w:val="Heading2"/>
        <w:rPr>
          <w:lang w:eastAsia="en-US"/>
        </w:rPr>
      </w:pPr>
      <w:bookmarkStart w:id="10" w:name="_Toc438736224"/>
      <w:r w:rsidRPr="00596E8D">
        <w:rPr>
          <w:lang w:eastAsia="en-US"/>
        </w:rPr>
        <w:t>Acknowledgement</w:t>
      </w:r>
      <w:bookmarkEnd w:id="10"/>
    </w:p>
    <w:p w14:paraId="0ACC8E85" w14:textId="3D1B0845" w:rsidR="00DC0AE0" w:rsidRDefault="00DC0AE0" w:rsidP="00DC0AE0">
      <w:pPr>
        <w:pStyle w:val="BodyText"/>
      </w:pPr>
      <w:r w:rsidRPr="00596E8D">
        <w:t>We are very grateful in particular to PACE Aerospace Engineering and Information Technology GmbH (Berlin, Germany) and Sabre Airline Solutions (Sabre Corporation, Delaware, US), and other industry contacts, for assistance in the production of Section 2.</w:t>
      </w:r>
    </w:p>
    <w:p w14:paraId="51192305" w14:textId="77777777" w:rsidR="00E63FFB" w:rsidRPr="00596E8D" w:rsidRDefault="00E63FFB" w:rsidP="00DC0AE0">
      <w:pPr>
        <w:pStyle w:val="BodyText"/>
      </w:pPr>
    </w:p>
    <w:p w14:paraId="26B8E6D9" w14:textId="4764C9DC" w:rsidR="00D26C16" w:rsidRPr="00596E8D" w:rsidRDefault="00E70FD7" w:rsidP="00E70FD7">
      <w:pPr>
        <w:pStyle w:val="Heading1"/>
      </w:pPr>
      <w:bookmarkStart w:id="11" w:name="_Toc438736225"/>
      <w:r w:rsidRPr="00596E8D">
        <w:lastRenderedPageBreak/>
        <w:t>Mechanisms modelling</w:t>
      </w:r>
      <w:bookmarkEnd w:id="11"/>
    </w:p>
    <w:p w14:paraId="13EF09C5" w14:textId="77777777" w:rsidR="00E70FD7" w:rsidRPr="00596E8D" w:rsidRDefault="00E70FD7" w:rsidP="00E70FD7">
      <w:pPr>
        <w:pStyle w:val="BodyText"/>
      </w:pPr>
      <w:r w:rsidRPr="00596E8D">
        <w:t>The four mechanisms that are considered for implementation in ComplexityCosts are:</w:t>
      </w:r>
    </w:p>
    <w:p w14:paraId="545696C4" w14:textId="7071A3D2" w:rsidR="00E70FD7" w:rsidRPr="00596E8D" w:rsidRDefault="00E70FD7" w:rsidP="00E70FD7">
      <w:pPr>
        <w:pStyle w:val="Mainlist"/>
      </w:pPr>
      <w:r w:rsidRPr="00596E8D">
        <w:t>increasing ATCO hours in selected sectors;</w:t>
      </w:r>
    </w:p>
    <w:p w14:paraId="18E2D2FE" w14:textId="5C740B74" w:rsidR="00E70FD7" w:rsidRPr="00596E8D" w:rsidRDefault="00E70FD7" w:rsidP="00E70FD7">
      <w:pPr>
        <w:pStyle w:val="Mainlist"/>
      </w:pPr>
      <w:r w:rsidRPr="00596E8D">
        <w:t>airport Collaborative Decision Making (A-CDM);</w:t>
      </w:r>
    </w:p>
    <w:p w14:paraId="50C5226E" w14:textId="69FAA30D" w:rsidR="00E70FD7" w:rsidRPr="00596E8D" w:rsidRDefault="00E70FD7" w:rsidP="00E70FD7">
      <w:pPr>
        <w:pStyle w:val="Mainlist"/>
      </w:pPr>
      <w:r w:rsidRPr="00596E8D">
        <w:t>dynamic cost indexing;</w:t>
      </w:r>
    </w:p>
    <w:p w14:paraId="35C6ACBB" w14:textId="039D06EE" w:rsidR="00E70FD7" w:rsidRPr="00596E8D" w:rsidRDefault="00E70FD7" w:rsidP="00E70FD7">
      <w:pPr>
        <w:pStyle w:val="Mainlist"/>
      </w:pPr>
      <w:r w:rsidRPr="00596E8D">
        <w:t>passenger reaccommodation tools.</w:t>
      </w:r>
    </w:p>
    <w:p w14:paraId="21DD4273" w14:textId="77777777" w:rsidR="00E70FD7" w:rsidRPr="00596E8D" w:rsidRDefault="00E70FD7" w:rsidP="00E70FD7">
      <w:pPr>
        <w:pStyle w:val="BodyText"/>
      </w:pPr>
      <w:r w:rsidRPr="00596E8D">
        <w:t>Each mechanism will be modelled as:</w:t>
      </w:r>
    </w:p>
    <w:p w14:paraId="404AF850" w14:textId="5BB34DC8" w:rsidR="00E70FD7" w:rsidRPr="00596E8D" w:rsidRDefault="00E70FD7" w:rsidP="00E70FD7">
      <w:pPr>
        <w:pStyle w:val="Mainlist"/>
      </w:pPr>
      <w:r w:rsidRPr="00596E8D">
        <w:rPr>
          <w:b/>
        </w:rPr>
        <w:t>baseline</w:t>
      </w:r>
      <w:r w:rsidRPr="00596E8D">
        <w:t xml:space="preserve"> mechanism: reflecting the current capabilities and functionalities of the mechanism;</w:t>
      </w:r>
    </w:p>
    <w:p w14:paraId="1724FA4B" w14:textId="21FA1E6B" w:rsidR="00E70FD7" w:rsidRPr="00596E8D" w:rsidRDefault="00E70FD7" w:rsidP="00E70FD7">
      <w:pPr>
        <w:pStyle w:val="Mainlist"/>
      </w:pPr>
      <w:r w:rsidRPr="00596E8D">
        <w:rPr>
          <w:b/>
        </w:rPr>
        <w:t>enhanced</w:t>
      </w:r>
      <w:r w:rsidRPr="00596E8D">
        <w:t xml:space="preserve"> mechanism: incorporating improved functionalities with re</w:t>
      </w:r>
      <w:r w:rsidR="00495DFB" w:rsidRPr="00596E8D">
        <w:t xml:space="preserve">spect to current practice – the </w:t>
      </w:r>
      <w:r w:rsidRPr="00596E8D">
        <w:t>focus of our cost-benefit analysis.</w:t>
      </w:r>
    </w:p>
    <w:p w14:paraId="00A2D1F0" w14:textId="77777777" w:rsidR="00E70FD7" w:rsidRPr="00596E8D" w:rsidRDefault="00E70FD7" w:rsidP="00E70FD7">
      <w:pPr>
        <w:pStyle w:val="BodyText"/>
      </w:pPr>
      <w:r w:rsidRPr="00596E8D">
        <w:t>Three levels of stakeholder uptake will be modelled:</w:t>
      </w:r>
    </w:p>
    <w:p w14:paraId="015C8AA1" w14:textId="497C3AED" w:rsidR="00E70FD7" w:rsidRPr="00596E8D" w:rsidRDefault="00E70FD7" w:rsidP="00E70FD7">
      <w:pPr>
        <w:pStyle w:val="Mainlist"/>
      </w:pPr>
      <w:r w:rsidRPr="00596E8D">
        <w:rPr>
          <w:b/>
        </w:rPr>
        <w:t>baseline:</w:t>
      </w:r>
      <w:r w:rsidRPr="00596E8D">
        <w:t xml:space="preserve"> reflecting current uptake (often pretty limited);</w:t>
      </w:r>
    </w:p>
    <w:p w14:paraId="563EFCEF" w14:textId="72FF3F36" w:rsidR="00E70FD7" w:rsidRPr="00596E8D" w:rsidRDefault="00E70FD7" w:rsidP="00E70FD7">
      <w:pPr>
        <w:pStyle w:val="Mainlist"/>
      </w:pPr>
      <w:r w:rsidRPr="00596E8D">
        <w:rPr>
          <w:b/>
        </w:rPr>
        <w:t>early adopter:</w:t>
      </w:r>
      <w:r w:rsidRPr="00596E8D">
        <w:t xml:space="preserve"> stakeholders that already have basic capabilities adopt the enhanced mechanism; other stakeholders might adopt the basic (curr</w:t>
      </w:r>
      <w:r w:rsidR="00495DFB" w:rsidRPr="00596E8D">
        <w:t>ent state-of-the-art) mechanism;</w:t>
      </w:r>
    </w:p>
    <w:p w14:paraId="5DEA35D8" w14:textId="3E93BF03" w:rsidR="00E70FD7" w:rsidRPr="00596E8D" w:rsidRDefault="00E70FD7" w:rsidP="00E70FD7">
      <w:pPr>
        <w:pStyle w:val="Mainlist"/>
      </w:pPr>
      <w:r w:rsidRPr="00596E8D">
        <w:rPr>
          <w:b/>
        </w:rPr>
        <w:t>follower:</w:t>
      </w:r>
      <w:r w:rsidRPr="00596E8D">
        <w:t xml:space="preserve"> stakeholders likely to benefit from the mechanism implement</w:t>
      </w:r>
      <w:r w:rsidR="00495DFB" w:rsidRPr="00596E8D">
        <w:t>ed,</w:t>
      </w:r>
      <w:r w:rsidRPr="00596E8D">
        <w:t xml:space="preserve"> even if they do not currently have any such mechanism in place.</w:t>
      </w:r>
    </w:p>
    <w:p w14:paraId="7D2090AF" w14:textId="77777777" w:rsidR="00E70FD7" w:rsidRPr="00596E8D" w:rsidRDefault="00E70FD7" w:rsidP="007A34CA">
      <w:pPr>
        <w:pStyle w:val="BodyText"/>
      </w:pPr>
    </w:p>
    <w:p w14:paraId="1FF3ACBF" w14:textId="47518B27" w:rsidR="004D54F6" w:rsidRPr="00596E8D" w:rsidRDefault="004D54F6" w:rsidP="004D54F6">
      <w:pPr>
        <w:pStyle w:val="Caption"/>
        <w:keepNext/>
        <w:jc w:val="center"/>
      </w:pPr>
      <w:bookmarkStart w:id="12" w:name="_Ref438487969"/>
      <w:bookmarkStart w:id="13" w:name="_Toc438736235"/>
      <w:r w:rsidRPr="00596E8D">
        <w:t xml:space="preserve">Table </w:t>
      </w:r>
      <w:r w:rsidRPr="00596E8D">
        <w:fldChar w:fldCharType="begin"/>
      </w:r>
      <w:r w:rsidRPr="00596E8D">
        <w:instrText xml:space="preserve"> SEQ Table \* ARABIC </w:instrText>
      </w:r>
      <w:r w:rsidRPr="00596E8D">
        <w:fldChar w:fldCharType="separate"/>
      </w:r>
      <w:r w:rsidR="00CA201B">
        <w:rPr>
          <w:noProof/>
        </w:rPr>
        <w:t>1</w:t>
      </w:r>
      <w:r w:rsidRPr="00596E8D">
        <w:fldChar w:fldCharType="end"/>
      </w:r>
      <w:bookmarkEnd w:id="12"/>
      <w:r w:rsidRPr="00596E8D">
        <w:t>. Simplified overview of mechanism modelling</w:t>
      </w:r>
      <w:bookmarkEnd w:id="13"/>
    </w:p>
    <w:tbl>
      <w:tblPr>
        <w:tblStyle w:val="TableGrid"/>
        <w:tblW w:w="0" w:type="auto"/>
        <w:jc w:val="center"/>
        <w:tblCellMar>
          <w:left w:w="57" w:type="dxa"/>
          <w:right w:w="57" w:type="dxa"/>
        </w:tblCellMar>
        <w:tblLook w:val="04A0" w:firstRow="1" w:lastRow="0" w:firstColumn="1" w:lastColumn="0" w:noHBand="0" w:noVBand="1"/>
      </w:tblPr>
      <w:tblGrid>
        <w:gridCol w:w="4412"/>
        <w:gridCol w:w="1457"/>
        <w:gridCol w:w="1532"/>
        <w:gridCol w:w="1532"/>
      </w:tblGrid>
      <w:tr w:rsidR="00B12A76" w:rsidRPr="00596E8D" w14:paraId="46757007" w14:textId="77777777" w:rsidTr="00B12A76">
        <w:trPr>
          <w:jc w:val="center"/>
        </w:trPr>
        <w:tc>
          <w:tcPr>
            <w:tcW w:w="4412" w:type="dxa"/>
            <w:tcBorders>
              <w:left w:val="nil"/>
              <w:bottom w:val="single" w:sz="4" w:space="0" w:color="000000"/>
              <w:right w:val="nil"/>
            </w:tcBorders>
            <w:vAlign w:val="center"/>
            <w:hideMark/>
          </w:tcPr>
          <w:p w14:paraId="1EAFA06A" w14:textId="77777777" w:rsidR="004D54F6" w:rsidRPr="00596E8D" w:rsidRDefault="004D54F6" w:rsidP="00B12A76">
            <w:pPr>
              <w:spacing w:before="60" w:after="60"/>
              <w:rPr>
                <w:rFonts w:cs="Arial"/>
                <w:b/>
                <w:bCs/>
                <w:sz w:val="18"/>
              </w:rPr>
            </w:pPr>
            <w:r w:rsidRPr="00596E8D">
              <w:rPr>
                <w:rFonts w:cs="Arial"/>
                <w:b/>
                <w:bCs/>
                <w:sz w:val="18"/>
              </w:rPr>
              <w:t>Mechanism</w:t>
            </w:r>
          </w:p>
        </w:tc>
        <w:tc>
          <w:tcPr>
            <w:tcW w:w="1457" w:type="dxa"/>
            <w:tcBorders>
              <w:left w:val="nil"/>
              <w:bottom w:val="single" w:sz="4" w:space="0" w:color="000000"/>
              <w:right w:val="nil"/>
            </w:tcBorders>
            <w:vAlign w:val="center"/>
            <w:hideMark/>
          </w:tcPr>
          <w:p w14:paraId="52A9BE4D" w14:textId="39608284" w:rsidR="004D54F6" w:rsidRPr="00596E8D" w:rsidRDefault="004D54F6" w:rsidP="00B12A76">
            <w:pPr>
              <w:spacing w:before="60" w:after="60"/>
              <w:jc w:val="center"/>
              <w:rPr>
                <w:rFonts w:cs="Arial"/>
                <w:b/>
                <w:bCs/>
                <w:sz w:val="18"/>
              </w:rPr>
            </w:pPr>
          </w:p>
        </w:tc>
        <w:tc>
          <w:tcPr>
            <w:tcW w:w="1532" w:type="dxa"/>
            <w:tcBorders>
              <w:left w:val="nil"/>
              <w:bottom w:val="single" w:sz="4" w:space="0" w:color="000000"/>
              <w:right w:val="nil"/>
            </w:tcBorders>
            <w:vAlign w:val="center"/>
            <w:hideMark/>
          </w:tcPr>
          <w:p w14:paraId="54F667DD" w14:textId="77777777" w:rsidR="004D54F6" w:rsidRPr="00596E8D" w:rsidRDefault="004D54F6" w:rsidP="00B12A76">
            <w:pPr>
              <w:spacing w:before="60" w:after="60"/>
              <w:jc w:val="center"/>
              <w:rPr>
                <w:rFonts w:cs="Arial"/>
                <w:b/>
                <w:bCs/>
                <w:sz w:val="18"/>
              </w:rPr>
            </w:pPr>
            <w:r w:rsidRPr="00596E8D">
              <w:rPr>
                <w:rFonts w:cs="Arial"/>
                <w:b/>
                <w:bCs/>
                <w:sz w:val="18"/>
              </w:rPr>
              <w:t>Early adopter</w:t>
            </w:r>
          </w:p>
        </w:tc>
        <w:tc>
          <w:tcPr>
            <w:tcW w:w="1532" w:type="dxa"/>
            <w:tcBorders>
              <w:left w:val="nil"/>
              <w:bottom w:val="single" w:sz="4" w:space="0" w:color="000000"/>
              <w:right w:val="nil"/>
            </w:tcBorders>
            <w:vAlign w:val="center"/>
            <w:hideMark/>
          </w:tcPr>
          <w:p w14:paraId="0BFB659A" w14:textId="77777777" w:rsidR="004D54F6" w:rsidRPr="00596E8D" w:rsidRDefault="004D54F6" w:rsidP="00B12A76">
            <w:pPr>
              <w:spacing w:before="60" w:after="60"/>
              <w:jc w:val="center"/>
              <w:rPr>
                <w:rFonts w:cs="Arial"/>
                <w:b/>
                <w:bCs/>
                <w:sz w:val="18"/>
              </w:rPr>
            </w:pPr>
            <w:r w:rsidRPr="00596E8D">
              <w:rPr>
                <w:rFonts w:cs="Arial"/>
                <w:b/>
                <w:bCs/>
                <w:sz w:val="18"/>
              </w:rPr>
              <w:t>Follower</w:t>
            </w:r>
          </w:p>
        </w:tc>
      </w:tr>
      <w:tr w:rsidR="004D54F6" w:rsidRPr="00596E8D" w14:paraId="66D0D98A" w14:textId="77777777" w:rsidTr="00B12A76">
        <w:trPr>
          <w:trHeight w:val="300"/>
          <w:jc w:val="center"/>
        </w:trPr>
        <w:tc>
          <w:tcPr>
            <w:tcW w:w="4412" w:type="dxa"/>
            <w:vMerge w:val="restart"/>
            <w:tcBorders>
              <w:left w:val="nil"/>
              <w:bottom w:val="nil"/>
              <w:right w:val="nil"/>
            </w:tcBorders>
            <w:vAlign w:val="center"/>
            <w:hideMark/>
          </w:tcPr>
          <w:p w14:paraId="2257A765" w14:textId="77777777" w:rsidR="004D54F6" w:rsidRPr="00596E8D" w:rsidRDefault="004D54F6" w:rsidP="00B12A76">
            <w:pPr>
              <w:spacing w:before="60" w:after="60"/>
              <w:rPr>
                <w:rFonts w:cs="Arial"/>
                <w:b/>
                <w:bCs/>
                <w:sz w:val="18"/>
              </w:rPr>
            </w:pPr>
            <w:r w:rsidRPr="00596E8D">
              <w:rPr>
                <w:rStyle w:val="Strong"/>
                <w:rFonts w:cs="Arial"/>
                <w:sz w:val="18"/>
              </w:rPr>
              <w:t>Increasing ATCO hours in selected sectors</w:t>
            </w:r>
          </w:p>
        </w:tc>
        <w:tc>
          <w:tcPr>
            <w:tcW w:w="1457" w:type="dxa"/>
            <w:tcBorders>
              <w:left w:val="nil"/>
              <w:bottom w:val="nil"/>
              <w:right w:val="nil"/>
            </w:tcBorders>
            <w:vAlign w:val="center"/>
            <w:hideMark/>
          </w:tcPr>
          <w:p w14:paraId="17BD81EB" w14:textId="77777777" w:rsidR="004D54F6" w:rsidRPr="00596E8D" w:rsidRDefault="004D54F6" w:rsidP="00B12A76">
            <w:pPr>
              <w:spacing w:before="60" w:after="60"/>
              <w:jc w:val="center"/>
              <w:rPr>
                <w:rFonts w:cs="Arial"/>
                <w:sz w:val="18"/>
              </w:rPr>
            </w:pPr>
            <w:r w:rsidRPr="00596E8D">
              <w:rPr>
                <w:rFonts w:cs="Arial"/>
                <w:sz w:val="18"/>
              </w:rPr>
              <w:t>Tactical cost</w:t>
            </w:r>
          </w:p>
        </w:tc>
        <w:tc>
          <w:tcPr>
            <w:tcW w:w="3064" w:type="dxa"/>
            <w:gridSpan w:val="2"/>
            <w:tcBorders>
              <w:left w:val="nil"/>
              <w:bottom w:val="nil"/>
              <w:right w:val="nil"/>
            </w:tcBorders>
            <w:vAlign w:val="center"/>
            <w:hideMark/>
          </w:tcPr>
          <w:p w14:paraId="5C2DDF00" w14:textId="77777777" w:rsidR="004D54F6" w:rsidRPr="00880E63" w:rsidRDefault="004D54F6" w:rsidP="00B12A76">
            <w:pPr>
              <w:spacing w:before="60" w:after="60"/>
              <w:jc w:val="center"/>
              <w:rPr>
                <w:rFonts w:cs="Arial"/>
                <w:b/>
              </w:rPr>
            </w:pPr>
            <w:r w:rsidRPr="00880E63">
              <w:rPr>
                <w:rFonts w:cs="Arial"/>
                <w:b/>
                <w:noProof/>
              </w:rPr>
              <w:sym w:font="Wingdings" w:char="F0FC"/>
            </w:r>
          </w:p>
        </w:tc>
      </w:tr>
      <w:tr w:rsidR="00B12A76" w:rsidRPr="00596E8D" w14:paraId="1CBB360F" w14:textId="77777777" w:rsidTr="00B12A76">
        <w:trPr>
          <w:trHeight w:val="300"/>
          <w:jc w:val="center"/>
        </w:trPr>
        <w:tc>
          <w:tcPr>
            <w:tcW w:w="4412" w:type="dxa"/>
            <w:vMerge/>
            <w:tcBorders>
              <w:top w:val="nil"/>
              <w:left w:val="nil"/>
              <w:bottom w:val="dotted" w:sz="4" w:space="0" w:color="000000"/>
              <w:right w:val="nil"/>
            </w:tcBorders>
            <w:vAlign w:val="center"/>
            <w:hideMark/>
          </w:tcPr>
          <w:p w14:paraId="75367B77" w14:textId="77777777" w:rsidR="004D54F6" w:rsidRPr="00596E8D" w:rsidRDefault="004D54F6" w:rsidP="00B12A76">
            <w:pPr>
              <w:spacing w:before="60" w:after="60"/>
              <w:rPr>
                <w:rFonts w:cs="Arial"/>
                <w:b/>
                <w:bCs/>
                <w:sz w:val="18"/>
              </w:rPr>
            </w:pPr>
          </w:p>
        </w:tc>
        <w:tc>
          <w:tcPr>
            <w:tcW w:w="1457" w:type="dxa"/>
            <w:tcBorders>
              <w:top w:val="nil"/>
              <w:left w:val="nil"/>
              <w:bottom w:val="dotted" w:sz="4" w:space="0" w:color="000000"/>
              <w:right w:val="nil"/>
            </w:tcBorders>
            <w:vAlign w:val="center"/>
            <w:hideMark/>
          </w:tcPr>
          <w:p w14:paraId="462B797E" w14:textId="77777777" w:rsidR="004D54F6" w:rsidRPr="00596E8D" w:rsidRDefault="004D54F6" w:rsidP="00B12A76">
            <w:pPr>
              <w:spacing w:before="60" w:after="60"/>
              <w:jc w:val="center"/>
              <w:rPr>
                <w:rFonts w:cs="Arial"/>
                <w:sz w:val="18"/>
              </w:rPr>
            </w:pPr>
            <w:r w:rsidRPr="00596E8D">
              <w:rPr>
                <w:rFonts w:cs="Arial"/>
                <w:sz w:val="18"/>
              </w:rPr>
              <w:t>Strategic cost</w:t>
            </w:r>
          </w:p>
        </w:tc>
        <w:tc>
          <w:tcPr>
            <w:tcW w:w="1532" w:type="dxa"/>
            <w:tcBorders>
              <w:top w:val="nil"/>
              <w:left w:val="nil"/>
              <w:bottom w:val="dotted" w:sz="4" w:space="0" w:color="000000"/>
              <w:right w:val="nil"/>
            </w:tcBorders>
            <w:vAlign w:val="center"/>
            <w:hideMark/>
          </w:tcPr>
          <w:p w14:paraId="0CE0BAF5" w14:textId="77777777" w:rsidR="004D54F6" w:rsidRPr="00880E63" w:rsidRDefault="004D54F6" w:rsidP="00B12A76">
            <w:pPr>
              <w:spacing w:before="60" w:after="60"/>
              <w:jc w:val="center"/>
              <w:rPr>
                <w:rFonts w:cs="Arial"/>
                <w:b/>
                <w:sz w:val="24"/>
                <w:szCs w:val="24"/>
              </w:rPr>
            </w:pPr>
            <w:r w:rsidRPr="00880E63">
              <w:rPr>
                <w:rFonts w:cs="Arial"/>
                <w:b/>
                <w:noProof/>
                <w:sz w:val="24"/>
                <w:szCs w:val="24"/>
              </w:rPr>
              <w:sym w:font="Wingdings" w:char="F0FB"/>
            </w:r>
          </w:p>
        </w:tc>
        <w:tc>
          <w:tcPr>
            <w:tcW w:w="1532" w:type="dxa"/>
            <w:tcBorders>
              <w:top w:val="nil"/>
              <w:left w:val="nil"/>
              <w:bottom w:val="dotted" w:sz="4" w:space="0" w:color="000000"/>
              <w:right w:val="nil"/>
            </w:tcBorders>
            <w:vAlign w:val="center"/>
            <w:hideMark/>
          </w:tcPr>
          <w:p w14:paraId="2470F6DD" w14:textId="77777777" w:rsidR="004D54F6" w:rsidRPr="00880E63" w:rsidRDefault="004D54F6" w:rsidP="00B12A76">
            <w:pPr>
              <w:spacing w:before="60" w:after="60"/>
              <w:jc w:val="center"/>
              <w:rPr>
                <w:rFonts w:cs="Arial"/>
                <w:b/>
              </w:rPr>
            </w:pPr>
            <w:r w:rsidRPr="00880E63">
              <w:rPr>
                <w:rFonts w:cs="Arial"/>
                <w:b/>
                <w:noProof/>
              </w:rPr>
              <w:sym w:font="Wingdings" w:char="F0FC"/>
            </w:r>
          </w:p>
        </w:tc>
      </w:tr>
      <w:tr w:rsidR="004D54F6" w:rsidRPr="00596E8D" w14:paraId="34046CE5" w14:textId="77777777" w:rsidTr="00B12A76">
        <w:trPr>
          <w:trHeight w:val="300"/>
          <w:jc w:val="center"/>
        </w:trPr>
        <w:tc>
          <w:tcPr>
            <w:tcW w:w="4412" w:type="dxa"/>
            <w:vMerge w:val="restart"/>
            <w:tcBorders>
              <w:top w:val="dotted" w:sz="4" w:space="0" w:color="000000"/>
              <w:left w:val="nil"/>
              <w:bottom w:val="nil"/>
              <w:right w:val="nil"/>
            </w:tcBorders>
            <w:vAlign w:val="center"/>
            <w:hideMark/>
          </w:tcPr>
          <w:p w14:paraId="551592A6" w14:textId="77777777" w:rsidR="004D54F6" w:rsidRPr="00596E8D" w:rsidRDefault="004D54F6" w:rsidP="00B12A76">
            <w:pPr>
              <w:spacing w:before="60" w:after="60"/>
              <w:rPr>
                <w:rFonts w:cs="Arial"/>
                <w:b/>
                <w:bCs/>
                <w:sz w:val="18"/>
              </w:rPr>
            </w:pPr>
            <w:r w:rsidRPr="00596E8D">
              <w:rPr>
                <w:rFonts w:cs="Arial"/>
                <w:b/>
                <w:bCs/>
                <w:color w:val="000000"/>
                <w:sz w:val="18"/>
              </w:rPr>
              <w:t>A-CDM</w:t>
            </w:r>
          </w:p>
        </w:tc>
        <w:tc>
          <w:tcPr>
            <w:tcW w:w="1457" w:type="dxa"/>
            <w:tcBorders>
              <w:top w:val="dotted" w:sz="4" w:space="0" w:color="000000"/>
              <w:left w:val="nil"/>
              <w:bottom w:val="nil"/>
              <w:right w:val="nil"/>
            </w:tcBorders>
            <w:vAlign w:val="center"/>
            <w:hideMark/>
          </w:tcPr>
          <w:p w14:paraId="37A7C2CC" w14:textId="77777777" w:rsidR="004D54F6" w:rsidRPr="00596E8D" w:rsidRDefault="004D54F6" w:rsidP="00B12A76">
            <w:pPr>
              <w:spacing w:before="60" w:after="60"/>
              <w:jc w:val="center"/>
              <w:rPr>
                <w:rFonts w:cs="Arial"/>
                <w:sz w:val="18"/>
              </w:rPr>
            </w:pPr>
            <w:r w:rsidRPr="00596E8D">
              <w:rPr>
                <w:rFonts w:cs="Arial"/>
                <w:sz w:val="18"/>
              </w:rPr>
              <w:t>Tactical cost</w:t>
            </w:r>
          </w:p>
        </w:tc>
        <w:tc>
          <w:tcPr>
            <w:tcW w:w="3064" w:type="dxa"/>
            <w:gridSpan w:val="2"/>
            <w:tcBorders>
              <w:top w:val="dotted" w:sz="4" w:space="0" w:color="000000"/>
              <w:left w:val="nil"/>
              <w:bottom w:val="nil"/>
              <w:right w:val="nil"/>
            </w:tcBorders>
            <w:vAlign w:val="center"/>
            <w:hideMark/>
          </w:tcPr>
          <w:p w14:paraId="39E8D371" w14:textId="77777777" w:rsidR="004D54F6" w:rsidRPr="00880E63" w:rsidRDefault="004D54F6" w:rsidP="00B12A76">
            <w:pPr>
              <w:spacing w:before="60" w:after="60"/>
              <w:jc w:val="center"/>
              <w:rPr>
                <w:rFonts w:cs="Arial"/>
                <w:b/>
              </w:rPr>
            </w:pPr>
            <w:r w:rsidRPr="00880E63">
              <w:rPr>
                <w:rFonts w:cs="Arial"/>
                <w:b/>
                <w:noProof/>
              </w:rPr>
              <w:sym w:font="Wingdings" w:char="F0FC"/>
            </w:r>
          </w:p>
        </w:tc>
      </w:tr>
      <w:tr w:rsidR="00B12A76" w:rsidRPr="00596E8D" w14:paraId="68A086D3" w14:textId="77777777" w:rsidTr="00B12A76">
        <w:trPr>
          <w:trHeight w:val="300"/>
          <w:jc w:val="center"/>
        </w:trPr>
        <w:tc>
          <w:tcPr>
            <w:tcW w:w="4412" w:type="dxa"/>
            <w:vMerge/>
            <w:tcBorders>
              <w:top w:val="nil"/>
              <w:left w:val="nil"/>
              <w:bottom w:val="dotted" w:sz="4" w:space="0" w:color="000000"/>
              <w:right w:val="nil"/>
            </w:tcBorders>
            <w:vAlign w:val="center"/>
            <w:hideMark/>
          </w:tcPr>
          <w:p w14:paraId="28D254AD" w14:textId="77777777" w:rsidR="004D54F6" w:rsidRPr="00596E8D" w:rsidRDefault="004D54F6" w:rsidP="00B12A76">
            <w:pPr>
              <w:spacing w:before="60" w:after="60"/>
              <w:rPr>
                <w:rFonts w:cs="Arial"/>
                <w:b/>
                <w:bCs/>
                <w:sz w:val="18"/>
              </w:rPr>
            </w:pPr>
          </w:p>
        </w:tc>
        <w:tc>
          <w:tcPr>
            <w:tcW w:w="1457" w:type="dxa"/>
            <w:tcBorders>
              <w:top w:val="nil"/>
              <w:left w:val="nil"/>
              <w:bottom w:val="dotted" w:sz="4" w:space="0" w:color="000000"/>
              <w:right w:val="nil"/>
            </w:tcBorders>
            <w:vAlign w:val="center"/>
            <w:hideMark/>
          </w:tcPr>
          <w:p w14:paraId="28072F44" w14:textId="77777777" w:rsidR="004D54F6" w:rsidRPr="00596E8D" w:rsidRDefault="004D54F6" w:rsidP="00B12A76">
            <w:pPr>
              <w:spacing w:before="60" w:after="60"/>
              <w:jc w:val="center"/>
              <w:rPr>
                <w:rFonts w:cs="Arial"/>
                <w:sz w:val="18"/>
              </w:rPr>
            </w:pPr>
            <w:r w:rsidRPr="00596E8D">
              <w:rPr>
                <w:rFonts w:cs="Arial"/>
                <w:sz w:val="18"/>
              </w:rPr>
              <w:t>Strategic cost</w:t>
            </w:r>
          </w:p>
        </w:tc>
        <w:tc>
          <w:tcPr>
            <w:tcW w:w="1532" w:type="dxa"/>
            <w:tcBorders>
              <w:top w:val="nil"/>
              <w:left w:val="nil"/>
              <w:bottom w:val="dotted" w:sz="4" w:space="0" w:color="000000"/>
              <w:right w:val="nil"/>
            </w:tcBorders>
            <w:vAlign w:val="center"/>
            <w:hideMark/>
          </w:tcPr>
          <w:p w14:paraId="36AD02F2" w14:textId="77777777" w:rsidR="004D54F6" w:rsidRPr="00880E63" w:rsidRDefault="004D54F6" w:rsidP="00B12A76">
            <w:pPr>
              <w:spacing w:before="60" w:after="60"/>
              <w:jc w:val="center"/>
              <w:rPr>
                <w:rFonts w:cs="Arial"/>
                <w:b/>
              </w:rPr>
            </w:pPr>
            <w:r w:rsidRPr="00880E63">
              <w:rPr>
                <w:rFonts w:cs="Arial"/>
                <w:b/>
                <w:noProof/>
              </w:rPr>
              <w:sym w:font="Wingdings" w:char="F0FC"/>
            </w:r>
          </w:p>
        </w:tc>
        <w:tc>
          <w:tcPr>
            <w:tcW w:w="1532" w:type="dxa"/>
            <w:tcBorders>
              <w:top w:val="nil"/>
              <w:left w:val="nil"/>
              <w:bottom w:val="dotted" w:sz="4" w:space="0" w:color="000000"/>
              <w:right w:val="nil"/>
            </w:tcBorders>
            <w:vAlign w:val="center"/>
            <w:hideMark/>
          </w:tcPr>
          <w:p w14:paraId="2656BD15" w14:textId="77777777" w:rsidR="004D54F6" w:rsidRPr="00880E63" w:rsidRDefault="004D54F6" w:rsidP="00B12A76">
            <w:pPr>
              <w:spacing w:before="60" w:after="60"/>
              <w:jc w:val="center"/>
              <w:rPr>
                <w:rFonts w:cs="Arial"/>
                <w:b/>
              </w:rPr>
            </w:pPr>
            <w:r w:rsidRPr="00880E63">
              <w:rPr>
                <w:rFonts w:cs="Arial"/>
                <w:b/>
                <w:noProof/>
              </w:rPr>
              <w:sym w:font="Wingdings" w:char="F0FC"/>
            </w:r>
          </w:p>
        </w:tc>
      </w:tr>
      <w:tr w:rsidR="004D54F6" w:rsidRPr="00596E8D" w14:paraId="1A2C63FD" w14:textId="77777777" w:rsidTr="00B12A76">
        <w:trPr>
          <w:trHeight w:val="300"/>
          <w:jc w:val="center"/>
        </w:trPr>
        <w:tc>
          <w:tcPr>
            <w:tcW w:w="4412" w:type="dxa"/>
            <w:vMerge w:val="restart"/>
            <w:tcBorders>
              <w:top w:val="dotted" w:sz="4" w:space="0" w:color="000000"/>
              <w:left w:val="nil"/>
              <w:bottom w:val="nil"/>
              <w:right w:val="nil"/>
            </w:tcBorders>
            <w:vAlign w:val="center"/>
            <w:hideMark/>
          </w:tcPr>
          <w:p w14:paraId="71612F55" w14:textId="77777777" w:rsidR="004D54F6" w:rsidRPr="00596E8D" w:rsidRDefault="004D54F6" w:rsidP="00B12A76">
            <w:pPr>
              <w:spacing w:before="60" w:after="60"/>
              <w:rPr>
                <w:rFonts w:cs="Arial"/>
                <w:b/>
                <w:bCs/>
                <w:sz w:val="18"/>
              </w:rPr>
            </w:pPr>
            <w:r w:rsidRPr="00596E8D">
              <w:rPr>
                <w:rFonts w:cs="Arial"/>
                <w:b/>
                <w:bCs/>
                <w:color w:val="000000"/>
                <w:sz w:val="18"/>
              </w:rPr>
              <w:t>Dynamic cost indexing</w:t>
            </w:r>
          </w:p>
        </w:tc>
        <w:tc>
          <w:tcPr>
            <w:tcW w:w="1457" w:type="dxa"/>
            <w:tcBorders>
              <w:top w:val="dotted" w:sz="4" w:space="0" w:color="000000"/>
              <w:left w:val="nil"/>
              <w:bottom w:val="nil"/>
              <w:right w:val="nil"/>
            </w:tcBorders>
            <w:vAlign w:val="center"/>
            <w:hideMark/>
          </w:tcPr>
          <w:p w14:paraId="3861B230" w14:textId="77777777" w:rsidR="004D54F6" w:rsidRPr="00596E8D" w:rsidRDefault="004D54F6" w:rsidP="00B12A76">
            <w:pPr>
              <w:spacing w:before="60" w:after="60"/>
              <w:jc w:val="center"/>
              <w:rPr>
                <w:rFonts w:cs="Arial"/>
                <w:sz w:val="18"/>
              </w:rPr>
            </w:pPr>
            <w:r w:rsidRPr="00596E8D">
              <w:rPr>
                <w:rFonts w:cs="Arial"/>
                <w:sz w:val="18"/>
              </w:rPr>
              <w:t>Tactical cost</w:t>
            </w:r>
          </w:p>
        </w:tc>
        <w:tc>
          <w:tcPr>
            <w:tcW w:w="3064" w:type="dxa"/>
            <w:gridSpan w:val="2"/>
            <w:tcBorders>
              <w:top w:val="dotted" w:sz="4" w:space="0" w:color="000000"/>
              <w:left w:val="nil"/>
              <w:bottom w:val="nil"/>
              <w:right w:val="nil"/>
            </w:tcBorders>
            <w:vAlign w:val="center"/>
          </w:tcPr>
          <w:p w14:paraId="16FD9AE8" w14:textId="77777777" w:rsidR="004D54F6" w:rsidRPr="00880E63" w:rsidRDefault="004D54F6" w:rsidP="00B12A76">
            <w:pPr>
              <w:spacing w:before="60" w:after="60"/>
              <w:jc w:val="center"/>
              <w:rPr>
                <w:rFonts w:cs="Arial"/>
                <w:b/>
              </w:rPr>
            </w:pPr>
            <w:r w:rsidRPr="00880E63">
              <w:rPr>
                <w:rFonts w:cs="Arial"/>
                <w:b/>
                <w:noProof/>
              </w:rPr>
              <w:sym w:font="Wingdings" w:char="F0FC"/>
            </w:r>
          </w:p>
        </w:tc>
      </w:tr>
      <w:tr w:rsidR="00B12A76" w:rsidRPr="00596E8D" w14:paraId="133E35D0" w14:textId="77777777" w:rsidTr="00B12A76">
        <w:trPr>
          <w:trHeight w:val="300"/>
          <w:jc w:val="center"/>
        </w:trPr>
        <w:tc>
          <w:tcPr>
            <w:tcW w:w="4412" w:type="dxa"/>
            <w:vMerge/>
            <w:tcBorders>
              <w:top w:val="nil"/>
              <w:left w:val="nil"/>
              <w:bottom w:val="dotted" w:sz="4" w:space="0" w:color="000000"/>
              <w:right w:val="nil"/>
            </w:tcBorders>
            <w:vAlign w:val="center"/>
            <w:hideMark/>
          </w:tcPr>
          <w:p w14:paraId="3404B31C" w14:textId="77777777" w:rsidR="004D54F6" w:rsidRPr="00596E8D" w:rsidRDefault="004D54F6" w:rsidP="00B12A76">
            <w:pPr>
              <w:spacing w:before="60" w:after="60"/>
              <w:rPr>
                <w:rFonts w:cs="Arial"/>
                <w:b/>
                <w:bCs/>
                <w:sz w:val="18"/>
              </w:rPr>
            </w:pPr>
          </w:p>
        </w:tc>
        <w:tc>
          <w:tcPr>
            <w:tcW w:w="1457" w:type="dxa"/>
            <w:tcBorders>
              <w:top w:val="nil"/>
              <w:left w:val="nil"/>
              <w:bottom w:val="dotted" w:sz="4" w:space="0" w:color="000000"/>
              <w:right w:val="nil"/>
            </w:tcBorders>
            <w:vAlign w:val="center"/>
            <w:hideMark/>
          </w:tcPr>
          <w:p w14:paraId="3357F69D" w14:textId="77777777" w:rsidR="004D54F6" w:rsidRPr="00596E8D" w:rsidRDefault="004D54F6" w:rsidP="00B12A76">
            <w:pPr>
              <w:spacing w:before="60" w:after="60"/>
              <w:jc w:val="center"/>
              <w:rPr>
                <w:rFonts w:cs="Arial"/>
                <w:sz w:val="18"/>
              </w:rPr>
            </w:pPr>
            <w:r w:rsidRPr="00596E8D">
              <w:rPr>
                <w:rFonts w:cs="Arial"/>
                <w:sz w:val="18"/>
              </w:rPr>
              <w:t>Strategic cost</w:t>
            </w:r>
          </w:p>
        </w:tc>
        <w:tc>
          <w:tcPr>
            <w:tcW w:w="1532" w:type="dxa"/>
            <w:tcBorders>
              <w:top w:val="nil"/>
              <w:left w:val="nil"/>
              <w:bottom w:val="dotted" w:sz="4" w:space="0" w:color="000000"/>
              <w:right w:val="nil"/>
            </w:tcBorders>
            <w:vAlign w:val="center"/>
            <w:hideMark/>
          </w:tcPr>
          <w:p w14:paraId="509CBCC7" w14:textId="77777777" w:rsidR="004D54F6" w:rsidRPr="00880E63" w:rsidRDefault="004D54F6" w:rsidP="00B12A76">
            <w:pPr>
              <w:spacing w:before="60" w:after="60"/>
              <w:jc w:val="center"/>
              <w:rPr>
                <w:rFonts w:cs="Arial"/>
                <w:b/>
              </w:rPr>
            </w:pPr>
            <w:r w:rsidRPr="00880E63">
              <w:rPr>
                <w:rFonts w:cs="Arial"/>
                <w:b/>
                <w:noProof/>
              </w:rPr>
              <w:sym w:font="Wingdings" w:char="F0FC"/>
            </w:r>
          </w:p>
        </w:tc>
        <w:tc>
          <w:tcPr>
            <w:tcW w:w="1532" w:type="dxa"/>
            <w:tcBorders>
              <w:top w:val="nil"/>
              <w:left w:val="nil"/>
              <w:bottom w:val="dotted" w:sz="4" w:space="0" w:color="000000"/>
              <w:right w:val="nil"/>
            </w:tcBorders>
            <w:vAlign w:val="center"/>
            <w:hideMark/>
          </w:tcPr>
          <w:p w14:paraId="2802ECAB" w14:textId="77777777" w:rsidR="004D54F6" w:rsidRPr="00880E63" w:rsidRDefault="004D54F6" w:rsidP="00B12A76">
            <w:pPr>
              <w:spacing w:before="60" w:after="60"/>
              <w:jc w:val="center"/>
              <w:rPr>
                <w:rFonts w:cs="Arial"/>
                <w:b/>
              </w:rPr>
            </w:pPr>
            <w:r w:rsidRPr="00880E63">
              <w:rPr>
                <w:rFonts w:cs="Arial"/>
                <w:b/>
                <w:noProof/>
              </w:rPr>
              <w:sym w:font="Wingdings" w:char="F0FC"/>
            </w:r>
          </w:p>
        </w:tc>
      </w:tr>
      <w:tr w:rsidR="004D54F6" w:rsidRPr="00596E8D" w14:paraId="1A52A7CC" w14:textId="77777777" w:rsidTr="00B12A76">
        <w:trPr>
          <w:trHeight w:val="300"/>
          <w:jc w:val="center"/>
        </w:trPr>
        <w:tc>
          <w:tcPr>
            <w:tcW w:w="4412" w:type="dxa"/>
            <w:vMerge w:val="restart"/>
            <w:tcBorders>
              <w:top w:val="dotted" w:sz="4" w:space="0" w:color="000000"/>
              <w:left w:val="nil"/>
              <w:bottom w:val="nil"/>
              <w:right w:val="nil"/>
            </w:tcBorders>
            <w:vAlign w:val="center"/>
            <w:hideMark/>
          </w:tcPr>
          <w:p w14:paraId="54A3304C" w14:textId="77777777" w:rsidR="004D54F6" w:rsidRPr="00596E8D" w:rsidRDefault="004D54F6" w:rsidP="00B12A76">
            <w:pPr>
              <w:spacing w:before="60" w:after="60"/>
              <w:rPr>
                <w:rFonts w:cs="Arial"/>
                <w:b/>
                <w:bCs/>
                <w:sz w:val="18"/>
              </w:rPr>
            </w:pPr>
            <w:r w:rsidRPr="00596E8D">
              <w:rPr>
                <w:rFonts w:cs="Arial"/>
                <w:b/>
                <w:bCs/>
                <w:color w:val="000000"/>
                <w:sz w:val="18"/>
              </w:rPr>
              <w:t>Passenger reaccommodation tools</w:t>
            </w:r>
          </w:p>
        </w:tc>
        <w:tc>
          <w:tcPr>
            <w:tcW w:w="1457" w:type="dxa"/>
            <w:tcBorders>
              <w:top w:val="dotted" w:sz="4" w:space="0" w:color="000000"/>
              <w:left w:val="nil"/>
              <w:bottom w:val="nil"/>
              <w:right w:val="nil"/>
            </w:tcBorders>
            <w:vAlign w:val="center"/>
            <w:hideMark/>
          </w:tcPr>
          <w:p w14:paraId="1380B53E" w14:textId="77777777" w:rsidR="004D54F6" w:rsidRPr="00596E8D" w:rsidRDefault="004D54F6" w:rsidP="00B12A76">
            <w:pPr>
              <w:spacing w:before="60" w:after="60"/>
              <w:jc w:val="center"/>
              <w:rPr>
                <w:rFonts w:cs="Arial"/>
                <w:sz w:val="18"/>
              </w:rPr>
            </w:pPr>
            <w:r w:rsidRPr="00596E8D">
              <w:rPr>
                <w:rFonts w:cs="Arial"/>
                <w:sz w:val="18"/>
              </w:rPr>
              <w:t>Tactical cost</w:t>
            </w:r>
          </w:p>
        </w:tc>
        <w:tc>
          <w:tcPr>
            <w:tcW w:w="3064" w:type="dxa"/>
            <w:gridSpan w:val="2"/>
            <w:tcBorders>
              <w:top w:val="dotted" w:sz="4" w:space="0" w:color="000000"/>
              <w:left w:val="nil"/>
              <w:bottom w:val="nil"/>
              <w:right w:val="nil"/>
            </w:tcBorders>
            <w:vAlign w:val="center"/>
            <w:hideMark/>
          </w:tcPr>
          <w:p w14:paraId="4BB5D900" w14:textId="77777777" w:rsidR="004D54F6" w:rsidRPr="00880E63" w:rsidRDefault="004D54F6" w:rsidP="00B12A76">
            <w:pPr>
              <w:spacing w:before="60" w:after="60"/>
              <w:jc w:val="center"/>
              <w:rPr>
                <w:rFonts w:cs="Arial"/>
                <w:b/>
              </w:rPr>
            </w:pPr>
            <w:r w:rsidRPr="00880E63">
              <w:rPr>
                <w:rFonts w:cs="Arial"/>
                <w:b/>
                <w:noProof/>
              </w:rPr>
              <w:sym w:font="Wingdings" w:char="F0FC"/>
            </w:r>
          </w:p>
        </w:tc>
      </w:tr>
      <w:tr w:rsidR="00880E63" w:rsidRPr="00596E8D" w14:paraId="3A298EE2" w14:textId="77777777" w:rsidTr="00B12A76">
        <w:trPr>
          <w:trHeight w:val="300"/>
          <w:jc w:val="center"/>
        </w:trPr>
        <w:tc>
          <w:tcPr>
            <w:tcW w:w="4412" w:type="dxa"/>
            <w:vMerge/>
            <w:tcBorders>
              <w:top w:val="nil"/>
              <w:left w:val="nil"/>
              <w:right w:val="nil"/>
            </w:tcBorders>
            <w:vAlign w:val="center"/>
            <w:hideMark/>
          </w:tcPr>
          <w:p w14:paraId="6FFC0BEE" w14:textId="77777777" w:rsidR="00880E63" w:rsidRPr="00596E8D" w:rsidRDefault="00880E63" w:rsidP="00880E63">
            <w:pPr>
              <w:spacing w:before="60" w:after="60"/>
              <w:rPr>
                <w:rFonts w:cs="Arial"/>
                <w:b/>
                <w:bCs/>
                <w:sz w:val="18"/>
              </w:rPr>
            </w:pPr>
          </w:p>
        </w:tc>
        <w:tc>
          <w:tcPr>
            <w:tcW w:w="1457" w:type="dxa"/>
            <w:tcBorders>
              <w:top w:val="nil"/>
              <w:left w:val="nil"/>
              <w:right w:val="nil"/>
            </w:tcBorders>
            <w:vAlign w:val="center"/>
            <w:hideMark/>
          </w:tcPr>
          <w:p w14:paraId="3362ACF6" w14:textId="77777777" w:rsidR="00880E63" w:rsidRPr="00596E8D" w:rsidRDefault="00880E63" w:rsidP="00880E63">
            <w:pPr>
              <w:spacing w:before="60" w:after="60"/>
              <w:jc w:val="center"/>
              <w:rPr>
                <w:rFonts w:cs="Arial"/>
                <w:sz w:val="18"/>
              </w:rPr>
            </w:pPr>
            <w:r w:rsidRPr="00596E8D">
              <w:rPr>
                <w:rFonts w:cs="Arial"/>
                <w:sz w:val="18"/>
              </w:rPr>
              <w:t>Strategic cost</w:t>
            </w:r>
          </w:p>
        </w:tc>
        <w:tc>
          <w:tcPr>
            <w:tcW w:w="1532" w:type="dxa"/>
            <w:tcBorders>
              <w:top w:val="nil"/>
              <w:left w:val="nil"/>
              <w:right w:val="nil"/>
            </w:tcBorders>
            <w:vAlign w:val="center"/>
            <w:hideMark/>
          </w:tcPr>
          <w:p w14:paraId="6B922AD0" w14:textId="109E94D0" w:rsidR="00880E63" w:rsidRPr="00880E63" w:rsidRDefault="00880E63" w:rsidP="00880E63">
            <w:pPr>
              <w:spacing w:before="60" w:after="60"/>
              <w:jc w:val="center"/>
              <w:rPr>
                <w:rFonts w:cs="Arial"/>
                <w:b/>
              </w:rPr>
            </w:pPr>
            <w:r w:rsidRPr="00880E63">
              <w:rPr>
                <w:rFonts w:cs="Arial"/>
                <w:b/>
                <w:noProof/>
                <w:sz w:val="24"/>
                <w:szCs w:val="24"/>
              </w:rPr>
              <w:sym w:font="Wingdings" w:char="F0FB"/>
            </w:r>
          </w:p>
        </w:tc>
        <w:tc>
          <w:tcPr>
            <w:tcW w:w="1532" w:type="dxa"/>
            <w:tcBorders>
              <w:top w:val="nil"/>
              <w:left w:val="nil"/>
              <w:right w:val="nil"/>
            </w:tcBorders>
            <w:vAlign w:val="center"/>
            <w:hideMark/>
          </w:tcPr>
          <w:p w14:paraId="61815869" w14:textId="77777777" w:rsidR="00880E63" w:rsidRPr="00880E63" w:rsidRDefault="00880E63" w:rsidP="00880E63">
            <w:pPr>
              <w:spacing w:before="60" w:after="60"/>
              <w:jc w:val="center"/>
              <w:rPr>
                <w:rFonts w:cs="Arial"/>
                <w:b/>
              </w:rPr>
            </w:pPr>
            <w:r w:rsidRPr="00880E63">
              <w:rPr>
                <w:rFonts w:cs="Arial"/>
                <w:b/>
                <w:noProof/>
              </w:rPr>
              <w:sym w:font="Wingdings" w:char="F0FC"/>
            </w:r>
          </w:p>
        </w:tc>
      </w:tr>
    </w:tbl>
    <w:p w14:paraId="1491211A" w14:textId="77777777" w:rsidR="004D54F6" w:rsidRPr="00596E8D" w:rsidRDefault="004D54F6" w:rsidP="007A34CA">
      <w:pPr>
        <w:pStyle w:val="BodyText"/>
      </w:pPr>
    </w:p>
    <w:p w14:paraId="53FE0D20" w14:textId="5AEA0A9F" w:rsidR="00B12A76" w:rsidRPr="00596E8D" w:rsidRDefault="00B12A76" w:rsidP="007A34CA">
      <w:pPr>
        <w:pStyle w:val="BodyText"/>
      </w:pPr>
      <w:r w:rsidRPr="00596E8D">
        <w:fldChar w:fldCharType="begin"/>
      </w:r>
      <w:r w:rsidRPr="00596E8D">
        <w:instrText xml:space="preserve"> REF _Ref438487969 \h </w:instrText>
      </w:r>
      <w:r w:rsidRPr="00596E8D">
        <w:fldChar w:fldCharType="separate"/>
      </w:r>
      <w:r w:rsidR="00CA201B" w:rsidRPr="00596E8D">
        <w:t xml:space="preserve">Table </w:t>
      </w:r>
      <w:r w:rsidR="00CA201B">
        <w:rPr>
          <w:noProof/>
        </w:rPr>
        <w:t>1</w:t>
      </w:r>
      <w:r w:rsidRPr="00596E8D">
        <w:fldChar w:fldCharType="end"/>
      </w:r>
      <w:r w:rsidRPr="00596E8D">
        <w:t xml:space="preserve"> summarises the modelling implementation in a simplified form for an overview; </w:t>
      </w:r>
      <w:r w:rsidR="008B67B7">
        <w:fldChar w:fldCharType="begin"/>
      </w:r>
      <w:r w:rsidR="008B67B7">
        <w:instrText xml:space="preserve"> REF _Ref438577295 \h </w:instrText>
      </w:r>
      <w:r w:rsidR="008B67B7">
        <w:fldChar w:fldCharType="separate"/>
      </w:r>
      <w:r w:rsidR="008B67B7" w:rsidRPr="00596E8D">
        <w:t xml:space="preserve">Table </w:t>
      </w:r>
      <w:r w:rsidR="008B67B7">
        <w:rPr>
          <w:noProof/>
        </w:rPr>
        <w:t>2</w:t>
      </w:r>
      <w:r w:rsidR="008B67B7">
        <w:fldChar w:fldCharType="end"/>
      </w:r>
      <w:r w:rsidR="008B67B7">
        <w:t xml:space="preserve"> </w:t>
      </w:r>
      <w:r w:rsidRPr="00596E8D">
        <w:t xml:space="preserve">presents the modelling in more detail. With regard to these rules, it will be noted that there are no strategic implementation costs associated with the baseline scenarios or some early adopter scenarios. These realistic assumptions will afford some contrasting comparisons for the cost-benefit analysis with regard to the early adopters, and homogenised comparisons across the follower groups (all of which have associated strategic costs). The baseline situations have no associated tactical, </w:t>
      </w:r>
      <w:r w:rsidRPr="00596E8D">
        <w:rPr>
          <w:i/>
        </w:rPr>
        <w:t>enhanced</w:t>
      </w:r>
      <w:r w:rsidRPr="00596E8D">
        <w:t xml:space="preserve"> mechanism costs, by definition.</w:t>
      </w:r>
    </w:p>
    <w:p w14:paraId="544A5C71" w14:textId="77777777" w:rsidR="00B12A76" w:rsidRPr="00596E8D" w:rsidRDefault="00B12A76" w:rsidP="007A34CA">
      <w:pPr>
        <w:pStyle w:val="BodyText"/>
      </w:pPr>
    </w:p>
    <w:p w14:paraId="5F949F73" w14:textId="77777777" w:rsidR="00B13F98" w:rsidRPr="00596E8D" w:rsidRDefault="00B13F98" w:rsidP="007A34CA">
      <w:pPr>
        <w:pStyle w:val="BodyText"/>
        <w:sectPr w:rsidR="00B13F98" w:rsidRPr="00596E8D" w:rsidSect="00CE52F3">
          <w:headerReference w:type="default" r:id="rId9"/>
          <w:footerReference w:type="default" r:id="rId10"/>
          <w:pgSz w:w="11906" w:h="16838"/>
          <w:pgMar w:top="1440" w:right="1440" w:bottom="1702" w:left="1440" w:header="851" w:footer="384" w:gutter="0"/>
          <w:pgNumType w:start="1"/>
          <w:cols w:space="708"/>
          <w:formProt w:val="0"/>
          <w:titlePg/>
          <w:docGrid w:linePitch="360"/>
        </w:sectPr>
      </w:pPr>
    </w:p>
    <w:p w14:paraId="2CEC8BCC" w14:textId="77777777" w:rsidR="00D7612B" w:rsidRPr="00596E8D" w:rsidRDefault="00D7612B" w:rsidP="00D7612B">
      <w:pPr>
        <w:pStyle w:val="BodyText"/>
      </w:pPr>
      <w:bookmarkStart w:id="14" w:name="_Ref438490636"/>
    </w:p>
    <w:p w14:paraId="0773E952" w14:textId="5FD197F4" w:rsidR="001945F0" w:rsidRPr="00596E8D" w:rsidRDefault="001945F0" w:rsidP="001945F0">
      <w:pPr>
        <w:pStyle w:val="Caption"/>
        <w:keepNext/>
        <w:jc w:val="center"/>
      </w:pPr>
      <w:bookmarkStart w:id="15" w:name="_Ref438577295"/>
      <w:bookmarkStart w:id="16" w:name="_Toc438736236"/>
      <w:r w:rsidRPr="00596E8D">
        <w:t xml:space="preserve">Table </w:t>
      </w:r>
      <w:r w:rsidRPr="00596E8D">
        <w:fldChar w:fldCharType="begin"/>
      </w:r>
      <w:r w:rsidRPr="00596E8D">
        <w:instrText xml:space="preserve"> SEQ Table \* ARABIC </w:instrText>
      </w:r>
      <w:r w:rsidRPr="00596E8D">
        <w:fldChar w:fldCharType="separate"/>
      </w:r>
      <w:r w:rsidR="00CA201B">
        <w:rPr>
          <w:noProof/>
        </w:rPr>
        <w:t>2</w:t>
      </w:r>
      <w:r w:rsidRPr="00596E8D">
        <w:fldChar w:fldCharType="end"/>
      </w:r>
      <w:bookmarkEnd w:id="15"/>
      <w:r w:rsidRPr="00596E8D">
        <w:t>. Full mechanism modelling plan</w:t>
      </w:r>
      <w:bookmarkEnd w:id="14"/>
      <w:bookmarkEnd w:id="16"/>
    </w:p>
    <w:tbl>
      <w:tblPr>
        <w:tblStyle w:val="TableGrid"/>
        <w:tblW w:w="13807" w:type="dxa"/>
        <w:tblLayout w:type="fixed"/>
        <w:tblCellMar>
          <w:left w:w="57" w:type="dxa"/>
          <w:right w:w="57" w:type="dxa"/>
        </w:tblCellMar>
        <w:tblLook w:val="04A0" w:firstRow="1" w:lastRow="0" w:firstColumn="1" w:lastColumn="0" w:noHBand="0" w:noVBand="1"/>
      </w:tblPr>
      <w:tblGrid>
        <w:gridCol w:w="421"/>
        <w:gridCol w:w="425"/>
        <w:gridCol w:w="2410"/>
        <w:gridCol w:w="1275"/>
        <w:gridCol w:w="2694"/>
        <w:gridCol w:w="1479"/>
        <w:gridCol w:w="2552"/>
        <w:gridCol w:w="2551"/>
      </w:tblGrid>
      <w:tr w:rsidR="001945F0" w:rsidRPr="00596E8D" w14:paraId="47CFFEC9" w14:textId="77777777" w:rsidTr="008B5100">
        <w:tc>
          <w:tcPr>
            <w:tcW w:w="421" w:type="dxa"/>
            <w:vMerge w:val="restart"/>
            <w:shd w:val="clear" w:color="auto" w:fill="D9D9D9" w:themeFill="background1" w:themeFillShade="D9"/>
            <w:textDirection w:val="btLr"/>
            <w:vAlign w:val="center"/>
            <w:hideMark/>
          </w:tcPr>
          <w:p w14:paraId="3C2B6013" w14:textId="5DAA7C92" w:rsidR="001945F0" w:rsidRPr="00596E8D" w:rsidRDefault="001945F0" w:rsidP="00FA7956">
            <w:pPr>
              <w:ind w:left="113" w:right="113"/>
              <w:jc w:val="center"/>
              <w:rPr>
                <w:rFonts w:cs="Arial"/>
                <w:b/>
                <w:bCs/>
                <w:sz w:val="18"/>
              </w:rPr>
            </w:pPr>
            <w:r w:rsidRPr="00596E8D">
              <w:rPr>
                <w:rFonts w:cs="Arial"/>
                <w:b/>
                <w:bCs/>
                <w:sz w:val="18"/>
              </w:rPr>
              <w:t>Mech</w:t>
            </w:r>
            <w:r w:rsidR="00FA7956" w:rsidRPr="00596E8D">
              <w:rPr>
                <w:rFonts w:cs="Arial"/>
                <w:b/>
                <w:bCs/>
                <w:sz w:val="18"/>
              </w:rPr>
              <w:t>-</w:t>
            </w:r>
            <w:r w:rsidRPr="00596E8D">
              <w:rPr>
                <w:rFonts w:cs="Arial"/>
                <w:b/>
                <w:bCs/>
                <w:sz w:val="18"/>
              </w:rPr>
              <w:t>anism</w:t>
            </w:r>
          </w:p>
        </w:tc>
        <w:tc>
          <w:tcPr>
            <w:tcW w:w="2835" w:type="dxa"/>
            <w:gridSpan w:val="2"/>
            <w:vMerge w:val="restart"/>
            <w:shd w:val="clear" w:color="auto" w:fill="D9D9D9" w:themeFill="background1" w:themeFillShade="D9"/>
            <w:vAlign w:val="center"/>
            <w:hideMark/>
          </w:tcPr>
          <w:p w14:paraId="671194C3" w14:textId="08F1EF61" w:rsidR="001945F0" w:rsidRPr="00596E8D" w:rsidRDefault="001945F0" w:rsidP="00FA7956">
            <w:pPr>
              <w:jc w:val="center"/>
              <w:rPr>
                <w:rFonts w:cs="Arial"/>
                <w:b/>
                <w:bCs/>
                <w:sz w:val="18"/>
              </w:rPr>
            </w:pPr>
            <w:r w:rsidRPr="00596E8D">
              <w:rPr>
                <w:rFonts w:cs="Arial"/>
                <w:b/>
                <w:bCs/>
                <w:color w:val="000000"/>
                <w:sz w:val="18"/>
              </w:rPr>
              <w:t>Uptake</w:t>
            </w:r>
          </w:p>
        </w:tc>
        <w:tc>
          <w:tcPr>
            <w:tcW w:w="5448" w:type="dxa"/>
            <w:gridSpan w:val="3"/>
            <w:shd w:val="clear" w:color="auto" w:fill="D9D9D9" w:themeFill="background1" w:themeFillShade="D9"/>
            <w:vAlign w:val="center"/>
            <w:hideMark/>
          </w:tcPr>
          <w:p w14:paraId="2884F135" w14:textId="77777777" w:rsidR="001945F0" w:rsidRPr="00596E8D" w:rsidRDefault="001945F0" w:rsidP="00FA7956">
            <w:pPr>
              <w:jc w:val="center"/>
              <w:rPr>
                <w:rFonts w:cs="Arial"/>
                <w:b/>
                <w:bCs/>
                <w:sz w:val="18"/>
              </w:rPr>
            </w:pPr>
            <w:r w:rsidRPr="00596E8D">
              <w:rPr>
                <w:rFonts w:cs="Arial"/>
                <w:b/>
                <w:bCs/>
                <w:sz w:val="18"/>
              </w:rPr>
              <w:t>Costs modelling</w:t>
            </w:r>
          </w:p>
        </w:tc>
        <w:tc>
          <w:tcPr>
            <w:tcW w:w="5103" w:type="dxa"/>
            <w:gridSpan w:val="2"/>
            <w:shd w:val="clear" w:color="auto" w:fill="D9D9D9" w:themeFill="background1" w:themeFillShade="D9"/>
            <w:vAlign w:val="center"/>
            <w:hideMark/>
          </w:tcPr>
          <w:p w14:paraId="0F26351B" w14:textId="77777777" w:rsidR="001945F0" w:rsidRPr="00596E8D" w:rsidRDefault="001945F0" w:rsidP="00FA7956">
            <w:pPr>
              <w:jc w:val="center"/>
              <w:rPr>
                <w:rFonts w:cs="Arial"/>
                <w:b/>
                <w:bCs/>
                <w:sz w:val="18"/>
              </w:rPr>
            </w:pPr>
            <w:r w:rsidRPr="00596E8D">
              <w:rPr>
                <w:rFonts w:cs="Arial"/>
                <w:b/>
                <w:bCs/>
                <w:sz w:val="18"/>
              </w:rPr>
              <w:t>Implementation</w:t>
            </w:r>
          </w:p>
        </w:tc>
      </w:tr>
      <w:tr w:rsidR="001945F0" w:rsidRPr="00596E8D" w14:paraId="18CF6E65" w14:textId="77777777" w:rsidTr="008B5100">
        <w:trPr>
          <w:trHeight w:val="501"/>
        </w:trPr>
        <w:tc>
          <w:tcPr>
            <w:tcW w:w="421" w:type="dxa"/>
            <w:vMerge/>
            <w:tcBorders>
              <w:bottom w:val="single" w:sz="4" w:space="0" w:color="000000"/>
            </w:tcBorders>
            <w:shd w:val="clear" w:color="auto" w:fill="D9D9D9" w:themeFill="background1" w:themeFillShade="D9"/>
            <w:vAlign w:val="center"/>
            <w:hideMark/>
          </w:tcPr>
          <w:p w14:paraId="116E44C8" w14:textId="77777777" w:rsidR="001945F0" w:rsidRPr="00596E8D" w:rsidRDefault="001945F0" w:rsidP="00FA7956">
            <w:pPr>
              <w:jc w:val="center"/>
              <w:rPr>
                <w:rFonts w:cs="Arial"/>
                <w:b/>
                <w:bCs/>
                <w:sz w:val="18"/>
              </w:rPr>
            </w:pPr>
          </w:p>
        </w:tc>
        <w:tc>
          <w:tcPr>
            <w:tcW w:w="2835" w:type="dxa"/>
            <w:gridSpan w:val="2"/>
            <w:vMerge/>
            <w:shd w:val="clear" w:color="auto" w:fill="D9D9D9" w:themeFill="background1" w:themeFillShade="D9"/>
            <w:vAlign w:val="center"/>
            <w:hideMark/>
          </w:tcPr>
          <w:p w14:paraId="4E516560" w14:textId="77777777" w:rsidR="001945F0" w:rsidRPr="00596E8D" w:rsidRDefault="001945F0" w:rsidP="00FA7956">
            <w:pPr>
              <w:jc w:val="center"/>
              <w:rPr>
                <w:rFonts w:cs="Arial"/>
                <w:b/>
                <w:bCs/>
                <w:sz w:val="18"/>
              </w:rPr>
            </w:pPr>
          </w:p>
        </w:tc>
        <w:tc>
          <w:tcPr>
            <w:tcW w:w="1275" w:type="dxa"/>
            <w:shd w:val="clear" w:color="auto" w:fill="D9D9D9" w:themeFill="background1" w:themeFillShade="D9"/>
            <w:vAlign w:val="center"/>
            <w:hideMark/>
          </w:tcPr>
          <w:p w14:paraId="23AB00F9" w14:textId="77777777" w:rsidR="001945F0" w:rsidRPr="00596E8D" w:rsidRDefault="001945F0" w:rsidP="00FA7956">
            <w:pPr>
              <w:jc w:val="center"/>
              <w:rPr>
                <w:rFonts w:cs="Arial"/>
                <w:sz w:val="18"/>
              </w:rPr>
            </w:pPr>
            <w:r w:rsidRPr="00596E8D">
              <w:rPr>
                <w:rStyle w:val="Strong"/>
                <w:rFonts w:cs="Arial"/>
                <w:sz w:val="18"/>
              </w:rPr>
              <w:t>Stakeholder bearing the cost</w:t>
            </w:r>
          </w:p>
        </w:tc>
        <w:tc>
          <w:tcPr>
            <w:tcW w:w="2694" w:type="dxa"/>
            <w:shd w:val="clear" w:color="auto" w:fill="D9D9D9" w:themeFill="background1" w:themeFillShade="D9"/>
            <w:vAlign w:val="center"/>
            <w:hideMark/>
          </w:tcPr>
          <w:p w14:paraId="725115EA" w14:textId="77777777" w:rsidR="001945F0" w:rsidRPr="00596E8D" w:rsidRDefault="001945F0" w:rsidP="00FA7956">
            <w:pPr>
              <w:pStyle w:val="NormalWeb"/>
              <w:spacing w:before="0" w:beforeAutospacing="0" w:after="0" w:afterAutospacing="0"/>
              <w:jc w:val="center"/>
              <w:rPr>
                <w:rStyle w:val="Strong"/>
                <w:rFonts w:ascii="Arial" w:hAnsi="Arial" w:cs="Arial"/>
                <w:sz w:val="18"/>
                <w:lang w:val="en-GB"/>
              </w:rPr>
            </w:pPr>
            <w:r w:rsidRPr="00596E8D">
              <w:rPr>
                <w:rStyle w:val="Strong"/>
                <w:rFonts w:ascii="Arial" w:hAnsi="Arial" w:cs="Arial"/>
                <w:sz w:val="18"/>
                <w:lang w:val="en-GB"/>
              </w:rPr>
              <w:t>Tactical cost</w:t>
            </w:r>
          </w:p>
          <w:p w14:paraId="2BC29A76" w14:textId="77777777" w:rsidR="001945F0" w:rsidRPr="00596E8D" w:rsidRDefault="001945F0" w:rsidP="00FA7956">
            <w:pPr>
              <w:pStyle w:val="NormalWeb"/>
              <w:spacing w:before="0" w:beforeAutospacing="0" w:after="0" w:afterAutospacing="0"/>
              <w:jc w:val="center"/>
              <w:rPr>
                <w:rFonts w:ascii="Arial" w:hAnsi="Arial" w:cs="Arial"/>
                <w:sz w:val="18"/>
                <w:lang w:val="en-GB"/>
              </w:rPr>
            </w:pPr>
            <w:r w:rsidRPr="00596E8D">
              <w:rPr>
                <w:rStyle w:val="Strong"/>
                <w:rFonts w:ascii="Arial" w:hAnsi="Arial" w:cs="Arial"/>
                <w:sz w:val="18"/>
                <w:lang w:val="en-GB"/>
              </w:rPr>
              <w:t xml:space="preserve">(of </w:t>
            </w:r>
            <w:r w:rsidRPr="00596E8D">
              <w:rPr>
                <w:rStyle w:val="Emphasis"/>
                <w:rFonts w:ascii="Arial" w:hAnsi="Arial" w:cs="Arial"/>
                <w:b/>
                <w:bCs/>
                <w:sz w:val="18"/>
                <w:lang w:val="en-GB"/>
              </w:rPr>
              <w:t>enhanced</w:t>
            </w:r>
            <w:r w:rsidRPr="00596E8D">
              <w:rPr>
                <w:rStyle w:val="Strong"/>
                <w:rFonts w:ascii="Arial" w:hAnsi="Arial" w:cs="Arial"/>
                <w:sz w:val="18"/>
                <w:lang w:val="en-GB"/>
              </w:rPr>
              <w:t xml:space="preserve"> mechanism)</w:t>
            </w:r>
          </w:p>
        </w:tc>
        <w:tc>
          <w:tcPr>
            <w:tcW w:w="1479" w:type="dxa"/>
            <w:shd w:val="clear" w:color="auto" w:fill="D9D9D9" w:themeFill="background1" w:themeFillShade="D9"/>
            <w:vAlign w:val="center"/>
            <w:hideMark/>
          </w:tcPr>
          <w:p w14:paraId="63AC5C6F" w14:textId="77777777" w:rsidR="001945F0" w:rsidRPr="00596E8D" w:rsidRDefault="001945F0" w:rsidP="00FA7956">
            <w:pPr>
              <w:pStyle w:val="NormalWeb"/>
              <w:spacing w:before="0" w:beforeAutospacing="0" w:after="0" w:afterAutospacing="0"/>
              <w:jc w:val="center"/>
              <w:rPr>
                <w:rStyle w:val="Strong"/>
                <w:rFonts w:ascii="Arial" w:hAnsi="Arial" w:cs="Arial"/>
                <w:sz w:val="18"/>
                <w:lang w:val="en-GB"/>
              </w:rPr>
            </w:pPr>
            <w:r w:rsidRPr="00596E8D">
              <w:rPr>
                <w:rStyle w:val="Strong"/>
                <w:rFonts w:ascii="Arial" w:hAnsi="Arial" w:cs="Arial"/>
                <w:sz w:val="18"/>
                <w:lang w:val="en-GB"/>
              </w:rPr>
              <w:t>Strategic cost</w:t>
            </w:r>
          </w:p>
          <w:p w14:paraId="6662F7AC" w14:textId="77777777" w:rsidR="001945F0" w:rsidRPr="00596E8D" w:rsidRDefault="001945F0" w:rsidP="00FA7956">
            <w:pPr>
              <w:pStyle w:val="NormalWeb"/>
              <w:spacing w:before="0" w:beforeAutospacing="0" w:after="0" w:afterAutospacing="0"/>
              <w:jc w:val="center"/>
              <w:rPr>
                <w:rFonts w:ascii="Arial" w:hAnsi="Arial" w:cs="Arial"/>
                <w:sz w:val="18"/>
                <w:lang w:val="en-GB"/>
              </w:rPr>
            </w:pPr>
            <w:r w:rsidRPr="00596E8D">
              <w:rPr>
                <w:rStyle w:val="Strong"/>
                <w:rFonts w:ascii="Arial" w:hAnsi="Arial" w:cs="Arial"/>
                <w:sz w:val="18"/>
                <w:lang w:val="en-GB"/>
              </w:rPr>
              <w:t xml:space="preserve">(of </w:t>
            </w:r>
            <w:r w:rsidRPr="00596E8D">
              <w:rPr>
                <w:rStyle w:val="Emphasis"/>
                <w:rFonts w:ascii="Arial" w:hAnsi="Arial" w:cs="Arial"/>
                <w:b/>
                <w:bCs/>
                <w:sz w:val="18"/>
                <w:lang w:val="en-GB"/>
              </w:rPr>
              <w:t>enhanced</w:t>
            </w:r>
            <w:r w:rsidRPr="00596E8D">
              <w:rPr>
                <w:rStyle w:val="Strong"/>
                <w:rFonts w:ascii="Arial" w:hAnsi="Arial" w:cs="Arial"/>
                <w:sz w:val="18"/>
                <w:lang w:val="en-GB"/>
              </w:rPr>
              <w:t xml:space="preserve"> mechanism)</w:t>
            </w:r>
          </w:p>
        </w:tc>
        <w:tc>
          <w:tcPr>
            <w:tcW w:w="2552" w:type="dxa"/>
            <w:shd w:val="clear" w:color="auto" w:fill="D9D9D9" w:themeFill="background1" w:themeFillShade="D9"/>
            <w:vAlign w:val="center"/>
            <w:hideMark/>
          </w:tcPr>
          <w:p w14:paraId="7DC46A28" w14:textId="77777777" w:rsidR="001945F0" w:rsidRPr="00596E8D" w:rsidRDefault="001945F0" w:rsidP="00FA7956">
            <w:pPr>
              <w:jc w:val="center"/>
              <w:rPr>
                <w:rFonts w:cs="Arial"/>
                <w:sz w:val="18"/>
              </w:rPr>
            </w:pPr>
            <w:r w:rsidRPr="00596E8D">
              <w:rPr>
                <w:rStyle w:val="Strong"/>
                <w:rFonts w:cs="Arial"/>
                <w:sz w:val="18"/>
              </w:rPr>
              <w:t>Description</w:t>
            </w:r>
          </w:p>
        </w:tc>
        <w:tc>
          <w:tcPr>
            <w:tcW w:w="2551" w:type="dxa"/>
            <w:shd w:val="clear" w:color="auto" w:fill="D9D9D9" w:themeFill="background1" w:themeFillShade="D9"/>
            <w:vAlign w:val="center"/>
            <w:hideMark/>
          </w:tcPr>
          <w:p w14:paraId="73297737" w14:textId="4479169C" w:rsidR="001945F0" w:rsidRPr="00596E8D" w:rsidRDefault="001945F0" w:rsidP="00FA7956">
            <w:pPr>
              <w:jc w:val="center"/>
              <w:rPr>
                <w:rFonts w:cs="Arial"/>
                <w:sz w:val="18"/>
              </w:rPr>
            </w:pPr>
            <w:r w:rsidRPr="00596E8D">
              <w:rPr>
                <w:rStyle w:val="Strong"/>
                <w:rFonts w:cs="Arial"/>
                <w:sz w:val="18"/>
              </w:rPr>
              <w:t>Hypotheses and assumptions with respect to implementation</w:t>
            </w:r>
          </w:p>
        </w:tc>
      </w:tr>
      <w:tr w:rsidR="001945F0" w:rsidRPr="00596E8D" w14:paraId="1DA557C8" w14:textId="77777777" w:rsidTr="008B5100">
        <w:trPr>
          <w:cantSplit/>
          <w:trHeight w:val="1134"/>
        </w:trPr>
        <w:tc>
          <w:tcPr>
            <w:tcW w:w="421" w:type="dxa"/>
            <w:vMerge w:val="restart"/>
            <w:shd w:val="clear" w:color="auto" w:fill="D9D9D9" w:themeFill="background1" w:themeFillShade="D9"/>
            <w:tcMar>
              <w:top w:w="57" w:type="dxa"/>
            </w:tcMar>
            <w:textDirection w:val="btLr"/>
            <w:vAlign w:val="center"/>
            <w:hideMark/>
          </w:tcPr>
          <w:p w14:paraId="68CAE471" w14:textId="77777777" w:rsidR="001945F0" w:rsidRPr="00CA201B" w:rsidRDefault="001945F0" w:rsidP="003513D1">
            <w:pPr>
              <w:ind w:left="113" w:right="113"/>
              <w:jc w:val="right"/>
              <w:rPr>
                <w:rFonts w:cs="Arial"/>
                <w:b/>
                <w:bCs/>
              </w:rPr>
            </w:pPr>
            <w:r w:rsidRPr="00CA201B">
              <w:rPr>
                <w:rStyle w:val="Strong"/>
                <w:rFonts w:cs="Arial"/>
                <w:color w:val="000000"/>
              </w:rPr>
              <w:t>Increasing ATCO hours in selected sectors</w:t>
            </w:r>
          </w:p>
        </w:tc>
        <w:tc>
          <w:tcPr>
            <w:tcW w:w="425" w:type="dxa"/>
            <w:shd w:val="clear" w:color="auto" w:fill="D9D9D9" w:themeFill="background1" w:themeFillShade="D9"/>
            <w:tcMar>
              <w:top w:w="57" w:type="dxa"/>
            </w:tcMar>
            <w:textDirection w:val="btLr"/>
            <w:vAlign w:val="center"/>
            <w:hideMark/>
          </w:tcPr>
          <w:p w14:paraId="4AAAB564" w14:textId="77777777" w:rsidR="001945F0" w:rsidRPr="00596E8D" w:rsidRDefault="001945F0" w:rsidP="003513D1">
            <w:pPr>
              <w:ind w:left="113" w:right="113"/>
              <w:jc w:val="right"/>
              <w:rPr>
                <w:rFonts w:cs="Arial"/>
                <w:sz w:val="18"/>
              </w:rPr>
            </w:pPr>
            <w:r w:rsidRPr="00596E8D">
              <w:rPr>
                <w:rStyle w:val="Strong"/>
                <w:rFonts w:cs="Arial"/>
                <w:sz w:val="18"/>
              </w:rPr>
              <w:t>Baseline</w:t>
            </w:r>
          </w:p>
        </w:tc>
        <w:tc>
          <w:tcPr>
            <w:tcW w:w="2410" w:type="dxa"/>
            <w:hideMark/>
          </w:tcPr>
          <w:p w14:paraId="11FD9E37" w14:textId="77777777" w:rsidR="001945F0" w:rsidRPr="00596E8D" w:rsidRDefault="001945F0" w:rsidP="00C27066">
            <w:pPr>
              <w:numPr>
                <w:ilvl w:val="0"/>
                <w:numId w:val="13"/>
              </w:numPr>
              <w:spacing w:before="100" w:beforeAutospacing="1" w:after="100" w:afterAutospacing="1"/>
              <w:ind w:left="227" w:hanging="227"/>
              <w:rPr>
                <w:rFonts w:cs="Arial"/>
                <w:sz w:val="18"/>
              </w:rPr>
            </w:pPr>
            <w:r w:rsidRPr="00596E8D">
              <w:rPr>
                <w:rFonts w:cs="Arial"/>
                <w:sz w:val="18"/>
              </w:rPr>
              <w:t>ANSPs that have already implemented advanced rostering and ATCO staff management systems</w:t>
            </w:r>
          </w:p>
        </w:tc>
        <w:tc>
          <w:tcPr>
            <w:tcW w:w="1275" w:type="dxa"/>
            <w:vMerge w:val="restart"/>
            <w:hideMark/>
          </w:tcPr>
          <w:p w14:paraId="49AB5223" w14:textId="77777777" w:rsidR="001945F0" w:rsidRDefault="001945F0" w:rsidP="00FA7956">
            <w:pPr>
              <w:pStyle w:val="NormalWeb"/>
              <w:spacing w:before="0" w:beforeAutospacing="0" w:after="0" w:afterAutospacing="0"/>
              <w:rPr>
                <w:rFonts w:ascii="Arial" w:hAnsi="Arial" w:cs="Arial"/>
                <w:sz w:val="18"/>
                <w:lang w:val="en-GB"/>
              </w:rPr>
            </w:pPr>
            <w:r w:rsidRPr="00596E8D">
              <w:rPr>
                <w:rFonts w:ascii="Arial" w:hAnsi="Arial" w:cs="Arial"/>
                <w:sz w:val="18"/>
                <w:lang w:val="en-GB"/>
              </w:rPr>
              <w:t>ANSPs</w:t>
            </w:r>
          </w:p>
          <w:p w14:paraId="7279691B" w14:textId="77777777" w:rsidR="003513D1" w:rsidRPr="00596E8D" w:rsidRDefault="003513D1" w:rsidP="00FA7956">
            <w:pPr>
              <w:pStyle w:val="NormalWeb"/>
              <w:spacing w:before="0" w:beforeAutospacing="0" w:after="0" w:afterAutospacing="0"/>
              <w:rPr>
                <w:rFonts w:ascii="Arial" w:hAnsi="Arial" w:cs="Arial"/>
                <w:sz w:val="18"/>
                <w:lang w:val="en-GB"/>
              </w:rPr>
            </w:pPr>
          </w:p>
          <w:p w14:paraId="4C7ADE5C" w14:textId="77777777" w:rsidR="001945F0" w:rsidRPr="00596E8D" w:rsidRDefault="001945F0" w:rsidP="00FA7956">
            <w:pPr>
              <w:pStyle w:val="NormalWeb"/>
              <w:spacing w:before="0" w:beforeAutospacing="0" w:after="0" w:afterAutospacing="0"/>
              <w:rPr>
                <w:rFonts w:ascii="Arial" w:hAnsi="Arial" w:cs="Arial"/>
                <w:sz w:val="18"/>
                <w:lang w:val="en-GB"/>
              </w:rPr>
            </w:pPr>
            <w:r w:rsidRPr="00596E8D">
              <w:rPr>
                <w:rFonts w:ascii="Arial" w:hAnsi="Arial" w:cs="Arial"/>
                <w:color w:val="000000"/>
                <w:sz w:val="18"/>
                <w:lang w:val="en-GB"/>
              </w:rPr>
              <w:t>(</w:t>
            </w:r>
            <w:r w:rsidRPr="00596E8D">
              <w:rPr>
                <w:rStyle w:val="Emphasis"/>
                <w:rFonts w:ascii="Arial" w:hAnsi="Arial" w:cs="Arial"/>
                <w:color w:val="000000"/>
                <w:sz w:val="18"/>
                <w:lang w:val="en-GB"/>
              </w:rPr>
              <w:t>although could be modelled as charges recovered from airspace users</w:t>
            </w:r>
            <w:r w:rsidRPr="00596E8D">
              <w:rPr>
                <w:rFonts w:ascii="Arial" w:hAnsi="Arial" w:cs="Arial"/>
                <w:color w:val="000000"/>
                <w:sz w:val="18"/>
                <w:lang w:val="en-GB"/>
              </w:rPr>
              <w:t>)</w:t>
            </w:r>
          </w:p>
        </w:tc>
        <w:tc>
          <w:tcPr>
            <w:tcW w:w="2694" w:type="dxa"/>
            <w:hideMark/>
          </w:tcPr>
          <w:p w14:paraId="20B13A81" w14:textId="77777777" w:rsidR="001945F0" w:rsidRPr="00596E8D" w:rsidRDefault="001945F0" w:rsidP="00880E63">
            <w:pPr>
              <w:pStyle w:val="NormalWeb"/>
              <w:rPr>
                <w:rFonts w:ascii="Arial" w:hAnsi="Arial" w:cs="Arial"/>
                <w:sz w:val="18"/>
                <w:lang w:val="en-GB"/>
              </w:rPr>
            </w:pPr>
            <w:r w:rsidRPr="00596E8D">
              <w:rPr>
                <w:rFonts w:ascii="Arial" w:hAnsi="Arial" w:cs="Arial"/>
                <w:sz w:val="18"/>
                <w:lang w:val="en-GB"/>
              </w:rPr>
              <w:t>Not applicable</w:t>
            </w:r>
          </w:p>
        </w:tc>
        <w:tc>
          <w:tcPr>
            <w:tcW w:w="1479" w:type="dxa"/>
            <w:hideMark/>
          </w:tcPr>
          <w:p w14:paraId="4A1E1A7D" w14:textId="77777777" w:rsidR="001945F0" w:rsidRPr="00596E8D" w:rsidRDefault="001945F0" w:rsidP="00880E63">
            <w:pPr>
              <w:rPr>
                <w:rFonts w:cs="Arial"/>
                <w:sz w:val="18"/>
              </w:rPr>
            </w:pPr>
            <w:r w:rsidRPr="00596E8D">
              <w:rPr>
                <w:rFonts w:cs="Arial"/>
                <w:sz w:val="18"/>
              </w:rPr>
              <w:t>Not applicable</w:t>
            </w:r>
          </w:p>
        </w:tc>
        <w:tc>
          <w:tcPr>
            <w:tcW w:w="2552" w:type="dxa"/>
            <w:hideMark/>
          </w:tcPr>
          <w:p w14:paraId="7FEB0D04" w14:textId="77777777" w:rsidR="001945F0" w:rsidRPr="00596E8D" w:rsidRDefault="001945F0" w:rsidP="00C27066">
            <w:pPr>
              <w:numPr>
                <w:ilvl w:val="0"/>
                <w:numId w:val="13"/>
              </w:numPr>
              <w:spacing w:before="100" w:beforeAutospacing="1" w:after="100" w:afterAutospacing="1"/>
              <w:ind w:left="227" w:hanging="227"/>
              <w:rPr>
                <w:rFonts w:cs="Arial"/>
                <w:sz w:val="18"/>
              </w:rPr>
            </w:pPr>
            <w:r w:rsidRPr="00596E8D">
              <w:rPr>
                <w:rFonts w:cs="Arial"/>
                <w:sz w:val="18"/>
              </w:rPr>
              <w:t>ANSPs do not consider the (enhanced) mechanism of adding extra ATCO hours to avert regulations due to staff shortages. If a regulation is implemented due to staff shortages it will generate delays as already observed (EUROCONTROL, 2015c).</w:t>
            </w:r>
          </w:p>
        </w:tc>
        <w:tc>
          <w:tcPr>
            <w:tcW w:w="2551" w:type="dxa"/>
            <w:hideMark/>
          </w:tcPr>
          <w:p w14:paraId="775F49F6" w14:textId="77777777" w:rsidR="001945F0" w:rsidRPr="00596E8D" w:rsidRDefault="001945F0" w:rsidP="00880E63">
            <w:pPr>
              <w:rPr>
                <w:rFonts w:cs="Arial"/>
                <w:sz w:val="18"/>
              </w:rPr>
            </w:pPr>
            <w:r w:rsidRPr="00596E8D">
              <w:rPr>
                <w:rFonts w:cs="Arial"/>
                <w:sz w:val="18"/>
              </w:rPr>
              <w:t>Not applicable</w:t>
            </w:r>
          </w:p>
        </w:tc>
      </w:tr>
      <w:tr w:rsidR="001945F0" w:rsidRPr="00596E8D" w14:paraId="419BA81A" w14:textId="77777777" w:rsidTr="008B5100">
        <w:trPr>
          <w:cantSplit/>
          <w:trHeight w:val="1134"/>
        </w:trPr>
        <w:tc>
          <w:tcPr>
            <w:tcW w:w="421" w:type="dxa"/>
            <w:vMerge/>
            <w:shd w:val="clear" w:color="auto" w:fill="D9D9D9" w:themeFill="background1" w:themeFillShade="D9"/>
            <w:vAlign w:val="center"/>
            <w:hideMark/>
          </w:tcPr>
          <w:p w14:paraId="6B255F68" w14:textId="77777777" w:rsidR="001945F0" w:rsidRPr="00596E8D" w:rsidRDefault="001945F0" w:rsidP="00FA7956">
            <w:pPr>
              <w:jc w:val="center"/>
              <w:rPr>
                <w:rFonts w:cs="Arial"/>
                <w:b/>
                <w:bCs/>
                <w:sz w:val="18"/>
              </w:rPr>
            </w:pPr>
          </w:p>
        </w:tc>
        <w:tc>
          <w:tcPr>
            <w:tcW w:w="425" w:type="dxa"/>
            <w:shd w:val="clear" w:color="auto" w:fill="D9D9D9" w:themeFill="background1" w:themeFillShade="D9"/>
            <w:tcMar>
              <w:top w:w="57" w:type="dxa"/>
            </w:tcMar>
            <w:textDirection w:val="btLr"/>
            <w:vAlign w:val="center"/>
            <w:hideMark/>
          </w:tcPr>
          <w:p w14:paraId="13CA0B20" w14:textId="77777777" w:rsidR="001945F0" w:rsidRPr="00596E8D" w:rsidRDefault="001945F0" w:rsidP="003513D1">
            <w:pPr>
              <w:ind w:left="113" w:right="113"/>
              <w:jc w:val="right"/>
              <w:rPr>
                <w:rFonts w:cs="Arial"/>
                <w:sz w:val="18"/>
              </w:rPr>
            </w:pPr>
            <w:r w:rsidRPr="00596E8D">
              <w:rPr>
                <w:rStyle w:val="Strong"/>
                <w:rFonts w:cs="Arial"/>
                <w:sz w:val="18"/>
              </w:rPr>
              <w:t>Early adopter</w:t>
            </w:r>
          </w:p>
        </w:tc>
        <w:tc>
          <w:tcPr>
            <w:tcW w:w="2410" w:type="dxa"/>
            <w:hideMark/>
          </w:tcPr>
          <w:p w14:paraId="4919854B" w14:textId="77777777" w:rsidR="001945F0" w:rsidRPr="00596E8D" w:rsidRDefault="001945F0" w:rsidP="00C27066">
            <w:pPr>
              <w:numPr>
                <w:ilvl w:val="0"/>
                <w:numId w:val="13"/>
              </w:numPr>
              <w:spacing w:before="100" w:beforeAutospacing="1" w:after="100" w:afterAutospacing="1"/>
              <w:ind w:left="227" w:hanging="227"/>
              <w:rPr>
                <w:rFonts w:cs="Arial"/>
                <w:sz w:val="18"/>
              </w:rPr>
            </w:pPr>
            <w:r w:rsidRPr="00596E8D">
              <w:rPr>
                <w:rFonts w:cs="Arial"/>
                <w:sz w:val="18"/>
              </w:rPr>
              <w:t>ANSPs that have already implemented advanced rostering and ATCO staff management systems implement the enhanced mechanism to mitigate regulations by adding extra staff:</w:t>
            </w:r>
          </w:p>
          <w:p w14:paraId="731B70B3" w14:textId="77777777" w:rsidR="001945F0" w:rsidRPr="00596E8D" w:rsidRDefault="001945F0" w:rsidP="00C27066">
            <w:pPr>
              <w:numPr>
                <w:ilvl w:val="1"/>
                <w:numId w:val="13"/>
              </w:numPr>
              <w:spacing w:before="100" w:beforeAutospacing="1" w:after="100" w:afterAutospacing="1"/>
              <w:ind w:left="511" w:hanging="227"/>
              <w:rPr>
                <w:rFonts w:cs="Arial"/>
                <w:sz w:val="18"/>
              </w:rPr>
            </w:pPr>
            <w:r w:rsidRPr="00596E8D">
              <w:rPr>
                <w:rFonts w:cs="Arial"/>
                <w:sz w:val="18"/>
              </w:rPr>
              <w:t>MUAC</w:t>
            </w:r>
          </w:p>
          <w:p w14:paraId="7EBF76CA" w14:textId="77777777" w:rsidR="001945F0" w:rsidRPr="00596E8D" w:rsidRDefault="001945F0" w:rsidP="00C27066">
            <w:pPr>
              <w:numPr>
                <w:ilvl w:val="1"/>
                <w:numId w:val="13"/>
              </w:numPr>
              <w:spacing w:before="100" w:beforeAutospacing="1" w:after="100" w:afterAutospacing="1"/>
              <w:ind w:left="511" w:hanging="227"/>
              <w:rPr>
                <w:rFonts w:cs="Arial"/>
                <w:sz w:val="18"/>
              </w:rPr>
            </w:pPr>
            <w:r w:rsidRPr="00596E8D">
              <w:rPr>
                <w:rFonts w:cs="Arial"/>
                <w:sz w:val="18"/>
              </w:rPr>
              <w:t>Germany (ED)</w:t>
            </w:r>
          </w:p>
        </w:tc>
        <w:tc>
          <w:tcPr>
            <w:tcW w:w="1275" w:type="dxa"/>
            <w:vMerge/>
            <w:hideMark/>
          </w:tcPr>
          <w:p w14:paraId="123D15A7" w14:textId="77777777" w:rsidR="001945F0" w:rsidRPr="00596E8D" w:rsidRDefault="001945F0" w:rsidP="00C27066">
            <w:pPr>
              <w:numPr>
                <w:ilvl w:val="0"/>
                <w:numId w:val="13"/>
              </w:numPr>
              <w:ind w:left="414" w:hanging="357"/>
              <w:rPr>
                <w:rFonts w:cs="Arial"/>
                <w:sz w:val="18"/>
              </w:rPr>
            </w:pPr>
          </w:p>
        </w:tc>
        <w:tc>
          <w:tcPr>
            <w:tcW w:w="2694" w:type="dxa"/>
            <w:vMerge w:val="restart"/>
            <w:hideMark/>
          </w:tcPr>
          <w:p w14:paraId="4C745B4B" w14:textId="67530C7F" w:rsidR="001945F0" w:rsidRPr="00596E8D" w:rsidRDefault="001945F0" w:rsidP="00880E63">
            <w:pPr>
              <w:numPr>
                <w:ilvl w:val="0"/>
                <w:numId w:val="13"/>
              </w:numPr>
              <w:spacing w:before="100" w:beforeAutospacing="1" w:after="100" w:afterAutospacing="1"/>
              <w:ind w:left="227" w:hanging="227"/>
              <w:rPr>
                <w:rFonts w:cs="Arial"/>
                <w:sz w:val="18"/>
              </w:rPr>
            </w:pPr>
            <w:r w:rsidRPr="00596E8D">
              <w:rPr>
                <w:rFonts w:cs="Arial"/>
                <w:sz w:val="18"/>
              </w:rPr>
              <w:t>Tactical cost of ATCO hours considered from (EUROCONTROL, 2014a).</w:t>
            </w:r>
          </w:p>
          <w:p w14:paraId="26DF2BDB" w14:textId="77777777" w:rsidR="001945F0" w:rsidRPr="00596E8D" w:rsidRDefault="001945F0" w:rsidP="00880E63">
            <w:pPr>
              <w:numPr>
                <w:ilvl w:val="0"/>
                <w:numId w:val="13"/>
              </w:numPr>
              <w:spacing w:before="100" w:beforeAutospacing="1" w:after="100" w:afterAutospacing="1"/>
              <w:ind w:left="227" w:hanging="227"/>
              <w:rPr>
                <w:rFonts w:cs="Arial"/>
                <w:sz w:val="18"/>
              </w:rPr>
            </w:pPr>
            <w:r w:rsidRPr="00596E8D">
              <w:rPr>
                <w:rFonts w:cs="Arial"/>
                <w:sz w:val="18"/>
              </w:rPr>
              <w:t>This tactical cost of hour of ATCO was reported between 10 EUR/hour in Armenia and 202 EUR/hour in Maastricht. The average value being 92 EUR/hour.</w:t>
            </w:r>
          </w:p>
          <w:p w14:paraId="5AA241B4" w14:textId="084BD355" w:rsidR="001945F0" w:rsidRPr="00596E8D" w:rsidRDefault="001945F0" w:rsidP="00880E63">
            <w:pPr>
              <w:numPr>
                <w:ilvl w:val="0"/>
                <w:numId w:val="13"/>
              </w:numPr>
              <w:spacing w:before="100" w:beforeAutospacing="1" w:after="100" w:afterAutospacing="1"/>
              <w:ind w:left="227" w:hanging="227"/>
              <w:rPr>
                <w:rFonts w:cs="Arial"/>
                <w:sz w:val="18"/>
              </w:rPr>
            </w:pPr>
            <w:r w:rsidRPr="00596E8D">
              <w:rPr>
                <w:rFonts w:cs="Arial"/>
                <w:sz w:val="18"/>
              </w:rPr>
              <w:lastRenderedPageBreak/>
              <w:t>In ComplexityCost</w:t>
            </w:r>
            <w:r w:rsidR="002F78DD">
              <w:rPr>
                <w:rFonts w:cs="Arial"/>
                <w:sz w:val="18"/>
              </w:rPr>
              <w:t>s</w:t>
            </w:r>
            <w:r w:rsidRPr="00596E8D">
              <w:rPr>
                <w:rFonts w:cs="Arial"/>
                <w:sz w:val="18"/>
              </w:rPr>
              <w:t xml:space="preserve"> the rate of the controllers of the ANSP where the mechanism is implemented will be considered.</w:t>
            </w:r>
          </w:p>
          <w:p w14:paraId="1DBF8BBB" w14:textId="5A8D1A86" w:rsidR="001945F0" w:rsidRPr="00596E8D" w:rsidRDefault="001945F0" w:rsidP="002F78DD">
            <w:pPr>
              <w:numPr>
                <w:ilvl w:val="0"/>
                <w:numId w:val="13"/>
              </w:numPr>
              <w:spacing w:before="100" w:beforeAutospacing="1" w:after="100" w:afterAutospacing="1"/>
              <w:rPr>
                <w:rFonts w:cs="Arial"/>
                <w:sz w:val="18"/>
              </w:rPr>
            </w:pPr>
            <w:r w:rsidRPr="00596E8D">
              <w:rPr>
                <w:rFonts w:cs="Arial"/>
                <w:sz w:val="18"/>
              </w:rPr>
              <w:t>See (Delgado</w:t>
            </w:r>
            <w:r w:rsidR="002F78DD">
              <w:t xml:space="preserve"> </w:t>
            </w:r>
            <w:r w:rsidR="002F78DD" w:rsidRPr="002F78DD">
              <w:rPr>
                <w:rFonts w:cs="Arial"/>
                <w:i/>
                <w:sz w:val="18"/>
              </w:rPr>
              <w:t>et al</w:t>
            </w:r>
            <w:r w:rsidR="002F78DD">
              <w:rPr>
                <w:rFonts w:cs="Arial"/>
                <w:sz w:val="18"/>
              </w:rPr>
              <w:t>.</w:t>
            </w:r>
            <w:r w:rsidRPr="00596E8D">
              <w:rPr>
                <w:rFonts w:cs="Arial"/>
                <w:sz w:val="18"/>
              </w:rPr>
              <w:t>, 2015) for a trade-off analysis of the cost of this mechanism.</w:t>
            </w:r>
          </w:p>
        </w:tc>
        <w:tc>
          <w:tcPr>
            <w:tcW w:w="1479" w:type="dxa"/>
            <w:hideMark/>
          </w:tcPr>
          <w:p w14:paraId="586049A4" w14:textId="77777777" w:rsidR="001945F0" w:rsidRPr="00596E8D" w:rsidRDefault="001945F0" w:rsidP="00880E63">
            <w:pPr>
              <w:ind w:left="57"/>
              <w:rPr>
                <w:rFonts w:cs="Arial"/>
                <w:sz w:val="18"/>
              </w:rPr>
            </w:pPr>
            <w:r w:rsidRPr="00596E8D">
              <w:rPr>
                <w:rFonts w:cs="Arial"/>
                <w:sz w:val="18"/>
              </w:rPr>
              <w:lastRenderedPageBreak/>
              <w:t>Not applicable</w:t>
            </w:r>
          </w:p>
        </w:tc>
        <w:tc>
          <w:tcPr>
            <w:tcW w:w="2552" w:type="dxa"/>
            <w:vMerge w:val="restart"/>
            <w:hideMark/>
          </w:tcPr>
          <w:p w14:paraId="00F60813" w14:textId="77777777" w:rsidR="001945F0" w:rsidRPr="00596E8D" w:rsidRDefault="001945F0" w:rsidP="00C27066">
            <w:pPr>
              <w:numPr>
                <w:ilvl w:val="0"/>
                <w:numId w:val="13"/>
              </w:numPr>
              <w:spacing w:before="100" w:beforeAutospacing="1" w:after="100" w:afterAutospacing="1"/>
              <w:ind w:left="227" w:hanging="227"/>
              <w:rPr>
                <w:rFonts w:cs="Arial"/>
                <w:sz w:val="18"/>
              </w:rPr>
            </w:pPr>
            <w:r w:rsidRPr="00596E8D">
              <w:rPr>
                <w:rFonts w:cs="Arial"/>
                <w:sz w:val="18"/>
              </w:rPr>
              <w:t>In the ACCs where the mechanism is implemented, if an ATFM regulation is required due to staff shortages, it would be averted by adding ATCOs.</w:t>
            </w:r>
          </w:p>
          <w:p w14:paraId="79A07F2A" w14:textId="41626C48" w:rsidR="001945F0" w:rsidRPr="00596E8D" w:rsidRDefault="001945F0" w:rsidP="00C27066">
            <w:pPr>
              <w:numPr>
                <w:ilvl w:val="0"/>
                <w:numId w:val="13"/>
              </w:numPr>
              <w:spacing w:before="100" w:beforeAutospacing="1" w:after="100" w:afterAutospacing="1"/>
              <w:ind w:left="227" w:hanging="227"/>
              <w:rPr>
                <w:rFonts w:cs="Arial"/>
                <w:sz w:val="18"/>
              </w:rPr>
            </w:pPr>
            <w:r w:rsidRPr="00596E8D">
              <w:rPr>
                <w:rFonts w:cs="Arial"/>
                <w:sz w:val="18"/>
              </w:rPr>
              <w:t xml:space="preserve">The ATCOs will be added following the 'operationally </w:t>
            </w:r>
            <w:r w:rsidRPr="00596E8D">
              <w:rPr>
                <w:rFonts w:cs="Arial"/>
                <w:sz w:val="18"/>
              </w:rPr>
              <w:lastRenderedPageBreak/>
              <w:t>realistic' (as opposed to 'best case') methodology from (</w:t>
            </w:r>
            <w:r w:rsidR="002F78DD" w:rsidRPr="00596E8D">
              <w:rPr>
                <w:rFonts w:cs="Arial"/>
                <w:sz w:val="18"/>
              </w:rPr>
              <w:t>Delgado</w:t>
            </w:r>
            <w:r w:rsidR="002F78DD">
              <w:t xml:space="preserve"> </w:t>
            </w:r>
            <w:r w:rsidR="002F78DD" w:rsidRPr="002F78DD">
              <w:rPr>
                <w:rFonts w:cs="Arial"/>
                <w:i/>
                <w:sz w:val="18"/>
              </w:rPr>
              <w:t>et al</w:t>
            </w:r>
            <w:r w:rsidR="002F78DD">
              <w:rPr>
                <w:rFonts w:cs="Arial"/>
                <w:sz w:val="18"/>
              </w:rPr>
              <w:t>.</w:t>
            </w:r>
            <w:r w:rsidR="002F78DD" w:rsidRPr="00596E8D">
              <w:rPr>
                <w:rFonts w:cs="Arial"/>
                <w:sz w:val="18"/>
              </w:rPr>
              <w:t>,</w:t>
            </w:r>
            <w:r w:rsidRPr="00596E8D">
              <w:rPr>
                <w:rFonts w:cs="Arial"/>
                <w:sz w:val="18"/>
              </w:rPr>
              <w:t xml:space="preserve"> 2015). This means that full, 7-hour shifts will be deployed.</w:t>
            </w:r>
          </w:p>
          <w:p w14:paraId="1D3B6C4A" w14:textId="77777777" w:rsidR="001945F0" w:rsidRPr="00596E8D" w:rsidRDefault="001945F0" w:rsidP="00C27066">
            <w:pPr>
              <w:numPr>
                <w:ilvl w:val="0"/>
                <w:numId w:val="13"/>
              </w:numPr>
              <w:spacing w:before="100" w:beforeAutospacing="1" w:after="100" w:afterAutospacing="1"/>
              <w:ind w:left="227" w:hanging="227"/>
              <w:rPr>
                <w:rFonts w:cs="Arial"/>
                <w:sz w:val="18"/>
              </w:rPr>
            </w:pPr>
            <w:r w:rsidRPr="00596E8D">
              <w:rPr>
                <w:rFonts w:cs="Arial"/>
                <w:sz w:val="18"/>
              </w:rPr>
              <w:t>Maximum number of controllers seen in the ACC will be considered and base number of controllers extracted from controllers available during the regulation implementation, using DDR2 database.</w:t>
            </w:r>
          </w:p>
        </w:tc>
        <w:tc>
          <w:tcPr>
            <w:tcW w:w="2551" w:type="dxa"/>
            <w:vMerge w:val="restart"/>
            <w:hideMark/>
          </w:tcPr>
          <w:p w14:paraId="0BB625D5" w14:textId="77777777" w:rsidR="001945F0" w:rsidRPr="00596E8D" w:rsidRDefault="001945F0" w:rsidP="00880E63">
            <w:pPr>
              <w:numPr>
                <w:ilvl w:val="0"/>
                <w:numId w:val="13"/>
              </w:numPr>
              <w:spacing w:before="100" w:beforeAutospacing="1" w:after="100" w:afterAutospacing="1"/>
              <w:ind w:left="227" w:hanging="227"/>
              <w:rPr>
                <w:rFonts w:cs="Arial"/>
                <w:sz w:val="18"/>
              </w:rPr>
            </w:pPr>
            <w:r w:rsidRPr="00596E8D">
              <w:rPr>
                <w:rFonts w:cs="Arial"/>
                <w:sz w:val="18"/>
              </w:rPr>
              <w:lastRenderedPageBreak/>
              <w:t>There is no optimisation of the rostering, the assumption being that adding ATCOs in 7-hour shifts adds flexibility to the sectorisations that can be implemented.</w:t>
            </w:r>
          </w:p>
          <w:p w14:paraId="65D612C6" w14:textId="77777777" w:rsidR="001945F0" w:rsidRPr="00596E8D" w:rsidRDefault="001945F0" w:rsidP="00880E63">
            <w:pPr>
              <w:numPr>
                <w:ilvl w:val="0"/>
                <w:numId w:val="13"/>
              </w:numPr>
              <w:spacing w:before="100" w:beforeAutospacing="1" w:after="100" w:afterAutospacing="1"/>
              <w:ind w:left="227" w:hanging="227"/>
              <w:rPr>
                <w:rFonts w:cs="Arial"/>
                <w:sz w:val="18"/>
              </w:rPr>
            </w:pPr>
            <w:r w:rsidRPr="00596E8D">
              <w:rPr>
                <w:rFonts w:cs="Arial"/>
                <w:sz w:val="18"/>
              </w:rPr>
              <w:t xml:space="preserve">Some degree of flexibility when dealing with the </w:t>
            </w:r>
            <w:r w:rsidRPr="00596E8D">
              <w:rPr>
                <w:rFonts w:cs="Arial"/>
                <w:sz w:val="18"/>
              </w:rPr>
              <w:lastRenderedPageBreak/>
              <w:t>regulations is assumed, this means that a 7-hour shift is assumed to be able to avert an 8-hour regulation.</w:t>
            </w:r>
          </w:p>
          <w:p w14:paraId="609B312F" w14:textId="77777777" w:rsidR="001945F0" w:rsidRPr="00596E8D" w:rsidRDefault="001945F0" w:rsidP="00880E63">
            <w:pPr>
              <w:numPr>
                <w:ilvl w:val="0"/>
                <w:numId w:val="13"/>
              </w:numPr>
              <w:spacing w:before="100" w:beforeAutospacing="1" w:after="100" w:afterAutospacing="1"/>
              <w:ind w:left="227" w:hanging="227"/>
              <w:rPr>
                <w:rFonts w:cs="Arial"/>
                <w:sz w:val="18"/>
              </w:rPr>
            </w:pPr>
            <w:r w:rsidRPr="00596E8D">
              <w:rPr>
                <w:rFonts w:cs="Arial"/>
                <w:sz w:val="18"/>
              </w:rPr>
              <w:t>There is no explicit modelling of the sectorisation and the opening schemes.</w:t>
            </w:r>
          </w:p>
          <w:p w14:paraId="3CBAD08F" w14:textId="77777777" w:rsidR="001945F0" w:rsidRPr="00596E8D" w:rsidRDefault="001945F0" w:rsidP="00880E63">
            <w:pPr>
              <w:numPr>
                <w:ilvl w:val="0"/>
                <w:numId w:val="13"/>
              </w:numPr>
              <w:spacing w:before="100" w:beforeAutospacing="1" w:after="100" w:afterAutospacing="1"/>
              <w:ind w:left="227" w:hanging="227"/>
              <w:rPr>
                <w:rFonts w:cs="Arial"/>
                <w:sz w:val="18"/>
              </w:rPr>
            </w:pPr>
            <w:r w:rsidRPr="00596E8D">
              <w:rPr>
                <w:rFonts w:cs="Arial"/>
                <w:sz w:val="18"/>
              </w:rPr>
              <w:t>By adding the maximum number of controllers in the ACC a bound on the benefit is obtained as the regulation might be averted with fewer than the maximum.</w:t>
            </w:r>
          </w:p>
          <w:p w14:paraId="65DFDAC9" w14:textId="77777777" w:rsidR="001945F0" w:rsidRPr="00596E8D" w:rsidRDefault="001945F0" w:rsidP="00880E63">
            <w:pPr>
              <w:numPr>
                <w:ilvl w:val="0"/>
                <w:numId w:val="13"/>
              </w:numPr>
              <w:spacing w:before="100" w:beforeAutospacing="1" w:after="100" w:afterAutospacing="1"/>
              <w:ind w:left="227" w:hanging="227"/>
              <w:rPr>
                <w:rFonts w:cs="Arial"/>
                <w:sz w:val="18"/>
              </w:rPr>
            </w:pPr>
            <w:r w:rsidRPr="00596E8D">
              <w:rPr>
                <w:rFonts w:cs="Arial"/>
                <w:sz w:val="18"/>
              </w:rPr>
              <w:t>The strategic cost of implementing the IT solution required to gain rostering flexibility is considered. Other costs, such as training controllers (if more staff are required), are out of scope.</w:t>
            </w:r>
          </w:p>
          <w:p w14:paraId="57D92CE1" w14:textId="77777777" w:rsidR="001945F0" w:rsidRPr="00596E8D" w:rsidRDefault="001945F0" w:rsidP="00880E63">
            <w:pPr>
              <w:numPr>
                <w:ilvl w:val="0"/>
                <w:numId w:val="13"/>
              </w:numPr>
              <w:spacing w:before="100" w:beforeAutospacing="1" w:after="100" w:afterAutospacing="1"/>
              <w:ind w:left="227" w:hanging="227"/>
              <w:rPr>
                <w:rFonts w:cs="Arial"/>
                <w:sz w:val="18"/>
              </w:rPr>
            </w:pPr>
            <w:r w:rsidRPr="00596E8D">
              <w:rPr>
                <w:rFonts w:cs="Arial"/>
                <w:sz w:val="18"/>
              </w:rPr>
              <w:t>One of the barriers for this mechanism is the regulatory framework required to add flexibility to the controllers' availability. In this research it is considered that the level of flexibility needed is available at the ANPs implementing the mechanism.</w:t>
            </w:r>
          </w:p>
        </w:tc>
      </w:tr>
      <w:tr w:rsidR="001945F0" w:rsidRPr="00596E8D" w14:paraId="42CBFDFA" w14:textId="77777777" w:rsidTr="008B5100">
        <w:trPr>
          <w:cantSplit/>
          <w:trHeight w:val="1134"/>
        </w:trPr>
        <w:tc>
          <w:tcPr>
            <w:tcW w:w="421" w:type="dxa"/>
            <w:vMerge/>
            <w:shd w:val="clear" w:color="auto" w:fill="D9D9D9" w:themeFill="background1" w:themeFillShade="D9"/>
            <w:vAlign w:val="center"/>
            <w:hideMark/>
          </w:tcPr>
          <w:p w14:paraId="0B8CCAA9" w14:textId="77777777" w:rsidR="001945F0" w:rsidRPr="00596E8D" w:rsidRDefault="001945F0" w:rsidP="00FA7956">
            <w:pPr>
              <w:jc w:val="center"/>
              <w:rPr>
                <w:rFonts w:cs="Arial"/>
                <w:b/>
                <w:bCs/>
                <w:sz w:val="18"/>
              </w:rPr>
            </w:pPr>
          </w:p>
        </w:tc>
        <w:tc>
          <w:tcPr>
            <w:tcW w:w="425" w:type="dxa"/>
            <w:shd w:val="clear" w:color="auto" w:fill="D9D9D9" w:themeFill="background1" w:themeFillShade="D9"/>
            <w:tcMar>
              <w:top w:w="57" w:type="dxa"/>
            </w:tcMar>
            <w:textDirection w:val="btLr"/>
            <w:vAlign w:val="center"/>
            <w:hideMark/>
          </w:tcPr>
          <w:p w14:paraId="3347675F" w14:textId="77777777" w:rsidR="001945F0" w:rsidRPr="00596E8D" w:rsidRDefault="001945F0" w:rsidP="003513D1">
            <w:pPr>
              <w:ind w:left="113" w:right="113"/>
              <w:jc w:val="right"/>
              <w:rPr>
                <w:rFonts w:cs="Arial"/>
                <w:sz w:val="18"/>
              </w:rPr>
            </w:pPr>
            <w:r w:rsidRPr="00596E8D">
              <w:rPr>
                <w:rStyle w:val="Strong"/>
                <w:rFonts w:cs="Arial"/>
                <w:sz w:val="18"/>
              </w:rPr>
              <w:t>Follower</w:t>
            </w:r>
          </w:p>
        </w:tc>
        <w:tc>
          <w:tcPr>
            <w:tcW w:w="2410" w:type="dxa"/>
            <w:hideMark/>
          </w:tcPr>
          <w:p w14:paraId="55558745" w14:textId="77777777" w:rsidR="001945F0" w:rsidRPr="00596E8D" w:rsidRDefault="001945F0" w:rsidP="00C27066">
            <w:pPr>
              <w:numPr>
                <w:ilvl w:val="0"/>
                <w:numId w:val="13"/>
              </w:numPr>
              <w:spacing w:before="100" w:beforeAutospacing="1" w:after="100" w:afterAutospacing="1"/>
              <w:ind w:left="227" w:hanging="227"/>
              <w:rPr>
                <w:rFonts w:cs="Arial"/>
                <w:sz w:val="18"/>
              </w:rPr>
            </w:pPr>
            <w:r w:rsidRPr="00596E8D">
              <w:rPr>
                <w:rFonts w:cs="Arial"/>
                <w:sz w:val="18"/>
              </w:rPr>
              <w:t>ANSPs that might obtain a higher return based on the analysis of costs due to disruptions that might be solved with extra staff (as presented in D2.2):</w:t>
            </w:r>
          </w:p>
          <w:p w14:paraId="4D334126" w14:textId="77777777" w:rsidR="001945F0" w:rsidRPr="00596E8D" w:rsidRDefault="001945F0" w:rsidP="00C27066">
            <w:pPr>
              <w:numPr>
                <w:ilvl w:val="1"/>
                <w:numId w:val="13"/>
              </w:numPr>
              <w:spacing w:before="100" w:beforeAutospacing="1" w:after="100" w:afterAutospacing="1"/>
              <w:ind w:left="511" w:hanging="227"/>
              <w:rPr>
                <w:rFonts w:cs="Arial"/>
                <w:sz w:val="18"/>
              </w:rPr>
            </w:pPr>
            <w:r w:rsidRPr="00596E8D">
              <w:rPr>
                <w:rFonts w:cs="Arial"/>
                <w:sz w:val="18"/>
              </w:rPr>
              <w:t>Poland (EP)</w:t>
            </w:r>
          </w:p>
          <w:p w14:paraId="42573BE7" w14:textId="77777777" w:rsidR="001945F0" w:rsidRPr="00596E8D" w:rsidRDefault="001945F0" w:rsidP="00C27066">
            <w:pPr>
              <w:numPr>
                <w:ilvl w:val="1"/>
                <w:numId w:val="13"/>
              </w:numPr>
              <w:spacing w:before="100" w:beforeAutospacing="1" w:after="100" w:afterAutospacing="1"/>
              <w:ind w:left="511" w:hanging="227"/>
              <w:rPr>
                <w:rFonts w:cs="Arial"/>
                <w:sz w:val="18"/>
              </w:rPr>
            </w:pPr>
            <w:r w:rsidRPr="00596E8D">
              <w:rPr>
                <w:rFonts w:cs="Arial"/>
                <w:sz w:val="18"/>
              </w:rPr>
              <w:t>Greece (LG)</w:t>
            </w:r>
          </w:p>
          <w:p w14:paraId="27A1D261" w14:textId="77777777" w:rsidR="001945F0" w:rsidRPr="00596E8D" w:rsidRDefault="001945F0" w:rsidP="00C27066">
            <w:pPr>
              <w:numPr>
                <w:ilvl w:val="1"/>
                <w:numId w:val="13"/>
              </w:numPr>
              <w:spacing w:before="100" w:beforeAutospacing="1" w:after="100" w:afterAutospacing="1"/>
              <w:ind w:left="511" w:hanging="227"/>
              <w:rPr>
                <w:rFonts w:cs="Arial"/>
                <w:sz w:val="18"/>
              </w:rPr>
            </w:pPr>
            <w:r w:rsidRPr="00596E8D">
              <w:rPr>
                <w:rFonts w:cs="Arial"/>
                <w:sz w:val="18"/>
              </w:rPr>
              <w:t>Portugal (LP)</w:t>
            </w:r>
          </w:p>
          <w:p w14:paraId="06109554" w14:textId="77777777" w:rsidR="001945F0" w:rsidRPr="00596E8D" w:rsidRDefault="001945F0" w:rsidP="00C27066">
            <w:pPr>
              <w:numPr>
                <w:ilvl w:val="1"/>
                <w:numId w:val="13"/>
              </w:numPr>
              <w:spacing w:before="100" w:beforeAutospacing="1" w:after="100" w:afterAutospacing="1"/>
              <w:ind w:left="511" w:hanging="227"/>
              <w:rPr>
                <w:rFonts w:cs="Arial"/>
                <w:sz w:val="18"/>
              </w:rPr>
            </w:pPr>
            <w:r w:rsidRPr="00596E8D">
              <w:rPr>
                <w:rFonts w:cs="Arial"/>
                <w:sz w:val="18"/>
              </w:rPr>
              <w:t>Cyprus (LC)</w:t>
            </w:r>
          </w:p>
        </w:tc>
        <w:tc>
          <w:tcPr>
            <w:tcW w:w="1275" w:type="dxa"/>
            <w:vMerge/>
            <w:hideMark/>
          </w:tcPr>
          <w:p w14:paraId="453D72EF" w14:textId="77777777" w:rsidR="001945F0" w:rsidRPr="00596E8D" w:rsidRDefault="001945F0" w:rsidP="00C27066">
            <w:pPr>
              <w:numPr>
                <w:ilvl w:val="0"/>
                <w:numId w:val="13"/>
              </w:numPr>
              <w:ind w:left="414" w:hanging="357"/>
              <w:rPr>
                <w:rFonts w:cs="Arial"/>
                <w:sz w:val="18"/>
              </w:rPr>
            </w:pPr>
          </w:p>
        </w:tc>
        <w:tc>
          <w:tcPr>
            <w:tcW w:w="2694" w:type="dxa"/>
            <w:vMerge/>
            <w:hideMark/>
          </w:tcPr>
          <w:p w14:paraId="616F163C" w14:textId="77777777" w:rsidR="001945F0" w:rsidRPr="00596E8D" w:rsidRDefault="001945F0" w:rsidP="00C27066">
            <w:pPr>
              <w:numPr>
                <w:ilvl w:val="0"/>
                <w:numId w:val="13"/>
              </w:numPr>
              <w:ind w:left="414" w:hanging="357"/>
              <w:rPr>
                <w:rFonts w:cs="Arial"/>
                <w:sz w:val="18"/>
              </w:rPr>
            </w:pPr>
          </w:p>
        </w:tc>
        <w:tc>
          <w:tcPr>
            <w:tcW w:w="1479" w:type="dxa"/>
            <w:hideMark/>
          </w:tcPr>
          <w:p w14:paraId="7DB4ECB6" w14:textId="77777777" w:rsidR="001945F0" w:rsidRPr="00596E8D" w:rsidRDefault="001945F0" w:rsidP="00880E63">
            <w:pPr>
              <w:numPr>
                <w:ilvl w:val="0"/>
                <w:numId w:val="13"/>
              </w:numPr>
              <w:spacing w:before="100" w:beforeAutospacing="1" w:after="100" w:afterAutospacing="1"/>
              <w:ind w:left="227" w:hanging="227"/>
              <w:rPr>
                <w:rFonts w:cs="Arial"/>
                <w:sz w:val="18"/>
              </w:rPr>
            </w:pPr>
            <w:r w:rsidRPr="00596E8D">
              <w:rPr>
                <w:rFonts w:cs="Arial"/>
                <w:sz w:val="18"/>
              </w:rPr>
              <w:t>EUR 1-3M based on the maximum number of controllers available at the ANSP during 2014. Considering the maximum number of controllers that were available per ANSP allows us to make an adjustment to the cost that is related to the size of the ANSP.</w:t>
            </w:r>
          </w:p>
        </w:tc>
        <w:tc>
          <w:tcPr>
            <w:tcW w:w="2552" w:type="dxa"/>
            <w:vMerge/>
            <w:hideMark/>
          </w:tcPr>
          <w:p w14:paraId="20E9F80E" w14:textId="77777777" w:rsidR="001945F0" w:rsidRPr="00596E8D" w:rsidRDefault="001945F0" w:rsidP="00C27066">
            <w:pPr>
              <w:numPr>
                <w:ilvl w:val="0"/>
                <w:numId w:val="13"/>
              </w:numPr>
              <w:ind w:left="414" w:hanging="357"/>
              <w:rPr>
                <w:rFonts w:cs="Arial"/>
                <w:sz w:val="18"/>
              </w:rPr>
            </w:pPr>
          </w:p>
        </w:tc>
        <w:tc>
          <w:tcPr>
            <w:tcW w:w="2551" w:type="dxa"/>
            <w:vMerge/>
            <w:hideMark/>
          </w:tcPr>
          <w:p w14:paraId="4ADE0754" w14:textId="77777777" w:rsidR="001945F0" w:rsidRPr="00596E8D" w:rsidRDefault="001945F0" w:rsidP="00C27066">
            <w:pPr>
              <w:numPr>
                <w:ilvl w:val="0"/>
                <w:numId w:val="13"/>
              </w:numPr>
              <w:ind w:left="414" w:hanging="357"/>
              <w:rPr>
                <w:rFonts w:cs="Arial"/>
                <w:sz w:val="18"/>
              </w:rPr>
            </w:pPr>
          </w:p>
        </w:tc>
      </w:tr>
    </w:tbl>
    <w:p w14:paraId="0C5CBFD9" w14:textId="77777777" w:rsidR="003F3232" w:rsidRPr="00596E8D" w:rsidRDefault="003F3232" w:rsidP="003F3232">
      <w:pPr>
        <w:pStyle w:val="BodyText"/>
      </w:pPr>
    </w:p>
    <w:p w14:paraId="551DA7EF" w14:textId="77777777" w:rsidR="00CA201B" w:rsidRPr="00596E8D" w:rsidRDefault="00FA7956" w:rsidP="00D7612B">
      <w:pPr>
        <w:pStyle w:val="BodyText"/>
      </w:pPr>
      <w:r w:rsidRPr="00596E8D">
        <w:fldChar w:fldCharType="begin"/>
      </w:r>
      <w:r w:rsidRPr="00596E8D">
        <w:instrText xml:space="preserve"> REF _Ref438490636 \h </w:instrText>
      </w:r>
      <w:r w:rsidRPr="00596E8D">
        <w:fldChar w:fldCharType="separate"/>
      </w:r>
    </w:p>
    <w:p w14:paraId="4AE01642" w14:textId="4A952EF9" w:rsidR="00FA7956" w:rsidRPr="00596E8D" w:rsidRDefault="00CA201B" w:rsidP="00FA7956">
      <w:pPr>
        <w:pStyle w:val="Caption"/>
        <w:keepNext/>
        <w:jc w:val="center"/>
      </w:pPr>
      <w:r w:rsidRPr="00596E8D">
        <w:lastRenderedPageBreak/>
        <w:t xml:space="preserve">Table </w:t>
      </w:r>
      <w:r>
        <w:rPr>
          <w:noProof/>
        </w:rPr>
        <w:t>2</w:t>
      </w:r>
      <w:r w:rsidRPr="00596E8D">
        <w:t>. Full mechanism modelling plan</w:t>
      </w:r>
      <w:r w:rsidR="00FA7956" w:rsidRPr="00596E8D">
        <w:fldChar w:fldCharType="end"/>
      </w:r>
      <w:r w:rsidR="00FA7956" w:rsidRPr="00596E8D">
        <w:t xml:space="preserve"> </w:t>
      </w:r>
      <w:r w:rsidR="00FA7956" w:rsidRPr="00596E8D">
        <w:rPr>
          <w:i/>
        </w:rPr>
        <w:t>(continued)</w:t>
      </w:r>
    </w:p>
    <w:tbl>
      <w:tblPr>
        <w:tblStyle w:val="TableGrid"/>
        <w:tblW w:w="13817" w:type="dxa"/>
        <w:tblLayout w:type="fixed"/>
        <w:tblCellMar>
          <w:left w:w="57" w:type="dxa"/>
          <w:right w:w="57" w:type="dxa"/>
        </w:tblCellMar>
        <w:tblLook w:val="04A0" w:firstRow="1" w:lastRow="0" w:firstColumn="1" w:lastColumn="0" w:noHBand="0" w:noVBand="1"/>
      </w:tblPr>
      <w:tblGrid>
        <w:gridCol w:w="421"/>
        <w:gridCol w:w="425"/>
        <w:gridCol w:w="1843"/>
        <w:gridCol w:w="1417"/>
        <w:gridCol w:w="2977"/>
        <w:gridCol w:w="1905"/>
        <w:gridCol w:w="2773"/>
        <w:gridCol w:w="2056"/>
      </w:tblGrid>
      <w:tr w:rsidR="001945F0" w:rsidRPr="00596E8D" w14:paraId="5A0FF084" w14:textId="77777777" w:rsidTr="008B5100">
        <w:trPr>
          <w:cantSplit/>
          <w:trHeight w:val="274"/>
        </w:trPr>
        <w:tc>
          <w:tcPr>
            <w:tcW w:w="421" w:type="dxa"/>
            <w:vMerge w:val="restart"/>
            <w:shd w:val="clear" w:color="auto" w:fill="D9D9D9" w:themeFill="background1" w:themeFillShade="D9"/>
            <w:textDirection w:val="btLr"/>
            <w:vAlign w:val="center"/>
          </w:tcPr>
          <w:p w14:paraId="63F078C0" w14:textId="061C9CC2" w:rsidR="001945F0" w:rsidRPr="00596E8D" w:rsidRDefault="001945F0" w:rsidP="00FA7956">
            <w:pPr>
              <w:ind w:left="113" w:right="113"/>
              <w:jc w:val="center"/>
              <w:rPr>
                <w:rFonts w:cs="Arial"/>
                <w:b/>
                <w:bCs/>
                <w:sz w:val="18"/>
                <w:szCs w:val="18"/>
              </w:rPr>
            </w:pPr>
            <w:r w:rsidRPr="00596E8D">
              <w:rPr>
                <w:rFonts w:cs="Arial"/>
                <w:b/>
                <w:bCs/>
                <w:sz w:val="18"/>
                <w:szCs w:val="18"/>
              </w:rPr>
              <w:t>Mech</w:t>
            </w:r>
            <w:r w:rsidR="00FA7956" w:rsidRPr="00596E8D">
              <w:rPr>
                <w:rFonts w:cs="Arial"/>
                <w:b/>
                <w:bCs/>
                <w:sz w:val="18"/>
                <w:szCs w:val="18"/>
              </w:rPr>
              <w:t>-</w:t>
            </w:r>
            <w:r w:rsidRPr="00596E8D">
              <w:rPr>
                <w:rFonts w:cs="Arial"/>
                <w:b/>
                <w:bCs/>
                <w:sz w:val="18"/>
                <w:szCs w:val="18"/>
              </w:rPr>
              <w:t>anism</w:t>
            </w:r>
          </w:p>
        </w:tc>
        <w:tc>
          <w:tcPr>
            <w:tcW w:w="2268" w:type="dxa"/>
            <w:gridSpan w:val="2"/>
            <w:vMerge w:val="restart"/>
            <w:shd w:val="clear" w:color="auto" w:fill="D9D9D9" w:themeFill="background1" w:themeFillShade="D9"/>
            <w:vAlign w:val="center"/>
          </w:tcPr>
          <w:p w14:paraId="1B5551D1" w14:textId="330C6E79" w:rsidR="001945F0" w:rsidRPr="00596E8D" w:rsidRDefault="001945F0" w:rsidP="00FA7956">
            <w:pPr>
              <w:jc w:val="center"/>
              <w:rPr>
                <w:rFonts w:cs="Arial"/>
                <w:b/>
                <w:bCs/>
                <w:sz w:val="18"/>
                <w:szCs w:val="18"/>
              </w:rPr>
            </w:pPr>
            <w:r w:rsidRPr="00596E8D">
              <w:rPr>
                <w:rFonts w:cs="Arial"/>
                <w:b/>
                <w:bCs/>
                <w:color w:val="000000"/>
                <w:sz w:val="18"/>
                <w:szCs w:val="18"/>
              </w:rPr>
              <w:t>Uptake</w:t>
            </w:r>
          </w:p>
        </w:tc>
        <w:tc>
          <w:tcPr>
            <w:tcW w:w="6299" w:type="dxa"/>
            <w:gridSpan w:val="3"/>
            <w:shd w:val="clear" w:color="auto" w:fill="D9D9D9" w:themeFill="background1" w:themeFillShade="D9"/>
            <w:vAlign w:val="center"/>
          </w:tcPr>
          <w:p w14:paraId="33308044" w14:textId="77777777" w:rsidR="001945F0" w:rsidRPr="00596E8D" w:rsidRDefault="001945F0" w:rsidP="00FA7956">
            <w:pPr>
              <w:jc w:val="center"/>
              <w:rPr>
                <w:rFonts w:cs="Arial"/>
                <w:b/>
                <w:bCs/>
                <w:sz w:val="18"/>
                <w:szCs w:val="18"/>
              </w:rPr>
            </w:pPr>
            <w:r w:rsidRPr="00596E8D">
              <w:rPr>
                <w:rFonts w:cs="Arial"/>
                <w:b/>
                <w:bCs/>
                <w:sz w:val="18"/>
                <w:szCs w:val="18"/>
              </w:rPr>
              <w:t>Costs modelling</w:t>
            </w:r>
          </w:p>
        </w:tc>
        <w:tc>
          <w:tcPr>
            <w:tcW w:w="4829" w:type="dxa"/>
            <w:gridSpan w:val="2"/>
            <w:shd w:val="clear" w:color="auto" w:fill="D9D9D9" w:themeFill="background1" w:themeFillShade="D9"/>
            <w:vAlign w:val="center"/>
          </w:tcPr>
          <w:p w14:paraId="66B5732A" w14:textId="77777777" w:rsidR="001945F0" w:rsidRPr="00596E8D" w:rsidRDefault="001945F0" w:rsidP="00FA7956">
            <w:pPr>
              <w:jc w:val="center"/>
              <w:rPr>
                <w:rFonts w:cs="Arial"/>
                <w:b/>
                <w:bCs/>
                <w:sz w:val="18"/>
                <w:szCs w:val="18"/>
              </w:rPr>
            </w:pPr>
            <w:r w:rsidRPr="00596E8D">
              <w:rPr>
                <w:rFonts w:cs="Arial"/>
                <w:b/>
                <w:bCs/>
                <w:sz w:val="18"/>
                <w:szCs w:val="18"/>
              </w:rPr>
              <w:t>Implementation</w:t>
            </w:r>
          </w:p>
        </w:tc>
      </w:tr>
      <w:tr w:rsidR="001945F0" w:rsidRPr="00596E8D" w14:paraId="1A214F07" w14:textId="77777777" w:rsidTr="008B5100">
        <w:trPr>
          <w:cantSplit/>
          <w:trHeight w:val="517"/>
        </w:trPr>
        <w:tc>
          <w:tcPr>
            <w:tcW w:w="421" w:type="dxa"/>
            <w:vMerge/>
            <w:shd w:val="clear" w:color="auto" w:fill="D9D9D9" w:themeFill="background1" w:themeFillShade="D9"/>
            <w:textDirection w:val="btLr"/>
            <w:vAlign w:val="center"/>
          </w:tcPr>
          <w:p w14:paraId="308AE520" w14:textId="77777777" w:rsidR="001945F0" w:rsidRPr="00596E8D" w:rsidRDefault="001945F0" w:rsidP="00FA7956">
            <w:pPr>
              <w:ind w:left="113" w:right="113"/>
              <w:jc w:val="center"/>
              <w:rPr>
                <w:rFonts w:cs="Arial"/>
                <w:b/>
                <w:bCs/>
                <w:sz w:val="18"/>
                <w:szCs w:val="18"/>
              </w:rPr>
            </w:pPr>
          </w:p>
        </w:tc>
        <w:tc>
          <w:tcPr>
            <w:tcW w:w="2268" w:type="dxa"/>
            <w:gridSpan w:val="2"/>
            <w:vMerge/>
            <w:shd w:val="clear" w:color="auto" w:fill="D9D9D9" w:themeFill="background1" w:themeFillShade="D9"/>
            <w:vAlign w:val="center"/>
          </w:tcPr>
          <w:p w14:paraId="5B84C90D" w14:textId="77777777" w:rsidR="001945F0" w:rsidRPr="00596E8D" w:rsidRDefault="001945F0" w:rsidP="00C27066">
            <w:pPr>
              <w:numPr>
                <w:ilvl w:val="0"/>
                <w:numId w:val="13"/>
              </w:numPr>
              <w:spacing w:before="100" w:beforeAutospacing="1" w:after="100" w:afterAutospacing="1"/>
              <w:ind w:left="414" w:hanging="357"/>
              <w:jc w:val="center"/>
              <w:rPr>
                <w:rFonts w:cs="Arial"/>
                <w:sz w:val="18"/>
                <w:szCs w:val="18"/>
              </w:rPr>
            </w:pPr>
          </w:p>
        </w:tc>
        <w:tc>
          <w:tcPr>
            <w:tcW w:w="1417" w:type="dxa"/>
            <w:shd w:val="clear" w:color="auto" w:fill="D9D9D9" w:themeFill="background1" w:themeFillShade="D9"/>
            <w:vAlign w:val="center"/>
          </w:tcPr>
          <w:p w14:paraId="1021DC0E" w14:textId="77777777" w:rsidR="001945F0" w:rsidRPr="00596E8D" w:rsidRDefault="001945F0" w:rsidP="00FA7956">
            <w:pPr>
              <w:ind w:left="57"/>
              <w:jc w:val="center"/>
              <w:rPr>
                <w:rFonts w:cs="Arial"/>
                <w:sz w:val="18"/>
                <w:szCs w:val="18"/>
              </w:rPr>
            </w:pPr>
            <w:r w:rsidRPr="00596E8D">
              <w:rPr>
                <w:rStyle w:val="Strong"/>
                <w:rFonts w:cs="Arial"/>
                <w:sz w:val="18"/>
                <w:szCs w:val="18"/>
              </w:rPr>
              <w:t>Stakeholder bearing the cost</w:t>
            </w:r>
          </w:p>
        </w:tc>
        <w:tc>
          <w:tcPr>
            <w:tcW w:w="2977" w:type="dxa"/>
            <w:shd w:val="clear" w:color="auto" w:fill="D9D9D9" w:themeFill="background1" w:themeFillShade="D9"/>
            <w:vAlign w:val="center"/>
          </w:tcPr>
          <w:p w14:paraId="7E03C0E0" w14:textId="77777777" w:rsidR="001945F0" w:rsidRPr="00596E8D" w:rsidRDefault="001945F0" w:rsidP="00FA7956">
            <w:pPr>
              <w:pStyle w:val="NormalWeb"/>
              <w:spacing w:before="0" w:beforeAutospacing="0" w:after="0" w:afterAutospacing="0"/>
              <w:jc w:val="center"/>
              <w:rPr>
                <w:rFonts w:ascii="Arial" w:eastAsia="Times New Roman" w:hAnsi="Arial" w:cs="Arial"/>
                <w:sz w:val="18"/>
                <w:szCs w:val="18"/>
                <w:lang w:val="en-GB"/>
              </w:rPr>
            </w:pPr>
            <w:r w:rsidRPr="00596E8D">
              <w:rPr>
                <w:rStyle w:val="Strong"/>
                <w:rFonts w:ascii="Arial" w:hAnsi="Arial" w:cs="Arial"/>
                <w:sz w:val="18"/>
                <w:szCs w:val="18"/>
                <w:lang w:val="en-GB"/>
              </w:rPr>
              <w:t xml:space="preserve">Tactical cost (of </w:t>
            </w:r>
            <w:r w:rsidRPr="00596E8D">
              <w:rPr>
                <w:rStyle w:val="Emphasis"/>
                <w:rFonts w:ascii="Arial" w:hAnsi="Arial" w:cs="Arial"/>
                <w:b/>
                <w:bCs/>
                <w:sz w:val="18"/>
                <w:szCs w:val="18"/>
                <w:lang w:val="en-GB"/>
              </w:rPr>
              <w:t>enhanced</w:t>
            </w:r>
            <w:r w:rsidRPr="00596E8D">
              <w:rPr>
                <w:rStyle w:val="Strong"/>
                <w:rFonts w:ascii="Arial" w:hAnsi="Arial" w:cs="Arial"/>
                <w:sz w:val="18"/>
                <w:szCs w:val="18"/>
                <w:lang w:val="en-GB"/>
              </w:rPr>
              <w:t xml:space="preserve"> mechanism)</w:t>
            </w:r>
          </w:p>
        </w:tc>
        <w:tc>
          <w:tcPr>
            <w:tcW w:w="1905" w:type="dxa"/>
            <w:shd w:val="clear" w:color="auto" w:fill="D9D9D9" w:themeFill="background1" w:themeFillShade="D9"/>
            <w:vAlign w:val="center"/>
          </w:tcPr>
          <w:p w14:paraId="710B4FA0" w14:textId="77777777" w:rsidR="001945F0" w:rsidRPr="00596E8D" w:rsidRDefault="001945F0" w:rsidP="00FA7956">
            <w:pPr>
              <w:pStyle w:val="NormalWeb"/>
              <w:spacing w:before="0" w:beforeAutospacing="0" w:after="0" w:afterAutospacing="0"/>
              <w:jc w:val="center"/>
              <w:rPr>
                <w:rStyle w:val="Strong"/>
                <w:rFonts w:ascii="Arial" w:hAnsi="Arial" w:cs="Arial"/>
                <w:sz w:val="18"/>
                <w:szCs w:val="18"/>
                <w:lang w:val="en-GB"/>
              </w:rPr>
            </w:pPr>
            <w:r w:rsidRPr="00596E8D">
              <w:rPr>
                <w:rStyle w:val="Strong"/>
                <w:rFonts w:ascii="Arial" w:hAnsi="Arial" w:cs="Arial"/>
                <w:sz w:val="18"/>
                <w:szCs w:val="18"/>
                <w:lang w:val="en-GB"/>
              </w:rPr>
              <w:t>Strategic cost</w:t>
            </w:r>
          </w:p>
          <w:p w14:paraId="59FAAFE0" w14:textId="77777777" w:rsidR="001945F0" w:rsidRPr="00596E8D" w:rsidRDefault="001945F0" w:rsidP="00FA7956">
            <w:pPr>
              <w:jc w:val="center"/>
              <w:rPr>
                <w:rFonts w:cs="Arial"/>
                <w:b/>
                <w:bCs/>
                <w:sz w:val="18"/>
                <w:szCs w:val="18"/>
              </w:rPr>
            </w:pPr>
            <w:r w:rsidRPr="00596E8D">
              <w:rPr>
                <w:rStyle w:val="Strong"/>
                <w:rFonts w:cs="Arial"/>
                <w:sz w:val="18"/>
                <w:szCs w:val="18"/>
              </w:rPr>
              <w:t xml:space="preserve">(of </w:t>
            </w:r>
            <w:r w:rsidRPr="00596E8D">
              <w:rPr>
                <w:rStyle w:val="Emphasis"/>
                <w:rFonts w:cs="Arial"/>
                <w:b/>
                <w:bCs/>
                <w:sz w:val="18"/>
                <w:szCs w:val="18"/>
              </w:rPr>
              <w:t>enhanced</w:t>
            </w:r>
            <w:r w:rsidRPr="00596E8D">
              <w:rPr>
                <w:rStyle w:val="Strong"/>
                <w:rFonts w:cs="Arial"/>
                <w:sz w:val="18"/>
                <w:szCs w:val="18"/>
              </w:rPr>
              <w:t xml:space="preserve"> mechanism)</w:t>
            </w:r>
          </w:p>
        </w:tc>
        <w:tc>
          <w:tcPr>
            <w:tcW w:w="2773" w:type="dxa"/>
            <w:shd w:val="clear" w:color="auto" w:fill="D9D9D9" w:themeFill="background1" w:themeFillShade="D9"/>
            <w:vAlign w:val="center"/>
          </w:tcPr>
          <w:p w14:paraId="0139FCDF" w14:textId="77777777" w:rsidR="001945F0" w:rsidRPr="00596E8D" w:rsidRDefault="001945F0" w:rsidP="00FA7956">
            <w:pPr>
              <w:jc w:val="center"/>
              <w:rPr>
                <w:rFonts w:cs="Arial"/>
                <w:sz w:val="18"/>
                <w:szCs w:val="18"/>
              </w:rPr>
            </w:pPr>
            <w:r w:rsidRPr="00596E8D">
              <w:rPr>
                <w:rStyle w:val="Strong"/>
                <w:rFonts w:cs="Arial"/>
                <w:sz w:val="18"/>
                <w:szCs w:val="18"/>
              </w:rPr>
              <w:t>Description</w:t>
            </w:r>
          </w:p>
        </w:tc>
        <w:tc>
          <w:tcPr>
            <w:tcW w:w="2056" w:type="dxa"/>
            <w:shd w:val="clear" w:color="auto" w:fill="D9D9D9" w:themeFill="background1" w:themeFillShade="D9"/>
            <w:vAlign w:val="center"/>
          </w:tcPr>
          <w:p w14:paraId="28A697FB" w14:textId="7EF6DFCF" w:rsidR="001945F0" w:rsidRPr="00596E8D" w:rsidRDefault="001945F0" w:rsidP="00FA7956">
            <w:pPr>
              <w:pStyle w:val="NormalWeb"/>
              <w:spacing w:before="0" w:beforeAutospacing="0" w:after="0" w:afterAutospacing="0"/>
              <w:jc w:val="center"/>
              <w:rPr>
                <w:rFonts w:ascii="Arial" w:hAnsi="Arial" w:cs="Arial"/>
                <w:sz w:val="18"/>
                <w:szCs w:val="18"/>
                <w:lang w:val="en-GB"/>
              </w:rPr>
            </w:pPr>
            <w:r w:rsidRPr="00596E8D">
              <w:rPr>
                <w:rStyle w:val="Strong"/>
                <w:rFonts w:ascii="Arial" w:eastAsia="Times New Roman" w:hAnsi="Arial" w:cs="Arial"/>
                <w:sz w:val="18"/>
                <w:szCs w:val="18"/>
                <w:lang w:val="en-GB"/>
              </w:rPr>
              <w:t>Hypotheses and assumptions with respect to implementation</w:t>
            </w:r>
          </w:p>
        </w:tc>
      </w:tr>
      <w:tr w:rsidR="001945F0" w:rsidRPr="00596E8D" w14:paraId="4F0710EE" w14:textId="77777777" w:rsidTr="008B5100">
        <w:trPr>
          <w:cantSplit/>
          <w:trHeight w:val="1134"/>
        </w:trPr>
        <w:tc>
          <w:tcPr>
            <w:tcW w:w="421" w:type="dxa"/>
            <w:vMerge w:val="restart"/>
            <w:shd w:val="clear" w:color="auto" w:fill="D9D9D9" w:themeFill="background1" w:themeFillShade="D9"/>
            <w:tcMar>
              <w:top w:w="57" w:type="dxa"/>
            </w:tcMar>
            <w:textDirection w:val="btLr"/>
            <w:vAlign w:val="center"/>
            <w:hideMark/>
          </w:tcPr>
          <w:p w14:paraId="0AE19288" w14:textId="77777777" w:rsidR="001945F0" w:rsidRPr="00CA201B" w:rsidRDefault="001945F0" w:rsidP="003513D1">
            <w:pPr>
              <w:ind w:left="113" w:right="113"/>
              <w:jc w:val="right"/>
              <w:rPr>
                <w:rFonts w:cs="Arial"/>
                <w:b/>
                <w:bCs/>
                <w:szCs w:val="18"/>
              </w:rPr>
            </w:pPr>
            <w:r w:rsidRPr="00CA201B">
              <w:rPr>
                <w:rFonts w:cs="Arial"/>
                <w:b/>
                <w:bCs/>
                <w:szCs w:val="18"/>
              </w:rPr>
              <w:t>A-CDM</w:t>
            </w:r>
          </w:p>
        </w:tc>
        <w:tc>
          <w:tcPr>
            <w:tcW w:w="425" w:type="dxa"/>
            <w:shd w:val="clear" w:color="auto" w:fill="D9D9D9" w:themeFill="background1" w:themeFillShade="D9"/>
            <w:tcMar>
              <w:top w:w="57" w:type="dxa"/>
            </w:tcMar>
            <w:textDirection w:val="btLr"/>
            <w:vAlign w:val="center"/>
            <w:hideMark/>
          </w:tcPr>
          <w:p w14:paraId="0ABF121C" w14:textId="77777777" w:rsidR="001945F0" w:rsidRPr="00596E8D" w:rsidRDefault="001945F0" w:rsidP="003513D1">
            <w:pPr>
              <w:ind w:left="113" w:right="113"/>
              <w:jc w:val="right"/>
              <w:rPr>
                <w:rFonts w:cs="Arial"/>
                <w:sz w:val="18"/>
                <w:szCs w:val="18"/>
              </w:rPr>
            </w:pPr>
            <w:r w:rsidRPr="00596E8D">
              <w:rPr>
                <w:rStyle w:val="Strong"/>
                <w:rFonts w:cs="Arial"/>
                <w:sz w:val="18"/>
                <w:szCs w:val="18"/>
              </w:rPr>
              <w:t>Baseline</w:t>
            </w:r>
          </w:p>
        </w:tc>
        <w:tc>
          <w:tcPr>
            <w:tcW w:w="1843" w:type="dxa"/>
            <w:hideMark/>
          </w:tcPr>
          <w:p w14:paraId="5F267BD2" w14:textId="77777777"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Airports that already have A-CDM fully implemented</w:t>
            </w:r>
            <w:r w:rsidRPr="00596E8D">
              <w:rPr>
                <w:rFonts w:cs="Arial"/>
                <w:sz w:val="18"/>
                <w:szCs w:val="18"/>
                <w:vertAlign w:val="superscript"/>
              </w:rPr>
              <w:t>1</w:t>
            </w:r>
            <w:r w:rsidRPr="00596E8D">
              <w:rPr>
                <w:rFonts w:cs="Arial"/>
                <w:sz w:val="18"/>
                <w:szCs w:val="18"/>
              </w:rPr>
              <w:t>.</w:t>
            </w:r>
          </w:p>
        </w:tc>
        <w:tc>
          <w:tcPr>
            <w:tcW w:w="1417" w:type="dxa"/>
            <w:vMerge w:val="restart"/>
            <w:hideMark/>
          </w:tcPr>
          <w:p w14:paraId="62691FF6" w14:textId="77777777" w:rsidR="001945F0" w:rsidRPr="00596E8D" w:rsidRDefault="001945F0" w:rsidP="00FA7956">
            <w:pPr>
              <w:ind w:left="57"/>
              <w:rPr>
                <w:rFonts w:cs="Arial"/>
                <w:sz w:val="18"/>
                <w:szCs w:val="18"/>
              </w:rPr>
            </w:pPr>
            <w:r w:rsidRPr="00596E8D">
              <w:rPr>
                <w:rFonts w:cs="Arial"/>
                <w:sz w:val="18"/>
                <w:szCs w:val="18"/>
              </w:rPr>
              <w:t>Airspace users</w:t>
            </w:r>
          </w:p>
        </w:tc>
        <w:tc>
          <w:tcPr>
            <w:tcW w:w="2977" w:type="dxa"/>
            <w:vMerge w:val="restart"/>
            <w:hideMark/>
          </w:tcPr>
          <w:p w14:paraId="75FBFB7A" w14:textId="77777777" w:rsidR="001945F0" w:rsidRPr="00596E8D" w:rsidRDefault="001945F0"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According to (EUROCONTROL, 2008) the operating cost of A-CDM for the airline is divided into: full-time function dedicated to ATC, flight dispatch staffing and travel costs.</w:t>
            </w:r>
            <w:r w:rsidRPr="00596E8D">
              <w:rPr>
                <w:rFonts w:cs="Arial"/>
                <w:sz w:val="18"/>
                <w:szCs w:val="18"/>
              </w:rPr>
              <w:br/>
              <w:t>Full-time function dedicated to ATC will be considered to be independent of the number of airports where A-CDM is implemented and ranging between EUR 60-105k, with a base value of EUR 90k.</w:t>
            </w:r>
          </w:p>
          <w:p w14:paraId="5EEB72BA" w14:textId="77777777" w:rsidR="001945F0" w:rsidRPr="00596E8D" w:rsidRDefault="001945F0"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Flight dispatch staffing and travel costs will be related to the number of airports where A-CDM is implemented and the number of flights operated by the airline at the airport ranging between EUR 203-320k per airport, with a base cost of EUR 255k.</w:t>
            </w:r>
          </w:p>
          <w:p w14:paraId="099D29B5" w14:textId="77777777" w:rsidR="001945F0" w:rsidRPr="00596E8D" w:rsidRDefault="001945F0"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Costs will be assigned over baseline, early adopter and follower phases (with only the subsequent phases costed in the analyses for consistency with the other mechanisms)</w:t>
            </w:r>
          </w:p>
        </w:tc>
        <w:tc>
          <w:tcPr>
            <w:tcW w:w="1905" w:type="dxa"/>
            <w:hideMark/>
          </w:tcPr>
          <w:p w14:paraId="6D55B9F3" w14:textId="77777777" w:rsidR="001945F0" w:rsidRPr="00596E8D" w:rsidRDefault="001945F0" w:rsidP="002B6A74">
            <w:pPr>
              <w:rPr>
                <w:rFonts w:cs="Arial"/>
                <w:sz w:val="18"/>
                <w:szCs w:val="18"/>
              </w:rPr>
            </w:pPr>
            <w:r w:rsidRPr="00596E8D">
              <w:rPr>
                <w:rFonts w:cs="Arial"/>
                <w:sz w:val="18"/>
                <w:szCs w:val="18"/>
              </w:rPr>
              <w:t>Not applicable</w:t>
            </w:r>
          </w:p>
        </w:tc>
        <w:tc>
          <w:tcPr>
            <w:tcW w:w="2773" w:type="dxa"/>
            <w:hideMark/>
          </w:tcPr>
          <w:p w14:paraId="0CCB9E22" w14:textId="59994D36"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 xml:space="preserve">In the airports where A-CDM is implemented it will be assumed that delays can be handled in a more efficient manner. This has particularly the effect that turnaround times can be reduced to absorb delay and (thus) reduce the propagation of delay. The benefits of A-CDM will be quantified in terms of delay that can be recovered/saved. According to (EUROCONTROL, 2008), for airspace users there is a </w:t>
            </w:r>
            <w:r w:rsidR="00604E25">
              <w:rPr>
                <w:rFonts w:cs="Arial"/>
                <w:sz w:val="18"/>
                <w:szCs w:val="18"/>
              </w:rPr>
              <w:t>‘</w:t>
            </w:r>
            <w:r w:rsidRPr="00596E8D">
              <w:rPr>
                <w:rFonts w:cs="Arial"/>
                <w:sz w:val="18"/>
                <w:szCs w:val="18"/>
              </w:rPr>
              <w:t>3% improvement in terms of delay at the Airport</w:t>
            </w:r>
            <w:r w:rsidR="00604E25">
              <w:rPr>
                <w:rFonts w:cs="Arial"/>
                <w:sz w:val="18"/>
                <w:szCs w:val="18"/>
              </w:rPr>
              <w:t>’</w:t>
            </w:r>
            <w:r w:rsidRPr="00596E8D">
              <w:rPr>
                <w:rFonts w:cs="Arial"/>
                <w:sz w:val="18"/>
                <w:szCs w:val="18"/>
              </w:rPr>
              <w:t>. This is consistent with report from airports such as Munich where an improvement on the outbound flights with a delay longer than the inbound delay has been reduced by more than 3% between 2008 and 2012 (Deutsche Flugsicherung: 2010, 2013).</w:t>
            </w:r>
          </w:p>
          <w:p w14:paraId="7A7E45C1" w14:textId="77777777"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In the baseline scenario, the airports implementing A-CDM will have a reduction in the delay propagated following a distribution centred on the 3% reduction.</w:t>
            </w:r>
          </w:p>
        </w:tc>
        <w:tc>
          <w:tcPr>
            <w:tcW w:w="2056" w:type="dxa"/>
            <w:vMerge w:val="restart"/>
            <w:hideMark/>
          </w:tcPr>
          <w:p w14:paraId="59470149" w14:textId="77777777"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Note that the costs (of implementation and benefits) are only considered for the airspace user stakeholders. Therefore, the costs of other stakeholders (airport, ground handlers, ANSPs) are out of scope of this analysis. The benefit is estimated only for the airspace users, which allows us to make a fairer comparison between mechanisms. The investment of those other stakeholders should, however, be estimated and reported as it has an impact on the requirements to implement the mechanism.</w:t>
            </w:r>
          </w:p>
          <w:p w14:paraId="1409373F" w14:textId="77777777"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 xml:space="preserve">Only the benefit of A-CDM in terms of delay reduction by obtaining shorter turnaround times in </w:t>
            </w:r>
            <w:r w:rsidRPr="00596E8D">
              <w:rPr>
                <w:rFonts w:cs="Arial"/>
                <w:sz w:val="18"/>
                <w:szCs w:val="18"/>
              </w:rPr>
              <w:lastRenderedPageBreak/>
              <w:t>case of disruption are considered.</w:t>
            </w:r>
          </w:p>
          <w:p w14:paraId="40992AAD" w14:textId="77777777"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The fact that airlines might strategically be willing to reduce their buffers by modifying their schedules is not considered.</w:t>
            </w:r>
          </w:p>
        </w:tc>
      </w:tr>
      <w:tr w:rsidR="001945F0" w:rsidRPr="00596E8D" w14:paraId="79D73C98" w14:textId="77777777" w:rsidTr="008B5100">
        <w:trPr>
          <w:cantSplit/>
          <w:trHeight w:val="1134"/>
        </w:trPr>
        <w:tc>
          <w:tcPr>
            <w:tcW w:w="421" w:type="dxa"/>
            <w:vMerge/>
            <w:shd w:val="clear" w:color="auto" w:fill="D9D9D9" w:themeFill="background1" w:themeFillShade="D9"/>
            <w:vAlign w:val="center"/>
            <w:hideMark/>
          </w:tcPr>
          <w:p w14:paraId="5D214B62" w14:textId="77777777" w:rsidR="001945F0" w:rsidRPr="00596E8D" w:rsidRDefault="001945F0" w:rsidP="00FA7956">
            <w:pPr>
              <w:jc w:val="center"/>
              <w:rPr>
                <w:rFonts w:cs="Arial"/>
                <w:b/>
                <w:bCs/>
                <w:sz w:val="18"/>
                <w:szCs w:val="18"/>
              </w:rPr>
            </w:pPr>
          </w:p>
        </w:tc>
        <w:tc>
          <w:tcPr>
            <w:tcW w:w="425" w:type="dxa"/>
            <w:shd w:val="clear" w:color="auto" w:fill="D9D9D9" w:themeFill="background1" w:themeFillShade="D9"/>
            <w:tcMar>
              <w:top w:w="57" w:type="dxa"/>
            </w:tcMar>
            <w:textDirection w:val="btLr"/>
            <w:vAlign w:val="center"/>
            <w:hideMark/>
          </w:tcPr>
          <w:p w14:paraId="6155CF08" w14:textId="77777777" w:rsidR="001945F0" w:rsidRPr="00596E8D" w:rsidRDefault="001945F0" w:rsidP="003513D1">
            <w:pPr>
              <w:ind w:left="113" w:right="113"/>
              <w:jc w:val="right"/>
              <w:rPr>
                <w:rFonts w:cs="Arial"/>
                <w:sz w:val="18"/>
                <w:szCs w:val="18"/>
              </w:rPr>
            </w:pPr>
            <w:r w:rsidRPr="00596E8D">
              <w:rPr>
                <w:rStyle w:val="Strong"/>
                <w:rFonts w:cs="Arial"/>
                <w:sz w:val="18"/>
                <w:szCs w:val="18"/>
              </w:rPr>
              <w:t>Early adopter</w:t>
            </w:r>
          </w:p>
        </w:tc>
        <w:tc>
          <w:tcPr>
            <w:tcW w:w="1843" w:type="dxa"/>
            <w:hideMark/>
          </w:tcPr>
          <w:p w14:paraId="33F45D58" w14:textId="17022EBF"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Airports that already have A-CDM fully implemented improve their performance</w:t>
            </w:r>
            <w:r w:rsidRPr="00596E8D">
              <w:rPr>
                <w:rFonts w:cs="Arial"/>
                <w:sz w:val="18"/>
                <w:szCs w:val="18"/>
                <w:vertAlign w:val="superscript"/>
              </w:rPr>
              <w:t>1,3</w:t>
            </w:r>
            <w:r w:rsidRPr="00596E8D">
              <w:rPr>
                <w:rFonts w:cs="Arial"/>
                <w:sz w:val="18"/>
                <w:szCs w:val="18"/>
              </w:rPr>
              <w:t>.</w:t>
            </w:r>
          </w:p>
          <w:p w14:paraId="40ADC0FA" w14:textId="77777777"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Main airports identified as in the process of implementing A-CDM have it operational at the baseline performance level</w:t>
            </w:r>
            <w:r w:rsidRPr="00596E8D">
              <w:rPr>
                <w:rFonts w:cs="Arial"/>
                <w:sz w:val="18"/>
                <w:szCs w:val="18"/>
                <w:vertAlign w:val="superscript"/>
              </w:rPr>
              <w:t>2,3</w:t>
            </w:r>
            <w:r w:rsidRPr="00596E8D">
              <w:rPr>
                <w:rFonts w:cs="Arial"/>
                <w:sz w:val="18"/>
                <w:szCs w:val="18"/>
              </w:rPr>
              <w:t>.</w:t>
            </w:r>
          </w:p>
        </w:tc>
        <w:tc>
          <w:tcPr>
            <w:tcW w:w="1417" w:type="dxa"/>
            <w:vMerge/>
            <w:hideMark/>
          </w:tcPr>
          <w:p w14:paraId="64D0FFA6" w14:textId="77777777" w:rsidR="001945F0" w:rsidRPr="00596E8D" w:rsidRDefault="001945F0" w:rsidP="00C27066">
            <w:pPr>
              <w:numPr>
                <w:ilvl w:val="0"/>
                <w:numId w:val="13"/>
              </w:numPr>
              <w:ind w:left="414" w:hanging="357"/>
              <w:rPr>
                <w:rFonts w:cs="Arial"/>
                <w:sz w:val="18"/>
                <w:szCs w:val="18"/>
              </w:rPr>
            </w:pPr>
          </w:p>
        </w:tc>
        <w:tc>
          <w:tcPr>
            <w:tcW w:w="2977" w:type="dxa"/>
            <w:vMerge/>
            <w:hideMark/>
          </w:tcPr>
          <w:p w14:paraId="40EC726C" w14:textId="77777777" w:rsidR="001945F0" w:rsidRPr="00596E8D" w:rsidRDefault="001945F0" w:rsidP="002B6A74">
            <w:pPr>
              <w:numPr>
                <w:ilvl w:val="0"/>
                <w:numId w:val="13"/>
              </w:numPr>
              <w:ind w:left="414" w:hanging="357"/>
              <w:rPr>
                <w:rFonts w:cs="Arial"/>
                <w:sz w:val="18"/>
                <w:szCs w:val="18"/>
              </w:rPr>
            </w:pPr>
          </w:p>
        </w:tc>
        <w:tc>
          <w:tcPr>
            <w:tcW w:w="1905" w:type="dxa"/>
            <w:vMerge w:val="restart"/>
            <w:hideMark/>
          </w:tcPr>
          <w:p w14:paraId="49EE8162" w14:textId="77777777" w:rsidR="001945F0" w:rsidRPr="00596E8D" w:rsidRDefault="001945F0"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Reporting from EUROCONTROL (2008) shows that the system investment requirement per airline is estimated to vary between EUR 50-250k, the base scenario EUR 150k. An implementation cost in this range per airline is considered as a function of the number of operations the airline has at the airports that implement A-CDM.</w:t>
            </w:r>
          </w:p>
          <w:p w14:paraId="5DE678DF" w14:textId="77777777" w:rsidR="001945F0" w:rsidRPr="00596E8D" w:rsidRDefault="001945F0"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Costs will be assigned over early adopter and follower phases</w:t>
            </w:r>
          </w:p>
        </w:tc>
        <w:tc>
          <w:tcPr>
            <w:tcW w:w="2773" w:type="dxa"/>
            <w:hideMark/>
          </w:tcPr>
          <w:p w14:paraId="6DB7EEE8" w14:textId="77777777"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The cost-benefit analysis conducted in (EUROCONTROL, 2008) suggests benefits in terms of delay reduction between 2% and 4%. For airports that form part of the baseline scenario, an improvement in their performance will be modelled. Therefore, the delay distribution will be centred on a 4% reduction.</w:t>
            </w:r>
          </w:p>
          <w:p w14:paraId="445529B3" w14:textId="77777777"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For airports newly implementing A-CDM, a 3% centred reduction will be modelled.</w:t>
            </w:r>
          </w:p>
        </w:tc>
        <w:tc>
          <w:tcPr>
            <w:tcW w:w="2056" w:type="dxa"/>
            <w:vMerge/>
            <w:hideMark/>
          </w:tcPr>
          <w:p w14:paraId="122D95C4" w14:textId="77777777" w:rsidR="001945F0" w:rsidRPr="00596E8D" w:rsidRDefault="001945F0" w:rsidP="00C27066">
            <w:pPr>
              <w:numPr>
                <w:ilvl w:val="0"/>
                <w:numId w:val="13"/>
              </w:numPr>
              <w:ind w:left="414" w:hanging="357"/>
              <w:rPr>
                <w:rFonts w:cs="Arial"/>
                <w:sz w:val="18"/>
                <w:szCs w:val="18"/>
              </w:rPr>
            </w:pPr>
          </w:p>
        </w:tc>
      </w:tr>
      <w:tr w:rsidR="001945F0" w:rsidRPr="00596E8D" w14:paraId="22179A23" w14:textId="77777777" w:rsidTr="008B5100">
        <w:trPr>
          <w:cantSplit/>
          <w:trHeight w:val="1134"/>
        </w:trPr>
        <w:tc>
          <w:tcPr>
            <w:tcW w:w="421" w:type="dxa"/>
            <w:vMerge/>
            <w:shd w:val="clear" w:color="auto" w:fill="D9D9D9" w:themeFill="background1" w:themeFillShade="D9"/>
            <w:vAlign w:val="center"/>
            <w:hideMark/>
          </w:tcPr>
          <w:p w14:paraId="513C7C7E" w14:textId="77777777" w:rsidR="001945F0" w:rsidRPr="00596E8D" w:rsidRDefault="001945F0" w:rsidP="00FA7956">
            <w:pPr>
              <w:jc w:val="center"/>
              <w:rPr>
                <w:rFonts w:cs="Arial"/>
                <w:b/>
                <w:bCs/>
                <w:sz w:val="18"/>
                <w:szCs w:val="18"/>
              </w:rPr>
            </w:pPr>
          </w:p>
        </w:tc>
        <w:tc>
          <w:tcPr>
            <w:tcW w:w="425" w:type="dxa"/>
            <w:shd w:val="clear" w:color="auto" w:fill="D9D9D9" w:themeFill="background1" w:themeFillShade="D9"/>
            <w:tcMar>
              <w:top w:w="57" w:type="dxa"/>
            </w:tcMar>
            <w:textDirection w:val="btLr"/>
            <w:vAlign w:val="center"/>
            <w:hideMark/>
          </w:tcPr>
          <w:p w14:paraId="1880CF8F" w14:textId="77777777" w:rsidR="001945F0" w:rsidRPr="00596E8D" w:rsidRDefault="001945F0" w:rsidP="003513D1">
            <w:pPr>
              <w:ind w:left="113" w:right="113"/>
              <w:jc w:val="right"/>
              <w:rPr>
                <w:rFonts w:cs="Arial"/>
                <w:sz w:val="18"/>
                <w:szCs w:val="18"/>
              </w:rPr>
            </w:pPr>
            <w:r w:rsidRPr="00596E8D">
              <w:rPr>
                <w:rStyle w:val="Strong"/>
                <w:rFonts w:cs="Arial"/>
                <w:sz w:val="18"/>
                <w:szCs w:val="18"/>
              </w:rPr>
              <w:t>Follower</w:t>
            </w:r>
          </w:p>
        </w:tc>
        <w:tc>
          <w:tcPr>
            <w:tcW w:w="1843" w:type="dxa"/>
            <w:hideMark/>
          </w:tcPr>
          <w:p w14:paraId="20A75600" w14:textId="11EA63B1"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All airports implementing A-CDM (from the early adopters) improve their performance.</w:t>
            </w:r>
          </w:p>
        </w:tc>
        <w:tc>
          <w:tcPr>
            <w:tcW w:w="1417" w:type="dxa"/>
            <w:vMerge/>
            <w:hideMark/>
          </w:tcPr>
          <w:p w14:paraId="4E9B088E" w14:textId="77777777" w:rsidR="001945F0" w:rsidRPr="00596E8D" w:rsidRDefault="001945F0" w:rsidP="00C27066">
            <w:pPr>
              <w:numPr>
                <w:ilvl w:val="0"/>
                <w:numId w:val="13"/>
              </w:numPr>
              <w:ind w:left="414" w:hanging="357"/>
              <w:rPr>
                <w:rFonts w:cs="Arial"/>
                <w:sz w:val="18"/>
                <w:szCs w:val="18"/>
              </w:rPr>
            </w:pPr>
          </w:p>
        </w:tc>
        <w:tc>
          <w:tcPr>
            <w:tcW w:w="2977" w:type="dxa"/>
            <w:vMerge/>
            <w:hideMark/>
          </w:tcPr>
          <w:p w14:paraId="2CA3FF29" w14:textId="77777777" w:rsidR="001945F0" w:rsidRPr="00596E8D" w:rsidRDefault="001945F0" w:rsidP="00C27066">
            <w:pPr>
              <w:numPr>
                <w:ilvl w:val="0"/>
                <w:numId w:val="13"/>
              </w:numPr>
              <w:ind w:left="414" w:hanging="357"/>
              <w:rPr>
                <w:rFonts w:cs="Arial"/>
                <w:sz w:val="18"/>
                <w:szCs w:val="18"/>
              </w:rPr>
            </w:pPr>
          </w:p>
        </w:tc>
        <w:tc>
          <w:tcPr>
            <w:tcW w:w="1905" w:type="dxa"/>
            <w:vMerge/>
            <w:hideMark/>
          </w:tcPr>
          <w:p w14:paraId="2A809DFD" w14:textId="77777777" w:rsidR="001945F0" w:rsidRPr="00596E8D" w:rsidRDefault="001945F0" w:rsidP="00C27066">
            <w:pPr>
              <w:numPr>
                <w:ilvl w:val="0"/>
                <w:numId w:val="13"/>
              </w:numPr>
              <w:ind w:left="414" w:hanging="357"/>
              <w:rPr>
                <w:rFonts w:cs="Arial"/>
                <w:sz w:val="18"/>
                <w:szCs w:val="18"/>
              </w:rPr>
            </w:pPr>
          </w:p>
        </w:tc>
        <w:tc>
          <w:tcPr>
            <w:tcW w:w="2773" w:type="dxa"/>
            <w:hideMark/>
          </w:tcPr>
          <w:p w14:paraId="2339C170" w14:textId="77777777" w:rsidR="001945F0" w:rsidRPr="00596E8D" w:rsidRDefault="001945F0"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All the airports implementing A-CDM will achieve a delay reduction centred on 4%.</w:t>
            </w:r>
          </w:p>
        </w:tc>
        <w:tc>
          <w:tcPr>
            <w:tcW w:w="2056" w:type="dxa"/>
            <w:vMerge/>
            <w:hideMark/>
          </w:tcPr>
          <w:p w14:paraId="79BEA6F2" w14:textId="77777777" w:rsidR="001945F0" w:rsidRPr="00596E8D" w:rsidRDefault="001945F0" w:rsidP="00C27066">
            <w:pPr>
              <w:numPr>
                <w:ilvl w:val="0"/>
                <w:numId w:val="13"/>
              </w:numPr>
              <w:ind w:left="414" w:hanging="357"/>
              <w:rPr>
                <w:rFonts w:cs="Arial"/>
                <w:sz w:val="18"/>
                <w:szCs w:val="18"/>
              </w:rPr>
            </w:pPr>
          </w:p>
        </w:tc>
      </w:tr>
    </w:tbl>
    <w:p w14:paraId="13929A6F" w14:textId="77777777" w:rsidR="0094039C" w:rsidRPr="0094039C" w:rsidRDefault="0094039C" w:rsidP="0094039C">
      <w:pPr>
        <w:pStyle w:val="BodyText"/>
      </w:pPr>
      <w:r w:rsidRPr="0094039C">
        <w:rPr>
          <w:vertAlign w:val="superscript"/>
        </w:rPr>
        <w:t>1</w:t>
      </w:r>
      <w:r w:rsidRPr="0094039C">
        <w:t xml:space="preserve"> </w:t>
      </w:r>
      <w:r w:rsidRPr="0094039C">
        <w:rPr>
          <w:sz w:val="16"/>
        </w:rPr>
        <w:t>According to (EUROCONTROL, 2015a): Berlin Schönefeld, Brussels, Düsseldorf, Frankfurt, Helsinki, London Gatwick, London Heathrow, Madrid, Milan Malpensa, Munich, Paris CDG, Oslo, Rome Fiumicino, Stuttgart, Venice, Zurich.</w:t>
      </w:r>
    </w:p>
    <w:p w14:paraId="7A3B50B7" w14:textId="2251C306" w:rsidR="0094039C" w:rsidRPr="0094039C" w:rsidRDefault="0094039C" w:rsidP="0094039C">
      <w:pPr>
        <w:pStyle w:val="BodyText"/>
      </w:pPr>
      <w:r w:rsidRPr="0094039C">
        <w:rPr>
          <w:vertAlign w:val="superscript"/>
        </w:rPr>
        <w:t>2</w:t>
      </w:r>
      <w:r w:rsidRPr="0094039C">
        <w:t xml:space="preserve"> </w:t>
      </w:r>
      <w:r w:rsidRPr="0094039C">
        <w:rPr>
          <w:sz w:val="16"/>
        </w:rPr>
        <w:t>According to (EUROCONTROL, 2015b): Amsterdam Schiphol, Istanbul</w:t>
      </w:r>
      <w:r w:rsidR="00451297">
        <w:rPr>
          <w:sz w:val="16"/>
        </w:rPr>
        <w:t xml:space="preserve"> </w:t>
      </w:r>
      <w:r w:rsidR="00451297" w:rsidRPr="00451297">
        <w:rPr>
          <w:sz w:val="16"/>
        </w:rPr>
        <w:t>Atatürk</w:t>
      </w:r>
      <w:r w:rsidRPr="0094039C">
        <w:rPr>
          <w:sz w:val="16"/>
        </w:rPr>
        <w:t>, Barcelona, Palma, Vienna, Arlanda, Manchester, Dublin, Lisbon, Geneva, Hamburg, Athens, Nice, Prague, Warsaw, Lyon, Budapest, Kiev Boryspil, Heraklion.</w:t>
      </w:r>
    </w:p>
    <w:p w14:paraId="404CB8AB" w14:textId="58049862" w:rsidR="0094039C" w:rsidRPr="00596E8D" w:rsidRDefault="0094039C" w:rsidP="007A34CA">
      <w:pPr>
        <w:pStyle w:val="BodyText"/>
      </w:pPr>
      <w:r w:rsidRPr="0094039C">
        <w:rPr>
          <w:vertAlign w:val="superscript"/>
        </w:rPr>
        <w:t>3</w:t>
      </w:r>
      <w:r w:rsidRPr="0094039C">
        <w:t xml:space="preserve"> </w:t>
      </w:r>
      <w:r w:rsidRPr="0094039C">
        <w:rPr>
          <w:sz w:val="16"/>
        </w:rPr>
        <w:t>The list of airports at the different degrees of A-CDM implementation will be validated before the final modelling of the mechanism.</w:t>
      </w:r>
    </w:p>
    <w:p w14:paraId="5003E30F" w14:textId="2A7AE1B8" w:rsidR="009E4F12" w:rsidRPr="00596E8D" w:rsidRDefault="009E4F12">
      <w:r w:rsidRPr="00596E8D">
        <w:br w:type="page"/>
      </w:r>
    </w:p>
    <w:p w14:paraId="47321FF1" w14:textId="77777777" w:rsidR="009E4F12" w:rsidRPr="00596E8D" w:rsidRDefault="009E4F12" w:rsidP="007A34CA">
      <w:pPr>
        <w:pStyle w:val="BodyText"/>
      </w:pPr>
    </w:p>
    <w:p w14:paraId="0A0A253F" w14:textId="77777777" w:rsidR="00CA201B" w:rsidRPr="00596E8D" w:rsidRDefault="009E4F12" w:rsidP="00D7612B">
      <w:pPr>
        <w:pStyle w:val="BodyText"/>
      </w:pPr>
      <w:r w:rsidRPr="00596E8D">
        <w:fldChar w:fldCharType="begin"/>
      </w:r>
      <w:r w:rsidRPr="00596E8D">
        <w:instrText xml:space="preserve"> REF _Ref438490636 \h </w:instrText>
      </w:r>
      <w:r w:rsidRPr="00596E8D">
        <w:fldChar w:fldCharType="separate"/>
      </w:r>
    </w:p>
    <w:p w14:paraId="1384281F" w14:textId="77777777" w:rsidR="009E4F12" w:rsidRPr="00596E8D" w:rsidRDefault="00CA201B" w:rsidP="009E4F12">
      <w:pPr>
        <w:pStyle w:val="Caption"/>
        <w:keepNext/>
        <w:jc w:val="center"/>
      </w:pPr>
      <w:r w:rsidRPr="00596E8D">
        <w:t xml:space="preserve">Table </w:t>
      </w:r>
      <w:r>
        <w:rPr>
          <w:noProof/>
        </w:rPr>
        <w:t>2</w:t>
      </w:r>
      <w:r w:rsidRPr="00596E8D">
        <w:t>. Full mechanism modelling plan</w:t>
      </w:r>
      <w:r w:rsidR="009E4F12" w:rsidRPr="00596E8D">
        <w:fldChar w:fldCharType="end"/>
      </w:r>
      <w:r w:rsidR="009E4F12" w:rsidRPr="00596E8D">
        <w:t xml:space="preserve"> </w:t>
      </w:r>
      <w:r w:rsidR="009E4F12" w:rsidRPr="00596E8D">
        <w:rPr>
          <w:i/>
        </w:rPr>
        <w:t>(continued)</w:t>
      </w:r>
    </w:p>
    <w:tbl>
      <w:tblPr>
        <w:tblStyle w:val="TableGrid"/>
        <w:tblW w:w="13831" w:type="dxa"/>
        <w:tblLayout w:type="fixed"/>
        <w:tblCellMar>
          <w:left w:w="57" w:type="dxa"/>
          <w:right w:w="57" w:type="dxa"/>
        </w:tblCellMar>
        <w:tblLook w:val="04A0" w:firstRow="1" w:lastRow="0" w:firstColumn="1" w:lastColumn="0" w:noHBand="0" w:noVBand="1"/>
      </w:tblPr>
      <w:tblGrid>
        <w:gridCol w:w="421"/>
        <w:gridCol w:w="425"/>
        <w:gridCol w:w="2126"/>
        <w:gridCol w:w="1276"/>
        <w:gridCol w:w="2835"/>
        <w:gridCol w:w="2268"/>
        <w:gridCol w:w="2410"/>
        <w:gridCol w:w="2070"/>
      </w:tblGrid>
      <w:tr w:rsidR="00463345" w:rsidRPr="00596E8D" w14:paraId="4975A4AA" w14:textId="77777777" w:rsidTr="00D7612B">
        <w:trPr>
          <w:cantSplit/>
          <w:trHeight w:val="296"/>
        </w:trPr>
        <w:tc>
          <w:tcPr>
            <w:tcW w:w="421" w:type="dxa"/>
            <w:vMerge w:val="restart"/>
            <w:shd w:val="clear" w:color="auto" w:fill="D9D9D9" w:themeFill="background1" w:themeFillShade="D9"/>
            <w:textDirection w:val="btLr"/>
            <w:vAlign w:val="center"/>
          </w:tcPr>
          <w:p w14:paraId="05D0DC2D" w14:textId="7E84E86F" w:rsidR="00463345" w:rsidRPr="00596E8D" w:rsidRDefault="00463345" w:rsidP="009E4F12">
            <w:pPr>
              <w:ind w:left="113" w:right="113"/>
              <w:jc w:val="center"/>
              <w:rPr>
                <w:rFonts w:cs="Arial"/>
                <w:b/>
                <w:bCs/>
                <w:color w:val="000000"/>
                <w:sz w:val="18"/>
                <w:szCs w:val="18"/>
              </w:rPr>
            </w:pPr>
            <w:r w:rsidRPr="00596E8D">
              <w:rPr>
                <w:rFonts w:cs="Arial"/>
                <w:b/>
                <w:bCs/>
                <w:sz w:val="18"/>
                <w:szCs w:val="18"/>
              </w:rPr>
              <w:t>Mech</w:t>
            </w:r>
            <w:r w:rsidR="009E4F12" w:rsidRPr="00596E8D">
              <w:rPr>
                <w:rFonts w:cs="Arial"/>
                <w:b/>
                <w:bCs/>
                <w:sz w:val="18"/>
                <w:szCs w:val="18"/>
              </w:rPr>
              <w:t>-</w:t>
            </w:r>
            <w:r w:rsidRPr="00596E8D">
              <w:rPr>
                <w:rFonts w:cs="Arial"/>
                <w:b/>
                <w:bCs/>
                <w:sz w:val="18"/>
                <w:szCs w:val="18"/>
              </w:rPr>
              <w:t>anism</w:t>
            </w:r>
          </w:p>
        </w:tc>
        <w:tc>
          <w:tcPr>
            <w:tcW w:w="2551" w:type="dxa"/>
            <w:gridSpan w:val="2"/>
            <w:vMerge w:val="restart"/>
            <w:shd w:val="clear" w:color="auto" w:fill="D9D9D9" w:themeFill="background1" w:themeFillShade="D9"/>
            <w:vAlign w:val="center"/>
          </w:tcPr>
          <w:p w14:paraId="389B5C53" w14:textId="77777777" w:rsidR="00463345" w:rsidRPr="00596E8D" w:rsidRDefault="00463345" w:rsidP="009E4F12">
            <w:pPr>
              <w:jc w:val="center"/>
              <w:rPr>
                <w:rFonts w:cs="Arial"/>
                <w:sz w:val="18"/>
                <w:szCs w:val="18"/>
              </w:rPr>
            </w:pPr>
            <w:r w:rsidRPr="00596E8D">
              <w:rPr>
                <w:rFonts w:cs="Arial"/>
                <w:b/>
                <w:bCs/>
                <w:color w:val="000000"/>
                <w:sz w:val="18"/>
                <w:szCs w:val="18"/>
              </w:rPr>
              <w:t>Uptake</w:t>
            </w:r>
          </w:p>
        </w:tc>
        <w:tc>
          <w:tcPr>
            <w:tcW w:w="6379" w:type="dxa"/>
            <w:gridSpan w:val="3"/>
            <w:shd w:val="clear" w:color="auto" w:fill="D9D9D9" w:themeFill="background1" w:themeFillShade="D9"/>
            <w:vAlign w:val="center"/>
          </w:tcPr>
          <w:p w14:paraId="3B31BBE9" w14:textId="77777777" w:rsidR="00463345" w:rsidRPr="00596E8D" w:rsidRDefault="00463345" w:rsidP="009E4F12">
            <w:pPr>
              <w:jc w:val="center"/>
              <w:rPr>
                <w:rFonts w:cs="Arial"/>
                <w:b/>
                <w:bCs/>
                <w:sz w:val="18"/>
                <w:szCs w:val="18"/>
              </w:rPr>
            </w:pPr>
            <w:r w:rsidRPr="00596E8D">
              <w:rPr>
                <w:rFonts w:cs="Arial"/>
                <w:b/>
                <w:bCs/>
                <w:sz w:val="18"/>
                <w:szCs w:val="18"/>
              </w:rPr>
              <w:t>Costs modelling</w:t>
            </w:r>
          </w:p>
        </w:tc>
        <w:tc>
          <w:tcPr>
            <w:tcW w:w="4480" w:type="dxa"/>
            <w:gridSpan w:val="2"/>
            <w:shd w:val="clear" w:color="auto" w:fill="D9D9D9" w:themeFill="background1" w:themeFillShade="D9"/>
            <w:vAlign w:val="center"/>
          </w:tcPr>
          <w:p w14:paraId="7E02B8BA" w14:textId="77777777" w:rsidR="00463345" w:rsidRPr="00596E8D" w:rsidRDefault="00463345" w:rsidP="009E4F12">
            <w:pPr>
              <w:jc w:val="center"/>
              <w:rPr>
                <w:rFonts w:cs="Arial"/>
                <w:b/>
                <w:bCs/>
                <w:sz w:val="18"/>
                <w:szCs w:val="18"/>
              </w:rPr>
            </w:pPr>
            <w:r w:rsidRPr="00596E8D">
              <w:rPr>
                <w:rFonts w:cs="Arial"/>
                <w:b/>
                <w:bCs/>
                <w:sz w:val="18"/>
                <w:szCs w:val="18"/>
              </w:rPr>
              <w:t>Implementation</w:t>
            </w:r>
          </w:p>
        </w:tc>
      </w:tr>
      <w:tr w:rsidR="00463345" w:rsidRPr="00596E8D" w14:paraId="09C7F321" w14:textId="77777777" w:rsidTr="00D7612B">
        <w:trPr>
          <w:cantSplit/>
          <w:trHeight w:val="452"/>
        </w:trPr>
        <w:tc>
          <w:tcPr>
            <w:tcW w:w="421" w:type="dxa"/>
            <w:vMerge/>
            <w:shd w:val="clear" w:color="auto" w:fill="D9D9D9" w:themeFill="background1" w:themeFillShade="D9"/>
            <w:textDirection w:val="btLr"/>
            <w:vAlign w:val="center"/>
          </w:tcPr>
          <w:p w14:paraId="413AF994" w14:textId="77777777" w:rsidR="00463345" w:rsidRPr="00596E8D" w:rsidRDefault="00463345" w:rsidP="009E4F12">
            <w:pPr>
              <w:ind w:left="113" w:right="113"/>
              <w:jc w:val="center"/>
              <w:rPr>
                <w:rFonts w:cs="Arial"/>
                <w:b/>
                <w:bCs/>
                <w:color w:val="000000"/>
                <w:sz w:val="18"/>
                <w:szCs w:val="18"/>
              </w:rPr>
            </w:pPr>
          </w:p>
        </w:tc>
        <w:tc>
          <w:tcPr>
            <w:tcW w:w="2551" w:type="dxa"/>
            <w:gridSpan w:val="2"/>
            <w:vMerge/>
            <w:shd w:val="clear" w:color="auto" w:fill="D9D9D9" w:themeFill="background1" w:themeFillShade="D9"/>
            <w:textDirection w:val="btLr"/>
            <w:vAlign w:val="center"/>
          </w:tcPr>
          <w:p w14:paraId="0E858B38" w14:textId="77777777" w:rsidR="00463345" w:rsidRPr="00596E8D" w:rsidRDefault="00463345" w:rsidP="00C27066">
            <w:pPr>
              <w:numPr>
                <w:ilvl w:val="0"/>
                <w:numId w:val="13"/>
              </w:numPr>
              <w:spacing w:before="100" w:beforeAutospacing="1" w:after="100" w:afterAutospacing="1"/>
              <w:ind w:left="414" w:hanging="357"/>
              <w:jc w:val="center"/>
              <w:rPr>
                <w:rFonts w:cs="Arial"/>
                <w:sz w:val="18"/>
                <w:szCs w:val="18"/>
              </w:rPr>
            </w:pPr>
          </w:p>
        </w:tc>
        <w:tc>
          <w:tcPr>
            <w:tcW w:w="1276" w:type="dxa"/>
            <w:shd w:val="clear" w:color="auto" w:fill="D9D9D9" w:themeFill="background1" w:themeFillShade="D9"/>
            <w:vAlign w:val="center"/>
          </w:tcPr>
          <w:p w14:paraId="343A9EC3" w14:textId="77777777" w:rsidR="00463345" w:rsidRPr="00596E8D" w:rsidRDefault="00463345" w:rsidP="009E4F12">
            <w:pPr>
              <w:pStyle w:val="NormalWeb"/>
              <w:spacing w:before="0" w:beforeAutospacing="0" w:after="0" w:afterAutospacing="0"/>
              <w:jc w:val="center"/>
              <w:rPr>
                <w:rFonts w:ascii="Arial" w:eastAsia="Times New Roman" w:hAnsi="Arial" w:cs="Arial"/>
                <w:sz w:val="18"/>
                <w:szCs w:val="18"/>
                <w:lang w:val="en-GB"/>
              </w:rPr>
            </w:pPr>
            <w:r w:rsidRPr="00596E8D">
              <w:rPr>
                <w:rStyle w:val="Strong"/>
                <w:rFonts w:ascii="Arial" w:eastAsia="Times New Roman" w:hAnsi="Arial" w:cs="Arial"/>
                <w:sz w:val="18"/>
                <w:szCs w:val="18"/>
                <w:lang w:val="en-GB"/>
              </w:rPr>
              <w:t>Stakeholder bearing the cost</w:t>
            </w:r>
          </w:p>
        </w:tc>
        <w:tc>
          <w:tcPr>
            <w:tcW w:w="2835" w:type="dxa"/>
            <w:shd w:val="clear" w:color="auto" w:fill="D9D9D9" w:themeFill="background1" w:themeFillShade="D9"/>
            <w:vAlign w:val="center"/>
          </w:tcPr>
          <w:p w14:paraId="47E97A41" w14:textId="77777777" w:rsidR="00463345" w:rsidRPr="00596E8D" w:rsidRDefault="00463345" w:rsidP="009E4F12">
            <w:pPr>
              <w:jc w:val="center"/>
              <w:rPr>
                <w:rFonts w:cs="Arial"/>
                <w:b/>
                <w:bCs/>
                <w:sz w:val="18"/>
                <w:szCs w:val="18"/>
              </w:rPr>
            </w:pPr>
            <w:r w:rsidRPr="00596E8D">
              <w:rPr>
                <w:rStyle w:val="Strong"/>
                <w:rFonts w:cs="Arial"/>
                <w:sz w:val="18"/>
                <w:szCs w:val="18"/>
              </w:rPr>
              <w:t xml:space="preserve">Tactical cost (of </w:t>
            </w:r>
            <w:r w:rsidRPr="00596E8D">
              <w:rPr>
                <w:rStyle w:val="Emphasis"/>
                <w:rFonts w:cs="Arial"/>
                <w:b/>
                <w:bCs/>
                <w:sz w:val="18"/>
                <w:szCs w:val="18"/>
              </w:rPr>
              <w:t>enhanced</w:t>
            </w:r>
            <w:r w:rsidRPr="00596E8D">
              <w:rPr>
                <w:rStyle w:val="Strong"/>
                <w:rFonts w:cs="Arial"/>
                <w:sz w:val="18"/>
                <w:szCs w:val="18"/>
              </w:rPr>
              <w:t xml:space="preserve"> mechanism)</w:t>
            </w:r>
          </w:p>
        </w:tc>
        <w:tc>
          <w:tcPr>
            <w:tcW w:w="2268" w:type="dxa"/>
            <w:shd w:val="clear" w:color="auto" w:fill="D9D9D9" w:themeFill="background1" w:themeFillShade="D9"/>
            <w:vAlign w:val="center"/>
          </w:tcPr>
          <w:p w14:paraId="6303DA2A" w14:textId="77777777" w:rsidR="00463345" w:rsidRPr="00596E8D" w:rsidRDefault="00463345" w:rsidP="009E4F12">
            <w:pPr>
              <w:pStyle w:val="NormalWeb"/>
              <w:spacing w:before="0" w:beforeAutospacing="0" w:after="0" w:afterAutospacing="0"/>
              <w:jc w:val="center"/>
              <w:rPr>
                <w:rStyle w:val="Strong"/>
                <w:rFonts w:ascii="Arial" w:hAnsi="Arial" w:cs="Arial"/>
                <w:sz w:val="18"/>
                <w:szCs w:val="18"/>
                <w:lang w:val="en-GB"/>
              </w:rPr>
            </w:pPr>
            <w:r w:rsidRPr="00596E8D">
              <w:rPr>
                <w:rStyle w:val="Strong"/>
                <w:rFonts w:ascii="Arial" w:hAnsi="Arial" w:cs="Arial"/>
                <w:sz w:val="18"/>
                <w:szCs w:val="18"/>
                <w:lang w:val="en-GB"/>
              </w:rPr>
              <w:t>Strategic cost</w:t>
            </w:r>
          </w:p>
          <w:p w14:paraId="25D57332" w14:textId="77777777" w:rsidR="00463345" w:rsidRPr="00596E8D" w:rsidRDefault="00463345" w:rsidP="009E4F12">
            <w:pPr>
              <w:pStyle w:val="NormalWeb"/>
              <w:spacing w:before="0" w:beforeAutospacing="0" w:after="0" w:afterAutospacing="0"/>
              <w:jc w:val="center"/>
              <w:rPr>
                <w:rFonts w:ascii="Arial" w:eastAsia="Times New Roman" w:hAnsi="Arial" w:cs="Arial"/>
                <w:sz w:val="18"/>
                <w:szCs w:val="18"/>
                <w:lang w:val="en-GB"/>
              </w:rPr>
            </w:pPr>
            <w:r w:rsidRPr="00596E8D">
              <w:rPr>
                <w:rStyle w:val="Strong"/>
                <w:rFonts w:ascii="Arial" w:hAnsi="Arial" w:cs="Arial"/>
                <w:sz w:val="18"/>
                <w:szCs w:val="18"/>
                <w:lang w:val="en-GB"/>
              </w:rPr>
              <w:t xml:space="preserve">(of </w:t>
            </w:r>
            <w:r w:rsidRPr="00596E8D">
              <w:rPr>
                <w:rStyle w:val="Emphasis"/>
                <w:rFonts w:ascii="Arial" w:hAnsi="Arial" w:cs="Arial"/>
                <w:b/>
                <w:bCs/>
                <w:sz w:val="18"/>
                <w:szCs w:val="18"/>
                <w:lang w:val="en-GB"/>
              </w:rPr>
              <w:t>enhanced</w:t>
            </w:r>
            <w:r w:rsidRPr="00596E8D">
              <w:rPr>
                <w:rStyle w:val="Strong"/>
                <w:rFonts w:ascii="Arial" w:hAnsi="Arial" w:cs="Arial"/>
                <w:sz w:val="18"/>
                <w:szCs w:val="18"/>
                <w:lang w:val="en-GB"/>
              </w:rPr>
              <w:t xml:space="preserve"> mechanism)</w:t>
            </w:r>
          </w:p>
        </w:tc>
        <w:tc>
          <w:tcPr>
            <w:tcW w:w="2410" w:type="dxa"/>
            <w:shd w:val="clear" w:color="auto" w:fill="D9D9D9" w:themeFill="background1" w:themeFillShade="D9"/>
            <w:vAlign w:val="center"/>
          </w:tcPr>
          <w:p w14:paraId="08B11B43" w14:textId="77777777" w:rsidR="00463345" w:rsidRPr="00596E8D" w:rsidRDefault="00463345" w:rsidP="009E4F12">
            <w:pPr>
              <w:jc w:val="center"/>
              <w:rPr>
                <w:rFonts w:cs="Arial"/>
                <w:sz w:val="18"/>
                <w:szCs w:val="18"/>
              </w:rPr>
            </w:pPr>
            <w:r w:rsidRPr="00596E8D">
              <w:rPr>
                <w:rStyle w:val="Strong"/>
                <w:rFonts w:cs="Arial"/>
                <w:sz w:val="18"/>
                <w:szCs w:val="18"/>
              </w:rPr>
              <w:t>Description</w:t>
            </w:r>
          </w:p>
        </w:tc>
        <w:tc>
          <w:tcPr>
            <w:tcW w:w="2070" w:type="dxa"/>
            <w:shd w:val="clear" w:color="auto" w:fill="D9D9D9" w:themeFill="background1" w:themeFillShade="D9"/>
            <w:vAlign w:val="center"/>
          </w:tcPr>
          <w:p w14:paraId="0D6F8181" w14:textId="77449011" w:rsidR="00463345" w:rsidRPr="00596E8D" w:rsidRDefault="00463345" w:rsidP="009E4F12">
            <w:pPr>
              <w:pStyle w:val="NormalWeb"/>
              <w:spacing w:before="0" w:beforeAutospacing="0" w:after="0" w:afterAutospacing="0"/>
              <w:jc w:val="center"/>
              <w:rPr>
                <w:rFonts w:ascii="Arial" w:hAnsi="Arial" w:cs="Arial"/>
                <w:sz w:val="18"/>
                <w:szCs w:val="18"/>
                <w:lang w:val="en-GB"/>
              </w:rPr>
            </w:pPr>
            <w:r w:rsidRPr="00596E8D">
              <w:rPr>
                <w:rStyle w:val="Strong"/>
                <w:rFonts w:ascii="Arial" w:eastAsia="Times New Roman" w:hAnsi="Arial" w:cs="Arial"/>
                <w:sz w:val="18"/>
                <w:szCs w:val="18"/>
                <w:lang w:val="en-GB"/>
              </w:rPr>
              <w:t>Hypotheses and assumptions with respect to implementation</w:t>
            </w:r>
          </w:p>
        </w:tc>
      </w:tr>
      <w:tr w:rsidR="00463345" w:rsidRPr="00596E8D" w14:paraId="25DCEFA2" w14:textId="77777777" w:rsidTr="00D7612B">
        <w:trPr>
          <w:cantSplit/>
          <w:trHeight w:val="1134"/>
        </w:trPr>
        <w:tc>
          <w:tcPr>
            <w:tcW w:w="421" w:type="dxa"/>
            <w:vMerge w:val="restart"/>
            <w:shd w:val="clear" w:color="auto" w:fill="D9D9D9" w:themeFill="background1" w:themeFillShade="D9"/>
            <w:tcMar>
              <w:top w:w="57" w:type="dxa"/>
            </w:tcMar>
            <w:textDirection w:val="btLr"/>
            <w:vAlign w:val="center"/>
            <w:hideMark/>
          </w:tcPr>
          <w:p w14:paraId="56C6F47B" w14:textId="77777777" w:rsidR="00463345" w:rsidRPr="00CA201B" w:rsidRDefault="00463345" w:rsidP="003513D1">
            <w:pPr>
              <w:ind w:left="113" w:right="113"/>
              <w:jc w:val="right"/>
              <w:rPr>
                <w:rFonts w:cs="Arial"/>
                <w:b/>
                <w:bCs/>
                <w:szCs w:val="18"/>
              </w:rPr>
            </w:pPr>
            <w:r w:rsidRPr="00CA201B">
              <w:rPr>
                <w:rFonts w:cs="Arial"/>
                <w:b/>
                <w:bCs/>
                <w:color w:val="000000"/>
                <w:szCs w:val="18"/>
              </w:rPr>
              <w:t>Dynamic cost indexing</w:t>
            </w:r>
          </w:p>
        </w:tc>
        <w:tc>
          <w:tcPr>
            <w:tcW w:w="425" w:type="dxa"/>
            <w:shd w:val="clear" w:color="auto" w:fill="D9D9D9" w:themeFill="background1" w:themeFillShade="D9"/>
            <w:tcMar>
              <w:top w:w="57" w:type="dxa"/>
            </w:tcMar>
            <w:textDirection w:val="btLr"/>
            <w:vAlign w:val="center"/>
            <w:hideMark/>
          </w:tcPr>
          <w:p w14:paraId="299DF511" w14:textId="77777777" w:rsidR="00463345" w:rsidRPr="00596E8D" w:rsidRDefault="00463345" w:rsidP="003513D1">
            <w:pPr>
              <w:ind w:left="113" w:right="113"/>
              <w:jc w:val="right"/>
              <w:rPr>
                <w:rFonts w:cs="Arial"/>
                <w:sz w:val="18"/>
                <w:szCs w:val="18"/>
              </w:rPr>
            </w:pPr>
            <w:r w:rsidRPr="00596E8D">
              <w:rPr>
                <w:rStyle w:val="Strong"/>
                <w:rFonts w:cs="Arial"/>
                <w:sz w:val="18"/>
                <w:szCs w:val="18"/>
              </w:rPr>
              <w:t>Baseline</w:t>
            </w:r>
          </w:p>
        </w:tc>
        <w:tc>
          <w:tcPr>
            <w:tcW w:w="2126" w:type="dxa"/>
            <w:hideMark/>
          </w:tcPr>
          <w:p w14:paraId="2BCF539C" w14:textId="77777777" w:rsidR="00463345" w:rsidRPr="00596E8D" w:rsidRDefault="00463345"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Airlines implement basic 'rules of thumb' </w:t>
            </w:r>
          </w:p>
        </w:tc>
        <w:tc>
          <w:tcPr>
            <w:tcW w:w="1276" w:type="dxa"/>
            <w:vMerge w:val="restart"/>
            <w:hideMark/>
          </w:tcPr>
          <w:p w14:paraId="4BC7579F" w14:textId="77777777" w:rsidR="00463345" w:rsidRPr="00596E8D" w:rsidRDefault="00463345" w:rsidP="002B6A74">
            <w:pPr>
              <w:ind w:left="57"/>
              <w:rPr>
                <w:rFonts w:cs="Arial"/>
                <w:sz w:val="18"/>
                <w:szCs w:val="18"/>
              </w:rPr>
            </w:pPr>
            <w:r w:rsidRPr="00596E8D">
              <w:rPr>
                <w:rFonts w:cs="Arial"/>
                <w:sz w:val="18"/>
                <w:szCs w:val="18"/>
              </w:rPr>
              <w:t>Airspace users</w:t>
            </w:r>
          </w:p>
        </w:tc>
        <w:tc>
          <w:tcPr>
            <w:tcW w:w="2835" w:type="dxa"/>
            <w:hideMark/>
          </w:tcPr>
          <w:p w14:paraId="39794155" w14:textId="77777777" w:rsidR="00463345" w:rsidRPr="00596E8D" w:rsidRDefault="00463345" w:rsidP="002B6A74">
            <w:pPr>
              <w:pStyle w:val="NormalWeb"/>
              <w:rPr>
                <w:rFonts w:ascii="Arial" w:eastAsia="Times New Roman" w:hAnsi="Arial" w:cs="Arial"/>
                <w:sz w:val="18"/>
                <w:szCs w:val="18"/>
                <w:lang w:val="en-GB"/>
              </w:rPr>
            </w:pPr>
            <w:r w:rsidRPr="00596E8D">
              <w:rPr>
                <w:rFonts w:ascii="Arial" w:eastAsia="Times New Roman" w:hAnsi="Arial" w:cs="Arial"/>
                <w:sz w:val="18"/>
                <w:szCs w:val="18"/>
                <w:lang w:val="en-GB"/>
              </w:rPr>
              <w:t>Not applicable</w:t>
            </w:r>
          </w:p>
        </w:tc>
        <w:tc>
          <w:tcPr>
            <w:tcW w:w="2268" w:type="dxa"/>
            <w:hideMark/>
          </w:tcPr>
          <w:p w14:paraId="7BCC3A29" w14:textId="77777777" w:rsidR="00463345" w:rsidRPr="00596E8D" w:rsidRDefault="00463345" w:rsidP="002B6A74">
            <w:pPr>
              <w:rPr>
                <w:rFonts w:cs="Arial"/>
                <w:sz w:val="18"/>
                <w:szCs w:val="18"/>
              </w:rPr>
            </w:pPr>
            <w:r w:rsidRPr="00596E8D">
              <w:rPr>
                <w:rFonts w:cs="Arial"/>
                <w:sz w:val="18"/>
                <w:szCs w:val="18"/>
              </w:rPr>
              <w:t>Not applicable</w:t>
            </w:r>
          </w:p>
        </w:tc>
        <w:tc>
          <w:tcPr>
            <w:tcW w:w="2410" w:type="dxa"/>
            <w:hideMark/>
          </w:tcPr>
          <w:p w14:paraId="64E02064" w14:textId="0B3606A2" w:rsidR="00463345" w:rsidRPr="00C47E9C" w:rsidRDefault="00463345" w:rsidP="00C47E9C">
            <w:pPr>
              <w:numPr>
                <w:ilvl w:val="0"/>
                <w:numId w:val="13"/>
              </w:numPr>
              <w:spacing w:before="100" w:beforeAutospacing="1" w:after="100" w:afterAutospacing="1"/>
              <w:ind w:left="227" w:hanging="227"/>
              <w:rPr>
                <w:rFonts w:cs="Arial"/>
                <w:sz w:val="18"/>
                <w:szCs w:val="18"/>
              </w:rPr>
            </w:pPr>
            <w:r w:rsidRPr="00596E8D">
              <w:rPr>
                <w:rFonts w:cs="Arial"/>
                <w:sz w:val="18"/>
                <w:szCs w:val="18"/>
              </w:rPr>
              <w:t>Airlines implement basic 'rules of thumb' e.g. recover as much delay as possible on given flights e.g</w:t>
            </w:r>
            <w:r w:rsidR="009E4F12" w:rsidRPr="00596E8D">
              <w:rPr>
                <w:rFonts w:cs="Arial"/>
                <w:sz w:val="18"/>
                <w:szCs w:val="18"/>
              </w:rPr>
              <w:t>. when delay exceeds 15 minutes</w:t>
            </w:r>
            <w:r w:rsidR="00C47E9C">
              <w:rPr>
                <w:rFonts w:cs="Arial"/>
                <w:sz w:val="18"/>
                <w:szCs w:val="18"/>
              </w:rPr>
              <w:t xml:space="preserve"> </w:t>
            </w:r>
            <w:r w:rsidR="00C47E9C" w:rsidRPr="00C47E9C">
              <w:rPr>
                <w:rFonts w:cs="Arial"/>
                <w:sz w:val="18"/>
                <w:szCs w:val="18"/>
              </w:rPr>
              <w:t>/ flight into hub / first rotation.</w:t>
            </w:r>
            <w:bookmarkStart w:id="17" w:name="_GoBack"/>
            <w:bookmarkEnd w:id="17"/>
          </w:p>
        </w:tc>
        <w:tc>
          <w:tcPr>
            <w:tcW w:w="2070" w:type="dxa"/>
            <w:hideMark/>
          </w:tcPr>
          <w:p w14:paraId="054792F2"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This basic strategy is driven by absolute delay and not by a quantification of the cost of time (delay)</w:t>
            </w:r>
          </w:p>
        </w:tc>
      </w:tr>
      <w:tr w:rsidR="00463345" w:rsidRPr="00596E8D" w14:paraId="5B9E3308" w14:textId="77777777" w:rsidTr="00D7612B">
        <w:trPr>
          <w:cantSplit/>
          <w:trHeight w:val="1134"/>
        </w:trPr>
        <w:tc>
          <w:tcPr>
            <w:tcW w:w="421" w:type="dxa"/>
            <w:vMerge/>
            <w:shd w:val="clear" w:color="auto" w:fill="D9D9D9" w:themeFill="background1" w:themeFillShade="D9"/>
            <w:textDirection w:val="btLr"/>
            <w:vAlign w:val="center"/>
            <w:hideMark/>
          </w:tcPr>
          <w:p w14:paraId="27E1E9A7" w14:textId="77777777" w:rsidR="00463345" w:rsidRPr="00596E8D" w:rsidRDefault="00463345" w:rsidP="00FA7956">
            <w:pPr>
              <w:ind w:left="113" w:right="113"/>
              <w:jc w:val="center"/>
              <w:rPr>
                <w:rFonts w:cs="Arial"/>
                <w:b/>
                <w:bCs/>
                <w:sz w:val="18"/>
                <w:szCs w:val="18"/>
              </w:rPr>
            </w:pPr>
          </w:p>
        </w:tc>
        <w:tc>
          <w:tcPr>
            <w:tcW w:w="425" w:type="dxa"/>
            <w:shd w:val="clear" w:color="auto" w:fill="D9D9D9" w:themeFill="background1" w:themeFillShade="D9"/>
            <w:tcMar>
              <w:top w:w="57" w:type="dxa"/>
            </w:tcMar>
            <w:textDirection w:val="btLr"/>
            <w:vAlign w:val="center"/>
            <w:hideMark/>
          </w:tcPr>
          <w:p w14:paraId="20CD704E" w14:textId="77777777" w:rsidR="00463345" w:rsidRPr="00596E8D" w:rsidRDefault="00463345" w:rsidP="003513D1">
            <w:pPr>
              <w:ind w:left="113" w:right="113"/>
              <w:jc w:val="right"/>
              <w:rPr>
                <w:rFonts w:cs="Arial"/>
                <w:sz w:val="18"/>
                <w:szCs w:val="18"/>
              </w:rPr>
            </w:pPr>
            <w:r w:rsidRPr="00596E8D">
              <w:rPr>
                <w:rStyle w:val="Strong"/>
                <w:rFonts w:cs="Arial"/>
                <w:sz w:val="18"/>
                <w:szCs w:val="18"/>
              </w:rPr>
              <w:t>Early adopter</w:t>
            </w:r>
          </w:p>
        </w:tc>
        <w:tc>
          <w:tcPr>
            <w:tcW w:w="2126" w:type="dxa"/>
            <w:hideMark/>
          </w:tcPr>
          <w:p w14:paraId="045A2280" w14:textId="77777777" w:rsidR="00463345" w:rsidRPr="00596E8D" w:rsidRDefault="00463345"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 xml:space="preserve">Three major, full-service carriers on operations to-from their hubs: </w:t>
            </w:r>
          </w:p>
          <w:p w14:paraId="10EA4AE4" w14:textId="77777777" w:rsidR="00463345" w:rsidRPr="00596E8D" w:rsidRDefault="00463345" w:rsidP="00C27066">
            <w:pPr>
              <w:numPr>
                <w:ilvl w:val="1"/>
                <w:numId w:val="13"/>
              </w:numPr>
              <w:spacing w:before="100" w:beforeAutospacing="1" w:after="100" w:afterAutospacing="1"/>
              <w:ind w:left="511" w:hanging="227"/>
              <w:rPr>
                <w:rFonts w:cs="Arial"/>
                <w:sz w:val="18"/>
                <w:szCs w:val="18"/>
              </w:rPr>
            </w:pPr>
            <w:r w:rsidRPr="00596E8D">
              <w:rPr>
                <w:rFonts w:cs="Arial"/>
                <w:sz w:val="18"/>
                <w:szCs w:val="18"/>
              </w:rPr>
              <w:t>BA at LHR</w:t>
            </w:r>
          </w:p>
          <w:p w14:paraId="0747BDC3" w14:textId="77777777" w:rsidR="00463345" w:rsidRPr="00596E8D" w:rsidRDefault="00463345" w:rsidP="00C27066">
            <w:pPr>
              <w:numPr>
                <w:ilvl w:val="1"/>
                <w:numId w:val="13"/>
              </w:numPr>
              <w:spacing w:before="100" w:beforeAutospacing="1" w:after="100" w:afterAutospacing="1"/>
              <w:ind w:left="511" w:hanging="227"/>
              <w:rPr>
                <w:rFonts w:cs="Arial"/>
                <w:sz w:val="18"/>
                <w:szCs w:val="18"/>
              </w:rPr>
            </w:pPr>
            <w:r w:rsidRPr="00596E8D">
              <w:rPr>
                <w:rFonts w:cs="Arial"/>
                <w:sz w:val="18"/>
                <w:szCs w:val="18"/>
              </w:rPr>
              <w:t>LH at FRA</w:t>
            </w:r>
          </w:p>
          <w:p w14:paraId="66478667" w14:textId="77777777" w:rsidR="00463345" w:rsidRPr="00596E8D" w:rsidRDefault="00463345" w:rsidP="00C27066">
            <w:pPr>
              <w:numPr>
                <w:ilvl w:val="1"/>
                <w:numId w:val="13"/>
              </w:numPr>
              <w:spacing w:before="100" w:beforeAutospacing="1" w:after="100" w:afterAutospacing="1"/>
              <w:ind w:left="511" w:hanging="227"/>
              <w:rPr>
                <w:rFonts w:cs="Arial"/>
                <w:sz w:val="18"/>
                <w:szCs w:val="18"/>
              </w:rPr>
            </w:pPr>
            <w:r w:rsidRPr="00596E8D">
              <w:rPr>
                <w:rFonts w:cs="Arial"/>
                <w:sz w:val="18"/>
                <w:szCs w:val="18"/>
              </w:rPr>
              <w:t>AF at CDG</w:t>
            </w:r>
          </w:p>
        </w:tc>
        <w:tc>
          <w:tcPr>
            <w:tcW w:w="1276" w:type="dxa"/>
            <w:vMerge/>
            <w:hideMark/>
          </w:tcPr>
          <w:p w14:paraId="60FC0FD5" w14:textId="77777777" w:rsidR="00463345" w:rsidRPr="00596E8D" w:rsidRDefault="00463345" w:rsidP="002B6A74">
            <w:pPr>
              <w:numPr>
                <w:ilvl w:val="0"/>
                <w:numId w:val="13"/>
              </w:numPr>
              <w:ind w:left="414" w:hanging="357"/>
              <w:rPr>
                <w:rFonts w:cs="Arial"/>
                <w:sz w:val="18"/>
                <w:szCs w:val="18"/>
              </w:rPr>
            </w:pPr>
          </w:p>
        </w:tc>
        <w:tc>
          <w:tcPr>
            <w:tcW w:w="2835" w:type="dxa"/>
            <w:vMerge w:val="restart"/>
            <w:hideMark/>
          </w:tcPr>
          <w:p w14:paraId="40F8463B"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A cost model that is currently, increasingly implemented in the marketplace is proportional to the benefit obtained by the airlines (as with the 'passenger reaccommodation tools' mechanism)</w:t>
            </w:r>
          </w:p>
          <w:p w14:paraId="0FAB15D6"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A realistic cost here is [C1]%* of the total saving accrued to the airline through use of the mechanism, which currently equates to 1% of fuel burn (averaged over a fleet)</w:t>
            </w:r>
          </w:p>
          <w:p w14:paraId="31716266"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 xml:space="preserve">This means that implementing </w:t>
            </w:r>
            <w:r w:rsidRPr="00596E8D">
              <w:rPr>
                <w:rFonts w:cs="Arial"/>
                <w:sz w:val="18"/>
                <w:szCs w:val="18"/>
              </w:rPr>
              <w:lastRenderedPageBreak/>
              <w:t>an enhanced dynamic cost indexing management system has a negative tactical cost for the airline as it is computed as a percentage of the savings obtained.</w:t>
            </w:r>
          </w:p>
          <w:p w14:paraId="65D8AA9C"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As the enhanced DCI system is not focused on (only) optimising the fuel required for the flight, but rather on the net saving with full regard to the cost of recovering the delay, the tactical cost will be computed as [C1]%* of the total net saving accrued to the airline.</w:t>
            </w:r>
          </w:p>
        </w:tc>
        <w:tc>
          <w:tcPr>
            <w:tcW w:w="2268" w:type="dxa"/>
            <w:hideMark/>
          </w:tcPr>
          <w:p w14:paraId="44160E6B" w14:textId="1115856A"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lastRenderedPageBreak/>
              <w:t>Cost of crew training regarding the new procedures with DCI. This cost will be estimated per airline as the number of pilots per aircraft, multiplied by the number of aircraft in the fleet, multiplied by the hours of trainin</w:t>
            </w:r>
            <w:r w:rsidR="009E4F12" w:rsidRPr="00596E8D">
              <w:rPr>
                <w:rFonts w:cs="Arial"/>
                <w:sz w:val="18"/>
                <w:szCs w:val="18"/>
              </w:rPr>
              <w:t xml:space="preserve">g required (2 hours) per pilot, </w:t>
            </w:r>
            <w:r w:rsidRPr="00596E8D">
              <w:rPr>
                <w:rFonts w:cs="Arial"/>
                <w:sz w:val="18"/>
                <w:szCs w:val="18"/>
              </w:rPr>
              <w:t xml:space="preserve">multiplied by the cost of crew per hour (all sourced from UoW internal databases) </w:t>
            </w:r>
          </w:p>
        </w:tc>
        <w:tc>
          <w:tcPr>
            <w:tcW w:w="2410" w:type="dxa"/>
            <w:vMerge w:val="restart"/>
            <w:hideMark/>
          </w:tcPr>
          <w:p w14:paraId="1D34005B" w14:textId="77777777" w:rsidR="00463345" w:rsidRPr="00596E8D" w:rsidRDefault="00463345" w:rsidP="002B6A74">
            <w:pPr>
              <w:pStyle w:val="NormalWeb"/>
              <w:numPr>
                <w:ilvl w:val="0"/>
                <w:numId w:val="13"/>
              </w:numPr>
              <w:ind w:left="227" w:hanging="227"/>
              <w:rPr>
                <w:rFonts w:ascii="Arial" w:eastAsia="Times New Roman" w:hAnsi="Arial" w:cs="Arial"/>
                <w:sz w:val="18"/>
                <w:szCs w:val="18"/>
                <w:lang w:val="en-GB"/>
              </w:rPr>
            </w:pPr>
            <w:r w:rsidRPr="00596E8D">
              <w:rPr>
                <w:rFonts w:ascii="Arial" w:eastAsia="Times New Roman" w:hAnsi="Arial" w:cs="Arial"/>
                <w:sz w:val="18"/>
                <w:szCs w:val="18"/>
                <w:lang w:val="en-GB"/>
              </w:rPr>
              <w:t>For each aircraft implementing the enhanced DCI mechanism:</w:t>
            </w:r>
          </w:p>
          <w:p w14:paraId="6EFE6298"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When a flight is delayed, the cost of recovering the delay, totally or partially, by speeding up during cruise, is assessed at the top of climb.</w:t>
            </w:r>
          </w:p>
          <w:p w14:paraId="3019629F"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 xml:space="preserve">The delay will be considered to be recovered in blocks of minutes (2 or 5 minutes </w:t>
            </w:r>
            <w:r w:rsidRPr="00596E8D">
              <w:rPr>
                <w:rFonts w:cs="Arial"/>
                <w:sz w:val="18"/>
                <w:szCs w:val="18"/>
              </w:rPr>
              <w:lastRenderedPageBreak/>
              <w:t>blocks, the granularity of this recovery will be adjusted once analysis of the maximum delay that can be recovered are carried out dynamically in the model).</w:t>
            </w:r>
          </w:p>
          <w:p w14:paraId="58E93BE9"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Fuel and cost of time (delay) costs will be considered; costs of delay will be considered from historical look-up tables (i.e. will not be tactically updated)</w:t>
            </w:r>
          </w:p>
          <w:p w14:paraId="06AC44CC"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Different costs of delay will be considered for inbound and outbound flight from the airlines' hubs.</w:t>
            </w:r>
          </w:p>
        </w:tc>
        <w:tc>
          <w:tcPr>
            <w:tcW w:w="2070" w:type="dxa"/>
            <w:vMerge w:val="restart"/>
            <w:hideMark/>
          </w:tcPr>
          <w:p w14:paraId="19D7EFD9"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lastRenderedPageBreak/>
              <w:t>Early adopters already operate Class 2 EFBs in their fleet.</w:t>
            </w:r>
          </w:p>
          <w:p w14:paraId="0C1911FB"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 xml:space="preserve">There is no update of the cruise speed during the flight for flights shorter than 3 hours. If the flight is longer than 3 hours, an update of the speed can be assessed at a midpoint during the </w:t>
            </w:r>
            <w:r w:rsidRPr="00596E8D">
              <w:rPr>
                <w:rFonts w:cs="Arial"/>
                <w:sz w:val="18"/>
                <w:szCs w:val="18"/>
              </w:rPr>
              <w:lastRenderedPageBreak/>
              <w:t>cruise.</w:t>
            </w:r>
          </w:p>
          <w:p w14:paraId="38D37BDD"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Only cruise speeds are considered. The vertical profile of the flight is maintained as initially intended.</w:t>
            </w:r>
          </w:p>
          <w:p w14:paraId="2443912C"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There is no consideration of speed variation strategies made by ATC to manage inbound traffic at airports (e.g. E-AMAN implementation).</w:t>
            </w:r>
          </w:p>
          <w:p w14:paraId="4F250E30"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For inbound flights to the hub, 'high' scenario costs of delay are considered (Cook and Tanner, 2015); for outbound flights, 'base' scenario costs are considered (</w:t>
            </w:r>
            <w:r w:rsidRPr="002F78DD">
              <w:rPr>
                <w:rFonts w:cs="Arial"/>
                <w:i/>
                <w:sz w:val="18"/>
                <w:szCs w:val="18"/>
              </w:rPr>
              <w:t>ibid</w:t>
            </w:r>
            <w:r w:rsidRPr="00596E8D">
              <w:rPr>
                <w:rFonts w:cs="Arial"/>
                <w:sz w:val="18"/>
                <w:szCs w:val="18"/>
              </w:rPr>
              <w:t>.).</w:t>
            </w:r>
          </w:p>
        </w:tc>
      </w:tr>
      <w:tr w:rsidR="00463345" w:rsidRPr="00596E8D" w14:paraId="0B78AE8C" w14:textId="77777777" w:rsidTr="00D7612B">
        <w:trPr>
          <w:cantSplit/>
          <w:trHeight w:val="1134"/>
        </w:trPr>
        <w:tc>
          <w:tcPr>
            <w:tcW w:w="421" w:type="dxa"/>
            <w:vMerge/>
            <w:shd w:val="clear" w:color="auto" w:fill="D9D9D9" w:themeFill="background1" w:themeFillShade="D9"/>
            <w:textDirection w:val="btLr"/>
            <w:vAlign w:val="center"/>
            <w:hideMark/>
          </w:tcPr>
          <w:p w14:paraId="5F18B3D0" w14:textId="77777777" w:rsidR="00463345" w:rsidRPr="00596E8D" w:rsidRDefault="00463345" w:rsidP="00FA7956">
            <w:pPr>
              <w:ind w:left="113" w:right="113"/>
              <w:jc w:val="center"/>
              <w:rPr>
                <w:rFonts w:cs="Arial"/>
                <w:b/>
                <w:bCs/>
                <w:sz w:val="18"/>
                <w:szCs w:val="18"/>
              </w:rPr>
            </w:pPr>
          </w:p>
        </w:tc>
        <w:tc>
          <w:tcPr>
            <w:tcW w:w="425" w:type="dxa"/>
            <w:shd w:val="clear" w:color="auto" w:fill="D9D9D9" w:themeFill="background1" w:themeFillShade="D9"/>
            <w:tcMar>
              <w:top w:w="57" w:type="dxa"/>
            </w:tcMar>
            <w:textDirection w:val="btLr"/>
            <w:vAlign w:val="center"/>
            <w:hideMark/>
          </w:tcPr>
          <w:p w14:paraId="51B720B5" w14:textId="77777777" w:rsidR="00463345" w:rsidRPr="00596E8D" w:rsidRDefault="00463345" w:rsidP="003513D1">
            <w:pPr>
              <w:ind w:left="113" w:right="113"/>
              <w:jc w:val="right"/>
              <w:rPr>
                <w:rFonts w:cs="Arial"/>
                <w:sz w:val="18"/>
                <w:szCs w:val="18"/>
              </w:rPr>
            </w:pPr>
            <w:r w:rsidRPr="00596E8D">
              <w:rPr>
                <w:rStyle w:val="Strong"/>
                <w:rFonts w:cs="Arial"/>
                <w:sz w:val="18"/>
                <w:szCs w:val="18"/>
              </w:rPr>
              <w:t>Follower</w:t>
            </w:r>
          </w:p>
        </w:tc>
        <w:tc>
          <w:tcPr>
            <w:tcW w:w="2126" w:type="dxa"/>
            <w:hideMark/>
          </w:tcPr>
          <w:p w14:paraId="796E9A0A" w14:textId="77777777" w:rsidR="00463345" w:rsidRPr="00596E8D" w:rsidRDefault="00463345"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Same carriers as early adopters, across whole network</w:t>
            </w:r>
          </w:p>
          <w:p w14:paraId="23186D1E" w14:textId="77777777" w:rsidR="00463345" w:rsidRPr="00596E8D" w:rsidRDefault="00463345"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All other hub operators, on operations to-from their hubs.</w:t>
            </w:r>
          </w:p>
          <w:p w14:paraId="7B1ED88F" w14:textId="77777777" w:rsidR="00463345" w:rsidRPr="00596E8D" w:rsidRDefault="00463345"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Selection of regional and low-cost carriers.</w:t>
            </w:r>
          </w:p>
        </w:tc>
        <w:tc>
          <w:tcPr>
            <w:tcW w:w="1276" w:type="dxa"/>
            <w:vMerge/>
            <w:hideMark/>
          </w:tcPr>
          <w:p w14:paraId="6966DCC9" w14:textId="77777777" w:rsidR="00463345" w:rsidRPr="00596E8D" w:rsidRDefault="00463345" w:rsidP="00C27066">
            <w:pPr>
              <w:numPr>
                <w:ilvl w:val="0"/>
                <w:numId w:val="13"/>
              </w:numPr>
              <w:ind w:left="414" w:hanging="357"/>
              <w:rPr>
                <w:rFonts w:cs="Arial"/>
                <w:sz w:val="18"/>
                <w:szCs w:val="18"/>
              </w:rPr>
            </w:pPr>
          </w:p>
        </w:tc>
        <w:tc>
          <w:tcPr>
            <w:tcW w:w="2835" w:type="dxa"/>
            <w:vMerge/>
            <w:hideMark/>
          </w:tcPr>
          <w:p w14:paraId="2A30E828" w14:textId="77777777" w:rsidR="00463345" w:rsidRPr="00596E8D" w:rsidRDefault="00463345" w:rsidP="00C27066">
            <w:pPr>
              <w:numPr>
                <w:ilvl w:val="0"/>
                <w:numId w:val="13"/>
              </w:numPr>
              <w:ind w:left="414" w:hanging="357"/>
              <w:rPr>
                <w:rFonts w:cs="Arial"/>
                <w:sz w:val="18"/>
                <w:szCs w:val="18"/>
              </w:rPr>
            </w:pPr>
          </w:p>
        </w:tc>
        <w:tc>
          <w:tcPr>
            <w:tcW w:w="2268" w:type="dxa"/>
            <w:hideMark/>
          </w:tcPr>
          <w:p w14:paraId="314717E8" w14:textId="77777777" w:rsidR="00463345" w:rsidRPr="00596E8D" w:rsidRDefault="00463345"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For airlines that do not operate Class 2 EFBs (i.e. connected to the aircraft's navigation system; assumed to be the regional and low-cost carriers), the strategic costs include the training cost, as described for the early adopters, plus an installation cost per aircraft, i.e. [C2]*.</w:t>
            </w:r>
          </w:p>
        </w:tc>
        <w:tc>
          <w:tcPr>
            <w:tcW w:w="2410" w:type="dxa"/>
            <w:vMerge/>
            <w:hideMark/>
          </w:tcPr>
          <w:p w14:paraId="0F6CDCCD" w14:textId="77777777" w:rsidR="00463345" w:rsidRPr="00596E8D" w:rsidRDefault="00463345" w:rsidP="00C27066">
            <w:pPr>
              <w:numPr>
                <w:ilvl w:val="0"/>
                <w:numId w:val="13"/>
              </w:numPr>
              <w:ind w:left="414" w:hanging="357"/>
              <w:rPr>
                <w:rFonts w:cs="Arial"/>
                <w:sz w:val="18"/>
                <w:szCs w:val="18"/>
              </w:rPr>
            </w:pPr>
          </w:p>
        </w:tc>
        <w:tc>
          <w:tcPr>
            <w:tcW w:w="2070" w:type="dxa"/>
            <w:vMerge/>
            <w:hideMark/>
          </w:tcPr>
          <w:p w14:paraId="5E5F5CD1" w14:textId="77777777" w:rsidR="00463345" w:rsidRPr="00596E8D" w:rsidRDefault="00463345" w:rsidP="00C27066">
            <w:pPr>
              <w:numPr>
                <w:ilvl w:val="0"/>
                <w:numId w:val="13"/>
              </w:numPr>
              <w:ind w:left="414" w:hanging="357"/>
              <w:rPr>
                <w:rFonts w:cs="Arial"/>
                <w:sz w:val="18"/>
                <w:szCs w:val="18"/>
              </w:rPr>
            </w:pPr>
          </w:p>
        </w:tc>
      </w:tr>
    </w:tbl>
    <w:p w14:paraId="71A3D29B" w14:textId="77777777" w:rsidR="0094039C" w:rsidRPr="0094039C" w:rsidRDefault="0094039C" w:rsidP="0094039C">
      <w:pPr>
        <w:pStyle w:val="BodyText"/>
        <w:rPr>
          <w:b/>
        </w:rPr>
      </w:pPr>
      <w:r w:rsidRPr="0094039C">
        <w:rPr>
          <w:b/>
        </w:rPr>
        <w:lastRenderedPageBreak/>
        <w:t xml:space="preserve">* </w:t>
      </w:r>
      <w:r w:rsidRPr="0094039C">
        <w:rPr>
          <w:b/>
          <w:sz w:val="16"/>
        </w:rPr>
        <w:t>These costs have been disclosed (in strict confidence) to the EUROCONTROL Project Officer to demonstrate their sourcing and veracity, but may not be reported here due to NDA / confidentiality restrictions.</w:t>
      </w:r>
    </w:p>
    <w:p w14:paraId="52D230D7" w14:textId="5D38965C" w:rsidR="003F3232" w:rsidRDefault="003F3232">
      <w:r>
        <w:br w:type="page"/>
      </w:r>
    </w:p>
    <w:p w14:paraId="402AA053" w14:textId="77777777" w:rsidR="009E4F12" w:rsidRPr="00596E8D" w:rsidRDefault="009E4F12" w:rsidP="007A34CA">
      <w:pPr>
        <w:pStyle w:val="BodyText"/>
      </w:pPr>
    </w:p>
    <w:p w14:paraId="384F853B" w14:textId="77777777" w:rsidR="00CA201B" w:rsidRPr="00596E8D" w:rsidRDefault="009E4F12" w:rsidP="00D7612B">
      <w:pPr>
        <w:pStyle w:val="BodyText"/>
      </w:pPr>
      <w:r w:rsidRPr="00596E8D">
        <w:fldChar w:fldCharType="begin"/>
      </w:r>
      <w:r w:rsidRPr="00596E8D">
        <w:instrText xml:space="preserve"> REF _Ref438490636 \h </w:instrText>
      </w:r>
      <w:r w:rsidRPr="00596E8D">
        <w:fldChar w:fldCharType="separate"/>
      </w:r>
    </w:p>
    <w:p w14:paraId="6BD8FD93" w14:textId="77777777" w:rsidR="009E4F12" w:rsidRPr="00596E8D" w:rsidRDefault="00CA201B" w:rsidP="009E4F12">
      <w:pPr>
        <w:pStyle w:val="Caption"/>
        <w:keepNext/>
        <w:jc w:val="center"/>
      </w:pPr>
      <w:r w:rsidRPr="00596E8D">
        <w:t xml:space="preserve">Table </w:t>
      </w:r>
      <w:r>
        <w:rPr>
          <w:noProof/>
        </w:rPr>
        <w:t>2</w:t>
      </w:r>
      <w:r w:rsidRPr="00596E8D">
        <w:t>. Full mechanism modelling plan</w:t>
      </w:r>
      <w:r w:rsidR="009E4F12" w:rsidRPr="00596E8D">
        <w:fldChar w:fldCharType="end"/>
      </w:r>
      <w:r w:rsidR="009E4F12" w:rsidRPr="00596E8D">
        <w:t xml:space="preserve"> </w:t>
      </w:r>
      <w:r w:rsidR="009E4F12" w:rsidRPr="00596E8D">
        <w:rPr>
          <w:i/>
        </w:rPr>
        <w:t>(continued)</w:t>
      </w:r>
    </w:p>
    <w:tbl>
      <w:tblPr>
        <w:tblStyle w:val="TableGrid"/>
        <w:tblW w:w="13831" w:type="dxa"/>
        <w:tblLayout w:type="fixed"/>
        <w:tblCellMar>
          <w:left w:w="57" w:type="dxa"/>
          <w:right w:w="57" w:type="dxa"/>
        </w:tblCellMar>
        <w:tblLook w:val="04A0" w:firstRow="1" w:lastRow="0" w:firstColumn="1" w:lastColumn="0" w:noHBand="0" w:noVBand="1"/>
      </w:tblPr>
      <w:tblGrid>
        <w:gridCol w:w="421"/>
        <w:gridCol w:w="425"/>
        <w:gridCol w:w="2126"/>
        <w:gridCol w:w="1276"/>
        <w:gridCol w:w="2835"/>
        <w:gridCol w:w="2126"/>
        <w:gridCol w:w="2755"/>
        <w:gridCol w:w="1867"/>
      </w:tblGrid>
      <w:tr w:rsidR="00463345" w:rsidRPr="00596E8D" w14:paraId="7FF41EF4" w14:textId="77777777" w:rsidTr="00D7612B">
        <w:trPr>
          <w:cantSplit/>
          <w:trHeight w:val="296"/>
        </w:trPr>
        <w:tc>
          <w:tcPr>
            <w:tcW w:w="421" w:type="dxa"/>
            <w:vMerge w:val="restart"/>
            <w:shd w:val="clear" w:color="auto" w:fill="D9D9D9" w:themeFill="background1" w:themeFillShade="D9"/>
            <w:textDirection w:val="btLr"/>
            <w:vAlign w:val="center"/>
          </w:tcPr>
          <w:p w14:paraId="6C14295C" w14:textId="00CFA457" w:rsidR="00463345" w:rsidRPr="00596E8D" w:rsidRDefault="00463345" w:rsidP="009E4F12">
            <w:pPr>
              <w:ind w:left="113" w:right="113"/>
              <w:jc w:val="center"/>
              <w:rPr>
                <w:rFonts w:cs="Arial"/>
                <w:b/>
                <w:bCs/>
                <w:color w:val="000000"/>
                <w:sz w:val="18"/>
                <w:szCs w:val="18"/>
              </w:rPr>
            </w:pPr>
            <w:r w:rsidRPr="00596E8D">
              <w:rPr>
                <w:rFonts w:cs="Arial"/>
                <w:b/>
                <w:bCs/>
                <w:sz w:val="18"/>
                <w:szCs w:val="18"/>
              </w:rPr>
              <w:t>Mech</w:t>
            </w:r>
            <w:r w:rsidR="009E4F12" w:rsidRPr="00596E8D">
              <w:rPr>
                <w:rFonts w:cs="Arial"/>
                <w:b/>
                <w:bCs/>
                <w:sz w:val="18"/>
                <w:szCs w:val="18"/>
              </w:rPr>
              <w:t>-</w:t>
            </w:r>
            <w:r w:rsidRPr="00596E8D">
              <w:rPr>
                <w:rFonts w:cs="Arial"/>
                <w:b/>
                <w:bCs/>
                <w:sz w:val="18"/>
                <w:szCs w:val="18"/>
              </w:rPr>
              <w:t>anism</w:t>
            </w:r>
          </w:p>
        </w:tc>
        <w:tc>
          <w:tcPr>
            <w:tcW w:w="2551" w:type="dxa"/>
            <w:gridSpan w:val="2"/>
            <w:vMerge w:val="restart"/>
            <w:shd w:val="clear" w:color="auto" w:fill="D9D9D9" w:themeFill="background1" w:themeFillShade="D9"/>
            <w:vAlign w:val="center"/>
          </w:tcPr>
          <w:p w14:paraId="5C838EEE" w14:textId="77777777" w:rsidR="00463345" w:rsidRPr="00596E8D" w:rsidRDefault="00463345" w:rsidP="009E4F12">
            <w:pPr>
              <w:jc w:val="center"/>
              <w:rPr>
                <w:rFonts w:cs="Arial"/>
                <w:sz w:val="18"/>
                <w:szCs w:val="18"/>
              </w:rPr>
            </w:pPr>
            <w:r w:rsidRPr="00596E8D">
              <w:rPr>
                <w:rFonts w:cs="Arial"/>
                <w:b/>
                <w:bCs/>
                <w:color w:val="000000"/>
                <w:sz w:val="18"/>
                <w:szCs w:val="18"/>
              </w:rPr>
              <w:t>Uptake</w:t>
            </w:r>
          </w:p>
        </w:tc>
        <w:tc>
          <w:tcPr>
            <w:tcW w:w="6237" w:type="dxa"/>
            <w:gridSpan w:val="3"/>
            <w:shd w:val="clear" w:color="auto" w:fill="D9D9D9" w:themeFill="background1" w:themeFillShade="D9"/>
            <w:vAlign w:val="center"/>
          </w:tcPr>
          <w:p w14:paraId="3E0F1881" w14:textId="77777777" w:rsidR="00463345" w:rsidRPr="00596E8D" w:rsidRDefault="00463345" w:rsidP="009E4F12">
            <w:pPr>
              <w:jc w:val="center"/>
              <w:rPr>
                <w:rFonts w:cs="Arial"/>
                <w:b/>
                <w:bCs/>
                <w:sz w:val="18"/>
                <w:szCs w:val="18"/>
              </w:rPr>
            </w:pPr>
            <w:r w:rsidRPr="00596E8D">
              <w:rPr>
                <w:rFonts w:cs="Arial"/>
                <w:b/>
                <w:bCs/>
                <w:sz w:val="18"/>
                <w:szCs w:val="18"/>
              </w:rPr>
              <w:t>Costs modelling</w:t>
            </w:r>
          </w:p>
        </w:tc>
        <w:tc>
          <w:tcPr>
            <w:tcW w:w="4622" w:type="dxa"/>
            <w:gridSpan w:val="2"/>
            <w:shd w:val="clear" w:color="auto" w:fill="D9D9D9" w:themeFill="background1" w:themeFillShade="D9"/>
            <w:vAlign w:val="center"/>
          </w:tcPr>
          <w:p w14:paraId="642BD0BF" w14:textId="77777777" w:rsidR="00463345" w:rsidRPr="00596E8D" w:rsidRDefault="00463345" w:rsidP="009E4F12">
            <w:pPr>
              <w:jc w:val="center"/>
              <w:rPr>
                <w:rFonts w:cs="Arial"/>
                <w:b/>
                <w:bCs/>
                <w:sz w:val="18"/>
                <w:szCs w:val="18"/>
              </w:rPr>
            </w:pPr>
            <w:r w:rsidRPr="00596E8D">
              <w:rPr>
                <w:rFonts w:cs="Arial"/>
                <w:b/>
                <w:bCs/>
                <w:sz w:val="18"/>
                <w:szCs w:val="18"/>
              </w:rPr>
              <w:t>Implementation</w:t>
            </w:r>
          </w:p>
        </w:tc>
      </w:tr>
      <w:tr w:rsidR="00463345" w:rsidRPr="00596E8D" w14:paraId="67BCE7DD" w14:textId="77777777" w:rsidTr="00D7612B">
        <w:trPr>
          <w:cantSplit/>
          <w:trHeight w:val="740"/>
        </w:trPr>
        <w:tc>
          <w:tcPr>
            <w:tcW w:w="421" w:type="dxa"/>
            <w:vMerge/>
            <w:shd w:val="clear" w:color="auto" w:fill="D9D9D9" w:themeFill="background1" w:themeFillShade="D9"/>
            <w:textDirection w:val="btLr"/>
            <w:vAlign w:val="center"/>
          </w:tcPr>
          <w:p w14:paraId="5354623D" w14:textId="77777777" w:rsidR="00463345" w:rsidRPr="00596E8D" w:rsidRDefault="00463345" w:rsidP="009E4F12">
            <w:pPr>
              <w:ind w:left="113" w:right="113"/>
              <w:jc w:val="center"/>
              <w:rPr>
                <w:rFonts w:cs="Arial"/>
                <w:b/>
                <w:bCs/>
                <w:color w:val="000000"/>
                <w:sz w:val="18"/>
                <w:szCs w:val="18"/>
              </w:rPr>
            </w:pPr>
          </w:p>
        </w:tc>
        <w:tc>
          <w:tcPr>
            <w:tcW w:w="2551" w:type="dxa"/>
            <w:gridSpan w:val="2"/>
            <w:vMerge/>
            <w:shd w:val="clear" w:color="auto" w:fill="D9D9D9" w:themeFill="background1" w:themeFillShade="D9"/>
            <w:textDirection w:val="btLr"/>
            <w:vAlign w:val="center"/>
          </w:tcPr>
          <w:p w14:paraId="674991B4" w14:textId="77777777" w:rsidR="00463345" w:rsidRPr="00596E8D" w:rsidRDefault="00463345" w:rsidP="00C27066">
            <w:pPr>
              <w:numPr>
                <w:ilvl w:val="0"/>
                <w:numId w:val="13"/>
              </w:numPr>
              <w:spacing w:before="100" w:beforeAutospacing="1" w:after="100" w:afterAutospacing="1"/>
              <w:ind w:left="414" w:hanging="357"/>
              <w:jc w:val="center"/>
              <w:rPr>
                <w:rFonts w:cs="Arial"/>
                <w:sz w:val="18"/>
                <w:szCs w:val="18"/>
              </w:rPr>
            </w:pPr>
          </w:p>
        </w:tc>
        <w:tc>
          <w:tcPr>
            <w:tcW w:w="1276" w:type="dxa"/>
            <w:shd w:val="clear" w:color="auto" w:fill="D9D9D9" w:themeFill="background1" w:themeFillShade="D9"/>
            <w:vAlign w:val="center"/>
          </w:tcPr>
          <w:p w14:paraId="0C67948A" w14:textId="77777777" w:rsidR="00463345" w:rsidRPr="00596E8D" w:rsidRDefault="00463345" w:rsidP="009E4F12">
            <w:pPr>
              <w:pStyle w:val="NormalWeb"/>
              <w:spacing w:before="0" w:beforeAutospacing="0" w:after="0" w:afterAutospacing="0"/>
              <w:jc w:val="center"/>
              <w:rPr>
                <w:rFonts w:ascii="Arial" w:eastAsia="Times New Roman" w:hAnsi="Arial" w:cs="Arial"/>
                <w:sz w:val="18"/>
                <w:szCs w:val="18"/>
                <w:lang w:val="en-GB"/>
              </w:rPr>
            </w:pPr>
            <w:r w:rsidRPr="00596E8D">
              <w:rPr>
                <w:rStyle w:val="Strong"/>
                <w:rFonts w:ascii="Arial" w:eastAsia="Times New Roman" w:hAnsi="Arial" w:cs="Arial"/>
                <w:sz w:val="18"/>
                <w:szCs w:val="18"/>
                <w:lang w:val="en-GB"/>
              </w:rPr>
              <w:t>Stakeholder bearing the cost</w:t>
            </w:r>
          </w:p>
        </w:tc>
        <w:tc>
          <w:tcPr>
            <w:tcW w:w="2835" w:type="dxa"/>
            <w:shd w:val="clear" w:color="auto" w:fill="D9D9D9" w:themeFill="background1" w:themeFillShade="D9"/>
            <w:vAlign w:val="center"/>
          </w:tcPr>
          <w:p w14:paraId="7CBA260E" w14:textId="77777777" w:rsidR="00463345" w:rsidRPr="00596E8D" w:rsidRDefault="00463345" w:rsidP="009E4F12">
            <w:pPr>
              <w:jc w:val="center"/>
              <w:rPr>
                <w:rFonts w:cs="Arial"/>
                <w:b/>
                <w:bCs/>
                <w:sz w:val="18"/>
                <w:szCs w:val="18"/>
              </w:rPr>
            </w:pPr>
            <w:r w:rsidRPr="00596E8D">
              <w:rPr>
                <w:rStyle w:val="Strong"/>
                <w:rFonts w:cs="Arial"/>
                <w:sz w:val="18"/>
                <w:szCs w:val="18"/>
              </w:rPr>
              <w:t xml:space="preserve">Tactical cost (of </w:t>
            </w:r>
            <w:r w:rsidRPr="00596E8D">
              <w:rPr>
                <w:rStyle w:val="Emphasis"/>
                <w:rFonts w:cs="Arial"/>
                <w:b/>
                <w:bCs/>
                <w:sz w:val="18"/>
                <w:szCs w:val="18"/>
              </w:rPr>
              <w:t>enhanced</w:t>
            </w:r>
            <w:r w:rsidRPr="00596E8D">
              <w:rPr>
                <w:rStyle w:val="Strong"/>
                <w:rFonts w:cs="Arial"/>
                <w:sz w:val="18"/>
                <w:szCs w:val="18"/>
              </w:rPr>
              <w:t xml:space="preserve"> mechanism)</w:t>
            </w:r>
          </w:p>
        </w:tc>
        <w:tc>
          <w:tcPr>
            <w:tcW w:w="2126" w:type="dxa"/>
            <w:shd w:val="clear" w:color="auto" w:fill="D9D9D9" w:themeFill="background1" w:themeFillShade="D9"/>
            <w:vAlign w:val="center"/>
          </w:tcPr>
          <w:p w14:paraId="0C52E292" w14:textId="77777777" w:rsidR="00463345" w:rsidRPr="00596E8D" w:rsidRDefault="00463345" w:rsidP="009E4F12">
            <w:pPr>
              <w:pStyle w:val="NormalWeb"/>
              <w:spacing w:before="0" w:beforeAutospacing="0" w:after="0" w:afterAutospacing="0"/>
              <w:jc w:val="center"/>
              <w:rPr>
                <w:rStyle w:val="Strong"/>
                <w:rFonts w:ascii="Arial" w:hAnsi="Arial" w:cs="Arial"/>
                <w:sz w:val="18"/>
                <w:szCs w:val="18"/>
                <w:lang w:val="en-GB"/>
              </w:rPr>
            </w:pPr>
            <w:r w:rsidRPr="00596E8D">
              <w:rPr>
                <w:rStyle w:val="Strong"/>
                <w:rFonts w:ascii="Arial" w:hAnsi="Arial" w:cs="Arial"/>
                <w:sz w:val="18"/>
                <w:szCs w:val="18"/>
                <w:lang w:val="en-GB"/>
              </w:rPr>
              <w:t>Strategic cost</w:t>
            </w:r>
          </w:p>
          <w:p w14:paraId="62CABBB3" w14:textId="77777777" w:rsidR="00463345" w:rsidRPr="00596E8D" w:rsidRDefault="00463345" w:rsidP="009E4F12">
            <w:pPr>
              <w:pStyle w:val="NormalWeb"/>
              <w:spacing w:before="0" w:beforeAutospacing="0" w:after="0" w:afterAutospacing="0"/>
              <w:jc w:val="center"/>
              <w:rPr>
                <w:rFonts w:ascii="Arial" w:eastAsia="Times New Roman" w:hAnsi="Arial" w:cs="Arial"/>
                <w:sz w:val="18"/>
                <w:szCs w:val="18"/>
                <w:lang w:val="en-GB"/>
              </w:rPr>
            </w:pPr>
            <w:r w:rsidRPr="00596E8D">
              <w:rPr>
                <w:rStyle w:val="Strong"/>
                <w:rFonts w:ascii="Arial" w:hAnsi="Arial" w:cs="Arial"/>
                <w:sz w:val="18"/>
                <w:szCs w:val="18"/>
                <w:lang w:val="en-GB"/>
              </w:rPr>
              <w:t xml:space="preserve">(of </w:t>
            </w:r>
            <w:r w:rsidRPr="00596E8D">
              <w:rPr>
                <w:rStyle w:val="Emphasis"/>
                <w:rFonts w:ascii="Arial" w:hAnsi="Arial" w:cs="Arial"/>
                <w:b/>
                <w:bCs/>
                <w:sz w:val="18"/>
                <w:szCs w:val="18"/>
                <w:lang w:val="en-GB"/>
              </w:rPr>
              <w:t>enhanced</w:t>
            </w:r>
            <w:r w:rsidRPr="00596E8D">
              <w:rPr>
                <w:rStyle w:val="Strong"/>
                <w:rFonts w:ascii="Arial" w:hAnsi="Arial" w:cs="Arial"/>
                <w:sz w:val="18"/>
                <w:szCs w:val="18"/>
                <w:lang w:val="en-GB"/>
              </w:rPr>
              <w:t xml:space="preserve"> mechanism)</w:t>
            </w:r>
          </w:p>
        </w:tc>
        <w:tc>
          <w:tcPr>
            <w:tcW w:w="2755" w:type="dxa"/>
            <w:shd w:val="clear" w:color="auto" w:fill="D9D9D9" w:themeFill="background1" w:themeFillShade="D9"/>
            <w:vAlign w:val="center"/>
          </w:tcPr>
          <w:p w14:paraId="168FB8DE" w14:textId="77777777" w:rsidR="00463345" w:rsidRPr="00596E8D" w:rsidRDefault="00463345" w:rsidP="009E4F12">
            <w:pPr>
              <w:jc w:val="center"/>
              <w:rPr>
                <w:rFonts w:cs="Arial"/>
                <w:sz w:val="18"/>
                <w:szCs w:val="18"/>
              </w:rPr>
            </w:pPr>
            <w:r w:rsidRPr="00596E8D">
              <w:rPr>
                <w:rStyle w:val="Strong"/>
                <w:rFonts w:cs="Arial"/>
                <w:sz w:val="18"/>
                <w:szCs w:val="18"/>
              </w:rPr>
              <w:t>Description</w:t>
            </w:r>
          </w:p>
        </w:tc>
        <w:tc>
          <w:tcPr>
            <w:tcW w:w="1867" w:type="dxa"/>
            <w:shd w:val="clear" w:color="auto" w:fill="D9D9D9" w:themeFill="background1" w:themeFillShade="D9"/>
            <w:vAlign w:val="center"/>
          </w:tcPr>
          <w:p w14:paraId="22B3D346" w14:textId="0523A97A" w:rsidR="00463345" w:rsidRPr="00596E8D" w:rsidRDefault="00463345" w:rsidP="009E4F12">
            <w:pPr>
              <w:pStyle w:val="NormalWeb"/>
              <w:spacing w:before="0" w:beforeAutospacing="0" w:after="0" w:afterAutospacing="0"/>
              <w:jc w:val="center"/>
              <w:rPr>
                <w:rFonts w:ascii="Arial" w:hAnsi="Arial" w:cs="Arial"/>
                <w:sz w:val="18"/>
                <w:szCs w:val="18"/>
                <w:lang w:val="en-GB"/>
              </w:rPr>
            </w:pPr>
            <w:r w:rsidRPr="00596E8D">
              <w:rPr>
                <w:rStyle w:val="Strong"/>
                <w:rFonts w:ascii="Arial" w:eastAsia="Times New Roman" w:hAnsi="Arial" w:cs="Arial"/>
                <w:sz w:val="18"/>
                <w:szCs w:val="18"/>
                <w:lang w:val="en-GB"/>
              </w:rPr>
              <w:t>Hypotheses and assumptions with respect to implementation</w:t>
            </w:r>
          </w:p>
        </w:tc>
      </w:tr>
      <w:tr w:rsidR="00463345" w:rsidRPr="00596E8D" w14:paraId="68B981A9" w14:textId="77777777" w:rsidTr="00D7612B">
        <w:trPr>
          <w:cantSplit/>
          <w:trHeight w:val="1134"/>
        </w:trPr>
        <w:tc>
          <w:tcPr>
            <w:tcW w:w="421" w:type="dxa"/>
            <w:vMerge w:val="restart"/>
            <w:shd w:val="clear" w:color="auto" w:fill="D9D9D9" w:themeFill="background1" w:themeFillShade="D9"/>
            <w:tcMar>
              <w:top w:w="57" w:type="dxa"/>
            </w:tcMar>
            <w:textDirection w:val="btLr"/>
            <w:vAlign w:val="center"/>
            <w:hideMark/>
          </w:tcPr>
          <w:p w14:paraId="5517F568" w14:textId="77777777" w:rsidR="00463345" w:rsidRPr="00CA201B" w:rsidRDefault="00463345" w:rsidP="003513D1">
            <w:pPr>
              <w:ind w:left="113" w:right="113"/>
              <w:jc w:val="right"/>
              <w:rPr>
                <w:rFonts w:cs="Arial"/>
                <w:b/>
                <w:bCs/>
                <w:szCs w:val="18"/>
              </w:rPr>
            </w:pPr>
            <w:r w:rsidRPr="00CA201B">
              <w:rPr>
                <w:rFonts w:cs="Arial"/>
                <w:b/>
                <w:bCs/>
                <w:color w:val="000000"/>
                <w:szCs w:val="18"/>
              </w:rPr>
              <w:t>Passenger reaccommodation tools</w:t>
            </w:r>
          </w:p>
        </w:tc>
        <w:tc>
          <w:tcPr>
            <w:tcW w:w="425" w:type="dxa"/>
            <w:shd w:val="clear" w:color="auto" w:fill="D9D9D9" w:themeFill="background1" w:themeFillShade="D9"/>
            <w:tcMar>
              <w:top w:w="57" w:type="dxa"/>
            </w:tcMar>
            <w:textDirection w:val="btLr"/>
            <w:vAlign w:val="center"/>
            <w:hideMark/>
          </w:tcPr>
          <w:p w14:paraId="132E74BF" w14:textId="77777777" w:rsidR="00463345" w:rsidRPr="00596E8D" w:rsidRDefault="00463345" w:rsidP="003513D1">
            <w:pPr>
              <w:ind w:left="113" w:right="113"/>
              <w:jc w:val="right"/>
              <w:rPr>
                <w:rFonts w:cs="Arial"/>
                <w:sz w:val="18"/>
                <w:szCs w:val="18"/>
              </w:rPr>
            </w:pPr>
            <w:r w:rsidRPr="00596E8D">
              <w:rPr>
                <w:rStyle w:val="Strong"/>
                <w:rFonts w:cs="Arial"/>
                <w:sz w:val="18"/>
                <w:szCs w:val="18"/>
              </w:rPr>
              <w:t>Baseline</w:t>
            </w:r>
          </w:p>
        </w:tc>
        <w:tc>
          <w:tcPr>
            <w:tcW w:w="2126" w:type="dxa"/>
            <w:hideMark/>
          </w:tcPr>
          <w:p w14:paraId="78416E51"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Airlines in the early adopter and follower groups already have a system for reaccommodating passengers during disruption.</w:t>
            </w:r>
          </w:p>
        </w:tc>
        <w:tc>
          <w:tcPr>
            <w:tcW w:w="1276" w:type="dxa"/>
            <w:vMerge w:val="restart"/>
            <w:hideMark/>
          </w:tcPr>
          <w:p w14:paraId="01321CB4" w14:textId="77777777" w:rsidR="00463345" w:rsidRPr="00596E8D" w:rsidRDefault="00463345" w:rsidP="002B6A74">
            <w:pPr>
              <w:ind w:left="57"/>
              <w:rPr>
                <w:rFonts w:cs="Arial"/>
                <w:sz w:val="18"/>
                <w:szCs w:val="18"/>
              </w:rPr>
            </w:pPr>
            <w:r w:rsidRPr="00596E8D">
              <w:rPr>
                <w:rFonts w:cs="Arial"/>
                <w:sz w:val="18"/>
                <w:szCs w:val="18"/>
              </w:rPr>
              <w:t>Airspace users</w:t>
            </w:r>
          </w:p>
        </w:tc>
        <w:tc>
          <w:tcPr>
            <w:tcW w:w="2835" w:type="dxa"/>
            <w:hideMark/>
          </w:tcPr>
          <w:p w14:paraId="7A83E1DB" w14:textId="77777777" w:rsidR="00463345" w:rsidRPr="00596E8D" w:rsidRDefault="00463345" w:rsidP="002B6A74">
            <w:pPr>
              <w:pStyle w:val="NormalWeb"/>
              <w:ind w:left="57"/>
              <w:rPr>
                <w:rFonts w:ascii="Arial" w:eastAsia="Times New Roman" w:hAnsi="Arial" w:cs="Arial"/>
                <w:sz w:val="18"/>
                <w:szCs w:val="18"/>
                <w:lang w:val="en-GB"/>
              </w:rPr>
            </w:pPr>
            <w:r w:rsidRPr="00596E8D">
              <w:rPr>
                <w:rFonts w:ascii="Arial" w:eastAsia="Times New Roman" w:hAnsi="Arial" w:cs="Arial"/>
                <w:sz w:val="18"/>
                <w:szCs w:val="18"/>
                <w:lang w:val="en-GB"/>
              </w:rPr>
              <w:t>Not applicable</w:t>
            </w:r>
          </w:p>
        </w:tc>
        <w:tc>
          <w:tcPr>
            <w:tcW w:w="2126" w:type="dxa"/>
            <w:hideMark/>
          </w:tcPr>
          <w:p w14:paraId="307C7ECE" w14:textId="77777777" w:rsidR="00463345" w:rsidRPr="00596E8D" w:rsidRDefault="00463345" w:rsidP="002B6A74">
            <w:pPr>
              <w:rPr>
                <w:rFonts w:cs="Arial"/>
                <w:sz w:val="18"/>
                <w:szCs w:val="18"/>
              </w:rPr>
            </w:pPr>
            <w:r w:rsidRPr="00596E8D">
              <w:rPr>
                <w:rFonts w:cs="Arial"/>
                <w:sz w:val="18"/>
                <w:szCs w:val="18"/>
              </w:rPr>
              <w:t>Not applicable</w:t>
            </w:r>
          </w:p>
        </w:tc>
        <w:tc>
          <w:tcPr>
            <w:tcW w:w="2755" w:type="dxa"/>
            <w:hideMark/>
          </w:tcPr>
          <w:p w14:paraId="33196799"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b/>
                <w:bCs/>
                <w:sz w:val="18"/>
                <w:szCs w:val="18"/>
              </w:rPr>
              <w:t>Local, airport-by-airport solutions only</w:t>
            </w:r>
          </w:p>
          <w:p w14:paraId="70A82C59" w14:textId="5E661826"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Passengers with disrupted itineraries (missed connections) will be reacc</w:t>
            </w:r>
            <w:r w:rsidR="00E95246">
              <w:rPr>
                <w:rFonts w:cs="Arial"/>
                <w:sz w:val="18"/>
                <w:szCs w:val="18"/>
              </w:rPr>
              <w:t>ommodated on subsequent flights</w:t>
            </w:r>
          </w:p>
          <w:p w14:paraId="7EBA5561"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The final destination of the passenger is considered during the accommodation process, a different itinerary might be used</w:t>
            </w:r>
          </w:p>
          <w:p w14:paraId="4D6A5E9A" w14:textId="696903DB"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The process minimises the cost of reacco</w:t>
            </w:r>
            <w:r w:rsidR="003513D1">
              <w:rPr>
                <w:rFonts w:cs="Arial"/>
                <w:sz w:val="18"/>
                <w:szCs w:val="18"/>
              </w:rPr>
              <w:t>m</w:t>
            </w:r>
            <w:r w:rsidRPr="00596E8D">
              <w:rPr>
                <w:rFonts w:cs="Arial"/>
                <w:sz w:val="18"/>
                <w:szCs w:val="18"/>
              </w:rPr>
              <w:t>modating the passenger, looking for solutions within the airline and airline alliance, before reacco</w:t>
            </w:r>
            <w:r w:rsidR="003513D1">
              <w:rPr>
                <w:rFonts w:cs="Arial"/>
                <w:sz w:val="18"/>
                <w:szCs w:val="18"/>
              </w:rPr>
              <w:t>m</w:t>
            </w:r>
            <w:r w:rsidRPr="00596E8D">
              <w:rPr>
                <w:rFonts w:cs="Arial"/>
                <w:sz w:val="18"/>
                <w:szCs w:val="18"/>
              </w:rPr>
              <w:t>modating on competing carriers for high-yield passengers only</w:t>
            </w:r>
          </w:p>
          <w:p w14:paraId="04BC173C" w14:textId="7CC5E9CF"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The passenger compensation cost (Regulation 261) is considered during this reaccom</w:t>
            </w:r>
            <w:r w:rsidR="003513D1">
              <w:rPr>
                <w:rFonts w:cs="Arial"/>
                <w:sz w:val="18"/>
                <w:szCs w:val="18"/>
              </w:rPr>
              <w:t>m</w:t>
            </w:r>
            <w:r w:rsidRPr="00596E8D">
              <w:rPr>
                <w:rFonts w:cs="Arial"/>
                <w:sz w:val="18"/>
                <w:szCs w:val="18"/>
              </w:rPr>
              <w:t>odation process.</w:t>
            </w:r>
          </w:p>
        </w:tc>
        <w:tc>
          <w:tcPr>
            <w:tcW w:w="1867" w:type="dxa"/>
            <w:vMerge w:val="restart"/>
            <w:hideMark/>
          </w:tcPr>
          <w:p w14:paraId="3ED411BE" w14:textId="77777777" w:rsidR="00463345" w:rsidRPr="00596E8D" w:rsidRDefault="00463345"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Consideration such as individual customer relationship management (CRM) values per passenger are not considered, although high-yield passengers are prioritised for reaccommodation (based on ticket type).</w:t>
            </w:r>
          </w:p>
        </w:tc>
      </w:tr>
      <w:tr w:rsidR="00463345" w:rsidRPr="00596E8D" w14:paraId="26D2C5BE" w14:textId="77777777" w:rsidTr="00D7612B">
        <w:trPr>
          <w:cantSplit/>
          <w:trHeight w:val="1134"/>
        </w:trPr>
        <w:tc>
          <w:tcPr>
            <w:tcW w:w="421" w:type="dxa"/>
            <w:vMerge/>
            <w:shd w:val="clear" w:color="auto" w:fill="D9D9D9" w:themeFill="background1" w:themeFillShade="D9"/>
            <w:hideMark/>
          </w:tcPr>
          <w:p w14:paraId="2FB00FDB" w14:textId="77777777" w:rsidR="00463345" w:rsidRPr="00596E8D" w:rsidRDefault="00463345" w:rsidP="00FA7956">
            <w:pPr>
              <w:rPr>
                <w:rFonts w:cs="Arial"/>
                <w:b/>
                <w:bCs/>
                <w:sz w:val="18"/>
                <w:szCs w:val="18"/>
              </w:rPr>
            </w:pPr>
          </w:p>
        </w:tc>
        <w:tc>
          <w:tcPr>
            <w:tcW w:w="425" w:type="dxa"/>
            <w:shd w:val="clear" w:color="auto" w:fill="D9D9D9" w:themeFill="background1" w:themeFillShade="D9"/>
            <w:tcMar>
              <w:top w:w="57" w:type="dxa"/>
            </w:tcMar>
            <w:textDirection w:val="btLr"/>
            <w:vAlign w:val="center"/>
            <w:hideMark/>
          </w:tcPr>
          <w:p w14:paraId="105D07C6" w14:textId="77777777" w:rsidR="00463345" w:rsidRPr="00596E8D" w:rsidRDefault="00463345" w:rsidP="003513D1">
            <w:pPr>
              <w:ind w:left="113" w:right="113"/>
              <w:jc w:val="right"/>
              <w:rPr>
                <w:rFonts w:cs="Arial"/>
                <w:sz w:val="18"/>
                <w:szCs w:val="18"/>
              </w:rPr>
            </w:pPr>
            <w:r w:rsidRPr="00596E8D">
              <w:rPr>
                <w:rStyle w:val="Strong"/>
                <w:rFonts w:cs="Arial"/>
                <w:sz w:val="18"/>
                <w:szCs w:val="18"/>
              </w:rPr>
              <w:t>Early adopter</w:t>
            </w:r>
          </w:p>
        </w:tc>
        <w:tc>
          <w:tcPr>
            <w:tcW w:w="2126" w:type="dxa"/>
            <w:hideMark/>
          </w:tcPr>
          <w:p w14:paraId="5BFFE7C8"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 xml:space="preserve">Three major, full-service carriers on operations to-from their hubs: </w:t>
            </w:r>
          </w:p>
          <w:p w14:paraId="036BCDFC" w14:textId="77777777" w:rsidR="00463345" w:rsidRPr="00596E8D" w:rsidRDefault="00463345" w:rsidP="002B6A74">
            <w:pPr>
              <w:numPr>
                <w:ilvl w:val="1"/>
                <w:numId w:val="13"/>
              </w:numPr>
              <w:spacing w:before="100" w:beforeAutospacing="1" w:after="100" w:afterAutospacing="1"/>
              <w:ind w:left="924" w:hanging="357"/>
              <w:rPr>
                <w:rFonts w:cs="Arial"/>
                <w:sz w:val="18"/>
                <w:szCs w:val="18"/>
              </w:rPr>
            </w:pPr>
            <w:r w:rsidRPr="00596E8D">
              <w:rPr>
                <w:rFonts w:cs="Arial"/>
                <w:sz w:val="18"/>
                <w:szCs w:val="18"/>
              </w:rPr>
              <w:t>BA at LHR</w:t>
            </w:r>
          </w:p>
          <w:p w14:paraId="59C9E65B" w14:textId="77777777" w:rsidR="00463345" w:rsidRPr="00596E8D" w:rsidRDefault="00463345" w:rsidP="002B6A74">
            <w:pPr>
              <w:numPr>
                <w:ilvl w:val="1"/>
                <w:numId w:val="13"/>
              </w:numPr>
              <w:spacing w:before="100" w:beforeAutospacing="1" w:after="100" w:afterAutospacing="1"/>
              <w:ind w:left="924" w:hanging="357"/>
              <w:rPr>
                <w:rFonts w:cs="Arial"/>
                <w:sz w:val="18"/>
                <w:szCs w:val="18"/>
              </w:rPr>
            </w:pPr>
            <w:r w:rsidRPr="00596E8D">
              <w:rPr>
                <w:rFonts w:cs="Arial"/>
                <w:sz w:val="18"/>
                <w:szCs w:val="18"/>
              </w:rPr>
              <w:t>LH at FRA</w:t>
            </w:r>
          </w:p>
          <w:p w14:paraId="31971889" w14:textId="77777777" w:rsidR="00463345" w:rsidRPr="00596E8D" w:rsidRDefault="00463345" w:rsidP="002B6A74">
            <w:pPr>
              <w:numPr>
                <w:ilvl w:val="1"/>
                <w:numId w:val="13"/>
              </w:numPr>
              <w:spacing w:before="100" w:beforeAutospacing="1" w:after="100" w:afterAutospacing="1"/>
              <w:ind w:left="924" w:hanging="357"/>
              <w:rPr>
                <w:rFonts w:cs="Arial"/>
                <w:sz w:val="18"/>
                <w:szCs w:val="18"/>
              </w:rPr>
            </w:pPr>
            <w:r w:rsidRPr="00596E8D">
              <w:rPr>
                <w:rFonts w:cs="Arial"/>
                <w:sz w:val="18"/>
                <w:szCs w:val="18"/>
              </w:rPr>
              <w:t>AF at CDG</w:t>
            </w:r>
          </w:p>
        </w:tc>
        <w:tc>
          <w:tcPr>
            <w:tcW w:w="1276" w:type="dxa"/>
            <w:vMerge/>
            <w:hideMark/>
          </w:tcPr>
          <w:p w14:paraId="0C9513B1" w14:textId="77777777" w:rsidR="00463345" w:rsidRPr="00596E8D" w:rsidRDefault="00463345" w:rsidP="002B6A74">
            <w:pPr>
              <w:numPr>
                <w:ilvl w:val="0"/>
                <w:numId w:val="13"/>
              </w:numPr>
              <w:spacing w:before="100" w:beforeAutospacing="1" w:after="100" w:afterAutospacing="1"/>
              <w:ind w:left="414" w:hanging="357"/>
              <w:rPr>
                <w:rFonts w:cs="Arial"/>
                <w:sz w:val="18"/>
                <w:szCs w:val="18"/>
              </w:rPr>
            </w:pPr>
          </w:p>
        </w:tc>
        <w:tc>
          <w:tcPr>
            <w:tcW w:w="2835" w:type="dxa"/>
            <w:vMerge w:val="restart"/>
            <w:hideMark/>
          </w:tcPr>
          <w:p w14:paraId="4E21318F"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A cost model that is currently, increasingly implemented in the marketplace is proportional to the benefit obtained by the airlines (as with the 'dynamic cost indexing' mechanism)</w:t>
            </w:r>
          </w:p>
          <w:p w14:paraId="6A7726FE"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lastRenderedPageBreak/>
              <w:t>The cost of implementing the enhanced passenger reaccommodation tool with wait / no-wait rules (see RHS of table) is based on a fixed cost charged to the airlines per passenger boarded, i.e. [C3]*.</w:t>
            </w:r>
          </w:p>
        </w:tc>
        <w:tc>
          <w:tcPr>
            <w:tcW w:w="2126" w:type="dxa"/>
            <w:hideMark/>
          </w:tcPr>
          <w:p w14:paraId="781FDBA0" w14:textId="77777777" w:rsidR="00463345" w:rsidRPr="00596E8D" w:rsidRDefault="00463345" w:rsidP="002B6A74">
            <w:pPr>
              <w:pStyle w:val="NormalWeb"/>
              <w:spacing w:before="0" w:beforeAutospacing="0" w:after="0" w:afterAutospacing="0"/>
              <w:rPr>
                <w:rFonts w:ascii="Arial" w:eastAsia="Times New Roman" w:hAnsi="Arial" w:cs="Arial"/>
                <w:sz w:val="18"/>
                <w:szCs w:val="18"/>
                <w:lang w:val="en-GB"/>
              </w:rPr>
            </w:pPr>
            <w:r w:rsidRPr="00596E8D">
              <w:rPr>
                <w:rFonts w:ascii="Arial" w:eastAsia="Times New Roman" w:hAnsi="Arial" w:cs="Arial"/>
                <w:sz w:val="18"/>
                <w:szCs w:val="18"/>
                <w:lang w:val="en-GB"/>
              </w:rPr>
              <w:lastRenderedPageBreak/>
              <w:t>Not applicable</w:t>
            </w:r>
          </w:p>
          <w:p w14:paraId="793984E7" w14:textId="77777777" w:rsidR="00463345" w:rsidRPr="00596E8D" w:rsidRDefault="00463345" w:rsidP="002B6A74">
            <w:pPr>
              <w:pStyle w:val="NormalWeb"/>
              <w:spacing w:before="0" w:beforeAutospacing="0" w:after="0" w:afterAutospacing="0"/>
              <w:rPr>
                <w:rFonts w:ascii="Arial" w:eastAsia="Times New Roman" w:hAnsi="Arial" w:cs="Arial"/>
                <w:sz w:val="18"/>
                <w:szCs w:val="18"/>
                <w:lang w:val="en-GB"/>
              </w:rPr>
            </w:pPr>
            <w:r w:rsidRPr="00596E8D">
              <w:rPr>
                <w:rFonts w:ascii="Arial" w:eastAsia="Times New Roman" w:hAnsi="Arial" w:cs="Arial"/>
                <w:sz w:val="18"/>
                <w:szCs w:val="18"/>
                <w:lang w:val="en-GB"/>
              </w:rPr>
              <w:t>(</w:t>
            </w:r>
            <w:r w:rsidRPr="00596E8D">
              <w:rPr>
                <w:rFonts w:ascii="Arial" w:eastAsia="Times New Roman" w:hAnsi="Arial" w:cs="Arial"/>
                <w:i/>
                <w:iCs/>
                <w:sz w:val="18"/>
                <w:szCs w:val="18"/>
                <w:lang w:val="en-GB"/>
              </w:rPr>
              <w:t>basic system already assumed to be in place</w:t>
            </w:r>
            <w:r w:rsidRPr="00596E8D">
              <w:rPr>
                <w:rFonts w:ascii="Arial" w:eastAsia="Times New Roman" w:hAnsi="Arial" w:cs="Arial"/>
                <w:sz w:val="18"/>
                <w:szCs w:val="18"/>
                <w:lang w:val="en-GB"/>
              </w:rPr>
              <w:t>)</w:t>
            </w:r>
          </w:p>
        </w:tc>
        <w:tc>
          <w:tcPr>
            <w:tcW w:w="2755" w:type="dxa"/>
            <w:vMerge w:val="restart"/>
            <w:hideMark/>
          </w:tcPr>
          <w:p w14:paraId="2DD5FC5B" w14:textId="77777777" w:rsidR="00463345" w:rsidRPr="00596E8D" w:rsidRDefault="00463345" w:rsidP="002B6A74">
            <w:pPr>
              <w:numPr>
                <w:ilvl w:val="0"/>
                <w:numId w:val="13"/>
              </w:numPr>
              <w:spacing w:after="100" w:afterAutospacing="1"/>
              <w:ind w:left="227" w:hanging="227"/>
              <w:rPr>
                <w:rFonts w:cs="Arial"/>
                <w:sz w:val="18"/>
                <w:szCs w:val="18"/>
              </w:rPr>
            </w:pPr>
            <w:r w:rsidRPr="00596E8D">
              <w:rPr>
                <w:rFonts w:cs="Arial"/>
                <w:b/>
                <w:bCs/>
                <w:sz w:val="18"/>
                <w:szCs w:val="18"/>
              </w:rPr>
              <w:t>Network-wide solutions</w:t>
            </w:r>
          </w:p>
          <w:p w14:paraId="053EEE27" w14:textId="77777777" w:rsidR="00463345" w:rsidRPr="00596E8D" w:rsidRDefault="00463345" w:rsidP="002B6A74">
            <w:pPr>
              <w:numPr>
                <w:ilvl w:val="0"/>
                <w:numId w:val="13"/>
              </w:numPr>
              <w:spacing w:after="100" w:afterAutospacing="1"/>
              <w:ind w:left="227" w:hanging="227"/>
              <w:rPr>
                <w:rFonts w:cs="Arial"/>
                <w:sz w:val="18"/>
                <w:szCs w:val="18"/>
              </w:rPr>
            </w:pPr>
            <w:r w:rsidRPr="00596E8D">
              <w:rPr>
                <w:rFonts w:cs="Arial"/>
                <w:sz w:val="18"/>
                <w:szCs w:val="18"/>
              </w:rPr>
              <w:t xml:space="preserve">For each outbound flight, an assessment is made to analyse how many passengers would miss their connection if the departure is </w:t>
            </w:r>
            <w:r w:rsidRPr="00596E8D">
              <w:rPr>
                <w:rFonts w:cs="Arial"/>
                <w:sz w:val="18"/>
                <w:szCs w:val="18"/>
              </w:rPr>
              <w:lastRenderedPageBreak/>
              <w:t>made on-time.</w:t>
            </w:r>
          </w:p>
          <w:p w14:paraId="5A42FF65"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Total network costs (including reactionary delays in the network) are calculated for 15-minute increments of wait times (taking into account prevailing ATFM slot conditions)</w:t>
            </w:r>
          </w:p>
          <w:p w14:paraId="574CAC7E" w14:textId="77777777" w:rsidR="00463345" w:rsidRPr="00596E8D" w:rsidRDefault="00463345" w:rsidP="002B6A74">
            <w:pPr>
              <w:numPr>
                <w:ilvl w:val="0"/>
                <w:numId w:val="13"/>
              </w:numPr>
              <w:spacing w:before="100" w:beforeAutospacing="1" w:after="100" w:afterAutospacing="1"/>
              <w:ind w:left="227" w:hanging="227"/>
              <w:rPr>
                <w:rFonts w:cs="Arial"/>
                <w:sz w:val="18"/>
                <w:szCs w:val="18"/>
              </w:rPr>
            </w:pPr>
            <w:r w:rsidRPr="00596E8D">
              <w:rPr>
                <w:rFonts w:cs="Arial"/>
                <w:sz w:val="18"/>
                <w:szCs w:val="18"/>
              </w:rPr>
              <w:t>An optimised wait/no-wait rule is implemented, based on the net cost best wait time (which could be zero wait)</w:t>
            </w:r>
          </w:p>
        </w:tc>
        <w:tc>
          <w:tcPr>
            <w:tcW w:w="1867" w:type="dxa"/>
            <w:vMerge/>
            <w:hideMark/>
          </w:tcPr>
          <w:p w14:paraId="33823FB5" w14:textId="77777777" w:rsidR="00463345" w:rsidRPr="00596E8D" w:rsidRDefault="00463345" w:rsidP="00C27066">
            <w:pPr>
              <w:numPr>
                <w:ilvl w:val="0"/>
                <w:numId w:val="13"/>
              </w:numPr>
              <w:spacing w:before="100" w:beforeAutospacing="1" w:after="100" w:afterAutospacing="1"/>
              <w:ind w:left="414" w:hanging="357"/>
              <w:rPr>
                <w:rFonts w:cs="Arial"/>
                <w:sz w:val="18"/>
                <w:szCs w:val="18"/>
              </w:rPr>
            </w:pPr>
          </w:p>
        </w:tc>
      </w:tr>
      <w:tr w:rsidR="00463345" w:rsidRPr="00596E8D" w14:paraId="62405B8D" w14:textId="77777777" w:rsidTr="00D7612B">
        <w:trPr>
          <w:cantSplit/>
          <w:trHeight w:val="1134"/>
        </w:trPr>
        <w:tc>
          <w:tcPr>
            <w:tcW w:w="421" w:type="dxa"/>
            <w:vMerge/>
            <w:shd w:val="clear" w:color="auto" w:fill="D9D9D9" w:themeFill="background1" w:themeFillShade="D9"/>
            <w:hideMark/>
          </w:tcPr>
          <w:p w14:paraId="7EF8CC55" w14:textId="77777777" w:rsidR="00463345" w:rsidRPr="00596E8D" w:rsidRDefault="00463345" w:rsidP="00FA7956">
            <w:pPr>
              <w:rPr>
                <w:rFonts w:cs="Arial"/>
                <w:b/>
                <w:bCs/>
                <w:sz w:val="18"/>
                <w:szCs w:val="18"/>
              </w:rPr>
            </w:pPr>
          </w:p>
        </w:tc>
        <w:tc>
          <w:tcPr>
            <w:tcW w:w="425" w:type="dxa"/>
            <w:shd w:val="clear" w:color="auto" w:fill="D9D9D9" w:themeFill="background1" w:themeFillShade="D9"/>
            <w:tcMar>
              <w:top w:w="57" w:type="dxa"/>
            </w:tcMar>
            <w:textDirection w:val="btLr"/>
            <w:vAlign w:val="center"/>
            <w:hideMark/>
          </w:tcPr>
          <w:p w14:paraId="29C3CF91" w14:textId="77777777" w:rsidR="00463345" w:rsidRPr="00596E8D" w:rsidRDefault="00463345" w:rsidP="003513D1">
            <w:pPr>
              <w:ind w:left="113" w:right="113"/>
              <w:jc w:val="right"/>
              <w:rPr>
                <w:rFonts w:cs="Arial"/>
                <w:sz w:val="18"/>
                <w:szCs w:val="18"/>
              </w:rPr>
            </w:pPr>
            <w:r w:rsidRPr="00596E8D">
              <w:rPr>
                <w:rStyle w:val="Strong"/>
                <w:rFonts w:cs="Arial"/>
                <w:sz w:val="18"/>
                <w:szCs w:val="18"/>
              </w:rPr>
              <w:t>Follower</w:t>
            </w:r>
          </w:p>
        </w:tc>
        <w:tc>
          <w:tcPr>
            <w:tcW w:w="2126" w:type="dxa"/>
            <w:hideMark/>
          </w:tcPr>
          <w:p w14:paraId="57FEBCB9" w14:textId="77777777" w:rsidR="00463345" w:rsidRPr="00596E8D" w:rsidRDefault="00463345"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Same carriers as early adopters, across whole network</w:t>
            </w:r>
          </w:p>
          <w:p w14:paraId="629AF73F" w14:textId="77777777" w:rsidR="00463345" w:rsidRPr="00596E8D" w:rsidRDefault="00463345"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All other hub operators, on operations to-from their hubs.</w:t>
            </w:r>
          </w:p>
          <w:p w14:paraId="6E0C1742" w14:textId="77777777" w:rsidR="00463345" w:rsidRPr="00596E8D" w:rsidRDefault="00463345"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Selection of regional and low-cost carriers.</w:t>
            </w:r>
          </w:p>
        </w:tc>
        <w:tc>
          <w:tcPr>
            <w:tcW w:w="1276" w:type="dxa"/>
            <w:vMerge/>
            <w:hideMark/>
          </w:tcPr>
          <w:p w14:paraId="60E523FA" w14:textId="77777777" w:rsidR="00463345" w:rsidRPr="00596E8D" w:rsidRDefault="00463345" w:rsidP="00C27066">
            <w:pPr>
              <w:numPr>
                <w:ilvl w:val="0"/>
                <w:numId w:val="13"/>
              </w:numPr>
              <w:ind w:left="414" w:hanging="357"/>
              <w:rPr>
                <w:rFonts w:cs="Arial"/>
                <w:sz w:val="18"/>
                <w:szCs w:val="18"/>
              </w:rPr>
            </w:pPr>
          </w:p>
        </w:tc>
        <w:tc>
          <w:tcPr>
            <w:tcW w:w="2835" w:type="dxa"/>
            <w:vMerge/>
            <w:hideMark/>
          </w:tcPr>
          <w:p w14:paraId="51A22854" w14:textId="77777777" w:rsidR="00463345" w:rsidRPr="00596E8D" w:rsidRDefault="00463345" w:rsidP="00C27066">
            <w:pPr>
              <w:numPr>
                <w:ilvl w:val="0"/>
                <w:numId w:val="13"/>
              </w:numPr>
              <w:ind w:left="414" w:hanging="357"/>
              <w:rPr>
                <w:rFonts w:cs="Arial"/>
                <w:sz w:val="18"/>
                <w:szCs w:val="18"/>
              </w:rPr>
            </w:pPr>
          </w:p>
        </w:tc>
        <w:tc>
          <w:tcPr>
            <w:tcW w:w="2126" w:type="dxa"/>
            <w:hideMark/>
          </w:tcPr>
          <w:p w14:paraId="54F1F7AE" w14:textId="77777777" w:rsidR="00463345" w:rsidRPr="00596E8D" w:rsidRDefault="00463345" w:rsidP="00C27066">
            <w:pPr>
              <w:numPr>
                <w:ilvl w:val="0"/>
                <w:numId w:val="13"/>
              </w:numPr>
              <w:spacing w:before="100" w:beforeAutospacing="1" w:after="100" w:afterAutospacing="1"/>
              <w:ind w:left="227" w:hanging="227"/>
              <w:rPr>
                <w:rFonts w:cs="Arial"/>
                <w:sz w:val="18"/>
                <w:szCs w:val="18"/>
              </w:rPr>
            </w:pPr>
            <w:r w:rsidRPr="00596E8D">
              <w:rPr>
                <w:rFonts w:cs="Arial"/>
                <w:sz w:val="18"/>
                <w:szCs w:val="18"/>
              </w:rPr>
              <w:t>Implementation cost for airlines that were not considered in the early adopter group: as the basic passenger recovery system needs to be implemented. The cost of this implementation is well-modelled by a value proportional to the volume of passengers boarded, i.e. [C4]*.</w:t>
            </w:r>
          </w:p>
        </w:tc>
        <w:tc>
          <w:tcPr>
            <w:tcW w:w="2755" w:type="dxa"/>
            <w:vMerge/>
            <w:hideMark/>
          </w:tcPr>
          <w:p w14:paraId="61B7ADE5" w14:textId="77777777" w:rsidR="00463345" w:rsidRPr="00596E8D" w:rsidRDefault="00463345" w:rsidP="00C27066">
            <w:pPr>
              <w:numPr>
                <w:ilvl w:val="0"/>
                <w:numId w:val="13"/>
              </w:numPr>
              <w:ind w:left="414" w:hanging="357"/>
              <w:rPr>
                <w:rFonts w:cs="Arial"/>
                <w:sz w:val="18"/>
                <w:szCs w:val="18"/>
              </w:rPr>
            </w:pPr>
          </w:p>
        </w:tc>
        <w:tc>
          <w:tcPr>
            <w:tcW w:w="1867" w:type="dxa"/>
            <w:vMerge/>
            <w:hideMark/>
          </w:tcPr>
          <w:p w14:paraId="5E97024E" w14:textId="77777777" w:rsidR="00463345" w:rsidRPr="00596E8D" w:rsidRDefault="00463345" w:rsidP="00C27066">
            <w:pPr>
              <w:numPr>
                <w:ilvl w:val="0"/>
                <w:numId w:val="13"/>
              </w:numPr>
              <w:ind w:left="414" w:hanging="357"/>
              <w:rPr>
                <w:rFonts w:cs="Arial"/>
                <w:sz w:val="18"/>
                <w:szCs w:val="18"/>
              </w:rPr>
            </w:pPr>
          </w:p>
        </w:tc>
      </w:tr>
    </w:tbl>
    <w:p w14:paraId="16027236" w14:textId="6548EF44" w:rsidR="00463345" w:rsidRPr="00596E8D" w:rsidRDefault="0094039C" w:rsidP="007A34CA">
      <w:pPr>
        <w:pStyle w:val="BodyText"/>
      </w:pPr>
      <w:r w:rsidRPr="0094039C">
        <w:rPr>
          <w:b/>
        </w:rPr>
        <w:lastRenderedPageBreak/>
        <w:t xml:space="preserve">* </w:t>
      </w:r>
      <w:r w:rsidRPr="0094039C">
        <w:rPr>
          <w:b/>
          <w:sz w:val="16"/>
        </w:rPr>
        <w:t>These costs have been disclosed (in strict confidence) to the EUROCONTROL Project Officer to demonstrate their sourcing and veracity, but may not be reported here due to NDA / confidentiality restrictions.</w:t>
      </w:r>
    </w:p>
    <w:p w14:paraId="63B5E4FA" w14:textId="77777777" w:rsidR="00B13F98" w:rsidRPr="00596E8D" w:rsidRDefault="00B13F98" w:rsidP="007A34CA">
      <w:pPr>
        <w:pStyle w:val="BodyText"/>
      </w:pPr>
    </w:p>
    <w:p w14:paraId="3B16A6D7" w14:textId="77777777" w:rsidR="00B13F98" w:rsidRPr="00596E8D" w:rsidRDefault="00B13F98" w:rsidP="007A34CA">
      <w:pPr>
        <w:pStyle w:val="BodyText"/>
        <w:sectPr w:rsidR="00B13F98" w:rsidRPr="00596E8D" w:rsidSect="001945F0">
          <w:pgSz w:w="16838" w:h="11906" w:orient="landscape" w:code="9"/>
          <w:pgMar w:top="1440" w:right="1440" w:bottom="1440" w:left="1701" w:header="851" w:footer="386" w:gutter="0"/>
          <w:cols w:space="708"/>
          <w:formProt w:val="0"/>
          <w:docGrid w:linePitch="360"/>
        </w:sectPr>
      </w:pPr>
    </w:p>
    <w:p w14:paraId="01DD8015" w14:textId="5AACA28A" w:rsidR="00335261" w:rsidRPr="00596E8D" w:rsidRDefault="00335261" w:rsidP="00335261">
      <w:pPr>
        <w:pStyle w:val="Heading1"/>
      </w:pPr>
      <w:bookmarkStart w:id="18" w:name="_Toc438736226"/>
      <w:r w:rsidRPr="00596E8D">
        <w:lastRenderedPageBreak/>
        <w:t>Disturbance modelling</w:t>
      </w:r>
      <w:bookmarkEnd w:id="18"/>
    </w:p>
    <w:p w14:paraId="7F858A83" w14:textId="001B7476" w:rsidR="00335261" w:rsidRPr="00596E8D" w:rsidRDefault="00335261" w:rsidP="00335261">
      <w:pPr>
        <w:pStyle w:val="BodyText"/>
      </w:pPr>
      <w:r w:rsidRPr="00596E8D">
        <w:t xml:space="preserve">As defined in D2.2 Model implementation and as shown in </w:t>
      </w:r>
      <w:r w:rsidRPr="00596E8D">
        <w:fldChar w:fldCharType="begin"/>
      </w:r>
      <w:r w:rsidRPr="00596E8D">
        <w:instrText xml:space="preserve"> REF _Ref438541433 \h </w:instrText>
      </w:r>
      <w:r w:rsidRPr="00596E8D">
        <w:fldChar w:fldCharType="separate"/>
      </w:r>
      <w:r w:rsidR="00CA201B" w:rsidRPr="00596E8D">
        <w:t xml:space="preserve">Figure </w:t>
      </w:r>
      <w:r w:rsidR="00CA201B">
        <w:rPr>
          <w:noProof/>
        </w:rPr>
        <w:t>1</w:t>
      </w:r>
      <w:r w:rsidRPr="00596E8D">
        <w:fldChar w:fldCharType="end"/>
      </w:r>
      <w:r w:rsidRPr="00596E8D">
        <w:t>, different types of disturbances will be modelled in ComplexityCosts:</w:t>
      </w:r>
    </w:p>
    <w:p w14:paraId="411FB6E8" w14:textId="5B100DDE" w:rsidR="00335261" w:rsidRPr="00596E8D" w:rsidRDefault="00335261" w:rsidP="00335261">
      <w:pPr>
        <w:pStyle w:val="Mainlist"/>
      </w:pPr>
      <w:r w:rsidRPr="00596E8D">
        <w:t>staff capacity restrictions,</w:t>
      </w:r>
    </w:p>
    <w:p w14:paraId="78B8AABC" w14:textId="729863E0" w:rsidR="00335261" w:rsidRPr="00596E8D" w:rsidRDefault="002F78DD" w:rsidP="00335261">
      <w:pPr>
        <w:pStyle w:val="Mainlist"/>
      </w:pPr>
      <w:r>
        <w:t>industrial action</w:t>
      </w:r>
      <w:r w:rsidR="00335261" w:rsidRPr="00596E8D">
        <w:t>, and</w:t>
      </w:r>
    </w:p>
    <w:p w14:paraId="5F7AE0F0" w14:textId="0FD93721" w:rsidR="00335261" w:rsidRPr="00596E8D" w:rsidRDefault="00335261" w:rsidP="00335261">
      <w:pPr>
        <w:pStyle w:val="Mainlist"/>
      </w:pPr>
      <w:r w:rsidRPr="00596E8D">
        <w:t>airport weather disruptions.</w:t>
      </w:r>
    </w:p>
    <w:p w14:paraId="541E41BB" w14:textId="08142D95" w:rsidR="00B13F98" w:rsidRPr="00596E8D" w:rsidRDefault="00335261" w:rsidP="00335261">
      <w:pPr>
        <w:pStyle w:val="BodyText"/>
      </w:pPr>
      <w:r w:rsidRPr="00596E8D">
        <w:t>To these disturbances, background ATFM delays will be added, generating in this manner the delay experienced by the flights.</w:t>
      </w:r>
    </w:p>
    <w:p w14:paraId="27CC86E4" w14:textId="77777777" w:rsidR="00B13F98" w:rsidRPr="00596E8D" w:rsidRDefault="00B13F98" w:rsidP="007A34CA">
      <w:pPr>
        <w:pStyle w:val="BodyText"/>
      </w:pPr>
    </w:p>
    <w:p w14:paraId="336ED89E" w14:textId="4406F92B" w:rsidR="00335261" w:rsidRPr="00596E8D" w:rsidRDefault="00335261" w:rsidP="00335261">
      <w:pPr>
        <w:pStyle w:val="BodyText"/>
        <w:keepNext/>
        <w:jc w:val="center"/>
      </w:pPr>
      <w:r w:rsidRPr="00596E8D">
        <w:rPr>
          <w:noProof/>
        </w:rPr>
        <w:drawing>
          <wp:inline distT="0" distB="0" distL="0" distR="0" wp14:anchorId="5A91C3E8" wp14:editId="3734D10F">
            <wp:extent cx="3618000" cy="24084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xxDelayDiagxxx Disruptions.png"/>
                    <pic:cNvPicPr/>
                  </pic:nvPicPr>
                  <pic:blipFill>
                    <a:blip r:embed="rId11">
                      <a:extLst>
                        <a:ext uri="{28A0092B-C50C-407E-A947-70E740481C1C}">
                          <a14:useLocalDpi xmlns:a14="http://schemas.microsoft.com/office/drawing/2010/main" val="0"/>
                        </a:ext>
                      </a:extLst>
                    </a:blip>
                    <a:stretch>
                      <a:fillRect/>
                    </a:stretch>
                  </pic:blipFill>
                  <pic:spPr>
                    <a:xfrm>
                      <a:off x="0" y="0"/>
                      <a:ext cx="3618000" cy="2408400"/>
                    </a:xfrm>
                    <a:prstGeom prst="rect">
                      <a:avLst/>
                    </a:prstGeom>
                  </pic:spPr>
                </pic:pic>
              </a:graphicData>
            </a:graphic>
          </wp:inline>
        </w:drawing>
      </w:r>
    </w:p>
    <w:p w14:paraId="3E78F725" w14:textId="384F8140" w:rsidR="00335261" w:rsidRPr="00596E8D" w:rsidRDefault="00335261" w:rsidP="00335261">
      <w:pPr>
        <w:pStyle w:val="Caption"/>
        <w:jc w:val="center"/>
      </w:pPr>
      <w:bookmarkStart w:id="19" w:name="_Ref438541433"/>
      <w:bookmarkStart w:id="20" w:name="_Toc438736249"/>
      <w:r w:rsidRPr="00596E8D">
        <w:t xml:space="preserve">Figure </w:t>
      </w:r>
      <w:r w:rsidRPr="00596E8D">
        <w:fldChar w:fldCharType="begin"/>
      </w:r>
      <w:r w:rsidRPr="00596E8D">
        <w:instrText xml:space="preserve"> SEQ Figure \* ARABIC </w:instrText>
      </w:r>
      <w:r w:rsidRPr="00596E8D">
        <w:fldChar w:fldCharType="separate"/>
      </w:r>
      <w:r w:rsidR="00CA201B">
        <w:rPr>
          <w:noProof/>
        </w:rPr>
        <w:t>1</w:t>
      </w:r>
      <w:r w:rsidRPr="00596E8D">
        <w:fldChar w:fldCharType="end"/>
      </w:r>
      <w:bookmarkEnd w:id="19"/>
      <w:r w:rsidRPr="00596E8D">
        <w:t>. Diagram of the disturbances that will be modelled</w:t>
      </w:r>
      <w:bookmarkEnd w:id="20"/>
    </w:p>
    <w:p w14:paraId="0939B8D3" w14:textId="6D78BC0D" w:rsidR="00335261" w:rsidRPr="00596E8D" w:rsidRDefault="00335261" w:rsidP="00335261">
      <w:pPr>
        <w:pStyle w:val="BodyText"/>
      </w:pPr>
      <w:r w:rsidRPr="00596E8D">
        <w:t>For every disturbance type two days will be modelled: one day, when the effect of the disturbance is affecting a limited geographical area, and another day, when the impact of that type of disturbance is spread through a wider region. This will allow us to analyse the effect of the mechanisms under different operational situations. It might be possible that a given mechanism delivers a higher performance when the problem is localised in a region, as delay can be recovered in the rest of the network, while another mechanism might be better suited for situations where the disturbance is widely spread.</w:t>
      </w:r>
    </w:p>
    <w:p w14:paraId="06743D8A" w14:textId="5ACC0CA1" w:rsidR="00335261" w:rsidRPr="00596E8D" w:rsidRDefault="00335261" w:rsidP="00335261">
      <w:pPr>
        <w:pStyle w:val="BodyText"/>
      </w:pPr>
      <w:r w:rsidRPr="00596E8D">
        <w:t>The scope of the disturbances modelled will be based on days when those disturbances were present in Europe. Their impact, i.e. delay generated, cancellations, etc., will be modelled based on the historical distribution of delay for that type of disruption. For staff capacity shortage and industrial action, this historical analysis will be based on ATFM regulations from the period between AIRAC 1313 to AIRAC 1413; for weather disturbances there will also be a tactical delay component based on the historical METARs of the day from which the disturbance is modelled.</w:t>
      </w:r>
    </w:p>
    <w:p w14:paraId="4081F736" w14:textId="753F41B0" w:rsidR="00335261" w:rsidRPr="00596E8D" w:rsidRDefault="00335261" w:rsidP="00335261">
      <w:pPr>
        <w:pStyle w:val="BodyText"/>
      </w:pPr>
      <w:r w:rsidRPr="009B7DD7">
        <w:t xml:space="preserve">The ATFM delay distribution for the disturbances can be fitted by a Burr probability distribution. As shown in </w:t>
      </w:r>
      <w:r w:rsidR="00A9359B" w:rsidRPr="009B7DD7">
        <w:fldChar w:fldCharType="begin"/>
      </w:r>
      <w:r w:rsidR="00A9359B" w:rsidRPr="009B7DD7">
        <w:instrText xml:space="preserve"> REF _Ref438541685 \h </w:instrText>
      </w:r>
      <w:r w:rsidR="009B7DD7">
        <w:instrText xml:space="preserve"> \* MERGEFORMAT </w:instrText>
      </w:r>
      <w:r w:rsidR="00A9359B" w:rsidRPr="009B7DD7">
        <w:fldChar w:fldCharType="separate"/>
      </w:r>
      <w:r w:rsidR="00CA201B" w:rsidRPr="009B7DD7">
        <w:t xml:space="preserve">Figure </w:t>
      </w:r>
      <w:r w:rsidR="00CA201B" w:rsidRPr="009B7DD7">
        <w:rPr>
          <w:noProof/>
        </w:rPr>
        <w:t>2</w:t>
      </w:r>
      <w:r w:rsidR="00A9359B" w:rsidRPr="009B7DD7">
        <w:fldChar w:fldCharType="end"/>
      </w:r>
      <w:r w:rsidRPr="009B7DD7">
        <w:t xml:space="preserve">, the probability of being assigned a given amount of delay if crossing an ATFM regulation is different for different causes. Therefore three different models, one per reason, are preferred rather than a model for all the ATFM delay. This is particularly important for </w:t>
      </w:r>
      <w:r w:rsidR="002F78DD" w:rsidRPr="009B7DD7">
        <w:t xml:space="preserve">industrial action </w:t>
      </w:r>
      <w:r w:rsidRPr="009B7DD7">
        <w:t>which present</w:t>
      </w:r>
      <w:r w:rsidR="002F78DD" w:rsidRPr="009B7DD7">
        <w:t>s</w:t>
      </w:r>
      <w:r w:rsidRPr="009B7DD7">
        <w:t xml:space="preserve"> higher values of delay for </w:t>
      </w:r>
      <w:r w:rsidR="009B7DD7" w:rsidRPr="009B7DD7">
        <w:t xml:space="preserve">the </w:t>
      </w:r>
      <w:r w:rsidRPr="009B7DD7">
        <w:t>same probabilities. For weather regulations, the Generalised Extreme Value probability functions presents a better fitting being a Burr distribution which is the second best fit; however, in order to keep the homogeneity between the distributions types Burr distribution is preferred for its modelling.</w:t>
      </w:r>
    </w:p>
    <w:p w14:paraId="54F5BB11" w14:textId="15CF4203" w:rsidR="00335261" w:rsidRPr="00596E8D" w:rsidRDefault="00A9359B" w:rsidP="00A9359B">
      <w:pPr>
        <w:pStyle w:val="BodyText"/>
        <w:jc w:val="center"/>
      </w:pPr>
      <w:r w:rsidRPr="00596E8D">
        <w:rPr>
          <w:noProof/>
        </w:rPr>
        <w:lastRenderedPageBreak/>
        <w:drawing>
          <wp:inline distT="0" distB="0" distL="0" distR="0" wp14:anchorId="4B242CDA" wp14:editId="4AC973E6">
            <wp:extent cx="3819600" cy="3819600"/>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xProbByReasonxxx byReason.png"/>
                    <pic:cNvPicPr/>
                  </pic:nvPicPr>
                  <pic:blipFill>
                    <a:blip r:embed="rId12">
                      <a:extLst>
                        <a:ext uri="{28A0092B-C50C-407E-A947-70E740481C1C}">
                          <a14:useLocalDpi xmlns:a14="http://schemas.microsoft.com/office/drawing/2010/main" val="0"/>
                        </a:ext>
                      </a:extLst>
                    </a:blip>
                    <a:stretch>
                      <a:fillRect/>
                    </a:stretch>
                  </pic:blipFill>
                  <pic:spPr>
                    <a:xfrm>
                      <a:off x="0" y="0"/>
                      <a:ext cx="3819600" cy="3819600"/>
                    </a:xfrm>
                    <a:prstGeom prst="rect">
                      <a:avLst/>
                    </a:prstGeom>
                  </pic:spPr>
                </pic:pic>
              </a:graphicData>
            </a:graphic>
          </wp:inline>
        </w:drawing>
      </w:r>
    </w:p>
    <w:p w14:paraId="161029CB" w14:textId="3EE53EF0" w:rsidR="00A9359B" w:rsidRPr="00596E8D" w:rsidRDefault="00A9359B" w:rsidP="00A9359B">
      <w:pPr>
        <w:pStyle w:val="Caption"/>
        <w:jc w:val="center"/>
      </w:pPr>
      <w:bookmarkStart w:id="21" w:name="_Ref438541685"/>
      <w:bookmarkStart w:id="22" w:name="_Toc438736250"/>
      <w:r w:rsidRPr="00596E8D">
        <w:t xml:space="preserve">Figure </w:t>
      </w:r>
      <w:r w:rsidRPr="00596E8D">
        <w:fldChar w:fldCharType="begin"/>
      </w:r>
      <w:r w:rsidRPr="00596E8D">
        <w:instrText xml:space="preserve"> SEQ Figure \* ARABIC </w:instrText>
      </w:r>
      <w:r w:rsidRPr="00596E8D">
        <w:fldChar w:fldCharType="separate"/>
      </w:r>
      <w:r w:rsidR="00CA201B">
        <w:rPr>
          <w:noProof/>
        </w:rPr>
        <w:t>2</w:t>
      </w:r>
      <w:r w:rsidRPr="00596E8D">
        <w:fldChar w:fldCharType="end"/>
      </w:r>
      <w:bookmarkEnd w:id="21"/>
      <w:r w:rsidRPr="00596E8D">
        <w:t>. Experimental cumulative probability of ATFM delay</w:t>
      </w:r>
      <w:bookmarkEnd w:id="22"/>
    </w:p>
    <w:p w14:paraId="06055811" w14:textId="77777777" w:rsidR="00A9359B" w:rsidRPr="00596E8D" w:rsidRDefault="00A9359B" w:rsidP="007A34CA">
      <w:pPr>
        <w:pStyle w:val="BodyText"/>
      </w:pPr>
    </w:p>
    <w:p w14:paraId="4CEC5365" w14:textId="7087F1CD" w:rsidR="00C429CA" w:rsidRPr="00596E8D" w:rsidRDefault="00671D79" w:rsidP="00C429CA">
      <w:r w:rsidRPr="00596E8D">
        <w:t>Finally, to model the total delay experience by flights in the network, background ATFM delay will be based on the ATFM delay experienced during the 12th September 2014, the traffic baseline day; and the impact of weather, on tactical delay, modelled based on the meteorological situation (METARs) of the 12th September 2014, when airport weather restrictions disturbances are not explicitly modelled.</w:t>
      </w:r>
    </w:p>
    <w:p w14:paraId="73F037CC" w14:textId="0D1A34B4" w:rsidR="00A9359B" w:rsidRPr="00596E8D" w:rsidRDefault="00C429CA" w:rsidP="007A34CA">
      <w:pPr>
        <w:pStyle w:val="BodyText"/>
      </w:pPr>
      <w:r>
        <w:t>Table 3</w:t>
      </w:r>
      <w:r w:rsidR="00671D79" w:rsidRPr="00596E8D">
        <w:t xml:space="preserve"> summarises the different disturbances and their modelling including the selected days as base for the scope of the disturbances and the parameters of the Burr distributions that model the ATFM delay. </w:t>
      </w:r>
      <w:r w:rsidR="00CF358E" w:rsidRPr="00596E8D">
        <w:fldChar w:fldCharType="begin"/>
      </w:r>
      <w:r w:rsidR="00CF358E" w:rsidRPr="00596E8D">
        <w:instrText xml:space="preserve"> REF _Ref438542805 \h </w:instrText>
      </w:r>
      <w:r w:rsidR="00CF358E" w:rsidRPr="00596E8D">
        <w:fldChar w:fldCharType="separate"/>
      </w:r>
      <w:r w:rsidR="00CA201B" w:rsidRPr="00596E8D">
        <w:t xml:space="preserve">Table </w:t>
      </w:r>
      <w:r w:rsidR="00CA201B">
        <w:rPr>
          <w:noProof/>
        </w:rPr>
        <w:t>4</w:t>
      </w:r>
      <w:r w:rsidR="00CF358E" w:rsidRPr="00596E8D">
        <w:fldChar w:fldCharType="end"/>
      </w:r>
      <w:r w:rsidR="00CF358E" w:rsidRPr="00596E8D">
        <w:t xml:space="preserve"> </w:t>
      </w:r>
      <w:r w:rsidR="00671D79" w:rsidRPr="00596E8D">
        <w:t>summarises the ideas to model the background ATFM and weather delay. The remain</w:t>
      </w:r>
      <w:r w:rsidR="00604E25">
        <w:t>der</w:t>
      </w:r>
      <w:r w:rsidR="00671D79" w:rsidRPr="00596E8D">
        <w:t xml:space="preserve"> of the </w:t>
      </w:r>
      <w:r w:rsidR="00604E25">
        <w:t>s</w:t>
      </w:r>
      <w:r w:rsidR="00671D79" w:rsidRPr="00596E8D">
        <w:t>ection presents more detail regarding to the modelling of the disturbances and the selection of the days for their scope.</w:t>
      </w:r>
    </w:p>
    <w:p w14:paraId="65FE3505" w14:textId="44EEDDE1" w:rsidR="00CF358E" w:rsidRPr="00596E8D" w:rsidRDefault="00CF358E">
      <w:bookmarkStart w:id="23" w:name="_Ref438542359"/>
      <w:r w:rsidRPr="00596E8D">
        <w:br w:type="page"/>
      </w:r>
    </w:p>
    <w:p w14:paraId="1AC2D1D0" w14:textId="77777777" w:rsidR="00CF358E" w:rsidRPr="00596E8D" w:rsidRDefault="00CF358E" w:rsidP="00CF358E">
      <w:pPr>
        <w:pStyle w:val="BodyText"/>
      </w:pPr>
    </w:p>
    <w:p w14:paraId="59C58DCE" w14:textId="41649A75" w:rsidR="00671D79" w:rsidRPr="00596E8D" w:rsidRDefault="00671D79" w:rsidP="00671D79">
      <w:pPr>
        <w:pStyle w:val="Caption"/>
        <w:keepNext/>
        <w:jc w:val="center"/>
      </w:pPr>
      <w:bookmarkStart w:id="24" w:name="_Toc438736237"/>
      <w:r w:rsidRPr="00596E8D">
        <w:t xml:space="preserve">Table </w:t>
      </w:r>
      <w:r w:rsidRPr="00596E8D">
        <w:fldChar w:fldCharType="begin"/>
      </w:r>
      <w:r w:rsidRPr="00596E8D">
        <w:instrText xml:space="preserve"> SEQ Table \* ARABIC </w:instrText>
      </w:r>
      <w:r w:rsidRPr="00596E8D">
        <w:fldChar w:fldCharType="separate"/>
      </w:r>
      <w:r w:rsidR="00CA201B">
        <w:rPr>
          <w:noProof/>
        </w:rPr>
        <w:t>3</w:t>
      </w:r>
      <w:r w:rsidRPr="00596E8D">
        <w:fldChar w:fldCharType="end"/>
      </w:r>
      <w:bookmarkEnd w:id="23"/>
      <w:r w:rsidRPr="00596E8D">
        <w:t>. Summary of disturbance modelling</w:t>
      </w:r>
      <w:bookmarkEnd w:id="24"/>
    </w:p>
    <w:tbl>
      <w:tblPr>
        <w:tblW w:w="0" w:type="auto"/>
        <w:tblCellSpacing w:w="0" w:type="dxa"/>
        <w:tblCellMar>
          <w:left w:w="15" w:type="dxa"/>
          <w:right w:w="15" w:type="dxa"/>
        </w:tblCellMar>
        <w:tblLook w:val="04A0" w:firstRow="1" w:lastRow="0" w:firstColumn="1" w:lastColumn="0" w:noHBand="0" w:noVBand="1"/>
      </w:tblPr>
      <w:tblGrid>
        <w:gridCol w:w="1508"/>
        <w:gridCol w:w="2244"/>
        <w:gridCol w:w="1529"/>
        <w:gridCol w:w="1855"/>
        <w:gridCol w:w="796"/>
        <w:gridCol w:w="562"/>
        <w:gridCol w:w="562"/>
      </w:tblGrid>
      <w:tr w:rsidR="009B513E" w:rsidRPr="00596E8D" w14:paraId="78B67FED" w14:textId="77777777" w:rsidTr="00CF358E">
        <w:trPr>
          <w:tblCellSpacing w:w="0" w:type="dxa"/>
        </w:trPr>
        <w:tc>
          <w:tcPr>
            <w:tcW w:w="0" w:type="auto"/>
            <w:vMerge w:val="restart"/>
            <w:tcBorders>
              <w:top w:val="single" w:sz="4" w:space="0" w:color="auto"/>
            </w:tcBorders>
            <w:vAlign w:val="center"/>
            <w:hideMark/>
          </w:tcPr>
          <w:p w14:paraId="5050C7F8" w14:textId="67DFA41A" w:rsidR="00671D79" w:rsidRPr="00596E8D" w:rsidRDefault="00671D79" w:rsidP="00CF358E">
            <w:pPr>
              <w:jc w:val="center"/>
              <w:rPr>
                <w:rFonts w:cs="Arial"/>
                <w:b/>
                <w:bCs/>
                <w:sz w:val="18"/>
                <w:szCs w:val="18"/>
              </w:rPr>
            </w:pPr>
          </w:p>
        </w:tc>
        <w:tc>
          <w:tcPr>
            <w:tcW w:w="0" w:type="auto"/>
            <w:vMerge w:val="restart"/>
            <w:tcBorders>
              <w:top w:val="single" w:sz="4" w:space="0" w:color="auto"/>
            </w:tcBorders>
            <w:vAlign w:val="center"/>
            <w:hideMark/>
          </w:tcPr>
          <w:p w14:paraId="46145B5F" w14:textId="77777777" w:rsidR="00671D79" w:rsidRPr="00596E8D" w:rsidRDefault="00671D79" w:rsidP="00CF358E">
            <w:pPr>
              <w:jc w:val="center"/>
              <w:rPr>
                <w:rFonts w:cs="Arial"/>
                <w:b/>
                <w:bCs/>
                <w:sz w:val="18"/>
                <w:szCs w:val="18"/>
              </w:rPr>
            </w:pPr>
            <w:r w:rsidRPr="00596E8D">
              <w:rPr>
                <w:rFonts w:cs="Arial"/>
                <w:b/>
                <w:bCs/>
                <w:sz w:val="18"/>
                <w:szCs w:val="18"/>
              </w:rPr>
              <w:t>Disturbance effect</w:t>
            </w:r>
          </w:p>
        </w:tc>
        <w:tc>
          <w:tcPr>
            <w:tcW w:w="0" w:type="auto"/>
            <w:gridSpan w:val="2"/>
            <w:vMerge w:val="restart"/>
            <w:tcBorders>
              <w:top w:val="single" w:sz="4" w:space="0" w:color="auto"/>
            </w:tcBorders>
            <w:vAlign w:val="center"/>
            <w:hideMark/>
          </w:tcPr>
          <w:p w14:paraId="16022308" w14:textId="77777777" w:rsidR="00671D79" w:rsidRPr="00596E8D" w:rsidRDefault="00671D79" w:rsidP="00CF358E">
            <w:pPr>
              <w:jc w:val="center"/>
              <w:rPr>
                <w:rFonts w:cs="Arial"/>
                <w:b/>
                <w:bCs/>
                <w:sz w:val="18"/>
                <w:szCs w:val="18"/>
              </w:rPr>
            </w:pPr>
            <w:r w:rsidRPr="00596E8D">
              <w:rPr>
                <w:rFonts w:cs="Arial"/>
                <w:b/>
                <w:bCs/>
                <w:sz w:val="18"/>
                <w:szCs w:val="18"/>
              </w:rPr>
              <w:t>Scope</w:t>
            </w:r>
          </w:p>
        </w:tc>
        <w:tc>
          <w:tcPr>
            <w:tcW w:w="0" w:type="auto"/>
            <w:gridSpan w:val="3"/>
            <w:tcBorders>
              <w:top w:val="single" w:sz="4" w:space="0" w:color="auto"/>
            </w:tcBorders>
            <w:vAlign w:val="center"/>
            <w:hideMark/>
          </w:tcPr>
          <w:p w14:paraId="6B06A360" w14:textId="77777777" w:rsidR="00671D79" w:rsidRPr="00596E8D" w:rsidRDefault="00671D79" w:rsidP="00CF358E">
            <w:pPr>
              <w:jc w:val="center"/>
              <w:rPr>
                <w:rFonts w:cs="Arial"/>
                <w:b/>
                <w:bCs/>
                <w:sz w:val="18"/>
                <w:szCs w:val="18"/>
              </w:rPr>
            </w:pPr>
            <w:r w:rsidRPr="00596E8D">
              <w:rPr>
                <w:rFonts w:cs="Arial"/>
                <w:b/>
                <w:bCs/>
                <w:sz w:val="18"/>
                <w:szCs w:val="18"/>
              </w:rPr>
              <w:t>Delay modelling cumulative probability distribution for ATFM delay</w:t>
            </w:r>
          </w:p>
        </w:tc>
      </w:tr>
      <w:tr w:rsidR="009B513E" w:rsidRPr="00596E8D" w14:paraId="550A6360" w14:textId="77777777" w:rsidTr="00CF358E">
        <w:trPr>
          <w:tblCellSpacing w:w="0" w:type="dxa"/>
        </w:trPr>
        <w:tc>
          <w:tcPr>
            <w:tcW w:w="0" w:type="auto"/>
            <w:vMerge/>
            <w:vAlign w:val="center"/>
            <w:hideMark/>
          </w:tcPr>
          <w:p w14:paraId="0C569013" w14:textId="77777777" w:rsidR="00671D79" w:rsidRPr="00596E8D" w:rsidRDefault="00671D79" w:rsidP="00CF358E">
            <w:pPr>
              <w:jc w:val="center"/>
              <w:rPr>
                <w:rFonts w:cs="Arial"/>
                <w:b/>
                <w:bCs/>
                <w:sz w:val="18"/>
                <w:szCs w:val="18"/>
              </w:rPr>
            </w:pPr>
          </w:p>
        </w:tc>
        <w:tc>
          <w:tcPr>
            <w:tcW w:w="0" w:type="auto"/>
            <w:vMerge/>
            <w:vAlign w:val="center"/>
            <w:hideMark/>
          </w:tcPr>
          <w:p w14:paraId="6FE1EECF" w14:textId="77777777" w:rsidR="00671D79" w:rsidRPr="00596E8D" w:rsidRDefault="00671D79" w:rsidP="00CF358E">
            <w:pPr>
              <w:jc w:val="center"/>
              <w:rPr>
                <w:rFonts w:cs="Arial"/>
                <w:b/>
                <w:bCs/>
                <w:sz w:val="18"/>
                <w:szCs w:val="18"/>
              </w:rPr>
            </w:pPr>
          </w:p>
        </w:tc>
        <w:tc>
          <w:tcPr>
            <w:tcW w:w="0" w:type="auto"/>
            <w:gridSpan w:val="2"/>
            <w:vMerge/>
            <w:vAlign w:val="center"/>
            <w:hideMark/>
          </w:tcPr>
          <w:p w14:paraId="49936718" w14:textId="77777777" w:rsidR="00671D79" w:rsidRPr="00596E8D" w:rsidRDefault="00671D79" w:rsidP="00CF358E">
            <w:pPr>
              <w:jc w:val="center"/>
              <w:rPr>
                <w:rFonts w:cs="Arial"/>
                <w:b/>
                <w:bCs/>
                <w:sz w:val="18"/>
                <w:szCs w:val="18"/>
              </w:rPr>
            </w:pPr>
          </w:p>
        </w:tc>
        <w:tc>
          <w:tcPr>
            <w:tcW w:w="0" w:type="auto"/>
            <w:gridSpan w:val="3"/>
            <w:vAlign w:val="center"/>
            <w:hideMark/>
          </w:tcPr>
          <w:p w14:paraId="36E6F323" w14:textId="77777777" w:rsidR="00671D79" w:rsidRPr="00596E8D" w:rsidRDefault="00671D79" w:rsidP="00CF358E">
            <w:pPr>
              <w:jc w:val="center"/>
              <w:rPr>
                <w:rFonts w:cs="Arial"/>
                <w:b/>
                <w:bCs/>
                <w:sz w:val="18"/>
                <w:szCs w:val="18"/>
              </w:rPr>
            </w:pPr>
            <w:r w:rsidRPr="00596E8D">
              <w:rPr>
                <w:rFonts w:cs="Arial"/>
                <w:b/>
                <w:bCs/>
                <w:sz w:val="18"/>
                <w:szCs w:val="18"/>
              </w:rPr>
              <w:t>Burr distribution</w:t>
            </w:r>
          </w:p>
        </w:tc>
      </w:tr>
      <w:tr w:rsidR="009B513E" w:rsidRPr="00596E8D" w14:paraId="6F10746A" w14:textId="77777777" w:rsidTr="00CF358E">
        <w:trPr>
          <w:tblCellSpacing w:w="0" w:type="dxa"/>
        </w:trPr>
        <w:tc>
          <w:tcPr>
            <w:tcW w:w="0" w:type="auto"/>
            <w:vMerge/>
            <w:tcBorders>
              <w:bottom w:val="single" w:sz="4" w:space="0" w:color="auto"/>
            </w:tcBorders>
            <w:vAlign w:val="center"/>
            <w:hideMark/>
          </w:tcPr>
          <w:p w14:paraId="0A9335AA" w14:textId="77777777" w:rsidR="00671D79" w:rsidRPr="00596E8D" w:rsidRDefault="00671D79" w:rsidP="00CF358E">
            <w:pPr>
              <w:jc w:val="center"/>
              <w:rPr>
                <w:rFonts w:cs="Arial"/>
                <w:b/>
                <w:bCs/>
                <w:sz w:val="18"/>
                <w:szCs w:val="18"/>
              </w:rPr>
            </w:pPr>
          </w:p>
        </w:tc>
        <w:tc>
          <w:tcPr>
            <w:tcW w:w="0" w:type="auto"/>
            <w:vMerge/>
            <w:tcBorders>
              <w:bottom w:val="single" w:sz="4" w:space="0" w:color="auto"/>
            </w:tcBorders>
            <w:vAlign w:val="center"/>
            <w:hideMark/>
          </w:tcPr>
          <w:p w14:paraId="4C7E81CA" w14:textId="77777777" w:rsidR="00671D79" w:rsidRPr="00596E8D" w:rsidRDefault="00671D79" w:rsidP="00CF358E">
            <w:pPr>
              <w:jc w:val="center"/>
              <w:rPr>
                <w:rFonts w:cs="Arial"/>
                <w:b/>
                <w:bCs/>
                <w:sz w:val="18"/>
                <w:szCs w:val="18"/>
              </w:rPr>
            </w:pPr>
          </w:p>
        </w:tc>
        <w:tc>
          <w:tcPr>
            <w:tcW w:w="0" w:type="auto"/>
            <w:tcBorders>
              <w:bottom w:val="single" w:sz="4" w:space="0" w:color="auto"/>
            </w:tcBorders>
            <w:vAlign w:val="center"/>
            <w:hideMark/>
          </w:tcPr>
          <w:p w14:paraId="2C4603B7" w14:textId="77777777" w:rsidR="00671D79" w:rsidRPr="00596E8D" w:rsidRDefault="00671D79" w:rsidP="00CF358E">
            <w:pPr>
              <w:jc w:val="center"/>
              <w:rPr>
                <w:rFonts w:cs="Arial"/>
                <w:b/>
                <w:bCs/>
                <w:sz w:val="18"/>
                <w:szCs w:val="18"/>
              </w:rPr>
            </w:pPr>
            <w:r w:rsidRPr="00596E8D">
              <w:rPr>
                <w:rFonts w:cs="Arial"/>
                <w:b/>
                <w:bCs/>
                <w:sz w:val="18"/>
                <w:szCs w:val="18"/>
              </w:rPr>
              <w:t>Local/Regional</w:t>
            </w:r>
          </w:p>
        </w:tc>
        <w:tc>
          <w:tcPr>
            <w:tcW w:w="0" w:type="auto"/>
            <w:tcBorders>
              <w:bottom w:val="single" w:sz="4" w:space="0" w:color="auto"/>
            </w:tcBorders>
            <w:vAlign w:val="center"/>
            <w:hideMark/>
          </w:tcPr>
          <w:p w14:paraId="15095B73" w14:textId="77777777" w:rsidR="00671D79" w:rsidRPr="00596E8D" w:rsidRDefault="00671D79" w:rsidP="00CF358E">
            <w:pPr>
              <w:jc w:val="center"/>
              <w:rPr>
                <w:rFonts w:cs="Arial"/>
                <w:b/>
                <w:bCs/>
                <w:sz w:val="18"/>
                <w:szCs w:val="18"/>
              </w:rPr>
            </w:pPr>
            <w:r w:rsidRPr="00596E8D">
              <w:rPr>
                <w:rFonts w:cs="Arial"/>
                <w:b/>
                <w:bCs/>
                <w:sz w:val="18"/>
                <w:szCs w:val="18"/>
              </w:rPr>
              <w:t>Global</w:t>
            </w:r>
          </w:p>
        </w:tc>
        <w:tc>
          <w:tcPr>
            <w:tcW w:w="0" w:type="auto"/>
            <w:tcBorders>
              <w:bottom w:val="single" w:sz="4" w:space="0" w:color="auto"/>
            </w:tcBorders>
            <w:vAlign w:val="center"/>
            <w:hideMark/>
          </w:tcPr>
          <w:p w14:paraId="230607B2" w14:textId="77777777" w:rsidR="00671D79" w:rsidRPr="00596E8D" w:rsidRDefault="00671D79" w:rsidP="00CF358E">
            <w:pPr>
              <w:jc w:val="center"/>
              <w:rPr>
                <w:rFonts w:cs="Arial"/>
                <w:b/>
                <w:bCs/>
                <w:sz w:val="18"/>
                <w:szCs w:val="18"/>
              </w:rPr>
            </w:pPr>
            <w:r w:rsidRPr="00596E8D">
              <w:rPr>
                <w:rFonts w:cs="Arial"/>
                <w:b/>
                <w:bCs/>
                <w:sz w:val="18"/>
                <w:szCs w:val="18"/>
              </w:rPr>
              <w:t>α</w:t>
            </w:r>
          </w:p>
        </w:tc>
        <w:tc>
          <w:tcPr>
            <w:tcW w:w="0" w:type="auto"/>
            <w:tcBorders>
              <w:bottom w:val="single" w:sz="4" w:space="0" w:color="auto"/>
            </w:tcBorders>
            <w:vAlign w:val="center"/>
            <w:hideMark/>
          </w:tcPr>
          <w:p w14:paraId="396204FE" w14:textId="77777777" w:rsidR="00671D79" w:rsidRPr="00596E8D" w:rsidRDefault="00671D79" w:rsidP="00CF358E">
            <w:pPr>
              <w:jc w:val="center"/>
              <w:rPr>
                <w:rFonts w:cs="Arial"/>
                <w:b/>
                <w:bCs/>
                <w:sz w:val="18"/>
                <w:szCs w:val="18"/>
              </w:rPr>
            </w:pPr>
            <w:r w:rsidRPr="00596E8D">
              <w:rPr>
                <w:rFonts w:cs="Arial"/>
                <w:b/>
                <w:bCs/>
                <w:sz w:val="18"/>
                <w:szCs w:val="18"/>
              </w:rPr>
              <w:t>c</w:t>
            </w:r>
          </w:p>
        </w:tc>
        <w:tc>
          <w:tcPr>
            <w:tcW w:w="0" w:type="auto"/>
            <w:tcBorders>
              <w:bottom w:val="single" w:sz="4" w:space="0" w:color="auto"/>
            </w:tcBorders>
            <w:vAlign w:val="center"/>
            <w:hideMark/>
          </w:tcPr>
          <w:p w14:paraId="00664923" w14:textId="77777777" w:rsidR="00671D79" w:rsidRPr="00596E8D" w:rsidRDefault="00671D79" w:rsidP="00CF358E">
            <w:pPr>
              <w:jc w:val="center"/>
              <w:rPr>
                <w:rFonts w:cs="Arial"/>
                <w:b/>
                <w:bCs/>
                <w:sz w:val="18"/>
                <w:szCs w:val="18"/>
              </w:rPr>
            </w:pPr>
            <w:r w:rsidRPr="00596E8D">
              <w:rPr>
                <w:rFonts w:cs="Arial"/>
                <w:b/>
                <w:bCs/>
                <w:sz w:val="18"/>
                <w:szCs w:val="18"/>
              </w:rPr>
              <w:t>k</w:t>
            </w:r>
          </w:p>
        </w:tc>
      </w:tr>
      <w:tr w:rsidR="009B513E" w:rsidRPr="00596E8D" w14:paraId="22E98A00" w14:textId="77777777" w:rsidTr="00CF358E">
        <w:trPr>
          <w:cantSplit/>
          <w:trHeight w:val="1812"/>
          <w:tblCellSpacing w:w="0" w:type="dxa"/>
        </w:trPr>
        <w:tc>
          <w:tcPr>
            <w:tcW w:w="0" w:type="auto"/>
            <w:vAlign w:val="center"/>
            <w:hideMark/>
          </w:tcPr>
          <w:p w14:paraId="654F0942" w14:textId="77777777" w:rsidR="00671D79" w:rsidRPr="00596E8D" w:rsidRDefault="00671D79" w:rsidP="00CF358E">
            <w:pPr>
              <w:jc w:val="center"/>
              <w:rPr>
                <w:rFonts w:cs="Arial"/>
                <w:b/>
                <w:bCs/>
                <w:sz w:val="18"/>
                <w:szCs w:val="18"/>
              </w:rPr>
            </w:pPr>
            <w:r w:rsidRPr="00596E8D">
              <w:rPr>
                <w:rFonts w:cs="Arial"/>
                <w:b/>
                <w:bCs/>
                <w:color w:val="000000"/>
                <w:sz w:val="18"/>
                <w:szCs w:val="18"/>
              </w:rPr>
              <w:t>Staff capacity shortage</w:t>
            </w:r>
          </w:p>
        </w:tc>
        <w:tc>
          <w:tcPr>
            <w:tcW w:w="0" w:type="auto"/>
            <w:vAlign w:val="center"/>
            <w:hideMark/>
          </w:tcPr>
          <w:p w14:paraId="24230FB5" w14:textId="77777777" w:rsidR="00671D79" w:rsidRPr="00596E8D" w:rsidRDefault="00671D79" w:rsidP="00C27066">
            <w:pPr>
              <w:numPr>
                <w:ilvl w:val="0"/>
                <w:numId w:val="14"/>
              </w:numPr>
              <w:spacing w:before="100" w:beforeAutospacing="1" w:after="100" w:afterAutospacing="1"/>
              <w:ind w:left="227" w:hanging="227"/>
              <w:rPr>
                <w:rFonts w:cs="Arial"/>
                <w:sz w:val="18"/>
                <w:szCs w:val="18"/>
              </w:rPr>
            </w:pPr>
            <w:r w:rsidRPr="00596E8D">
              <w:rPr>
                <w:rFonts w:cs="Arial"/>
                <w:sz w:val="18"/>
                <w:szCs w:val="18"/>
              </w:rPr>
              <w:t>ATFM delay based on probability distribution estimated from all ATFM delay generated in the period AIRAC 1313 to AIRAC 1413 by all regulations issued due to ATCO staff shortage.</w:t>
            </w:r>
          </w:p>
        </w:tc>
        <w:tc>
          <w:tcPr>
            <w:tcW w:w="0" w:type="auto"/>
            <w:vAlign w:val="center"/>
            <w:hideMark/>
          </w:tcPr>
          <w:p w14:paraId="701E475A" w14:textId="77777777" w:rsidR="00671D79" w:rsidRPr="00596E8D" w:rsidRDefault="00671D79" w:rsidP="00C27066">
            <w:pPr>
              <w:numPr>
                <w:ilvl w:val="0"/>
                <w:numId w:val="15"/>
              </w:numPr>
              <w:spacing w:before="100" w:beforeAutospacing="1" w:after="100" w:afterAutospacing="1"/>
              <w:ind w:left="227" w:hanging="227"/>
              <w:rPr>
                <w:rFonts w:cs="Arial"/>
                <w:sz w:val="18"/>
                <w:szCs w:val="18"/>
              </w:rPr>
            </w:pPr>
            <w:r w:rsidRPr="00596E8D">
              <w:rPr>
                <w:rFonts w:cs="Arial"/>
                <w:sz w:val="18"/>
                <w:szCs w:val="18"/>
              </w:rPr>
              <w:t>Regulations of the 27/05/2014</w:t>
            </w:r>
          </w:p>
          <w:p w14:paraId="54A4352A" w14:textId="77777777" w:rsidR="00671D79" w:rsidRPr="00596E8D" w:rsidRDefault="00671D79" w:rsidP="00C27066">
            <w:pPr>
              <w:numPr>
                <w:ilvl w:val="0"/>
                <w:numId w:val="15"/>
              </w:numPr>
              <w:spacing w:before="100" w:beforeAutospacing="1" w:after="100" w:afterAutospacing="1"/>
              <w:ind w:left="227" w:hanging="227"/>
              <w:rPr>
                <w:rFonts w:cs="Arial"/>
                <w:sz w:val="18"/>
                <w:szCs w:val="18"/>
              </w:rPr>
            </w:pPr>
            <w:r w:rsidRPr="00596E8D">
              <w:rPr>
                <w:rFonts w:cs="Arial"/>
                <w:sz w:val="18"/>
                <w:szCs w:val="18"/>
              </w:rPr>
              <w:t>ANSPs affected: EP, ED</w:t>
            </w:r>
          </w:p>
        </w:tc>
        <w:tc>
          <w:tcPr>
            <w:tcW w:w="0" w:type="auto"/>
            <w:vAlign w:val="center"/>
            <w:hideMark/>
          </w:tcPr>
          <w:p w14:paraId="3A9874A2" w14:textId="77777777" w:rsidR="00671D79" w:rsidRPr="00596E8D" w:rsidRDefault="00671D79" w:rsidP="00C27066">
            <w:pPr>
              <w:numPr>
                <w:ilvl w:val="0"/>
                <w:numId w:val="16"/>
              </w:numPr>
              <w:spacing w:before="100" w:beforeAutospacing="1" w:after="100" w:afterAutospacing="1"/>
              <w:ind w:left="227" w:hanging="227"/>
              <w:rPr>
                <w:rFonts w:cs="Arial"/>
                <w:sz w:val="18"/>
                <w:szCs w:val="18"/>
              </w:rPr>
            </w:pPr>
            <w:r w:rsidRPr="00596E8D">
              <w:rPr>
                <w:rFonts w:cs="Arial"/>
                <w:sz w:val="18"/>
                <w:szCs w:val="18"/>
              </w:rPr>
              <w:t>Regulations of the 11/08/2014</w:t>
            </w:r>
          </w:p>
          <w:p w14:paraId="05BF45AB" w14:textId="77777777" w:rsidR="00671D79" w:rsidRPr="00596E8D" w:rsidRDefault="00671D79" w:rsidP="00C27066">
            <w:pPr>
              <w:numPr>
                <w:ilvl w:val="0"/>
                <w:numId w:val="16"/>
              </w:numPr>
              <w:spacing w:before="100" w:beforeAutospacing="1" w:after="100" w:afterAutospacing="1"/>
              <w:ind w:left="227" w:hanging="227"/>
              <w:rPr>
                <w:rFonts w:cs="Arial"/>
                <w:sz w:val="18"/>
                <w:szCs w:val="18"/>
              </w:rPr>
            </w:pPr>
            <w:r w:rsidRPr="00596E8D">
              <w:rPr>
                <w:rFonts w:cs="Arial"/>
                <w:sz w:val="18"/>
                <w:szCs w:val="18"/>
              </w:rPr>
              <w:t>ANSPs affected: LG, LD, ED, LZ, EP, LE</w:t>
            </w:r>
          </w:p>
        </w:tc>
        <w:tc>
          <w:tcPr>
            <w:tcW w:w="0" w:type="auto"/>
            <w:vAlign w:val="center"/>
            <w:hideMark/>
          </w:tcPr>
          <w:p w14:paraId="15E06A4B" w14:textId="77777777" w:rsidR="00671D79" w:rsidRPr="00596E8D" w:rsidRDefault="00671D79" w:rsidP="00CF358E">
            <w:pPr>
              <w:rPr>
                <w:rFonts w:cs="Arial"/>
                <w:sz w:val="18"/>
                <w:szCs w:val="18"/>
              </w:rPr>
            </w:pPr>
            <w:r w:rsidRPr="00596E8D">
              <w:rPr>
                <w:rFonts w:cs="Arial"/>
                <w:sz w:val="18"/>
                <w:szCs w:val="18"/>
              </w:rPr>
              <w:t>30.712</w:t>
            </w:r>
          </w:p>
        </w:tc>
        <w:tc>
          <w:tcPr>
            <w:tcW w:w="0" w:type="auto"/>
            <w:vAlign w:val="center"/>
            <w:hideMark/>
          </w:tcPr>
          <w:p w14:paraId="5D5A896C" w14:textId="77777777" w:rsidR="00671D79" w:rsidRPr="00596E8D" w:rsidRDefault="00671D79" w:rsidP="00CF358E">
            <w:pPr>
              <w:rPr>
                <w:rFonts w:cs="Arial"/>
                <w:sz w:val="18"/>
                <w:szCs w:val="18"/>
              </w:rPr>
            </w:pPr>
            <w:r w:rsidRPr="00596E8D">
              <w:rPr>
                <w:rFonts w:cs="Arial"/>
                <w:sz w:val="18"/>
                <w:szCs w:val="18"/>
              </w:rPr>
              <w:t>1.870</w:t>
            </w:r>
          </w:p>
        </w:tc>
        <w:tc>
          <w:tcPr>
            <w:tcW w:w="0" w:type="auto"/>
            <w:vAlign w:val="center"/>
            <w:hideMark/>
          </w:tcPr>
          <w:p w14:paraId="7556EDB1" w14:textId="77777777" w:rsidR="00671D79" w:rsidRPr="00596E8D" w:rsidRDefault="00671D79" w:rsidP="00CF358E">
            <w:pPr>
              <w:rPr>
                <w:rFonts w:cs="Arial"/>
                <w:sz w:val="18"/>
                <w:szCs w:val="18"/>
              </w:rPr>
            </w:pPr>
            <w:r w:rsidRPr="00596E8D">
              <w:rPr>
                <w:rFonts w:cs="Arial"/>
                <w:sz w:val="18"/>
                <w:szCs w:val="18"/>
              </w:rPr>
              <w:t>2.916</w:t>
            </w:r>
          </w:p>
        </w:tc>
      </w:tr>
      <w:tr w:rsidR="009B513E" w:rsidRPr="00596E8D" w14:paraId="598F76AF" w14:textId="77777777" w:rsidTr="00CF358E">
        <w:trPr>
          <w:cantSplit/>
          <w:tblCellSpacing w:w="0" w:type="dxa"/>
        </w:trPr>
        <w:tc>
          <w:tcPr>
            <w:tcW w:w="0" w:type="auto"/>
            <w:tcBorders>
              <w:top w:val="dotted" w:sz="4" w:space="0" w:color="auto"/>
              <w:bottom w:val="dotted" w:sz="4" w:space="0" w:color="auto"/>
            </w:tcBorders>
            <w:vAlign w:val="center"/>
            <w:hideMark/>
          </w:tcPr>
          <w:p w14:paraId="745FEEA6" w14:textId="7E7D6A1B" w:rsidR="00671D79" w:rsidRPr="00596E8D" w:rsidRDefault="00671D79" w:rsidP="00C429CA">
            <w:pPr>
              <w:jc w:val="center"/>
              <w:rPr>
                <w:rFonts w:cs="Arial"/>
                <w:b/>
                <w:bCs/>
                <w:sz w:val="18"/>
                <w:szCs w:val="18"/>
              </w:rPr>
            </w:pPr>
            <w:r w:rsidRPr="00596E8D">
              <w:rPr>
                <w:rFonts w:cs="Arial"/>
                <w:b/>
                <w:bCs/>
                <w:sz w:val="18"/>
                <w:szCs w:val="18"/>
              </w:rPr>
              <w:t>Industrial action (ATC)</w:t>
            </w:r>
          </w:p>
        </w:tc>
        <w:tc>
          <w:tcPr>
            <w:tcW w:w="0" w:type="auto"/>
            <w:tcBorders>
              <w:top w:val="dotted" w:sz="4" w:space="0" w:color="auto"/>
              <w:bottom w:val="dotted" w:sz="4" w:space="0" w:color="auto"/>
            </w:tcBorders>
            <w:vAlign w:val="center"/>
            <w:hideMark/>
          </w:tcPr>
          <w:p w14:paraId="1F534F8A" w14:textId="068B6F40" w:rsidR="00671D79" w:rsidRPr="00596E8D" w:rsidRDefault="00671D79" w:rsidP="00C27066">
            <w:pPr>
              <w:numPr>
                <w:ilvl w:val="0"/>
                <w:numId w:val="17"/>
              </w:numPr>
              <w:spacing w:before="100" w:beforeAutospacing="1" w:after="100" w:afterAutospacing="1"/>
              <w:ind w:left="227" w:hanging="227"/>
              <w:rPr>
                <w:rFonts w:cs="Arial"/>
                <w:sz w:val="18"/>
                <w:szCs w:val="18"/>
              </w:rPr>
            </w:pPr>
            <w:r w:rsidRPr="00596E8D">
              <w:rPr>
                <w:rFonts w:cs="Arial"/>
                <w:sz w:val="18"/>
                <w:szCs w:val="18"/>
              </w:rPr>
              <w:t>ATFM delay based on probability distribution estimated from all ATFM delay generated in the period AIRAC 1313 to AIRAC 1413 by all regulations issued due to industrial action.</w:t>
            </w:r>
          </w:p>
          <w:p w14:paraId="5A1F36ED" w14:textId="77777777" w:rsidR="00671D79" w:rsidRPr="00596E8D" w:rsidRDefault="00671D79" w:rsidP="00C27066">
            <w:pPr>
              <w:numPr>
                <w:ilvl w:val="0"/>
                <w:numId w:val="17"/>
              </w:numPr>
              <w:spacing w:before="100" w:beforeAutospacing="1" w:after="100" w:afterAutospacing="1"/>
              <w:ind w:left="227" w:hanging="227"/>
              <w:rPr>
                <w:rFonts w:cs="Arial"/>
                <w:sz w:val="18"/>
                <w:szCs w:val="18"/>
              </w:rPr>
            </w:pPr>
            <w:r w:rsidRPr="00596E8D">
              <w:rPr>
                <w:rFonts w:cs="Arial"/>
                <w:sz w:val="18"/>
                <w:szCs w:val="18"/>
              </w:rPr>
              <w:t>Cancellations will be estimated based on CODA reports.</w:t>
            </w:r>
          </w:p>
          <w:p w14:paraId="7A8AFB1C" w14:textId="77777777" w:rsidR="00671D79" w:rsidRPr="00596E8D" w:rsidRDefault="00671D79" w:rsidP="00C27066">
            <w:pPr>
              <w:numPr>
                <w:ilvl w:val="0"/>
                <w:numId w:val="17"/>
              </w:numPr>
              <w:spacing w:before="100" w:beforeAutospacing="1" w:after="100" w:afterAutospacing="1"/>
              <w:ind w:left="227" w:hanging="227"/>
              <w:rPr>
                <w:rFonts w:cs="Arial"/>
                <w:sz w:val="18"/>
                <w:szCs w:val="18"/>
              </w:rPr>
            </w:pPr>
            <w:r w:rsidRPr="00596E8D">
              <w:rPr>
                <w:rFonts w:cs="Arial"/>
                <w:sz w:val="18"/>
                <w:szCs w:val="18"/>
              </w:rPr>
              <w:t>For flights which trajectory is affected by a regulated area but with origin-destination outside the regulated regions, re-routing options will be considered.</w:t>
            </w:r>
          </w:p>
        </w:tc>
        <w:tc>
          <w:tcPr>
            <w:tcW w:w="0" w:type="auto"/>
            <w:tcBorders>
              <w:top w:val="dotted" w:sz="4" w:space="0" w:color="auto"/>
              <w:bottom w:val="dotted" w:sz="4" w:space="0" w:color="auto"/>
            </w:tcBorders>
            <w:vAlign w:val="center"/>
            <w:hideMark/>
          </w:tcPr>
          <w:p w14:paraId="40D05948" w14:textId="77777777" w:rsidR="00671D79" w:rsidRPr="00596E8D" w:rsidRDefault="00671D79" w:rsidP="00C27066">
            <w:pPr>
              <w:numPr>
                <w:ilvl w:val="0"/>
                <w:numId w:val="18"/>
              </w:numPr>
              <w:spacing w:before="100" w:beforeAutospacing="1" w:after="100" w:afterAutospacing="1"/>
              <w:ind w:left="227" w:hanging="227"/>
              <w:rPr>
                <w:rFonts w:cs="Arial"/>
                <w:sz w:val="18"/>
                <w:szCs w:val="18"/>
              </w:rPr>
            </w:pPr>
            <w:r w:rsidRPr="00596E8D">
              <w:rPr>
                <w:rFonts w:cs="Arial"/>
                <w:sz w:val="18"/>
                <w:szCs w:val="18"/>
              </w:rPr>
              <w:t>Regulation of the 24/06/2014</w:t>
            </w:r>
          </w:p>
          <w:p w14:paraId="13FDFF98" w14:textId="77777777" w:rsidR="00671D79" w:rsidRPr="00596E8D" w:rsidRDefault="00671D79" w:rsidP="00C27066">
            <w:pPr>
              <w:numPr>
                <w:ilvl w:val="0"/>
                <w:numId w:val="18"/>
              </w:numPr>
              <w:spacing w:before="100" w:beforeAutospacing="1" w:after="100" w:afterAutospacing="1"/>
              <w:ind w:left="227" w:hanging="227"/>
              <w:rPr>
                <w:rFonts w:cs="Arial"/>
                <w:sz w:val="18"/>
                <w:szCs w:val="18"/>
              </w:rPr>
            </w:pPr>
            <w:r w:rsidRPr="00596E8D">
              <w:rPr>
                <w:rFonts w:cs="Arial"/>
                <w:sz w:val="18"/>
                <w:szCs w:val="18"/>
              </w:rPr>
              <w:t>ANSPs affected: LF</w:t>
            </w:r>
          </w:p>
        </w:tc>
        <w:tc>
          <w:tcPr>
            <w:tcW w:w="0" w:type="auto"/>
            <w:tcBorders>
              <w:top w:val="dotted" w:sz="4" w:space="0" w:color="auto"/>
              <w:bottom w:val="dotted" w:sz="4" w:space="0" w:color="auto"/>
            </w:tcBorders>
            <w:vAlign w:val="center"/>
            <w:hideMark/>
          </w:tcPr>
          <w:p w14:paraId="124314EE" w14:textId="77777777" w:rsidR="00671D79" w:rsidRPr="00596E8D" w:rsidRDefault="00671D79" w:rsidP="00C27066">
            <w:pPr>
              <w:numPr>
                <w:ilvl w:val="0"/>
                <w:numId w:val="19"/>
              </w:numPr>
              <w:spacing w:before="100" w:beforeAutospacing="1" w:after="100" w:afterAutospacing="1"/>
              <w:ind w:left="227" w:hanging="227"/>
              <w:rPr>
                <w:rFonts w:cs="Arial"/>
                <w:sz w:val="18"/>
                <w:szCs w:val="18"/>
              </w:rPr>
            </w:pPr>
            <w:r w:rsidRPr="00596E8D">
              <w:rPr>
                <w:rFonts w:cs="Arial"/>
                <w:sz w:val="18"/>
                <w:szCs w:val="18"/>
              </w:rPr>
              <w:t>Regulation of the 30/01/2014</w:t>
            </w:r>
          </w:p>
          <w:p w14:paraId="3286B678" w14:textId="77777777" w:rsidR="00671D79" w:rsidRPr="00596E8D" w:rsidRDefault="00671D79" w:rsidP="00C27066">
            <w:pPr>
              <w:numPr>
                <w:ilvl w:val="0"/>
                <w:numId w:val="19"/>
              </w:numPr>
              <w:spacing w:before="100" w:beforeAutospacing="1" w:after="100" w:afterAutospacing="1"/>
              <w:ind w:left="227" w:hanging="227"/>
              <w:rPr>
                <w:rFonts w:cs="Arial"/>
                <w:sz w:val="18"/>
                <w:szCs w:val="18"/>
              </w:rPr>
            </w:pPr>
            <w:r w:rsidRPr="00596E8D">
              <w:rPr>
                <w:rFonts w:cs="Arial"/>
                <w:sz w:val="18"/>
                <w:szCs w:val="18"/>
              </w:rPr>
              <w:t>ANSPs affected: LF, LZ, LO, LP, LH</w:t>
            </w:r>
          </w:p>
        </w:tc>
        <w:tc>
          <w:tcPr>
            <w:tcW w:w="0" w:type="auto"/>
            <w:tcBorders>
              <w:top w:val="dotted" w:sz="4" w:space="0" w:color="auto"/>
              <w:bottom w:val="dotted" w:sz="4" w:space="0" w:color="auto"/>
            </w:tcBorders>
            <w:vAlign w:val="center"/>
            <w:hideMark/>
          </w:tcPr>
          <w:p w14:paraId="7512E26C" w14:textId="77777777" w:rsidR="00671D79" w:rsidRPr="00596E8D" w:rsidRDefault="00671D79" w:rsidP="00CF358E">
            <w:pPr>
              <w:rPr>
                <w:rFonts w:cs="Arial"/>
                <w:sz w:val="18"/>
                <w:szCs w:val="18"/>
              </w:rPr>
            </w:pPr>
            <w:r w:rsidRPr="00596E8D">
              <w:rPr>
                <w:rFonts w:cs="Arial"/>
                <w:sz w:val="18"/>
                <w:szCs w:val="18"/>
              </w:rPr>
              <w:t>141.474</w:t>
            </w:r>
          </w:p>
        </w:tc>
        <w:tc>
          <w:tcPr>
            <w:tcW w:w="0" w:type="auto"/>
            <w:tcBorders>
              <w:top w:val="dotted" w:sz="4" w:space="0" w:color="auto"/>
              <w:bottom w:val="dotted" w:sz="4" w:space="0" w:color="auto"/>
            </w:tcBorders>
            <w:vAlign w:val="center"/>
            <w:hideMark/>
          </w:tcPr>
          <w:p w14:paraId="7085385A" w14:textId="77777777" w:rsidR="00671D79" w:rsidRPr="00596E8D" w:rsidRDefault="00671D79" w:rsidP="00CF358E">
            <w:pPr>
              <w:rPr>
                <w:rFonts w:cs="Arial"/>
                <w:sz w:val="18"/>
                <w:szCs w:val="18"/>
              </w:rPr>
            </w:pPr>
            <w:r w:rsidRPr="00596E8D">
              <w:rPr>
                <w:rFonts w:cs="Arial"/>
                <w:sz w:val="18"/>
                <w:szCs w:val="18"/>
              </w:rPr>
              <w:t>1.282</w:t>
            </w:r>
          </w:p>
        </w:tc>
        <w:tc>
          <w:tcPr>
            <w:tcW w:w="0" w:type="auto"/>
            <w:tcBorders>
              <w:top w:val="dotted" w:sz="4" w:space="0" w:color="auto"/>
              <w:bottom w:val="dotted" w:sz="4" w:space="0" w:color="auto"/>
            </w:tcBorders>
            <w:vAlign w:val="center"/>
            <w:hideMark/>
          </w:tcPr>
          <w:p w14:paraId="41CFBCEC" w14:textId="77777777" w:rsidR="00671D79" w:rsidRPr="00596E8D" w:rsidRDefault="00671D79" w:rsidP="00CF358E">
            <w:pPr>
              <w:rPr>
                <w:rFonts w:cs="Arial"/>
                <w:sz w:val="18"/>
                <w:szCs w:val="18"/>
              </w:rPr>
            </w:pPr>
            <w:r w:rsidRPr="00596E8D">
              <w:rPr>
                <w:rFonts w:cs="Arial"/>
                <w:sz w:val="18"/>
                <w:szCs w:val="18"/>
              </w:rPr>
              <w:t>4.531</w:t>
            </w:r>
          </w:p>
        </w:tc>
      </w:tr>
      <w:tr w:rsidR="009B513E" w:rsidRPr="00596E8D" w14:paraId="736321BD" w14:textId="77777777" w:rsidTr="00CF358E">
        <w:trPr>
          <w:cantSplit/>
          <w:tblCellSpacing w:w="0" w:type="dxa"/>
        </w:trPr>
        <w:tc>
          <w:tcPr>
            <w:tcW w:w="0" w:type="auto"/>
            <w:tcBorders>
              <w:top w:val="dotted" w:sz="4" w:space="0" w:color="auto"/>
              <w:bottom w:val="single" w:sz="4" w:space="0" w:color="auto"/>
            </w:tcBorders>
            <w:vAlign w:val="center"/>
            <w:hideMark/>
          </w:tcPr>
          <w:p w14:paraId="6FC90651" w14:textId="252EF8EE" w:rsidR="00671D79" w:rsidRPr="00596E8D" w:rsidRDefault="00671D79" w:rsidP="009B513E">
            <w:pPr>
              <w:jc w:val="center"/>
              <w:rPr>
                <w:rFonts w:cs="Arial"/>
                <w:b/>
                <w:bCs/>
                <w:sz w:val="18"/>
                <w:szCs w:val="18"/>
              </w:rPr>
            </w:pPr>
            <w:r w:rsidRPr="00596E8D">
              <w:rPr>
                <w:rFonts w:cs="Arial"/>
                <w:b/>
                <w:bCs/>
                <w:color w:val="000000"/>
                <w:sz w:val="18"/>
                <w:szCs w:val="18"/>
              </w:rPr>
              <w:t>Meteorological events with local effects at airports</w:t>
            </w:r>
          </w:p>
        </w:tc>
        <w:tc>
          <w:tcPr>
            <w:tcW w:w="0" w:type="auto"/>
            <w:tcBorders>
              <w:top w:val="dotted" w:sz="4" w:space="0" w:color="auto"/>
              <w:bottom w:val="single" w:sz="4" w:space="0" w:color="auto"/>
            </w:tcBorders>
            <w:vAlign w:val="center"/>
            <w:hideMark/>
          </w:tcPr>
          <w:p w14:paraId="0E043D1A" w14:textId="77777777" w:rsidR="00671D79" w:rsidRPr="00596E8D" w:rsidRDefault="00671D79" w:rsidP="00C27066">
            <w:pPr>
              <w:numPr>
                <w:ilvl w:val="0"/>
                <w:numId w:val="20"/>
              </w:numPr>
              <w:spacing w:before="100" w:beforeAutospacing="1" w:after="100" w:afterAutospacing="1"/>
              <w:ind w:left="227" w:hanging="227"/>
              <w:rPr>
                <w:rFonts w:cs="Arial"/>
                <w:sz w:val="18"/>
                <w:szCs w:val="18"/>
              </w:rPr>
            </w:pPr>
            <w:r w:rsidRPr="00596E8D">
              <w:rPr>
                <w:rFonts w:cs="Arial"/>
                <w:sz w:val="18"/>
                <w:szCs w:val="18"/>
              </w:rPr>
              <w:t>ATFM delay based on probability distribution estimated from all ATFM delay generated in the period AIRAC 1313 to AIRAC 1413 by all regulations issued due to weather at airport.</w:t>
            </w:r>
          </w:p>
          <w:p w14:paraId="53A8C2AB" w14:textId="77777777" w:rsidR="00671D79" w:rsidRPr="00596E8D" w:rsidRDefault="00671D79" w:rsidP="00C27066">
            <w:pPr>
              <w:numPr>
                <w:ilvl w:val="0"/>
                <w:numId w:val="20"/>
              </w:numPr>
              <w:spacing w:before="100" w:beforeAutospacing="1" w:after="100" w:afterAutospacing="1"/>
              <w:ind w:left="227" w:hanging="227"/>
              <w:rPr>
                <w:rFonts w:cs="Arial"/>
                <w:sz w:val="18"/>
                <w:szCs w:val="18"/>
              </w:rPr>
            </w:pPr>
            <w:r w:rsidRPr="00596E8D">
              <w:rPr>
                <w:rFonts w:cs="Arial"/>
                <w:sz w:val="18"/>
                <w:szCs w:val="18"/>
              </w:rPr>
              <w:t>Tactical delay and cancellations modelled at all airports based on METAR data from the days used for the modelling of the disturbances.</w:t>
            </w:r>
          </w:p>
        </w:tc>
        <w:tc>
          <w:tcPr>
            <w:tcW w:w="0" w:type="auto"/>
            <w:tcBorders>
              <w:top w:val="dotted" w:sz="4" w:space="0" w:color="auto"/>
              <w:bottom w:val="single" w:sz="4" w:space="0" w:color="auto"/>
            </w:tcBorders>
            <w:vAlign w:val="center"/>
            <w:hideMark/>
          </w:tcPr>
          <w:p w14:paraId="0C410B1E" w14:textId="77777777" w:rsidR="00671D79" w:rsidRPr="00596E8D" w:rsidRDefault="00671D79" w:rsidP="00C27066">
            <w:pPr>
              <w:numPr>
                <w:ilvl w:val="0"/>
                <w:numId w:val="21"/>
              </w:numPr>
              <w:spacing w:before="100" w:beforeAutospacing="1" w:after="100" w:afterAutospacing="1"/>
              <w:ind w:left="227" w:hanging="227"/>
              <w:rPr>
                <w:rFonts w:cs="Arial"/>
                <w:sz w:val="18"/>
                <w:szCs w:val="18"/>
              </w:rPr>
            </w:pPr>
            <w:r w:rsidRPr="00596E8D">
              <w:rPr>
                <w:rFonts w:cs="Arial"/>
                <w:sz w:val="18"/>
                <w:szCs w:val="18"/>
              </w:rPr>
              <w:t>Regulation of the 18/10/2014</w:t>
            </w:r>
          </w:p>
          <w:p w14:paraId="36542E14" w14:textId="77777777" w:rsidR="00671D79" w:rsidRPr="00596E8D" w:rsidRDefault="00671D79" w:rsidP="00C27066">
            <w:pPr>
              <w:numPr>
                <w:ilvl w:val="0"/>
                <w:numId w:val="21"/>
              </w:numPr>
              <w:spacing w:before="100" w:beforeAutospacing="1" w:after="100" w:afterAutospacing="1"/>
              <w:ind w:left="227" w:hanging="227"/>
              <w:rPr>
                <w:rFonts w:cs="Arial"/>
                <w:sz w:val="18"/>
                <w:szCs w:val="18"/>
              </w:rPr>
            </w:pPr>
            <w:r w:rsidRPr="00596E8D">
              <w:rPr>
                <w:rFonts w:cs="Arial"/>
                <w:sz w:val="18"/>
                <w:szCs w:val="18"/>
              </w:rPr>
              <w:t>Airports affected: EDDF, EDDM, EDDT, EDDH, LSZH</w:t>
            </w:r>
          </w:p>
        </w:tc>
        <w:tc>
          <w:tcPr>
            <w:tcW w:w="0" w:type="auto"/>
            <w:tcBorders>
              <w:top w:val="dotted" w:sz="4" w:space="0" w:color="auto"/>
              <w:bottom w:val="single" w:sz="4" w:space="0" w:color="auto"/>
            </w:tcBorders>
            <w:vAlign w:val="center"/>
            <w:hideMark/>
          </w:tcPr>
          <w:p w14:paraId="5678873C" w14:textId="77777777" w:rsidR="00671D79" w:rsidRPr="00596E8D" w:rsidRDefault="00671D79" w:rsidP="00C27066">
            <w:pPr>
              <w:pStyle w:val="mcetaggedbr"/>
              <w:numPr>
                <w:ilvl w:val="0"/>
                <w:numId w:val="22"/>
              </w:numPr>
              <w:ind w:left="227" w:hanging="227"/>
              <w:rPr>
                <w:rFonts w:ascii="Arial" w:hAnsi="Arial" w:cs="Arial"/>
                <w:sz w:val="18"/>
                <w:szCs w:val="18"/>
              </w:rPr>
            </w:pPr>
            <w:r w:rsidRPr="00596E8D">
              <w:rPr>
                <w:rFonts w:ascii="Arial" w:hAnsi="Arial" w:cs="Arial"/>
                <w:sz w:val="18"/>
                <w:szCs w:val="18"/>
              </w:rPr>
              <w:t>Regulation of the 08/09/2014</w:t>
            </w:r>
          </w:p>
          <w:p w14:paraId="4D67698E" w14:textId="342C329A" w:rsidR="00671D79" w:rsidRPr="00596E8D" w:rsidRDefault="00671D79" w:rsidP="00C27066">
            <w:pPr>
              <w:pStyle w:val="mcetaggedbr"/>
              <w:numPr>
                <w:ilvl w:val="0"/>
                <w:numId w:val="22"/>
              </w:numPr>
              <w:ind w:left="227" w:hanging="227"/>
              <w:rPr>
                <w:rFonts w:ascii="Arial" w:hAnsi="Arial" w:cs="Arial"/>
                <w:sz w:val="18"/>
                <w:szCs w:val="18"/>
              </w:rPr>
            </w:pPr>
            <w:r w:rsidRPr="00596E8D">
              <w:rPr>
                <w:rFonts w:ascii="Arial" w:hAnsi="Arial" w:cs="Arial"/>
                <w:sz w:val="18"/>
                <w:szCs w:val="18"/>
              </w:rPr>
              <w:t>Airports affected: EBBR, EGKK, EPWA, ESSA, ESSB, LEBL, LEJR, LFMD, LFOB, LOWW, LPFR, LPPT, LSGG, LSZH, LTBA, LFTJ</w:t>
            </w:r>
          </w:p>
        </w:tc>
        <w:tc>
          <w:tcPr>
            <w:tcW w:w="0" w:type="auto"/>
            <w:tcBorders>
              <w:top w:val="dotted" w:sz="4" w:space="0" w:color="auto"/>
              <w:bottom w:val="single" w:sz="4" w:space="0" w:color="auto"/>
            </w:tcBorders>
            <w:vAlign w:val="center"/>
            <w:hideMark/>
          </w:tcPr>
          <w:p w14:paraId="134939D7" w14:textId="77777777" w:rsidR="00671D79" w:rsidRPr="00596E8D" w:rsidRDefault="00671D79" w:rsidP="00CF358E">
            <w:pPr>
              <w:rPr>
                <w:rFonts w:cs="Arial"/>
                <w:sz w:val="18"/>
                <w:szCs w:val="18"/>
              </w:rPr>
            </w:pPr>
            <w:r w:rsidRPr="00596E8D">
              <w:rPr>
                <w:rFonts w:cs="Arial"/>
                <w:sz w:val="18"/>
                <w:szCs w:val="18"/>
              </w:rPr>
              <w:t>27.913</w:t>
            </w:r>
          </w:p>
        </w:tc>
        <w:tc>
          <w:tcPr>
            <w:tcW w:w="0" w:type="auto"/>
            <w:tcBorders>
              <w:top w:val="dotted" w:sz="4" w:space="0" w:color="auto"/>
              <w:bottom w:val="single" w:sz="4" w:space="0" w:color="auto"/>
            </w:tcBorders>
            <w:vAlign w:val="center"/>
            <w:hideMark/>
          </w:tcPr>
          <w:p w14:paraId="7B3CAAFE" w14:textId="77777777" w:rsidR="00671D79" w:rsidRPr="00596E8D" w:rsidRDefault="00671D79" w:rsidP="00CF358E">
            <w:pPr>
              <w:rPr>
                <w:rFonts w:cs="Arial"/>
                <w:sz w:val="18"/>
                <w:szCs w:val="18"/>
              </w:rPr>
            </w:pPr>
            <w:r w:rsidRPr="00596E8D">
              <w:rPr>
                <w:rFonts w:cs="Arial"/>
                <w:sz w:val="18"/>
                <w:szCs w:val="18"/>
              </w:rPr>
              <w:t>1.874</w:t>
            </w:r>
          </w:p>
        </w:tc>
        <w:tc>
          <w:tcPr>
            <w:tcW w:w="0" w:type="auto"/>
            <w:tcBorders>
              <w:top w:val="dotted" w:sz="4" w:space="0" w:color="auto"/>
              <w:bottom w:val="single" w:sz="4" w:space="0" w:color="auto"/>
            </w:tcBorders>
            <w:vAlign w:val="center"/>
            <w:hideMark/>
          </w:tcPr>
          <w:p w14:paraId="6178D3D3" w14:textId="77777777" w:rsidR="00671D79" w:rsidRPr="00596E8D" w:rsidRDefault="00671D79" w:rsidP="00CF358E">
            <w:pPr>
              <w:rPr>
                <w:rFonts w:cs="Arial"/>
                <w:sz w:val="18"/>
                <w:szCs w:val="18"/>
              </w:rPr>
            </w:pPr>
            <w:r w:rsidRPr="00596E8D">
              <w:rPr>
                <w:rFonts w:cs="Arial"/>
                <w:sz w:val="18"/>
                <w:szCs w:val="18"/>
              </w:rPr>
              <w:t>1.805</w:t>
            </w:r>
          </w:p>
        </w:tc>
      </w:tr>
    </w:tbl>
    <w:p w14:paraId="5457DF5A" w14:textId="77777777" w:rsidR="00CF358E" w:rsidRPr="00596E8D" w:rsidRDefault="00CF358E">
      <w:r w:rsidRPr="00596E8D">
        <w:br w:type="page"/>
      </w:r>
    </w:p>
    <w:p w14:paraId="466F09DF" w14:textId="77777777" w:rsidR="00335261" w:rsidRPr="00596E8D" w:rsidRDefault="00335261" w:rsidP="007A34CA">
      <w:pPr>
        <w:pStyle w:val="BodyText"/>
      </w:pPr>
    </w:p>
    <w:p w14:paraId="68FBAC28" w14:textId="674F29D7" w:rsidR="00CF358E" w:rsidRPr="00596E8D" w:rsidRDefault="00CF358E" w:rsidP="00CF358E">
      <w:pPr>
        <w:pStyle w:val="Caption"/>
        <w:keepNext/>
        <w:jc w:val="center"/>
      </w:pPr>
      <w:bookmarkStart w:id="25" w:name="_Ref438542805"/>
      <w:bookmarkStart w:id="26" w:name="_Toc438736238"/>
      <w:r w:rsidRPr="00596E8D">
        <w:t xml:space="preserve">Table </w:t>
      </w:r>
      <w:r w:rsidRPr="00596E8D">
        <w:fldChar w:fldCharType="begin"/>
      </w:r>
      <w:r w:rsidRPr="00596E8D">
        <w:instrText xml:space="preserve"> SEQ Table \* ARABIC </w:instrText>
      </w:r>
      <w:r w:rsidRPr="00596E8D">
        <w:fldChar w:fldCharType="separate"/>
      </w:r>
      <w:r w:rsidR="00CA201B">
        <w:rPr>
          <w:noProof/>
        </w:rPr>
        <w:t>4</w:t>
      </w:r>
      <w:r w:rsidRPr="00596E8D">
        <w:fldChar w:fldCharType="end"/>
      </w:r>
      <w:bookmarkEnd w:id="25"/>
      <w:r w:rsidRPr="00596E8D">
        <w:t>. Summary of background delay modelling</w:t>
      </w:r>
      <w:bookmarkEnd w:id="26"/>
    </w:p>
    <w:tbl>
      <w:tblPr>
        <w:tblW w:w="0" w:type="auto"/>
        <w:tblBorders>
          <w:top w:val="single" w:sz="4" w:space="0" w:color="auto"/>
          <w:bottom w:val="single" w:sz="4" w:space="0" w:color="auto"/>
          <w:insideH w:val="single" w:sz="4" w:space="0" w:color="auto"/>
        </w:tblBorders>
        <w:tblCellMar>
          <w:left w:w="15" w:type="dxa"/>
          <w:right w:w="15" w:type="dxa"/>
        </w:tblCellMar>
        <w:tblLook w:val="04A0" w:firstRow="1" w:lastRow="0" w:firstColumn="1" w:lastColumn="0" w:noHBand="0" w:noVBand="1"/>
      </w:tblPr>
      <w:tblGrid>
        <w:gridCol w:w="9056"/>
      </w:tblGrid>
      <w:tr w:rsidR="00CF358E" w:rsidRPr="00596E8D" w14:paraId="6E1FA933" w14:textId="77777777" w:rsidTr="00CF358E">
        <w:tc>
          <w:tcPr>
            <w:tcW w:w="0" w:type="auto"/>
            <w:vAlign w:val="center"/>
            <w:hideMark/>
          </w:tcPr>
          <w:p w14:paraId="120BEA14" w14:textId="77777777" w:rsidR="00CF358E" w:rsidRPr="00596E8D" w:rsidRDefault="00CF358E" w:rsidP="00886B62">
            <w:pPr>
              <w:jc w:val="center"/>
              <w:rPr>
                <w:b/>
                <w:bCs/>
                <w:sz w:val="18"/>
                <w:szCs w:val="24"/>
              </w:rPr>
            </w:pPr>
            <w:r w:rsidRPr="00596E8D">
              <w:rPr>
                <w:b/>
                <w:bCs/>
                <w:sz w:val="18"/>
              </w:rPr>
              <w:t>Background delay</w:t>
            </w:r>
          </w:p>
        </w:tc>
      </w:tr>
      <w:tr w:rsidR="00CF358E" w:rsidRPr="00596E8D" w14:paraId="74007703" w14:textId="77777777" w:rsidTr="00CF358E">
        <w:tc>
          <w:tcPr>
            <w:tcW w:w="0" w:type="auto"/>
            <w:vAlign w:val="center"/>
            <w:hideMark/>
          </w:tcPr>
          <w:p w14:paraId="4FAB029C" w14:textId="20A7830E" w:rsidR="00CF358E" w:rsidRPr="00596E8D" w:rsidRDefault="00CF358E" w:rsidP="00C27066">
            <w:pPr>
              <w:numPr>
                <w:ilvl w:val="0"/>
                <w:numId w:val="23"/>
              </w:numPr>
              <w:spacing w:before="100" w:beforeAutospacing="1" w:after="100" w:afterAutospacing="1"/>
              <w:rPr>
                <w:sz w:val="18"/>
              </w:rPr>
            </w:pPr>
            <w:r w:rsidRPr="00596E8D">
              <w:rPr>
                <w:sz w:val="18"/>
              </w:rPr>
              <w:t>Background ATFM</w:t>
            </w:r>
          </w:p>
          <w:p w14:paraId="6E9008E4" w14:textId="77777777" w:rsidR="00CF358E" w:rsidRPr="00596E8D" w:rsidRDefault="00CF358E" w:rsidP="00C27066">
            <w:pPr>
              <w:numPr>
                <w:ilvl w:val="1"/>
                <w:numId w:val="23"/>
              </w:numPr>
              <w:spacing w:before="100" w:beforeAutospacing="1" w:after="100" w:afterAutospacing="1"/>
              <w:rPr>
                <w:sz w:val="18"/>
              </w:rPr>
            </w:pPr>
            <w:r w:rsidRPr="00596E8D">
              <w:rPr>
                <w:sz w:val="18"/>
              </w:rPr>
              <w:t>Based on shifting of ATFM delay occurred on the 12th September 2014.</w:t>
            </w:r>
          </w:p>
          <w:p w14:paraId="26B1F416" w14:textId="77777777" w:rsidR="00CF358E" w:rsidRPr="00596E8D" w:rsidRDefault="00CF358E" w:rsidP="00C27066">
            <w:pPr>
              <w:numPr>
                <w:ilvl w:val="1"/>
                <w:numId w:val="23"/>
              </w:numPr>
              <w:spacing w:before="100" w:beforeAutospacing="1" w:after="100" w:afterAutospacing="1"/>
              <w:rPr>
                <w:sz w:val="18"/>
              </w:rPr>
            </w:pPr>
            <w:r w:rsidRPr="00596E8D">
              <w:rPr>
                <w:sz w:val="18"/>
              </w:rPr>
              <w:t>Flights going through traffic volumes that were regulated on the 12th September 2014 get delay assigned from a pool of delay.</w:t>
            </w:r>
          </w:p>
          <w:p w14:paraId="13EDC0FE" w14:textId="2E213BD2" w:rsidR="00CF358E" w:rsidRPr="00596E8D" w:rsidRDefault="00CF358E" w:rsidP="00C27066">
            <w:pPr>
              <w:numPr>
                <w:ilvl w:val="0"/>
                <w:numId w:val="23"/>
              </w:numPr>
              <w:spacing w:before="100" w:beforeAutospacing="1" w:after="100" w:afterAutospacing="1"/>
              <w:rPr>
                <w:sz w:val="18"/>
              </w:rPr>
            </w:pPr>
            <w:r w:rsidRPr="00596E8D">
              <w:rPr>
                <w:sz w:val="18"/>
              </w:rPr>
              <w:t>Tactical weather effect</w:t>
            </w:r>
          </w:p>
          <w:p w14:paraId="23119150" w14:textId="77777777" w:rsidR="00CF358E" w:rsidRPr="00596E8D" w:rsidRDefault="00CF358E" w:rsidP="00C27066">
            <w:pPr>
              <w:numPr>
                <w:ilvl w:val="1"/>
                <w:numId w:val="23"/>
              </w:numPr>
              <w:spacing w:before="100" w:beforeAutospacing="1" w:after="100" w:afterAutospacing="1"/>
              <w:rPr>
                <w:sz w:val="18"/>
                <w:szCs w:val="24"/>
              </w:rPr>
            </w:pPr>
            <w:r w:rsidRPr="00596E8D">
              <w:rPr>
                <w:sz w:val="18"/>
              </w:rPr>
              <w:t>When '</w:t>
            </w:r>
            <w:r w:rsidRPr="00596E8D">
              <w:rPr>
                <w:color w:val="000000"/>
                <w:sz w:val="18"/>
              </w:rPr>
              <w:t>Meteorological events with local effects at airports' is not explicitly modelled, the effect of weather on tactical delay and cancellations is modelled based on the METAR data from the 12th September 2014.</w:t>
            </w:r>
          </w:p>
        </w:tc>
      </w:tr>
    </w:tbl>
    <w:p w14:paraId="0E596773" w14:textId="77777777" w:rsidR="00CF358E" w:rsidRPr="00596E8D" w:rsidRDefault="00CF358E" w:rsidP="007A34CA">
      <w:pPr>
        <w:pStyle w:val="BodyText"/>
      </w:pPr>
    </w:p>
    <w:p w14:paraId="010F2B8E" w14:textId="4818C3E6" w:rsidR="009B513E" w:rsidRPr="00596E8D" w:rsidRDefault="009B513E" w:rsidP="009B513E">
      <w:pPr>
        <w:pStyle w:val="Heading2"/>
      </w:pPr>
      <w:bookmarkStart w:id="27" w:name="_Toc438736227"/>
      <w:r w:rsidRPr="009B513E">
        <w:t>Staff capacity shortage</w:t>
      </w:r>
      <w:bookmarkEnd w:id="27"/>
    </w:p>
    <w:p w14:paraId="58DACEA0" w14:textId="4B8655C4" w:rsidR="00CF358E" w:rsidRPr="00596E8D" w:rsidRDefault="00CF358E" w:rsidP="00CF358E">
      <w:pPr>
        <w:pStyle w:val="BodyText"/>
      </w:pPr>
      <w:r w:rsidRPr="00596E8D">
        <w:t xml:space="preserve">All the ATFM regulations that were reported due to ATCO staff shortage during the period AIRAC 1313 to AIRAC 1413 are grouped by day and shown in </w:t>
      </w:r>
      <w:r w:rsidR="003B314A" w:rsidRPr="00596E8D">
        <w:fldChar w:fldCharType="begin"/>
      </w:r>
      <w:r w:rsidR="003B314A" w:rsidRPr="00596E8D">
        <w:instrText xml:space="preserve"> REF _Ref438543103 \h </w:instrText>
      </w:r>
      <w:r w:rsidR="003B314A" w:rsidRPr="00596E8D">
        <w:fldChar w:fldCharType="separate"/>
      </w:r>
      <w:r w:rsidR="00CA201B" w:rsidRPr="00596E8D">
        <w:t xml:space="preserve">Figure </w:t>
      </w:r>
      <w:r w:rsidR="00CA201B">
        <w:rPr>
          <w:noProof/>
        </w:rPr>
        <w:t>3</w:t>
      </w:r>
      <w:r w:rsidR="003B314A" w:rsidRPr="00596E8D">
        <w:fldChar w:fldCharType="end"/>
      </w:r>
      <w:r w:rsidRPr="00596E8D">
        <w:t>. The number of ANSPs gives us an indication of the spatial distribution of the regulations (i.e. generally, more ANSPs declaring regulations implies a wider dispersion of the disturbance through Europe on that day); the number of regulations allow us to identify days when there was a significant number of disturbances due to staff capacity shortages.</w:t>
      </w:r>
    </w:p>
    <w:p w14:paraId="2D39D8E1" w14:textId="0E6B9D90" w:rsidR="00CF358E" w:rsidRPr="00596E8D" w:rsidRDefault="003B314A" w:rsidP="00CF358E">
      <w:pPr>
        <w:pStyle w:val="BodyText"/>
        <w:keepNext/>
        <w:jc w:val="center"/>
      </w:pPr>
      <w:r w:rsidRPr="00596E8D">
        <w:rPr>
          <w:noProof/>
        </w:rPr>
        <w:drawing>
          <wp:inline distT="0" distB="0" distL="0" distR="0" wp14:anchorId="51884C4B" wp14:editId="1D7DD385">
            <wp:extent cx="3538800" cy="26532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xRegStaffxx staffShortages.png"/>
                    <pic:cNvPicPr/>
                  </pic:nvPicPr>
                  <pic:blipFill>
                    <a:blip r:embed="rId13">
                      <a:extLst>
                        <a:ext uri="{28A0092B-C50C-407E-A947-70E740481C1C}">
                          <a14:useLocalDpi xmlns:a14="http://schemas.microsoft.com/office/drawing/2010/main" val="0"/>
                        </a:ext>
                      </a:extLst>
                    </a:blip>
                    <a:stretch>
                      <a:fillRect/>
                    </a:stretch>
                  </pic:blipFill>
                  <pic:spPr>
                    <a:xfrm>
                      <a:off x="0" y="0"/>
                      <a:ext cx="3538800" cy="2653200"/>
                    </a:xfrm>
                    <a:prstGeom prst="rect">
                      <a:avLst/>
                    </a:prstGeom>
                  </pic:spPr>
                </pic:pic>
              </a:graphicData>
            </a:graphic>
          </wp:inline>
        </w:drawing>
      </w:r>
    </w:p>
    <w:p w14:paraId="1F41F234" w14:textId="1BE44C9E" w:rsidR="00CF358E" w:rsidRPr="00596E8D" w:rsidRDefault="00CF358E" w:rsidP="00CF358E">
      <w:pPr>
        <w:pStyle w:val="Caption"/>
        <w:jc w:val="center"/>
      </w:pPr>
      <w:bookmarkStart w:id="28" w:name="_Ref438543103"/>
      <w:bookmarkStart w:id="29" w:name="_Toc438736251"/>
      <w:r w:rsidRPr="00596E8D">
        <w:t xml:space="preserve">Figure </w:t>
      </w:r>
      <w:r w:rsidRPr="00596E8D">
        <w:fldChar w:fldCharType="begin"/>
      </w:r>
      <w:r w:rsidRPr="00596E8D">
        <w:instrText xml:space="preserve"> SEQ Figure \* ARABIC </w:instrText>
      </w:r>
      <w:r w:rsidRPr="00596E8D">
        <w:fldChar w:fldCharType="separate"/>
      </w:r>
      <w:r w:rsidR="00CA201B">
        <w:rPr>
          <w:noProof/>
        </w:rPr>
        <w:t>3</w:t>
      </w:r>
      <w:r w:rsidRPr="00596E8D">
        <w:fldChar w:fldCharType="end"/>
      </w:r>
      <w:bookmarkEnd w:id="28"/>
      <w:r w:rsidRPr="00596E8D">
        <w:t>. Number of ANSPs and regulations reported due to ATCO staff shortage</w:t>
      </w:r>
      <w:bookmarkEnd w:id="29"/>
    </w:p>
    <w:p w14:paraId="5D35BF8B" w14:textId="77777777" w:rsidR="00CF358E" w:rsidRPr="00596E8D" w:rsidRDefault="00CF358E" w:rsidP="007A34CA">
      <w:pPr>
        <w:pStyle w:val="BodyText"/>
      </w:pPr>
    </w:p>
    <w:p w14:paraId="5DF8891C" w14:textId="6848AB9E" w:rsidR="003B314A" w:rsidRPr="00596E8D" w:rsidRDefault="003B314A" w:rsidP="003B314A">
      <w:pPr>
        <w:pStyle w:val="BodyText"/>
        <w:keepNext/>
        <w:jc w:val="center"/>
      </w:pPr>
      <w:r w:rsidRPr="00596E8D">
        <w:rPr>
          <w:noProof/>
        </w:rPr>
        <w:lastRenderedPageBreak/>
        <w:drawing>
          <wp:inline distT="0" distB="0" distL="0" distR="0" wp14:anchorId="46ECB7C5" wp14:editId="6B8F84D8">
            <wp:extent cx="3538800" cy="26532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xRegStaffAvgDelayxx AvgStaff.png"/>
                    <pic:cNvPicPr/>
                  </pic:nvPicPr>
                  <pic:blipFill>
                    <a:blip r:embed="rId14">
                      <a:extLst>
                        <a:ext uri="{28A0092B-C50C-407E-A947-70E740481C1C}">
                          <a14:useLocalDpi xmlns:a14="http://schemas.microsoft.com/office/drawing/2010/main" val="0"/>
                        </a:ext>
                      </a:extLst>
                    </a:blip>
                    <a:stretch>
                      <a:fillRect/>
                    </a:stretch>
                  </pic:blipFill>
                  <pic:spPr>
                    <a:xfrm>
                      <a:off x="0" y="0"/>
                      <a:ext cx="3538800" cy="2653200"/>
                    </a:xfrm>
                    <a:prstGeom prst="rect">
                      <a:avLst/>
                    </a:prstGeom>
                  </pic:spPr>
                </pic:pic>
              </a:graphicData>
            </a:graphic>
          </wp:inline>
        </w:drawing>
      </w:r>
    </w:p>
    <w:p w14:paraId="22B0DA4E" w14:textId="112B40FD" w:rsidR="003B314A" w:rsidRPr="00596E8D" w:rsidRDefault="003B314A" w:rsidP="003B314A">
      <w:pPr>
        <w:pStyle w:val="Caption"/>
        <w:jc w:val="center"/>
      </w:pPr>
      <w:bookmarkStart w:id="30" w:name="_Ref438543558"/>
      <w:bookmarkStart w:id="31" w:name="_Toc438736252"/>
      <w:r w:rsidRPr="00596E8D">
        <w:t xml:space="preserve">Figure </w:t>
      </w:r>
      <w:r w:rsidRPr="00596E8D">
        <w:fldChar w:fldCharType="begin"/>
      </w:r>
      <w:r w:rsidRPr="00596E8D">
        <w:instrText xml:space="preserve"> SEQ Figure \* ARABIC </w:instrText>
      </w:r>
      <w:r w:rsidRPr="00596E8D">
        <w:fldChar w:fldCharType="separate"/>
      </w:r>
      <w:r w:rsidR="00CA201B">
        <w:rPr>
          <w:noProof/>
        </w:rPr>
        <w:t>4</w:t>
      </w:r>
      <w:r w:rsidRPr="00596E8D">
        <w:fldChar w:fldCharType="end"/>
      </w:r>
      <w:bookmarkEnd w:id="30"/>
      <w:r w:rsidRPr="00596E8D">
        <w:t>. Average delay per flight going th</w:t>
      </w:r>
      <w:r w:rsidR="009B513E">
        <w:t>r</w:t>
      </w:r>
      <w:r w:rsidR="009B7DD7">
        <w:t xml:space="preserve">ough the regulations </w:t>
      </w:r>
      <w:r w:rsidRPr="00596E8D">
        <w:t>due to ATCO staff shortage</w:t>
      </w:r>
      <w:r w:rsidR="009B7DD7">
        <w:t>s</w:t>
      </w:r>
      <w:bookmarkEnd w:id="31"/>
    </w:p>
    <w:p w14:paraId="2236DFB7" w14:textId="77777777" w:rsidR="00CF358E" w:rsidRPr="00596E8D" w:rsidRDefault="00CF358E" w:rsidP="007A34CA">
      <w:pPr>
        <w:pStyle w:val="BodyText"/>
      </w:pPr>
    </w:p>
    <w:p w14:paraId="249DBF4F" w14:textId="24E3952C" w:rsidR="00E3405F" w:rsidRPr="00596E8D" w:rsidRDefault="00E3405F" w:rsidP="00E3405F">
      <w:pPr>
        <w:pStyle w:val="Caption"/>
        <w:keepNext/>
        <w:jc w:val="center"/>
      </w:pPr>
      <w:bookmarkStart w:id="32" w:name="_Ref438543825"/>
      <w:bookmarkStart w:id="33" w:name="_Toc438736239"/>
      <w:r w:rsidRPr="00596E8D">
        <w:t xml:space="preserve">Table </w:t>
      </w:r>
      <w:r w:rsidRPr="00596E8D">
        <w:fldChar w:fldCharType="begin"/>
      </w:r>
      <w:r w:rsidRPr="00596E8D">
        <w:instrText xml:space="preserve"> SEQ Table \* ARABIC </w:instrText>
      </w:r>
      <w:r w:rsidRPr="00596E8D">
        <w:fldChar w:fldCharType="separate"/>
      </w:r>
      <w:r w:rsidR="00CA201B">
        <w:rPr>
          <w:noProof/>
        </w:rPr>
        <w:t>5</w:t>
      </w:r>
      <w:r w:rsidRPr="00596E8D">
        <w:fldChar w:fldCharType="end"/>
      </w:r>
      <w:bookmarkEnd w:id="32"/>
      <w:r w:rsidRPr="00596E8D">
        <w:t>. Selected days for ATCO staff shortage regulations</w:t>
      </w:r>
      <w:bookmarkEnd w:id="33"/>
    </w:p>
    <w:tbl>
      <w:tblPr>
        <w:tblW w:w="0" w:type="auto"/>
        <w:tblLayout w:type="fixed"/>
        <w:tblCellMar>
          <w:left w:w="57" w:type="dxa"/>
          <w:right w:w="57" w:type="dxa"/>
        </w:tblCellMar>
        <w:tblLook w:val="04A0" w:firstRow="1" w:lastRow="0" w:firstColumn="1" w:lastColumn="0" w:noHBand="0" w:noVBand="1"/>
      </w:tblPr>
      <w:tblGrid>
        <w:gridCol w:w="803"/>
        <w:gridCol w:w="1239"/>
        <w:gridCol w:w="1015"/>
        <w:gridCol w:w="828"/>
        <w:gridCol w:w="1134"/>
        <w:gridCol w:w="992"/>
        <w:gridCol w:w="1276"/>
        <w:gridCol w:w="1853"/>
      </w:tblGrid>
      <w:tr w:rsidR="00D37412" w:rsidRPr="00596E8D" w14:paraId="2501A070" w14:textId="77777777" w:rsidTr="00D37412">
        <w:tc>
          <w:tcPr>
            <w:tcW w:w="803" w:type="dxa"/>
            <w:tcBorders>
              <w:top w:val="single" w:sz="4" w:space="0" w:color="auto"/>
              <w:bottom w:val="single" w:sz="4" w:space="0" w:color="auto"/>
            </w:tcBorders>
            <w:vAlign w:val="center"/>
            <w:hideMark/>
          </w:tcPr>
          <w:p w14:paraId="3062B31A" w14:textId="7C063C5C" w:rsidR="00E3405F" w:rsidRPr="00596E8D" w:rsidRDefault="00E3405F" w:rsidP="00886B62">
            <w:pPr>
              <w:jc w:val="center"/>
              <w:rPr>
                <w:rFonts w:cs="Arial"/>
                <w:b/>
                <w:bCs/>
                <w:sz w:val="18"/>
                <w:szCs w:val="18"/>
              </w:rPr>
            </w:pPr>
          </w:p>
        </w:tc>
        <w:tc>
          <w:tcPr>
            <w:tcW w:w="1239" w:type="dxa"/>
            <w:tcBorders>
              <w:top w:val="single" w:sz="4" w:space="0" w:color="auto"/>
              <w:bottom w:val="single" w:sz="4" w:space="0" w:color="auto"/>
            </w:tcBorders>
            <w:vAlign w:val="center"/>
            <w:hideMark/>
          </w:tcPr>
          <w:p w14:paraId="604B8FD1" w14:textId="1DC5B87F" w:rsidR="00E3405F" w:rsidRPr="00596E8D" w:rsidRDefault="00E3405F" w:rsidP="00D37412">
            <w:pPr>
              <w:pStyle w:val="NormalWeb"/>
              <w:jc w:val="center"/>
              <w:rPr>
                <w:rFonts w:ascii="Arial" w:hAnsi="Arial" w:cs="Arial"/>
                <w:b/>
                <w:bCs/>
                <w:sz w:val="18"/>
                <w:szCs w:val="18"/>
                <w:lang w:val="en-GB"/>
              </w:rPr>
            </w:pPr>
            <w:r w:rsidRPr="00596E8D">
              <w:rPr>
                <w:rFonts w:ascii="Arial" w:hAnsi="Arial" w:cs="Arial"/>
                <w:b/>
                <w:bCs/>
                <w:sz w:val="18"/>
                <w:szCs w:val="18"/>
                <w:lang w:val="en-GB"/>
              </w:rPr>
              <w:t xml:space="preserve">Number in </w:t>
            </w:r>
            <w:r w:rsidRPr="00596E8D">
              <w:rPr>
                <w:rFonts w:ascii="Arial" w:hAnsi="Arial" w:cs="Arial"/>
                <w:b/>
                <w:bCs/>
                <w:sz w:val="18"/>
                <w:szCs w:val="18"/>
                <w:lang w:val="en-GB"/>
              </w:rPr>
              <w:fldChar w:fldCharType="begin"/>
            </w:r>
            <w:r w:rsidRPr="00596E8D">
              <w:rPr>
                <w:rFonts w:ascii="Arial" w:hAnsi="Arial" w:cs="Arial"/>
                <w:b/>
                <w:bCs/>
                <w:sz w:val="18"/>
                <w:szCs w:val="18"/>
                <w:lang w:val="en-GB"/>
              </w:rPr>
              <w:instrText xml:space="preserve"> REF _Ref438543103 \h </w:instrText>
            </w:r>
            <w:r w:rsidR="00D37412" w:rsidRPr="00596E8D">
              <w:rPr>
                <w:rFonts w:ascii="Arial" w:hAnsi="Arial" w:cs="Arial"/>
                <w:b/>
                <w:bCs/>
                <w:sz w:val="18"/>
                <w:szCs w:val="18"/>
                <w:lang w:val="en-GB"/>
              </w:rPr>
              <w:instrText xml:space="preserve"> \* MERGEFORMAT </w:instrText>
            </w:r>
            <w:r w:rsidRPr="00596E8D">
              <w:rPr>
                <w:rFonts w:ascii="Arial" w:hAnsi="Arial" w:cs="Arial"/>
                <w:b/>
                <w:bCs/>
                <w:sz w:val="18"/>
                <w:szCs w:val="18"/>
                <w:lang w:val="en-GB"/>
              </w:rPr>
            </w:r>
            <w:r w:rsidRPr="00596E8D">
              <w:rPr>
                <w:rFonts w:ascii="Arial" w:hAnsi="Arial" w:cs="Arial"/>
                <w:b/>
                <w:bCs/>
                <w:sz w:val="18"/>
                <w:szCs w:val="18"/>
                <w:lang w:val="en-GB"/>
              </w:rPr>
              <w:fldChar w:fldCharType="separate"/>
            </w:r>
            <w:r w:rsidR="00CA201B" w:rsidRPr="00CA201B">
              <w:rPr>
                <w:rFonts w:ascii="Arial" w:hAnsi="Arial" w:cs="Arial"/>
                <w:b/>
                <w:sz w:val="18"/>
                <w:szCs w:val="18"/>
                <w:lang w:val="en-GB"/>
              </w:rPr>
              <w:t xml:space="preserve">Figure </w:t>
            </w:r>
            <w:r w:rsidR="00CA201B" w:rsidRPr="00CA201B">
              <w:rPr>
                <w:rFonts w:ascii="Arial" w:hAnsi="Arial" w:cs="Arial"/>
                <w:b/>
                <w:noProof/>
                <w:sz w:val="18"/>
                <w:szCs w:val="18"/>
                <w:lang w:val="en-GB"/>
              </w:rPr>
              <w:t>3</w:t>
            </w:r>
            <w:r w:rsidRPr="00596E8D">
              <w:rPr>
                <w:rFonts w:ascii="Arial" w:hAnsi="Arial" w:cs="Arial"/>
                <w:b/>
                <w:bCs/>
                <w:sz w:val="18"/>
                <w:szCs w:val="18"/>
                <w:lang w:val="en-GB"/>
              </w:rPr>
              <w:fldChar w:fldCharType="end"/>
            </w:r>
            <w:r w:rsidR="00D37412" w:rsidRPr="00596E8D">
              <w:rPr>
                <w:rFonts w:ascii="Arial" w:hAnsi="Arial" w:cs="Arial"/>
                <w:b/>
                <w:bCs/>
                <w:sz w:val="18"/>
                <w:szCs w:val="18"/>
                <w:lang w:val="en-GB"/>
              </w:rPr>
              <w:t xml:space="preserve"> </w:t>
            </w:r>
            <w:r w:rsidRPr="00596E8D">
              <w:rPr>
                <w:rFonts w:ascii="Arial" w:hAnsi="Arial" w:cs="Arial"/>
                <w:b/>
                <w:bCs/>
                <w:color w:val="000000"/>
                <w:sz w:val="18"/>
                <w:szCs w:val="18"/>
                <w:lang w:val="en-GB"/>
              </w:rPr>
              <w:t xml:space="preserve">and </w:t>
            </w:r>
            <w:r w:rsidRPr="00596E8D">
              <w:rPr>
                <w:rFonts w:ascii="Arial" w:hAnsi="Arial" w:cs="Arial"/>
                <w:b/>
                <w:bCs/>
                <w:color w:val="000000"/>
                <w:sz w:val="18"/>
                <w:szCs w:val="18"/>
                <w:lang w:val="en-GB"/>
              </w:rPr>
              <w:fldChar w:fldCharType="begin"/>
            </w:r>
            <w:r w:rsidRPr="00596E8D">
              <w:rPr>
                <w:rFonts w:ascii="Arial" w:hAnsi="Arial" w:cs="Arial"/>
                <w:b/>
                <w:bCs/>
                <w:color w:val="000000"/>
                <w:sz w:val="18"/>
                <w:szCs w:val="18"/>
                <w:lang w:val="en-GB"/>
              </w:rPr>
              <w:instrText xml:space="preserve"> REF _Ref438543558 \h </w:instrText>
            </w:r>
            <w:r w:rsidR="00D37412" w:rsidRPr="00596E8D">
              <w:rPr>
                <w:rFonts w:ascii="Arial" w:hAnsi="Arial" w:cs="Arial"/>
                <w:b/>
                <w:bCs/>
                <w:color w:val="000000"/>
                <w:sz w:val="18"/>
                <w:szCs w:val="18"/>
                <w:lang w:val="en-GB"/>
              </w:rPr>
              <w:instrText xml:space="preserve"> \* MERGEFORMAT </w:instrText>
            </w:r>
            <w:r w:rsidRPr="00596E8D">
              <w:rPr>
                <w:rFonts w:ascii="Arial" w:hAnsi="Arial" w:cs="Arial"/>
                <w:b/>
                <w:bCs/>
                <w:color w:val="000000"/>
                <w:sz w:val="18"/>
                <w:szCs w:val="18"/>
                <w:lang w:val="en-GB"/>
              </w:rPr>
            </w:r>
            <w:r w:rsidRPr="00596E8D">
              <w:rPr>
                <w:rFonts w:ascii="Arial" w:hAnsi="Arial" w:cs="Arial"/>
                <w:b/>
                <w:bCs/>
                <w:color w:val="000000"/>
                <w:sz w:val="18"/>
                <w:szCs w:val="18"/>
                <w:lang w:val="en-GB"/>
              </w:rPr>
              <w:fldChar w:fldCharType="separate"/>
            </w:r>
            <w:r w:rsidR="00CA201B" w:rsidRPr="00CA201B">
              <w:rPr>
                <w:rFonts w:ascii="Arial" w:hAnsi="Arial" w:cs="Arial"/>
                <w:b/>
                <w:sz w:val="18"/>
                <w:szCs w:val="18"/>
                <w:lang w:val="en-GB"/>
              </w:rPr>
              <w:t xml:space="preserve">Figure </w:t>
            </w:r>
            <w:r w:rsidR="00CA201B" w:rsidRPr="00CA201B">
              <w:rPr>
                <w:rFonts w:ascii="Arial" w:hAnsi="Arial" w:cs="Arial"/>
                <w:b/>
                <w:noProof/>
                <w:sz w:val="18"/>
                <w:szCs w:val="18"/>
                <w:lang w:val="en-GB"/>
              </w:rPr>
              <w:t>4</w:t>
            </w:r>
            <w:r w:rsidRPr="00596E8D">
              <w:rPr>
                <w:rFonts w:ascii="Arial" w:hAnsi="Arial" w:cs="Arial"/>
                <w:b/>
                <w:bCs/>
                <w:color w:val="000000"/>
                <w:sz w:val="18"/>
                <w:szCs w:val="18"/>
                <w:lang w:val="en-GB"/>
              </w:rPr>
              <w:fldChar w:fldCharType="end"/>
            </w:r>
          </w:p>
        </w:tc>
        <w:tc>
          <w:tcPr>
            <w:tcW w:w="1015" w:type="dxa"/>
            <w:tcBorders>
              <w:top w:val="single" w:sz="4" w:space="0" w:color="auto"/>
              <w:bottom w:val="single" w:sz="4" w:space="0" w:color="auto"/>
            </w:tcBorders>
            <w:vAlign w:val="center"/>
            <w:hideMark/>
          </w:tcPr>
          <w:p w14:paraId="4DD92F19" w14:textId="77777777" w:rsidR="00E3405F" w:rsidRPr="00596E8D" w:rsidRDefault="00E3405F" w:rsidP="00886B62">
            <w:pPr>
              <w:jc w:val="center"/>
              <w:rPr>
                <w:rFonts w:cs="Arial"/>
                <w:b/>
                <w:bCs/>
                <w:sz w:val="18"/>
                <w:szCs w:val="18"/>
              </w:rPr>
            </w:pPr>
            <w:r w:rsidRPr="00596E8D">
              <w:rPr>
                <w:rFonts w:cs="Arial"/>
                <w:b/>
                <w:bCs/>
                <w:sz w:val="18"/>
                <w:szCs w:val="18"/>
              </w:rPr>
              <w:t>Day</w:t>
            </w:r>
          </w:p>
        </w:tc>
        <w:tc>
          <w:tcPr>
            <w:tcW w:w="828" w:type="dxa"/>
            <w:tcBorders>
              <w:top w:val="single" w:sz="4" w:space="0" w:color="auto"/>
              <w:bottom w:val="single" w:sz="4" w:space="0" w:color="auto"/>
            </w:tcBorders>
            <w:vAlign w:val="center"/>
            <w:hideMark/>
          </w:tcPr>
          <w:p w14:paraId="1FF0BAAF" w14:textId="77777777" w:rsidR="00E3405F" w:rsidRPr="00596E8D" w:rsidRDefault="00E3405F" w:rsidP="00886B62">
            <w:pPr>
              <w:jc w:val="center"/>
              <w:rPr>
                <w:rFonts w:cs="Arial"/>
                <w:b/>
                <w:bCs/>
                <w:sz w:val="18"/>
                <w:szCs w:val="18"/>
              </w:rPr>
            </w:pPr>
            <w:r w:rsidRPr="00596E8D">
              <w:rPr>
                <w:rFonts w:cs="Arial"/>
                <w:b/>
                <w:bCs/>
                <w:sz w:val="18"/>
                <w:szCs w:val="18"/>
              </w:rPr>
              <w:t>AIRAC</w:t>
            </w:r>
          </w:p>
        </w:tc>
        <w:tc>
          <w:tcPr>
            <w:tcW w:w="1134" w:type="dxa"/>
            <w:tcBorders>
              <w:top w:val="single" w:sz="4" w:space="0" w:color="auto"/>
              <w:bottom w:val="single" w:sz="4" w:space="0" w:color="auto"/>
            </w:tcBorders>
            <w:vAlign w:val="center"/>
            <w:hideMark/>
          </w:tcPr>
          <w:p w14:paraId="55FC41A1" w14:textId="411A6DFA" w:rsidR="00E3405F" w:rsidRPr="00596E8D" w:rsidRDefault="00E3405F" w:rsidP="00E3405F">
            <w:pPr>
              <w:pStyle w:val="NormalWeb"/>
              <w:jc w:val="center"/>
              <w:rPr>
                <w:rFonts w:ascii="Arial" w:hAnsi="Arial" w:cs="Arial"/>
                <w:b/>
                <w:bCs/>
                <w:sz w:val="18"/>
                <w:szCs w:val="18"/>
                <w:lang w:val="en-GB"/>
              </w:rPr>
            </w:pPr>
            <w:r w:rsidRPr="00596E8D">
              <w:rPr>
                <w:rFonts w:ascii="Arial" w:hAnsi="Arial" w:cs="Arial"/>
                <w:b/>
                <w:bCs/>
                <w:sz w:val="18"/>
                <w:szCs w:val="18"/>
                <w:lang w:val="en-GB"/>
              </w:rPr>
              <w:t>Number of regulations</w:t>
            </w:r>
          </w:p>
        </w:tc>
        <w:tc>
          <w:tcPr>
            <w:tcW w:w="992" w:type="dxa"/>
            <w:tcBorders>
              <w:top w:val="single" w:sz="4" w:space="0" w:color="auto"/>
              <w:bottom w:val="single" w:sz="4" w:space="0" w:color="auto"/>
            </w:tcBorders>
            <w:vAlign w:val="center"/>
            <w:hideMark/>
          </w:tcPr>
          <w:p w14:paraId="36425A10" w14:textId="2B76B5CE" w:rsidR="00E3405F" w:rsidRPr="00596E8D" w:rsidRDefault="00E3405F" w:rsidP="00E3405F">
            <w:pPr>
              <w:pStyle w:val="NormalWeb"/>
              <w:jc w:val="center"/>
              <w:rPr>
                <w:rFonts w:ascii="Arial" w:hAnsi="Arial" w:cs="Arial"/>
                <w:b/>
                <w:bCs/>
                <w:sz w:val="18"/>
                <w:szCs w:val="18"/>
                <w:lang w:val="en-GB"/>
              </w:rPr>
            </w:pPr>
            <w:r w:rsidRPr="00596E8D">
              <w:rPr>
                <w:rFonts w:ascii="Arial" w:hAnsi="Arial" w:cs="Arial"/>
                <w:b/>
                <w:bCs/>
                <w:sz w:val="18"/>
                <w:szCs w:val="18"/>
                <w:lang w:val="en-GB"/>
              </w:rPr>
              <w:t>Number of ANSPs</w:t>
            </w:r>
          </w:p>
        </w:tc>
        <w:tc>
          <w:tcPr>
            <w:tcW w:w="1276" w:type="dxa"/>
            <w:tcBorders>
              <w:top w:val="single" w:sz="4" w:space="0" w:color="auto"/>
              <w:bottom w:val="single" w:sz="4" w:space="0" w:color="auto"/>
            </w:tcBorders>
            <w:vAlign w:val="center"/>
            <w:hideMark/>
          </w:tcPr>
          <w:p w14:paraId="42CC2D9E" w14:textId="560DA251" w:rsidR="00E3405F" w:rsidRPr="00596E8D" w:rsidRDefault="00E3405F" w:rsidP="00E3405F">
            <w:pPr>
              <w:pStyle w:val="NormalWeb"/>
              <w:jc w:val="center"/>
              <w:rPr>
                <w:rFonts w:ascii="Arial" w:hAnsi="Arial" w:cs="Arial"/>
                <w:b/>
                <w:bCs/>
                <w:sz w:val="18"/>
                <w:szCs w:val="18"/>
                <w:lang w:val="en-GB"/>
              </w:rPr>
            </w:pPr>
            <w:r w:rsidRPr="00596E8D">
              <w:rPr>
                <w:rFonts w:ascii="Arial" w:hAnsi="Arial" w:cs="Arial"/>
                <w:b/>
                <w:bCs/>
                <w:sz w:val="18"/>
                <w:szCs w:val="18"/>
                <w:lang w:val="en-GB"/>
              </w:rPr>
              <w:t>Average delay per delayed flight</w:t>
            </w:r>
          </w:p>
        </w:tc>
        <w:tc>
          <w:tcPr>
            <w:tcW w:w="1853" w:type="dxa"/>
            <w:tcBorders>
              <w:top w:val="single" w:sz="4" w:space="0" w:color="auto"/>
              <w:bottom w:val="single" w:sz="4" w:space="0" w:color="auto"/>
            </w:tcBorders>
            <w:vAlign w:val="center"/>
            <w:hideMark/>
          </w:tcPr>
          <w:p w14:paraId="2DFEDA18" w14:textId="77777777" w:rsidR="00E3405F" w:rsidRPr="00596E8D" w:rsidRDefault="00E3405F" w:rsidP="00886B62">
            <w:pPr>
              <w:jc w:val="center"/>
              <w:rPr>
                <w:rFonts w:cs="Arial"/>
                <w:b/>
                <w:bCs/>
                <w:sz w:val="18"/>
                <w:szCs w:val="18"/>
              </w:rPr>
            </w:pPr>
            <w:r w:rsidRPr="00596E8D">
              <w:rPr>
                <w:rFonts w:cs="Arial"/>
                <w:b/>
                <w:bCs/>
                <w:sz w:val="18"/>
                <w:szCs w:val="18"/>
              </w:rPr>
              <w:t>ANSPs affected</w:t>
            </w:r>
          </w:p>
        </w:tc>
      </w:tr>
      <w:tr w:rsidR="00D37412" w:rsidRPr="00596E8D" w14:paraId="28D3C2A1" w14:textId="77777777" w:rsidTr="00E35D3C">
        <w:tc>
          <w:tcPr>
            <w:tcW w:w="803" w:type="dxa"/>
            <w:vMerge w:val="restart"/>
            <w:tcBorders>
              <w:top w:val="single" w:sz="4" w:space="0" w:color="auto"/>
            </w:tcBorders>
            <w:vAlign w:val="center"/>
            <w:hideMark/>
          </w:tcPr>
          <w:p w14:paraId="4A74BABC" w14:textId="77777777" w:rsidR="00E3405F" w:rsidRPr="00596E8D" w:rsidRDefault="00E3405F" w:rsidP="00886B62">
            <w:pPr>
              <w:rPr>
                <w:rFonts w:cs="Arial"/>
                <w:sz w:val="18"/>
                <w:szCs w:val="18"/>
              </w:rPr>
            </w:pPr>
            <w:r w:rsidRPr="00596E8D">
              <w:rPr>
                <w:rFonts w:cs="Arial"/>
                <w:sz w:val="18"/>
                <w:szCs w:val="18"/>
              </w:rPr>
              <w:t>Local scope</w:t>
            </w:r>
          </w:p>
        </w:tc>
        <w:tc>
          <w:tcPr>
            <w:tcW w:w="1239" w:type="dxa"/>
            <w:tcBorders>
              <w:top w:val="single" w:sz="4" w:space="0" w:color="auto"/>
            </w:tcBorders>
            <w:vAlign w:val="center"/>
            <w:hideMark/>
          </w:tcPr>
          <w:p w14:paraId="7B2C9429"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w:t>
            </w:r>
          </w:p>
        </w:tc>
        <w:tc>
          <w:tcPr>
            <w:tcW w:w="1015" w:type="dxa"/>
            <w:tcBorders>
              <w:top w:val="single" w:sz="4" w:space="0" w:color="auto"/>
            </w:tcBorders>
            <w:vAlign w:val="center"/>
            <w:hideMark/>
          </w:tcPr>
          <w:p w14:paraId="783CEF3D"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11/10/2014</w:t>
            </w:r>
          </w:p>
        </w:tc>
        <w:tc>
          <w:tcPr>
            <w:tcW w:w="828" w:type="dxa"/>
            <w:tcBorders>
              <w:top w:val="single" w:sz="4" w:space="0" w:color="auto"/>
            </w:tcBorders>
            <w:vAlign w:val="center"/>
            <w:hideMark/>
          </w:tcPr>
          <w:p w14:paraId="54B2EB39"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1410</w:t>
            </w:r>
          </w:p>
        </w:tc>
        <w:tc>
          <w:tcPr>
            <w:tcW w:w="1134" w:type="dxa"/>
            <w:tcBorders>
              <w:top w:val="single" w:sz="4" w:space="0" w:color="auto"/>
            </w:tcBorders>
            <w:vAlign w:val="center"/>
            <w:hideMark/>
          </w:tcPr>
          <w:p w14:paraId="6EF6D17B"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8</w:t>
            </w:r>
          </w:p>
        </w:tc>
        <w:tc>
          <w:tcPr>
            <w:tcW w:w="992" w:type="dxa"/>
            <w:tcBorders>
              <w:top w:val="single" w:sz="4" w:space="0" w:color="auto"/>
            </w:tcBorders>
            <w:vAlign w:val="center"/>
            <w:hideMark/>
          </w:tcPr>
          <w:p w14:paraId="0DCF4B7B"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w:t>
            </w:r>
          </w:p>
        </w:tc>
        <w:tc>
          <w:tcPr>
            <w:tcW w:w="1276" w:type="dxa"/>
            <w:tcBorders>
              <w:top w:val="single" w:sz="4" w:space="0" w:color="auto"/>
            </w:tcBorders>
            <w:vAlign w:val="center"/>
            <w:hideMark/>
          </w:tcPr>
          <w:p w14:paraId="648F6175"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5</w:t>
            </w:r>
          </w:p>
        </w:tc>
        <w:tc>
          <w:tcPr>
            <w:tcW w:w="1853" w:type="dxa"/>
            <w:tcBorders>
              <w:top w:val="single" w:sz="4" w:space="0" w:color="auto"/>
            </w:tcBorders>
            <w:vAlign w:val="center"/>
            <w:hideMark/>
          </w:tcPr>
          <w:p w14:paraId="6B9AB30C" w14:textId="77777777" w:rsidR="00E3405F" w:rsidRPr="00596E8D" w:rsidRDefault="00E3405F" w:rsidP="00886B62">
            <w:pPr>
              <w:pStyle w:val="NormalWeb"/>
              <w:rPr>
                <w:rFonts w:ascii="Arial" w:hAnsi="Arial" w:cs="Arial"/>
                <w:sz w:val="18"/>
                <w:szCs w:val="18"/>
                <w:lang w:val="en-GB"/>
              </w:rPr>
            </w:pPr>
            <w:r w:rsidRPr="00596E8D">
              <w:rPr>
                <w:rFonts w:ascii="Arial" w:hAnsi="Arial" w:cs="Arial"/>
                <w:sz w:val="18"/>
                <w:szCs w:val="18"/>
                <w:lang w:val="en-GB"/>
              </w:rPr>
              <w:t>LP</w:t>
            </w:r>
          </w:p>
        </w:tc>
      </w:tr>
      <w:tr w:rsidR="00D37412" w:rsidRPr="00596E8D" w14:paraId="26AC8458" w14:textId="77777777" w:rsidTr="00E35D3C">
        <w:tc>
          <w:tcPr>
            <w:tcW w:w="803" w:type="dxa"/>
            <w:vMerge/>
            <w:vAlign w:val="center"/>
            <w:hideMark/>
          </w:tcPr>
          <w:p w14:paraId="5EDE6A49" w14:textId="77777777" w:rsidR="00E3405F" w:rsidRPr="00596E8D" w:rsidRDefault="00E3405F" w:rsidP="00886B62">
            <w:pPr>
              <w:rPr>
                <w:rFonts w:cs="Arial"/>
                <w:sz w:val="18"/>
                <w:szCs w:val="18"/>
              </w:rPr>
            </w:pPr>
          </w:p>
        </w:tc>
        <w:tc>
          <w:tcPr>
            <w:tcW w:w="1239" w:type="dxa"/>
            <w:vAlign w:val="center"/>
            <w:hideMark/>
          </w:tcPr>
          <w:p w14:paraId="15A05D85"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2</w:t>
            </w:r>
          </w:p>
        </w:tc>
        <w:tc>
          <w:tcPr>
            <w:tcW w:w="1015" w:type="dxa"/>
            <w:vAlign w:val="center"/>
            <w:hideMark/>
          </w:tcPr>
          <w:p w14:paraId="4430797A"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03/09/2014</w:t>
            </w:r>
          </w:p>
        </w:tc>
        <w:tc>
          <w:tcPr>
            <w:tcW w:w="828" w:type="dxa"/>
            <w:vAlign w:val="center"/>
            <w:hideMark/>
          </w:tcPr>
          <w:p w14:paraId="12B12613"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1409</w:t>
            </w:r>
          </w:p>
        </w:tc>
        <w:tc>
          <w:tcPr>
            <w:tcW w:w="1134" w:type="dxa"/>
            <w:vAlign w:val="center"/>
            <w:hideMark/>
          </w:tcPr>
          <w:p w14:paraId="310E57D5"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6</w:t>
            </w:r>
          </w:p>
        </w:tc>
        <w:tc>
          <w:tcPr>
            <w:tcW w:w="992" w:type="dxa"/>
            <w:vAlign w:val="center"/>
            <w:hideMark/>
          </w:tcPr>
          <w:p w14:paraId="0E4C5150"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w:t>
            </w:r>
          </w:p>
        </w:tc>
        <w:tc>
          <w:tcPr>
            <w:tcW w:w="1276" w:type="dxa"/>
            <w:vAlign w:val="center"/>
            <w:hideMark/>
          </w:tcPr>
          <w:p w14:paraId="20D80FC1"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5</w:t>
            </w:r>
          </w:p>
        </w:tc>
        <w:tc>
          <w:tcPr>
            <w:tcW w:w="1853" w:type="dxa"/>
            <w:vAlign w:val="center"/>
            <w:hideMark/>
          </w:tcPr>
          <w:p w14:paraId="1BE1209A" w14:textId="77777777" w:rsidR="00E3405F" w:rsidRPr="00596E8D" w:rsidRDefault="00E3405F" w:rsidP="00886B62">
            <w:pPr>
              <w:pStyle w:val="NormalWeb"/>
              <w:rPr>
                <w:rFonts w:ascii="Arial" w:hAnsi="Arial" w:cs="Arial"/>
                <w:sz w:val="18"/>
                <w:szCs w:val="18"/>
                <w:lang w:val="en-GB"/>
              </w:rPr>
            </w:pPr>
            <w:r w:rsidRPr="00596E8D">
              <w:rPr>
                <w:rFonts w:ascii="Arial" w:hAnsi="Arial" w:cs="Arial"/>
                <w:sz w:val="18"/>
                <w:szCs w:val="18"/>
                <w:lang w:val="en-GB"/>
              </w:rPr>
              <w:t>ED</w:t>
            </w:r>
          </w:p>
        </w:tc>
      </w:tr>
      <w:tr w:rsidR="00D37412" w:rsidRPr="00596E8D" w14:paraId="0DC343EC" w14:textId="77777777" w:rsidTr="00E35D3C">
        <w:tc>
          <w:tcPr>
            <w:tcW w:w="803" w:type="dxa"/>
            <w:vMerge/>
            <w:vAlign w:val="center"/>
            <w:hideMark/>
          </w:tcPr>
          <w:p w14:paraId="435DF9FD" w14:textId="77777777" w:rsidR="00E3405F" w:rsidRPr="00596E8D" w:rsidRDefault="00E3405F" w:rsidP="00886B62">
            <w:pPr>
              <w:rPr>
                <w:rFonts w:cs="Arial"/>
                <w:sz w:val="18"/>
                <w:szCs w:val="18"/>
              </w:rPr>
            </w:pPr>
          </w:p>
        </w:tc>
        <w:tc>
          <w:tcPr>
            <w:tcW w:w="1239" w:type="dxa"/>
            <w:vAlign w:val="center"/>
            <w:hideMark/>
          </w:tcPr>
          <w:p w14:paraId="074C2678"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3</w:t>
            </w:r>
          </w:p>
        </w:tc>
        <w:tc>
          <w:tcPr>
            <w:tcW w:w="1015" w:type="dxa"/>
            <w:vAlign w:val="center"/>
            <w:hideMark/>
          </w:tcPr>
          <w:p w14:paraId="0F6C8EFB"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15/11/2014</w:t>
            </w:r>
          </w:p>
        </w:tc>
        <w:tc>
          <w:tcPr>
            <w:tcW w:w="828" w:type="dxa"/>
            <w:vAlign w:val="center"/>
            <w:hideMark/>
          </w:tcPr>
          <w:p w14:paraId="52B5EE4D"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1412</w:t>
            </w:r>
          </w:p>
        </w:tc>
        <w:tc>
          <w:tcPr>
            <w:tcW w:w="1134" w:type="dxa"/>
            <w:vAlign w:val="center"/>
            <w:hideMark/>
          </w:tcPr>
          <w:p w14:paraId="2883E5E0"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6</w:t>
            </w:r>
          </w:p>
        </w:tc>
        <w:tc>
          <w:tcPr>
            <w:tcW w:w="992" w:type="dxa"/>
            <w:vAlign w:val="center"/>
            <w:hideMark/>
          </w:tcPr>
          <w:p w14:paraId="67169D69"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w:t>
            </w:r>
          </w:p>
        </w:tc>
        <w:tc>
          <w:tcPr>
            <w:tcW w:w="1276" w:type="dxa"/>
            <w:vAlign w:val="center"/>
            <w:hideMark/>
          </w:tcPr>
          <w:p w14:paraId="69A1B995"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10</w:t>
            </w:r>
          </w:p>
        </w:tc>
        <w:tc>
          <w:tcPr>
            <w:tcW w:w="1853" w:type="dxa"/>
            <w:vAlign w:val="center"/>
            <w:hideMark/>
          </w:tcPr>
          <w:p w14:paraId="7C596D4E" w14:textId="77777777" w:rsidR="00E3405F" w:rsidRPr="00596E8D" w:rsidRDefault="00E3405F" w:rsidP="00886B62">
            <w:pPr>
              <w:pStyle w:val="NormalWeb"/>
              <w:rPr>
                <w:rFonts w:ascii="Arial" w:hAnsi="Arial" w:cs="Arial"/>
                <w:sz w:val="18"/>
                <w:szCs w:val="18"/>
                <w:lang w:val="en-GB"/>
              </w:rPr>
            </w:pPr>
            <w:r w:rsidRPr="00596E8D">
              <w:rPr>
                <w:rFonts w:ascii="Arial" w:hAnsi="Arial" w:cs="Arial"/>
                <w:sz w:val="18"/>
                <w:szCs w:val="18"/>
                <w:lang w:val="en-GB"/>
              </w:rPr>
              <w:t>LP</w:t>
            </w:r>
          </w:p>
        </w:tc>
      </w:tr>
      <w:tr w:rsidR="00D37412" w:rsidRPr="00596E8D" w14:paraId="632C4567" w14:textId="77777777" w:rsidTr="00E35D3C">
        <w:tc>
          <w:tcPr>
            <w:tcW w:w="803" w:type="dxa"/>
            <w:vMerge/>
            <w:vAlign w:val="center"/>
            <w:hideMark/>
          </w:tcPr>
          <w:p w14:paraId="17116E82" w14:textId="77777777" w:rsidR="00E3405F" w:rsidRPr="00596E8D" w:rsidRDefault="00E3405F" w:rsidP="00886B62">
            <w:pPr>
              <w:rPr>
                <w:rFonts w:cs="Arial"/>
                <w:sz w:val="18"/>
                <w:szCs w:val="18"/>
              </w:rPr>
            </w:pPr>
          </w:p>
        </w:tc>
        <w:tc>
          <w:tcPr>
            <w:tcW w:w="1239" w:type="dxa"/>
            <w:vAlign w:val="center"/>
            <w:hideMark/>
          </w:tcPr>
          <w:p w14:paraId="12C9266E"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4</w:t>
            </w:r>
          </w:p>
        </w:tc>
        <w:tc>
          <w:tcPr>
            <w:tcW w:w="1015" w:type="dxa"/>
            <w:vAlign w:val="center"/>
            <w:hideMark/>
          </w:tcPr>
          <w:p w14:paraId="49D3FC16"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22/11/2014</w:t>
            </w:r>
          </w:p>
        </w:tc>
        <w:tc>
          <w:tcPr>
            <w:tcW w:w="828" w:type="dxa"/>
            <w:vAlign w:val="center"/>
            <w:hideMark/>
          </w:tcPr>
          <w:p w14:paraId="647AC5AF"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1412</w:t>
            </w:r>
          </w:p>
        </w:tc>
        <w:tc>
          <w:tcPr>
            <w:tcW w:w="1134" w:type="dxa"/>
            <w:vAlign w:val="center"/>
            <w:hideMark/>
          </w:tcPr>
          <w:p w14:paraId="54FEC7C7"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2</w:t>
            </w:r>
          </w:p>
        </w:tc>
        <w:tc>
          <w:tcPr>
            <w:tcW w:w="992" w:type="dxa"/>
            <w:vAlign w:val="center"/>
            <w:hideMark/>
          </w:tcPr>
          <w:p w14:paraId="4D430B23"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w:t>
            </w:r>
          </w:p>
        </w:tc>
        <w:tc>
          <w:tcPr>
            <w:tcW w:w="1276" w:type="dxa"/>
            <w:vAlign w:val="center"/>
            <w:hideMark/>
          </w:tcPr>
          <w:p w14:paraId="200F227F"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12</w:t>
            </w:r>
          </w:p>
        </w:tc>
        <w:tc>
          <w:tcPr>
            <w:tcW w:w="1853" w:type="dxa"/>
            <w:vAlign w:val="center"/>
            <w:hideMark/>
          </w:tcPr>
          <w:p w14:paraId="7FAB215F" w14:textId="77777777" w:rsidR="00E3405F" w:rsidRPr="00596E8D" w:rsidRDefault="00E3405F" w:rsidP="00886B62">
            <w:pPr>
              <w:pStyle w:val="NormalWeb"/>
              <w:rPr>
                <w:rFonts w:ascii="Arial" w:hAnsi="Arial" w:cs="Arial"/>
                <w:sz w:val="18"/>
                <w:szCs w:val="18"/>
                <w:lang w:val="en-GB"/>
              </w:rPr>
            </w:pPr>
            <w:r w:rsidRPr="00596E8D">
              <w:rPr>
                <w:rFonts w:ascii="Arial" w:hAnsi="Arial" w:cs="Arial"/>
                <w:sz w:val="18"/>
                <w:szCs w:val="18"/>
                <w:lang w:val="en-GB"/>
              </w:rPr>
              <w:t>LP</w:t>
            </w:r>
          </w:p>
        </w:tc>
      </w:tr>
      <w:tr w:rsidR="00D37412" w:rsidRPr="00596E8D" w14:paraId="5265AAFE" w14:textId="77777777" w:rsidTr="00E35D3C">
        <w:tc>
          <w:tcPr>
            <w:tcW w:w="803" w:type="dxa"/>
            <w:vMerge/>
            <w:vAlign w:val="center"/>
            <w:hideMark/>
          </w:tcPr>
          <w:p w14:paraId="346F5F0E" w14:textId="77777777" w:rsidR="00E3405F" w:rsidRPr="00596E8D" w:rsidRDefault="00E3405F" w:rsidP="00886B62">
            <w:pPr>
              <w:rPr>
                <w:rFonts w:cs="Arial"/>
                <w:sz w:val="18"/>
                <w:szCs w:val="18"/>
              </w:rPr>
            </w:pPr>
          </w:p>
        </w:tc>
        <w:tc>
          <w:tcPr>
            <w:tcW w:w="1239" w:type="dxa"/>
            <w:vAlign w:val="center"/>
            <w:hideMark/>
          </w:tcPr>
          <w:p w14:paraId="2F9E5F5F"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5</w:t>
            </w:r>
          </w:p>
        </w:tc>
        <w:tc>
          <w:tcPr>
            <w:tcW w:w="1015" w:type="dxa"/>
            <w:vAlign w:val="center"/>
            <w:hideMark/>
          </w:tcPr>
          <w:p w14:paraId="69BD9DB2"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27/05/2014</w:t>
            </w:r>
          </w:p>
        </w:tc>
        <w:tc>
          <w:tcPr>
            <w:tcW w:w="828" w:type="dxa"/>
            <w:vAlign w:val="center"/>
            <w:hideMark/>
          </w:tcPr>
          <w:p w14:paraId="2A579BDE"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1405</w:t>
            </w:r>
          </w:p>
        </w:tc>
        <w:tc>
          <w:tcPr>
            <w:tcW w:w="1134" w:type="dxa"/>
            <w:vAlign w:val="center"/>
            <w:hideMark/>
          </w:tcPr>
          <w:p w14:paraId="7E036431"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9</w:t>
            </w:r>
          </w:p>
        </w:tc>
        <w:tc>
          <w:tcPr>
            <w:tcW w:w="992" w:type="dxa"/>
            <w:vAlign w:val="center"/>
            <w:hideMark/>
          </w:tcPr>
          <w:p w14:paraId="6327B61E"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2</w:t>
            </w:r>
          </w:p>
        </w:tc>
        <w:tc>
          <w:tcPr>
            <w:tcW w:w="1276" w:type="dxa"/>
            <w:vAlign w:val="center"/>
            <w:hideMark/>
          </w:tcPr>
          <w:p w14:paraId="05828294"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6</w:t>
            </w:r>
          </w:p>
        </w:tc>
        <w:tc>
          <w:tcPr>
            <w:tcW w:w="1853" w:type="dxa"/>
            <w:vAlign w:val="center"/>
            <w:hideMark/>
          </w:tcPr>
          <w:p w14:paraId="7AD82DE5" w14:textId="77777777" w:rsidR="00E3405F" w:rsidRPr="00596E8D" w:rsidRDefault="00E3405F" w:rsidP="00886B62">
            <w:pPr>
              <w:pStyle w:val="NormalWeb"/>
              <w:rPr>
                <w:rFonts w:ascii="Arial" w:hAnsi="Arial" w:cs="Arial"/>
                <w:sz w:val="18"/>
                <w:szCs w:val="18"/>
                <w:lang w:val="en-GB"/>
              </w:rPr>
            </w:pPr>
            <w:r w:rsidRPr="00596E8D">
              <w:rPr>
                <w:rFonts w:ascii="Arial" w:hAnsi="Arial" w:cs="Arial"/>
                <w:sz w:val="18"/>
                <w:szCs w:val="18"/>
                <w:lang w:val="en-GB"/>
              </w:rPr>
              <w:t>EP ED</w:t>
            </w:r>
          </w:p>
        </w:tc>
      </w:tr>
      <w:tr w:rsidR="00D37412" w:rsidRPr="00596E8D" w14:paraId="1C8D19CC" w14:textId="77777777" w:rsidTr="00E35D3C">
        <w:tc>
          <w:tcPr>
            <w:tcW w:w="803" w:type="dxa"/>
            <w:vMerge/>
            <w:vAlign w:val="center"/>
            <w:hideMark/>
          </w:tcPr>
          <w:p w14:paraId="215DB568" w14:textId="77777777" w:rsidR="00E3405F" w:rsidRPr="00596E8D" w:rsidRDefault="00E3405F" w:rsidP="00886B62">
            <w:pPr>
              <w:rPr>
                <w:rFonts w:cs="Arial"/>
                <w:sz w:val="18"/>
                <w:szCs w:val="18"/>
              </w:rPr>
            </w:pPr>
          </w:p>
        </w:tc>
        <w:tc>
          <w:tcPr>
            <w:tcW w:w="1239" w:type="dxa"/>
            <w:vAlign w:val="center"/>
            <w:hideMark/>
          </w:tcPr>
          <w:p w14:paraId="2305162C"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6</w:t>
            </w:r>
          </w:p>
        </w:tc>
        <w:tc>
          <w:tcPr>
            <w:tcW w:w="1015" w:type="dxa"/>
            <w:vAlign w:val="center"/>
            <w:hideMark/>
          </w:tcPr>
          <w:p w14:paraId="15306317"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26/08/2014</w:t>
            </w:r>
          </w:p>
        </w:tc>
        <w:tc>
          <w:tcPr>
            <w:tcW w:w="828" w:type="dxa"/>
            <w:vAlign w:val="center"/>
            <w:hideMark/>
          </w:tcPr>
          <w:p w14:paraId="7C56194E"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1409</w:t>
            </w:r>
          </w:p>
        </w:tc>
        <w:tc>
          <w:tcPr>
            <w:tcW w:w="1134" w:type="dxa"/>
            <w:vAlign w:val="center"/>
            <w:hideMark/>
          </w:tcPr>
          <w:p w14:paraId="0E15CF22"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7</w:t>
            </w:r>
          </w:p>
        </w:tc>
        <w:tc>
          <w:tcPr>
            <w:tcW w:w="992" w:type="dxa"/>
            <w:vAlign w:val="center"/>
            <w:hideMark/>
          </w:tcPr>
          <w:p w14:paraId="75B80053"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2</w:t>
            </w:r>
          </w:p>
        </w:tc>
        <w:tc>
          <w:tcPr>
            <w:tcW w:w="1276" w:type="dxa"/>
            <w:vAlign w:val="center"/>
            <w:hideMark/>
          </w:tcPr>
          <w:p w14:paraId="2EF15A1A"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7</w:t>
            </w:r>
          </w:p>
        </w:tc>
        <w:tc>
          <w:tcPr>
            <w:tcW w:w="1853" w:type="dxa"/>
            <w:vAlign w:val="center"/>
            <w:hideMark/>
          </w:tcPr>
          <w:p w14:paraId="7C1A6B23" w14:textId="77777777" w:rsidR="00E3405F" w:rsidRPr="00596E8D" w:rsidRDefault="00E3405F" w:rsidP="00886B62">
            <w:pPr>
              <w:pStyle w:val="NormalWeb"/>
              <w:rPr>
                <w:rFonts w:ascii="Arial" w:hAnsi="Arial" w:cs="Arial"/>
                <w:sz w:val="18"/>
                <w:szCs w:val="18"/>
                <w:lang w:val="en-GB"/>
              </w:rPr>
            </w:pPr>
            <w:r w:rsidRPr="00596E8D">
              <w:rPr>
                <w:rFonts w:ascii="Arial" w:hAnsi="Arial" w:cs="Arial"/>
                <w:sz w:val="18"/>
                <w:szCs w:val="18"/>
                <w:lang w:val="en-GB"/>
              </w:rPr>
              <w:t>ED LG</w:t>
            </w:r>
          </w:p>
        </w:tc>
      </w:tr>
      <w:tr w:rsidR="00D37412" w:rsidRPr="00596E8D" w14:paraId="40EC6A25" w14:textId="77777777" w:rsidTr="00E35D3C">
        <w:tc>
          <w:tcPr>
            <w:tcW w:w="803" w:type="dxa"/>
            <w:vMerge/>
            <w:tcBorders>
              <w:bottom w:val="dotted" w:sz="4" w:space="0" w:color="auto"/>
            </w:tcBorders>
            <w:vAlign w:val="center"/>
            <w:hideMark/>
          </w:tcPr>
          <w:p w14:paraId="6C237927" w14:textId="77777777" w:rsidR="00E3405F" w:rsidRPr="00596E8D" w:rsidRDefault="00E3405F" w:rsidP="00886B62">
            <w:pPr>
              <w:rPr>
                <w:rFonts w:cs="Arial"/>
                <w:sz w:val="18"/>
                <w:szCs w:val="18"/>
              </w:rPr>
            </w:pPr>
          </w:p>
        </w:tc>
        <w:tc>
          <w:tcPr>
            <w:tcW w:w="1239" w:type="dxa"/>
            <w:tcBorders>
              <w:bottom w:val="dotted" w:sz="4" w:space="0" w:color="auto"/>
            </w:tcBorders>
            <w:vAlign w:val="center"/>
            <w:hideMark/>
          </w:tcPr>
          <w:p w14:paraId="27EBC967"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7</w:t>
            </w:r>
          </w:p>
        </w:tc>
        <w:tc>
          <w:tcPr>
            <w:tcW w:w="1015" w:type="dxa"/>
            <w:tcBorders>
              <w:bottom w:val="dotted" w:sz="4" w:space="0" w:color="auto"/>
            </w:tcBorders>
            <w:vAlign w:val="center"/>
            <w:hideMark/>
          </w:tcPr>
          <w:p w14:paraId="1B9A2E0A"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05/11/2014</w:t>
            </w:r>
          </w:p>
        </w:tc>
        <w:tc>
          <w:tcPr>
            <w:tcW w:w="828" w:type="dxa"/>
            <w:tcBorders>
              <w:bottom w:val="dotted" w:sz="4" w:space="0" w:color="auto"/>
            </w:tcBorders>
            <w:vAlign w:val="center"/>
            <w:hideMark/>
          </w:tcPr>
          <w:p w14:paraId="04E50343"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1411</w:t>
            </w:r>
          </w:p>
        </w:tc>
        <w:tc>
          <w:tcPr>
            <w:tcW w:w="1134" w:type="dxa"/>
            <w:tcBorders>
              <w:bottom w:val="dotted" w:sz="4" w:space="0" w:color="auto"/>
            </w:tcBorders>
            <w:vAlign w:val="center"/>
            <w:hideMark/>
          </w:tcPr>
          <w:p w14:paraId="60BADBB5"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5</w:t>
            </w:r>
          </w:p>
        </w:tc>
        <w:tc>
          <w:tcPr>
            <w:tcW w:w="992" w:type="dxa"/>
            <w:tcBorders>
              <w:bottom w:val="dotted" w:sz="4" w:space="0" w:color="auto"/>
            </w:tcBorders>
            <w:vAlign w:val="center"/>
            <w:hideMark/>
          </w:tcPr>
          <w:p w14:paraId="7B8B9BB2"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2</w:t>
            </w:r>
          </w:p>
        </w:tc>
        <w:tc>
          <w:tcPr>
            <w:tcW w:w="1276" w:type="dxa"/>
            <w:tcBorders>
              <w:bottom w:val="dotted" w:sz="4" w:space="0" w:color="auto"/>
            </w:tcBorders>
            <w:vAlign w:val="center"/>
            <w:hideMark/>
          </w:tcPr>
          <w:p w14:paraId="35E0FFEA"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10</w:t>
            </w:r>
          </w:p>
        </w:tc>
        <w:tc>
          <w:tcPr>
            <w:tcW w:w="1853" w:type="dxa"/>
            <w:tcBorders>
              <w:bottom w:val="dotted" w:sz="4" w:space="0" w:color="auto"/>
            </w:tcBorders>
            <w:vAlign w:val="center"/>
            <w:hideMark/>
          </w:tcPr>
          <w:p w14:paraId="13C67E6A" w14:textId="77777777" w:rsidR="00E3405F" w:rsidRPr="00596E8D" w:rsidRDefault="00E3405F" w:rsidP="00886B62">
            <w:pPr>
              <w:pStyle w:val="NormalWeb"/>
              <w:rPr>
                <w:rFonts w:ascii="Arial" w:hAnsi="Arial" w:cs="Arial"/>
                <w:sz w:val="18"/>
                <w:szCs w:val="18"/>
                <w:lang w:val="en-GB"/>
              </w:rPr>
            </w:pPr>
            <w:r w:rsidRPr="00596E8D">
              <w:rPr>
                <w:rFonts w:ascii="Arial" w:hAnsi="Arial" w:cs="Arial"/>
                <w:sz w:val="18"/>
                <w:szCs w:val="18"/>
                <w:lang w:val="en-GB"/>
              </w:rPr>
              <w:t>LP ED</w:t>
            </w:r>
          </w:p>
        </w:tc>
      </w:tr>
      <w:tr w:rsidR="00D37412" w:rsidRPr="00596E8D" w14:paraId="3FF810C3" w14:textId="77777777" w:rsidTr="00E35D3C">
        <w:tc>
          <w:tcPr>
            <w:tcW w:w="803" w:type="dxa"/>
            <w:vMerge w:val="restart"/>
            <w:tcBorders>
              <w:top w:val="dotted" w:sz="4" w:space="0" w:color="auto"/>
            </w:tcBorders>
            <w:vAlign w:val="center"/>
            <w:hideMark/>
          </w:tcPr>
          <w:p w14:paraId="48B0EBC7" w14:textId="77777777" w:rsidR="00E3405F" w:rsidRPr="00596E8D" w:rsidRDefault="00E3405F" w:rsidP="00886B62">
            <w:pPr>
              <w:rPr>
                <w:rFonts w:cs="Arial"/>
                <w:sz w:val="18"/>
                <w:szCs w:val="18"/>
              </w:rPr>
            </w:pPr>
            <w:r w:rsidRPr="00596E8D">
              <w:rPr>
                <w:rFonts w:cs="Arial"/>
                <w:sz w:val="18"/>
                <w:szCs w:val="18"/>
              </w:rPr>
              <w:t>Global scope</w:t>
            </w:r>
          </w:p>
        </w:tc>
        <w:tc>
          <w:tcPr>
            <w:tcW w:w="1239" w:type="dxa"/>
            <w:tcBorders>
              <w:top w:val="dotted" w:sz="4" w:space="0" w:color="auto"/>
            </w:tcBorders>
            <w:vAlign w:val="center"/>
            <w:hideMark/>
          </w:tcPr>
          <w:p w14:paraId="4651FF12"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8</w:t>
            </w:r>
          </w:p>
        </w:tc>
        <w:tc>
          <w:tcPr>
            <w:tcW w:w="1015" w:type="dxa"/>
            <w:tcBorders>
              <w:top w:val="dotted" w:sz="4" w:space="0" w:color="auto"/>
            </w:tcBorders>
            <w:vAlign w:val="center"/>
            <w:hideMark/>
          </w:tcPr>
          <w:p w14:paraId="52B31DD8"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09/08/2014</w:t>
            </w:r>
          </w:p>
        </w:tc>
        <w:tc>
          <w:tcPr>
            <w:tcW w:w="828" w:type="dxa"/>
            <w:tcBorders>
              <w:top w:val="dotted" w:sz="4" w:space="0" w:color="auto"/>
            </w:tcBorders>
            <w:vAlign w:val="center"/>
            <w:hideMark/>
          </w:tcPr>
          <w:p w14:paraId="3C8CCC2C"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1408</w:t>
            </w:r>
          </w:p>
        </w:tc>
        <w:tc>
          <w:tcPr>
            <w:tcW w:w="1134" w:type="dxa"/>
            <w:tcBorders>
              <w:top w:val="dotted" w:sz="4" w:space="0" w:color="auto"/>
            </w:tcBorders>
            <w:vAlign w:val="center"/>
            <w:hideMark/>
          </w:tcPr>
          <w:p w14:paraId="0081929F"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15</w:t>
            </w:r>
          </w:p>
        </w:tc>
        <w:tc>
          <w:tcPr>
            <w:tcW w:w="992" w:type="dxa"/>
            <w:tcBorders>
              <w:top w:val="dotted" w:sz="4" w:space="0" w:color="auto"/>
            </w:tcBorders>
            <w:vAlign w:val="center"/>
            <w:hideMark/>
          </w:tcPr>
          <w:p w14:paraId="05E2A10D"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4</w:t>
            </w:r>
          </w:p>
        </w:tc>
        <w:tc>
          <w:tcPr>
            <w:tcW w:w="1276" w:type="dxa"/>
            <w:tcBorders>
              <w:top w:val="dotted" w:sz="4" w:space="0" w:color="auto"/>
            </w:tcBorders>
            <w:vAlign w:val="center"/>
            <w:hideMark/>
          </w:tcPr>
          <w:p w14:paraId="6249278B"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5</w:t>
            </w:r>
          </w:p>
        </w:tc>
        <w:tc>
          <w:tcPr>
            <w:tcW w:w="1853" w:type="dxa"/>
            <w:tcBorders>
              <w:top w:val="dotted" w:sz="4" w:space="0" w:color="auto"/>
            </w:tcBorders>
            <w:vAlign w:val="center"/>
            <w:hideMark/>
          </w:tcPr>
          <w:p w14:paraId="2B7EF134" w14:textId="77777777" w:rsidR="00E3405F" w:rsidRPr="00596E8D" w:rsidRDefault="00E3405F" w:rsidP="00886B62">
            <w:pPr>
              <w:pStyle w:val="NormalWeb"/>
              <w:rPr>
                <w:rFonts w:ascii="Arial" w:hAnsi="Arial" w:cs="Arial"/>
                <w:sz w:val="18"/>
                <w:szCs w:val="18"/>
                <w:lang w:val="en-GB"/>
              </w:rPr>
            </w:pPr>
            <w:r w:rsidRPr="00596E8D">
              <w:rPr>
                <w:rFonts w:ascii="Arial" w:hAnsi="Arial" w:cs="Arial"/>
                <w:sz w:val="18"/>
                <w:szCs w:val="18"/>
                <w:lang w:val="en-GB"/>
              </w:rPr>
              <w:t>LF ED LZ LG</w:t>
            </w:r>
          </w:p>
        </w:tc>
      </w:tr>
      <w:tr w:rsidR="00D37412" w:rsidRPr="00596E8D" w14:paraId="385733E1" w14:textId="77777777" w:rsidTr="00E35D3C">
        <w:tc>
          <w:tcPr>
            <w:tcW w:w="803" w:type="dxa"/>
            <w:vMerge/>
            <w:vAlign w:val="center"/>
            <w:hideMark/>
          </w:tcPr>
          <w:p w14:paraId="2AA7DD83" w14:textId="77777777" w:rsidR="00E3405F" w:rsidRPr="00596E8D" w:rsidRDefault="00E3405F" w:rsidP="00886B62">
            <w:pPr>
              <w:rPr>
                <w:rFonts w:cs="Arial"/>
                <w:sz w:val="18"/>
                <w:szCs w:val="18"/>
              </w:rPr>
            </w:pPr>
          </w:p>
        </w:tc>
        <w:tc>
          <w:tcPr>
            <w:tcW w:w="1239" w:type="dxa"/>
            <w:vAlign w:val="center"/>
            <w:hideMark/>
          </w:tcPr>
          <w:p w14:paraId="04E9A7CF"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9</w:t>
            </w:r>
          </w:p>
        </w:tc>
        <w:tc>
          <w:tcPr>
            <w:tcW w:w="1015" w:type="dxa"/>
            <w:vAlign w:val="center"/>
            <w:hideMark/>
          </w:tcPr>
          <w:p w14:paraId="12D7730A"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27/08/2014</w:t>
            </w:r>
          </w:p>
        </w:tc>
        <w:tc>
          <w:tcPr>
            <w:tcW w:w="828" w:type="dxa"/>
            <w:vAlign w:val="center"/>
            <w:hideMark/>
          </w:tcPr>
          <w:p w14:paraId="6E64FB01"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1409</w:t>
            </w:r>
          </w:p>
        </w:tc>
        <w:tc>
          <w:tcPr>
            <w:tcW w:w="1134" w:type="dxa"/>
            <w:vAlign w:val="center"/>
            <w:hideMark/>
          </w:tcPr>
          <w:p w14:paraId="32FE544B"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9</w:t>
            </w:r>
          </w:p>
        </w:tc>
        <w:tc>
          <w:tcPr>
            <w:tcW w:w="992" w:type="dxa"/>
            <w:vAlign w:val="center"/>
            <w:hideMark/>
          </w:tcPr>
          <w:p w14:paraId="61F48F8B"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4</w:t>
            </w:r>
          </w:p>
        </w:tc>
        <w:tc>
          <w:tcPr>
            <w:tcW w:w="1276" w:type="dxa"/>
            <w:vAlign w:val="center"/>
            <w:hideMark/>
          </w:tcPr>
          <w:p w14:paraId="7E33C094"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10</w:t>
            </w:r>
          </w:p>
        </w:tc>
        <w:tc>
          <w:tcPr>
            <w:tcW w:w="1853" w:type="dxa"/>
            <w:vAlign w:val="center"/>
            <w:hideMark/>
          </w:tcPr>
          <w:p w14:paraId="226FDBFD" w14:textId="77777777" w:rsidR="00E3405F" w:rsidRPr="00596E8D" w:rsidRDefault="00E3405F" w:rsidP="00886B62">
            <w:pPr>
              <w:pStyle w:val="NormalWeb"/>
              <w:rPr>
                <w:rFonts w:ascii="Arial" w:hAnsi="Arial" w:cs="Arial"/>
                <w:sz w:val="18"/>
                <w:szCs w:val="18"/>
                <w:lang w:val="en-GB"/>
              </w:rPr>
            </w:pPr>
            <w:r w:rsidRPr="00596E8D">
              <w:rPr>
                <w:rFonts w:ascii="Arial" w:hAnsi="Arial" w:cs="Arial"/>
                <w:sz w:val="18"/>
                <w:szCs w:val="18"/>
                <w:lang w:val="en-GB"/>
              </w:rPr>
              <w:t>LP LE ED EG</w:t>
            </w:r>
          </w:p>
        </w:tc>
      </w:tr>
      <w:tr w:rsidR="00D37412" w:rsidRPr="00596E8D" w14:paraId="3266A88F" w14:textId="77777777" w:rsidTr="00E35D3C">
        <w:tc>
          <w:tcPr>
            <w:tcW w:w="803" w:type="dxa"/>
            <w:vMerge/>
            <w:vAlign w:val="center"/>
            <w:hideMark/>
          </w:tcPr>
          <w:p w14:paraId="046E16B5" w14:textId="77777777" w:rsidR="00E3405F" w:rsidRPr="00596E8D" w:rsidRDefault="00E3405F" w:rsidP="00886B62">
            <w:pPr>
              <w:rPr>
                <w:rFonts w:cs="Arial"/>
                <w:sz w:val="18"/>
                <w:szCs w:val="18"/>
              </w:rPr>
            </w:pPr>
          </w:p>
        </w:tc>
        <w:tc>
          <w:tcPr>
            <w:tcW w:w="1239" w:type="dxa"/>
            <w:vAlign w:val="center"/>
            <w:hideMark/>
          </w:tcPr>
          <w:p w14:paraId="0E69DAAD"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10</w:t>
            </w:r>
          </w:p>
        </w:tc>
        <w:tc>
          <w:tcPr>
            <w:tcW w:w="1015" w:type="dxa"/>
            <w:vAlign w:val="center"/>
            <w:hideMark/>
          </w:tcPr>
          <w:p w14:paraId="0DF6C5D0"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08/08/2014</w:t>
            </w:r>
          </w:p>
        </w:tc>
        <w:tc>
          <w:tcPr>
            <w:tcW w:w="828" w:type="dxa"/>
            <w:vAlign w:val="center"/>
            <w:hideMark/>
          </w:tcPr>
          <w:p w14:paraId="4F0F816C"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1408</w:t>
            </w:r>
          </w:p>
        </w:tc>
        <w:tc>
          <w:tcPr>
            <w:tcW w:w="1134" w:type="dxa"/>
            <w:vAlign w:val="center"/>
            <w:hideMark/>
          </w:tcPr>
          <w:p w14:paraId="20E4E34E"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19</w:t>
            </w:r>
          </w:p>
        </w:tc>
        <w:tc>
          <w:tcPr>
            <w:tcW w:w="992" w:type="dxa"/>
            <w:vAlign w:val="center"/>
            <w:hideMark/>
          </w:tcPr>
          <w:p w14:paraId="07F0DD5D"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5</w:t>
            </w:r>
          </w:p>
        </w:tc>
        <w:tc>
          <w:tcPr>
            <w:tcW w:w="1276" w:type="dxa"/>
            <w:vAlign w:val="center"/>
            <w:hideMark/>
          </w:tcPr>
          <w:p w14:paraId="3E68EAD6"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4</w:t>
            </w:r>
          </w:p>
        </w:tc>
        <w:tc>
          <w:tcPr>
            <w:tcW w:w="1853" w:type="dxa"/>
            <w:vAlign w:val="center"/>
            <w:hideMark/>
          </w:tcPr>
          <w:p w14:paraId="5A05FA78" w14:textId="22E9149B" w:rsidR="00E3405F" w:rsidRPr="00596E8D" w:rsidRDefault="00E3405F" w:rsidP="00D37412">
            <w:pPr>
              <w:pStyle w:val="NormalWeb"/>
              <w:rPr>
                <w:rFonts w:ascii="Arial" w:hAnsi="Arial" w:cs="Arial"/>
                <w:sz w:val="18"/>
                <w:szCs w:val="18"/>
                <w:lang w:val="en-GB"/>
              </w:rPr>
            </w:pPr>
            <w:r w:rsidRPr="00596E8D">
              <w:rPr>
                <w:rFonts w:ascii="Arial" w:hAnsi="Arial" w:cs="Arial"/>
                <w:sz w:val="18"/>
                <w:szCs w:val="18"/>
                <w:lang w:val="en-GB"/>
              </w:rPr>
              <w:t>LE</w:t>
            </w:r>
            <w:r w:rsidR="00D37412" w:rsidRPr="00596E8D">
              <w:rPr>
                <w:rFonts w:ascii="Arial" w:hAnsi="Arial" w:cs="Arial"/>
                <w:sz w:val="18"/>
                <w:szCs w:val="18"/>
                <w:lang w:val="en-GB"/>
              </w:rPr>
              <w:t xml:space="preserve"> LF ED LZ</w:t>
            </w:r>
            <w:r w:rsidRPr="00596E8D">
              <w:rPr>
                <w:rFonts w:ascii="Arial" w:hAnsi="Arial" w:cs="Arial"/>
                <w:sz w:val="18"/>
                <w:szCs w:val="18"/>
                <w:lang w:val="en-GB"/>
              </w:rPr>
              <w:t xml:space="preserve"> LG</w:t>
            </w:r>
          </w:p>
        </w:tc>
      </w:tr>
      <w:tr w:rsidR="00D37412" w:rsidRPr="00596E8D" w14:paraId="538DF901" w14:textId="77777777" w:rsidTr="00E35D3C">
        <w:tc>
          <w:tcPr>
            <w:tcW w:w="803" w:type="dxa"/>
            <w:vMerge/>
            <w:vAlign w:val="center"/>
            <w:hideMark/>
          </w:tcPr>
          <w:p w14:paraId="275D3D0F" w14:textId="77777777" w:rsidR="00E3405F" w:rsidRPr="00596E8D" w:rsidRDefault="00E3405F" w:rsidP="00886B62">
            <w:pPr>
              <w:rPr>
                <w:rFonts w:cs="Arial"/>
                <w:sz w:val="18"/>
                <w:szCs w:val="18"/>
              </w:rPr>
            </w:pPr>
          </w:p>
        </w:tc>
        <w:tc>
          <w:tcPr>
            <w:tcW w:w="1239" w:type="dxa"/>
            <w:vAlign w:val="center"/>
            <w:hideMark/>
          </w:tcPr>
          <w:p w14:paraId="3EFC2A63"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11</w:t>
            </w:r>
          </w:p>
        </w:tc>
        <w:tc>
          <w:tcPr>
            <w:tcW w:w="1015" w:type="dxa"/>
            <w:vAlign w:val="center"/>
            <w:hideMark/>
          </w:tcPr>
          <w:p w14:paraId="6AF2EBCF"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11/08/2014</w:t>
            </w:r>
          </w:p>
        </w:tc>
        <w:tc>
          <w:tcPr>
            <w:tcW w:w="828" w:type="dxa"/>
            <w:vAlign w:val="center"/>
            <w:hideMark/>
          </w:tcPr>
          <w:p w14:paraId="044D47DC"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1408</w:t>
            </w:r>
          </w:p>
        </w:tc>
        <w:tc>
          <w:tcPr>
            <w:tcW w:w="1134" w:type="dxa"/>
            <w:vAlign w:val="center"/>
            <w:hideMark/>
          </w:tcPr>
          <w:p w14:paraId="23CA665D"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10</w:t>
            </w:r>
          </w:p>
        </w:tc>
        <w:tc>
          <w:tcPr>
            <w:tcW w:w="992" w:type="dxa"/>
            <w:vAlign w:val="center"/>
            <w:hideMark/>
          </w:tcPr>
          <w:p w14:paraId="26C5D467"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6</w:t>
            </w:r>
          </w:p>
        </w:tc>
        <w:tc>
          <w:tcPr>
            <w:tcW w:w="1276" w:type="dxa"/>
            <w:vAlign w:val="center"/>
            <w:hideMark/>
          </w:tcPr>
          <w:p w14:paraId="0E724C5C"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8</w:t>
            </w:r>
          </w:p>
        </w:tc>
        <w:tc>
          <w:tcPr>
            <w:tcW w:w="1853" w:type="dxa"/>
            <w:vAlign w:val="center"/>
            <w:hideMark/>
          </w:tcPr>
          <w:p w14:paraId="51E83033" w14:textId="77777777" w:rsidR="00E3405F" w:rsidRPr="00596E8D" w:rsidRDefault="00E3405F" w:rsidP="00886B62">
            <w:pPr>
              <w:pStyle w:val="NormalWeb"/>
              <w:rPr>
                <w:rFonts w:ascii="Arial" w:hAnsi="Arial" w:cs="Arial"/>
                <w:sz w:val="18"/>
                <w:szCs w:val="18"/>
                <w:lang w:val="en-GB"/>
              </w:rPr>
            </w:pPr>
            <w:r w:rsidRPr="00596E8D">
              <w:rPr>
                <w:rFonts w:ascii="Arial" w:hAnsi="Arial" w:cs="Arial"/>
                <w:sz w:val="18"/>
                <w:szCs w:val="18"/>
                <w:lang w:val="en-GB"/>
              </w:rPr>
              <w:t>LG LD ED LZ EP LE</w:t>
            </w:r>
          </w:p>
        </w:tc>
      </w:tr>
      <w:tr w:rsidR="00D37412" w:rsidRPr="00596E8D" w14:paraId="04AF5DFA" w14:textId="77777777" w:rsidTr="00E35D3C">
        <w:tc>
          <w:tcPr>
            <w:tcW w:w="803" w:type="dxa"/>
            <w:vMerge/>
            <w:tcBorders>
              <w:bottom w:val="single" w:sz="4" w:space="0" w:color="auto"/>
            </w:tcBorders>
            <w:vAlign w:val="center"/>
            <w:hideMark/>
          </w:tcPr>
          <w:p w14:paraId="08968B76" w14:textId="77777777" w:rsidR="00E3405F" w:rsidRPr="00596E8D" w:rsidRDefault="00E3405F" w:rsidP="00886B62">
            <w:pPr>
              <w:rPr>
                <w:rFonts w:cs="Arial"/>
                <w:sz w:val="18"/>
                <w:szCs w:val="18"/>
              </w:rPr>
            </w:pPr>
          </w:p>
        </w:tc>
        <w:tc>
          <w:tcPr>
            <w:tcW w:w="1239" w:type="dxa"/>
            <w:tcBorders>
              <w:bottom w:val="single" w:sz="4" w:space="0" w:color="auto"/>
            </w:tcBorders>
            <w:vAlign w:val="center"/>
            <w:hideMark/>
          </w:tcPr>
          <w:p w14:paraId="1270D728"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12</w:t>
            </w:r>
          </w:p>
        </w:tc>
        <w:tc>
          <w:tcPr>
            <w:tcW w:w="1015" w:type="dxa"/>
            <w:tcBorders>
              <w:bottom w:val="single" w:sz="4" w:space="0" w:color="auto"/>
            </w:tcBorders>
            <w:vAlign w:val="center"/>
            <w:hideMark/>
          </w:tcPr>
          <w:p w14:paraId="0DFAD03B" w14:textId="77777777" w:rsidR="00E3405F" w:rsidRPr="00596E8D" w:rsidRDefault="00E3405F" w:rsidP="00886B62">
            <w:pPr>
              <w:pStyle w:val="NormalWeb"/>
              <w:jc w:val="right"/>
              <w:rPr>
                <w:rFonts w:ascii="Arial" w:hAnsi="Arial" w:cs="Arial"/>
                <w:sz w:val="18"/>
                <w:szCs w:val="18"/>
                <w:lang w:val="en-GB"/>
              </w:rPr>
            </w:pPr>
            <w:r w:rsidRPr="00596E8D">
              <w:rPr>
                <w:rFonts w:ascii="Arial" w:hAnsi="Arial" w:cs="Arial"/>
                <w:sz w:val="18"/>
                <w:szCs w:val="18"/>
                <w:lang w:val="en-GB"/>
              </w:rPr>
              <w:t>07/07/2014</w:t>
            </w:r>
          </w:p>
        </w:tc>
        <w:tc>
          <w:tcPr>
            <w:tcW w:w="828" w:type="dxa"/>
            <w:tcBorders>
              <w:bottom w:val="single" w:sz="4" w:space="0" w:color="auto"/>
            </w:tcBorders>
            <w:vAlign w:val="center"/>
            <w:hideMark/>
          </w:tcPr>
          <w:p w14:paraId="6A1331D6"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1407</w:t>
            </w:r>
          </w:p>
        </w:tc>
        <w:tc>
          <w:tcPr>
            <w:tcW w:w="1134" w:type="dxa"/>
            <w:tcBorders>
              <w:bottom w:val="single" w:sz="4" w:space="0" w:color="auto"/>
            </w:tcBorders>
            <w:vAlign w:val="center"/>
            <w:hideMark/>
          </w:tcPr>
          <w:p w14:paraId="7D6BC6BD"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6</w:t>
            </w:r>
          </w:p>
        </w:tc>
        <w:tc>
          <w:tcPr>
            <w:tcW w:w="992" w:type="dxa"/>
            <w:tcBorders>
              <w:bottom w:val="single" w:sz="4" w:space="0" w:color="auto"/>
            </w:tcBorders>
            <w:vAlign w:val="center"/>
            <w:hideMark/>
          </w:tcPr>
          <w:p w14:paraId="2AB4455C"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6</w:t>
            </w:r>
          </w:p>
        </w:tc>
        <w:tc>
          <w:tcPr>
            <w:tcW w:w="1276" w:type="dxa"/>
            <w:tcBorders>
              <w:bottom w:val="single" w:sz="4" w:space="0" w:color="auto"/>
            </w:tcBorders>
            <w:vAlign w:val="center"/>
            <w:hideMark/>
          </w:tcPr>
          <w:p w14:paraId="60D5A845" w14:textId="77777777" w:rsidR="00E3405F" w:rsidRPr="00596E8D" w:rsidRDefault="00E3405F" w:rsidP="00E35D3C">
            <w:pPr>
              <w:pStyle w:val="NormalWeb"/>
              <w:jc w:val="center"/>
              <w:rPr>
                <w:rFonts w:ascii="Arial" w:hAnsi="Arial" w:cs="Arial"/>
                <w:sz w:val="18"/>
                <w:szCs w:val="18"/>
                <w:lang w:val="en-GB"/>
              </w:rPr>
            </w:pPr>
            <w:r w:rsidRPr="00596E8D">
              <w:rPr>
                <w:rFonts w:ascii="Arial" w:hAnsi="Arial" w:cs="Arial"/>
                <w:sz w:val="18"/>
                <w:szCs w:val="18"/>
                <w:lang w:val="en-GB"/>
              </w:rPr>
              <w:t>8</w:t>
            </w:r>
          </w:p>
        </w:tc>
        <w:tc>
          <w:tcPr>
            <w:tcW w:w="1853" w:type="dxa"/>
            <w:tcBorders>
              <w:bottom w:val="single" w:sz="4" w:space="0" w:color="auto"/>
            </w:tcBorders>
            <w:vAlign w:val="center"/>
            <w:hideMark/>
          </w:tcPr>
          <w:p w14:paraId="7FA554B3" w14:textId="77777777" w:rsidR="00E3405F" w:rsidRPr="00596E8D" w:rsidRDefault="00E3405F" w:rsidP="00886B62">
            <w:pPr>
              <w:pStyle w:val="NormalWeb"/>
              <w:rPr>
                <w:rFonts w:ascii="Arial" w:hAnsi="Arial" w:cs="Arial"/>
                <w:sz w:val="18"/>
                <w:szCs w:val="18"/>
                <w:lang w:val="en-GB"/>
              </w:rPr>
            </w:pPr>
            <w:r w:rsidRPr="00596E8D">
              <w:rPr>
                <w:rFonts w:ascii="Arial" w:hAnsi="Arial" w:cs="Arial"/>
                <w:sz w:val="18"/>
                <w:szCs w:val="18"/>
                <w:lang w:val="en-GB"/>
              </w:rPr>
              <w:t>EN EP ED LS LG LC</w:t>
            </w:r>
          </w:p>
        </w:tc>
      </w:tr>
    </w:tbl>
    <w:p w14:paraId="2E312DF9" w14:textId="77777777" w:rsidR="00CF358E" w:rsidRPr="00596E8D" w:rsidRDefault="00CF358E" w:rsidP="007A34CA">
      <w:pPr>
        <w:pStyle w:val="BodyText"/>
      </w:pPr>
    </w:p>
    <w:p w14:paraId="42D93D6B" w14:textId="7A0FA1B1" w:rsidR="00D37412" w:rsidRPr="00596E8D" w:rsidRDefault="00D37412" w:rsidP="00D37412">
      <w:pPr>
        <w:pStyle w:val="BodyText"/>
      </w:pPr>
      <w:r w:rsidRPr="00596E8D">
        <w:fldChar w:fldCharType="begin"/>
      </w:r>
      <w:r w:rsidRPr="00596E8D">
        <w:instrText xml:space="preserve"> REF _Ref438543558 \h </w:instrText>
      </w:r>
      <w:r w:rsidRPr="00596E8D">
        <w:fldChar w:fldCharType="separate"/>
      </w:r>
      <w:r w:rsidR="00CA201B" w:rsidRPr="00596E8D">
        <w:t xml:space="preserve">Figure </w:t>
      </w:r>
      <w:r w:rsidR="00CA201B">
        <w:rPr>
          <w:noProof/>
        </w:rPr>
        <w:t>4</w:t>
      </w:r>
      <w:r w:rsidRPr="00596E8D">
        <w:fldChar w:fldCharType="end"/>
      </w:r>
      <w:r w:rsidRPr="00596E8D">
        <w:t xml:space="preserve"> presents the average delay per flight that went through the regulations for each day. These values give us an indication of the intensity of the regulations. Finally, </w:t>
      </w:r>
      <w:r w:rsidRPr="00596E8D">
        <w:fldChar w:fldCharType="begin"/>
      </w:r>
      <w:r w:rsidRPr="00596E8D">
        <w:instrText xml:space="preserve"> REF _Ref438543825 \h </w:instrText>
      </w:r>
      <w:r w:rsidRPr="00596E8D">
        <w:fldChar w:fldCharType="separate"/>
      </w:r>
      <w:r w:rsidR="00CA201B" w:rsidRPr="00596E8D">
        <w:t xml:space="preserve">Table </w:t>
      </w:r>
      <w:r w:rsidR="00CA201B">
        <w:rPr>
          <w:noProof/>
        </w:rPr>
        <w:t>5</w:t>
      </w:r>
      <w:r w:rsidRPr="00596E8D">
        <w:fldChar w:fldCharType="end"/>
      </w:r>
      <w:r w:rsidRPr="00596E8D">
        <w:t xml:space="preserve"> summarises the information of the 12 candidate days that could be used as a base to model the disturbances due to ATCO staff capacity shortage. From the 12 listed days, 7 have a local/regional geographical scope with regulations in one or two ANSPs. The 5 remaining days’ regulations due to ATCO staff shortages were reported by between 4 to 6 ANSPs in Europe.</w:t>
      </w:r>
    </w:p>
    <w:p w14:paraId="7BE847E1" w14:textId="5626162A" w:rsidR="003B314A" w:rsidRPr="00596E8D" w:rsidRDefault="00D37412" w:rsidP="00D37412">
      <w:pPr>
        <w:pStyle w:val="BodyText"/>
      </w:pPr>
      <w:r w:rsidRPr="00596E8D">
        <w:t xml:space="preserve">It is worth noting that this type of disturbance will be averted by 'increasing ATCO hours in selected sectors' mechanism. Therefore, preference should be given to disruptions at ANSPs that will implement this mechanism according to the mechanism uptake (see Section 2). </w:t>
      </w:r>
      <w:r w:rsidR="00886B62" w:rsidRPr="00596E8D">
        <w:fldChar w:fldCharType="begin"/>
      </w:r>
      <w:r w:rsidR="00886B62" w:rsidRPr="00596E8D">
        <w:instrText xml:space="preserve"> REF _Ref438548824 \h </w:instrText>
      </w:r>
      <w:r w:rsidR="00886B62" w:rsidRPr="00596E8D">
        <w:fldChar w:fldCharType="separate"/>
      </w:r>
      <w:r w:rsidR="00CA201B" w:rsidRPr="00596E8D">
        <w:t xml:space="preserve">Figure </w:t>
      </w:r>
      <w:r w:rsidR="00CA201B">
        <w:rPr>
          <w:noProof/>
        </w:rPr>
        <w:t>5</w:t>
      </w:r>
      <w:r w:rsidR="00886B62" w:rsidRPr="00596E8D">
        <w:fldChar w:fldCharType="end"/>
      </w:r>
      <w:r w:rsidRPr="00596E8D">
        <w:t xml:space="preserve">, from D2.2, presents the ACCs that would potentially benefit the most from the increasing </w:t>
      </w:r>
      <w:r w:rsidR="009B513E">
        <w:t xml:space="preserve">the </w:t>
      </w:r>
      <w:r w:rsidRPr="00596E8D">
        <w:t>ATCO hours</w:t>
      </w:r>
      <w:r w:rsidR="009B513E">
        <w:t>’</w:t>
      </w:r>
      <w:r w:rsidRPr="00596E8D">
        <w:t xml:space="preserve"> mechanism; and </w:t>
      </w:r>
      <w:r w:rsidR="00886B62" w:rsidRPr="00596E8D">
        <w:fldChar w:fldCharType="begin"/>
      </w:r>
      <w:r w:rsidR="00886B62" w:rsidRPr="00596E8D">
        <w:instrText xml:space="preserve"> REF _Ref438548834 \h </w:instrText>
      </w:r>
      <w:r w:rsidR="00886B62" w:rsidRPr="00596E8D">
        <w:fldChar w:fldCharType="separate"/>
      </w:r>
      <w:r w:rsidR="00CA201B" w:rsidRPr="00596E8D">
        <w:t xml:space="preserve">Figure </w:t>
      </w:r>
      <w:r w:rsidR="00CA201B">
        <w:rPr>
          <w:noProof/>
        </w:rPr>
        <w:t>6</w:t>
      </w:r>
      <w:r w:rsidR="00886B62" w:rsidRPr="00596E8D">
        <w:fldChar w:fldCharType="end"/>
      </w:r>
      <w:r w:rsidR="00886B62" w:rsidRPr="00596E8D">
        <w:t xml:space="preserve"> </w:t>
      </w:r>
      <w:r w:rsidRPr="00596E8D">
        <w:t>shows the ANSPs and ACCs that generated a higher delay and cost due to ATFM regulations. Considering the information from both figures the ANSPs of Portugal, Germany, Poland, Greece and Cyprus are selected as potential ANSPs to implement this mechanism and hence 27/05/2014 (EP and ED) and 11/08/2014 (EP, ED, LG, LE, LZ, LD) are adequate days to base the disturbances on.</w:t>
      </w:r>
    </w:p>
    <w:p w14:paraId="33573DE6" w14:textId="54F84046" w:rsidR="00886B62" w:rsidRPr="00596E8D" w:rsidRDefault="00886B62" w:rsidP="00886B62">
      <w:pPr>
        <w:pStyle w:val="BodyText"/>
        <w:keepNext/>
        <w:jc w:val="center"/>
      </w:pPr>
      <w:r w:rsidRPr="00596E8D">
        <w:rPr>
          <w:noProof/>
        </w:rPr>
        <w:lastRenderedPageBreak/>
        <w:drawing>
          <wp:inline distT="0" distB="0" distL="0" distR="0" wp14:anchorId="52C694DF" wp14:editId="004505B1">
            <wp:extent cx="5256000" cy="2833200"/>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xxxACCbyMinRecovStaffxxx topDelay_in_window.png"/>
                    <pic:cNvPicPr/>
                  </pic:nvPicPr>
                  <pic:blipFill>
                    <a:blip r:embed="rId15">
                      <a:extLst>
                        <a:ext uri="{28A0092B-C50C-407E-A947-70E740481C1C}">
                          <a14:useLocalDpi xmlns:a14="http://schemas.microsoft.com/office/drawing/2010/main" val="0"/>
                        </a:ext>
                      </a:extLst>
                    </a:blip>
                    <a:stretch>
                      <a:fillRect/>
                    </a:stretch>
                  </pic:blipFill>
                  <pic:spPr>
                    <a:xfrm>
                      <a:off x="0" y="0"/>
                      <a:ext cx="5256000" cy="2833200"/>
                    </a:xfrm>
                    <a:prstGeom prst="rect">
                      <a:avLst/>
                    </a:prstGeom>
                  </pic:spPr>
                </pic:pic>
              </a:graphicData>
            </a:graphic>
          </wp:inline>
        </w:drawing>
      </w:r>
    </w:p>
    <w:p w14:paraId="34EE77B3" w14:textId="1F58F2F2" w:rsidR="00886B62" w:rsidRPr="00596E8D" w:rsidRDefault="00886B62" w:rsidP="00886B62">
      <w:pPr>
        <w:pStyle w:val="Caption"/>
        <w:jc w:val="center"/>
      </w:pPr>
      <w:bookmarkStart w:id="34" w:name="_Ref438548824"/>
      <w:bookmarkStart w:id="35" w:name="_Toc438736253"/>
      <w:r w:rsidRPr="00596E8D">
        <w:t xml:space="preserve">Figure </w:t>
      </w:r>
      <w:r w:rsidRPr="00596E8D">
        <w:fldChar w:fldCharType="begin"/>
      </w:r>
      <w:r w:rsidRPr="00596E8D">
        <w:instrText xml:space="preserve"> SEQ Figure \* ARABIC </w:instrText>
      </w:r>
      <w:r w:rsidRPr="00596E8D">
        <w:fldChar w:fldCharType="separate"/>
      </w:r>
      <w:r w:rsidR="00CA201B">
        <w:rPr>
          <w:noProof/>
        </w:rPr>
        <w:t>5</w:t>
      </w:r>
      <w:r w:rsidRPr="00596E8D">
        <w:fldChar w:fldCharType="end"/>
      </w:r>
      <w:bookmarkEnd w:id="34"/>
      <w:r w:rsidR="00CD6FE1">
        <w:t xml:space="preserve">. ACCs with most </w:t>
      </w:r>
      <w:r w:rsidRPr="00596E8D">
        <w:t>delay that could benefit from increasing ATCO hours</w:t>
      </w:r>
      <w:bookmarkEnd w:id="35"/>
    </w:p>
    <w:p w14:paraId="191A74DB" w14:textId="77777777" w:rsidR="003B314A" w:rsidRPr="00596E8D" w:rsidRDefault="003B314A" w:rsidP="007A34CA">
      <w:pPr>
        <w:pStyle w:val="BodyText"/>
      </w:pPr>
    </w:p>
    <w:p w14:paraId="3A7FAEB6" w14:textId="2DB1CD5A" w:rsidR="00886B62" w:rsidRPr="00596E8D" w:rsidRDefault="00886B62" w:rsidP="00886B62">
      <w:pPr>
        <w:pStyle w:val="BodyText"/>
        <w:keepNext/>
        <w:jc w:val="center"/>
      </w:pPr>
      <w:r w:rsidRPr="00596E8D">
        <w:rPr>
          <w:noProof/>
        </w:rPr>
        <w:drawing>
          <wp:inline distT="0" distB="0" distL="0" distR="0" wp14:anchorId="191FB17E" wp14:editId="6C355BEC">
            <wp:extent cx="4665600" cy="349920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xxDelayStaffxxx ANSP_ACCs2.png"/>
                    <pic:cNvPicPr/>
                  </pic:nvPicPr>
                  <pic:blipFill>
                    <a:blip r:embed="rId16">
                      <a:extLst>
                        <a:ext uri="{28A0092B-C50C-407E-A947-70E740481C1C}">
                          <a14:useLocalDpi xmlns:a14="http://schemas.microsoft.com/office/drawing/2010/main" val="0"/>
                        </a:ext>
                      </a:extLst>
                    </a:blip>
                    <a:stretch>
                      <a:fillRect/>
                    </a:stretch>
                  </pic:blipFill>
                  <pic:spPr>
                    <a:xfrm>
                      <a:off x="0" y="0"/>
                      <a:ext cx="4665600" cy="3499200"/>
                    </a:xfrm>
                    <a:prstGeom prst="rect">
                      <a:avLst/>
                    </a:prstGeom>
                  </pic:spPr>
                </pic:pic>
              </a:graphicData>
            </a:graphic>
          </wp:inline>
        </w:drawing>
      </w:r>
    </w:p>
    <w:p w14:paraId="4F5E5A60" w14:textId="1A98D6C1" w:rsidR="00886B62" w:rsidRPr="00596E8D" w:rsidRDefault="00886B62" w:rsidP="00886B62">
      <w:pPr>
        <w:pStyle w:val="Caption"/>
        <w:jc w:val="center"/>
      </w:pPr>
      <w:bookmarkStart w:id="36" w:name="_Ref438548834"/>
      <w:bookmarkStart w:id="37" w:name="_Toc438736254"/>
      <w:r w:rsidRPr="00596E8D">
        <w:t xml:space="preserve">Figure </w:t>
      </w:r>
      <w:r w:rsidRPr="00596E8D">
        <w:fldChar w:fldCharType="begin"/>
      </w:r>
      <w:r w:rsidRPr="00596E8D">
        <w:instrText xml:space="preserve"> SEQ Figure \* ARABIC </w:instrText>
      </w:r>
      <w:r w:rsidRPr="00596E8D">
        <w:fldChar w:fldCharType="separate"/>
      </w:r>
      <w:r w:rsidR="00CA201B">
        <w:rPr>
          <w:noProof/>
        </w:rPr>
        <w:t>6</w:t>
      </w:r>
      <w:r w:rsidRPr="00596E8D">
        <w:fldChar w:fldCharType="end"/>
      </w:r>
      <w:bookmarkEnd w:id="36"/>
      <w:r w:rsidRPr="00596E8D">
        <w:t>. Delay and cost of the delay generated due to ATCO staff shortages</w:t>
      </w:r>
      <w:bookmarkEnd w:id="37"/>
    </w:p>
    <w:p w14:paraId="0D2B6D38" w14:textId="77777777" w:rsidR="00886B62" w:rsidRPr="00596E8D" w:rsidRDefault="00886B62" w:rsidP="007A34CA">
      <w:pPr>
        <w:pStyle w:val="BodyText"/>
      </w:pPr>
    </w:p>
    <w:p w14:paraId="2701C19D" w14:textId="43BF29C3" w:rsidR="003B314A" w:rsidRPr="00596E8D" w:rsidRDefault="00383AF1" w:rsidP="007A34CA">
      <w:pPr>
        <w:pStyle w:val="BodyText"/>
      </w:pPr>
      <w:r w:rsidRPr="00596E8D">
        <w:fldChar w:fldCharType="begin"/>
      </w:r>
      <w:r w:rsidRPr="00596E8D">
        <w:instrText xml:space="preserve"> REF _Ref438549200 \h </w:instrText>
      </w:r>
      <w:r w:rsidRPr="00596E8D">
        <w:fldChar w:fldCharType="separate"/>
      </w:r>
      <w:r w:rsidR="00CA201B" w:rsidRPr="00596E8D">
        <w:t xml:space="preserve">Figure </w:t>
      </w:r>
      <w:r w:rsidR="00CA201B">
        <w:rPr>
          <w:noProof/>
        </w:rPr>
        <w:t>7</w:t>
      </w:r>
      <w:r w:rsidRPr="00596E8D">
        <w:fldChar w:fldCharType="end"/>
      </w:r>
      <w:r w:rsidR="00886B62" w:rsidRPr="00596E8D">
        <w:t>(a) shows the experimental cumulative probability function of the delay assigned per flight with delay due to staff shortages regulations as a function of the time when the flight enters the traffic volume from when the regulation is declared. In D2.2</w:t>
      </w:r>
      <w:r w:rsidR="00E95246">
        <w:t>,</w:t>
      </w:r>
      <w:r w:rsidR="00886B62" w:rsidRPr="00596E8D">
        <w:t xml:space="preserve"> it was thought that the time when the flight enters the regulation might affect the amount of delay assigned. As shown in </w:t>
      </w:r>
      <w:r w:rsidRPr="00596E8D">
        <w:fldChar w:fldCharType="begin"/>
      </w:r>
      <w:r w:rsidRPr="00596E8D">
        <w:instrText xml:space="preserve"> REF _Ref438549200 \h </w:instrText>
      </w:r>
      <w:r w:rsidRPr="00596E8D">
        <w:fldChar w:fldCharType="separate"/>
      </w:r>
      <w:r w:rsidR="00CA201B" w:rsidRPr="00596E8D">
        <w:t xml:space="preserve">Figure </w:t>
      </w:r>
      <w:r w:rsidR="00CA201B">
        <w:rPr>
          <w:noProof/>
        </w:rPr>
        <w:t>7</w:t>
      </w:r>
      <w:r w:rsidRPr="00596E8D">
        <w:fldChar w:fldCharType="end"/>
      </w:r>
      <w:r w:rsidR="00886B62" w:rsidRPr="00596E8D">
        <w:t xml:space="preserve">(b), there is an increment on the values of delay assigned but this increment is small. For this reason, it has been preferred to model the ATFM delay due to staff shortages as a single probability distribution. </w:t>
      </w:r>
      <w:r w:rsidRPr="00596E8D">
        <w:fldChar w:fldCharType="begin"/>
      </w:r>
      <w:r w:rsidRPr="00596E8D">
        <w:instrText xml:space="preserve"> REF _Ref438549432 \h </w:instrText>
      </w:r>
      <w:r w:rsidRPr="00596E8D">
        <w:fldChar w:fldCharType="separate"/>
      </w:r>
      <w:r w:rsidR="00CA201B" w:rsidRPr="00596E8D">
        <w:t xml:space="preserve">Figure </w:t>
      </w:r>
      <w:r w:rsidR="00CA201B">
        <w:rPr>
          <w:noProof/>
        </w:rPr>
        <w:t>8</w:t>
      </w:r>
      <w:r w:rsidRPr="00596E8D">
        <w:fldChar w:fldCharType="end"/>
      </w:r>
      <w:r w:rsidRPr="00596E8D">
        <w:t xml:space="preserve"> </w:t>
      </w:r>
      <w:r w:rsidR="00886B62" w:rsidRPr="00596E8D">
        <w:t>presents the cumulative probab</w:t>
      </w:r>
      <w:r w:rsidR="009B513E">
        <w:t>i</w:t>
      </w:r>
      <w:r w:rsidR="00886B62" w:rsidRPr="00596E8D">
        <w:t xml:space="preserve">lity of the delay and the fitting obtained with the model of the distribution as a Burr distribution with parameters as presented in </w:t>
      </w:r>
      <w:r w:rsidR="002A2A03" w:rsidRPr="00596E8D">
        <w:fldChar w:fldCharType="begin"/>
      </w:r>
      <w:r w:rsidR="002A2A03" w:rsidRPr="00596E8D">
        <w:instrText xml:space="preserve"> REF _Ref438549634 \h </w:instrText>
      </w:r>
      <w:r w:rsidR="002A2A03" w:rsidRPr="00596E8D">
        <w:fldChar w:fldCharType="separate"/>
      </w:r>
      <w:r w:rsidR="00CA201B" w:rsidRPr="00596E8D">
        <w:t xml:space="preserve">Table </w:t>
      </w:r>
      <w:r w:rsidR="00CA201B">
        <w:rPr>
          <w:noProof/>
        </w:rPr>
        <w:t>6</w:t>
      </w:r>
      <w:r w:rsidR="002A2A03" w:rsidRPr="00596E8D">
        <w:fldChar w:fldCharType="end"/>
      </w:r>
      <w:r w:rsidR="00886B62" w:rsidRPr="00596E8D">
        <w:t>.</w:t>
      </w:r>
    </w:p>
    <w:p w14:paraId="2FBD6FAB" w14:textId="77777777" w:rsidR="00CF358E" w:rsidRPr="00596E8D" w:rsidRDefault="00CF358E" w:rsidP="007A34C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86B62" w:rsidRPr="00596E8D" w14:paraId="23F0B6C5" w14:textId="77777777" w:rsidTr="00383AF1">
        <w:tc>
          <w:tcPr>
            <w:tcW w:w="4621" w:type="dxa"/>
            <w:vAlign w:val="bottom"/>
          </w:tcPr>
          <w:p w14:paraId="5F5753A3" w14:textId="03CC3F40" w:rsidR="00383AF1" w:rsidRPr="00596E8D" w:rsidRDefault="00383AF1" w:rsidP="00383AF1">
            <w:pPr>
              <w:pStyle w:val="BodyText"/>
              <w:jc w:val="center"/>
            </w:pPr>
            <w:r w:rsidRPr="00596E8D">
              <w:rPr>
                <w:noProof/>
              </w:rPr>
              <w:drawing>
                <wp:inline distT="0" distB="0" distL="0" distR="0" wp14:anchorId="4DA32F99" wp14:editId="30A8594D">
                  <wp:extent cx="2800800" cy="2800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xxPStaffxxx 'a' byTimeEnteringS.png"/>
                          <pic:cNvPicPr/>
                        </pic:nvPicPr>
                        <pic:blipFill>
                          <a:blip r:embed="rId17">
                            <a:extLst>
                              <a:ext uri="{28A0092B-C50C-407E-A947-70E740481C1C}">
                                <a14:useLocalDpi xmlns:a14="http://schemas.microsoft.com/office/drawing/2010/main" val="0"/>
                              </a:ext>
                            </a:extLst>
                          </a:blip>
                          <a:stretch>
                            <a:fillRect/>
                          </a:stretch>
                        </pic:blipFill>
                        <pic:spPr>
                          <a:xfrm>
                            <a:off x="0" y="0"/>
                            <a:ext cx="2800800" cy="2800800"/>
                          </a:xfrm>
                          <a:prstGeom prst="rect">
                            <a:avLst/>
                          </a:prstGeom>
                        </pic:spPr>
                      </pic:pic>
                    </a:graphicData>
                  </a:graphic>
                </wp:inline>
              </w:drawing>
            </w:r>
          </w:p>
          <w:p w14:paraId="68784F6F" w14:textId="474AF0C2" w:rsidR="00886B62" w:rsidRPr="00596E8D" w:rsidRDefault="00886B62" w:rsidP="00383AF1">
            <w:pPr>
              <w:pStyle w:val="BodyText"/>
              <w:jc w:val="center"/>
            </w:pPr>
            <w:r w:rsidRPr="00596E8D">
              <w:t>(a) Cumulative probability</w:t>
            </w:r>
          </w:p>
        </w:tc>
        <w:tc>
          <w:tcPr>
            <w:tcW w:w="4621" w:type="dxa"/>
            <w:vAlign w:val="bottom"/>
          </w:tcPr>
          <w:p w14:paraId="34306F8E" w14:textId="54926345" w:rsidR="00383AF1" w:rsidRPr="00596E8D" w:rsidRDefault="00383AF1" w:rsidP="00383AF1">
            <w:pPr>
              <w:pStyle w:val="BodyText"/>
              <w:jc w:val="center"/>
            </w:pPr>
            <w:r w:rsidRPr="00596E8D">
              <w:rPr>
                <w:noProof/>
              </w:rPr>
              <w:drawing>
                <wp:inline distT="0" distB="0" distL="0" distR="0" wp14:anchorId="0EF736BF" wp14:editId="03A6CA37">
                  <wp:extent cx="2800800" cy="280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xxPStaffxxx 'b' byTimeEnteringPercS.png"/>
                          <pic:cNvPicPr/>
                        </pic:nvPicPr>
                        <pic:blipFill>
                          <a:blip r:embed="rId18">
                            <a:extLst>
                              <a:ext uri="{28A0092B-C50C-407E-A947-70E740481C1C}">
                                <a14:useLocalDpi xmlns:a14="http://schemas.microsoft.com/office/drawing/2010/main" val="0"/>
                              </a:ext>
                            </a:extLst>
                          </a:blip>
                          <a:stretch>
                            <a:fillRect/>
                          </a:stretch>
                        </pic:blipFill>
                        <pic:spPr>
                          <a:xfrm>
                            <a:off x="0" y="0"/>
                            <a:ext cx="2800800" cy="2800800"/>
                          </a:xfrm>
                          <a:prstGeom prst="rect">
                            <a:avLst/>
                          </a:prstGeom>
                        </pic:spPr>
                      </pic:pic>
                    </a:graphicData>
                  </a:graphic>
                </wp:inline>
              </w:drawing>
            </w:r>
          </w:p>
          <w:p w14:paraId="6A8C5047" w14:textId="022C1BF5" w:rsidR="00886B62" w:rsidRPr="00596E8D" w:rsidRDefault="00886B62" w:rsidP="00383AF1">
            <w:pPr>
              <w:pStyle w:val="BodyText"/>
              <w:jc w:val="center"/>
            </w:pPr>
            <w:r w:rsidRPr="00596E8D">
              <w:t>(b) Distribution of delay</w:t>
            </w:r>
          </w:p>
        </w:tc>
      </w:tr>
    </w:tbl>
    <w:p w14:paraId="02F6B1E9" w14:textId="5E17FE0D" w:rsidR="00383AF1" w:rsidRPr="00596E8D" w:rsidRDefault="00383AF1" w:rsidP="00383AF1">
      <w:pPr>
        <w:pStyle w:val="Caption"/>
        <w:jc w:val="center"/>
      </w:pPr>
      <w:bookmarkStart w:id="38" w:name="_Ref438549200"/>
      <w:bookmarkStart w:id="39" w:name="_Toc438736255"/>
      <w:r w:rsidRPr="00596E8D">
        <w:t xml:space="preserve">Figure </w:t>
      </w:r>
      <w:r w:rsidRPr="00596E8D">
        <w:fldChar w:fldCharType="begin"/>
      </w:r>
      <w:r w:rsidRPr="00596E8D">
        <w:instrText xml:space="preserve"> SEQ Figure \* ARABIC </w:instrText>
      </w:r>
      <w:r w:rsidRPr="00596E8D">
        <w:fldChar w:fldCharType="separate"/>
      </w:r>
      <w:r w:rsidR="00CA201B">
        <w:rPr>
          <w:noProof/>
        </w:rPr>
        <w:t>7</w:t>
      </w:r>
      <w:r w:rsidRPr="00596E8D">
        <w:fldChar w:fldCharType="end"/>
      </w:r>
      <w:bookmarkEnd w:id="38"/>
      <w:r w:rsidRPr="00596E8D">
        <w:t>. Staff shortage ATFM regulations delay as a function time entering regulat</w:t>
      </w:r>
      <w:r w:rsidR="00CD6FE1">
        <w:t>ion</w:t>
      </w:r>
      <w:bookmarkEnd w:id="39"/>
    </w:p>
    <w:p w14:paraId="1171AE2B" w14:textId="77777777" w:rsidR="00CF358E" w:rsidRPr="00596E8D" w:rsidRDefault="00CF358E" w:rsidP="007A34C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83AF1" w:rsidRPr="00596E8D" w14:paraId="7F5EE742" w14:textId="77777777" w:rsidTr="002B6A74">
        <w:tc>
          <w:tcPr>
            <w:tcW w:w="4621" w:type="dxa"/>
            <w:vAlign w:val="bottom"/>
          </w:tcPr>
          <w:p w14:paraId="34CC2457" w14:textId="4EF9A875" w:rsidR="00383AF1" w:rsidRPr="00596E8D" w:rsidRDefault="00383AF1" w:rsidP="002B6A74">
            <w:pPr>
              <w:pStyle w:val="BodyText"/>
              <w:jc w:val="center"/>
            </w:pPr>
            <w:r w:rsidRPr="00596E8D">
              <w:rPr>
                <w:noProof/>
              </w:rPr>
              <w:drawing>
                <wp:inline distT="0" distB="0" distL="0" distR="0" wp14:anchorId="5AC07189" wp14:editId="784380F6">
                  <wp:extent cx="2865600" cy="214920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StaffFittingxxx 'a' FittingS.png"/>
                          <pic:cNvPicPr/>
                        </pic:nvPicPr>
                        <pic:blipFill>
                          <a:blip r:embed="rId19">
                            <a:extLst>
                              <a:ext uri="{28A0092B-C50C-407E-A947-70E740481C1C}">
                                <a14:useLocalDpi xmlns:a14="http://schemas.microsoft.com/office/drawing/2010/main" val="0"/>
                              </a:ext>
                            </a:extLst>
                          </a:blip>
                          <a:stretch>
                            <a:fillRect/>
                          </a:stretch>
                        </pic:blipFill>
                        <pic:spPr>
                          <a:xfrm>
                            <a:off x="0" y="0"/>
                            <a:ext cx="2865600" cy="2149200"/>
                          </a:xfrm>
                          <a:prstGeom prst="rect">
                            <a:avLst/>
                          </a:prstGeom>
                        </pic:spPr>
                      </pic:pic>
                    </a:graphicData>
                  </a:graphic>
                </wp:inline>
              </w:drawing>
            </w:r>
          </w:p>
          <w:p w14:paraId="169AE816" w14:textId="746667E4" w:rsidR="00383AF1" w:rsidRPr="00596E8D" w:rsidRDefault="00383AF1" w:rsidP="002B6A74">
            <w:pPr>
              <w:pStyle w:val="BodyText"/>
              <w:jc w:val="center"/>
            </w:pPr>
            <w:r w:rsidRPr="00596E8D">
              <w:t>(a) Cumulative probability function</w:t>
            </w:r>
          </w:p>
        </w:tc>
        <w:tc>
          <w:tcPr>
            <w:tcW w:w="4621" w:type="dxa"/>
            <w:vAlign w:val="bottom"/>
          </w:tcPr>
          <w:p w14:paraId="4FC65C99" w14:textId="6687D989" w:rsidR="00383AF1" w:rsidRPr="00596E8D" w:rsidRDefault="00383AF1" w:rsidP="002B6A74">
            <w:pPr>
              <w:pStyle w:val="BodyText"/>
              <w:jc w:val="center"/>
            </w:pPr>
            <w:r w:rsidRPr="00596E8D">
              <w:rPr>
                <w:noProof/>
              </w:rPr>
              <w:drawing>
                <wp:inline distT="0" distB="0" distL="0" distR="0" wp14:anchorId="04B15123" wp14:editId="0200EAFC">
                  <wp:extent cx="2865600" cy="214920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StaffFittingxxx 'b' SHistogramFitting.png"/>
                          <pic:cNvPicPr/>
                        </pic:nvPicPr>
                        <pic:blipFill>
                          <a:blip r:embed="rId20">
                            <a:extLst>
                              <a:ext uri="{28A0092B-C50C-407E-A947-70E740481C1C}">
                                <a14:useLocalDpi xmlns:a14="http://schemas.microsoft.com/office/drawing/2010/main" val="0"/>
                              </a:ext>
                            </a:extLst>
                          </a:blip>
                          <a:stretch>
                            <a:fillRect/>
                          </a:stretch>
                        </pic:blipFill>
                        <pic:spPr>
                          <a:xfrm>
                            <a:off x="0" y="0"/>
                            <a:ext cx="2865600" cy="2149200"/>
                          </a:xfrm>
                          <a:prstGeom prst="rect">
                            <a:avLst/>
                          </a:prstGeom>
                        </pic:spPr>
                      </pic:pic>
                    </a:graphicData>
                  </a:graphic>
                </wp:inline>
              </w:drawing>
            </w:r>
          </w:p>
          <w:p w14:paraId="07DB33CD" w14:textId="751EAC63" w:rsidR="00383AF1" w:rsidRPr="00596E8D" w:rsidRDefault="00383AF1" w:rsidP="002B6A74">
            <w:pPr>
              <w:pStyle w:val="BodyText"/>
              <w:jc w:val="center"/>
            </w:pPr>
            <w:r w:rsidRPr="00596E8D">
              <w:t>(b) Histogram</w:t>
            </w:r>
          </w:p>
        </w:tc>
      </w:tr>
    </w:tbl>
    <w:p w14:paraId="7903D1B1" w14:textId="22943315" w:rsidR="00383AF1" w:rsidRPr="00596E8D" w:rsidRDefault="00383AF1" w:rsidP="00383AF1">
      <w:pPr>
        <w:pStyle w:val="Caption"/>
        <w:jc w:val="center"/>
      </w:pPr>
      <w:bookmarkStart w:id="40" w:name="_Ref438549432"/>
      <w:bookmarkStart w:id="41" w:name="_Toc438736256"/>
      <w:r w:rsidRPr="00596E8D">
        <w:t xml:space="preserve">Figure </w:t>
      </w:r>
      <w:r w:rsidRPr="00596E8D">
        <w:fldChar w:fldCharType="begin"/>
      </w:r>
      <w:r w:rsidRPr="00596E8D">
        <w:instrText xml:space="preserve"> SEQ Figure \* ARABIC </w:instrText>
      </w:r>
      <w:r w:rsidRPr="00596E8D">
        <w:fldChar w:fldCharType="separate"/>
      </w:r>
      <w:r w:rsidR="00CA201B">
        <w:rPr>
          <w:noProof/>
        </w:rPr>
        <w:t>8</w:t>
      </w:r>
      <w:r w:rsidRPr="00596E8D">
        <w:fldChar w:fldCharType="end"/>
      </w:r>
      <w:bookmarkEnd w:id="40"/>
      <w:r w:rsidRPr="00596E8D">
        <w:t>. ATFM delay probability distribution fitting for ATCO staff shortage regulations</w:t>
      </w:r>
      <w:bookmarkEnd w:id="41"/>
    </w:p>
    <w:p w14:paraId="0E956AF5" w14:textId="3054FBC1" w:rsidR="00886B62" w:rsidRPr="00596E8D" w:rsidRDefault="00886B62" w:rsidP="007A34CA">
      <w:pPr>
        <w:pStyle w:val="BodyText"/>
      </w:pPr>
    </w:p>
    <w:p w14:paraId="02553E02" w14:textId="2A786DAB" w:rsidR="00E8634C" w:rsidRPr="00596E8D" w:rsidRDefault="00E8634C" w:rsidP="00E8634C">
      <w:pPr>
        <w:pStyle w:val="Caption"/>
        <w:keepNext/>
        <w:jc w:val="center"/>
      </w:pPr>
      <w:bookmarkStart w:id="42" w:name="_Ref438549634"/>
      <w:bookmarkStart w:id="43" w:name="_Toc438736240"/>
      <w:r w:rsidRPr="00596E8D">
        <w:t xml:space="preserve">Table </w:t>
      </w:r>
      <w:r w:rsidRPr="00596E8D">
        <w:fldChar w:fldCharType="begin"/>
      </w:r>
      <w:r w:rsidRPr="00596E8D">
        <w:instrText xml:space="preserve"> SEQ Table \* ARABIC </w:instrText>
      </w:r>
      <w:r w:rsidRPr="00596E8D">
        <w:fldChar w:fldCharType="separate"/>
      </w:r>
      <w:r w:rsidR="00CA201B">
        <w:rPr>
          <w:noProof/>
        </w:rPr>
        <w:t>6</w:t>
      </w:r>
      <w:r w:rsidRPr="00596E8D">
        <w:fldChar w:fldCharType="end"/>
      </w:r>
      <w:bookmarkEnd w:id="42"/>
      <w:r w:rsidRPr="00596E8D">
        <w:t>. Parameters Burr distribution ATFM delay ATCO staff shortage regulations</w:t>
      </w:r>
      <w:bookmarkEnd w:id="43"/>
    </w:p>
    <w:tbl>
      <w:tblPr>
        <w:tblStyle w:val="TableGrid"/>
        <w:tblW w:w="0" w:type="auto"/>
        <w:tblInd w:w="3468" w:type="dxa"/>
        <w:tblLook w:val="04A0" w:firstRow="1" w:lastRow="0" w:firstColumn="1" w:lastColumn="0" w:noHBand="0" w:noVBand="1"/>
      </w:tblPr>
      <w:tblGrid>
        <w:gridCol w:w="2323"/>
      </w:tblGrid>
      <w:tr w:rsidR="002A2A03" w:rsidRPr="00596E8D" w14:paraId="3496D510" w14:textId="77777777" w:rsidTr="009B513E">
        <w:tc>
          <w:tcPr>
            <w:tcW w:w="2323" w:type="dxa"/>
          </w:tcPr>
          <w:p w14:paraId="3EAB9FF5" w14:textId="77777777" w:rsidR="002A2A03" w:rsidRPr="00596E8D" w:rsidRDefault="002A2A03" w:rsidP="002A2A03">
            <w:pPr>
              <w:pStyle w:val="BodyText"/>
              <w:jc w:val="center"/>
            </w:pPr>
            <w:r w:rsidRPr="00596E8D">
              <w:t>α = 30.712</w:t>
            </w:r>
          </w:p>
          <w:p w14:paraId="59245424" w14:textId="77777777" w:rsidR="002A2A03" w:rsidRPr="00596E8D" w:rsidRDefault="002A2A03" w:rsidP="002A2A03">
            <w:pPr>
              <w:pStyle w:val="BodyText"/>
              <w:jc w:val="center"/>
            </w:pPr>
            <w:r w:rsidRPr="00596E8D">
              <w:t>c = 1.870</w:t>
            </w:r>
          </w:p>
          <w:p w14:paraId="52F5A3B9" w14:textId="61BCD69F" w:rsidR="002A2A03" w:rsidRPr="00596E8D" w:rsidRDefault="002A2A03" w:rsidP="002A2A03">
            <w:pPr>
              <w:pStyle w:val="BodyText"/>
              <w:jc w:val="center"/>
            </w:pPr>
            <w:r w:rsidRPr="00596E8D">
              <w:t>k= 2.916</w:t>
            </w:r>
          </w:p>
        </w:tc>
      </w:tr>
    </w:tbl>
    <w:p w14:paraId="220318ED" w14:textId="77777777" w:rsidR="00383AF1" w:rsidRDefault="00383AF1" w:rsidP="007A34CA">
      <w:pPr>
        <w:pStyle w:val="BodyText"/>
      </w:pPr>
    </w:p>
    <w:p w14:paraId="6FC7685F" w14:textId="5B5F3938" w:rsidR="009B513E" w:rsidRPr="00596E8D" w:rsidRDefault="009B513E" w:rsidP="009B513E">
      <w:pPr>
        <w:pStyle w:val="Heading2"/>
      </w:pPr>
      <w:bookmarkStart w:id="44" w:name="_Toc438736228"/>
      <w:r>
        <w:lastRenderedPageBreak/>
        <w:t>Industrial action</w:t>
      </w:r>
      <w:r w:rsidRPr="009B513E">
        <w:t xml:space="preserve"> (ATC)</w:t>
      </w:r>
      <w:bookmarkEnd w:id="44"/>
    </w:p>
    <w:p w14:paraId="3C2D1B99" w14:textId="69140612" w:rsidR="002A2A03" w:rsidRPr="00596E8D" w:rsidRDefault="009B513E" w:rsidP="002A2A03">
      <w:pPr>
        <w:pStyle w:val="BodyText"/>
      </w:pPr>
      <w:r>
        <w:t>Industrial action</w:t>
      </w:r>
      <w:r w:rsidR="002A2A03" w:rsidRPr="00596E8D">
        <w:t xml:space="preserve"> </w:t>
      </w:r>
      <w:r>
        <w:t>is</w:t>
      </w:r>
      <w:r w:rsidR="002A2A03" w:rsidRPr="00596E8D">
        <w:t xml:space="preserve"> less frequent than meteorological or staff related disturbances, however, they are very disruptive (EUROCONTROL, 2014b). </w:t>
      </w:r>
      <w:r w:rsidR="002A2A03" w:rsidRPr="00596E8D">
        <w:fldChar w:fldCharType="begin"/>
      </w:r>
      <w:r w:rsidR="002A2A03" w:rsidRPr="00596E8D">
        <w:instrText xml:space="preserve"> REF _Ref438549875 \h </w:instrText>
      </w:r>
      <w:r w:rsidR="002A2A03" w:rsidRPr="00596E8D">
        <w:fldChar w:fldCharType="separate"/>
      </w:r>
      <w:r w:rsidR="00CA201B" w:rsidRPr="00596E8D">
        <w:t xml:space="preserve">Figure </w:t>
      </w:r>
      <w:r w:rsidR="00CA201B">
        <w:rPr>
          <w:noProof/>
        </w:rPr>
        <w:t>9</w:t>
      </w:r>
      <w:r w:rsidR="002A2A03" w:rsidRPr="00596E8D">
        <w:fldChar w:fldCharType="end"/>
      </w:r>
      <w:r w:rsidR="002A2A03" w:rsidRPr="00596E8D">
        <w:t xml:space="preserve"> presents the average delay per flight going through the regulations issued due to industrial action during the period AIRAC 1313 to AIRAC 1413. As observed, generally, the regulations are issued by a single ANSP; this is consistent with local national disputes. In some cases, more than one ANSP report during the same day regulations due t</w:t>
      </w:r>
      <w:r w:rsidR="00643D2F">
        <w:t>o coordinated industrial action</w:t>
      </w:r>
      <w:r w:rsidR="002A2A03" w:rsidRPr="00596E8D">
        <w:t>.</w:t>
      </w:r>
    </w:p>
    <w:p w14:paraId="0E04ED06" w14:textId="0869E040" w:rsidR="002A2A03" w:rsidRPr="00596E8D" w:rsidRDefault="002A2A03" w:rsidP="002A2A03">
      <w:pPr>
        <w:pStyle w:val="BodyText"/>
        <w:keepNext/>
        <w:jc w:val="center"/>
      </w:pPr>
      <w:r w:rsidRPr="00596E8D">
        <w:rPr>
          <w:noProof/>
        </w:rPr>
        <w:drawing>
          <wp:inline distT="0" distB="0" distL="0" distR="0" wp14:anchorId="60CCBCEE" wp14:editId="45B41D77">
            <wp:extent cx="3538800" cy="26532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xxRegIndAvgDelayxx IndustrialActions.png"/>
                    <pic:cNvPicPr/>
                  </pic:nvPicPr>
                  <pic:blipFill>
                    <a:blip r:embed="rId21">
                      <a:extLst>
                        <a:ext uri="{28A0092B-C50C-407E-A947-70E740481C1C}">
                          <a14:useLocalDpi xmlns:a14="http://schemas.microsoft.com/office/drawing/2010/main" val="0"/>
                        </a:ext>
                      </a:extLst>
                    </a:blip>
                    <a:stretch>
                      <a:fillRect/>
                    </a:stretch>
                  </pic:blipFill>
                  <pic:spPr>
                    <a:xfrm>
                      <a:off x="0" y="0"/>
                      <a:ext cx="3538800" cy="2653200"/>
                    </a:xfrm>
                    <a:prstGeom prst="rect">
                      <a:avLst/>
                    </a:prstGeom>
                  </pic:spPr>
                </pic:pic>
              </a:graphicData>
            </a:graphic>
          </wp:inline>
        </w:drawing>
      </w:r>
    </w:p>
    <w:p w14:paraId="6E05C349" w14:textId="36029987" w:rsidR="002A2A03" w:rsidRPr="00596E8D" w:rsidRDefault="002A2A03" w:rsidP="002A2A03">
      <w:pPr>
        <w:pStyle w:val="Caption"/>
        <w:jc w:val="center"/>
      </w:pPr>
      <w:bookmarkStart w:id="45" w:name="_Ref438549875"/>
      <w:bookmarkStart w:id="46" w:name="_Toc438736257"/>
      <w:r w:rsidRPr="00596E8D">
        <w:t xml:space="preserve">Figure </w:t>
      </w:r>
      <w:r w:rsidRPr="00596E8D">
        <w:fldChar w:fldCharType="begin"/>
      </w:r>
      <w:r w:rsidRPr="00596E8D">
        <w:instrText xml:space="preserve"> SEQ Figure \* ARABIC </w:instrText>
      </w:r>
      <w:r w:rsidRPr="00596E8D">
        <w:fldChar w:fldCharType="separate"/>
      </w:r>
      <w:r w:rsidR="00CA201B">
        <w:rPr>
          <w:noProof/>
        </w:rPr>
        <w:t>9</w:t>
      </w:r>
      <w:r w:rsidRPr="00596E8D">
        <w:fldChar w:fldCharType="end"/>
      </w:r>
      <w:bookmarkEnd w:id="45"/>
      <w:r w:rsidRPr="00596E8D">
        <w:t xml:space="preserve">. Average delay per flight </w:t>
      </w:r>
      <w:r w:rsidR="00CD6FE1">
        <w:t xml:space="preserve">through the regulations </w:t>
      </w:r>
      <w:r w:rsidRPr="00596E8D">
        <w:t>due to industrial action</w:t>
      </w:r>
      <w:bookmarkEnd w:id="46"/>
    </w:p>
    <w:p w14:paraId="34C83865" w14:textId="77777777" w:rsidR="00383AF1" w:rsidRPr="00596E8D" w:rsidRDefault="00383AF1" w:rsidP="007A34CA">
      <w:pPr>
        <w:pStyle w:val="BodyText"/>
      </w:pPr>
    </w:p>
    <w:p w14:paraId="3096B8E5" w14:textId="04D1E8D5" w:rsidR="00B53922" w:rsidRPr="00596E8D" w:rsidRDefault="00B53922" w:rsidP="00B53922">
      <w:pPr>
        <w:pStyle w:val="BodyText"/>
      </w:pPr>
      <w:r w:rsidRPr="00596E8D">
        <w:t xml:space="preserve">As reported in D2.2, France was the largest single ANSP contributor to delay due to ATCO industrial action and as presented in </w:t>
      </w:r>
      <w:r w:rsidR="002B6A74" w:rsidRPr="00596E8D">
        <w:fldChar w:fldCharType="begin"/>
      </w:r>
      <w:r w:rsidR="002B6A74" w:rsidRPr="00596E8D">
        <w:instrText xml:space="preserve"> REF _Ref438555723 \h </w:instrText>
      </w:r>
      <w:r w:rsidR="002B6A74" w:rsidRPr="00596E8D">
        <w:fldChar w:fldCharType="separate"/>
      </w:r>
      <w:r w:rsidR="00CA201B" w:rsidRPr="00596E8D">
        <w:t xml:space="preserve">Table </w:t>
      </w:r>
      <w:r w:rsidR="00CA201B">
        <w:rPr>
          <w:noProof/>
        </w:rPr>
        <w:t>7</w:t>
      </w:r>
      <w:r w:rsidR="002B6A74" w:rsidRPr="00596E8D">
        <w:fldChar w:fldCharType="end"/>
      </w:r>
      <w:r w:rsidRPr="00596E8D">
        <w:t>, there was an industrial action period in France between the 24th and 25th of July 2014 (EUROCONTROL, 2014d</w:t>
      </w:r>
      <w:r w:rsidR="00E35D3C" w:rsidRPr="00596E8D">
        <w:t>;</w:t>
      </w:r>
      <w:r w:rsidRPr="00596E8D">
        <w:t xml:space="preserve"> BBC, 2014a</w:t>
      </w:r>
      <w:r w:rsidR="00E35D3C" w:rsidRPr="00596E8D">
        <w:t>;</w:t>
      </w:r>
      <w:r w:rsidRPr="00596E8D">
        <w:t xml:space="preserve"> BBC, 2014b</w:t>
      </w:r>
      <w:r w:rsidR="00E35D3C" w:rsidRPr="00596E8D">
        <w:t>;</w:t>
      </w:r>
      <w:r w:rsidRPr="00596E8D">
        <w:t xml:space="preserve"> The Guardian, 2014a). Therefore, the 24th July 2014 is selected as a candidate day to base the</w:t>
      </w:r>
      <w:r w:rsidR="00E35D3C" w:rsidRPr="00596E8D">
        <w:t xml:space="preserve"> modelling of industrial action</w:t>
      </w:r>
      <w:r w:rsidRPr="00596E8D">
        <w:t xml:space="preserve"> as it had a high average</w:t>
      </w:r>
      <w:r w:rsidR="00E35D3C" w:rsidRPr="00596E8D">
        <w:t xml:space="preserve"> delay per delayed flight, i.e.</w:t>
      </w:r>
      <w:r w:rsidRPr="00596E8D">
        <w:t xml:space="preserve"> higher intensity. According to (EUROCONTROL, 2014d), the industrial action in France on 24th, 25th and 26th June affected approximately 3,000 flights and generated a notable peak in the quarter of cancellations with a cancellation rate up to 5%.</w:t>
      </w:r>
    </w:p>
    <w:p w14:paraId="2140020F" w14:textId="6B3EB5D2" w:rsidR="00B53922" w:rsidRPr="00596E8D" w:rsidRDefault="00E35D3C" w:rsidP="00B53922">
      <w:pPr>
        <w:pStyle w:val="BodyText"/>
      </w:pPr>
      <w:r w:rsidRPr="00596E8D">
        <w:t>I</w:t>
      </w:r>
      <w:r w:rsidR="00B53922" w:rsidRPr="00596E8D">
        <w:t xml:space="preserve">ndustrial action in France, due to its geographical location, generates high disruption </w:t>
      </w:r>
      <w:r w:rsidRPr="00596E8D">
        <w:t>through</w:t>
      </w:r>
      <w:r w:rsidR="00B53922" w:rsidRPr="00596E8D">
        <w:t xml:space="preserve"> the network (EUROCONTROL, 2014b); for this reason, it might be interesting to analyse the effect of another local industrial action but in a different region of Europe. On the 27th of November 2014 Greece carried out a national </w:t>
      </w:r>
      <w:r w:rsidR="00643D2F">
        <w:t>strike</w:t>
      </w:r>
      <w:r w:rsidR="00B53922" w:rsidRPr="00596E8D">
        <w:t xml:space="preserve"> (EUROCONTROL, 2014e</w:t>
      </w:r>
      <w:r w:rsidRPr="00596E8D">
        <w:t>;</w:t>
      </w:r>
      <w:r w:rsidR="00B53922" w:rsidRPr="00596E8D">
        <w:t xml:space="preserve"> Reuters, 2014); one would expect to find a reduced impact in comparison with the industrial action in France as the airspace affected is peripheral. At this stage, the France industrial action is selected as LF was the first contributor of disru</w:t>
      </w:r>
      <w:r w:rsidR="00643D2F">
        <w:t>ptions due to industrial action</w:t>
      </w:r>
      <w:r w:rsidR="00B53922" w:rsidRPr="00596E8D">
        <w:t>.</w:t>
      </w:r>
    </w:p>
    <w:p w14:paraId="002839DC" w14:textId="03DDE788" w:rsidR="00383AF1" w:rsidRPr="00596E8D" w:rsidRDefault="00B53922" w:rsidP="00B53922">
      <w:pPr>
        <w:pStyle w:val="BodyText"/>
      </w:pPr>
      <w:r w:rsidRPr="00596E8D">
        <w:t xml:space="preserve">Finally, when considering an industrial action with a global scope, two options have been selected in </w:t>
      </w:r>
      <w:r w:rsidR="002B6A74" w:rsidRPr="00596E8D">
        <w:fldChar w:fldCharType="begin"/>
      </w:r>
      <w:r w:rsidR="002B6A74" w:rsidRPr="00596E8D">
        <w:instrText xml:space="preserve"> REF _Ref438555723 \h </w:instrText>
      </w:r>
      <w:r w:rsidR="002B6A74" w:rsidRPr="00596E8D">
        <w:fldChar w:fldCharType="separate"/>
      </w:r>
      <w:r w:rsidR="00CA201B" w:rsidRPr="00596E8D">
        <w:t xml:space="preserve">Table </w:t>
      </w:r>
      <w:r w:rsidR="00CA201B">
        <w:rPr>
          <w:noProof/>
        </w:rPr>
        <w:t>7</w:t>
      </w:r>
      <w:r w:rsidR="002B6A74" w:rsidRPr="00596E8D">
        <w:fldChar w:fldCharType="end"/>
      </w:r>
      <w:r w:rsidRPr="00596E8D">
        <w:t>. They correspond to a coordinated industrial action that took place in several ANSPs during the days 29th and 30th Janua</w:t>
      </w:r>
      <w:r w:rsidR="00E35D3C" w:rsidRPr="00596E8D">
        <w:t>r</w:t>
      </w:r>
      <w:r w:rsidRPr="00596E8D">
        <w:t>y 2014 (EUROCONTROL, 2014c</w:t>
      </w:r>
      <w:r w:rsidR="00E35D3C" w:rsidRPr="00596E8D">
        <w:t>;</w:t>
      </w:r>
      <w:r w:rsidRPr="00596E8D">
        <w:t xml:space="preserve"> The Guardian, 2014b</w:t>
      </w:r>
      <w:r w:rsidR="00E35D3C" w:rsidRPr="00596E8D">
        <w:t>;</w:t>
      </w:r>
      <w:r w:rsidRPr="00596E8D">
        <w:t xml:space="preserve"> The Telegraph, 2014). The regulations of the 30th January 2014 are preferred to the ones of the 29th, as it affects the centre of Europe, and even if the French ANSP reported some regulations due to industrial action, they only </w:t>
      </w:r>
      <w:r w:rsidR="00E35D3C" w:rsidRPr="00596E8D">
        <w:t xml:space="preserve">cover </w:t>
      </w:r>
      <w:r w:rsidRPr="00596E8D">
        <w:t>partially its airspace. This means that the industrial action regulations on the 30th January 2014 have a disperse effect through Europe but without completely blocking a significant part of the European airspace. According to (EUROCONTROL, 2014c), industrial action on the 29th and 31th January caused en-route delays in the French ACCs as well as Lisbon, Milan and Rome areas.</w:t>
      </w:r>
    </w:p>
    <w:p w14:paraId="2ABCF838" w14:textId="77777777" w:rsidR="00886B62" w:rsidRPr="00596E8D" w:rsidRDefault="00886B62" w:rsidP="007A34CA">
      <w:pPr>
        <w:pStyle w:val="BodyText"/>
      </w:pPr>
    </w:p>
    <w:p w14:paraId="1D72B5E9" w14:textId="73081010" w:rsidR="002B6A74" w:rsidRPr="00596E8D" w:rsidRDefault="002B6A74" w:rsidP="002B6A74">
      <w:pPr>
        <w:pStyle w:val="Caption"/>
        <w:keepNext/>
        <w:jc w:val="center"/>
      </w:pPr>
      <w:bookmarkStart w:id="47" w:name="_Ref438555723"/>
      <w:bookmarkStart w:id="48" w:name="_Toc438736241"/>
      <w:r w:rsidRPr="00596E8D">
        <w:lastRenderedPageBreak/>
        <w:t xml:space="preserve">Table </w:t>
      </w:r>
      <w:r w:rsidRPr="00596E8D">
        <w:fldChar w:fldCharType="begin"/>
      </w:r>
      <w:r w:rsidRPr="00596E8D">
        <w:instrText xml:space="preserve"> SEQ Table \* ARABIC </w:instrText>
      </w:r>
      <w:r w:rsidRPr="00596E8D">
        <w:fldChar w:fldCharType="separate"/>
      </w:r>
      <w:r w:rsidR="00CA201B">
        <w:rPr>
          <w:noProof/>
        </w:rPr>
        <w:t>7</w:t>
      </w:r>
      <w:r w:rsidRPr="00596E8D">
        <w:fldChar w:fldCharType="end"/>
      </w:r>
      <w:bookmarkEnd w:id="47"/>
      <w:r w:rsidRPr="00596E8D">
        <w:t>. Selected days for industrial action regulations</w:t>
      </w:r>
      <w:bookmarkEnd w:id="48"/>
    </w:p>
    <w:tbl>
      <w:tblPr>
        <w:tblW w:w="0" w:type="auto"/>
        <w:tblCellMar>
          <w:left w:w="57" w:type="dxa"/>
          <w:right w:w="57" w:type="dxa"/>
        </w:tblCellMar>
        <w:tblLook w:val="04A0" w:firstRow="1" w:lastRow="0" w:firstColumn="1" w:lastColumn="0" w:noHBand="0" w:noVBand="1"/>
      </w:tblPr>
      <w:tblGrid>
        <w:gridCol w:w="1165"/>
        <w:gridCol w:w="1755"/>
        <w:gridCol w:w="1015"/>
        <w:gridCol w:w="684"/>
        <w:gridCol w:w="2875"/>
        <w:gridCol w:w="1455"/>
      </w:tblGrid>
      <w:tr w:rsidR="00E35D3C" w:rsidRPr="00596E8D" w14:paraId="2DF37EC0" w14:textId="77777777" w:rsidTr="00E35D3C">
        <w:tc>
          <w:tcPr>
            <w:tcW w:w="0" w:type="auto"/>
            <w:tcBorders>
              <w:top w:val="single" w:sz="4" w:space="0" w:color="000000"/>
              <w:bottom w:val="single" w:sz="4" w:space="0" w:color="000000"/>
            </w:tcBorders>
            <w:vAlign w:val="center"/>
            <w:hideMark/>
          </w:tcPr>
          <w:p w14:paraId="20B2DEE5" w14:textId="05212AE8" w:rsidR="00E35D3C" w:rsidRPr="00596E8D" w:rsidRDefault="00E35D3C" w:rsidP="00E35D3C">
            <w:pPr>
              <w:spacing w:before="60" w:after="60"/>
              <w:jc w:val="center"/>
              <w:rPr>
                <w:rFonts w:cs="Arial"/>
                <w:b/>
                <w:bCs/>
                <w:sz w:val="18"/>
                <w:szCs w:val="18"/>
              </w:rPr>
            </w:pPr>
          </w:p>
        </w:tc>
        <w:tc>
          <w:tcPr>
            <w:tcW w:w="0" w:type="auto"/>
            <w:tcBorders>
              <w:top w:val="single" w:sz="4" w:space="0" w:color="000000"/>
              <w:bottom w:val="single" w:sz="4" w:space="0" w:color="000000"/>
            </w:tcBorders>
            <w:vAlign w:val="center"/>
            <w:hideMark/>
          </w:tcPr>
          <w:p w14:paraId="557EED62" w14:textId="471D7ADB" w:rsidR="00E35D3C" w:rsidRPr="00596E8D" w:rsidRDefault="00E35D3C" w:rsidP="00E35D3C">
            <w:pPr>
              <w:pStyle w:val="NormalWeb"/>
              <w:spacing w:before="60" w:beforeAutospacing="0" w:after="60" w:afterAutospacing="0"/>
              <w:jc w:val="center"/>
              <w:rPr>
                <w:rFonts w:ascii="Arial" w:hAnsi="Arial" w:cs="Arial"/>
                <w:b/>
                <w:bCs/>
                <w:sz w:val="18"/>
                <w:szCs w:val="18"/>
                <w:lang w:val="en-GB"/>
              </w:rPr>
            </w:pPr>
            <w:r w:rsidRPr="00596E8D">
              <w:rPr>
                <w:rFonts w:ascii="Arial" w:hAnsi="Arial" w:cs="Arial"/>
                <w:b/>
                <w:bCs/>
                <w:sz w:val="18"/>
                <w:szCs w:val="18"/>
                <w:lang w:val="en-GB"/>
              </w:rPr>
              <w:t xml:space="preserve">Number in </w:t>
            </w:r>
            <w:r w:rsidRPr="00596E8D">
              <w:rPr>
                <w:rFonts w:ascii="Arial" w:hAnsi="Arial" w:cs="Arial"/>
                <w:b/>
                <w:bCs/>
                <w:sz w:val="18"/>
                <w:szCs w:val="18"/>
                <w:lang w:val="en-GB"/>
              </w:rPr>
              <w:fldChar w:fldCharType="begin"/>
            </w:r>
            <w:r w:rsidRPr="00596E8D">
              <w:rPr>
                <w:rFonts w:ascii="Arial" w:hAnsi="Arial" w:cs="Arial"/>
                <w:b/>
                <w:bCs/>
                <w:sz w:val="18"/>
                <w:szCs w:val="18"/>
                <w:lang w:val="en-GB"/>
              </w:rPr>
              <w:instrText xml:space="preserve"> REF _Ref438549875 \h  \* MERGEFORMAT </w:instrText>
            </w:r>
            <w:r w:rsidRPr="00596E8D">
              <w:rPr>
                <w:rFonts w:ascii="Arial" w:hAnsi="Arial" w:cs="Arial"/>
                <w:b/>
                <w:bCs/>
                <w:sz w:val="18"/>
                <w:szCs w:val="18"/>
                <w:lang w:val="en-GB"/>
              </w:rPr>
            </w:r>
            <w:r w:rsidRPr="00596E8D">
              <w:rPr>
                <w:rFonts w:ascii="Arial" w:hAnsi="Arial" w:cs="Arial"/>
                <w:b/>
                <w:bCs/>
                <w:sz w:val="18"/>
                <w:szCs w:val="18"/>
                <w:lang w:val="en-GB"/>
              </w:rPr>
              <w:fldChar w:fldCharType="separate"/>
            </w:r>
            <w:r w:rsidR="00CA201B" w:rsidRPr="00CA201B">
              <w:rPr>
                <w:rFonts w:ascii="Arial" w:hAnsi="Arial" w:cs="Arial"/>
                <w:b/>
                <w:sz w:val="18"/>
                <w:szCs w:val="18"/>
                <w:lang w:val="en-GB"/>
              </w:rPr>
              <w:t xml:space="preserve">Figure </w:t>
            </w:r>
            <w:r w:rsidR="00CA201B" w:rsidRPr="00CA201B">
              <w:rPr>
                <w:rFonts w:ascii="Arial" w:hAnsi="Arial" w:cs="Arial"/>
                <w:b/>
                <w:noProof/>
                <w:sz w:val="18"/>
                <w:szCs w:val="18"/>
                <w:lang w:val="en-GB"/>
              </w:rPr>
              <w:t>9</w:t>
            </w:r>
            <w:r w:rsidRPr="00596E8D">
              <w:rPr>
                <w:rFonts w:ascii="Arial" w:hAnsi="Arial" w:cs="Arial"/>
                <w:b/>
                <w:bCs/>
                <w:sz w:val="18"/>
                <w:szCs w:val="18"/>
                <w:lang w:val="en-GB"/>
              </w:rPr>
              <w:fldChar w:fldCharType="end"/>
            </w:r>
          </w:p>
        </w:tc>
        <w:tc>
          <w:tcPr>
            <w:tcW w:w="0" w:type="auto"/>
            <w:tcBorders>
              <w:top w:val="single" w:sz="4" w:space="0" w:color="000000"/>
              <w:bottom w:val="single" w:sz="4" w:space="0" w:color="000000"/>
            </w:tcBorders>
            <w:vAlign w:val="center"/>
            <w:hideMark/>
          </w:tcPr>
          <w:p w14:paraId="0165A5AB" w14:textId="77777777" w:rsidR="00E35D3C" w:rsidRPr="00596E8D" w:rsidRDefault="00E35D3C" w:rsidP="00E35D3C">
            <w:pPr>
              <w:spacing w:before="60" w:after="60"/>
              <w:jc w:val="center"/>
              <w:rPr>
                <w:rFonts w:cs="Arial"/>
                <w:b/>
                <w:bCs/>
                <w:sz w:val="18"/>
                <w:szCs w:val="18"/>
              </w:rPr>
            </w:pPr>
            <w:r w:rsidRPr="00596E8D">
              <w:rPr>
                <w:rFonts w:cs="Arial"/>
                <w:b/>
                <w:bCs/>
                <w:sz w:val="18"/>
                <w:szCs w:val="18"/>
              </w:rPr>
              <w:t>Day</w:t>
            </w:r>
          </w:p>
        </w:tc>
        <w:tc>
          <w:tcPr>
            <w:tcW w:w="0" w:type="auto"/>
            <w:tcBorders>
              <w:top w:val="single" w:sz="4" w:space="0" w:color="000000"/>
              <w:bottom w:val="single" w:sz="4" w:space="0" w:color="000000"/>
            </w:tcBorders>
            <w:vAlign w:val="center"/>
            <w:hideMark/>
          </w:tcPr>
          <w:p w14:paraId="3391352A" w14:textId="77777777" w:rsidR="00E35D3C" w:rsidRPr="00596E8D" w:rsidRDefault="00E35D3C" w:rsidP="00E35D3C">
            <w:pPr>
              <w:spacing w:before="60" w:after="60"/>
              <w:jc w:val="center"/>
              <w:rPr>
                <w:rFonts w:cs="Arial"/>
                <w:b/>
                <w:bCs/>
                <w:sz w:val="18"/>
                <w:szCs w:val="18"/>
              </w:rPr>
            </w:pPr>
            <w:r w:rsidRPr="00596E8D">
              <w:rPr>
                <w:rFonts w:cs="Arial"/>
                <w:b/>
                <w:bCs/>
                <w:sz w:val="18"/>
                <w:szCs w:val="18"/>
              </w:rPr>
              <w:t>AIRAC</w:t>
            </w:r>
          </w:p>
        </w:tc>
        <w:tc>
          <w:tcPr>
            <w:tcW w:w="0" w:type="auto"/>
            <w:tcBorders>
              <w:top w:val="single" w:sz="4" w:space="0" w:color="000000"/>
              <w:bottom w:val="single" w:sz="4" w:space="0" w:color="000000"/>
            </w:tcBorders>
            <w:vAlign w:val="center"/>
            <w:hideMark/>
          </w:tcPr>
          <w:p w14:paraId="01063408" w14:textId="2F2EED09" w:rsidR="00E35D3C" w:rsidRPr="00596E8D" w:rsidRDefault="00E35D3C" w:rsidP="00E35D3C">
            <w:pPr>
              <w:pStyle w:val="NormalWeb"/>
              <w:spacing w:before="60" w:beforeAutospacing="0" w:after="60" w:afterAutospacing="0"/>
              <w:jc w:val="center"/>
              <w:rPr>
                <w:rFonts w:ascii="Arial" w:hAnsi="Arial" w:cs="Arial"/>
                <w:b/>
                <w:bCs/>
                <w:sz w:val="18"/>
                <w:szCs w:val="18"/>
                <w:lang w:val="en-GB"/>
              </w:rPr>
            </w:pPr>
            <w:r w:rsidRPr="00596E8D">
              <w:rPr>
                <w:rFonts w:ascii="Arial" w:hAnsi="Arial" w:cs="Arial"/>
                <w:b/>
                <w:bCs/>
                <w:sz w:val="18"/>
                <w:szCs w:val="18"/>
                <w:lang w:val="en-GB"/>
              </w:rPr>
              <w:t>Average delay per delayed flight</w:t>
            </w:r>
          </w:p>
        </w:tc>
        <w:tc>
          <w:tcPr>
            <w:tcW w:w="0" w:type="auto"/>
            <w:tcBorders>
              <w:top w:val="single" w:sz="4" w:space="0" w:color="000000"/>
              <w:bottom w:val="single" w:sz="4" w:space="0" w:color="000000"/>
            </w:tcBorders>
            <w:vAlign w:val="center"/>
            <w:hideMark/>
          </w:tcPr>
          <w:p w14:paraId="6606CD01" w14:textId="77777777" w:rsidR="00E35D3C" w:rsidRPr="00596E8D" w:rsidRDefault="00E35D3C" w:rsidP="00E35D3C">
            <w:pPr>
              <w:spacing w:before="60" w:after="60"/>
              <w:jc w:val="center"/>
              <w:rPr>
                <w:rFonts w:cs="Arial"/>
                <w:b/>
                <w:bCs/>
                <w:sz w:val="18"/>
                <w:szCs w:val="18"/>
              </w:rPr>
            </w:pPr>
            <w:r w:rsidRPr="00596E8D">
              <w:rPr>
                <w:rFonts w:cs="Arial"/>
                <w:b/>
                <w:bCs/>
                <w:sz w:val="18"/>
                <w:szCs w:val="18"/>
              </w:rPr>
              <w:t>ANSPs affected</w:t>
            </w:r>
          </w:p>
        </w:tc>
      </w:tr>
      <w:tr w:rsidR="00E35D3C" w:rsidRPr="00596E8D" w14:paraId="748B4ED0" w14:textId="77777777" w:rsidTr="00E35D3C">
        <w:tc>
          <w:tcPr>
            <w:tcW w:w="0" w:type="auto"/>
            <w:vMerge w:val="restart"/>
            <w:tcBorders>
              <w:top w:val="single" w:sz="4" w:space="0" w:color="000000"/>
            </w:tcBorders>
            <w:vAlign w:val="center"/>
            <w:hideMark/>
          </w:tcPr>
          <w:p w14:paraId="71525374" w14:textId="77777777" w:rsidR="00E35D3C" w:rsidRPr="00596E8D" w:rsidRDefault="00E35D3C" w:rsidP="002B6A74">
            <w:pPr>
              <w:rPr>
                <w:rFonts w:cs="Arial"/>
                <w:sz w:val="18"/>
                <w:szCs w:val="18"/>
              </w:rPr>
            </w:pPr>
            <w:r w:rsidRPr="00596E8D">
              <w:rPr>
                <w:rFonts w:cs="Arial"/>
                <w:sz w:val="18"/>
                <w:szCs w:val="18"/>
              </w:rPr>
              <w:t>Local scope</w:t>
            </w:r>
          </w:p>
        </w:tc>
        <w:tc>
          <w:tcPr>
            <w:tcW w:w="0" w:type="auto"/>
            <w:tcBorders>
              <w:top w:val="single" w:sz="4" w:space="0" w:color="000000"/>
            </w:tcBorders>
            <w:vAlign w:val="center"/>
            <w:hideMark/>
          </w:tcPr>
          <w:p w14:paraId="7E5882D2"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1</w:t>
            </w:r>
          </w:p>
        </w:tc>
        <w:tc>
          <w:tcPr>
            <w:tcW w:w="0" w:type="auto"/>
            <w:tcBorders>
              <w:top w:val="single" w:sz="4" w:space="0" w:color="000000"/>
            </w:tcBorders>
            <w:vAlign w:val="center"/>
            <w:hideMark/>
          </w:tcPr>
          <w:p w14:paraId="249FB1E5" w14:textId="77777777" w:rsidR="00E35D3C" w:rsidRPr="00596E8D" w:rsidRDefault="00E35D3C" w:rsidP="002B6A74">
            <w:pPr>
              <w:pStyle w:val="NormalWeb"/>
              <w:jc w:val="right"/>
              <w:rPr>
                <w:rFonts w:ascii="Arial" w:hAnsi="Arial" w:cs="Arial"/>
                <w:sz w:val="18"/>
                <w:szCs w:val="18"/>
                <w:lang w:val="en-GB"/>
              </w:rPr>
            </w:pPr>
            <w:r w:rsidRPr="00596E8D">
              <w:rPr>
                <w:rFonts w:ascii="Arial" w:hAnsi="Arial" w:cs="Arial"/>
                <w:sz w:val="18"/>
                <w:szCs w:val="18"/>
                <w:lang w:val="en-GB"/>
              </w:rPr>
              <w:t>24/06/2014</w:t>
            </w:r>
          </w:p>
        </w:tc>
        <w:tc>
          <w:tcPr>
            <w:tcW w:w="0" w:type="auto"/>
            <w:tcBorders>
              <w:top w:val="single" w:sz="4" w:space="0" w:color="000000"/>
            </w:tcBorders>
            <w:vAlign w:val="center"/>
            <w:hideMark/>
          </w:tcPr>
          <w:p w14:paraId="1D785E8F"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1406</w:t>
            </w:r>
          </w:p>
        </w:tc>
        <w:tc>
          <w:tcPr>
            <w:tcW w:w="0" w:type="auto"/>
            <w:tcBorders>
              <w:top w:val="single" w:sz="4" w:space="0" w:color="000000"/>
            </w:tcBorders>
            <w:vAlign w:val="center"/>
            <w:hideMark/>
          </w:tcPr>
          <w:p w14:paraId="2DD0488D"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14</w:t>
            </w:r>
          </w:p>
        </w:tc>
        <w:tc>
          <w:tcPr>
            <w:tcW w:w="0" w:type="auto"/>
            <w:tcBorders>
              <w:top w:val="single" w:sz="4" w:space="0" w:color="000000"/>
            </w:tcBorders>
            <w:vAlign w:val="center"/>
            <w:hideMark/>
          </w:tcPr>
          <w:p w14:paraId="2A7C1055" w14:textId="77777777" w:rsidR="00E35D3C" w:rsidRPr="00596E8D" w:rsidRDefault="00E35D3C" w:rsidP="002B6A74">
            <w:pPr>
              <w:pStyle w:val="NormalWeb"/>
              <w:rPr>
                <w:rFonts w:ascii="Arial" w:hAnsi="Arial" w:cs="Arial"/>
                <w:sz w:val="18"/>
                <w:szCs w:val="18"/>
                <w:lang w:val="en-GB"/>
              </w:rPr>
            </w:pPr>
            <w:r w:rsidRPr="00596E8D">
              <w:rPr>
                <w:rFonts w:ascii="Arial" w:hAnsi="Arial" w:cs="Arial"/>
                <w:sz w:val="18"/>
                <w:szCs w:val="18"/>
                <w:lang w:val="en-GB"/>
              </w:rPr>
              <w:t>LF</w:t>
            </w:r>
          </w:p>
        </w:tc>
      </w:tr>
      <w:tr w:rsidR="00E35D3C" w:rsidRPr="00596E8D" w14:paraId="01F02B04" w14:textId="77777777" w:rsidTr="00E35D3C">
        <w:tc>
          <w:tcPr>
            <w:tcW w:w="0" w:type="auto"/>
            <w:vMerge/>
            <w:tcBorders>
              <w:bottom w:val="dotted" w:sz="4" w:space="0" w:color="auto"/>
            </w:tcBorders>
            <w:vAlign w:val="center"/>
            <w:hideMark/>
          </w:tcPr>
          <w:p w14:paraId="1F5B7BC6" w14:textId="77777777" w:rsidR="00E35D3C" w:rsidRPr="00596E8D" w:rsidRDefault="00E35D3C" w:rsidP="002B6A74">
            <w:pPr>
              <w:rPr>
                <w:rFonts w:cs="Arial"/>
                <w:sz w:val="18"/>
                <w:szCs w:val="18"/>
              </w:rPr>
            </w:pPr>
          </w:p>
        </w:tc>
        <w:tc>
          <w:tcPr>
            <w:tcW w:w="0" w:type="auto"/>
            <w:tcBorders>
              <w:bottom w:val="dotted" w:sz="4" w:space="0" w:color="auto"/>
            </w:tcBorders>
            <w:vAlign w:val="center"/>
            <w:hideMark/>
          </w:tcPr>
          <w:p w14:paraId="13A8184D"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2</w:t>
            </w:r>
          </w:p>
        </w:tc>
        <w:tc>
          <w:tcPr>
            <w:tcW w:w="0" w:type="auto"/>
            <w:tcBorders>
              <w:bottom w:val="dotted" w:sz="4" w:space="0" w:color="auto"/>
            </w:tcBorders>
            <w:vAlign w:val="center"/>
            <w:hideMark/>
          </w:tcPr>
          <w:p w14:paraId="32B8EC62" w14:textId="77777777" w:rsidR="00E35D3C" w:rsidRPr="00596E8D" w:rsidRDefault="00E35D3C" w:rsidP="002B6A74">
            <w:pPr>
              <w:pStyle w:val="NormalWeb"/>
              <w:jc w:val="right"/>
              <w:rPr>
                <w:rFonts w:ascii="Arial" w:hAnsi="Arial" w:cs="Arial"/>
                <w:sz w:val="18"/>
                <w:szCs w:val="18"/>
                <w:lang w:val="en-GB"/>
              </w:rPr>
            </w:pPr>
            <w:r w:rsidRPr="00596E8D">
              <w:rPr>
                <w:rFonts w:ascii="Arial" w:hAnsi="Arial" w:cs="Arial"/>
                <w:sz w:val="18"/>
                <w:szCs w:val="18"/>
                <w:lang w:val="en-GB"/>
              </w:rPr>
              <w:t>27/11/2014</w:t>
            </w:r>
          </w:p>
        </w:tc>
        <w:tc>
          <w:tcPr>
            <w:tcW w:w="0" w:type="auto"/>
            <w:tcBorders>
              <w:bottom w:val="dotted" w:sz="4" w:space="0" w:color="auto"/>
            </w:tcBorders>
            <w:vAlign w:val="center"/>
            <w:hideMark/>
          </w:tcPr>
          <w:p w14:paraId="7B513E18"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1412</w:t>
            </w:r>
          </w:p>
        </w:tc>
        <w:tc>
          <w:tcPr>
            <w:tcW w:w="0" w:type="auto"/>
            <w:tcBorders>
              <w:bottom w:val="dotted" w:sz="4" w:space="0" w:color="auto"/>
            </w:tcBorders>
            <w:vAlign w:val="center"/>
            <w:hideMark/>
          </w:tcPr>
          <w:p w14:paraId="76C81E65"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6</w:t>
            </w:r>
          </w:p>
        </w:tc>
        <w:tc>
          <w:tcPr>
            <w:tcW w:w="0" w:type="auto"/>
            <w:tcBorders>
              <w:bottom w:val="dotted" w:sz="4" w:space="0" w:color="auto"/>
            </w:tcBorders>
            <w:vAlign w:val="center"/>
            <w:hideMark/>
          </w:tcPr>
          <w:p w14:paraId="7642F64F" w14:textId="77777777" w:rsidR="00E35D3C" w:rsidRPr="00596E8D" w:rsidRDefault="00E35D3C" w:rsidP="002B6A74">
            <w:pPr>
              <w:rPr>
                <w:rFonts w:cs="Arial"/>
                <w:sz w:val="18"/>
                <w:szCs w:val="18"/>
              </w:rPr>
            </w:pPr>
            <w:r w:rsidRPr="00596E8D">
              <w:rPr>
                <w:rFonts w:cs="Arial"/>
                <w:sz w:val="18"/>
                <w:szCs w:val="18"/>
              </w:rPr>
              <w:t>LG</w:t>
            </w:r>
          </w:p>
        </w:tc>
      </w:tr>
      <w:tr w:rsidR="00E35D3C" w:rsidRPr="00596E8D" w14:paraId="48B8D293" w14:textId="77777777" w:rsidTr="00E35D3C">
        <w:tc>
          <w:tcPr>
            <w:tcW w:w="0" w:type="auto"/>
            <w:vMerge w:val="restart"/>
            <w:tcBorders>
              <w:top w:val="dotted" w:sz="4" w:space="0" w:color="auto"/>
            </w:tcBorders>
            <w:vAlign w:val="center"/>
            <w:hideMark/>
          </w:tcPr>
          <w:p w14:paraId="75AEE4BC" w14:textId="77777777" w:rsidR="00E35D3C" w:rsidRPr="00596E8D" w:rsidRDefault="00E35D3C" w:rsidP="002B6A74">
            <w:pPr>
              <w:rPr>
                <w:rFonts w:cs="Arial"/>
                <w:sz w:val="18"/>
                <w:szCs w:val="18"/>
              </w:rPr>
            </w:pPr>
            <w:r w:rsidRPr="00596E8D">
              <w:rPr>
                <w:rFonts w:cs="Arial"/>
                <w:sz w:val="18"/>
                <w:szCs w:val="18"/>
              </w:rPr>
              <w:t>Global scope</w:t>
            </w:r>
          </w:p>
        </w:tc>
        <w:tc>
          <w:tcPr>
            <w:tcW w:w="0" w:type="auto"/>
            <w:tcBorders>
              <w:top w:val="dotted" w:sz="4" w:space="0" w:color="auto"/>
            </w:tcBorders>
            <w:vAlign w:val="center"/>
            <w:hideMark/>
          </w:tcPr>
          <w:p w14:paraId="5189E78D"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3</w:t>
            </w:r>
          </w:p>
        </w:tc>
        <w:tc>
          <w:tcPr>
            <w:tcW w:w="0" w:type="auto"/>
            <w:tcBorders>
              <w:top w:val="dotted" w:sz="4" w:space="0" w:color="auto"/>
            </w:tcBorders>
            <w:vAlign w:val="center"/>
            <w:hideMark/>
          </w:tcPr>
          <w:p w14:paraId="3284E22B" w14:textId="77777777" w:rsidR="00E35D3C" w:rsidRPr="00596E8D" w:rsidRDefault="00E35D3C" w:rsidP="002B6A74">
            <w:pPr>
              <w:pStyle w:val="NormalWeb"/>
              <w:jc w:val="right"/>
              <w:rPr>
                <w:rFonts w:ascii="Arial" w:hAnsi="Arial" w:cs="Arial"/>
                <w:sz w:val="18"/>
                <w:szCs w:val="18"/>
                <w:lang w:val="en-GB"/>
              </w:rPr>
            </w:pPr>
            <w:r w:rsidRPr="00596E8D">
              <w:rPr>
                <w:rFonts w:ascii="Arial" w:hAnsi="Arial" w:cs="Arial"/>
                <w:sz w:val="18"/>
                <w:szCs w:val="18"/>
                <w:lang w:val="en-GB"/>
              </w:rPr>
              <w:t>29/01/2014</w:t>
            </w:r>
          </w:p>
        </w:tc>
        <w:tc>
          <w:tcPr>
            <w:tcW w:w="0" w:type="auto"/>
            <w:tcBorders>
              <w:top w:val="dotted" w:sz="4" w:space="0" w:color="auto"/>
            </w:tcBorders>
            <w:vAlign w:val="center"/>
            <w:hideMark/>
          </w:tcPr>
          <w:p w14:paraId="2EE54C36"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1401</w:t>
            </w:r>
          </w:p>
        </w:tc>
        <w:tc>
          <w:tcPr>
            <w:tcW w:w="0" w:type="auto"/>
            <w:tcBorders>
              <w:top w:val="dotted" w:sz="4" w:space="0" w:color="auto"/>
            </w:tcBorders>
            <w:vAlign w:val="center"/>
            <w:hideMark/>
          </w:tcPr>
          <w:p w14:paraId="2DA97D20"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7</w:t>
            </w:r>
          </w:p>
        </w:tc>
        <w:tc>
          <w:tcPr>
            <w:tcW w:w="0" w:type="auto"/>
            <w:tcBorders>
              <w:top w:val="dotted" w:sz="4" w:space="0" w:color="auto"/>
            </w:tcBorders>
            <w:vAlign w:val="center"/>
            <w:hideMark/>
          </w:tcPr>
          <w:p w14:paraId="5A31EF5E" w14:textId="77777777" w:rsidR="00E35D3C" w:rsidRPr="00596E8D" w:rsidRDefault="00E35D3C" w:rsidP="002B6A74">
            <w:pPr>
              <w:pStyle w:val="NormalWeb"/>
              <w:rPr>
                <w:rFonts w:ascii="Arial" w:hAnsi="Arial" w:cs="Arial"/>
                <w:sz w:val="18"/>
                <w:szCs w:val="18"/>
                <w:lang w:val="en-GB"/>
              </w:rPr>
            </w:pPr>
            <w:r w:rsidRPr="00596E8D">
              <w:rPr>
                <w:rFonts w:ascii="Arial" w:hAnsi="Arial" w:cs="Arial"/>
                <w:sz w:val="18"/>
                <w:szCs w:val="18"/>
                <w:lang w:val="en-GB"/>
              </w:rPr>
              <w:t>LP LI LF</w:t>
            </w:r>
          </w:p>
        </w:tc>
      </w:tr>
      <w:tr w:rsidR="00E35D3C" w:rsidRPr="00596E8D" w14:paraId="5C219688" w14:textId="77777777" w:rsidTr="00E35D3C">
        <w:tc>
          <w:tcPr>
            <w:tcW w:w="0" w:type="auto"/>
            <w:vMerge/>
            <w:tcBorders>
              <w:bottom w:val="single" w:sz="4" w:space="0" w:color="000000"/>
            </w:tcBorders>
            <w:vAlign w:val="center"/>
            <w:hideMark/>
          </w:tcPr>
          <w:p w14:paraId="75731AAE" w14:textId="77777777" w:rsidR="00E35D3C" w:rsidRPr="00596E8D" w:rsidRDefault="00E35D3C" w:rsidP="002B6A74">
            <w:pPr>
              <w:rPr>
                <w:rFonts w:cs="Arial"/>
                <w:sz w:val="18"/>
                <w:szCs w:val="18"/>
              </w:rPr>
            </w:pPr>
          </w:p>
        </w:tc>
        <w:tc>
          <w:tcPr>
            <w:tcW w:w="0" w:type="auto"/>
            <w:tcBorders>
              <w:bottom w:val="single" w:sz="4" w:space="0" w:color="000000"/>
            </w:tcBorders>
            <w:vAlign w:val="center"/>
            <w:hideMark/>
          </w:tcPr>
          <w:p w14:paraId="5BD377C6"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4</w:t>
            </w:r>
          </w:p>
        </w:tc>
        <w:tc>
          <w:tcPr>
            <w:tcW w:w="0" w:type="auto"/>
            <w:tcBorders>
              <w:bottom w:val="single" w:sz="4" w:space="0" w:color="000000"/>
            </w:tcBorders>
            <w:vAlign w:val="center"/>
            <w:hideMark/>
          </w:tcPr>
          <w:p w14:paraId="5AA6DCCA" w14:textId="77777777" w:rsidR="00E35D3C" w:rsidRPr="00596E8D" w:rsidRDefault="00E35D3C" w:rsidP="002B6A74">
            <w:pPr>
              <w:pStyle w:val="NormalWeb"/>
              <w:jc w:val="right"/>
              <w:rPr>
                <w:rFonts w:ascii="Arial" w:hAnsi="Arial" w:cs="Arial"/>
                <w:sz w:val="18"/>
                <w:szCs w:val="18"/>
                <w:lang w:val="en-GB"/>
              </w:rPr>
            </w:pPr>
            <w:r w:rsidRPr="00596E8D">
              <w:rPr>
                <w:rFonts w:ascii="Arial" w:hAnsi="Arial" w:cs="Arial"/>
                <w:sz w:val="18"/>
                <w:szCs w:val="18"/>
                <w:lang w:val="en-GB"/>
              </w:rPr>
              <w:t>30/01/2014</w:t>
            </w:r>
          </w:p>
        </w:tc>
        <w:tc>
          <w:tcPr>
            <w:tcW w:w="0" w:type="auto"/>
            <w:tcBorders>
              <w:bottom w:val="single" w:sz="4" w:space="0" w:color="000000"/>
            </w:tcBorders>
            <w:vAlign w:val="center"/>
            <w:hideMark/>
          </w:tcPr>
          <w:p w14:paraId="4E7126DF"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1401</w:t>
            </w:r>
          </w:p>
        </w:tc>
        <w:tc>
          <w:tcPr>
            <w:tcW w:w="0" w:type="auto"/>
            <w:tcBorders>
              <w:bottom w:val="single" w:sz="4" w:space="0" w:color="000000"/>
            </w:tcBorders>
            <w:vAlign w:val="center"/>
            <w:hideMark/>
          </w:tcPr>
          <w:p w14:paraId="65ED0BA8" w14:textId="77777777" w:rsidR="00E35D3C" w:rsidRPr="00596E8D" w:rsidRDefault="00E35D3C" w:rsidP="00E35D3C">
            <w:pPr>
              <w:pStyle w:val="NormalWeb"/>
              <w:jc w:val="center"/>
              <w:rPr>
                <w:rFonts w:ascii="Arial" w:hAnsi="Arial" w:cs="Arial"/>
                <w:sz w:val="18"/>
                <w:szCs w:val="18"/>
                <w:lang w:val="en-GB"/>
              </w:rPr>
            </w:pPr>
            <w:r w:rsidRPr="00596E8D">
              <w:rPr>
                <w:rFonts w:ascii="Arial" w:hAnsi="Arial" w:cs="Arial"/>
                <w:sz w:val="18"/>
                <w:szCs w:val="18"/>
                <w:lang w:val="en-GB"/>
              </w:rPr>
              <w:t>4</w:t>
            </w:r>
          </w:p>
        </w:tc>
        <w:tc>
          <w:tcPr>
            <w:tcW w:w="0" w:type="auto"/>
            <w:tcBorders>
              <w:bottom w:val="single" w:sz="4" w:space="0" w:color="000000"/>
            </w:tcBorders>
            <w:vAlign w:val="center"/>
            <w:hideMark/>
          </w:tcPr>
          <w:p w14:paraId="51E51348" w14:textId="77777777" w:rsidR="00E35D3C" w:rsidRPr="00596E8D" w:rsidRDefault="00E35D3C" w:rsidP="002B6A74">
            <w:pPr>
              <w:pStyle w:val="NormalWeb"/>
              <w:rPr>
                <w:rFonts w:ascii="Arial" w:hAnsi="Arial" w:cs="Arial"/>
                <w:sz w:val="18"/>
                <w:szCs w:val="18"/>
                <w:lang w:val="en-GB"/>
              </w:rPr>
            </w:pPr>
            <w:r w:rsidRPr="00596E8D">
              <w:rPr>
                <w:rFonts w:ascii="Arial" w:hAnsi="Arial" w:cs="Arial"/>
                <w:sz w:val="18"/>
                <w:szCs w:val="18"/>
                <w:lang w:val="en-GB"/>
              </w:rPr>
              <w:t>LF LZ LO LP LH</w:t>
            </w:r>
          </w:p>
        </w:tc>
      </w:tr>
    </w:tbl>
    <w:p w14:paraId="64AD15D0" w14:textId="77777777" w:rsidR="00E35D3C" w:rsidRPr="00596E8D" w:rsidRDefault="00E35D3C" w:rsidP="007A34CA">
      <w:pPr>
        <w:pStyle w:val="BodyText"/>
      </w:pPr>
    </w:p>
    <w:p w14:paraId="78F1E73F" w14:textId="7178C181" w:rsidR="002B6A74" w:rsidRPr="00596E8D" w:rsidRDefault="002B6A74" w:rsidP="002B6A74">
      <w:pPr>
        <w:pStyle w:val="BodyText"/>
      </w:pPr>
      <w:r w:rsidRPr="00596E8D">
        <w:t xml:space="preserve">An important factor with industrial action is the effect on flights in terms of cancellations and re-routings. By </w:t>
      </w:r>
      <w:r w:rsidR="00596E8D">
        <w:t>their nature, industrial action</w:t>
      </w:r>
      <w:r w:rsidRPr="00596E8D">
        <w:t xml:space="preserve"> cover</w:t>
      </w:r>
      <w:r w:rsidR="00596E8D">
        <w:t>s</w:t>
      </w:r>
      <w:r w:rsidRPr="00596E8D">
        <w:t xml:space="preserve"> a wider area which mean that the delay experience is higher and leads to higher cancellations (EUROCONTROL, 2014b). This should be explicitly included in our modelling (EUROCONTROL, 2014c</w:t>
      </w:r>
      <w:r w:rsidR="00596E8D">
        <w:t>;</w:t>
      </w:r>
      <w:r w:rsidRPr="00596E8D">
        <w:t xml:space="preserve"> EUROCONTROL, 2014d</w:t>
      </w:r>
      <w:r w:rsidR="00596E8D">
        <w:t>;</w:t>
      </w:r>
      <w:r w:rsidRPr="00596E8D">
        <w:t xml:space="preserve"> EUROCONTROL, 2014e).</w:t>
      </w:r>
    </w:p>
    <w:p w14:paraId="72021527" w14:textId="6E0DA7DA" w:rsidR="00CF358E" w:rsidRPr="00596E8D" w:rsidRDefault="002B6A74" w:rsidP="002B6A74">
      <w:pPr>
        <w:pStyle w:val="BodyText"/>
      </w:pPr>
      <w:r w:rsidRPr="00596E8D">
        <w:t>In order to model the ATFM delay</w:t>
      </w:r>
      <w:r w:rsidR="00596E8D">
        <w:t xml:space="preserve"> generated by industrial action, the industrial action</w:t>
      </w:r>
      <w:r w:rsidRPr="00596E8D">
        <w:t xml:space="preserve"> </w:t>
      </w:r>
      <w:r w:rsidR="00596E8D">
        <w:t>that occurred during</w:t>
      </w:r>
      <w:r w:rsidRPr="00596E8D">
        <w:t xml:space="preserve"> AIRAC</w:t>
      </w:r>
      <w:r w:rsidR="00596E8D">
        <w:t> 1313 to AIRAC </w:t>
      </w:r>
      <w:r w:rsidRPr="00596E8D">
        <w:t xml:space="preserve">1413 have been analysed. </w:t>
      </w:r>
      <w:r w:rsidR="00596E8D">
        <w:fldChar w:fldCharType="begin"/>
      </w:r>
      <w:r w:rsidR="00596E8D">
        <w:instrText xml:space="preserve"> REF _Ref438556230 \h </w:instrText>
      </w:r>
      <w:r w:rsidR="00596E8D">
        <w:fldChar w:fldCharType="separate"/>
      </w:r>
      <w:r w:rsidR="00CA201B" w:rsidRPr="00596E8D">
        <w:t xml:space="preserve">Figure </w:t>
      </w:r>
      <w:r w:rsidR="00CA201B">
        <w:rPr>
          <w:noProof/>
        </w:rPr>
        <w:t>10</w:t>
      </w:r>
      <w:r w:rsidR="00596E8D">
        <w:fldChar w:fldCharType="end"/>
      </w:r>
      <w:r w:rsidRPr="00596E8D">
        <w:t xml:space="preserve"> shows the experimental cumulative probability function of the delay assigned per flight with delay due to industrial action and its fitting with a Burr distribution with parameters as shown in </w:t>
      </w:r>
      <w:r w:rsidR="00596E8D">
        <w:fldChar w:fldCharType="begin"/>
      </w:r>
      <w:r w:rsidR="00596E8D">
        <w:instrText xml:space="preserve"> REF _Ref438556244 \h </w:instrText>
      </w:r>
      <w:r w:rsidR="00596E8D">
        <w:fldChar w:fldCharType="separate"/>
      </w:r>
      <w:r w:rsidR="00CA201B" w:rsidRPr="00596E8D">
        <w:t xml:space="preserve">Table </w:t>
      </w:r>
      <w:r w:rsidR="00CA201B">
        <w:rPr>
          <w:noProof/>
        </w:rPr>
        <w:t>8</w:t>
      </w:r>
      <w:r w:rsidR="00596E8D">
        <w:fldChar w:fldCharType="end"/>
      </w:r>
      <w:r w:rsidRPr="00596E8D">
        <w:t>.</w:t>
      </w:r>
    </w:p>
    <w:p w14:paraId="2E4D92DD" w14:textId="77777777" w:rsidR="002B6A74" w:rsidRPr="00596E8D" w:rsidRDefault="002B6A74" w:rsidP="007A34CA">
      <w:pPr>
        <w:pStyle w:val="BodyText"/>
      </w:pPr>
    </w:p>
    <w:p w14:paraId="7B64FEE8" w14:textId="77777777" w:rsidR="00596E8D" w:rsidRPr="00596E8D" w:rsidRDefault="00596E8D" w:rsidP="00596E8D">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596E8D" w:rsidRPr="00596E8D" w14:paraId="40B10D4A" w14:textId="77777777" w:rsidTr="00072042">
        <w:tc>
          <w:tcPr>
            <w:tcW w:w="4621" w:type="dxa"/>
            <w:vAlign w:val="bottom"/>
          </w:tcPr>
          <w:p w14:paraId="6C940B4E" w14:textId="135D40F4" w:rsidR="00596E8D" w:rsidRPr="00596E8D" w:rsidRDefault="00596E8D" w:rsidP="00072042">
            <w:pPr>
              <w:pStyle w:val="BodyText"/>
              <w:jc w:val="center"/>
            </w:pPr>
            <w:r>
              <w:rPr>
                <w:noProof/>
              </w:rPr>
              <w:drawing>
                <wp:inline distT="0" distB="0" distL="0" distR="0" wp14:anchorId="7B918C35" wp14:editId="47124C81">
                  <wp:extent cx="2865600" cy="21492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xxIndustrialFittingxxx 'a' FittingI.png"/>
                          <pic:cNvPicPr/>
                        </pic:nvPicPr>
                        <pic:blipFill>
                          <a:blip r:embed="rId22">
                            <a:extLst>
                              <a:ext uri="{28A0092B-C50C-407E-A947-70E740481C1C}">
                                <a14:useLocalDpi xmlns:a14="http://schemas.microsoft.com/office/drawing/2010/main" val="0"/>
                              </a:ext>
                            </a:extLst>
                          </a:blip>
                          <a:stretch>
                            <a:fillRect/>
                          </a:stretch>
                        </pic:blipFill>
                        <pic:spPr>
                          <a:xfrm>
                            <a:off x="0" y="0"/>
                            <a:ext cx="2865600" cy="2149200"/>
                          </a:xfrm>
                          <a:prstGeom prst="rect">
                            <a:avLst/>
                          </a:prstGeom>
                        </pic:spPr>
                      </pic:pic>
                    </a:graphicData>
                  </a:graphic>
                </wp:inline>
              </w:drawing>
            </w:r>
          </w:p>
          <w:p w14:paraId="0682A773" w14:textId="77777777" w:rsidR="00596E8D" w:rsidRPr="00596E8D" w:rsidRDefault="00596E8D" w:rsidP="00072042">
            <w:pPr>
              <w:pStyle w:val="BodyText"/>
              <w:jc w:val="center"/>
            </w:pPr>
            <w:r w:rsidRPr="00596E8D">
              <w:t>(a) Cumulative probability function</w:t>
            </w:r>
          </w:p>
        </w:tc>
        <w:tc>
          <w:tcPr>
            <w:tcW w:w="4621" w:type="dxa"/>
            <w:vAlign w:val="bottom"/>
          </w:tcPr>
          <w:p w14:paraId="5D5EA0D8" w14:textId="4017CDB6" w:rsidR="00596E8D" w:rsidRPr="00596E8D" w:rsidRDefault="00596E8D" w:rsidP="00072042">
            <w:pPr>
              <w:pStyle w:val="BodyText"/>
              <w:jc w:val="center"/>
            </w:pPr>
            <w:r>
              <w:rPr>
                <w:noProof/>
              </w:rPr>
              <w:drawing>
                <wp:inline distT="0" distB="0" distL="0" distR="0" wp14:anchorId="6C3B86BF" wp14:editId="4A9D49D5">
                  <wp:extent cx="2865600" cy="214920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xxIndustrialFittingxxx 'b' IndutrialActionHistogramFitting.png"/>
                          <pic:cNvPicPr/>
                        </pic:nvPicPr>
                        <pic:blipFill>
                          <a:blip r:embed="rId23">
                            <a:extLst>
                              <a:ext uri="{28A0092B-C50C-407E-A947-70E740481C1C}">
                                <a14:useLocalDpi xmlns:a14="http://schemas.microsoft.com/office/drawing/2010/main" val="0"/>
                              </a:ext>
                            </a:extLst>
                          </a:blip>
                          <a:stretch>
                            <a:fillRect/>
                          </a:stretch>
                        </pic:blipFill>
                        <pic:spPr>
                          <a:xfrm>
                            <a:off x="0" y="0"/>
                            <a:ext cx="2865600" cy="2149200"/>
                          </a:xfrm>
                          <a:prstGeom prst="rect">
                            <a:avLst/>
                          </a:prstGeom>
                        </pic:spPr>
                      </pic:pic>
                    </a:graphicData>
                  </a:graphic>
                </wp:inline>
              </w:drawing>
            </w:r>
          </w:p>
          <w:p w14:paraId="124D75E8" w14:textId="77777777" w:rsidR="00596E8D" w:rsidRPr="00596E8D" w:rsidRDefault="00596E8D" w:rsidP="00072042">
            <w:pPr>
              <w:pStyle w:val="BodyText"/>
              <w:jc w:val="center"/>
            </w:pPr>
            <w:r w:rsidRPr="00596E8D">
              <w:t>(b) Histogram</w:t>
            </w:r>
          </w:p>
        </w:tc>
      </w:tr>
    </w:tbl>
    <w:p w14:paraId="635798B6" w14:textId="1CED368E" w:rsidR="00596E8D" w:rsidRPr="00596E8D" w:rsidRDefault="00596E8D" w:rsidP="00596E8D">
      <w:pPr>
        <w:pStyle w:val="Caption"/>
        <w:jc w:val="center"/>
      </w:pPr>
      <w:bookmarkStart w:id="49" w:name="_Ref438556230"/>
      <w:bookmarkStart w:id="50" w:name="_Toc438736258"/>
      <w:r w:rsidRPr="00596E8D">
        <w:t xml:space="preserve">Figure </w:t>
      </w:r>
      <w:r w:rsidRPr="00596E8D">
        <w:fldChar w:fldCharType="begin"/>
      </w:r>
      <w:r w:rsidRPr="00596E8D">
        <w:instrText xml:space="preserve"> SEQ Figure \* ARABIC </w:instrText>
      </w:r>
      <w:r w:rsidRPr="00596E8D">
        <w:fldChar w:fldCharType="separate"/>
      </w:r>
      <w:r w:rsidR="00CA201B">
        <w:rPr>
          <w:noProof/>
        </w:rPr>
        <w:t>10</w:t>
      </w:r>
      <w:r w:rsidRPr="00596E8D">
        <w:fldChar w:fldCharType="end"/>
      </w:r>
      <w:bookmarkEnd w:id="49"/>
      <w:r w:rsidRPr="00596E8D">
        <w:t>. ATFM delay probability distributio</w:t>
      </w:r>
      <w:r>
        <w:t>n fitting for industrial action</w:t>
      </w:r>
      <w:r w:rsidRPr="00596E8D">
        <w:t xml:space="preserve"> regulations</w:t>
      </w:r>
      <w:bookmarkEnd w:id="50"/>
    </w:p>
    <w:p w14:paraId="328A6D3D" w14:textId="77777777" w:rsidR="00596E8D" w:rsidRPr="00596E8D" w:rsidRDefault="00596E8D" w:rsidP="00596E8D">
      <w:pPr>
        <w:pStyle w:val="BodyText"/>
      </w:pPr>
    </w:p>
    <w:p w14:paraId="038D7EF4" w14:textId="5352AFD7" w:rsidR="00596E8D" w:rsidRPr="00596E8D" w:rsidRDefault="00596E8D" w:rsidP="00596E8D">
      <w:pPr>
        <w:pStyle w:val="Caption"/>
        <w:keepNext/>
        <w:jc w:val="center"/>
      </w:pPr>
      <w:bookmarkStart w:id="51" w:name="_Ref438556244"/>
      <w:bookmarkStart w:id="52" w:name="_Toc438736242"/>
      <w:r w:rsidRPr="00596E8D">
        <w:t xml:space="preserve">Table </w:t>
      </w:r>
      <w:r w:rsidRPr="00596E8D">
        <w:fldChar w:fldCharType="begin"/>
      </w:r>
      <w:r w:rsidRPr="00596E8D">
        <w:instrText xml:space="preserve"> SEQ Table \* ARABIC </w:instrText>
      </w:r>
      <w:r w:rsidRPr="00596E8D">
        <w:fldChar w:fldCharType="separate"/>
      </w:r>
      <w:r w:rsidR="00CA201B">
        <w:rPr>
          <w:noProof/>
        </w:rPr>
        <w:t>8</w:t>
      </w:r>
      <w:r w:rsidRPr="00596E8D">
        <w:fldChar w:fldCharType="end"/>
      </w:r>
      <w:bookmarkEnd w:id="51"/>
      <w:r w:rsidRPr="00596E8D">
        <w:t>. Parameters Burr distribution ATFM delay industrial action regulations</w:t>
      </w:r>
      <w:bookmarkEnd w:id="52"/>
    </w:p>
    <w:tbl>
      <w:tblPr>
        <w:tblStyle w:val="TableGrid"/>
        <w:tblW w:w="0" w:type="auto"/>
        <w:tblInd w:w="2660" w:type="dxa"/>
        <w:tblLook w:val="04A0" w:firstRow="1" w:lastRow="0" w:firstColumn="1" w:lastColumn="0" w:noHBand="0" w:noVBand="1"/>
      </w:tblPr>
      <w:tblGrid>
        <w:gridCol w:w="3929"/>
      </w:tblGrid>
      <w:tr w:rsidR="00596E8D" w:rsidRPr="00596E8D" w14:paraId="0EFF8841" w14:textId="77777777" w:rsidTr="00072042">
        <w:tc>
          <w:tcPr>
            <w:tcW w:w="3929" w:type="dxa"/>
          </w:tcPr>
          <w:p w14:paraId="664BF62F" w14:textId="7A097A63" w:rsidR="00596E8D" w:rsidRPr="00596E8D" w:rsidRDefault="00596E8D" w:rsidP="00072042">
            <w:pPr>
              <w:pStyle w:val="BodyText"/>
              <w:jc w:val="center"/>
            </w:pPr>
            <w:r w:rsidRPr="00596E8D">
              <w:t>α = 141.474</w:t>
            </w:r>
          </w:p>
          <w:p w14:paraId="0B3054F9" w14:textId="5D09FFFE" w:rsidR="00596E8D" w:rsidRPr="00596E8D" w:rsidRDefault="00596E8D" w:rsidP="00072042">
            <w:pPr>
              <w:pStyle w:val="BodyText"/>
              <w:jc w:val="center"/>
            </w:pPr>
            <w:r>
              <w:t>c = 1.282</w:t>
            </w:r>
          </w:p>
          <w:p w14:paraId="58389D83" w14:textId="1361235E" w:rsidR="00596E8D" w:rsidRPr="00596E8D" w:rsidRDefault="00596E8D" w:rsidP="00072042">
            <w:pPr>
              <w:pStyle w:val="BodyText"/>
              <w:jc w:val="center"/>
            </w:pPr>
            <w:r w:rsidRPr="00596E8D">
              <w:t>k= 4.531</w:t>
            </w:r>
          </w:p>
        </w:tc>
      </w:tr>
    </w:tbl>
    <w:p w14:paraId="710803EB" w14:textId="77777777" w:rsidR="002B6A74" w:rsidRDefault="002B6A74" w:rsidP="007A34CA">
      <w:pPr>
        <w:pStyle w:val="BodyText"/>
      </w:pPr>
    </w:p>
    <w:p w14:paraId="365E722E" w14:textId="30D5E027" w:rsidR="00643D2F" w:rsidRPr="00596E8D" w:rsidRDefault="00643D2F" w:rsidP="00643D2F">
      <w:pPr>
        <w:pStyle w:val="Heading2"/>
      </w:pPr>
      <w:bookmarkStart w:id="53" w:name="_Toc438736229"/>
      <w:r w:rsidRPr="00643D2F">
        <w:t>Meteorological events with local effects at airports</w:t>
      </w:r>
      <w:bookmarkEnd w:id="53"/>
    </w:p>
    <w:p w14:paraId="0B1F7DC6" w14:textId="3FEAD790" w:rsidR="00596E8D" w:rsidRDefault="00596E8D" w:rsidP="00596E8D">
      <w:pPr>
        <w:pStyle w:val="BodyText"/>
      </w:pPr>
      <w:r>
        <w:t>The delay of an airport is mainly driven by the meteorological events. In the case of severe weather events (e.g. fog, snow, strong winds, freezing conditions), the hourly capacity of the airport decreases. In the case of significant demand for arrivals and departures, the resulting flow leads to delayed aircraft operations. This type of disturbance has therefore a significant effect both at ATFM and at tactical level.</w:t>
      </w:r>
    </w:p>
    <w:p w14:paraId="5228D957" w14:textId="7993DCDC" w:rsidR="00596E8D" w:rsidRDefault="00596E8D" w:rsidP="00596E8D">
      <w:pPr>
        <w:pStyle w:val="BodyText"/>
      </w:pPr>
      <w:r>
        <w:lastRenderedPageBreak/>
        <w:t>To quantify weather effects at airports the ATMAP weather algorithm (EUROCONTROL, 2011) provides a weather score by classify</w:t>
      </w:r>
      <w:r w:rsidR="00045595">
        <w:t>ing</w:t>
      </w:r>
      <w:r>
        <w:t xml:space="preserve"> the METAR information into five relevant areas (visibility, wind, pre</w:t>
      </w:r>
      <w:r w:rsidR="00045595">
        <w:t>cipitation, freezing conditions</w:t>
      </w:r>
      <w:r>
        <w:t xml:space="preserve"> and dangerous phenomena). According to the derived weather score, weather conditions are defined as significant if the score is higher than 1.5 (default European score for bad weather).</w:t>
      </w:r>
    </w:p>
    <w:p w14:paraId="5B8B5431" w14:textId="2630A52C" w:rsidR="002B6A74" w:rsidRDefault="00596E8D" w:rsidP="00596E8D">
      <w:pPr>
        <w:pStyle w:val="BodyText"/>
      </w:pPr>
      <w:r>
        <w:t>If the weather score is compared to the airport performance, measured by on-time performance (delay &lt;</w:t>
      </w:r>
      <w:r w:rsidR="00045595">
        <w:t> </w:t>
      </w:r>
      <w:r>
        <w:t>15</w:t>
      </w:r>
      <w:r w:rsidR="00045595">
        <w:t> </w:t>
      </w:r>
      <w:r>
        <w:t>min</w:t>
      </w:r>
      <w:r w:rsidR="00045595">
        <w:t>utes</w:t>
      </w:r>
      <w:r>
        <w:t xml:space="preserve">), a clear correlation could be derived (see </w:t>
      </w:r>
      <w:r w:rsidR="00045595">
        <w:fldChar w:fldCharType="begin"/>
      </w:r>
      <w:r w:rsidR="00045595">
        <w:instrText xml:space="preserve"> REF _Ref438556493 \h </w:instrText>
      </w:r>
      <w:r w:rsidR="00045595">
        <w:fldChar w:fldCharType="separate"/>
      </w:r>
      <w:r w:rsidR="00CA201B" w:rsidRPr="00596E8D">
        <w:t xml:space="preserve">Figure </w:t>
      </w:r>
      <w:r w:rsidR="00CA201B">
        <w:rPr>
          <w:noProof/>
        </w:rPr>
        <w:t>11</w:t>
      </w:r>
      <w:r w:rsidR="00045595">
        <w:fldChar w:fldCharType="end"/>
      </w:r>
      <w:r>
        <w:t>, for an example of Frankfurt airport during 2013). The dataset is not complete (e.g. missing timestamps, broken records, contradictory data), but covers more than 90% of the aircraft movements.</w:t>
      </w:r>
    </w:p>
    <w:p w14:paraId="1B9425B8" w14:textId="77777777" w:rsidR="00045595" w:rsidRDefault="00045595" w:rsidP="00596E8D">
      <w:pPr>
        <w:pStyle w:val="BodyText"/>
      </w:pPr>
    </w:p>
    <w:p w14:paraId="03BE12FB" w14:textId="5A83AB37" w:rsidR="00045595" w:rsidRPr="00596E8D" w:rsidRDefault="00045595" w:rsidP="00045595">
      <w:pPr>
        <w:pStyle w:val="BodyText"/>
        <w:keepNext/>
        <w:jc w:val="center"/>
      </w:pPr>
      <w:r>
        <w:rPr>
          <w:noProof/>
        </w:rPr>
        <w:drawing>
          <wp:inline distT="0" distB="0" distL="0" distR="0" wp14:anchorId="084C4702" wp14:editId="59F80993">
            <wp:extent cx="5040000" cy="31716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xxxxFRAxx image2015-12-16 1-43-9.png"/>
                    <pic:cNvPicPr/>
                  </pic:nvPicPr>
                  <pic:blipFill>
                    <a:blip r:embed="rId24">
                      <a:extLst>
                        <a:ext uri="{28A0092B-C50C-407E-A947-70E740481C1C}">
                          <a14:useLocalDpi xmlns:a14="http://schemas.microsoft.com/office/drawing/2010/main" val="0"/>
                        </a:ext>
                      </a:extLst>
                    </a:blip>
                    <a:stretch>
                      <a:fillRect/>
                    </a:stretch>
                  </pic:blipFill>
                  <pic:spPr>
                    <a:xfrm>
                      <a:off x="0" y="0"/>
                      <a:ext cx="5040000" cy="3171600"/>
                    </a:xfrm>
                    <a:prstGeom prst="rect">
                      <a:avLst/>
                    </a:prstGeom>
                  </pic:spPr>
                </pic:pic>
              </a:graphicData>
            </a:graphic>
          </wp:inline>
        </w:drawing>
      </w:r>
    </w:p>
    <w:p w14:paraId="2DEAD411" w14:textId="494A76CE" w:rsidR="00045595" w:rsidRPr="00596E8D" w:rsidRDefault="00045595" w:rsidP="00045595">
      <w:pPr>
        <w:pStyle w:val="Caption"/>
        <w:jc w:val="center"/>
      </w:pPr>
      <w:bookmarkStart w:id="54" w:name="_Ref438556493"/>
      <w:bookmarkStart w:id="55" w:name="_Toc438736259"/>
      <w:r w:rsidRPr="00596E8D">
        <w:t xml:space="preserve">Figure </w:t>
      </w:r>
      <w:r w:rsidRPr="00596E8D">
        <w:fldChar w:fldCharType="begin"/>
      </w:r>
      <w:r w:rsidRPr="00596E8D">
        <w:instrText xml:space="preserve"> SEQ Figure \* ARABIC </w:instrText>
      </w:r>
      <w:r w:rsidRPr="00596E8D">
        <w:fldChar w:fldCharType="separate"/>
      </w:r>
      <w:r w:rsidR="00CA201B">
        <w:rPr>
          <w:noProof/>
        </w:rPr>
        <w:t>11</w:t>
      </w:r>
      <w:r w:rsidRPr="00596E8D">
        <w:fldChar w:fldCharType="end"/>
      </w:r>
      <w:bookmarkEnd w:id="54"/>
      <w:r w:rsidR="00CD6FE1">
        <w:t>. A</w:t>
      </w:r>
      <w:r w:rsidRPr="00045595">
        <w:t>irport movements and significant weather score</w:t>
      </w:r>
      <w:r w:rsidR="00CD6FE1">
        <w:t>s (</w:t>
      </w:r>
      <w:r w:rsidR="00CD6FE1" w:rsidRPr="00045595">
        <w:t>Frank</w:t>
      </w:r>
      <w:r w:rsidR="00CD6FE1">
        <w:t>furt Airport, 2013)</w:t>
      </w:r>
      <w:bookmarkEnd w:id="55"/>
    </w:p>
    <w:p w14:paraId="71628B18" w14:textId="77777777" w:rsidR="00596E8D" w:rsidRDefault="00596E8D" w:rsidP="007A34CA">
      <w:pPr>
        <w:pStyle w:val="BodyText"/>
      </w:pPr>
    </w:p>
    <w:p w14:paraId="6C7F06D6" w14:textId="6795C415" w:rsidR="00596E8D" w:rsidRDefault="00045595" w:rsidP="007A34CA">
      <w:pPr>
        <w:pStyle w:val="BodyText"/>
      </w:pPr>
      <w:r w:rsidRPr="00045595">
        <w:t xml:space="preserve">A picture of the delay effect at the airport is given </w:t>
      </w:r>
      <w:r>
        <w:t>in</w:t>
      </w:r>
      <w:r w:rsidRPr="00045595">
        <w:t xml:space="preserve"> </w:t>
      </w:r>
      <w:r>
        <w:fldChar w:fldCharType="begin"/>
      </w:r>
      <w:r>
        <w:instrText xml:space="preserve"> REF _Ref438556698 \h </w:instrText>
      </w:r>
      <w:r>
        <w:fldChar w:fldCharType="separate"/>
      </w:r>
      <w:r w:rsidR="00CA201B" w:rsidRPr="00596E8D">
        <w:t xml:space="preserve">Figure </w:t>
      </w:r>
      <w:r w:rsidR="00CA201B">
        <w:rPr>
          <w:noProof/>
        </w:rPr>
        <w:t>12</w:t>
      </w:r>
      <w:r>
        <w:fldChar w:fldCharType="end"/>
      </w:r>
      <w:r>
        <w:t xml:space="preserve"> </w:t>
      </w:r>
      <w:r w:rsidRPr="00045595">
        <w:t>where days with relevant weather score and delays are shown (</w:t>
      </w:r>
      <w:r>
        <w:t>i</w:t>
      </w:r>
      <w:r w:rsidRPr="00045595">
        <w:t xml:space="preserve">n (a) dangerous phenomenon and </w:t>
      </w:r>
      <w:r>
        <w:t>i</w:t>
      </w:r>
      <w:r w:rsidRPr="00045595">
        <w:t xml:space="preserve">n (b) freezing conditions). </w:t>
      </w:r>
      <w:r>
        <w:fldChar w:fldCharType="begin"/>
      </w:r>
      <w:r>
        <w:instrText xml:space="preserve"> REF _Ref438556698 \h </w:instrText>
      </w:r>
      <w:r>
        <w:fldChar w:fldCharType="separate"/>
      </w:r>
      <w:r w:rsidR="00CA201B" w:rsidRPr="00596E8D">
        <w:t xml:space="preserve">Figure </w:t>
      </w:r>
      <w:r w:rsidR="00CA201B">
        <w:rPr>
          <w:noProof/>
        </w:rPr>
        <w:t>12</w:t>
      </w:r>
      <w:r>
        <w:fldChar w:fldCharType="end"/>
      </w:r>
      <w:r w:rsidRPr="00045595">
        <w:t>(a) (06/08/2013) emphasi</w:t>
      </w:r>
      <w:r>
        <w:t>s</w:t>
      </w:r>
      <w:r w:rsidRPr="00045595">
        <w:t>e</w:t>
      </w:r>
      <w:r>
        <w:t>s</w:t>
      </w:r>
      <w:r w:rsidRPr="00045595">
        <w:t xml:space="preserve"> a single weather event follow</w:t>
      </w:r>
      <w:r>
        <w:t>ed</w:t>
      </w:r>
      <w:r w:rsidRPr="00045595">
        <w:t xml:space="preserve"> by the induced delay (full response after approx. 2</w:t>
      </w:r>
      <w:r>
        <w:t> </w:t>
      </w:r>
      <w:r w:rsidRPr="00045595">
        <w:t xml:space="preserve">hours). </w:t>
      </w:r>
      <w:r>
        <w:fldChar w:fldCharType="begin"/>
      </w:r>
      <w:r>
        <w:instrText xml:space="preserve"> REF _Ref438556698 \h </w:instrText>
      </w:r>
      <w:r>
        <w:fldChar w:fldCharType="separate"/>
      </w:r>
      <w:r w:rsidR="00CA201B" w:rsidRPr="00596E8D">
        <w:t xml:space="preserve">Figure </w:t>
      </w:r>
      <w:r w:rsidR="00CA201B">
        <w:rPr>
          <w:noProof/>
        </w:rPr>
        <w:t>12</w:t>
      </w:r>
      <w:r>
        <w:fldChar w:fldCharType="end"/>
      </w:r>
      <w:r w:rsidRPr="00045595">
        <w:t>(b) shows a scenario with freezing conditions in the morning peak, with a significant impact on the airport operations (14/12/2013).</w:t>
      </w:r>
    </w:p>
    <w:p w14:paraId="74D2FC1B" w14:textId="77777777" w:rsidR="00045595" w:rsidRPr="00596E8D" w:rsidRDefault="00045595" w:rsidP="0004559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45595" w:rsidRPr="00596E8D" w14:paraId="141FD57E" w14:textId="77777777" w:rsidTr="00072042">
        <w:tc>
          <w:tcPr>
            <w:tcW w:w="4621" w:type="dxa"/>
            <w:vAlign w:val="bottom"/>
          </w:tcPr>
          <w:p w14:paraId="5D1E8055" w14:textId="6CF7F049" w:rsidR="00045595" w:rsidRPr="00596E8D" w:rsidRDefault="00045595" w:rsidP="00072042">
            <w:pPr>
              <w:pStyle w:val="BodyText"/>
              <w:jc w:val="center"/>
            </w:pPr>
            <w:r>
              <w:rPr>
                <w:noProof/>
              </w:rPr>
              <w:drawing>
                <wp:inline distT="0" distB="0" distL="0" distR="0" wp14:anchorId="7ECA05D2" wp14:editId="3E29CE4B">
                  <wp:extent cx="2732400" cy="155520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xxxDelayEffectxxx 'a' image2015-12-16 1-43-22.png"/>
                          <pic:cNvPicPr/>
                        </pic:nvPicPr>
                        <pic:blipFill>
                          <a:blip r:embed="rId25">
                            <a:extLst>
                              <a:ext uri="{28A0092B-C50C-407E-A947-70E740481C1C}">
                                <a14:useLocalDpi xmlns:a14="http://schemas.microsoft.com/office/drawing/2010/main" val="0"/>
                              </a:ext>
                            </a:extLst>
                          </a:blip>
                          <a:stretch>
                            <a:fillRect/>
                          </a:stretch>
                        </pic:blipFill>
                        <pic:spPr>
                          <a:xfrm>
                            <a:off x="0" y="0"/>
                            <a:ext cx="2732400" cy="1555200"/>
                          </a:xfrm>
                          <a:prstGeom prst="rect">
                            <a:avLst/>
                          </a:prstGeom>
                        </pic:spPr>
                      </pic:pic>
                    </a:graphicData>
                  </a:graphic>
                </wp:inline>
              </w:drawing>
            </w:r>
          </w:p>
          <w:p w14:paraId="762E25B3" w14:textId="3167151D" w:rsidR="00045595" w:rsidRPr="00596E8D" w:rsidRDefault="00045595" w:rsidP="00072042">
            <w:pPr>
              <w:pStyle w:val="BodyText"/>
              <w:jc w:val="center"/>
            </w:pPr>
            <w:r w:rsidRPr="00596E8D">
              <w:t xml:space="preserve">(a) </w:t>
            </w:r>
            <w:r w:rsidRPr="00045595">
              <w:t>Dangerous phenomenon</w:t>
            </w:r>
          </w:p>
        </w:tc>
        <w:tc>
          <w:tcPr>
            <w:tcW w:w="4621" w:type="dxa"/>
            <w:vAlign w:val="bottom"/>
          </w:tcPr>
          <w:p w14:paraId="636948A6" w14:textId="612C58CE" w:rsidR="00045595" w:rsidRPr="00596E8D" w:rsidRDefault="00045595" w:rsidP="00072042">
            <w:pPr>
              <w:pStyle w:val="BodyText"/>
              <w:jc w:val="center"/>
            </w:pPr>
            <w:r>
              <w:rPr>
                <w:noProof/>
              </w:rPr>
              <w:drawing>
                <wp:inline distT="0" distB="0" distL="0" distR="0" wp14:anchorId="7D57BE02" wp14:editId="7CF6E69D">
                  <wp:extent cx="2732400" cy="15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xxxDelayEffectxxx 'b' image2015-12-16 1-43-28.png"/>
                          <pic:cNvPicPr/>
                        </pic:nvPicPr>
                        <pic:blipFill>
                          <a:blip r:embed="rId26">
                            <a:extLst>
                              <a:ext uri="{28A0092B-C50C-407E-A947-70E740481C1C}">
                                <a14:useLocalDpi xmlns:a14="http://schemas.microsoft.com/office/drawing/2010/main" val="0"/>
                              </a:ext>
                            </a:extLst>
                          </a:blip>
                          <a:stretch>
                            <a:fillRect/>
                          </a:stretch>
                        </pic:blipFill>
                        <pic:spPr>
                          <a:xfrm>
                            <a:off x="0" y="0"/>
                            <a:ext cx="2732400" cy="1548000"/>
                          </a:xfrm>
                          <a:prstGeom prst="rect">
                            <a:avLst/>
                          </a:prstGeom>
                        </pic:spPr>
                      </pic:pic>
                    </a:graphicData>
                  </a:graphic>
                </wp:inline>
              </w:drawing>
            </w:r>
          </w:p>
          <w:p w14:paraId="5914F5A0" w14:textId="2EFB4984" w:rsidR="00045595" w:rsidRPr="00596E8D" w:rsidRDefault="00045595" w:rsidP="00072042">
            <w:pPr>
              <w:pStyle w:val="BodyText"/>
              <w:jc w:val="center"/>
            </w:pPr>
            <w:r w:rsidRPr="00596E8D">
              <w:t xml:space="preserve">(b) </w:t>
            </w:r>
            <w:r w:rsidRPr="00045595">
              <w:t>Freezing conditions</w:t>
            </w:r>
          </w:p>
        </w:tc>
      </w:tr>
    </w:tbl>
    <w:p w14:paraId="244DF880" w14:textId="0557C340" w:rsidR="00045595" w:rsidRPr="00596E8D" w:rsidRDefault="00045595" w:rsidP="00045595">
      <w:pPr>
        <w:pStyle w:val="Caption"/>
        <w:jc w:val="center"/>
      </w:pPr>
      <w:bookmarkStart w:id="56" w:name="_Ref438556698"/>
      <w:bookmarkStart w:id="57" w:name="_Toc438736260"/>
      <w:r w:rsidRPr="00596E8D">
        <w:t xml:space="preserve">Figure </w:t>
      </w:r>
      <w:r w:rsidRPr="00596E8D">
        <w:fldChar w:fldCharType="begin"/>
      </w:r>
      <w:r w:rsidRPr="00596E8D">
        <w:instrText xml:space="preserve"> SEQ Figure \* ARABIC </w:instrText>
      </w:r>
      <w:r w:rsidRPr="00596E8D">
        <w:fldChar w:fldCharType="separate"/>
      </w:r>
      <w:r w:rsidR="00CA201B">
        <w:rPr>
          <w:noProof/>
        </w:rPr>
        <w:t>12</w:t>
      </w:r>
      <w:r w:rsidRPr="00596E8D">
        <w:fldChar w:fldCharType="end"/>
      </w:r>
      <w:bookmarkEnd w:id="56"/>
      <w:r w:rsidRPr="00596E8D">
        <w:t xml:space="preserve">. </w:t>
      </w:r>
      <w:r w:rsidRPr="00045595">
        <w:t>Days with relevant weather score and delays</w:t>
      </w:r>
      <w:bookmarkEnd w:id="57"/>
    </w:p>
    <w:p w14:paraId="18A8220C" w14:textId="77777777" w:rsidR="00596E8D" w:rsidRPr="00596E8D" w:rsidRDefault="00596E8D" w:rsidP="007A34CA">
      <w:pPr>
        <w:pStyle w:val="BodyText"/>
      </w:pPr>
    </w:p>
    <w:p w14:paraId="0B29C587" w14:textId="73A0026A" w:rsidR="002B6A74" w:rsidRDefault="008C6629" w:rsidP="007A34CA">
      <w:pPr>
        <w:pStyle w:val="BodyText"/>
      </w:pPr>
      <w:r w:rsidRPr="008C6629">
        <w:t>To model the delay and the cancellation according to the actual weather score, a statistical analysis clearly indicate a linear correlations for the arrival and departure operations (see</w:t>
      </w:r>
      <w:r w:rsidR="00464DE8">
        <w:t xml:space="preserve"> </w:t>
      </w:r>
      <w:r w:rsidR="00464DE8">
        <w:fldChar w:fldCharType="begin"/>
      </w:r>
      <w:r w:rsidR="00464DE8">
        <w:instrText xml:space="preserve"> REF _Ref438558118 \h </w:instrText>
      </w:r>
      <w:r w:rsidR="00464DE8">
        <w:fldChar w:fldCharType="separate"/>
      </w:r>
      <w:r w:rsidR="00CA201B" w:rsidRPr="00596E8D">
        <w:t xml:space="preserve">Figure </w:t>
      </w:r>
      <w:r w:rsidR="00CA201B">
        <w:rPr>
          <w:noProof/>
        </w:rPr>
        <w:t>13</w:t>
      </w:r>
      <w:r w:rsidR="00464DE8">
        <w:fldChar w:fldCharType="end"/>
      </w:r>
      <w:r w:rsidRPr="008C6629">
        <w:t xml:space="preserve"> with cancellations (a) and delay correlations (b) regarding to the weather score). Assuming a linear correlation of weather score and airport performance (median of amount of delayed flights) the analysis points out a significant coefficient of determination (</w:t>
      </w:r>
      <w:r>
        <w:t>r</w:t>
      </w:r>
      <w:r w:rsidRPr="008C6629">
        <w:rPr>
          <w:vertAlign w:val="superscript"/>
        </w:rPr>
        <w:t>2</w:t>
      </w:r>
      <w:r w:rsidRPr="008C6629">
        <w:t>) which ranges from 0.7 to 0.87.</w:t>
      </w:r>
    </w:p>
    <w:p w14:paraId="66932E4A" w14:textId="77777777" w:rsidR="00451297" w:rsidRDefault="00451297" w:rsidP="007A34CA">
      <w:pPr>
        <w:pStyle w:val="BodyText"/>
      </w:pPr>
    </w:p>
    <w:p w14:paraId="0466C917" w14:textId="5867F096" w:rsidR="00451297" w:rsidRDefault="00CF27A5" w:rsidP="007A34CA">
      <w:pPr>
        <w:pStyle w:val="BodyText"/>
      </w:pPr>
      <w:r>
        <w:pict w14:anchorId="77AEA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35pt;height:270.8pt">
            <v:imagedata r:id="rId27" o:title="Complexity-Report-Figure13"/>
          </v:shap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464DE8" w:rsidRPr="00596E8D" w14:paraId="2EEBDCD9" w14:textId="77777777" w:rsidTr="00072042">
        <w:tc>
          <w:tcPr>
            <w:tcW w:w="4621" w:type="dxa"/>
            <w:vAlign w:val="bottom"/>
          </w:tcPr>
          <w:p w14:paraId="495D7972" w14:textId="707C39B5" w:rsidR="00464DE8" w:rsidRPr="00596E8D" w:rsidRDefault="00464DE8" w:rsidP="00451297">
            <w:pPr>
              <w:pStyle w:val="BodyText"/>
            </w:pPr>
          </w:p>
        </w:tc>
        <w:tc>
          <w:tcPr>
            <w:tcW w:w="4621" w:type="dxa"/>
            <w:vAlign w:val="bottom"/>
          </w:tcPr>
          <w:p w14:paraId="49C1E7F1" w14:textId="2EBFF3E5" w:rsidR="00464DE8" w:rsidRPr="00596E8D" w:rsidRDefault="00464DE8" w:rsidP="00451297">
            <w:pPr>
              <w:pStyle w:val="BodyText"/>
            </w:pPr>
          </w:p>
        </w:tc>
      </w:tr>
    </w:tbl>
    <w:p w14:paraId="29843192" w14:textId="6334166D" w:rsidR="00464DE8" w:rsidRPr="00596E8D" w:rsidRDefault="00464DE8" w:rsidP="00464DE8">
      <w:pPr>
        <w:pStyle w:val="Caption"/>
        <w:jc w:val="center"/>
      </w:pPr>
      <w:bookmarkStart w:id="58" w:name="_Ref438558118"/>
      <w:bookmarkStart w:id="59" w:name="_Toc438736261"/>
      <w:r w:rsidRPr="00596E8D">
        <w:t xml:space="preserve">Figure </w:t>
      </w:r>
      <w:r w:rsidRPr="00596E8D">
        <w:fldChar w:fldCharType="begin"/>
      </w:r>
      <w:r w:rsidRPr="00596E8D">
        <w:instrText xml:space="preserve"> SEQ Figure \* ARABIC </w:instrText>
      </w:r>
      <w:r w:rsidRPr="00596E8D">
        <w:fldChar w:fldCharType="separate"/>
      </w:r>
      <w:r w:rsidR="00CA201B">
        <w:rPr>
          <w:noProof/>
        </w:rPr>
        <w:t>13</w:t>
      </w:r>
      <w:r w:rsidRPr="00596E8D">
        <w:fldChar w:fldCharType="end"/>
      </w:r>
      <w:bookmarkEnd w:id="58"/>
      <w:r w:rsidRPr="00596E8D">
        <w:t xml:space="preserve">. </w:t>
      </w:r>
      <w:r w:rsidR="00CD6FE1">
        <w:t xml:space="preserve">Correlation of cancelations and delay </w:t>
      </w:r>
      <w:r w:rsidRPr="00464DE8">
        <w:t>regarding the weather score</w:t>
      </w:r>
      <w:bookmarkEnd w:id="59"/>
    </w:p>
    <w:p w14:paraId="094888D4" w14:textId="273F3901" w:rsidR="00045595" w:rsidRDefault="003A22C9" w:rsidP="007A34CA">
      <w:pPr>
        <w:pStyle w:val="BodyText"/>
      </w:pPr>
      <w:r w:rsidRPr="003A22C9">
        <w:t xml:space="preserve">If the amount of cancelled and delayed aircraft increases, the character of the delay increases as well (see </w:t>
      </w:r>
      <w:r>
        <w:fldChar w:fldCharType="begin"/>
      </w:r>
      <w:r>
        <w:instrText xml:space="preserve"> REF _Ref438558372 \h </w:instrText>
      </w:r>
      <w:r>
        <w:fldChar w:fldCharType="separate"/>
      </w:r>
      <w:r w:rsidR="00CA201B" w:rsidRPr="00596E8D">
        <w:t xml:space="preserve">Figure </w:t>
      </w:r>
      <w:r w:rsidR="00CA201B">
        <w:rPr>
          <w:noProof/>
        </w:rPr>
        <w:t>14</w:t>
      </w:r>
      <w:r>
        <w:fldChar w:fldCharType="end"/>
      </w:r>
      <w:r w:rsidRPr="003A22C9">
        <w:t xml:space="preserve">). Assuming a linear correlation of weather score and quantified delay (median of delay minutes of delayed flights) the analysis points out a significant coefficient of determination </w:t>
      </w:r>
      <w:r w:rsidRPr="008C6629">
        <w:t>(</w:t>
      </w:r>
      <w:r>
        <w:t>r</w:t>
      </w:r>
      <w:r w:rsidRPr="008C6629">
        <w:rPr>
          <w:vertAlign w:val="superscript"/>
        </w:rPr>
        <w:t>2</w:t>
      </w:r>
      <w:r w:rsidRPr="008C6629">
        <w:t>)</w:t>
      </w:r>
      <w:r w:rsidRPr="003A22C9">
        <w:t xml:space="preserve"> of 0.87 for arrivals and </w:t>
      </w:r>
      <w:r>
        <w:t>0</w:t>
      </w:r>
      <w:r w:rsidRPr="003A22C9">
        <w:t>.77 for departures.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020"/>
      </w:tblGrid>
      <w:tr w:rsidR="003A22C9" w:rsidRPr="00596E8D" w14:paraId="412E493D" w14:textId="77777777" w:rsidTr="007830C9">
        <w:tc>
          <w:tcPr>
            <w:tcW w:w="222" w:type="dxa"/>
            <w:vAlign w:val="bottom"/>
          </w:tcPr>
          <w:p w14:paraId="7FE0E783" w14:textId="4B40D63F" w:rsidR="003A22C9" w:rsidRPr="00596E8D" w:rsidRDefault="003A22C9" w:rsidP="00072042">
            <w:pPr>
              <w:pStyle w:val="BodyText"/>
              <w:jc w:val="center"/>
            </w:pPr>
          </w:p>
        </w:tc>
        <w:tc>
          <w:tcPr>
            <w:tcW w:w="9020" w:type="dxa"/>
            <w:vAlign w:val="bottom"/>
          </w:tcPr>
          <w:p w14:paraId="193FD72B" w14:textId="2C0E5252" w:rsidR="003A22C9" w:rsidRPr="00596E8D" w:rsidRDefault="00CF27A5" w:rsidP="00072042">
            <w:pPr>
              <w:pStyle w:val="BodyText"/>
              <w:jc w:val="center"/>
            </w:pPr>
            <w:r>
              <w:rPr>
                <w:noProof/>
              </w:rPr>
              <w:pict w14:anchorId="40BCEB8E">
                <v:shape id="_x0000_i1026" type="#_x0000_t75" style="width:451.35pt;height:157.95pt">
                  <v:imagedata r:id="rId28" o:title="Complexity-Report-Figure14"/>
                </v:shape>
              </w:pict>
            </w:r>
          </w:p>
        </w:tc>
      </w:tr>
    </w:tbl>
    <w:p w14:paraId="27BC80FA" w14:textId="796A978A" w:rsidR="003A22C9" w:rsidRPr="00596E8D" w:rsidRDefault="003A22C9" w:rsidP="003A22C9">
      <w:pPr>
        <w:pStyle w:val="Caption"/>
        <w:jc w:val="center"/>
      </w:pPr>
      <w:bookmarkStart w:id="60" w:name="_Ref438558372"/>
      <w:bookmarkStart w:id="61" w:name="_Toc438736262"/>
      <w:r w:rsidRPr="00596E8D">
        <w:t xml:space="preserve">Figure </w:t>
      </w:r>
      <w:r w:rsidRPr="00596E8D">
        <w:fldChar w:fldCharType="begin"/>
      </w:r>
      <w:r w:rsidRPr="00596E8D">
        <w:instrText xml:space="preserve"> SEQ Figure \* ARABIC </w:instrText>
      </w:r>
      <w:r w:rsidRPr="00596E8D">
        <w:fldChar w:fldCharType="separate"/>
      </w:r>
      <w:r w:rsidR="00CA201B">
        <w:rPr>
          <w:noProof/>
        </w:rPr>
        <w:t>14</w:t>
      </w:r>
      <w:r w:rsidRPr="00596E8D">
        <w:fldChar w:fldCharType="end"/>
      </w:r>
      <w:bookmarkEnd w:id="60"/>
      <w:r w:rsidRPr="00596E8D">
        <w:t xml:space="preserve">. </w:t>
      </w:r>
      <w:r w:rsidR="00CD6FE1">
        <w:t xml:space="preserve">Quantification of delay for </w:t>
      </w:r>
      <w:r w:rsidRPr="003A22C9">
        <w:t xml:space="preserve">aircraft </w:t>
      </w:r>
      <w:r w:rsidR="00CD6FE1">
        <w:t xml:space="preserve">with </w:t>
      </w:r>
      <w:r w:rsidRPr="003A22C9">
        <w:t xml:space="preserve">delay </w:t>
      </w:r>
      <w:r w:rsidR="00CD6FE1">
        <w:t xml:space="preserve">of </w:t>
      </w:r>
      <w:r w:rsidRPr="003A22C9">
        <w:t>15 min</w:t>
      </w:r>
      <w:r w:rsidR="00CD6FE1">
        <w:t>s or more</w:t>
      </w:r>
      <w:bookmarkEnd w:id="61"/>
    </w:p>
    <w:p w14:paraId="75930ADB" w14:textId="77777777" w:rsidR="003A22C9" w:rsidRDefault="003A22C9" w:rsidP="007A34CA">
      <w:pPr>
        <w:pStyle w:val="BodyText"/>
      </w:pPr>
    </w:p>
    <w:p w14:paraId="17DF3460" w14:textId="19BA7D02" w:rsidR="003D51B3" w:rsidRDefault="003D51B3" w:rsidP="007A34CA">
      <w:pPr>
        <w:pStyle w:val="BodyText"/>
      </w:pPr>
      <w:r w:rsidRPr="003D51B3">
        <w:lastRenderedPageBreak/>
        <w:t xml:space="preserve">This detailed airport performance analysis provides a solid basis to model airport delay and cancellation using the available METAR information as the primary input factor. Note that the METAR information will evolve during time allowing us to model the temporal variation on delay generation associated with a weather event. To cover different airport capacities and local characteristics, this analysis covers a set of European airports. The airport performance model for the European air traffic is calibrated with a dataset from 2013. To derive a realistic performance according to the 2014 scenarios, each airport specific dataset is used for the available airports. If the simulated airport was not part of the analysis, an airport of the same size is used as an appropriate surrogate. This model will be developed for 84 airports in Europe within 25 ANSPs (see </w:t>
      </w:r>
      <w:r>
        <w:fldChar w:fldCharType="begin"/>
      </w:r>
      <w:r>
        <w:instrText xml:space="preserve"> REF _Ref438560204 \h </w:instrText>
      </w:r>
      <w:r>
        <w:fldChar w:fldCharType="separate"/>
      </w:r>
      <w:r w:rsidR="00CA201B" w:rsidRPr="00596E8D">
        <w:t xml:space="preserve">Table </w:t>
      </w:r>
      <w:r w:rsidR="00CA201B">
        <w:rPr>
          <w:noProof/>
        </w:rPr>
        <w:t>9</w:t>
      </w:r>
      <w:r>
        <w:fldChar w:fldCharType="end"/>
      </w:r>
      <w:r w:rsidRPr="003D51B3">
        <w:t xml:space="preserve">). </w:t>
      </w:r>
      <w:r w:rsidR="005F5046">
        <w:fldChar w:fldCharType="begin"/>
      </w:r>
      <w:r w:rsidR="005F5046">
        <w:instrText xml:space="preserve"> REF _Ref438560441 \h </w:instrText>
      </w:r>
      <w:r w:rsidR="005F5046">
        <w:fldChar w:fldCharType="separate"/>
      </w:r>
      <w:r w:rsidR="00CA201B" w:rsidRPr="00596E8D">
        <w:t xml:space="preserve">Table </w:t>
      </w:r>
      <w:r w:rsidR="00CA201B">
        <w:rPr>
          <w:noProof/>
        </w:rPr>
        <w:t>10</w:t>
      </w:r>
      <w:r w:rsidR="005F5046">
        <w:fldChar w:fldCharType="end"/>
      </w:r>
      <w:r w:rsidR="005F5046">
        <w:t xml:space="preserve"> </w:t>
      </w:r>
      <w:r w:rsidRPr="003D51B3">
        <w:t xml:space="preserve">shows examples of the correlation parameters for some airports in the model with respect to the percentage of flights experiencing delays and cancellations. The amount of delay will be modelled based on the analysis of the quantified delay as shown in </w:t>
      </w:r>
      <w:r>
        <w:fldChar w:fldCharType="begin"/>
      </w:r>
      <w:r>
        <w:instrText xml:space="preserve"> REF _Ref438558372 \h </w:instrText>
      </w:r>
      <w:r>
        <w:fldChar w:fldCharType="separate"/>
      </w:r>
      <w:r w:rsidR="00CA201B" w:rsidRPr="00596E8D">
        <w:t xml:space="preserve">Figure </w:t>
      </w:r>
      <w:r w:rsidR="00CA201B">
        <w:rPr>
          <w:noProof/>
        </w:rPr>
        <w:t>14</w:t>
      </w:r>
      <w:r>
        <w:fldChar w:fldCharType="end"/>
      </w:r>
      <w:r w:rsidRPr="003D51B3">
        <w:t>.</w:t>
      </w:r>
    </w:p>
    <w:p w14:paraId="1B92958E" w14:textId="77777777" w:rsidR="00464DE8" w:rsidRDefault="00464DE8" w:rsidP="007A34CA">
      <w:pPr>
        <w:pStyle w:val="BodyText"/>
      </w:pPr>
    </w:p>
    <w:p w14:paraId="328CAEA0" w14:textId="05CFB009" w:rsidR="003D51B3" w:rsidRPr="00596E8D" w:rsidRDefault="003D51B3" w:rsidP="003D51B3">
      <w:pPr>
        <w:pStyle w:val="Caption"/>
        <w:keepNext/>
        <w:jc w:val="center"/>
      </w:pPr>
      <w:bookmarkStart w:id="62" w:name="_Ref438560204"/>
      <w:bookmarkStart w:id="63" w:name="_Toc438736243"/>
      <w:r w:rsidRPr="00596E8D">
        <w:t xml:space="preserve">Table </w:t>
      </w:r>
      <w:r w:rsidRPr="00596E8D">
        <w:fldChar w:fldCharType="begin"/>
      </w:r>
      <w:r w:rsidRPr="00596E8D">
        <w:instrText xml:space="preserve"> SEQ Table \* ARABIC </w:instrText>
      </w:r>
      <w:r w:rsidRPr="00596E8D">
        <w:fldChar w:fldCharType="separate"/>
      </w:r>
      <w:r w:rsidR="00CA201B">
        <w:rPr>
          <w:noProof/>
        </w:rPr>
        <w:t>9</w:t>
      </w:r>
      <w:r w:rsidRPr="00596E8D">
        <w:fldChar w:fldCharType="end"/>
      </w:r>
      <w:bookmarkEnd w:id="62"/>
      <w:r w:rsidRPr="00596E8D">
        <w:t>.</w:t>
      </w:r>
      <w:r w:rsidRPr="003D51B3">
        <w:t xml:space="preserve"> Number of airports modelled per ICAO region</w:t>
      </w:r>
      <w:bookmarkEnd w:id="63"/>
    </w:p>
    <w:tbl>
      <w:tblPr>
        <w:tblW w:w="0" w:type="auto"/>
        <w:tblInd w:w="981" w:type="dxa"/>
        <w:tblCellMar>
          <w:left w:w="57" w:type="dxa"/>
          <w:right w:w="57" w:type="dxa"/>
        </w:tblCellMar>
        <w:tblLook w:val="04A0" w:firstRow="1" w:lastRow="0" w:firstColumn="1" w:lastColumn="0" w:noHBand="0" w:noVBand="1"/>
      </w:tblPr>
      <w:tblGrid>
        <w:gridCol w:w="964"/>
        <w:gridCol w:w="1134"/>
        <w:gridCol w:w="340"/>
        <w:gridCol w:w="964"/>
        <w:gridCol w:w="1134"/>
        <w:gridCol w:w="340"/>
        <w:gridCol w:w="964"/>
        <w:gridCol w:w="1134"/>
      </w:tblGrid>
      <w:tr w:rsidR="003D51B3" w:rsidRPr="003D51B3" w14:paraId="0CAC6724" w14:textId="77777777" w:rsidTr="003D51B3">
        <w:tc>
          <w:tcPr>
            <w:tcW w:w="964" w:type="dxa"/>
            <w:tcBorders>
              <w:top w:val="single" w:sz="4" w:space="0" w:color="auto"/>
              <w:bottom w:val="single" w:sz="4" w:space="0" w:color="auto"/>
            </w:tcBorders>
            <w:vAlign w:val="center"/>
            <w:hideMark/>
          </w:tcPr>
          <w:p w14:paraId="100B75A2" w14:textId="34004220" w:rsidR="003D51B3" w:rsidRPr="003D51B3" w:rsidRDefault="003D51B3" w:rsidP="003D51B3">
            <w:pPr>
              <w:pStyle w:val="NormalWeb"/>
              <w:spacing w:before="60" w:beforeAutospacing="0" w:after="60" w:afterAutospacing="0"/>
              <w:jc w:val="center"/>
              <w:rPr>
                <w:rFonts w:ascii="Arial" w:hAnsi="Arial" w:cs="Arial"/>
                <w:b/>
                <w:bCs/>
                <w:sz w:val="18"/>
                <w:szCs w:val="18"/>
                <w:lang w:val="en-GB"/>
              </w:rPr>
            </w:pPr>
            <w:r w:rsidRPr="003D51B3">
              <w:rPr>
                <w:rFonts w:ascii="Arial" w:hAnsi="Arial" w:cs="Arial"/>
                <w:b/>
                <w:bCs/>
                <w:sz w:val="18"/>
                <w:szCs w:val="18"/>
                <w:lang w:val="en-GB"/>
              </w:rPr>
              <w:t>ICAO</w:t>
            </w:r>
            <w:r>
              <w:rPr>
                <w:rFonts w:ascii="Arial" w:hAnsi="Arial" w:cs="Arial"/>
                <w:b/>
                <w:bCs/>
                <w:sz w:val="18"/>
                <w:szCs w:val="18"/>
                <w:lang w:val="en-GB"/>
              </w:rPr>
              <w:t xml:space="preserve"> </w:t>
            </w:r>
            <w:r w:rsidRPr="003D51B3">
              <w:rPr>
                <w:rFonts w:ascii="Arial" w:hAnsi="Arial" w:cs="Arial"/>
                <w:b/>
                <w:bCs/>
                <w:sz w:val="18"/>
                <w:szCs w:val="18"/>
                <w:lang w:val="en-GB"/>
              </w:rPr>
              <w:t>region</w:t>
            </w:r>
            <w:r>
              <w:rPr>
                <w:rFonts w:ascii="Arial" w:hAnsi="Arial" w:cs="Arial"/>
                <w:b/>
                <w:bCs/>
                <w:sz w:val="18"/>
                <w:szCs w:val="18"/>
                <w:lang w:val="en-GB"/>
              </w:rPr>
              <w:t xml:space="preserve"> </w:t>
            </w:r>
            <w:r w:rsidRPr="003D51B3">
              <w:rPr>
                <w:rFonts w:ascii="Arial" w:hAnsi="Arial" w:cs="Arial"/>
                <w:b/>
                <w:bCs/>
                <w:sz w:val="18"/>
                <w:szCs w:val="18"/>
                <w:lang w:val="en-GB"/>
              </w:rPr>
              <w:t>code</w:t>
            </w:r>
          </w:p>
        </w:tc>
        <w:tc>
          <w:tcPr>
            <w:tcW w:w="1134" w:type="dxa"/>
            <w:tcBorders>
              <w:top w:val="single" w:sz="4" w:space="0" w:color="auto"/>
              <w:bottom w:val="single" w:sz="4" w:space="0" w:color="auto"/>
            </w:tcBorders>
            <w:vAlign w:val="center"/>
            <w:hideMark/>
          </w:tcPr>
          <w:p w14:paraId="002DB4F5" w14:textId="79403A36" w:rsidR="003D51B3" w:rsidRPr="003D51B3" w:rsidRDefault="003D51B3" w:rsidP="003D51B3">
            <w:pPr>
              <w:pStyle w:val="NormalWeb"/>
              <w:spacing w:before="60" w:beforeAutospacing="0" w:after="60" w:afterAutospacing="0"/>
              <w:jc w:val="center"/>
              <w:rPr>
                <w:rFonts w:ascii="Arial" w:hAnsi="Arial" w:cs="Arial"/>
                <w:b/>
                <w:bCs/>
                <w:sz w:val="18"/>
                <w:szCs w:val="18"/>
                <w:lang w:val="en-GB"/>
              </w:rPr>
            </w:pPr>
            <w:r w:rsidRPr="003D51B3">
              <w:rPr>
                <w:rFonts w:ascii="Arial" w:hAnsi="Arial" w:cs="Arial"/>
                <w:b/>
                <w:bCs/>
                <w:sz w:val="18"/>
                <w:szCs w:val="18"/>
                <w:lang w:val="en-GB"/>
              </w:rPr>
              <w:t>Number of</w:t>
            </w:r>
            <w:r>
              <w:rPr>
                <w:rFonts w:ascii="Arial" w:hAnsi="Arial" w:cs="Arial"/>
                <w:b/>
                <w:bCs/>
                <w:sz w:val="18"/>
                <w:szCs w:val="18"/>
                <w:lang w:val="en-GB"/>
              </w:rPr>
              <w:t xml:space="preserve"> </w:t>
            </w:r>
            <w:r w:rsidRPr="003D51B3">
              <w:rPr>
                <w:rFonts w:ascii="Arial" w:hAnsi="Arial" w:cs="Arial"/>
                <w:b/>
                <w:bCs/>
                <w:sz w:val="18"/>
                <w:szCs w:val="18"/>
                <w:lang w:val="en-GB"/>
              </w:rPr>
              <w:t>airports</w:t>
            </w:r>
            <w:r>
              <w:rPr>
                <w:rFonts w:ascii="Arial" w:hAnsi="Arial" w:cs="Arial"/>
                <w:b/>
                <w:bCs/>
                <w:sz w:val="18"/>
                <w:szCs w:val="18"/>
                <w:lang w:val="en-GB"/>
              </w:rPr>
              <w:t xml:space="preserve"> </w:t>
            </w:r>
            <w:r w:rsidRPr="003D51B3">
              <w:rPr>
                <w:rFonts w:ascii="Arial" w:hAnsi="Arial" w:cs="Arial"/>
                <w:b/>
                <w:bCs/>
                <w:sz w:val="18"/>
                <w:szCs w:val="18"/>
                <w:lang w:val="en-GB"/>
              </w:rPr>
              <w:t>modelled</w:t>
            </w:r>
          </w:p>
        </w:tc>
        <w:tc>
          <w:tcPr>
            <w:tcW w:w="340" w:type="dxa"/>
          </w:tcPr>
          <w:p w14:paraId="3765B76C" w14:textId="77777777" w:rsidR="003D51B3" w:rsidRPr="003D51B3" w:rsidRDefault="003D51B3" w:rsidP="003D51B3">
            <w:pPr>
              <w:pStyle w:val="NormalWeb"/>
              <w:spacing w:before="60" w:beforeAutospacing="0" w:after="60" w:afterAutospacing="0"/>
              <w:jc w:val="center"/>
              <w:rPr>
                <w:rFonts w:ascii="Arial" w:hAnsi="Arial" w:cs="Arial"/>
                <w:b/>
                <w:bCs/>
                <w:color w:val="000000"/>
                <w:sz w:val="18"/>
                <w:szCs w:val="18"/>
                <w:lang w:val="en-GB"/>
              </w:rPr>
            </w:pPr>
          </w:p>
        </w:tc>
        <w:tc>
          <w:tcPr>
            <w:tcW w:w="964" w:type="dxa"/>
            <w:tcBorders>
              <w:top w:val="single" w:sz="4" w:space="0" w:color="auto"/>
              <w:bottom w:val="single" w:sz="4" w:space="0" w:color="auto"/>
            </w:tcBorders>
            <w:vAlign w:val="center"/>
            <w:hideMark/>
          </w:tcPr>
          <w:p w14:paraId="0BE5F77D" w14:textId="361DFC52" w:rsidR="003D51B3" w:rsidRPr="003D51B3" w:rsidRDefault="003D51B3" w:rsidP="003D51B3">
            <w:pPr>
              <w:pStyle w:val="NormalWeb"/>
              <w:spacing w:before="60" w:beforeAutospacing="0" w:after="60" w:afterAutospacing="0"/>
              <w:jc w:val="center"/>
              <w:rPr>
                <w:rFonts w:ascii="Arial" w:hAnsi="Arial" w:cs="Arial"/>
                <w:b/>
                <w:bCs/>
                <w:sz w:val="18"/>
                <w:szCs w:val="18"/>
                <w:lang w:val="en-GB"/>
              </w:rPr>
            </w:pPr>
            <w:r w:rsidRPr="003D51B3">
              <w:rPr>
                <w:rFonts w:ascii="Arial" w:hAnsi="Arial" w:cs="Arial"/>
                <w:b/>
                <w:bCs/>
                <w:color w:val="000000"/>
                <w:sz w:val="18"/>
                <w:szCs w:val="18"/>
                <w:lang w:val="en-GB"/>
              </w:rPr>
              <w:t>ICAO region</w:t>
            </w:r>
            <w:r>
              <w:rPr>
                <w:rFonts w:ascii="Arial" w:hAnsi="Arial" w:cs="Arial"/>
                <w:b/>
                <w:bCs/>
                <w:color w:val="000000"/>
                <w:sz w:val="18"/>
                <w:szCs w:val="18"/>
                <w:lang w:val="en-GB"/>
              </w:rPr>
              <w:t xml:space="preserve"> </w:t>
            </w:r>
            <w:r w:rsidRPr="003D51B3">
              <w:rPr>
                <w:rFonts w:ascii="Arial" w:hAnsi="Arial" w:cs="Arial"/>
                <w:b/>
                <w:bCs/>
                <w:color w:val="000000"/>
                <w:sz w:val="18"/>
                <w:szCs w:val="18"/>
                <w:lang w:val="en-GB"/>
              </w:rPr>
              <w:t>code</w:t>
            </w:r>
          </w:p>
        </w:tc>
        <w:tc>
          <w:tcPr>
            <w:tcW w:w="1134" w:type="dxa"/>
            <w:tcBorders>
              <w:top w:val="single" w:sz="4" w:space="0" w:color="auto"/>
              <w:bottom w:val="single" w:sz="4" w:space="0" w:color="auto"/>
            </w:tcBorders>
            <w:vAlign w:val="center"/>
            <w:hideMark/>
          </w:tcPr>
          <w:p w14:paraId="7E7D43A8" w14:textId="031CFCEE" w:rsidR="003D51B3" w:rsidRPr="003D51B3" w:rsidRDefault="003D51B3" w:rsidP="003D51B3">
            <w:pPr>
              <w:pStyle w:val="NormalWeb"/>
              <w:spacing w:before="60" w:beforeAutospacing="0" w:after="60" w:afterAutospacing="0"/>
              <w:jc w:val="center"/>
              <w:rPr>
                <w:rFonts w:ascii="Arial" w:hAnsi="Arial" w:cs="Arial"/>
                <w:b/>
                <w:bCs/>
                <w:sz w:val="18"/>
                <w:szCs w:val="18"/>
                <w:lang w:val="en-GB"/>
              </w:rPr>
            </w:pPr>
            <w:r w:rsidRPr="003D51B3">
              <w:rPr>
                <w:rFonts w:ascii="Arial" w:hAnsi="Arial" w:cs="Arial"/>
                <w:b/>
                <w:bCs/>
                <w:color w:val="000000"/>
                <w:sz w:val="18"/>
                <w:szCs w:val="18"/>
                <w:lang w:val="en-GB"/>
              </w:rPr>
              <w:t>Number of airports modelled</w:t>
            </w:r>
          </w:p>
        </w:tc>
        <w:tc>
          <w:tcPr>
            <w:tcW w:w="340" w:type="dxa"/>
          </w:tcPr>
          <w:p w14:paraId="24E8BAAF" w14:textId="77777777" w:rsidR="003D51B3" w:rsidRPr="003D51B3" w:rsidRDefault="003D51B3" w:rsidP="003D51B3">
            <w:pPr>
              <w:pStyle w:val="NormalWeb"/>
              <w:spacing w:before="60" w:beforeAutospacing="0" w:after="60" w:afterAutospacing="0"/>
              <w:jc w:val="center"/>
              <w:rPr>
                <w:rFonts w:ascii="Arial" w:hAnsi="Arial" w:cs="Arial"/>
                <w:b/>
                <w:bCs/>
                <w:color w:val="000000"/>
                <w:sz w:val="18"/>
                <w:szCs w:val="18"/>
                <w:lang w:val="en-GB"/>
              </w:rPr>
            </w:pPr>
          </w:p>
        </w:tc>
        <w:tc>
          <w:tcPr>
            <w:tcW w:w="964" w:type="dxa"/>
            <w:tcBorders>
              <w:top w:val="single" w:sz="4" w:space="0" w:color="auto"/>
              <w:bottom w:val="single" w:sz="4" w:space="0" w:color="auto"/>
            </w:tcBorders>
            <w:vAlign w:val="center"/>
            <w:hideMark/>
          </w:tcPr>
          <w:p w14:paraId="3A3A4DBF" w14:textId="1EF7D666" w:rsidR="003D51B3" w:rsidRPr="003D51B3" w:rsidRDefault="003D51B3" w:rsidP="003D51B3">
            <w:pPr>
              <w:pStyle w:val="NormalWeb"/>
              <w:spacing w:before="60" w:beforeAutospacing="0" w:after="60" w:afterAutospacing="0"/>
              <w:jc w:val="center"/>
              <w:rPr>
                <w:rFonts w:ascii="Arial" w:hAnsi="Arial" w:cs="Arial"/>
                <w:b/>
                <w:bCs/>
                <w:sz w:val="18"/>
                <w:szCs w:val="18"/>
                <w:lang w:val="en-GB"/>
              </w:rPr>
            </w:pPr>
            <w:r w:rsidRPr="003D51B3">
              <w:rPr>
                <w:rFonts w:ascii="Arial" w:hAnsi="Arial" w:cs="Arial"/>
                <w:b/>
                <w:bCs/>
                <w:color w:val="000000"/>
                <w:sz w:val="18"/>
                <w:szCs w:val="18"/>
                <w:lang w:val="en-GB"/>
              </w:rPr>
              <w:t>ICAO region</w:t>
            </w:r>
            <w:r>
              <w:rPr>
                <w:rFonts w:ascii="Arial" w:hAnsi="Arial" w:cs="Arial"/>
                <w:b/>
                <w:bCs/>
                <w:color w:val="000000"/>
                <w:sz w:val="18"/>
                <w:szCs w:val="18"/>
                <w:lang w:val="en-GB"/>
              </w:rPr>
              <w:t xml:space="preserve"> </w:t>
            </w:r>
            <w:r w:rsidRPr="003D51B3">
              <w:rPr>
                <w:rFonts w:ascii="Arial" w:hAnsi="Arial" w:cs="Arial"/>
                <w:b/>
                <w:bCs/>
                <w:color w:val="000000"/>
                <w:sz w:val="18"/>
                <w:szCs w:val="18"/>
                <w:lang w:val="en-GB"/>
              </w:rPr>
              <w:t>code</w:t>
            </w:r>
          </w:p>
        </w:tc>
        <w:tc>
          <w:tcPr>
            <w:tcW w:w="1134" w:type="dxa"/>
            <w:tcBorders>
              <w:top w:val="single" w:sz="4" w:space="0" w:color="auto"/>
              <w:bottom w:val="single" w:sz="4" w:space="0" w:color="auto"/>
            </w:tcBorders>
            <w:vAlign w:val="center"/>
            <w:hideMark/>
          </w:tcPr>
          <w:p w14:paraId="5F02E231" w14:textId="1B414773" w:rsidR="003D51B3" w:rsidRPr="003D51B3" w:rsidRDefault="003D51B3" w:rsidP="003D51B3">
            <w:pPr>
              <w:pStyle w:val="NormalWeb"/>
              <w:spacing w:before="60" w:beforeAutospacing="0" w:after="60" w:afterAutospacing="0"/>
              <w:jc w:val="center"/>
              <w:rPr>
                <w:rFonts w:ascii="Arial" w:hAnsi="Arial" w:cs="Arial"/>
                <w:b/>
                <w:bCs/>
                <w:sz w:val="18"/>
                <w:szCs w:val="18"/>
                <w:lang w:val="en-GB"/>
              </w:rPr>
            </w:pPr>
            <w:r w:rsidRPr="003D51B3">
              <w:rPr>
                <w:rFonts w:ascii="Arial" w:hAnsi="Arial" w:cs="Arial"/>
                <w:b/>
                <w:bCs/>
                <w:color w:val="000000"/>
                <w:sz w:val="18"/>
                <w:szCs w:val="18"/>
                <w:lang w:val="en-GB"/>
              </w:rPr>
              <w:t>Number of</w:t>
            </w:r>
            <w:r>
              <w:rPr>
                <w:rFonts w:ascii="Arial" w:hAnsi="Arial" w:cs="Arial"/>
                <w:b/>
                <w:bCs/>
                <w:color w:val="000000"/>
                <w:sz w:val="18"/>
                <w:szCs w:val="18"/>
                <w:lang w:val="en-GB"/>
              </w:rPr>
              <w:t xml:space="preserve"> a</w:t>
            </w:r>
            <w:r w:rsidRPr="003D51B3">
              <w:rPr>
                <w:rFonts w:ascii="Arial" w:hAnsi="Arial" w:cs="Arial"/>
                <w:b/>
                <w:bCs/>
                <w:color w:val="000000"/>
                <w:sz w:val="18"/>
                <w:szCs w:val="18"/>
                <w:lang w:val="en-GB"/>
              </w:rPr>
              <w:t>irports</w:t>
            </w:r>
            <w:r>
              <w:rPr>
                <w:rFonts w:ascii="Arial" w:hAnsi="Arial" w:cs="Arial"/>
                <w:b/>
                <w:bCs/>
                <w:color w:val="000000"/>
                <w:sz w:val="18"/>
                <w:szCs w:val="18"/>
                <w:lang w:val="en-GB"/>
              </w:rPr>
              <w:t xml:space="preserve"> </w:t>
            </w:r>
            <w:r w:rsidRPr="003D51B3">
              <w:rPr>
                <w:rFonts w:ascii="Arial" w:hAnsi="Arial" w:cs="Arial"/>
                <w:b/>
                <w:bCs/>
                <w:color w:val="000000"/>
                <w:sz w:val="18"/>
                <w:szCs w:val="18"/>
                <w:lang w:val="en-GB"/>
              </w:rPr>
              <w:t>modelled</w:t>
            </w:r>
          </w:p>
        </w:tc>
      </w:tr>
      <w:tr w:rsidR="003D51B3" w:rsidRPr="003D51B3" w14:paraId="1D72985E" w14:textId="77777777" w:rsidTr="003D51B3">
        <w:tc>
          <w:tcPr>
            <w:tcW w:w="964" w:type="dxa"/>
            <w:tcBorders>
              <w:top w:val="single" w:sz="4" w:space="0" w:color="auto"/>
            </w:tcBorders>
            <w:vAlign w:val="center"/>
            <w:hideMark/>
          </w:tcPr>
          <w:p w14:paraId="4CFD94C9" w14:textId="77777777" w:rsidR="003D51B3" w:rsidRPr="003D51B3" w:rsidRDefault="003D51B3" w:rsidP="003D51B3">
            <w:pPr>
              <w:jc w:val="center"/>
              <w:rPr>
                <w:rFonts w:cs="Arial"/>
                <w:sz w:val="18"/>
                <w:szCs w:val="18"/>
              </w:rPr>
            </w:pPr>
            <w:r w:rsidRPr="003D51B3">
              <w:rPr>
                <w:rFonts w:cs="Arial"/>
                <w:sz w:val="18"/>
                <w:szCs w:val="18"/>
              </w:rPr>
              <w:t>BI</w:t>
            </w:r>
          </w:p>
        </w:tc>
        <w:tc>
          <w:tcPr>
            <w:tcW w:w="1134" w:type="dxa"/>
            <w:tcBorders>
              <w:top w:val="single" w:sz="4" w:space="0" w:color="auto"/>
            </w:tcBorders>
            <w:vAlign w:val="center"/>
            <w:hideMark/>
          </w:tcPr>
          <w:p w14:paraId="3741D284" w14:textId="77777777" w:rsidR="003D51B3" w:rsidRPr="003D51B3" w:rsidRDefault="003D51B3" w:rsidP="003D51B3">
            <w:pPr>
              <w:jc w:val="center"/>
              <w:rPr>
                <w:rFonts w:cs="Arial"/>
                <w:sz w:val="18"/>
                <w:szCs w:val="18"/>
              </w:rPr>
            </w:pPr>
            <w:r w:rsidRPr="003D51B3">
              <w:rPr>
                <w:rFonts w:cs="Arial"/>
                <w:sz w:val="18"/>
                <w:szCs w:val="18"/>
              </w:rPr>
              <w:t>1</w:t>
            </w:r>
          </w:p>
        </w:tc>
        <w:tc>
          <w:tcPr>
            <w:tcW w:w="340" w:type="dxa"/>
            <w:vAlign w:val="center"/>
          </w:tcPr>
          <w:p w14:paraId="620F53E9" w14:textId="77777777" w:rsidR="003D51B3" w:rsidRPr="003D51B3" w:rsidRDefault="003D51B3" w:rsidP="003D51B3">
            <w:pPr>
              <w:jc w:val="center"/>
              <w:rPr>
                <w:rFonts w:cs="Arial"/>
                <w:sz w:val="18"/>
                <w:szCs w:val="18"/>
              </w:rPr>
            </w:pPr>
          </w:p>
        </w:tc>
        <w:tc>
          <w:tcPr>
            <w:tcW w:w="964" w:type="dxa"/>
            <w:tcBorders>
              <w:top w:val="single" w:sz="4" w:space="0" w:color="auto"/>
            </w:tcBorders>
            <w:vAlign w:val="center"/>
            <w:hideMark/>
          </w:tcPr>
          <w:p w14:paraId="7335D037" w14:textId="543A77B6" w:rsidR="003D51B3" w:rsidRPr="003D51B3" w:rsidRDefault="003D51B3" w:rsidP="003D51B3">
            <w:pPr>
              <w:jc w:val="center"/>
              <w:rPr>
                <w:rFonts w:cs="Arial"/>
                <w:sz w:val="18"/>
                <w:szCs w:val="18"/>
              </w:rPr>
            </w:pPr>
            <w:r w:rsidRPr="003D51B3">
              <w:rPr>
                <w:rFonts w:cs="Arial"/>
                <w:sz w:val="18"/>
                <w:szCs w:val="18"/>
              </w:rPr>
              <w:t>EP</w:t>
            </w:r>
          </w:p>
        </w:tc>
        <w:tc>
          <w:tcPr>
            <w:tcW w:w="1134" w:type="dxa"/>
            <w:tcBorders>
              <w:top w:val="single" w:sz="4" w:space="0" w:color="auto"/>
            </w:tcBorders>
            <w:vAlign w:val="center"/>
            <w:hideMark/>
          </w:tcPr>
          <w:p w14:paraId="7281CC02" w14:textId="77777777" w:rsidR="003D51B3" w:rsidRPr="003D51B3" w:rsidRDefault="003D51B3" w:rsidP="003D51B3">
            <w:pPr>
              <w:jc w:val="center"/>
              <w:rPr>
                <w:rFonts w:cs="Arial"/>
                <w:sz w:val="18"/>
                <w:szCs w:val="18"/>
              </w:rPr>
            </w:pPr>
            <w:r w:rsidRPr="003D51B3">
              <w:rPr>
                <w:rFonts w:cs="Arial"/>
                <w:sz w:val="18"/>
                <w:szCs w:val="18"/>
              </w:rPr>
              <w:t>3</w:t>
            </w:r>
          </w:p>
        </w:tc>
        <w:tc>
          <w:tcPr>
            <w:tcW w:w="340" w:type="dxa"/>
            <w:vAlign w:val="center"/>
          </w:tcPr>
          <w:p w14:paraId="524A3D70" w14:textId="77777777" w:rsidR="003D51B3" w:rsidRPr="003D51B3" w:rsidRDefault="003D51B3" w:rsidP="003D51B3">
            <w:pPr>
              <w:jc w:val="center"/>
              <w:rPr>
                <w:rFonts w:cs="Arial"/>
                <w:sz w:val="18"/>
                <w:szCs w:val="18"/>
              </w:rPr>
            </w:pPr>
          </w:p>
        </w:tc>
        <w:tc>
          <w:tcPr>
            <w:tcW w:w="964" w:type="dxa"/>
            <w:tcBorders>
              <w:top w:val="single" w:sz="4" w:space="0" w:color="auto"/>
            </w:tcBorders>
            <w:vAlign w:val="center"/>
            <w:hideMark/>
          </w:tcPr>
          <w:p w14:paraId="787C56A5" w14:textId="0F4E84D3" w:rsidR="003D51B3" w:rsidRPr="003D51B3" w:rsidRDefault="003D51B3" w:rsidP="003D51B3">
            <w:pPr>
              <w:jc w:val="center"/>
              <w:rPr>
                <w:rFonts w:cs="Arial"/>
                <w:sz w:val="18"/>
                <w:szCs w:val="18"/>
              </w:rPr>
            </w:pPr>
            <w:r w:rsidRPr="003D51B3">
              <w:rPr>
                <w:rFonts w:cs="Arial"/>
                <w:sz w:val="18"/>
                <w:szCs w:val="18"/>
              </w:rPr>
              <w:t>LM</w:t>
            </w:r>
          </w:p>
        </w:tc>
        <w:tc>
          <w:tcPr>
            <w:tcW w:w="1134" w:type="dxa"/>
            <w:tcBorders>
              <w:top w:val="single" w:sz="4" w:space="0" w:color="auto"/>
            </w:tcBorders>
            <w:vAlign w:val="center"/>
            <w:hideMark/>
          </w:tcPr>
          <w:p w14:paraId="5514E3C3" w14:textId="77777777" w:rsidR="003D51B3" w:rsidRPr="003D51B3" w:rsidRDefault="003D51B3" w:rsidP="003D51B3">
            <w:pPr>
              <w:jc w:val="center"/>
              <w:rPr>
                <w:rFonts w:cs="Arial"/>
                <w:sz w:val="18"/>
                <w:szCs w:val="18"/>
              </w:rPr>
            </w:pPr>
            <w:r w:rsidRPr="003D51B3">
              <w:rPr>
                <w:rFonts w:cs="Arial"/>
                <w:sz w:val="18"/>
                <w:szCs w:val="18"/>
              </w:rPr>
              <w:t>1</w:t>
            </w:r>
          </w:p>
        </w:tc>
      </w:tr>
      <w:tr w:rsidR="003D51B3" w:rsidRPr="003D51B3" w14:paraId="49D28FAF" w14:textId="77777777" w:rsidTr="003D51B3">
        <w:tc>
          <w:tcPr>
            <w:tcW w:w="964" w:type="dxa"/>
            <w:vAlign w:val="center"/>
            <w:hideMark/>
          </w:tcPr>
          <w:p w14:paraId="504C1089" w14:textId="77777777" w:rsidR="003D51B3" w:rsidRPr="003D51B3" w:rsidRDefault="003D51B3" w:rsidP="003D51B3">
            <w:pPr>
              <w:jc w:val="center"/>
              <w:rPr>
                <w:rFonts w:cs="Arial"/>
                <w:sz w:val="18"/>
                <w:szCs w:val="18"/>
              </w:rPr>
            </w:pPr>
            <w:r w:rsidRPr="003D51B3">
              <w:rPr>
                <w:rFonts w:cs="Arial"/>
                <w:sz w:val="18"/>
                <w:szCs w:val="18"/>
              </w:rPr>
              <w:t>EB</w:t>
            </w:r>
          </w:p>
        </w:tc>
        <w:tc>
          <w:tcPr>
            <w:tcW w:w="1134" w:type="dxa"/>
            <w:vAlign w:val="center"/>
            <w:hideMark/>
          </w:tcPr>
          <w:p w14:paraId="11232F10" w14:textId="77777777" w:rsidR="003D51B3" w:rsidRPr="003D51B3" w:rsidRDefault="003D51B3" w:rsidP="003D51B3">
            <w:pPr>
              <w:jc w:val="center"/>
              <w:rPr>
                <w:rFonts w:cs="Arial"/>
                <w:sz w:val="18"/>
                <w:szCs w:val="18"/>
              </w:rPr>
            </w:pPr>
            <w:r w:rsidRPr="003D51B3">
              <w:rPr>
                <w:rFonts w:cs="Arial"/>
                <w:sz w:val="18"/>
                <w:szCs w:val="18"/>
              </w:rPr>
              <w:t>1</w:t>
            </w:r>
          </w:p>
        </w:tc>
        <w:tc>
          <w:tcPr>
            <w:tcW w:w="340" w:type="dxa"/>
            <w:vAlign w:val="center"/>
          </w:tcPr>
          <w:p w14:paraId="51F9F684" w14:textId="77777777" w:rsidR="003D51B3" w:rsidRPr="003D51B3" w:rsidRDefault="003D51B3" w:rsidP="003D51B3">
            <w:pPr>
              <w:jc w:val="center"/>
              <w:rPr>
                <w:rFonts w:cs="Arial"/>
                <w:sz w:val="18"/>
                <w:szCs w:val="18"/>
              </w:rPr>
            </w:pPr>
          </w:p>
        </w:tc>
        <w:tc>
          <w:tcPr>
            <w:tcW w:w="964" w:type="dxa"/>
            <w:vAlign w:val="center"/>
            <w:hideMark/>
          </w:tcPr>
          <w:p w14:paraId="0DD143BF" w14:textId="011306D6" w:rsidR="003D51B3" w:rsidRPr="003D51B3" w:rsidRDefault="003D51B3" w:rsidP="003D51B3">
            <w:pPr>
              <w:jc w:val="center"/>
              <w:rPr>
                <w:rFonts w:cs="Arial"/>
                <w:sz w:val="18"/>
                <w:szCs w:val="18"/>
              </w:rPr>
            </w:pPr>
            <w:r w:rsidRPr="003D51B3">
              <w:rPr>
                <w:rFonts w:cs="Arial"/>
                <w:sz w:val="18"/>
                <w:szCs w:val="18"/>
              </w:rPr>
              <w:t>ES</w:t>
            </w:r>
          </w:p>
        </w:tc>
        <w:tc>
          <w:tcPr>
            <w:tcW w:w="1134" w:type="dxa"/>
            <w:vAlign w:val="center"/>
            <w:hideMark/>
          </w:tcPr>
          <w:p w14:paraId="30209C14" w14:textId="77777777" w:rsidR="003D51B3" w:rsidRPr="003D51B3" w:rsidRDefault="003D51B3" w:rsidP="003D51B3">
            <w:pPr>
              <w:jc w:val="center"/>
              <w:rPr>
                <w:rFonts w:cs="Arial"/>
                <w:sz w:val="18"/>
                <w:szCs w:val="18"/>
              </w:rPr>
            </w:pPr>
            <w:r w:rsidRPr="003D51B3">
              <w:rPr>
                <w:rFonts w:cs="Arial"/>
                <w:sz w:val="18"/>
                <w:szCs w:val="18"/>
              </w:rPr>
              <w:t>2</w:t>
            </w:r>
          </w:p>
        </w:tc>
        <w:tc>
          <w:tcPr>
            <w:tcW w:w="340" w:type="dxa"/>
            <w:vAlign w:val="center"/>
          </w:tcPr>
          <w:p w14:paraId="47A2FE78" w14:textId="77777777" w:rsidR="003D51B3" w:rsidRPr="003D51B3" w:rsidRDefault="003D51B3" w:rsidP="003D51B3">
            <w:pPr>
              <w:jc w:val="center"/>
              <w:rPr>
                <w:rFonts w:cs="Arial"/>
                <w:sz w:val="18"/>
                <w:szCs w:val="18"/>
              </w:rPr>
            </w:pPr>
          </w:p>
        </w:tc>
        <w:tc>
          <w:tcPr>
            <w:tcW w:w="964" w:type="dxa"/>
            <w:vAlign w:val="center"/>
            <w:hideMark/>
          </w:tcPr>
          <w:p w14:paraId="6E106CC0" w14:textId="0523C0AA" w:rsidR="003D51B3" w:rsidRPr="003D51B3" w:rsidRDefault="003D51B3" w:rsidP="003D51B3">
            <w:pPr>
              <w:jc w:val="center"/>
              <w:rPr>
                <w:rFonts w:cs="Arial"/>
                <w:sz w:val="18"/>
                <w:szCs w:val="18"/>
              </w:rPr>
            </w:pPr>
            <w:r w:rsidRPr="003D51B3">
              <w:rPr>
                <w:rFonts w:cs="Arial"/>
                <w:sz w:val="18"/>
                <w:szCs w:val="18"/>
              </w:rPr>
              <w:t>LO</w:t>
            </w:r>
          </w:p>
        </w:tc>
        <w:tc>
          <w:tcPr>
            <w:tcW w:w="1134" w:type="dxa"/>
            <w:vAlign w:val="center"/>
            <w:hideMark/>
          </w:tcPr>
          <w:p w14:paraId="0728F884" w14:textId="77777777" w:rsidR="003D51B3" w:rsidRPr="003D51B3" w:rsidRDefault="003D51B3" w:rsidP="003D51B3">
            <w:pPr>
              <w:jc w:val="center"/>
              <w:rPr>
                <w:rFonts w:cs="Arial"/>
                <w:sz w:val="18"/>
                <w:szCs w:val="18"/>
              </w:rPr>
            </w:pPr>
            <w:r w:rsidRPr="003D51B3">
              <w:rPr>
                <w:rFonts w:cs="Arial"/>
                <w:sz w:val="18"/>
                <w:szCs w:val="18"/>
              </w:rPr>
              <w:t>1</w:t>
            </w:r>
          </w:p>
        </w:tc>
      </w:tr>
      <w:tr w:rsidR="003D51B3" w:rsidRPr="003D51B3" w14:paraId="0FA57147" w14:textId="77777777" w:rsidTr="003D51B3">
        <w:tc>
          <w:tcPr>
            <w:tcW w:w="964" w:type="dxa"/>
            <w:vAlign w:val="center"/>
            <w:hideMark/>
          </w:tcPr>
          <w:p w14:paraId="2DDEFB1A" w14:textId="77777777" w:rsidR="003D51B3" w:rsidRPr="003D51B3" w:rsidRDefault="003D51B3" w:rsidP="003D51B3">
            <w:pPr>
              <w:jc w:val="center"/>
              <w:rPr>
                <w:rFonts w:cs="Arial"/>
                <w:sz w:val="18"/>
                <w:szCs w:val="18"/>
              </w:rPr>
            </w:pPr>
            <w:r w:rsidRPr="003D51B3">
              <w:rPr>
                <w:rFonts w:cs="Arial"/>
                <w:sz w:val="18"/>
                <w:szCs w:val="18"/>
              </w:rPr>
              <w:t>ED</w:t>
            </w:r>
          </w:p>
        </w:tc>
        <w:tc>
          <w:tcPr>
            <w:tcW w:w="1134" w:type="dxa"/>
            <w:vAlign w:val="center"/>
            <w:hideMark/>
          </w:tcPr>
          <w:p w14:paraId="5E53D5B5" w14:textId="77777777" w:rsidR="003D51B3" w:rsidRPr="003D51B3" w:rsidRDefault="003D51B3" w:rsidP="003D51B3">
            <w:pPr>
              <w:jc w:val="center"/>
              <w:rPr>
                <w:rFonts w:cs="Arial"/>
                <w:sz w:val="18"/>
                <w:szCs w:val="18"/>
              </w:rPr>
            </w:pPr>
            <w:r w:rsidRPr="003D51B3">
              <w:rPr>
                <w:rFonts w:cs="Arial"/>
                <w:sz w:val="18"/>
                <w:szCs w:val="18"/>
              </w:rPr>
              <w:t>13</w:t>
            </w:r>
          </w:p>
        </w:tc>
        <w:tc>
          <w:tcPr>
            <w:tcW w:w="340" w:type="dxa"/>
            <w:vAlign w:val="center"/>
          </w:tcPr>
          <w:p w14:paraId="3E871A7F" w14:textId="77777777" w:rsidR="003D51B3" w:rsidRPr="003D51B3" w:rsidRDefault="003D51B3" w:rsidP="003D51B3">
            <w:pPr>
              <w:jc w:val="center"/>
              <w:rPr>
                <w:rFonts w:cs="Arial"/>
                <w:sz w:val="18"/>
                <w:szCs w:val="18"/>
              </w:rPr>
            </w:pPr>
          </w:p>
        </w:tc>
        <w:tc>
          <w:tcPr>
            <w:tcW w:w="964" w:type="dxa"/>
            <w:vAlign w:val="center"/>
            <w:hideMark/>
          </w:tcPr>
          <w:p w14:paraId="513A629C" w14:textId="7D72F753" w:rsidR="003D51B3" w:rsidRPr="003D51B3" w:rsidRDefault="003D51B3" w:rsidP="003D51B3">
            <w:pPr>
              <w:jc w:val="center"/>
              <w:rPr>
                <w:rFonts w:cs="Arial"/>
                <w:sz w:val="18"/>
                <w:szCs w:val="18"/>
              </w:rPr>
            </w:pPr>
            <w:r w:rsidRPr="003D51B3">
              <w:rPr>
                <w:rFonts w:cs="Arial"/>
                <w:sz w:val="18"/>
                <w:szCs w:val="18"/>
              </w:rPr>
              <w:t>GC</w:t>
            </w:r>
          </w:p>
        </w:tc>
        <w:tc>
          <w:tcPr>
            <w:tcW w:w="1134" w:type="dxa"/>
            <w:vAlign w:val="center"/>
            <w:hideMark/>
          </w:tcPr>
          <w:p w14:paraId="47E5DD0D" w14:textId="77777777" w:rsidR="003D51B3" w:rsidRPr="003D51B3" w:rsidRDefault="003D51B3" w:rsidP="003D51B3">
            <w:pPr>
              <w:jc w:val="center"/>
              <w:rPr>
                <w:rFonts w:cs="Arial"/>
                <w:sz w:val="18"/>
                <w:szCs w:val="18"/>
              </w:rPr>
            </w:pPr>
            <w:r w:rsidRPr="003D51B3">
              <w:rPr>
                <w:rFonts w:cs="Arial"/>
                <w:sz w:val="18"/>
                <w:szCs w:val="18"/>
              </w:rPr>
              <w:t>5</w:t>
            </w:r>
          </w:p>
        </w:tc>
        <w:tc>
          <w:tcPr>
            <w:tcW w:w="340" w:type="dxa"/>
            <w:vAlign w:val="center"/>
          </w:tcPr>
          <w:p w14:paraId="1CED3FD7" w14:textId="77777777" w:rsidR="003D51B3" w:rsidRPr="003D51B3" w:rsidRDefault="003D51B3" w:rsidP="003D51B3">
            <w:pPr>
              <w:jc w:val="center"/>
              <w:rPr>
                <w:rFonts w:cs="Arial"/>
                <w:sz w:val="18"/>
                <w:szCs w:val="18"/>
              </w:rPr>
            </w:pPr>
          </w:p>
        </w:tc>
        <w:tc>
          <w:tcPr>
            <w:tcW w:w="964" w:type="dxa"/>
            <w:vAlign w:val="center"/>
            <w:hideMark/>
          </w:tcPr>
          <w:p w14:paraId="585E2884" w14:textId="53090AB9" w:rsidR="003D51B3" w:rsidRPr="003D51B3" w:rsidRDefault="003D51B3" w:rsidP="003D51B3">
            <w:pPr>
              <w:jc w:val="center"/>
              <w:rPr>
                <w:rFonts w:cs="Arial"/>
                <w:sz w:val="18"/>
                <w:szCs w:val="18"/>
              </w:rPr>
            </w:pPr>
            <w:r w:rsidRPr="003D51B3">
              <w:rPr>
                <w:rFonts w:cs="Arial"/>
                <w:sz w:val="18"/>
                <w:szCs w:val="18"/>
              </w:rPr>
              <w:t>LP</w:t>
            </w:r>
          </w:p>
        </w:tc>
        <w:tc>
          <w:tcPr>
            <w:tcW w:w="1134" w:type="dxa"/>
            <w:vAlign w:val="center"/>
            <w:hideMark/>
          </w:tcPr>
          <w:p w14:paraId="2F454644" w14:textId="77777777" w:rsidR="003D51B3" w:rsidRPr="003D51B3" w:rsidRDefault="003D51B3" w:rsidP="003D51B3">
            <w:pPr>
              <w:jc w:val="center"/>
              <w:rPr>
                <w:rFonts w:cs="Arial"/>
                <w:sz w:val="18"/>
                <w:szCs w:val="18"/>
              </w:rPr>
            </w:pPr>
            <w:r w:rsidRPr="003D51B3">
              <w:rPr>
                <w:rFonts w:cs="Arial"/>
                <w:sz w:val="18"/>
                <w:szCs w:val="18"/>
              </w:rPr>
              <w:t>4</w:t>
            </w:r>
          </w:p>
        </w:tc>
      </w:tr>
      <w:tr w:rsidR="003D51B3" w:rsidRPr="003D51B3" w14:paraId="4A457044" w14:textId="77777777" w:rsidTr="003D51B3">
        <w:tc>
          <w:tcPr>
            <w:tcW w:w="964" w:type="dxa"/>
            <w:vAlign w:val="center"/>
            <w:hideMark/>
          </w:tcPr>
          <w:p w14:paraId="58F76AB6" w14:textId="77777777" w:rsidR="003D51B3" w:rsidRPr="003D51B3" w:rsidRDefault="003D51B3" w:rsidP="003D51B3">
            <w:pPr>
              <w:jc w:val="center"/>
              <w:rPr>
                <w:rFonts w:cs="Arial"/>
                <w:sz w:val="18"/>
                <w:szCs w:val="18"/>
              </w:rPr>
            </w:pPr>
            <w:r w:rsidRPr="003D51B3">
              <w:rPr>
                <w:rFonts w:cs="Arial"/>
                <w:sz w:val="18"/>
                <w:szCs w:val="18"/>
              </w:rPr>
              <w:t>EF</w:t>
            </w:r>
          </w:p>
        </w:tc>
        <w:tc>
          <w:tcPr>
            <w:tcW w:w="1134" w:type="dxa"/>
            <w:vAlign w:val="center"/>
            <w:hideMark/>
          </w:tcPr>
          <w:p w14:paraId="26C5B19E" w14:textId="77777777" w:rsidR="003D51B3" w:rsidRPr="003D51B3" w:rsidRDefault="003D51B3" w:rsidP="003D51B3">
            <w:pPr>
              <w:jc w:val="center"/>
              <w:rPr>
                <w:rFonts w:cs="Arial"/>
                <w:sz w:val="18"/>
                <w:szCs w:val="18"/>
              </w:rPr>
            </w:pPr>
            <w:r w:rsidRPr="003D51B3">
              <w:rPr>
                <w:rFonts w:cs="Arial"/>
                <w:sz w:val="18"/>
                <w:szCs w:val="18"/>
              </w:rPr>
              <w:t>1</w:t>
            </w:r>
          </w:p>
        </w:tc>
        <w:tc>
          <w:tcPr>
            <w:tcW w:w="340" w:type="dxa"/>
            <w:vAlign w:val="center"/>
          </w:tcPr>
          <w:p w14:paraId="6CFF74AA" w14:textId="77777777" w:rsidR="003D51B3" w:rsidRPr="003D51B3" w:rsidRDefault="003D51B3" w:rsidP="003D51B3">
            <w:pPr>
              <w:jc w:val="center"/>
              <w:rPr>
                <w:rFonts w:cs="Arial"/>
                <w:sz w:val="18"/>
                <w:szCs w:val="18"/>
              </w:rPr>
            </w:pPr>
          </w:p>
        </w:tc>
        <w:tc>
          <w:tcPr>
            <w:tcW w:w="964" w:type="dxa"/>
            <w:vAlign w:val="center"/>
            <w:hideMark/>
          </w:tcPr>
          <w:p w14:paraId="093BCAA6" w14:textId="601050FA" w:rsidR="003D51B3" w:rsidRPr="003D51B3" w:rsidRDefault="003D51B3" w:rsidP="003D51B3">
            <w:pPr>
              <w:jc w:val="center"/>
              <w:rPr>
                <w:rFonts w:cs="Arial"/>
                <w:sz w:val="18"/>
                <w:szCs w:val="18"/>
              </w:rPr>
            </w:pPr>
            <w:r w:rsidRPr="003D51B3">
              <w:rPr>
                <w:rFonts w:cs="Arial"/>
                <w:sz w:val="18"/>
                <w:szCs w:val="18"/>
              </w:rPr>
              <w:t>LB</w:t>
            </w:r>
          </w:p>
        </w:tc>
        <w:tc>
          <w:tcPr>
            <w:tcW w:w="1134" w:type="dxa"/>
            <w:vAlign w:val="center"/>
            <w:hideMark/>
          </w:tcPr>
          <w:p w14:paraId="55DA0A62" w14:textId="77777777" w:rsidR="003D51B3" w:rsidRPr="003D51B3" w:rsidRDefault="003D51B3" w:rsidP="003D51B3">
            <w:pPr>
              <w:jc w:val="center"/>
              <w:rPr>
                <w:rFonts w:cs="Arial"/>
                <w:sz w:val="18"/>
                <w:szCs w:val="18"/>
              </w:rPr>
            </w:pPr>
            <w:r w:rsidRPr="003D51B3">
              <w:rPr>
                <w:rFonts w:cs="Arial"/>
                <w:sz w:val="18"/>
                <w:szCs w:val="18"/>
              </w:rPr>
              <w:t>1</w:t>
            </w:r>
          </w:p>
        </w:tc>
        <w:tc>
          <w:tcPr>
            <w:tcW w:w="340" w:type="dxa"/>
            <w:vAlign w:val="center"/>
          </w:tcPr>
          <w:p w14:paraId="03CC9F8E" w14:textId="77777777" w:rsidR="003D51B3" w:rsidRPr="003D51B3" w:rsidRDefault="003D51B3" w:rsidP="003D51B3">
            <w:pPr>
              <w:jc w:val="center"/>
              <w:rPr>
                <w:rFonts w:cs="Arial"/>
                <w:sz w:val="18"/>
                <w:szCs w:val="18"/>
              </w:rPr>
            </w:pPr>
          </w:p>
        </w:tc>
        <w:tc>
          <w:tcPr>
            <w:tcW w:w="964" w:type="dxa"/>
            <w:vAlign w:val="center"/>
            <w:hideMark/>
          </w:tcPr>
          <w:p w14:paraId="28CD47C4" w14:textId="54B6CC68" w:rsidR="003D51B3" w:rsidRPr="003D51B3" w:rsidRDefault="003D51B3" w:rsidP="003D51B3">
            <w:pPr>
              <w:jc w:val="center"/>
              <w:rPr>
                <w:rFonts w:cs="Arial"/>
                <w:sz w:val="18"/>
                <w:szCs w:val="18"/>
              </w:rPr>
            </w:pPr>
            <w:r w:rsidRPr="003D51B3">
              <w:rPr>
                <w:rFonts w:cs="Arial"/>
                <w:sz w:val="18"/>
                <w:szCs w:val="18"/>
              </w:rPr>
              <w:t>LR</w:t>
            </w:r>
          </w:p>
        </w:tc>
        <w:tc>
          <w:tcPr>
            <w:tcW w:w="1134" w:type="dxa"/>
            <w:vAlign w:val="center"/>
            <w:hideMark/>
          </w:tcPr>
          <w:p w14:paraId="6646EED6" w14:textId="77777777" w:rsidR="003D51B3" w:rsidRPr="003D51B3" w:rsidRDefault="003D51B3" w:rsidP="003D51B3">
            <w:pPr>
              <w:jc w:val="center"/>
              <w:rPr>
                <w:rFonts w:cs="Arial"/>
                <w:sz w:val="18"/>
                <w:szCs w:val="18"/>
              </w:rPr>
            </w:pPr>
            <w:r w:rsidRPr="003D51B3">
              <w:rPr>
                <w:rFonts w:cs="Arial"/>
                <w:sz w:val="18"/>
                <w:szCs w:val="18"/>
              </w:rPr>
              <w:t>1</w:t>
            </w:r>
          </w:p>
        </w:tc>
      </w:tr>
      <w:tr w:rsidR="003D51B3" w:rsidRPr="003D51B3" w14:paraId="6884F872" w14:textId="77777777" w:rsidTr="003D51B3">
        <w:tc>
          <w:tcPr>
            <w:tcW w:w="964" w:type="dxa"/>
            <w:vAlign w:val="center"/>
            <w:hideMark/>
          </w:tcPr>
          <w:p w14:paraId="64F0C973" w14:textId="77777777" w:rsidR="003D51B3" w:rsidRPr="003D51B3" w:rsidRDefault="003D51B3" w:rsidP="003D51B3">
            <w:pPr>
              <w:jc w:val="center"/>
              <w:rPr>
                <w:rFonts w:cs="Arial"/>
                <w:sz w:val="18"/>
                <w:szCs w:val="18"/>
              </w:rPr>
            </w:pPr>
            <w:r w:rsidRPr="003D51B3">
              <w:rPr>
                <w:rFonts w:cs="Arial"/>
                <w:sz w:val="18"/>
                <w:szCs w:val="18"/>
              </w:rPr>
              <w:t>EG</w:t>
            </w:r>
          </w:p>
        </w:tc>
        <w:tc>
          <w:tcPr>
            <w:tcW w:w="1134" w:type="dxa"/>
            <w:vAlign w:val="center"/>
            <w:hideMark/>
          </w:tcPr>
          <w:p w14:paraId="046D3E70" w14:textId="77777777" w:rsidR="003D51B3" w:rsidRPr="003D51B3" w:rsidRDefault="003D51B3" w:rsidP="003D51B3">
            <w:pPr>
              <w:jc w:val="center"/>
              <w:rPr>
                <w:rFonts w:cs="Arial"/>
                <w:sz w:val="18"/>
                <w:szCs w:val="18"/>
              </w:rPr>
            </w:pPr>
            <w:r w:rsidRPr="003D51B3">
              <w:rPr>
                <w:rFonts w:cs="Arial"/>
                <w:sz w:val="18"/>
                <w:szCs w:val="18"/>
              </w:rPr>
              <w:t>5</w:t>
            </w:r>
          </w:p>
        </w:tc>
        <w:tc>
          <w:tcPr>
            <w:tcW w:w="340" w:type="dxa"/>
            <w:vAlign w:val="center"/>
          </w:tcPr>
          <w:p w14:paraId="633BA772" w14:textId="77777777" w:rsidR="003D51B3" w:rsidRPr="003D51B3" w:rsidRDefault="003D51B3" w:rsidP="003D51B3">
            <w:pPr>
              <w:jc w:val="center"/>
              <w:rPr>
                <w:rFonts w:cs="Arial"/>
                <w:sz w:val="18"/>
                <w:szCs w:val="18"/>
              </w:rPr>
            </w:pPr>
          </w:p>
        </w:tc>
        <w:tc>
          <w:tcPr>
            <w:tcW w:w="964" w:type="dxa"/>
            <w:vAlign w:val="center"/>
            <w:hideMark/>
          </w:tcPr>
          <w:p w14:paraId="6E00F340" w14:textId="1F2B828A" w:rsidR="003D51B3" w:rsidRPr="003D51B3" w:rsidRDefault="003D51B3" w:rsidP="003D51B3">
            <w:pPr>
              <w:jc w:val="center"/>
              <w:rPr>
                <w:rFonts w:cs="Arial"/>
                <w:sz w:val="18"/>
                <w:szCs w:val="18"/>
              </w:rPr>
            </w:pPr>
            <w:r w:rsidRPr="003D51B3">
              <w:rPr>
                <w:rFonts w:cs="Arial"/>
                <w:sz w:val="18"/>
                <w:szCs w:val="18"/>
              </w:rPr>
              <w:t>LE</w:t>
            </w:r>
          </w:p>
        </w:tc>
        <w:tc>
          <w:tcPr>
            <w:tcW w:w="1134" w:type="dxa"/>
            <w:vAlign w:val="center"/>
            <w:hideMark/>
          </w:tcPr>
          <w:p w14:paraId="3580D0AB" w14:textId="77777777" w:rsidR="003D51B3" w:rsidRPr="003D51B3" w:rsidRDefault="003D51B3" w:rsidP="003D51B3">
            <w:pPr>
              <w:jc w:val="center"/>
              <w:rPr>
                <w:rFonts w:cs="Arial"/>
                <w:sz w:val="18"/>
                <w:szCs w:val="18"/>
              </w:rPr>
            </w:pPr>
            <w:r w:rsidRPr="003D51B3">
              <w:rPr>
                <w:rFonts w:cs="Arial"/>
                <w:sz w:val="18"/>
                <w:szCs w:val="18"/>
              </w:rPr>
              <w:t>11</w:t>
            </w:r>
          </w:p>
        </w:tc>
        <w:tc>
          <w:tcPr>
            <w:tcW w:w="340" w:type="dxa"/>
            <w:vAlign w:val="center"/>
          </w:tcPr>
          <w:p w14:paraId="304D96A2" w14:textId="77777777" w:rsidR="003D51B3" w:rsidRPr="003D51B3" w:rsidRDefault="003D51B3" w:rsidP="003D51B3">
            <w:pPr>
              <w:jc w:val="center"/>
              <w:rPr>
                <w:rFonts w:cs="Arial"/>
                <w:sz w:val="18"/>
                <w:szCs w:val="18"/>
              </w:rPr>
            </w:pPr>
          </w:p>
        </w:tc>
        <w:tc>
          <w:tcPr>
            <w:tcW w:w="964" w:type="dxa"/>
            <w:vAlign w:val="center"/>
            <w:hideMark/>
          </w:tcPr>
          <w:p w14:paraId="29D1F1AF" w14:textId="5C11C208" w:rsidR="003D51B3" w:rsidRPr="003D51B3" w:rsidRDefault="003D51B3" w:rsidP="003D51B3">
            <w:pPr>
              <w:jc w:val="center"/>
              <w:rPr>
                <w:rFonts w:cs="Arial"/>
                <w:sz w:val="18"/>
                <w:szCs w:val="18"/>
              </w:rPr>
            </w:pPr>
            <w:r w:rsidRPr="003D51B3">
              <w:rPr>
                <w:rFonts w:cs="Arial"/>
                <w:sz w:val="18"/>
                <w:szCs w:val="18"/>
              </w:rPr>
              <w:t>LS</w:t>
            </w:r>
          </w:p>
        </w:tc>
        <w:tc>
          <w:tcPr>
            <w:tcW w:w="1134" w:type="dxa"/>
            <w:vAlign w:val="center"/>
            <w:hideMark/>
          </w:tcPr>
          <w:p w14:paraId="76319DF0" w14:textId="77777777" w:rsidR="003D51B3" w:rsidRPr="003D51B3" w:rsidRDefault="003D51B3" w:rsidP="003D51B3">
            <w:pPr>
              <w:jc w:val="center"/>
              <w:rPr>
                <w:rFonts w:cs="Arial"/>
                <w:sz w:val="18"/>
                <w:szCs w:val="18"/>
              </w:rPr>
            </w:pPr>
            <w:r w:rsidRPr="003D51B3">
              <w:rPr>
                <w:rFonts w:cs="Arial"/>
                <w:sz w:val="18"/>
                <w:szCs w:val="18"/>
              </w:rPr>
              <w:t>2</w:t>
            </w:r>
          </w:p>
        </w:tc>
      </w:tr>
      <w:tr w:rsidR="003D51B3" w:rsidRPr="003D51B3" w14:paraId="148F37EB" w14:textId="77777777" w:rsidTr="003D51B3">
        <w:tc>
          <w:tcPr>
            <w:tcW w:w="964" w:type="dxa"/>
            <w:vAlign w:val="center"/>
            <w:hideMark/>
          </w:tcPr>
          <w:p w14:paraId="503C1BC8" w14:textId="77777777" w:rsidR="003D51B3" w:rsidRPr="003D51B3" w:rsidRDefault="003D51B3" w:rsidP="003D51B3">
            <w:pPr>
              <w:jc w:val="center"/>
              <w:rPr>
                <w:rFonts w:cs="Arial"/>
                <w:sz w:val="18"/>
                <w:szCs w:val="18"/>
              </w:rPr>
            </w:pPr>
            <w:r w:rsidRPr="003D51B3">
              <w:rPr>
                <w:rFonts w:cs="Arial"/>
                <w:sz w:val="18"/>
                <w:szCs w:val="18"/>
              </w:rPr>
              <w:t>EH</w:t>
            </w:r>
          </w:p>
        </w:tc>
        <w:tc>
          <w:tcPr>
            <w:tcW w:w="1134" w:type="dxa"/>
            <w:vAlign w:val="center"/>
            <w:hideMark/>
          </w:tcPr>
          <w:p w14:paraId="2D02B6DA" w14:textId="77777777" w:rsidR="003D51B3" w:rsidRPr="003D51B3" w:rsidRDefault="003D51B3" w:rsidP="003D51B3">
            <w:pPr>
              <w:jc w:val="center"/>
              <w:rPr>
                <w:rFonts w:cs="Arial"/>
                <w:sz w:val="18"/>
                <w:szCs w:val="18"/>
              </w:rPr>
            </w:pPr>
            <w:r w:rsidRPr="003D51B3">
              <w:rPr>
                <w:rFonts w:cs="Arial"/>
                <w:sz w:val="18"/>
                <w:szCs w:val="18"/>
              </w:rPr>
              <w:t>1</w:t>
            </w:r>
          </w:p>
        </w:tc>
        <w:tc>
          <w:tcPr>
            <w:tcW w:w="340" w:type="dxa"/>
            <w:vAlign w:val="center"/>
          </w:tcPr>
          <w:p w14:paraId="765D4114" w14:textId="77777777" w:rsidR="003D51B3" w:rsidRPr="003D51B3" w:rsidRDefault="003D51B3" w:rsidP="003D51B3">
            <w:pPr>
              <w:jc w:val="center"/>
              <w:rPr>
                <w:rFonts w:cs="Arial"/>
                <w:sz w:val="18"/>
                <w:szCs w:val="18"/>
              </w:rPr>
            </w:pPr>
          </w:p>
        </w:tc>
        <w:tc>
          <w:tcPr>
            <w:tcW w:w="964" w:type="dxa"/>
            <w:vAlign w:val="center"/>
            <w:hideMark/>
          </w:tcPr>
          <w:p w14:paraId="5C2D91F3" w14:textId="0293ACEA" w:rsidR="003D51B3" w:rsidRPr="003D51B3" w:rsidRDefault="003D51B3" w:rsidP="003D51B3">
            <w:pPr>
              <w:jc w:val="center"/>
              <w:rPr>
                <w:rFonts w:cs="Arial"/>
                <w:sz w:val="18"/>
                <w:szCs w:val="18"/>
              </w:rPr>
            </w:pPr>
            <w:r w:rsidRPr="003D51B3">
              <w:rPr>
                <w:rFonts w:cs="Arial"/>
                <w:sz w:val="18"/>
                <w:szCs w:val="18"/>
              </w:rPr>
              <w:t>LF</w:t>
            </w:r>
          </w:p>
        </w:tc>
        <w:tc>
          <w:tcPr>
            <w:tcW w:w="1134" w:type="dxa"/>
            <w:vAlign w:val="center"/>
            <w:hideMark/>
          </w:tcPr>
          <w:p w14:paraId="5B44FF6D" w14:textId="77777777" w:rsidR="003D51B3" w:rsidRPr="003D51B3" w:rsidRDefault="003D51B3" w:rsidP="003D51B3">
            <w:pPr>
              <w:jc w:val="center"/>
              <w:rPr>
                <w:rFonts w:cs="Arial"/>
                <w:sz w:val="18"/>
                <w:szCs w:val="18"/>
              </w:rPr>
            </w:pPr>
            <w:r w:rsidRPr="003D51B3">
              <w:rPr>
                <w:rFonts w:cs="Arial"/>
                <w:sz w:val="18"/>
                <w:szCs w:val="18"/>
              </w:rPr>
              <w:t>5</w:t>
            </w:r>
          </w:p>
        </w:tc>
        <w:tc>
          <w:tcPr>
            <w:tcW w:w="340" w:type="dxa"/>
            <w:vAlign w:val="center"/>
          </w:tcPr>
          <w:p w14:paraId="14FF0CAA" w14:textId="77777777" w:rsidR="003D51B3" w:rsidRPr="003D51B3" w:rsidRDefault="003D51B3" w:rsidP="003D51B3">
            <w:pPr>
              <w:jc w:val="center"/>
              <w:rPr>
                <w:rFonts w:cs="Arial"/>
                <w:sz w:val="18"/>
                <w:szCs w:val="18"/>
              </w:rPr>
            </w:pPr>
          </w:p>
        </w:tc>
        <w:tc>
          <w:tcPr>
            <w:tcW w:w="964" w:type="dxa"/>
            <w:vAlign w:val="center"/>
            <w:hideMark/>
          </w:tcPr>
          <w:p w14:paraId="0107E4E0" w14:textId="2B9883A5" w:rsidR="003D51B3" w:rsidRPr="003D51B3" w:rsidRDefault="003D51B3" w:rsidP="003D51B3">
            <w:pPr>
              <w:jc w:val="center"/>
              <w:rPr>
                <w:rFonts w:cs="Arial"/>
                <w:sz w:val="18"/>
                <w:szCs w:val="18"/>
              </w:rPr>
            </w:pPr>
            <w:r w:rsidRPr="003D51B3">
              <w:rPr>
                <w:rFonts w:cs="Arial"/>
                <w:sz w:val="18"/>
                <w:szCs w:val="18"/>
              </w:rPr>
              <w:t>LT</w:t>
            </w:r>
          </w:p>
        </w:tc>
        <w:tc>
          <w:tcPr>
            <w:tcW w:w="1134" w:type="dxa"/>
            <w:vAlign w:val="center"/>
            <w:hideMark/>
          </w:tcPr>
          <w:p w14:paraId="26E4048C" w14:textId="77777777" w:rsidR="003D51B3" w:rsidRPr="003D51B3" w:rsidRDefault="003D51B3" w:rsidP="003D51B3">
            <w:pPr>
              <w:jc w:val="center"/>
              <w:rPr>
                <w:rFonts w:cs="Arial"/>
                <w:sz w:val="18"/>
                <w:szCs w:val="18"/>
              </w:rPr>
            </w:pPr>
            <w:r w:rsidRPr="003D51B3">
              <w:rPr>
                <w:rFonts w:cs="Arial"/>
                <w:sz w:val="18"/>
                <w:szCs w:val="18"/>
              </w:rPr>
              <w:t>2</w:t>
            </w:r>
          </w:p>
        </w:tc>
      </w:tr>
      <w:tr w:rsidR="003D51B3" w:rsidRPr="003D51B3" w14:paraId="682AB5B5" w14:textId="77777777" w:rsidTr="003D51B3">
        <w:tc>
          <w:tcPr>
            <w:tcW w:w="964" w:type="dxa"/>
            <w:vAlign w:val="center"/>
            <w:hideMark/>
          </w:tcPr>
          <w:p w14:paraId="5560F52B" w14:textId="77777777" w:rsidR="003D51B3" w:rsidRPr="003D51B3" w:rsidRDefault="003D51B3" w:rsidP="003D51B3">
            <w:pPr>
              <w:jc w:val="center"/>
              <w:rPr>
                <w:rFonts w:cs="Arial"/>
                <w:sz w:val="18"/>
                <w:szCs w:val="18"/>
              </w:rPr>
            </w:pPr>
            <w:r w:rsidRPr="003D51B3">
              <w:rPr>
                <w:rFonts w:cs="Arial"/>
                <w:sz w:val="18"/>
                <w:szCs w:val="18"/>
              </w:rPr>
              <w:t>EI</w:t>
            </w:r>
          </w:p>
        </w:tc>
        <w:tc>
          <w:tcPr>
            <w:tcW w:w="1134" w:type="dxa"/>
            <w:vAlign w:val="center"/>
            <w:hideMark/>
          </w:tcPr>
          <w:p w14:paraId="03AA5D10" w14:textId="77777777" w:rsidR="003D51B3" w:rsidRPr="003D51B3" w:rsidRDefault="003D51B3" w:rsidP="003D51B3">
            <w:pPr>
              <w:jc w:val="center"/>
              <w:rPr>
                <w:rFonts w:cs="Arial"/>
                <w:sz w:val="18"/>
                <w:szCs w:val="18"/>
              </w:rPr>
            </w:pPr>
            <w:r w:rsidRPr="003D51B3">
              <w:rPr>
                <w:rFonts w:cs="Arial"/>
                <w:sz w:val="18"/>
                <w:szCs w:val="18"/>
              </w:rPr>
              <w:t>1</w:t>
            </w:r>
          </w:p>
        </w:tc>
        <w:tc>
          <w:tcPr>
            <w:tcW w:w="340" w:type="dxa"/>
            <w:vAlign w:val="center"/>
          </w:tcPr>
          <w:p w14:paraId="185F2070" w14:textId="77777777" w:rsidR="003D51B3" w:rsidRPr="003D51B3" w:rsidRDefault="003D51B3" w:rsidP="003D51B3">
            <w:pPr>
              <w:jc w:val="center"/>
              <w:rPr>
                <w:rFonts w:cs="Arial"/>
                <w:sz w:val="18"/>
                <w:szCs w:val="18"/>
              </w:rPr>
            </w:pPr>
          </w:p>
        </w:tc>
        <w:tc>
          <w:tcPr>
            <w:tcW w:w="964" w:type="dxa"/>
            <w:vAlign w:val="center"/>
            <w:hideMark/>
          </w:tcPr>
          <w:p w14:paraId="39C0CFEE" w14:textId="7296A5AF" w:rsidR="003D51B3" w:rsidRPr="003D51B3" w:rsidRDefault="003D51B3" w:rsidP="003D51B3">
            <w:pPr>
              <w:jc w:val="center"/>
              <w:rPr>
                <w:rFonts w:cs="Arial"/>
                <w:sz w:val="18"/>
                <w:szCs w:val="18"/>
              </w:rPr>
            </w:pPr>
            <w:r w:rsidRPr="003D51B3">
              <w:rPr>
                <w:rFonts w:cs="Arial"/>
                <w:sz w:val="18"/>
                <w:szCs w:val="18"/>
              </w:rPr>
              <w:t>LG</w:t>
            </w:r>
          </w:p>
        </w:tc>
        <w:tc>
          <w:tcPr>
            <w:tcW w:w="1134" w:type="dxa"/>
            <w:vAlign w:val="center"/>
            <w:hideMark/>
          </w:tcPr>
          <w:p w14:paraId="34F5C23E" w14:textId="77777777" w:rsidR="003D51B3" w:rsidRPr="003D51B3" w:rsidRDefault="003D51B3" w:rsidP="003D51B3">
            <w:pPr>
              <w:jc w:val="center"/>
              <w:rPr>
                <w:rFonts w:cs="Arial"/>
                <w:sz w:val="18"/>
                <w:szCs w:val="18"/>
              </w:rPr>
            </w:pPr>
            <w:r w:rsidRPr="003D51B3">
              <w:rPr>
                <w:rFonts w:cs="Arial"/>
                <w:sz w:val="18"/>
                <w:szCs w:val="18"/>
              </w:rPr>
              <w:t>6</w:t>
            </w:r>
          </w:p>
        </w:tc>
        <w:tc>
          <w:tcPr>
            <w:tcW w:w="340" w:type="dxa"/>
            <w:vAlign w:val="center"/>
          </w:tcPr>
          <w:p w14:paraId="5D6883DB" w14:textId="77777777" w:rsidR="003D51B3" w:rsidRPr="003D51B3" w:rsidRDefault="003D51B3" w:rsidP="003D51B3">
            <w:pPr>
              <w:jc w:val="center"/>
              <w:rPr>
                <w:rFonts w:cs="Arial"/>
                <w:sz w:val="18"/>
                <w:szCs w:val="18"/>
              </w:rPr>
            </w:pPr>
          </w:p>
        </w:tc>
        <w:tc>
          <w:tcPr>
            <w:tcW w:w="964" w:type="dxa"/>
            <w:vAlign w:val="center"/>
            <w:hideMark/>
          </w:tcPr>
          <w:p w14:paraId="532983C3" w14:textId="17958052" w:rsidR="003D51B3" w:rsidRPr="003D51B3" w:rsidRDefault="003D51B3" w:rsidP="003D51B3">
            <w:pPr>
              <w:jc w:val="center"/>
              <w:rPr>
                <w:rFonts w:cs="Arial"/>
                <w:sz w:val="18"/>
                <w:szCs w:val="18"/>
              </w:rPr>
            </w:pPr>
            <w:r w:rsidRPr="003D51B3">
              <w:rPr>
                <w:rFonts w:cs="Arial"/>
                <w:sz w:val="18"/>
                <w:szCs w:val="18"/>
              </w:rPr>
              <w:t>UL</w:t>
            </w:r>
          </w:p>
        </w:tc>
        <w:tc>
          <w:tcPr>
            <w:tcW w:w="1134" w:type="dxa"/>
            <w:vAlign w:val="center"/>
            <w:hideMark/>
          </w:tcPr>
          <w:p w14:paraId="7AB0B55D" w14:textId="77777777" w:rsidR="003D51B3" w:rsidRPr="003D51B3" w:rsidRDefault="003D51B3" w:rsidP="003D51B3">
            <w:pPr>
              <w:jc w:val="center"/>
              <w:rPr>
                <w:rFonts w:cs="Arial"/>
                <w:sz w:val="18"/>
                <w:szCs w:val="18"/>
              </w:rPr>
            </w:pPr>
            <w:r w:rsidRPr="003D51B3">
              <w:rPr>
                <w:rFonts w:cs="Arial"/>
                <w:sz w:val="18"/>
                <w:szCs w:val="18"/>
              </w:rPr>
              <w:t>1</w:t>
            </w:r>
          </w:p>
        </w:tc>
      </w:tr>
      <w:tr w:rsidR="003D51B3" w:rsidRPr="003D51B3" w14:paraId="0493D3A1" w14:textId="77777777" w:rsidTr="003D51B3">
        <w:tc>
          <w:tcPr>
            <w:tcW w:w="964" w:type="dxa"/>
            <w:vAlign w:val="center"/>
            <w:hideMark/>
          </w:tcPr>
          <w:p w14:paraId="4989C396" w14:textId="77777777" w:rsidR="003D51B3" w:rsidRPr="003D51B3" w:rsidRDefault="003D51B3" w:rsidP="003D51B3">
            <w:pPr>
              <w:jc w:val="center"/>
              <w:rPr>
                <w:rFonts w:cs="Arial"/>
                <w:sz w:val="18"/>
                <w:szCs w:val="18"/>
              </w:rPr>
            </w:pPr>
            <w:r w:rsidRPr="003D51B3">
              <w:rPr>
                <w:rFonts w:cs="Arial"/>
                <w:sz w:val="18"/>
                <w:szCs w:val="18"/>
              </w:rPr>
              <w:t>EK</w:t>
            </w:r>
          </w:p>
        </w:tc>
        <w:tc>
          <w:tcPr>
            <w:tcW w:w="1134" w:type="dxa"/>
            <w:vAlign w:val="center"/>
            <w:hideMark/>
          </w:tcPr>
          <w:p w14:paraId="45211B5F" w14:textId="77777777" w:rsidR="003D51B3" w:rsidRPr="003D51B3" w:rsidRDefault="003D51B3" w:rsidP="003D51B3">
            <w:pPr>
              <w:jc w:val="center"/>
              <w:rPr>
                <w:rFonts w:cs="Arial"/>
                <w:sz w:val="18"/>
                <w:szCs w:val="18"/>
              </w:rPr>
            </w:pPr>
            <w:r w:rsidRPr="003D51B3">
              <w:rPr>
                <w:rFonts w:cs="Arial"/>
                <w:sz w:val="18"/>
                <w:szCs w:val="18"/>
              </w:rPr>
              <w:t>1</w:t>
            </w:r>
          </w:p>
        </w:tc>
        <w:tc>
          <w:tcPr>
            <w:tcW w:w="340" w:type="dxa"/>
            <w:vAlign w:val="center"/>
          </w:tcPr>
          <w:p w14:paraId="16A8D915" w14:textId="77777777" w:rsidR="003D51B3" w:rsidRPr="003D51B3" w:rsidRDefault="003D51B3" w:rsidP="003D51B3">
            <w:pPr>
              <w:jc w:val="center"/>
              <w:rPr>
                <w:rFonts w:cs="Arial"/>
                <w:sz w:val="18"/>
                <w:szCs w:val="18"/>
              </w:rPr>
            </w:pPr>
          </w:p>
        </w:tc>
        <w:tc>
          <w:tcPr>
            <w:tcW w:w="964" w:type="dxa"/>
            <w:vAlign w:val="center"/>
            <w:hideMark/>
          </w:tcPr>
          <w:p w14:paraId="2223E919" w14:textId="146C37E4" w:rsidR="003D51B3" w:rsidRPr="003D51B3" w:rsidRDefault="003D51B3" w:rsidP="003D51B3">
            <w:pPr>
              <w:jc w:val="center"/>
              <w:rPr>
                <w:rFonts w:cs="Arial"/>
                <w:sz w:val="18"/>
                <w:szCs w:val="18"/>
              </w:rPr>
            </w:pPr>
            <w:r w:rsidRPr="003D51B3">
              <w:rPr>
                <w:rFonts w:cs="Arial"/>
                <w:sz w:val="18"/>
                <w:szCs w:val="18"/>
              </w:rPr>
              <w:t>LH</w:t>
            </w:r>
          </w:p>
        </w:tc>
        <w:tc>
          <w:tcPr>
            <w:tcW w:w="1134" w:type="dxa"/>
            <w:vAlign w:val="center"/>
            <w:hideMark/>
          </w:tcPr>
          <w:p w14:paraId="56B238E6" w14:textId="77777777" w:rsidR="003D51B3" w:rsidRPr="003D51B3" w:rsidRDefault="003D51B3" w:rsidP="003D51B3">
            <w:pPr>
              <w:jc w:val="center"/>
              <w:rPr>
                <w:rFonts w:cs="Arial"/>
                <w:sz w:val="18"/>
                <w:szCs w:val="18"/>
              </w:rPr>
            </w:pPr>
            <w:r w:rsidRPr="003D51B3">
              <w:rPr>
                <w:rFonts w:cs="Arial"/>
                <w:sz w:val="18"/>
                <w:szCs w:val="18"/>
              </w:rPr>
              <w:t>1</w:t>
            </w:r>
          </w:p>
        </w:tc>
        <w:tc>
          <w:tcPr>
            <w:tcW w:w="340" w:type="dxa"/>
            <w:vAlign w:val="center"/>
          </w:tcPr>
          <w:p w14:paraId="034A81A6" w14:textId="77777777" w:rsidR="003D51B3" w:rsidRPr="003D51B3" w:rsidRDefault="003D51B3" w:rsidP="003D51B3">
            <w:pPr>
              <w:jc w:val="center"/>
              <w:rPr>
                <w:rFonts w:cs="Arial"/>
                <w:sz w:val="18"/>
                <w:szCs w:val="18"/>
              </w:rPr>
            </w:pPr>
          </w:p>
        </w:tc>
        <w:tc>
          <w:tcPr>
            <w:tcW w:w="964" w:type="dxa"/>
            <w:tcBorders>
              <w:bottom w:val="single" w:sz="4" w:space="0" w:color="auto"/>
            </w:tcBorders>
            <w:vAlign w:val="center"/>
            <w:hideMark/>
          </w:tcPr>
          <w:p w14:paraId="0E3DC113" w14:textId="0D975FFF" w:rsidR="003D51B3" w:rsidRPr="003D51B3" w:rsidRDefault="003D51B3" w:rsidP="003D51B3">
            <w:pPr>
              <w:jc w:val="center"/>
              <w:rPr>
                <w:rFonts w:cs="Arial"/>
                <w:sz w:val="18"/>
                <w:szCs w:val="18"/>
              </w:rPr>
            </w:pPr>
            <w:r w:rsidRPr="003D51B3">
              <w:rPr>
                <w:rFonts w:cs="Arial"/>
                <w:sz w:val="18"/>
                <w:szCs w:val="18"/>
              </w:rPr>
              <w:t>UU</w:t>
            </w:r>
          </w:p>
        </w:tc>
        <w:tc>
          <w:tcPr>
            <w:tcW w:w="1134" w:type="dxa"/>
            <w:tcBorders>
              <w:bottom w:val="single" w:sz="4" w:space="0" w:color="auto"/>
            </w:tcBorders>
            <w:vAlign w:val="center"/>
            <w:hideMark/>
          </w:tcPr>
          <w:p w14:paraId="7224B07E" w14:textId="77777777" w:rsidR="003D51B3" w:rsidRPr="003D51B3" w:rsidRDefault="003D51B3" w:rsidP="003D51B3">
            <w:pPr>
              <w:jc w:val="center"/>
              <w:rPr>
                <w:rFonts w:cs="Arial"/>
                <w:sz w:val="18"/>
                <w:szCs w:val="18"/>
              </w:rPr>
            </w:pPr>
            <w:r w:rsidRPr="003D51B3">
              <w:rPr>
                <w:rFonts w:cs="Arial"/>
                <w:sz w:val="18"/>
                <w:szCs w:val="18"/>
              </w:rPr>
              <w:t>2</w:t>
            </w:r>
          </w:p>
        </w:tc>
      </w:tr>
      <w:tr w:rsidR="003D51B3" w:rsidRPr="003D51B3" w14:paraId="4D4A2960" w14:textId="77777777" w:rsidTr="003D51B3">
        <w:tc>
          <w:tcPr>
            <w:tcW w:w="964" w:type="dxa"/>
            <w:tcBorders>
              <w:bottom w:val="single" w:sz="4" w:space="0" w:color="auto"/>
            </w:tcBorders>
            <w:vAlign w:val="center"/>
            <w:hideMark/>
          </w:tcPr>
          <w:p w14:paraId="362A72B9" w14:textId="77777777" w:rsidR="003D51B3" w:rsidRPr="003D51B3" w:rsidRDefault="003D51B3" w:rsidP="003D51B3">
            <w:pPr>
              <w:jc w:val="center"/>
              <w:rPr>
                <w:rFonts w:cs="Arial"/>
                <w:sz w:val="18"/>
                <w:szCs w:val="18"/>
              </w:rPr>
            </w:pPr>
            <w:r w:rsidRPr="003D51B3">
              <w:rPr>
                <w:rFonts w:cs="Arial"/>
                <w:sz w:val="18"/>
                <w:szCs w:val="18"/>
              </w:rPr>
              <w:t>EN</w:t>
            </w:r>
          </w:p>
        </w:tc>
        <w:tc>
          <w:tcPr>
            <w:tcW w:w="1134" w:type="dxa"/>
            <w:tcBorders>
              <w:bottom w:val="single" w:sz="4" w:space="0" w:color="auto"/>
            </w:tcBorders>
            <w:vAlign w:val="center"/>
            <w:hideMark/>
          </w:tcPr>
          <w:p w14:paraId="157FF5A2" w14:textId="77777777" w:rsidR="003D51B3" w:rsidRPr="003D51B3" w:rsidRDefault="003D51B3" w:rsidP="003D51B3">
            <w:pPr>
              <w:jc w:val="center"/>
              <w:rPr>
                <w:rFonts w:cs="Arial"/>
                <w:sz w:val="18"/>
                <w:szCs w:val="18"/>
              </w:rPr>
            </w:pPr>
            <w:r w:rsidRPr="003D51B3">
              <w:rPr>
                <w:rFonts w:cs="Arial"/>
                <w:sz w:val="18"/>
                <w:szCs w:val="18"/>
              </w:rPr>
              <w:t>1</w:t>
            </w:r>
          </w:p>
        </w:tc>
        <w:tc>
          <w:tcPr>
            <w:tcW w:w="340" w:type="dxa"/>
            <w:vAlign w:val="center"/>
          </w:tcPr>
          <w:p w14:paraId="25348372" w14:textId="77777777" w:rsidR="003D51B3" w:rsidRPr="003D51B3" w:rsidRDefault="003D51B3" w:rsidP="003D51B3">
            <w:pPr>
              <w:jc w:val="center"/>
              <w:rPr>
                <w:rFonts w:cs="Arial"/>
                <w:sz w:val="18"/>
                <w:szCs w:val="18"/>
              </w:rPr>
            </w:pPr>
          </w:p>
        </w:tc>
        <w:tc>
          <w:tcPr>
            <w:tcW w:w="964" w:type="dxa"/>
            <w:tcBorders>
              <w:bottom w:val="single" w:sz="4" w:space="0" w:color="auto"/>
            </w:tcBorders>
            <w:vAlign w:val="center"/>
            <w:hideMark/>
          </w:tcPr>
          <w:p w14:paraId="68FEF3D5" w14:textId="669CB765" w:rsidR="003D51B3" w:rsidRPr="003D51B3" w:rsidRDefault="003D51B3" w:rsidP="003D51B3">
            <w:pPr>
              <w:jc w:val="center"/>
              <w:rPr>
                <w:rFonts w:cs="Arial"/>
                <w:sz w:val="18"/>
                <w:szCs w:val="18"/>
              </w:rPr>
            </w:pPr>
            <w:r w:rsidRPr="003D51B3">
              <w:rPr>
                <w:rFonts w:cs="Arial"/>
                <w:sz w:val="18"/>
                <w:szCs w:val="18"/>
              </w:rPr>
              <w:t>LI</w:t>
            </w:r>
          </w:p>
        </w:tc>
        <w:tc>
          <w:tcPr>
            <w:tcW w:w="1134" w:type="dxa"/>
            <w:tcBorders>
              <w:bottom w:val="single" w:sz="4" w:space="0" w:color="auto"/>
            </w:tcBorders>
            <w:vAlign w:val="center"/>
            <w:hideMark/>
          </w:tcPr>
          <w:p w14:paraId="17DD241F" w14:textId="77777777" w:rsidR="003D51B3" w:rsidRPr="003D51B3" w:rsidRDefault="003D51B3" w:rsidP="003D51B3">
            <w:pPr>
              <w:jc w:val="center"/>
              <w:rPr>
                <w:rFonts w:cs="Arial"/>
                <w:sz w:val="18"/>
                <w:szCs w:val="18"/>
              </w:rPr>
            </w:pPr>
            <w:r w:rsidRPr="003D51B3">
              <w:rPr>
                <w:rFonts w:cs="Arial"/>
                <w:sz w:val="18"/>
                <w:szCs w:val="18"/>
              </w:rPr>
              <w:t>11</w:t>
            </w:r>
          </w:p>
        </w:tc>
        <w:tc>
          <w:tcPr>
            <w:tcW w:w="340" w:type="dxa"/>
            <w:vAlign w:val="center"/>
          </w:tcPr>
          <w:p w14:paraId="5ED2F7B0" w14:textId="77777777" w:rsidR="003D51B3" w:rsidRPr="003D51B3" w:rsidRDefault="003D51B3" w:rsidP="003D51B3">
            <w:pPr>
              <w:jc w:val="center"/>
              <w:rPr>
                <w:rFonts w:cs="Arial"/>
                <w:sz w:val="18"/>
                <w:szCs w:val="18"/>
              </w:rPr>
            </w:pPr>
          </w:p>
        </w:tc>
        <w:tc>
          <w:tcPr>
            <w:tcW w:w="964" w:type="dxa"/>
            <w:tcBorders>
              <w:top w:val="single" w:sz="4" w:space="0" w:color="auto"/>
            </w:tcBorders>
            <w:vAlign w:val="center"/>
            <w:hideMark/>
          </w:tcPr>
          <w:p w14:paraId="19BF88C3" w14:textId="5C5C5FC5" w:rsidR="003D51B3" w:rsidRPr="003D51B3" w:rsidRDefault="003D51B3" w:rsidP="003D51B3">
            <w:pPr>
              <w:jc w:val="center"/>
              <w:rPr>
                <w:rFonts w:cs="Arial"/>
                <w:sz w:val="18"/>
                <w:szCs w:val="18"/>
              </w:rPr>
            </w:pPr>
          </w:p>
        </w:tc>
        <w:tc>
          <w:tcPr>
            <w:tcW w:w="1134" w:type="dxa"/>
            <w:tcBorders>
              <w:top w:val="single" w:sz="4" w:space="0" w:color="auto"/>
            </w:tcBorders>
            <w:vAlign w:val="center"/>
            <w:hideMark/>
          </w:tcPr>
          <w:p w14:paraId="63EE6FF6" w14:textId="79B14389" w:rsidR="003D51B3" w:rsidRPr="003D51B3" w:rsidRDefault="003D51B3" w:rsidP="003D51B3">
            <w:pPr>
              <w:jc w:val="center"/>
              <w:rPr>
                <w:rFonts w:cs="Arial"/>
                <w:sz w:val="18"/>
                <w:szCs w:val="18"/>
              </w:rPr>
            </w:pPr>
          </w:p>
        </w:tc>
      </w:tr>
    </w:tbl>
    <w:p w14:paraId="3E2D0D5C" w14:textId="77777777" w:rsidR="003D51B3" w:rsidRDefault="003D51B3" w:rsidP="007A34CA">
      <w:pPr>
        <w:pStyle w:val="BodyText"/>
      </w:pPr>
    </w:p>
    <w:p w14:paraId="59085D83" w14:textId="7A59EE0F" w:rsidR="003D51B3" w:rsidRPr="00596E8D" w:rsidRDefault="003D51B3" w:rsidP="003D51B3">
      <w:pPr>
        <w:pStyle w:val="Caption"/>
        <w:keepNext/>
        <w:jc w:val="center"/>
      </w:pPr>
      <w:bookmarkStart w:id="64" w:name="_Ref438560441"/>
      <w:bookmarkStart w:id="65" w:name="_Toc438736244"/>
      <w:r w:rsidRPr="00596E8D">
        <w:t xml:space="preserve">Table </w:t>
      </w:r>
      <w:r w:rsidRPr="00596E8D">
        <w:fldChar w:fldCharType="begin"/>
      </w:r>
      <w:r w:rsidRPr="00596E8D">
        <w:instrText xml:space="preserve"> SEQ Table \* ARABIC </w:instrText>
      </w:r>
      <w:r w:rsidRPr="00596E8D">
        <w:fldChar w:fldCharType="separate"/>
      </w:r>
      <w:r w:rsidR="00CA201B">
        <w:rPr>
          <w:noProof/>
        </w:rPr>
        <w:t>10</w:t>
      </w:r>
      <w:r w:rsidRPr="00596E8D">
        <w:fldChar w:fldCharType="end"/>
      </w:r>
      <w:bookmarkEnd w:id="64"/>
      <w:r w:rsidRPr="00596E8D">
        <w:t xml:space="preserve">. </w:t>
      </w:r>
      <w:r w:rsidRPr="003D51B3">
        <w:t>Example of airport delay and cancellation model due to weather</w:t>
      </w:r>
      <w:bookmarkEnd w:id="65"/>
    </w:p>
    <w:tbl>
      <w:tblPr>
        <w:tblW w:w="0" w:type="auto"/>
        <w:jc w:val="center"/>
        <w:tblCellMar>
          <w:left w:w="57" w:type="dxa"/>
          <w:right w:w="57" w:type="dxa"/>
        </w:tblCellMar>
        <w:tblLook w:val="04A0" w:firstRow="1" w:lastRow="0" w:firstColumn="1" w:lastColumn="0" w:noHBand="0" w:noVBand="1"/>
      </w:tblPr>
      <w:tblGrid>
        <w:gridCol w:w="714"/>
        <w:gridCol w:w="1711"/>
        <w:gridCol w:w="1711"/>
        <w:gridCol w:w="1711"/>
        <w:gridCol w:w="1711"/>
      </w:tblGrid>
      <w:tr w:rsidR="005F5046" w:rsidRPr="005F5046" w14:paraId="6D52BD61" w14:textId="77777777" w:rsidTr="005F5046">
        <w:trPr>
          <w:jc w:val="center"/>
        </w:trPr>
        <w:tc>
          <w:tcPr>
            <w:tcW w:w="0" w:type="auto"/>
            <w:vMerge w:val="restart"/>
            <w:tcBorders>
              <w:top w:val="single" w:sz="4" w:space="0" w:color="auto"/>
            </w:tcBorders>
            <w:vAlign w:val="center"/>
            <w:hideMark/>
          </w:tcPr>
          <w:p w14:paraId="47828239" w14:textId="77777777" w:rsidR="005F5046" w:rsidRPr="005F5046" w:rsidRDefault="005F5046" w:rsidP="005F5046">
            <w:pPr>
              <w:spacing w:before="60" w:after="60"/>
              <w:jc w:val="center"/>
              <w:rPr>
                <w:rFonts w:cs="Arial"/>
                <w:b/>
                <w:bCs/>
                <w:sz w:val="18"/>
                <w:szCs w:val="18"/>
              </w:rPr>
            </w:pPr>
            <w:r w:rsidRPr="005F5046">
              <w:rPr>
                <w:rFonts w:cs="Arial"/>
                <w:b/>
                <w:bCs/>
                <w:sz w:val="18"/>
                <w:szCs w:val="18"/>
              </w:rPr>
              <w:t>Airport</w:t>
            </w:r>
          </w:p>
        </w:tc>
        <w:tc>
          <w:tcPr>
            <w:tcW w:w="3422" w:type="dxa"/>
            <w:gridSpan w:val="2"/>
            <w:tcBorders>
              <w:top w:val="single" w:sz="4" w:space="0" w:color="auto"/>
            </w:tcBorders>
            <w:vAlign w:val="center"/>
            <w:hideMark/>
          </w:tcPr>
          <w:p w14:paraId="74CA9E3E" w14:textId="77777777" w:rsidR="005F5046" w:rsidRPr="005F5046" w:rsidRDefault="005F5046" w:rsidP="005F5046">
            <w:pPr>
              <w:spacing w:before="60"/>
              <w:jc w:val="center"/>
              <w:rPr>
                <w:rFonts w:cs="Arial"/>
                <w:b/>
                <w:bCs/>
                <w:sz w:val="18"/>
                <w:szCs w:val="18"/>
              </w:rPr>
            </w:pPr>
            <w:r w:rsidRPr="005F5046">
              <w:rPr>
                <w:rFonts w:cs="Arial"/>
                <w:b/>
                <w:bCs/>
                <w:sz w:val="18"/>
                <w:szCs w:val="18"/>
              </w:rPr>
              <w:t>Arrivals</w:t>
            </w:r>
          </w:p>
        </w:tc>
        <w:tc>
          <w:tcPr>
            <w:tcW w:w="3422" w:type="dxa"/>
            <w:gridSpan w:val="2"/>
            <w:tcBorders>
              <w:top w:val="single" w:sz="4" w:space="0" w:color="auto"/>
            </w:tcBorders>
            <w:vAlign w:val="center"/>
            <w:hideMark/>
          </w:tcPr>
          <w:p w14:paraId="1C25B30D" w14:textId="77777777" w:rsidR="005F5046" w:rsidRPr="005F5046" w:rsidRDefault="005F5046" w:rsidP="005F5046">
            <w:pPr>
              <w:spacing w:before="60"/>
              <w:jc w:val="center"/>
              <w:rPr>
                <w:rFonts w:cs="Arial"/>
                <w:b/>
                <w:bCs/>
                <w:sz w:val="18"/>
                <w:szCs w:val="18"/>
              </w:rPr>
            </w:pPr>
            <w:r w:rsidRPr="005F5046">
              <w:rPr>
                <w:rFonts w:cs="Arial"/>
                <w:b/>
                <w:bCs/>
                <w:sz w:val="18"/>
                <w:szCs w:val="18"/>
              </w:rPr>
              <w:t>Departure</w:t>
            </w:r>
          </w:p>
        </w:tc>
      </w:tr>
      <w:tr w:rsidR="005F5046" w:rsidRPr="005F5046" w14:paraId="6871E5FA" w14:textId="77777777" w:rsidTr="005F5046">
        <w:trPr>
          <w:jc w:val="center"/>
        </w:trPr>
        <w:tc>
          <w:tcPr>
            <w:tcW w:w="0" w:type="auto"/>
            <w:vMerge/>
            <w:tcBorders>
              <w:bottom w:val="single" w:sz="4" w:space="0" w:color="auto"/>
            </w:tcBorders>
            <w:vAlign w:val="center"/>
            <w:hideMark/>
          </w:tcPr>
          <w:p w14:paraId="1A383344" w14:textId="77777777" w:rsidR="005F5046" w:rsidRPr="005F5046" w:rsidRDefault="005F5046" w:rsidP="00072042">
            <w:pPr>
              <w:rPr>
                <w:rFonts w:cs="Arial"/>
                <w:b/>
                <w:bCs/>
                <w:sz w:val="18"/>
                <w:szCs w:val="18"/>
              </w:rPr>
            </w:pPr>
          </w:p>
        </w:tc>
        <w:tc>
          <w:tcPr>
            <w:tcW w:w="1711" w:type="dxa"/>
            <w:tcBorders>
              <w:bottom w:val="single" w:sz="4" w:space="0" w:color="auto"/>
            </w:tcBorders>
            <w:vAlign w:val="center"/>
            <w:hideMark/>
          </w:tcPr>
          <w:p w14:paraId="79138972" w14:textId="77777777" w:rsidR="005F5046" w:rsidRPr="005F5046" w:rsidRDefault="005F5046" w:rsidP="005F5046">
            <w:pPr>
              <w:spacing w:after="60"/>
              <w:jc w:val="center"/>
              <w:rPr>
                <w:rFonts w:cs="Arial"/>
                <w:b/>
                <w:bCs/>
                <w:sz w:val="18"/>
                <w:szCs w:val="18"/>
              </w:rPr>
            </w:pPr>
            <w:r w:rsidRPr="005F5046">
              <w:rPr>
                <w:rFonts w:cs="Arial"/>
                <w:b/>
                <w:bCs/>
                <w:sz w:val="18"/>
                <w:szCs w:val="18"/>
              </w:rPr>
              <w:t>% Delays</w:t>
            </w:r>
          </w:p>
        </w:tc>
        <w:tc>
          <w:tcPr>
            <w:tcW w:w="1711" w:type="dxa"/>
            <w:tcBorders>
              <w:bottom w:val="single" w:sz="4" w:space="0" w:color="auto"/>
            </w:tcBorders>
            <w:vAlign w:val="center"/>
            <w:hideMark/>
          </w:tcPr>
          <w:p w14:paraId="7D8CE122" w14:textId="77777777" w:rsidR="005F5046" w:rsidRPr="005F5046" w:rsidRDefault="005F5046" w:rsidP="005F5046">
            <w:pPr>
              <w:spacing w:after="60"/>
              <w:jc w:val="center"/>
              <w:rPr>
                <w:rFonts w:cs="Arial"/>
                <w:b/>
                <w:bCs/>
                <w:sz w:val="18"/>
                <w:szCs w:val="18"/>
              </w:rPr>
            </w:pPr>
            <w:r w:rsidRPr="005F5046">
              <w:rPr>
                <w:rFonts w:cs="Arial"/>
                <w:b/>
                <w:bCs/>
                <w:sz w:val="18"/>
                <w:szCs w:val="18"/>
              </w:rPr>
              <w:t>% Cancellations</w:t>
            </w:r>
          </w:p>
        </w:tc>
        <w:tc>
          <w:tcPr>
            <w:tcW w:w="1711" w:type="dxa"/>
            <w:tcBorders>
              <w:bottom w:val="single" w:sz="4" w:space="0" w:color="auto"/>
            </w:tcBorders>
            <w:vAlign w:val="center"/>
            <w:hideMark/>
          </w:tcPr>
          <w:p w14:paraId="20A5C5F9" w14:textId="77777777" w:rsidR="005F5046" w:rsidRPr="005F5046" w:rsidRDefault="005F5046" w:rsidP="005F5046">
            <w:pPr>
              <w:spacing w:after="60"/>
              <w:jc w:val="center"/>
              <w:rPr>
                <w:rFonts w:cs="Arial"/>
                <w:b/>
                <w:bCs/>
                <w:sz w:val="18"/>
                <w:szCs w:val="18"/>
              </w:rPr>
            </w:pPr>
            <w:r w:rsidRPr="005F5046">
              <w:rPr>
                <w:rFonts w:cs="Arial"/>
                <w:b/>
                <w:bCs/>
                <w:sz w:val="18"/>
                <w:szCs w:val="18"/>
              </w:rPr>
              <w:t>% Delays</w:t>
            </w:r>
          </w:p>
        </w:tc>
        <w:tc>
          <w:tcPr>
            <w:tcW w:w="1711" w:type="dxa"/>
            <w:tcBorders>
              <w:bottom w:val="single" w:sz="4" w:space="0" w:color="auto"/>
            </w:tcBorders>
            <w:vAlign w:val="center"/>
            <w:hideMark/>
          </w:tcPr>
          <w:p w14:paraId="12A8953C" w14:textId="77777777" w:rsidR="005F5046" w:rsidRPr="005F5046" w:rsidRDefault="005F5046" w:rsidP="005F5046">
            <w:pPr>
              <w:spacing w:after="60"/>
              <w:jc w:val="center"/>
              <w:rPr>
                <w:rFonts w:cs="Arial"/>
                <w:b/>
                <w:bCs/>
                <w:sz w:val="18"/>
                <w:szCs w:val="18"/>
              </w:rPr>
            </w:pPr>
            <w:r w:rsidRPr="005F5046">
              <w:rPr>
                <w:rFonts w:cs="Arial"/>
                <w:b/>
                <w:bCs/>
                <w:sz w:val="18"/>
                <w:szCs w:val="18"/>
              </w:rPr>
              <w:t>% Cancellations</w:t>
            </w:r>
          </w:p>
        </w:tc>
      </w:tr>
      <w:tr w:rsidR="005F5046" w:rsidRPr="005F5046" w14:paraId="5278D9C7" w14:textId="77777777" w:rsidTr="005F5046">
        <w:trPr>
          <w:jc w:val="center"/>
        </w:trPr>
        <w:tc>
          <w:tcPr>
            <w:tcW w:w="0" w:type="auto"/>
            <w:tcBorders>
              <w:top w:val="single" w:sz="4" w:space="0" w:color="auto"/>
            </w:tcBorders>
            <w:vAlign w:val="center"/>
            <w:hideMark/>
          </w:tcPr>
          <w:p w14:paraId="74909716" w14:textId="77777777" w:rsidR="005F5046" w:rsidRPr="005F5046" w:rsidRDefault="005F5046" w:rsidP="005F5046">
            <w:pPr>
              <w:spacing w:before="40" w:after="40"/>
              <w:jc w:val="center"/>
              <w:rPr>
                <w:rFonts w:cs="Arial"/>
                <w:sz w:val="18"/>
                <w:szCs w:val="18"/>
              </w:rPr>
            </w:pPr>
            <w:r w:rsidRPr="005F5046">
              <w:rPr>
                <w:rFonts w:cs="Arial"/>
                <w:sz w:val="18"/>
                <w:szCs w:val="18"/>
              </w:rPr>
              <w:t>EDDM</w:t>
            </w:r>
          </w:p>
        </w:tc>
        <w:tc>
          <w:tcPr>
            <w:tcW w:w="1711" w:type="dxa"/>
            <w:tcBorders>
              <w:top w:val="single" w:sz="4" w:space="0" w:color="auto"/>
            </w:tcBorders>
            <w:vAlign w:val="center"/>
            <w:hideMark/>
          </w:tcPr>
          <w:p w14:paraId="6A011D14" w14:textId="77777777" w:rsidR="005F5046" w:rsidRPr="005F5046" w:rsidRDefault="005F5046" w:rsidP="005F5046">
            <w:pPr>
              <w:spacing w:before="40" w:after="40"/>
              <w:jc w:val="center"/>
              <w:rPr>
                <w:rFonts w:cs="Arial"/>
                <w:sz w:val="18"/>
                <w:szCs w:val="18"/>
              </w:rPr>
            </w:pPr>
            <w:r w:rsidRPr="005F5046">
              <w:rPr>
                <w:rFonts w:cs="Arial"/>
                <w:sz w:val="18"/>
                <w:szCs w:val="18"/>
              </w:rPr>
              <w:t>0.04803x + 0.00686</w:t>
            </w:r>
          </w:p>
        </w:tc>
        <w:tc>
          <w:tcPr>
            <w:tcW w:w="1711" w:type="dxa"/>
            <w:tcBorders>
              <w:top w:val="single" w:sz="4" w:space="0" w:color="auto"/>
            </w:tcBorders>
            <w:vAlign w:val="center"/>
            <w:hideMark/>
          </w:tcPr>
          <w:p w14:paraId="47C56C4B" w14:textId="77777777" w:rsidR="005F5046" w:rsidRPr="005F5046" w:rsidRDefault="005F5046" w:rsidP="005F5046">
            <w:pPr>
              <w:spacing w:before="40" w:after="40"/>
              <w:jc w:val="center"/>
              <w:rPr>
                <w:rFonts w:cs="Arial"/>
                <w:sz w:val="18"/>
                <w:szCs w:val="18"/>
              </w:rPr>
            </w:pPr>
            <w:r w:rsidRPr="005F5046">
              <w:rPr>
                <w:rFonts w:cs="Arial"/>
                <w:sz w:val="18"/>
                <w:szCs w:val="18"/>
              </w:rPr>
              <w:t>0.00378x - 0.00056</w:t>
            </w:r>
          </w:p>
        </w:tc>
        <w:tc>
          <w:tcPr>
            <w:tcW w:w="1711" w:type="dxa"/>
            <w:tcBorders>
              <w:top w:val="single" w:sz="4" w:space="0" w:color="auto"/>
            </w:tcBorders>
            <w:vAlign w:val="center"/>
            <w:hideMark/>
          </w:tcPr>
          <w:p w14:paraId="7BD865E4" w14:textId="77777777" w:rsidR="005F5046" w:rsidRPr="005F5046" w:rsidRDefault="005F5046" w:rsidP="005F5046">
            <w:pPr>
              <w:spacing w:before="40" w:after="40"/>
              <w:jc w:val="center"/>
              <w:rPr>
                <w:rFonts w:cs="Arial"/>
                <w:sz w:val="18"/>
                <w:szCs w:val="18"/>
              </w:rPr>
            </w:pPr>
            <w:r w:rsidRPr="005F5046">
              <w:rPr>
                <w:rFonts w:cs="Arial"/>
                <w:sz w:val="18"/>
                <w:szCs w:val="18"/>
              </w:rPr>
              <w:t>0.06343x + 0.00228</w:t>
            </w:r>
          </w:p>
        </w:tc>
        <w:tc>
          <w:tcPr>
            <w:tcW w:w="1711" w:type="dxa"/>
            <w:tcBorders>
              <w:top w:val="single" w:sz="4" w:space="0" w:color="auto"/>
            </w:tcBorders>
            <w:vAlign w:val="center"/>
            <w:hideMark/>
          </w:tcPr>
          <w:p w14:paraId="37C9C434" w14:textId="77777777" w:rsidR="005F5046" w:rsidRPr="005F5046" w:rsidRDefault="005F5046" w:rsidP="005F5046">
            <w:pPr>
              <w:spacing w:before="40" w:after="40"/>
              <w:jc w:val="center"/>
              <w:rPr>
                <w:rFonts w:cs="Arial"/>
                <w:sz w:val="18"/>
                <w:szCs w:val="18"/>
              </w:rPr>
            </w:pPr>
            <w:r w:rsidRPr="005F5046">
              <w:rPr>
                <w:rFonts w:cs="Arial"/>
                <w:sz w:val="18"/>
                <w:szCs w:val="18"/>
              </w:rPr>
              <w:t>0.00497x - 0.00444</w:t>
            </w:r>
          </w:p>
        </w:tc>
      </w:tr>
      <w:tr w:rsidR="005F5046" w:rsidRPr="005F5046" w14:paraId="613E72C4" w14:textId="77777777" w:rsidTr="005F5046">
        <w:trPr>
          <w:jc w:val="center"/>
        </w:trPr>
        <w:tc>
          <w:tcPr>
            <w:tcW w:w="0" w:type="auto"/>
            <w:vAlign w:val="center"/>
            <w:hideMark/>
          </w:tcPr>
          <w:p w14:paraId="01478DCD" w14:textId="77777777" w:rsidR="005F5046" w:rsidRPr="005F5046" w:rsidRDefault="005F5046" w:rsidP="005F5046">
            <w:pPr>
              <w:spacing w:before="40" w:after="40"/>
              <w:jc w:val="center"/>
              <w:rPr>
                <w:rFonts w:cs="Arial"/>
                <w:sz w:val="18"/>
                <w:szCs w:val="18"/>
              </w:rPr>
            </w:pPr>
            <w:r w:rsidRPr="005F5046">
              <w:rPr>
                <w:rFonts w:cs="Arial"/>
                <w:sz w:val="18"/>
                <w:szCs w:val="18"/>
              </w:rPr>
              <w:t>EHAM</w:t>
            </w:r>
          </w:p>
        </w:tc>
        <w:tc>
          <w:tcPr>
            <w:tcW w:w="1711" w:type="dxa"/>
            <w:vAlign w:val="center"/>
            <w:hideMark/>
          </w:tcPr>
          <w:p w14:paraId="3117912B" w14:textId="77777777" w:rsidR="005F5046" w:rsidRPr="005F5046" w:rsidRDefault="005F5046" w:rsidP="005F5046">
            <w:pPr>
              <w:spacing w:before="40" w:after="40"/>
              <w:jc w:val="center"/>
              <w:rPr>
                <w:rFonts w:cs="Arial"/>
                <w:sz w:val="18"/>
                <w:szCs w:val="18"/>
              </w:rPr>
            </w:pPr>
            <w:r w:rsidRPr="005F5046">
              <w:rPr>
                <w:rFonts w:cs="Arial"/>
                <w:sz w:val="18"/>
                <w:szCs w:val="18"/>
              </w:rPr>
              <w:t>0.02100x + 0.05380</w:t>
            </w:r>
          </w:p>
        </w:tc>
        <w:tc>
          <w:tcPr>
            <w:tcW w:w="1711" w:type="dxa"/>
            <w:vAlign w:val="center"/>
            <w:hideMark/>
          </w:tcPr>
          <w:p w14:paraId="7028F217" w14:textId="77777777" w:rsidR="005F5046" w:rsidRPr="005F5046" w:rsidRDefault="005F5046" w:rsidP="005F5046">
            <w:pPr>
              <w:spacing w:before="40" w:after="40"/>
              <w:jc w:val="center"/>
              <w:rPr>
                <w:rFonts w:cs="Arial"/>
                <w:sz w:val="18"/>
                <w:szCs w:val="18"/>
              </w:rPr>
            </w:pPr>
            <w:r w:rsidRPr="005F5046">
              <w:rPr>
                <w:rFonts w:cs="Arial"/>
                <w:sz w:val="18"/>
                <w:szCs w:val="18"/>
              </w:rPr>
              <w:t>0.00120x + 0.00154</w:t>
            </w:r>
          </w:p>
        </w:tc>
        <w:tc>
          <w:tcPr>
            <w:tcW w:w="1711" w:type="dxa"/>
            <w:vAlign w:val="center"/>
            <w:hideMark/>
          </w:tcPr>
          <w:p w14:paraId="6DDC4F08" w14:textId="77777777" w:rsidR="005F5046" w:rsidRPr="005F5046" w:rsidRDefault="005F5046" w:rsidP="005F5046">
            <w:pPr>
              <w:spacing w:before="40" w:after="40"/>
              <w:jc w:val="center"/>
              <w:rPr>
                <w:rFonts w:cs="Arial"/>
                <w:sz w:val="18"/>
                <w:szCs w:val="18"/>
              </w:rPr>
            </w:pPr>
            <w:r w:rsidRPr="005F5046">
              <w:rPr>
                <w:rFonts w:cs="Arial"/>
                <w:sz w:val="18"/>
                <w:szCs w:val="18"/>
              </w:rPr>
              <w:t>0.02571x + 0.11402</w:t>
            </w:r>
          </w:p>
        </w:tc>
        <w:tc>
          <w:tcPr>
            <w:tcW w:w="1711" w:type="dxa"/>
            <w:vAlign w:val="center"/>
            <w:hideMark/>
          </w:tcPr>
          <w:p w14:paraId="37D0D314" w14:textId="77777777" w:rsidR="005F5046" w:rsidRPr="005F5046" w:rsidRDefault="005F5046" w:rsidP="005F5046">
            <w:pPr>
              <w:pStyle w:val="NormalWeb"/>
              <w:spacing w:before="40" w:beforeAutospacing="0" w:after="40" w:afterAutospacing="0"/>
              <w:jc w:val="center"/>
              <w:rPr>
                <w:rFonts w:ascii="Arial" w:hAnsi="Arial" w:cs="Arial"/>
                <w:sz w:val="18"/>
                <w:szCs w:val="18"/>
                <w:lang w:val="en-GB"/>
              </w:rPr>
            </w:pPr>
            <w:r w:rsidRPr="005F5046">
              <w:rPr>
                <w:rFonts w:ascii="Arial" w:hAnsi="Arial" w:cs="Arial"/>
                <w:sz w:val="18"/>
                <w:szCs w:val="18"/>
                <w:lang w:val="en-GB"/>
              </w:rPr>
              <w:t>0.00114x + 0.00092</w:t>
            </w:r>
          </w:p>
        </w:tc>
      </w:tr>
      <w:tr w:rsidR="005F5046" w:rsidRPr="005F5046" w14:paraId="709CDF63" w14:textId="77777777" w:rsidTr="005F5046">
        <w:trPr>
          <w:jc w:val="center"/>
        </w:trPr>
        <w:tc>
          <w:tcPr>
            <w:tcW w:w="0" w:type="auto"/>
            <w:tcBorders>
              <w:bottom w:val="single" w:sz="4" w:space="0" w:color="auto"/>
            </w:tcBorders>
            <w:vAlign w:val="center"/>
            <w:hideMark/>
          </w:tcPr>
          <w:p w14:paraId="33C5B480" w14:textId="77777777" w:rsidR="005F5046" w:rsidRPr="005F5046" w:rsidRDefault="005F5046" w:rsidP="005F5046">
            <w:pPr>
              <w:spacing w:before="40" w:after="40"/>
              <w:jc w:val="center"/>
              <w:rPr>
                <w:rFonts w:cs="Arial"/>
                <w:sz w:val="18"/>
                <w:szCs w:val="18"/>
              </w:rPr>
            </w:pPr>
            <w:r w:rsidRPr="005F5046">
              <w:rPr>
                <w:rFonts w:cs="Arial"/>
                <w:sz w:val="18"/>
                <w:szCs w:val="18"/>
              </w:rPr>
              <w:t>LFPG</w:t>
            </w:r>
          </w:p>
        </w:tc>
        <w:tc>
          <w:tcPr>
            <w:tcW w:w="1711" w:type="dxa"/>
            <w:tcBorders>
              <w:bottom w:val="single" w:sz="4" w:space="0" w:color="auto"/>
            </w:tcBorders>
            <w:vAlign w:val="center"/>
            <w:hideMark/>
          </w:tcPr>
          <w:p w14:paraId="42AA7089" w14:textId="77777777" w:rsidR="005F5046" w:rsidRPr="005F5046" w:rsidRDefault="005F5046" w:rsidP="005F5046">
            <w:pPr>
              <w:spacing w:before="40" w:after="40"/>
              <w:jc w:val="center"/>
              <w:rPr>
                <w:rFonts w:cs="Arial"/>
                <w:sz w:val="18"/>
                <w:szCs w:val="18"/>
              </w:rPr>
            </w:pPr>
            <w:r w:rsidRPr="005F5046">
              <w:rPr>
                <w:rFonts w:cs="Arial"/>
                <w:sz w:val="18"/>
                <w:szCs w:val="18"/>
              </w:rPr>
              <w:t>0.07477x + 0.00010</w:t>
            </w:r>
          </w:p>
        </w:tc>
        <w:tc>
          <w:tcPr>
            <w:tcW w:w="1711" w:type="dxa"/>
            <w:tcBorders>
              <w:bottom w:val="single" w:sz="4" w:space="0" w:color="auto"/>
            </w:tcBorders>
            <w:vAlign w:val="center"/>
            <w:hideMark/>
          </w:tcPr>
          <w:p w14:paraId="1FAC100A" w14:textId="77777777" w:rsidR="005F5046" w:rsidRPr="005F5046" w:rsidRDefault="005F5046" w:rsidP="005F5046">
            <w:pPr>
              <w:spacing w:before="40" w:after="40"/>
              <w:jc w:val="center"/>
              <w:rPr>
                <w:rFonts w:cs="Arial"/>
                <w:sz w:val="18"/>
                <w:szCs w:val="18"/>
              </w:rPr>
            </w:pPr>
            <w:r w:rsidRPr="005F5046">
              <w:rPr>
                <w:rFonts w:cs="Arial"/>
                <w:sz w:val="18"/>
                <w:szCs w:val="18"/>
              </w:rPr>
              <w:t>0.00229x - 0.00020</w:t>
            </w:r>
          </w:p>
        </w:tc>
        <w:tc>
          <w:tcPr>
            <w:tcW w:w="1711" w:type="dxa"/>
            <w:tcBorders>
              <w:bottom w:val="single" w:sz="4" w:space="0" w:color="auto"/>
            </w:tcBorders>
            <w:vAlign w:val="center"/>
            <w:hideMark/>
          </w:tcPr>
          <w:p w14:paraId="26F00210" w14:textId="77777777" w:rsidR="005F5046" w:rsidRPr="005F5046" w:rsidRDefault="005F5046" w:rsidP="005F5046">
            <w:pPr>
              <w:spacing w:before="40" w:after="40"/>
              <w:jc w:val="center"/>
              <w:rPr>
                <w:rFonts w:cs="Arial"/>
                <w:sz w:val="18"/>
                <w:szCs w:val="18"/>
              </w:rPr>
            </w:pPr>
            <w:r w:rsidRPr="005F5046">
              <w:rPr>
                <w:rFonts w:cs="Arial"/>
                <w:sz w:val="18"/>
                <w:szCs w:val="18"/>
              </w:rPr>
              <w:t>0.06013x + 0.17123</w:t>
            </w:r>
          </w:p>
        </w:tc>
        <w:tc>
          <w:tcPr>
            <w:tcW w:w="1711" w:type="dxa"/>
            <w:tcBorders>
              <w:bottom w:val="single" w:sz="4" w:space="0" w:color="auto"/>
            </w:tcBorders>
            <w:vAlign w:val="center"/>
            <w:hideMark/>
          </w:tcPr>
          <w:p w14:paraId="608BDCA7" w14:textId="77777777" w:rsidR="005F5046" w:rsidRPr="005F5046" w:rsidRDefault="005F5046" w:rsidP="005F5046">
            <w:pPr>
              <w:spacing w:before="40" w:after="40"/>
              <w:jc w:val="center"/>
              <w:rPr>
                <w:rFonts w:cs="Arial"/>
                <w:sz w:val="18"/>
                <w:szCs w:val="18"/>
              </w:rPr>
            </w:pPr>
            <w:r w:rsidRPr="005F5046">
              <w:rPr>
                <w:rFonts w:cs="Arial"/>
                <w:sz w:val="18"/>
                <w:szCs w:val="18"/>
              </w:rPr>
              <w:t>0.00161x + 0.00040</w:t>
            </w:r>
          </w:p>
        </w:tc>
      </w:tr>
    </w:tbl>
    <w:p w14:paraId="616649AD" w14:textId="03F83ADD" w:rsidR="003D51B3" w:rsidRPr="00CE473A" w:rsidRDefault="00CE473A" w:rsidP="00CE473A">
      <w:pPr>
        <w:pStyle w:val="BodyText"/>
        <w:jc w:val="center"/>
        <w:rPr>
          <w:sz w:val="16"/>
          <w:szCs w:val="16"/>
        </w:rPr>
      </w:pPr>
      <w:r>
        <w:rPr>
          <w:sz w:val="16"/>
          <w:szCs w:val="16"/>
        </w:rPr>
        <w:t>P</w:t>
      </w:r>
      <w:r w:rsidRPr="00CE473A">
        <w:rPr>
          <w:sz w:val="16"/>
          <w:szCs w:val="16"/>
        </w:rPr>
        <w:t>ercentage</w:t>
      </w:r>
      <w:r>
        <w:rPr>
          <w:sz w:val="16"/>
          <w:szCs w:val="16"/>
        </w:rPr>
        <w:t>s</w:t>
      </w:r>
      <w:r w:rsidRPr="00CE473A">
        <w:rPr>
          <w:sz w:val="16"/>
          <w:szCs w:val="16"/>
        </w:rPr>
        <w:t xml:space="preserve"> of flight</w:t>
      </w:r>
      <w:r>
        <w:rPr>
          <w:sz w:val="16"/>
          <w:szCs w:val="16"/>
        </w:rPr>
        <w:t>s</w:t>
      </w:r>
      <w:r w:rsidRPr="00CE473A">
        <w:rPr>
          <w:sz w:val="16"/>
          <w:szCs w:val="16"/>
        </w:rPr>
        <w:t xml:space="preserve"> experiencing delay and cancellation as a </w:t>
      </w:r>
      <w:r>
        <w:rPr>
          <w:sz w:val="16"/>
          <w:szCs w:val="16"/>
        </w:rPr>
        <w:t>function of METAR weather score.</w:t>
      </w:r>
    </w:p>
    <w:p w14:paraId="2C256816" w14:textId="3DBDC820" w:rsidR="003D51B3" w:rsidRDefault="00311300" w:rsidP="007A34CA">
      <w:pPr>
        <w:pStyle w:val="BodyText"/>
      </w:pPr>
      <w:r w:rsidRPr="00311300">
        <w:t>In order to select the days on which to base the disturbance of weather at airports</w:t>
      </w:r>
      <w:r>
        <w:t>,</w:t>
      </w:r>
      <w:r w:rsidRPr="00311300">
        <w:t xml:space="preserve"> the ATFM regulations of the period AIRAC</w:t>
      </w:r>
      <w:r>
        <w:t> 1313 to AIRAC </w:t>
      </w:r>
      <w:r w:rsidRPr="00311300">
        <w:t xml:space="preserve">1413 have been analysed. </w:t>
      </w:r>
      <w:r>
        <w:fldChar w:fldCharType="begin"/>
      </w:r>
      <w:r>
        <w:instrText xml:space="preserve"> REF _Ref438560687 \h </w:instrText>
      </w:r>
      <w:r>
        <w:fldChar w:fldCharType="separate"/>
      </w:r>
      <w:r w:rsidR="00CA201B" w:rsidRPr="00596E8D">
        <w:t xml:space="preserve">Figure </w:t>
      </w:r>
      <w:r w:rsidR="00CA201B">
        <w:rPr>
          <w:noProof/>
        </w:rPr>
        <w:t>15</w:t>
      </w:r>
      <w:r>
        <w:fldChar w:fldCharType="end"/>
      </w:r>
      <w:r>
        <w:t xml:space="preserve"> </w:t>
      </w:r>
      <w:r w:rsidRPr="00311300">
        <w:t xml:space="preserve">shows the number of ANSPs that declared regulations on each day with respect to the number of regulations declared on that day due to weather at airports. As with staff capacity shortage, the number of ANSPs gives us an indication of the spatial distribution of the disturbances (i.e. generally, more ANSPs declaring regulations implies a wider dispersion of the disturbance through Europe on that day). We are using the distribution of ATFM regulations to get an approximation of the distribution of weather related disturbances at airports (including tactical (holding) delay). </w:t>
      </w:r>
      <w:r w:rsidR="00072042">
        <w:fldChar w:fldCharType="begin"/>
      </w:r>
      <w:r w:rsidR="00072042">
        <w:instrText xml:space="preserve"> REF _Ref438560775 \h </w:instrText>
      </w:r>
      <w:r w:rsidR="00072042">
        <w:fldChar w:fldCharType="separate"/>
      </w:r>
      <w:r w:rsidR="00CA201B" w:rsidRPr="00596E8D">
        <w:t xml:space="preserve">Figure </w:t>
      </w:r>
      <w:r w:rsidR="00CA201B">
        <w:rPr>
          <w:noProof/>
        </w:rPr>
        <w:t>16</w:t>
      </w:r>
      <w:r w:rsidR="00072042">
        <w:fldChar w:fldCharType="end"/>
      </w:r>
      <w:r w:rsidRPr="00311300">
        <w:t xml:space="preserve"> presents the average delay per delayed flight for each of the days </w:t>
      </w:r>
      <w:r w:rsidR="00CD6FE1">
        <w:t xml:space="preserve">studied. </w:t>
      </w:r>
      <w:r w:rsidRPr="00311300">
        <w:t>These values give a sense of t</w:t>
      </w:r>
      <w:r w:rsidR="00CD6FE1">
        <w:t>he intensity of the regulations.</w:t>
      </w:r>
    </w:p>
    <w:p w14:paraId="21EB19B5" w14:textId="0EFE04A6" w:rsidR="00311300" w:rsidRPr="00596E8D" w:rsidRDefault="00311300" w:rsidP="00311300">
      <w:pPr>
        <w:pStyle w:val="BodyText"/>
        <w:keepNext/>
        <w:jc w:val="center"/>
      </w:pPr>
      <w:r>
        <w:rPr>
          <w:noProof/>
        </w:rPr>
        <w:lastRenderedPageBreak/>
        <w:drawing>
          <wp:inline distT="0" distB="0" distL="0" distR="0" wp14:anchorId="420513B2" wp14:editId="649872BF">
            <wp:extent cx="3200400" cy="2401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xxxWeatherATFMRegsxxx WeatherRegulations.png"/>
                    <pic:cNvPicPr/>
                  </pic:nvPicPr>
                  <pic:blipFill>
                    <a:blip r:embed="rId29">
                      <a:extLst>
                        <a:ext uri="{28A0092B-C50C-407E-A947-70E740481C1C}">
                          <a14:useLocalDpi xmlns:a14="http://schemas.microsoft.com/office/drawing/2010/main" val="0"/>
                        </a:ext>
                      </a:extLst>
                    </a:blip>
                    <a:stretch>
                      <a:fillRect/>
                    </a:stretch>
                  </pic:blipFill>
                  <pic:spPr>
                    <a:xfrm>
                      <a:off x="0" y="0"/>
                      <a:ext cx="3200400" cy="2401200"/>
                    </a:xfrm>
                    <a:prstGeom prst="rect">
                      <a:avLst/>
                    </a:prstGeom>
                  </pic:spPr>
                </pic:pic>
              </a:graphicData>
            </a:graphic>
          </wp:inline>
        </w:drawing>
      </w:r>
    </w:p>
    <w:p w14:paraId="5345E8C1" w14:textId="16A7A351" w:rsidR="00311300" w:rsidRPr="00596E8D" w:rsidRDefault="00311300" w:rsidP="00311300">
      <w:pPr>
        <w:pStyle w:val="Caption"/>
        <w:jc w:val="center"/>
      </w:pPr>
      <w:bookmarkStart w:id="66" w:name="_Ref438560687"/>
      <w:bookmarkStart w:id="67" w:name="_Toc438736263"/>
      <w:r w:rsidRPr="00596E8D">
        <w:t xml:space="preserve">Figure </w:t>
      </w:r>
      <w:r w:rsidRPr="00596E8D">
        <w:fldChar w:fldCharType="begin"/>
      </w:r>
      <w:r w:rsidRPr="00596E8D">
        <w:instrText xml:space="preserve"> SEQ Figure \* ARABIC </w:instrText>
      </w:r>
      <w:r w:rsidRPr="00596E8D">
        <w:fldChar w:fldCharType="separate"/>
      </w:r>
      <w:r w:rsidR="00CA201B">
        <w:rPr>
          <w:noProof/>
        </w:rPr>
        <w:t>15</w:t>
      </w:r>
      <w:r w:rsidRPr="00596E8D">
        <w:fldChar w:fldCharType="end"/>
      </w:r>
      <w:bookmarkEnd w:id="66"/>
      <w:r w:rsidRPr="00596E8D">
        <w:t xml:space="preserve">. </w:t>
      </w:r>
      <w:r w:rsidRPr="00311300">
        <w:t>Days when regulations due to weather issues were implemented at airports</w:t>
      </w:r>
      <w:bookmarkEnd w:id="67"/>
    </w:p>
    <w:p w14:paraId="61801CBC" w14:textId="77777777" w:rsidR="00464DE8" w:rsidRDefault="00464DE8" w:rsidP="007A34CA">
      <w:pPr>
        <w:pStyle w:val="BodyText"/>
      </w:pPr>
    </w:p>
    <w:p w14:paraId="76D1A731" w14:textId="4293BE86" w:rsidR="00311300" w:rsidRPr="00596E8D" w:rsidRDefault="00311300" w:rsidP="00311300">
      <w:pPr>
        <w:pStyle w:val="BodyText"/>
        <w:keepNext/>
        <w:jc w:val="center"/>
      </w:pPr>
      <w:r>
        <w:rPr>
          <w:noProof/>
        </w:rPr>
        <w:drawing>
          <wp:inline distT="0" distB="0" distL="0" distR="0" wp14:anchorId="39010215" wp14:editId="4CCD9F0C">
            <wp:extent cx="3200400" cy="2401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 xxxAverageDelayWeatherxxx WeatherRegulationsAverageDelay.png"/>
                    <pic:cNvPicPr/>
                  </pic:nvPicPr>
                  <pic:blipFill>
                    <a:blip r:embed="rId30">
                      <a:extLst>
                        <a:ext uri="{28A0092B-C50C-407E-A947-70E740481C1C}">
                          <a14:useLocalDpi xmlns:a14="http://schemas.microsoft.com/office/drawing/2010/main" val="0"/>
                        </a:ext>
                      </a:extLst>
                    </a:blip>
                    <a:stretch>
                      <a:fillRect/>
                    </a:stretch>
                  </pic:blipFill>
                  <pic:spPr>
                    <a:xfrm>
                      <a:off x="0" y="0"/>
                      <a:ext cx="3200400" cy="2401200"/>
                    </a:xfrm>
                    <a:prstGeom prst="rect">
                      <a:avLst/>
                    </a:prstGeom>
                  </pic:spPr>
                </pic:pic>
              </a:graphicData>
            </a:graphic>
          </wp:inline>
        </w:drawing>
      </w:r>
    </w:p>
    <w:p w14:paraId="640801CD" w14:textId="3831097B" w:rsidR="00311300" w:rsidRPr="00596E8D" w:rsidRDefault="00311300" w:rsidP="00311300">
      <w:pPr>
        <w:pStyle w:val="Caption"/>
        <w:jc w:val="center"/>
      </w:pPr>
      <w:bookmarkStart w:id="68" w:name="_Ref438560775"/>
      <w:bookmarkStart w:id="69" w:name="_Toc438736264"/>
      <w:r w:rsidRPr="00596E8D">
        <w:t xml:space="preserve">Figure </w:t>
      </w:r>
      <w:r w:rsidRPr="00596E8D">
        <w:fldChar w:fldCharType="begin"/>
      </w:r>
      <w:r w:rsidRPr="00596E8D">
        <w:instrText xml:space="preserve"> SEQ Figure \* ARABIC </w:instrText>
      </w:r>
      <w:r w:rsidRPr="00596E8D">
        <w:fldChar w:fldCharType="separate"/>
      </w:r>
      <w:r w:rsidR="00CA201B">
        <w:rPr>
          <w:noProof/>
        </w:rPr>
        <w:t>16</w:t>
      </w:r>
      <w:r w:rsidRPr="00596E8D">
        <w:fldChar w:fldCharType="end"/>
      </w:r>
      <w:bookmarkEnd w:id="68"/>
      <w:r w:rsidRPr="00596E8D">
        <w:t xml:space="preserve">. </w:t>
      </w:r>
      <w:r w:rsidRPr="00311300">
        <w:t>Average delay per delayed flight for all regulations due to weather at airports per day</w:t>
      </w:r>
      <w:bookmarkEnd w:id="69"/>
    </w:p>
    <w:p w14:paraId="28866278" w14:textId="77777777" w:rsidR="00311300" w:rsidRDefault="00311300" w:rsidP="007A34CA">
      <w:pPr>
        <w:pStyle w:val="BodyText"/>
      </w:pPr>
    </w:p>
    <w:p w14:paraId="467C6AA3" w14:textId="0D7853DD" w:rsidR="00311300" w:rsidRDefault="00B4557D" w:rsidP="007A34CA">
      <w:pPr>
        <w:pStyle w:val="BodyText"/>
      </w:pPr>
      <w:r>
        <w:fldChar w:fldCharType="begin"/>
      </w:r>
      <w:r>
        <w:instrText xml:space="preserve"> REF _Ref438561662 \h </w:instrText>
      </w:r>
      <w:r>
        <w:fldChar w:fldCharType="separate"/>
      </w:r>
      <w:r w:rsidR="00CA201B" w:rsidRPr="00596E8D">
        <w:t xml:space="preserve">Table </w:t>
      </w:r>
      <w:r w:rsidR="00CA201B">
        <w:rPr>
          <w:noProof/>
        </w:rPr>
        <w:t>11</w:t>
      </w:r>
      <w:r>
        <w:fldChar w:fldCharType="end"/>
      </w:r>
      <w:r>
        <w:t xml:space="preserve"> </w:t>
      </w:r>
      <w:r w:rsidR="00072042" w:rsidRPr="00072042">
        <w:t xml:space="preserve">selects 12 specific days from </w:t>
      </w:r>
      <w:r w:rsidR="00CE473A">
        <w:t xml:space="preserve">parallel analyses </w:t>
      </w:r>
      <w:r w:rsidR="00072042" w:rsidRPr="00072042">
        <w:t>and presents the characteristics of those days with respect to ATFM regulations at airports due to weather. During days 1 to 6, between 1 and 3 ANSPs declared ATFM regulations due to weather issues; days 7 to 12 cover days with between 7 an</w:t>
      </w:r>
      <w:r w:rsidR="00072042">
        <w:t>d</w:t>
      </w:r>
      <w:r w:rsidR="00072042" w:rsidRPr="00072042">
        <w:t xml:space="preserve"> 10 ANSPs declaring regulations</w:t>
      </w:r>
      <w:r w:rsidR="00072042">
        <w:t>.</w:t>
      </w:r>
    </w:p>
    <w:p w14:paraId="625BD47D" w14:textId="77777777" w:rsidR="005F5046" w:rsidRDefault="005F5046" w:rsidP="007A34CA">
      <w:pPr>
        <w:pStyle w:val="BodyText"/>
      </w:pPr>
    </w:p>
    <w:p w14:paraId="265C0748" w14:textId="1C33926C" w:rsidR="00072042" w:rsidRPr="00596E8D" w:rsidRDefault="00072042" w:rsidP="00072042">
      <w:pPr>
        <w:pStyle w:val="Caption"/>
        <w:keepNext/>
        <w:jc w:val="center"/>
      </w:pPr>
      <w:bookmarkStart w:id="70" w:name="_Ref438561662"/>
      <w:bookmarkStart w:id="71" w:name="_Toc438736245"/>
      <w:r w:rsidRPr="00596E8D">
        <w:t xml:space="preserve">Table </w:t>
      </w:r>
      <w:r w:rsidRPr="00596E8D">
        <w:fldChar w:fldCharType="begin"/>
      </w:r>
      <w:r w:rsidRPr="00596E8D">
        <w:instrText xml:space="preserve"> SEQ Table \* ARABIC </w:instrText>
      </w:r>
      <w:r w:rsidRPr="00596E8D">
        <w:fldChar w:fldCharType="separate"/>
      </w:r>
      <w:r w:rsidR="00CA201B">
        <w:rPr>
          <w:noProof/>
        </w:rPr>
        <w:t>11</w:t>
      </w:r>
      <w:r w:rsidRPr="00596E8D">
        <w:fldChar w:fldCharType="end"/>
      </w:r>
      <w:bookmarkEnd w:id="70"/>
      <w:r w:rsidRPr="00596E8D">
        <w:t xml:space="preserve">. </w:t>
      </w:r>
      <w:r w:rsidRPr="00072042">
        <w:t>Days with weather related ATFM regulations</w:t>
      </w:r>
      <w:bookmarkEnd w:id="71"/>
    </w:p>
    <w:tbl>
      <w:tblPr>
        <w:tblW w:w="0" w:type="auto"/>
        <w:tblCellMar>
          <w:left w:w="28" w:type="dxa"/>
          <w:right w:w="28" w:type="dxa"/>
        </w:tblCellMar>
        <w:tblLook w:val="04A0" w:firstRow="1" w:lastRow="0" w:firstColumn="1" w:lastColumn="0" w:noHBand="0" w:noVBand="1"/>
      </w:tblPr>
      <w:tblGrid>
        <w:gridCol w:w="581"/>
        <w:gridCol w:w="1007"/>
        <w:gridCol w:w="992"/>
        <w:gridCol w:w="567"/>
        <w:gridCol w:w="992"/>
        <w:gridCol w:w="851"/>
        <w:gridCol w:w="850"/>
        <w:gridCol w:w="1276"/>
        <w:gridCol w:w="1966"/>
      </w:tblGrid>
      <w:tr w:rsidR="00072042" w:rsidRPr="00072042" w14:paraId="38784447" w14:textId="77777777" w:rsidTr="00B4557D">
        <w:tc>
          <w:tcPr>
            <w:tcW w:w="0" w:type="auto"/>
            <w:tcBorders>
              <w:top w:val="single" w:sz="4" w:space="0" w:color="auto"/>
              <w:bottom w:val="single" w:sz="4" w:space="0" w:color="auto"/>
            </w:tcBorders>
            <w:vAlign w:val="center"/>
            <w:hideMark/>
          </w:tcPr>
          <w:p w14:paraId="074D7FF8" w14:textId="03ED3CBA" w:rsidR="00072042" w:rsidRPr="00072042" w:rsidRDefault="00072042" w:rsidP="00B4557D">
            <w:pPr>
              <w:spacing w:before="60" w:after="60"/>
              <w:jc w:val="center"/>
              <w:rPr>
                <w:rFonts w:cs="Arial"/>
                <w:b/>
                <w:bCs/>
                <w:sz w:val="16"/>
                <w:szCs w:val="16"/>
              </w:rPr>
            </w:pPr>
          </w:p>
        </w:tc>
        <w:tc>
          <w:tcPr>
            <w:tcW w:w="1007" w:type="dxa"/>
            <w:tcBorders>
              <w:top w:val="single" w:sz="4" w:space="0" w:color="auto"/>
              <w:bottom w:val="single" w:sz="4" w:space="0" w:color="auto"/>
            </w:tcBorders>
            <w:vAlign w:val="center"/>
            <w:hideMark/>
          </w:tcPr>
          <w:p w14:paraId="099D2200" w14:textId="4C8104CD" w:rsidR="00072042" w:rsidRPr="00072042" w:rsidRDefault="00072042" w:rsidP="00B4557D">
            <w:pPr>
              <w:pStyle w:val="NormalWeb"/>
              <w:spacing w:before="60" w:beforeAutospacing="0" w:after="60" w:afterAutospacing="0"/>
              <w:jc w:val="center"/>
              <w:rPr>
                <w:rFonts w:ascii="Arial" w:hAnsi="Arial" w:cs="Arial"/>
                <w:b/>
                <w:bCs/>
                <w:sz w:val="16"/>
                <w:szCs w:val="16"/>
                <w:lang w:val="en-GB"/>
              </w:rPr>
            </w:pPr>
            <w:r w:rsidRPr="00072042">
              <w:rPr>
                <w:rFonts w:ascii="Arial" w:hAnsi="Arial" w:cs="Arial"/>
                <w:b/>
                <w:bCs/>
                <w:sz w:val="16"/>
                <w:szCs w:val="16"/>
                <w:lang w:val="en-GB"/>
              </w:rPr>
              <w:t xml:space="preserve">Number in </w:t>
            </w:r>
            <w:r w:rsidRPr="00072042">
              <w:rPr>
                <w:rFonts w:ascii="Arial" w:hAnsi="Arial" w:cs="Arial"/>
                <w:b/>
                <w:bCs/>
                <w:sz w:val="16"/>
                <w:szCs w:val="16"/>
                <w:lang w:val="en-GB"/>
              </w:rPr>
              <w:fldChar w:fldCharType="begin"/>
            </w:r>
            <w:r w:rsidRPr="00072042">
              <w:rPr>
                <w:rFonts w:ascii="Arial" w:hAnsi="Arial" w:cs="Arial"/>
                <w:b/>
                <w:bCs/>
                <w:sz w:val="16"/>
                <w:szCs w:val="16"/>
                <w:lang w:val="en-GB"/>
              </w:rPr>
              <w:instrText xml:space="preserve"> REF _Ref438560687 \h  \* MERGEFORMAT </w:instrText>
            </w:r>
            <w:r w:rsidRPr="00072042">
              <w:rPr>
                <w:rFonts w:ascii="Arial" w:hAnsi="Arial" w:cs="Arial"/>
                <w:b/>
                <w:bCs/>
                <w:sz w:val="16"/>
                <w:szCs w:val="16"/>
                <w:lang w:val="en-GB"/>
              </w:rPr>
            </w:r>
            <w:r w:rsidRPr="00072042">
              <w:rPr>
                <w:rFonts w:ascii="Arial" w:hAnsi="Arial" w:cs="Arial"/>
                <w:b/>
                <w:bCs/>
                <w:sz w:val="16"/>
                <w:szCs w:val="16"/>
                <w:lang w:val="en-GB"/>
              </w:rPr>
              <w:fldChar w:fldCharType="separate"/>
            </w:r>
            <w:r w:rsidR="00CA201B" w:rsidRPr="00CA201B">
              <w:rPr>
                <w:rFonts w:ascii="Arial" w:hAnsi="Arial" w:cs="Arial"/>
                <w:b/>
                <w:sz w:val="16"/>
                <w:szCs w:val="16"/>
                <w:lang w:val="en-GB"/>
              </w:rPr>
              <w:t xml:space="preserve">Figure </w:t>
            </w:r>
            <w:r w:rsidR="00CA201B" w:rsidRPr="00CA201B">
              <w:rPr>
                <w:rFonts w:ascii="Arial" w:hAnsi="Arial" w:cs="Arial"/>
                <w:b/>
                <w:noProof/>
                <w:sz w:val="16"/>
                <w:szCs w:val="16"/>
              </w:rPr>
              <w:t>15</w:t>
            </w:r>
            <w:r w:rsidRPr="00072042">
              <w:rPr>
                <w:rFonts w:ascii="Arial" w:hAnsi="Arial" w:cs="Arial"/>
                <w:b/>
                <w:bCs/>
                <w:sz w:val="16"/>
                <w:szCs w:val="16"/>
                <w:lang w:val="en-GB"/>
              </w:rPr>
              <w:fldChar w:fldCharType="end"/>
            </w:r>
            <w:r w:rsidRPr="00072042">
              <w:rPr>
                <w:rFonts w:ascii="Arial" w:hAnsi="Arial" w:cs="Arial"/>
                <w:b/>
                <w:bCs/>
                <w:sz w:val="16"/>
                <w:szCs w:val="16"/>
                <w:lang w:val="en-GB"/>
              </w:rPr>
              <w:t xml:space="preserve"> and </w:t>
            </w:r>
            <w:r w:rsidRPr="00072042">
              <w:rPr>
                <w:rFonts w:ascii="Arial" w:hAnsi="Arial" w:cs="Arial"/>
                <w:b/>
                <w:bCs/>
                <w:sz w:val="16"/>
                <w:szCs w:val="16"/>
                <w:lang w:val="en-GB"/>
              </w:rPr>
              <w:fldChar w:fldCharType="begin"/>
            </w:r>
            <w:r w:rsidRPr="00072042">
              <w:rPr>
                <w:rFonts w:ascii="Arial" w:hAnsi="Arial" w:cs="Arial"/>
                <w:b/>
                <w:bCs/>
                <w:sz w:val="16"/>
                <w:szCs w:val="16"/>
                <w:lang w:val="en-GB"/>
              </w:rPr>
              <w:instrText xml:space="preserve"> REF _Ref438560775 \h  \* MERGEFORMAT </w:instrText>
            </w:r>
            <w:r w:rsidRPr="00072042">
              <w:rPr>
                <w:rFonts w:ascii="Arial" w:hAnsi="Arial" w:cs="Arial"/>
                <w:b/>
                <w:bCs/>
                <w:sz w:val="16"/>
                <w:szCs w:val="16"/>
                <w:lang w:val="en-GB"/>
              </w:rPr>
            </w:r>
            <w:r w:rsidRPr="00072042">
              <w:rPr>
                <w:rFonts w:ascii="Arial" w:hAnsi="Arial" w:cs="Arial"/>
                <w:b/>
                <w:bCs/>
                <w:sz w:val="16"/>
                <w:szCs w:val="16"/>
                <w:lang w:val="en-GB"/>
              </w:rPr>
              <w:fldChar w:fldCharType="separate"/>
            </w:r>
            <w:r w:rsidR="00CA201B" w:rsidRPr="00CA201B">
              <w:rPr>
                <w:rFonts w:ascii="Arial" w:hAnsi="Arial" w:cs="Arial"/>
                <w:b/>
                <w:sz w:val="16"/>
                <w:szCs w:val="16"/>
                <w:lang w:val="en-GB"/>
              </w:rPr>
              <w:t xml:space="preserve">Figure </w:t>
            </w:r>
            <w:r w:rsidR="00CA201B" w:rsidRPr="00CA201B">
              <w:rPr>
                <w:rFonts w:ascii="Arial" w:hAnsi="Arial" w:cs="Arial"/>
                <w:b/>
                <w:noProof/>
                <w:sz w:val="16"/>
                <w:szCs w:val="16"/>
              </w:rPr>
              <w:t>16</w:t>
            </w:r>
            <w:r w:rsidRPr="00072042">
              <w:rPr>
                <w:rFonts w:ascii="Arial" w:hAnsi="Arial" w:cs="Arial"/>
                <w:b/>
                <w:bCs/>
                <w:sz w:val="16"/>
                <w:szCs w:val="16"/>
                <w:lang w:val="en-GB"/>
              </w:rPr>
              <w:fldChar w:fldCharType="end"/>
            </w:r>
          </w:p>
        </w:tc>
        <w:tc>
          <w:tcPr>
            <w:tcW w:w="992" w:type="dxa"/>
            <w:tcBorders>
              <w:top w:val="single" w:sz="4" w:space="0" w:color="auto"/>
              <w:bottom w:val="single" w:sz="4" w:space="0" w:color="auto"/>
            </w:tcBorders>
            <w:vAlign w:val="center"/>
            <w:hideMark/>
          </w:tcPr>
          <w:p w14:paraId="6C2E2108" w14:textId="77777777" w:rsidR="00072042" w:rsidRPr="00072042" w:rsidRDefault="00072042" w:rsidP="00B4557D">
            <w:pPr>
              <w:spacing w:before="60" w:after="60"/>
              <w:jc w:val="center"/>
              <w:rPr>
                <w:rFonts w:cs="Arial"/>
                <w:b/>
                <w:bCs/>
                <w:sz w:val="16"/>
                <w:szCs w:val="16"/>
              </w:rPr>
            </w:pPr>
            <w:r w:rsidRPr="00072042">
              <w:rPr>
                <w:rFonts w:cs="Arial"/>
                <w:b/>
                <w:bCs/>
                <w:sz w:val="16"/>
                <w:szCs w:val="16"/>
              </w:rPr>
              <w:t>Day</w:t>
            </w:r>
          </w:p>
        </w:tc>
        <w:tc>
          <w:tcPr>
            <w:tcW w:w="567" w:type="dxa"/>
            <w:tcBorders>
              <w:top w:val="single" w:sz="4" w:space="0" w:color="auto"/>
              <w:bottom w:val="single" w:sz="4" w:space="0" w:color="auto"/>
            </w:tcBorders>
            <w:vAlign w:val="center"/>
            <w:hideMark/>
          </w:tcPr>
          <w:p w14:paraId="40B6113D" w14:textId="77777777" w:rsidR="00072042" w:rsidRPr="00072042" w:rsidRDefault="00072042" w:rsidP="00B4557D">
            <w:pPr>
              <w:spacing w:before="60" w:after="60"/>
              <w:jc w:val="center"/>
              <w:rPr>
                <w:rFonts w:cs="Arial"/>
                <w:b/>
                <w:bCs/>
                <w:sz w:val="16"/>
                <w:szCs w:val="16"/>
              </w:rPr>
            </w:pPr>
            <w:r w:rsidRPr="00072042">
              <w:rPr>
                <w:rFonts w:cs="Arial"/>
                <w:b/>
                <w:bCs/>
                <w:sz w:val="16"/>
                <w:szCs w:val="16"/>
              </w:rPr>
              <w:t>AIRAC</w:t>
            </w:r>
          </w:p>
        </w:tc>
        <w:tc>
          <w:tcPr>
            <w:tcW w:w="992" w:type="dxa"/>
            <w:tcBorders>
              <w:top w:val="single" w:sz="4" w:space="0" w:color="auto"/>
              <w:bottom w:val="single" w:sz="4" w:space="0" w:color="auto"/>
            </w:tcBorders>
            <w:vAlign w:val="center"/>
            <w:hideMark/>
          </w:tcPr>
          <w:p w14:paraId="1DF973C7" w14:textId="415277A6" w:rsidR="00072042" w:rsidRPr="00072042" w:rsidRDefault="00072042" w:rsidP="00B4557D">
            <w:pPr>
              <w:pStyle w:val="NormalWeb"/>
              <w:spacing w:before="60" w:beforeAutospacing="0" w:after="60" w:afterAutospacing="0"/>
              <w:jc w:val="center"/>
              <w:rPr>
                <w:rFonts w:ascii="Arial" w:hAnsi="Arial" w:cs="Arial"/>
                <w:b/>
                <w:bCs/>
                <w:sz w:val="16"/>
                <w:szCs w:val="16"/>
                <w:lang w:val="en-GB"/>
              </w:rPr>
            </w:pPr>
            <w:r w:rsidRPr="00072042">
              <w:rPr>
                <w:rFonts w:ascii="Arial" w:hAnsi="Arial" w:cs="Arial"/>
                <w:b/>
                <w:bCs/>
                <w:sz w:val="16"/>
                <w:szCs w:val="16"/>
                <w:lang w:val="en-GB"/>
              </w:rPr>
              <w:t>Number of</w:t>
            </w:r>
            <w:r>
              <w:rPr>
                <w:rFonts w:ascii="Arial" w:hAnsi="Arial" w:cs="Arial"/>
                <w:b/>
                <w:bCs/>
                <w:sz w:val="16"/>
                <w:szCs w:val="16"/>
                <w:lang w:val="en-GB"/>
              </w:rPr>
              <w:t xml:space="preserve"> </w:t>
            </w:r>
            <w:r w:rsidRPr="00072042">
              <w:rPr>
                <w:rFonts w:ascii="Arial" w:hAnsi="Arial" w:cs="Arial"/>
                <w:b/>
                <w:bCs/>
                <w:sz w:val="16"/>
                <w:szCs w:val="16"/>
                <w:lang w:val="en-GB"/>
              </w:rPr>
              <w:t>regulations</w:t>
            </w:r>
          </w:p>
        </w:tc>
        <w:tc>
          <w:tcPr>
            <w:tcW w:w="851" w:type="dxa"/>
            <w:tcBorders>
              <w:top w:val="single" w:sz="4" w:space="0" w:color="auto"/>
              <w:bottom w:val="single" w:sz="4" w:space="0" w:color="auto"/>
            </w:tcBorders>
            <w:vAlign w:val="center"/>
            <w:hideMark/>
          </w:tcPr>
          <w:p w14:paraId="4C5E8DBC" w14:textId="068FF785" w:rsidR="00072042" w:rsidRPr="00072042" w:rsidRDefault="00072042" w:rsidP="00B4557D">
            <w:pPr>
              <w:pStyle w:val="NormalWeb"/>
              <w:spacing w:before="60" w:beforeAutospacing="0" w:after="60" w:afterAutospacing="0"/>
              <w:jc w:val="center"/>
              <w:rPr>
                <w:rFonts w:ascii="Arial" w:hAnsi="Arial" w:cs="Arial"/>
                <w:b/>
                <w:bCs/>
                <w:sz w:val="16"/>
                <w:szCs w:val="16"/>
                <w:lang w:val="en-GB"/>
              </w:rPr>
            </w:pPr>
            <w:r w:rsidRPr="00072042">
              <w:rPr>
                <w:rFonts w:ascii="Arial" w:hAnsi="Arial" w:cs="Arial"/>
                <w:b/>
                <w:bCs/>
                <w:sz w:val="16"/>
                <w:szCs w:val="16"/>
                <w:lang w:val="en-GB"/>
              </w:rPr>
              <w:t>Number of</w:t>
            </w:r>
            <w:r>
              <w:rPr>
                <w:rFonts w:ascii="Arial" w:hAnsi="Arial" w:cs="Arial"/>
                <w:b/>
                <w:bCs/>
                <w:sz w:val="16"/>
                <w:szCs w:val="16"/>
                <w:lang w:val="en-GB"/>
              </w:rPr>
              <w:t xml:space="preserve"> </w:t>
            </w:r>
            <w:r w:rsidRPr="00072042">
              <w:rPr>
                <w:rFonts w:ascii="Arial" w:hAnsi="Arial" w:cs="Arial"/>
                <w:b/>
                <w:bCs/>
                <w:sz w:val="16"/>
                <w:szCs w:val="16"/>
                <w:lang w:val="en-GB"/>
              </w:rPr>
              <w:t>ANSPs</w:t>
            </w:r>
          </w:p>
        </w:tc>
        <w:tc>
          <w:tcPr>
            <w:tcW w:w="850" w:type="dxa"/>
            <w:tcBorders>
              <w:top w:val="single" w:sz="4" w:space="0" w:color="auto"/>
              <w:bottom w:val="single" w:sz="4" w:space="0" w:color="auto"/>
            </w:tcBorders>
            <w:vAlign w:val="center"/>
            <w:hideMark/>
          </w:tcPr>
          <w:p w14:paraId="06417E41" w14:textId="0A3DE7AB" w:rsidR="00072042" w:rsidRPr="00072042" w:rsidRDefault="00072042" w:rsidP="00B4557D">
            <w:pPr>
              <w:pStyle w:val="NormalWeb"/>
              <w:spacing w:before="60" w:beforeAutospacing="0" w:after="60" w:afterAutospacing="0"/>
              <w:jc w:val="center"/>
              <w:rPr>
                <w:rFonts w:ascii="Arial" w:hAnsi="Arial" w:cs="Arial"/>
                <w:b/>
                <w:bCs/>
                <w:sz w:val="16"/>
                <w:szCs w:val="16"/>
                <w:lang w:val="en-GB"/>
              </w:rPr>
            </w:pPr>
            <w:r w:rsidRPr="00072042">
              <w:rPr>
                <w:rFonts w:ascii="Arial" w:hAnsi="Arial" w:cs="Arial"/>
                <w:b/>
                <w:bCs/>
                <w:sz w:val="16"/>
                <w:szCs w:val="16"/>
                <w:lang w:val="en-GB"/>
              </w:rPr>
              <w:t>Average delay</w:t>
            </w:r>
            <w:r>
              <w:rPr>
                <w:rFonts w:ascii="Arial" w:hAnsi="Arial" w:cs="Arial"/>
                <w:b/>
                <w:bCs/>
                <w:sz w:val="16"/>
                <w:szCs w:val="16"/>
                <w:lang w:val="en-GB"/>
              </w:rPr>
              <w:t xml:space="preserve"> </w:t>
            </w:r>
            <w:r w:rsidRPr="00072042">
              <w:rPr>
                <w:rFonts w:ascii="Arial" w:hAnsi="Arial" w:cs="Arial"/>
                <w:b/>
                <w:bCs/>
                <w:sz w:val="16"/>
                <w:szCs w:val="16"/>
                <w:lang w:val="en-GB"/>
              </w:rPr>
              <w:t>per delayed flight</w:t>
            </w:r>
          </w:p>
        </w:tc>
        <w:tc>
          <w:tcPr>
            <w:tcW w:w="1276" w:type="dxa"/>
            <w:tcBorders>
              <w:top w:val="single" w:sz="4" w:space="0" w:color="auto"/>
              <w:bottom w:val="single" w:sz="4" w:space="0" w:color="auto"/>
            </w:tcBorders>
            <w:vAlign w:val="center"/>
            <w:hideMark/>
          </w:tcPr>
          <w:p w14:paraId="1995378B" w14:textId="77777777" w:rsidR="00072042" w:rsidRPr="00072042" w:rsidRDefault="00072042" w:rsidP="00B4557D">
            <w:pPr>
              <w:spacing w:before="60" w:after="60"/>
              <w:jc w:val="center"/>
              <w:rPr>
                <w:rFonts w:cs="Arial"/>
                <w:b/>
                <w:bCs/>
                <w:sz w:val="16"/>
                <w:szCs w:val="16"/>
              </w:rPr>
            </w:pPr>
            <w:r w:rsidRPr="00072042">
              <w:rPr>
                <w:rFonts w:cs="Arial"/>
                <w:b/>
                <w:bCs/>
                <w:sz w:val="16"/>
                <w:szCs w:val="16"/>
              </w:rPr>
              <w:t>ANSPs affected</w:t>
            </w:r>
          </w:p>
        </w:tc>
        <w:tc>
          <w:tcPr>
            <w:tcW w:w="1966" w:type="dxa"/>
            <w:tcBorders>
              <w:top w:val="single" w:sz="4" w:space="0" w:color="auto"/>
              <w:bottom w:val="single" w:sz="4" w:space="0" w:color="auto"/>
            </w:tcBorders>
            <w:vAlign w:val="center"/>
            <w:hideMark/>
          </w:tcPr>
          <w:p w14:paraId="0C807E41" w14:textId="77777777" w:rsidR="00072042" w:rsidRPr="00072042" w:rsidRDefault="00072042" w:rsidP="00B4557D">
            <w:pPr>
              <w:spacing w:before="60" w:after="60"/>
              <w:jc w:val="center"/>
              <w:rPr>
                <w:rFonts w:cs="Arial"/>
                <w:b/>
                <w:bCs/>
                <w:sz w:val="16"/>
                <w:szCs w:val="16"/>
              </w:rPr>
            </w:pPr>
            <w:r w:rsidRPr="00072042">
              <w:rPr>
                <w:rFonts w:cs="Arial"/>
                <w:b/>
                <w:bCs/>
                <w:sz w:val="16"/>
                <w:szCs w:val="16"/>
              </w:rPr>
              <w:t>Airports affected</w:t>
            </w:r>
          </w:p>
        </w:tc>
      </w:tr>
      <w:tr w:rsidR="00072042" w:rsidRPr="00072042" w14:paraId="758AE008" w14:textId="77777777" w:rsidTr="00B4557D">
        <w:tc>
          <w:tcPr>
            <w:tcW w:w="0" w:type="auto"/>
            <w:vMerge w:val="restart"/>
            <w:tcBorders>
              <w:top w:val="single" w:sz="4" w:space="0" w:color="auto"/>
            </w:tcBorders>
            <w:vAlign w:val="center"/>
            <w:hideMark/>
          </w:tcPr>
          <w:p w14:paraId="78E02843" w14:textId="77777777" w:rsidR="00072042" w:rsidRPr="00072042" w:rsidRDefault="00072042" w:rsidP="00B4557D">
            <w:pPr>
              <w:spacing w:before="40" w:after="40"/>
              <w:rPr>
                <w:rFonts w:cs="Arial"/>
                <w:sz w:val="16"/>
                <w:szCs w:val="16"/>
              </w:rPr>
            </w:pPr>
            <w:r w:rsidRPr="00072042">
              <w:rPr>
                <w:rFonts w:cs="Arial"/>
                <w:sz w:val="16"/>
                <w:szCs w:val="16"/>
              </w:rPr>
              <w:t>Local scope</w:t>
            </w:r>
          </w:p>
        </w:tc>
        <w:tc>
          <w:tcPr>
            <w:tcW w:w="1007" w:type="dxa"/>
            <w:tcBorders>
              <w:top w:val="single" w:sz="4" w:space="0" w:color="auto"/>
            </w:tcBorders>
            <w:vAlign w:val="center"/>
            <w:hideMark/>
          </w:tcPr>
          <w:p w14:paraId="4A7595B0" w14:textId="77777777" w:rsidR="00072042" w:rsidRPr="00072042" w:rsidRDefault="00072042" w:rsidP="00B4557D">
            <w:pPr>
              <w:spacing w:before="40" w:after="40"/>
              <w:jc w:val="center"/>
              <w:rPr>
                <w:rFonts w:cs="Arial"/>
                <w:sz w:val="16"/>
                <w:szCs w:val="16"/>
              </w:rPr>
            </w:pPr>
            <w:r w:rsidRPr="00072042">
              <w:rPr>
                <w:rFonts w:cs="Arial"/>
                <w:sz w:val="16"/>
                <w:szCs w:val="16"/>
              </w:rPr>
              <w:t>1</w:t>
            </w:r>
          </w:p>
        </w:tc>
        <w:tc>
          <w:tcPr>
            <w:tcW w:w="992" w:type="dxa"/>
            <w:tcBorders>
              <w:top w:val="single" w:sz="4" w:space="0" w:color="auto"/>
            </w:tcBorders>
            <w:vAlign w:val="center"/>
            <w:hideMark/>
          </w:tcPr>
          <w:p w14:paraId="1BFC6AD0" w14:textId="77777777" w:rsidR="00072042" w:rsidRPr="00072042" w:rsidRDefault="00072042" w:rsidP="00B4557D">
            <w:pPr>
              <w:spacing w:before="40" w:after="40"/>
              <w:jc w:val="center"/>
              <w:rPr>
                <w:rFonts w:cs="Arial"/>
                <w:sz w:val="16"/>
                <w:szCs w:val="16"/>
              </w:rPr>
            </w:pPr>
            <w:r w:rsidRPr="00072042">
              <w:rPr>
                <w:rFonts w:cs="Arial"/>
                <w:sz w:val="16"/>
                <w:szCs w:val="16"/>
              </w:rPr>
              <w:t>22/01/2014</w:t>
            </w:r>
          </w:p>
        </w:tc>
        <w:tc>
          <w:tcPr>
            <w:tcW w:w="567" w:type="dxa"/>
            <w:tcBorders>
              <w:top w:val="single" w:sz="4" w:space="0" w:color="auto"/>
            </w:tcBorders>
            <w:vAlign w:val="center"/>
            <w:hideMark/>
          </w:tcPr>
          <w:p w14:paraId="3D9A7A4A" w14:textId="77777777" w:rsidR="00072042" w:rsidRPr="00072042" w:rsidRDefault="00072042" w:rsidP="00B4557D">
            <w:pPr>
              <w:spacing w:before="40" w:after="40"/>
              <w:jc w:val="center"/>
              <w:rPr>
                <w:rFonts w:cs="Arial"/>
                <w:sz w:val="16"/>
                <w:szCs w:val="16"/>
              </w:rPr>
            </w:pPr>
            <w:r w:rsidRPr="00072042">
              <w:rPr>
                <w:rFonts w:cs="Arial"/>
                <w:sz w:val="16"/>
                <w:szCs w:val="16"/>
              </w:rPr>
              <w:t>1411</w:t>
            </w:r>
          </w:p>
        </w:tc>
        <w:tc>
          <w:tcPr>
            <w:tcW w:w="992" w:type="dxa"/>
            <w:tcBorders>
              <w:top w:val="single" w:sz="4" w:space="0" w:color="auto"/>
            </w:tcBorders>
            <w:vAlign w:val="center"/>
            <w:hideMark/>
          </w:tcPr>
          <w:p w14:paraId="6A5242B8" w14:textId="77777777" w:rsidR="00072042" w:rsidRPr="00072042" w:rsidRDefault="00072042" w:rsidP="00B4557D">
            <w:pPr>
              <w:spacing w:before="40" w:after="40"/>
              <w:jc w:val="center"/>
              <w:rPr>
                <w:rFonts w:cs="Arial"/>
                <w:sz w:val="16"/>
                <w:szCs w:val="16"/>
              </w:rPr>
            </w:pPr>
            <w:r w:rsidRPr="00072042">
              <w:rPr>
                <w:rFonts w:cs="Arial"/>
                <w:sz w:val="16"/>
                <w:szCs w:val="16"/>
              </w:rPr>
              <w:t>3</w:t>
            </w:r>
          </w:p>
        </w:tc>
        <w:tc>
          <w:tcPr>
            <w:tcW w:w="851" w:type="dxa"/>
            <w:tcBorders>
              <w:top w:val="single" w:sz="4" w:space="0" w:color="auto"/>
            </w:tcBorders>
            <w:vAlign w:val="center"/>
            <w:hideMark/>
          </w:tcPr>
          <w:p w14:paraId="70D684E0" w14:textId="77777777" w:rsidR="00072042" w:rsidRPr="00072042" w:rsidRDefault="00072042" w:rsidP="00B4557D">
            <w:pPr>
              <w:spacing w:before="40" w:after="40"/>
              <w:jc w:val="center"/>
              <w:rPr>
                <w:rFonts w:cs="Arial"/>
                <w:sz w:val="16"/>
                <w:szCs w:val="16"/>
              </w:rPr>
            </w:pPr>
            <w:r w:rsidRPr="00072042">
              <w:rPr>
                <w:rFonts w:cs="Arial"/>
                <w:sz w:val="16"/>
                <w:szCs w:val="16"/>
              </w:rPr>
              <w:t>1</w:t>
            </w:r>
          </w:p>
        </w:tc>
        <w:tc>
          <w:tcPr>
            <w:tcW w:w="850" w:type="dxa"/>
            <w:tcBorders>
              <w:top w:val="single" w:sz="4" w:space="0" w:color="auto"/>
            </w:tcBorders>
            <w:vAlign w:val="center"/>
            <w:hideMark/>
          </w:tcPr>
          <w:p w14:paraId="70B48520" w14:textId="77777777" w:rsidR="00072042" w:rsidRPr="00072042" w:rsidRDefault="00072042" w:rsidP="00B4557D">
            <w:pPr>
              <w:spacing w:before="40" w:after="40"/>
              <w:jc w:val="center"/>
              <w:rPr>
                <w:rFonts w:cs="Arial"/>
                <w:sz w:val="16"/>
                <w:szCs w:val="16"/>
              </w:rPr>
            </w:pPr>
            <w:r w:rsidRPr="00072042">
              <w:rPr>
                <w:rFonts w:cs="Arial"/>
                <w:sz w:val="16"/>
                <w:szCs w:val="16"/>
              </w:rPr>
              <w:t>10 min</w:t>
            </w:r>
          </w:p>
        </w:tc>
        <w:tc>
          <w:tcPr>
            <w:tcW w:w="1276" w:type="dxa"/>
            <w:tcBorders>
              <w:top w:val="single" w:sz="4" w:space="0" w:color="auto"/>
            </w:tcBorders>
            <w:vAlign w:val="center"/>
            <w:hideMark/>
          </w:tcPr>
          <w:p w14:paraId="5864114A" w14:textId="77777777" w:rsidR="00072042" w:rsidRPr="00072042" w:rsidRDefault="00072042" w:rsidP="00B4557D">
            <w:pPr>
              <w:spacing w:before="40" w:after="40"/>
              <w:rPr>
                <w:rFonts w:cs="Arial"/>
                <w:sz w:val="16"/>
                <w:szCs w:val="16"/>
              </w:rPr>
            </w:pPr>
            <w:r w:rsidRPr="00072042">
              <w:rPr>
                <w:rFonts w:cs="Arial"/>
                <w:sz w:val="16"/>
                <w:szCs w:val="16"/>
              </w:rPr>
              <w:t>LS</w:t>
            </w:r>
          </w:p>
        </w:tc>
        <w:tc>
          <w:tcPr>
            <w:tcW w:w="1966" w:type="dxa"/>
            <w:tcBorders>
              <w:top w:val="single" w:sz="4" w:space="0" w:color="auto"/>
            </w:tcBorders>
            <w:vAlign w:val="center"/>
            <w:hideMark/>
          </w:tcPr>
          <w:p w14:paraId="11F816AF" w14:textId="77777777" w:rsidR="00072042" w:rsidRPr="00072042" w:rsidRDefault="00072042" w:rsidP="00B4557D">
            <w:pPr>
              <w:spacing w:before="40" w:after="40"/>
              <w:rPr>
                <w:rFonts w:cs="Arial"/>
                <w:sz w:val="16"/>
                <w:szCs w:val="16"/>
              </w:rPr>
            </w:pPr>
            <w:r w:rsidRPr="00072042">
              <w:rPr>
                <w:rFonts w:cs="Arial"/>
                <w:sz w:val="16"/>
                <w:szCs w:val="16"/>
              </w:rPr>
              <w:t>LSZH</w:t>
            </w:r>
          </w:p>
        </w:tc>
      </w:tr>
      <w:tr w:rsidR="00072042" w:rsidRPr="00072042" w14:paraId="26784125" w14:textId="77777777" w:rsidTr="00B4557D">
        <w:tc>
          <w:tcPr>
            <w:tcW w:w="0" w:type="auto"/>
            <w:vMerge/>
            <w:vAlign w:val="center"/>
            <w:hideMark/>
          </w:tcPr>
          <w:p w14:paraId="6BC19667" w14:textId="77777777" w:rsidR="00072042" w:rsidRPr="00072042" w:rsidRDefault="00072042" w:rsidP="00B4557D">
            <w:pPr>
              <w:spacing w:before="40" w:after="40"/>
              <w:rPr>
                <w:rFonts w:cs="Arial"/>
                <w:sz w:val="16"/>
                <w:szCs w:val="16"/>
              </w:rPr>
            </w:pPr>
          </w:p>
        </w:tc>
        <w:tc>
          <w:tcPr>
            <w:tcW w:w="1007" w:type="dxa"/>
            <w:vAlign w:val="center"/>
            <w:hideMark/>
          </w:tcPr>
          <w:p w14:paraId="7CB3E53A" w14:textId="77777777" w:rsidR="00072042" w:rsidRPr="00072042" w:rsidRDefault="00072042" w:rsidP="00B4557D">
            <w:pPr>
              <w:spacing w:before="40" w:after="40"/>
              <w:jc w:val="center"/>
              <w:rPr>
                <w:rFonts w:cs="Arial"/>
                <w:sz w:val="16"/>
                <w:szCs w:val="16"/>
              </w:rPr>
            </w:pPr>
            <w:r w:rsidRPr="00072042">
              <w:rPr>
                <w:rFonts w:cs="Arial"/>
                <w:sz w:val="16"/>
                <w:szCs w:val="16"/>
              </w:rPr>
              <w:t>2</w:t>
            </w:r>
          </w:p>
        </w:tc>
        <w:tc>
          <w:tcPr>
            <w:tcW w:w="992" w:type="dxa"/>
            <w:vAlign w:val="center"/>
            <w:hideMark/>
          </w:tcPr>
          <w:p w14:paraId="1C6DCCFF" w14:textId="77777777" w:rsidR="00072042" w:rsidRPr="00072042" w:rsidRDefault="00072042" w:rsidP="00B4557D">
            <w:pPr>
              <w:spacing w:before="40" w:after="40"/>
              <w:jc w:val="center"/>
              <w:rPr>
                <w:rFonts w:cs="Arial"/>
                <w:sz w:val="16"/>
                <w:szCs w:val="16"/>
              </w:rPr>
            </w:pPr>
            <w:r w:rsidRPr="00072042">
              <w:rPr>
                <w:rFonts w:cs="Arial"/>
                <w:sz w:val="16"/>
                <w:szCs w:val="16"/>
              </w:rPr>
              <w:t>17/08/2014</w:t>
            </w:r>
          </w:p>
        </w:tc>
        <w:tc>
          <w:tcPr>
            <w:tcW w:w="567" w:type="dxa"/>
            <w:vAlign w:val="center"/>
            <w:hideMark/>
          </w:tcPr>
          <w:p w14:paraId="3B5E0DE8" w14:textId="77777777" w:rsidR="00072042" w:rsidRPr="00072042" w:rsidRDefault="00072042" w:rsidP="00B4557D">
            <w:pPr>
              <w:spacing w:before="40" w:after="40"/>
              <w:jc w:val="center"/>
              <w:rPr>
                <w:rFonts w:cs="Arial"/>
                <w:sz w:val="16"/>
                <w:szCs w:val="16"/>
              </w:rPr>
            </w:pPr>
            <w:r w:rsidRPr="00072042">
              <w:rPr>
                <w:rFonts w:cs="Arial"/>
                <w:sz w:val="16"/>
                <w:szCs w:val="16"/>
              </w:rPr>
              <w:t>1408</w:t>
            </w:r>
          </w:p>
        </w:tc>
        <w:tc>
          <w:tcPr>
            <w:tcW w:w="992" w:type="dxa"/>
            <w:vAlign w:val="center"/>
            <w:hideMark/>
          </w:tcPr>
          <w:p w14:paraId="22484AC2" w14:textId="77777777" w:rsidR="00072042" w:rsidRPr="00072042" w:rsidRDefault="00072042" w:rsidP="00B4557D">
            <w:pPr>
              <w:spacing w:before="40" w:after="40"/>
              <w:jc w:val="center"/>
              <w:rPr>
                <w:rFonts w:cs="Arial"/>
                <w:sz w:val="16"/>
                <w:szCs w:val="16"/>
              </w:rPr>
            </w:pPr>
            <w:r w:rsidRPr="00072042">
              <w:rPr>
                <w:rFonts w:cs="Arial"/>
                <w:sz w:val="16"/>
                <w:szCs w:val="16"/>
              </w:rPr>
              <w:t>2</w:t>
            </w:r>
          </w:p>
        </w:tc>
        <w:tc>
          <w:tcPr>
            <w:tcW w:w="851" w:type="dxa"/>
            <w:vAlign w:val="center"/>
            <w:hideMark/>
          </w:tcPr>
          <w:p w14:paraId="4A68C746" w14:textId="77777777" w:rsidR="00072042" w:rsidRPr="00072042" w:rsidRDefault="00072042" w:rsidP="00B4557D">
            <w:pPr>
              <w:spacing w:before="40" w:after="40"/>
              <w:jc w:val="center"/>
              <w:rPr>
                <w:rFonts w:cs="Arial"/>
                <w:sz w:val="16"/>
                <w:szCs w:val="16"/>
              </w:rPr>
            </w:pPr>
            <w:r w:rsidRPr="00072042">
              <w:rPr>
                <w:rFonts w:cs="Arial"/>
                <w:sz w:val="16"/>
                <w:szCs w:val="16"/>
              </w:rPr>
              <w:t>1</w:t>
            </w:r>
          </w:p>
        </w:tc>
        <w:tc>
          <w:tcPr>
            <w:tcW w:w="850" w:type="dxa"/>
            <w:vAlign w:val="center"/>
            <w:hideMark/>
          </w:tcPr>
          <w:p w14:paraId="30B19741" w14:textId="77777777" w:rsidR="00072042" w:rsidRPr="00072042" w:rsidRDefault="00072042" w:rsidP="00B4557D">
            <w:pPr>
              <w:spacing w:before="40" w:after="40"/>
              <w:jc w:val="center"/>
              <w:rPr>
                <w:rFonts w:cs="Arial"/>
                <w:sz w:val="16"/>
                <w:szCs w:val="16"/>
              </w:rPr>
            </w:pPr>
            <w:r w:rsidRPr="00072042">
              <w:rPr>
                <w:rFonts w:cs="Arial"/>
                <w:sz w:val="16"/>
                <w:szCs w:val="16"/>
              </w:rPr>
              <w:t>15 min</w:t>
            </w:r>
          </w:p>
        </w:tc>
        <w:tc>
          <w:tcPr>
            <w:tcW w:w="1276" w:type="dxa"/>
            <w:vAlign w:val="center"/>
            <w:hideMark/>
          </w:tcPr>
          <w:p w14:paraId="280475C0" w14:textId="77777777" w:rsidR="00072042" w:rsidRPr="00072042" w:rsidRDefault="00072042" w:rsidP="00B4557D">
            <w:pPr>
              <w:spacing w:before="40" w:after="40"/>
              <w:rPr>
                <w:rFonts w:cs="Arial"/>
                <w:sz w:val="16"/>
                <w:szCs w:val="16"/>
              </w:rPr>
            </w:pPr>
            <w:r w:rsidRPr="00072042">
              <w:rPr>
                <w:rFonts w:cs="Arial"/>
                <w:sz w:val="16"/>
                <w:szCs w:val="16"/>
              </w:rPr>
              <w:t>LT</w:t>
            </w:r>
          </w:p>
        </w:tc>
        <w:tc>
          <w:tcPr>
            <w:tcW w:w="1966" w:type="dxa"/>
            <w:vAlign w:val="center"/>
            <w:hideMark/>
          </w:tcPr>
          <w:p w14:paraId="4E26181F" w14:textId="77777777" w:rsidR="00072042" w:rsidRPr="00072042" w:rsidRDefault="00072042" w:rsidP="00B4557D">
            <w:pPr>
              <w:spacing w:before="40" w:after="40"/>
              <w:rPr>
                <w:rFonts w:cs="Arial"/>
                <w:sz w:val="16"/>
                <w:szCs w:val="16"/>
              </w:rPr>
            </w:pPr>
            <w:r w:rsidRPr="00072042">
              <w:rPr>
                <w:rFonts w:cs="Arial"/>
                <w:sz w:val="16"/>
                <w:szCs w:val="16"/>
              </w:rPr>
              <w:t>LTBA LTFJ</w:t>
            </w:r>
          </w:p>
        </w:tc>
      </w:tr>
      <w:tr w:rsidR="00072042" w:rsidRPr="00072042" w14:paraId="6F950F69" w14:textId="77777777" w:rsidTr="00B4557D">
        <w:tc>
          <w:tcPr>
            <w:tcW w:w="0" w:type="auto"/>
            <w:vMerge/>
            <w:vAlign w:val="center"/>
            <w:hideMark/>
          </w:tcPr>
          <w:p w14:paraId="6E67E0C9" w14:textId="77777777" w:rsidR="00072042" w:rsidRPr="00072042" w:rsidRDefault="00072042" w:rsidP="00B4557D">
            <w:pPr>
              <w:spacing w:before="40" w:after="40"/>
              <w:rPr>
                <w:rFonts w:cs="Arial"/>
                <w:sz w:val="16"/>
                <w:szCs w:val="16"/>
              </w:rPr>
            </w:pPr>
          </w:p>
        </w:tc>
        <w:tc>
          <w:tcPr>
            <w:tcW w:w="1007" w:type="dxa"/>
            <w:vAlign w:val="center"/>
            <w:hideMark/>
          </w:tcPr>
          <w:p w14:paraId="22276FA4" w14:textId="77777777" w:rsidR="00072042" w:rsidRPr="00072042" w:rsidRDefault="00072042" w:rsidP="00B4557D">
            <w:pPr>
              <w:spacing w:before="40" w:after="40"/>
              <w:jc w:val="center"/>
              <w:rPr>
                <w:rFonts w:cs="Arial"/>
                <w:sz w:val="16"/>
                <w:szCs w:val="16"/>
              </w:rPr>
            </w:pPr>
            <w:r w:rsidRPr="00072042">
              <w:rPr>
                <w:rFonts w:cs="Arial"/>
                <w:sz w:val="16"/>
                <w:szCs w:val="16"/>
              </w:rPr>
              <w:t>3</w:t>
            </w:r>
          </w:p>
        </w:tc>
        <w:tc>
          <w:tcPr>
            <w:tcW w:w="992" w:type="dxa"/>
            <w:vAlign w:val="center"/>
            <w:hideMark/>
          </w:tcPr>
          <w:p w14:paraId="5DF29A5A" w14:textId="77777777" w:rsidR="00072042" w:rsidRPr="00072042" w:rsidRDefault="00072042" w:rsidP="00B4557D">
            <w:pPr>
              <w:spacing w:before="40" w:after="40"/>
              <w:jc w:val="center"/>
              <w:rPr>
                <w:rFonts w:cs="Arial"/>
                <w:sz w:val="16"/>
                <w:szCs w:val="16"/>
              </w:rPr>
            </w:pPr>
            <w:r w:rsidRPr="00072042">
              <w:rPr>
                <w:rFonts w:cs="Arial"/>
                <w:sz w:val="16"/>
                <w:szCs w:val="16"/>
              </w:rPr>
              <w:t>18/10/2014</w:t>
            </w:r>
          </w:p>
        </w:tc>
        <w:tc>
          <w:tcPr>
            <w:tcW w:w="567" w:type="dxa"/>
            <w:vAlign w:val="center"/>
            <w:hideMark/>
          </w:tcPr>
          <w:p w14:paraId="3F185C3E" w14:textId="77777777" w:rsidR="00072042" w:rsidRPr="00072042" w:rsidRDefault="00072042" w:rsidP="00B4557D">
            <w:pPr>
              <w:spacing w:before="40" w:after="40"/>
              <w:jc w:val="center"/>
              <w:rPr>
                <w:rFonts w:cs="Arial"/>
                <w:sz w:val="16"/>
                <w:szCs w:val="16"/>
              </w:rPr>
            </w:pPr>
            <w:r w:rsidRPr="00072042">
              <w:rPr>
                <w:rFonts w:cs="Arial"/>
                <w:sz w:val="16"/>
                <w:szCs w:val="16"/>
              </w:rPr>
              <w:t>1411</w:t>
            </w:r>
          </w:p>
        </w:tc>
        <w:tc>
          <w:tcPr>
            <w:tcW w:w="992" w:type="dxa"/>
            <w:vAlign w:val="center"/>
            <w:hideMark/>
          </w:tcPr>
          <w:p w14:paraId="24977F6E" w14:textId="77777777" w:rsidR="00072042" w:rsidRPr="00072042" w:rsidRDefault="00072042" w:rsidP="00B4557D">
            <w:pPr>
              <w:spacing w:before="40" w:after="40"/>
              <w:jc w:val="center"/>
              <w:rPr>
                <w:rFonts w:cs="Arial"/>
                <w:sz w:val="16"/>
                <w:szCs w:val="16"/>
              </w:rPr>
            </w:pPr>
            <w:r w:rsidRPr="00072042">
              <w:rPr>
                <w:rFonts w:cs="Arial"/>
                <w:sz w:val="16"/>
                <w:szCs w:val="16"/>
              </w:rPr>
              <w:t>8</w:t>
            </w:r>
          </w:p>
        </w:tc>
        <w:tc>
          <w:tcPr>
            <w:tcW w:w="851" w:type="dxa"/>
            <w:vAlign w:val="center"/>
            <w:hideMark/>
          </w:tcPr>
          <w:p w14:paraId="63006EAF" w14:textId="77777777" w:rsidR="00072042" w:rsidRPr="00072042" w:rsidRDefault="00072042" w:rsidP="00B4557D">
            <w:pPr>
              <w:spacing w:before="40" w:after="40"/>
              <w:jc w:val="center"/>
              <w:rPr>
                <w:rFonts w:cs="Arial"/>
                <w:sz w:val="16"/>
                <w:szCs w:val="16"/>
              </w:rPr>
            </w:pPr>
            <w:r w:rsidRPr="00072042">
              <w:rPr>
                <w:rFonts w:cs="Arial"/>
                <w:sz w:val="16"/>
                <w:szCs w:val="16"/>
              </w:rPr>
              <w:t>2</w:t>
            </w:r>
          </w:p>
        </w:tc>
        <w:tc>
          <w:tcPr>
            <w:tcW w:w="850" w:type="dxa"/>
            <w:vAlign w:val="center"/>
            <w:hideMark/>
          </w:tcPr>
          <w:p w14:paraId="22A3139B" w14:textId="77777777" w:rsidR="00072042" w:rsidRPr="00072042" w:rsidRDefault="00072042" w:rsidP="00B4557D">
            <w:pPr>
              <w:spacing w:before="40" w:after="40"/>
              <w:jc w:val="center"/>
              <w:rPr>
                <w:rFonts w:cs="Arial"/>
                <w:sz w:val="16"/>
                <w:szCs w:val="16"/>
              </w:rPr>
            </w:pPr>
            <w:r w:rsidRPr="00072042">
              <w:rPr>
                <w:rFonts w:cs="Arial"/>
                <w:sz w:val="16"/>
                <w:szCs w:val="16"/>
              </w:rPr>
              <w:t>11 min</w:t>
            </w:r>
          </w:p>
        </w:tc>
        <w:tc>
          <w:tcPr>
            <w:tcW w:w="1276" w:type="dxa"/>
            <w:vAlign w:val="center"/>
            <w:hideMark/>
          </w:tcPr>
          <w:p w14:paraId="1348743C" w14:textId="11212DC2"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ED</w:t>
            </w:r>
            <w:r w:rsidR="00B4557D">
              <w:rPr>
                <w:rFonts w:ascii="Arial" w:hAnsi="Arial" w:cs="Arial"/>
                <w:sz w:val="16"/>
                <w:szCs w:val="16"/>
                <w:lang w:val="en-GB"/>
              </w:rPr>
              <w:t xml:space="preserve"> </w:t>
            </w:r>
            <w:r w:rsidRPr="00072042">
              <w:rPr>
                <w:rFonts w:ascii="Arial" w:hAnsi="Arial" w:cs="Arial"/>
                <w:sz w:val="16"/>
                <w:szCs w:val="16"/>
                <w:lang w:val="en-GB"/>
              </w:rPr>
              <w:t>LS</w:t>
            </w:r>
          </w:p>
        </w:tc>
        <w:tc>
          <w:tcPr>
            <w:tcW w:w="1966" w:type="dxa"/>
            <w:vAlign w:val="center"/>
            <w:hideMark/>
          </w:tcPr>
          <w:p w14:paraId="57EB0E6B" w14:textId="5444C82A"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EDDF EDDM EDDT</w:t>
            </w:r>
            <w:r w:rsidR="00B4557D">
              <w:rPr>
                <w:rFonts w:ascii="Arial" w:hAnsi="Arial" w:cs="Arial"/>
                <w:sz w:val="16"/>
                <w:szCs w:val="16"/>
                <w:lang w:val="en-GB"/>
              </w:rPr>
              <w:br/>
            </w:r>
            <w:r w:rsidRPr="00072042">
              <w:rPr>
                <w:rFonts w:ascii="Arial" w:hAnsi="Arial" w:cs="Arial"/>
                <w:sz w:val="16"/>
                <w:szCs w:val="16"/>
                <w:lang w:val="en-GB"/>
              </w:rPr>
              <w:t xml:space="preserve">EDDH LSZH </w:t>
            </w:r>
          </w:p>
        </w:tc>
      </w:tr>
      <w:tr w:rsidR="00072042" w:rsidRPr="00072042" w14:paraId="5A46FCE1" w14:textId="77777777" w:rsidTr="00B4557D">
        <w:tc>
          <w:tcPr>
            <w:tcW w:w="0" w:type="auto"/>
            <w:vMerge/>
            <w:vAlign w:val="center"/>
            <w:hideMark/>
          </w:tcPr>
          <w:p w14:paraId="447D289A" w14:textId="77777777" w:rsidR="00072042" w:rsidRPr="00072042" w:rsidRDefault="00072042" w:rsidP="00B4557D">
            <w:pPr>
              <w:spacing w:before="40" w:after="40"/>
              <w:rPr>
                <w:rFonts w:cs="Arial"/>
                <w:sz w:val="16"/>
                <w:szCs w:val="16"/>
              </w:rPr>
            </w:pPr>
          </w:p>
        </w:tc>
        <w:tc>
          <w:tcPr>
            <w:tcW w:w="1007" w:type="dxa"/>
            <w:vAlign w:val="center"/>
            <w:hideMark/>
          </w:tcPr>
          <w:p w14:paraId="108B86B9" w14:textId="77777777" w:rsidR="00072042" w:rsidRPr="00072042" w:rsidRDefault="00072042" w:rsidP="00B4557D">
            <w:pPr>
              <w:spacing w:before="40" w:after="40"/>
              <w:jc w:val="center"/>
              <w:rPr>
                <w:rFonts w:cs="Arial"/>
                <w:sz w:val="16"/>
                <w:szCs w:val="16"/>
              </w:rPr>
            </w:pPr>
            <w:r w:rsidRPr="00072042">
              <w:rPr>
                <w:rFonts w:cs="Arial"/>
                <w:sz w:val="16"/>
                <w:szCs w:val="16"/>
              </w:rPr>
              <w:t>4</w:t>
            </w:r>
          </w:p>
        </w:tc>
        <w:tc>
          <w:tcPr>
            <w:tcW w:w="992" w:type="dxa"/>
            <w:vAlign w:val="center"/>
            <w:hideMark/>
          </w:tcPr>
          <w:p w14:paraId="53BC1476" w14:textId="77777777" w:rsidR="00072042" w:rsidRPr="00072042" w:rsidRDefault="00072042" w:rsidP="00B4557D">
            <w:pPr>
              <w:spacing w:before="40" w:after="40"/>
              <w:jc w:val="center"/>
              <w:rPr>
                <w:rFonts w:cs="Arial"/>
                <w:sz w:val="16"/>
                <w:szCs w:val="16"/>
              </w:rPr>
            </w:pPr>
            <w:r w:rsidRPr="00072042">
              <w:rPr>
                <w:rFonts w:cs="Arial"/>
                <w:sz w:val="16"/>
                <w:szCs w:val="16"/>
              </w:rPr>
              <w:t>21/11/2014</w:t>
            </w:r>
          </w:p>
        </w:tc>
        <w:tc>
          <w:tcPr>
            <w:tcW w:w="567" w:type="dxa"/>
            <w:vAlign w:val="center"/>
            <w:hideMark/>
          </w:tcPr>
          <w:p w14:paraId="7169E7FA" w14:textId="77777777" w:rsidR="00072042" w:rsidRPr="00072042" w:rsidRDefault="00072042" w:rsidP="00B4557D">
            <w:pPr>
              <w:spacing w:before="40" w:after="40"/>
              <w:jc w:val="center"/>
              <w:rPr>
                <w:rFonts w:cs="Arial"/>
                <w:sz w:val="16"/>
                <w:szCs w:val="16"/>
              </w:rPr>
            </w:pPr>
            <w:r w:rsidRPr="00072042">
              <w:rPr>
                <w:rFonts w:cs="Arial"/>
                <w:sz w:val="16"/>
                <w:szCs w:val="16"/>
              </w:rPr>
              <w:t>1412</w:t>
            </w:r>
          </w:p>
        </w:tc>
        <w:tc>
          <w:tcPr>
            <w:tcW w:w="992" w:type="dxa"/>
            <w:vAlign w:val="center"/>
            <w:hideMark/>
          </w:tcPr>
          <w:p w14:paraId="06F55E5B" w14:textId="77777777" w:rsidR="00072042" w:rsidRPr="00072042" w:rsidRDefault="00072042" w:rsidP="00B4557D">
            <w:pPr>
              <w:spacing w:before="40" w:after="40"/>
              <w:jc w:val="center"/>
              <w:rPr>
                <w:rFonts w:cs="Arial"/>
                <w:sz w:val="16"/>
                <w:szCs w:val="16"/>
              </w:rPr>
            </w:pPr>
            <w:r w:rsidRPr="00072042">
              <w:rPr>
                <w:rFonts w:cs="Arial"/>
                <w:sz w:val="16"/>
                <w:szCs w:val="16"/>
              </w:rPr>
              <w:t>3</w:t>
            </w:r>
          </w:p>
        </w:tc>
        <w:tc>
          <w:tcPr>
            <w:tcW w:w="851" w:type="dxa"/>
            <w:vAlign w:val="center"/>
            <w:hideMark/>
          </w:tcPr>
          <w:p w14:paraId="0E317857" w14:textId="77777777" w:rsidR="00072042" w:rsidRPr="00072042" w:rsidRDefault="00072042" w:rsidP="00B4557D">
            <w:pPr>
              <w:spacing w:before="40" w:after="40"/>
              <w:jc w:val="center"/>
              <w:rPr>
                <w:rFonts w:cs="Arial"/>
                <w:sz w:val="16"/>
                <w:szCs w:val="16"/>
              </w:rPr>
            </w:pPr>
            <w:r w:rsidRPr="00072042">
              <w:rPr>
                <w:rFonts w:cs="Arial"/>
                <w:sz w:val="16"/>
                <w:szCs w:val="16"/>
              </w:rPr>
              <w:t>2</w:t>
            </w:r>
          </w:p>
        </w:tc>
        <w:tc>
          <w:tcPr>
            <w:tcW w:w="850" w:type="dxa"/>
            <w:vAlign w:val="center"/>
            <w:hideMark/>
          </w:tcPr>
          <w:p w14:paraId="1AE26CB0" w14:textId="77777777" w:rsidR="00072042" w:rsidRPr="00072042" w:rsidRDefault="00072042" w:rsidP="00B4557D">
            <w:pPr>
              <w:spacing w:before="40" w:after="40"/>
              <w:jc w:val="center"/>
              <w:rPr>
                <w:rFonts w:cs="Arial"/>
                <w:sz w:val="16"/>
                <w:szCs w:val="16"/>
              </w:rPr>
            </w:pPr>
            <w:r w:rsidRPr="00072042">
              <w:rPr>
                <w:rFonts w:cs="Arial"/>
                <w:sz w:val="16"/>
                <w:szCs w:val="16"/>
              </w:rPr>
              <w:t>31 min</w:t>
            </w:r>
          </w:p>
        </w:tc>
        <w:tc>
          <w:tcPr>
            <w:tcW w:w="1276" w:type="dxa"/>
            <w:vAlign w:val="center"/>
            <w:hideMark/>
          </w:tcPr>
          <w:p w14:paraId="7B704F8F" w14:textId="77777777"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EB ED</w:t>
            </w:r>
          </w:p>
        </w:tc>
        <w:tc>
          <w:tcPr>
            <w:tcW w:w="1966" w:type="dxa"/>
            <w:vAlign w:val="center"/>
            <w:hideMark/>
          </w:tcPr>
          <w:p w14:paraId="1EA926EC" w14:textId="77777777" w:rsidR="00072042" w:rsidRPr="00072042" w:rsidRDefault="00072042" w:rsidP="00B4557D">
            <w:pPr>
              <w:spacing w:before="40" w:after="40"/>
              <w:rPr>
                <w:rFonts w:cs="Arial"/>
                <w:sz w:val="16"/>
                <w:szCs w:val="16"/>
              </w:rPr>
            </w:pPr>
            <w:r w:rsidRPr="00072042">
              <w:rPr>
                <w:rFonts w:cs="Arial"/>
                <w:sz w:val="16"/>
                <w:szCs w:val="16"/>
              </w:rPr>
              <w:t>EBBR EDDH EDDT</w:t>
            </w:r>
          </w:p>
        </w:tc>
      </w:tr>
      <w:tr w:rsidR="00072042" w:rsidRPr="00072042" w14:paraId="32BFCD06" w14:textId="77777777" w:rsidTr="00B4557D">
        <w:tc>
          <w:tcPr>
            <w:tcW w:w="0" w:type="auto"/>
            <w:vMerge/>
            <w:vAlign w:val="center"/>
            <w:hideMark/>
          </w:tcPr>
          <w:p w14:paraId="70603913" w14:textId="77777777" w:rsidR="00072042" w:rsidRPr="00072042" w:rsidRDefault="00072042" w:rsidP="00B4557D">
            <w:pPr>
              <w:spacing w:before="40" w:after="40"/>
              <w:rPr>
                <w:rFonts w:cs="Arial"/>
                <w:sz w:val="16"/>
                <w:szCs w:val="16"/>
              </w:rPr>
            </w:pPr>
          </w:p>
        </w:tc>
        <w:tc>
          <w:tcPr>
            <w:tcW w:w="1007" w:type="dxa"/>
            <w:vAlign w:val="center"/>
            <w:hideMark/>
          </w:tcPr>
          <w:p w14:paraId="367A78FA" w14:textId="77777777" w:rsidR="00072042" w:rsidRPr="00072042" w:rsidRDefault="00072042" w:rsidP="00B4557D">
            <w:pPr>
              <w:spacing w:before="40" w:after="40"/>
              <w:jc w:val="center"/>
              <w:rPr>
                <w:rFonts w:cs="Arial"/>
                <w:sz w:val="16"/>
                <w:szCs w:val="16"/>
              </w:rPr>
            </w:pPr>
            <w:r w:rsidRPr="00072042">
              <w:rPr>
                <w:rFonts w:cs="Arial"/>
                <w:sz w:val="16"/>
                <w:szCs w:val="16"/>
              </w:rPr>
              <w:t>5</w:t>
            </w:r>
          </w:p>
        </w:tc>
        <w:tc>
          <w:tcPr>
            <w:tcW w:w="992" w:type="dxa"/>
            <w:vAlign w:val="center"/>
            <w:hideMark/>
          </w:tcPr>
          <w:p w14:paraId="137FD807" w14:textId="77777777" w:rsidR="00072042" w:rsidRPr="00072042" w:rsidRDefault="00072042" w:rsidP="00B4557D">
            <w:pPr>
              <w:spacing w:before="40" w:after="40"/>
              <w:jc w:val="center"/>
              <w:rPr>
                <w:rFonts w:cs="Arial"/>
                <w:sz w:val="16"/>
                <w:szCs w:val="16"/>
              </w:rPr>
            </w:pPr>
            <w:r w:rsidRPr="00072042">
              <w:rPr>
                <w:rFonts w:cs="Arial"/>
                <w:sz w:val="16"/>
                <w:szCs w:val="16"/>
              </w:rPr>
              <w:t>07/05/2014</w:t>
            </w:r>
          </w:p>
        </w:tc>
        <w:tc>
          <w:tcPr>
            <w:tcW w:w="567" w:type="dxa"/>
            <w:vAlign w:val="center"/>
            <w:hideMark/>
          </w:tcPr>
          <w:p w14:paraId="2A8F49C7" w14:textId="77777777" w:rsidR="00072042" w:rsidRPr="00072042" w:rsidRDefault="00072042" w:rsidP="00B4557D">
            <w:pPr>
              <w:spacing w:before="40" w:after="40"/>
              <w:jc w:val="center"/>
              <w:rPr>
                <w:rFonts w:cs="Arial"/>
                <w:sz w:val="16"/>
                <w:szCs w:val="16"/>
              </w:rPr>
            </w:pPr>
            <w:r w:rsidRPr="00072042">
              <w:rPr>
                <w:rFonts w:cs="Arial"/>
                <w:sz w:val="16"/>
                <w:szCs w:val="16"/>
              </w:rPr>
              <w:t>1405</w:t>
            </w:r>
          </w:p>
        </w:tc>
        <w:tc>
          <w:tcPr>
            <w:tcW w:w="992" w:type="dxa"/>
            <w:vAlign w:val="center"/>
            <w:hideMark/>
          </w:tcPr>
          <w:p w14:paraId="560E2AD6" w14:textId="77777777" w:rsidR="00072042" w:rsidRPr="00072042" w:rsidRDefault="00072042" w:rsidP="00B4557D">
            <w:pPr>
              <w:spacing w:before="40" w:after="40"/>
              <w:jc w:val="center"/>
              <w:rPr>
                <w:rFonts w:cs="Arial"/>
                <w:sz w:val="16"/>
                <w:szCs w:val="16"/>
              </w:rPr>
            </w:pPr>
            <w:r w:rsidRPr="00072042">
              <w:rPr>
                <w:rFonts w:cs="Arial"/>
                <w:sz w:val="16"/>
                <w:szCs w:val="16"/>
              </w:rPr>
              <w:t>10</w:t>
            </w:r>
          </w:p>
        </w:tc>
        <w:tc>
          <w:tcPr>
            <w:tcW w:w="851" w:type="dxa"/>
            <w:vAlign w:val="center"/>
            <w:hideMark/>
          </w:tcPr>
          <w:p w14:paraId="788E41E2" w14:textId="77777777" w:rsidR="00072042" w:rsidRPr="00072042" w:rsidRDefault="00072042" w:rsidP="00B4557D">
            <w:pPr>
              <w:spacing w:before="40" w:after="40"/>
              <w:jc w:val="center"/>
              <w:rPr>
                <w:rFonts w:cs="Arial"/>
                <w:sz w:val="16"/>
                <w:szCs w:val="16"/>
              </w:rPr>
            </w:pPr>
            <w:r w:rsidRPr="00072042">
              <w:rPr>
                <w:rFonts w:cs="Arial"/>
                <w:sz w:val="16"/>
                <w:szCs w:val="16"/>
              </w:rPr>
              <w:t>3</w:t>
            </w:r>
          </w:p>
        </w:tc>
        <w:tc>
          <w:tcPr>
            <w:tcW w:w="850" w:type="dxa"/>
            <w:vAlign w:val="center"/>
            <w:hideMark/>
          </w:tcPr>
          <w:p w14:paraId="04827BC2" w14:textId="77777777" w:rsidR="00072042" w:rsidRPr="00072042" w:rsidRDefault="00072042" w:rsidP="00B4557D">
            <w:pPr>
              <w:spacing w:before="40" w:after="40"/>
              <w:jc w:val="center"/>
              <w:rPr>
                <w:rFonts w:cs="Arial"/>
                <w:sz w:val="16"/>
                <w:szCs w:val="16"/>
              </w:rPr>
            </w:pPr>
            <w:r w:rsidRPr="00072042">
              <w:rPr>
                <w:rFonts w:cs="Arial"/>
                <w:sz w:val="16"/>
                <w:szCs w:val="16"/>
              </w:rPr>
              <w:t>14 min</w:t>
            </w:r>
          </w:p>
        </w:tc>
        <w:tc>
          <w:tcPr>
            <w:tcW w:w="1276" w:type="dxa"/>
            <w:vAlign w:val="center"/>
            <w:hideMark/>
          </w:tcPr>
          <w:p w14:paraId="1CD2704F" w14:textId="77777777"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ED LI LS</w:t>
            </w:r>
          </w:p>
        </w:tc>
        <w:tc>
          <w:tcPr>
            <w:tcW w:w="1966" w:type="dxa"/>
            <w:vAlign w:val="center"/>
            <w:hideMark/>
          </w:tcPr>
          <w:p w14:paraId="5A48B7CB" w14:textId="763C9AEF"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EDDF EDDM</w:t>
            </w:r>
            <w:r w:rsidR="00B4557D">
              <w:rPr>
                <w:rFonts w:ascii="Arial" w:hAnsi="Arial" w:cs="Arial"/>
                <w:sz w:val="16"/>
                <w:szCs w:val="16"/>
                <w:lang w:val="en-GB"/>
              </w:rPr>
              <w:t xml:space="preserve"> LIRA</w:t>
            </w:r>
            <w:r w:rsidR="00B4557D">
              <w:rPr>
                <w:rFonts w:ascii="Arial" w:hAnsi="Arial" w:cs="Arial"/>
                <w:sz w:val="16"/>
                <w:szCs w:val="16"/>
                <w:lang w:val="en-GB"/>
              </w:rPr>
              <w:br/>
            </w:r>
            <w:r w:rsidRPr="00072042">
              <w:rPr>
                <w:rFonts w:ascii="Arial" w:hAnsi="Arial" w:cs="Arial"/>
                <w:sz w:val="16"/>
                <w:szCs w:val="16"/>
                <w:lang w:val="en-GB"/>
              </w:rPr>
              <w:t>LIRF</w:t>
            </w:r>
            <w:r w:rsidR="00B4557D">
              <w:rPr>
                <w:rFonts w:ascii="Arial" w:hAnsi="Arial" w:cs="Arial"/>
                <w:sz w:val="16"/>
                <w:szCs w:val="16"/>
                <w:lang w:val="en-GB"/>
              </w:rPr>
              <w:t xml:space="preserve"> </w:t>
            </w:r>
            <w:r w:rsidRPr="00072042">
              <w:rPr>
                <w:rFonts w:ascii="Arial" w:hAnsi="Arial" w:cs="Arial"/>
                <w:sz w:val="16"/>
                <w:szCs w:val="16"/>
                <w:lang w:val="en-GB"/>
              </w:rPr>
              <w:t>LSGG LSZH</w:t>
            </w:r>
          </w:p>
        </w:tc>
      </w:tr>
      <w:tr w:rsidR="00072042" w:rsidRPr="00072042" w14:paraId="449E47FF" w14:textId="77777777" w:rsidTr="00B4557D">
        <w:tc>
          <w:tcPr>
            <w:tcW w:w="0" w:type="auto"/>
            <w:vMerge/>
            <w:tcBorders>
              <w:bottom w:val="dotted" w:sz="4" w:space="0" w:color="auto"/>
            </w:tcBorders>
            <w:vAlign w:val="center"/>
            <w:hideMark/>
          </w:tcPr>
          <w:p w14:paraId="032936B3" w14:textId="77777777" w:rsidR="00072042" w:rsidRPr="00072042" w:rsidRDefault="00072042" w:rsidP="00B4557D">
            <w:pPr>
              <w:spacing w:before="40" w:after="40"/>
              <w:rPr>
                <w:rFonts w:cs="Arial"/>
                <w:sz w:val="16"/>
                <w:szCs w:val="16"/>
              </w:rPr>
            </w:pPr>
          </w:p>
        </w:tc>
        <w:tc>
          <w:tcPr>
            <w:tcW w:w="1007" w:type="dxa"/>
            <w:tcBorders>
              <w:bottom w:val="dotted" w:sz="4" w:space="0" w:color="auto"/>
            </w:tcBorders>
            <w:vAlign w:val="center"/>
            <w:hideMark/>
          </w:tcPr>
          <w:p w14:paraId="5F242A7F" w14:textId="77777777" w:rsidR="00072042" w:rsidRPr="00072042" w:rsidRDefault="00072042" w:rsidP="00B4557D">
            <w:pPr>
              <w:spacing w:before="40" w:after="40"/>
              <w:jc w:val="center"/>
              <w:rPr>
                <w:rFonts w:cs="Arial"/>
                <w:sz w:val="16"/>
                <w:szCs w:val="16"/>
              </w:rPr>
            </w:pPr>
            <w:r w:rsidRPr="00072042">
              <w:rPr>
                <w:rFonts w:cs="Arial"/>
                <w:sz w:val="16"/>
                <w:szCs w:val="16"/>
              </w:rPr>
              <w:t>6</w:t>
            </w:r>
          </w:p>
        </w:tc>
        <w:tc>
          <w:tcPr>
            <w:tcW w:w="992" w:type="dxa"/>
            <w:tcBorders>
              <w:bottom w:val="dotted" w:sz="4" w:space="0" w:color="auto"/>
            </w:tcBorders>
            <w:vAlign w:val="center"/>
            <w:hideMark/>
          </w:tcPr>
          <w:p w14:paraId="097F3032" w14:textId="77777777" w:rsidR="00072042" w:rsidRPr="00072042" w:rsidRDefault="00072042" w:rsidP="00B4557D">
            <w:pPr>
              <w:spacing w:before="40" w:after="40"/>
              <w:jc w:val="center"/>
              <w:rPr>
                <w:rFonts w:cs="Arial"/>
                <w:sz w:val="16"/>
                <w:szCs w:val="16"/>
              </w:rPr>
            </w:pPr>
            <w:r w:rsidRPr="00072042">
              <w:rPr>
                <w:rFonts w:cs="Arial"/>
                <w:sz w:val="16"/>
                <w:szCs w:val="16"/>
              </w:rPr>
              <w:t>24/10/2014</w:t>
            </w:r>
          </w:p>
        </w:tc>
        <w:tc>
          <w:tcPr>
            <w:tcW w:w="567" w:type="dxa"/>
            <w:tcBorders>
              <w:bottom w:val="dotted" w:sz="4" w:space="0" w:color="auto"/>
            </w:tcBorders>
            <w:vAlign w:val="center"/>
            <w:hideMark/>
          </w:tcPr>
          <w:p w14:paraId="6F68A16A" w14:textId="77777777" w:rsidR="00072042" w:rsidRPr="00072042" w:rsidRDefault="00072042" w:rsidP="00B4557D">
            <w:pPr>
              <w:spacing w:before="40" w:after="40"/>
              <w:jc w:val="center"/>
              <w:rPr>
                <w:rFonts w:cs="Arial"/>
                <w:sz w:val="16"/>
                <w:szCs w:val="16"/>
              </w:rPr>
            </w:pPr>
            <w:r w:rsidRPr="00072042">
              <w:rPr>
                <w:rFonts w:cs="Arial"/>
                <w:sz w:val="16"/>
                <w:szCs w:val="16"/>
              </w:rPr>
              <w:t>1411</w:t>
            </w:r>
          </w:p>
        </w:tc>
        <w:tc>
          <w:tcPr>
            <w:tcW w:w="992" w:type="dxa"/>
            <w:tcBorders>
              <w:bottom w:val="dotted" w:sz="4" w:space="0" w:color="auto"/>
            </w:tcBorders>
            <w:vAlign w:val="center"/>
            <w:hideMark/>
          </w:tcPr>
          <w:p w14:paraId="1C0542A4" w14:textId="77777777" w:rsidR="00072042" w:rsidRPr="00072042" w:rsidRDefault="00072042" w:rsidP="00B4557D">
            <w:pPr>
              <w:spacing w:before="40" w:after="40"/>
              <w:jc w:val="center"/>
              <w:rPr>
                <w:rFonts w:cs="Arial"/>
                <w:sz w:val="16"/>
                <w:szCs w:val="16"/>
              </w:rPr>
            </w:pPr>
            <w:r w:rsidRPr="00072042">
              <w:rPr>
                <w:rFonts w:cs="Arial"/>
                <w:sz w:val="16"/>
                <w:szCs w:val="16"/>
              </w:rPr>
              <w:t>4</w:t>
            </w:r>
          </w:p>
        </w:tc>
        <w:tc>
          <w:tcPr>
            <w:tcW w:w="851" w:type="dxa"/>
            <w:tcBorders>
              <w:bottom w:val="dotted" w:sz="4" w:space="0" w:color="auto"/>
            </w:tcBorders>
            <w:vAlign w:val="center"/>
            <w:hideMark/>
          </w:tcPr>
          <w:p w14:paraId="10DA4D0C" w14:textId="77777777" w:rsidR="00072042" w:rsidRPr="00072042" w:rsidRDefault="00072042" w:rsidP="00B4557D">
            <w:pPr>
              <w:spacing w:before="40" w:after="40"/>
              <w:jc w:val="center"/>
              <w:rPr>
                <w:rFonts w:cs="Arial"/>
                <w:sz w:val="16"/>
                <w:szCs w:val="16"/>
              </w:rPr>
            </w:pPr>
            <w:r w:rsidRPr="00072042">
              <w:rPr>
                <w:rFonts w:cs="Arial"/>
                <w:sz w:val="16"/>
                <w:szCs w:val="16"/>
              </w:rPr>
              <w:t>3</w:t>
            </w:r>
          </w:p>
        </w:tc>
        <w:tc>
          <w:tcPr>
            <w:tcW w:w="850" w:type="dxa"/>
            <w:tcBorders>
              <w:bottom w:val="dotted" w:sz="4" w:space="0" w:color="auto"/>
            </w:tcBorders>
            <w:vAlign w:val="center"/>
            <w:hideMark/>
          </w:tcPr>
          <w:p w14:paraId="21CA7311" w14:textId="77777777" w:rsidR="00072042" w:rsidRPr="00072042" w:rsidRDefault="00072042" w:rsidP="00B4557D">
            <w:pPr>
              <w:spacing w:before="40" w:after="40"/>
              <w:jc w:val="center"/>
              <w:rPr>
                <w:rFonts w:cs="Arial"/>
                <w:sz w:val="16"/>
                <w:szCs w:val="16"/>
              </w:rPr>
            </w:pPr>
            <w:r w:rsidRPr="00072042">
              <w:rPr>
                <w:rFonts w:cs="Arial"/>
                <w:sz w:val="16"/>
                <w:szCs w:val="16"/>
              </w:rPr>
              <w:t>45 min</w:t>
            </w:r>
          </w:p>
        </w:tc>
        <w:tc>
          <w:tcPr>
            <w:tcW w:w="1276" w:type="dxa"/>
            <w:tcBorders>
              <w:bottom w:val="dotted" w:sz="4" w:space="0" w:color="auto"/>
            </w:tcBorders>
            <w:vAlign w:val="center"/>
            <w:hideMark/>
          </w:tcPr>
          <w:p w14:paraId="6EAD255F" w14:textId="77777777" w:rsidR="00072042" w:rsidRPr="00072042" w:rsidRDefault="00072042" w:rsidP="00B4557D">
            <w:pPr>
              <w:spacing w:before="40" w:after="40"/>
              <w:rPr>
                <w:rFonts w:cs="Arial"/>
                <w:sz w:val="16"/>
                <w:szCs w:val="16"/>
              </w:rPr>
            </w:pPr>
            <w:r w:rsidRPr="00072042">
              <w:rPr>
                <w:rFonts w:cs="Arial"/>
                <w:sz w:val="16"/>
                <w:szCs w:val="16"/>
              </w:rPr>
              <w:t>ED EG EL</w:t>
            </w:r>
          </w:p>
        </w:tc>
        <w:tc>
          <w:tcPr>
            <w:tcW w:w="1966" w:type="dxa"/>
            <w:tcBorders>
              <w:bottom w:val="dotted" w:sz="4" w:space="0" w:color="auto"/>
            </w:tcBorders>
            <w:vAlign w:val="center"/>
            <w:hideMark/>
          </w:tcPr>
          <w:p w14:paraId="4FF6A82B" w14:textId="34AC2E91"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EDDF EDDM EGKK</w:t>
            </w:r>
            <w:r w:rsidR="00B4557D">
              <w:rPr>
                <w:rFonts w:ascii="Arial" w:hAnsi="Arial" w:cs="Arial"/>
                <w:sz w:val="16"/>
                <w:szCs w:val="16"/>
                <w:lang w:val="en-GB"/>
              </w:rPr>
              <w:br/>
            </w:r>
            <w:r w:rsidRPr="00072042">
              <w:rPr>
                <w:rFonts w:ascii="Arial" w:hAnsi="Arial" w:cs="Arial"/>
                <w:sz w:val="16"/>
                <w:szCs w:val="16"/>
                <w:lang w:val="en-GB"/>
              </w:rPr>
              <w:t>ELLX</w:t>
            </w:r>
          </w:p>
        </w:tc>
      </w:tr>
      <w:tr w:rsidR="00072042" w:rsidRPr="00072042" w14:paraId="5A3C5FD5" w14:textId="77777777" w:rsidTr="00B4557D">
        <w:tc>
          <w:tcPr>
            <w:tcW w:w="0" w:type="auto"/>
            <w:vMerge w:val="restart"/>
            <w:tcBorders>
              <w:top w:val="dotted" w:sz="4" w:space="0" w:color="auto"/>
            </w:tcBorders>
            <w:vAlign w:val="center"/>
            <w:hideMark/>
          </w:tcPr>
          <w:p w14:paraId="073CDB54" w14:textId="77777777" w:rsidR="00072042" w:rsidRPr="00072042" w:rsidRDefault="00072042" w:rsidP="00B4557D">
            <w:pPr>
              <w:spacing w:before="40" w:after="40"/>
              <w:rPr>
                <w:rFonts w:cs="Arial"/>
                <w:sz w:val="16"/>
                <w:szCs w:val="16"/>
              </w:rPr>
            </w:pPr>
            <w:r w:rsidRPr="00072042">
              <w:rPr>
                <w:rFonts w:cs="Arial"/>
                <w:sz w:val="16"/>
                <w:szCs w:val="16"/>
              </w:rPr>
              <w:t>Global scope</w:t>
            </w:r>
          </w:p>
        </w:tc>
        <w:tc>
          <w:tcPr>
            <w:tcW w:w="1007" w:type="dxa"/>
            <w:tcBorders>
              <w:top w:val="dotted" w:sz="4" w:space="0" w:color="auto"/>
            </w:tcBorders>
            <w:vAlign w:val="center"/>
            <w:hideMark/>
          </w:tcPr>
          <w:p w14:paraId="44B6E940" w14:textId="77777777" w:rsidR="00072042" w:rsidRPr="00072042" w:rsidRDefault="00072042" w:rsidP="00B4557D">
            <w:pPr>
              <w:spacing w:before="40" w:after="40"/>
              <w:jc w:val="center"/>
              <w:rPr>
                <w:rFonts w:cs="Arial"/>
                <w:sz w:val="16"/>
                <w:szCs w:val="16"/>
              </w:rPr>
            </w:pPr>
            <w:r w:rsidRPr="00072042">
              <w:rPr>
                <w:rFonts w:cs="Arial"/>
                <w:sz w:val="16"/>
                <w:szCs w:val="16"/>
              </w:rPr>
              <w:t>7</w:t>
            </w:r>
          </w:p>
        </w:tc>
        <w:tc>
          <w:tcPr>
            <w:tcW w:w="992" w:type="dxa"/>
            <w:tcBorders>
              <w:top w:val="dotted" w:sz="4" w:space="0" w:color="auto"/>
            </w:tcBorders>
            <w:vAlign w:val="center"/>
            <w:hideMark/>
          </w:tcPr>
          <w:p w14:paraId="381F1DE2" w14:textId="77777777" w:rsidR="00072042" w:rsidRPr="00072042" w:rsidRDefault="00072042" w:rsidP="00B4557D">
            <w:pPr>
              <w:spacing w:before="40" w:after="40"/>
              <w:jc w:val="center"/>
              <w:rPr>
                <w:rFonts w:cs="Arial"/>
                <w:sz w:val="16"/>
                <w:szCs w:val="16"/>
              </w:rPr>
            </w:pPr>
            <w:r w:rsidRPr="00072042">
              <w:rPr>
                <w:rFonts w:cs="Arial"/>
                <w:sz w:val="16"/>
                <w:szCs w:val="16"/>
              </w:rPr>
              <w:t>07/08/2014</w:t>
            </w:r>
          </w:p>
        </w:tc>
        <w:tc>
          <w:tcPr>
            <w:tcW w:w="567" w:type="dxa"/>
            <w:tcBorders>
              <w:top w:val="dotted" w:sz="4" w:space="0" w:color="auto"/>
            </w:tcBorders>
            <w:vAlign w:val="center"/>
            <w:hideMark/>
          </w:tcPr>
          <w:p w14:paraId="1CCA3494" w14:textId="77777777" w:rsidR="00072042" w:rsidRPr="00072042" w:rsidRDefault="00072042" w:rsidP="00B4557D">
            <w:pPr>
              <w:spacing w:before="40" w:after="40"/>
              <w:jc w:val="center"/>
              <w:rPr>
                <w:rFonts w:cs="Arial"/>
                <w:sz w:val="16"/>
                <w:szCs w:val="16"/>
              </w:rPr>
            </w:pPr>
            <w:r w:rsidRPr="00072042">
              <w:rPr>
                <w:rFonts w:cs="Arial"/>
                <w:sz w:val="16"/>
                <w:szCs w:val="16"/>
              </w:rPr>
              <w:t>1408</w:t>
            </w:r>
          </w:p>
        </w:tc>
        <w:tc>
          <w:tcPr>
            <w:tcW w:w="992" w:type="dxa"/>
            <w:tcBorders>
              <w:top w:val="dotted" w:sz="4" w:space="0" w:color="auto"/>
            </w:tcBorders>
            <w:vAlign w:val="center"/>
            <w:hideMark/>
          </w:tcPr>
          <w:p w14:paraId="144FE490" w14:textId="77777777" w:rsidR="00072042" w:rsidRPr="00072042" w:rsidRDefault="00072042" w:rsidP="00B4557D">
            <w:pPr>
              <w:spacing w:before="40" w:after="40"/>
              <w:jc w:val="center"/>
              <w:rPr>
                <w:rFonts w:cs="Arial"/>
                <w:sz w:val="16"/>
                <w:szCs w:val="16"/>
              </w:rPr>
            </w:pPr>
            <w:r w:rsidRPr="00072042">
              <w:rPr>
                <w:rFonts w:cs="Arial"/>
                <w:sz w:val="16"/>
                <w:szCs w:val="16"/>
              </w:rPr>
              <w:t>17</w:t>
            </w:r>
          </w:p>
        </w:tc>
        <w:tc>
          <w:tcPr>
            <w:tcW w:w="851" w:type="dxa"/>
            <w:tcBorders>
              <w:top w:val="dotted" w:sz="4" w:space="0" w:color="auto"/>
            </w:tcBorders>
            <w:vAlign w:val="center"/>
            <w:hideMark/>
          </w:tcPr>
          <w:p w14:paraId="58003723" w14:textId="77777777" w:rsidR="00072042" w:rsidRPr="00072042" w:rsidRDefault="00072042" w:rsidP="00B4557D">
            <w:pPr>
              <w:spacing w:before="40" w:after="40"/>
              <w:jc w:val="center"/>
              <w:rPr>
                <w:rFonts w:cs="Arial"/>
                <w:sz w:val="16"/>
                <w:szCs w:val="16"/>
              </w:rPr>
            </w:pPr>
            <w:r w:rsidRPr="00072042">
              <w:rPr>
                <w:rFonts w:cs="Arial"/>
                <w:sz w:val="16"/>
                <w:szCs w:val="16"/>
              </w:rPr>
              <w:t>7</w:t>
            </w:r>
          </w:p>
        </w:tc>
        <w:tc>
          <w:tcPr>
            <w:tcW w:w="850" w:type="dxa"/>
            <w:tcBorders>
              <w:top w:val="dotted" w:sz="4" w:space="0" w:color="auto"/>
            </w:tcBorders>
            <w:vAlign w:val="center"/>
            <w:hideMark/>
          </w:tcPr>
          <w:p w14:paraId="1B5016DA" w14:textId="77777777" w:rsidR="00072042" w:rsidRPr="00072042" w:rsidRDefault="00072042" w:rsidP="00B4557D">
            <w:pPr>
              <w:spacing w:before="40" w:after="40"/>
              <w:jc w:val="center"/>
              <w:rPr>
                <w:rFonts w:cs="Arial"/>
                <w:sz w:val="16"/>
                <w:szCs w:val="16"/>
              </w:rPr>
            </w:pPr>
            <w:r w:rsidRPr="00072042">
              <w:rPr>
                <w:rFonts w:cs="Arial"/>
                <w:sz w:val="16"/>
                <w:szCs w:val="16"/>
              </w:rPr>
              <w:t>38 min</w:t>
            </w:r>
          </w:p>
        </w:tc>
        <w:tc>
          <w:tcPr>
            <w:tcW w:w="1276" w:type="dxa"/>
            <w:tcBorders>
              <w:top w:val="dotted" w:sz="4" w:space="0" w:color="auto"/>
            </w:tcBorders>
            <w:vAlign w:val="center"/>
            <w:hideMark/>
          </w:tcPr>
          <w:p w14:paraId="452C564C" w14:textId="38315118"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EB ED LE</w:t>
            </w:r>
            <w:r w:rsidR="00B4557D">
              <w:rPr>
                <w:rFonts w:ascii="Arial" w:hAnsi="Arial" w:cs="Arial"/>
                <w:sz w:val="16"/>
                <w:szCs w:val="16"/>
                <w:lang w:val="en-GB"/>
              </w:rPr>
              <w:t xml:space="preserve"> </w:t>
            </w:r>
            <w:r w:rsidRPr="00072042">
              <w:rPr>
                <w:rFonts w:ascii="Arial" w:hAnsi="Arial" w:cs="Arial"/>
                <w:sz w:val="16"/>
                <w:szCs w:val="16"/>
                <w:lang w:val="en-GB"/>
              </w:rPr>
              <w:t>LF LP LS</w:t>
            </w:r>
            <w:r w:rsidR="00B4557D">
              <w:rPr>
                <w:rFonts w:ascii="Arial" w:hAnsi="Arial" w:cs="Arial"/>
                <w:sz w:val="16"/>
                <w:szCs w:val="16"/>
                <w:lang w:val="en-GB"/>
              </w:rPr>
              <w:t xml:space="preserve"> </w:t>
            </w:r>
            <w:r w:rsidRPr="00072042">
              <w:rPr>
                <w:rFonts w:ascii="Arial" w:hAnsi="Arial" w:cs="Arial"/>
                <w:sz w:val="16"/>
                <w:szCs w:val="16"/>
                <w:lang w:val="en-GB"/>
              </w:rPr>
              <w:t>LT</w:t>
            </w:r>
          </w:p>
        </w:tc>
        <w:tc>
          <w:tcPr>
            <w:tcW w:w="1966" w:type="dxa"/>
            <w:tcBorders>
              <w:top w:val="dotted" w:sz="4" w:space="0" w:color="auto"/>
            </w:tcBorders>
            <w:vAlign w:val="center"/>
            <w:hideMark/>
          </w:tcPr>
          <w:p w14:paraId="393C52AC" w14:textId="2F8B834C"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EBBR EDDM LEMG</w:t>
            </w:r>
            <w:r w:rsidR="00B4557D">
              <w:rPr>
                <w:rFonts w:ascii="Arial" w:hAnsi="Arial" w:cs="Arial"/>
                <w:sz w:val="16"/>
                <w:szCs w:val="16"/>
                <w:lang w:val="en-GB"/>
              </w:rPr>
              <w:br/>
            </w:r>
            <w:r w:rsidRPr="00072042">
              <w:rPr>
                <w:rFonts w:ascii="Arial" w:hAnsi="Arial" w:cs="Arial"/>
                <w:sz w:val="16"/>
                <w:szCs w:val="16"/>
                <w:lang w:val="en-GB"/>
              </w:rPr>
              <w:t>LFPG LFPO LFSB</w:t>
            </w:r>
            <w:r w:rsidR="00B4557D">
              <w:rPr>
                <w:rFonts w:ascii="Arial" w:hAnsi="Arial" w:cs="Arial"/>
                <w:sz w:val="16"/>
                <w:szCs w:val="16"/>
                <w:lang w:val="en-GB"/>
              </w:rPr>
              <w:br/>
            </w:r>
            <w:r w:rsidRPr="00072042">
              <w:rPr>
                <w:rFonts w:ascii="Arial" w:hAnsi="Arial" w:cs="Arial"/>
                <w:sz w:val="16"/>
                <w:szCs w:val="16"/>
                <w:lang w:val="en-GB"/>
              </w:rPr>
              <w:t>LPPR LSZH LTBA</w:t>
            </w:r>
            <w:r w:rsidR="00B4557D">
              <w:rPr>
                <w:rFonts w:ascii="Arial" w:hAnsi="Arial" w:cs="Arial"/>
                <w:sz w:val="16"/>
                <w:szCs w:val="16"/>
                <w:lang w:val="en-GB"/>
              </w:rPr>
              <w:br/>
            </w:r>
            <w:r w:rsidRPr="00072042">
              <w:rPr>
                <w:rFonts w:ascii="Arial" w:hAnsi="Arial" w:cs="Arial"/>
                <w:sz w:val="16"/>
                <w:szCs w:val="16"/>
                <w:lang w:val="en-GB"/>
              </w:rPr>
              <w:t>LTFJ</w:t>
            </w:r>
          </w:p>
        </w:tc>
      </w:tr>
      <w:tr w:rsidR="00072042" w:rsidRPr="00072042" w14:paraId="5E1EB6E3" w14:textId="77777777" w:rsidTr="00B4557D">
        <w:tc>
          <w:tcPr>
            <w:tcW w:w="0" w:type="auto"/>
            <w:vMerge/>
            <w:vAlign w:val="center"/>
            <w:hideMark/>
          </w:tcPr>
          <w:p w14:paraId="593555EE" w14:textId="77777777" w:rsidR="00072042" w:rsidRPr="00072042" w:rsidRDefault="00072042" w:rsidP="00B4557D">
            <w:pPr>
              <w:spacing w:before="40" w:after="40"/>
              <w:rPr>
                <w:rFonts w:cs="Arial"/>
                <w:sz w:val="16"/>
                <w:szCs w:val="16"/>
              </w:rPr>
            </w:pPr>
          </w:p>
        </w:tc>
        <w:tc>
          <w:tcPr>
            <w:tcW w:w="1007" w:type="dxa"/>
            <w:vAlign w:val="center"/>
            <w:hideMark/>
          </w:tcPr>
          <w:p w14:paraId="6E2E6659" w14:textId="77777777" w:rsidR="00072042" w:rsidRPr="00072042" w:rsidRDefault="00072042" w:rsidP="00B4557D">
            <w:pPr>
              <w:spacing w:before="40" w:after="40"/>
              <w:jc w:val="center"/>
              <w:rPr>
                <w:rFonts w:cs="Arial"/>
                <w:sz w:val="16"/>
                <w:szCs w:val="16"/>
              </w:rPr>
            </w:pPr>
            <w:r w:rsidRPr="00072042">
              <w:rPr>
                <w:rFonts w:cs="Arial"/>
                <w:sz w:val="16"/>
                <w:szCs w:val="16"/>
              </w:rPr>
              <w:t>8</w:t>
            </w:r>
          </w:p>
        </w:tc>
        <w:tc>
          <w:tcPr>
            <w:tcW w:w="992" w:type="dxa"/>
            <w:vAlign w:val="center"/>
            <w:hideMark/>
          </w:tcPr>
          <w:p w14:paraId="05194AD6" w14:textId="77777777" w:rsidR="00072042" w:rsidRPr="00072042" w:rsidRDefault="00072042" w:rsidP="00B4557D">
            <w:pPr>
              <w:spacing w:before="40" w:after="40"/>
              <w:jc w:val="center"/>
              <w:rPr>
                <w:rFonts w:cs="Arial"/>
                <w:sz w:val="16"/>
                <w:szCs w:val="16"/>
              </w:rPr>
            </w:pPr>
            <w:r w:rsidRPr="00072042">
              <w:rPr>
                <w:rFonts w:cs="Arial"/>
                <w:sz w:val="16"/>
                <w:szCs w:val="16"/>
              </w:rPr>
              <w:t>26/11/2014</w:t>
            </w:r>
          </w:p>
        </w:tc>
        <w:tc>
          <w:tcPr>
            <w:tcW w:w="567" w:type="dxa"/>
            <w:vAlign w:val="center"/>
            <w:hideMark/>
          </w:tcPr>
          <w:p w14:paraId="3658B9CD" w14:textId="77777777" w:rsidR="00072042" w:rsidRPr="00072042" w:rsidRDefault="00072042" w:rsidP="00B4557D">
            <w:pPr>
              <w:spacing w:before="40" w:after="40"/>
              <w:jc w:val="center"/>
              <w:rPr>
                <w:rFonts w:cs="Arial"/>
                <w:sz w:val="16"/>
                <w:szCs w:val="16"/>
              </w:rPr>
            </w:pPr>
            <w:r w:rsidRPr="00072042">
              <w:rPr>
                <w:rFonts w:cs="Arial"/>
                <w:sz w:val="16"/>
                <w:szCs w:val="16"/>
              </w:rPr>
              <w:t>1412</w:t>
            </w:r>
          </w:p>
        </w:tc>
        <w:tc>
          <w:tcPr>
            <w:tcW w:w="992" w:type="dxa"/>
            <w:vAlign w:val="center"/>
            <w:hideMark/>
          </w:tcPr>
          <w:p w14:paraId="04DCC0F2" w14:textId="77777777" w:rsidR="00072042" w:rsidRPr="00072042" w:rsidRDefault="00072042" w:rsidP="00B4557D">
            <w:pPr>
              <w:spacing w:before="40" w:after="40"/>
              <w:jc w:val="center"/>
              <w:rPr>
                <w:rFonts w:cs="Arial"/>
                <w:sz w:val="16"/>
                <w:szCs w:val="16"/>
              </w:rPr>
            </w:pPr>
            <w:r w:rsidRPr="00072042">
              <w:rPr>
                <w:rFonts w:cs="Arial"/>
                <w:sz w:val="16"/>
                <w:szCs w:val="16"/>
              </w:rPr>
              <w:t>19</w:t>
            </w:r>
          </w:p>
        </w:tc>
        <w:tc>
          <w:tcPr>
            <w:tcW w:w="851" w:type="dxa"/>
            <w:vAlign w:val="center"/>
            <w:hideMark/>
          </w:tcPr>
          <w:p w14:paraId="23E2C4BB" w14:textId="77777777" w:rsidR="00072042" w:rsidRPr="00072042" w:rsidRDefault="00072042" w:rsidP="00B4557D">
            <w:pPr>
              <w:spacing w:before="40" w:after="40"/>
              <w:jc w:val="center"/>
              <w:rPr>
                <w:rFonts w:cs="Arial"/>
                <w:sz w:val="16"/>
                <w:szCs w:val="16"/>
              </w:rPr>
            </w:pPr>
            <w:r w:rsidRPr="00072042">
              <w:rPr>
                <w:rFonts w:cs="Arial"/>
                <w:sz w:val="16"/>
                <w:szCs w:val="16"/>
              </w:rPr>
              <w:t>7</w:t>
            </w:r>
          </w:p>
        </w:tc>
        <w:tc>
          <w:tcPr>
            <w:tcW w:w="850" w:type="dxa"/>
            <w:vAlign w:val="center"/>
            <w:hideMark/>
          </w:tcPr>
          <w:p w14:paraId="4DA1F1FB" w14:textId="77777777" w:rsidR="00072042" w:rsidRPr="00072042" w:rsidRDefault="00072042" w:rsidP="00B4557D">
            <w:pPr>
              <w:spacing w:before="40" w:after="40"/>
              <w:jc w:val="center"/>
              <w:rPr>
                <w:rFonts w:cs="Arial"/>
                <w:sz w:val="16"/>
                <w:szCs w:val="16"/>
              </w:rPr>
            </w:pPr>
            <w:r w:rsidRPr="00072042">
              <w:rPr>
                <w:rFonts w:cs="Arial"/>
                <w:sz w:val="16"/>
                <w:szCs w:val="16"/>
              </w:rPr>
              <w:t>17 min</w:t>
            </w:r>
          </w:p>
        </w:tc>
        <w:tc>
          <w:tcPr>
            <w:tcW w:w="1276" w:type="dxa"/>
            <w:vAlign w:val="center"/>
            <w:hideMark/>
          </w:tcPr>
          <w:p w14:paraId="3E8B0305" w14:textId="4FB1736C"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EB EG EN</w:t>
            </w:r>
            <w:r w:rsidR="00B4557D">
              <w:rPr>
                <w:rFonts w:ascii="Arial" w:hAnsi="Arial" w:cs="Arial"/>
                <w:sz w:val="16"/>
                <w:szCs w:val="16"/>
                <w:lang w:val="en-GB"/>
              </w:rPr>
              <w:t xml:space="preserve"> </w:t>
            </w:r>
            <w:r w:rsidRPr="00072042">
              <w:rPr>
                <w:rFonts w:ascii="Arial" w:hAnsi="Arial" w:cs="Arial"/>
                <w:sz w:val="16"/>
                <w:szCs w:val="16"/>
                <w:lang w:val="en-GB"/>
              </w:rPr>
              <w:t>ES LE LF</w:t>
            </w:r>
            <w:r w:rsidR="00B4557D">
              <w:rPr>
                <w:rFonts w:ascii="Arial" w:hAnsi="Arial" w:cs="Arial"/>
                <w:sz w:val="16"/>
                <w:szCs w:val="16"/>
                <w:lang w:val="en-GB"/>
              </w:rPr>
              <w:t xml:space="preserve"> </w:t>
            </w:r>
            <w:r w:rsidRPr="00072042">
              <w:rPr>
                <w:rFonts w:ascii="Arial" w:hAnsi="Arial" w:cs="Arial"/>
                <w:sz w:val="16"/>
                <w:szCs w:val="16"/>
                <w:lang w:val="en-GB"/>
              </w:rPr>
              <w:t>LI</w:t>
            </w:r>
          </w:p>
        </w:tc>
        <w:tc>
          <w:tcPr>
            <w:tcW w:w="1966" w:type="dxa"/>
            <w:vAlign w:val="center"/>
            <w:hideMark/>
          </w:tcPr>
          <w:p w14:paraId="18BB2247" w14:textId="2342F5DE"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EBBR EGGW EGLC</w:t>
            </w:r>
            <w:r w:rsidR="00B4557D">
              <w:rPr>
                <w:rFonts w:ascii="Arial" w:hAnsi="Arial" w:cs="Arial"/>
                <w:sz w:val="16"/>
                <w:szCs w:val="16"/>
                <w:lang w:val="en-GB"/>
              </w:rPr>
              <w:br/>
            </w:r>
            <w:r w:rsidRPr="00072042">
              <w:rPr>
                <w:rFonts w:ascii="Arial" w:hAnsi="Arial" w:cs="Arial"/>
                <w:sz w:val="16"/>
                <w:szCs w:val="16"/>
                <w:lang w:val="en-GB"/>
              </w:rPr>
              <w:t>ENGM ESSA ESSB</w:t>
            </w:r>
            <w:r w:rsidR="00B4557D">
              <w:rPr>
                <w:rFonts w:ascii="Arial" w:hAnsi="Arial" w:cs="Arial"/>
                <w:sz w:val="16"/>
                <w:szCs w:val="16"/>
                <w:lang w:val="en-GB"/>
              </w:rPr>
              <w:br/>
            </w:r>
            <w:r w:rsidRPr="00072042">
              <w:rPr>
                <w:rFonts w:ascii="Arial" w:hAnsi="Arial" w:cs="Arial"/>
                <w:sz w:val="16"/>
                <w:szCs w:val="16"/>
                <w:lang w:val="en-GB"/>
              </w:rPr>
              <w:t>LEJR LFBO LFPO</w:t>
            </w:r>
            <w:r w:rsidR="00B4557D">
              <w:rPr>
                <w:rFonts w:ascii="Arial" w:hAnsi="Arial" w:cs="Arial"/>
                <w:sz w:val="16"/>
                <w:szCs w:val="16"/>
                <w:lang w:val="en-GB"/>
              </w:rPr>
              <w:br/>
            </w:r>
            <w:r w:rsidRPr="00072042">
              <w:rPr>
                <w:rFonts w:ascii="Arial" w:hAnsi="Arial" w:cs="Arial"/>
                <w:sz w:val="16"/>
                <w:szCs w:val="16"/>
                <w:lang w:val="en-GB"/>
              </w:rPr>
              <w:t>LFRS LFTZ LIRN</w:t>
            </w:r>
          </w:p>
        </w:tc>
      </w:tr>
      <w:tr w:rsidR="00072042" w:rsidRPr="00072042" w14:paraId="49876417" w14:textId="77777777" w:rsidTr="00B4557D">
        <w:tc>
          <w:tcPr>
            <w:tcW w:w="0" w:type="auto"/>
            <w:vMerge/>
            <w:vAlign w:val="center"/>
            <w:hideMark/>
          </w:tcPr>
          <w:p w14:paraId="5B5B0C0A" w14:textId="77777777" w:rsidR="00072042" w:rsidRPr="00072042" w:rsidRDefault="00072042" w:rsidP="00B4557D">
            <w:pPr>
              <w:spacing w:before="40" w:after="40"/>
              <w:rPr>
                <w:rFonts w:cs="Arial"/>
                <w:sz w:val="16"/>
                <w:szCs w:val="16"/>
              </w:rPr>
            </w:pPr>
          </w:p>
        </w:tc>
        <w:tc>
          <w:tcPr>
            <w:tcW w:w="1007" w:type="dxa"/>
            <w:vAlign w:val="center"/>
            <w:hideMark/>
          </w:tcPr>
          <w:p w14:paraId="4EE9B2D9" w14:textId="77777777" w:rsidR="00072042" w:rsidRPr="00072042" w:rsidRDefault="00072042" w:rsidP="00B4557D">
            <w:pPr>
              <w:spacing w:before="40" w:after="40"/>
              <w:jc w:val="center"/>
              <w:rPr>
                <w:rFonts w:cs="Arial"/>
                <w:sz w:val="16"/>
                <w:szCs w:val="16"/>
              </w:rPr>
            </w:pPr>
            <w:r w:rsidRPr="00072042">
              <w:rPr>
                <w:rFonts w:cs="Arial"/>
                <w:sz w:val="16"/>
                <w:szCs w:val="16"/>
              </w:rPr>
              <w:t>9</w:t>
            </w:r>
          </w:p>
        </w:tc>
        <w:tc>
          <w:tcPr>
            <w:tcW w:w="992" w:type="dxa"/>
            <w:vAlign w:val="center"/>
            <w:hideMark/>
          </w:tcPr>
          <w:p w14:paraId="767F1927" w14:textId="77777777" w:rsidR="00072042" w:rsidRPr="00072042" w:rsidRDefault="00072042" w:rsidP="00B4557D">
            <w:pPr>
              <w:spacing w:before="40" w:after="40"/>
              <w:jc w:val="center"/>
              <w:rPr>
                <w:rFonts w:cs="Arial"/>
                <w:sz w:val="16"/>
                <w:szCs w:val="16"/>
              </w:rPr>
            </w:pPr>
            <w:r w:rsidRPr="00072042">
              <w:rPr>
                <w:rFonts w:cs="Arial"/>
                <w:sz w:val="16"/>
                <w:szCs w:val="16"/>
              </w:rPr>
              <w:t>28/09/2014</w:t>
            </w:r>
          </w:p>
        </w:tc>
        <w:tc>
          <w:tcPr>
            <w:tcW w:w="567" w:type="dxa"/>
            <w:vAlign w:val="center"/>
            <w:hideMark/>
          </w:tcPr>
          <w:p w14:paraId="04F4E3B5" w14:textId="77777777" w:rsidR="00072042" w:rsidRPr="00072042" w:rsidRDefault="00072042" w:rsidP="00B4557D">
            <w:pPr>
              <w:spacing w:before="40" w:after="40"/>
              <w:jc w:val="center"/>
              <w:rPr>
                <w:rFonts w:cs="Arial"/>
                <w:sz w:val="16"/>
                <w:szCs w:val="16"/>
              </w:rPr>
            </w:pPr>
            <w:r w:rsidRPr="00072042">
              <w:rPr>
                <w:rFonts w:cs="Arial"/>
                <w:sz w:val="16"/>
                <w:szCs w:val="16"/>
              </w:rPr>
              <w:t>1410</w:t>
            </w:r>
          </w:p>
        </w:tc>
        <w:tc>
          <w:tcPr>
            <w:tcW w:w="992" w:type="dxa"/>
            <w:vAlign w:val="center"/>
            <w:hideMark/>
          </w:tcPr>
          <w:p w14:paraId="41D05804" w14:textId="77777777" w:rsidR="00072042" w:rsidRPr="00072042" w:rsidRDefault="00072042" w:rsidP="00B4557D">
            <w:pPr>
              <w:spacing w:before="40" w:after="40"/>
              <w:jc w:val="center"/>
              <w:rPr>
                <w:rFonts w:cs="Arial"/>
                <w:sz w:val="16"/>
                <w:szCs w:val="16"/>
              </w:rPr>
            </w:pPr>
            <w:r w:rsidRPr="00072042">
              <w:rPr>
                <w:rFonts w:cs="Arial"/>
                <w:sz w:val="16"/>
                <w:szCs w:val="16"/>
              </w:rPr>
              <w:t>18</w:t>
            </w:r>
          </w:p>
        </w:tc>
        <w:tc>
          <w:tcPr>
            <w:tcW w:w="851" w:type="dxa"/>
            <w:vAlign w:val="center"/>
            <w:hideMark/>
          </w:tcPr>
          <w:p w14:paraId="70CD734F" w14:textId="77777777" w:rsidR="00072042" w:rsidRPr="00072042" w:rsidRDefault="00072042" w:rsidP="00B4557D">
            <w:pPr>
              <w:spacing w:before="40" w:after="40"/>
              <w:jc w:val="center"/>
              <w:rPr>
                <w:rFonts w:cs="Arial"/>
                <w:sz w:val="16"/>
                <w:szCs w:val="16"/>
              </w:rPr>
            </w:pPr>
            <w:r w:rsidRPr="00072042">
              <w:rPr>
                <w:rFonts w:cs="Arial"/>
                <w:sz w:val="16"/>
                <w:szCs w:val="16"/>
              </w:rPr>
              <w:t>8</w:t>
            </w:r>
          </w:p>
        </w:tc>
        <w:tc>
          <w:tcPr>
            <w:tcW w:w="850" w:type="dxa"/>
            <w:vAlign w:val="center"/>
            <w:hideMark/>
          </w:tcPr>
          <w:p w14:paraId="14CD8015" w14:textId="77777777" w:rsidR="00072042" w:rsidRPr="00072042" w:rsidRDefault="00072042" w:rsidP="00B4557D">
            <w:pPr>
              <w:spacing w:before="40" w:after="40"/>
              <w:jc w:val="center"/>
              <w:rPr>
                <w:rFonts w:cs="Arial"/>
                <w:sz w:val="16"/>
                <w:szCs w:val="16"/>
              </w:rPr>
            </w:pPr>
            <w:r w:rsidRPr="00072042">
              <w:rPr>
                <w:rFonts w:cs="Arial"/>
                <w:sz w:val="16"/>
                <w:szCs w:val="16"/>
              </w:rPr>
              <w:t>18 min</w:t>
            </w:r>
          </w:p>
        </w:tc>
        <w:tc>
          <w:tcPr>
            <w:tcW w:w="1276" w:type="dxa"/>
            <w:vAlign w:val="center"/>
            <w:hideMark/>
          </w:tcPr>
          <w:p w14:paraId="2894824E" w14:textId="5F1C665E"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ED EG LE</w:t>
            </w:r>
            <w:r w:rsidR="00B4557D">
              <w:rPr>
                <w:rFonts w:ascii="Arial" w:hAnsi="Arial" w:cs="Arial"/>
                <w:sz w:val="16"/>
                <w:szCs w:val="16"/>
                <w:lang w:val="en-GB"/>
              </w:rPr>
              <w:t xml:space="preserve"> </w:t>
            </w:r>
            <w:r w:rsidRPr="00072042">
              <w:rPr>
                <w:rFonts w:ascii="Arial" w:hAnsi="Arial" w:cs="Arial"/>
                <w:sz w:val="16"/>
                <w:szCs w:val="16"/>
                <w:lang w:val="en-GB"/>
              </w:rPr>
              <w:t>LG LO LP</w:t>
            </w:r>
            <w:r w:rsidR="00B4557D">
              <w:rPr>
                <w:rFonts w:ascii="Arial" w:hAnsi="Arial" w:cs="Arial"/>
                <w:sz w:val="16"/>
                <w:szCs w:val="16"/>
                <w:lang w:val="en-GB"/>
              </w:rPr>
              <w:t xml:space="preserve"> </w:t>
            </w:r>
            <w:r w:rsidRPr="00072042">
              <w:rPr>
                <w:rFonts w:ascii="Arial" w:hAnsi="Arial" w:cs="Arial"/>
                <w:sz w:val="16"/>
                <w:szCs w:val="16"/>
                <w:lang w:val="en-GB"/>
              </w:rPr>
              <w:t>LS LT</w:t>
            </w:r>
          </w:p>
        </w:tc>
        <w:tc>
          <w:tcPr>
            <w:tcW w:w="1966" w:type="dxa"/>
            <w:vAlign w:val="center"/>
            <w:hideMark/>
          </w:tcPr>
          <w:p w14:paraId="3DBE531D" w14:textId="090E6227" w:rsidR="00072042" w:rsidRPr="00072042" w:rsidRDefault="00072042" w:rsidP="00B4557D">
            <w:pPr>
              <w:spacing w:before="40" w:after="40"/>
              <w:rPr>
                <w:rFonts w:cs="Arial"/>
                <w:sz w:val="16"/>
                <w:szCs w:val="16"/>
              </w:rPr>
            </w:pPr>
            <w:r w:rsidRPr="00072042">
              <w:rPr>
                <w:rFonts w:cs="Arial"/>
                <w:sz w:val="16"/>
                <w:szCs w:val="16"/>
              </w:rPr>
              <w:t>EDDM EGKK LEBL</w:t>
            </w:r>
            <w:r w:rsidR="00B4557D">
              <w:rPr>
                <w:rFonts w:cs="Arial"/>
                <w:sz w:val="16"/>
                <w:szCs w:val="16"/>
              </w:rPr>
              <w:br/>
            </w:r>
            <w:r w:rsidRPr="00072042">
              <w:rPr>
                <w:rFonts w:cs="Arial"/>
                <w:sz w:val="16"/>
                <w:szCs w:val="16"/>
              </w:rPr>
              <w:t>LEPA LGRP LOWW</w:t>
            </w:r>
            <w:r w:rsidR="00B4557D">
              <w:rPr>
                <w:rFonts w:cs="Arial"/>
                <w:sz w:val="16"/>
                <w:szCs w:val="16"/>
              </w:rPr>
              <w:br/>
            </w:r>
            <w:r w:rsidRPr="00072042">
              <w:rPr>
                <w:rFonts w:cs="Arial"/>
                <w:sz w:val="16"/>
                <w:szCs w:val="16"/>
              </w:rPr>
              <w:t>LPPT LSZH LTBA</w:t>
            </w:r>
            <w:r w:rsidR="00B4557D">
              <w:rPr>
                <w:rFonts w:cs="Arial"/>
                <w:sz w:val="16"/>
                <w:szCs w:val="16"/>
              </w:rPr>
              <w:br/>
            </w:r>
            <w:r w:rsidRPr="00072042">
              <w:rPr>
                <w:rFonts w:cs="Arial"/>
                <w:sz w:val="16"/>
                <w:szCs w:val="16"/>
              </w:rPr>
              <w:t>LTFJ</w:t>
            </w:r>
          </w:p>
        </w:tc>
      </w:tr>
      <w:tr w:rsidR="00072042" w:rsidRPr="00072042" w14:paraId="49B4526F" w14:textId="77777777" w:rsidTr="00B4557D">
        <w:tc>
          <w:tcPr>
            <w:tcW w:w="0" w:type="auto"/>
            <w:vMerge/>
            <w:vAlign w:val="center"/>
            <w:hideMark/>
          </w:tcPr>
          <w:p w14:paraId="6A17970D" w14:textId="77777777" w:rsidR="00072042" w:rsidRPr="00072042" w:rsidRDefault="00072042" w:rsidP="00B4557D">
            <w:pPr>
              <w:spacing w:before="40" w:after="40"/>
              <w:rPr>
                <w:rFonts w:cs="Arial"/>
                <w:sz w:val="16"/>
                <w:szCs w:val="16"/>
              </w:rPr>
            </w:pPr>
          </w:p>
        </w:tc>
        <w:tc>
          <w:tcPr>
            <w:tcW w:w="1007" w:type="dxa"/>
            <w:vAlign w:val="center"/>
            <w:hideMark/>
          </w:tcPr>
          <w:p w14:paraId="260ABF9E" w14:textId="77777777" w:rsidR="00072042" w:rsidRPr="00072042" w:rsidRDefault="00072042" w:rsidP="00B4557D">
            <w:pPr>
              <w:spacing w:before="40" w:after="40"/>
              <w:jc w:val="center"/>
              <w:rPr>
                <w:rFonts w:cs="Arial"/>
                <w:sz w:val="16"/>
                <w:szCs w:val="16"/>
              </w:rPr>
            </w:pPr>
            <w:r w:rsidRPr="00072042">
              <w:rPr>
                <w:rFonts w:cs="Arial"/>
                <w:sz w:val="16"/>
                <w:szCs w:val="16"/>
              </w:rPr>
              <w:t>10</w:t>
            </w:r>
          </w:p>
        </w:tc>
        <w:tc>
          <w:tcPr>
            <w:tcW w:w="992" w:type="dxa"/>
            <w:vAlign w:val="center"/>
            <w:hideMark/>
          </w:tcPr>
          <w:p w14:paraId="0565C77A" w14:textId="77777777" w:rsidR="00072042" w:rsidRPr="00072042" w:rsidRDefault="00072042" w:rsidP="00B4557D">
            <w:pPr>
              <w:spacing w:before="40" w:after="40"/>
              <w:jc w:val="center"/>
              <w:rPr>
                <w:rFonts w:cs="Arial"/>
                <w:sz w:val="16"/>
                <w:szCs w:val="16"/>
              </w:rPr>
            </w:pPr>
            <w:r w:rsidRPr="00072042">
              <w:rPr>
                <w:rFonts w:cs="Arial"/>
                <w:sz w:val="16"/>
                <w:szCs w:val="16"/>
              </w:rPr>
              <w:t>18/09/2014</w:t>
            </w:r>
          </w:p>
        </w:tc>
        <w:tc>
          <w:tcPr>
            <w:tcW w:w="567" w:type="dxa"/>
            <w:vAlign w:val="center"/>
            <w:hideMark/>
          </w:tcPr>
          <w:p w14:paraId="2CA233D7" w14:textId="77777777" w:rsidR="00072042" w:rsidRPr="00072042" w:rsidRDefault="00072042" w:rsidP="00B4557D">
            <w:pPr>
              <w:spacing w:before="40" w:after="40"/>
              <w:jc w:val="center"/>
              <w:rPr>
                <w:rFonts w:cs="Arial"/>
                <w:sz w:val="16"/>
                <w:szCs w:val="16"/>
              </w:rPr>
            </w:pPr>
            <w:r w:rsidRPr="00072042">
              <w:rPr>
                <w:rFonts w:cs="Arial"/>
                <w:sz w:val="16"/>
                <w:szCs w:val="16"/>
              </w:rPr>
              <w:t>1410</w:t>
            </w:r>
          </w:p>
        </w:tc>
        <w:tc>
          <w:tcPr>
            <w:tcW w:w="992" w:type="dxa"/>
            <w:vAlign w:val="center"/>
            <w:hideMark/>
          </w:tcPr>
          <w:p w14:paraId="65AB9280" w14:textId="77777777" w:rsidR="00072042" w:rsidRPr="00072042" w:rsidRDefault="00072042" w:rsidP="00B4557D">
            <w:pPr>
              <w:spacing w:before="40" w:after="40"/>
              <w:jc w:val="center"/>
              <w:rPr>
                <w:rFonts w:cs="Arial"/>
                <w:sz w:val="16"/>
                <w:szCs w:val="16"/>
              </w:rPr>
            </w:pPr>
            <w:r w:rsidRPr="00072042">
              <w:rPr>
                <w:rFonts w:cs="Arial"/>
                <w:sz w:val="16"/>
                <w:szCs w:val="16"/>
              </w:rPr>
              <w:t>19</w:t>
            </w:r>
          </w:p>
        </w:tc>
        <w:tc>
          <w:tcPr>
            <w:tcW w:w="851" w:type="dxa"/>
            <w:vAlign w:val="center"/>
            <w:hideMark/>
          </w:tcPr>
          <w:p w14:paraId="022018B6" w14:textId="77777777" w:rsidR="00072042" w:rsidRPr="00072042" w:rsidRDefault="00072042" w:rsidP="00B4557D">
            <w:pPr>
              <w:spacing w:before="40" w:after="40"/>
              <w:jc w:val="center"/>
              <w:rPr>
                <w:rFonts w:cs="Arial"/>
                <w:sz w:val="16"/>
                <w:szCs w:val="16"/>
              </w:rPr>
            </w:pPr>
            <w:r w:rsidRPr="00072042">
              <w:rPr>
                <w:rFonts w:cs="Arial"/>
                <w:sz w:val="16"/>
                <w:szCs w:val="16"/>
              </w:rPr>
              <w:t>8</w:t>
            </w:r>
          </w:p>
        </w:tc>
        <w:tc>
          <w:tcPr>
            <w:tcW w:w="850" w:type="dxa"/>
            <w:vAlign w:val="center"/>
            <w:hideMark/>
          </w:tcPr>
          <w:p w14:paraId="2460BA49" w14:textId="77777777" w:rsidR="00072042" w:rsidRPr="00072042" w:rsidRDefault="00072042" w:rsidP="00B4557D">
            <w:pPr>
              <w:spacing w:before="40" w:after="40"/>
              <w:jc w:val="center"/>
              <w:rPr>
                <w:rFonts w:cs="Arial"/>
                <w:sz w:val="16"/>
                <w:szCs w:val="16"/>
              </w:rPr>
            </w:pPr>
            <w:r w:rsidRPr="00072042">
              <w:rPr>
                <w:rFonts w:cs="Arial"/>
                <w:sz w:val="16"/>
                <w:szCs w:val="16"/>
              </w:rPr>
              <w:t>14 min</w:t>
            </w:r>
          </w:p>
        </w:tc>
        <w:tc>
          <w:tcPr>
            <w:tcW w:w="1276" w:type="dxa"/>
            <w:vAlign w:val="center"/>
            <w:hideMark/>
          </w:tcPr>
          <w:p w14:paraId="191E4364" w14:textId="214F7D32"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EB ED EG</w:t>
            </w:r>
            <w:r w:rsidR="00B4557D">
              <w:rPr>
                <w:rFonts w:ascii="Arial" w:hAnsi="Arial" w:cs="Arial"/>
                <w:sz w:val="16"/>
                <w:szCs w:val="16"/>
                <w:lang w:val="en-GB"/>
              </w:rPr>
              <w:t xml:space="preserve"> </w:t>
            </w:r>
            <w:r w:rsidRPr="00072042">
              <w:rPr>
                <w:rFonts w:ascii="Arial" w:hAnsi="Arial" w:cs="Arial"/>
                <w:sz w:val="16"/>
                <w:szCs w:val="16"/>
                <w:lang w:val="en-GB"/>
              </w:rPr>
              <w:t>EI ES LF</w:t>
            </w:r>
            <w:r w:rsidR="00B4557D">
              <w:rPr>
                <w:rFonts w:ascii="Arial" w:hAnsi="Arial" w:cs="Arial"/>
                <w:sz w:val="16"/>
                <w:szCs w:val="16"/>
                <w:lang w:val="en-GB"/>
              </w:rPr>
              <w:t xml:space="preserve"> </w:t>
            </w:r>
            <w:r w:rsidRPr="00072042">
              <w:rPr>
                <w:rFonts w:ascii="Arial" w:hAnsi="Arial" w:cs="Arial"/>
                <w:sz w:val="16"/>
                <w:szCs w:val="16"/>
                <w:lang w:val="en-GB"/>
              </w:rPr>
              <w:t>LP LT</w:t>
            </w:r>
          </w:p>
        </w:tc>
        <w:tc>
          <w:tcPr>
            <w:tcW w:w="1966" w:type="dxa"/>
            <w:vAlign w:val="center"/>
            <w:hideMark/>
          </w:tcPr>
          <w:p w14:paraId="2E8544FC" w14:textId="472C3B3F" w:rsidR="00072042" w:rsidRPr="00072042" w:rsidRDefault="00072042" w:rsidP="00B4557D">
            <w:pPr>
              <w:spacing w:before="40" w:after="40"/>
              <w:rPr>
                <w:rFonts w:cs="Arial"/>
                <w:sz w:val="16"/>
                <w:szCs w:val="16"/>
              </w:rPr>
            </w:pPr>
            <w:r w:rsidRPr="00072042">
              <w:rPr>
                <w:rFonts w:cs="Arial"/>
                <w:sz w:val="16"/>
                <w:szCs w:val="16"/>
              </w:rPr>
              <w:t>EBBR EDDF EDDM</w:t>
            </w:r>
            <w:r w:rsidR="00B4557D">
              <w:rPr>
                <w:rFonts w:cs="Arial"/>
                <w:sz w:val="16"/>
                <w:szCs w:val="16"/>
              </w:rPr>
              <w:br/>
            </w:r>
            <w:r w:rsidRPr="00072042">
              <w:rPr>
                <w:rFonts w:cs="Arial"/>
                <w:sz w:val="16"/>
                <w:szCs w:val="16"/>
              </w:rPr>
              <w:t>EGLC EGNM EGPD</w:t>
            </w:r>
            <w:r w:rsidR="00B4557D">
              <w:rPr>
                <w:rFonts w:cs="Arial"/>
                <w:sz w:val="16"/>
                <w:szCs w:val="16"/>
              </w:rPr>
              <w:br/>
            </w:r>
            <w:r w:rsidRPr="00072042">
              <w:rPr>
                <w:rFonts w:cs="Arial"/>
                <w:sz w:val="16"/>
                <w:szCs w:val="16"/>
              </w:rPr>
              <w:t>EGSS EIDW ESSA</w:t>
            </w:r>
            <w:r w:rsidR="00B4557D">
              <w:rPr>
                <w:rFonts w:cs="Arial"/>
                <w:sz w:val="16"/>
                <w:szCs w:val="16"/>
              </w:rPr>
              <w:br/>
            </w:r>
            <w:r w:rsidRPr="00072042">
              <w:rPr>
                <w:rFonts w:cs="Arial"/>
                <w:sz w:val="16"/>
                <w:szCs w:val="16"/>
              </w:rPr>
              <w:t>LFPO LPPT LTBA</w:t>
            </w:r>
            <w:r w:rsidR="00B4557D">
              <w:rPr>
                <w:rFonts w:cs="Arial"/>
                <w:sz w:val="16"/>
                <w:szCs w:val="16"/>
              </w:rPr>
              <w:br/>
            </w:r>
            <w:r w:rsidRPr="00072042">
              <w:rPr>
                <w:rFonts w:cs="Arial"/>
                <w:sz w:val="16"/>
                <w:szCs w:val="16"/>
              </w:rPr>
              <w:t>LTFJ</w:t>
            </w:r>
          </w:p>
        </w:tc>
      </w:tr>
      <w:tr w:rsidR="00072042" w:rsidRPr="00072042" w14:paraId="05874DE6" w14:textId="77777777" w:rsidTr="00B4557D">
        <w:tc>
          <w:tcPr>
            <w:tcW w:w="0" w:type="auto"/>
            <w:vMerge/>
            <w:vAlign w:val="center"/>
            <w:hideMark/>
          </w:tcPr>
          <w:p w14:paraId="25CB52D4" w14:textId="77777777" w:rsidR="00072042" w:rsidRPr="00072042" w:rsidRDefault="00072042" w:rsidP="00B4557D">
            <w:pPr>
              <w:spacing w:before="40" w:after="40"/>
              <w:rPr>
                <w:rFonts w:cs="Arial"/>
                <w:sz w:val="16"/>
                <w:szCs w:val="16"/>
              </w:rPr>
            </w:pPr>
          </w:p>
        </w:tc>
        <w:tc>
          <w:tcPr>
            <w:tcW w:w="1007" w:type="dxa"/>
            <w:vAlign w:val="center"/>
            <w:hideMark/>
          </w:tcPr>
          <w:p w14:paraId="04355514" w14:textId="77777777" w:rsidR="00072042" w:rsidRPr="00072042" w:rsidRDefault="00072042" w:rsidP="00B4557D">
            <w:pPr>
              <w:spacing w:before="40" w:after="40"/>
              <w:jc w:val="center"/>
              <w:rPr>
                <w:rFonts w:cs="Arial"/>
                <w:sz w:val="16"/>
                <w:szCs w:val="16"/>
              </w:rPr>
            </w:pPr>
            <w:r w:rsidRPr="00072042">
              <w:rPr>
                <w:rFonts w:cs="Arial"/>
                <w:sz w:val="16"/>
                <w:szCs w:val="16"/>
              </w:rPr>
              <w:t>11</w:t>
            </w:r>
          </w:p>
        </w:tc>
        <w:tc>
          <w:tcPr>
            <w:tcW w:w="992" w:type="dxa"/>
            <w:vAlign w:val="center"/>
            <w:hideMark/>
          </w:tcPr>
          <w:p w14:paraId="0D0D8D60" w14:textId="77777777" w:rsidR="00072042" w:rsidRPr="00072042" w:rsidRDefault="00072042" w:rsidP="00B4557D">
            <w:pPr>
              <w:spacing w:before="40" w:after="40"/>
              <w:jc w:val="center"/>
              <w:rPr>
                <w:rFonts w:cs="Arial"/>
                <w:sz w:val="16"/>
                <w:szCs w:val="16"/>
              </w:rPr>
            </w:pPr>
            <w:r w:rsidRPr="00072042">
              <w:rPr>
                <w:rFonts w:cs="Arial"/>
                <w:sz w:val="16"/>
                <w:szCs w:val="16"/>
              </w:rPr>
              <w:t>19/09/2014</w:t>
            </w:r>
          </w:p>
        </w:tc>
        <w:tc>
          <w:tcPr>
            <w:tcW w:w="567" w:type="dxa"/>
            <w:vAlign w:val="center"/>
            <w:hideMark/>
          </w:tcPr>
          <w:p w14:paraId="5BF55CB0" w14:textId="77777777" w:rsidR="00072042" w:rsidRPr="00072042" w:rsidRDefault="00072042" w:rsidP="00B4557D">
            <w:pPr>
              <w:pStyle w:val="NormalWeb"/>
              <w:spacing w:before="40" w:beforeAutospacing="0" w:after="40" w:afterAutospacing="0"/>
              <w:jc w:val="center"/>
              <w:rPr>
                <w:rFonts w:ascii="Arial" w:hAnsi="Arial" w:cs="Arial"/>
                <w:sz w:val="16"/>
                <w:szCs w:val="16"/>
                <w:lang w:val="en-GB"/>
              </w:rPr>
            </w:pPr>
            <w:r w:rsidRPr="00072042">
              <w:rPr>
                <w:rFonts w:ascii="Arial" w:hAnsi="Arial" w:cs="Arial"/>
                <w:sz w:val="16"/>
                <w:szCs w:val="16"/>
                <w:lang w:val="en-GB"/>
              </w:rPr>
              <w:t>1410</w:t>
            </w:r>
          </w:p>
        </w:tc>
        <w:tc>
          <w:tcPr>
            <w:tcW w:w="992" w:type="dxa"/>
            <w:vAlign w:val="center"/>
            <w:hideMark/>
          </w:tcPr>
          <w:p w14:paraId="6EF1AA58" w14:textId="77777777" w:rsidR="00072042" w:rsidRPr="00072042" w:rsidRDefault="00072042" w:rsidP="00B4557D">
            <w:pPr>
              <w:spacing w:before="40" w:after="40"/>
              <w:jc w:val="center"/>
              <w:rPr>
                <w:rFonts w:cs="Arial"/>
                <w:sz w:val="16"/>
                <w:szCs w:val="16"/>
              </w:rPr>
            </w:pPr>
            <w:r w:rsidRPr="00072042">
              <w:rPr>
                <w:rFonts w:cs="Arial"/>
                <w:sz w:val="16"/>
                <w:szCs w:val="16"/>
              </w:rPr>
              <w:t>15</w:t>
            </w:r>
          </w:p>
        </w:tc>
        <w:tc>
          <w:tcPr>
            <w:tcW w:w="851" w:type="dxa"/>
            <w:vAlign w:val="center"/>
            <w:hideMark/>
          </w:tcPr>
          <w:p w14:paraId="4820ED13" w14:textId="77777777" w:rsidR="00072042" w:rsidRPr="00072042" w:rsidRDefault="00072042" w:rsidP="00B4557D">
            <w:pPr>
              <w:spacing w:before="40" w:after="40"/>
              <w:jc w:val="center"/>
              <w:rPr>
                <w:rFonts w:cs="Arial"/>
                <w:sz w:val="16"/>
                <w:szCs w:val="16"/>
              </w:rPr>
            </w:pPr>
            <w:r w:rsidRPr="00072042">
              <w:rPr>
                <w:rFonts w:cs="Arial"/>
                <w:sz w:val="16"/>
                <w:szCs w:val="16"/>
              </w:rPr>
              <w:t>9</w:t>
            </w:r>
          </w:p>
        </w:tc>
        <w:tc>
          <w:tcPr>
            <w:tcW w:w="850" w:type="dxa"/>
            <w:vAlign w:val="center"/>
            <w:hideMark/>
          </w:tcPr>
          <w:p w14:paraId="3233DC87" w14:textId="77777777" w:rsidR="00072042" w:rsidRPr="00072042" w:rsidRDefault="00072042" w:rsidP="00B4557D">
            <w:pPr>
              <w:spacing w:before="40" w:after="40"/>
              <w:jc w:val="center"/>
              <w:rPr>
                <w:rFonts w:cs="Arial"/>
                <w:sz w:val="16"/>
                <w:szCs w:val="16"/>
              </w:rPr>
            </w:pPr>
            <w:r w:rsidRPr="00072042">
              <w:rPr>
                <w:rFonts w:cs="Arial"/>
                <w:sz w:val="16"/>
                <w:szCs w:val="16"/>
              </w:rPr>
              <w:t>14 min</w:t>
            </w:r>
          </w:p>
        </w:tc>
        <w:tc>
          <w:tcPr>
            <w:tcW w:w="1276" w:type="dxa"/>
            <w:vAlign w:val="center"/>
            <w:hideMark/>
          </w:tcPr>
          <w:p w14:paraId="00BCD3BC" w14:textId="6ABB4A46"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EB ED EI</w:t>
            </w:r>
            <w:r w:rsidR="00B4557D">
              <w:rPr>
                <w:rFonts w:ascii="Arial" w:hAnsi="Arial" w:cs="Arial"/>
                <w:sz w:val="16"/>
                <w:szCs w:val="16"/>
                <w:lang w:val="en-GB"/>
              </w:rPr>
              <w:t xml:space="preserve"> </w:t>
            </w:r>
            <w:r w:rsidRPr="00072042">
              <w:rPr>
                <w:rFonts w:ascii="Arial" w:hAnsi="Arial" w:cs="Arial"/>
                <w:sz w:val="16"/>
                <w:szCs w:val="16"/>
                <w:lang w:val="en-GB"/>
              </w:rPr>
              <w:t>EG EK EN</w:t>
            </w:r>
            <w:r w:rsidR="00B4557D">
              <w:rPr>
                <w:rFonts w:ascii="Arial" w:hAnsi="Arial" w:cs="Arial"/>
                <w:sz w:val="16"/>
                <w:szCs w:val="16"/>
                <w:lang w:val="en-GB"/>
              </w:rPr>
              <w:t xml:space="preserve"> </w:t>
            </w:r>
            <w:r w:rsidRPr="00072042">
              <w:rPr>
                <w:rFonts w:ascii="Arial" w:hAnsi="Arial" w:cs="Arial"/>
                <w:sz w:val="16"/>
                <w:szCs w:val="16"/>
                <w:lang w:val="en-GB"/>
              </w:rPr>
              <w:t>ES LE LP</w:t>
            </w:r>
          </w:p>
        </w:tc>
        <w:tc>
          <w:tcPr>
            <w:tcW w:w="1966" w:type="dxa"/>
            <w:vAlign w:val="center"/>
            <w:hideMark/>
          </w:tcPr>
          <w:p w14:paraId="44F852A5" w14:textId="62A97ADD" w:rsidR="00072042" w:rsidRPr="00072042" w:rsidRDefault="00072042" w:rsidP="00B4557D">
            <w:pPr>
              <w:spacing w:before="40" w:after="40"/>
              <w:rPr>
                <w:rFonts w:cs="Arial"/>
                <w:sz w:val="16"/>
                <w:szCs w:val="16"/>
              </w:rPr>
            </w:pPr>
            <w:r w:rsidRPr="00072042">
              <w:rPr>
                <w:rFonts w:cs="Arial"/>
                <w:sz w:val="16"/>
                <w:szCs w:val="16"/>
              </w:rPr>
              <w:t>EBBR EDDF EDDL</w:t>
            </w:r>
            <w:r w:rsidR="00B4557D">
              <w:rPr>
                <w:rFonts w:cs="Arial"/>
                <w:sz w:val="16"/>
                <w:szCs w:val="16"/>
              </w:rPr>
              <w:br/>
            </w:r>
            <w:r w:rsidRPr="00072042">
              <w:rPr>
                <w:rFonts w:cs="Arial"/>
                <w:sz w:val="16"/>
                <w:szCs w:val="16"/>
              </w:rPr>
              <w:t>EDDM EGKK EGLC</w:t>
            </w:r>
            <w:r w:rsidR="00B4557D">
              <w:rPr>
                <w:rFonts w:cs="Arial"/>
                <w:sz w:val="16"/>
                <w:szCs w:val="16"/>
              </w:rPr>
              <w:br/>
            </w:r>
            <w:r w:rsidRPr="00072042">
              <w:rPr>
                <w:rFonts w:cs="Arial"/>
                <w:sz w:val="16"/>
                <w:szCs w:val="16"/>
              </w:rPr>
              <w:t>EIDW EKCH ENGM</w:t>
            </w:r>
            <w:r w:rsidR="00B4557D">
              <w:rPr>
                <w:rFonts w:cs="Arial"/>
                <w:sz w:val="16"/>
                <w:szCs w:val="16"/>
              </w:rPr>
              <w:br/>
            </w:r>
            <w:r w:rsidRPr="00072042">
              <w:rPr>
                <w:rFonts w:cs="Arial"/>
                <w:sz w:val="16"/>
                <w:szCs w:val="16"/>
              </w:rPr>
              <w:t>ESSA ESSB LEBL</w:t>
            </w:r>
            <w:r w:rsidR="00B4557D">
              <w:rPr>
                <w:rFonts w:cs="Arial"/>
                <w:sz w:val="16"/>
                <w:szCs w:val="16"/>
              </w:rPr>
              <w:br/>
            </w:r>
            <w:r w:rsidRPr="00072042">
              <w:rPr>
                <w:rFonts w:cs="Arial"/>
                <w:sz w:val="16"/>
                <w:szCs w:val="16"/>
              </w:rPr>
              <w:t>LPPT</w:t>
            </w:r>
          </w:p>
        </w:tc>
      </w:tr>
      <w:tr w:rsidR="00072042" w:rsidRPr="00072042" w14:paraId="10F52BFE" w14:textId="77777777" w:rsidTr="00B4557D">
        <w:tc>
          <w:tcPr>
            <w:tcW w:w="0" w:type="auto"/>
            <w:vMerge/>
            <w:tcBorders>
              <w:bottom w:val="single" w:sz="4" w:space="0" w:color="auto"/>
            </w:tcBorders>
            <w:vAlign w:val="center"/>
            <w:hideMark/>
          </w:tcPr>
          <w:p w14:paraId="32C42EBF" w14:textId="77777777" w:rsidR="00072042" w:rsidRPr="00072042" w:rsidRDefault="00072042" w:rsidP="00B4557D">
            <w:pPr>
              <w:spacing w:before="40" w:after="40"/>
              <w:rPr>
                <w:rFonts w:cs="Arial"/>
                <w:sz w:val="16"/>
                <w:szCs w:val="16"/>
              </w:rPr>
            </w:pPr>
          </w:p>
        </w:tc>
        <w:tc>
          <w:tcPr>
            <w:tcW w:w="1007" w:type="dxa"/>
            <w:tcBorders>
              <w:bottom w:val="single" w:sz="4" w:space="0" w:color="auto"/>
            </w:tcBorders>
            <w:vAlign w:val="center"/>
            <w:hideMark/>
          </w:tcPr>
          <w:p w14:paraId="2B422616" w14:textId="77777777" w:rsidR="00072042" w:rsidRPr="00072042" w:rsidRDefault="00072042" w:rsidP="00B4557D">
            <w:pPr>
              <w:spacing w:before="40" w:after="40"/>
              <w:jc w:val="center"/>
              <w:rPr>
                <w:rFonts w:cs="Arial"/>
                <w:sz w:val="16"/>
                <w:szCs w:val="16"/>
              </w:rPr>
            </w:pPr>
            <w:r w:rsidRPr="00072042">
              <w:rPr>
                <w:rFonts w:cs="Arial"/>
                <w:sz w:val="16"/>
                <w:szCs w:val="16"/>
              </w:rPr>
              <w:t>12</w:t>
            </w:r>
          </w:p>
        </w:tc>
        <w:tc>
          <w:tcPr>
            <w:tcW w:w="992" w:type="dxa"/>
            <w:tcBorders>
              <w:bottom w:val="single" w:sz="4" w:space="0" w:color="auto"/>
            </w:tcBorders>
            <w:vAlign w:val="center"/>
            <w:hideMark/>
          </w:tcPr>
          <w:p w14:paraId="23BBE586" w14:textId="77777777" w:rsidR="00072042" w:rsidRPr="00072042" w:rsidRDefault="00072042" w:rsidP="00B4557D">
            <w:pPr>
              <w:spacing w:before="40" w:after="40"/>
              <w:jc w:val="center"/>
              <w:rPr>
                <w:rFonts w:cs="Arial"/>
                <w:sz w:val="16"/>
                <w:szCs w:val="16"/>
              </w:rPr>
            </w:pPr>
            <w:r w:rsidRPr="00072042">
              <w:rPr>
                <w:rFonts w:cs="Arial"/>
                <w:sz w:val="16"/>
                <w:szCs w:val="16"/>
              </w:rPr>
              <w:t>08/09/2014</w:t>
            </w:r>
          </w:p>
        </w:tc>
        <w:tc>
          <w:tcPr>
            <w:tcW w:w="567" w:type="dxa"/>
            <w:tcBorders>
              <w:bottom w:val="single" w:sz="4" w:space="0" w:color="auto"/>
            </w:tcBorders>
            <w:vAlign w:val="center"/>
            <w:hideMark/>
          </w:tcPr>
          <w:p w14:paraId="7A60FCC0" w14:textId="77777777" w:rsidR="00072042" w:rsidRPr="00072042" w:rsidRDefault="00072042" w:rsidP="00B4557D">
            <w:pPr>
              <w:spacing w:before="40" w:after="40"/>
              <w:jc w:val="center"/>
              <w:rPr>
                <w:rFonts w:cs="Arial"/>
                <w:sz w:val="16"/>
                <w:szCs w:val="16"/>
              </w:rPr>
            </w:pPr>
            <w:r w:rsidRPr="00072042">
              <w:rPr>
                <w:rFonts w:cs="Arial"/>
                <w:sz w:val="16"/>
                <w:szCs w:val="16"/>
              </w:rPr>
              <w:t>1409</w:t>
            </w:r>
          </w:p>
        </w:tc>
        <w:tc>
          <w:tcPr>
            <w:tcW w:w="992" w:type="dxa"/>
            <w:tcBorders>
              <w:bottom w:val="single" w:sz="4" w:space="0" w:color="auto"/>
            </w:tcBorders>
            <w:vAlign w:val="center"/>
            <w:hideMark/>
          </w:tcPr>
          <w:p w14:paraId="75CD3EFE" w14:textId="77777777" w:rsidR="00072042" w:rsidRPr="00072042" w:rsidRDefault="00072042" w:rsidP="00B4557D">
            <w:pPr>
              <w:spacing w:before="40" w:after="40"/>
              <w:jc w:val="center"/>
              <w:rPr>
                <w:rFonts w:cs="Arial"/>
                <w:sz w:val="16"/>
                <w:szCs w:val="16"/>
              </w:rPr>
            </w:pPr>
            <w:r w:rsidRPr="00072042">
              <w:rPr>
                <w:rFonts w:cs="Arial"/>
                <w:sz w:val="16"/>
                <w:szCs w:val="16"/>
              </w:rPr>
              <w:t>17</w:t>
            </w:r>
          </w:p>
        </w:tc>
        <w:tc>
          <w:tcPr>
            <w:tcW w:w="851" w:type="dxa"/>
            <w:tcBorders>
              <w:bottom w:val="single" w:sz="4" w:space="0" w:color="auto"/>
            </w:tcBorders>
            <w:vAlign w:val="center"/>
            <w:hideMark/>
          </w:tcPr>
          <w:p w14:paraId="5DF6902E" w14:textId="77777777" w:rsidR="00072042" w:rsidRPr="00072042" w:rsidRDefault="00072042" w:rsidP="00B4557D">
            <w:pPr>
              <w:spacing w:before="40" w:after="40"/>
              <w:jc w:val="center"/>
              <w:rPr>
                <w:rFonts w:cs="Arial"/>
                <w:sz w:val="16"/>
                <w:szCs w:val="16"/>
              </w:rPr>
            </w:pPr>
            <w:r w:rsidRPr="00072042">
              <w:rPr>
                <w:rFonts w:cs="Arial"/>
                <w:sz w:val="16"/>
                <w:szCs w:val="16"/>
              </w:rPr>
              <w:t>10</w:t>
            </w:r>
          </w:p>
        </w:tc>
        <w:tc>
          <w:tcPr>
            <w:tcW w:w="850" w:type="dxa"/>
            <w:tcBorders>
              <w:bottom w:val="single" w:sz="4" w:space="0" w:color="auto"/>
            </w:tcBorders>
            <w:vAlign w:val="center"/>
            <w:hideMark/>
          </w:tcPr>
          <w:p w14:paraId="570622EE" w14:textId="77777777" w:rsidR="00072042" w:rsidRPr="00072042" w:rsidRDefault="00072042" w:rsidP="00B4557D">
            <w:pPr>
              <w:spacing w:before="40" w:after="40"/>
              <w:jc w:val="center"/>
              <w:rPr>
                <w:rFonts w:cs="Arial"/>
                <w:sz w:val="16"/>
                <w:szCs w:val="16"/>
              </w:rPr>
            </w:pPr>
            <w:r w:rsidRPr="00072042">
              <w:rPr>
                <w:rFonts w:cs="Arial"/>
                <w:sz w:val="16"/>
                <w:szCs w:val="16"/>
              </w:rPr>
              <w:t>14 min</w:t>
            </w:r>
          </w:p>
        </w:tc>
        <w:tc>
          <w:tcPr>
            <w:tcW w:w="1276" w:type="dxa"/>
            <w:tcBorders>
              <w:bottom w:val="single" w:sz="4" w:space="0" w:color="auto"/>
            </w:tcBorders>
            <w:vAlign w:val="center"/>
            <w:hideMark/>
          </w:tcPr>
          <w:p w14:paraId="7725BF2D" w14:textId="5CE95041" w:rsidR="00072042" w:rsidRPr="00072042" w:rsidRDefault="00072042" w:rsidP="00B4557D">
            <w:pPr>
              <w:pStyle w:val="NormalWeb"/>
              <w:spacing w:before="40" w:beforeAutospacing="0" w:after="40" w:afterAutospacing="0"/>
              <w:rPr>
                <w:rFonts w:ascii="Arial" w:hAnsi="Arial" w:cs="Arial"/>
                <w:sz w:val="16"/>
                <w:szCs w:val="16"/>
                <w:lang w:val="en-GB"/>
              </w:rPr>
            </w:pPr>
            <w:r w:rsidRPr="00072042">
              <w:rPr>
                <w:rFonts w:ascii="Arial" w:hAnsi="Arial" w:cs="Arial"/>
                <w:sz w:val="16"/>
                <w:szCs w:val="16"/>
                <w:lang w:val="en-GB"/>
              </w:rPr>
              <w:t>EB EG EP</w:t>
            </w:r>
            <w:r w:rsidR="00B4557D">
              <w:rPr>
                <w:rFonts w:ascii="Arial" w:hAnsi="Arial" w:cs="Arial"/>
                <w:sz w:val="16"/>
                <w:szCs w:val="16"/>
                <w:lang w:val="en-GB"/>
              </w:rPr>
              <w:t xml:space="preserve"> </w:t>
            </w:r>
            <w:r w:rsidRPr="00072042">
              <w:rPr>
                <w:rFonts w:ascii="Arial" w:hAnsi="Arial" w:cs="Arial"/>
                <w:sz w:val="16"/>
                <w:szCs w:val="16"/>
                <w:lang w:val="en-GB"/>
              </w:rPr>
              <w:t>ES LE LF</w:t>
            </w:r>
            <w:r w:rsidR="00B4557D">
              <w:rPr>
                <w:rFonts w:ascii="Arial" w:hAnsi="Arial" w:cs="Arial"/>
                <w:sz w:val="16"/>
                <w:szCs w:val="16"/>
                <w:lang w:val="en-GB"/>
              </w:rPr>
              <w:t xml:space="preserve"> </w:t>
            </w:r>
            <w:r w:rsidRPr="00072042">
              <w:rPr>
                <w:rFonts w:ascii="Arial" w:hAnsi="Arial" w:cs="Arial"/>
                <w:sz w:val="16"/>
                <w:szCs w:val="16"/>
                <w:lang w:val="en-GB"/>
              </w:rPr>
              <w:t>LO LP LS</w:t>
            </w:r>
            <w:r w:rsidR="00B4557D">
              <w:rPr>
                <w:rFonts w:ascii="Arial" w:hAnsi="Arial" w:cs="Arial"/>
                <w:sz w:val="16"/>
                <w:szCs w:val="16"/>
                <w:lang w:val="en-GB"/>
              </w:rPr>
              <w:t xml:space="preserve"> </w:t>
            </w:r>
            <w:r w:rsidRPr="00072042">
              <w:rPr>
                <w:rFonts w:ascii="Arial" w:hAnsi="Arial" w:cs="Arial"/>
                <w:sz w:val="16"/>
                <w:szCs w:val="16"/>
                <w:lang w:val="en-GB"/>
              </w:rPr>
              <w:t>LT</w:t>
            </w:r>
          </w:p>
        </w:tc>
        <w:tc>
          <w:tcPr>
            <w:tcW w:w="1966" w:type="dxa"/>
            <w:tcBorders>
              <w:bottom w:val="single" w:sz="4" w:space="0" w:color="auto"/>
            </w:tcBorders>
            <w:vAlign w:val="center"/>
            <w:hideMark/>
          </w:tcPr>
          <w:p w14:paraId="73C96A05" w14:textId="6F81744A" w:rsidR="00072042" w:rsidRPr="00072042" w:rsidRDefault="00072042" w:rsidP="00B4557D">
            <w:pPr>
              <w:spacing w:before="40" w:after="40"/>
              <w:rPr>
                <w:rFonts w:cs="Arial"/>
                <w:sz w:val="16"/>
                <w:szCs w:val="16"/>
              </w:rPr>
            </w:pPr>
            <w:r w:rsidRPr="00072042">
              <w:rPr>
                <w:rFonts w:cs="Arial"/>
                <w:sz w:val="16"/>
                <w:szCs w:val="16"/>
              </w:rPr>
              <w:t>EBBR EGKK EPWA</w:t>
            </w:r>
            <w:r w:rsidR="00B4557D">
              <w:rPr>
                <w:rFonts w:cs="Arial"/>
                <w:sz w:val="16"/>
                <w:szCs w:val="16"/>
              </w:rPr>
              <w:br/>
            </w:r>
            <w:r w:rsidRPr="00072042">
              <w:rPr>
                <w:rFonts w:cs="Arial"/>
                <w:sz w:val="16"/>
                <w:szCs w:val="16"/>
              </w:rPr>
              <w:t>ESSA ESSB LEBL</w:t>
            </w:r>
            <w:r w:rsidR="00B4557D">
              <w:rPr>
                <w:rFonts w:cs="Arial"/>
                <w:sz w:val="16"/>
                <w:szCs w:val="16"/>
              </w:rPr>
              <w:br/>
            </w:r>
            <w:r w:rsidRPr="00072042">
              <w:rPr>
                <w:rFonts w:cs="Arial"/>
                <w:sz w:val="16"/>
                <w:szCs w:val="16"/>
              </w:rPr>
              <w:t>LEJR LFMD LFOB</w:t>
            </w:r>
            <w:r w:rsidR="00B4557D">
              <w:rPr>
                <w:rFonts w:cs="Arial"/>
                <w:sz w:val="16"/>
                <w:szCs w:val="16"/>
              </w:rPr>
              <w:br/>
            </w:r>
            <w:r w:rsidRPr="00072042">
              <w:rPr>
                <w:rFonts w:cs="Arial"/>
                <w:sz w:val="16"/>
                <w:szCs w:val="16"/>
              </w:rPr>
              <w:t>LOWW LPFR LPPT</w:t>
            </w:r>
            <w:r w:rsidR="00B4557D">
              <w:rPr>
                <w:rFonts w:cs="Arial"/>
                <w:sz w:val="16"/>
                <w:szCs w:val="16"/>
              </w:rPr>
              <w:br/>
            </w:r>
            <w:r w:rsidRPr="00072042">
              <w:rPr>
                <w:rFonts w:cs="Arial"/>
                <w:sz w:val="16"/>
                <w:szCs w:val="16"/>
              </w:rPr>
              <w:t>LSGG LSZH LTBA</w:t>
            </w:r>
            <w:r w:rsidR="00B4557D">
              <w:rPr>
                <w:rFonts w:cs="Arial"/>
                <w:sz w:val="16"/>
                <w:szCs w:val="16"/>
              </w:rPr>
              <w:br/>
            </w:r>
            <w:r w:rsidRPr="00072042">
              <w:rPr>
                <w:rFonts w:cs="Arial"/>
                <w:sz w:val="16"/>
                <w:szCs w:val="16"/>
              </w:rPr>
              <w:t>LFTJ</w:t>
            </w:r>
          </w:p>
        </w:tc>
      </w:tr>
    </w:tbl>
    <w:p w14:paraId="36D50CE2" w14:textId="77777777" w:rsidR="00072042" w:rsidRDefault="00072042" w:rsidP="007A34CA">
      <w:pPr>
        <w:pStyle w:val="BodyText"/>
      </w:pPr>
    </w:p>
    <w:p w14:paraId="303F7F59" w14:textId="66EF152F" w:rsidR="002C51C9" w:rsidRDefault="002C51C9" w:rsidP="002C51C9">
      <w:pPr>
        <w:pStyle w:val="BodyText"/>
      </w:pPr>
      <w:r>
        <w:t>During the 18th October 2014 (day 3 in the table) there were regulations due to weather at airports in the region of Germany and Switzerland. This day seems like a good candidate for a regional/local meteorological disruption that affected the centre of Europe. The other days are either too local (e.g. 22/01/2014 when only Switzerland reported a regulation due to weather at an airport) or too widespread (e.g. 07/05/2014 when Germany, Switzerland and Italy reported problems). The 21/11/2014 might be another candidate day for regional effects as only Germany and Belgium issued regulations.</w:t>
      </w:r>
    </w:p>
    <w:p w14:paraId="0F054CBB" w14:textId="7D0CA17C" w:rsidR="002C51C9" w:rsidRDefault="002C51C9" w:rsidP="002C51C9">
      <w:pPr>
        <w:pStyle w:val="BodyText"/>
      </w:pPr>
      <w:r>
        <w:t>For the global scope, even if the average delay per delayed flight was very high on the 07/08/2014 (day 7 in the table), the region affected is not as wide as on the 08/09/2014 (day 12 in the table). For this reason, 08/09/2014 is preferred. On that day, the average delay per delayed flight is similar to the days when the effect was more localised. This will facilitate the comparison as the intensity are similar even if the scope are different.</w:t>
      </w:r>
    </w:p>
    <w:p w14:paraId="595D5BC7" w14:textId="77777777" w:rsidR="002C51C9" w:rsidRDefault="002C51C9" w:rsidP="002C51C9">
      <w:pPr>
        <w:pStyle w:val="BodyText"/>
      </w:pPr>
      <w:r>
        <w:t>As mentioned, the ATFM regulations will be based on the ones reported on the different selected days and the tactical delay and cancellations based METARs reported on those days for airports in Europe. Note however, that the delay generated with the METAR based model is the total delay experience by flights. Hence, this delay generated will be, in some cases, divided between ATFM and tactical airborne delay and other sources of delay to avoid over counting the effect of weather.</w:t>
      </w:r>
    </w:p>
    <w:p w14:paraId="6D96C3D2" w14:textId="0E46F685" w:rsidR="002C51C9" w:rsidRDefault="002C51C9" w:rsidP="002C51C9">
      <w:pPr>
        <w:pStyle w:val="BodyText"/>
      </w:pPr>
      <w:r>
        <w:t xml:space="preserve">An analysis of the ATFM delay assigned due to weather regulations during the period AIRAC 1313 to AIRAC 1413 was conducted in order to model the distribution of this type of delay. As shown in </w:t>
      </w:r>
      <w:r w:rsidR="00D07AFD">
        <w:fldChar w:fldCharType="begin"/>
      </w:r>
      <w:r w:rsidR="00D07AFD">
        <w:instrText xml:space="preserve"> REF _Ref438562847 \h </w:instrText>
      </w:r>
      <w:r w:rsidR="00D07AFD">
        <w:fldChar w:fldCharType="separate"/>
      </w:r>
      <w:r w:rsidR="00CA201B" w:rsidRPr="00596E8D">
        <w:t xml:space="preserve">Figure </w:t>
      </w:r>
      <w:r w:rsidR="00CA201B">
        <w:rPr>
          <w:noProof/>
        </w:rPr>
        <w:t>17</w:t>
      </w:r>
      <w:r w:rsidR="00D07AFD">
        <w:fldChar w:fldCharType="end"/>
      </w:r>
      <w:r w:rsidR="00D07AFD">
        <w:t xml:space="preserve"> </w:t>
      </w:r>
      <w:r>
        <w:t xml:space="preserve">there seems to be a variability on the probability of getting delay assigned as a function of the time when the aircraft enters the regulated traffic volume with respect to the time when the regulation is issued. For this reason, in </w:t>
      </w:r>
      <w:r w:rsidR="00D07AFD">
        <w:fldChar w:fldCharType="begin"/>
      </w:r>
      <w:r w:rsidR="00D07AFD">
        <w:instrText xml:space="preserve"> REF _Ref438562860 \h </w:instrText>
      </w:r>
      <w:r w:rsidR="00D07AFD">
        <w:fldChar w:fldCharType="separate"/>
      </w:r>
      <w:r w:rsidR="00CA201B" w:rsidRPr="00596E8D">
        <w:t xml:space="preserve">Figure </w:t>
      </w:r>
      <w:r w:rsidR="00CA201B">
        <w:rPr>
          <w:noProof/>
        </w:rPr>
        <w:t>18</w:t>
      </w:r>
      <w:r w:rsidR="00D07AFD">
        <w:fldChar w:fldCharType="end"/>
      </w:r>
      <w:r>
        <w:t xml:space="preserve"> two possible models are suggested:</w:t>
      </w:r>
    </w:p>
    <w:p w14:paraId="4BE34A05" w14:textId="7323CAB0" w:rsidR="002C51C9" w:rsidRDefault="002C51C9" w:rsidP="002C51C9">
      <w:pPr>
        <w:pStyle w:val="Mainlist"/>
      </w:pPr>
      <w:r>
        <w:t>for simplicity and symmetry with the other disturbances, it could be preferred to use a single probability model for all the ATFM delay due to weather regulations (</w:t>
      </w:r>
      <w:r w:rsidR="00D07AFD">
        <w:fldChar w:fldCharType="begin"/>
      </w:r>
      <w:r w:rsidR="00D07AFD">
        <w:instrText xml:space="preserve"> REF _Ref438562860 \h </w:instrText>
      </w:r>
      <w:r w:rsidR="00D07AFD">
        <w:fldChar w:fldCharType="separate"/>
      </w:r>
      <w:r w:rsidR="00CA201B" w:rsidRPr="00596E8D">
        <w:t xml:space="preserve">Figure </w:t>
      </w:r>
      <w:r w:rsidR="00CA201B">
        <w:rPr>
          <w:noProof/>
        </w:rPr>
        <w:t>18</w:t>
      </w:r>
      <w:r w:rsidR="00D07AFD">
        <w:fldChar w:fldCharType="end"/>
      </w:r>
      <w:r>
        <w:t>(a),(b));</w:t>
      </w:r>
    </w:p>
    <w:p w14:paraId="699B9009" w14:textId="598574B4" w:rsidR="002C51C9" w:rsidRDefault="002C51C9" w:rsidP="002C51C9">
      <w:pPr>
        <w:pStyle w:val="Mainlist"/>
      </w:pPr>
      <w:r>
        <w:t>different models could be used based on the time when the flight enters the regulated volume (</w:t>
      </w:r>
      <w:r w:rsidR="00D07AFD">
        <w:fldChar w:fldCharType="begin"/>
      </w:r>
      <w:r w:rsidR="00D07AFD">
        <w:instrText xml:space="preserve"> REF _Ref438562860 \h </w:instrText>
      </w:r>
      <w:r w:rsidR="00D07AFD">
        <w:fldChar w:fldCharType="separate"/>
      </w:r>
      <w:r w:rsidR="00CA201B" w:rsidRPr="00596E8D">
        <w:t xml:space="preserve">Figure </w:t>
      </w:r>
      <w:r w:rsidR="00CA201B">
        <w:rPr>
          <w:noProof/>
        </w:rPr>
        <w:t>18</w:t>
      </w:r>
      <w:r w:rsidR="00D07AFD">
        <w:fldChar w:fldCharType="end"/>
      </w:r>
      <w:r>
        <w:t>(c)).</w:t>
      </w:r>
    </w:p>
    <w:p w14:paraId="0FF18A88" w14:textId="6FDB064A" w:rsidR="002C51C9" w:rsidRDefault="00D07AFD" w:rsidP="002C51C9">
      <w:pPr>
        <w:pStyle w:val="BodyText"/>
      </w:pPr>
      <w:r>
        <w:fldChar w:fldCharType="begin"/>
      </w:r>
      <w:r>
        <w:instrText xml:space="preserve"> REF _Ref438563094 \h </w:instrText>
      </w:r>
      <w:r>
        <w:fldChar w:fldCharType="separate"/>
      </w:r>
      <w:r w:rsidR="00CA201B" w:rsidRPr="00596E8D">
        <w:t xml:space="preserve">Table </w:t>
      </w:r>
      <w:r w:rsidR="00CA201B">
        <w:rPr>
          <w:noProof/>
        </w:rPr>
        <w:t>12</w:t>
      </w:r>
      <w:r>
        <w:fldChar w:fldCharType="end"/>
      </w:r>
      <w:r>
        <w:t xml:space="preserve"> </w:t>
      </w:r>
      <w:r w:rsidR="002C51C9">
        <w:t>presents the parameters of the different distributions that could be used.</w:t>
      </w:r>
    </w:p>
    <w:p w14:paraId="7A2461B3" w14:textId="405C2E0A" w:rsidR="00072042" w:rsidRDefault="002C51C9" w:rsidP="002C51C9">
      <w:pPr>
        <w:pStyle w:val="BodyText"/>
      </w:pPr>
      <w:r>
        <w:lastRenderedPageBreak/>
        <w:t>As the number of ATFM regulations due to weather that will be explicitly modelled are small, a simplified version that captures the behaviour of the system, including the model from the METAR analysis, might be preferred. For this reason the option of using a single distribution for the ATFM delay is prioritised.</w:t>
      </w:r>
    </w:p>
    <w:p w14:paraId="60C4F900" w14:textId="77777777" w:rsidR="00072042" w:rsidRDefault="00072042" w:rsidP="007A34CA">
      <w:pPr>
        <w:pStyle w:val="BodyText"/>
      </w:pPr>
    </w:p>
    <w:p w14:paraId="5F9F791D" w14:textId="7D9E45A8" w:rsidR="002C51C9" w:rsidRPr="00596E8D" w:rsidRDefault="002C51C9" w:rsidP="002C51C9">
      <w:pPr>
        <w:pStyle w:val="BodyText"/>
        <w:keepNext/>
        <w:jc w:val="center"/>
      </w:pPr>
      <w:r>
        <w:rPr>
          <w:noProof/>
        </w:rPr>
        <w:drawing>
          <wp:inline distT="0" distB="0" distL="0" distR="0" wp14:anchorId="3BE33FA8" wp14:editId="0017A4EF">
            <wp:extent cx="3182400" cy="318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xxxWStaffxxx byTimeEnteringW.png"/>
                    <pic:cNvPicPr/>
                  </pic:nvPicPr>
                  <pic:blipFill>
                    <a:blip r:embed="rId31">
                      <a:extLst>
                        <a:ext uri="{28A0092B-C50C-407E-A947-70E740481C1C}">
                          <a14:useLocalDpi xmlns:a14="http://schemas.microsoft.com/office/drawing/2010/main" val="0"/>
                        </a:ext>
                      </a:extLst>
                    </a:blip>
                    <a:stretch>
                      <a:fillRect/>
                    </a:stretch>
                  </pic:blipFill>
                  <pic:spPr>
                    <a:xfrm>
                      <a:off x="0" y="0"/>
                      <a:ext cx="3182400" cy="3182400"/>
                    </a:xfrm>
                    <a:prstGeom prst="rect">
                      <a:avLst/>
                    </a:prstGeom>
                  </pic:spPr>
                </pic:pic>
              </a:graphicData>
            </a:graphic>
          </wp:inline>
        </w:drawing>
      </w:r>
    </w:p>
    <w:p w14:paraId="03F64281" w14:textId="408D2A1C" w:rsidR="002C51C9" w:rsidRPr="00596E8D" w:rsidRDefault="002C51C9" w:rsidP="002C51C9">
      <w:pPr>
        <w:pStyle w:val="Caption"/>
        <w:jc w:val="center"/>
      </w:pPr>
      <w:bookmarkStart w:id="72" w:name="_Ref438562847"/>
      <w:bookmarkStart w:id="73" w:name="_Toc438736265"/>
      <w:r w:rsidRPr="00596E8D">
        <w:t xml:space="preserve">Figure </w:t>
      </w:r>
      <w:r w:rsidRPr="00596E8D">
        <w:fldChar w:fldCharType="begin"/>
      </w:r>
      <w:r w:rsidRPr="00596E8D">
        <w:instrText xml:space="preserve"> SEQ Figure \* ARABIC </w:instrText>
      </w:r>
      <w:r w:rsidRPr="00596E8D">
        <w:fldChar w:fldCharType="separate"/>
      </w:r>
      <w:r w:rsidR="00CA201B">
        <w:rPr>
          <w:noProof/>
        </w:rPr>
        <w:t>17</w:t>
      </w:r>
      <w:r w:rsidRPr="00596E8D">
        <w:fldChar w:fldCharType="end"/>
      </w:r>
      <w:bookmarkEnd w:id="72"/>
      <w:r w:rsidRPr="00596E8D">
        <w:t xml:space="preserve">. </w:t>
      </w:r>
      <w:r w:rsidRPr="002C51C9">
        <w:t>Weather ATFM regulations delay as a function time entering regulated traffic volume</w:t>
      </w:r>
      <w:bookmarkEnd w:id="73"/>
    </w:p>
    <w:p w14:paraId="7568F38F" w14:textId="77777777" w:rsidR="002C51C9" w:rsidRPr="00596E8D" w:rsidRDefault="002C51C9" w:rsidP="002C51C9">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C51C9" w:rsidRPr="00596E8D" w14:paraId="55E2D307" w14:textId="77777777" w:rsidTr="00583C74">
        <w:tc>
          <w:tcPr>
            <w:tcW w:w="4621" w:type="dxa"/>
            <w:vAlign w:val="bottom"/>
          </w:tcPr>
          <w:p w14:paraId="5654B18E" w14:textId="74F1DEA1" w:rsidR="002C51C9" w:rsidRPr="00596E8D" w:rsidRDefault="00D07AFD" w:rsidP="00583C74">
            <w:pPr>
              <w:pStyle w:val="BodyText"/>
              <w:jc w:val="center"/>
            </w:pPr>
            <w:r>
              <w:rPr>
                <w:noProof/>
              </w:rPr>
              <w:drawing>
                <wp:inline distT="0" distB="0" distL="0" distR="0" wp14:anchorId="7DF6CC4F" wp14:editId="7A9E6411">
                  <wp:extent cx="2865600" cy="214920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xxWeatherFittingxxx 'a' FittingW.png"/>
                          <pic:cNvPicPr/>
                        </pic:nvPicPr>
                        <pic:blipFill>
                          <a:blip r:embed="rId32">
                            <a:extLst>
                              <a:ext uri="{28A0092B-C50C-407E-A947-70E740481C1C}">
                                <a14:useLocalDpi xmlns:a14="http://schemas.microsoft.com/office/drawing/2010/main" val="0"/>
                              </a:ext>
                            </a:extLst>
                          </a:blip>
                          <a:stretch>
                            <a:fillRect/>
                          </a:stretch>
                        </pic:blipFill>
                        <pic:spPr>
                          <a:xfrm>
                            <a:off x="0" y="0"/>
                            <a:ext cx="2865600" cy="2149200"/>
                          </a:xfrm>
                          <a:prstGeom prst="rect">
                            <a:avLst/>
                          </a:prstGeom>
                        </pic:spPr>
                      </pic:pic>
                    </a:graphicData>
                  </a:graphic>
                </wp:inline>
              </w:drawing>
            </w:r>
          </w:p>
          <w:p w14:paraId="0A2C7120" w14:textId="77777777" w:rsidR="002C51C9" w:rsidRPr="00596E8D" w:rsidRDefault="002C51C9" w:rsidP="00583C74">
            <w:pPr>
              <w:pStyle w:val="BodyText"/>
              <w:jc w:val="center"/>
            </w:pPr>
            <w:r w:rsidRPr="00596E8D">
              <w:t>(a) Cumulative probability function</w:t>
            </w:r>
          </w:p>
        </w:tc>
        <w:tc>
          <w:tcPr>
            <w:tcW w:w="4621" w:type="dxa"/>
            <w:vAlign w:val="bottom"/>
          </w:tcPr>
          <w:p w14:paraId="65FC989D" w14:textId="11497486" w:rsidR="002C51C9" w:rsidRPr="00596E8D" w:rsidRDefault="00D07AFD" w:rsidP="00583C74">
            <w:pPr>
              <w:pStyle w:val="BodyText"/>
              <w:jc w:val="center"/>
            </w:pPr>
            <w:r>
              <w:rPr>
                <w:noProof/>
              </w:rPr>
              <w:drawing>
                <wp:inline distT="0" distB="0" distL="0" distR="0" wp14:anchorId="4A07E470" wp14:editId="422CEA8B">
                  <wp:extent cx="2865600" cy="214920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xxWeatherFittingxxx 'b' WHistogramFitting.png"/>
                          <pic:cNvPicPr/>
                        </pic:nvPicPr>
                        <pic:blipFill>
                          <a:blip r:embed="rId33">
                            <a:extLst>
                              <a:ext uri="{28A0092B-C50C-407E-A947-70E740481C1C}">
                                <a14:useLocalDpi xmlns:a14="http://schemas.microsoft.com/office/drawing/2010/main" val="0"/>
                              </a:ext>
                            </a:extLst>
                          </a:blip>
                          <a:stretch>
                            <a:fillRect/>
                          </a:stretch>
                        </pic:blipFill>
                        <pic:spPr>
                          <a:xfrm>
                            <a:off x="0" y="0"/>
                            <a:ext cx="2865600" cy="2149200"/>
                          </a:xfrm>
                          <a:prstGeom prst="rect">
                            <a:avLst/>
                          </a:prstGeom>
                        </pic:spPr>
                      </pic:pic>
                    </a:graphicData>
                  </a:graphic>
                </wp:inline>
              </w:drawing>
            </w:r>
          </w:p>
          <w:p w14:paraId="26779D86" w14:textId="77777777" w:rsidR="002C51C9" w:rsidRPr="00596E8D" w:rsidRDefault="002C51C9" w:rsidP="00583C74">
            <w:pPr>
              <w:pStyle w:val="BodyText"/>
              <w:jc w:val="center"/>
            </w:pPr>
            <w:r w:rsidRPr="00596E8D">
              <w:t>(b) Histogram</w:t>
            </w:r>
          </w:p>
        </w:tc>
      </w:tr>
      <w:tr w:rsidR="00D07AFD" w:rsidRPr="00596E8D" w14:paraId="578FBE9E" w14:textId="77777777" w:rsidTr="00583C74">
        <w:tc>
          <w:tcPr>
            <w:tcW w:w="9242" w:type="dxa"/>
            <w:gridSpan w:val="2"/>
            <w:vAlign w:val="bottom"/>
          </w:tcPr>
          <w:p w14:paraId="2AE5BAA2" w14:textId="2A74A1D0" w:rsidR="00D07AFD" w:rsidRDefault="00D07AFD" w:rsidP="00D07AFD">
            <w:pPr>
              <w:pStyle w:val="BodyText"/>
              <w:jc w:val="center"/>
            </w:pPr>
            <w:r>
              <w:rPr>
                <w:noProof/>
              </w:rPr>
              <w:lastRenderedPageBreak/>
              <w:drawing>
                <wp:inline distT="0" distB="0" distL="0" distR="0" wp14:anchorId="57706BC6" wp14:editId="50A7649D">
                  <wp:extent cx="2865600" cy="214920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xxWeatherFittingxxx 'c' WByHours.png"/>
                          <pic:cNvPicPr/>
                        </pic:nvPicPr>
                        <pic:blipFill>
                          <a:blip r:embed="rId34">
                            <a:extLst>
                              <a:ext uri="{28A0092B-C50C-407E-A947-70E740481C1C}">
                                <a14:useLocalDpi xmlns:a14="http://schemas.microsoft.com/office/drawing/2010/main" val="0"/>
                              </a:ext>
                            </a:extLst>
                          </a:blip>
                          <a:stretch>
                            <a:fillRect/>
                          </a:stretch>
                        </pic:blipFill>
                        <pic:spPr>
                          <a:xfrm>
                            <a:off x="0" y="0"/>
                            <a:ext cx="2865600" cy="2149200"/>
                          </a:xfrm>
                          <a:prstGeom prst="rect">
                            <a:avLst/>
                          </a:prstGeom>
                        </pic:spPr>
                      </pic:pic>
                    </a:graphicData>
                  </a:graphic>
                </wp:inline>
              </w:drawing>
            </w:r>
          </w:p>
          <w:p w14:paraId="08B6600E" w14:textId="2965366D" w:rsidR="00D07AFD" w:rsidRPr="00596E8D" w:rsidRDefault="00D07AFD" w:rsidP="00D07AFD">
            <w:pPr>
              <w:pStyle w:val="BodyText"/>
              <w:jc w:val="center"/>
            </w:pPr>
            <w:r w:rsidRPr="00596E8D">
              <w:t>(</w:t>
            </w:r>
            <w:r>
              <w:t>c</w:t>
            </w:r>
            <w:r w:rsidRPr="00596E8D">
              <w:t xml:space="preserve">) </w:t>
            </w:r>
            <w:r w:rsidRPr="00D07AFD">
              <w:t>Cumulative probability function as a function of time entering regulated traffic volume</w:t>
            </w:r>
          </w:p>
        </w:tc>
      </w:tr>
    </w:tbl>
    <w:p w14:paraId="79C699F7" w14:textId="02955D4D" w:rsidR="002C51C9" w:rsidRPr="00596E8D" w:rsidRDefault="002C51C9" w:rsidP="002C51C9">
      <w:pPr>
        <w:pStyle w:val="Caption"/>
        <w:jc w:val="center"/>
      </w:pPr>
      <w:bookmarkStart w:id="74" w:name="_Ref438562860"/>
      <w:bookmarkStart w:id="75" w:name="_Toc438736266"/>
      <w:r w:rsidRPr="00596E8D">
        <w:t xml:space="preserve">Figure </w:t>
      </w:r>
      <w:r w:rsidRPr="00596E8D">
        <w:fldChar w:fldCharType="begin"/>
      </w:r>
      <w:r w:rsidRPr="00596E8D">
        <w:instrText xml:space="preserve"> SEQ Figure \* ARABIC </w:instrText>
      </w:r>
      <w:r w:rsidRPr="00596E8D">
        <w:fldChar w:fldCharType="separate"/>
      </w:r>
      <w:r w:rsidR="00CA201B">
        <w:rPr>
          <w:noProof/>
        </w:rPr>
        <w:t>18</w:t>
      </w:r>
      <w:r w:rsidRPr="00596E8D">
        <w:fldChar w:fldCharType="end"/>
      </w:r>
      <w:bookmarkEnd w:id="74"/>
      <w:r w:rsidRPr="00596E8D">
        <w:t xml:space="preserve">. </w:t>
      </w:r>
      <w:r w:rsidR="00D07AFD" w:rsidRPr="00D07AFD">
        <w:t>ATFM delay probability distribution fitting for weather regulations</w:t>
      </w:r>
      <w:bookmarkEnd w:id="75"/>
    </w:p>
    <w:p w14:paraId="530DA48C" w14:textId="77777777" w:rsidR="002C51C9" w:rsidRPr="00596E8D" w:rsidRDefault="002C51C9" w:rsidP="002C51C9">
      <w:pPr>
        <w:pStyle w:val="BodyText"/>
      </w:pPr>
    </w:p>
    <w:p w14:paraId="73AA274D" w14:textId="7DFA1D9A" w:rsidR="00D07AFD" w:rsidRPr="00596E8D" w:rsidRDefault="00D07AFD" w:rsidP="00D07AFD">
      <w:pPr>
        <w:pStyle w:val="Caption"/>
        <w:keepNext/>
        <w:jc w:val="center"/>
      </w:pPr>
      <w:bookmarkStart w:id="76" w:name="_Ref438563094"/>
      <w:bookmarkStart w:id="77" w:name="_Toc438736246"/>
      <w:r w:rsidRPr="00596E8D">
        <w:t xml:space="preserve">Table </w:t>
      </w:r>
      <w:r w:rsidRPr="00596E8D">
        <w:fldChar w:fldCharType="begin"/>
      </w:r>
      <w:r w:rsidRPr="00596E8D">
        <w:instrText xml:space="preserve"> SEQ Table \* ARABIC </w:instrText>
      </w:r>
      <w:r w:rsidRPr="00596E8D">
        <w:fldChar w:fldCharType="separate"/>
      </w:r>
      <w:r w:rsidR="00CA201B">
        <w:rPr>
          <w:noProof/>
        </w:rPr>
        <w:t>12</w:t>
      </w:r>
      <w:r w:rsidRPr="00596E8D">
        <w:fldChar w:fldCharType="end"/>
      </w:r>
      <w:bookmarkEnd w:id="76"/>
      <w:r w:rsidRPr="00596E8D">
        <w:t xml:space="preserve">. </w:t>
      </w:r>
      <w:r w:rsidRPr="00D07AFD">
        <w:t>Parameters Burr distribution ATFM delay weather regulations</w:t>
      </w:r>
      <w:bookmarkEnd w:id="77"/>
    </w:p>
    <w:tbl>
      <w:tblPr>
        <w:tblW w:w="0" w:type="auto"/>
        <w:jc w:val="center"/>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974"/>
        <w:gridCol w:w="974"/>
        <w:gridCol w:w="974"/>
        <w:gridCol w:w="974"/>
        <w:gridCol w:w="974"/>
      </w:tblGrid>
      <w:tr w:rsidR="00D07AFD" w:rsidRPr="00D07AFD" w14:paraId="2A2B9812" w14:textId="77777777" w:rsidTr="00D07AFD">
        <w:trPr>
          <w:jc w:val="center"/>
        </w:trPr>
        <w:tc>
          <w:tcPr>
            <w:tcW w:w="0" w:type="auto"/>
            <w:vAlign w:val="center"/>
            <w:hideMark/>
          </w:tcPr>
          <w:p w14:paraId="31634512" w14:textId="77777777" w:rsidR="00D07AFD" w:rsidRPr="00D07AFD" w:rsidRDefault="00D07AFD" w:rsidP="00D07AFD">
            <w:pPr>
              <w:spacing w:before="60" w:after="60"/>
              <w:jc w:val="center"/>
              <w:rPr>
                <w:rFonts w:cs="Arial"/>
                <w:b/>
                <w:bCs/>
                <w:sz w:val="18"/>
                <w:szCs w:val="18"/>
              </w:rPr>
            </w:pPr>
            <w:r w:rsidRPr="00D07AFD">
              <w:rPr>
                <w:rFonts w:cs="Arial"/>
                <w:b/>
                <w:bCs/>
                <w:sz w:val="18"/>
                <w:szCs w:val="18"/>
              </w:rPr>
              <w:t>All*</w:t>
            </w:r>
          </w:p>
        </w:tc>
        <w:tc>
          <w:tcPr>
            <w:tcW w:w="0" w:type="auto"/>
            <w:vAlign w:val="center"/>
            <w:hideMark/>
          </w:tcPr>
          <w:p w14:paraId="485D8B8C" w14:textId="77777777" w:rsidR="00D07AFD" w:rsidRPr="00D07AFD" w:rsidRDefault="00D07AFD" w:rsidP="00D07AFD">
            <w:pPr>
              <w:spacing w:before="60" w:after="60"/>
              <w:jc w:val="center"/>
              <w:rPr>
                <w:rFonts w:cs="Arial"/>
                <w:b/>
                <w:bCs/>
                <w:sz w:val="18"/>
                <w:szCs w:val="18"/>
              </w:rPr>
            </w:pPr>
            <w:r w:rsidRPr="00D07AFD">
              <w:rPr>
                <w:rFonts w:cs="Arial"/>
                <w:b/>
                <w:bCs/>
                <w:sz w:val="18"/>
                <w:szCs w:val="18"/>
              </w:rPr>
              <w:t>[0-1]</w:t>
            </w:r>
          </w:p>
        </w:tc>
        <w:tc>
          <w:tcPr>
            <w:tcW w:w="0" w:type="auto"/>
            <w:vAlign w:val="center"/>
            <w:hideMark/>
          </w:tcPr>
          <w:p w14:paraId="47BF42B1" w14:textId="77777777" w:rsidR="00D07AFD" w:rsidRPr="00D07AFD" w:rsidRDefault="00D07AFD" w:rsidP="00D07AFD">
            <w:pPr>
              <w:spacing w:before="60" w:after="60"/>
              <w:jc w:val="center"/>
              <w:rPr>
                <w:rFonts w:cs="Arial"/>
                <w:b/>
                <w:bCs/>
                <w:sz w:val="18"/>
                <w:szCs w:val="18"/>
              </w:rPr>
            </w:pPr>
            <w:r w:rsidRPr="00D07AFD">
              <w:rPr>
                <w:rFonts w:cs="Arial"/>
                <w:b/>
                <w:bCs/>
                <w:color w:val="000000"/>
                <w:sz w:val="18"/>
                <w:szCs w:val="18"/>
              </w:rPr>
              <w:t>[1-2]</w:t>
            </w:r>
          </w:p>
        </w:tc>
        <w:tc>
          <w:tcPr>
            <w:tcW w:w="0" w:type="auto"/>
            <w:vAlign w:val="center"/>
            <w:hideMark/>
          </w:tcPr>
          <w:p w14:paraId="0F6E490F" w14:textId="77777777" w:rsidR="00D07AFD" w:rsidRPr="00D07AFD" w:rsidRDefault="00D07AFD" w:rsidP="00D07AFD">
            <w:pPr>
              <w:spacing w:before="60" w:after="60"/>
              <w:jc w:val="center"/>
              <w:rPr>
                <w:rFonts w:cs="Arial"/>
                <w:b/>
                <w:bCs/>
                <w:sz w:val="18"/>
                <w:szCs w:val="18"/>
              </w:rPr>
            </w:pPr>
            <w:r w:rsidRPr="00D07AFD">
              <w:rPr>
                <w:rFonts w:cs="Arial"/>
                <w:b/>
                <w:bCs/>
                <w:color w:val="000000"/>
                <w:sz w:val="18"/>
                <w:szCs w:val="18"/>
              </w:rPr>
              <w:t>[2-4]*</w:t>
            </w:r>
          </w:p>
        </w:tc>
        <w:tc>
          <w:tcPr>
            <w:tcW w:w="0" w:type="auto"/>
            <w:vAlign w:val="center"/>
            <w:hideMark/>
          </w:tcPr>
          <w:p w14:paraId="14F5863D" w14:textId="77777777" w:rsidR="00D07AFD" w:rsidRPr="00D07AFD" w:rsidRDefault="00D07AFD" w:rsidP="00D07AFD">
            <w:pPr>
              <w:spacing w:before="60" w:after="60"/>
              <w:jc w:val="center"/>
              <w:rPr>
                <w:rFonts w:cs="Arial"/>
                <w:b/>
                <w:bCs/>
                <w:sz w:val="18"/>
                <w:szCs w:val="18"/>
              </w:rPr>
            </w:pPr>
            <w:r w:rsidRPr="00D07AFD">
              <w:rPr>
                <w:rFonts w:cs="Arial"/>
                <w:b/>
                <w:bCs/>
                <w:sz w:val="18"/>
                <w:szCs w:val="18"/>
              </w:rPr>
              <w:t>+4</w:t>
            </w:r>
          </w:p>
        </w:tc>
      </w:tr>
      <w:tr w:rsidR="00D07AFD" w:rsidRPr="00D07AFD" w14:paraId="6962B35F" w14:textId="77777777" w:rsidTr="00D07AFD">
        <w:trPr>
          <w:jc w:val="center"/>
        </w:trPr>
        <w:tc>
          <w:tcPr>
            <w:tcW w:w="0" w:type="auto"/>
            <w:tcMar>
              <w:top w:w="113" w:type="dxa"/>
              <w:bottom w:w="113" w:type="dxa"/>
            </w:tcMar>
            <w:vAlign w:val="center"/>
            <w:hideMark/>
          </w:tcPr>
          <w:p w14:paraId="6575B012"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α = 27.913</w:t>
            </w:r>
          </w:p>
          <w:p w14:paraId="6EF091F4"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c = 1.874</w:t>
            </w:r>
          </w:p>
          <w:p w14:paraId="1E1C41AB"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k= 1.805</w:t>
            </w:r>
          </w:p>
        </w:tc>
        <w:tc>
          <w:tcPr>
            <w:tcW w:w="0" w:type="auto"/>
            <w:tcMar>
              <w:top w:w="113" w:type="dxa"/>
              <w:bottom w:w="113" w:type="dxa"/>
            </w:tcMar>
            <w:vAlign w:val="center"/>
            <w:hideMark/>
          </w:tcPr>
          <w:p w14:paraId="3D0FF2B2"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α = 28.910</w:t>
            </w:r>
          </w:p>
          <w:p w14:paraId="27DE6BA2"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c = 1.947</w:t>
            </w:r>
          </w:p>
          <w:p w14:paraId="1AD3FEF2"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k= 2.269</w:t>
            </w:r>
          </w:p>
        </w:tc>
        <w:tc>
          <w:tcPr>
            <w:tcW w:w="0" w:type="auto"/>
            <w:tcMar>
              <w:top w:w="113" w:type="dxa"/>
              <w:bottom w:w="113" w:type="dxa"/>
            </w:tcMar>
            <w:vAlign w:val="center"/>
            <w:hideMark/>
          </w:tcPr>
          <w:p w14:paraId="51E83C44"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α = 32.806</w:t>
            </w:r>
          </w:p>
          <w:p w14:paraId="555CD8F0"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c = 1.735</w:t>
            </w:r>
          </w:p>
          <w:p w14:paraId="65FB6007"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k= 2.028</w:t>
            </w:r>
          </w:p>
        </w:tc>
        <w:tc>
          <w:tcPr>
            <w:tcW w:w="0" w:type="auto"/>
            <w:tcMar>
              <w:top w:w="113" w:type="dxa"/>
              <w:bottom w:w="113" w:type="dxa"/>
            </w:tcMar>
            <w:vAlign w:val="center"/>
            <w:hideMark/>
          </w:tcPr>
          <w:p w14:paraId="779FDB82"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α = 31.706</w:t>
            </w:r>
          </w:p>
          <w:p w14:paraId="4AB50ACE"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c = 1.737</w:t>
            </w:r>
          </w:p>
          <w:p w14:paraId="1E6C4EFD"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k= 1.742</w:t>
            </w:r>
          </w:p>
        </w:tc>
        <w:tc>
          <w:tcPr>
            <w:tcW w:w="0" w:type="auto"/>
            <w:tcMar>
              <w:top w:w="113" w:type="dxa"/>
              <w:bottom w:w="113" w:type="dxa"/>
            </w:tcMar>
            <w:vAlign w:val="center"/>
            <w:hideMark/>
          </w:tcPr>
          <w:p w14:paraId="3C1F04B2"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α = 44.184</w:t>
            </w:r>
          </w:p>
          <w:p w14:paraId="0D03F0C4"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c = 1.674</w:t>
            </w:r>
          </w:p>
          <w:p w14:paraId="6B384958" w14:textId="77777777" w:rsidR="00D07AFD" w:rsidRPr="00D07AFD" w:rsidRDefault="00D07AFD" w:rsidP="00583C74">
            <w:pPr>
              <w:pStyle w:val="NormalWeb"/>
              <w:jc w:val="center"/>
              <w:rPr>
                <w:rFonts w:ascii="Arial" w:hAnsi="Arial" w:cs="Arial"/>
                <w:sz w:val="18"/>
                <w:szCs w:val="18"/>
                <w:lang w:val="en-GB"/>
              </w:rPr>
            </w:pPr>
            <w:r w:rsidRPr="00D07AFD">
              <w:rPr>
                <w:rFonts w:ascii="Arial" w:hAnsi="Arial" w:cs="Arial"/>
                <w:sz w:val="18"/>
                <w:szCs w:val="18"/>
                <w:lang w:val="en-GB"/>
              </w:rPr>
              <w:t>k= 2.297</w:t>
            </w:r>
          </w:p>
        </w:tc>
      </w:tr>
    </w:tbl>
    <w:p w14:paraId="7EABCB18" w14:textId="57077E70" w:rsidR="002C51C9" w:rsidRDefault="00D07AFD" w:rsidP="00D07AFD">
      <w:pPr>
        <w:pStyle w:val="BodyText"/>
        <w:jc w:val="center"/>
        <w:rPr>
          <w:sz w:val="16"/>
        </w:rPr>
      </w:pPr>
      <w:r w:rsidRPr="00D07AFD">
        <w:rPr>
          <w:sz w:val="16"/>
        </w:rPr>
        <w:t>* Burr distribution second best fitting</w:t>
      </w:r>
    </w:p>
    <w:p w14:paraId="7F4E8D2F" w14:textId="3CF4F4AC" w:rsidR="00CE473A" w:rsidRPr="00D07AFD" w:rsidRDefault="00CD6FE1" w:rsidP="00D07AFD">
      <w:pPr>
        <w:pStyle w:val="BodyText"/>
        <w:jc w:val="center"/>
        <w:rPr>
          <w:sz w:val="16"/>
        </w:rPr>
      </w:pPr>
      <w:r>
        <w:rPr>
          <w:sz w:val="16"/>
        </w:rPr>
        <w:t>(</w:t>
      </w:r>
      <w:r w:rsidR="00CE473A">
        <w:rPr>
          <w:sz w:val="16"/>
        </w:rPr>
        <w:t>F</w:t>
      </w:r>
      <w:r w:rsidR="00CE473A" w:rsidRPr="00CE473A">
        <w:rPr>
          <w:sz w:val="16"/>
        </w:rPr>
        <w:t>or all regulations and by hour when entering the regulated traffic volume</w:t>
      </w:r>
      <w:r w:rsidR="00CE473A">
        <w:rPr>
          <w:sz w:val="16"/>
        </w:rPr>
        <w:t>.</w:t>
      </w:r>
      <w:r>
        <w:rPr>
          <w:sz w:val="16"/>
        </w:rPr>
        <w:t>)</w:t>
      </w:r>
    </w:p>
    <w:p w14:paraId="1F9B41E5" w14:textId="77777777" w:rsidR="002C51C9" w:rsidRDefault="002C51C9" w:rsidP="007A34CA">
      <w:pPr>
        <w:pStyle w:val="BodyText"/>
      </w:pPr>
    </w:p>
    <w:p w14:paraId="2EC43E32" w14:textId="2330669F" w:rsidR="003452AC" w:rsidRPr="00596E8D" w:rsidRDefault="003452AC" w:rsidP="003452AC">
      <w:pPr>
        <w:pStyle w:val="Heading2"/>
      </w:pPr>
      <w:bookmarkStart w:id="78" w:name="_Toc438736230"/>
      <w:r w:rsidRPr="003452AC">
        <w:t>Background delay</w:t>
      </w:r>
      <w:bookmarkEnd w:id="78"/>
    </w:p>
    <w:p w14:paraId="3AE58831" w14:textId="5CFF8F43" w:rsidR="005F5046" w:rsidRDefault="00D07AFD" w:rsidP="00D07AFD">
      <w:pPr>
        <w:pStyle w:val="BodyText"/>
      </w:pPr>
      <w:r w:rsidRPr="00CD6FE1">
        <w:t xml:space="preserve">ATFM delay from the day under study will be used as the baseline for the background delay. </w:t>
      </w:r>
      <w:r w:rsidR="00583C74" w:rsidRPr="00CD6FE1">
        <w:fldChar w:fldCharType="begin"/>
      </w:r>
      <w:r w:rsidR="00583C74" w:rsidRPr="00CD6FE1">
        <w:instrText xml:space="preserve"> REF _Ref438564524 \h </w:instrText>
      </w:r>
      <w:r w:rsidR="00CD6FE1">
        <w:instrText xml:space="preserve"> \* MERGEFORMAT </w:instrText>
      </w:r>
      <w:r w:rsidR="00583C74" w:rsidRPr="00CD6FE1">
        <w:fldChar w:fldCharType="separate"/>
      </w:r>
      <w:r w:rsidR="00CA201B" w:rsidRPr="00CD6FE1">
        <w:t xml:space="preserve">Figure </w:t>
      </w:r>
      <w:r w:rsidR="00CA201B" w:rsidRPr="00CD6FE1">
        <w:rPr>
          <w:noProof/>
        </w:rPr>
        <w:t>19</w:t>
      </w:r>
      <w:r w:rsidR="00583C74" w:rsidRPr="00CD6FE1">
        <w:fldChar w:fldCharType="end"/>
      </w:r>
      <w:r w:rsidR="00583C74" w:rsidRPr="00CD6FE1">
        <w:t xml:space="preserve"> </w:t>
      </w:r>
      <w:r w:rsidRPr="00CD6FE1">
        <w:t xml:space="preserve">presents the mechanism to assign ATFM delay to the flights. A pool of potential delays is generated with all the individual ATFM delays reported on the 12th September 2014. This delay is assigned to flights that operate through the regulated traffic volumes on that day. In this manner, the distribution of </w:t>
      </w:r>
      <w:r w:rsidR="00CE473A" w:rsidRPr="00CD6FE1">
        <w:t>delay is similar to that of</w:t>
      </w:r>
      <w:r w:rsidRPr="00CD6FE1">
        <w:t xml:space="preserve"> the baseline</w:t>
      </w:r>
      <w:r w:rsidR="00CE473A" w:rsidRPr="00CD6FE1">
        <w:t>.</w:t>
      </w:r>
    </w:p>
    <w:p w14:paraId="558A8260" w14:textId="77777777" w:rsidR="00D07AFD" w:rsidRDefault="00D07AFD" w:rsidP="007A34CA">
      <w:pPr>
        <w:pStyle w:val="BodyText"/>
      </w:pPr>
    </w:p>
    <w:p w14:paraId="2B5BEAC5" w14:textId="5230AC3C" w:rsidR="005660E2" w:rsidRPr="00596E8D" w:rsidRDefault="00583C74" w:rsidP="005660E2">
      <w:pPr>
        <w:pStyle w:val="BodyText"/>
        <w:keepNext/>
        <w:jc w:val="center"/>
      </w:pPr>
      <w:r>
        <w:rPr>
          <w:noProof/>
        </w:rPr>
        <w:lastRenderedPageBreak/>
        <w:drawing>
          <wp:inline distT="0" distB="0" distL="0" distR="0" wp14:anchorId="304C5B94" wp14:editId="59F46B5A">
            <wp:extent cx="5270003" cy="2816358"/>
            <wp:effectExtent l="0" t="0" r="698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xxxDelayGenerationxxx delay_selection (reduced size new).png"/>
                    <pic:cNvPicPr/>
                  </pic:nvPicPr>
                  <pic:blipFill>
                    <a:blip r:embed="rId35">
                      <a:extLst>
                        <a:ext uri="{28A0092B-C50C-407E-A947-70E740481C1C}">
                          <a14:useLocalDpi xmlns:a14="http://schemas.microsoft.com/office/drawing/2010/main" val="0"/>
                        </a:ext>
                      </a:extLst>
                    </a:blip>
                    <a:stretch>
                      <a:fillRect/>
                    </a:stretch>
                  </pic:blipFill>
                  <pic:spPr>
                    <a:xfrm>
                      <a:off x="0" y="0"/>
                      <a:ext cx="5270003" cy="2816358"/>
                    </a:xfrm>
                    <a:prstGeom prst="rect">
                      <a:avLst/>
                    </a:prstGeom>
                  </pic:spPr>
                </pic:pic>
              </a:graphicData>
            </a:graphic>
          </wp:inline>
        </w:drawing>
      </w:r>
    </w:p>
    <w:p w14:paraId="004A51AD" w14:textId="19531A07" w:rsidR="005660E2" w:rsidRPr="00596E8D" w:rsidRDefault="005660E2" w:rsidP="005660E2">
      <w:pPr>
        <w:pStyle w:val="Caption"/>
        <w:jc w:val="center"/>
      </w:pPr>
      <w:bookmarkStart w:id="79" w:name="_Ref438564524"/>
      <w:bookmarkStart w:id="80" w:name="_Toc438736267"/>
      <w:r w:rsidRPr="00596E8D">
        <w:t xml:space="preserve">Figure </w:t>
      </w:r>
      <w:r w:rsidRPr="00596E8D">
        <w:fldChar w:fldCharType="begin"/>
      </w:r>
      <w:r w:rsidRPr="00596E8D">
        <w:instrText xml:space="preserve"> SEQ Figure \* ARABIC </w:instrText>
      </w:r>
      <w:r w:rsidRPr="00596E8D">
        <w:fldChar w:fldCharType="separate"/>
      </w:r>
      <w:r w:rsidR="00CA201B">
        <w:rPr>
          <w:noProof/>
        </w:rPr>
        <w:t>19</w:t>
      </w:r>
      <w:r w:rsidRPr="00596E8D">
        <w:fldChar w:fldCharType="end"/>
      </w:r>
      <w:bookmarkEnd w:id="79"/>
      <w:r w:rsidRPr="00596E8D">
        <w:t xml:space="preserve">. </w:t>
      </w:r>
      <w:r w:rsidRPr="005660E2">
        <w:t>Delay generation concept</w:t>
      </w:r>
      <w:bookmarkEnd w:id="80"/>
    </w:p>
    <w:p w14:paraId="3DB88819" w14:textId="77777777" w:rsidR="00D07AFD" w:rsidRDefault="00D07AFD" w:rsidP="007A34CA">
      <w:pPr>
        <w:pStyle w:val="BodyText"/>
      </w:pPr>
    </w:p>
    <w:p w14:paraId="1188C725" w14:textId="77777777" w:rsidR="00583C74" w:rsidRDefault="00583C74" w:rsidP="00583C74">
      <w:pPr>
        <w:pStyle w:val="BodyText"/>
      </w:pPr>
      <w:r>
        <w:t>1.</w:t>
      </w:r>
      <w:r>
        <w:tab/>
        <w:t>Delay generation</w:t>
      </w:r>
    </w:p>
    <w:p w14:paraId="5EC9BFBE" w14:textId="32AFA755" w:rsidR="00583C74" w:rsidRDefault="00583C74" w:rsidP="00583C74">
      <w:pPr>
        <w:pStyle w:val="BodyText"/>
        <w:ind w:left="708"/>
      </w:pPr>
      <w:r>
        <w:t>A delay is selected for each flight which had ATFM delay assigned in the original data. The delays that are within a given delay window (d</w:t>
      </w:r>
      <w:r w:rsidRPr="00583C74">
        <w:rPr>
          <w:vertAlign w:val="subscript"/>
        </w:rPr>
        <w:t>g</w:t>
      </w:r>
      <w:r>
        <w:t>) from the flight original delay (d</w:t>
      </w:r>
      <w:r w:rsidRPr="00583C74">
        <w:rPr>
          <w:vertAlign w:val="subscript"/>
        </w:rPr>
        <w:t>i</w:t>
      </w:r>
      <w:r>
        <w:t>) will be selected from the pool of delays. A delay will be randomly selected (d</w:t>
      </w:r>
      <w:r w:rsidRPr="00583C74">
        <w:rPr>
          <w:vertAlign w:val="subscript"/>
        </w:rPr>
        <w:t>j</w:t>
      </w:r>
      <w:r>
        <w:t>) among them and withdrawn from the pool of delays. The delay which triggers the selection and the delay selected will be randomly chosen. The range used to select the flights (d</w:t>
      </w:r>
      <w:r w:rsidRPr="00583C74">
        <w:rPr>
          <w:vertAlign w:val="subscript"/>
        </w:rPr>
        <w:t>g</w:t>
      </w:r>
      <w:r>
        <w:t xml:space="preserve">) will control the </w:t>
      </w:r>
      <w:r w:rsidRPr="00583C74">
        <w:rPr>
          <w:i/>
        </w:rPr>
        <w:t>uncertainty level</w:t>
      </w:r>
      <w:r>
        <w:t xml:space="preserve"> in terms of where the delay is generated.</w:t>
      </w:r>
    </w:p>
    <w:p w14:paraId="607520EE" w14:textId="77F28DD6" w:rsidR="00583C74" w:rsidRDefault="00583C74" w:rsidP="00583C74">
      <w:pPr>
        <w:pStyle w:val="BodyText"/>
      </w:pPr>
      <w:r>
        <w:t>2.</w:t>
      </w:r>
      <w:r>
        <w:tab/>
        <w:t>Delay assignment</w:t>
      </w:r>
    </w:p>
    <w:p w14:paraId="64F8532E" w14:textId="2F384686" w:rsidR="004D4EFA" w:rsidRDefault="00583C74" w:rsidP="00583C74">
      <w:pPr>
        <w:pStyle w:val="BodyText"/>
        <w:ind w:left="708"/>
      </w:pPr>
      <w:r>
        <w:t>The next step is to assign the selected delay to an individual flight. The set of flights that enter the traffic volume around the same time as the flight which generated the delay are selected (i.e. flights with an entry time in the traffic volume within a given number of minutes (</w:t>
      </w:r>
      <w:r w:rsidRPr="00583C74">
        <w:rPr>
          <w:i/>
        </w:rPr>
        <w:t>w</w:t>
      </w:r>
      <w:r>
        <w:t>)). Only flights which originally had a delay with a difference smaller than a given threshold (d</w:t>
      </w:r>
      <w:r w:rsidRPr="00583C74">
        <w:rPr>
          <w:vertAlign w:val="subscript"/>
        </w:rPr>
        <w:t>m</w:t>
      </w:r>
      <w:r>
        <w:t>) with respect to the flight which generated the delay will be kept as potential flights to get the delay assigned. These thresholds will be also used to control the desired degree of variability with respect to the initial data.</w:t>
      </w:r>
    </w:p>
    <w:p w14:paraId="06132E5F" w14:textId="77777777" w:rsidR="00583C74" w:rsidRDefault="00583C74" w:rsidP="00583C74">
      <w:pPr>
        <w:pStyle w:val="BodyText"/>
      </w:pPr>
      <w:r>
        <w:t>For the assignment of ATFM background delay the parameters that need to be tuned in the system are:</w:t>
      </w:r>
    </w:p>
    <w:p w14:paraId="28E6A1DE" w14:textId="645EDFAB" w:rsidR="00583C74" w:rsidRDefault="00583C74" w:rsidP="00583C74">
      <w:pPr>
        <w:pStyle w:val="Mainlist"/>
      </w:pPr>
      <w:r>
        <w:t>d</w:t>
      </w:r>
      <w:r w:rsidRPr="00583C74">
        <w:rPr>
          <w:vertAlign w:val="subscript"/>
        </w:rPr>
        <w:t>g</w:t>
      </w:r>
      <w:r>
        <w:t>: delay window around delay to be assigned;</w:t>
      </w:r>
    </w:p>
    <w:p w14:paraId="32DC93B2" w14:textId="59B51968" w:rsidR="00583C74" w:rsidRDefault="00583C74" w:rsidP="00583C74">
      <w:pPr>
        <w:pStyle w:val="Mainlist"/>
      </w:pPr>
      <w:r w:rsidRPr="00583C74">
        <w:rPr>
          <w:i/>
        </w:rPr>
        <w:t>w</w:t>
      </w:r>
      <w:r>
        <w:t>: time window for entry time in regulated traffic volume around the flight which generated delay;</w:t>
      </w:r>
    </w:p>
    <w:p w14:paraId="531AE988" w14:textId="6B6696D3" w:rsidR="00583C74" w:rsidRDefault="00583C74" w:rsidP="00583C74">
      <w:pPr>
        <w:pStyle w:val="Mainlist"/>
      </w:pPr>
      <w:r>
        <w:t>d</w:t>
      </w:r>
      <w:r w:rsidRPr="00583C74">
        <w:rPr>
          <w:vertAlign w:val="subscript"/>
        </w:rPr>
        <w:t>m</w:t>
      </w:r>
      <w:r>
        <w:t>: maximum delay difference between original delay in selected flight and generated delay.</w:t>
      </w:r>
    </w:p>
    <w:p w14:paraId="17B3465E" w14:textId="1F1297CC" w:rsidR="00583C74" w:rsidRDefault="00583C74" w:rsidP="00583C74">
      <w:pPr>
        <w:pStyle w:val="BodyText"/>
      </w:pPr>
      <w:r>
        <w:t>As one of the disruptions that will be considered is the effect of weather in airports, it is considered that modelling the delay due to weather on the scenarios where the meteorological disruption is not explicitly considered will help to obtain results that are more adequate for cross comparison. For this reason, the weather model pre</w:t>
      </w:r>
      <w:r w:rsidR="009C7915">
        <w:t>v</w:t>
      </w:r>
      <w:r>
        <w:t>iously presented will be used considering the METAR data available from the 12th September 2014.</w:t>
      </w:r>
    </w:p>
    <w:p w14:paraId="6B6B653E" w14:textId="77777777" w:rsidR="004D4EFA" w:rsidRDefault="004D4EFA" w:rsidP="007A34CA">
      <w:pPr>
        <w:pStyle w:val="BodyText"/>
      </w:pPr>
    </w:p>
    <w:p w14:paraId="2F2CD21A" w14:textId="29A2D66C" w:rsidR="003452AC" w:rsidRDefault="003452AC" w:rsidP="003452AC">
      <w:pPr>
        <w:pStyle w:val="Heading1"/>
      </w:pPr>
      <w:bookmarkStart w:id="81" w:name="_Toc438736231"/>
      <w:r w:rsidRPr="003452AC">
        <w:lastRenderedPageBreak/>
        <w:t>Scenarios</w:t>
      </w:r>
      <w:bookmarkEnd w:id="81"/>
    </w:p>
    <w:p w14:paraId="5FBC0A48" w14:textId="77777777" w:rsidR="00CB2C5C" w:rsidRPr="00CB2C5C" w:rsidRDefault="00CB2C5C" w:rsidP="00CB2C5C">
      <w:pPr>
        <w:pStyle w:val="BodyText"/>
      </w:pPr>
    </w:p>
    <w:p w14:paraId="56A77720" w14:textId="05522488" w:rsidR="003452AC" w:rsidRPr="00596E8D" w:rsidRDefault="003452AC" w:rsidP="003452AC">
      <w:pPr>
        <w:pStyle w:val="Caption"/>
        <w:keepNext/>
        <w:jc w:val="center"/>
      </w:pPr>
      <w:bookmarkStart w:id="82" w:name="_Ref438570178"/>
      <w:bookmarkStart w:id="83" w:name="_Toc438736247"/>
      <w:r w:rsidRPr="00596E8D">
        <w:t xml:space="preserve">Table </w:t>
      </w:r>
      <w:r w:rsidRPr="00596E8D">
        <w:fldChar w:fldCharType="begin"/>
      </w:r>
      <w:r w:rsidRPr="00596E8D">
        <w:instrText xml:space="preserve"> SEQ Table \* ARABIC </w:instrText>
      </w:r>
      <w:r w:rsidRPr="00596E8D">
        <w:fldChar w:fldCharType="separate"/>
      </w:r>
      <w:r w:rsidR="00CA201B">
        <w:rPr>
          <w:noProof/>
        </w:rPr>
        <w:t>13</w:t>
      </w:r>
      <w:r w:rsidRPr="00596E8D">
        <w:fldChar w:fldCharType="end"/>
      </w:r>
      <w:bookmarkEnd w:id="82"/>
      <w:r w:rsidRPr="00596E8D">
        <w:t xml:space="preserve">. </w:t>
      </w:r>
      <w:r w:rsidRPr="003452AC">
        <w:t>Scena</w:t>
      </w:r>
      <w:r w:rsidR="00CD6FE1">
        <w:t xml:space="preserve">rios to </w:t>
      </w:r>
      <w:r w:rsidRPr="003452AC">
        <w:t>be modelled</w:t>
      </w:r>
      <w:bookmarkEnd w:id="8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225"/>
        <w:gridCol w:w="985"/>
        <w:gridCol w:w="986"/>
        <w:gridCol w:w="986"/>
        <w:gridCol w:w="986"/>
        <w:gridCol w:w="986"/>
        <w:gridCol w:w="986"/>
      </w:tblGrid>
      <w:tr w:rsidR="00D032E2" w14:paraId="48410D3A" w14:textId="77777777" w:rsidTr="00D032E2">
        <w:tc>
          <w:tcPr>
            <w:tcW w:w="3225" w:type="dxa"/>
            <w:vMerge w:val="restart"/>
            <w:tcBorders>
              <w:top w:val="single" w:sz="4" w:space="0" w:color="auto"/>
            </w:tcBorders>
            <w:vAlign w:val="center"/>
          </w:tcPr>
          <w:p w14:paraId="09469581" w14:textId="296DAABC" w:rsidR="00D032E2" w:rsidRDefault="00D032E2" w:rsidP="00CB2C5C">
            <w:pPr>
              <w:pStyle w:val="BodyText"/>
              <w:spacing w:before="60" w:after="60"/>
              <w:jc w:val="left"/>
              <w:rPr>
                <w:sz w:val="18"/>
              </w:rPr>
            </w:pPr>
            <w:r w:rsidRPr="00596E8D">
              <w:rPr>
                <w:rFonts w:cs="Arial"/>
                <w:b/>
                <w:bCs/>
                <w:sz w:val="18"/>
              </w:rPr>
              <w:t>Mechanism</w:t>
            </w:r>
          </w:p>
        </w:tc>
        <w:tc>
          <w:tcPr>
            <w:tcW w:w="1971" w:type="dxa"/>
            <w:gridSpan w:val="2"/>
            <w:tcBorders>
              <w:top w:val="single" w:sz="4" w:space="0" w:color="auto"/>
            </w:tcBorders>
            <w:vAlign w:val="center"/>
          </w:tcPr>
          <w:p w14:paraId="45C906BE" w14:textId="7B0C332E" w:rsidR="00D032E2" w:rsidRPr="00D032E2" w:rsidRDefault="00D032E2" w:rsidP="00CB2C5C">
            <w:pPr>
              <w:pStyle w:val="BodyText"/>
              <w:spacing w:before="60" w:after="0"/>
              <w:jc w:val="center"/>
              <w:rPr>
                <w:b/>
                <w:sz w:val="18"/>
              </w:rPr>
            </w:pPr>
            <w:r w:rsidRPr="00D032E2">
              <w:rPr>
                <w:b/>
                <w:sz w:val="18"/>
              </w:rPr>
              <w:t>Staff shortage</w:t>
            </w:r>
          </w:p>
        </w:tc>
        <w:tc>
          <w:tcPr>
            <w:tcW w:w="1972" w:type="dxa"/>
            <w:gridSpan w:val="2"/>
            <w:tcBorders>
              <w:top w:val="single" w:sz="4" w:space="0" w:color="auto"/>
            </w:tcBorders>
            <w:vAlign w:val="center"/>
          </w:tcPr>
          <w:p w14:paraId="4BB15829" w14:textId="46E9F6A9" w:rsidR="00D032E2" w:rsidRPr="00D032E2" w:rsidRDefault="00D032E2" w:rsidP="002F78DD">
            <w:pPr>
              <w:pStyle w:val="BodyText"/>
              <w:spacing w:before="60" w:after="0"/>
              <w:jc w:val="center"/>
              <w:rPr>
                <w:b/>
                <w:sz w:val="18"/>
              </w:rPr>
            </w:pPr>
            <w:r w:rsidRPr="00D032E2">
              <w:rPr>
                <w:b/>
                <w:sz w:val="18"/>
              </w:rPr>
              <w:t>Industrial action</w:t>
            </w:r>
          </w:p>
        </w:tc>
        <w:tc>
          <w:tcPr>
            <w:tcW w:w="1972" w:type="dxa"/>
            <w:gridSpan w:val="2"/>
            <w:tcBorders>
              <w:top w:val="single" w:sz="4" w:space="0" w:color="auto"/>
            </w:tcBorders>
            <w:vAlign w:val="center"/>
          </w:tcPr>
          <w:p w14:paraId="6D8FFF46" w14:textId="096C2685" w:rsidR="00D032E2" w:rsidRPr="00D032E2" w:rsidRDefault="00D032E2" w:rsidP="00CB2C5C">
            <w:pPr>
              <w:pStyle w:val="BodyText"/>
              <w:spacing w:before="60" w:after="0"/>
              <w:jc w:val="center"/>
              <w:rPr>
                <w:b/>
                <w:sz w:val="18"/>
              </w:rPr>
            </w:pPr>
            <w:r w:rsidRPr="00D032E2">
              <w:rPr>
                <w:b/>
                <w:sz w:val="18"/>
              </w:rPr>
              <w:t>Weather</w:t>
            </w:r>
          </w:p>
        </w:tc>
      </w:tr>
      <w:tr w:rsidR="00D032E2" w14:paraId="270213DD" w14:textId="77777777" w:rsidTr="00D032E2">
        <w:tc>
          <w:tcPr>
            <w:tcW w:w="3225" w:type="dxa"/>
            <w:vMerge/>
            <w:tcBorders>
              <w:bottom w:val="single" w:sz="4" w:space="0" w:color="auto"/>
            </w:tcBorders>
            <w:vAlign w:val="center"/>
          </w:tcPr>
          <w:p w14:paraId="02A53A06" w14:textId="77777777" w:rsidR="00D032E2" w:rsidRDefault="00D032E2" w:rsidP="00D032E2">
            <w:pPr>
              <w:pStyle w:val="BodyText"/>
              <w:spacing w:before="0" w:after="0"/>
              <w:jc w:val="left"/>
              <w:rPr>
                <w:sz w:val="18"/>
              </w:rPr>
            </w:pPr>
          </w:p>
        </w:tc>
        <w:tc>
          <w:tcPr>
            <w:tcW w:w="985" w:type="dxa"/>
            <w:tcBorders>
              <w:bottom w:val="single" w:sz="4" w:space="0" w:color="auto"/>
            </w:tcBorders>
            <w:vAlign w:val="center"/>
          </w:tcPr>
          <w:p w14:paraId="17AFA464" w14:textId="119BED9F" w:rsidR="00D032E2" w:rsidRPr="00D032E2" w:rsidRDefault="00D032E2" w:rsidP="00CB2C5C">
            <w:pPr>
              <w:pStyle w:val="BodyText"/>
              <w:spacing w:before="0" w:after="60"/>
              <w:jc w:val="center"/>
              <w:rPr>
                <w:b/>
                <w:sz w:val="18"/>
              </w:rPr>
            </w:pPr>
            <w:r w:rsidRPr="00D032E2">
              <w:rPr>
                <w:b/>
                <w:sz w:val="18"/>
              </w:rPr>
              <w:t>Local</w:t>
            </w:r>
          </w:p>
        </w:tc>
        <w:tc>
          <w:tcPr>
            <w:tcW w:w="986" w:type="dxa"/>
            <w:tcBorders>
              <w:bottom w:val="single" w:sz="4" w:space="0" w:color="auto"/>
            </w:tcBorders>
            <w:vAlign w:val="center"/>
          </w:tcPr>
          <w:p w14:paraId="48424A40" w14:textId="50AAC725" w:rsidR="00D032E2" w:rsidRPr="00D032E2" w:rsidRDefault="00D032E2" w:rsidP="00CB2C5C">
            <w:pPr>
              <w:pStyle w:val="BodyText"/>
              <w:spacing w:before="0" w:after="60"/>
              <w:jc w:val="center"/>
              <w:rPr>
                <w:b/>
                <w:sz w:val="18"/>
              </w:rPr>
            </w:pPr>
            <w:r w:rsidRPr="00D032E2">
              <w:rPr>
                <w:b/>
                <w:sz w:val="18"/>
              </w:rPr>
              <w:t>Disperse</w:t>
            </w:r>
          </w:p>
        </w:tc>
        <w:tc>
          <w:tcPr>
            <w:tcW w:w="986" w:type="dxa"/>
            <w:tcBorders>
              <w:bottom w:val="single" w:sz="4" w:space="0" w:color="auto"/>
            </w:tcBorders>
            <w:vAlign w:val="center"/>
          </w:tcPr>
          <w:p w14:paraId="32275364" w14:textId="2A0FBBB6" w:rsidR="00D032E2" w:rsidRPr="00D032E2" w:rsidRDefault="00D032E2" w:rsidP="00CB2C5C">
            <w:pPr>
              <w:pStyle w:val="BodyText"/>
              <w:spacing w:before="0" w:after="60"/>
              <w:jc w:val="center"/>
              <w:rPr>
                <w:b/>
                <w:sz w:val="18"/>
              </w:rPr>
            </w:pPr>
            <w:r w:rsidRPr="00D032E2">
              <w:rPr>
                <w:b/>
                <w:sz w:val="18"/>
              </w:rPr>
              <w:t>Local</w:t>
            </w:r>
          </w:p>
        </w:tc>
        <w:tc>
          <w:tcPr>
            <w:tcW w:w="986" w:type="dxa"/>
            <w:tcBorders>
              <w:bottom w:val="single" w:sz="4" w:space="0" w:color="auto"/>
            </w:tcBorders>
            <w:vAlign w:val="center"/>
          </w:tcPr>
          <w:p w14:paraId="29B6EA83" w14:textId="11DF13A6" w:rsidR="00D032E2" w:rsidRPr="00D032E2" w:rsidRDefault="00D032E2" w:rsidP="00CB2C5C">
            <w:pPr>
              <w:pStyle w:val="BodyText"/>
              <w:spacing w:before="0" w:after="60"/>
              <w:jc w:val="center"/>
              <w:rPr>
                <w:b/>
                <w:sz w:val="18"/>
              </w:rPr>
            </w:pPr>
            <w:r w:rsidRPr="00D032E2">
              <w:rPr>
                <w:b/>
                <w:sz w:val="18"/>
              </w:rPr>
              <w:t>Disperse</w:t>
            </w:r>
          </w:p>
        </w:tc>
        <w:tc>
          <w:tcPr>
            <w:tcW w:w="986" w:type="dxa"/>
            <w:tcBorders>
              <w:bottom w:val="single" w:sz="4" w:space="0" w:color="auto"/>
            </w:tcBorders>
            <w:vAlign w:val="center"/>
          </w:tcPr>
          <w:p w14:paraId="1B856F40" w14:textId="38A0F3AF" w:rsidR="00D032E2" w:rsidRPr="00D032E2" w:rsidRDefault="00D032E2" w:rsidP="00CB2C5C">
            <w:pPr>
              <w:pStyle w:val="BodyText"/>
              <w:spacing w:before="0" w:after="60"/>
              <w:jc w:val="center"/>
              <w:rPr>
                <w:b/>
                <w:sz w:val="18"/>
              </w:rPr>
            </w:pPr>
            <w:r w:rsidRPr="00D032E2">
              <w:rPr>
                <w:b/>
                <w:sz w:val="18"/>
              </w:rPr>
              <w:t>Local</w:t>
            </w:r>
          </w:p>
        </w:tc>
        <w:tc>
          <w:tcPr>
            <w:tcW w:w="986" w:type="dxa"/>
            <w:tcBorders>
              <w:bottom w:val="single" w:sz="4" w:space="0" w:color="auto"/>
            </w:tcBorders>
            <w:vAlign w:val="center"/>
          </w:tcPr>
          <w:p w14:paraId="694F6C7E" w14:textId="360176F6" w:rsidR="00D032E2" w:rsidRPr="00D032E2" w:rsidRDefault="00D032E2" w:rsidP="00CB2C5C">
            <w:pPr>
              <w:pStyle w:val="BodyText"/>
              <w:spacing w:before="0" w:after="60"/>
              <w:jc w:val="center"/>
              <w:rPr>
                <w:b/>
                <w:sz w:val="18"/>
              </w:rPr>
            </w:pPr>
            <w:r w:rsidRPr="00D032E2">
              <w:rPr>
                <w:b/>
                <w:sz w:val="18"/>
              </w:rPr>
              <w:t>Disperse</w:t>
            </w:r>
          </w:p>
        </w:tc>
      </w:tr>
      <w:tr w:rsidR="00D032E2" w14:paraId="2618A3CC" w14:textId="77777777" w:rsidTr="00D032E2">
        <w:trPr>
          <w:trHeight w:val="454"/>
        </w:trPr>
        <w:tc>
          <w:tcPr>
            <w:tcW w:w="3225" w:type="dxa"/>
            <w:tcBorders>
              <w:top w:val="single" w:sz="4" w:space="0" w:color="auto"/>
            </w:tcBorders>
            <w:vAlign w:val="center"/>
          </w:tcPr>
          <w:p w14:paraId="15C0C2F4" w14:textId="0E18BBA0" w:rsidR="00D032E2" w:rsidRDefault="00D032E2" w:rsidP="00D032E2">
            <w:pPr>
              <w:pStyle w:val="BodyText"/>
              <w:spacing w:before="0" w:after="0"/>
              <w:jc w:val="left"/>
              <w:rPr>
                <w:sz w:val="18"/>
              </w:rPr>
            </w:pPr>
            <w:r w:rsidRPr="00596E8D">
              <w:rPr>
                <w:rStyle w:val="Strong"/>
                <w:rFonts w:cs="Arial"/>
                <w:sz w:val="18"/>
              </w:rPr>
              <w:t>Increasing ATCO hours in selected sectors</w:t>
            </w:r>
          </w:p>
        </w:tc>
        <w:tc>
          <w:tcPr>
            <w:tcW w:w="985" w:type="dxa"/>
            <w:tcBorders>
              <w:top w:val="single" w:sz="4" w:space="0" w:color="auto"/>
            </w:tcBorders>
            <w:vAlign w:val="center"/>
          </w:tcPr>
          <w:p w14:paraId="1F03D0ED" w14:textId="53F880C2" w:rsidR="00D032E2" w:rsidRDefault="00D032E2" w:rsidP="00D032E2">
            <w:pPr>
              <w:pStyle w:val="BodyText"/>
              <w:spacing w:before="0" w:after="0"/>
              <w:jc w:val="center"/>
              <w:rPr>
                <w:sz w:val="18"/>
              </w:rPr>
            </w:pPr>
            <w:r w:rsidRPr="00880E63">
              <w:rPr>
                <w:rFonts w:cs="Arial"/>
                <w:b/>
                <w:noProof/>
              </w:rPr>
              <w:sym w:font="Wingdings" w:char="F0FC"/>
            </w:r>
          </w:p>
        </w:tc>
        <w:tc>
          <w:tcPr>
            <w:tcW w:w="986" w:type="dxa"/>
            <w:tcBorders>
              <w:top w:val="single" w:sz="4" w:space="0" w:color="auto"/>
            </w:tcBorders>
            <w:vAlign w:val="center"/>
          </w:tcPr>
          <w:p w14:paraId="7072D61B" w14:textId="0640A165" w:rsidR="00D032E2" w:rsidRDefault="00D032E2" w:rsidP="00D032E2">
            <w:pPr>
              <w:pStyle w:val="BodyText"/>
              <w:spacing w:before="0" w:after="0"/>
              <w:jc w:val="center"/>
              <w:rPr>
                <w:sz w:val="18"/>
              </w:rPr>
            </w:pPr>
            <w:r w:rsidRPr="00880E63">
              <w:rPr>
                <w:rFonts w:cs="Arial"/>
                <w:b/>
                <w:noProof/>
              </w:rPr>
              <w:sym w:font="Wingdings" w:char="F0FC"/>
            </w:r>
          </w:p>
        </w:tc>
        <w:tc>
          <w:tcPr>
            <w:tcW w:w="986" w:type="dxa"/>
            <w:tcBorders>
              <w:top w:val="single" w:sz="4" w:space="0" w:color="auto"/>
            </w:tcBorders>
            <w:vAlign w:val="center"/>
          </w:tcPr>
          <w:p w14:paraId="008CCAFD" w14:textId="0BF9C61D" w:rsidR="00D032E2" w:rsidRPr="00D032E2" w:rsidRDefault="00D032E2" w:rsidP="00D032E2">
            <w:pPr>
              <w:pStyle w:val="BodyText"/>
              <w:spacing w:before="0" w:after="0"/>
              <w:jc w:val="center"/>
              <w:rPr>
                <w:b/>
              </w:rPr>
            </w:pPr>
            <w:r w:rsidRPr="00D032E2">
              <w:rPr>
                <w:b/>
              </w:rPr>
              <w:t>?</w:t>
            </w:r>
          </w:p>
        </w:tc>
        <w:tc>
          <w:tcPr>
            <w:tcW w:w="986" w:type="dxa"/>
            <w:tcBorders>
              <w:top w:val="single" w:sz="4" w:space="0" w:color="auto"/>
            </w:tcBorders>
            <w:vAlign w:val="center"/>
          </w:tcPr>
          <w:p w14:paraId="34540515" w14:textId="6E259C23" w:rsidR="00D032E2" w:rsidRDefault="00D032E2" w:rsidP="00D032E2">
            <w:pPr>
              <w:pStyle w:val="BodyText"/>
              <w:spacing w:before="0" w:after="0"/>
              <w:jc w:val="center"/>
              <w:rPr>
                <w:sz w:val="18"/>
              </w:rPr>
            </w:pPr>
            <w:r w:rsidRPr="00D032E2">
              <w:rPr>
                <w:b/>
              </w:rPr>
              <w:t>?</w:t>
            </w:r>
          </w:p>
        </w:tc>
        <w:tc>
          <w:tcPr>
            <w:tcW w:w="986" w:type="dxa"/>
            <w:tcBorders>
              <w:top w:val="single" w:sz="4" w:space="0" w:color="auto"/>
            </w:tcBorders>
            <w:vAlign w:val="center"/>
          </w:tcPr>
          <w:p w14:paraId="3541A8B6" w14:textId="33E3D544" w:rsidR="00D032E2" w:rsidRDefault="00D032E2" w:rsidP="00D032E2">
            <w:pPr>
              <w:pStyle w:val="BodyText"/>
              <w:spacing w:before="0" w:after="0"/>
              <w:jc w:val="center"/>
              <w:rPr>
                <w:sz w:val="18"/>
              </w:rPr>
            </w:pPr>
            <w:r w:rsidRPr="00D032E2">
              <w:rPr>
                <w:b/>
              </w:rPr>
              <w:t>?</w:t>
            </w:r>
          </w:p>
        </w:tc>
        <w:tc>
          <w:tcPr>
            <w:tcW w:w="986" w:type="dxa"/>
            <w:tcBorders>
              <w:top w:val="single" w:sz="4" w:space="0" w:color="auto"/>
            </w:tcBorders>
            <w:vAlign w:val="center"/>
          </w:tcPr>
          <w:p w14:paraId="1653C0D0" w14:textId="46795091" w:rsidR="00D032E2" w:rsidRDefault="00D032E2" w:rsidP="00D032E2">
            <w:pPr>
              <w:pStyle w:val="BodyText"/>
              <w:spacing w:before="0" w:after="0"/>
              <w:jc w:val="center"/>
              <w:rPr>
                <w:sz w:val="18"/>
              </w:rPr>
            </w:pPr>
            <w:r w:rsidRPr="00D032E2">
              <w:rPr>
                <w:b/>
              </w:rPr>
              <w:t>?</w:t>
            </w:r>
          </w:p>
        </w:tc>
      </w:tr>
      <w:tr w:rsidR="00D032E2" w14:paraId="35D652AE" w14:textId="77777777" w:rsidTr="00D032E2">
        <w:trPr>
          <w:trHeight w:val="454"/>
        </w:trPr>
        <w:tc>
          <w:tcPr>
            <w:tcW w:w="3225" w:type="dxa"/>
            <w:vAlign w:val="center"/>
          </w:tcPr>
          <w:p w14:paraId="1A509C18" w14:textId="42118C72" w:rsidR="00D032E2" w:rsidRDefault="00D032E2" w:rsidP="00D032E2">
            <w:pPr>
              <w:pStyle w:val="BodyText"/>
              <w:spacing w:before="0" w:after="0"/>
              <w:jc w:val="left"/>
              <w:rPr>
                <w:sz w:val="18"/>
              </w:rPr>
            </w:pPr>
            <w:r w:rsidRPr="00596E8D">
              <w:rPr>
                <w:rFonts w:cs="Arial"/>
                <w:b/>
                <w:bCs/>
                <w:color w:val="000000"/>
                <w:sz w:val="18"/>
              </w:rPr>
              <w:t>Dynamic cost indexing</w:t>
            </w:r>
          </w:p>
        </w:tc>
        <w:tc>
          <w:tcPr>
            <w:tcW w:w="985" w:type="dxa"/>
            <w:vAlign w:val="center"/>
          </w:tcPr>
          <w:p w14:paraId="218111C9" w14:textId="7F707F45" w:rsidR="00D032E2" w:rsidRDefault="00D032E2" w:rsidP="00D032E2">
            <w:pPr>
              <w:pStyle w:val="BodyText"/>
              <w:spacing w:before="0" w:after="0"/>
              <w:jc w:val="center"/>
              <w:rPr>
                <w:sz w:val="18"/>
              </w:rPr>
            </w:pPr>
            <w:r w:rsidRPr="00880E63">
              <w:rPr>
                <w:rFonts w:cs="Arial"/>
                <w:b/>
                <w:noProof/>
              </w:rPr>
              <w:sym w:font="Wingdings" w:char="F0FC"/>
            </w:r>
          </w:p>
        </w:tc>
        <w:tc>
          <w:tcPr>
            <w:tcW w:w="986" w:type="dxa"/>
            <w:vAlign w:val="center"/>
          </w:tcPr>
          <w:p w14:paraId="6F940BAB" w14:textId="787C66A5" w:rsidR="00D032E2" w:rsidRDefault="00D032E2" w:rsidP="00D032E2">
            <w:pPr>
              <w:pStyle w:val="BodyText"/>
              <w:spacing w:before="0" w:after="0"/>
              <w:jc w:val="center"/>
              <w:rPr>
                <w:sz w:val="18"/>
              </w:rPr>
            </w:pPr>
            <w:r w:rsidRPr="00880E63">
              <w:rPr>
                <w:rFonts w:cs="Arial"/>
                <w:b/>
                <w:noProof/>
              </w:rPr>
              <w:sym w:font="Wingdings" w:char="F0FC"/>
            </w:r>
          </w:p>
        </w:tc>
        <w:tc>
          <w:tcPr>
            <w:tcW w:w="986" w:type="dxa"/>
            <w:vAlign w:val="center"/>
          </w:tcPr>
          <w:p w14:paraId="1D9097CC" w14:textId="5F056AC0" w:rsidR="00D032E2" w:rsidRDefault="00D032E2" w:rsidP="00D032E2">
            <w:pPr>
              <w:pStyle w:val="BodyText"/>
              <w:spacing w:before="0" w:after="0"/>
              <w:jc w:val="center"/>
              <w:rPr>
                <w:sz w:val="18"/>
              </w:rPr>
            </w:pPr>
            <w:r w:rsidRPr="00880E63">
              <w:rPr>
                <w:rFonts w:cs="Arial"/>
                <w:b/>
                <w:noProof/>
              </w:rPr>
              <w:sym w:font="Wingdings" w:char="F0FC"/>
            </w:r>
          </w:p>
        </w:tc>
        <w:tc>
          <w:tcPr>
            <w:tcW w:w="986" w:type="dxa"/>
            <w:vAlign w:val="center"/>
          </w:tcPr>
          <w:p w14:paraId="4F1C21EF" w14:textId="46883D99" w:rsidR="00D032E2" w:rsidRDefault="00D032E2" w:rsidP="00D032E2">
            <w:pPr>
              <w:pStyle w:val="BodyText"/>
              <w:spacing w:before="0" w:after="0"/>
              <w:jc w:val="center"/>
              <w:rPr>
                <w:sz w:val="18"/>
              </w:rPr>
            </w:pPr>
            <w:r w:rsidRPr="00880E63">
              <w:rPr>
                <w:rFonts w:cs="Arial"/>
                <w:b/>
                <w:noProof/>
              </w:rPr>
              <w:sym w:font="Wingdings" w:char="F0FC"/>
            </w:r>
          </w:p>
        </w:tc>
        <w:tc>
          <w:tcPr>
            <w:tcW w:w="986" w:type="dxa"/>
            <w:vAlign w:val="center"/>
          </w:tcPr>
          <w:p w14:paraId="0E109DE5" w14:textId="435DEE5A" w:rsidR="00D032E2" w:rsidRDefault="00D032E2" w:rsidP="00D032E2">
            <w:pPr>
              <w:pStyle w:val="BodyText"/>
              <w:spacing w:before="0" w:after="0"/>
              <w:jc w:val="center"/>
              <w:rPr>
                <w:sz w:val="18"/>
              </w:rPr>
            </w:pPr>
            <w:r w:rsidRPr="00880E63">
              <w:rPr>
                <w:rFonts w:cs="Arial"/>
                <w:b/>
                <w:noProof/>
              </w:rPr>
              <w:sym w:font="Wingdings" w:char="F0FC"/>
            </w:r>
          </w:p>
        </w:tc>
        <w:tc>
          <w:tcPr>
            <w:tcW w:w="986" w:type="dxa"/>
            <w:vAlign w:val="center"/>
          </w:tcPr>
          <w:p w14:paraId="054EA9D7" w14:textId="15C1CF45" w:rsidR="00D032E2" w:rsidRDefault="00D032E2" w:rsidP="00D032E2">
            <w:pPr>
              <w:pStyle w:val="BodyText"/>
              <w:spacing w:before="0" w:after="0"/>
              <w:jc w:val="center"/>
              <w:rPr>
                <w:sz w:val="18"/>
              </w:rPr>
            </w:pPr>
            <w:r w:rsidRPr="00880E63">
              <w:rPr>
                <w:rFonts w:cs="Arial"/>
                <w:b/>
                <w:noProof/>
              </w:rPr>
              <w:sym w:font="Wingdings" w:char="F0FC"/>
            </w:r>
          </w:p>
        </w:tc>
      </w:tr>
      <w:tr w:rsidR="00D032E2" w14:paraId="4E86D60C" w14:textId="77777777" w:rsidTr="00D032E2">
        <w:trPr>
          <w:trHeight w:val="454"/>
        </w:trPr>
        <w:tc>
          <w:tcPr>
            <w:tcW w:w="3225" w:type="dxa"/>
            <w:vAlign w:val="center"/>
          </w:tcPr>
          <w:p w14:paraId="7A2EB22D" w14:textId="54B9C52F" w:rsidR="00D032E2" w:rsidRDefault="00D032E2" w:rsidP="00D032E2">
            <w:pPr>
              <w:pStyle w:val="BodyText"/>
              <w:spacing w:before="0" w:after="0"/>
              <w:jc w:val="left"/>
              <w:rPr>
                <w:sz w:val="18"/>
              </w:rPr>
            </w:pPr>
            <w:r w:rsidRPr="00596E8D">
              <w:rPr>
                <w:rFonts w:cs="Arial"/>
                <w:b/>
                <w:bCs/>
                <w:color w:val="000000"/>
                <w:sz w:val="18"/>
              </w:rPr>
              <w:t>A-CDM</w:t>
            </w:r>
          </w:p>
        </w:tc>
        <w:tc>
          <w:tcPr>
            <w:tcW w:w="985" w:type="dxa"/>
            <w:vAlign w:val="center"/>
          </w:tcPr>
          <w:p w14:paraId="6C7667CC" w14:textId="19CF7061" w:rsidR="00D032E2" w:rsidRDefault="00D032E2" w:rsidP="00D032E2">
            <w:pPr>
              <w:pStyle w:val="BodyText"/>
              <w:spacing w:before="0" w:after="0"/>
              <w:jc w:val="center"/>
              <w:rPr>
                <w:sz w:val="18"/>
              </w:rPr>
            </w:pPr>
            <w:r w:rsidRPr="00880E63">
              <w:rPr>
                <w:rFonts w:cs="Arial"/>
                <w:b/>
                <w:noProof/>
              </w:rPr>
              <w:sym w:font="Wingdings" w:char="F0FC"/>
            </w:r>
          </w:p>
        </w:tc>
        <w:tc>
          <w:tcPr>
            <w:tcW w:w="986" w:type="dxa"/>
            <w:vAlign w:val="center"/>
          </w:tcPr>
          <w:p w14:paraId="1578FC44" w14:textId="577AC8AB" w:rsidR="00D032E2" w:rsidRDefault="00D032E2" w:rsidP="00D032E2">
            <w:pPr>
              <w:pStyle w:val="BodyText"/>
              <w:spacing w:before="0" w:after="0"/>
              <w:jc w:val="center"/>
              <w:rPr>
                <w:sz w:val="18"/>
              </w:rPr>
            </w:pPr>
            <w:r w:rsidRPr="00880E63">
              <w:rPr>
                <w:rFonts w:cs="Arial"/>
                <w:b/>
                <w:noProof/>
              </w:rPr>
              <w:sym w:font="Wingdings" w:char="F0FC"/>
            </w:r>
          </w:p>
        </w:tc>
        <w:tc>
          <w:tcPr>
            <w:tcW w:w="986" w:type="dxa"/>
            <w:vAlign w:val="center"/>
          </w:tcPr>
          <w:p w14:paraId="5D72799E" w14:textId="6DDD3E5C" w:rsidR="00D032E2" w:rsidRDefault="00D032E2" w:rsidP="00D032E2">
            <w:pPr>
              <w:pStyle w:val="BodyText"/>
              <w:spacing w:before="0" w:after="0"/>
              <w:jc w:val="center"/>
              <w:rPr>
                <w:sz w:val="18"/>
              </w:rPr>
            </w:pPr>
            <w:r w:rsidRPr="00880E63">
              <w:rPr>
                <w:rFonts w:cs="Arial"/>
                <w:b/>
                <w:noProof/>
              </w:rPr>
              <w:sym w:font="Wingdings" w:char="F0FC"/>
            </w:r>
          </w:p>
        </w:tc>
        <w:tc>
          <w:tcPr>
            <w:tcW w:w="986" w:type="dxa"/>
            <w:vAlign w:val="center"/>
          </w:tcPr>
          <w:p w14:paraId="0BB09617" w14:textId="73AFE926" w:rsidR="00D032E2" w:rsidRDefault="00D032E2" w:rsidP="00D032E2">
            <w:pPr>
              <w:pStyle w:val="BodyText"/>
              <w:spacing w:before="0" w:after="0"/>
              <w:jc w:val="center"/>
              <w:rPr>
                <w:sz w:val="18"/>
              </w:rPr>
            </w:pPr>
            <w:r w:rsidRPr="00880E63">
              <w:rPr>
                <w:rFonts w:cs="Arial"/>
                <w:b/>
                <w:noProof/>
              </w:rPr>
              <w:sym w:font="Wingdings" w:char="F0FC"/>
            </w:r>
          </w:p>
        </w:tc>
        <w:tc>
          <w:tcPr>
            <w:tcW w:w="986" w:type="dxa"/>
            <w:vAlign w:val="center"/>
          </w:tcPr>
          <w:p w14:paraId="6A81AB5D" w14:textId="058DC9EA" w:rsidR="00D032E2" w:rsidRDefault="00D032E2" w:rsidP="00D032E2">
            <w:pPr>
              <w:pStyle w:val="BodyText"/>
              <w:spacing w:before="0" w:after="0"/>
              <w:jc w:val="center"/>
              <w:rPr>
                <w:sz w:val="18"/>
              </w:rPr>
            </w:pPr>
            <w:r w:rsidRPr="00880E63">
              <w:rPr>
                <w:rFonts w:cs="Arial"/>
                <w:b/>
                <w:noProof/>
              </w:rPr>
              <w:sym w:font="Wingdings" w:char="F0FC"/>
            </w:r>
          </w:p>
        </w:tc>
        <w:tc>
          <w:tcPr>
            <w:tcW w:w="986" w:type="dxa"/>
            <w:vAlign w:val="center"/>
          </w:tcPr>
          <w:p w14:paraId="107AB538" w14:textId="47394B2E" w:rsidR="00D032E2" w:rsidRDefault="00D032E2" w:rsidP="00D032E2">
            <w:pPr>
              <w:pStyle w:val="BodyText"/>
              <w:spacing w:before="0" w:after="0"/>
              <w:jc w:val="center"/>
              <w:rPr>
                <w:sz w:val="18"/>
              </w:rPr>
            </w:pPr>
            <w:r w:rsidRPr="00880E63">
              <w:rPr>
                <w:rFonts w:cs="Arial"/>
                <w:b/>
                <w:noProof/>
              </w:rPr>
              <w:sym w:font="Wingdings" w:char="F0FC"/>
            </w:r>
          </w:p>
        </w:tc>
      </w:tr>
      <w:tr w:rsidR="00D032E2" w14:paraId="1F5B997E" w14:textId="77777777" w:rsidTr="00D032E2">
        <w:trPr>
          <w:trHeight w:val="454"/>
        </w:trPr>
        <w:tc>
          <w:tcPr>
            <w:tcW w:w="3225" w:type="dxa"/>
            <w:tcBorders>
              <w:bottom w:val="single" w:sz="4" w:space="0" w:color="auto"/>
            </w:tcBorders>
            <w:vAlign w:val="center"/>
          </w:tcPr>
          <w:p w14:paraId="67FFF158" w14:textId="6005B782" w:rsidR="00D032E2" w:rsidRPr="003452AC" w:rsidRDefault="00D032E2" w:rsidP="00D032E2">
            <w:pPr>
              <w:pStyle w:val="BodyText"/>
              <w:spacing w:before="0" w:after="0"/>
              <w:jc w:val="left"/>
              <w:rPr>
                <w:b/>
                <w:sz w:val="18"/>
              </w:rPr>
            </w:pPr>
            <w:r w:rsidRPr="003452AC">
              <w:rPr>
                <w:b/>
                <w:sz w:val="18"/>
              </w:rPr>
              <w:t>Improved airline passenger reaccommodation policies</w:t>
            </w:r>
          </w:p>
        </w:tc>
        <w:tc>
          <w:tcPr>
            <w:tcW w:w="985" w:type="dxa"/>
            <w:tcBorders>
              <w:bottom w:val="single" w:sz="4" w:space="0" w:color="auto"/>
            </w:tcBorders>
            <w:vAlign w:val="center"/>
          </w:tcPr>
          <w:p w14:paraId="60DA9888" w14:textId="46170BE2" w:rsidR="00D032E2" w:rsidRDefault="00D032E2" w:rsidP="00D032E2">
            <w:pPr>
              <w:pStyle w:val="BodyText"/>
              <w:spacing w:before="0" w:after="0"/>
              <w:jc w:val="center"/>
              <w:rPr>
                <w:sz w:val="18"/>
              </w:rPr>
            </w:pPr>
            <w:r w:rsidRPr="00880E63">
              <w:rPr>
                <w:rFonts w:cs="Arial"/>
                <w:b/>
                <w:noProof/>
              </w:rPr>
              <w:sym w:font="Wingdings" w:char="F0FC"/>
            </w:r>
          </w:p>
        </w:tc>
        <w:tc>
          <w:tcPr>
            <w:tcW w:w="986" w:type="dxa"/>
            <w:tcBorders>
              <w:bottom w:val="single" w:sz="4" w:space="0" w:color="auto"/>
            </w:tcBorders>
            <w:vAlign w:val="center"/>
          </w:tcPr>
          <w:p w14:paraId="3D1A71E6" w14:textId="1C71245C" w:rsidR="00D032E2" w:rsidRDefault="00D032E2" w:rsidP="00D032E2">
            <w:pPr>
              <w:pStyle w:val="BodyText"/>
              <w:spacing w:before="0" w:after="0"/>
              <w:jc w:val="center"/>
              <w:rPr>
                <w:sz w:val="18"/>
              </w:rPr>
            </w:pPr>
            <w:r w:rsidRPr="00880E63">
              <w:rPr>
                <w:rFonts w:cs="Arial"/>
                <w:b/>
                <w:noProof/>
              </w:rPr>
              <w:sym w:font="Wingdings" w:char="F0FC"/>
            </w:r>
          </w:p>
        </w:tc>
        <w:tc>
          <w:tcPr>
            <w:tcW w:w="986" w:type="dxa"/>
            <w:tcBorders>
              <w:bottom w:val="single" w:sz="4" w:space="0" w:color="auto"/>
            </w:tcBorders>
            <w:vAlign w:val="center"/>
          </w:tcPr>
          <w:p w14:paraId="3A904BE3" w14:textId="5BAE3DDD" w:rsidR="00D032E2" w:rsidRDefault="00D032E2" w:rsidP="00D032E2">
            <w:pPr>
              <w:pStyle w:val="BodyText"/>
              <w:spacing w:before="0" w:after="0"/>
              <w:jc w:val="center"/>
              <w:rPr>
                <w:sz w:val="18"/>
              </w:rPr>
            </w:pPr>
            <w:r w:rsidRPr="00880E63">
              <w:rPr>
                <w:rFonts w:cs="Arial"/>
                <w:b/>
                <w:noProof/>
              </w:rPr>
              <w:sym w:font="Wingdings" w:char="F0FC"/>
            </w:r>
          </w:p>
        </w:tc>
        <w:tc>
          <w:tcPr>
            <w:tcW w:w="986" w:type="dxa"/>
            <w:tcBorders>
              <w:bottom w:val="single" w:sz="4" w:space="0" w:color="auto"/>
            </w:tcBorders>
            <w:vAlign w:val="center"/>
          </w:tcPr>
          <w:p w14:paraId="4CBC1A4E" w14:textId="3E905D74" w:rsidR="00D032E2" w:rsidRDefault="00D032E2" w:rsidP="00D032E2">
            <w:pPr>
              <w:pStyle w:val="BodyText"/>
              <w:spacing w:before="0" w:after="0"/>
              <w:jc w:val="center"/>
              <w:rPr>
                <w:sz w:val="18"/>
              </w:rPr>
            </w:pPr>
            <w:r w:rsidRPr="00880E63">
              <w:rPr>
                <w:rFonts w:cs="Arial"/>
                <w:b/>
                <w:noProof/>
              </w:rPr>
              <w:sym w:font="Wingdings" w:char="F0FC"/>
            </w:r>
          </w:p>
        </w:tc>
        <w:tc>
          <w:tcPr>
            <w:tcW w:w="986" w:type="dxa"/>
            <w:tcBorders>
              <w:bottom w:val="single" w:sz="4" w:space="0" w:color="auto"/>
            </w:tcBorders>
            <w:vAlign w:val="center"/>
          </w:tcPr>
          <w:p w14:paraId="4FCBB294" w14:textId="2B87D9F8" w:rsidR="00D032E2" w:rsidRDefault="00D032E2" w:rsidP="00D032E2">
            <w:pPr>
              <w:pStyle w:val="BodyText"/>
              <w:spacing w:before="0" w:after="0"/>
              <w:jc w:val="center"/>
              <w:rPr>
                <w:sz w:val="18"/>
              </w:rPr>
            </w:pPr>
            <w:r w:rsidRPr="00880E63">
              <w:rPr>
                <w:rFonts w:cs="Arial"/>
                <w:b/>
                <w:noProof/>
              </w:rPr>
              <w:sym w:font="Wingdings" w:char="F0FC"/>
            </w:r>
          </w:p>
        </w:tc>
        <w:tc>
          <w:tcPr>
            <w:tcW w:w="986" w:type="dxa"/>
            <w:tcBorders>
              <w:bottom w:val="single" w:sz="4" w:space="0" w:color="auto"/>
            </w:tcBorders>
            <w:vAlign w:val="center"/>
          </w:tcPr>
          <w:p w14:paraId="674A102E" w14:textId="7C05F7A1" w:rsidR="00D032E2" w:rsidRDefault="00D032E2" w:rsidP="00D032E2">
            <w:pPr>
              <w:pStyle w:val="BodyText"/>
              <w:spacing w:before="0" w:after="0"/>
              <w:jc w:val="center"/>
              <w:rPr>
                <w:sz w:val="18"/>
              </w:rPr>
            </w:pPr>
            <w:r w:rsidRPr="00880E63">
              <w:rPr>
                <w:rFonts w:cs="Arial"/>
                <w:b/>
                <w:noProof/>
              </w:rPr>
              <w:sym w:font="Wingdings" w:char="F0FC"/>
            </w:r>
          </w:p>
        </w:tc>
      </w:tr>
    </w:tbl>
    <w:p w14:paraId="30B0CF32" w14:textId="77777777" w:rsidR="009C7915" w:rsidRPr="003452AC" w:rsidRDefault="009C7915" w:rsidP="003452AC">
      <w:pPr>
        <w:pStyle w:val="BodyText"/>
        <w:spacing w:before="0" w:after="0"/>
        <w:rPr>
          <w:sz w:val="18"/>
        </w:rPr>
      </w:pPr>
    </w:p>
    <w:p w14:paraId="3F8E1A32" w14:textId="241A4BB9" w:rsidR="00E3422F" w:rsidRDefault="00CB2C5C" w:rsidP="00E3422F">
      <w:pPr>
        <w:pStyle w:val="BodyText"/>
      </w:pPr>
      <w:r>
        <w:fldChar w:fldCharType="begin"/>
      </w:r>
      <w:r>
        <w:instrText xml:space="preserve"> REF _Ref438570178 \h </w:instrText>
      </w:r>
      <w:r>
        <w:fldChar w:fldCharType="separate"/>
      </w:r>
      <w:r w:rsidR="00CA201B" w:rsidRPr="00596E8D">
        <w:t xml:space="preserve">Table </w:t>
      </w:r>
      <w:r w:rsidR="00CA201B">
        <w:rPr>
          <w:noProof/>
        </w:rPr>
        <w:t>13</w:t>
      </w:r>
      <w:r>
        <w:fldChar w:fldCharType="end"/>
      </w:r>
      <w:r w:rsidR="00E3422F">
        <w:t xml:space="preserve"> presents the relationship between investment mechanisms and disruptions. As presented, all the investment mechanism</w:t>
      </w:r>
      <w:r>
        <w:t>s</w:t>
      </w:r>
      <w:r w:rsidR="00E3422F">
        <w:t xml:space="preserve"> </w:t>
      </w:r>
      <w:r w:rsidR="00E3422F" w:rsidRPr="00CB2C5C">
        <w:rPr>
          <w:i/>
        </w:rPr>
        <w:t>a priori</w:t>
      </w:r>
      <w:r w:rsidR="00E3422F">
        <w:t xml:space="preserve"> can deliver some degree of benefit when the system is affected by the different types of disruptions. The only exception is </w:t>
      </w:r>
      <w:r>
        <w:t>‘</w:t>
      </w:r>
      <w:r w:rsidR="00E3422F">
        <w:t>increasing ATCO hours in selected sectors</w:t>
      </w:r>
      <w:r>
        <w:t>’</w:t>
      </w:r>
      <w:r w:rsidR="00E3422F">
        <w:t xml:space="preserve"> as this mechanism only avert disruptions that are produced due to ATFM regulations issued in periods of ATCO staff shortages. For this reason, modelling the performance of </w:t>
      </w:r>
      <w:r>
        <w:t>‘</w:t>
      </w:r>
      <w:r w:rsidR="00E3422F">
        <w:t>increasing ATCO hours</w:t>
      </w:r>
      <w:r>
        <w:t>’</w:t>
      </w:r>
      <w:r w:rsidR="00E3422F">
        <w:t xml:space="preserve"> with disruptions rather than </w:t>
      </w:r>
      <w:r>
        <w:t>‘</w:t>
      </w:r>
      <w:r w:rsidR="00E3422F">
        <w:t>staff shortage</w:t>
      </w:r>
      <w:r>
        <w:t>’</w:t>
      </w:r>
      <w:r w:rsidR="00E3422F">
        <w:t xml:space="preserve"> is out of scope of the project.</w:t>
      </w:r>
    </w:p>
    <w:p w14:paraId="29A4B84D" w14:textId="72A1D304" w:rsidR="00E3422F" w:rsidRDefault="00CB2C5C" w:rsidP="00E3422F">
      <w:pPr>
        <w:pStyle w:val="BodyText"/>
      </w:pPr>
      <w:r>
        <w:fldChar w:fldCharType="begin"/>
      </w:r>
      <w:r>
        <w:instrText xml:space="preserve"> REF _Ref438570178 \h </w:instrText>
      </w:r>
      <w:r>
        <w:fldChar w:fldCharType="separate"/>
      </w:r>
      <w:r w:rsidR="00CA201B" w:rsidRPr="00596E8D">
        <w:t xml:space="preserve">Table </w:t>
      </w:r>
      <w:r w:rsidR="00CA201B">
        <w:rPr>
          <w:noProof/>
        </w:rPr>
        <w:t>13</w:t>
      </w:r>
      <w:r>
        <w:fldChar w:fldCharType="end"/>
      </w:r>
      <w:r>
        <w:t xml:space="preserve"> </w:t>
      </w:r>
      <w:r w:rsidR="00E3422F">
        <w:t xml:space="preserve">shows the number of scenarios considered, but note that for each mechanism two </w:t>
      </w:r>
      <w:r w:rsidR="00E3422F" w:rsidRPr="00CF27A5">
        <w:t>stakeholder uptakes are modelled. Therefore there will be a total of 40 scenarios to be analysed. In o</w:t>
      </w:r>
      <w:r w:rsidRPr="00CF27A5">
        <w:t>rder to facilitate the comparis</w:t>
      </w:r>
      <w:r w:rsidR="00E3422F" w:rsidRPr="00CF27A5">
        <w:t>on of the benefit obtained by the introduction of the mechanism, the baseline uptake (see Section</w:t>
      </w:r>
      <w:r w:rsidRPr="00CF27A5">
        <w:t> </w:t>
      </w:r>
      <w:r w:rsidR="00E3422F" w:rsidRPr="00CF27A5">
        <w:t xml:space="preserve">2) of the different mechanism will be modelled when the mechanism </w:t>
      </w:r>
      <w:r w:rsidR="00CF27A5" w:rsidRPr="00CF27A5">
        <w:t>is not the one under assessment. (If resources permit, some form of targeted, bilevel fuel price sensitivity will be incorporated into the analyses, but avoiding creating 80 full scenarios to be analysed.)</w:t>
      </w:r>
    </w:p>
    <w:p w14:paraId="22DEA62D" w14:textId="77777777" w:rsidR="00E3422F" w:rsidRDefault="00E3422F" w:rsidP="00E3422F">
      <w:pPr>
        <w:pStyle w:val="BodyText"/>
      </w:pPr>
      <w:r>
        <w:t>A cross comparison of the benefits obtained by the different mechanism will be possible by analysing the same disruption under different mechanism and having a comparable baseline situation.</w:t>
      </w:r>
    </w:p>
    <w:p w14:paraId="584BDCD0" w14:textId="47D55F76" w:rsidR="00E3422F" w:rsidRDefault="00E3422F" w:rsidP="00E3422F">
      <w:pPr>
        <w:pStyle w:val="BodyText"/>
      </w:pPr>
      <w:r>
        <w:t xml:space="preserve">Finally, the possibility of assessing the implementation of more than one mechanism at the same time would give us insight to the fact that some mechanism might have synergies between them. </w:t>
      </w:r>
      <w:r w:rsidR="00CB2C5C">
        <w:t>H</w:t>
      </w:r>
      <w:r>
        <w:t>owever, due to the large amount of scenarios already considered this possibility is out of scope of the current project. If time allows it, after obtaining the first results some simultaneous mechanism implementations might be considered for specific disruptions types.</w:t>
      </w:r>
    </w:p>
    <w:p w14:paraId="2C73BD9A" w14:textId="77777777" w:rsidR="00E3422F" w:rsidRDefault="00E3422F" w:rsidP="007A34CA">
      <w:pPr>
        <w:pStyle w:val="BodyText"/>
      </w:pPr>
    </w:p>
    <w:p w14:paraId="0183EA49" w14:textId="6949C481" w:rsidR="00CB2C5C" w:rsidRPr="00596E8D" w:rsidRDefault="00CB2C5C" w:rsidP="00CB2C5C">
      <w:pPr>
        <w:pStyle w:val="Heading1"/>
      </w:pPr>
      <w:bookmarkStart w:id="84" w:name="_Toc438736232"/>
      <w:r>
        <w:lastRenderedPageBreak/>
        <w:t>D</w:t>
      </w:r>
      <w:r w:rsidRPr="00CB2C5C">
        <w:t>ata requirements</w:t>
      </w:r>
      <w:bookmarkEnd w:id="84"/>
    </w:p>
    <w:p w14:paraId="6F3D864C" w14:textId="6322933F" w:rsidR="00E3422F" w:rsidRDefault="00CB2C5C" w:rsidP="007A34CA">
      <w:pPr>
        <w:pStyle w:val="BodyText"/>
      </w:pPr>
      <w:r w:rsidRPr="00CB2C5C">
        <w:t xml:space="preserve">The data requirements build on D2.1 and D2.2, although the fundamental data requirements are unchanged. </w:t>
      </w:r>
      <w:r w:rsidR="00D46F65">
        <w:fldChar w:fldCharType="begin"/>
      </w:r>
      <w:r w:rsidR="00D46F65">
        <w:instrText xml:space="preserve"> REF _Ref438571660 \h </w:instrText>
      </w:r>
      <w:r w:rsidR="00D46F65">
        <w:fldChar w:fldCharType="separate"/>
      </w:r>
      <w:r w:rsidR="00CA201B" w:rsidRPr="00596E8D">
        <w:t xml:space="preserve">Table </w:t>
      </w:r>
      <w:r w:rsidR="00CA201B">
        <w:rPr>
          <w:noProof/>
        </w:rPr>
        <w:t>14</w:t>
      </w:r>
      <w:r w:rsidR="00D46F65">
        <w:fldChar w:fldCharType="end"/>
      </w:r>
      <w:r w:rsidR="00D46F65">
        <w:t xml:space="preserve"> </w:t>
      </w:r>
      <w:r w:rsidRPr="00CB2C5C">
        <w:t>presents a summary of the data requirements for the different submodels of ComplexityCosts.</w:t>
      </w:r>
    </w:p>
    <w:p w14:paraId="1ECF8F1C" w14:textId="77777777" w:rsidR="00CB2C5C" w:rsidRDefault="00CB2C5C" w:rsidP="007A34CA">
      <w:pPr>
        <w:pStyle w:val="BodyText"/>
      </w:pPr>
    </w:p>
    <w:p w14:paraId="02B4C2B4" w14:textId="4077B758" w:rsidR="00CB2C5C" w:rsidRPr="00596E8D" w:rsidRDefault="00CB2C5C" w:rsidP="00CB2C5C">
      <w:pPr>
        <w:pStyle w:val="Caption"/>
        <w:keepNext/>
        <w:jc w:val="center"/>
      </w:pPr>
      <w:bookmarkStart w:id="85" w:name="_Ref438571660"/>
      <w:bookmarkStart w:id="86" w:name="_Toc438736248"/>
      <w:r w:rsidRPr="00596E8D">
        <w:t xml:space="preserve">Table </w:t>
      </w:r>
      <w:r w:rsidRPr="00596E8D">
        <w:fldChar w:fldCharType="begin"/>
      </w:r>
      <w:r w:rsidRPr="00596E8D">
        <w:instrText xml:space="preserve"> SEQ Table \* ARABIC </w:instrText>
      </w:r>
      <w:r w:rsidRPr="00596E8D">
        <w:fldChar w:fldCharType="separate"/>
      </w:r>
      <w:r w:rsidR="00CA201B">
        <w:rPr>
          <w:noProof/>
        </w:rPr>
        <w:t>14</w:t>
      </w:r>
      <w:r w:rsidRPr="00596E8D">
        <w:fldChar w:fldCharType="end"/>
      </w:r>
      <w:bookmarkEnd w:id="85"/>
      <w:r w:rsidRPr="00596E8D">
        <w:t xml:space="preserve">. </w:t>
      </w:r>
      <w:r w:rsidRPr="00CB2C5C">
        <w:t>Main data requirements and sources for the different submodels</w:t>
      </w:r>
      <w:bookmarkEnd w:id="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255"/>
        <w:gridCol w:w="2672"/>
        <w:gridCol w:w="2116"/>
        <w:gridCol w:w="3097"/>
      </w:tblGrid>
      <w:tr w:rsidR="00CF4510" w:rsidRPr="00E35912" w14:paraId="6E9ECAF7" w14:textId="77777777" w:rsidTr="00CF4510">
        <w:tc>
          <w:tcPr>
            <w:tcW w:w="3927" w:type="dxa"/>
            <w:gridSpan w:val="2"/>
            <w:tcBorders>
              <w:top w:val="single" w:sz="4" w:space="0" w:color="auto"/>
              <w:bottom w:val="single" w:sz="4" w:space="0" w:color="auto"/>
            </w:tcBorders>
            <w:vAlign w:val="center"/>
          </w:tcPr>
          <w:p w14:paraId="23C487CA" w14:textId="74C167D1" w:rsidR="00CF4510" w:rsidRPr="00E35912" w:rsidRDefault="00CF4510" w:rsidP="00CF4510">
            <w:pPr>
              <w:pStyle w:val="BodyText"/>
              <w:spacing w:before="60" w:after="60"/>
              <w:jc w:val="left"/>
              <w:rPr>
                <w:b/>
                <w:sz w:val="18"/>
              </w:rPr>
            </w:pPr>
            <w:r w:rsidRPr="00E35912">
              <w:rPr>
                <w:b/>
                <w:sz w:val="18"/>
              </w:rPr>
              <w:t>Submodel</w:t>
            </w:r>
          </w:p>
        </w:tc>
        <w:tc>
          <w:tcPr>
            <w:tcW w:w="5213" w:type="dxa"/>
            <w:gridSpan w:val="2"/>
            <w:tcBorders>
              <w:top w:val="single" w:sz="4" w:space="0" w:color="auto"/>
              <w:bottom w:val="single" w:sz="4" w:space="0" w:color="auto"/>
            </w:tcBorders>
            <w:vAlign w:val="center"/>
          </w:tcPr>
          <w:p w14:paraId="45ABE5E1" w14:textId="5C0EC340" w:rsidR="00CF4510" w:rsidRPr="00E35912" w:rsidRDefault="00CF4510" w:rsidP="00CF4510">
            <w:pPr>
              <w:pStyle w:val="BodyText"/>
              <w:spacing w:before="60" w:after="60"/>
              <w:jc w:val="left"/>
              <w:rPr>
                <w:b/>
                <w:sz w:val="18"/>
              </w:rPr>
            </w:pPr>
            <w:r w:rsidRPr="00E35912">
              <w:rPr>
                <w:b/>
                <w:sz w:val="18"/>
              </w:rPr>
              <w:t>Data requirements</w:t>
            </w:r>
          </w:p>
        </w:tc>
      </w:tr>
      <w:tr w:rsidR="00CF4510" w14:paraId="6528ADF2" w14:textId="77777777" w:rsidTr="00CF4510">
        <w:tc>
          <w:tcPr>
            <w:tcW w:w="1255" w:type="dxa"/>
            <w:vMerge w:val="restart"/>
            <w:tcBorders>
              <w:top w:val="single" w:sz="4" w:space="0" w:color="auto"/>
            </w:tcBorders>
            <w:vAlign w:val="center"/>
          </w:tcPr>
          <w:p w14:paraId="5CDD6AF4" w14:textId="770BE80D" w:rsidR="00CF4510" w:rsidRPr="00CF4510" w:rsidRDefault="00CF4510" w:rsidP="00CF4510">
            <w:pPr>
              <w:pStyle w:val="BodyText"/>
              <w:spacing w:before="20" w:after="20"/>
              <w:jc w:val="left"/>
              <w:rPr>
                <w:b/>
                <w:sz w:val="18"/>
              </w:rPr>
            </w:pPr>
            <w:r w:rsidRPr="00CF4510">
              <w:rPr>
                <w:b/>
                <w:sz w:val="18"/>
              </w:rPr>
              <w:t>Mechanisms</w:t>
            </w:r>
          </w:p>
        </w:tc>
        <w:tc>
          <w:tcPr>
            <w:tcW w:w="2672" w:type="dxa"/>
            <w:vMerge w:val="restart"/>
            <w:tcBorders>
              <w:top w:val="single" w:sz="4" w:space="0" w:color="auto"/>
            </w:tcBorders>
            <w:vAlign w:val="center"/>
          </w:tcPr>
          <w:p w14:paraId="355CEAFB" w14:textId="10BA01BE" w:rsidR="00CF4510" w:rsidRPr="00CF4510" w:rsidRDefault="00CF4510" w:rsidP="00CF4510">
            <w:pPr>
              <w:pStyle w:val="BodyText"/>
              <w:spacing w:before="20" w:after="20"/>
              <w:jc w:val="left"/>
              <w:rPr>
                <w:b/>
                <w:sz w:val="18"/>
              </w:rPr>
            </w:pPr>
            <w:r w:rsidRPr="00CF4510">
              <w:rPr>
                <w:b/>
                <w:sz w:val="18"/>
              </w:rPr>
              <w:t>Increasing ATCO hours in selected sectors</w:t>
            </w:r>
          </w:p>
        </w:tc>
        <w:tc>
          <w:tcPr>
            <w:tcW w:w="2116" w:type="dxa"/>
            <w:tcBorders>
              <w:top w:val="single" w:sz="4" w:space="0" w:color="auto"/>
            </w:tcBorders>
            <w:vAlign w:val="center"/>
          </w:tcPr>
          <w:p w14:paraId="48AF7EF1" w14:textId="3DCA16C1" w:rsidR="00CF4510" w:rsidRDefault="00CF4510" w:rsidP="00CF4510">
            <w:pPr>
              <w:pStyle w:val="BodyText"/>
              <w:spacing w:before="20" w:after="20"/>
              <w:jc w:val="left"/>
              <w:rPr>
                <w:sz w:val="18"/>
              </w:rPr>
            </w:pPr>
            <w:r w:rsidRPr="00E35912">
              <w:rPr>
                <w:sz w:val="18"/>
              </w:rPr>
              <w:t>Strategic costs</w:t>
            </w:r>
          </w:p>
        </w:tc>
        <w:tc>
          <w:tcPr>
            <w:tcW w:w="3097" w:type="dxa"/>
            <w:tcBorders>
              <w:top w:val="single" w:sz="4" w:space="0" w:color="auto"/>
            </w:tcBorders>
            <w:vAlign w:val="center"/>
          </w:tcPr>
          <w:p w14:paraId="0FA5C2A3" w14:textId="3DDE7CB6" w:rsidR="00CF4510" w:rsidRDefault="00CF4510" w:rsidP="00CF4510">
            <w:pPr>
              <w:pStyle w:val="BodyText"/>
              <w:numPr>
                <w:ilvl w:val="0"/>
                <w:numId w:val="24"/>
              </w:numPr>
              <w:spacing w:before="20" w:after="20"/>
              <w:ind w:left="227" w:hanging="227"/>
              <w:jc w:val="left"/>
              <w:rPr>
                <w:sz w:val="18"/>
              </w:rPr>
            </w:pPr>
            <w:r w:rsidRPr="00E35912">
              <w:rPr>
                <w:sz w:val="18"/>
              </w:rPr>
              <w:t>Industry data</w:t>
            </w:r>
          </w:p>
        </w:tc>
      </w:tr>
      <w:tr w:rsidR="00CF4510" w14:paraId="198451D3" w14:textId="77777777" w:rsidTr="00CF4510">
        <w:tc>
          <w:tcPr>
            <w:tcW w:w="1255" w:type="dxa"/>
            <w:vMerge/>
            <w:vAlign w:val="center"/>
          </w:tcPr>
          <w:p w14:paraId="64A608BC" w14:textId="77777777" w:rsidR="00CF4510" w:rsidRPr="00CF4510" w:rsidRDefault="00CF4510" w:rsidP="00CF4510">
            <w:pPr>
              <w:pStyle w:val="BodyText"/>
              <w:spacing w:before="20" w:after="20"/>
              <w:jc w:val="left"/>
              <w:rPr>
                <w:b/>
                <w:sz w:val="18"/>
              </w:rPr>
            </w:pPr>
          </w:p>
        </w:tc>
        <w:tc>
          <w:tcPr>
            <w:tcW w:w="2672" w:type="dxa"/>
            <w:vMerge/>
            <w:vAlign w:val="center"/>
          </w:tcPr>
          <w:p w14:paraId="50A9FCBF" w14:textId="77777777" w:rsidR="00CF4510" w:rsidRPr="00CF4510" w:rsidRDefault="00CF4510" w:rsidP="00CF4510">
            <w:pPr>
              <w:pStyle w:val="BodyText"/>
              <w:spacing w:before="20" w:after="20"/>
              <w:jc w:val="left"/>
              <w:rPr>
                <w:b/>
                <w:sz w:val="18"/>
              </w:rPr>
            </w:pPr>
          </w:p>
        </w:tc>
        <w:tc>
          <w:tcPr>
            <w:tcW w:w="2116" w:type="dxa"/>
            <w:vAlign w:val="center"/>
          </w:tcPr>
          <w:p w14:paraId="24520D2C" w14:textId="1F3F3F2E" w:rsidR="00CF4510" w:rsidRDefault="00CF4510" w:rsidP="00CF4510">
            <w:pPr>
              <w:pStyle w:val="BodyText"/>
              <w:spacing w:before="20" w:after="20"/>
              <w:jc w:val="left"/>
              <w:rPr>
                <w:sz w:val="18"/>
              </w:rPr>
            </w:pPr>
            <w:r w:rsidRPr="00E35912">
              <w:rPr>
                <w:sz w:val="18"/>
              </w:rPr>
              <w:t>Tactical costs</w:t>
            </w:r>
          </w:p>
        </w:tc>
        <w:tc>
          <w:tcPr>
            <w:tcW w:w="3097" w:type="dxa"/>
            <w:vAlign w:val="center"/>
          </w:tcPr>
          <w:p w14:paraId="7AD00608" w14:textId="07B52AE3" w:rsidR="00CF4510" w:rsidRDefault="00CF4510" w:rsidP="00CF4510">
            <w:pPr>
              <w:pStyle w:val="BodyText"/>
              <w:numPr>
                <w:ilvl w:val="0"/>
                <w:numId w:val="24"/>
              </w:numPr>
              <w:spacing w:before="20" w:after="20"/>
              <w:ind w:left="227" w:hanging="227"/>
              <w:jc w:val="left"/>
              <w:rPr>
                <w:sz w:val="18"/>
              </w:rPr>
            </w:pPr>
            <w:r w:rsidRPr="00E35912">
              <w:rPr>
                <w:sz w:val="18"/>
              </w:rPr>
              <w:t>Controller hourly cost from ATM Cost-Effectiveness (ACE) 2013 benchmarking report with 2014-2018 outlook (EUROCONTROL, 2014a)</w:t>
            </w:r>
          </w:p>
        </w:tc>
      </w:tr>
      <w:tr w:rsidR="00CF4510" w14:paraId="2665F262" w14:textId="77777777" w:rsidTr="00D46F65">
        <w:tc>
          <w:tcPr>
            <w:tcW w:w="1255" w:type="dxa"/>
            <w:vMerge/>
            <w:vAlign w:val="center"/>
          </w:tcPr>
          <w:p w14:paraId="0443DB4E" w14:textId="77777777" w:rsidR="00CF4510" w:rsidRPr="00CF4510" w:rsidRDefault="00CF4510" w:rsidP="00CF4510">
            <w:pPr>
              <w:pStyle w:val="BodyText"/>
              <w:spacing w:before="20" w:after="20"/>
              <w:jc w:val="left"/>
              <w:rPr>
                <w:b/>
                <w:sz w:val="18"/>
              </w:rPr>
            </w:pPr>
          </w:p>
        </w:tc>
        <w:tc>
          <w:tcPr>
            <w:tcW w:w="2672" w:type="dxa"/>
            <w:vMerge/>
            <w:tcBorders>
              <w:bottom w:val="dotted" w:sz="4" w:space="0" w:color="auto"/>
            </w:tcBorders>
            <w:vAlign w:val="center"/>
          </w:tcPr>
          <w:p w14:paraId="3A40F609" w14:textId="77777777" w:rsidR="00CF4510" w:rsidRPr="00CF4510" w:rsidRDefault="00CF4510" w:rsidP="00CF4510">
            <w:pPr>
              <w:pStyle w:val="BodyText"/>
              <w:spacing w:before="20" w:after="20"/>
              <w:jc w:val="left"/>
              <w:rPr>
                <w:b/>
                <w:sz w:val="18"/>
              </w:rPr>
            </w:pPr>
          </w:p>
        </w:tc>
        <w:tc>
          <w:tcPr>
            <w:tcW w:w="2116" w:type="dxa"/>
            <w:tcBorders>
              <w:bottom w:val="dotted" w:sz="4" w:space="0" w:color="auto"/>
            </w:tcBorders>
            <w:vAlign w:val="center"/>
          </w:tcPr>
          <w:p w14:paraId="692B81AC" w14:textId="32A02AA7" w:rsidR="00CF4510" w:rsidRDefault="00CF4510" w:rsidP="00CF4510">
            <w:pPr>
              <w:pStyle w:val="BodyText"/>
              <w:spacing w:before="20" w:after="20"/>
              <w:jc w:val="left"/>
              <w:rPr>
                <w:sz w:val="18"/>
              </w:rPr>
            </w:pPr>
            <w:r w:rsidRPr="00E35912">
              <w:rPr>
                <w:sz w:val="18"/>
              </w:rPr>
              <w:t>Implementation</w:t>
            </w:r>
          </w:p>
        </w:tc>
        <w:tc>
          <w:tcPr>
            <w:tcW w:w="3097" w:type="dxa"/>
            <w:tcBorders>
              <w:bottom w:val="dotted" w:sz="4" w:space="0" w:color="auto"/>
            </w:tcBorders>
            <w:vAlign w:val="center"/>
          </w:tcPr>
          <w:p w14:paraId="0FE0B1C8" w14:textId="41E11297" w:rsidR="00CF4510" w:rsidRPr="00E35912" w:rsidRDefault="00CF4510" w:rsidP="00CF4510">
            <w:pPr>
              <w:pStyle w:val="BodyText"/>
              <w:numPr>
                <w:ilvl w:val="0"/>
                <w:numId w:val="24"/>
              </w:numPr>
              <w:spacing w:before="20" w:after="20"/>
              <w:ind w:left="227" w:hanging="227"/>
              <w:jc w:val="left"/>
              <w:rPr>
                <w:sz w:val="18"/>
              </w:rPr>
            </w:pPr>
            <w:r w:rsidRPr="00E35912">
              <w:rPr>
                <w:sz w:val="18"/>
              </w:rPr>
              <w:t xml:space="preserve">Avert ATFM regulations as in (Delgado </w:t>
            </w:r>
            <w:r w:rsidRPr="00E35912">
              <w:rPr>
                <w:i/>
                <w:sz w:val="18"/>
              </w:rPr>
              <w:t>et al</w:t>
            </w:r>
            <w:r w:rsidRPr="00E35912">
              <w:rPr>
                <w:sz w:val="18"/>
              </w:rPr>
              <w:t>.</w:t>
            </w:r>
            <w:r>
              <w:rPr>
                <w:sz w:val="18"/>
              </w:rPr>
              <w:t>,</w:t>
            </w:r>
            <w:r w:rsidRPr="00E35912">
              <w:rPr>
                <w:sz w:val="18"/>
              </w:rPr>
              <w:t xml:space="preserve"> 2015)</w:t>
            </w:r>
          </w:p>
          <w:p w14:paraId="451A8B7C" w14:textId="501B498A" w:rsidR="00CF4510" w:rsidRDefault="00CF4510" w:rsidP="00CF4510">
            <w:pPr>
              <w:pStyle w:val="BodyText"/>
              <w:numPr>
                <w:ilvl w:val="0"/>
                <w:numId w:val="24"/>
              </w:numPr>
              <w:spacing w:before="20" w:after="20"/>
              <w:ind w:left="227" w:hanging="227"/>
              <w:jc w:val="left"/>
              <w:rPr>
                <w:sz w:val="18"/>
              </w:rPr>
            </w:pPr>
            <w:r w:rsidRPr="00E35912">
              <w:rPr>
                <w:sz w:val="18"/>
              </w:rPr>
              <w:t>ACC ATCOs on duty data from DDR2</w:t>
            </w:r>
          </w:p>
        </w:tc>
      </w:tr>
      <w:tr w:rsidR="00CF4510" w14:paraId="0FADA0EF" w14:textId="77777777" w:rsidTr="00D46F65">
        <w:tc>
          <w:tcPr>
            <w:tcW w:w="1255" w:type="dxa"/>
            <w:vMerge/>
            <w:vAlign w:val="center"/>
          </w:tcPr>
          <w:p w14:paraId="30106761" w14:textId="77777777" w:rsidR="00CF4510" w:rsidRPr="00CF4510" w:rsidRDefault="00CF4510" w:rsidP="00CF4510">
            <w:pPr>
              <w:pStyle w:val="BodyText"/>
              <w:spacing w:before="20" w:after="20"/>
              <w:jc w:val="left"/>
              <w:rPr>
                <w:b/>
                <w:sz w:val="18"/>
              </w:rPr>
            </w:pPr>
          </w:p>
        </w:tc>
        <w:tc>
          <w:tcPr>
            <w:tcW w:w="2672" w:type="dxa"/>
            <w:vMerge w:val="restart"/>
            <w:tcBorders>
              <w:top w:val="dotted" w:sz="4" w:space="0" w:color="auto"/>
              <w:bottom w:val="dotted" w:sz="4" w:space="0" w:color="auto"/>
            </w:tcBorders>
            <w:vAlign w:val="center"/>
          </w:tcPr>
          <w:p w14:paraId="005ABC8C" w14:textId="36496777" w:rsidR="00CF4510" w:rsidRPr="00CF4510" w:rsidRDefault="00CF4510" w:rsidP="00CF4510">
            <w:pPr>
              <w:pStyle w:val="BodyText"/>
              <w:spacing w:before="20" w:after="20"/>
              <w:jc w:val="left"/>
              <w:rPr>
                <w:b/>
                <w:sz w:val="18"/>
              </w:rPr>
            </w:pPr>
            <w:r w:rsidRPr="00CF4510">
              <w:rPr>
                <w:b/>
                <w:sz w:val="18"/>
              </w:rPr>
              <w:t>A-CDM</w:t>
            </w:r>
          </w:p>
        </w:tc>
        <w:tc>
          <w:tcPr>
            <w:tcW w:w="2116" w:type="dxa"/>
            <w:tcBorders>
              <w:top w:val="dotted" w:sz="4" w:space="0" w:color="auto"/>
            </w:tcBorders>
            <w:vAlign w:val="center"/>
          </w:tcPr>
          <w:p w14:paraId="34000533" w14:textId="647E3CB7" w:rsidR="00CF4510" w:rsidRDefault="00CF4510" w:rsidP="00CF4510">
            <w:pPr>
              <w:pStyle w:val="BodyText"/>
              <w:spacing w:before="20" w:after="20"/>
              <w:jc w:val="left"/>
              <w:rPr>
                <w:sz w:val="18"/>
              </w:rPr>
            </w:pPr>
            <w:r w:rsidRPr="00E35912">
              <w:rPr>
                <w:sz w:val="18"/>
              </w:rPr>
              <w:t>Strategic costs</w:t>
            </w:r>
          </w:p>
        </w:tc>
        <w:tc>
          <w:tcPr>
            <w:tcW w:w="3097" w:type="dxa"/>
            <w:vMerge w:val="restart"/>
            <w:tcBorders>
              <w:top w:val="dotted" w:sz="4" w:space="0" w:color="auto"/>
            </w:tcBorders>
            <w:vAlign w:val="center"/>
          </w:tcPr>
          <w:p w14:paraId="30250B6D" w14:textId="6A31D88C" w:rsidR="00CF4510" w:rsidRPr="00E35912" w:rsidRDefault="00CF4510" w:rsidP="00CF4510">
            <w:pPr>
              <w:pStyle w:val="BodyText"/>
              <w:numPr>
                <w:ilvl w:val="0"/>
                <w:numId w:val="24"/>
              </w:numPr>
              <w:spacing w:before="20" w:after="20"/>
              <w:ind w:left="227" w:hanging="227"/>
              <w:jc w:val="left"/>
              <w:rPr>
                <w:sz w:val="18"/>
              </w:rPr>
            </w:pPr>
            <w:r w:rsidRPr="00E35912">
              <w:rPr>
                <w:sz w:val="18"/>
              </w:rPr>
              <w:t>Airport CDM cost benefit analysis (EUROCONTROL, 2008)</w:t>
            </w:r>
          </w:p>
          <w:p w14:paraId="18343123" w14:textId="48E4427A" w:rsidR="00CF4510" w:rsidRPr="00E35912" w:rsidRDefault="00CF4510" w:rsidP="00CF4510">
            <w:pPr>
              <w:pStyle w:val="BodyText"/>
              <w:numPr>
                <w:ilvl w:val="0"/>
                <w:numId w:val="24"/>
              </w:numPr>
              <w:spacing w:before="20" w:after="20"/>
              <w:ind w:left="227" w:hanging="227"/>
              <w:jc w:val="left"/>
              <w:rPr>
                <w:sz w:val="18"/>
              </w:rPr>
            </w:pPr>
            <w:r w:rsidRPr="00E35912">
              <w:rPr>
                <w:sz w:val="18"/>
              </w:rPr>
              <w:t>Airport reports (Deutsche Flugsicherung, 2010; Deutsche Flugsicherung, 2013)</w:t>
            </w:r>
          </w:p>
          <w:p w14:paraId="7FD45429" w14:textId="46469B53" w:rsidR="00CF4510" w:rsidRDefault="00CF4510" w:rsidP="00CF4510">
            <w:pPr>
              <w:pStyle w:val="BodyText"/>
              <w:numPr>
                <w:ilvl w:val="0"/>
                <w:numId w:val="24"/>
              </w:numPr>
              <w:spacing w:before="20" w:after="20"/>
              <w:ind w:left="227" w:hanging="227"/>
              <w:jc w:val="left"/>
              <w:rPr>
                <w:sz w:val="18"/>
              </w:rPr>
            </w:pPr>
            <w:r w:rsidRPr="00E35912">
              <w:rPr>
                <w:sz w:val="18"/>
              </w:rPr>
              <w:t>Airports implementing A-CDM (EUROCONTROL, 2015a; EUROCONTROL, 2015b)</w:t>
            </w:r>
          </w:p>
        </w:tc>
      </w:tr>
      <w:tr w:rsidR="00CF4510" w14:paraId="42E1F4D6" w14:textId="77777777" w:rsidTr="00D46F65">
        <w:tc>
          <w:tcPr>
            <w:tcW w:w="1255" w:type="dxa"/>
            <w:vMerge/>
            <w:vAlign w:val="center"/>
          </w:tcPr>
          <w:p w14:paraId="5F9E7893" w14:textId="77777777" w:rsidR="00CF4510" w:rsidRPr="00CF4510" w:rsidRDefault="00CF4510" w:rsidP="00CF4510">
            <w:pPr>
              <w:pStyle w:val="BodyText"/>
              <w:spacing w:before="20" w:after="20"/>
              <w:jc w:val="left"/>
              <w:rPr>
                <w:b/>
                <w:sz w:val="18"/>
              </w:rPr>
            </w:pPr>
          </w:p>
        </w:tc>
        <w:tc>
          <w:tcPr>
            <w:tcW w:w="2672" w:type="dxa"/>
            <w:vMerge/>
            <w:tcBorders>
              <w:bottom w:val="dotted" w:sz="4" w:space="0" w:color="auto"/>
            </w:tcBorders>
            <w:vAlign w:val="center"/>
          </w:tcPr>
          <w:p w14:paraId="5D8494F7" w14:textId="77777777" w:rsidR="00CF4510" w:rsidRPr="00CF4510" w:rsidRDefault="00CF4510" w:rsidP="00CF4510">
            <w:pPr>
              <w:pStyle w:val="BodyText"/>
              <w:spacing w:before="20" w:after="20"/>
              <w:jc w:val="left"/>
              <w:rPr>
                <w:b/>
                <w:sz w:val="18"/>
              </w:rPr>
            </w:pPr>
          </w:p>
        </w:tc>
        <w:tc>
          <w:tcPr>
            <w:tcW w:w="2116" w:type="dxa"/>
            <w:vAlign w:val="center"/>
          </w:tcPr>
          <w:p w14:paraId="4253A158" w14:textId="59EC21E7" w:rsidR="00CF4510" w:rsidRDefault="00CF4510" w:rsidP="00CF4510">
            <w:pPr>
              <w:pStyle w:val="BodyText"/>
              <w:spacing w:before="20" w:after="20"/>
              <w:jc w:val="left"/>
              <w:rPr>
                <w:sz w:val="18"/>
              </w:rPr>
            </w:pPr>
            <w:r w:rsidRPr="00E35912">
              <w:rPr>
                <w:sz w:val="18"/>
              </w:rPr>
              <w:t>Tactical costs</w:t>
            </w:r>
          </w:p>
        </w:tc>
        <w:tc>
          <w:tcPr>
            <w:tcW w:w="3097" w:type="dxa"/>
            <w:vMerge/>
            <w:vAlign w:val="center"/>
          </w:tcPr>
          <w:p w14:paraId="1D61901A" w14:textId="3B1A6D88" w:rsidR="00CF4510" w:rsidRDefault="00CF4510" w:rsidP="00CF4510">
            <w:pPr>
              <w:pStyle w:val="BodyText"/>
              <w:spacing w:before="20" w:after="20"/>
              <w:jc w:val="left"/>
              <w:rPr>
                <w:sz w:val="18"/>
              </w:rPr>
            </w:pPr>
          </w:p>
        </w:tc>
      </w:tr>
      <w:tr w:rsidR="00CF4510" w14:paraId="728D2AAC" w14:textId="77777777" w:rsidTr="00D46F65">
        <w:tc>
          <w:tcPr>
            <w:tcW w:w="1255" w:type="dxa"/>
            <w:vMerge/>
            <w:vAlign w:val="center"/>
          </w:tcPr>
          <w:p w14:paraId="4A829A68" w14:textId="77777777" w:rsidR="00CF4510" w:rsidRPr="00CF4510" w:rsidRDefault="00CF4510" w:rsidP="00CF4510">
            <w:pPr>
              <w:pStyle w:val="BodyText"/>
              <w:spacing w:before="20" w:after="20"/>
              <w:jc w:val="left"/>
              <w:rPr>
                <w:b/>
                <w:sz w:val="18"/>
              </w:rPr>
            </w:pPr>
          </w:p>
        </w:tc>
        <w:tc>
          <w:tcPr>
            <w:tcW w:w="2672" w:type="dxa"/>
            <w:vMerge/>
            <w:tcBorders>
              <w:bottom w:val="dotted" w:sz="4" w:space="0" w:color="auto"/>
            </w:tcBorders>
            <w:vAlign w:val="center"/>
          </w:tcPr>
          <w:p w14:paraId="0F6A69A4" w14:textId="77777777" w:rsidR="00CF4510" w:rsidRPr="00CF4510" w:rsidRDefault="00CF4510" w:rsidP="00CF4510">
            <w:pPr>
              <w:pStyle w:val="BodyText"/>
              <w:spacing w:before="20" w:after="20"/>
              <w:jc w:val="left"/>
              <w:rPr>
                <w:b/>
                <w:sz w:val="18"/>
              </w:rPr>
            </w:pPr>
          </w:p>
        </w:tc>
        <w:tc>
          <w:tcPr>
            <w:tcW w:w="2116" w:type="dxa"/>
            <w:tcBorders>
              <w:bottom w:val="dotted" w:sz="4" w:space="0" w:color="auto"/>
            </w:tcBorders>
            <w:vAlign w:val="center"/>
          </w:tcPr>
          <w:p w14:paraId="00638010" w14:textId="52DD8A8F" w:rsidR="00CF4510" w:rsidRDefault="00CF4510" w:rsidP="00CF4510">
            <w:pPr>
              <w:pStyle w:val="BodyText"/>
              <w:spacing w:before="20" w:after="20"/>
              <w:jc w:val="left"/>
              <w:rPr>
                <w:sz w:val="18"/>
              </w:rPr>
            </w:pPr>
            <w:r w:rsidRPr="00E35912">
              <w:rPr>
                <w:sz w:val="18"/>
              </w:rPr>
              <w:t>Implementation</w:t>
            </w:r>
          </w:p>
        </w:tc>
        <w:tc>
          <w:tcPr>
            <w:tcW w:w="3097" w:type="dxa"/>
            <w:vMerge/>
            <w:tcBorders>
              <w:bottom w:val="dotted" w:sz="4" w:space="0" w:color="auto"/>
            </w:tcBorders>
            <w:vAlign w:val="center"/>
          </w:tcPr>
          <w:p w14:paraId="0434A43B" w14:textId="27B67FAF" w:rsidR="00CF4510" w:rsidRDefault="00CF4510" w:rsidP="00CF4510">
            <w:pPr>
              <w:pStyle w:val="BodyText"/>
              <w:spacing w:before="20" w:after="20"/>
              <w:jc w:val="left"/>
              <w:rPr>
                <w:sz w:val="18"/>
              </w:rPr>
            </w:pPr>
          </w:p>
        </w:tc>
      </w:tr>
      <w:tr w:rsidR="00CF4510" w14:paraId="59C91DA8" w14:textId="77777777" w:rsidTr="00D46F65">
        <w:tc>
          <w:tcPr>
            <w:tcW w:w="1255" w:type="dxa"/>
            <w:vMerge/>
            <w:vAlign w:val="center"/>
          </w:tcPr>
          <w:p w14:paraId="4A2FD392" w14:textId="77777777" w:rsidR="00CF4510" w:rsidRPr="00CF4510" w:rsidRDefault="00CF4510" w:rsidP="00CF4510">
            <w:pPr>
              <w:pStyle w:val="BodyText"/>
              <w:spacing w:before="20" w:after="20"/>
              <w:jc w:val="left"/>
              <w:rPr>
                <w:b/>
                <w:sz w:val="18"/>
              </w:rPr>
            </w:pPr>
          </w:p>
        </w:tc>
        <w:tc>
          <w:tcPr>
            <w:tcW w:w="2672" w:type="dxa"/>
            <w:vMerge w:val="restart"/>
            <w:tcBorders>
              <w:top w:val="dotted" w:sz="4" w:space="0" w:color="auto"/>
            </w:tcBorders>
            <w:vAlign w:val="center"/>
          </w:tcPr>
          <w:p w14:paraId="27D473DD" w14:textId="41C3F3ED" w:rsidR="00CF4510" w:rsidRPr="00CF4510" w:rsidRDefault="00CF4510" w:rsidP="00CF4510">
            <w:pPr>
              <w:pStyle w:val="BodyText"/>
              <w:spacing w:before="20" w:after="20"/>
              <w:jc w:val="left"/>
              <w:rPr>
                <w:b/>
                <w:sz w:val="18"/>
              </w:rPr>
            </w:pPr>
            <w:r w:rsidRPr="00CF4510">
              <w:rPr>
                <w:b/>
                <w:sz w:val="18"/>
              </w:rPr>
              <w:t>Dynamic cost indexing</w:t>
            </w:r>
          </w:p>
        </w:tc>
        <w:tc>
          <w:tcPr>
            <w:tcW w:w="2116" w:type="dxa"/>
            <w:tcBorders>
              <w:top w:val="dotted" w:sz="4" w:space="0" w:color="auto"/>
            </w:tcBorders>
            <w:vAlign w:val="center"/>
          </w:tcPr>
          <w:p w14:paraId="1C6DA760" w14:textId="20399262" w:rsidR="00CF4510" w:rsidRDefault="00CF4510" w:rsidP="00CF4510">
            <w:pPr>
              <w:pStyle w:val="BodyText"/>
              <w:spacing w:before="20" w:after="20"/>
              <w:jc w:val="left"/>
              <w:rPr>
                <w:sz w:val="18"/>
              </w:rPr>
            </w:pPr>
            <w:r w:rsidRPr="00E35912">
              <w:rPr>
                <w:sz w:val="18"/>
              </w:rPr>
              <w:t>Strategic costs</w:t>
            </w:r>
          </w:p>
        </w:tc>
        <w:tc>
          <w:tcPr>
            <w:tcW w:w="3097" w:type="dxa"/>
            <w:vMerge w:val="restart"/>
            <w:tcBorders>
              <w:top w:val="dotted" w:sz="4" w:space="0" w:color="auto"/>
            </w:tcBorders>
            <w:vAlign w:val="center"/>
          </w:tcPr>
          <w:p w14:paraId="35BAC94B" w14:textId="1B77D4F8" w:rsidR="00CF4510" w:rsidRDefault="00CF4510" w:rsidP="00CF4510">
            <w:pPr>
              <w:pStyle w:val="BodyText"/>
              <w:numPr>
                <w:ilvl w:val="0"/>
                <w:numId w:val="25"/>
              </w:numPr>
              <w:spacing w:before="20" w:after="20"/>
              <w:ind w:left="227" w:hanging="227"/>
              <w:jc w:val="left"/>
              <w:rPr>
                <w:sz w:val="18"/>
              </w:rPr>
            </w:pPr>
            <w:r w:rsidRPr="00E35912">
              <w:rPr>
                <w:sz w:val="18"/>
              </w:rPr>
              <w:t>Industry data</w:t>
            </w:r>
          </w:p>
        </w:tc>
      </w:tr>
      <w:tr w:rsidR="00CF4510" w14:paraId="6F4D6406" w14:textId="77777777" w:rsidTr="00CF4510">
        <w:tc>
          <w:tcPr>
            <w:tcW w:w="1255" w:type="dxa"/>
            <w:vMerge/>
            <w:vAlign w:val="center"/>
          </w:tcPr>
          <w:p w14:paraId="2662B8CC" w14:textId="77777777" w:rsidR="00CF4510" w:rsidRPr="00CF4510" w:rsidRDefault="00CF4510" w:rsidP="00CF4510">
            <w:pPr>
              <w:pStyle w:val="BodyText"/>
              <w:spacing w:before="20" w:after="20"/>
              <w:jc w:val="left"/>
              <w:rPr>
                <w:b/>
                <w:sz w:val="18"/>
              </w:rPr>
            </w:pPr>
          </w:p>
        </w:tc>
        <w:tc>
          <w:tcPr>
            <w:tcW w:w="2672" w:type="dxa"/>
            <w:vMerge/>
            <w:vAlign w:val="center"/>
          </w:tcPr>
          <w:p w14:paraId="34582B13" w14:textId="77777777" w:rsidR="00CF4510" w:rsidRPr="00CF4510" w:rsidRDefault="00CF4510" w:rsidP="00CF4510">
            <w:pPr>
              <w:pStyle w:val="BodyText"/>
              <w:spacing w:before="20" w:after="20"/>
              <w:jc w:val="left"/>
              <w:rPr>
                <w:b/>
                <w:sz w:val="18"/>
              </w:rPr>
            </w:pPr>
          </w:p>
        </w:tc>
        <w:tc>
          <w:tcPr>
            <w:tcW w:w="2116" w:type="dxa"/>
            <w:vAlign w:val="center"/>
          </w:tcPr>
          <w:p w14:paraId="35793DE3" w14:textId="5BB17C23" w:rsidR="00CF4510" w:rsidRDefault="00CF4510" w:rsidP="00CF4510">
            <w:pPr>
              <w:pStyle w:val="BodyText"/>
              <w:spacing w:before="20" w:after="20"/>
              <w:jc w:val="left"/>
              <w:rPr>
                <w:sz w:val="18"/>
              </w:rPr>
            </w:pPr>
            <w:r w:rsidRPr="00E35912">
              <w:rPr>
                <w:sz w:val="18"/>
              </w:rPr>
              <w:t>Tactical costs</w:t>
            </w:r>
          </w:p>
        </w:tc>
        <w:tc>
          <w:tcPr>
            <w:tcW w:w="3097" w:type="dxa"/>
            <w:vMerge/>
            <w:vAlign w:val="center"/>
          </w:tcPr>
          <w:p w14:paraId="0747F9F8" w14:textId="77777777" w:rsidR="00CF4510" w:rsidRDefault="00CF4510" w:rsidP="00CF4510">
            <w:pPr>
              <w:pStyle w:val="BodyText"/>
              <w:spacing w:before="20" w:after="20"/>
              <w:jc w:val="left"/>
              <w:rPr>
                <w:sz w:val="18"/>
              </w:rPr>
            </w:pPr>
          </w:p>
        </w:tc>
      </w:tr>
      <w:tr w:rsidR="00CF4510" w14:paraId="5D9B49F5" w14:textId="77777777" w:rsidTr="00D46F65">
        <w:tc>
          <w:tcPr>
            <w:tcW w:w="1255" w:type="dxa"/>
            <w:vMerge/>
            <w:vAlign w:val="center"/>
          </w:tcPr>
          <w:p w14:paraId="17967F9C" w14:textId="77777777" w:rsidR="00CF4510" w:rsidRPr="00CF4510" w:rsidRDefault="00CF4510" w:rsidP="00CF4510">
            <w:pPr>
              <w:pStyle w:val="BodyText"/>
              <w:spacing w:before="20" w:after="20"/>
              <w:jc w:val="left"/>
              <w:rPr>
                <w:b/>
                <w:sz w:val="18"/>
              </w:rPr>
            </w:pPr>
          </w:p>
        </w:tc>
        <w:tc>
          <w:tcPr>
            <w:tcW w:w="2672" w:type="dxa"/>
            <w:vMerge/>
            <w:tcBorders>
              <w:bottom w:val="dotted" w:sz="4" w:space="0" w:color="auto"/>
            </w:tcBorders>
            <w:vAlign w:val="center"/>
          </w:tcPr>
          <w:p w14:paraId="03AA52BA" w14:textId="77777777" w:rsidR="00CF4510" w:rsidRPr="00CF4510" w:rsidRDefault="00CF4510" w:rsidP="00CF4510">
            <w:pPr>
              <w:pStyle w:val="BodyText"/>
              <w:spacing w:before="20" w:after="20"/>
              <w:jc w:val="left"/>
              <w:rPr>
                <w:b/>
                <w:sz w:val="18"/>
              </w:rPr>
            </w:pPr>
          </w:p>
        </w:tc>
        <w:tc>
          <w:tcPr>
            <w:tcW w:w="2116" w:type="dxa"/>
            <w:tcBorders>
              <w:bottom w:val="dotted" w:sz="4" w:space="0" w:color="auto"/>
            </w:tcBorders>
            <w:vAlign w:val="center"/>
          </w:tcPr>
          <w:p w14:paraId="38344EE3" w14:textId="42F42FF1" w:rsidR="00CF4510" w:rsidRDefault="00CF4510" w:rsidP="00CF4510">
            <w:pPr>
              <w:pStyle w:val="BodyText"/>
              <w:spacing w:before="20" w:after="20"/>
              <w:jc w:val="left"/>
              <w:rPr>
                <w:sz w:val="18"/>
              </w:rPr>
            </w:pPr>
            <w:r w:rsidRPr="00E35912">
              <w:rPr>
                <w:sz w:val="18"/>
              </w:rPr>
              <w:t>Implementation</w:t>
            </w:r>
          </w:p>
        </w:tc>
        <w:tc>
          <w:tcPr>
            <w:tcW w:w="3097" w:type="dxa"/>
            <w:tcBorders>
              <w:bottom w:val="dotted" w:sz="4" w:space="0" w:color="auto"/>
            </w:tcBorders>
            <w:vAlign w:val="center"/>
          </w:tcPr>
          <w:p w14:paraId="16DB0EBE" w14:textId="77777777" w:rsidR="00CF4510" w:rsidRDefault="00CF4510" w:rsidP="00CF4510">
            <w:pPr>
              <w:pStyle w:val="BodyText"/>
              <w:numPr>
                <w:ilvl w:val="0"/>
                <w:numId w:val="25"/>
              </w:numPr>
              <w:spacing w:before="20" w:after="20"/>
              <w:ind w:left="227" w:hanging="227"/>
              <w:jc w:val="left"/>
              <w:rPr>
                <w:sz w:val="18"/>
              </w:rPr>
            </w:pPr>
            <w:r w:rsidRPr="00E35912">
              <w:rPr>
                <w:sz w:val="18"/>
              </w:rPr>
              <w:t>Industry data</w:t>
            </w:r>
          </w:p>
          <w:p w14:paraId="6CD15F6B" w14:textId="77777777" w:rsidR="00CF4510" w:rsidRPr="00E35912" w:rsidRDefault="00CF4510" w:rsidP="00CF4510">
            <w:pPr>
              <w:pStyle w:val="BodyText"/>
              <w:numPr>
                <w:ilvl w:val="0"/>
                <w:numId w:val="25"/>
              </w:numPr>
              <w:spacing w:before="20" w:after="20"/>
              <w:ind w:left="227" w:hanging="227"/>
              <w:jc w:val="left"/>
              <w:rPr>
                <w:sz w:val="18"/>
              </w:rPr>
            </w:pPr>
            <w:r w:rsidRPr="00E35912">
              <w:rPr>
                <w:sz w:val="18"/>
              </w:rPr>
              <w:t>SESAR projects (SESAR, 2013; SESAR, 2014)</w:t>
            </w:r>
          </w:p>
          <w:p w14:paraId="49C31F79" w14:textId="37468841" w:rsidR="00CF4510" w:rsidRDefault="00CF4510" w:rsidP="00CF4510">
            <w:pPr>
              <w:pStyle w:val="BodyText"/>
              <w:numPr>
                <w:ilvl w:val="0"/>
                <w:numId w:val="25"/>
              </w:numPr>
              <w:spacing w:before="20" w:after="20"/>
              <w:ind w:left="227" w:hanging="227"/>
              <w:jc w:val="left"/>
              <w:rPr>
                <w:sz w:val="18"/>
              </w:rPr>
            </w:pPr>
            <w:r w:rsidRPr="00E35912">
              <w:rPr>
                <w:sz w:val="18"/>
              </w:rPr>
              <w:t>AO delay cost data*</w:t>
            </w:r>
          </w:p>
        </w:tc>
      </w:tr>
      <w:tr w:rsidR="00CF4510" w14:paraId="364D243C" w14:textId="77777777" w:rsidTr="00D46F65">
        <w:tc>
          <w:tcPr>
            <w:tcW w:w="1255" w:type="dxa"/>
            <w:vMerge/>
            <w:vAlign w:val="center"/>
          </w:tcPr>
          <w:p w14:paraId="1BBD5099" w14:textId="77777777" w:rsidR="00CF4510" w:rsidRPr="00CF4510" w:rsidRDefault="00CF4510" w:rsidP="00CF4510">
            <w:pPr>
              <w:pStyle w:val="BodyText"/>
              <w:spacing w:before="20" w:after="20"/>
              <w:jc w:val="left"/>
              <w:rPr>
                <w:b/>
                <w:sz w:val="18"/>
              </w:rPr>
            </w:pPr>
          </w:p>
        </w:tc>
        <w:tc>
          <w:tcPr>
            <w:tcW w:w="2672" w:type="dxa"/>
            <w:vMerge w:val="restart"/>
            <w:tcBorders>
              <w:top w:val="dotted" w:sz="4" w:space="0" w:color="auto"/>
            </w:tcBorders>
            <w:vAlign w:val="center"/>
          </w:tcPr>
          <w:p w14:paraId="48C9C104" w14:textId="1F4B6062" w:rsidR="00CF4510" w:rsidRPr="00CF4510" w:rsidRDefault="00CF4510" w:rsidP="00CF4510">
            <w:pPr>
              <w:pStyle w:val="BodyText"/>
              <w:spacing w:before="20" w:after="20"/>
              <w:jc w:val="left"/>
              <w:rPr>
                <w:b/>
                <w:sz w:val="18"/>
              </w:rPr>
            </w:pPr>
            <w:r w:rsidRPr="00CF4510">
              <w:rPr>
                <w:b/>
                <w:sz w:val="18"/>
              </w:rPr>
              <w:t>Passenger reaccommodation tools</w:t>
            </w:r>
          </w:p>
        </w:tc>
        <w:tc>
          <w:tcPr>
            <w:tcW w:w="2116" w:type="dxa"/>
            <w:tcBorders>
              <w:top w:val="dotted" w:sz="4" w:space="0" w:color="auto"/>
            </w:tcBorders>
            <w:vAlign w:val="center"/>
          </w:tcPr>
          <w:p w14:paraId="7EFEA292" w14:textId="0775CE40" w:rsidR="00CF4510" w:rsidRDefault="00CF4510" w:rsidP="00CF4510">
            <w:pPr>
              <w:pStyle w:val="BodyText"/>
              <w:spacing w:before="20" w:after="20"/>
              <w:jc w:val="left"/>
              <w:rPr>
                <w:sz w:val="18"/>
              </w:rPr>
            </w:pPr>
            <w:r w:rsidRPr="00E35912">
              <w:rPr>
                <w:sz w:val="18"/>
              </w:rPr>
              <w:t>Strategic costs</w:t>
            </w:r>
          </w:p>
        </w:tc>
        <w:tc>
          <w:tcPr>
            <w:tcW w:w="3097" w:type="dxa"/>
            <w:vMerge w:val="restart"/>
            <w:tcBorders>
              <w:top w:val="dotted" w:sz="4" w:space="0" w:color="auto"/>
            </w:tcBorders>
            <w:vAlign w:val="center"/>
          </w:tcPr>
          <w:p w14:paraId="09AFBF5E" w14:textId="27EA3BB7" w:rsidR="00CF4510" w:rsidRDefault="00CF4510" w:rsidP="00CF4510">
            <w:pPr>
              <w:pStyle w:val="BodyText"/>
              <w:numPr>
                <w:ilvl w:val="0"/>
                <w:numId w:val="26"/>
              </w:numPr>
              <w:spacing w:before="20" w:after="20"/>
              <w:ind w:left="227" w:hanging="227"/>
              <w:jc w:val="left"/>
              <w:rPr>
                <w:sz w:val="18"/>
              </w:rPr>
            </w:pPr>
            <w:r w:rsidRPr="00E35912">
              <w:rPr>
                <w:sz w:val="18"/>
              </w:rPr>
              <w:t>Industry data</w:t>
            </w:r>
          </w:p>
        </w:tc>
      </w:tr>
      <w:tr w:rsidR="00CF4510" w14:paraId="6A73AFC7" w14:textId="77777777" w:rsidTr="00CF4510">
        <w:tc>
          <w:tcPr>
            <w:tcW w:w="1255" w:type="dxa"/>
            <w:vMerge/>
            <w:vAlign w:val="center"/>
          </w:tcPr>
          <w:p w14:paraId="4A07ACE8" w14:textId="77777777" w:rsidR="00CF4510" w:rsidRPr="00CF4510" w:rsidRDefault="00CF4510" w:rsidP="00CF4510">
            <w:pPr>
              <w:pStyle w:val="BodyText"/>
              <w:spacing w:before="20" w:after="20"/>
              <w:jc w:val="left"/>
              <w:rPr>
                <w:b/>
                <w:sz w:val="18"/>
              </w:rPr>
            </w:pPr>
          </w:p>
        </w:tc>
        <w:tc>
          <w:tcPr>
            <w:tcW w:w="2672" w:type="dxa"/>
            <w:vMerge/>
            <w:vAlign w:val="center"/>
          </w:tcPr>
          <w:p w14:paraId="23812C68" w14:textId="77777777" w:rsidR="00CF4510" w:rsidRPr="00CF4510" w:rsidRDefault="00CF4510" w:rsidP="00CF4510">
            <w:pPr>
              <w:pStyle w:val="BodyText"/>
              <w:spacing w:before="20" w:after="20"/>
              <w:jc w:val="left"/>
              <w:rPr>
                <w:b/>
                <w:sz w:val="18"/>
              </w:rPr>
            </w:pPr>
          </w:p>
        </w:tc>
        <w:tc>
          <w:tcPr>
            <w:tcW w:w="2116" w:type="dxa"/>
            <w:vAlign w:val="center"/>
          </w:tcPr>
          <w:p w14:paraId="2D915704" w14:textId="4D761197" w:rsidR="00CF4510" w:rsidRDefault="00CF4510" w:rsidP="00CF4510">
            <w:pPr>
              <w:pStyle w:val="BodyText"/>
              <w:spacing w:before="20" w:after="20"/>
              <w:jc w:val="left"/>
              <w:rPr>
                <w:sz w:val="18"/>
              </w:rPr>
            </w:pPr>
            <w:r w:rsidRPr="00E35912">
              <w:rPr>
                <w:sz w:val="18"/>
              </w:rPr>
              <w:t>Tactical costs</w:t>
            </w:r>
          </w:p>
        </w:tc>
        <w:tc>
          <w:tcPr>
            <w:tcW w:w="3097" w:type="dxa"/>
            <w:vMerge/>
            <w:vAlign w:val="center"/>
          </w:tcPr>
          <w:p w14:paraId="3BC40800" w14:textId="77777777" w:rsidR="00CF4510" w:rsidRDefault="00CF4510" w:rsidP="00CF4510">
            <w:pPr>
              <w:pStyle w:val="BodyText"/>
              <w:spacing w:before="20" w:after="20"/>
              <w:jc w:val="left"/>
              <w:rPr>
                <w:sz w:val="18"/>
              </w:rPr>
            </w:pPr>
          </w:p>
        </w:tc>
      </w:tr>
      <w:tr w:rsidR="00CF4510" w14:paraId="6BEF8707" w14:textId="77777777" w:rsidTr="00D46F65">
        <w:tc>
          <w:tcPr>
            <w:tcW w:w="1255" w:type="dxa"/>
            <w:vMerge/>
            <w:tcBorders>
              <w:bottom w:val="single" w:sz="4" w:space="0" w:color="auto"/>
            </w:tcBorders>
            <w:vAlign w:val="center"/>
          </w:tcPr>
          <w:p w14:paraId="1BD09C1B" w14:textId="77777777" w:rsidR="00CF4510" w:rsidRPr="00CF4510" w:rsidRDefault="00CF4510" w:rsidP="00CF4510">
            <w:pPr>
              <w:pStyle w:val="BodyText"/>
              <w:spacing w:before="20" w:after="20"/>
              <w:jc w:val="left"/>
              <w:rPr>
                <w:b/>
                <w:sz w:val="18"/>
              </w:rPr>
            </w:pPr>
          </w:p>
        </w:tc>
        <w:tc>
          <w:tcPr>
            <w:tcW w:w="2672" w:type="dxa"/>
            <w:vMerge/>
            <w:tcBorders>
              <w:bottom w:val="single" w:sz="4" w:space="0" w:color="auto"/>
            </w:tcBorders>
            <w:vAlign w:val="center"/>
          </w:tcPr>
          <w:p w14:paraId="2D018117" w14:textId="77777777" w:rsidR="00CF4510" w:rsidRPr="00CF4510" w:rsidRDefault="00CF4510" w:rsidP="00CF4510">
            <w:pPr>
              <w:pStyle w:val="BodyText"/>
              <w:spacing w:before="20" w:after="20"/>
              <w:jc w:val="left"/>
              <w:rPr>
                <w:b/>
                <w:sz w:val="18"/>
              </w:rPr>
            </w:pPr>
          </w:p>
        </w:tc>
        <w:tc>
          <w:tcPr>
            <w:tcW w:w="2116" w:type="dxa"/>
            <w:tcBorders>
              <w:bottom w:val="single" w:sz="4" w:space="0" w:color="auto"/>
            </w:tcBorders>
            <w:vAlign w:val="center"/>
          </w:tcPr>
          <w:p w14:paraId="2DC21B8F" w14:textId="458DAB5E" w:rsidR="00CF4510" w:rsidRDefault="00CF4510" w:rsidP="00CF4510">
            <w:pPr>
              <w:pStyle w:val="BodyText"/>
              <w:spacing w:before="20" w:after="20"/>
              <w:jc w:val="left"/>
              <w:rPr>
                <w:sz w:val="18"/>
              </w:rPr>
            </w:pPr>
            <w:r w:rsidRPr="00E35912">
              <w:rPr>
                <w:sz w:val="18"/>
              </w:rPr>
              <w:t>Implementation</w:t>
            </w:r>
          </w:p>
        </w:tc>
        <w:tc>
          <w:tcPr>
            <w:tcW w:w="3097" w:type="dxa"/>
            <w:tcBorders>
              <w:bottom w:val="single" w:sz="4" w:space="0" w:color="auto"/>
            </w:tcBorders>
            <w:vAlign w:val="center"/>
          </w:tcPr>
          <w:p w14:paraId="1490197E" w14:textId="77777777" w:rsidR="00CF4510" w:rsidRDefault="00CF4510" w:rsidP="00CF4510">
            <w:pPr>
              <w:pStyle w:val="BodyText"/>
              <w:numPr>
                <w:ilvl w:val="0"/>
                <w:numId w:val="26"/>
              </w:numPr>
              <w:spacing w:before="20" w:after="20"/>
              <w:ind w:left="227" w:hanging="227"/>
              <w:jc w:val="left"/>
              <w:rPr>
                <w:sz w:val="18"/>
              </w:rPr>
            </w:pPr>
            <w:r w:rsidRPr="00E35912">
              <w:rPr>
                <w:sz w:val="18"/>
              </w:rPr>
              <w:t>Industry data</w:t>
            </w:r>
          </w:p>
          <w:p w14:paraId="0AA80C60" w14:textId="4842DE39" w:rsidR="00CF4510" w:rsidRDefault="00CF4510" w:rsidP="00CF4510">
            <w:pPr>
              <w:pStyle w:val="BodyText"/>
              <w:numPr>
                <w:ilvl w:val="0"/>
                <w:numId w:val="26"/>
              </w:numPr>
              <w:spacing w:before="20" w:after="20"/>
              <w:ind w:left="227" w:hanging="227"/>
              <w:jc w:val="left"/>
              <w:rPr>
                <w:sz w:val="18"/>
              </w:rPr>
            </w:pPr>
            <w:r w:rsidRPr="00E35912">
              <w:rPr>
                <w:sz w:val="18"/>
              </w:rPr>
              <w:t>AO delay cost data*</w:t>
            </w:r>
          </w:p>
        </w:tc>
      </w:tr>
      <w:tr w:rsidR="00CF4510" w14:paraId="4378AC8C" w14:textId="77777777" w:rsidTr="00D46F65">
        <w:tc>
          <w:tcPr>
            <w:tcW w:w="1255" w:type="dxa"/>
            <w:tcBorders>
              <w:top w:val="single" w:sz="4" w:space="0" w:color="auto"/>
              <w:bottom w:val="single" w:sz="4" w:space="0" w:color="auto"/>
            </w:tcBorders>
            <w:vAlign w:val="center"/>
          </w:tcPr>
          <w:p w14:paraId="004699E5" w14:textId="282B228C" w:rsidR="00CF4510" w:rsidRPr="00CF4510" w:rsidRDefault="00CF4510" w:rsidP="00CF4510">
            <w:pPr>
              <w:pStyle w:val="BodyText"/>
              <w:spacing w:before="20" w:after="20"/>
              <w:jc w:val="left"/>
              <w:rPr>
                <w:b/>
                <w:sz w:val="18"/>
              </w:rPr>
            </w:pPr>
            <w:r w:rsidRPr="00CF4510">
              <w:rPr>
                <w:b/>
                <w:sz w:val="18"/>
              </w:rPr>
              <w:t>Disturbances</w:t>
            </w:r>
          </w:p>
        </w:tc>
        <w:tc>
          <w:tcPr>
            <w:tcW w:w="2672" w:type="dxa"/>
            <w:tcBorders>
              <w:top w:val="single" w:sz="4" w:space="0" w:color="auto"/>
              <w:bottom w:val="single" w:sz="4" w:space="0" w:color="auto"/>
            </w:tcBorders>
            <w:vAlign w:val="center"/>
          </w:tcPr>
          <w:p w14:paraId="2F8A886F" w14:textId="77777777" w:rsidR="00CF4510" w:rsidRPr="00CF4510" w:rsidRDefault="00CF4510" w:rsidP="00CF4510">
            <w:pPr>
              <w:pStyle w:val="BodyText"/>
              <w:spacing w:before="20" w:after="20"/>
              <w:jc w:val="left"/>
              <w:rPr>
                <w:b/>
                <w:sz w:val="18"/>
              </w:rPr>
            </w:pPr>
          </w:p>
        </w:tc>
        <w:tc>
          <w:tcPr>
            <w:tcW w:w="5213" w:type="dxa"/>
            <w:gridSpan w:val="2"/>
            <w:tcBorders>
              <w:top w:val="single" w:sz="4" w:space="0" w:color="auto"/>
              <w:bottom w:val="single" w:sz="4" w:space="0" w:color="auto"/>
            </w:tcBorders>
            <w:vAlign w:val="center"/>
          </w:tcPr>
          <w:p w14:paraId="12CA7362" w14:textId="77777777" w:rsidR="00CF4510" w:rsidRPr="00CF4510" w:rsidRDefault="00CF4510" w:rsidP="00CF4510">
            <w:pPr>
              <w:pStyle w:val="BodyText"/>
              <w:numPr>
                <w:ilvl w:val="0"/>
                <w:numId w:val="27"/>
              </w:numPr>
              <w:spacing w:before="20" w:after="20"/>
              <w:ind w:left="227" w:hanging="227"/>
              <w:jc w:val="left"/>
              <w:rPr>
                <w:sz w:val="18"/>
              </w:rPr>
            </w:pPr>
            <w:r w:rsidRPr="00CF4510">
              <w:rPr>
                <w:sz w:val="18"/>
              </w:rPr>
              <w:t>ATFM delay from AIRAC 1313 to 1414 from DDR2</w:t>
            </w:r>
          </w:p>
          <w:p w14:paraId="7BB933BD" w14:textId="77777777" w:rsidR="00CF4510" w:rsidRPr="00CF4510" w:rsidRDefault="00CF4510" w:rsidP="00CF4510">
            <w:pPr>
              <w:pStyle w:val="BodyText"/>
              <w:numPr>
                <w:ilvl w:val="0"/>
                <w:numId w:val="27"/>
              </w:numPr>
              <w:spacing w:before="20" w:after="20"/>
              <w:ind w:left="227" w:hanging="227"/>
              <w:jc w:val="left"/>
              <w:rPr>
                <w:sz w:val="18"/>
              </w:rPr>
            </w:pPr>
            <w:r w:rsidRPr="00CF4510">
              <w:rPr>
                <w:sz w:val="18"/>
              </w:rPr>
              <w:t>ATFM delay from the 12 September 2014 from DDR2</w:t>
            </w:r>
          </w:p>
          <w:p w14:paraId="0B02E242" w14:textId="77777777" w:rsidR="00CF4510" w:rsidRPr="00CF4510" w:rsidRDefault="00CF4510" w:rsidP="00CF4510">
            <w:pPr>
              <w:pStyle w:val="BodyText"/>
              <w:numPr>
                <w:ilvl w:val="0"/>
                <w:numId w:val="27"/>
              </w:numPr>
              <w:spacing w:before="20" w:after="20"/>
              <w:ind w:left="227" w:hanging="227"/>
              <w:jc w:val="left"/>
              <w:rPr>
                <w:sz w:val="18"/>
              </w:rPr>
            </w:pPr>
            <w:r w:rsidRPr="00CF4510">
              <w:rPr>
                <w:sz w:val="18"/>
              </w:rPr>
              <w:t>METAR data from which days when airport weather disruptions are based</w:t>
            </w:r>
          </w:p>
          <w:p w14:paraId="0FBCFAB3" w14:textId="77777777" w:rsidR="00CF4510" w:rsidRDefault="00CF4510" w:rsidP="00CF4510">
            <w:pPr>
              <w:pStyle w:val="BodyText"/>
              <w:numPr>
                <w:ilvl w:val="0"/>
                <w:numId w:val="27"/>
              </w:numPr>
              <w:spacing w:before="20" w:after="20"/>
              <w:ind w:left="227" w:hanging="227"/>
              <w:jc w:val="left"/>
              <w:rPr>
                <w:sz w:val="18"/>
              </w:rPr>
            </w:pPr>
            <w:r w:rsidRPr="00CF4510">
              <w:rPr>
                <w:sz w:val="18"/>
              </w:rPr>
              <w:t>METAR data for the 12 September 2014</w:t>
            </w:r>
          </w:p>
          <w:p w14:paraId="676C5EAB" w14:textId="18A87AD4" w:rsidR="00CF4510" w:rsidRDefault="00CF4510" w:rsidP="002F78DD">
            <w:pPr>
              <w:pStyle w:val="BodyText"/>
              <w:numPr>
                <w:ilvl w:val="0"/>
                <w:numId w:val="27"/>
              </w:numPr>
              <w:spacing w:before="20" w:after="20"/>
              <w:ind w:left="227" w:hanging="227"/>
              <w:jc w:val="left"/>
              <w:rPr>
                <w:sz w:val="18"/>
              </w:rPr>
            </w:pPr>
            <w:r w:rsidRPr="00CF4510">
              <w:rPr>
                <w:sz w:val="18"/>
              </w:rPr>
              <w:t>Estimation of cancellations from selected industrial action days from CODA (EUROCONTROL, 2014c; EUROCONTROL, 2014d; EUROCONTROL, 2014e)</w:t>
            </w:r>
          </w:p>
        </w:tc>
      </w:tr>
      <w:tr w:rsidR="00D46F65" w14:paraId="0FDC89FE" w14:textId="77777777" w:rsidTr="00D46F65">
        <w:tc>
          <w:tcPr>
            <w:tcW w:w="1255" w:type="dxa"/>
            <w:vMerge w:val="restart"/>
            <w:tcBorders>
              <w:top w:val="single" w:sz="4" w:space="0" w:color="auto"/>
            </w:tcBorders>
            <w:vAlign w:val="center"/>
          </w:tcPr>
          <w:p w14:paraId="3DFFDF92" w14:textId="749CBCC1" w:rsidR="00D46F65" w:rsidRPr="00CF4510" w:rsidRDefault="00D46F65" w:rsidP="00CF4510">
            <w:pPr>
              <w:pStyle w:val="BodyText"/>
              <w:spacing w:before="20" w:after="20"/>
              <w:jc w:val="left"/>
              <w:rPr>
                <w:b/>
                <w:sz w:val="18"/>
              </w:rPr>
            </w:pPr>
            <w:r w:rsidRPr="00CF4510">
              <w:rPr>
                <w:b/>
                <w:sz w:val="18"/>
              </w:rPr>
              <w:t>Passenger and traffic itineraries</w:t>
            </w:r>
          </w:p>
        </w:tc>
        <w:tc>
          <w:tcPr>
            <w:tcW w:w="2672" w:type="dxa"/>
            <w:tcBorders>
              <w:top w:val="single" w:sz="4" w:space="0" w:color="auto"/>
              <w:bottom w:val="dotted" w:sz="4" w:space="0" w:color="auto"/>
            </w:tcBorders>
            <w:vAlign w:val="center"/>
          </w:tcPr>
          <w:p w14:paraId="1C30B856" w14:textId="4F4830BA" w:rsidR="00D46F65" w:rsidRPr="00CF4510" w:rsidRDefault="00D46F65" w:rsidP="00CF4510">
            <w:pPr>
              <w:pStyle w:val="BodyText"/>
              <w:spacing w:before="20" w:after="20"/>
              <w:jc w:val="left"/>
              <w:rPr>
                <w:b/>
                <w:sz w:val="18"/>
              </w:rPr>
            </w:pPr>
            <w:r w:rsidRPr="00CF4510">
              <w:rPr>
                <w:b/>
                <w:sz w:val="18"/>
              </w:rPr>
              <w:t>Flights</w:t>
            </w:r>
          </w:p>
        </w:tc>
        <w:tc>
          <w:tcPr>
            <w:tcW w:w="5213" w:type="dxa"/>
            <w:gridSpan w:val="2"/>
            <w:tcBorders>
              <w:top w:val="single" w:sz="4" w:space="0" w:color="auto"/>
              <w:bottom w:val="dotted" w:sz="4" w:space="0" w:color="auto"/>
            </w:tcBorders>
            <w:vAlign w:val="center"/>
          </w:tcPr>
          <w:p w14:paraId="246C9489" w14:textId="77777777" w:rsidR="00D46F65" w:rsidRDefault="00D46F65" w:rsidP="00CF4510">
            <w:pPr>
              <w:pStyle w:val="BodyText"/>
              <w:numPr>
                <w:ilvl w:val="0"/>
                <w:numId w:val="27"/>
              </w:numPr>
              <w:spacing w:before="20" w:after="20"/>
              <w:ind w:left="227" w:hanging="227"/>
              <w:jc w:val="left"/>
              <w:rPr>
                <w:sz w:val="18"/>
              </w:rPr>
            </w:pPr>
            <w:r w:rsidRPr="00CF4510">
              <w:rPr>
                <w:sz w:val="18"/>
              </w:rPr>
              <w:t>Schedule data</w:t>
            </w:r>
          </w:p>
          <w:p w14:paraId="23CD23A1" w14:textId="748B241B" w:rsidR="00D46F65" w:rsidRDefault="00D46F65" w:rsidP="00CF4510">
            <w:pPr>
              <w:pStyle w:val="BodyText"/>
              <w:numPr>
                <w:ilvl w:val="0"/>
                <w:numId w:val="27"/>
              </w:numPr>
              <w:spacing w:before="20" w:after="20"/>
              <w:ind w:left="227" w:hanging="227"/>
              <w:jc w:val="left"/>
              <w:rPr>
                <w:sz w:val="18"/>
              </w:rPr>
            </w:pPr>
            <w:r w:rsidRPr="00CF4510">
              <w:rPr>
                <w:sz w:val="18"/>
              </w:rPr>
              <w:t>DDR2 data</w:t>
            </w:r>
          </w:p>
        </w:tc>
      </w:tr>
      <w:tr w:rsidR="00D46F65" w14:paraId="0E19EF6B" w14:textId="77777777" w:rsidTr="00D46F65">
        <w:tc>
          <w:tcPr>
            <w:tcW w:w="1255" w:type="dxa"/>
            <w:vMerge/>
            <w:tcBorders>
              <w:bottom w:val="single" w:sz="4" w:space="0" w:color="auto"/>
            </w:tcBorders>
            <w:vAlign w:val="center"/>
          </w:tcPr>
          <w:p w14:paraId="55D4B0A9" w14:textId="77777777" w:rsidR="00D46F65" w:rsidRPr="00CF4510" w:rsidRDefault="00D46F65" w:rsidP="00CF4510">
            <w:pPr>
              <w:pStyle w:val="BodyText"/>
              <w:spacing w:before="20" w:after="20"/>
              <w:jc w:val="left"/>
              <w:rPr>
                <w:b/>
                <w:sz w:val="18"/>
              </w:rPr>
            </w:pPr>
          </w:p>
        </w:tc>
        <w:tc>
          <w:tcPr>
            <w:tcW w:w="2672" w:type="dxa"/>
            <w:tcBorders>
              <w:top w:val="dotted" w:sz="4" w:space="0" w:color="auto"/>
              <w:bottom w:val="single" w:sz="4" w:space="0" w:color="auto"/>
            </w:tcBorders>
            <w:vAlign w:val="center"/>
          </w:tcPr>
          <w:p w14:paraId="5B8A23C0" w14:textId="7772A5B7" w:rsidR="00D46F65" w:rsidRPr="00CF4510" w:rsidRDefault="00D46F65" w:rsidP="00CF4510">
            <w:pPr>
              <w:pStyle w:val="BodyText"/>
              <w:spacing w:before="20" w:after="20"/>
              <w:jc w:val="left"/>
              <w:rPr>
                <w:b/>
                <w:sz w:val="18"/>
              </w:rPr>
            </w:pPr>
            <w:r w:rsidRPr="00CF4510">
              <w:rPr>
                <w:b/>
                <w:sz w:val="18"/>
              </w:rPr>
              <w:t>Passengers</w:t>
            </w:r>
          </w:p>
        </w:tc>
        <w:tc>
          <w:tcPr>
            <w:tcW w:w="5213" w:type="dxa"/>
            <w:gridSpan w:val="2"/>
            <w:tcBorders>
              <w:top w:val="dotted" w:sz="4" w:space="0" w:color="auto"/>
              <w:bottom w:val="single" w:sz="4" w:space="0" w:color="auto"/>
            </w:tcBorders>
            <w:vAlign w:val="center"/>
          </w:tcPr>
          <w:p w14:paraId="276F77C2" w14:textId="77777777" w:rsidR="00D46F65" w:rsidRPr="00CF4510" w:rsidRDefault="00D46F65" w:rsidP="00CF4510">
            <w:pPr>
              <w:pStyle w:val="BodyText"/>
              <w:numPr>
                <w:ilvl w:val="0"/>
                <w:numId w:val="27"/>
              </w:numPr>
              <w:spacing w:before="20" w:after="20"/>
              <w:ind w:left="227" w:hanging="227"/>
              <w:jc w:val="left"/>
              <w:rPr>
                <w:sz w:val="18"/>
              </w:rPr>
            </w:pPr>
            <w:r w:rsidRPr="00CF4510">
              <w:rPr>
                <w:sz w:val="18"/>
              </w:rPr>
              <w:t>Updated 2014 passenger itineraries from an existing 2010 dataset, developed in-house using passenger data sourced from IATA’s PaxIS dataset assigned to individual flights supplied by EUROCONTROL’s PRISME data service.</w:t>
            </w:r>
          </w:p>
          <w:p w14:paraId="7A521C13" w14:textId="77777777" w:rsidR="00D46F65" w:rsidRPr="00CF4510" w:rsidRDefault="00D46F65" w:rsidP="00CF4510">
            <w:pPr>
              <w:pStyle w:val="BodyText"/>
              <w:numPr>
                <w:ilvl w:val="0"/>
                <w:numId w:val="27"/>
              </w:numPr>
              <w:spacing w:before="20" w:after="20"/>
              <w:ind w:left="227" w:hanging="227"/>
              <w:jc w:val="left"/>
              <w:rPr>
                <w:sz w:val="18"/>
              </w:rPr>
            </w:pPr>
            <w:r w:rsidRPr="00CF4510">
              <w:rPr>
                <w:sz w:val="18"/>
              </w:rPr>
              <w:t>Anonymised September 2014 sample supplied by a large GDS</w:t>
            </w:r>
          </w:p>
          <w:p w14:paraId="5399CD7A" w14:textId="77777777" w:rsidR="00D46F65" w:rsidRDefault="00D46F65" w:rsidP="00CF4510">
            <w:pPr>
              <w:pStyle w:val="BodyText"/>
              <w:numPr>
                <w:ilvl w:val="0"/>
                <w:numId w:val="27"/>
              </w:numPr>
              <w:spacing w:before="20" w:after="20"/>
              <w:ind w:left="227" w:hanging="227"/>
              <w:jc w:val="left"/>
              <w:rPr>
                <w:sz w:val="18"/>
              </w:rPr>
            </w:pPr>
            <w:r w:rsidRPr="00CF4510">
              <w:rPr>
                <w:sz w:val="18"/>
              </w:rPr>
              <w:t>Eurostat O/D data</w:t>
            </w:r>
          </w:p>
          <w:p w14:paraId="228CC979" w14:textId="4E6CA307" w:rsidR="00D46F65" w:rsidRDefault="00D46F65" w:rsidP="00CF4510">
            <w:pPr>
              <w:pStyle w:val="BodyText"/>
              <w:numPr>
                <w:ilvl w:val="0"/>
                <w:numId w:val="27"/>
              </w:numPr>
              <w:spacing w:before="20" w:after="20"/>
              <w:ind w:left="227" w:hanging="227"/>
              <w:jc w:val="left"/>
              <w:rPr>
                <w:sz w:val="18"/>
              </w:rPr>
            </w:pPr>
            <w:r w:rsidRPr="00CF4510">
              <w:rPr>
                <w:sz w:val="18"/>
              </w:rPr>
              <w:t>MCT data</w:t>
            </w:r>
          </w:p>
        </w:tc>
      </w:tr>
    </w:tbl>
    <w:p w14:paraId="24723808" w14:textId="4BC1948B" w:rsidR="005109B6" w:rsidRPr="00596E8D" w:rsidRDefault="00CF4510" w:rsidP="00CA201B">
      <w:pPr>
        <w:pStyle w:val="BodyText"/>
        <w:spacing w:before="60" w:after="0"/>
      </w:pPr>
      <w:r w:rsidRPr="00CF4510">
        <w:rPr>
          <w:sz w:val="16"/>
        </w:rPr>
        <w:t xml:space="preserve">* Cook and Tanner (2015); also used to assess the AO </w:t>
      </w:r>
      <w:r w:rsidRPr="00CF4510">
        <w:rPr>
          <w:i/>
          <w:sz w:val="16"/>
        </w:rPr>
        <w:t>impacts</w:t>
      </w:r>
      <w:r w:rsidRPr="00CF4510">
        <w:rPr>
          <w:sz w:val="16"/>
        </w:rPr>
        <w:t xml:space="preserve"> of each mechanism.</w:t>
      </w:r>
    </w:p>
    <w:p w14:paraId="0E086A69" w14:textId="7CEA3CC7" w:rsidR="00F07E6A" w:rsidRPr="00596E8D" w:rsidRDefault="00F07E6A" w:rsidP="00F07E6A">
      <w:pPr>
        <w:pStyle w:val="Heading1"/>
      </w:pPr>
      <w:bookmarkStart w:id="87" w:name="_Toc438736233"/>
      <w:r w:rsidRPr="00596E8D">
        <w:lastRenderedPageBreak/>
        <w:t>Next steps and look ahead</w:t>
      </w:r>
      <w:bookmarkEnd w:id="87"/>
    </w:p>
    <w:p w14:paraId="66FFAF76" w14:textId="6D4F573C" w:rsidR="00D46F65" w:rsidRDefault="00D46F65" w:rsidP="00F07E6A">
      <w:pPr>
        <w:pStyle w:val="BodyText"/>
      </w:pPr>
      <w:r w:rsidRPr="00D46F65">
        <w:t>The next steps o</w:t>
      </w:r>
      <w:r>
        <w:t>f</w:t>
      </w:r>
      <w:r w:rsidRPr="00D46F65">
        <w:t xml:space="preserve"> the development of ComplexityCost</w:t>
      </w:r>
      <w:r>
        <w:t>s</w:t>
      </w:r>
      <w:r w:rsidRPr="00D46F65">
        <w:t xml:space="preserve"> project will be focused on finalising the details of the technical models for the mechanism, the disturbances and the passenger itineraries. These models will be implemented and tested before obtaining the first trade-off results that will be reported in D3.2</w:t>
      </w:r>
      <w:r>
        <w:t>,</w:t>
      </w:r>
      <w:r w:rsidRPr="00D46F65">
        <w:t xml:space="preserve"> due in May 2016. In particular the next steps are:</w:t>
      </w:r>
    </w:p>
    <w:p w14:paraId="0E97C82D" w14:textId="77777777" w:rsidR="00EE6967" w:rsidRDefault="00EE6967" w:rsidP="00F07E6A">
      <w:pPr>
        <w:pStyle w:val="BodyText"/>
      </w:pPr>
    </w:p>
    <w:p w14:paraId="5979A806" w14:textId="4CC95045" w:rsidR="00D46F65" w:rsidRDefault="00EE6967" w:rsidP="00F07E6A">
      <w:pPr>
        <w:pStyle w:val="BodyText"/>
      </w:pPr>
      <w:r w:rsidRPr="00EE6967">
        <w:t>Regarding the model implementation:</w:t>
      </w:r>
    </w:p>
    <w:p w14:paraId="249ED23F" w14:textId="77777777" w:rsidR="00EE6967" w:rsidRDefault="00EE6967" w:rsidP="00EE6967">
      <w:pPr>
        <w:pStyle w:val="Mainlist"/>
      </w:pPr>
      <w:r>
        <w:t>expand the simulation environment and actor methods to reflect the investment mechanisms;</w:t>
      </w:r>
    </w:p>
    <w:p w14:paraId="7BF47075" w14:textId="756E2DA5" w:rsidR="00EE6967" w:rsidRDefault="00EE6967" w:rsidP="00EE6967">
      <w:pPr>
        <w:pStyle w:val="Mainlist"/>
      </w:pPr>
      <w:r>
        <w:t>paramet</w:t>
      </w:r>
      <w:r w:rsidR="004C3532">
        <w:t>e</w:t>
      </w:r>
      <w:r>
        <w:t>rise actors to incorporate mechanisms uptake and classification;</w:t>
      </w:r>
    </w:p>
    <w:p w14:paraId="6B8B33D5" w14:textId="77777777" w:rsidR="00EE6967" w:rsidRDefault="00EE6967" w:rsidP="00EE6967">
      <w:pPr>
        <w:pStyle w:val="Mainlist"/>
      </w:pPr>
      <w:r>
        <w:t>determine new events to be added to the sequence and check for integrity and compatibility with existing ones;</w:t>
      </w:r>
    </w:p>
    <w:p w14:paraId="55D26F2C" w14:textId="1836F45C" w:rsidR="00EE6967" w:rsidRPr="00596E8D" w:rsidRDefault="00EE6967" w:rsidP="00EE6967">
      <w:pPr>
        <w:pStyle w:val="Mainlist"/>
      </w:pPr>
      <w:r>
        <w:t>run a series of tests; verification.</w:t>
      </w:r>
    </w:p>
    <w:p w14:paraId="1535641E" w14:textId="77777777" w:rsidR="00F07E6A" w:rsidRDefault="00F07E6A" w:rsidP="00F07E6A">
      <w:pPr>
        <w:pStyle w:val="BodyText"/>
      </w:pPr>
    </w:p>
    <w:p w14:paraId="6FE728BB" w14:textId="68C0F023" w:rsidR="00EE6967" w:rsidRDefault="00EE6967" w:rsidP="00EE6967">
      <w:pPr>
        <w:pStyle w:val="BodyText"/>
      </w:pPr>
      <w:r w:rsidRPr="00EE6967">
        <w:t>Regarding the mechanisms:</w:t>
      </w:r>
    </w:p>
    <w:p w14:paraId="0C27A366" w14:textId="77777777" w:rsidR="00EE6967" w:rsidRDefault="00EE6967" w:rsidP="00EE6967">
      <w:pPr>
        <w:pStyle w:val="Mainlist"/>
      </w:pPr>
      <w:r>
        <w:t>finalise the definition of specific stakeholders for their uptake of the mechanisms;</w:t>
      </w:r>
    </w:p>
    <w:p w14:paraId="12128B97" w14:textId="4E5F7D2A" w:rsidR="00EE6967" w:rsidRDefault="00EE6967" w:rsidP="00EE6967">
      <w:pPr>
        <w:pStyle w:val="Mainlist"/>
      </w:pPr>
      <w:r>
        <w:t>test the validity of the models implemented.</w:t>
      </w:r>
    </w:p>
    <w:p w14:paraId="470088A2" w14:textId="77777777" w:rsidR="00EE6967" w:rsidRDefault="00EE6967" w:rsidP="00F07E6A">
      <w:pPr>
        <w:pStyle w:val="BodyText"/>
      </w:pPr>
    </w:p>
    <w:p w14:paraId="0AC6A0CD" w14:textId="2A658F89" w:rsidR="00EE6967" w:rsidRDefault="00EE6967" w:rsidP="00EE6967">
      <w:pPr>
        <w:pStyle w:val="BodyText"/>
      </w:pPr>
      <w:r w:rsidRPr="00EE6967">
        <w:t>Regarding the disturbances:</w:t>
      </w:r>
    </w:p>
    <w:p w14:paraId="5B5DA2F5" w14:textId="4B5464A6" w:rsidR="00EE6967" w:rsidRDefault="00EE6967" w:rsidP="00EE6967">
      <w:pPr>
        <w:pStyle w:val="Mainlist"/>
      </w:pPr>
      <w:r>
        <w:t>finalise the specification for the implementation for the different disruptions;</w:t>
      </w:r>
    </w:p>
    <w:p w14:paraId="32416B72" w14:textId="33B97533" w:rsidR="00EE6967" w:rsidRDefault="00EE6967" w:rsidP="00EE6967">
      <w:pPr>
        <w:pStyle w:val="Mainlist"/>
      </w:pPr>
      <w:r>
        <w:t>produce the distribution of delay based on METAR data for the effect of weather at airports;</w:t>
      </w:r>
    </w:p>
    <w:p w14:paraId="12C3B11C" w14:textId="2BAA54B7" w:rsidR="00EE6967" w:rsidRDefault="00EE6967" w:rsidP="00EE6967">
      <w:pPr>
        <w:pStyle w:val="Mainlist"/>
      </w:pPr>
      <w:r>
        <w:t>finalise the modelling of weather delay and its integration with the rest of the delay types;</w:t>
      </w:r>
    </w:p>
    <w:p w14:paraId="01139971" w14:textId="3CE3CF50" w:rsidR="00EE6967" w:rsidRDefault="00EE6967" w:rsidP="00EE6967">
      <w:pPr>
        <w:pStyle w:val="Mainlist"/>
      </w:pPr>
      <w:r>
        <w:t>test the validity of the models implemented.</w:t>
      </w:r>
    </w:p>
    <w:p w14:paraId="4C3AE742" w14:textId="77777777" w:rsidR="00EE6967" w:rsidRDefault="00EE6967" w:rsidP="00F07E6A">
      <w:pPr>
        <w:pStyle w:val="BodyText"/>
      </w:pPr>
    </w:p>
    <w:p w14:paraId="2373AD66" w14:textId="03204EA4" w:rsidR="00EE6967" w:rsidRDefault="00EE6967" w:rsidP="00EE6967">
      <w:pPr>
        <w:pStyle w:val="BodyText"/>
      </w:pPr>
      <w:r w:rsidRPr="00EE6967">
        <w:t>Regarding the passenger and traffic modelling:</w:t>
      </w:r>
    </w:p>
    <w:p w14:paraId="27CFF06E" w14:textId="2AFEF57A" w:rsidR="00EE6967" w:rsidRDefault="00EE6967" w:rsidP="00EE6967">
      <w:pPr>
        <w:pStyle w:val="Mainlist"/>
      </w:pPr>
      <w:r w:rsidRPr="00EE6967">
        <w:t>finalise the generation of s</w:t>
      </w:r>
      <w:r w:rsidR="00E265CA">
        <w:t>pecific passengers itineraries i</w:t>
      </w:r>
      <w:r w:rsidRPr="00EE6967">
        <w:t>n the network</w:t>
      </w:r>
      <w:r w:rsidR="00E265CA">
        <w:t>,</w:t>
      </w:r>
      <w:r w:rsidRPr="00EE6967">
        <w:t xml:space="preserve"> updated to the 12th September 2014</w:t>
      </w:r>
      <w:r>
        <w:t>.</w:t>
      </w:r>
    </w:p>
    <w:p w14:paraId="7A867D00" w14:textId="77777777" w:rsidR="00EE6967" w:rsidRDefault="00EE6967" w:rsidP="00F07E6A">
      <w:pPr>
        <w:pStyle w:val="BodyText"/>
      </w:pPr>
    </w:p>
    <w:p w14:paraId="14765427" w14:textId="67DC4E94" w:rsidR="00EE6967" w:rsidRDefault="00EE6967" w:rsidP="00F07E6A">
      <w:pPr>
        <w:pStyle w:val="BodyText"/>
      </w:pPr>
      <w:r w:rsidRPr="00EE6967">
        <w:t>The next major deliverable is D</w:t>
      </w:r>
      <w:r>
        <w:t>3</w:t>
      </w:r>
      <w:r w:rsidRPr="00EE6967">
        <w:t xml:space="preserve">.2 (Investment trade-offs), scheduled for </w:t>
      </w:r>
      <w:r>
        <w:t>submission on 09MAY</w:t>
      </w:r>
      <w:r w:rsidRPr="00EE6967">
        <w:t>1</w:t>
      </w:r>
      <w:r>
        <w:t>6</w:t>
      </w:r>
      <w:r w:rsidRPr="00EE6967">
        <w:t>.</w:t>
      </w:r>
    </w:p>
    <w:p w14:paraId="479C4B65" w14:textId="09BF63FA" w:rsidR="00F07E6A" w:rsidRPr="00596E8D" w:rsidRDefault="00F07E6A" w:rsidP="00F07E6A">
      <w:pPr>
        <w:pStyle w:val="BodyText"/>
      </w:pPr>
    </w:p>
    <w:p w14:paraId="6749D254" w14:textId="1382A539" w:rsidR="00F07E6A" w:rsidRPr="00596E8D" w:rsidRDefault="00A91483" w:rsidP="00A91483">
      <w:pPr>
        <w:pStyle w:val="Heading1"/>
      </w:pPr>
      <w:bookmarkStart w:id="88" w:name="_Toc438736234"/>
      <w:r w:rsidRPr="00596E8D">
        <w:lastRenderedPageBreak/>
        <w:t>References</w:t>
      </w:r>
      <w:bookmarkEnd w:id="88"/>
    </w:p>
    <w:p w14:paraId="537337FB" w14:textId="4029D56A" w:rsidR="00AF2405" w:rsidRDefault="00AF2405" w:rsidP="00AF2405">
      <w:pPr>
        <w:pStyle w:val="BodyText"/>
      </w:pPr>
      <w:r>
        <w:t xml:space="preserve">BBC, 2014a. French air traffic strike comes to an end, 26th June 2014. </w:t>
      </w:r>
      <w:hyperlink r:id="rId36" w:history="1">
        <w:r w:rsidR="000C3AB6" w:rsidRPr="006F04EE">
          <w:rPr>
            <w:rStyle w:val="Hyperlink"/>
          </w:rPr>
          <w:t>http://www.bbc.co.uk/news/uk-28012987</w:t>
        </w:r>
      </w:hyperlink>
      <w:r w:rsidR="000C3AB6">
        <w:t xml:space="preserve"> </w:t>
      </w:r>
      <w:r>
        <w:t>(accessed December 2015).</w:t>
      </w:r>
    </w:p>
    <w:p w14:paraId="15CF866A" w14:textId="33815D51" w:rsidR="00AF2405" w:rsidRDefault="00AF2405" w:rsidP="00AF2405">
      <w:pPr>
        <w:pStyle w:val="BodyText"/>
      </w:pPr>
      <w:r>
        <w:t xml:space="preserve">BBC, 2014b. Air traffic control strike disrupts European flights, 24th June 2014. </w:t>
      </w:r>
      <w:hyperlink r:id="rId37" w:history="1">
        <w:r w:rsidR="000C3AB6" w:rsidRPr="006F04EE">
          <w:rPr>
            <w:rStyle w:val="Hyperlink"/>
          </w:rPr>
          <w:t>http://www.bbc.co.uk/news/uk-27991400</w:t>
        </w:r>
      </w:hyperlink>
      <w:r w:rsidR="000C3AB6">
        <w:t xml:space="preserve"> </w:t>
      </w:r>
      <w:r>
        <w:t>(accessed December 2015).</w:t>
      </w:r>
    </w:p>
    <w:p w14:paraId="760E2D4B" w14:textId="77777777" w:rsidR="00AF2405" w:rsidRDefault="00AF2405" w:rsidP="00AF2405">
      <w:pPr>
        <w:pStyle w:val="BodyText"/>
      </w:pPr>
      <w:r>
        <w:t>Cook, A., Tanner, G., 2015. European airline delay cost reference values - updated and extended values (Version 4.1). (In press for December 2015).</w:t>
      </w:r>
    </w:p>
    <w:p w14:paraId="470CAED5" w14:textId="26787BA3" w:rsidR="00AF2405" w:rsidRDefault="00DA66F0" w:rsidP="00AF2405">
      <w:pPr>
        <w:pStyle w:val="BodyText"/>
      </w:pPr>
      <w:r w:rsidRPr="00DA66F0">
        <w:t>Delgado, L., Cook, A., Cristóbal, S., and Plets, H., 2015. Controller time and delay costs - a trade-off analysis, Proceedings of the Fifth SESAR Innovation Days (2015) EUROCONTROL, Bologna, December 2015.</w:t>
      </w:r>
    </w:p>
    <w:p w14:paraId="17380290" w14:textId="77777777" w:rsidR="00AF2405" w:rsidRDefault="00AF2405" w:rsidP="00AF2405">
      <w:pPr>
        <w:pStyle w:val="BodyText"/>
      </w:pPr>
      <w:r>
        <w:t>Deutsche Flugsicherung, 2010. Airport CDM Munich. Results 2009.</w:t>
      </w:r>
    </w:p>
    <w:p w14:paraId="1F4ED78C" w14:textId="77777777" w:rsidR="00AF2405" w:rsidRDefault="00AF2405" w:rsidP="00AF2405">
      <w:pPr>
        <w:pStyle w:val="BodyText"/>
      </w:pPr>
      <w:r>
        <w:t>Deutsche Flugsicherung, 2013. Airport CDM Munich. Results 2012.</w:t>
      </w:r>
    </w:p>
    <w:p w14:paraId="2DE79F12" w14:textId="77777777" w:rsidR="00AF2405" w:rsidRDefault="00AF2405" w:rsidP="00AF2405">
      <w:pPr>
        <w:pStyle w:val="BodyText"/>
      </w:pPr>
      <w:r>
        <w:t>EUROCONTROL, 2008. Airport CDM Cost Benefit Analysis. Ed. 1.4.</w:t>
      </w:r>
    </w:p>
    <w:p w14:paraId="6B6BE689" w14:textId="763A2222" w:rsidR="00AF2405" w:rsidRDefault="00AF2405" w:rsidP="00AF2405">
      <w:pPr>
        <w:pStyle w:val="BodyText"/>
      </w:pPr>
      <w:r>
        <w:t xml:space="preserve">EUROCONTROL, 2011. </w:t>
      </w:r>
      <w:r w:rsidR="00DA66F0" w:rsidRPr="00DA66F0">
        <w:t>Technical Note</w:t>
      </w:r>
      <w:r w:rsidR="00DA66F0">
        <w:t>:</w:t>
      </w:r>
      <w:r w:rsidR="00DA66F0" w:rsidRPr="00DA66F0">
        <w:t xml:space="preserve"> </w:t>
      </w:r>
      <w:r>
        <w:t>Algorithm to describe weather conditions at European ai</w:t>
      </w:r>
      <w:r w:rsidR="00DA66F0">
        <w:t>rports. ATMAP weather algorithm,</w:t>
      </w:r>
      <w:r>
        <w:t xml:space="preserve"> (Version 2.3).</w:t>
      </w:r>
    </w:p>
    <w:p w14:paraId="0A296C35" w14:textId="77777777" w:rsidR="00AF2405" w:rsidRDefault="00AF2405" w:rsidP="00AF2405">
      <w:pPr>
        <w:pStyle w:val="BodyText"/>
      </w:pPr>
      <w:r>
        <w:t>EUROCONTROL, 2014a. ATM Cost-Effectiveness (ACE) 2013 benchmarking report with 2014-2018 outlook.</w:t>
      </w:r>
    </w:p>
    <w:p w14:paraId="59140200" w14:textId="57554201" w:rsidR="00AF2405" w:rsidRDefault="00AF2405" w:rsidP="00AF2405">
      <w:pPr>
        <w:pStyle w:val="BodyText"/>
      </w:pPr>
      <w:r>
        <w:t xml:space="preserve">EUROCONTROL, 2014b. The Network Manager reports on the French and Belgian strikes, 26th June 2014. </w:t>
      </w:r>
      <w:hyperlink r:id="rId38" w:history="1">
        <w:r w:rsidR="000C3AB6" w:rsidRPr="006F04EE">
          <w:rPr>
            <w:rStyle w:val="Hyperlink"/>
          </w:rPr>
          <w:t>http://www.eurocontrol.int/news/network-manager-reports-french-and-belgian-strikes</w:t>
        </w:r>
      </w:hyperlink>
      <w:r w:rsidR="000C3AB6">
        <w:t xml:space="preserve"> </w:t>
      </w:r>
      <w:r>
        <w:t>(accessed December 2015).</w:t>
      </w:r>
    </w:p>
    <w:p w14:paraId="6F9DAE96" w14:textId="77777777" w:rsidR="00AF2405" w:rsidRDefault="00AF2405" w:rsidP="00AF2405">
      <w:pPr>
        <w:pStyle w:val="BodyText"/>
      </w:pPr>
      <w:r>
        <w:t>EUROCONTROL, 2014c. CODA Digest, All-Causes Delay and Cancellations to Air Transport in Europe – Quarter 1 2014.</w:t>
      </w:r>
    </w:p>
    <w:p w14:paraId="174E06BA" w14:textId="77777777" w:rsidR="00AF2405" w:rsidRDefault="00AF2405" w:rsidP="00AF2405">
      <w:pPr>
        <w:pStyle w:val="BodyText"/>
      </w:pPr>
      <w:r>
        <w:t>EUROCONTROL, 2014d. CODA Digest, All-Causes Delay and Cancellations to Air Transport in Europe – Quarter 2 2014.</w:t>
      </w:r>
    </w:p>
    <w:p w14:paraId="616842D8" w14:textId="77777777" w:rsidR="00AF2405" w:rsidRDefault="00AF2405" w:rsidP="00AF2405">
      <w:pPr>
        <w:pStyle w:val="BodyText"/>
      </w:pPr>
      <w:r>
        <w:t>EUROCONTROL, 2014e. CODA Digest, All-Causes Delay and Cancellations to Air Transport in Europe – Quarter 4 2014.</w:t>
      </w:r>
    </w:p>
    <w:p w14:paraId="6798F6C0" w14:textId="0D38F231" w:rsidR="00AF2405" w:rsidRDefault="00AF2405" w:rsidP="00AF2405">
      <w:pPr>
        <w:pStyle w:val="BodyText"/>
      </w:pPr>
      <w:r>
        <w:t xml:space="preserve">EUROCONTROL, 2015a. Airport Collaborative Decision Making (A-CDM). </w:t>
      </w:r>
      <w:hyperlink r:id="rId39" w:history="1">
        <w:r w:rsidR="000C3AB6" w:rsidRPr="006F04EE">
          <w:rPr>
            <w:rStyle w:val="Hyperlink"/>
          </w:rPr>
          <w:t>http://www.eurocontrol.int/services/acdm</w:t>
        </w:r>
      </w:hyperlink>
      <w:r w:rsidR="000C3AB6">
        <w:t xml:space="preserve"> </w:t>
      </w:r>
      <w:r>
        <w:t>(accessed December 2015).</w:t>
      </w:r>
    </w:p>
    <w:p w14:paraId="78453C7C" w14:textId="2A540FCE" w:rsidR="00AF2405" w:rsidRDefault="00AF2405" w:rsidP="00AF2405">
      <w:pPr>
        <w:pStyle w:val="BodyText"/>
      </w:pPr>
      <w:r>
        <w:t xml:space="preserve">EUROCONTROL, 2015b. European Airport CDM. </w:t>
      </w:r>
      <w:hyperlink r:id="rId40" w:history="1">
        <w:r w:rsidR="000C3AB6" w:rsidRPr="006F04EE">
          <w:rPr>
            <w:rStyle w:val="Hyperlink"/>
          </w:rPr>
          <w:t>http://www.euro-cdm.org/</w:t>
        </w:r>
      </w:hyperlink>
      <w:r w:rsidR="000C3AB6">
        <w:t xml:space="preserve"> </w:t>
      </w:r>
      <w:r>
        <w:t>(accessed December 2015).</w:t>
      </w:r>
    </w:p>
    <w:p w14:paraId="768C1807" w14:textId="77777777" w:rsidR="00AF2405" w:rsidRDefault="00AF2405" w:rsidP="00AF2405">
      <w:pPr>
        <w:pStyle w:val="BodyText"/>
      </w:pPr>
      <w:r>
        <w:t>EUROCONTROL, 2015c. Performance Review Report - An Assessment of Air Traffic Management in Europe during the Calendar Year 2014 - PRR 2014.</w:t>
      </w:r>
    </w:p>
    <w:p w14:paraId="097F5FD2" w14:textId="09B4BAC8" w:rsidR="00AF2405" w:rsidRDefault="00AF2405" w:rsidP="00AF2405">
      <w:pPr>
        <w:pStyle w:val="BodyText"/>
      </w:pPr>
      <w:r>
        <w:t xml:space="preserve">Reuters, 2014, Greece paralyzed by major strike, flights canceled, 27th November 2014. </w:t>
      </w:r>
      <w:hyperlink r:id="rId41" w:history="1">
        <w:r w:rsidR="000C3AB6" w:rsidRPr="006F04EE">
          <w:rPr>
            <w:rStyle w:val="Hyperlink"/>
          </w:rPr>
          <w:t>http://www.reuters.com/article/us-greece-strike-idUSKCN0JB0NE20141127</w:t>
        </w:r>
      </w:hyperlink>
      <w:r w:rsidR="000C3AB6">
        <w:t xml:space="preserve"> </w:t>
      </w:r>
      <w:r w:rsidR="004C3532">
        <w:t>(accessed Dec.</w:t>
      </w:r>
      <w:r>
        <w:t xml:space="preserve"> 2015).</w:t>
      </w:r>
    </w:p>
    <w:p w14:paraId="768BC23E" w14:textId="77777777" w:rsidR="00AF2405" w:rsidRDefault="00AF2405" w:rsidP="00AF2405">
      <w:pPr>
        <w:pStyle w:val="BodyText"/>
      </w:pPr>
      <w:r>
        <w:t>SESAR, 2013. E.02.14 - CASSIOPEIA - Study Report: Case Study 3, Deliverable D4.3.</w:t>
      </w:r>
    </w:p>
    <w:p w14:paraId="4147047D" w14:textId="77777777" w:rsidR="00AF2405" w:rsidRDefault="00AF2405" w:rsidP="00AF2405">
      <w:pPr>
        <w:pStyle w:val="BodyText"/>
      </w:pPr>
      <w:r>
        <w:t>SESAR, 2014. E.02.14 - DCI-4HD2D Dataset Management and case study design, Deliverable D1.1.</w:t>
      </w:r>
    </w:p>
    <w:p w14:paraId="4E16686F" w14:textId="6C646665" w:rsidR="00AF2405" w:rsidRDefault="00AF2405" w:rsidP="00AF2405">
      <w:pPr>
        <w:pStyle w:val="BodyText"/>
      </w:pPr>
      <w:r>
        <w:t xml:space="preserve">The Guardian, 2014a. UK flights could be hit by French air traffic controllers' strike, 23th June 2014. </w:t>
      </w:r>
      <w:hyperlink r:id="rId42" w:history="1">
        <w:r w:rsidR="000C3AB6" w:rsidRPr="006F04EE">
          <w:rPr>
            <w:rStyle w:val="Hyperlink"/>
          </w:rPr>
          <w:t>http://www.theguardian.com/world/2014/jun/23/uk-flights-hit-french-air-traffic-controllers-strike</w:t>
        </w:r>
      </w:hyperlink>
      <w:r w:rsidR="000C3AB6">
        <w:t xml:space="preserve"> </w:t>
      </w:r>
      <w:r>
        <w:t>(accessed December 2015).</w:t>
      </w:r>
    </w:p>
    <w:p w14:paraId="479F3048" w14:textId="40E822A4" w:rsidR="00AF2405" w:rsidRDefault="00AF2405" w:rsidP="00AF2405">
      <w:pPr>
        <w:pStyle w:val="BodyText"/>
      </w:pPr>
      <w:r>
        <w:t xml:space="preserve">The Guardian, 2014b. European traffic controllers' strike prompts delay fears, 28th January 2014. </w:t>
      </w:r>
      <w:hyperlink r:id="rId43" w:history="1">
        <w:r w:rsidR="000C3AB6" w:rsidRPr="006F04EE">
          <w:rPr>
            <w:rStyle w:val="Hyperlink"/>
          </w:rPr>
          <w:t>http://www.theguardian.com/world/2014/jan/28/european-air-traffic-control-strike-delay-fears</w:t>
        </w:r>
      </w:hyperlink>
      <w:r w:rsidR="000C3AB6">
        <w:t xml:space="preserve"> </w:t>
      </w:r>
      <w:r>
        <w:t>(accessed December 2015).</w:t>
      </w:r>
    </w:p>
    <w:p w14:paraId="3ADE0FD5" w14:textId="4B0A7AE5" w:rsidR="00AF2405" w:rsidRDefault="00AF2405" w:rsidP="00AF2405">
      <w:pPr>
        <w:pStyle w:val="BodyText"/>
      </w:pPr>
      <w:r>
        <w:t xml:space="preserve">The Telegraph, 2014. Flight cancellations due to European strike, 29th January 2014. </w:t>
      </w:r>
      <w:hyperlink r:id="rId44" w:history="1">
        <w:r w:rsidR="000C3AB6" w:rsidRPr="006F04EE">
          <w:rPr>
            <w:rStyle w:val="Hyperlink"/>
          </w:rPr>
          <w:t>http://www.telegraph.co.uk/travel/travelnews/10603142/Flight-cancellations-due-to-European-strike.html</w:t>
        </w:r>
      </w:hyperlink>
      <w:r w:rsidR="000C3AB6">
        <w:t xml:space="preserve"> </w:t>
      </w:r>
      <w:r>
        <w:t>(accessed December 2015).</w:t>
      </w:r>
    </w:p>
    <w:p w14:paraId="109C1352" w14:textId="6C19777C" w:rsidR="009562A0" w:rsidRPr="00596E8D" w:rsidRDefault="00AF2405" w:rsidP="008C62E6">
      <w:pPr>
        <w:pStyle w:val="BodyText"/>
      </w:pPr>
      <w:r>
        <w:t>ICAO (2011). Manual of Aeronautical Meteorological Practice (Doc 8896 AN/893).</w:t>
      </w:r>
    </w:p>
    <w:p w14:paraId="6290BFA3" w14:textId="77777777" w:rsidR="00D26C16" w:rsidRPr="00596E8D" w:rsidRDefault="00250F77" w:rsidP="00250F77">
      <w:pPr>
        <w:pStyle w:val="Endofdocument"/>
        <w:rPr>
          <w:lang w:val="en-GB"/>
        </w:rPr>
      </w:pPr>
      <w:r w:rsidRPr="00596E8D">
        <w:rPr>
          <w:lang w:val="en-GB"/>
        </w:rPr>
        <w:lastRenderedPageBreak/>
        <w:t>-</w:t>
      </w:r>
      <w:r w:rsidR="00D26C16" w:rsidRPr="00596E8D">
        <w:rPr>
          <w:lang w:val="en-GB"/>
        </w:rPr>
        <w:t>END OF DOCUMENT</w:t>
      </w:r>
      <w:r w:rsidRPr="00596E8D">
        <w:rPr>
          <w:lang w:val="en-GB"/>
        </w:rPr>
        <w:t>-</w:t>
      </w:r>
    </w:p>
    <w:p w14:paraId="6614AF39" w14:textId="77777777" w:rsidR="00D26C16" w:rsidRPr="00596E8D" w:rsidRDefault="00D26C16" w:rsidP="00A46005">
      <w:pPr>
        <w:pStyle w:val="BodyText"/>
      </w:pPr>
    </w:p>
    <w:p w14:paraId="429303D6" w14:textId="77777777" w:rsidR="00D26C16" w:rsidRPr="00596E8D" w:rsidRDefault="00D26C16"/>
    <w:sectPr w:rsidR="00D26C16" w:rsidRPr="00596E8D" w:rsidSect="001945F0">
      <w:pgSz w:w="11906" w:h="16838" w:code="9"/>
      <w:pgMar w:top="1440" w:right="1440" w:bottom="1701" w:left="1440" w:header="851" w:footer="38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2286A" w14:textId="77777777" w:rsidR="0063176E" w:rsidRDefault="0063176E">
      <w:r>
        <w:separator/>
      </w:r>
    </w:p>
  </w:endnote>
  <w:endnote w:type="continuationSeparator" w:id="0">
    <w:p w14:paraId="31942499" w14:textId="77777777" w:rsidR="0063176E" w:rsidRDefault="00631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7EECB" w14:textId="77777777" w:rsidR="00CF27A5" w:rsidRPr="005A1A8B" w:rsidRDefault="00CF27A5" w:rsidP="005A1A8B">
    <w:pPr>
      <w:pStyle w:val="Footer1"/>
      <w:jc w:val="right"/>
      <w:rPr>
        <w:color w:val="333399"/>
      </w:rPr>
    </w:pPr>
    <w:r>
      <w:rPr>
        <w:noProof/>
        <w:color w:val="333399"/>
      </w:rPr>
      <w:drawing>
        <wp:anchor distT="0" distB="0" distL="114300" distR="114300" simplePos="0" relativeHeight="251659264" behindDoc="0" locked="0" layoutInCell="1" allowOverlap="1" wp14:anchorId="1A8E5C7E" wp14:editId="627F1840">
          <wp:simplePos x="0" y="0"/>
          <wp:positionH relativeFrom="column">
            <wp:posOffset>-5715</wp:posOffset>
          </wp:positionH>
          <wp:positionV relativeFrom="paragraph">
            <wp:posOffset>-163195</wp:posOffset>
          </wp:positionV>
          <wp:extent cx="4333875" cy="417830"/>
          <wp:effectExtent l="0" t="0" r="9525" b="0"/>
          <wp:wrapNone/>
          <wp:docPr id="5" name="Picture 5" descr="SJU Template Foo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JU Template Footer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387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A8B">
      <w:rPr>
        <w:rStyle w:val="PageNumber"/>
        <w:color w:val="333399"/>
      </w:rPr>
      <w:fldChar w:fldCharType="begin"/>
    </w:r>
    <w:r w:rsidRPr="005A1A8B">
      <w:rPr>
        <w:rStyle w:val="PageNumber"/>
        <w:color w:val="333399"/>
      </w:rPr>
      <w:instrText xml:space="preserve"> PAGE </w:instrText>
    </w:r>
    <w:r w:rsidRPr="005A1A8B">
      <w:rPr>
        <w:rStyle w:val="PageNumber"/>
        <w:color w:val="333399"/>
      </w:rPr>
      <w:fldChar w:fldCharType="separate"/>
    </w:r>
    <w:r w:rsidR="00C47E9C">
      <w:rPr>
        <w:rStyle w:val="PageNumber"/>
        <w:noProof/>
        <w:color w:val="333399"/>
      </w:rPr>
      <w:t>24</w:t>
    </w:r>
    <w:r w:rsidRPr="005A1A8B">
      <w:rPr>
        <w:rStyle w:val="PageNumber"/>
        <w:color w:val="333399"/>
      </w:rPr>
      <w:fldChar w:fldCharType="end"/>
    </w:r>
    <w:r w:rsidRPr="005A1A8B">
      <w:rPr>
        <w:rStyle w:val="PageNumber"/>
        <w:color w:val="333399"/>
      </w:rPr>
      <w:t xml:space="preserve"> of </w:t>
    </w:r>
    <w:r w:rsidRPr="005A1A8B">
      <w:rPr>
        <w:rStyle w:val="PageNumber"/>
        <w:color w:val="333399"/>
      </w:rPr>
      <w:fldChar w:fldCharType="begin"/>
    </w:r>
    <w:r w:rsidRPr="005A1A8B">
      <w:rPr>
        <w:rStyle w:val="PageNumber"/>
        <w:color w:val="333399"/>
      </w:rPr>
      <w:instrText xml:space="preserve"> NUMPAGES </w:instrText>
    </w:r>
    <w:r w:rsidRPr="005A1A8B">
      <w:rPr>
        <w:rStyle w:val="PageNumber"/>
        <w:color w:val="333399"/>
      </w:rPr>
      <w:fldChar w:fldCharType="separate"/>
    </w:r>
    <w:r w:rsidR="00C47E9C">
      <w:rPr>
        <w:rStyle w:val="PageNumber"/>
        <w:noProof/>
        <w:color w:val="333399"/>
      </w:rPr>
      <w:t>38</w:t>
    </w:r>
    <w:r w:rsidRPr="005A1A8B">
      <w:rPr>
        <w:rStyle w:val="PageNumber"/>
        <w:color w:val="333399"/>
      </w:rPr>
      <w:fldChar w:fldCharType="end"/>
    </w:r>
  </w:p>
  <w:p w14:paraId="3DD0BDAF" w14:textId="77777777" w:rsidR="00CF27A5" w:rsidRPr="001279F9" w:rsidRDefault="00CF27A5" w:rsidP="001279F9">
    <w:pPr>
      <w:jc w:val="right"/>
    </w:pPr>
  </w:p>
  <w:p w14:paraId="0C09B78C" w14:textId="51E5FEDB" w:rsidR="00CF27A5" w:rsidRPr="000C4EEC" w:rsidRDefault="00CF27A5" w:rsidP="008B5D34">
    <w:pPr>
      <w:pStyle w:val="Footer1"/>
    </w:pPr>
    <w:r w:rsidRPr="000C4EEC">
      <w:t>©SESAR JOINT UNDERTAKING, 201</w:t>
    </w:r>
    <w:r>
      <w:t>5</w:t>
    </w:r>
    <w:r w:rsidRPr="000C4EEC">
      <w:t>. Cr</w:t>
    </w:r>
    <w:r>
      <w:t xml:space="preserve">eated by the University of Westminster, Innaxis and DLR </w:t>
    </w:r>
    <w:r w:rsidRPr="000C4EEC">
      <w:t>for the SESAR Joint Undertaking within the frame of the SESAR Programme co-fina</w:t>
    </w:r>
    <w:r>
      <w:t xml:space="preserve">nced by the EU and EUROCONTROL. </w:t>
    </w:r>
    <w:r w:rsidRPr="000C4EEC">
      <w:t xml:space="preserve">Reprint with approval of publisher and </w:t>
    </w:r>
    <w:r>
      <w:t>the</w:t>
    </w:r>
    <w:r w:rsidRPr="000C4EEC">
      <w:t xml:space="preserve"> source </w:t>
    </w:r>
    <w:r>
      <w:t>properly acknowledged</w:t>
    </w:r>
    <w:r w:rsidRPr="000C4EEC">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643B9" w14:textId="77777777" w:rsidR="0063176E" w:rsidRDefault="0063176E">
      <w:r>
        <w:separator/>
      </w:r>
    </w:p>
  </w:footnote>
  <w:footnote w:type="continuationSeparator" w:id="0">
    <w:p w14:paraId="6C55767A" w14:textId="77777777" w:rsidR="0063176E" w:rsidRDefault="00631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1A061" w14:textId="307359C8" w:rsidR="00CF27A5" w:rsidRDefault="00CF27A5" w:rsidP="004C2B45">
    <w:pPr>
      <w:pStyle w:val="SJUHeaderGreen"/>
      <w:tabs>
        <w:tab w:val="right" w:pos="9072"/>
      </w:tabs>
    </w:pPr>
    <w:r>
      <w:t xml:space="preserve">Project Number </w:t>
    </w:r>
    <w:fldSimple w:instr=" DOCPROPERTY  WP  \* MERGEFORMAT ">
      <w:r>
        <w:t>E</w:t>
      </w:r>
    </w:fldSimple>
    <w:r>
      <w:t>.</w:t>
    </w:r>
    <w:fldSimple w:instr=" DOCPROPERTY  SWP  \* MERGEFORMAT ">
      <w:r>
        <w:t>02</w:t>
      </w:r>
    </w:fldSimple>
    <w:r>
      <w:t>.</w:t>
    </w:r>
    <w:fldSimple w:instr=" DOCPROPERTY  Project  \* MERGEFORMAT ">
      <w:r>
        <w:t>35</w:t>
      </w:r>
    </w:fldSimple>
    <w:r>
      <w:tab/>
      <w:t xml:space="preserve">Edition </w:t>
    </w:r>
    <w:fldSimple w:instr=" DOCPROPERTY  Edition  \* MERGEFORMAT ">
      <w:r>
        <w:t>01.01.00</w:t>
      </w:r>
    </w:fldSimple>
  </w:p>
  <w:p w14:paraId="29E27E22" w14:textId="02A497CC" w:rsidR="00CF27A5" w:rsidRPr="00632A4D" w:rsidRDefault="00CF27A5" w:rsidP="004C2B45">
    <w:pPr>
      <w:pStyle w:val="SJUHeaderGreen"/>
    </w:pPr>
    <w:fldSimple w:instr=" DOCPROPERTY  &quot;Deliverable ID&quot;  \* MERGEFORMAT ">
      <w:r>
        <w:t>D3.1</w:t>
      </w:r>
    </w:fldSimple>
    <w:r>
      <w:t xml:space="preserve"> – </w:t>
    </w:r>
    <w:fldSimple w:instr=" DOCPROPERTY  Title  \* MERGEFORMAT ">
      <w:r>
        <w:t>Scenario Definition (including final data requirements and quality control)</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903A2"/>
    <w:multiLevelType w:val="multilevel"/>
    <w:tmpl w:val="00AC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D2495"/>
    <w:multiLevelType w:val="multilevel"/>
    <w:tmpl w:val="5882D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B24E1"/>
    <w:multiLevelType w:val="hybridMultilevel"/>
    <w:tmpl w:val="F894C67E"/>
    <w:lvl w:ilvl="0" w:tplc="54EC47FC">
      <w:start w:val="1"/>
      <w:numFmt w:val="bullet"/>
      <w:pStyle w:val="GuidanceBullet2"/>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7866F68"/>
    <w:multiLevelType w:val="multilevel"/>
    <w:tmpl w:val="6CDE2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003F3B"/>
    <w:multiLevelType w:val="hybridMultilevel"/>
    <w:tmpl w:val="9FD42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460B1D"/>
    <w:multiLevelType w:val="multilevel"/>
    <w:tmpl w:val="96AAA0F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30363D76"/>
    <w:multiLevelType w:val="multilevel"/>
    <w:tmpl w:val="11F4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0F71FC"/>
    <w:multiLevelType w:val="multilevel"/>
    <w:tmpl w:val="3AEA8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292338"/>
    <w:multiLevelType w:val="multilevel"/>
    <w:tmpl w:val="992A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4B04AC"/>
    <w:multiLevelType w:val="multilevel"/>
    <w:tmpl w:val="E236B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551AEF"/>
    <w:multiLevelType w:val="multilevel"/>
    <w:tmpl w:val="EBB4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CF0AC8"/>
    <w:multiLevelType w:val="hybridMultilevel"/>
    <w:tmpl w:val="3C1A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D611F5"/>
    <w:multiLevelType w:val="hybridMultilevel"/>
    <w:tmpl w:val="65223386"/>
    <w:lvl w:ilvl="0" w:tplc="12B29798">
      <w:start w:val="1"/>
      <w:numFmt w:val="bullet"/>
      <w:pStyle w:val="Mainlist"/>
      <w:lvlText w:val=""/>
      <w:lvlJc w:val="left"/>
      <w:pPr>
        <w:tabs>
          <w:tab w:val="num" w:pos="851"/>
        </w:tabs>
        <w:ind w:left="851" w:hanging="284"/>
      </w:pPr>
      <w:rPr>
        <w:rFonts w:ascii="Symbol" w:hAnsi="Symbol" w:hint="default"/>
      </w:rPr>
    </w:lvl>
    <w:lvl w:ilvl="1" w:tplc="2B7A53FC">
      <w:start w:val="1"/>
      <w:numFmt w:val="bullet"/>
      <w:lvlText w:val="o"/>
      <w:lvlJc w:val="left"/>
      <w:pPr>
        <w:tabs>
          <w:tab w:val="num" w:pos="1440"/>
        </w:tabs>
        <w:ind w:left="1440" w:hanging="360"/>
      </w:pPr>
      <w:rPr>
        <w:rFonts w:ascii="Courier New" w:hAnsi="Courier New" w:cs="Courier New" w:hint="default"/>
      </w:rPr>
    </w:lvl>
    <w:lvl w:ilvl="2" w:tplc="0C9C06C2">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4017E8"/>
    <w:multiLevelType w:val="multilevel"/>
    <w:tmpl w:val="A8EE5E46"/>
    <w:styleLink w:val="Reference"/>
    <w:lvl w:ilvl="0">
      <w:start w:val="1"/>
      <w:numFmt w:val="decimal"/>
      <w:lvlText w:val="[%1]"/>
      <w:lvlJc w:val="left"/>
      <w:pPr>
        <w:tabs>
          <w:tab w:val="num" w:pos="720"/>
        </w:tabs>
        <w:ind w:left="720" w:hanging="360"/>
      </w:pPr>
      <w:rPr>
        <w:rFonts w:ascii="Arial" w:hAnsi="Arial"/>
        <w:b/>
        <w:bCs/>
        <w:color w:val="00000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7760F1F"/>
    <w:multiLevelType w:val="multilevel"/>
    <w:tmpl w:val="83B07E04"/>
    <w:lvl w:ilvl="0">
      <w:start w:val="1"/>
      <w:numFmt w:val="bullet"/>
      <w:pStyle w:val="Guidance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ascii="Arial" w:hAnsi="Arial"/>
        <w:i/>
        <w:iCs/>
        <w:color w:val="333399"/>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F5522F"/>
    <w:multiLevelType w:val="multilevel"/>
    <w:tmpl w:val="2C227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311AB2"/>
    <w:multiLevelType w:val="hybridMultilevel"/>
    <w:tmpl w:val="32A44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694B4E"/>
    <w:multiLevelType w:val="multilevel"/>
    <w:tmpl w:val="734E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801C3B"/>
    <w:multiLevelType w:val="multilevel"/>
    <w:tmpl w:val="50F06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212D61"/>
    <w:multiLevelType w:val="multilevel"/>
    <w:tmpl w:val="47DE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B579B9"/>
    <w:multiLevelType w:val="multilevel"/>
    <w:tmpl w:val="FE2CAA2C"/>
    <w:lvl w:ilvl="0">
      <w:start w:val="1"/>
      <w:numFmt w:val="upperLetter"/>
      <w:lvlText w:val="%1"/>
      <w:lvlJc w:val="left"/>
      <w:pPr>
        <w:tabs>
          <w:tab w:val="num" w:pos="432"/>
        </w:tabs>
        <w:ind w:left="432" w:hanging="432"/>
      </w:pPr>
      <w:rPr>
        <w:rFonts w:hint="default"/>
      </w:rPr>
    </w:lvl>
    <w:lvl w:ilvl="1">
      <w:start w:val="1"/>
      <w:numFmt w:val="decimal"/>
      <w:pStyle w:val="AppendixHeading2"/>
      <w:lvlText w:val="%1.%2"/>
      <w:lvlJc w:val="left"/>
      <w:pPr>
        <w:tabs>
          <w:tab w:val="num" w:pos="576"/>
        </w:tabs>
        <w:ind w:left="576" w:hanging="576"/>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1CD0CC1"/>
    <w:multiLevelType w:val="multilevel"/>
    <w:tmpl w:val="EECE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2D54A4"/>
    <w:multiLevelType w:val="hybridMultilevel"/>
    <w:tmpl w:val="B3F8B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46650D"/>
    <w:multiLevelType w:val="multilevel"/>
    <w:tmpl w:val="E4AAE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DE217D"/>
    <w:multiLevelType w:val="multilevel"/>
    <w:tmpl w:val="EA66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E40B98"/>
    <w:multiLevelType w:val="multilevel"/>
    <w:tmpl w:val="A5067EB4"/>
    <w:lvl w:ilvl="0">
      <w:start w:val="1"/>
      <w:numFmt w:val="upperLetter"/>
      <w:pStyle w:val="AppendixHeading1"/>
      <w:lvlText w:val="Appendix %1"/>
      <w:lvlJc w:val="left"/>
      <w:pPr>
        <w:ind w:left="357" w:hanging="357"/>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F5E0D50"/>
    <w:multiLevelType w:val="hybridMultilevel"/>
    <w:tmpl w:val="35D0C79C"/>
    <w:lvl w:ilvl="0" w:tplc="97C62A58">
      <w:start w:val="1"/>
      <w:numFmt w:val="decimal"/>
      <w:pStyle w:val="GuidanceList"/>
      <w:lvlText w:val="%1."/>
      <w:lvlJc w:val="left"/>
      <w:pPr>
        <w:tabs>
          <w:tab w:val="num" w:pos="1068"/>
        </w:tabs>
        <w:ind w:left="1068" w:hanging="360"/>
      </w:pPr>
    </w:lvl>
    <w:lvl w:ilvl="1" w:tplc="08090019" w:tentative="1">
      <w:start w:val="1"/>
      <w:numFmt w:val="lowerLetter"/>
      <w:lvlText w:val="%2."/>
      <w:lvlJc w:val="left"/>
      <w:pPr>
        <w:tabs>
          <w:tab w:val="num" w:pos="1788"/>
        </w:tabs>
        <w:ind w:left="1788" w:hanging="360"/>
      </w:pPr>
    </w:lvl>
    <w:lvl w:ilvl="2" w:tplc="0809001B" w:tentative="1">
      <w:start w:val="1"/>
      <w:numFmt w:val="lowerRoman"/>
      <w:lvlText w:val="%3."/>
      <w:lvlJc w:val="right"/>
      <w:pPr>
        <w:tabs>
          <w:tab w:val="num" w:pos="2508"/>
        </w:tabs>
        <w:ind w:left="2508" w:hanging="180"/>
      </w:pPr>
    </w:lvl>
    <w:lvl w:ilvl="3" w:tplc="0809000F" w:tentative="1">
      <w:start w:val="1"/>
      <w:numFmt w:val="decimal"/>
      <w:lvlText w:val="%4."/>
      <w:lvlJc w:val="left"/>
      <w:pPr>
        <w:tabs>
          <w:tab w:val="num" w:pos="3228"/>
        </w:tabs>
        <w:ind w:left="3228" w:hanging="360"/>
      </w:pPr>
    </w:lvl>
    <w:lvl w:ilvl="4" w:tplc="08090019" w:tentative="1">
      <w:start w:val="1"/>
      <w:numFmt w:val="lowerLetter"/>
      <w:lvlText w:val="%5."/>
      <w:lvlJc w:val="left"/>
      <w:pPr>
        <w:tabs>
          <w:tab w:val="num" w:pos="3948"/>
        </w:tabs>
        <w:ind w:left="3948" w:hanging="360"/>
      </w:pPr>
    </w:lvl>
    <w:lvl w:ilvl="5" w:tplc="0809001B" w:tentative="1">
      <w:start w:val="1"/>
      <w:numFmt w:val="lowerRoman"/>
      <w:lvlText w:val="%6."/>
      <w:lvlJc w:val="right"/>
      <w:pPr>
        <w:tabs>
          <w:tab w:val="num" w:pos="4668"/>
        </w:tabs>
        <w:ind w:left="4668" w:hanging="180"/>
      </w:pPr>
    </w:lvl>
    <w:lvl w:ilvl="6" w:tplc="0809000F" w:tentative="1">
      <w:start w:val="1"/>
      <w:numFmt w:val="decimal"/>
      <w:lvlText w:val="%7."/>
      <w:lvlJc w:val="left"/>
      <w:pPr>
        <w:tabs>
          <w:tab w:val="num" w:pos="5388"/>
        </w:tabs>
        <w:ind w:left="5388" w:hanging="360"/>
      </w:pPr>
    </w:lvl>
    <w:lvl w:ilvl="7" w:tplc="08090019" w:tentative="1">
      <w:start w:val="1"/>
      <w:numFmt w:val="lowerLetter"/>
      <w:lvlText w:val="%8."/>
      <w:lvlJc w:val="left"/>
      <w:pPr>
        <w:tabs>
          <w:tab w:val="num" w:pos="6108"/>
        </w:tabs>
        <w:ind w:left="6108" w:hanging="360"/>
      </w:pPr>
    </w:lvl>
    <w:lvl w:ilvl="8" w:tplc="0809001B" w:tentative="1">
      <w:start w:val="1"/>
      <w:numFmt w:val="lowerRoman"/>
      <w:lvlText w:val="%9."/>
      <w:lvlJc w:val="right"/>
      <w:pPr>
        <w:tabs>
          <w:tab w:val="num" w:pos="6828"/>
        </w:tabs>
        <w:ind w:left="6828" w:hanging="180"/>
      </w:pPr>
    </w:lvl>
  </w:abstractNum>
  <w:num w:numId="1">
    <w:abstractNumId w:val="5"/>
  </w:num>
  <w:num w:numId="2">
    <w:abstractNumId w:val="25"/>
  </w:num>
  <w:num w:numId="3">
    <w:abstractNumId w:val="12"/>
  </w:num>
  <w:num w:numId="4">
    <w:abstractNumId w:val="13"/>
  </w:num>
  <w:num w:numId="5">
    <w:abstractNumId w:val="14"/>
  </w:num>
  <w:num w:numId="6">
    <w:abstractNumId w:val="26"/>
  </w:num>
  <w:num w:numId="7">
    <w:abstractNumId w:val="2"/>
  </w:num>
  <w:num w:numId="8">
    <w:abstractNumId w:val="20"/>
  </w:num>
  <w:num w:numId="9">
    <w:abstractNumId w:val="8"/>
  </w:num>
  <w:num w:numId="10">
    <w:abstractNumId w:val="19"/>
  </w:num>
  <w:num w:numId="11">
    <w:abstractNumId w:val="1"/>
  </w:num>
  <w:num w:numId="12">
    <w:abstractNumId w:val="0"/>
  </w:num>
  <w:num w:numId="13">
    <w:abstractNumId w:val="9"/>
  </w:num>
  <w:num w:numId="14">
    <w:abstractNumId w:val="15"/>
  </w:num>
  <w:num w:numId="15">
    <w:abstractNumId w:val="24"/>
  </w:num>
  <w:num w:numId="16">
    <w:abstractNumId w:val="17"/>
  </w:num>
  <w:num w:numId="17">
    <w:abstractNumId w:val="3"/>
  </w:num>
  <w:num w:numId="18">
    <w:abstractNumId w:val="21"/>
  </w:num>
  <w:num w:numId="19">
    <w:abstractNumId w:val="6"/>
  </w:num>
  <w:num w:numId="20">
    <w:abstractNumId w:val="10"/>
  </w:num>
  <w:num w:numId="21">
    <w:abstractNumId w:val="23"/>
  </w:num>
  <w:num w:numId="22">
    <w:abstractNumId w:val="18"/>
  </w:num>
  <w:num w:numId="23">
    <w:abstractNumId w:val="7"/>
  </w:num>
  <w:num w:numId="24">
    <w:abstractNumId w:val="22"/>
  </w:num>
  <w:num w:numId="25">
    <w:abstractNumId w:val="16"/>
  </w:num>
  <w:num w:numId="26">
    <w:abstractNumId w:val="11"/>
  </w:num>
  <w:num w:numId="27">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019"/>
    <w:rsid w:val="00007D1D"/>
    <w:rsid w:val="00014AC6"/>
    <w:rsid w:val="00021726"/>
    <w:rsid w:val="00025ECC"/>
    <w:rsid w:val="00033EF9"/>
    <w:rsid w:val="00045595"/>
    <w:rsid w:val="000570DF"/>
    <w:rsid w:val="00072042"/>
    <w:rsid w:val="00090BF3"/>
    <w:rsid w:val="000C177E"/>
    <w:rsid w:val="000C3AB6"/>
    <w:rsid w:val="000C5F70"/>
    <w:rsid w:val="000C659C"/>
    <w:rsid w:val="000F19AE"/>
    <w:rsid w:val="000F77BB"/>
    <w:rsid w:val="00102FD8"/>
    <w:rsid w:val="001070F2"/>
    <w:rsid w:val="001279F9"/>
    <w:rsid w:val="00134057"/>
    <w:rsid w:val="00137F46"/>
    <w:rsid w:val="00140A50"/>
    <w:rsid w:val="00152EB7"/>
    <w:rsid w:val="001751B9"/>
    <w:rsid w:val="001840B2"/>
    <w:rsid w:val="00193642"/>
    <w:rsid w:val="001945F0"/>
    <w:rsid w:val="001A3EDF"/>
    <w:rsid w:val="001B1F3F"/>
    <w:rsid w:val="001D36F2"/>
    <w:rsid w:val="001F2193"/>
    <w:rsid w:val="00201EA7"/>
    <w:rsid w:val="00207726"/>
    <w:rsid w:val="00210FAD"/>
    <w:rsid w:val="002149B9"/>
    <w:rsid w:val="00250F77"/>
    <w:rsid w:val="00261DFF"/>
    <w:rsid w:val="002719A6"/>
    <w:rsid w:val="00277C71"/>
    <w:rsid w:val="002919FC"/>
    <w:rsid w:val="002926D7"/>
    <w:rsid w:val="002A05C8"/>
    <w:rsid w:val="002A0E18"/>
    <w:rsid w:val="002A2A03"/>
    <w:rsid w:val="002B1E98"/>
    <w:rsid w:val="002B6A74"/>
    <w:rsid w:val="002C51C9"/>
    <w:rsid w:val="002D4572"/>
    <w:rsid w:val="002E048C"/>
    <w:rsid w:val="002E1CBA"/>
    <w:rsid w:val="002E220D"/>
    <w:rsid w:val="002E3047"/>
    <w:rsid w:val="002E75D5"/>
    <w:rsid w:val="002F78DD"/>
    <w:rsid w:val="00311300"/>
    <w:rsid w:val="003254D6"/>
    <w:rsid w:val="00327803"/>
    <w:rsid w:val="00332729"/>
    <w:rsid w:val="00335261"/>
    <w:rsid w:val="00342019"/>
    <w:rsid w:val="00344F40"/>
    <w:rsid w:val="003452AC"/>
    <w:rsid w:val="003513D1"/>
    <w:rsid w:val="003619A6"/>
    <w:rsid w:val="00363651"/>
    <w:rsid w:val="00383AF1"/>
    <w:rsid w:val="00390877"/>
    <w:rsid w:val="00397FC6"/>
    <w:rsid w:val="003A22C9"/>
    <w:rsid w:val="003B314A"/>
    <w:rsid w:val="003B5562"/>
    <w:rsid w:val="003C335E"/>
    <w:rsid w:val="003C6A2A"/>
    <w:rsid w:val="003D1BE5"/>
    <w:rsid w:val="003D401C"/>
    <w:rsid w:val="003D51B3"/>
    <w:rsid w:val="003F3232"/>
    <w:rsid w:val="0041019D"/>
    <w:rsid w:val="004111DC"/>
    <w:rsid w:val="00412EC6"/>
    <w:rsid w:val="00417354"/>
    <w:rsid w:val="00417B03"/>
    <w:rsid w:val="00421670"/>
    <w:rsid w:val="0042417B"/>
    <w:rsid w:val="00427BAB"/>
    <w:rsid w:val="00451092"/>
    <w:rsid w:val="00451297"/>
    <w:rsid w:val="00463345"/>
    <w:rsid w:val="00464DE8"/>
    <w:rsid w:val="00467F1A"/>
    <w:rsid w:val="0047500D"/>
    <w:rsid w:val="00495DFB"/>
    <w:rsid w:val="00497D71"/>
    <w:rsid w:val="004A4415"/>
    <w:rsid w:val="004B6444"/>
    <w:rsid w:val="004C232D"/>
    <w:rsid w:val="004C2B45"/>
    <w:rsid w:val="004C34D3"/>
    <w:rsid w:val="004C3532"/>
    <w:rsid w:val="004D4EFA"/>
    <w:rsid w:val="004D54F6"/>
    <w:rsid w:val="004E2B45"/>
    <w:rsid w:val="004E5F21"/>
    <w:rsid w:val="00503BD6"/>
    <w:rsid w:val="005109B6"/>
    <w:rsid w:val="005120D0"/>
    <w:rsid w:val="00536CFA"/>
    <w:rsid w:val="005456E2"/>
    <w:rsid w:val="0055117A"/>
    <w:rsid w:val="005511E4"/>
    <w:rsid w:val="00553A09"/>
    <w:rsid w:val="0055796A"/>
    <w:rsid w:val="00557EE5"/>
    <w:rsid w:val="005660E2"/>
    <w:rsid w:val="005776DF"/>
    <w:rsid w:val="00577C4E"/>
    <w:rsid w:val="00583C74"/>
    <w:rsid w:val="00596E8D"/>
    <w:rsid w:val="005A1A8B"/>
    <w:rsid w:val="005C152B"/>
    <w:rsid w:val="005E35EE"/>
    <w:rsid w:val="005E5DFA"/>
    <w:rsid w:val="005E612B"/>
    <w:rsid w:val="005F315E"/>
    <w:rsid w:val="005F4D7D"/>
    <w:rsid w:val="005F5046"/>
    <w:rsid w:val="00604E25"/>
    <w:rsid w:val="00620578"/>
    <w:rsid w:val="00620DE0"/>
    <w:rsid w:val="0063176E"/>
    <w:rsid w:val="00632032"/>
    <w:rsid w:val="00635E9C"/>
    <w:rsid w:val="00643D2F"/>
    <w:rsid w:val="00650511"/>
    <w:rsid w:val="006566E7"/>
    <w:rsid w:val="0067198B"/>
    <w:rsid w:val="00671CA3"/>
    <w:rsid w:val="00671D79"/>
    <w:rsid w:val="00676854"/>
    <w:rsid w:val="00683629"/>
    <w:rsid w:val="00686302"/>
    <w:rsid w:val="006867F3"/>
    <w:rsid w:val="00693BF0"/>
    <w:rsid w:val="006A7936"/>
    <w:rsid w:val="006C4F90"/>
    <w:rsid w:val="006E5E02"/>
    <w:rsid w:val="006F4B45"/>
    <w:rsid w:val="006F55D8"/>
    <w:rsid w:val="006F7FB8"/>
    <w:rsid w:val="00700431"/>
    <w:rsid w:val="00707F5D"/>
    <w:rsid w:val="007133E5"/>
    <w:rsid w:val="00732A9B"/>
    <w:rsid w:val="00741315"/>
    <w:rsid w:val="007420F0"/>
    <w:rsid w:val="00746715"/>
    <w:rsid w:val="00762B76"/>
    <w:rsid w:val="00773A41"/>
    <w:rsid w:val="007830C9"/>
    <w:rsid w:val="00794F45"/>
    <w:rsid w:val="007A34CA"/>
    <w:rsid w:val="007A3A65"/>
    <w:rsid w:val="007D359A"/>
    <w:rsid w:val="00803EE7"/>
    <w:rsid w:val="008315C9"/>
    <w:rsid w:val="00833B60"/>
    <w:rsid w:val="00850599"/>
    <w:rsid w:val="0085170D"/>
    <w:rsid w:val="008526D4"/>
    <w:rsid w:val="00853C28"/>
    <w:rsid w:val="00863C6F"/>
    <w:rsid w:val="00870A96"/>
    <w:rsid w:val="00872370"/>
    <w:rsid w:val="00880E63"/>
    <w:rsid w:val="00886B62"/>
    <w:rsid w:val="008B2463"/>
    <w:rsid w:val="008B5100"/>
    <w:rsid w:val="008B5D34"/>
    <w:rsid w:val="008B67B7"/>
    <w:rsid w:val="008C269A"/>
    <w:rsid w:val="008C5FC2"/>
    <w:rsid w:val="008C62E6"/>
    <w:rsid w:val="008C6629"/>
    <w:rsid w:val="008D39B1"/>
    <w:rsid w:val="008F02D4"/>
    <w:rsid w:val="008F5EDC"/>
    <w:rsid w:val="008F73AE"/>
    <w:rsid w:val="00911C25"/>
    <w:rsid w:val="0091338B"/>
    <w:rsid w:val="00920271"/>
    <w:rsid w:val="00921BEF"/>
    <w:rsid w:val="009347BA"/>
    <w:rsid w:val="0094039C"/>
    <w:rsid w:val="009479E6"/>
    <w:rsid w:val="00952811"/>
    <w:rsid w:val="009562A0"/>
    <w:rsid w:val="00963569"/>
    <w:rsid w:val="009725FB"/>
    <w:rsid w:val="009A2912"/>
    <w:rsid w:val="009A6F0F"/>
    <w:rsid w:val="009B513E"/>
    <w:rsid w:val="009B7DD7"/>
    <w:rsid w:val="009C7915"/>
    <w:rsid w:val="009D3EE5"/>
    <w:rsid w:val="009E316B"/>
    <w:rsid w:val="009E4F12"/>
    <w:rsid w:val="009E71D4"/>
    <w:rsid w:val="00A27C45"/>
    <w:rsid w:val="00A45AA4"/>
    <w:rsid w:val="00A46005"/>
    <w:rsid w:val="00A474F3"/>
    <w:rsid w:val="00A75DB3"/>
    <w:rsid w:val="00A87545"/>
    <w:rsid w:val="00A90F16"/>
    <w:rsid w:val="00A91483"/>
    <w:rsid w:val="00A9359B"/>
    <w:rsid w:val="00A935BF"/>
    <w:rsid w:val="00A93DE3"/>
    <w:rsid w:val="00A96553"/>
    <w:rsid w:val="00AA1C66"/>
    <w:rsid w:val="00AA341F"/>
    <w:rsid w:val="00AB0A61"/>
    <w:rsid w:val="00AC7077"/>
    <w:rsid w:val="00AD1C07"/>
    <w:rsid w:val="00AD68EF"/>
    <w:rsid w:val="00AD7D07"/>
    <w:rsid w:val="00AE195A"/>
    <w:rsid w:val="00AE7D4B"/>
    <w:rsid w:val="00AE7F4A"/>
    <w:rsid w:val="00AF00BE"/>
    <w:rsid w:val="00AF14C8"/>
    <w:rsid w:val="00AF2405"/>
    <w:rsid w:val="00B12A76"/>
    <w:rsid w:val="00B13F98"/>
    <w:rsid w:val="00B27EF5"/>
    <w:rsid w:val="00B4557D"/>
    <w:rsid w:val="00B53922"/>
    <w:rsid w:val="00B53F18"/>
    <w:rsid w:val="00B5738A"/>
    <w:rsid w:val="00B65301"/>
    <w:rsid w:val="00B9539E"/>
    <w:rsid w:val="00BD5429"/>
    <w:rsid w:val="00BD59AF"/>
    <w:rsid w:val="00C110C9"/>
    <w:rsid w:val="00C141DB"/>
    <w:rsid w:val="00C27066"/>
    <w:rsid w:val="00C27D3F"/>
    <w:rsid w:val="00C37A8A"/>
    <w:rsid w:val="00C429CA"/>
    <w:rsid w:val="00C46F34"/>
    <w:rsid w:val="00C47E9C"/>
    <w:rsid w:val="00C542A7"/>
    <w:rsid w:val="00C775AA"/>
    <w:rsid w:val="00C777A2"/>
    <w:rsid w:val="00C86216"/>
    <w:rsid w:val="00C907F3"/>
    <w:rsid w:val="00C94C02"/>
    <w:rsid w:val="00C95084"/>
    <w:rsid w:val="00CA201B"/>
    <w:rsid w:val="00CA28EB"/>
    <w:rsid w:val="00CA31A4"/>
    <w:rsid w:val="00CB2C5C"/>
    <w:rsid w:val="00CB4521"/>
    <w:rsid w:val="00CC1F3F"/>
    <w:rsid w:val="00CD6FE1"/>
    <w:rsid w:val="00CE09E1"/>
    <w:rsid w:val="00CE473A"/>
    <w:rsid w:val="00CE52F3"/>
    <w:rsid w:val="00CE62A4"/>
    <w:rsid w:val="00CF27A5"/>
    <w:rsid w:val="00CF358E"/>
    <w:rsid w:val="00CF4510"/>
    <w:rsid w:val="00CF6978"/>
    <w:rsid w:val="00D032E2"/>
    <w:rsid w:val="00D07AFD"/>
    <w:rsid w:val="00D1221C"/>
    <w:rsid w:val="00D152CE"/>
    <w:rsid w:val="00D26C16"/>
    <w:rsid w:val="00D30753"/>
    <w:rsid w:val="00D37412"/>
    <w:rsid w:val="00D46F65"/>
    <w:rsid w:val="00D669A3"/>
    <w:rsid w:val="00D7612B"/>
    <w:rsid w:val="00D92E54"/>
    <w:rsid w:val="00DA48C0"/>
    <w:rsid w:val="00DA5E9D"/>
    <w:rsid w:val="00DA66F0"/>
    <w:rsid w:val="00DC0AE0"/>
    <w:rsid w:val="00DD6EB3"/>
    <w:rsid w:val="00DE08AC"/>
    <w:rsid w:val="00DF21F2"/>
    <w:rsid w:val="00E00F70"/>
    <w:rsid w:val="00E265CA"/>
    <w:rsid w:val="00E30BC5"/>
    <w:rsid w:val="00E3405F"/>
    <w:rsid w:val="00E3422F"/>
    <w:rsid w:val="00E35912"/>
    <w:rsid w:val="00E35D3C"/>
    <w:rsid w:val="00E36DF7"/>
    <w:rsid w:val="00E63FFB"/>
    <w:rsid w:val="00E70FD7"/>
    <w:rsid w:val="00E8109D"/>
    <w:rsid w:val="00E85AC2"/>
    <w:rsid w:val="00E8634C"/>
    <w:rsid w:val="00E95246"/>
    <w:rsid w:val="00EB1315"/>
    <w:rsid w:val="00EB19E2"/>
    <w:rsid w:val="00EC4035"/>
    <w:rsid w:val="00EC5894"/>
    <w:rsid w:val="00ED6A18"/>
    <w:rsid w:val="00EE008B"/>
    <w:rsid w:val="00EE2D08"/>
    <w:rsid w:val="00EE6967"/>
    <w:rsid w:val="00EF086E"/>
    <w:rsid w:val="00F02FD0"/>
    <w:rsid w:val="00F07E6A"/>
    <w:rsid w:val="00F145DE"/>
    <w:rsid w:val="00F410DC"/>
    <w:rsid w:val="00F50369"/>
    <w:rsid w:val="00F747C1"/>
    <w:rsid w:val="00F84F36"/>
    <w:rsid w:val="00F914F0"/>
    <w:rsid w:val="00FA004C"/>
    <w:rsid w:val="00FA7956"/>
    <w:rsid w:val="00FB4F4B"/>
    <w:rsid w:val="00FC3B65"/>
    <w:rsid w:val="00FC75A1"/>
    <w:rsid w:val="00FC7F8A"/>
    <w:rsid w:val="00FF65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A9C48E"/>
  <w14:defaultImageDpi w14:val="300"/>
  <w15:docId w15:val="{44EFE01F-9201-482B-9C05-FF6D76259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C16"/>
    <w:rPr>
      <w:rFonts w:ascii="Arial" w:hAnsi="Arial"/>
      <w:lang w:val="en-GB" w:eastAsia="en-GB"/>
    </w:rPr>
  </w:style>
  <w:style w:type="paragraph" w:styleId="Heading1">
    <w:name w:val="heading 1"/>
    <w:aliases w:val="Title 1"/>
    <w:basedOn w:val="Normal"/>
    <w:next w:val="BodyText"/>
    <w:qFormat/>
    <w:rsid w:val="00D26C16"/>
    <w:pPr>
      <w:keepNext/>
      <w:pageBreakBefore/>
      <w:numPr>
        <w:numId w:val="1"/>
      </w:numPr>
      <w:spacing w:before="240" w:after="60"/>
      <w:ind w:left="431" w:hanging="431"/>
      <w:outlineLvl w:val="0"/>
    </w:pPr>
    <w:rPr>
      <w:rFonts w:cs="Arial"/>
      <w:b/>
      <w:bCs/>
      <w:color w:val="365F91"/>
      <w:kern w:val="32"/>
      <w:sz w:val="32"/>
      <w:szCs w:val="32"/>
    </w:rPr>
  </w:style>
  <w:style w:type="paragraph" w:styleId="Heading2">
    <w:name w:val="heading 2"/>
    <w:aliases w:val="Title 2"/>
    <w:basedOn w:val="Normal"/>
    <w:next w:val="BodyText"/>
    <w:qFormat/>
    <w:rsid w:val="00D26C16"/>
    <w:pPr>
      <w:keepNext/>
      <w:numPr>
        <w:ilvl w:val="1"/>
        <w:numId w:val="1"/>
      </w:numPr>
      <w:spacing w:before="240" w:after="60"/>
      <w:outlineLvl w:val="1"/>
    </w:pPr>
    <w:rPr>
      <w:rFonts w:cs="Arial"/>
      <w:b/>
      <w:bCs/>
      <w:iCs/>
      <w:color w:val="4F81BD"/>
      <w:sz w:val="30"/>
      <w:szCs w:val="28"/>
    </w:rPr>
  </w:style>
  <w:style w:type="paragraph" w:styleId="Heading3">
    <w:name w:val="heading 3"/>
    <w:aliases w:val="Title 3"/>
    <w:basedOn w:val="Normal"/>
    <w:next w:val="BodyText"/>
    <w:qFormat/>
    <w:rsid w:val="00D26C16"/>
    <w:pPr>
      <w:keepNext/>
      <w:numPr>
        <w:ilvl w:val="2"/>
        <w:numId w:val="1"/>
      </w:numPr>
      <w:spacing w:before="240" w:after="60"/>
      <w:outlineLvl w:val="2"/>
    </w:pPr>
    <w:rPr>
      <w:rFonts w:cs="Arial"/>
      <w:b/>
      <w:bCs/>
      <w:color w:val="4F81BD"/>
      <w:sz w:val="28"/>
      <w:szCs w:val="26"/>
    </w:rPr>
  </w:style>
  <w:style w:type="paragraph" w:styleId="Heading4">
    <w:name w:val="heading 4"/>
    <w:aliases w:val="Title 4"/>
    <w:basedOn w:val="Normal"/>
    <w:next w:val="BodyText"/>
    <w:qFormat/>
    <w:rsid w:val="00D26C16"/>
    <w:pPr>
      <w:keepNext/>
      <w:numPr>
        <w:ilvl w:val="3"/>
        <w:numId w:val="1"/>
      </w:numPr>
      <w:spacing w:before="240" w:after="60"/>
      <w:outlineLvl w:val="3"/>
    </w:pPr>
    <w:rPr>
      <w:b/>
      <w:bCs/>
      <w:color w:val="4F81BD"/>
      <w:sz w:val="26"/>
      <w:szCs w:val="28"/>
    </w:rPr>
  </w:style>
  <w:style w:type="paragraph" w:styleId="Heading5">
    <w:name w:val="heading 5"/>
    <w:aliases w:val="Title 5"/>
    <w:basedOn w:val="Normal"/>
    <w:next w:val="BodyText"/>
    <w:qFormat/>
    <w:rsid w:val="00D26C16"/>
    <w:pPr>
      <w:numPr>
        <w:ilvl w:val="4"/>
        <w:numId w:val="1"/>
      </w:numPr>
      <w:spacing w:before="240" w:after="60"/>
      <w:outlineLvl w:val="4"/>
    </w:pPr>
    <w:rPr>
      <w:b/>
      <w:bCs/>
      <w:iCs/>
      <w:color w:val="4F81BD"/>
      <w:sz w:val="24"/>
      <w:szCs w:val="26"/>
    </w:rPr>
  </w:style>
  <w:style w:type="paragraph" w:styleId="Heading6">
    <w:name w:val="heading 6"/>
    <w:aliases w:val="Title 6"/>
    <w:basedOn w:val="Normal"/>
    <w:next w:val="BodyText"/>
    <w:qFormat/>
    <w:rsid w:val="00D26C16"/>
    <w:pPr>
      <w:numPr>
        <w:ilvl w:val="5"/>
        <w:numId w:val="1"/>
      </w:numPr>
      <w:spacing w:before="240" w:after="60"/>
      <w:outlineLvl w:val="5"/>
    </w:pPr>
    <w:rPr>
      <w:b/>
      <w:bCs/>
      <w:color w:val="4F81BD"/>
      <w:sz w:val="22"/>
      <w:szCs w:val="22"/>
    </w:rPr>
  </w:style>
  <w:style w:type="paragraph" w:styleId="Heading7">
    <w:name w:val="heading 7"/>
    <w:aliases w:val="Title 7"/>
    <w:basedOn w:val="Normal"/>
    <w:next w:val="BodyText"/>
    <w:qFormat/>
    <w:rsid w:val="00D26C16"/>
    <w:pPr>
      <w:numPr>
        <w:ilvl w:val="6"/>
        <w:numId w:val="1"/>
      </w:numPr>
      <w:spacing w:before="240" w:after="60"/>
      <w:outlineLvl w:val="6"/>
    </w:pPr>
    <w:rPr>
      <w:b/>
      <w:color w:val="4F81BD"/>
    </w:rPr>
  </w:style>
  <w:style w:type="paragraph" w:styleId="Heading8">
    <w:name w:val="heading 8"/>
    <w:aliases w:val="Title 8"/>
    <w:basedOn w:val="Normal"/>
    <w:next w:val="BodyText"/>
    <w:qFormat/>
    <w:rsid w:val="00D26C16"/>
    <w:pPr>
      <w:numPr>
        <w:ilvl w:val="7"/>
        <w:numId w:val="1"/>
      </w:numPr>
      <w:spacing w:before="240" w:after="60"/>
      <w:outlineLvl w:val="7"/>
    </w:pPr>
    <w:rPr>
      <w:iCs/>
      <w:color w:val="4F81BD"/>
    </w:rPr>
  </w:style>
  <w:style w:type="paragraph" w:styleId="Heading9">
    <w:name w:val="heading 9"/>
    <w:aliases w:val="Title 9"/>
    <w:basedOn w:val="Normal"/>
    <w:next w:val="BodyText"/>
    <w:qFormat/>
    <w:rsid w:val="00D26C16"/>
    <w:pPr>
      <w:numPr>
        <w:ilvl w:val="8"/>
        <w:numId w:val="1"/>
      </w:numPr>
      <w:spacing w:before="240" w:after="60"/>
      <w:outlineLvl w:val="8"/>
    </w:pPr>
    <w:rPr>
      <w:rFonts w:cs="Arial"/>
      <w:color w:val="4F81BD"/>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26C16"/>
    <w:rPr>
      <w:rFonts w:ascii="Arial" w:hAnsi="Arial"/>
      <w:color w:val="0000FF"/>
      <w:u w:val="single"/>
    </w:rPr>
  </w:style>
  <w:style w:type="paragraph" w:styleId="TOC1">
    <w:name w:val="toc 1"/>
    <w:basedOn w:val="Normal"/>
    <w:next w:val="Normal"/>
    <w:autoRedefine/>
    <w:uiPriority w:val="39"/>
    <w:rsid w:val="00D26C16"/>
    <w:pPr>
      <w:spacing w:before="120" w:after="120"/>
    </w:pPr>
    <w:rPr>
      <w:rFonts w:ascii="Times New Roman" w:hAnsi="Times New Roman"/>
      <w:b/>
      <w:bCs/>
      <w:caps/>
    </w:rPr>
  </w:style>
  <w:style w:type="paragraph" w:styleId="TOC2">
    <w:name w:val="toc 2"/>
    <w:basedOn w:val="Normal"/>
    <w:next w:val="Normal"/>
    <w:autoRedefine/>
    <w:uiPriority w:val="39"/>
    <w:rsid w:val="00D26C16"/>
    <w:pPr>
      <w:ind w:left="200"/>
    </w:pPr>
    <w:rPr>
      <w:rFonts w:ascii="Times New Roman" w:hAnsi="Times New Roman"/>
      <w:smallCaps/>
    </w:rPr>
  </w:style>
  <w:style w:type="paragraph" w:styleId="TOC3">
    <w:name w:val="toc 3"/>
    <w:basedOn w:val="Normal"/>
    <w:next w:val="Normal"/>
    <w:autoRedefine/>
    <w:uiPriority w:val="39"/>
    <w:rsid w:val="00D26C16"/>
    <w:pPr>
      <w:ind w:left="400"/>
    </w:pPr>
    <w:rPr>
      <w:rFonts w:ascii="Times New Roman" w:hAnsi="Times New Roman"/>
      <w:i/>
      <w:iCs/>
    </w:rPr>
  </w:style>
  <w:style w:type="character" w:customStyle="1" w:styleId="Abstracttext">
    <w:name w:val="Abstract text"/>
    <w:basedOn w:val="DefaultParagraphFont"/>
    <w:rsid w:val="00417B03"/>
    <w:rPr>
      <w:rFonts w:ascii="Verdana" w:hAnsi="Verdana"/>
    </w:rPr>
  </w:style>
  <w:style w:type="paragraph" w:styleId="Header">
    <w:name w:val="header"/>
    <w:basedOn w:val="Normal"/>
    <w:next w:val="BodyText"/>
    <w:semiHidden/>
    <w:qFormat/>
    <w:rsid w:val="00D26C16"/>
    <w:pPr>
      <w:tabs>
        <w:tab w:val="center" w:pos="4153"/>
        <w:tab w:val="right" w:pos="8306"/>
      </w:tabs>
      <w:spacing w:after="120"/>
    </w:pPr>
    <w:rPr>
      <w:b/>
      <w:color w:val="365F91"/>
      <w:sz w:val="32"/>
    </w:rPr>
  </w:style>
  <w:style w:type="paragraph" w:styleId="Footer">
    <w:name w:val="footer"/>
    <w:basedOn w:val="Normal"/>
    <w:semiHidden/>
    <w:rsid w:val="00D26C16"/>
    <w:pPr>
      <w:tabs>
        <w:tab w:val="center" w:pos="4153"/>
        <w:tab w:val="right" w:pos="8306"/>
      </w:tabs>
    </w:pPr>
  </w:style>
  <w:style w:type="paragraph" w:customStyle="1" w:styleId="AppendixHeading1">
    <w:name w:val="Appendix Heading 1"/>
    <w:basedOn w:val="Heading1"/>
    <w:next w:val="BodyText"/>
    <w:qFormat/>
    <w:rsid w:val="00D26C16"/>
    <w:pPr>
      <w:numPr>
        <w:numId w:val="2"/>
      </w:numPr>
    </w:pPr>
  </w:style>
  <w:style w:type="paragraph" w:customStyle="1" w:styleId="AppendixHeading2">
    <w:name w:val="Appendix Heading 2"/>
    <w:basedOn w:val="Heading2"/>
    <w:next w:val="BodyText"/>
    <w:qFormat/>
    <w:rsid w:val="00D26C16"/>
    <w:pPr>
      <w:numPr>
        <w:numId w:val="8"/>
      </w:numPr>
    </w:pPr>
  </w:style>
  <w:style w:type="paragraph" w:customStyle="1" w:styleId="AppendixHeading3">
    <w:name w:val="Appendix Heading 3"/>
    <w:basedOn w:val="Heading3"/>
    <w:next w:val="BodyText"/>
    <w:qFormat/>
    <w:rsid w:val="00D26C16"/>
    <w:pPr>
      <w:numPr>
        <w:numId w:val="8"/>
      </w:numPr>
    </w:pPr>
  </w:style>
  <w:style w:type="character" w:styleId="PageNumber">
    <w:name w:val="page number"/>
    <w:basedOn w:val="DefaultParagraphFont"/>
    <w:semiHidden/>
    <w:rsid w:val="00D26C16"/>
  </w:style>
  <w:style w:type="paragraph" w:customStyle="1" w:styleId="SJUTitlePageLarge">
    <w:name w:val="SJU Title Page Large"/>
    <w:basedOn w:val="Normal"/>
    <w:next w:val="BodyText"/>
    <w:qFormat/>
    <w:rsid w:val="005A1A8B"/>
    <w:pPr>
      <w:spacing w:after="360"/>
    </w:pPr>
    <w:rPr>
      <w:rFonts w:cs="Arial"/>
      <w:b/>
      <w:bCs/>
      <w:sz w:val="52"/>
      <w:szCs w:val="22"/>
      <w:lang w:eastAsia="en-US"/>
    </w:rPr>
  </w:style>
  <w:style w:type="paragraph" w:customStyle="1" w:styleId="SJUTitlePage">
    <w:name w:val="SJU Title Page"/>
    <w:basedOn w:val="Normal"/>
    <w:next w:val="BodyText"/>
    <w:qFormat/>
    <w:rsid w:val="007420F0"/>
    <w:pPr>
      <w:spacing w:before="120" w:after="120"/>
      <w:ind w:right="2931"/>
    </w:pPr>
    <w:rPr>
      <w:b/>
      <w:i/>
      <w:sz w:val="22"/>
      <w:lang w:val="en-US" w:eastAsia="en-US"/>
    </w:rPr>
  </w:style>
  <w:style w:type="paragraph" w:styleId="BodyText">
    <w:name w:val="Body Text"/>
    <w:aliases w:val="Body"/>
    <w:basedOn w:val="Normal"/>
    <w:link w:val="BodyTextChar"/>
    <w:qFormat/>
    <w:rsid w:val="00EB1315"/>
    <w:pPr>
      <w:spacing w:before="120" w:after="120"/>
      <w:jc w:val="both"/>
    </w:pPr>
  </w:style>
  <w:style w:type="paragraph" w:customStyle="1" w:styleId="SJUHeaderGreen">
    <w:name w:val="SJU Header Green"/>
    <w:basedOn w:val="Normal"/>
    <w:next w:val="BodyText"/>
    <w:qFormat/>
    <w:rsid w:val="004C2B45"/>
    <w:rPr>
      <w:b/>
      <w:color w:val="7AB51D"/>
    </w:rPr>
  </w:style>
  <w:style w:type="paragraph" w:customStyle="1" w:styleId="GuidanceBullet2">
    <w:name w:val="Guidance Bullet 2"/>
    <w:basedOn w:val="GuidanceBullet"/>
    <w:next w:val="Guidance"/>
    <w:rsid w:val="00EC5894"/>
    <w:pPr>
      <w:numPr>
        <w:numId w:val="7"/>
      </w:numPr>
    </w:pPr>
  </w:style>
  <w:style w:type="paragraph" w:customStyle="1" w:styleId="GuidanceBullet">
    <w:name w:val="Guidance Bullet"/>
    <w:basedOn w:val="Guidance"/>
    <w:link w:val="GuidanceBulletCar"/>
    <w:rsid w:val="00C86216"/>
    <w:pPr>
      <w:numPr>
        <w:numId w:val="5"/>
      </w:numPr>
    </w:pPr>
  </w:style>
  <w:style w:type="paragraph" w:customStyle="1" w:styleId="Footer1">
    <w:name w:val="Footer1"/>
    <w:basedOn w:val="Footer"/>
    <w:rsid w:val="001279F9"/>
    <w:pPr>
      <w:tabs>
        <w:tab w:val="clear" w:pos="4153"/>
        <w:tab w:val="clear" w:pos="8306"/>
      </w:tabs>
      <w:ind w:firstLine="2"/>
      <w:jc w:val="center"/>
    </w:pPr>
    <w:rPr>
      <w:sz w:val="16"/>
      <w:szCs w:val="16"/>
    </w:rPr>
  </w:style>
  <w:style w:type="paragraph" w:customStyle="1" w:styleId="PageNumber1">
    <w:name w:val="Page Number1"/>
    <w:basedOn w:val="Footer1"/>
    <w:next w:val="Footer1"/>
    <w:rsid w:val="005A1A8B"/>
    <w:pPr>
      <w:jc w:val="right"/>
    </w:pPr>
    <w:rPr>
      <w:color w:val="365F91"/>
    </w:rPr>
  </w:style>
  <w:style w:type="paragraph" w:customStyle="1" w:styleId="Mainlist">
    <w:name w:val="Main list"/>
    <w:basedOn w:val="Normal"/>
    <w:link w:val="MainlistCar"/>
    <w:rsid w:val="009A6F0F"/>
    <w:pPr>
      <w:numPr>
        <w:numId w:val="3"/>
      </w:numPr>
      <w:spacing w:before="60" w:after="60"/>
      <w:jc w:val="both"/>
    </w:pPr>
    <w:rPr>
      <w:color w:val="000000"/>
      <w:lang w:eastAsia="en-US"/>
    </w:rPr>
  </w:style>
  <w:style w:type="paragraph" w:customStyle="1" w:styleId="Endofdocument">
    <w:name w:val="End of document"/>
    <w:basedOn w:val="Normal"/>
    <w:next w:val="Normal"/>
    <w:rsid w:val="00250F77"/>
    <w:pPr>
      <w:pageBreakBefore/>
      <w:spacing w:before="6000" w:after="60"/>
      <w:jc w:val="center"/>
    </w:pPr>
    <w:rPr>
      <w:b/>
      <w:bCs/>
      <w:caps/>
      <w:color w:val="000000"/>
      <w:szCs w:val="32"/>
      <w:lang w:val="fr-FR" w:eastAsia="en-US"/>
    </w:rPr>
  </w:style>
  <w:style w:type="table" w:styleId="TableGrid">
    <w:name w:val="Table Grid"/>
    <w:basedOn w:val="TableNormal"/>
    <w:uiPriority w:val="39"/>
    <w:rsid w:val="00D26C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uidance">
    <w:name w:val="Guidance"/>
    <w:basedOn w:val="BodyText"/>
    <w:link w:val="GuidanceCar"/>
    <w:rsid w:val="00250F77"/>
    <w:pPr>
      <w:spacing w:before="60" w:after="60"/>
    </w:pPr>
    <w:rPr>
      <w:i/>
      <w:iCs/>
      <w:color w:val="333399"/>
      <w:sz w:val="18"/>
    </w:rPr>
  </w:style>
  <w:style w:type="paragraph" w:customStyle="1" w:styleId="AbstractGuidance">
    <w:name w:val="Abstract Guidance"/>
    <w:basedOn w:val="BodyText"/>
    <w:rsid w:val="00D26C16"/>
    <w:rPr>
      <w:i/>
      <w:iCs/>
      <w:color w:val="1F497D"/>
      <w:sz w:val="18"/>
    </w:rPr>
  </w:style>
  <w:style w:type="paragraph" w:customStyle="1" w:styleId="ExecutiveSummary">
    <w:name w:val="Executive Summary"/>
    <w:basedOn w:val="Heading1"/>
    <w:rsid w:val="00D26C16"/>
    <w:pPr>
      <w:numPr>
        <w:numId w:val="0"/>
      </w:numPr>
    </w:pPr>
    <w:rPr>
      <w:rFonts w:cs="Times New Roman"/>
      <w:szCs w:val="20"/>
    </w:rPr>
  </w:style>
  <w:style w:type="paragraph" w:customStyle="1" w:styleId="GuidanceBold">
    <w:name w:val="Guidance Bold"/>
    <w:basedOn w:val="Normal"/>
    <w:link w:val="GuidanceBoldCarCar"/>
    <w:rsid w:val="00C86216"/>
    <w:pPr>
      <w:spacing w:before="120" w:after="120"/>
      <w:jc w:val="both"/>
    </w:pPr>
    <w:rPr>
      <w:b/>
      <w:bCs/>
      <w:i/>
      <w:iCs/>
      <w:color w:val="333399"/>
      <w:sz w:val="18"/>
    </w:rPr>
  </w:style>
  <w:style w:type="paragraph" w:customStyle="1" w:styleId="AppendixHeading4">
    <w:name w:val="Appendix Heading 4"/>
    <w:basedOn w:val="Heading4"/>
    <w:next w:val="BodyText"/>
    <w:rsid w:val="00620DE0"/>
    <w:pPr>
      <w:numPr>
        <w:numId w:val="8"/>
      </w:numPr>
    </w:pPr>
  </w:style>
  <w:style w:type="character" w:customStyle="1" w:styleId="GuidanceBoldCarCar">
    <w:name w:val="Guidance Bold Car Car"/>
    <w:basedOn w:val="DefaultParagraphFont"/>
    <w:link w:val="GuidanceBold"/>
    <w:rsid w:val="00D26C16"/>
    <w:rPr>
      <w:rFonts w:ascii="Arial" w:hAnsi="Arial"/>
      <w:b/>
      <w:bCs/>
      <w:i/>
      <w:iCs/>
      <w:color w:val="333399"/>
      <w:sz w:val="18"/>
      <w:lang w:val="en-GB" w:eastAsia="en-GB" w:bidi="ar-SA"/>
    </w:rPr>
  </w:style>
  <w:style w:type="character" w:customStyle="1" w:styleId="BodyTextChar">
    <w:name w:val="Body Text Char"/>
    <w:aliases w:val="Body Char"/>
    <w:basedOn w:val="DefaultParagraphFont"/>
    <w:link w:val="BodyText"/>
    <w:rsid w:val="00EB1315"/>
    <w:rPr>
      <w:rFonts w:ascii="Arial" w:hAnsi="Arial"/>
      <w:lang w:val="en-GB" w:eastAsia="en-GB" w:bidi="ar-SA"/>
    </w:rPr>
  </w:style>
  <w:style w:type="character" w:customStyle="1" w:styleId="GuidanceCar">
    <w:name w:val="Guidance Car"/>
    <w:basedOn w:val="BodyTextChar"/>
    <w:link w:val="Guidance"/>
    <w:rsid w:val="00250F77"/>
    <w:rPr>
      <w:rFonts w:ascii="Arial" w:hAnsi="Arial"/>
      <w:i/>
      <w:iCs/>
      <w:color w:val="333399"/>
      <w:sz w:val="18"/>
      <w:lang w:val="en-GB" w:eastAsia="en-GB" w:bidi="ar-SA"/>
    </w:rPr>
  </w:style>
  <w:style w:type="paragraph" w:customStyle="1" w:styleId="Titlesamepage">
    <w:name w:val="Title (same page)"/>
    <w:basedOn w:val="Header"/>
    <w:next w:val="BodyText"/>
    <w:rsid w:val="00D26C16"/>
    <w:pPr>
      <w:spacing w:before="240"/>
    </w:pPr>
    <w:rPr>
      <w:bCs/>
    </w:rPr>
  </w:style>
  <w:style w:type="numbering" w:customStyle="1" w:styleId="Reference">
    <w:name w:val="Reference"/>
    <w:basedOn w:val="NoList"/>
    <w:rsid w:val="009A6F0F"/>
    <w:pPr>
      <w:numPr>
        <w:numId w:val="4"/>
      </w:numPr>
    </w:pPr>
  </w:style>
  <w:style w:type="paragraph" w:customStyle="1" w:styleId="Titlenewpage">
    <w:name w:val="Title (new page)"/>
    <w:basedOn w:val="Header"/>
    <w:next w:val="BodyText"/>
    <w:rsid w:val="00D26C16"/>
    <w:pPr>
      <w:pageBreakBefore/>
    </w:pPr>
    <w:rPr>
      <w:rFonts w:cs="Arial"/>
    </w:rPr>
  </w:style>
  <w:style w:type="paragraph" w:customStyle="1" w:styleId="NotetoAuthor">
    <w:name w:val="Note to Author"/>
    <w:basedOn w:val="BodyText"/>
    <w:rsid w:val="00427BAB"/>
    <w:pPr>
      <w:jc w:val="center"/>
    </w:pPr>
    <w:rPr>
      <w:b/>
      <w:bCs/>
      <w:color w:val="FFFFFF"/>
      <w:sz w:val="52"/>
    </w:rPr>
  </w:style>
  <w:style w:type="paragraph" w:customStyle="1" w:styleId="Directive">
    <w:name w:val="Directive"/>
    <w:basedOn w:val="BodyText"/>
    <w:rsid w:val="00A96553"/>
    <w:pPr>
      <w:jc w:val="center"/>
    </w:pPr>
    <w:rPr>
      <w:b/>
      <w:bCs/>
      <w:color w:val="800000"/>
      <w:sz w:val="22"/>
    </w:rPr>
  </w:style>
  <w:style w:type="character" w:customStyle="1" w:styleId="MainlistCar">
    <w:name w:val="Main list Car"/>
    <w:basedOn w:val="DefaultParagraphFont"/>
    <w:link w:val="Mainlist"/>
    <w:rsid w:val="00140A50"/>
    <w:rPr>
      <w:rFonts w:ascii="Arial" w:hAnsi="Arial"/>
      <w:color w:val="000000"/>
      <w:lang w:val="en-GB"/>
    </w:rPr>
  </w:style>
  <w:style w:type="character" w:customStyle="1" w:styleId="Note">
    <w:name w:val="Note"/>
    <w:basedOn w:val="DefaultParagraphFont"/>
    <w:rsid w:val="002719A6"/>
    <w:rPr>
      <w:i/>
      <w:iCs/>
      <w:sz w:val="16"/>
      <w:szCs w:val="16"/>
    </w:rPr>
  </w:style>
  <w:style w:type="character" w:customStyle="1" w:styleId="GuidanceBulletCar">
    <w:name w:val="Guidance Bullet Car"/>
    <w:basedOn w:val="GuidanceCar"/>
    <w:link w:val="GuidanceBullet"/>
    <w:rsid w:val="00C86216"/>
    <w:rPr>
      <w:rFonts w:ascii="Arial" w:hAnsi="Arial"/>
      <w:i/>
      <w:iCs/>
      <w:color w:val="333399"/>
      <w:sz w:val="18"/>
      <w:lang w:val="en-GB" w:eastAsia="en-GB" w:bidi="ar-SA"/>
    </w:rPr>
  </w:style>
  <w:style w:type="paragraph" w:customStyle="1" w:styleId="GuidanceList">
    <w:name w:val="Guidance List"/>
    <w:basedOn w:val="Guidance"/>
    <w:next w:val="Guidance"/>
    <w:rsid w:val="00C86216"/>
    <w:pPr>
      <w:numPr>
        <w:numId w:val="6"/>
      </w:numPr>
    </w:pPr>
  </w:style>
  <w:style w:type="paragraph" w:customStyle="1" w:styleId="Legend">
    <w:name w:val="Legend"/>
    <w:basedOn w:val="BodyText"/>
    <w:rsid w:val="00C86216"/>
    <w:pPr>
      <w:jc w:val="center"/>
    </w:pPr>
  </w:style>
  <w:style w:type="paragraph" w:customStyle="1" w:styleId="TableTitle">
    <w:name w:val="Table Title"/>
    <w:basedOn w:val="BodyText"/>
    <w:rsid w:val="00C86216"/>
    <w:pPr>
      <w:jc w:val="center"/>
    </w:pPr>
    <w:rPr>
      <w:b/>
    </w:rPr>
  </w:style>
  <w:style w:type="paragraph" w:customStyle="1" w:styleId="TableTitleLeft">
    <w:name w:val="Table Title Left"/>
    <w:basedOn w:val="BodyText"/>
    <w:link w:val="TableTitleLeftCarCar"/>
    <w:rsid w:val="00C86216"/>
    <w:pPr>
      <w:jc w:val="left"/>
    </w:pPr>
    <w:rPr>
      <w:b/>
      <w:bCs/>
    </w:rPr>
  </w:style>
  <w:style w:type="character" w:customStyle="1" w:styleId="TableTitleLeftCarCar">
    <w:name w:val="Table Title Left Car Car"/>
    <w:basedOn w:val="DefaultParagraphFont"/>
    <w:link w:val="TableTitleLeft"/>
    <w:rsid w:val="00C86216"/>
    <w:rPr>
      <w:rFonts w:ascii="Arial" w:hAnsi="Arial"/>
      <w:b/>
      <w:bCs/>
      <w:lang w:val="en-GB" w:eastAsia="en-GB" w:bidi="ar-SA"/>
    </w:rPr>
  </w:style>
  <w:style w:type="paragraph" w:customStyle="1" w:styleId="TableTitleWhite">
    <w:name w:val="Table Title White"/>
    <w:basedOn w:val="BodyText"/>
    <w:rsid w:val="00C86216"/>
    <w:pPr>
      <w:jc w:val="center"/>
    </w:pPr>
    <w:rPr>
      <w:b/>
      <w:color w:val="FFFFFF"/>
    </w:rPr>
  </w:style>
  <w:style w:type="character" w:customStyle="1" w:styleId="TraceTable">
    <w:name w:val="Trace Table"/>
    <w:basedOn w:val="DefaultParagraphFont"/>
    <w:rsid w:val="00C86216"/>
    <w:rPr>
      <w:sz w:val="16"/>
    </w:rPr>
  </w:style>
  <w:style w:type="character" w:customStyle="1" w:styleId="CarCar">
    <w:name w:val="Car Car"/>
    <w:basedOn w:val="DefaultParagraphFont"/>
    <w:rsid w:val="00F914F0"/>
    <w:rPr>
      <w:rFonts w:ascii="Arial" w:hAnsi="Arial"/>
      <w:lang w:val="en-GB" w:eastAsia="en-GB" w:bidi="ar-SA"/>
    </w:rPr>
  </w:style>
  <w:style w:type="paragraph" w:styleId="BalloonText">
    <w:name w:val="Balloon Text"/>
    <w:basedOn w:val="Normal"/>
    <w:link w:val="BalloonTextChar"/>
    <w:rsid w:val="00AD7D07"/>
    <w:rPr>
      <w:rFonts w:ascii="Lucida Grande" w:hAnsi="Lucida Grande" w:cs="Lucida Grande"/>
      <w:sz w:val="18"/>
      <w:szCs w:val="18"/>
    </w:rPr>
  </w:style>
  <w:style w:type="character" w:customStyle="1" w:styleId="BalloonTextChar">
    <w:name w:val="Balloon Text Char"/>
    <w:basedOn w:val="DefaultParagraphFont"/>
    <w:link w:val="BalloonText"/>
    <w:rsid w:val="00AD7D07"/>
    <w:rPr>
      <w:rFonts w:ascii="Lucida Grande" w:hAnsi="Lucida Grande" w:cs="Lucida Grande"/>
      <w:sz w:val="18"/>
      <w:szCs w:val="18"/>
      <w:lang w:val="en-GB" w:eastAsia="en-GB"/>
    </w:rPr>
  </w:style>
  <w:style w:type="character" w:customStyle="1" w:styleId="st">
    <w:name w:val="st"/>
    <w:basedOn w:val="DefaultParagraphFont"/>
    <w:rsid w:val="000C5F70"/>
  </w:style>
  <w:style w:type="paragraph" w:styleId="Caption">
    <w:name w:val="caption"/>
    <w:basedOn w:val="Normal"/>
    <w:next w:val="Normal"/>
    <w:unhideWhenUsed/>
    <w:qFormat/>
    <w:rsid w:val="000C5F70"/>
    <w:pPr>
      <w:spacing w:after="200"/>
    </w:pPr>
    <w:rPr>
      <w:b/>
      <w:bCs/>
      <w:color w:val="4F81BD" w:themeColor="accent1"/>
      <w:sz w:val="18"/>
      <w:szCs w:val="18"/>
    </w:rPr>
  </w:style>
  <w:style w:type="paragraph" w:styleId="HTMLPreformatted">
    <w:name w:val="HTML Preformatted"/>
    <w:basedOn w:val="Normal"/>
    <w:link w:val="HTMLPreformattedChar"/>
    <w:uiPriority w:val="99"/>
    <w:unhideWhenUsed/>
    <w:rsid w:val="00C77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lang w:val="en-US" w:eastAsia="en-US"/>
    </w:rPr>
  </w:style>
  <w:style w:type="character" w:customStyle="1" w:styleId="HTMLPreformattedChar">
    <w:name w:val="HTML Preformatted Char"/>
    <w:basedOn w:val="DefaultParagraphFont"/>
    <w:link w:val="HTMLPreformatted"/>
    <w:uiPriority w:val="99"/>
    <w:rsid w:val="00C777A2"/>
    <w:rPr>
      <w:rFonts w:ascii="Courier" w:eastAsiaTheme="minorEastAsia" w:hAnsi="Courier" w:cs="Courier"/>
    </w:rPr>
  </w:style>
  <w:style w:type="paragraph" w:styleId="NormalWeb">
    <w:name w:val="Normal (Web)"/>
    <w:basedOn w:val="Normal"/>
    <w:uiPriority w:val="99"/>
    <w:unhideWhenUsed/>
    <w:rsid w:val="00451092"/>
    <w:pPr>
      <w:spacing w:before="100" w:beforeAutospacing="1" w:after="100" w:afterAutospacing="1"/>
    </w:pPr>
    <w:rPr>
      <w:rFonts w:ascii="Times" w:eastAsiaTheme="minorEastAsia" w:hAnsi="Times"/>
      <w:lang w:val="en-US" w:eastAsia="en-US"/>
    </w:rPr>
  </w:style>
  <w:style w:type="character" w:styleId="Emphasis">
    <w:name w:val="Emphasis"/>
    <w:basedOn w:val="DefaultParagraphFont"/>
    <w:uiPriority w:val="20"/>
    <w:qFormat/>
    <w:rsid w:val="00417354"/>
    <w:rPr>
      <w:i/>
      <w:iCs/>
    </w:rPr>
  </w:style>
  <w:style w:type="paragraph" w:styleId="FootnoteText">
    <w:name w:val="footnote text"/>
    <w:basedOn w:val="Normal"/>
    <w:link w:val="FootnoteTextChar"/>
    <w:rsid w:val="004C34D3"/>
    <w:rPr>
      <w:sz w:val="24"/>
      <w:szCs w:val="24"/>
    </w:rPr>
  </w:style>
  <w:style w:type="character" w:customStyle="1" w:styleId="FootnoteTextChar">
    <w:name w:val="Footnote Text Char"/>
    <w:basedOn w:val="DefaultParagraphFont"/>
    <w:link w:val="FootnoteText"/>
    <w:rsid w:val="004C34D3"/>
    <w:rPr>
      <w:rFonts w:ascii="Arial" w:hAnsi="Arial"/>
      <w:sz w:val="24"/>
      <w:szCs w:val="24"/>
      <w:lang w:val="en-GB" w:eastAsia="en-GB"/>
    </w:rPr>
  </w:style>
  <w:style w:type="character" w:styleId="FootnoteReference">
    <w:name w:val="footnote reference"/>
    <w:basedOn w:val="DefaultParagraphFont"/>
    <w:rsid w:val="004C34D3"/>
    <w:rPr>
      <w:vertAlign w:val="superscript"/>
    </w:rPr>
  </w:style>
  <w:style w:type="character" w:styleId="Strong">
    <w:name w:val="Strong"/>
    <w:basedOn w:val="DefaultParagraphFont"/>
    <w:uiPriority w:val="22"/>
    <w:qFormat/>
    <w:rsid w:val="005109B6"/>
    <w:rPr>
      <w:b/>
      <w:bCs/>
    </w:rPr>
  </w:style>
  <w:style w:type="character" w:customStyle="1" w:styleId="inline-comment-marker">
    <w:name w:val="inline-comment-marker"/>
    <w:basedOn w:val="DefaultParagraphFont"/>
    <w:rsid w:val="005109B6"/>
  </w:style>
  <w:style w:type="paragraph" w:styleId="TableofFigures">
    <w:name w:val="table of figures"/>
    <w:basedOn w:val="Normal"/>
    <w:next w:val="Normal"/>
    <w:uiPriority w:val="99"/>
    <w:rsid w:val="00CA28EB"/>
  </w:style>
  <w:style w:type="paragraph" w:customStyle="1" w:styleId="mcetaggedbr">
    <w:name w:val="_mce_tagged_br"/>
    <w:basedOn w:val="Normal"/>
    <w:rsid w:val="00671D79"/>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81418">
      <w:bodyDiv w:val="1"/>
      <w:marLeft w:val="0"/>
      <w:marRight w:val="0"/>
      <w:marTop w:val="0"/>
      <w:marBottom w:val="0"/>
      <w:divBdr>
        <w:top w:val="none" w:sz="0" w:space="0" w:color="auto"/>
        <w:left w:val="none" w:sz="0" w:space="0" w:color="auto"/>
        <w:bottom w:val="none" w:sz="0" w:space="0" w:color="auto"/>
        <w:right w:val="none" w:sz="0" w:space="0" w:color="auto"/>
      </w:divBdr>
    </w:div>
    <w:div w:id="43019535">
      <w:bodyDiv w:val="1"/>
      <w:marLeft w:val="0"/>
      <w:marRight w:val="0"/>
      <w:marTop w:val="0"/>
      <w:marBottom w:val="0"/>
      <w:divBdr>
        <w:top w:val="none" w:sz="0" w:space="0" w:color="auto"/>
        <w:left w:val="none" w:sz="0" w:space="0" w:color="auto"/>
        <w:bottom w:val="none" w:sz="0" w:space="0" w:color="auto"/>
        <w:right w:val="none" w:sz="0" w:space="0" w:color="auto"/>
      </w:divBdr>
    </w:div>
    <w:div w:id="61300258">
      <w:bodyDiv w:val="1"/>
      <w:marLeft w:val="0"/>
      <w:marRight w:val="0"/>
      <w:marTop w:val="0"/>
      <w:marBottom w:val="0"/>
      <w:divBdr>
        <w:top w:val="none" w:sz="0" w:space="0" w:color="auto"/>
        <w:left w:val="none" w:sz="0" w:space="0" w:color="auto"/>
        <w:bottom w:val="none" w:sz="0" w:space="0" w:color="auto"/>
        <w:right w:val="none" w:sz="0" w:space="0" w:color="auto"/>
      </w:divBdr>
    </w:div>
    <w:div w:id="93718940">
      <w:bodyDiv w:val="1"/>
      <w:marLeft w:val="0"/>
      <w:marRight w:val="0"/>
      <w:marTop w:val="0"/>
      <w:marBottom w:val="0"/>
      <w:divBdr>
        <w:top w:val="none" w:sz="0" w:space="0" w:color="auto"/>
        <w:left w:val="none" w:sz="0" w:space="0" w:color="auto"/>
        <w:bottom w:val="none" w:sz="0" w:space="0" w:color="auto"/>
        <w:right w:val="none" w:sz="0" w:space="0" w:color="auto"/>
      </w:divBdr>
    </w:div>
    <w:div w:id="198472866">
      <w:bodyDiv w:val="1"/>
      <w:marLeft w:val="0"/>
      <w:marRight w:val="0"/>
      <w:marTop w:val="0"/>
      <w:marBottom w:val="0"/>
      <w:divBdr>
        <w:top w:val="none" w:sz="0" w:space="0" w:color="auto"/>
        <w:left w:val="none" w:sz="0" w:space="0" w:color="auto"/>
        <w:bottom w:val="none" w:sz="0" w:space="0" w:color="auto"/>
        <w:right w:val="none" w:sz="0" w:space="0" w:color="auto"/>
      </w:divBdr>
    </w:div>
    <w:div w:id="236595556">
      <w:bodyDiv w:val="1"/>
      <w:marLeft w:val="0"/>
      <w:marRight w:val="0"/>
      <w:marTop w:val="0"/>
      <w:marBottom w:val="0"/>
      <w:divBdr>
        <w:top w:val="none" w:sz="0" w:space="0" w:color="auto"/>
        <w:left w:val="none" w:sz="0" w:space="0" w:color="auto"/>
        <w:bottom w:val="none" w:sz="0" w:space="0" w:color="auto"/>
        <w:right w:val="none" w:sz="0" w:space="0" w:color="auto"/>
      </w:divBdr>
    </w:div>
    <w:div w:id="242641753">
      <w:bodyDiv w:val="1"/>
      <w:marLeft w:val="0"/>
      <w:marRight w:val="0"/>
      <w:marTop w:val="0"/>
      <w:marBottom w:val="0"/>
      <w:divBdr>
        <w:top w:val="none" w:sz="0" w:space="0" w:color="auto"/>
        <w:left w:val="none" w:sz="0" w:space="0" w:color="auto"/>
        <w:bottom w:val="none" w:sz="0" w:space="0" w:color="auto"/>
        <w:right w:val="none" w:sz="0" w:space="0" w:color="auto"/>
      </w:divBdr>
    </w:div>
    <w:div w:id="247227677">
      <w:bodyDiv w:val="1"/>
      <w:marLeft w:val="0"/>
      <w:marRight w:val="0"/>
      <w:marTop w:val="0"/>
      <w:marBottom w:val="0"/>
      <w:divBdr>
        <w:top w:val="none" w:sz="0" w:space="0" w:color="auto"/>
        <w:left w:val="none" w:sz="0" w:space="0" w:color="auto"/>
        <w:bottom w:val="none" w:sz="0" w:space="0" w:color="auto"/>
        <w:right w:val="none" w:sz="0" w:space="0" w:color="auto"/>
      </w:divBdr>
    </w:div>
    <w:div w:id="267351677">
      <w:bodyDiv w:val="1"/>
      <w:marLeft w:val="0"/>
      <w:marRight w:val="0"/>
      <w:marTop w:val="0"/>
      <w:marBottom w:val="0"/>
      <w:divBdr>
        <w:top w:val="none" w:sz="0" w:space="0" w:color="auto"/>
        <w:left w:val="none" w:sz="0" w:space="0" w:color="auto"/>
        <w:bottom w:val="none" w:sz="0" w:space="0" w:color="auto"/>
        <w:right w:val="none" w:sz="0" w:space="0" w:color="auto"/>
      </w:divBdr>
    </w:div>
    <w:div w:id="277227816">
      <w:bodyDiv w:val="1"/>
      <w:marLeft w:val="0"/>
      <w:marRight w:val="0"/>
      <w:marTop w:val="0"/>
      <w:marBottom w:val="0"/>
      <w:divBdr>
        <w:top w:val="none" w:sz="0" w:space="0" w:color="auto"/>
        <w:left w:val="none" w:sz="0" w:space="0" w:color="auto"/>
        <w:bottom w:val="none" w:sz="0" w:space="0" w:color="auto"/>
        <w:right w:val="none" w:sz="0" w:space="0" w:color="auto"/>
      </w:divBdr>
    </w:div>
    <w:div w:id="287006233">
      <w:bodyDiv w:val="1"/>
      <w:marLeft w:val="0"/>
      <w:marRight w:val="0"/>
      <w:marTop w:val="0"/>
      <w:marBottom w:val="0"/>
      <w:divBdr>
        <w:top w:val="none" w:sz="0" w:space="0" w:color="auto"/>
        <w:left w:val="none" w:sz="0" w:space="0" w:color="auto"/>
        <w:bottom w:val="none" w:sz="0" w:space="0" w:color="auto"/>
        <w:right w:val="none" w:sz="0" w:space="0" w:color="auto"/>
      </w:divBdr>
    </w:div>
    <w:div w:id="292299067">
      <w:bodyDiv w:val="1"/>
      <w:marLeft w:val="0"/>
      <w:marRight w:val="0"/>
      <w:marTop w:val="0"/>
      <w:marBottom w:val="0"/>
      <w:divBdr>
        <w:top w:val="none" w:sz="0" w:space="0" w:color="auto"/>
        <w:left w:val="none" w:sz="0" w:space="0" w:color="auto"/>
        <w:bottom w:val="none" w:sz="0" w:space="0" w:color="auto"/>
        <w:right w:val="none" w:sz="0" w:space="0" w:color="auto"/>
      </w:divBdr>
    </w:div>
    <w:div w:id="299964400">
      <w:bodyDiv w:val="1"/>
      <w:marLeft w:val="0"/>
      <w:marRight w:val="0"/>
      <w:marTop w:val="0"/>
      <w:marBottom w:val="0"/>
      <w:divBdr>
        <w:top w:val="none" w:sz="0" w:space="0" w:color="auto"/>
        <w:left w:val="none" w:sz="0" w:space="0" w:color="auto"/>
        <w:bottom w:val="none" w:sz="0" w:space="0" w:color="auto"/>
        <w:right w:val="none" w:sz="0" w:space="0" w:color="auto"/>
      </w:divBdr>
    </w:div>
    <w:div w:id="305356114">
      <w:bodyDiv w:val="1"/>
      <w:marLeft w:val="0"/>
      <w:marRight w:val="0"/>
      <w:marTop w:val="0"/>
      <w:marBottom w:val="0"/>
      <w:divBdr>
        <w:top w:val="none" w:sz="0" w:space="0" w:color="auto"/>
        <w:left w:val="none" w:sz="0" w:space="0" w:color="auto"/>
        <w:bottom w:val="none" w:sz="0" w:space="0" w:color="auto"/>
        <w:right w:val="none" w:sz="0" w:space="0" w:color="auto"/>
      </w:divBdr>
    </w:div>
    <w:div w:id="335887296">
      <w:bodyDiv w:val="1"/>
      <w:marLeft w:val="0"/>
      <w:marRight w:val="0"/>
      <w:marTop w:val="0"/>
      <w:marBottom w:val="0"/>
      <w:divBdr>
        <w:top w:val="none" w:sz="0" w:space="0" w:color="auto"/>
        <w:left w:val="none" w:sz="0" w:space="0" w:color="auto"/>
        <w:bottom w:val="none" w:sz="0" w:space="0" w:color="auto"/>
        <w:right w:val="none" w:sz="0" w:space="0" w:color="auto"/>
      </w:divBdr>
    </w:div>
    <w:div w:id="336687752">
      <w:bodyDiv w:val="1"/>
      <w:marLeft w:val="0"/>
      <w:marRight w:val="0"/>
      <w:marTop w:val="0"/>
      <w:marBottom w:val="0"/>
      <w:divBdr>
        <w:top w:val="none" w:sz="0" w:space="0" w:color="auto"/>
        <w:left w:val="none" w:sz="0" w:space="0" w:color="auto"/>
        <w:bottom w:val="none" w:sz="0" w:space="0" w:color="auto"/>
        <w:right w:val="none" w:sz="0" w:space="0" w:color="auto"/>
      </w:divBdr>
    </w:div>
    <w:div w:id="341202648">
      <w:bodyDiv w:val="1"/>
      <w:marLeft w:val="0"/>
      <w:marRight w:val="0"/>
      <w:marTop w:val="0"/>
      <w:marBottom w:val="0"/>
      <w:divBdr>
        <w:top w:val="none" w:sz="0" w:space="0" w:color="auto"/>
        <w:left w:val="none" w:sz="0" w:space="0" w:color="auto"/>
        <w:bottom w:val="none" w:sz="0" w:space="0" w:color="auto"/>
        <w:right w:val="none" w:sz="0" w:space="0" w:color="auto"/>
      </w:divBdr>
    </w:div>
    <w:div w:id="343675531">
      <w:bodyDiv w:val="1"/>
      <w:marLeft w:val="0"/>
      <w:marRight w:val="0"/>
      <w:marTop w:val="0"/>
      <w:marBottom w:val="0"/>
      <w:divBdr>
        <w:top w:val="none" w:sz="0" w:space="0" w:color="auto"/>
        <w:left w:val="none" w:sz="0" w:space="0" w:color="auto"/>
        <w:bottom w:val="none" w:sz="0" w:space="0" w:color="auto"/>
        <w:right w:val="none" w:sz="0" w:space="0" w:color="auto"/>
      </w:divBdr>
    </w:div>
    <w:div w:id="346255009">
      <w:bodyDiv w:val="1"/>
      <w:marLeft w:val="0"/>
      <w:marRight w:val="0"/>
      <w:marTop w:val="0"/>
      <w:marBottom w:val="0"/>
      <w:divBdr>
        <w:top w:val="none" w:sz="0" w:space="0" w:color="auto"/>
        <w:left w:val="none" w:sz="0" w:space="0" w:color="auto"/>
        <w:bottom w:val="none" w:sz="0" w:space="0" w:color="auto"/>
        <w:right w:val="none" w:sz="0" w:space="0" w:color="auto"/>
      </w:divBdr>
    </w:div>
    <w:div w:id="383410005">
      <w:bodyDiv w:val="1"/>
      <w:marLeft w:val="0"/>
      <w:marRight w:val="0"/>
      <w:marTop w:val="0"/>
      <w:marBottom w:val="0"/>
      <w:divBdr>
        <w:top w:val="none" w:sz="0" w:space="0" w:color="auto"/>
        <w:left w:val="none" w:sz="0" w:space="0" w:color="auto"/>
        <w:bottom w:val="none" w:sz="0" w:space="0" w:color="auto"/>
        <w:right w:val="none" w:sz="0" w:space="0" w:color="auto"/>
      </w:divBdr>
    </w:div>
    <w:div w:id="471018770">
      <w:bodyDiv w:val="1"/>
      <w:marLeft w:val="0"/>
      <w:marRight w:val="0"/>
      <w:marTop w:val="0"/>
      <w:marBottom w:val="0"/>
      <w:divBdr>
        <w:top w:val="none" w:sz="0" w:space="0" w:color="auto"/>
        <w:left w:val="none" w:sz="0" w:space="0" w:color="auto"/>
        <w:bottom w:val="none" w:sz="0" w:space="0" w:color="auto"/>
        <w:right w:val="none" w:sz="0" w:space="0" w:color="auto"/>
      </w:divBdr>
    </w:div>
    <w:div w:id="523593393">
      <w:bodyDiv w:val="1"/>
      <w:marLeft w:val="0"/>
      <w:marRight w:val="0"/>
      <w:marTop w:val="0"/>
      <w:marBottom w:val="0"/>
      <w:divBdr>
        <w:top w:val="none" w:sz="0" w:space="0" w:color="auto"/>
        <w:left w:val="none" w:sz="0" w:space="0" w:color="auto"/>
        <w:bottom w:val="none" w:sz="0" w:space="0" w:color="auto"/>
        <w:right w:val="none" w:sz="0" w:space="0" w:color="auto"/>
      </w:divBdr>
    </w:div>
    <w:div w:id="561912784">
      <w:bodyDiv w:val="1"/>
      <w:marLeft w:val="0"/>
      <w:marRight w:val="0"/>
      <w:marTop w:val="0"/>
      <w:marBottom w:val="0"/>
      <w:divBdr>
        <w:top w:val="none" w:sz="0" w:space="0" w:color="auto"/>
        <w:left w:val="none" w:sz="0" w:space="0" w:color="auto"/>
        <w:bottom w:val="none" w:sz="0" w:space="0" w:color="auto"/>
        <w:right w:val="none" w:sz="0" w:space="0" w:color="auto"/>
      </w:divBdr>
    </w:div>
    <w:div w:id="574514486">
      <w:bodyDiv w:val="1"/>
      <w:marLeft w:val="0"/>
      <w:marRight w:val="0"/>
      <w:marTop w:val="0"/>
      <w:marBottom w:val="0"/>
      <w:divBdr>
        <w:top w:val="none" w:sz="0" w:space="0" w:color="auto"/>
        <w:left w:val="none" w:sz="0" w:space="0" w:color="auto"/>
        <w:bottom w:val="none" w:sz="0" w:space="0" w:color="auto"/>
        <w:right w:val="none" w:sz="0" w:space="0" w:color="auto"/>
      </w:divBdr>
    </w:div>
    <w:div w:id="634339022">
      <w:bodyDiv w:val="1"/>
      <w:marLeft w:val="0"/>
      <w:marRight w:val="0"/>
      <w:marTop w:val="0"/>
      <w:marBottom w:val="0"/>
      <w:divBdr>
        <w:top w:val="none" w:sz="0" w:space="0" w:color="auto"/>
        <w:left w:val="none" w:sz="0" w:space="0" w:color="auto"/>
        <w:bottom w:val="none" w:sz="0" w:space="0" w:color="auto"/>
        <w:right w:val="none" w:sz="0" w:space="0" w:color="auto"/>
      </w:divBdr>
    </w:div>
    <w:div w:id="661080642">
      <w:bodyDiv w:val="1"/>
      <w:marLeft w:val="0"/>
      <w:marRight w:val="0"/>
      <w:marTop w:val="0"/>
      <w:marBottom w:val="0"/>
      <w:divBdr>
        <w:top w:val="none" w:sz="0" w:space="0" w:color="auto"/>
        <w:left w:val="none" w:sz="0" w:space="0" w:color="auto"/>
        <w:bottom w:val="none" w:sz="0" w:space="0" w:color="auto"/>
        <w:right w:val="none" w:sz="0" w:space="0" w:color="auto"/>
      </w:divBdr>
    </w:div>
    <w:div w:id="663624765">
      <w:bodyDiv w:val="1"/>
      <w:marLeft w:val="0"/>
      <w:marRight w:val="0"/>
      <w:marTop w:val="0"/>
      <w:marBottom w:val="0"/>
      <w:divBdr>
        <w:top w:val="none" w:sz="0" w:space="0" w:color="auto"/>
        <w:left w:val="none" w:sz="0" w:space="0" w:color="auto"/>
        <w:bottom w:val="none" w:sz="0" w:space="0" w:color="auto"/>
        <w:right w:val="none" w:sz="0" w:space="0" w:color="auto"/>
      </w:divBdr>
    </w:div>
    <w:div w:id="666252426">
      <w:bodyDiv w:val="1"/>
      <w:marLeft w:val="0"/>
      <w:marRight w:val="0"/>
      <w:marTop w:val="0"/>
      <w:marBottom w:val="0"/>
      <w:divBdr>
        <w:top w:val="none" w:sz="0" w:space="0" w:color="auto"/>
        <w:left w:val="none" w:sz="0" w:space="0" w:color="auto"/>
        <w:bottom w:val="none" w:sz="0" w:space="0" w:color="auto"/>
        <w:right w:val="none" w:sz="0" w:space="0" w:color="auto"/>
      </w:divBdr>
    </w:div>
    <w:div w:id="666981701">
      <w:bodyDiv w:val="1"/>
      <w:marLeft w:val="0"/>
      <w:marRight w:val="0"/>
      <w:marTop w:val="0"/>
      <w:marBottom w:val="0"/>
      <w:divBdr>
        <w:top w:val="none" w:sz="0" w:space="0" w:color="auto"/>
        <w:left w:val="none" w:sz="0" w:space="0" w:color="auto"/>
        <w:bottom w:val="none" w:sz="0" w:space="0" w:color="auto"/>
        <w:right w:val="none" w:sz="0" w:space="0" w:color="auto"/>
      </w:divBdr>
    </w:div>
    <w:div w:id="733284723">
      <w:bodyDiv w:val="1"/>
      <w:marLeft w:val="0"/>
      <w:marRight w:val="0"/>
      <w:marTop w:val="0"/>
      <w:marBottom w:val="0"/>
      <w:divBdr>
        <w:top w:val="none" w:sz="0" w:space="0" w:color="auto"/>
        <w:left w:val="none" w:sz="0" w:space="0" w:color="auto"/>
        <w:bottom w:val="none" w:sz="0" w:space="0" w:color="auto"/>
        <w:right w:val="none" w:sz="0" w:space="0" w:color="auto"/>
      </w:divBdr>
    </w:div>
    <w:div w:id="743795905">
      <w:bodyDiv w:val="1"/>
      <w:marLeft w:val="0"/>
      <w:marRight w:val="0"/>
      <w:marTop w:val="0"/>
      <w:marBottom w:val="0"/>
      <w:divBdr>
        <w:top w:val="none" w:sz="0" w:space="0" w:color="auto"/>
        <w:left w:val="none" w:sz="0" w:space="0" w:color="auto"/>
        <w:bottom w:val="none" w:sz="0" w:space="0" w:color="auto"/>
        <w:right w:val="none" w:sz="0" w:space="0" w:color="auto"/>
      </w:divBdr>
    </w:div>
    <w:div w:id="793597242">
      <w:bodyDiv w:val="1"/>
      <w:marLeft w:val="0"/>
      <w:marRight w:val="0"/>
      <w:marTop w:val="0"/>
      <w:marBottom w:val="0"/>
      <w:divBdr>
        <w:top w:val="none" w:sz="0" w:space="0" w:color="auto"/>
        <w:left w:val="none" w:sz="0" w:space="0" w:color="auto"/>
        <w:bottom w:val="none" w:sz="0" w:space="0" w:color="auto"/>
        <w:right w:val="none" w:sz="0" w:space="0" w:color="auto"/>
      </w:divBdr>
    </w:div>
    <w:div w:id="797458106">
      <w:bodyDiv w:val="1"/>
      <w:marLeft w:val="0"/>
      <w:marRight w:val="0"/>
      <w:marTop w:val="0"/>
      <w:marBottom w:val="0"/>
      <w:divBdr>
        <w:top w:val="none" w:sz="0" w:space="0" w:color="auto"/>
        <w:left w:val="none" w:sz="0" w:space="0" w:color="auto"/>
        <w:bottom w:val="none" w:sz="0" w:space="0" w:color="auto"/>
        <w:right w:val="none" w:sz="0" w:space="0" w:color="auto"/>
      </w:divBdr>
    </w:div>
    <w:div w:id="865220358">
      <w:bodyDiv w:val="1"/>
      <w:marLeft w:val="0"/>
      <w:marRight w:val="0"/>
      <w:marTop w:val="0"/>
      <w:marBottom w:val="0"/>
      <w:divBdr>
        <w:top w:val="none" w:sz="0" w:space="0" w:color="auto"/>
        <w:left w:val="none" w:sz="0" w:space="0" w:color="auto"/>
        <w:bottom w:val="none" w:sz="0" w:space="0" w:color="auto"/>
        <w:right w:val="none" w:sz="0" w:space="0" w:color="auto"/>
      </w:divBdr>
    </w:div>
    <w:div w:id="876158365">
      <w:bodyDiv w:val="1"/>
      <w:marLeft w:val="0"/>
      <w:marRight w:val="0"/>
      <w:marTop w:val="0"/>
      <w:marBottom w:val="0"/>
      <w:divBdr>
        <w:top w:val="none" w:sz="0" w:space="0" w:color="auto"/>
        <w:left w:val="none" w:sz="0" w:space="0" w:color="auto"/>
        <w:bottom w:val="none" w:sz="0" w:space="0" w:color="auto"/>
        <w:right w:val="none" w:sz="0" w:space="0" w:color="auto"/>
      </w:divBdr>
    </w:div>
    <w:div w:id="881596775">
      <w:bodyDiv w:val="1"/>
      <w:marLeft w:val="0"/>
      <w:marRight w:val="0"/>
      <w:marTop w:val="0"/>
      <w:marBottom w:val="0"/>
      <w:divBdr>
        <w:top w:val="none" w:sz="0" w:space="0" w:color="auto"/>
        <w:left w:val="none" w:sz="0" w:space="0" w:color="auto"/>
        <w:bottom w:val="none" w:sz="0" w:space="0" w:color="auto"/>
        <w:right w:val="none" w:sz="0" w:space="0" w:color="auto"/>
      </w:divBdr>
    </w:div>
    <w:div w:id="883911587">
      <w:bodyDiv w:val="1"/>
      <w:marLeft w:val="0"/>
      <w:marRight w:val="0"/>
      <w:marTop w:val="0"/>
      <w:marBottom w:val="0"/>
      <w:divBdr>
        <w:top w:val="none" w:sz="0" w:space="0" w:color="auto"/>
        <w:left w:val="none" w:sz="0" w:space="0" w:color="auto"/>
        <w:bottom w:val="none" w:sz="0" w:space="0" w:color="auto"/>
        <w:right w:val="none" w:sz="0" w:space="0" w:color="auto"/>
      </w:divBdr>
    </w:div>
    <w:div w:id="885945907">
      <w:bodyDiv w:val="1"/>
      <w:marLeft w:val="0"/>
      <w:marRight w:val="0"/>
      <w:marTop w:val="0"/>
      <w:marBottom w:val="0"/>
      <w:divBdr>
        <w:top w:val="none" w:sz="0" w:space="0" w:color="auto"/>
        <w:left w:val="none" w:sz="0" w:space="0" w:color="auto"/>
        <w:bottom w:val="none" w:sz="0" w:space="0" w:color="auto"/>
        <w:right w:val="none" w:sz="0" w:space="0" w:color="auto"/>
      </w:divBdr>
    </w:div>
    <w:div w:id="896471380">
      <w:bodyDiv w:val="1"/>
      <w:marLeft w:val="0"/>
      <w:marRight w:val="0"/>
      <w:marTop w:val="0"/>
      <w:marBottom w:val="0"/>
      <w:divBdr>
        <w:top w:val="none" w:sz="0" w:space="0" w:color="auto"/>
        <w:left w:val="none" w:sz="0" w:space="0" w:color="auto"/>
        <w:bottom w:val="none" w:sz="0" w:space="0" w:color="auto"/>
        <w:right w:val="none" w:sz="0" w:space="0" w:color="auto"/>
      </w:divBdr>
    </w:div>
    <w:div w:id="896818452">
      <w:bodyDiv w:val="1"/>
      <w:marLeft w:val="0"/>
      <w:marRight w:val="0"/>
      <w:marTop w:val="0"/>
      <w:marBottom w:val="0"/>
      <w:divBdr>
        <w:top w:val="none" w:sz="0" w:space="0" w:color="auto"/>
        <w:left w:val="none" w:sz="0" w:space="0" w:color="auto"/>
        <w:bottom w:val="none" w:sz="0" w:space="0" w:color="auto"/>
        <w:right w:val="none" w:sz="0" w:space="0" w:color="auto"/>
      </w:divBdr>
    </w:div>
    <w:div w:id="929778299">
      <w:bodyDiv w:val="1"/>
      <w:marLeft w:val="0"/>
      <w:marRight w:val="0"/>
      <w:marTop w:val="0"/>
      <w:marBottom w:val="0"/>
      <w:divBdr>
        <w:top w:val="none" w:sz="0" w:space="0" w:color="auto"/>
        <w:left w:val="none" w:sz="0" w:space="0" w:color="auto"/>
        <w:bottom w:val="none" w:sz="0" w:space="0" w:color="auto"/>
        <w:right w:val="none" w:sz="0" w:space="0" w:color="auto"/>
      </w:divBdr>
    </w:div>
    <w:div w:id="930092307">
      <w:bodyDiv w:val="1"/>
      <w:marLeft w:val="0"/>
      <w:marRight w:val="0"/>
      <w:marTop w:val="0"/>
      <w:marBottom w:val="0"/>
      <w:divBdr>
        <w:top w:val="none" w:sz="0" w:space="0" w:color="auto"/>
        <w:left w:val="none" w:sz="0" w:space="0" w:color="auto"/>
        <w:bottom w:val="none" w:sz="0" w:space="0" w:color="auto"/>
        <w:right w:val="none" w:sz="0" w:space="0" w:color="auto"/>
      </w:divBdr>
    </w:div>
    <w:div w:id="938100748">
      <w:bodyDiv w:val="1"/>
      <w:marLeft w:val="0"/>
      <w:marRight w:val="0"/>
      <w:marTop w:val="0"/>
      <w:marBottom w:val="0"/>
      <w:divBdr>
        <w:top w:val="none" w:sz="0" w:space="0" w:color="auto"/>
        <w:left w:val="none" w:sz="0" w:space="0" w:color="auto"/>
        <w:bottom w:val="none" w:sz="0" w:space="0" w:color="auto"/>
        <w:right w:val="none" w:sz="0" w:space="0" w:color="auto"/>
      </w:divBdr>
    </w:div>
    <w:div w:id="973288964">
      <w:bodyDiv w:val="1"/>
      <w:marLeft w:val="0"/>
      <w:marRight w:val="0"/>
      <w:marTop w:val="0"/>
      <w:marBottom w:val="0"/>
      <w:divBdr>
        <w:top w:val="none" w:sz="0" w:space="0" w:color="auto"/>
        <w:left w:val="none" w:sz="0" w:space="0" w:color="auto"/>
        <w:bottom w:val="none" w:sz="0" w:space="0" w:color="auto"/>
        <w:right w:val="none" w:sz="0" w:space="0" w:color="auto"/>
      </w:divBdr>
    </w:div>
    <w:div w:id="988900418">
      <w:bodyDiv w:val="1"/>
      <w:marLeft w:val="0"/>
      <w:marRight w:val="0"/>
      <w:marTop w:val="0"/>
      <w:marBottom w:val="0"/>
      <w:divBdr>
        <w:top w:val="none" w:sz="0" w:space="0" w:color="auto"/>
        <w:left w:val="none" w:sz="0" w:space="0" w:color="auto"/>
        <w:bottom w:val="none" w:sz="0" w:space="0" w:color="auto"/>
        <w:right w:val="none" w:sz="0" w:space="0" w:color="auto"/>
      </w:divBdr>
    </w:div>
    <w:div w:id="1016617063">
      <w:bodyDiv w:val="1"/>
      <w:marLeft w:val="0"/>
      <w:marRight w:val="0"/>
      <w:marTop w:val="0"/>
      <w:marBottom w:val="0"/>
      <w:divBdr>
        <w:top w:val="none" w:sz="0" w:space="0" w:color="auto"/>
        <w:left w:val="none" w:sz="0" w:space="0" w:color="auto"/>
        <w:bottom w:val="none" w:sz="0" w:space="0" w:color="auto"/>
        <w:right w:val="none" w:sz="0" w:space="0" w:color="auto"/>
      </w:divBdr>
    </w:div>
    <w:div w:id="1058283400">
      <w:bodyDiv w:val="1"/>
      <w:marLeft w:val="0"/>
      <w:marRight w:val="0"/>
      <w:marTop w:val="0"/>
      <w:marBottom w:val="0"/>
      <w:divBdr>
        <w:top w:val="none" w:sz="0" w:space="0" w:color="auto"/>
        <w:left w:val="none" w:sz="0" w:space="0" w:color="auto"/>
        <w:bottom w:val="none" w:sz="0" w:space="0" w:color="auto"/>
        <w:right w:val="none" w:sz="0" w:space="0" w:color="auto"/>
      </w:divBdr>
    </w:div>
    <w:div w:id="1106970943">
      <w:bodyDiv w:val="1"/>
      <w:marLeft w:val="0"/>
      <w:marRight w:val="0"/>
      <w:marTop w:val="0"/>
      <w:marBottom w:val="0"/>
      <w:divBdr>
        <w:top w:val="none" w:sz="0" w:space="0" w:color="auto"/>
        <w:left w:val="none" w:sz="0" w:space="0" w:color="auto"/>
        <w:bottom w:val="none" w:sz="0" w:space="0" w:color="auto"/>
        <w:right w:val="none" w:sz="0" w:space="0" w:color="auto"/>
      </w:divBdr>
    </w:div>
    <w:div w:id="1109859190">
      <w:bodyDiv w:val="1"/>
      <w:marLeft w:val="0"/>
      <w:marRight w:val="0"/>
      <w:marTop w:val="0"/>
      <w:marBottom w:val="0"/>
      <w:divBdr>
        <w:top w:val="none" w:sz="0" w:space="0" w:color="auto"/>
        <w:left w:val="none" w:sz="0" w:space="0" w:color="auto"/>
        <w:bottom w:val="none" w:sz="0" w:space="0" w:color="auto"/>
        <w:right w:val="none" w:sz="0" w:space="0" w:color="auto"/>
      </w:divBdr>
    </w:div>
    <w:div w:id="1128357075">
      <w:bodyDiv w:val="1"/>
      <w:marLeft w:val="0"/>
      <w:marRight w:val="0"/>
      <w:marTop w:val="0"/>
      <w:marBottom w:val="0"/>
      <w:divBdr>
        <w:top w:val="none" w:sz="0" w:space="0" w:color="auto"/>
        <w:left w:val="none" w:sz="0" w:space="0" w:color="auto"/>
        <w:bottom w:val="none" w:sz="0" w:space="0" w:color="auto"/>
        <w:right w:val="none" w:sz="0" w:space="0" w:color="auto"/>
      </w:divBdr>
    </w:div>
    <w:div w:id="1170757667">
      <w:bodyDiv w:val="1"/>
      <w:marLeft w:val="0"/>
      <w:marRight w:val="0"/>
      <w:marTop w:val="0"/>
      <w:marBottom w:val="0"/>
      <w:divBdr>
        <w:top w:val="none" w:sz="0" w:space="0" w:color="auto"/>
        <w:left w:val="none" w:sz="0" w:space="0" w:color="auto"/>
        <w:bottom w:val="none" w:sz="0" w:space="0" w:color="auto"/>
        <w:right w:val="none" w:sz="0" w:space="0" w:color="auto"/>
      </w:divBdr>
    </w:div>
    <w:div w:id="1186289221">
      <w:bodyDiv w:val="1"/>
      <w:marLeft w:val="0"/>
      <w:marRight w:val="0"/>
      <w:marTop w:val="0"/>
      <w:marBottom w:val="0"/>
      <w:divBdr>
        <w:top w:val="none" w:sz="0" w:space="0" w:color="auto"/>
        <w:left w:val="none" w:sz="0" w:space="0" w:color="auto"/>
        <w:bottom w:val="none" w:sz="0" w:space="0" w:color="auto"/>
        <w:right w:val="none" w:sz="0" w:space="0" w:color="auto"/>
      </w:divBdr>
    </w:div>
    <w:div w:id="1225870914">
      <w:bodyDiv w:val="1"/>
      <w:marLeft w:val="0"/>
      <w:marRight w:val="0"/>
      <w:marTop w:val="0"/>
      <w:marBottom w:val="0"/>
      <w:divBdr>
        <w:top w:val="none" w:sz="0" w:space="0" w:color="auto"/>
        <w:left w:val="none" w:sz="0" w:space="0" w:color="auto"/>
        <w:bottom w:val="none" w:sz="0" w:space="0" w:color="auto"/>
        <w:right w:val="none" w:sz="0" w:space="0" w:color="auto"/>
      </w:divBdr>
    </w:div>
    <w:div w:id="1235310527">
      <w:bodyDiv w:val="1"/>
      <w:marLeft w:val="0"/>
      <w:marRight w:val="0"/>
      <w:marTop w:val="0"/>
      <w:marBottom w:val="0"/>
      <w:divBdr>
        <w:top w:val="none" w:sz="0" w:space="0" w:color="auto"/>
        <w:left w:val="none" w:sz="0" w:space="0" w:color="auto"/>
        <w:bottom w:val="none" w:sz="0" w:space="0" w:color="auto"/>
        <w:right w:val="none" w:sz="0" w:space="0" w:color="auto"/>
      </w:divBdr>
    </w:div>
    <w:div w:id="1241866092">
      <w:bodyDiv w:val="1"/>
      <w:marLeft w:val="0"/>
      <w:marRight w:val="0"/>
      <w:marTop w:val="0"/>
      <w:marBottom w:val="0"/>
      <w:divBdr>
        <w:top w:val="none" w:sz="0" w:space="0" w:color="auto"/>
        <w:left w:val="none" w:sz="0" w:space="0" w:color="auto"/>
        <w:bottom w:val="none" w:sz="0" w:space="0" w:color="auto"/>
        <w:right w:val="none" w:sz="0" w:space="0" w:color="auto"/>
      </w:divBdr>
    </w:div>
    <w:div w:id="1288661005">
      <w:bodyDiv w:val="1"/>
      <w:marLeft w:val="0"/>
      <w:marRight w:val="0"/>
      <w:marTop w:val="0"/>
      <w:marBottom w:val="0"/>
      <w:divBdr>
        <w:top w:val="none" w:sz="0" w:space="0" w:color="auto"/>
        <w:left w:val="none" w:sz="0" w:space="0" w:color="auto"/>
        <w:bottom w:val="none" w:sz="0" w:space="0" w:color="auto"/>
        <w:right w:val="none" w:sz="0" w:space="0" w:color="auto"/>
      </w:divBdr>
    </w:div>
    <w:div w:id="1291478711">
      <w:bodyDiv w:val="1"/>
      <w:marLeft w:val="0"/>
      <w:marRight w:val="0"/>
      <w:marTop w:val="0"/>
      <w:marBottom w:val="0"/>
      <w:divBdr>
        <w:top w:val="none" w:sz="0" w:space="0" w:color="auto"/>
        <w:left w:val="none" w:sz="0" w:space="0" w:color="auto"/>
        <w:bottom w:val="none" w:sz="0" w:space="0" w:color="auto"/>
        <w:right w:val="none" w:sz="0" w:space="0" w:color="auto"/>
      </w:divBdr>
    </w:div>
    <w:div w:id="1298098285">
      <w:bodyDiv w:val="1"/>
      <w:marLeft w:val="0"/>
      <w:marRight w:val="0"/>
      <w:marTop w:val="0"/>
      <w:marBottom w:val="0"/>
      <w:divBdr>
        <w:top w:val="none" w:sz="0" w:space="0" w:color="auto"/>
        <w:left w:val="none" w:sz="0" w:space="0" w:color="auto"/>
        <w:bottom w:val="none" w:sz="0" w:space="0" w:color="auto"/>
        <w:right w:val="none" w:sz="0" w:space="0" w:color="auto"/>
      </w:divBdr>
    </w:div>
    <w:div w:id="1324973434">
      <w:bodyDiv w:val="1"/>
      <w:marLeft w:val="0"/>
      <w:marRight w:val="0"/>
      <w:marTop w:val="0"/>
      <w:marBottom w:val="0"/>
      <w:divBdr>
        <w:top w:val="none" w:sz="0" w:space="0" w:color="auto"/>
        <w:left w:val="none" w:sz="0" w:space="0" w:color="auto"/>
        <w:bottom w:val="none" w:sz="0" w:space="0" w:color="auto"/>
        <w:right w:val="none" w:sz="0" w:space="0" w:color="auto"/>
      </w:divBdr>
    </w:div>
    <w:div w:id="1343167076">
      <w:bodyDiv w:val="1"/>
      <w:marLeft w:val="0"/>
      <w:marRight w:val="0"/>
      <w:marTop w:val="0"/>
      <w:marBottom w:val="0"/>
      <w:divBdr>
        <w:top w:val="none" w:sz="0" w:space="0" w:color="auto"/>
        <w:left w:val="none" w:sz="0" w:space="0" w:color="auto"/>
        <w:bottom w:val="none" w:sz="0" w:space="0" w:color="auto"/>
        <w:right w:val="none" w:sz="0" w:space="0" w:color="auto"/>
      </w:divBdr>
    </w:div>
    <w:div w:id="1355305531">
      <w:bodyDiv w:val="1"/>
      <w:marLeft w:val="0"/>
      <w:marRight w:val="0"/>
      <w:marTop w:val="0"/>
      <w:marBottom w:val="0"/>
      <w:divBdr>
        <w:top w:val="none" w:sz="0" w:space="0" w:color="auto"/>
        <w:left w:val="none" w:sz="0" w:space="0" w:color="auto"/>
        <w:bottom w:val="none" w:sz="0" w:space="0" w:color="auto"/>
        <w:right w:val="none" w:sz="0" w:space="0" w:color="auto"/>
      </w:divBdr>
    </w:div>
    <w:div w:id="1356542872">
      <w:bodyDiv w:val="1"/>
      <w:marLeft w:val="0"/>
      <w:marRight w:val="0"/>
      <w:marTop w:val="0"/>
      <w:marBottom w:val="0"/>
      <w:divBdr>
        <w:top w:val="none" w:sz="0" w:space="0" w:color="auto"/>
        <w:left w:val="none" w:sz="0" w:space="0" w:color="auto"/>
        <w:bottom w:val="none" w:sz="0" w:space="0" w:color="auto"/>
        <w:right w:val="none" w:sz="0" w:space="0" w:color="auto"/>
      </w:divBdr>
    </w:div>
    <w:div w:id="1361932083">
      <w:bodyDiv w:val="1"/>
      <w:marLeft w:val="0"/>
      <w:marRight w:val="0"/>
      <w:marTop w:val="0"/>
      <w:marBottom w:val="0"/>
      <w:divBdr>
        <w:top w:val="none" w:sz="0" w:space="0" w:color="auto"/>
        <w:left w:val="none" w:sz="0" w:space="0" w:color="auto"/>
        <w:bottom w:val="none" w:sz="0" w:space="0" w:color="auto"/>
        <w:right w:val="none" w:sz="0" w:space="0" w:color="auto"/>
      </w:divBdr>
    </w:div>
    <w:div w:id="1426851802">
      <w:bodyDiv w:val="1"/>
      <w:marLeft w:val="0"/>
      <w:marRight w:val="0"/>
      <w:marTop w:val="0"/>
      <w:marBottom w:val="0"/>
      <w:divBdr>
        <w:top w:val="none" w:sz="0" w:space="0" w:color="auto"/>
        <w:left w:val="none" w:sz="0" w:space="0" w:color="auto"/>
        <w:bottom w:val="none" w:sz="0" w:space="0" w:color="auto"/>
        <w:right w:val="none" w:sz="0" w:space="0" w:color="auto"/>
      </w:divBdr>
    </w:div>
    <w:div w:id="1431124968">
      <w:bodyDiv w:val="1"/>
      <w:marLeft w:val="0"/>
      <w:marRight w:val="0"/>
      <w:marTop w:val="0"/>
      <w:marBottom w:val="0"/>
      <w:divBdr>
        <w:top w:val="none" w:sz="0" w:space="0" w:color="auto"/>
        <w:left w:val="none" w:sz="0" w:space="0" w:color="auto"/>
        <w:bottom w:val="none" w:sz="0" w:space="0" w:color="auto"/>
        <w:right w:val="none" w:sz="0" w:space="0" w:color="auto"/>
      </w:divBdr>
    </w:div>
    <w:div w:id="1437479815">
      <w:bodyDiv w:val="1"/>
      <w:marLeft w:val="0"/>
      <w:marRight w:val="0"/>
      <w:marTop w:val="0"/>
      <w:marBottom w:val="0"/>
      <w:divBdr>
        <w:top w:val="none" w:sz="0" w:space="0" w:color="auto"/>
        <w:left w:val="none" w:sz="0" w:space="0" w:color="auto"/>
        <w:bottom w:val="none" w:sz="0" w:space="0" w:color="auto"/>
        <w:right w:val="none" w:sz="0" w:space="0" w:color="auto"/>
      </w:divBdr>
    </w:div>
    <w:div w:id="1442870381">
      <w:bodyDiv w:val="1"/>
      <w:marLeft w:val="0"/>
      <w:marRight w:val="0"/>
      <w:marTop w:val="0"/>
      <w:marBottom w:val="0"/>
      <w:divBdr>
        <w:top w:val="none" w:sz="0" w:space="0" w:color="auto"/>
        <w:left w:val="none" w:sz="0" w:space="0" w:color="auto"/>
        <w:bottom w:val="none" w:sz="0" w:space="0" w:color="auto"/>
        <w:right w:val="none" w:sz="0" w:space="0" w:color="auto"/>
      </w:divBdr>
    </w:div>
    <w:div w:id="1449158254">
      <w:bodyDiv w:val="1"/>
      <w:marLeft w:val="0"/>
      <w:marRight w:val="0"/>
      <w:marTop w:val="0"/>
      <w:marBottom w:val="0"/>
      <w:divBdr>
        <w:top w:val="none" w:sz="0" w:space="0" w:color="auto"/>
        <w:left w:val="none" w:sz="0" w:space="0" w:color="auto"/>
        <w:bottom w:val="none" w:sz="0" w:space="0" w:color="auto"/>
        <w:right w:val="none" w:sz="0" w:space="0" w:color="auto"/>
      </w:divBdr>
    </w:div>
    <w:div w:id="1451587117">
      <w:bodyDiv w:val="1"/>
      <w:marLeft w:val="0"/>
      <w:marRight w:val="0"/>
      <w:marTop w:val="0"/>
      <w:marBottom w:val="0"/>
      <w:divBdr>
        <w:top w:val="none" w:sz="0" w:space="0" w:color="auto"/>
        <w:left w:val="none" w:sz="0" w:space="0" w:color="auto"/>
        <w:bottom w:val="none" w:sz="0" w:space="0" w:color="auto"/>
        <w:right w:val="none" w:sz="0" w:space="0" w:color="auto"/>
      </w:divBdr>
    </w:div>
    <w:div w:id="1455098013">
      <w:bodyDiv w:val="1"/>
      <w:marLeft w:val="0"/>
      <w:marRight w:val="0"/>
      <w:marTop w:val="0"/>
      <w:marBottom w:val="0"/>
      <w:divBdr>
        <w:top w:val="none" w:sz="0" w:space="0" w:color="auto"/>
        <w:left w:val="none" w:sz="0" w:space="0" w:color="auto"/>
        <w:bottom w:val="none" w:sz="0" w:space="0" w:color="auto"/>
        <w:right w:val="none" w:sz="0" w:space="0" w:color="auto"/>
      </w:divBdr>
    </w:div>
    <w:div w:id="1525248510">
      <w:bodyDiv w:val="1"/>
      <w:marLeft w:val="0"/>
      <w:marRight w:val="0"/>
      <w:marTop w:val="0"/>
      <w:marBottom w:val="0"/>
      <w:divBdr>
        <w:top w:val="none" w:sz="0" w:space="0" w:color="auto"/>
        <w:left w:val="none" w:sz="0" w:space="0" w:color="auto"/>
        <w:bottom w:val="none" w:sz="0" w:space="0" w:color="auto"/>
        <w:right w:val="none" w:sz="0" w:space="0" w:color="auto"/>
      </w:divBdr>
    </w:div>
    <w:div w:id="1529443927">
      <w:bodyDiv w:val="1"/>
      <w:marLeft w:val="0"/>
      <w:marRight w:val="0"/>
      <w:marTop w:val="0"/>
      <w:marBottom w:val="0"/>
      <w:divBdr>
        <w:top w:val="none" w:sz="0" w:space="0" w:color="auto"/>
        <w:left w:val="none" w:sz="0" w:space="0" w:color="auto"/>
        <w:bottom w:val="none" w:sz="0" w:space="0" w:color="auto"/>
        <w:right w:val="none" w:sz="0" w:space="0" w:color="auto"/>
      </w:divBdr>
    </w:div>
    <w:div w:id="1546256825">
      <w:bodyDiv w:val="1"/>
      <w:marLeft w:val="0"/>
      <w:marRight w:val="0"/>
      <w:marTop w:val="0"/>
      <w:marBottom w:val="0"/>
      <w:divBdr>
        <w:top w:val="none" w:sz="0" w:space="0" w:color="auto"/>
        <w:left w:val="none" w:sz="0" w:space="0" w:color="auto"/>
        <w:bottom w:val="none" w:sz="0" w:space="0" w:color="auto"/>
        <w:right w:val="none" w:sz="0" w:space="0" w:color="auto"/>
      </w:divBdr>
    </w:div>
    <w:div w:id="1548950894">
      <w:bodyDiv w:val="1"/>
      <w:marLeft w:val="0"/>
      <w:marRight w:val="0"/>
      <w:marTop w:val="0"/>
      <w:marBottom w:val="0"/>
      <w:divBdr>
        <w:top w:val="none" w:sz="0" w:space="0" w:color="auto"/>
        <w:left w:val="none" w:sz="0" w:space="0" w:color="auto"/>
        <w:bottom w:val="none" w:sz="0" w:space="0" w:color="auto"/>
        <w:right w:val="none" w:sz="0" w:space="0" w:color="auto"/>
      </w:divBdr>
    </w:div>
    <w:div w:id="1564756475">
      <w:bodyDiv w:val="1"/>
      <w:marLeft w:val="0"/>
      <w:marRight w:val="0"/>
      <w:marTop w:val="0"/>
      <w:marBottom w:val="0"/>
      <w:divBdr>
        <w:top w:val="none" w:sz="0" w:space="0" w:color="auto"/>
        <w:left w:val="none" w:sz="0" w:space="0" w:color="auto"/>
        <w:bottom w:val="none" w:sz="0" w:space="0" w:color="auto"/>
        <w:right w:val="none" w:sz="0" w:space="0" w:color="auto"/>
      </w:divBdr>
    </w:div>
    <w:div w:id="1588952637">
      <w:bodyDiv w:val="1"/>
      <w:marLeft w:val="0"/>
      <w:marRight w:val="0"/>
      <w:marTop w:val="0"/>
      <w:marBottom w:val="0"/>
      <w:divBdr>
        <w:top w:val="none" w:sz="0" w:space="0" w:color="auto"/>
        <w:left w:val="none" w:sz="0" w:space="0" w:color="auto"/>
        <w:bottom w:val="none" w:sz="0" w:space="0" w:color="auto"/>
        <w:right w:val="none" w:sz="0" w:space="0" w:color="auto"/>
      </w:divBdr>
    </w:div>
    <w:div w:id="1600719352">
      <w:bodyDiv w:val="1"/>
      <w:marLeft w:val="0"/>
      <w:marRight w:val="0"/>
      <w:marTop w:val="0"/>
      <w:marBottom w:val="0"/>
      <w:divBdr>
        <w:top w:val="none" w:sz="0" w:space="0" w:color="auto"/>
        <w:left w:val="none" w:sz="0" w:space="0" w:color="auto"/>
        <w:bottom w:val="none" w:sz="0" w:space="0" w:color="auto"/>
        <w:right w:val="none" w:sz="0" w:space="0" w:color="auto"/>
      </w:divBdr>
    </w:div>
    <w:div w:id="1607081235">
      <w:bodyDiv w:val="1"/>
      <w:marLeft w:val="0"/>
      <w:marRight w:val="0"/>
      <w:marTop w:val="0"/>
      <w:marBottom w:val="0"/>
      <w:divBdr>
        <w:top w:val="none" w:sz="0" w:space="0" w:color="auto"/>
        <w:left w:val="none" w:sz="0" w:space="0" w:color="auto"/>
        <w:bottom w:val="none" w:sz="0" w:space="0" w:color="auto"/>
        <w:right w:val="none" w:sz="0" w:space="0" w:color="auto"/>
      </w:divBdr>
    </w:div>
    <w:div w:id="1612740152">
      <w:bodyDiv w:val="1"/>
      <w:marLeft w:val="0"/>
      <w:marRight w:val="0"/>
      <w:marTop w:val="0"/>
      <w:marBottom w:val="0"/>
      <w:divBdr>
        <w:top w:val="none" w:sz="0" w:space="0" w:color="auto"/>
        <w:left w:val="none" w:sz="0" w:space="0" w:color="auto"/>
        <w:bottom w:val="none" w:sz="0" w:space="0" w:color="auto"/>
        <w:right w:val="none" w:sz="0" w:space="0" w:color="auto"/>
      </w:divBdr>
    </w:div>
    <w:div w:id="1654917708">
      <w:bodyDiv w:val="1"/>
      <w:marLeft w:val="0"/>
      <w:marRight w:val="0"/>
      <w:marTop w:val="0"/>
      <w:marBottom w:val="0"/>
      <w:divBdr>
        <w:top w:val="none" w:sz="0" w:space="0" w:color="auto"/>
        <w:left w:val="none" w:sz="0" w:space="0" w:color="auto"/>
        <w:bottom w:val="none" w:sz="0" w:space="0" w:color="auto"/>
        <w:right w:val="none" w:sz="0" w:space="0" w:color="auto"/>
      </w:divBdr>
    </w:div>
    <w:div w:id="1658416524">
      <w:bodyDiv w:val="1"/>
      <w:marLeft w:val="0"/>
      <w:marRight w:val="0"/>
      <w:marTop w:val="0"/>
      <w:marBottom w:val="0"/>
      <w:divBdr>
        <w:top w:val="none" w:sz="0" w:space="0" w:color="auto"/>
        <w:left w:val="none" w:sz="0" w:space="0" w:color="auto"/>
        <w:bottom w:val="none" w:sz="0" w:space="0" w:color="auto"/>
        <w:right w:val="none" w:sz="0" w:space="0" w:color="auto"/>
      </w:divBdr>
    </w:div>
    <w:div w:id="1662272173">
      <w:bodyDiv w:val="1"/>
      <w:marLeft w:val="0"/>
      <w:marRight w:val="0"/>
      <w:marTop w:val="0"/>
      <w:marBottom w:val="0"/>
      <w:divBdr>
        <w:top w:val="none" w:sz="0" w:space="0" w:color="auto"/>
        <w:left w:val="none" w:sz="0" w:space="0" w:color="auto"/>
        <w:bottom w:val="none" w:sz="0" w:space="0" w:color="auto"/>
        <w:right w:val="none" w:sz="0" w:space="0" w:color="auto"/>
      </w:divBdr>
    </w:div>
    <w:div w:id="1667049337">
      <w:bodyDiv w:val="1"/>
      <w:marLeft w:val="0"/>
      <w:marRight w:val="0"/>
      <w:marTop w:val="0"/>
      <w:marBottom w:val="0"/>
      <w:divBdr>
        <w:top w:val="none" w:sz="0" w:space="0" w:color="auto"/>
        <w:left w:val="none" w:sz="0" w:space="0" w:color="auto"/>
        <w:bottom w:val="none" w:sz="0" w:space="0" w:color="auto"/>
        <w:right w:val="none" w:sz="0" w:space="0" w:color="auto"/>
      </w:divBdr>
    </w:div>
    <w:div w:id="1734617542">
      <w:bodyDiv w:val="1"/>
      <w:marLeft w:val="0"/>
      <w:marRight w:val="0"/>
      <w:marTop w:val="0"/>
      <w:marBottom w:val="0"/>
      <w:divBdr>
        <w:top w:val="none" w:sz="0" w:space="0" w:color="auto"/>
        <w:left w:val="none" w:sz="0" w:space="0" w:color="auto"/>
        <w:bottom w:val="none" w:sz="0" w:space="0" w:color="auto"/>
        <w:right w:val="none" w:sz="0" w:space="0" w:color="auto"/>
      </w:divBdr>
    </w:div>
    <w:div w:id="1742831166">
      <w:bodyDiv w:val="1"/>
      <w:marLeft w:val="0"/>
      <w:marRight w:val="0"/>
      <w:marTop w:val="0"/>
      <w:marBottom w:val="0"/>
      <w:divBdr>
        <w:top w:val="none" w:sz="0" w:space="0" w:color="auto"/>
        <w:left w:val="none" w:sz="0" w:space="0" w:color="auto"/>
        <w:bottom w:val="none" w:sz="0" w:space="0" w:color="auto"/>
        <w:right w:val="none" w:sz="0" w:space="0" w:color="auto"/>
      </w:divBdr>
    </w:div>
    <w:div w:id="1751460479">
      <w:bodyDiv w:val="1"/>
      <w:marLeft w:val="0"/>
      <w:marRight w:val="0"/>
      <w:marTop w:val="0"/>
      <w:marBottom w:val="0"/>
      <w:divBdr>
        <w:top w:val="none" w:sz="0" w:space="0" w:color="auto"/>
        <w:left w:val="none" w:sz="0" w:space="0" w:color="auto"/>
        <w:bottom w:val="none" w:sz="0" w:space="0" w:color="auto"/>
        <w:right w:val="none" w:sz="0" w:space="0" w:color="auto"/>
      </w:divBdr>
    </w:div>
    <w:div w:id="1792356282">
      <w:bodyDiv w:val="1"/>
      <w:marLeft w:val="0"/>
      <w:marRight w:val="0"/>
      <w:marTop w:val="0"/>
      <w:marBottom w:val="0"/>
      <w:divBdr>
        <w:top w:val="none" w:sz="0" w:space="0" w:color="auto"/>
        <w:left w:val="none" w:sz="0" w:space="0" w:color="auto"/>
        <w:bottom w:val="none" w:sz="0" w:space="0" w:color="auto"/>
        <w:right w:val="none" w:sz="0" w:space="0" w:color="auto"/>
      </w:divBdr>
    </w:div>
    <w:div w:id="1877506551">
      <w:bodyDiv w:val="1"/>
      <w:marLeft w:val="0"/>
      <w:marRight w:val="0"/>
      <w:marTop w:val="0"/>
      <w:marBottom w:val="0"/>
      <w:divBdr>
        <w:top w:val="none" w:sz="0" w:space="0" w:color="auto"/>
        <w:left w:val="none" w:sz="0" w:space="0" w:color="auto"/>
        <w:bottom w:val="none" w:sz="0" w:space="0" w:color="auto"/>
        <w:right w:val="none" w:sz="0" w:space="0" w:color="auto"/>
      </w:divBdr>
    </w:div>
    <w:div w:id="1914272654">
      <w:bodyDiv w:val="1"/>
      <w:marLeft w:val="0"/>
      <w:marRight w:val="0"/>
      <w:marTop w:val="0"/>
      <w:marBottom w:val="0"/>
      <w:divBdr>
        <w:top w:val="none" w:sz="0" w:space="0" w:color="auto"/>
        <w:left w:val="none" w:sz="0" w:space="0" w:color="auto"/>
        <w:bottom w:val="none" w:sz="0" w:space="0" w:color="auto"/>
        <w:right w:val="none" w:sz="0" w:space="0" w:color="auto"/>
      </w:divBdr>
    </w:div>
    <w:div w:id="1957054941">
      <w:bodyDiv w:val="1"/>
      <w:marLeft w:val="0"/>
      <w:marRight w:val="0"/>
      <w:marTop w:val="0"/>
      <w:marBottom w:val="0"/>
      <w:divBdr>
        <w:top w:val="none" w:sz="0" w:space="0" w:color="auto"/>
        <w:left w:val="none" w:sz="0" w:space="0" w:color="auto"/>
        <w:bottom w:val="none" w:sz="0" w:space="0" w:color="auto"/>
        <w:right w:val="none" w:sz="0" w:space="0" w:color="auto"/>
      </w:divBdr>
    </w:div>
    <w:div w:id="1991518772">
      <w:bodyDiv w:val="1"/>
      <w:marLeft w:val="0"/>
      <w:marRight w:val="0"/>
      <w:marTop w:val="0"/>
      <w:marBottom w:val="0"/>
      <w:divBdr>
        <w:top w:val="none" w:sz="0" w:space="0" w:color="auto"/>
        <w:left w:val="none" w:sz="0" w:space="0" w:color="auto"/>
        <w:bottom w:val="none" w:sz="0" w:space="0" w:color="auto"/>
        <w:right w:val="none" w:sz="0" w:space="0" w:color="auto"/>
      </w:divBdr>
    </w:div>
    <w:div w:id="1997226124">
      <w:bodyDiv w:val="1"/>
      <w:marLeft w:val="0"/>
      <w:marRight w:val="0"/>
      <w:marTop w:val="0"/>
      <w:marBottom w:val="0"/>
      <w:divBdr>
        <w:top w:val="none" w:sz="0" w:space="0" w:color="auto"/>
        <w:left w:val="none" w:sz="0" w:space="0" w:color="auto"/>
        <w:bottom w:val="none" w:sz="0" w:space="0" w:color="auto"/>
        <w:right w:val="none" w:sz="0" w:space="0" w:color="auto"/>
      </w:divBdr>
    </w:div>
    <w:div w:id="2031684971">
      <w:bodyDiv w:val="1"/>
      <w:marLeft w:val="0"/>
      <w:marRight w:val="0"/>
      <w:marTop w:val="0"/>
      <w:marBottom w:val="0"/>
      <w:divBdr>
        <w:top w:val="none" w:sz="0" w:space="0" w:color="auto"/>
        <w:left w:val="none" w:sz="0" w:space="0" w:color="auto"/>
        <w:bottom w:val="none" w:sz="0" w:space="0" w:color="auto"/>
        <w:right w:val="none" w:sz="0" w:space="0" w:color="auto"/>
      </w:divBdr>
    </w:div>
    <w:div w:id="2080446241">
      <w:bodyDiv w:val="1"/>
      <w:marLeft w:val="0"/>
      <w:marRight w:val="0"/>
      <w:marTop w:val="0"/>
      <w:marBottom w:val="0"/>
      <w:divBdr>
        <w:top w:val="none" w:sz="0" w:space="0" w:color="auto"/>
        <w:left w:val="none" w:sz="0" w:space="0" w:color="auto"/>
        <w:bottom w:val="none" w:sz="0" w:space="0" w:color="auto"/>
        <w:right w:val="none" w:sz="0" w:space="0" w:color="auto"/>
      </w:divBdr>
    </w:div>
    <w:div w:id="2097945215">
      <w:bodyDiv w:val="1"/>
      <w:marLeft w:val="0"/>
      <w:marRight w:val="0"/>
      <w:marTop w:val="0"/>
      <w:marBottom w:val="0"/>
      <w:divBdr>
        <w:top w:val="none" w:sz="0" w:space="0" w:color="auto"/>
        <w:left w:val="none" w:sz="0" w:space="0" w:color="auto"/>
        <w:bottom w:val="none" w:sz="0" w:space="0" w:color="auto"/>
        <w:right w:val="none" w:sz="0" w:space="0" w:color="auto"/>
      </w:divBdr>
    </w:div>
    <w:div w:id="2120176378">
      <w:bodyDiv w:val="1"/>
      <w:marLeft w:val="0"/>
      <w:marRight w:val="0"/>
      <w:marTop w:val="0"/>
      <w:marBottom w:val="0"/>
      <w:divBdr>
        <w:top w:val="none" w:sz="0" w:space="0" w:color="auto"/>
        <w:left w:val="none" w:sz="0" w:space="0" w:color="auto"/>
        <w:bottom w:val="none" w:sz="0" w:space="0" w:color="auto"/>
        <w:right w:val="none" w:sz="0" w:space="0" w:color="auto"/>
      </w:divBdr>
    </w:div>
    <w:div w:id="2124153898">
      <w:bodyDiv w:val="1"/>
      <w:marLeft w:val="0"/>
      <w:marRight w:val="0"/>
      <w:marTop w:val="0"/>
      <w:marBottom w:val="0"/>
      <w:divBdr>
        <w:top w:val="none" w:sz="0" w:space="0" w:color="auto"/>
        <w:left w:val="none" w:sz="0" w:space="0" w:color="auto"/>
        <w:bottom w:val="none" w:sz="0" w:space="0" w:color="auto"/>
        <w:right w:val="none" w:sz="0" w:space="0" w:color="auto"/>
      </w:divBdr>
    </w:div>
    <w:div w:id="2130078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eurocontrol.int/services/acdm"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theguardian.com/world/2014/jun/23/uk-flights-hit-french-air-traffic-controllers-stri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bbc.co.uk/news/uk-27991400" TargetMode="External"/><Relationship Id="rId40" Type="http://schemas.openxmlformats.org/officeDocument/2006/relationships/hyperlink" Target="http://www.euro-cdm.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bbc.co.uk/news/uk-28012987"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telegraph.co.uk/travel/travelnews/10603142/Flight-cancellations-due-to-European-strike.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theguardian.com/world/2014/jan/28/european-air-traffic-control-strike-delay-fear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eurocontrol.int/news/network-manager-reports-french-and-belgian-strikes" TargetMode="External"/><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www.reuters.com/article/us-greece-strike-idUSKCN0JB0NE2014112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8360D-F33E-432D-8DC6-9101FD68B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38</Pages>
  <Words>10675</Words>
  <Characters>60848</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Scenario Definition (including final data requirements and quality control)</vt:lpstr>
    </vt:vector>
  </TitlesOfParts>
  <Company>SESAR Joint Undertaking</Company>
  <LinksUpToDate>false</LinksUpToDate>
  <CharactersWithSpaces>71381</CharactersWithSpaces>
  <SharedDoc>false</SharedDoc>
  <HyperlinkBase/>
  <HLinks>
    <vt:vector size="120" baseType="variant">
      <vt:variant>
        <vt:i4>1507383</vt:i4>
      </vt:variant>
      <vt:variant>
        <vt:i4>125</vt:i4>
      </vt:variant>
      <vt:variant>
        <vt:i4>0</vt:i4>
      </vt:variant>
      <vt:variant>
        <vt:i4>5</vt:i4>
      </vt:variant>
      <vt:variant>
        <vt:lpwstr/>
      </vt:variant>
      <vt:variant>
        <vt:lpwstr>_Toc316467424</vt:lpwstr>
      </vt:variant>
      <vt:variant>
        <vt:i4>1507383</vt:i4>
      </vt:variant>
      <vt:variant>
        <vt:i4>119</vt:i4>
      </vt:variant>
      <vt:variant>
        <vt:i4>0</vt:i4>
      </vt:variant>
      <vt:variant>
        <vt:i4>5</vt:i4>
      </vt:variant>
      <vt:variant>
        <vt:lpwstr/>
      </vt:variant>
      <vt:variant>
        <vt:lpwstr>_Toc316467423</vt:lpwstr>
      </vt:variant>
      <vt:variant>
        <vt:i4>1507383</vt:i4>
      </vt:variant>
      <vt:variant>
        <vt:i4>113</vt:i4>
      </vt:variant>
      <vt:variant>
        <vt:i4>0</vt:i4>
      </vt:variant>
      <vt:variant>
        <vt:i4>5</vt:i4>
      </vt:variant>
      <vt:variant>
        <vt:lpwstr/>
      </vt:variant>
      <vt:variant>
        <vt:lpwstr>_Toc316467422</vt:lpwstr>
      </vt:variant>
      <vt:variant>
        <vt:i4>1507383</vt:i4>
      </vt:variant>
      <vt:variant>
        <vt:i4>107</vt:i4>
      </vt:variant>
      <vt:variant>
        <vt:i4>0</vt:i4>
      </vt:variant>
      <vt:variant>
        <vt:i4>5</vt:i4>
      </vt:variant>
      <vt:variant>
        <vt:lpwstr/>
      </vt:variant>
      <vt:variant>
        <vt:lpwstr>_Toc316467421</vt:lpwstr>
      </vt:variant>
      <vt:variant>
        <vt:i4>1507383</vt:i4>
      </vt:variant>
      <vt:variant>
        <vt:i4>101</vt:i4>
      </vt:variant>
      <vt:variant>
        <vt:i4>0</vt:i4>
      </vt:variant>
      <vt:variant>
        <vt:i4>5</vt:i4>
      </vt:variant>
      <vt:variant>
        <vt:lpwstr/>
      </vt:variant>
      <vt:variant>
        <vt:lpwstr>_Toc316467420</vt:lpwstr>
      </vt:variant>
      <vt:variant>
        <vt:i4>1310775</vt:i4>
      </vt:variant>
      <vt:variant>
        <vt:i4>95</vt:i4>
      </vt:variant>
      <vt:variant>
        <vt:i4>0</vt:i4>
      </vt:variant>
      <vt:variant>
        <vt:i4>5</vt:i4>
      </vt:variant>
      <vt:variant>
        <vt:lpwstr/>
      </vt:variant>
      <vt:variant>
        <vt:lpwstr>_Toc316467419</vt:lpwstr>
      </vt:variant>
      <vt:variant>
        <vt:i4>1310775</vt:i4>
      </vt:variant>
      <vt:variant>
        <vt:i4>89</vt:i4>
      </vt:variant>
      <vt:variant>
        <vt:i4>0</vt:i4>
      </vt:variant>
      <vt:variant>
        <vt:i4>5</vt:i4>
      </vt:variant>
      <vt:variant>
        <vt:lpwstr/>
      </vt:variant>
      <vt:variant>
        <vt:lpwstr>_Toc316467418</vt:lpwstr>
      </vt:variant>
      <vt:variant>
        <vt:i4>1310775</vt:i4>
      </vt:variant>
      <vt:variant>
        <vt:i4>83</vt:i4>
      </vt:variant>
      <vt:variant>
        <vt:i4>0</vt:i4>
      </vt:variant>
      <vt:variant>
        <vt:i4>5</vt:i4>
      </vt:variant>
      <vt:variant>
        <vt:lpwstr/>
      </vt:variant>
      <vt:variant>
        <vt:lpwstr>_Toc316467417</vt:lpwstr>
      </vt:variant>
      <vt:variant>
        <vt:i4>1310775</vt:i4>
      </vt:variant>
      <vt:variant>
        <vt:i4>77</vt:i4>
      </vt:variant>
      <vt:variant>
        <vt:i4>0</vt:i4>
      </vt:variant>
      <vt:variant>
        <vt:i4>5</vt:i4>
      </vt:variant>
      <vt:variant>
        <vt:lpwstr/>
      </vt:variant>
      <vt:variant>
        <vt:lpwstr>_Toc316467416</vt:lpwstr>
      </vt:variant>
      <vt:variant>
        <vt:i4>1310775</vt:i4>
      </vt:variant>
      <vt:variant>
        <vt:i4>71</vt:i4>
      </vt:variant>
      <vt:variant>
        <vt:i4>0</vt:i4>
      </vt:variant>
      <vt:variant>
        <vt:i4>5</vt:i4>
      </vt:variant>
      <vt:variant>
        <vt:lpwstr/>
      </vt:variant>
      <vt:variant>
        <vt:lpwstr>_Toc316467415</vt:lpwstr>
      </vt:variant>
      <vt:variant>
        <vt:i4>1310775</vt:i4>
      </vt:variant>
      <vt:variant>
        <vt:i4>65</vt:i4>
      </vt:variant>
      <vt:variant>
        <vt:i4>0</vt:i4>
      </vt:variant>
      <vt:variant>
        <vt:i4>5</vt:i4>
      </vt:variant>
      <vt:variant>
        <vt:lpwstr/>
      </vt:variant>
      <vt:variant>
        <vt:lpwstr>_Toc316467414</vt:lpwstr>
      </vt:variant>
      <vt:variant>
        <vt:i4>1310775</vt:i4>
      </vt:variant>
      <vt:variant>
        <vt:i4>59</vt:i4>
      </vt:variant>
      <vt:variant>
        <vt:i4>0</vt:i4>
      </vt:variant>
      <vt:variant>
        <vt:i4>5</vt:i4>
      </vt:variant>
      <vt:variant>
        <vt:lpwstr/>
      </vt:variant>
      <vt:variant>
        <vt:lpwstr>_Toc316467413</vt:lpwstr>
      </vt:variant>
      <vt:variant>
        <vt:i4>1310775</vt:i4>
      </vt:variant>
      <vt:variant>
        <vt:i4>53</vt:i4>
      </vt:variant>
      <vt:variant>
        <vt:i4>0</vt:i4>
      </vt:variant>
      <vt:variant>
        <vt:i4>5</vt:i4>
      </vt:variant>
      <vt:variant>
        <vt:lpwstr/>
      </vt:variant>
      <vt:variant>
        <vt:lpwstr>_Toc316467412</vt:lpwstr>
      </vt:variant>
      <vt:variant>
        <vt:i4>1310775</vt:i4>
      </vt:variant>
      <vt:variant>
        <vt:i4>47</vt:i4>
      </vt:variant>
      <vt:variant>
        <vt:i4>0</vt:i4>
      </vt:variant>
      <vt:variant>
        <vt:i4>5</vt:i4>
      </vt:variant>
      <vt:variant>
        <vt:lpwstr/>
      </vt:variant>
      <vt:variant>
        <vt:lpwstr>_Toc316467411</vt:lpwstr>
      </vt:variant>
      <vt:variant>
        <vt:i4>5898332</vt:i4>
      </vt:variant>
      <vt:variant>
        <vt:i4>42</vt:i4>
      </vt:variant>
      <vt:variant>
        <vt:i4>0</vt:i4>
      </vt:variant>
      <vt:variant>
        <vt:i4>5</vt:i4>
      </vt:variant>
      <vt:variant>
        <vt:lpwstr>https://extranet.sesarju.eu/Programme Library/Forms/FAQ.aspx</vt:lpwstr>
      </vt:variant>
      <vt:variant>
        <vt:lpwstr/>
      </vt:variant>
      <vt:variant>
        <vt:i4>1507395</vt:i4>
      </vt:variant>
      <vt:variant>
        <vt:i4>39</vt:i4>
      </vt:variant>
      <vt:variant>
        <vt:i4>0</vt:i4>
      </vt:variant>
      <vt:variant>
        <vt:i4>5</vt:i4>
      </vt:variant>
      <vt:variant>
        <vt:lpwstr>https://extranet.sesarju.eu/Programme Library/SESAR Template Toolbox.dot</vt:lpwstr>
      </vt:variant>
      <vt:variant>
        <vt:lpwstr/>
      </vt:variant>
      <vt:variant>
        <vt:i4>2228327</vt:i4>
      </vt:variant>
      <vt:variant>
        <vt:i4>36</vt:i4>
      </vt:variant>
      <vt:variant>
        <vt:i4>0</vt:i4>
      </vt:variant>
      <vt:variant>
        <vt:i4>5</vt:i4>
      </vt:variant>
      <vt:variant>
        <vt:lpwstr>https://extranet.sesarju.eu/Programme Library/Templates and Toolbox User Manual.doc</vt:lpwstr>
      </vt:variant>
      <vt:variant>
        <vt:lpwstr/>
      </vt:variant>
      <vt:variant>
        <vt:i4>1376285</vt:i4>
      </vt:variant>
      <vt:variant>
        <vt:i4>33</vt:i4>
      </vt:variant>
      <vt:variant>
        <vt:i4>0</vt:i4>
      </vt:variant>
      <vt:variant>
        <vt:i4>5</vt:i4>
      </vt:variant>
      <vt:variant>
        <vt:lpwstr>https://extranet.sesarju.eu/Programme Library/Requirements and VV Guidelines.doc</vt:lpwstr>
      </vt:variant>
      <vt:variant>
        <vt:lpwstr/>
      </vt:variant>
      <vt:variant>
        <vt:i4>655447</vt:i4>
      </vt:variant>
      <vt:variant>
        <vt:i4>30</vt:i4>
      </vt:variant>
      <vt:variant>
        <vt:i4>0</vt:i4>
      </vt:variant>
      <vt:variant>
        <vt:i4>5</vt:i4>
      </vt:variant>
      <vt:variant>
        <vt:lpwstr>https://extranet.sesarju.eu/Programme Library/FAQ - How to provide feedback on a SJU template.doc</vt:lpwstr>
      </vt:variant>
      <vt:variant>
        <vt:lpwstr/>
      </vt:variant>
      <vt:variant>
        <vt:i4>131128</vt:i4>
      </vt:variant>
      <vt:variant>
        <vt:i4>27</vt:i4>
      </vt:variant>
      <vt:variant>
        <vt:i4>0</vt:i4>
      </vt:variant>
      <vt:variant>
        <vt:i4>5</vt:i4>
      </vt:variant>
      <vt:variant>
        <vt:lpwstr>mailto:extranet@sesarju.eu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Scenario Definition (including final data requirements and quality control)</dc:title>
  <dc:creator>University of Westminster</dc:creator>
  <cp:lastModifiedBy>Andrew Cook</cp:lastModifiedBy>
  <cp:revision>10</cp:revision>
  <cp:lastPrinted>2012-02-03T10:05:00Z</cp:lastPrinted>
  <dcterms:created xsi:type="dcterms:W3CDTF">2015-12-23T09:13:00Z</dcterms:created>
  <dcterms:modified xsi:type="dcterms:W3CDTF">2016-03-04T18:52:00Z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Title">
    <vt:lpwstr>ComplexityCosts</vt:lpwstr>
  </property>
  <property fmtid="{D5CDD505-2E9C-101B-9397-08002B2CF9AE}" pid="3" name="WP">
    <vt:lpwstr>E</vt:lpwstr>
  </property>
  <property fmtid="{D5CDD505-2E9C-101B-9397-08002B2CF9AE}" pid="4" name="SWP">
    <vt:lpwstr>02</vt:lpwstr>
  </property>
  <property fmtid="{D5CDD505-2E9C-101B-9397-08002B2CF9AE}" pid="5" name="P">
    <vt:lpwstr>00</vt:lpwstr>
  </property>
  <property fmtid="{D5CDD505-2E9C-101B-9397-08002B2CF9AE}" pid="6" name="Project Manager">
    <vt:lpwstr>University of Westminster</vt:lpwstr>
  </property>
  <property fmtid="{D5CDD505-2E9C-101B-9397-08002B2CF9AE}" pid="7" name="Deliverable ID">
    <vt:lpwstr>D3.1</vt:lpwstr>
  </property>
  <property fmtid="{D5CDD505-2E9C-101B-9397-08002B2CF9AE}" pid="8" name="Edition">
    <vt:lpwstr>01.01.00</vt:lpwstr>
  </property>
  <property fmtid="{D5CDD505-2E9C-101B-9397-08002B2CF9AE}" pid="9" name="Template Version">
    <vt:lpwstr>03.00.00</vt:lpwstr>
  </property>
  <property fmtid="{D5CDD505-2E9C-101B-9397-08002B2CF9AE}" pid="10" name="Mnemonic">
    <vt:lpwstr>GEN</vt:lpwstr>
  </property>
  <property fmtid="{D5CDD505-2E9C-101B-9397-08002B2CF9AE}" pid="11" name="Step">
    <vt:lpwstr>1</vt:lpwstr>
  </property>
  <property fmtid="{D5CDD505-2E9C-101B-9397-08002B2CF9AE}" pid="12" name="Project">
    <vt:lpwstr>35</vt:lpwstr>
  </property>
</Properties>
</file>