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30CF1" w14:textId="68CB871E" w:rsidR="00271971" w:rsidRPr="008B4E04" w:rsidRDefault="00B13B17" w:rsidP="00271971">
      <w:pPr>
        <w:jc w:val="both"/>
        <w:rPr>
          <w:rFonts w:ascii="Times New Roman" w:hAnsi="Times New Roman" w:cs="Times New Roman"/>
          <w:color w:val="000000" w:themeColor="text1"/>
          <w:sz w:val="24"/>
          <w:szCs w:val="24"/>
        </w:rPr>
      </w:pPr>
      <w:r w:rsidRPr="00B13B17">
        <w:rPr>
          <w:rFonts w:ascii="Times New Roman" w:hAnsi="Times New Roman" w:cs="Times New Roman"/>
          <w:b/>
          <w:bCs/>
          <w:color w:val="000000" w:themeColor="text1"/>
          <w:sz w:val="24"/>
          <w:szCs w:val="24"/>
        </w:rPr>
        <w:t>Connectedness with Students as a Key Factor in Online Teaching Self-efficacy</w:t>
      </w:r>
    </w:p>
    <w:p w14:paraId="0546C242" w14:textId="063A5F21" w:rsidR="00DE052B" w:rsidRPr="008B4E04" w:rsidRDefault="00DE052B" w:rsidP="00271971">
      <w:pPr>
        <w:jc w:val="both"/>
        <w:rPr>
          <w:rFonts w:ascii="Times New Roman" w:hAnsi="Times New Roman" w:cs="Times New Roman"/>
          <w:b/>
          <w:bCs/>
          <w:color w:val="000000" w:themeColor="text1"/>
          <w:sz w:val="24"/>
          <w:szCs w:val="24"/>
        </w:rPr>
      </w:pPr>
      <w:r w:rsidRPr="008B4E04">
        <w:rPr>
          <w:rFonts w:ascii="Times New Roman" w:hAnsi="Times New Roman" w:cs="Times New Roman"/>
          <w:color w:val="000000" w:themeColor="text1"/>
          <w:sz w:val="24"/>
          <w:szCs w:val="24"/>
        </w:rPr>
        <w:t>Abstract:</w:t>
      </w:r>
    </w:p>
    <w:p w14:paraId="3CEAF179" w14:textId="3EBCA551" w:rsidR="00965EB2" w:rsidRPr="008B4E04" w:rsidRDefault="00B45B49" w:rsidP="00271971">
      <w:pPr>
        <w:spacing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 xml:space="preserve">This </w:t>
      </w:r>
      <w:r w:rsidR="00A85069">
        <w:rPr>
          <w:rFonts w:ascii="Times New Roman" w:hAnsi="Times New Roman" w:cs="Times New Roman"/>
          <w:color w:val="000000" w:themeColor="text1"/>
          <w:sz w:val="24"/>
          <w:szCs w:val="24"/>
        </w:rPr>
        <w:t>paper investigates</w:t>
      </w:r>
      <w:r w:rsidR="00B67871" w:rsidRPr="008B4E04">
        <w:rPr>
          <w:rFonts w:ascii="Times New Roman" w:hAnsi="Times New Roman" w:cs="Times New Roman"/>
          <w:color w:val="000000" w:themeColor="text1"/>
          <w:sz w:val="24"/>
          <w:szCs w:val="24"/>
        </w:rPr>
        <w:t xml:space="preserve"> how lecturers’ connectedness with students affected their experience of online teaching during the first COVID-19 lockdown in </w:t>
      </w:r>
      <w:r w:rsidR="000D4013" w:rsidRPr="008B4E04">
        <w:rPr>
          <w:rFonts w:ascii="Times New Roman" w:hAnsi="Times New Roman" w:cs="Times New Roman"/>
          <w:color w:val="000000" w:themeColor="text1"/>
          <w:sz w:val="24"/>
          <w:szCs w:val="24"/>
        </w:rPr>
        <w:t>the UK</w:t>
      </w:r>
      <w:r w:rsidR="00870C3B" w:rsidRPr="008B4E04">
        <w:rPr>
          <w:rFonts w:ascii="Times New Roman" w:hAnsi="Times New Roman" w:cs="Times New Roman"/>
          <w:color w:val="000000" w:themeColor="text1"/>
          <w:sz w:val="24"/>
          <w:szCs w:val="24"/>
        </w:rPr>
        <w:t xml:space="preserve"> and Switzerland</w:t>
      </w:r>
      <w:r w:rsidR="00B67871" w:rsidRPr="008B4E04">
        <w:rPr>
          <w:rFonts w:ascii="Times New Roman" w:hAnsi="Times New Roman" w:cs="Times New Roman"/>
          <w:color w:val="000000" w:themeColor="text1"/>
          <w:sz w:val="24"/>
          <w:szCs w:val="24"/>
        </w:rPr>
        <w:t xml:space="preserve">. </w:t>
      </w:r>
      <w:r w:rsidR="00A85069">
        <w:rPr>
          <w:rFonts w:ascii="Times New Roman" w:hAnsi="Times New Roman" w:cs="Times New Roman"/>
          <w:color w:val="000000" w:themeColor="text1"/>
          <w:sz w:val="24"/>
          <w:szCs w:val="24"/>
        </w:rPr>
        <w:t>W</w:t>
      </w:r>
      <w:r w:rsidR="00B67871" w:rsidRPr="008B4E04">
        <w:rPr>
          <w:rFonts w:ascii="Times New Roman" w:hAnsi="Times New Roman" w:cs="Times New Roman"/>
          <w:color w:val="000000" w:themeColor="text1"/>
          <w:sz w:val="24"/>
          <w:szCs w:val="24"/>
        </w:rPr>
        <w:t xml:space="preserve">e </w:t>
      </w:r>
      <w:r w:rsidR="008C327D">
        <w:rPr>
          <w:rFonts w:ascii="Times New Roman" w:hAnsi="Times New Roman" w:cs="Times New Roman"/>
          <w:color w:val="000000" w:themeColor="text1"/>
          <w:sz w:val="24"/>
          <w:szCs w:val="24"/>
        </w:rPr>
        <w:t>examined</w:t>
      </w:r>
      <w:r w:rsidR="00A85069" w:rsidRPr="008B4E04">
        <w:rPr>
          <w:rFonts w:ascii="Times New Roman" w:hAnsi="Times New Roman" w:cs="Times New Roman"/>
          <w:color w:val="000000" w:themeColor="text1"/>
          <w:sz w:val="24"/>
          <w:szCs w:val="24"/>
        </w:rPr>
        <w:t xml:space="preserve"> </w:t>
      </w:r>
      <w:r w:rsidR="00B67871" w:rsidRPr="008B4E04">
        <w:rPr>
          <w:rFonts w:ascii="Times New Roman" w:hAnsi="Times New Roman" w:cs="Times New Roman"/>
          <w:color w:val="000000" w:themeColor="text1"/>
          <w:sz w:val="24"/>
          <w:szCs w:val="24"/>
        </w:rPr>
        <w:t xml:space="preserve">how </w:t>
      </w:r>
      <w:r w:rsidR="00A85069">
        <w:rPr>
          <w:rFonts w:ascii="Times New Roman" w:hAnsi="Times New Roman" w:cs="Times New Roman"/>
          <w:color w:val="000000" w:themeColor="text1"/>
          <w:sz w:val="24"/>
          <w:szCs w:val="24"/>
        </w:rPr>
        <w:t xml:space="preserve">this </w:t>
      </w:r>
      <w:r w:rsidR="00B67871" w:rsidRPr="008B4E04">
        <w:rPr>
          <w:rFonts w:ascii="Times New Roman" w:hAnsi="Times New Roman" w:cs="Times New Roman"/>
          <w:color w:val="000000" w:themeColor="text1"/>
          <w:sz w:val="24"/>
          <w:szCs w:val="24"/>
        </w:rPr>
        <w:t xml:space="preserve">connectedness predicted lecturers’ self-efficacy </w:t>
      </w:r>
      <w:r w:rsidR="004908BB" w:rsidRPr="008B4E04">
        <w:rPr>
          <w:rFonts w:ascii="Times New Roman" w:hAnsi="Times New Roman" w:cs="Times New Roman"/>
          <w:color w:val="000000" w:themeColor="text1"/>
          <w:sz w:val="24"/>
          <w:szCs w:val="24"/>
        </w:rPr>
        <w:t>in</w:t>
      </w:r>
      <w:r w:rsidR="00B67871" w:rsidRPr="008B4E04">
        <w:rPr>
          <w:rFonts w:ascii="Times New Roman" w:hAnsi="Times New Roman" w:cs="Times New Roman"/>
          <w:color w:val="000000" w:themeColor="text1"/>
          <w:sz w:val="24"/>
          <w:szCs w:val="24"/>
        </w:rPr>
        <w:t xml:space="preserve"> online teaching</w:t>
      </w:r>
      <w:r w:rsidR="00A85069">
        <w:rPr>
          <w:rFonts w:ascii="Times New Roman" w:hAnsi="Times New Roman" w:cs="Times New Roman"/>
          <w:color w:val="000000" w:themeColor="text1"/>
          <w:sz w:val="24"/>
          <w:szCs w:val="24"/>
        </w:rPr>
        <w:t>. This was in addition to other social context variables</w:t>
      </w:r>
      <w:r w:rsidR="00B67871" w:rsidRPr="008B4E04">
        <w:rPr>
          <w:rFonts w:ascii="Times New Roman" w:hAnsi="Times New Roman" w:cs="Times New Roman"/>
          <w:color w:val="000000" w:themeColor="text1"/>
          <w:sz w:val="24"/>
          <w:szCs w:val="24"/>
        </w:rPr>
        <w:t xml:space="preserve"> (connectedness with colleagues and perceived support from the university) and </w:t>
      </w:r>
      <w:r w:rsidR="00A85069">
        <w:rPr>
          <w:rFonts w:ascii="Times New Roman" w:hAnsi="Times New Roman" w:cs="Times New Roman"/>
          <w:color w:val="000000" w:themeColor="text1"/>
          <w:sz w:val="24"/>
          <w:szCs w:val="24"/>
        </w:rPr>
        <w:t xml:space="preserve">their </w:t>
      </w:r>
      <w:r w:rsidR="00B67871" w:rsidRPr="008B4E04">
        <w:rPr>
          <w:rFonts w:ascii="Times New Roman" w:hAnsi="Times New Roman" w:cs="Times New Roman"/>
          <w:color w:val="000000" w:themeColor="text1"/>
          <w:sz w:val="24"/>
          <w:szCs w:val="24"/>
        </w:rPr>
        <w:t>previous experience with digital tool</w:t>
      </w:r>
      <w:r w:rsidR="00A82B1A" w:rsidRPr="008B4E04">
        <w:rPr>
          <w:rFonts w:ascii="Times New Roman" w:hAnsi="Times New Roman" w:cs="Times New Roman"/>
          <w:color w:val="000000" w:themeColor="text1"/>
          <w:sz w:val="24"/>
          <w:szCs w:val="24"/>
        </w:rPr>
        <w:t xml:space="preserve">s. </w:t>
      </w:r>
      <w:r w:rsidR="00A85069">
        <w:rPr>
          <w:rFonts w:ascii="Times New Roman" w:hAnsi="Times New Roman" w:cs="Times New Roman"/>
          <w:color w:val="000000" w:themeColor="text1"/>
          <w:sz w:val="24"/>
          <w:szCs w:val="24"/>
        </w:rPr>
        <w:t>The shift to online teaching in the lockdown</w:t>
      </w:r>
      <w:r w:rsidR="008C327D">
        <w:rPr>
          <w:rFonts w:ascii="Times New Roman" w:hAnsi="Times New Roman" w:cs="Times New Roman"/>
          <w:color w:val="000000" w:themeColor="text1"/>
          <w:sz w:val="24"/>
          <w:szCs w:val="24"/>
        </w:rPr>
        <w:t xml:space="preserve"> period</w:t>
      </w:r>
      <w:r w:rsidR="00A82B1A" w:rsidRPr="008B4E04">
        <w:rPr>
          <w:rFonts w:ascii="Times New Roman" w:hAnsi="Times New Roman" w:cs="Times New Roman"/>
          <w:color w:val="000000" w:themeColor="text1"/>
          <w:sz w:val="24"/>
          <w:szCs w:val="24"/>
        </w:rPr>
        <w:t xml:space="preserve"> </w:t>
      </w:r>
      <w:r w:rsidR="0018617F" w:rsidRPr="008B4E04">
        <w:rPr>
          <w:rFonts w:ascii="Times New Roman" w:hAnsi="Times New Roman" w:cs="Times New Roman"/>
          <w:color w:val="000000" w:themeColor="text1"/>
          <w:sz w:val="24"/>
          <w:szCs w:val="24"/>
        </w:rPr>
        <w:t>abruptly remov</w:t>
      </w:r>
      <w:r w:rsidR="00A85069">
        <w:rPr>
          <w:rFonts w:ascii="Times New Roman" w:hAnsi="Times New Roman" w:cs="Times New Roman"/>
          <w:color w:val="000000" w:themeColor="text1"/>
          <w:sz w:val="24"/>
          <w:szCs w:val="24"/>
        </w:rPr>
        <w:t>ed</w:t>
      </w:r>
      <w:r w:rsidR="0018617F" w:rsidRPr="008B4E04">
        <w:rPr>
          <w:rFonts w:ascii="Times New Roman" w:hAnsi="Times New Roman" w:cs="Times New Roman"/>
          <w:color w:val="000000" w:themeColor="text1"/>
          <w:sz w:val="24"/>
          <w:szCs w:val="24"/>
        </w:rPr>
        <w:t xml:space="preserve"> any</w:t>
      </w:r>
      <w:r w:rsidR="00A82B1A" w:rsidRPr="008B4E04">
        <w:rPr>
          <w:rFonts w:ascii="Times New Roman" w:hAnsi="Times New Roman" w:cs="Times New Roman"/>
          <w:color w:val="000000" w:themeColor="text1"/>
          <w:sz w:val="24"/>
          <w:szCs w:val="24"/>
        </w:rPr>
        <w:t xml:space="preserve"> in-person contact between lecturers and their students</w:t>
      </w:r>
      <w:r w:rsidR="008D2310" w:rsidRPr="008B4E04">
        <w:rPr>
          <w:rFonts w:ascii="Times New Roman" w:hAnsi="Times New Roman" w:cs="Times New Roman"/>
          <w:color w:val="000000" w:themeColor="text1"/>
          <w:sz w:val="24"/>
          <w:szCs w:val="24"/>
        </w:rPr>
        <w:t>.</w:t>
      </w:r>
      <w:r w:rsidR="00A40293" w:rsidRPr="008B4E04">
        <w:rPr>
          <w:rFonts w:ascii="Times New Roman" w:hAnsi="Times New Roman" w:cs="Times New Roman"/>
          <w:color w:val="374151"/>
          <w:sz w:val="24"/>
          <w:szCs w:val="24"/>
          <w:shd w:val="clear" w:color="auto" w:fill="F7F7F8"/>
        </w:rPr>
        <w:t xml:space="preserve"> </w:t>
      </w:r>
      <w:r w:rsidR="00BE178E" w:rsidRPr="008B4E04">
        <w:rPr>
          <w:rFonts w:ascii="Times New Roman" w:hAnsi="Times New Roman" w:cs="Times New Roman"/>
          <w:color w:val="000000" w:themeColor="text1"/>
          <w:sz w:val="24"/>
          <w:szCs w:val="24"/>
        </w:rPr>
        <w:t>Lecturers’ self-efficacy in online teaching</w:t>
      </w:r>
      <w:r w:rsidR="009A6692" w:rsidRPr="008B4E04">
        <w:rPr>
          <w:rFonts w:ascii="Times New Roman" w:hAnsi="Times New Roman" w:cs="Times New Roman"/>
          <w:color w:val="000000" w:themeColor="text1"/>
          <w:sz w:val="24"/>
          <w:szCs w:val="24"/>
        </w:rPr>
        <w:t xml:space="preserve"> is</w:t>
      </w:r>
      <w:r w:rsidR="00BE178E" w:rsidRPr="008B4E04">
        <w:rPr>
          <w:rFonts w:ascii="Times New Roman" w:hAnsi="Times New Roman" w:cs="Times New Roman"/>
          <w:color w:val="000000" w:themeColor="text1"/>
          <w:sz w:val="24"/>
          <w:szCs w:val="24"/>
        </w:rPr>
        <w:t xml:space="preserve"> </w:t>
      </w:r>
      <w:r w:rsidR="00A85069">
        <w:rPr>
          <w:rFonts w:ascii="Times New Roman" w:hAnsi="Times New Roman" w:cs="Times New Roman"/>
          <w:color w:val="000000" w:themeColor="text1"/>
          <w:sz w:val="24"/>
          <w:szCs w:val="24"/>
        </w:rPr>
        <w:t xml:space="preserve">crucial </w:t>
      </w:r>
      <w:r w:rsidR="008C327D">
        <w:rPr>
          <w:rFonts w:ascii="Times New Roman" w:hAnsi="Times New Roman" w:cs="Times New Roman"/>
          <w:color w:val="000000" w:themeColor="text1"/>
          <w:sz w:val="24"/>
          <w:szCs w:val="24"/>
        </w:rPr>
        <w:t>to</w:t>
      </w:r>
      <w:r w:rsidR="00A85069">
        <w:rPr>
          <w:rFonts w:ascii="Times New Roman" w:hAnsi="Times New Roman" w:cs="Times New Roman"/>
          <w:color w:val="000000" w:themeColor="text1"/>
          <w:sz w:val="24"/>
          <w:szCs w:val="24"/>
        </w:rPr>
        <w:t xml:space="preserve"> student motivation, achievement, and the</w:t>
      </w:r>
      <w:r w:rsidR="004B0B3B" w:rsidRPr="008B4E04">
        <w:rPr>
          <w:rFonts w:ascii="Times New Roman" w:hAnsi="Times New Roman" w:cs="Times New Roman"/>
          <w:color w:val="000000" w:themeColor="text1"/>
          <w:sz w:val="24"/>
          <w:szCs w:val="24"/>
        </w:rPr>
        <w:t xml:space="preserve"> </w:t>
      </w:r>
      <w:r w:rsidR="002D463D" w:rsidRPr="008B4E04">
        <w:rPr>
          <w:rFonts w:ascii="Times New Roman" w:hAnsi="Times New Roman" w:cs="Times New Roman"/>
          <w:color w:val="000000" w:themeColor="text1"/>
          <w:sz w:val="24"/>
          <w:szCs w:val="24"/>
        </w:rPr>
        <w:t>lecturer</w:t>
      </w:r>
      <w:r w:rsidR="008C327D">
        <w:rPr>
          <w:rFonts w:ascii="Times New Roman" w:hAnsi="Times New Roman" w:cs="Times New Roman"/>
          <w:color w:val="000000" w:themeColor="text1"/>
          <w:sz w:val="24"/>
          <w:szCs w:val="24"/>
        </w:rPr>
        <w:t>’s</w:t>
      </w:r>
      <w:r w:rsidR="009A6692" w:rsidRPr="008B4E04">
        <w:rPr>
          <w:rFonts w:ascii="Times New Roman" w:hAnsi="Times New Roman" w:cs="Times New Roman"/>
          <w:color w:val="000000" w:themeColor="text1"/>
          <w:sz w:val="24"/>
          <w:szCs w:val="24"/>
        </w:rPr>
        <w:t xml:space="preserve"> </w:t>
      </w:r>
      <w:r w:rsidR="00A85069">
        <w:rPr>
          <w:rFonts w:ascii="Times New Roman" w:hAnsi="Times New Roman" w:cs="Times New Roman"/>
          <w:color w:val="000000" w:themeColor="text1"/>
          <w:sz w:val="24"/>
          <w:szCs w:val="24"/>
        </w:rPr>
        <w:t xml:space="preserve">own </w:t>
      </w:r>
      <w:r w:rsidR="00BE178E" w:rsidRPr="008B4E04">
        <w:rPr>
          <w:rFonts w:ascii="Times New Roman" w:hAnsi="Times New Roman" w:cs="Times New Roman"/>
          <w:color w:val="000000" w:themeColor="text1"/>
          <w:sz w:val="24"/>
          <w:szCs w:val="24"/>
        </w:rPr>
        <w:t>teaching experience.</w:t>
      </w:r>
      <w:r w:rsidR="00A82B1A" w:rsidRPr="008B4E04">
        <w:rPr>
          <w:rFonts w:ascii="Times New Roman" w:hAnsi="Times New Roman" w:cs="Times New Roman"/>
          <w:color w:val="000000" w:themeColor="text1"/>
          <w:sz w:val="24"/>
          <w:szCs w:val="24"/>
        </w:rPr>
        <w:t xml:space="preserve"> </w:t>
      </w:r>
      <w:r w:rsidR="00FF5051" w:rsidRPr="008B4E04">
        <w:rPr>
          <w:rFonts w:ascii="Times New Roman" w:hAnsi="Times New Roman" w:cs="Times New Roman"/>
          <w:color w:val="000000" w:themeColor="text1"/>
          <w:sz w:val="24"/>
          <w:szCs w:val="24"/>
        </w:rPr>
        <w:t>Likewise</w:t>
      </w:r>
      <w:r w:rsidR="00163946" w:rsidRPr="008B4E04">
        <w:rPr>
          <w:rFonts w:ascii="Times New Roman" w:hAnsi="Times New Roman" w:cs="Times New Roman"/>
          <w:color w:val="000000" w:themeColor="text1"/>
          <w:sz w:val="24"/>
          <w:szCs w:val="24"/>
        </w:rPr>
        <w:t>,</w:t>
      </w:r>
      <w:r w:rsidR="00070341" w:rsidRPr="008B4E04">
        <w:rPr>
          <w:rFonts w:ascii="Times New Roman" w:hAnsi="Times New Roman" w:cs="Times New Roman"/>
          <w:color w:val="000000" w:themeColor="text1"/>
          <w:sz w:val="24"/>
          <w:szCs w:val="24"/>
        </w:rPr>
        <w:t xml:space="preserve"> </w:t>
      </w:r>
      <w:r w:rsidR="00163946" w:rsidRPr="008B4E04">
        <w:rPr>
          <w:rFonts w:ascii="Times New Roman" w:hAnsi="Times New Roman" w:cs="Times New Roman"/>
          <w:color w:val="000000" w:themeColor="text1"/>
          <w:sz w:val="24"/>
          <w:szCs w:val="24"/>
        </w:rPr>
        <w:t xml:space="preserve">lecturers’ </w:t>
      </w:r>
      <w:r w:rsidR="00A82B1A" w:rsidRPr="008B4E04">
        <w:rPr>
          <w:rFonts w:ascii="Times New Roman" w:hAnsi="Times New Roman" w:cs="Times New Roman"/>
          <w:color w:val="000000" w:themeColor="text1"/>
          <w:sz w:val="24"/>
          <w:szCs w:val="24"/>
        </w:rPr>
        <w:t>connectedness with students</w:t>
      </w:r>
      <w:r w:rsidR="00727F1E" w:rsidRPr="008B4E04">
        <w:rPr>
          <w:rFonts w:ascii="Times New Roman" w:hAnsi="Times New Roman" w:cs="Times New Roman"/>
          <w:color w:val="000000" w:themeColor="text1"/>
          <w:sz w:val="24"/>
          <w:szCs w:val="24"/>
        </w:rPr>
        <w:t xml:space="preserve"> and </w:t>
      </w:r>
      <w:r w:rsidR="00ED0D2D" w:rsidRPr="008B4E04">
        <w:rPr>
          <w:rFonts w:ascii="Times New Roman" w:hAnsi="Times New Roman" w:cs="Times New Roman"/>
          <w:color w:val="000000" w:themeColor="text1"/>
          <w:sz w:val="24"/>
          <w:szCs w:val="24"/>
        </w:rPr>
        <w:t>colleagues h</w:t>
      </w:r>
      <w:r w:rsidR="005B1048" w:rsidRPr="008B4E04">
        <w:rPr>
          <w:rFonts w:ascii="Times New Roman" w:hAnsi="Times New Roman" w:cs="Times New Roman"/>
          <w:color w:val="000000" w:themeColor="text1"/>
          <w:sz w:val="24"/>
          <w:szCs w:val="24"/>
        </w:rPr>
        <w:t xml:space="preserve">as </w:t>
      </w:r>
      <w:r w:rsidR="00A82B1A" w:rsidRPr="008B4E04">
        <w:rPr>
          <w:rFonts w:ascii="Times New Roman" w:hAnsi="Times New Roman" w:cs="Times New Roman"/>
          <w:color w:val="000000" w:themeColor="text1"/>
          <w:sz w:val="24"/>
          <w:szCs w:val="24"/>
        </w:rPr>
        <w:t xml:space="preserve">been identified as </w:t>
      </w:r>
      <w:r w:rsidR="00067B52" w:rsidRPr="008B4E04">
        <w:rPr>
          <w:rFonts w:ascii="Times New Roman" w:hAnsi="Times New Roman" w:cs="Times New Roman"/>
          <w:color w:val="000000" w:themeColor="text1"/>
          <w:sz w:val="24"/>
          <w:szCs w:val="24"/>
        </w:rPr>
        <w:t>a key factor</w:t>
      </w:r>
      <w:r w:rsidR="00A82B1A" w:rsidRPr="008B4E04">
        <w:rPr>
          <w:rFonts w:ascii="Times New Roman" w:hAnsi="Times New Roman" w:cs="Times New Roman"/>
          <w:color w:val="000000" w:themeColor="text1"/>
          <w:sz w:val="24"/>
          <w:szCs w:val="24"/>
        </w:rPr>
        <w:t xml:space="preserve"> in learning</w:t>
      </w:r>
      <w:r w:rsidR="00FF5051" w:rsidRPr="008B4E04">
        <w:rPr>
          <w:rFonts w:ascii="Times New Roman" w:hAnsi="Times New Roman" w:cs="Times New Roman"/>
          <w:color w:val="000000" w:themeColor="text1"/>
          <w:sz w:val="24"/>
          <w:szCs w:val="24"/>
        </w:rPr>
        <w:t xml:space="preserve">. </w:t>
      </w:r>
      <w:r w:rsidR="00070341" w:rsidRPr="008B4E04">
        <w:rPr>
          <w:rFonts w:ascii="Times New Roman" w:hAnsi="Times New Roman" w:cs="Times New Roman"/>
          <w:color w:val="000000" w:themeColor="text1"/>
          <w:sz w:val="24"/>
          <w:szCs w:val="24"/>
        </w:rPr>
        <w:t xml:space="preserve">Consequently, </w:t>
      </w:r>
      <w:r w:rsidR="003D0A45" w:rsidRPr="008B4E04">
        <w:rPr>
          <w:rFonts w:ascii="Times New Roman" w:hAnsi="Times New Roman" w:cs="Times New Roman"/>
          <w:color w:val="000000" w:themeColor="text1"/>
          <w:sz w:val="24"/>
          <w:szCs w:val="24"/>
        </w:rPr>
        <w:t xml:space="preserve">this </w:t>
      </w:r>
      <w:r w:rsidR="00A82B1A" w:rsidRPr="008B4E04">
        <w:rPr>
          <w:rFonts w:ascii="Times New Roman" w:hAnsi="Times New Roman" w:cs="Times New Roman"/>
          <w:color w:val="000000" w:themeColor="text1"/>
          <w:sz w:val="24"/>
          <w:szCs w:val="24"/>
        </w:rPr>
        <w:t xml:space="preserve">study explored how </w:t>
      </w:r>
      <w:r w:rsidR="00727F1E" w:rsidRPr="008B4E04">
        <w:rPr>
          <w:rFonts w:ascii="Times New Roman" w:hAnsi="Times New Roman" w:cs="Times New Roman"/>
          <w:color w:val="000000" w:themeColor="text1"/>
          <w:sz w:val="24"/>
          <w:szCs w:val="24"/>
        </w:rPr>
        <w:t xml:space="preserve">different forms of </w:t>
      </w:r>
      <w:r w:rsidR="00A82B1A" w:rsidRPr="008B4E04">
        <w:rPr>
          <w:rFonts w:ascii="Times New Roman" w:hAnsi="Times New Roman" w:cs="Times New Roman"/>
          <w:color w:val="000000" w:themeColor="text1"/>
          <w:sz w:val="24"/>
          <w:szCs w:val="24"/>
        </w:rPr>
        <w:t>connectedness</w:t>
      </w:r>
      <w:r w:rsidR="00727F1E" w:rsidRPr="008B4E04">
        <w:rPr>
          <w:rFonts w:ascii="Times New Roman" w:hAnsi="Times New Roman" w:cs="Times New Roman"/>
          <w:color w:val="000000" w:themeColor="text1"/>
          <w:sz w:val="24"/>
          <w:szCs w:val="24"/>
        </w:rPr>
        <w:t xml:space="preserve"> </w:t>
      </w:r>
      <w:r w:rsidR="00A82B1A" w:rsidRPr="008B4E04">
        <w:rPr>
          <w:rFonts w:ascii="Times New Roman" w:hAnsi="Times New Roman" w:cs="Times New Roman"/>
          <w:color w:val="000000" w:themeColor="text1"/>
          <w:sz w:val="24"/>
          <w:szCs w:val="24"/>
        </w:rPr>
        <w:t>predict</w:t>
      </w:r>
      <w:r w:rsidR="00727F1E" w:rsidRPr="008B4E04">
        <w:rPr>
          <w:rFonts w:ascii="Times New Roman" w:hAnsi="Times New Roman" w:cs="Times New Roman"/>
          <w:color w:val="000000" w:themeColor="text1"/>
          <w:sz w:val="24"/>
          <w:szCs w:val="24"/>
        </w:rPr>
        <w:t>ed</w:t>
      </w:r>
      <w:r w:rsidR="00A82B1A" w:rsidRPr="008B4E04">
        <w:rPr>
          <w:rFonts w:ascii="Times New Roman" w:hAnsi="Times New Roman" w:cs="Times New Roman"/>
          <w:color w:val="000000" w:themeColor="text1"/>
          <w:sz w:val="24"/>
          <w:szCs w:val="24"/>
        </w:rPr>
        <w:t xml:space="preserve"> lecturers’ self-efficacy in </w:t>
      </w:r>
      <w:r w:rsidR="00A85069">
        <w:rPr>
          <w:rFonts w:ascii="Times New Roman" w:hAnsi="Times New Roman" w:cs="Times New Roman"/>
          <w:color w:val="000000" w:themeColor="text1"/>
          <w:sz w:val="24"/>
          <w:szCs w:val="24"/>
        </w:rPr>
        <w:t>the</w:t>
      </w:r>
      <w:r w:rsidR="00A85069" w:rsidRPr="008B4E04">
        <w:rPr>
          <w:rFonts w:ascii="Times New Roman" w:hAnsi="Times New Roman" w:cs="Times New Roman"/>
          <w:color w:val="000000" w:themeColor="text1"/>
          <w:sz w:val="24"/>
          <w:szCs w:val="24"/>
        </w:rPr>
        <w:t xml:space="preserve"> </w:t>
      </w:r>
      <w:r w:rsidR="00A82B1A" w:rsidRPr="008B4E04">
        <w:rPr>
          <w:rFonts w:ascii="Times New Roman" w:hAnsi="Times New Roman" w:cs="Times New Roman"/>
          <w:color w:val="000000" w:themeColor="text1"/>
          <w:sz w:val="24"/>
          <w:szCs w:val="24"/>
        </w:rPr>
        <w:t xml:space="preserve">new </w:t>
      </w:r>
      <w:r w:rsidR="00A85069">
        <w:rPr>
          <w:rFonts w:ascii="Times New Roman" w:hAnsi="Times New Roman" w:cs="Times New Roman"/>
          <w:color w:val="000000" w:themeColor="text1"/>
          <w:sz w:val="24"/>
          <w:szCs w:val="24"/>
        </w:rPr>
        <w:t xml:space="preserve">teaching </w:t>
      </w:r>
      <w:r w:rsidR="00A82B1A" w:rsidRPr="008B4E04">
        <w:rPr>
          <w:rFonts w:ascii="Times New Roman" w:hAnsi="Times New Roman" w:cs="Times New Roman"/>
          <w:color w:val="000000" w:themeColor="text1"/>
          <w:sz w:val="24"/>
          <w:szCs w:val="24"/>
        </w:rPr>
        <w:t xml:space="preserve">environment. </w:t>
      </w:r>
      <w:r w:rsidR="002A398B" w:rsidRPr="008B4E04">
        <w:rPr>
          <w:rFonts w:ascii="Times New Roman" w:hAnsi="Times New Roman" w:cs="Times New Roman"/>
          <w:color w:val="000000" w:themeColor="text1"/>
          <w:sz w:val="24"/>
          <w:szCs w:val="24"/>
        </w:rPr>
        <w:t xml:space="preserve">A total of 252 lecturers </w:t>
      </w:r>
      <w:r w:rsidR="003D70C1" w:rsidRPr="008B4E04">
        <w:rPr>
          <w:rFonts w:ascii="Times New Roman" w:hAnsi="Times New Roman" w:cs="Times New Roman"/>
          <w:color w:val="000000" w:themeColor="text1"/>
          <w:sz w:val="24"/>
          <w:szCs w:val="24"/>
        </w:rPr>
        <w:t>from</w:t>
      </w:r>
      <w:r w:rsidR="008C3288" w:rsidRPr="008B4E04">
        <w:rPr>
          <w:rFonts w:ascii="Times New Roman" w:hAnsi="Times New Roman" w:cs="Times New Roman"/>
          <w:color w:val="000000" w:themeColor="text1"/>
          <w:sz w:val="24"/>
          <w:szCs w:val="24"/>
        </w:rPr>
        <w:t xml:space="preserve"> </w:t>
      </w:r>
      <w:r w:rsidR="000D4013" w:rsidRPr="008B4E04">
        <w:rPr>
          <w:rFonts w:ascii="Times New Roman" w:hAnsi="Times New Roman" w:cs="Times New Roman"/>
          <w:color w:val="000000" w:themeColor="text1"/>
          <w:sz w:val="24"/>
          <w:szCs w:val="24"/>
        </w:rPr>
        <w:t xml:space="preserve">UK </w:t>
      </w:r>
      <w:r w:rsidR="003D70C1" w:rsidRPr="008B4E04">
        <w:rPr>
          <w:rFonts w:ascii="Times New Roman" w:hAnsi="Times New Roman" w:cs="Times New Roman"/>
          <w:color w:val="000000" w:themeColor="text1"/>
          <w:sz w:val="24"/>
          <w:szCs w:val="24"/>
        </w:rPr>
        <w:t xml:space="preserve">and Swiss universities </w:t>
      </w:r>
      <w:r w:rsidR="008F2B94" w:rsidRPr="008B4E04">
        <w:rPr>
          <w:rFonts w:ascii="Times New Roman" w:hAnsi="Times New Roman" w:cs="Times New Roman"/>
          <w:color w:val="000000" w:themeColor="text1"/>
          <w:sz w:val="24"/>
          <w:szCs w:val="24"/>
        </w:rPr>
        <w:t>completed an online survey about their teaching experience</w:t>
      </w:r>
      <w:r w:rsidR="008C327D">
        <w:rPr>
          <w:rFonts w:ascii="Times New Roman" w:hAnsi="Times New Roman" w:cs="Times New Roman"/>
          <w:color w:val="000000" w:themeColor="text1"/>
          <w:sz w:val="24"/>
          <w:szCs w:val="24"/>
        </w:rPr>
        <w:t>s</w:t>
      </w:r>
      <w:r w:rsidR="008F2B94" w:rsidRPr="008B4E04">
        <w:rPr>
          <w:rFonts w:ascii="Times New Roman" w:hAnsi="Times New Roman" w:cs="Times New Roman"/>
          <w:color w:val="000000" w:themeColor="text1"/>
          <w:sz w:val="24"/>
          <w:szCs w:val="24"/>
        </w:rPr>
        <w:t xml:space="preserve"> before and during the COVID-19 lockdown</w:t>
      </w:r>
      <w:r w:rsidR="00B24F14" w:rsidRPr="008B4E04">
        <w:rPr>
          <w:rFonts w:ascii="Times New Roman" w:hAnsi="Times New Roman" w:cs="Times New Roman"/>
          <w:color w:val="000000" w:themeColor="text1"/>
          <w:sz w:val="24"/>
          <w:szCs w:val="24"/>
        </w:rPr>
        <w:t>.</w:t>
      </w:r>
      <w:r w:rsidR="007144AA" w:rsidRPr="008B4E04">
        <w:rPr>
          <w:rFonts w:ascii="Times New Roman" w:hAnsi="Times New Roman" w:cs="Times New Roman"/>
          <w:color w:val="000000" w:themeColor="text1"/>
          <w:sz w:val="24"/>
          <w:szCs w:val="24"/>
        </w:rPr>
        <w:t xml:space="preserve"> </w:t>
      </w:r>
      <w:r w:rsidR="00450CB5" w:rsidRPr="008B4E04">
        <w:rPr>
          <w:rFonts w:ascii="Times New Roman" w:hAnsi="Times New Roman" w:cs="Times New Roman"/>
          <w:color w:val="000000" w:themeColor="text1"/>
          <w:sz w:val="24"/>
          <w:szCs w:val="24"/>
        </w:rPr>
        <w:t>M</w:t>
      </w:r>
      <w:r w:rsidR="004F2947" w:rsidRPr="008B4E04">
        <w:rPr>
          <w:rFonts w:ascii="Times New Roman" w:hAnsi="Times New Roman" w:cs="Times New Roman"/>
          <w:color w:val="000000" w:themeColor="text1"/>
          <w:sz w:val="24"/>
          <w:szCs w:val="24"/>
        </w:rPr>
        <w:t>ultiple regression</w:t>
      </w:r>
      <w:r w:rsidR="00450CB5" w:rsidRPr="008B4E04">
        <w:rPr>
          <w:rFonts w:ascii="Times New Roman" w:hAnsi="Times New Roman" w:cs="Times New Roman"/>
          <w:color w:val="000000" w:themeColor="text1"/>
          <w:sz w:val="24"/>
          <w:szCs w:val="24"/>
        </w:rPr>
        <w:t xml:space="preserve">s </w:t>
      </w:r>
      <w:r w:rsidR="004F2947" w:rsidRPr="008B4E04">
        <w:rPr>
          <w:rFonts w:ascii="Times New Roman" w:hAnsi="Times New Roman" w:cs="Times New Roman"/>
          <w:color w:val="000000" w:themeColor="text1"/>
          <w:sz w:val="24"/>
          <w:szCs w:val="24"/>
        </w:rPr>
        <w:t>w</w:t>
      </w:r>
      <w:r w:rsidR="00450CB5" w:rsidRPr="008B4E04">
        <w:rPr>
          <w:rFonts w:ascii="Times New Roman" w:hAnsi="Times New Roman" w:cs="Times New Roman"/>
          <w:color w:val="000000" w:themeColor="text1"/>
          <w:sz w:val="24"/>
          <w:szCs w:val="24"/>
        </w:rPr>
        <w:t xml:space="preserve">ere </w:t>
      </w:r>
      <w:r w:rsidR="004F2947" w:rsidRPr="008B4E04">
        <w:rPr>
          <w:rFonts w:ascii="Times New Roman" w:hAnsi="Times New Roman" w:cs="Times New Roman"/>
          <w:color w:val="000000" w:themeColor="text1"/>
          <w:sz w:val="24"/>
          <w:szCs w:val="24"/>
        </w:rPr>
        <w:t>used to predict lecturers</w:t>
      </w:r>
      <w:r w:rsidR="00FD30C3" w:rsidRPr="008B4E04">
        <w:rPr>
          <w:rFonts w:ascii="Times New Roman" w:hAnsi="Times New Roman" w:cs="Times New Roman"/>
          <w:color w:val="000000" w:themeColor="text1"/>
          <w:sz w:val="24"/>
          <w:szCs w:val="24"/>
        </w:rPr>
        <w:t>’</w:t>
      </w:r>
      <w:r w:rsidR="002E3C34" w:rsidRPr="008B4E04">
        <w:rPr>
          <w:rFonts w:ascii="Times New Roman" w:hAnsi="Times New Roman" w:cs="Times New Roman"/>
          <w:color w:val="000000" w:themeColor="text1"/>
          <w:sz w:val="24"/>
          <w:szCs w:val="24"/>
        </w:rPr>
        <w:t xml:space="preserve"> online teaching</w:t>
      </w:r>
      <w:r w:rsidR="004F2947" w:rsidRPr="008B4E04">
        <w:rPr>
          <w:rFonts w:ascii="Times New Roman" w:hAnsi="Times New Roman" w:cs="Times New Roman"/>
          <w:color w:val="000000" w:themeColor="text1"/>
          <w:sz w:val="24"/>
          <w:szCs w:val="24"/>
        </w:rPr>
        <w:t xml:space="preserve"> self-efficacy</w:t>
      </w:r>
      <w:r w:rsidR="000E6709" w:rsidRPr="008B4E04">
        <w:rPr>
          <w:rFonts w:ascii="Times New Roman" w:hAnsi="Times New Roman" w:cs="Times New Roman"/>
          <w:color w:val="000000" w:themeColor="text1"/>
          <w:sz w:val="24"/>
          <w:szCs w:val="24"/>
        </w:rPr>
        <w:t>.</w:t>
      </w:r>
      <w:r w:rsidR="00E56E95" w:rsidRPr="008B4E04">
        <w:rPr>
          <w:rFonts w:ascii="Times New Roman" w:hAnsi="Times New Roman" w:cs="Times New Roman"/>
          <w:color w:val="000000" w:themeColor="text1"/>
          <w:sz w:val="24"/>
          <w:szCs w:val="24"/>
        </w:rPr>
        <w:t xml:space="preserve"> </w:t>
      </w:r>
      <w:r w:rsidR="00B24F14" w:rsidRPr="008B4E04">
        <w:rPr>
          <w:rFonts w:ascii="Times New Roman" w:hAnsi="Times New Roman" w:cs="Times New Roman"/>
          <w:color w:val="000000" w:themeColor="text1"/>
          <w:sz w:val="24"/>
          <w:szCs w:val="24"/>
        </w:rPr>
        <w:t>The results revealed that</w:t>
      </w:r>
      <w:r w:rsidR="001A3909" w:rsidRPr="008B4E04">
        <w:rPr>
          <w:rFonts w:ascii="Times New Roman" w:hAnsi="Times New Roman" w:cs="Times New Roman"/>
          <w:color w:val="000000" w:themeColor="text1"/>
          <w:sz w:val="24"/>
          <w:szCs w:val="24"/>
        </w:rPr>
        <w:t xml:space="preserve"> </w:t>
      </w:r>
      <w:r w:rsidR="008D5294" w:rsidRPr="008B4E04">
        <w:rPr>
          <w:rFonts w:ascii="Times New Roman" w:hAnsi="Times New Roman" w:cs="Times New Roman"/>
          <w:color w:val="000000" w:themeColor="text1"/>
          <w:sz w:val="24"/>
          <w:szCs w:val="24"/>
        </w:rPr>
        <w:t xml:space="preserve">connectedness </w:t>
      </w:r>
      <w:r w:rsidR="00C309FE" w:rsidRPr="008B4E04">
        <w:rPr>
          <w:rFonts w:ascii="Times New Roman" w:hAnsi="Times New Roman" w:cs="Times New Roman"/>
          <w:color w:val="000000" w:themeColor="text1"/>
          <w:sz w:val="24"/>
          <w:szCs w:val="24"/>
        </w:rPr>
        <w:t xml:space="preserve">with students was a significant and positive predictor </w:t>
      </w:r>
      <w:r w:rsidR="008C327D">
        <w:rPr>
          <w:rFonts w:ascii="Times New Roman" w:hAnsi="Times New Roman" w:cs="Times New Roman"/>
          <w:color w:val="000000" w:themeColor="text1"/>
          <w:sz w:val="24"/>
          <w:szCs w:val="24"/>
        </w:rPr>
        <w:t>of</w:t>
      </w:r>
      <w:r w:rsidR="008C327D" w:rsidRPr="008B4E04">
        <w:rPr>
          <w:rFonts w:ascii="Times New Roman" w:hAnsi="Times New Roman" w:cs="Times New Roman"/>
          <w:color w:val="000000" w:themeColor="text1"/>
          <w:sz w:val="24"/>
          <w:szCs w:val="24"/>
        </w:rPr>
        <w:t xml:space="preserve"> </w:t>
      </w:r>
      <w:r w:rsidR="00C309FE" w:rsidRPr="008B4E04">
        <w:rPr>
          <w:rFonts w:ascii="Times New Roman" w:hAnsi="Times New Roman" w:cs="Times New Roman"/>
          <w:color w:val="000000" w:themeColor="text1"/>
          <w:sz w:val="24"/>
          <w:szCs w:val="24"/>
        </w:rPr>
        <w:t>online teaching self-efficacy</w:t>
      </w:r>
      <w:r w:rsidR="00A85069">
        <w:rPr>
          <w:rFonts w:ascii="Times New Roman" w:hAnsi="Times New Roman" w:cs="Times New Roman"/>
          <w:color w:val="000000" w:themeColor="text1"/>
          <w:sz w:val="24"/>
          <w:szCs w:val="24"/>
        </w:rPr>
        <w:t>. However,</w:t>
      </w:r>
      <w:r w:rsidR="000827E7" w:rsidRPr="008B4E04">
        <w:rPr>
          <w:rFonts w:ascii="Times New Roman" w:hAnsi="Times New Roman" w:cs="Times New Roman"/>
          <w:color w:val="000000" w:themeColor="text1"/>
          <w:sz w:val="24"/>
          <w:szCs w:val="24"/>
        </w:rPr>
        <w:t xml:space="preserve"> connectedness with colleagues </w:t>
      </w:r>
      <w:r w:rsidR="00381267" w:rsidRPr="008B4E04">
        <w:rPr>
          <w:rFonts w:ascii="Times New Roman" w:hAnsi="Times New Roman" w:cs="Times New Roman"/>
          <w:color w:val="000000" w:themeColor="text1"/>
          <w:sz w:val="24"/>
          <w:szCs w:val="24"/>
        </w:rPr>
        <w:t xml:space="preserve">and perceived </w:t>
      </w:r>
      <w:r w:rsidR="00A85069">
        <w:rPr>
          <w:rFonts w:ascii="Times New Roman" w:hAnsi="Times New Roman" w:cs="Times New Roman"/>
          <w:color w:val="000000" w:themeColor="text1"/>
          <w:sz w:val="24"/>
          <w:szCs w:val="24"/>
        </w:rPr>
        <w:t xml:space="preserve">support from </w:t>
      </w:r>
      <w:r w:rsidR="008C327D">
        <w:rPr>
          <w:rFonts w:ascii="Times New Roman" w:hAnsi="Times New Roman" w:cs="Times New Roman"/>
          <w:color w:val="000000" w:themeColor="text1"/>
          <w:sz w:val="24"/>
          <w:szCs w:val="24"/>
        </w:rPr>
        <w:t xml:space="preserve">the </w:t>
      </w:r>
      <w:r w:rsidR="00A85069">
        <w:rPr>
          <w:rFonts w:ascii="Times New Roman" w:hAnsi="Times New Roman" w:cs="Times New Roman"/>
          <w:color w:val="000000" w:themeColor="text1"/>
          <w:sz w:val="24"/>
          <w:szCs w:val="24"/>
        </w:rPr>
        <w:t>university did not</w:t>
      </w:r>
      <w:r w:rsidR="000827E7" w:rsidRPr="008B4E04">
        <w:rPr>
          <w:rFonts w:ascii="Times New Roman" w:hAnsi="Times New Roman" w:cs="Times New Roman"/>
          <w:color w:val="000000" w:themeColor="text1"/>
          <w:sz w:val="24"/>
          <w:szCs w:val="24"/>
        </w:rPr>
        <w:t xml:space="preserve">. </w:t>
      </w:r>
      <w:r w:rsidR="00A85069">
        <w:rPr>
          <w:rFonts w:ascii="Times New Roman" w:hAnsi="Times New Roman" w:cs="Times New Roman"/>
          <w:color w:val="000000" w:themeColor="text1"/>
          <w:sz w:val="24"/>
          <w:szCs w:val="24"/>
        </w:rPr>
        <w:t>T</w:t>
      </w:r>
      <w:r w:rsidR="00EA0D94" w:rsidRPr="008B4E04">
        <w:rPr>
          <w:rFonts w:ascii="Times New Roman" w:hAnsi="Times New Roman" w:cs="Times New Roman"/>
          <w:color w:val="000000" w:themeColor="text1"/>
          <w:sz w:val="24"/>
          <w:szCs w:val="24"/>
        </w:rPr>
        <w:t>he</w:t>
      </w:r>
      <w:r w:rsidR="00E406AE" w:rsidRPr="008B4E04">
        <w:rPr>
          <w:rFonts w:ascii="Times New Roman" w:hAnsi="Times New Roman" w:cs="Times New Roman"/>
          <w:color w:val="000000" w:themeColor="text1"/>
          <w:sz w:val="24"/>
          <w:szCs w:val="24"/>
        </w:rPr>
        <w:t xml:space="preserve"> </w:t>
      </w:r>
      <w:r w:rsidR="00EA0D94" w:rsidRPr="008B4E04">
        <w:rPr>
          <w:rFonts w:ascii="Times New Roman" w:hAnsi="Times New Roman" w:cs="Times New Roman"/>
          <w:color w:val="000000" w:themeColor="text1"/>
          <w:sz w:val="24"/>
          <w:szCs w:val="24"/>
        </w:rPr>
        <w:t xml:space="preserve">perception that digital tools </w:t>
      </w:r>
      <w:r w:rsidR="00A85069">
        <w:rPr>
          <w:rFonts w:ascii="Times New Roman" w:hAnsi="Times New Roman" w:cs="Times New Roman"/>
          <w:color w:val="000000" w:themeColor="text1"/>
          <w:sz w:val="24"/>
          <w:szCs w:val="24"/>
        </w:rPr>
        <w:t>enhanced</w:t>
      </w:r>
      <w:r w:rsidR="00EA0D94" w:rsidRPr="008B4E04">
        <w:rPr>
          <w:rFonts w:ascii="Times New Roman" w:hAnsi="Times New Roman" w:cs="Times New Roman"/>
          <w:color w:val="000000" w:themeColor="text1"/>
          <w:sz w:val="24"/>
          <w:szCs w:val="24"/>
        </w:rPr>
        <w:t xml:space="preserve"> </w:t>
      </w:r>
      <w:r w:rsidR="008C327D">
        <w:rPr>
          <w:rFonts w:ascii="Times New Roman" w:hAnsi="Times New Roman" w:cs="Times New Roman"/>
          <w:color w:val="000000" w:themeColor="text1"/>
          <w:sz w:val="24"/>
          <w:szCs w:val="24"/>
        </w:rPr>
        <w:t>teaching prior to the lockdown</w:t>
      </w:r>
      <w:r w:rsidR="00EA0D94" w:rsidRPr="008B4E04">
        <w:rPr>
          <w:rFonts w:ascii="Times New Roman" w:hAnsi="Times New Roman" w:cs="Times New Roman"/>
          <w:color w:val="000000" w:themeColor="text1"/>
          <w:sz w:val="24"/>
          <w:szCs w:val="24"/>
        </w:rPr>
        <w:t xml:space="preserve"> was a significant predictor </w:t>
      </w:r>
      <w:r w:rsidR="008C327D">
        <w:rPr>
          <w:rFonts w:ascii="Times New Roman" w:hAnsi="Times New Roman" w:cs="Times New Roman"/>
          <w:color w:val="000000" w:themeColor="text1"/>
          <w:sz w:val="24"/>
          <w:szCs w:val="24"/>
        </w:rPr>
        <w:t xml:space="preserve">only </w:t>
      </w:r>
      <w:r w:rsidR="00EA0D94" w:rsidRPr="008B4E04">
        <w:rPr>
          <w:rFonts w:ascii="Times New Roman" w:hAnsi="Times New Roman" w:cs="Times New Roman"/>
          <w:color w:val="000000" w:themeColor="text1"/>
          <w:sz w:val="24"/>
          <w:szCs w:val="24"/>
        </w:rPr>
        <w:t xml:space="preserve">for the </w:t>
      </w:r>
      <w:r w:rsidR="000D4013" w:rsidRPr="008B4E04">
        <w:rPr>
          <w:rFonts w:ascii="Times New Roman" w:hAnsi="Times New Roman" w:cs="Times New Roman"/>
          <w:color w:val="000000" w:themeColor="text1"/>
          <w:sz w:val="24"/>
          <w:szCs w:val="24"/>
        </w:rPr>
        <w:t xml:space="preserve">UK </w:t>
      </w:r>
      <w:r w:rsidR="00EA0D94" w:rsidRPr="008B4E04">
        <w:rPr>
          <w:rFonts w:ascii="Times New Roman" w:hAnsi="Times New Roman" w:cs="Times New Roman"/>
          <w:color w:val="000000" w:themeColor="text1"/>
          <w:sz w:val="24"/>
          <w:szCs w:val="24"/>
        </w:rPr>
        <w:t>lecturers</w:t>
      </w:r>
      <w:r w:rsidR="008C327D">
        <w:rPr>
          <w:rFonts w:ascii="Times New Roman" w:hAnsi="Times New Roman" w:cs="Times New Roman"/>
          <w:color w:val="000000" w:themeColor="text1"/>
          <w:sz w:val="24"/>
          <w:szCs w:val="24"/>
        </w:rPr>
        <w:t>,</w:t>
      </w:r>
      <w:r w:rsidR="00EA0D94" w:rsidRPr="008B4E04">
        <w:rPr>
          <w:rFonts w:ascii="Times New Roman" w:hAnsi="Times New Roman" w:cs="Times New Roman"/>
          <w:color w:val="000000" w:themeColor="text1"/>
          <w:sz w:val="24"/>
          <w:szCs w:val="24"/>
        </w:rPr>
        <w:t xml:space="preserve"> but not</w:t>
      </w:r>
      <w:r w:rsidR="008C327D">
        <w:rPr>
          <w:rFonts w:ascii="Times New Roman" w:hAnsi="Times New Roman" w:cs="Times New Roman"/>
          <w:color w:val="000000" w:themeColor="text1"/>
          <w:sz w:val="24"/>
          <w:szCs w:val="24"/>
        </w:rPr>
        <w:t xml:space="preserve"> for</w:t>
      </w:r>
      <w:r w:rsidR="00EA0D94" w:rsidRPr="008B4E04">
        <w:rPr>
          <w:rFonts w:ascii="Times New Roman" w:hAnsi="Times New Roman" w:cs="Times New Roman"/>
          <w:color w:val="000000" w:themeColor="text1"/>
          <w:sz w:val="24"/>
          <w:szCs w:val="24"/>
        </w:rPr>
        <w:t xml:space="preserve"> the Swiss</w:t>
      </w:r>
      <w:r w:rsidR="00025E5E">
        <w:rPr>
          <w:rFonts w:ascii="Times New Roman" w:hAnsi="Times New Roman" w:cs="Times New Roman"/>
          <w:color w:val="000000" w:themeColor="text1"/>
          <w:sz w:val="24"/>
          <w:szCs w:val="24"/>
        </w:rPr>
        <w:t xml:space="preserve"> ones</w:t>
      </w:r>
      <w:r w:rsidR="00EA0D94" w:rsidRPr="008B4E04">
        <w:rPr>
          <w:rFonts w:ascii="Times New Roman" w:hAnsi="Times New Roman" w:cs="Times New Roman"/>
          <w:color w:val="000000" w:themeColor="text1"/>
          <w:sz w:val="24"/>
          <w:szCs w:val="24"/>
        </w:rPr>
        <w:t xml:space="preserve">. </w:t>
      </w:r>
      <w:r w:rsidR="00E27B7A" w:rsidRPr="008B4E04">
        <w:rPr>
          <w:rFonts w:ascii="Times New Roman" w:hAnsi="Times New Roman" w:cs="Times New Roman"/>
          <w:color w:val="000000" w:themeColor="text1"/>
          <w:sz w:val="24"/>
          <w:szCs w:val="24"/>
        </w:rPr>
        <w:t>These findings point towards lecturer</w:t>
      </w:r>
      <w:r w:rsidR="008C327D">
        <w:rPr>
          <w:rFonts w:ascii="Times New Roman" w:hAnsi="Times New Roman" w:cs="Times New Roman"/>
          <w:color w:val="000000" w:themeColor="text1"/>
          <w:sz w:val="24"/>
          <w:szCs w:val="24"/>
        </w:rPr>
        <w:t>s’</w:t>
      </w:r>
      <w:r w:rsidR="00E27B7A" w:rsidRPr="008B4E04">
        <w:rPr>
          <w:rFonts w:ascii="Times New Roman" w:hAnsi="Times New Roman" w:cs="Times New Roman"/>
          <w:color w:val="000000" w:themeColor="text1"/>
          <w:sz w:val="24"/>
          <w:szCs w:val="24"/>
        </w:rPr>
        <w:t xml:space="preserve"> connectedness with their students being </w:t>
      </w:r>
      <w:r w:rsidR="00FD30C3" w:rsidRPr="008B4E04">
        <w:rPr>
          <w:rFonts w:ascii="Times New Roman" w:hAnsi="Times New Roman" w:cs="Times New Roman"/>
          <w:color w:val="000000" w:themeColor="text1"/>
          <w:sz w:val="24"/>
          <w:szCs w:val="24"/>
        </w:rPr>
        <w:t xml:space="preserve">a </w:t>
      </w:r>
      <w:r w:rsidR="00E27B7A" w:rsidRPr="008B4E04">
        <w:rPr>
          <w:rFonts w:ascii="Times New Roman" w:hAnsi="Times New Roman" w:cs="Times New Roman"/>
          <w:color w:val="000000" w:themeColor="text1"/>
          <w:sz w:val="24"/>
          <w:szCs w:val="24"/>
        </w:rPr>
        <w:t>pathway to success in online teachin</w:t>
      </w:r>
      <w:r w:rsidR="00A45978" w:rsidRPr="008B4E04">
        <w:rPr>
          <w:rFonts w:ascii="Times New Roman" w:hAnsi="Times New Roman" w:cs="Times New Roman"/>
          <w:color w:val="000000" w:themeColor="text1"/>
          <w:sz w:val="24"/>
          <w:szCs w:val="24"/>
        </w:rPr>
        <w:t xml:space="preserve">g. </w:t>
      </w:r>
    </w:p>
    <w:p w14:paraId="6BCC86D8" w14:textId="79CE7428" w:rsidR="00604F7E" w:rsidRPr="008B4E04" w:rsidRDefault="00604F7E" w:rsidP="00271971">
      <w:pPr>
        <w:spacing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 xml:space="preserve">Keywords: </w:t>
      </w:r>
      <w:r w:rsidR="004A5AEB" w:rsidRPr="008B4E04">
        <w:rPr>
          <w:rFonts w:ascii="Times New Roman" w:hAnsi="Times New Roman" w:cs="Times New Roman"/>
          <w:sz w:val="24"/>
          <w:szCs w:val="24"/>
        </w:rPr>
        <w:t>Post-secondary education</w:t>
      </w:r>
      <w:r w:rsidR="00091824" w:rsidRPr="008B4E04">
        <w:rPr>
          <w:rFonts w:ascii="Times New Roman" w:hAnsi="Times New Roman" w:cs="Times New Roman"/>
          <w:color w:val="000000" w:themeColor="text1"/>
          <w:sz w:val="24"/>
          <w:szCs w:val="24"/>
        </w:rPr>
        <w:t xml:space="preserve">, </w:t>
      </w:r>
      <w:r w:rsidRPr="008B4E04">
        <w:rPr>
          <w:rFonts w:ascii="Times New Roman" w:hAnsi="Times New Roman" w:cs="Times New Roman"/>
          <w:sz w:val="24"/>
          <w:szCs w:val="24"/>
        </w:rPr>
        <w:t>Distance education and online learning</w:t>
      </w:r>
      <w:r w:rsidR="00117818" w:rsidRPr="008B4E04">
        <w:rPr>
          <w:rFonts w:ascii="Times New Roman" w:hAnsi="Times New Roman" w:cs="Times New Roman"/>
          <w:sz w:val="24"/>
          <w:szCs w:val="24"/>
        </w:rPr>
        <w:t xml:space="preserve">, </w:t>
      </w:r>
      <w:r w:rsidR="00000149" w:rsidRPr="008B4E04">
        <w:rPr>
          <w:rFonts w:ascii="Times New Roman" w:hAnsi="Times New Roman" w:cs="Times New Roman"/>
          <w:sz w:val="24"/>
          <w:szCs w:val="24"/>
        </w:rPr>
        <w:t>Teacher professional development</w:t>
      </w:r>
      <w:r w:rsidR="00CF6325" w:rsidRPr="008B4E04">
        <w:rPr>
          <w:rFonts w:ascii="Times New Roman" w:hAnsi="Times New Roman" w:cs="Times New Roman"/>
          <w:sz w:val="24"/>
          <w:szCs w:val="24"/>
        </w:rPr>
        <w:t>, Cross-cultural projects</w:t>
      </w:r>
    </w:p>
    <w:p w14:paraId="38E08F98" w14:textId="77777777" w:rsidR="00D22895" w:rsidRPr="008B4E04" w:rsidRDefault="00D22895" w:rsidP="00271971">
      <w:pPr>
        <w:spacing w:line="360" w:lineRule="auto"/>
        <w:jc w:val="both"/>
        <w:rPr>
          <w:rFonts w:ascii="Times New Roman" w:hAnsi="Times New Roman" w:cs="Times New Roman"/>
          <w:color w:val="000000" w:themeColor="text1"/>
          <w:sz w:val="24"/>
          <w:szCs w:val="24"/>
        </w:rPr>
      </w:pPr>
    </w:p>
    <w:p w14:paraId="664184D7" w14:textId="77777777" w:rsidR="00DE052B" w:rsidRPr="008B4E04" w:rsidRDefault="00DE052B" w:rsidP="00271971">
      <w:pPr>
        <w:spacing w:line="360" w:lineRule="auto"/>
        <w:jc w:val="both"/>
        <w:rPr>
          <w:rFonts w:ascii="Times New Roman" w:hAnsi="Times New Roman" w:cs="Times New Roman"/>
          <w:color w:val="000000" w:themeColor="text1"/>
          <w:sz w:val="24"/>
          <w:szCs w:val="24"/>
        </w:rPr>
      </w:pPr>
    </w:p>
    <w:p w14:paraId="5E8A5E02" w14:textId="77777777" w:rsidR="00DE052B" w:rsidRPr="008B4E04" w:rsidRDefault="00DE052B" w:rsidP="00271971">
      <w:pPr>
        <w:spacing w:line="360" w:lineRule="auto"/>
        <w:jc w:val="both"/>
        <w:rPr>
          <w:rFonts w:ascii="Times New Roman" w:hAnsi="Times New Roman" w:cs="Times New Roman"/>
          <w:color w:val="000000" w:themeColor="text1"/>
          <w:sz w:val="24"/>
          <w:szCs w:val="24"/>
        </w:rPr>
      </w:pPr>
    </w:p>
    <w:p w14:paraId="4B67435C" w14:textId="3D2252AD" w:rsidR="003F12CF" w:rsidRDefault="003F12C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0593BC0" w14:textId="1FBBEC18" w:rsidR="003001E5" w:rsidRPr="008B4E04" w:rsidRDefault="00B67871" w:rsidP="00271971">
      <w:pPr>
        <w:pStyle w:val="ListParagraph"/>
        <w:numPr>
          <w:ilvl w:val="0"/>
          <w:numId w:val="1"/>
        </w:numPr>
        <w:spacing w:line="360" w:lineRule="auto"/>
        <w:jc w:val="both"/>
        <w:rPr>
          <w:rFonts w:ascii="Times New Roman" w:hAnsi="Times New Roman" w:cs="Times New Roman"/>
          <w:i/>
          <w:iCs/>
          <w:color w:val="000000" w:themeColor="text1"/>
          <w:sz w:val="24"/>
          <w:szCs w:val="24"/>
        </w:rPr>
      </w:pPr>
      <w:r w:rsidRPr="008B4E04">
        <w:rPr>
          <w:rFonts w:ascii="Times New Roman" w:hAnsi="Times New Roman" w:cs="Times New Roman"/>
          <w:i/>
          <w:iCs/>
          <w:color w:val="000000" w:themeColor="text1"/>
          <w:sz w:val="24"/>
          <w:szCs w:val="24"/>
        </w:rPr>
        <w:lastRenderedPageBreak/>
        <w:t>Introduction</w:t>
      </w:r>
      <w:r w:rsidR="00F71C60" w:rsidRPr="008B4E04">
        <w:rPr>
          <w:rFonts w:ascii="Times New Roman" w:hAnsi="Times New Roman" w:cs="Times New Roman"/>
          <w:i/>
          <w:iCs/>
          <w:color w:val="000000" w:themeColor="text1"/>
          <w:sz w:val="24"/>
          <w:szCs w:val="24"/>
        </w:rPr>
        <w:t xml:space="preserve"> &amp; background </w:t>
      </w:r>
    </w:p>
    <w:p w14:paraId="2F629B7B" w14:textId="5F79822E" w:rsidR="00865F93" w:rsidRPr="008B4E04" w:rsidRDefault="003001E5" w:rsidP="00271971">
      <w:pPr>
        <w:spacing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The</w:t>
      </w:r>
      <w:r w:rsidR="00D0748A" w:rsidRPr="008B4E04">
        <w:rPr>
          <w:rFonts w:ascii="Times New Roman" w:hAnsi="Times New Roman" w:cs="Times New Roman"/>
          <w:color w:val="000000" w:themeColor="text1"/>
          <w:sz w:val="24"/>
          <w:szCs w:val="24"/>
        </w:rPr>
        <w:t xml:space="preserve"> emerge</w:t>
      </w:r>
      <w:r w:rsidR="00FD5D4D" w:rsidRPr="008B4E04">
        <w:rPr>
          <w:rFonts w:ascii="Times New Roman" w:hAnsi="Times New Roman" w:cs="Times New Roman"/>
          <w:color w:val="000000" w:themeColor="text1"/>
          <w:sz w:val="24"/>
          <w:szCs w:val="24"/>
        </w:rPr>
        <w:t>nce</w:t>
      </w:r>
      <w:r w:rsidR="00D0748A" w:rsidRPr="008B4E04">
        <w:rPr>
          <w:rFonts w:ascii="Times New Roman" w:hAnsi="Times New Roman" w:cs="Times New Roman"/>
          <w:color w:val="000000" w:themeColor="text1"/>
          <w:sz w:val="24"/>
          <w:szCs w:val="24"/>
        </w:rPr>
        <w:t xml:space="preserve"> of the</w:t>
      </w:r>
      <w:r w:rsidRPr="008B4E04">
        <w:rPr>
          <w:rFonts w:ascii="Times New Roman" w:hAnsi="Times New Roman" w:cs="Times New Roman"/>
          <w:color w:val="000000" w:themeColor="text1"/>
          <w:sz w:val="24"/>
          <w:szCs w:val="24"/>
        </w:rPr>
        <w:t xml:space="preserve"> COVID-19 pandemic led to significant challenges </w:t>
      </w:r>
      <w:r w:rsidR="00606EC1" w:rsidRPr="008B4E04">
        <w:rPr>
          <w:rFonts w:ascii="Times New Roman" w:hAnsi="Times New Roman" w:cs="Times New Roman"/>
          <w:color w:val="000000" w:themeColor="text1"/>
          <w:sz w:val="24"/>
          <w:szCs w:val="24"/>
        </w:rPr>
        <w:t xml:space="preserve">and </w:t>
      </w:r>
      <w:r w:rsidRPr="008B4E04">
        <w:rPr>
          <w:rFonts w:ascii="Times New Roman" w:hAnsi="Times New Roman" w:cs="Times New Roman"/>
          <w:color w:val="000000" w:themeColor="text1"/>
          <w:sz w:val="24"/>
          <w:szCs w:val="24"/>
        </w:rPr>
        <w:t xml:space="preserve">changes to </w:t>
      </w:r>
      <w:r w:rsidR="00606EC1" w:rsidRPr="008B4E04">
        <w:rPr>
          <w:rFonts w:ascii="Times New Roman" w:hAnsi="Times New Roman" w:cs="Times New Roman"/>
          <w:color w:val="000000" w:themeColor="text1"/>
          <w:sz w:val="24"/>
          <w:szCs w:val="24"/>
        </w:rPr>
        <w:t xml:space="preserve">teaching practices in educational institutions across the </w:t>
      </w:r>
      <w:r w:rsidR="00692843" w:rsidRPr="008B4E04">
        <w:rPr>
          <w:rFonts w:ascii="Times New Roman" w:hAnsi="Times New Roman" w:cs="Times New Roman"/>
          <w:color w:val="000000" w:themeColor="text1"/>
          <w:sz w:val="24"/>
          <w:szCs w:val="24"/>
        </w:rPr>
        <w:t>globe</w:t>
      </w:r>
      <w:r w:rsidR="00615135" w:rsidRPr="008B4E04">
        <w:rPr>
          <w:rFonts w:ascii="Times New Roman" w:hAnsi="Times New Roman" w:cs="Times New Roman"/>
          <w:color w:val="000000" w:themeColor="text1"/>
          <w:sz w:val="24"/>
          <w:szCs w:val="24"/>
        </w:rPr>
        <w:t xml:space="preserve">. </w:t>
      </w:r>
      <w:r w:rsidR="00DA406E" w:rsidRPr="008B4E04">
        <w:rPr>
          <w:rFonts w:ascii="Times New Roman" w:hAnsi="Times New Roman" w:cs="Times New Roman"/>
          <w:color w:val="000000" w:themeColor="text1"/>
          <w:sz w:val="24"/>
          <w:szCs w:val="24"/>
        </w:rPr>
        <w:t xml:space="preserve">During the first wave of the </w:t>
      </w:r>
      <w:r w:rsidR="00BC2836" w:rsidRPr="008B4E04">
        <w:rPr>
          <w:rFonts w:ascii="Times New Roman" w:hAnsi="Times New Roman" w:cs="Times New Roman"/>
          <w:color w:val="000000" w:themeColor="text1"/>
          <w:sz w:val="24"/>
          <w:szCs w:val="24"/>
        </w:rPr>
        <w:t>pandemic</w:t>
      </w:r>
      <w:r w:rsidR="00010933" w:rsidRPr="008B4E04">
        <w:rPr>
          <w:rFonts w:ascii="Times New Roman" w:hAnsi="Times New Roman" w:cs="Times New Roman"/>
          <w:color w:val="000000" w:themeColor="text1"/>
          <w:sz w:val="24"/>
          <w:szCs w:val="24"/>
        </w:rPr>
        <w:t>,</w:t>
      </w:r>
      <w:r w:rsidR="00BC2836" w:rsidRPr="008B4E04">
        <w:rPr>
          <w:rFonts w:ascii="Times New Roman" w:hAnsi="Times New Roman" w:cs="Times New Roman"/>
          <w:color w:val="000000" w:themeColor="text1"/>
          <w:sz w:val="24"/>
          <w:szCs w:val="24"/>
        </w:rPr>
        <w:t xml:space="preserve"> </w:t>
      </w:r>
      <w:r w:rsidR="00010933" w:rsidRPr="008B4E04">
        <w:rPr>
          <w:rFonts w:ascii="Times New Roman" w:hAnsi="Times New Roman" w:cs="Times New Roman"/>
          <w:color w:val="000000" w:themeColor="text1"/>
          <w:sz w:val="24"/>
          <w:szCs w:val="24"/>
        </w:rPr>
        <w:t>u</w:t>
      </w:r>
      <w:r w:rsidR="00BC2836" w:rsidRPr="008B4E04">
        <w:rPr>
          <w:rFonts w:ascii="Times New Roman" w:hAnsi="Times New Roman" w:cs="Times New Roman"/>
          <w:color w:val="000000" w:themeColor="text1"/>
          <w:sz w:val="24"/>
          <w:szCs w:val="24"/>
        </w:rPr>
        <w:t>niversities</w:t>
      </w:r>
      <w:r w:rsidR="00A92B71" w:rsidRPr="008B4E04">
        <w:rPr>
          <w:rFonts w:ascii="Times New Roman" w:hAnsi="Times New Roman" w:cs="Times New Roman"/>
          <w:color w:val="000000" w:themeColor="text1"/>
          <w:sz w:val="24"/>
          <w:szCs w:val="24"/>
        </w:rPr>
        <w:t xml:space="preserve"> across </w:t>
      </w:r>
      <w:r w:rsidR="00811AEC" w:rsidRPr="008B4E04">
        <w:rPr>
          <w:rFonts w:ascii="Times New Roman" w:hAnsi="Times New Roman" w:cs="Times New Roman"/>
          <w:color w:val="000000" w:themeColor="text1"/>
          <w:sz w:val="24"/>
          <w:szCs w:val="24"/>
        </w:rPr>
        <w:t>Europe</w:t>
      </w:r>
      <w:r w:rsidR="00A92B71" w:rsidRPr="008B4E04">
        <w:rPr>
          <w:rFonts w:ascii="Times New Roman" w:hAnsi="Times New Roman" w:cs="Times New Roman"/>
          <w:color w:val="000000" w:themeColor="text1"/>
          <w:sz w:val="24"/>
          <w:szCs w:val="24"/>
        </w:rPr>
        <w:t xml:space="preserve"> transferred </w:t>
      </w:r>
      <w:r w:rsidR="00BC2836" w:rsidRPr="008B4E04">
        <w:rPr>
          <w:rFonts w:ascii="Times New Roman" w:hAnsi="Times New Roman" w:cs="Times New Roman"/>
          <w:color w:val="000000" w:themeColor="text1"/>
          <w:sz w:val="24"/>
          <w:szCs w:val="24"/>
        </w:rPr>
        <w:t>t</w:t>
      </w:r>
      <w:r w:rsidR="00DA406E" w:rsidRPr="008B4E04">
        <w:rPr>
          <w:rFonts w:ascii="Times New Roman" w:hAnsi="Times New Roman" w:cs="Times New Roman"/>
          <w:color w:val="000000" w:themeColor="text1"/>
          <w:sz w:val="24"/>
          <w:szCs w:val="24"/>
        </w:rPr>
        <w:t>heir</w:t>
      </w:r>
      <w:r w:rsidR="00A92B71" w:rsidRPr="008B4E04">
        <w:rPr>
          <w:rFonts w:ascii="Times New Roman" w:hAnsi="Times New Roman" w:cs="Times New Roman"/>
          <w:color w:val="000000" w:themeColor="text1"/>
          <w:sz w:val="24"/>
          <w:szCs w:val="24"/>
        </w:rPr>
        <w:t xml:space="preserve"> teaching and </w:t>
      </w:r>
      <w:r w:rsidR="00DA406E" w:rsidRPr="008B4E04">
        <w:rPr>
          <w:rFonts w:ascii="Times New Roman" w:hAnsi="Times New Roman" w:cs="Times New Roman"/>
          <w:color w:val="000000" w:themeColor="text1"/>
          <w:sz w:val="24"/>
          <w:szCs w:val="24"/>
        </w:rPr>
        <w:t>learning activities online</w:t>
      </w:r>
      <w:r w:rsidR="00BD6308" w:rsidRPr="008B4E04">
        <w:rPr>
          <w:rFonts w:ascii="Times New Roman" w:hAnsi="Times New Roman" w:cs="Times New Roman"/>
          <w:color w:val="000000" w:themeColor="text1"/>
          <w:sz w:val="24"/>
          <w:szCs w:val="24"/>
        </w:rPr>
        <w:t xml:space="preserve"> </w:t>
      </w:r>
      <w:r w:rsidR="00DA406E" w:rsidRPr="008B4E04">
        <w:rPr>
          <w:rFonts w:ascii="Times New Roman" w:hAnsi="Times New Roman" w:cs="Times New Roman"/>
          <w:color w:val="000000" w:themeColor="text1"/>
          <w:sz w:val="24"/>
          <w:szCs w:val="24"/>
        </w:rPr>
        <w:t>to comply</w:t>
      </w:r>
      <w:r w:rsidR="00615135" w:rsidRPr="008B4E04">
        <w:rPr>
          <w:rFonts w:ascii="Times New Roman" w:hAnsi="Times New Roman" w:cs="Times New Roman"/>
          <w:color w:val="000000" w:themeColor="text1"/>
          <w:sz w:val="24"/>
          <w:szCs w:val="24"/>
        </w:rPr>
        <w:t xml:space="preserve"> with the adoption of lockdown</w:t>
      </w:r>
      <w:r w:rsidR="00283BA4" w:rsidRPr="008B4E04">
        <w:rPr>
          <w:rFonts w:ascii="Times New Roman" w:hAnsi="Times New Roman" w:cs="Times New Roman"/>
          <w:color w:val="000000" w:themeColor="text1"/>
          <w:sz w:val="24"/>
          <w:szCs w:val="24"/>
        </w:rPr>
        <w:t>s a</w:t>
      </w:r>
      <w:r w:rsidR="00615135" w:rsidRPr="008B4E04">
        <w:rPr>
          <w:rFonts w:ascii="Times New Roman" w:hAnsi="Times New Roman" w:cs="Times New Roman"/>
          <w:color w:val="000000" w:themeColor="text1"/>
          <w:sz w:val="24"/>
          <w:szCs w:val="24"/>
        </w:rPr>
        <w:t>nd social distancing measures</w:t>
      </w:r>
      <w:r w:rsidR="00B274CD" w:rsidRPr="008B4E04">
        <w:rPr>
          <w:rFonts w:ascii="Times New Roman" w:hAnsi="Times New Roman" w:cs="Times New Roman"/>
          <w:color w:val="000000" w:themeColor="text1"/>
          <w:sz w:val="24"/>
          <w:szCs w:val="24"/>
        </w:rPr>
        <w:t xml:space="preserve">. </w:t>
      </w:r>
      <w:r w:rsidR="008F0163" w:rsidRPr="008B4E04">
        <w:rPr>
          <w:rFonts w:ascii="Times New Roman" w:hAnsi="Times New Roman" w:cs="Times New Roman"/>
          <w:color w:val="000000" w:themeColor="text1"/>
          <w:sz w:val="24"/>
          <w:szCs w:val="24"/>
        </w:rPr>
        <w:t>This shift to online teaching</w:t>
      </w:r>
      <w:r w:rsidR="00276EBF" w:rsidRPr="008B4E04">
        <w:rPr>
          <w:rFonts w:ascii="Times New Roman" w:hAnsi="Times New Roman" w:cs="Times New Roman"/>
          <w:color w:val="000000" w:themeColor="text1"/>
          <w:sz w:val="24"/>
          <w:szCs w:val="24"/>
        </w:rPr>
        <w:t xml:space="preserve"> </w:t>
      </w:r>
      <w:r w:rsidR="0063254B" w:rsidRPr="008B4E04">
        <w:rPr>
          <w:rFonts w:ascii="Times New Roman" w:hAnsi="Times New Roman" w:cs="Times New Roman"/>
          <w:color w:val="000000" w:themeColor="text1"/>
          <w:sz w:val="24"/>
          <w:szCs w:val="24"/>
        </w:rPr>
        <w:t xml:space="preserve">led to the </w:t>
      </w:r>
      <w:r w:rsidR="00025E5E">
        <w:rPr>
          <w:rFonts w:ascii="Times New Roman" w:hAnsi="Times New Roman" w:cs="Times New Roman"/>
          <w:color w:val="000000" w:themeColor="text1"/>
          <w:sz w:val="24"/>
          <w:szCs w:val="24"/>
        </w:rPr>
        <w:t>exclusion</w:t>
      </w:r>
      <w:r w:rsidR="00025E5E" w:rsidRPr="008B4E04">
        <w:rPr>
          <w:rFonts w:ascii="Times New Roman" w:hAnsi="Times New Roman" w:cs="Times New Roman"/>
          <w:color w:val="000000" w:themeColor="text1"/>
          <w:sz w:val="24"/>
          <w:szCs w:val="24"/>
        </w:rPr>
        <w:t xml:space="preserve"> </w:t>
      </w:r>
      <w:r w:rsidR="0063254B" w:rsidRPr="008B4E04">
        <w:rPr>
          <w:rFonts w:ascii="Times New Roman" w:hAnsi="Times New Roman" w:cs="Times New Roman"/>
          <w:color w:val="000000" w:themeColor="text1"/>
          <w:sz w:val="24"/>
          <w:szCs w:val="24"/>
        </w:rPr>
        <w:t xml:space="preserve">of </w:t>
      </w:r>
      <w:r w:rsidR="00D97733" w:rsidRPr="008B4E04">
        <w:rPr>
          <w:rFonts w:ascii="Times New Roman" w:hAnsi="Times New Roman" w:cs="Times New Roman"/>
          <w:color w:val="000000" w:themeColor="text1"/>
          <w:sz w:val="24"/>
          <w:szCs w:val="24"/>
        </w:rPr>
        <w:t>any in</w:t>
      </w:r>
      <w:r w:rsidR="00010933" w:rsidRPr="008B4E04">
        <w:rPr>
          <w:rFonts w:ascii="Times New Roman" w:hAnsi="Times New Roman" w:cs="Times New Roman"/>
          <w:color w:val="000000" w:themeColor="text1"/>
          <w:sz w:val="24"/>
          <w:szCs w:val="24"/>
        </w:rPr>
        <w:t>-</w:t>
      </w:r>
      <w:r w:rsidR="0063254B" w:rsidRPr="008B4E04">
        <w:rPr>
          <w:rFonts w:ascii="Times New Roman" w:hAnsi="Times New Roman" w:cs="Times New Roman"/>
          <w:color w:val="000000" w:themeColor="text1"/>
          <w:sz w:val="24"/>
          <w:szCs w:val="24"/>
        </w:rPr>
        <w:t>person contact</w:t>
      </w:r>
      <w:r w:rsidR="00AD7168" w:rsidRPr="008B4E04">
        <w:rPr>
          <w:rFonts w:ascii="Times New Roman" w:hAnsi="Times New Roman" w:cs="Times New Roman"/>
          <w:color w:val="000000" w:themeColor="text1"/>
          <w:sz w:val="24"/>
          <w:szCs w:val="24"/>
        </w:rPr>
        <w:t xml:space="preserve"> </w:t>
      </w:r>
      <w:r w:rsidR="00025E5E">
        <w:rPr>
          <w:rFonts w:ascii="Times New Roman" w:hAnsi="Times New Roman" w:cs="Times New Roman"/>
          <w:color w:val="000000" w:themeColor="text1"/>
          <w:sz w:val="24"/>
          <w:szCs w:val="24"/>
        </w:rPr>
        <w:t>between</w:t>
      </w:r>
      <w:r w:rsidR="00025E5E" w:rsidRPr="008B4E04">
        <w:rPr>
          <w:rFonts w:ascii="Times New Roman" w:hAnsi="Times New Roman" w:cs="Times New Roman"/>
          <w:color w:val="000000" w:themeColor="text1"/>
          <w:sz w:val="24"/>
          <w:szCs w:val="24"/>
        </w:rPr>
        <w:t xml:space="preserve"> </w:t>
      </w:r>
      <w:r w:rsidR="0001012C" w:rsidRPr="008B4E04">
        <w:rPr>
          <w:rFonts w:ascii="Times New Roman" w:hAnsi="Times New Roman" w:cs="Times New Roman"/>
          <w:color w:val="000000" w:themeColor="text1"/>
          <w:sz w:val="24"/>
          <w:szCs w:val="24"/>
        </w:rPr>
        <w:t xml:space="preserve">lecturers </w:t>
      </w:r>
      <w:r w:rsidR="00AD7168" w:rsidRPr="008B4E04">
        <w:rPr>
          <w:rFonts w:ascii="Times New Roman" w:hAnsi="Times New Roman" w:cs="Times New Roman"/>
          <w:color w:val="000000" w:themeColor="text1"/>
          <w:sz w:val="24"/>
          <w:szCs w:val="24"/>
        </w:rPr>
        <w:t xml:space="preserve">and students </w:t>
      </w:r>
      <w:r w:rsidR="005B35CD" w:rsidRPr="008B4E04">
        <w:rPr>
          <w:rFonts w:ascii="Times New Roman" w:hAnsi="Times New Roman" w:cs="Times New Roman"/>
          <w:color w:val="000000" w:themeColor="text1"/>
          <w:sz w:val="24"/>
          <w:szCs w:val="24"/>
        </w:rPr>
        <w:t xml:space="preserve">as well as </w:t>
      </w:r>
      <w:r w:rsidR="002975FF" w:rsidRPr="008B4E04">
        <w:rPr>
          <w:rFonts w:ascii="Times New Roman" w:hAnsi="Times New Roman" w:cs="Times New Roman"/>
          <w:color w:val="000000" w:themeColor="text1"/>
          <w:sz w:val="24"/>
          <w:szCs w:val="24"/>
        </w:rPr>
        <w:t xml:space="preserve">to </w:t>
      </w:r>
      <w:r w:rsidR="005B35CD" w:rsidRPr="008B4E04">
        <w:rPr>
          <w:rFonts w:ascii="Times New Roman" w:hAnsi="Times New Roman" w:cs="Times New Roman"/>
          <w:color w:val="000000" w:themeColor="text1"/>
          <w:sz w:val="24"/>
          <w:szCs w:val="24"/>
        </w:rPr>
        <w:t>lecturers</w:t>
      </w:r>
      <w:r w:rsidR="006B7D62" w:rsidRPr="008B4E04">
        <w:rPr>
          <w:rFonts w:ascii="Times New Roman" w:hAnsi="Times New Roman" w:cs="Times New Roman"/>
          <w:color w:val="000000" w:themeColor="text1"/>
          <w:sz w:val="24"/>
          <w:szCs w:val="24"/>
        </w:rPr>
        <w:t xml:space="preserve"> </w:t>
      </w:r>
      <w:r w:rsidR="00AD7168" w:rsidRPr="008B4E04">
        <w:rPr>
          <w:rFonts w:ascii="Times New Roman" w:hAnsi="Times New Roman" w:cs="Times New Roman"/>
          <w:color w:val="000000" w:themeColor="text1"/>
          <w:sz w:val="24"/>
          <w:szCs w:val="24"/>
        </w:rPr>
        <w:t>ha</w:t>
      </w:r>
      <w:r w:rsidR="002975FF" w:rsidRPr="008B4E04">
        <w:rPr>
          <w:rFonts w:ascii="Times New Roman" w:hAnsi="Times New Roman" w:cs="Times New Roman"/>
          <w:color w:val="000000" w:themeColor="text1"/>
          <w:sz w:val="24"/>
          <w:szCs w:val="24"/>
        </w:rPr>
        <w:t>ving</w:t>
      </w:r>
      <w:r w:rsidR="00AD7168" w:rsidRPr="008B4E04">
        <w:rPr>
          <w:rFonts w:ascii="Times New Roman" w:hAnsi="Times New Roman" w:cs="Times New Roman"/>
          <w:color w:val="000000" w:themeColor="text1"/>
          <w:sz w:val="24"/>
          <w:szCs w:val="24"/>
        </w:rPr>
        <w:t xml:space="preserve"> </w:t>
      </w:r>
      <w:r w:rsidR="00BE54CC" w:rsidRPr="008B4E04">
        <w:rPr>
          <w:rFonts w:ascii="Times New Roman" w:hAnsi="Times New Roman" w:cs="Times New Roman"/>
          <w:color w:val="000000" w:themeColor="text1"/>
          <w:sz w:val="24"/>
          <w:szCs w:val="24"/>
        </w:rPr>
        <w:t>to abruptly adjust</w:t>
      </w:r>
      <w:r w:rsidR="00AD7168" w:rsidRPr="008B4E04">
        <w:rPr>
          <w:rFonts w:ascii="Times New Roman" w:hAnsi="Times New Roman" w:cs="Times New Roman"/>
          <w:color w:val="000000" w:themeColor="text1"/>
          <w:sz w:val="24"/>
          <w:szCs w:val="24"/>
        </w:rPr>
        <w:t xml:space="preserve"> to</w:t>
      </w:r>
      <w:r w:rsidR="00B04383" w:rsidRPr="008B4E04">
        <w:rPr>
          <w:rFonts w:ascii="Times New Roman" w:hAnsi="Times New Roman" w:cs="Times New Roman"/>
          <w:color w:val="000000" w:themeColor="text1"/>
          <w:sz w:val="24"/>
          <w:szCs w:val="24"/>
        </w:rPr>
        <w:t xml:space="preserve"> these</w:t>
      </w:r>
      <w:r w:rsidR="00532955" w:rsidRPr="008B4E04">
        <w:rPr>
          <w:rFonts w:ascii="Times New Roman" w:hAnsi="Times New Roman" w:cs="Times New Roman"/>
          <w:color w:val="000000" w:themeColor="text1"/>
          <w:sz w:val="24"/>
          <w:szCs w:val="24"/>
        </w:rPr>
        <w:t xml:space="preserve"> </w:t>
      </w:r>
      <w:r w:rsidR="00AD7168" w:rsidRPr="008B4E04">
        <w:rPr>
          <w:rFonts w:ascii="Times New Roman" w:hAnsi="Times New Roman" w:cs="Times New Roman"/>
          <w:color w:val="000000" w:themeColor="text1"/>
          <w:sz w:val="24"/>
          <w:szCs w:val="24"/>
        </w:rPr>
        <w:t>new</w:t>
      </w:r>
      <w:r w:rsidR="00B04383" w:rsidRPr="008B4E04">
        <w:rPr>
          <w:rFonts w:ascii="Times New Roman" w:hAnsi="Times New Roman" w:cs="Times New Roman"/>
          <w:color w:val="000000" w:themeColor="text1"/>
          <w:sz w:val="24"/>
          <w:szCs w:val="24"/>
        </w:rPr>
        <w:t xml:space="preserve"> teaching environments</w:t>
      </w:r>
      <w:r w:rsidR="005F2DD6" w:rsidRPr="008B4E04">
        <w:rPr>
          <w:rFonts w:ascii="Times New Roman" w:hAnsi="Times New Roman" w:cs="Times New Roman"/>
          <w:color w:val="000000" w:themeColor="text1"/>
          <w:sz w:val="24"/>
          <w:szCs w:val="24"/>
        </w:rPr>
        <w:t>.</w:t>
      </w:r>
      <w:r w:rsidR="000E5BF5">
        <w:rPr>
          <w:rFonts w:ascii="Times New Roman" w:hAnsi="Times New Roman" w:cs="Times New Roman"/>
          <w:color w:val="000000" w:themeColor="text1"/>
          <w:sz w:val="24"/>
          <w:szCs w:val="24"/>
        </w:rPr>
        <w:t xml:space="preserve"> Recognizing</w:t>
      </w:r>
      <w:r w:rsidR="000E5BF5" w:rsidRPr="000E5BF5">
        <w:rPr>
          <w:rFonts w:ascii="Times New Roman" w:hAnsi="Times New Roman" w:cs="Times New Roman"/>
          <w:color w:val="000000" w:themeColor="text1"/>
          <w:sz w:val="24"/>
          <w:szCs w:val="24"/>
        </w:rPr>
        <w:t xml:space="preserve"> the</w:t>
      </w:r>
      <w:r w:rsidR="00025E5E">
        <w:rPr>
          <w:rFonts w:ascii="Times New Roman" w:hAnsi="Times New Roman" w:cs="Times New Roman"/>
          <w:color w:val="000000" w:themeColor="text1"/>
          <w:sz w:val="24"/>
          <w:szCs w:val="24"/>
        </w:rPr>
        <w:t>ir</w:t>
      </w:r>
      <w:r w:rsidR="000E5BF5" w:rsidRPr="000E5BF5">
        <w:rPr>
          <w:rFonts w:ascii="Times New Roman" w:hAnsi="Times New Roman" w:cs="Times New Roman"/>
          <w:color w:val="000000" w:themeColor="text1"/>
          <w:sz w:val="24"/>
          <w:szCs w:val="24"/>
        </w:rPr>
        <w:t xml:space="preserve"> critical role in </w:t>
      </w:r>
      <w:r w:rsidR="000E5BF5">
        <w:rPr>
          <w:rFonts w:ascii="Times New Roman" w:hAnsi="Times New Roman" w:cs="Times New Roman"/>
          <w:color w:val="000000" w:themeColor="text1"/>
          <w:sz w:val="24"/>
          <w:szCs w:val="24"/>
        </w:rPr>
        <w:t>delivering instruction during the pandemic, this study explicitly focuses on the lecturers’ perspective.</w:t>
      </w:r>
    </w:p>
    <w:p w14:paraId="00F79FF0" w14:textId="23639F5E" w:rsidR="00D22895" w:rsidRPr="008B4E04" w:rsidRDefault="005B35CD" w:rsidP="00271971">
      <w:pPr>
        <w:spacing w:line="360" w:lineRule="auto"/>
        <w:jc w:val="both"/>
        <w:rPr>
          <w:rFonts w:ascii="Times New Roman" w:hAnsi="Times New Roman" w:cs="Times New Roman"/>
          <w:color w:val="000000" w:themeColor="text1"/>
          <w:sz w:val="24"/>
          <w:szCs w:val="24"/>
          <w:shd w:val="clear" w:color="auto" w:fill="FCFCFC"/>
        </w:rPr>
      </w:pPr>
      <w:r w:rsidRPr="008B4E04">
        <w:rPr>
          <w:rFonts w:ascii="Times New Roman" w:hAnsi="Times New Roman" w:cs="Times New Roman"/>
          <w:color w:val="000000" w:themeColor="text1"/>
          <w:sz w:val="24"/>
          <w:szCs w:val="24"/>
        </w:rPr>
        <w:t>Lecturers</w:t>
      </w:r>
      <w:r w:rsidR="00854FDB" w:rsidRPr="008B4E04">
        <w:rPr>
          <w:rFonts w:ascii="Times New Roman" w:hAnsi="Times New Roman" w:cs="Times New Roman"/>
          <w:color w:val="000000" w:themeColor="text1"/>
          <w:sz w:val="24"/>
          <w:szCs w:val="24"/>
        </w:rPr>
        <w:t xml:space="preserve"> as well as students had to manage the new situation by</w:t>
      </w:r>
      <w:r w:rsidR="00771C49" w:rsidRPr="008B4E04">
        <w:rPr>
          <w:rFonts w:ascii="Times New Roman" w:hAnsi="Times New Roman" w:cs="Times New Roman"/>
          <w:color w:val="000000" w:themeColor="text1"/>
          <w:sz w:val="24"/>
          <w:szCs w:val="24"/>
        </w:rPr>
        <w:t xml:space="preserve"> using</w:t>
      </w:r>
      <w:r w:rsidR="00854FDB" w:rsidRPr="008B4E04">
        <w:rPr>
          <w:rFonts w:ascii="Times New Roman" w:hAnsi="Times New Roman" w:cs="Times New Roman"/>
          <w:color w:val="000000" w:themeColor="text1"/>
          <w:sz w:val="24"/>
          <w:szCs w:val="24"/>
        </w:rPr>
        <w:t xml:space="preserve"> </w:t>
      </w:r>
      <w:r w:rsidR="006B7D62" w:rsidRPr="008B4E04">
        <w:rPr>
          <w:rFonts w:ascii="Times New Roman" w:hAnsi="Times New Roman" w:cs="Times New Roman"/>
          <w:color w:val="000000" w:themeColor="text1"/>
          <w:sz w:val="24"/>
          <w:szCs w:val="24"/>
        </w:rPr>
        <w:t xml:space="preserve">various </w:t>
      </w:r>
      <w:r w:rsidR="00854FDB" w:rsidRPr="008B4E04">
        <w:rPr>
          <w:rFonts w:ascii="Times New Roman" w:hAnsi="Times New Roman" w:cs="Times New Roman"/>
          <w:color w:val="000000" w:themeColor="text1"/>
          <w:sz w:val="24"/>
          <w:szCs w:val="24"/>
        </w:rPr>
        <w:t xml:space="preserve">digital tools, learning platforms and </w:t>
      </w:r>
      <w:r w:rsidR="00AF2935" w:rsidRPr="008B4E04">
        <w:rPr>
          <w:rFonts w:ascii="Times New Roman" w:hAnsi="Times New Roman" w:cs="Times New Roman"/>
          <w:color w:val="000000" w:themeColor="text1"/>
          <w:sz w:val="24"/>
          <w:szCs w:val="24"/>
        </w:rPr>
        <w:t>online video communication</w:t>
      </w:r>
      <w:r w:rsidR="00771C49" w:rsidRPr="008B4E04">
        <w:rPr>
          <w:rFonts w:ascii="Times New Roman" w:hAnsi="Times New Roman" w:cs="Times New Roman"/>
          <w:color w:val="000000" w:themeColor="text1"/>
          <w:sz w:val="24"/>
          <w:szCs w:val="24"/>
        </w:rPr>
        <w:t xml:space="preserve">s </w:t>
      </w:r>
      <w:r w:rsidR="00AF2935" w:rsidRPr="008B4E04">
        <w:rPr>
          <w:rFonts w:ascii="Times New Roman" w:hAnsi="Times New Roman" w:cs="Times New Roman"/>
          <w:color w:val="000000" w:themeColor="text1"/>
          <w:sz w:val="24"/>
          <w:szCs w:val="24"/>
        </w:rPr>
        <w:t>from</w:t>
      </w:r>
      <w:r w:rsidR="00854FDB" w:rsidRPr="008B4E04">
        <w:rPr>
          <w:rFonts w:ascii="Times New Roman" w:hAnsi="Times New Roman" w:cs="Times New Roman"/>
          <w:color w:val="000000" w:themeColor="text1"/>
          <w:sz w:val="24"/>
          <w:szCs w:val="24"/>
        </w:rPr>
        <w:t xml:space="preserve"> home</w:t>
      </w:r>
      <w:r w:rsidR="00794ABB" w:rsidRPr="008B4E04">
        <w:rPr>
          <w:rFonts w:ascii="Times New Roman" w:hAnsi="Times New Roman" w:cs="Times New Roman"/>
          <w:color w:val="000000" w:themeColor="text1"/>
          <w:sz w:val="24"/>
          <w:szCs w:val="24"/>
        </w:rPr>
        <w:t xml:space="preserve">, </w:t>
      </w:r>
      <w:r w:rsidR="0059796A" w:rsidRPr="008B4E04">
        <w:rPr>
          <w:rFonts w:ascii="Times New Roman" w:hAnsi="Times New Roman" w:cs="Times New Roman"/>
          <w:color w:val="000000" w:themeColor="text1"/>
          <w:sz w:val="24"/>
          <w:szCs w:val="24"/>
        </w:rPr>
        <w:t xml:space="preserve">with many finding it hard to create meaningful relationships with their </w:t>
      </w:r>
      <w:r w:rsidR="00AD4FB9" w:rsidRPr="008B4E04">
        <w:rPr>
          <w:rFonts w:ascii="Times New Roman" w:hAnsi="Times New Roman" w:cs="Times New Roman"/>
          <w:color w:val="000000" w:themeColor="text1"/>
          <w:sz w:val="24"/>
          <w:szCs w:val="24"/>
        </w:rPr>
        <w:t>peers and colleagues</w:t>
      </w:r>
      <w:r w:rsidR="0059796A" w:rsidRPr="008B4E04">
        <w:rPr>
          <w:rFonts w:ascii="Times New Roman" w:hAnsi="Times New Roman" w:cs="Times New Roman"/>
          <w:color w:val="000000" w:themeColor="text1"/>
          <w:sz w:val="24"/>
          <w:szCs w:val="24"/>
        </w:rPr>
        <w:t xml:space="preserve"> </w:t>
      </w:r>
      <w:r w:rsidR="00025E5E">
        <w:rPr>
          <w:rFonts w:ascii="Times New Roman" w:hAnsi="Times New Roman" w:cs="Times New Roman"/>
          <w:color w:val="000000" w:themeColor="text1"/>
          <w:sz w:val="24"/>
          <w:szCs w:val="24"/>
        </w:rPr>
        <w:t>after</w:t>
      </w:r>
      <w:r w:rsidR="00025E5E" w:rsidRPr="008B4E04">
        <w:rPr>
          <w:rFonts w:ascii="Times New Roman" w:hAnsi="Times New Roman" w:cs="Times New Roman"/>
          <w:color w:val="000000" w:themeColor="text1"/>
          <w:sz w:val="24"/>
          <w:szCs w:val="24"/>
        </w:rPr>
        <w:t xml:space="preserve"> </w:t>
      </w:r>
      <w:r w:rsidR="0059796A" w:rsidRPr="008B4E04">
        <w:rPr>
          <w:rFonts w:ascii="Times New Roman" w:hAnsi="Times New Roman" w:cs="Times New Roman"/>
          <w:color w:val="000000" w:themeColor="text1"/>
          <w:sz w:val="24"/>
          <w:szCs w:val="24"/>
        </w:rPr>
        <w:t>th</w:t>
      </w:r>
      <w:r w:rsidR="000C2416" w:rsidRPr="008B4E04">
        <w:rPr>
          <w:rFonts w:ascii="Times New Roman" w:hAnsi="Times New Roman" w:cs="Times New Roman"/>
          <w:color w:val="000000" w:themeColor="text1"/>
          <w:sz w:val="24"/>
          <w:szCs w:val="24"/>
        </w:rPr>
        <w:t xml:space="preserve">e </w:t>
      </w:r>
      <w:r w:rsidR="00025E5E">
        <w:rPr>
          <w:rFonts w:ascii="Times New Roman" w:hAnsi="Times New Roman" w:cs="Times New Roman"/>
          <w:color w:val="000000" w:themeColor="text1"/>
          <w:sz w:val="24"/>
          <w:szCs w:val="24"/>
        </w:rPr>
        <w:t>exclusion</w:t>
      </w:r>
      <w:r w:rsidR="00025E5E" w:rsidRPr="008B4E04">
        <w:rPr>
          <w:rFonts w:ascii="Times New Roman" w:hAnsi="Times New Roman" w:cs="Times New Roman"/>
          <w:color w:val="000000" w:themeColor="text1"/>
          <w:sz w:val="24"/>
          <w:szCs w:val="24"/>
        </w:rPr>
        <w:t xml:space="preserve"> </w:t>
      </w:r>
      <w:r w:rsidR="0059796A" w:rsidRPr="008B4E04">
        <w:rPr>
          <w:rFonts w:ascii="Times New Roman" w:hAnsi="Times New Roman" w:cs="Times New Roman"/>
          <w:color w:val="000000" w:themeColor="text1"/>
          <w:sz w:val="24"/>
          <w:szCs w:val="24"/>
        </w:rPr>
        <w:t>of in-person</w:t>
      </w:r>
      <w:r w:rsidR="000C2416" w:rsidRPr="008B4E04">
        <w:rPr>
          <w:rFonts w:ascii="Times New Roman" w:hAnsi="Times New Roman" w:cs="Times New Roman"/>
          <w:color w:val="000000" w:themeColor="text1"/>
          <w:sz w:val="24"/>
          <w:szCs w:val="24"/>
        </w:rPr>
        <w:t xml:space="preserve"> </w:t>
      </w:r>
      <w:r w:rsidR="0059796A" w:rsidRPr="008B4E04">
        <w:rPr>
          <w:rFonts w:ascii="Times New Roman" w:hAnsi="Times New Roman" w:cs="Times New Roman"/>
          <w:color w:val="000000" w:themeColor="text1"/>
          <w:sz w:val="24"/>
          <w:szCs w:val="24"/>
        </w:rPr>
        <w:t>contact</w:t>
      </w:r>
      <w:r w:rsidR="00CE7487" w:rsidRPr="008B4E04">
        <w:rPr>
          <w:rFonts w:ascii="Times New Roman" w:hAnsi="Times New Roman" w:cs="Times New Roman"/>
          <w:color w:val="000000" w:themeColor="text1"/>
          <w:sz w:val="24"/>
          <w:szCs w:val="24"/>
        </w:rPr>
        <w:t xml:space="preserve">. </w:t>
      </w:r>
      <w:r w:rsidR="00924AB2" w:rsidRPr="008B4E04">
        <w:rPr>
          <w:rFonts w:ascii="Times New Roman" w:hAnsi="Times New Roman" w:cs="Times New Roman"/>
          <w:color w:val="000000" w:themeColor="text1"/>
          <w:sz w:val="24"/>
          <w:szCs w:val="24"/>
        </w:rPr>
        <w:t xml:space="preserve">This led to </w:t>
      </w:r>
      <w:r w:rsidR="00A74D1E" w:rsidRPr="008B4E04">
        <w:rPr>
          <w:rFonts w:ascii="Times New Roman" w:hAnsi="Times New Roman" w:cs="Times New Roman"/>
          <w:color w:val="000000" w:themeColor="text1"/>
          <w:sz w:val="24"/>
          <w:szCs w:val="24"/>
          <w:shd w:val="clear" w:color="auto" w:fill="FCFCFC"/>
        </w:rPr>
        <w:t>difficult</w:t>
      </w:r>
      <w:r w:rsidR="00924AB2" w:rsidRPr="008B4E04">
        <w:rPr>
          <w:rFonts w:ascii="Times New Roman" w:hAnsi="Times New Roman" w:cs="Times New Roman"/>
          <w:color w:val="000000" w:themeColor="text1"/>
          <w:sz w:val="24"/>
          <w:szCs w:val="24"/>
          <w:shd w:val="clear" w:color="auto" w:fill="FCFCFC"/>
        </w:rPr>
        <w:t xml:space="preserve">ies </w:t>
      </w:r>
      <w:r w:rsidR="00A74D1E" w:rsidRPr="008B4E04">
        <w:rPr>
          <w:rFonts w:ascii="Times New Roman" w:hAnsi="Times New Roman" w:cs="Times New Roman"/>
          <w:color w:val="000000" w:themeColor="text1"/>
          <w:sz w:val="24"/>
          <w:szCs w:val="24"/>
          <w:shd w:val="clear" w:color="auto" w:fill="FCFCFC"/>
        </w:rPr>
        <w:t xml:space="preserve">for teachers in </w:t>
      </w:r>
      <w:r w:rsidR="00247488" w:rsidRPr="008B4E04">
        <w:rPr>
          <w:rFonts w:ascii="Times New Roman" w:hAnsi="Times New Roman" w:cs="Times New Roman"/>
          <w:color w:val="000000" w:themeColor="text1"/>
          <w:sz w:val="24"/>
          <w:szCs w:val="24"/>
          <w:shd w:val="clear" w:color="auto" w:fill="FCFCFC"/>
        </w:rPr>
        <w:t>communicat</w:t>
      </w:r>
      <w:r w:rsidR="00025E5E">
        <w:rPr>
          <w:rFonts w:ascii="Times New Roman" w:hAnsi="Times New Roman" w:cs="Times New Roman"/>
          <w:color w:val="000000" w:themeColor="text1"/>
          <w:sz w:val="24"/>
          <w:szCs w:val="24"/>
          <w:shd w:val="clear" w:color="auto" w:fill="FCFCFC"/>
        </w:rPr>
        <w:t>ing</w:t>
      </w:r>
      <w:r w:rsidR="00247488" w:rsidRPr="008B4E04">
        <w:rPr>
          <w:rFonts w:ascii="Times New Roman" w:hAnsi="Times New Roman" w:cs="Times New Roman"/>
          <w:color w:val="000000" w:themeColor="text1"/>
          <w:sz w:val="24"/>
          <w:szCs w:val="24"/>
          <w:shd w:val="clear" w:color="auto" w:fill="FCFCFC"/>
        </w:rPr>
        <w:t xml:space="preserve"> and engag</w:t>
      </w:r>
      <w:r w:rsidR="00025E5E">
        <w:rPr>
          <w:rFonts w:ascii="Times New Roman" w:hAnsi="Times New Roman" w:cs="Times New Roman"/>
          <w:color w:val="000000" w:themeColor="text1"/>
          <w:sz w:val="24"/>
          <w:szCs w:val="24"/>
          <w:shd w:val="clear" w:color="auto" w:fill="FCFCFC"/>
        </w:rPr>
        <w:t>ing</w:t>
      </w:r>
      <w:r w:rsidR="00247488" w:rsidRPr="008B4E04">
        <w:rPr>
          <w:rFonts w:ascii="Times New Roman" w:hAnsi="Times New Roman" w:cs="Times New Roman"/>
          <w:color w:val="000000" w:themeColor="text1"/>
          <w:sz w:val="24"/>
          <w:szCs w:val="24"/>
          <w:shd w:val="clear" w:color="auto" w:fill="FCFCFC"/>
        </w:rPr>
        <w:t xml:space="preserve"> with students</w:t>
      </w:r>
      <w:r w:rsidR="00601D25" w:rsidRPr="008B4E04">
        <w:rPr>
          <w:rFonts w:ascii="Times New Roman" w:hAnsi="Times New Roman" w:cs="Times New Roman"/>
          <w:color w:val="000000" w:themeColor="text1"/>
          <w:sz w:val="24"/>
          <w:szCs w:val="24"/>
          <w:shd w:val="clear" w:color="auto" w:fill="FCFCFC"/>
        </w:rPr>
        <w:t>, as well as</w:t>
      </w:r>
      <w:r w:rsidR="00924A1F" w:rsidRPr="008B4E04">
        <w:rPr>
          <w:rFonts w:ascii="Times New Roman" w:hAnsi="Times New Roman" w:cs="Times New Roman"/>
          <w:color w:val="000000" w:themeColor="text1"/>
          <w:sz w:val="24"/>
          <w:szCs w:val="24"/>
          <w:shd w:val="clear" w:color="auto" w:fill="FCFCFC"/>
        </w:rPr>
        <w:t xml:space="preserve"> </w:t>
      </w:r>
      <w:r w:rsidR="00025E5E">
        <w:rPr>
          <w:rFonts w:ascii="Times New Roman" w:hAnsi="Times New Roman" w:cs="Times New Roman"/>
          <w:color w:val="000000" w:themeColor="text1"/>
          <w:sz w:val="24"/>
          <w:szCs w:val="24"/>
          <w:shd w:val="clear" w:color="auto" w:fill="FCFCFC"/>
        </w:rPr>
        <w:t xml:space="preserve">in </w:t>
      </w:r>
      <w:r w:rsidR="00924A1F" w:rsidRPr="008B4E04">
        <w:rPr>
          <w:rFonts w:ascii="Times New Roman" w:hAnsi="Times New Roman" w:cs="Times New Roman"/>
          <w:color w:val="000000" w:themeColor="text1"/>
          <w:sz w:val="24"/>
          <w:szCs w:val="24"/>
          <w:shd w:val="clear" w:color="auto" w:fill="FCFCFC"/>
        </w:rPr>
        <w:t xml:space="preserve">transferring their </w:t>
      </w:r>
      <w:r w:rsidR="003F639C" w:rsidRPr="008B4E04">
        <w:rPr>
          <w:rFonts w:ascii="Times New Roman" w:hAnsi="Times New Roman" w:cs="Times New Roman"/>
          <w:color w:val="000000" w:themeColor="text1"/>
          <w:sz w:val="24"/>
          <w:szCs w:val="24"/>
          <w:shd w:val="clear" w:color="auto" w:fill="FCFCFC"/>
        </w:rPr>
        <w:t xml:space="preserve">teaching knowledge and skills from the physical classroom to </w:t>
      </w:r>
      <w:r w:rsidR="00601D25" w:rsidRPr="008B4E04">
        <w:rPr>
          <w:rFonts w:ascii="Times New Roman" w:hAnsi="Times New Roman" w:cs="Times New Roman"/>
          <w:color w:val="000000" w:themeColor="text1"/>
          <w:sz w:val="24"/>
          <w:szCs w:val="24"/>
          <w:shd w:val="clear" w:color="auto" w:fill="FCFCFC"/>
        </w:rPr>
        <w:t xml:space="preserve">the </w:t>
      </w:r>
      <w:r w:rsidR="003F639C" w:rsidRPr="008B4E04">
        <w:rPr>
          <w:rFonts w:ascii="Times New Roman" w:hAnsi="Times New Roman" w:cs="Times New Roman"/>
          <w:color w:val="000000" w:themeColor="text1"/>
          <w:sz w:val="24"/>
          <w:szCs w:val="24"/>
          <w:shd w:val="clear" w:color="auto" w:fill="FCFCFC"/>
        </w:rPr>
        <w:t xml:space="preserve">online </w:t>
      </w:r>
      <w:r w:rsidR="00601D25" w:rsidRPr="008B4E04">
        <w:rPr>
          <w:rFonts w:ascii="Times New Roman" w:hAnsi="Times New Roman" w:cs="Times New Roman"/>
          <w:color w:val="000000" w:themeColor="text1"/>
          <w:sz w:val="24"/>
          <w:szCs w:val="24"/>
          <w:shd w:val="clear" w:color="auto" w:fill="FCFCFC"/>
        </w:rPr>
        <w:t xml:space="preserve">context </w:t>
      </w:r>
      <w:r w:rsidR="00A74D1E" w:rsidRPr="008B4E04">
        <w:rPr>
          <w:rFonts w:ascii="Times New Roman" w:hAnsi="Times New Roman" w:cs="Times New Roman"/>
          <w:color w:val="000000" w:themeColor="text1"/>
          <w:sz w:val="24"/>
          <w:szCs w:val="24"/>
          <w:shd w:val="clear" w:color="auto" w:fill="FCFCFC"/>
        </w:rPr>
        <w:t>(Putri et al.</w:t>
      </w:r>
      <w:r w:rsidR="00D22895" w:rsidRPr="008B4E04">
        <w:rPr>
          <w:rFonts w:ascii="Times New Roman" w:hAnsi="Times New Roman" w:cs="Times New Roman"/>
          <w:color w:val="000000" w:themeColor="text1"/>
          <w:sz w:val="24"/>
          <w:szCs w:val="24"/>
          <w:shd w:val="clear" w:color="auto" w:fill="FCFCFC"/>
        </w:rPr>
        <w:t xml:space="preserve">, </w:t>
      </w:r>
      <w:r w:rsidR="00A74D1E" w:rsidRPr="008B4E04">
        <w:rPr>
          <w:rFonts w:ascii="Times New Roman" w:hAnsi="Times New Roman" w:cs="Times New Roman"/>
          <w:color w:val="000000" w:themeColor="text1"/>
          <w:sz w:val="24"/>
          <w:szCs w:val="24"/>
          <w:shd w:val="clear" w:color="auto" w:fill="FCFCFC"/>
        </w:rPr>
        <w:t>2020).</w:t>
      </w:r>
    </w:p>
    <w:p w14:paraId="1E4544B7" w14:textId="7A427AFA" w:rsidR="007268EB" w:rsidRPr="008B4E04" w:rsidRDefault="00E01C1A" w:rsidP="00271971">
      <w:pPr>
        <w:spacing w:line="360" w:lineRule="auto"/>
        <w:jc w:val="both"/>
        <w:rPr>
          <w:rFonts w:ascii="Times New Roman" w:hAnsi="Times New Roman" w:cs="Times New Roman"/>
          <w:color w:val="000000" w:themeColor="text1"/>
          <w:sz w:val="24"/>
          <w:szCs w:val="24"/>
          <w:shd w:val="clear" w:color="auto" w:fill="FCFCFC"/>
        </w:rPr>
      </w:pPr>
      <w:r w:rsidRPr="008B4E04">
        <w:rPr>
          <w:rFonts w:ascii="Times New Roman" w:hAnsi="Times New Roman" w:cs="Times New Roman"/>
          <w:color w:val="000000" w:themeColor="text1"/>
          <w:sz w:val="24"/>
          <w:szCs w:val="24"/>
          <w:shd w:val="clear" w:color="auto" w:fill="FCFCFC"/>
        </w:rPr>
        <w:t>Subsequently, students described feelings of psychological distance, loneliness, isolation, and disconnection from their peers and education institutions (</w:t>
      </w:r>
      <w:r w:rsidR="008D6CAF" w:rsidRPr="008B4E04">
        <w:rPr>
          <w:rFonts w:ascii="Times New Roman" w:hAnsi="Times New Roman" w:cs="Times New Roman"/>
          <w:color w:val="000000" w:themeColor="text1"/>
          <w:sz w:val="24"/>
          <w:szCs w:val="24"/>
          <w:shd w:val="clear" w:color="auto" w:fill="FCFCFC"/>
        </w:rPr>
        <w:t>Yildirim et al</w:t>
      </w:r>
      <w:r w:rsidR="00B34C87" w:rsidRPr="008B4E04">
        <w:rPr>
          <w:rFonts w:ascii="Times New Roman" w:hAnsi="Times New Roman" w:cs="Times New Roman"/>
          <w:color w:val="000000" w:themeColor="text1"/>
          <w:sz w:val="24"/>
          <w:szCs w:val="24"/>
          <w:shd w:val="clear" w:color="auto" w:fill="FCFCFC"/>
        </w:rPr>
        <w:t>.,</w:t>
      </w:r>
      <w:r w:rsidRPr="008B4E04">
        <w:rPr>
          <w:rFonts w:ascii="Times New Roman" w:hAnsi="Times New Roman" w:cs="Times New Roman"/>
          <w:color w:val="000000" w:themeColor="text1"/>
          <w:sz w:val="24"/>
          <w:szCs w:val="24"/>
          <w:shd w:val="clear" w:color="auto" w:fill="FCFCFC"/>
        </w:rPr>
        <w:t> 2021</w:t>
      </w:r>
      <w:r w:rsidR="000A03EF" w:rsidRPr="008B4E04">
        <w:rPr>
          <w:rFonts w:ascii="Times New Roman" w:hAnsi="Times New Roman" w:cs="Times New Roman"/>
          <w:color w:val="000000" w:themeColor="text1"/>
          <w:sz w:val="24"/>
          <w:szCs w:val="24"/>
          <w:shd w:val="clear" w:color="auto" w:fill="FCFCFC"/>
        </w:rPr>
        <w:t xml:space="preserve">; </w:t>
      </w:r>
      <w:r w:rsidR="004E0825" w:rsidRPr="008B4E04">
        <w:rPr>
          <w:rFonts w:ascii="Times New Roman" w:hAnsi="Times New Roman" w:cs="Times New Roman"/>
          <w:color w:val="000000" w:themeColor="text1"/>
          <w:sz w:val="24"/>
          <w:szCs w:val="24"/>
          <w:shd w:val="clear" w:color="auto" w:fill="FCFCFC"/>
        </w:rPr>
        <w:t>Elmer et al., 2021</w:t>
      </w:r>
      <w:r w:rsidRPr="008B4E04">
        <w:rPr>
          <w:rFonts w:ascii="Times New Roman" w:hAnsi="Times New Roman" w:cs="Times New Roman"/>
          <w:color w:val="000000" w:themeColor="text1"/>
          <w:sz w:val="24"/>
          <w:szCs w:val="24"/>
          <w:shd w:val="clear" w:color="auto" w:fill="FCFCFC"/>
        </w:rPr>
        <w:t>)</w:t>
      </w:r>
      <w:r w:rsidR="002B2987" w:rsidRPr="008B4E04">
        <w:rPr>
          <w:rFonts w:ascii="Times New Roman" w:hAnsi="Times New Roman" w:cs="Times New Roman"/>
          <w:color w:val="000000" w:themeColor="text1"/>
          <w:sz w:val="24"/>
          <w:szCs w:val="24"/>
          <w:shd w:val="clear" w:color="auto" w:fill="FCFCFC"/>
        </w:rPr>
        <w:t xml:space="preserve">. </w:t>
      </w:r>
      <w:r w:rsidRPr="008B4E04">
        <w:rPr>
          <w:rFonts w:ascii="Times New Roman" w:hAnsi="Times New Roman" w:cs="Times New Roman"/>
          <w:color w:val="000000" w:themeColor="text1"/>
          <w:sz w:val="24"/>
          <w:szCs w:val="24"/>
          <w:shd w:val="clear" w:color="auto" w:fill="FCFCFC"/>
        </w:rPr>
        <w:t xml:space="preserve">However, less research has </w:t>
      </w:r>
      <w:r w:rsidR="00A6225E" w:rsidRPr="008B4E04">
        <w:rPr>
          <w:rFonts w:ascii="Times New Roman" w:hAnsi="Times New Roman" w:cs="Times New Roman"/>
          <w:color w:val="000000" w:themeColor="text1"/>
          <w:sz w:val="24"/>
          <w:szCs w:val="24"/>
          <w:shd w:val="clear" w:color="auto" w:fill="FCFCFC"/>
        </w:rPr>
        <w:t xml:space="preserve">explored </w:t>
      </w:r>
      <w:r w:rsidR="00A44778" w:rsidRPr="008B4E04">
        <w:rPr>
          <w:rFonts w:ascii="Times New Roman" w:hAnsi="Times New Roman" w:cs="Times New Roman"/>
          <w:color w:val="000000" w:themeColor="text1"/>
          <w:sz w:val="24"/>
          <w:szCs w:val="24"/>
          <w:shd w:val="clear" w:color="auto" w:fill="FCFCFC"/>
        </w:rPr>
        <w:t>how t</w:t>
      </w:r>
      <w:r w:rsidR="00C42469" w:rsidRPr="008B4E04">
        <w:rPr>
          <w:rFonts w:ascii="Times New Roman" w:hAnsi="Times New Roman" w:cs="Times New Roman"/>
          <w:color w:val="000000" w:themeColor="text1"/>
          <w:sz w:val="24"/>
          <w:szCs w:val="24"/>
          <w:shd w:val="clear" w:color="auto" w:fill="FCFCFC"/>
        </w:rPr>
        <w:t>h</w:t>
      </w:r>
      <w:r w:rsidR="00705B4B" w:rsidRPr="008B4E04">
        <w:rPr>
          <w:rFonts w:ascii="Times New Roman" w:hAnsi="Times New Roman" w:cs="Times New Roman"/>
          <w:color w:val="000000" w:themeColor="text1"/>
          <w:sz w:val="24"/>
          <w:szCs w:val="24"/>
          <w:shd w:val="clear" w:color="auto" w:fill="FCFCFC"/>
        </w:rPr>
        <w:t xml:space="preserve">e </w:t>
      </w:r>
      <w:r w:rsidR="00C42469" w:rsidRPr="008B4E04">
        <w:rPr>
          <w:rFonts w:ascii="Times New Roman" w:hAnsi="Times New Roman" w:cs="Times New Roman"/>
          <w:color w:val="000000" w:themeColor="text1"/>
          <w:sz w:val="24"/>
          <w:szCs w:val="24"/>
          <w:shd w:val="clear" w:color="auto" w:fill="FCFCFC"/>
        </w:rPr>
        <w:t>disconnect</w:t>
      </w:r>
      <w:r w:rsidR="004000CE" w:rsidRPr="008B4E04">
        <w:rPr>
          <w:rFonts w:ascii="Times New Roman" w:hAnsi="Times New Roman" w:cs="Times New Roman"/>
          <w:color w:val="000000" w:themeColor="text1"/>
          <w:sz w:val="24"/>
          <w:szCs w:val="24"/>
          <w:shd w:val="clear" w:color="auto" w:fill="FCFCFC"/>
        </w:rPr>
        <w:t>i</w:t>
      </w:r>
      <w:r w:rsidR="000A49FB" w:rsidRPr="008B4E04">
        <w:rPr>
          <w:rFonts w:ascii="Times New Roman" w:hAnsi="Times New Roman" w:cs="Times New Roman"/>
          <w:color w:val="000000" w:themeColor="text1"/>
          <w:sz w:val="24"/>
          <w:szCs w:val="24"/>
          <w:shd w:val="clear" w:color="auto" w:fill="FCFCFC"/>
        </w:rPr>
        <w:t>on</w:t>
      </w:r>
      <w:r w:rsidR="00C42469" w:rsidRPr="008B4E04">
        <w:rPr>
          <w:rFonts w:ascii="Times New Roman" w:hAnsi="Times New Roman" w:cs="Times New Roman"/>
          <w:color w:val="000000" w:themeColor="text1"/>
          <w:sz w:val="24"/>
          <w:szCs w:val="24"/>
          <w:shd w:val="clear" w:color="auto" w:fill="FCFCFC"/>
        </w:rPr>
        <w:t xml:space="preserve"> and isolation from students, colleagues and</w:t>
      </w:r>
      <w:r w:rsidR="00C24BB2" w:rsidRPr="008B4E04">
        <w:rPr>
          <w:rFonts w:ascii="Times New Roman" w:hAnsi="Times New Roman" w:cs="Times New Roman"/>
          <w:color w:val="000000" w:themeColor="text1"/>
          <w:sz w:val="24"/>
          <w:szCs w:val="24"/>
          <w:shd w:val="clear" w:color="auto" w:fill="FCFCFC"/>
        </w:rPr>
        <w:t xml:space="preserve"> </w:t>
      </w:r>
      <w:r w:rsidR="004000CE" w:rsidRPr="008B4E04">
        <w:rPr>
          <w:rFonts w:ascii="Times New Roman" w:hAnsi="Times New Roman" w:cs="Times New Roman"/>
          <w:color w:val="000000" w:themeColor="text1"/>
          <w:sz w:val="24"/>
          <w:szCs w:val="24"/>
          <w:shd w:val="clear" w:color="auto" w:fill="FCFCFC"/>
        </w:rPr>
        <w:t xml:space="preserve">the </w:t>
      </w:r>
      <w:r w:rsidR="00C24BB2" w:rsidRPr="008B4E04">
        <w:rPr>
          <w:rFonts w:ascii="Times New Roman" w:hAnsi="Times New Roman" w:cs="Times New Roman"/>
          <w:color w:val="000000" w:themeColor="text1"/>
          <w:sz w:val="24"/>
          <w:szCs w:val="24"/>
          <w:shd w:val="clear" w:color="auto" w:fill="FCFCFC"/>
        </w:rPr>
        <w:t>workplace</w:t>
      </w:r>
      <w:r w:rsidR="00C42469" w:rsidRPr="008B4E04">
        <w:rPr>
          <w:rFonts w:ascii="Times New Roman" w:hAnsi="Times New Roman" w:cs="Times New Roman"/>
          <w:color w:val="000000" w:themeColor="text1"/>
          <w:sz w:val="24"/>
          <w:szCs w:val="24"/>
          <w:shd w:val="clear" w:color="auto" w:fill="FCFCFC"/>
        </w:rPr>
        <w:t xml:space="preserve"> influenced </w:t>
      </w:r>
      <w:r w:rsidR="00431374" w:rsidRPr="008B4E04">
        <w:rPr>
          <w:rFonts w:ascii="Times New Roman" w:hAnsi="Times New Roman" w:cs="Times New Roman"/>
          <w:color w:val="000000" w:themeColor="text1"/>
          <w:sz w:val="24"/>
          <w:szCs w:val="24"/>
          <w:shd w:val="clear" w:color="auto" w:fill="FCFCFC"/>
        </w:rPr>
        <w:t xml:space="preserve">lecturers and their online-teaching abilities. </w:t>
      </w:r>
      <w:r w:rsidR="004547CC" w:rsidRPr="008B4E04">
        <w:rPr>
          <w:rFonts w:ascii="Times New Roman" w:hAnsi="Times New Roman" w:cs="Times New Roman"/>
          <w:color w:val="000000" w:themeColor="text1"/>
          <w:sz w:val="24"/>
          <w:szCs w:val="24"/>
          <w:shd w:val="clear" w:color="auto" w:fill="FCFCFC"/>
        </w:rPr>
        <w:t xml:space="preserve">This is especially important as </w:t>
      </w:r>
      <w:r w:rsidR="004547CC" w:rsidRPr="008B4E04">
        <w:rPr>
          <w:rFonts w:ascii="Times New Roman" w:hAnsi="Times New Roman" w:cs="Times New Roman"/>
          <w:color w:val="000000" w:themeColor="text1"/>
          <w:sz w:val="24"/>
          <w:szCs w:val="24"/>
        </w:rPr>
        <w:t xml:space="preserve">lecturers will have </w:t>
      </w:r>
      <w:r w:rsidR="000215A7" w:rsidRPr="008B4E04">
        <w:rPr>
          <w:rFonts w:ascii="Times New Roman" w:hAnsi="Times New Roman" w:cs="Times New Roman"/>
          <w:color w:val="000000" w:themeColor="text1"/>
          <w:sz w:val="24"/>
          <w:szCs w:val="24"/>
        </w:rPr>
        <w:t>had various</w:t>
      </w:r>
      <w:r w:rsidR="004547CC" w:rsidRPr="008B4E04">
        <w:rPr>
          <w:rFonts w:ascii="Times New Roman" w:hAnsi="Times New Roman" w:cs="Times New Roman"/>
          <w:color w:val="000000" w:themeColor="text1"/>
          <w:sz w:val="24"/>
          <w:szCs w:val="24"/>
        </w:rPr>
        <w:t xml:space="preserve"> levels of experience and knowledge of online platform</w:t>
      </w:r>
      <w:r w:rsidR="002A4794" w:rsidRPr="008B4E04">
        <w:rPr>
          <w:rFonts w:ascii="Times New Roman" w:hAnsi="Times New Roman" w:cs="Times New Roman"/>
          <w:color w:val="000000" w:themeColor="text1"/>
          <w:sz w:val="24"/>
          <w:szCs w:val="24"/>
        </w:rPr>
        <w:t>s</w:t>
      </w:r>
      <w:r w:rsidR="004547CC" w:rsidRPr="008B4E04">
        <w:rPr>
          <w:rFonts w:ascii="Times New Roman" w:hAnsi="Times New Roman" w:cs="Times New Roman"/>
          <w:color w:val="000000" w:themeColor="text1"/>
          <w:sz w:val="24"/>
          <w:szCs w:val="24"/>
        </w:rPr>
        <w:t>, tools and support offered by their institutions</w:t>
      </w:r>
      <w:r w:rsidR="00117657" w:rsidRPr="008B4E04">
        <w:rPr>
          <w:rFonts w:ascii="Times New Roman" w:hAnsi="Times New Roman" w:cs="Times New Roman"/>
          <w:color w:val="000000" w:themeColor="text1"/>
          <w:sz w:val="24"/>
          <w:szCs w:val="24"/>
        </w:rPr>
        <w:t xml:space="preserve"> and thus experienced th</w:t>
      </w:r>
      <w:r w:rsidR="00730B16" w:rsidRPr="008B4E04">
        <w:rPr>
          <w:rFonts w:ascii="Times New Roman" w:hAnsi="Times New Roman" w:cs="Times New Roman"/>
          <w:color w:val="000000" w:themeColor="text1"/>
          <w:sz w:val="24"/>
          <w:szCs w:val="24"/>
        </w:rPr>
        <w:t>e</w:t>
      </w:r>
      <w:r w:rsidR="00117657" w:rsidRPr="008B4E04">
        <w:rPr>
          <w:rFonts w:ascii="Times New Roman" w:hAnsi="Times New Roman" w:cs="Times New Roman"/>
          <w:color w:val="000000" w:themeColor="text1"/>
          <w:sz w:val="24"/>
          <w:szCs w:val="24"/>
        </w:rPr>
        <w:t xml:space="preserve"> shift </w:t>
      </w:r>
      <w:r w:rsidR="00730B16" w:rsidRPr="008B4E04">
        <w:rPr>
          <w:rFonts w:ascii="Times New Roman" w:hAnsi="Times New Roman" w:cs="Times New Roman"/>
          <w:color w:val="000000" w:themeColor="text1"/>
          <w:sz w:val="24"/>
          <w:szCs w:val="24"/>
        </w:rPr>
        <w:t xml:space="preserve">to online teaching </w:t>
      </w:r>
      <w:r w:rsidR="00117657" w:rsidRPr="008B4E04">
        <w:rPr>
          <w:rFonts w:ascii="Times New Roman" w:hAnsi="Times New Roman" w:cs="Times New Roman"/>
          <w:color w:val="000000" w:themeColor="text1"/>
          <w:sz w:val="24"/>
          <w:szCs w:val="24"/>
        </w:rPr>
        <w:t>diff</w:t>
      </w:r>
      <w:r w:rsidR="00E07C0E" w:rsidRPr="008B4E04">
        <w:rPr>
          <w:rFonts w:ascii="Times New Roman" w:hAnsi="Times New Roman" w:cs="Times New Roman"/>
          <w:color w:val="000000" w:themeColor="text1"/>
          <w:sz w:val="24"/>
          <w:szCs w:val="24"/>
        </w:rPr>
        <w:t xml:space="preserve">erently. </w:t>
      </w:r>
      <w:r w:rsidR="00B66B5F" w:rsidRPr="008B4E04">
        <w:rPr>
          <w:rFonts w:ascii="Times New Roman" w:hAnsi="Times New Roman" w:cs="Times New Roman"/>
          <w:color w:val="000000" w:themeColor="text1"/>
          <w:sz w:val="24"/>
          <w:szCs w:val="24"/>
        </w:rPr>
        <w:t>It is expected that l</w:t>
      </w:r>
      <w:r w:rsidR="00117657" w:rsidRPr="008B4E04">
        <w:rPr>
          <w:rFonts w:ascii="Times New Roman" w:hAnsi="Times New Roman" w:cs="Times New Roman"/>
          <w:color w:val="000000" w:themeColor="text1"/>
          <w:sz w:val="24"/>
          <w:szCs w:val="24"/>
        </w:rPr>
        <w:t>ecturers wi</w:t>
      </w:r>
      <w:r w:rsidR="00FD2EBD" w:rsidRPr="008B4E04">
        <w:rPr>
          <w:rFonts w:ascii="Times New Roman" w:hAnsi="Times New Roman" w:cs="Times New Roman"/>
          <w:color w:val="000000" w:themeColor="text1"/>
          <w:sz w:val="24"/>
          <w:szCs w:val="24"/>
        </w:rPr>
        <w:t>th</w:t>
      </w:r>
      <w:r w:rsidR="00E07C0E" w:rsidRPr="008B4E04">
        <w:rPr>
          <w:rFonts w:ascii="Times New Roman" w:hAnsi="Times New Roman" w:cs="Times New Roman"/>
          <w:color w:val="000000" w:themeColor="text1"/>
          <w:sz w:val="24"/>
          <w:szCs w:val="24"/>
        </w:rPr>
        <w:t xml:space="preserve"> </w:t>
      </w:r>
      <w:r w:rsidR="00344E4E" w:rsidRPr="008B4E04">
        <w:rPr>
          <w:rFonts w:ascii="Times New Roman" w:hAnsi="Times New Roman" w:cs="Times New Roman"/>
          <w:color w:val="000000" w:themeColor="text1"/>
          <w:sz w:val="24"/>
          <w:szCs w:val="24"/>
        </w:rPr>
        <w:t xml:space="preserve">previous </w:t>
      </w:r>
      <w:r w:rsidR="00E07C0E" w:rsidRPr="008B4E04">
        <w:rPr>
          <w:rFonts w:ascii="Times New Roman" w:hAnsi="Times New Roman" w:cs="Times New Roman"/>
          <w:color w:val="000000" w:themeColor="text1"/>
          <w:sz w:val="24"/>
          <w:szCs w:val="24"/>
        </w:rPr>
        <w:t>experience and</w:t>
      </w:r>
      <w:r w:rsidR="00FD2EBD" w:rsidRPr="008B4E04">
        <w:rPr>
          <w:rFonts w:ascii="Times New Roman" w:hAnsi="Times New Roman" w:cs="Times New Roman"/>
          <w:color w:val="000000" w:themeColor="text1"/>
          <w:sz w:val="24"/>
          <w:szCs w:val="24"/>
        </w:rPr>
        <w:t xml:space="preserve"> a more positive attitude </w:t>
      </w:r>
      <w:r w:rsidR="00B66B5F" w:rsidRPr="008B4E04">
        <w:rPr>
          <w:rFonts w:ascii="Times New Roman" w:hAnsi="Times New Roman" w:cs="Times New Roman"/>
          <w:color w:val="000000" w:themeColor="text1"/>
          <w:sz w:val="24"/>
          <w:szCs w:val="24"/>
        </w:rPr>
        <w:t xml:space="preserve">towards digital tools </w:t>
      </w:r>
      <w:r w:rsidR="00316F34" w:rsidRPr="008B4E04">
        <w:rPr>
          <w:rFonts w:ascii="Times New Roman" w:hAnsi="Times New Roman" w:cs="Times New Roman"/>
          <w:color w:val="000000" w:themeColor="text1"/>
          <w:sz w:val="24"/>
          <w:szCs w:val="24"/>
        </w:rPr>
        <w:t>would have</w:t>
      </w:r>
      <w:r w:rsidR="00DB63CB" w:rsidRPr="008B4E04">
        <w:rPr>
          <w:rFonts w:ascii="Times New Roman" w:hAnsi="Times New Roman" w:cs="Times New Roman"/>
          <w:color w:val="000000" w:themeColor="text1"/>
          <w:sz w:val="24"/>
          <w:szCs w:val="24"/>
        </w:rPr>
        <w:t xml:space="preserve"> found this easier than those who lacked confidence i</w:t>
      </w:r>
      <w:r w:rsidR="00B777F7" w:rsidRPr="008B4E04">
        <w:rPr>
          <w:rFonts w:ascii="Times New Roman" w:hAnsi="Times New Roman" w:cs="Times New Roman"/>
          <w:color w:val="000000" w:themeColor="text1"/>
          <w:sz w:val="24"/>
          <w:szCs w:val="24"/>
        </w:rPr>
        <w:t>n their skills</w:t>
      </w:r>
      <w:r w:rsidR="00E776F2" w:rsidRPr="008B4E04">
        <w:rPr>
          <w:rFonts w:ascii="Times New Roman" w:hAnsi="Times New Roman" w:cs="Times New Roman"/>
          <w:color w:val="000000" w:themeColor="text1"/>
          <w:sz w:val="24"/>
          <w:szCs w:val="24"/>
        </w:rPr>
        <w:t xml:space="preserve"> </w:t>
      </w:r>
      <w:r w:rsidR="00B66B5F" w:rsidRPr="008B4E04">
        <w:rPr>
          <w:rFonts w:ascii="Times New Roman" w:hAnsi="Times New Roman" w:cs="Times New Roman"/>
          <w:color w:val="000000" w:themeColor="text1"/>
          <w:sz w:val="24"/>
          <w:szCs w:val="24"/>
        </w:rPr>
        <w:t>(</w:t>
      </w:r>
      <w:r w:rsidR="00E776F2" w:rsidRPr="008B4E04">
        <w:rPr>
          <w:rFonts w:ascii="Times New Roman" w:hAnsi="Times New Roman" w:cs="Times New Roman"/>
          <w:color w:val="000000" w:themeColor="text1"/>
          <w:sz w:val="24"/>
          <w:szCs w:val="24"/>
          <w:shd w:val="clear" w:color="auto" w:fill="FCFCFC"/>
        </w:rPr>
        <w:t>Horvitz et al.</w:t>
      </w:r>
      <w:r w:rsidR="00D22895" w:rsidRPr="008B4E04">
        <w:rPr>
          <w:rFonts w:ascii="Times New Roman" w:hAnsi="Times New Roman" w:cs="Times New Roman"/>
          <w:color w:val="000000" w:themeColor="text1"/>
          <w:sz w:val="24"/>
          <w:szCs w:val="24"/>
          <w:shd w:val="clear" w:color="auto" w:fill="FCFCFC"/>
        </w:rPr>
        <w:t xml:space="preserve">, </w:t>
      </w:r>
      <w:r w:rsidR="00E776F2" w:rsidRPr="008B4E04">
        <w:rPr>
          <w:rFonts w:ascii="Times New Roman" w:hAnsi="Times New Roman" w:cs="Times New Roman"/>
          <w:color w:val="000000" w:themeColor="text1"/>
          <w:sz w:val="24"/>
          <w:szCs w:val="24"/>
          <w:shd w:val="clear" w:color="auto" w:fill="FCFCFC"/>
        </w:rPr>
        <w:t>2015</w:t>
      </w:r>
      <w:r w:rsidR="00B66B5F" w:rsidRPr="008B4E04">
        <w:rPr>
          <w:rFonts w:ascii="Times New Roman" w:hAnsi="Times New Roman" w:cs="Times New Roman"/>
          <w:color w:val="000000" w:themeColor="text1"/>
          <w:sz w:val="24"/>
          <w:szCs w:val="24"/>
          <w:shd w:val="clear" w:color="auto" w:fill="FCFCFC"/>
        </w:rPr>
        <w:t>)</w:t>
      </w:r>
      <w:r w:rsidR="00AB1B6D" w:rsidRPr="008B4E04">
        <w:rPr>
          <w:rFonts w:ascii="Times New Roman" w:hAnsi="Times New Roman" w:cs="Times New Roman"/>
          <w:color w:val="000000" w:themeColor="text1"/>
          <w:sz w:val="24"/>
          <w:szCs w:val="24"/>
          <w:shd w:val="clear" w:color="auto" w:fill="FCFCFC"/>
        </w:rPr>
        <w:t>,</w:t>
      </w:r>
      <w:r w:rsidR="000642FD" w:rsidRPr="008B4E04">
        <w:rPr>
          <w:rFonts w:ascii="Times New Roman" w:hAnsi="Times New Roman" w:cs="Times New Roman"/>
          <w:color w:val="000000" w:themeColor="text1"/>
          <w:sz w:val="24"/>
          <w:szCs w:val="24"/>
          <w:shd w:val="clear" w:color="auto" w:fill="FCFCFC"/>
        </w:rPr>
        <w:t xml:space="preserve"> </w:t>
      </w:r>
      <w:r w:rsidR="00AB1B6D" w:rsidRPr="008B4E04">
        <w:rPr>
          <w:rFonts w:ascii="Times New Roman" w:hAnsi="Times New Roman" w:cs="Times New Roman"/>
          <w:color w:val="000000" w:themeColor="text1"/>
          <w:sz w:val="24"/>
          <w:szCs w:val="24"/>
          <w:shd w:val="clear" w:color="auto" w:fill="FCFCFC"/>
        </w:rPr>
        <w:t xml:space="preserve">with many lecturers finding </w:t>
      </w:r>
      <w:r w:rsidR="001F5308" w:rsidRPr="008B4E04">
        <w:rPr>
          <w:rFonts w:ascii="Times New Roman" w:hAnsi="Times New Roman" w:cs="Times New Roman"/>
          <w:color w:val="000000" w:themeColor="text1"/>
          <w:sz w:val="24"/>
          <w:szCs w:val="24"/>
        </w:rPr>
        <w:t>this period stressful and anxiety</w:t>
      </w:r>
      <w:r w:rsidR="009F1CC6">
        <w:rPr>
          <w:rFonts w:ascii="Times New Roman" w:hAnsi="Times New Roman" w:cs="Times New Roman"/>
          <w:color w:val="000000" w:themeColor="text1"/>
          <w:sz w:val="24"/>
          <w:szCs w:val="24"/>
        </w:rPr>
        <w:t>-</w:t>
      </w:r>
      <w:r w:rsidR="001F5308" w:rsidRPr="008B4E04">
        <w:rPr>
          <w:rFonts w:ascii="Times New Roman" w:hAnsi="Times New Roman" w:cs="Times New Roman"/>
          <w:color w:val="000000" w:themeColor="text1"/>
          <w:sz w:val="24"/>
          <w:szCs w:val="24"/>
        </w:rPr>
        <w:t>inducing</w:t>
      </w:r>
      <w:r w:rsidR="00AB1B6D" w:rsidRPr="008B4E04">
        <w:rPr>
          <w:rFonts w:ascii="Times New Roman" w:hAnsi="Times New Roman" w:cs="Times New Roman"/>
          <w:color w:val="000000" w:themeColor="text1"/>
          <w:sz w:val="24"/>
          <w:szCs w:val="24"/>
        </w:rPr>
        <w:t xml:space="preserve"> </w:t>
      </w:r>
      <w:r w:rsidR="001F5308" w:rsidRPr="008B4E04">
        <w:rPr>
          <w:rFonts w:ascii="Times New Roman" w:hAnsi="Times New Roman" w:cs="Times New Roman"/>
          <w:color w:val="000000" w:themeColor="text1"/>
          <w:sz w:val="24"/>
          <w:szCs w:val="24"/>
        </w:rPr>
        <w:t>(Pressley, 2021; Rabaglietti et al.</w:t>
      </w:r>
      <w:r w:rsidR="00D22895" w:rsidRPr="008B4E04">
        <w:rPr>
          <w:rFonts w:ascii="Times New Roman" w:hAnsi="Times New Roman" w:cs="Times New Roman"/>
          <w:color w:val="000000" w:themeColor="text1"/>
          <w:sz w:val="24"/>
          <w:szCs w:val="24"/>
        </w:rPr>
        <w:t xml:space="preserve">, </w:t>
      </w:r>
      <w:r w:rsidR="001F5308" w:rsidRPr="008B4E04">
        <w:rPr>
          <w:rFonts w:ascii="Times New Roman" w:hAnsi="Times New Roman" w:cs="Times New Roman"/>
          <w:color w:val="000000" w:themeColor="text1"/>
          <w:sz w:val="24"/>
          <w:szCs w:val="24"/>
        </w:rPr>
        <w:t>2021).</w:t>
      </w:r>
    </w:p>
    <w:p w14:paraId="7290CB71" w14:textId="5DF69017" w:rsidR="00BD6308" w:rsidRPr="008B4E04" w:rsidRDefault="001D5802" w:rsidP="00271971">
      <w:pPr>
        <w:spacing w:line="360" w:lineRule="auto"/>
        <w:jc w:val="both"/>
        <w:rPr>
          <w:rFonts w:ascii="Times New Roman" w:hAnsi="Times New Roman" w:cs="Times New Roman"/>
          <w:color w:val="000000" w:themeColor="text1"/>
          <w:sz w:val="24"/>
          <w:szCs w:val="24"/>
          <w:shd w:val="clear" w:color="auto" w:fill="FFFFFF"/>
        </w:rPr>
      </w:pPr>
      <w:r w:rsidRPr="008B4E04">
        <w:rPr>
          <w:rFonts w:ascii="Times New Roman" w:hAnsi="Times New Roman" w:cs="Times New Roman"/>
          <w:color w:val="000000" w:themeColor="text1"/>
          <w:sz w:val="24"/>
          <w:szCs w:val="24"/>
        </w:rPr>
        <w:t>A</w:t>
      </w:r>
      <w:r w:rsidR="00055B2A" w:rsidRPr="008B4E04">
        <w:rPr>
          <w:rFonts w:ascii="Times New Roman" w:hAnsi="Times New Roman" w:cs="Times New Roman"/>
          <w:color w:val="000000" w:themeColor="text1"/>
          <w:sz w:val="24"/>
          <w:szCs w:val="24"/>
        </w:rPr>
        <w:t>s suc</w:t>
      </w:r>
      <w:r w:rsidRPr="008B4E04">
        <w:rPr>
          <w:rFonts w:ascii="Times New Roman" w:hAnsi="Times New Roman" w:cs="Times New Roman"/>
          <w:color w:val="000000" w:themeColor="text1"/>
          <w:sz w:val="24"/>
          <w:szCs w:val="24"/>
        </w:rPr>
        <w:t>h,</w:t>
      </w:r>
      <w:r w:rsidR="00055B2A" w:rsidRPr="008B4E04">
        <w:rPr>
          <w:rFonts w:ascii="Times New Roman" w:hAnsi="Times New Roman" w:cs="Times New Roman"/>
          <w:color w:val="000000" w:themeColor="text1"/>
          <w:sz w:val="24"/>
          <w:szCs w:val="24"/>
        </w:rPr>
        <w:t xml:space="preserve"> it is important to explore what factors influenc</w:t>
      </w:r>
      <w:r w:rsidR="000B6A90" w:rsidRPr="008B4E04">
        <w:rPr>
          <w:rFonts w:ascii="Times New Roman" w:hAnsi="Times New Roman" w:cs="Times New Roman"/>
          <w:color w:val="000000" w:themeColor="text1"/>
          <w:sz w:val="24"/>
          <w:szCs w:val="24"/>
        </w:rPr>
        <w:t>e</w:t>
      </w:r>
      <w:r w:rsidR="005240F0" w:rsidRPr="008B4E04">
        <w:rPr>
          <w:rFonts w:ascii="Times New Roman" w:hAnsi="Times New Roman" w:cs="Times New Roman"/>
          <w:color w:val="000000" w:themeColor="text1"/>
          <w:sz w:val="24"/>
          <w:szCs w:val="24"/>
        </w:rPr>
        <w:t>d</w:t>
      </w:r>
      <w:r w:rsidR="000B6A90" w:rsidRPr="008B4E04">
        <w:rPr>
          <w:rFonts w:ascii="Times New Roman" w:hAnsi="Times New Roman" w:cs="Times New Roman"/>
          <w:color w:val="000000" w:themeColor="text1"/>
          <w:sz w:val="24"/>
          <w:szCs w:val="24"/>
        </w:rPr>
        <w:t xml:space="preserve"> the </w:t>
      </w:r>
      <w:r w:rsidR="00055B2A" w:rsidRPr="008B4E04">
        <w:rPr>
          <w:rFonts w:ascii="Times New Roman" w:hAnsi="Times New Roman" w:cs="Times New Roman"/>
          <w:color w:val="000000" w:themeColor="text1"/>
          <w:sz w:val="24"/>
          <w:szCs w:val="24"/>
        </w:rPr>
        <w:t>confidence and preparedness</w:t>
      </w:r>
      <w:r w:rsidR="000B6A90" w:rsidRPr="008B4E04">
        <w:rPr>
          <w:rFonts w:ascii="Times New Roman" w:hAnsi="Times New Roman" w:cs="Times New Roman"/>
          <w:color w:val="000000" w:themeColor="text1"/>
          <w:sz w:val="24"/>
          <w:szCs w:val="24"/>
        </w:rPr>
        <w:t xml:space="preserve"> of lecturers</w:t>
      </w:r>
      <w:r w:rsidR="00055B2A" w:rsidRPr="008B4E04">
        <w:rPr>
          <w:rFonts w:ascii="Times New Roman" w:hAnsi="Times New Roman" w:cs="Times New Roman"/>
          <w:color w:val="000000" w:themeColor="text1"/>
          <w:sz w:val="24"/>
          <w:szCs w:val="24"/>
        </w:rPr>
        <w:t xml:space="preserve"> during </w:t>
      </w:r>
      <w:r w:rsidR="00276B0F" w:rsidRPr="008B4E04">
        <w:rPr>
          <w:rFonts w:ascii="Times New Roman" w:hAnsi="Times New Roman" w:cs="Times New Roman"/>
          <w:color w:val="000000" w:themeColor="text1"/>
          <w:sz w:val="24"/>
          <w:szCs w:val="24"/>
        </w:rPr>
        <w:t>the COVID-19 pandemi</w:t>
      </w:r>
      <w:r w:rsidR="008A05AE" w:rsidRPr="008B4E04">
        <w:rPr>
          <w:rFonts w:ascii="Times New Roman" w:hAnsi="Times New Roman" w:cs="Times New Roman"/>
          <w:color w:val="000000" w:themeColor="text1"/>
          <w:sz w:val="24"/>
          <w:szCs w:val="24"/>
        </w:rPr>
        <w:t>c</w:t>
      </w:r>
      <w:r w:rsidR="000A42DF" w:rsidRPr="008B4E04">
        <w:rPr>
          <w:rFonts w:ascii="Times New Roman" w:hAnsi="Times New Roman" w:cs="Times New Roman"/>
          <w:color w:val="000000" w:themeColor="text1"/>
          <w:sz w:val="24"/>
          <w:szCs w:val="24"/>
        </w:rPr>
        <w:t>.</w:t>
      </w:r>
      <w:r w:rsidR="0018180F" w:rsidRPr="008B4E04">
        <w:rPr>
          <w:rFonts w:ascii="Times New Roman" w:hAnsi="Times New Roman" w:cs="Times New Roman"/>
          <w:sz w:val="24"/>
          <w:szCs w:val="24"/>
        </w:rPr>
        <w:t xml:space="preserve"> </w:t>
      </w:r>
      <w:r w:rsidR="0018180F" w:rsidRPr="008B4E04">
        <w:rPr>
          <w:rFonts w:ascii="Times New Roman" w:hAnsi="Times New Roman" w:cs="Times New Roman"/>
          <w:color w:val="000000" w:themeColor="text1"/>
          <w:sz w:val="24"/>
          <w:szCs w:val="24"/>
        </w:rPr>
        <w:t>Empirical evidence o</w:t>
      </w:r>
      <w:r w:rsidR="00367C95">
        <w:rPr>
          <w:rFonts w:ascii="Times New Roman" w:hAnsi="Times New Roman" w:cs="Times New Roman"/>
          <w:color w:val="000000" w:themeColor="text1"/>
          <w:sz w:val="24"/>
          <w:szCs w:val="24"/>
        </w:rPr>
        <w:t>f</w:t>
      </w:r>
      <w:r w:rsidR="0018180F" w:rsidRPr="008B4E04">
        <w:rPr>
          <w:rFonts w:ascii="Times New Roman" w:hAnsi="Times New Roman" w:cs="Times New Roman"/>
          <w:color w:val="000000" w:themeColor="text1"/>
          <w:sz w:val="24"/>
          <w:szCs w:val="24"/>
        </w:rPr>
        <w:t xml:space="preserve"> teaching in an </w:t>
      </w:r>
      <w:r w:rsidR="0054011D" w:rsidRPr="008B4E04">
        <w:rPr>
          <w:rFonts w:ascii="Times New Roman" w:hAnsi="Times New Roman" w:cs="Times New Roman"/>
          <w:color w:val="000000" w:themeColor="text1"/>
          <w:sz w:val="24"/>
          <w:szCs w:val="24"/>
        </w:rPr>
        <w:t>online setting</w:t>
      </w:r>
      <w:r w:rsidR="0018180F" w:rsidRPr="008B4E04">
        <w:rPr>
          <w:rFonts w:ascii="Times New Roman" w:hAnsi="Times New Roman" w:cs="Times New Roman"/>
          <w:color w:val="000000" w:themeColor="text1"/>
          <w:sz w:val="24"/>
          <w:szCs w:val="24"/>
        </w:rPr>
        <w:t xml:space="preserve"> suggests that teachers’ self-efficacy is amon</w:t>
      </w:r>
      <w:r w:rsidR="00F8476B" w:rsidRPr="008B4E04">
        <w:rPr>
          <w:rFonts w:ascii="Times New Roman" w:hAnsi="Times New Roman" w:cs="Times New Roman"/>
          <w:color w:val="000000" w:themeColor="text1"/>
          <w:sz w:val="24"/>
          <w:szCs w:val="24"/>
        </w:rPr>
        <w:t>gst</w:t>
      </w:r>
      <w:r w:rsidR="0018180F" w:rsidRPr="008B4E04">
        <w:rPr>
          <w:rFonts w:ascii="Times New Roman" w:hAnsi="Times New Roman" w:cs="Times New Roman"/>
          <w:color w:val="000000" w:themeColor="text1"/>
          <w:sz w:val="24"/>
          <w:szCs w:val="24"/>
        </w:rPr>
        <w:t xml:space="preserve"> the factors that</w:t>
      </w:r>
      <w:r w:rsidR="006C4B0D" w:rsidRPr="008B4E04">
        <w:rPr>
          <w:rFonts w:ascii="Times New Roman" w:hAnsi="Times New Roman" w:cs="Times New Roman"/>
          <w:color w:val="000000" w:themeColor="text1"/>
          <w:sz w:val="24"/>
          <w:szCs w:val="24"/>
        </w:rPr>
        <w:t xml:space="preserve"> </w:t>
      </w:r>
      <w:r w:rsidR="00A22BB7">
        <w:rPr>
          <w:rFonts w:ascii="Times New Roman" w:hAnsi="Times New Roman" w:cs="Times New Roman"/>
          <w:color w:val="000000" w:themeColor="text1"/>
          <w:sz w:val="24"/>
          <w:szCs w:val="24"/>
        </w:rPr>
        <w:t>are</w:t>
      </w:r>
      <w:r w:rsidR="00A22BB7" w:rsidRPr="008B4E04">
        <w:rPr>
          <w:rFonts w:ascii="Times New Roman" w:hAnsi="Times New Roman" w:cs="Times New Roman"/>
          <w:color w:val="000000" w:themeColor="text1"/>
          <w:sz w:val="24"/>
          <w:szCs w:val="24"/>
        </w:rPr>
        <w:t xml:space="preserve"> </w:t>
      </w:r>
      <w:r w:rsidR="0018180F" w:rsidRPr="008B4E04">
        <w:rPr>
          <w:rFonts w:ascii="Times New Roman" w:hAnsi="Times New Roman" w:cs="Times New Roman"/>
          <w:color w:val="000000" w:themeColor="text1"/>
          <w:sz w:val="24"/>
          <w:szCs w:val="24"/>
        </w:rPr>
        <w:t>influential for teaching effectiveness, student success, and motivation (Corry &amp; Stella, 2018; Klassen &amp; Tze, 2014).</w:t>
      </w:r>
      <w:r w:rsidR="00957576" w:rsidRPr="008B4E04">
        <w:rPr>
          <w:rFonts w:ascii="Times New Roman" w:hAnsi="Times New Roman" w:cs="Times New Roman"/>
          <w:color w:val="000000" w:themeColor="text1"/>
          <w:sz w:val="24"/>
          <w:szCs w:val="24"/>
        </w:rPr>
        <w:t xml:space="preserve"> </w:t>
      </w:r>
      <w:r w:rsidR="000B66C7" w:rsidRPr="008B4E04">
        <w:rPr>
          <w:rFonts w:ascii="Times New Roman" w:hAnsi="Times New Roman" w:cs="Times New Roman"/>
          <w:color w:val="000000" w:themeColor="text1"/>
          <w:sz w:val="24"/>
          <w:szCs w:val="24"/>
          <w:shd w:val="clear" w:color="auto" w:fill="FFFFFF"/>
        </w:rPr>
        <w:t>Teacher</w:t>
      </w:r>
      <w:r w:rsidR="006C71AE" w:rsidRPr="008B4E04">
        <w:rPr>
          <w:rFonts w:ascii="Times New Roman" w:hAnsi="Times New Roman" w:cs="Times New Roman"/>
          <w:color w:val="000000" w:themeColor="text1"/>
          <w:sz w:val="24"/>
          <w:szCs w:val="24"/>
          <w:shd w:val="clear" w:color="auto" w:fill="FFFFFF"/>
        </w:rPr>
        <w:t>s’</w:t>
      </w:r>
      <w:r w:rsidR="000B66C7" w:rsidRPr="008B4E04">
        <w:rPr>
          <w:rFonts w:ascii="Times New Roman" w:hAnsi="Times New Roman" w:cs="Times New Roman"/>
          <w:color w:val="000000" w:themeColor="text1"/>
          <w:sz w:val="24"/>
          <w:szCs w:val="24"/>
          <w:shd w:val="clear" w:color="auto" w:fill="FFFFFF"/>
        </w:rPr>
        <w:t xml:space="preserve"> self-efficacy, specifically classroom management self-efficacy, is also vital for </w:t>
      </w:r>
      <w:r w:rsidR="006C71AE" w:rsidRPr="008B4E04">
        <w:rPr>
          <w:rFonts w:ascii="Times New Roman" w:hAnsi="Times New Roman" w:cs="Times New Roman"/>
          <w:color w:val="000000" w:themeColor="text1"/>
          <w:sz w:val="24"/>
          <w:szCs w:val="24"/>
          <w:shd w:val="clear" w:color="auto" w:fill="FFFFFF"/>
        </w:rPr>
        <w:t xml:space="preserve">their </w:t>
      </w:r>
      <w:r w:rsidR="000B66C7" w:rsidRPr="008B4E04">
        <w:rPr>
          <w:rFonts w:ascii="Times New Roman" w:hAnsi="Times New Roman" w:cs="Times New Roman"/>
          <w:color w:val="000000" w:themeColor="text1"/>
          <w:sz w:val="24"/>
          <w:szCs w:val="24"/>
          <w:shd w:val="clear" w:color="auto" w:fill="FFFFFF"/>
        </w:rPr>
        <w:t>functioning and well-being (Jennings &amp; Greenberg, 2009)</w:t>
      </w:r>
      <w:r w:rsidR="00D10F24" w:rsidRPr="008B4E04">
        <w:rPr>
          <w:rFonts w:ascii="Times New Roman" w:hAnsi="Times New Roman" w:cs="Times New Roman"/>
          <w:color w:val="000000" w:themeColor="text1"/>
          <w:sz w:val="24"/>
          <w:szCs w:val="24"/>
          <w:shd w:val="clear" w:color="auto" w:fill="FFFFFF"/>
        </w:rPr>
        <w:t>. Teacher</w:t>
      </w:r>
      <w:r w:rsidR="006C71AE" w:rsidRPr="008B4E04">
        <w:rPr>
          <w:rFonts w:ascii="Times New Roman" w:hAnsi="Times New Roman" w:cs="Times New Roman"/>
          <w:color w:val="000000" w:themeColor="text1"/>
          <w:sz w:val="24"/>
          <w:szCs w:val="24"/>
          <w:shd w:val="clear" w:color="auto" w:fill="FFFFFF"/>
        </w:rPr>
        <w:t>s’</w:t>
      </w:r>
      <w:r w:rsidR="00D10F24" w:rsidRPr="008B4E04">
        <w:rPr>
          <w:rFonts w:ascii="Times New Roman" w:hAnsi="Times New Roman" w:cs="Times New Roman"/>
          <w:color w:val="000000" w:themeColor="text1"/>
          <w:sz w:val="24"/>
          <w:szCs w:val="24"/>
          <w:shd w:val="clear" w:color="auto" w:fill="FFFFFF"/>
        </w:rPr>
        <w:t xml:space="preserve"> self-efficacy has</w:t>
      </w:r>
      <w:r w:rsidR="000E5567" w:rsidRPr="008B4E04">
        <w:rPr>
          <w:rFonts w:ascii="Times New Roman" w:hAnsi="Times New Roman" w:cs="Times New Roman"/>
          <w:color w:val="000000" w:themeColor="text1"/>
          <w:sz w:val="24"/>
          <w:szCs w:val="24"/>
          <w:shd w:val="clear" w:color="auto" w:fill="FFFFFF"/>
        </w:rPr>
        <w:t xml:space="preserve"> also</w:t>
      </w:r>
      <w:r w:rsidR="00D10F24" w:rsidRPr="008B4E04">
        <w:rPr>
          <w:rFonts w:ascii="Times New Roman" w:hAnsi="Times New Roman" w:cs="Times New Roman"/>
          <w:color w:val="000000" w:themeColor="text1"/>
          <w:sz w:val="24"/>
          <w:szCs w:val="24"/>
          <w:shd w:val="clear" w:color="auto" w:fill="FFFFFF"/>
        </w:rPr>
        <w:t xml:space="preserve"> been linked with </w:t>
      </w:r>
      <w:r w:rsidR="005370CE" w:rsidRPr="008B4E04">
        <w:rPr>
          <w:rFonts w:ascii="Times New Roman" w:hAnsi="Times New Roman" w:cs="Times New Roman"/>
          <w:color w:val="000000" w:themeColor="text1"/>
          <w:sz w:val="24"/>
          <w:szCs w:val="24"/>
        </w:rPr>
        <w:t xml:space="preserve">connectedness, with teachers who have higher self-efficacy also forming more </w:t>
      </w:r>
      <w:r w:rsidR="005370CE" w:rsidRPr="008B4E04">
        <w:rPr>
          <w:rFonts w:ascii="Times New Roman" w:hAnsi="Times New Roman" w:cs="Times New Roman"/>
          <w:color w:val="000000" w:themeColor="text1"/>
          <w:sz w:val="24"/>
          <w:szCs w:val="24"/>
        </w:rPr>
        <w:lastRenderedPageBreak/>
        <w:t>meaningful relationships with their students</w:t>
      </w:r>
      <w:r w:rsidR="00713A22" w:rsidRPr="008B4E04">
        <w:rPr>
          <w:rFonts w:ascii="Times New Roman" w:hAnsi="Times New Roman" w:cs="Times New Roman"/>
          <w:color w:val="000000" w:themeColor="text1"/>
          <w:sz w:val="24"/>
          <w:szCs w:val="24"/>
        </w:rPr>
        <w:t xml:space="preserve"> </w:t>
      </w:r>
      <w:r w:rsidR="005370CE" w:rsidRPr="008B4E04">
        <w:rPr>
          <w:rFonts w:ascii="Times New Roman" w:hAnsi="Times New Roman" w:cs="Times New Roman"/>
          <w:color w:val="000000" w:themeColor="text1"/>
          <w:sz w:val="24"/>
          <w:szCs w:val="24"/>
          <w:shd w:val="clear" w:color="auto" w:fill="FFFFFF"/>
        </w:rPr>
        <w:t>(Hajovsky</w:t>
      </w:r>
      <w:r w:rsidR="008C6168" w:rsidRPr="008B4E04">
        <w:rPr>
          <w:rFonts w:ascii="Times New Roman" w:hAnsi="Times New Roman" w:cs="Times New Roman"/>
          <w:color w:val="000000" w:themeColor="text1"/>
          <w:sz w:val="24"/>
          <w:szCs w:val="24"/>
          <w:shd w:val="clear" w:color="auto" w:fill="FFFFFF"/>
        </w:rPr>
        <w:t xml:space="preserve"> &amp; Oyen </w:t>
      </w:r>
      <w:r w:rsidR="00B80480" w:rsidRPr="008B4E04">
        <w:rPr>
          <w:rFonts w:ascii="Times New Roman" w:hAnsi="Times New Roman" w:cs="Times New Roman"/>
          <w:color w:val="000000" w:themeColor="text1"/>
          <w:sz w:val="24"/>
          <w:szCs w:val="24"/>
          <w:shd w:val="clear" w:color="auto" w:fill="FFFFFF"/>
        </w:rPr>
        <w:t>et al</w:t>
      </w:r>
      <w:r w:rsidR="007C5571" w:rsidRPr="008B4E04">
        <w:rPr>
          <w:rFonts w:ascii="Times New Roman" w:hAnsi="Times New Roman" w:cs="Times New Roman"/>
          <w:color w:val="000000" w:themeColor="text1"/>
          <w:sz w:val="24"/>
          <w:szCs w:val="24"/>
          <w:shd w:val="clear" w:color="auto" w:fill="FFFFFF"/>
        </w:rPr>
        <w:t>.,</w:t>
      </w:r>
      <w:r w:rsidR="005370CE" w:rsidRPr="008B4E04">
        <w:rPr>
          <w:rFonts w:ascii="Times New Roman" w:hAnsi="Times New Roman" w:cs="Times New Roman"/>
          <w:color w:val="000000" w:themeColor="text1"/>
          <w:sz w:val="24"/>
          <w:szCs w:val="24"/>
          <w:shd w:val="clear" w:color="auto" w:fill="FFFFFF"/>
        </w:rPr>
        <w:t> </w:t>
      </w:r>
      <w:r w:rsidR="0031151D" w:rsidRPr="008B4E04">
        <w:rPr>
          <w:rFonts w:ascii="Times New Roman" w:hAnsi="Times New Roman" w:cs="Times New Roman"/>
          <w:color w:val="000000" w:themeColor="text1"/>
          <w:sz w:val="24"/>
          <w:szCs w:val="24"/>
          <w:shd w:val="clear" w:color="auto" w:fill="FFFFFF"/>
        </w:rPr>
        <w:t>2019</w:t>
      </w:r>
      <w:r w:rsidR="00D7283D" w:rsidRPr="008B4E04">
        <w:rPr>
          <w:rFonts w:ascii="Times New Roman" w:hAnsi="Times New Roman" w:cs="Times New Roman"/>
          <w:color w:val="000000" w:themeColor="text1"/>
          <w:sz w:val="24"/>
          <w:szCs w:val="24"/>
          <w:shd w:val="clear" w:color="auto" w:fill="FFFFFF"/>
        </w:rPr>
        <w:t xml:space="preserve">; </w:t>
      </w:r>
      <w:r w:rsidR="00DF28D1" w:rsidRPr="008B4E04">
        <w:rPr>
          <w:rFonts w:ascii="Times New Roman" w:hAnsi="Times New Roman" w:cs="Times New Roman"/>
          <w:color w:val="000000" w:themeColor="text1"/>
          <w:sz w:val="24"/>
          <w:szCs w:val="24"/>
          <w:shd w:val="clear" w:color="auto" w:fill="FFFFFF"/>
        </w:rPr>
        <w:t>Hajovsky</w:t>
      </w:r>
      <w:r w:rsidR="00D7283D" w:rsidRPr="008B4E04">
        <w:rPr>
          <w:rFonts w:ascii="Times New Roman" w:hAnsi="Times New Roman" w:cs="Times New Roman"/>
          <w:color w:val="000000" w:themeColor="text1"/>
          <w:sz w:val="24"/>
          <w:szCs w:val="24"/>
          <w:shd w:val="clear" w:color="auto" w:fill="FFFFFF"/>
        </w:rPr>
        <w:t xml:space="preserve"> </w:t>
      </w:r>
      <w:r w:rsidR="005911DA" w:rsidRPr="008B4E04">
        <w:rPr>
          <w:rFonts w:ascii="Times New Roman" w:hAnsi="Times New Roman" w:cs="Times New Roman"/>
          <w:color w:val="000000" w:themeColor="text1"/>
          <w:sz w:val="24"/>
          <w:szCs w:val="24"/>
          <w:shd w:val="clear" w:color="auto" w:fill="FFFFFF"/>
        </w:rPr>
        <w:t xml:space="preserve">&amp; Chesnut </w:t>
      </w:r>
      <w:r w:rsidR="00D7283D" w:rsidRPr="008B4E04">
        <w:rPr>
          <w:rFonts w:ascii="Times New Roman" w:hAnsi="Times New Roman" w:cs="Times New Roman"/>
          <w:color w:val="000000" w:themeColor="text1"/>
          <w:sz w:val="24"/>
          <w:szCs w:val="24"/>
          <w:shd w:val="clear" w:color="auto" w:fill="FFFFFF"/>
        </w:rPr>
        <w:t xml:space="preserve">et al., </w:t>
      </w:r>
      <w:r w:rsidR="005370CE" w:rsidRPr="008B4E04">
        <w:rPr>
          <w:rFonts w:ascii="Times New Roman" w:hAnsi="Times New Roman" w:cs="Times New Roman"/>
          <w:color w:val="000000" w:themeColor="text1"/>
          <w:sz w:val="24"/>
          <w:szCs w:val="24"/>
          <w:shd w:val="clear" w:color="auto" w:fill="FFFFFF"/>
        </w:rPr>
        <w:t>2020)</w:t>
      </w:r>
      <w:r w:rsidR="006C71AE" w:rsidRPr="008B4E04">
        <w:rPr>
          <w:rFonts w:ascii="Times New Roman" w:hAnsi="Times New Roman" w:cs="Times New Roman"/>
          <w:color w:val="000000" w:themeColor="text1"/>
          <w:sz w:val="24"/>
          <w:szCs w:val="24"/>
          <w:shd w:val="clear" w:color="auto" w:fill="FFFFFF"/>
        </w:rPr>
        <w:t xml:space="preserve"> as well as</w:t>
      </w:r>
      <w:r w:rsidR="00980F90" w:rsidRPr="008B4E04">
        <w:rPr>
          <w:rFonts w:ascii="Times New Roman" w:hAnsi="Times New Roman" w:cs="Times New Roman"/>
          <w:color w:val="000000" w:themeColor="text1"/>
          <w:sz w:val="24"/>
          <w:szCs w:val="24"/>
          <w:shd w:val="clear" w:color="auto" w:fill="FFFFFF"/>
        </w:rPr>
        <w:t xml:space="preserve"> feel</w:t>
      </w:r>
      <w:r w:rsidR="006C71AE" w:rsidRPr="008B4E04">
        <w:rPr>
          <w:rFonts w:ascii="Times New Roman" w:hAnsi="Times New Roman" w:cs="Times New Roman"/>
          <w:color w:val="000000" w:themeColor="text1"/>
          <w:sz w:val="24"/>
          <w:szCs w:val="24"/>
          <w:shd w:val="clear" w:color="auto" w:fill="FFFFFF"/>
        </w:rPr>
        <w:t>ing</w:t>
      </w:r>
      <w:r w:rsidR="002E4093" w:rsidRPr="008B4E04">
        <w:rPr>
          <w:rFonts w:ascii="Times New Roman" w:hAnsi="Times New Roman" w:cs="Times New Roman"/>
          <w:color w:val="000000" w:themeColor="text1"/>
          <w:sz w:val="24"/>
          <w:szCs w:val="24"/>
          <w:shd w:val="clear" w:color="auto" w:fill="FFFFFF"/>
        </w:rPr>
        <w:t xml:space="preserve"> </w:t>
      </w:r>
      <w:r w:rsidR="00980F90" w:rsidRPr="008B4E04">
        <w:rPr>
          <w:rFonts w:ascii="Times New Roman" w:hAnsi="Times New Roman" w:cs="Times New Roman"/>
          <w:color w:val="000000" w:themeColor="text1"/>
          <w:sz w:val="24"/>
          <w:szCs w:val="24"/>
          <w:shd w:val="clear" w:color="auto" w:fill="FFFFFF"/>
        </w:rPr>
        <w:t xml:space="preserve">more connected </w:t>
      </w:r>
      <w:r w:rsidR="00BB1D93" w:rsidRPr="008B4E04">
        <w:rPr>
          <w:rFonts w:ascii="Times New Roman" w:hAnsi="Times New Roman" w:cs="Times New Roman"/>
          <w:color w:val="000000" w:themeColor="text1"/>
          <w:sz w:val="24"/>
          <w:szCs w:val="24"/>
          <w:shd w:val="clear" w:color="auto" w:fill="FFFFFF"/>
        </w:rPr>
        <w:t xml:space="preserve">with their colleagues </w:t>
      </w:r>
      <w:r w:rsidR="00980F90" w:rsidRPr="008B4E04">
        <w:rPr>
          <w:rFonts w:ascii="Times New Roman" w:hAnsi="Times New Roman" w:cs="Times New Roman"/>
          <w:color w:val="000000" w:themeColor="text1"/>
          <w:sz w:val="24"/>
          <w:szCs w:val="24"/>
          <w:shd w:val="clear" w:color="auto" w:fill="FFFFFF"/>
        </w:rPr>
        <w:t>and supported by their workplace</w:t>
      </w:r>
      <w:r w:rsidR="00FA0A28" w:rsidRPr="008B4E04">
        <w:rPr>
          <w:rFonts w:ascii="Times New Roman" w:hAnsi="Times New Roman" w:cs="Times New Roman"/>
          <w:color w:val="000000" w:themeColor="text1"/>
          <w:sz w:val="24"/>
          <w:szCs w:val="24"/>
          <w:shd w:val="clear" w:color="auto" w:fill="FFFFFF"/>
        </w:rPr>
        <w:t xml:space="preserve"> (Fackler &amp;</w:t>
      </w:r>
      <w:r w:rsidR="00C81D7F" w:rsidRPr="008B4E04">
        <w:rPr>
          <w:rFonts w:ascii="Times New Roman" w:hAnsi="Times New Roman" w:cs="Times New Roman"/>
          <w:color w:val="000000" w:themeColor="text1"/>
          <w:sz w:val="24"/>
          <w:szCs w:val="24"/>
          <w:shd w:val="clear" w:color="auto" w:fill="FFFFFF"/>
        </w:rPr>
        <w:t xml:space="preserve"> Malberg, 2016;</w:t>
      </w:r>
      <w:r w:rsidR="00BB1D93" w:rsidRPr="008B4E04">
        <w:rPr>
          <w:rFonts w:ascii="Times New Roman" w:hAnsi="Times New Roman" w:cs="Times New Roman"/>
          <w:color w:val="000000" w:themeColor="text1"/>
          <w:sz w:val="24"/>
          <w:szCs w:val="24"/>
          <w:shd w:val="clear" w:color="auto" w:fill="FFFFFF"/>
        </w:rPr>
        <w:t xml:space="preserve"> </w:t>
      </w:r>
      <w:r w:rsidR="005A756D" w:rsidRPr="008B4E04">
        <w:rPr>
          <w:rFonts w:ascii="Times New Roman" w:hAnsi="Times New Roman" w:cs="Times New Roman"/>
          <w:color w:val="000000" w:themeColor="text1"/>
          <w:sz w:val="24"/>
          <w:szCs w:val="24"/>
          <w:shd w:val="clear" w:color="auto" w:fill="FFFFFF"/>
        </w:rPr>
        <w:t>Siciliano, 2016</w:t>
      </w:r>
      <w:r w:rsidR="000E5567" w:rsidRPr="008B4E04">
        <w:rPr>
          <w:rFonts w:ascii="Times New Roman" w:hAnsi="Times New Roman" w:cs="Times New Roman"/>
          <w:color w:val="000000" w:themeColor="text1"/>
          <w:sz w:val="24"/>
          <w:szCs w:val="24"/>
          <w:shd w:val="clear" w:color="auto" w:fill="FFFFFF"/>
        </w:rPr>
        <w:t xml:space="preserve">). </w:t>
      </w:r>
    </w:p>
    <w:p w14:paraId="591A078E" w14:textId="65C5DC56" w:rsidR="00A00ADF" w:rsidRPr="008B4E04" w:rsidRDefault="00C81D7F" w:rsidP="00271971">
      <w:pPr>
        <w:spacing w:line="360" w:lineRule="auto"/>
        <w:jc w:val="both"/>
        <w:rPr>
          <w:rFonts w:ascii="Times New Roman" w:hAnsi="Times New Roman" w:cs="Times New Roman"/>
          <w:color w:val="000000" w:themeColor="text1"/>
          <w:sz w:val="24"/>
          <w:szCs w:val="24"/>
          <w:shd w:val="clear" w:color="auto" w:fill="FFFFFF"/>
        </w:rPr>
      </w:pPr>
      <w:r w:rsidRPr="008B4E04">
        <w:rPr>
          <w:rFonts w:ascii="Times New Roman" w:hAnsi="Times New Roman" w:cs="Times New Roman"/>
          <w:color w:val="000000" w:themeColor="text1"/>
          <w:sz w:val="24"/>
          <w:szCs w:val="24"/>
          <w:shd w:val="clear" w:color="auto" w:fill="FFFFFF"/>
        </w:rPr>
        <w:t xml:space="preserve">To contribute </w:t>
      </w:r>
      <w:r w:rsidR="00253965">
        <w:rPr>
          <w:rFonts w:ascii="Times New Roman" w:hAnsi="Times New Roman" w:cs="Times New Roman"/>
          <w:color w:val="000000" w:themeColor="text1"/>
          <w:sz w:val="24"/>
          <w:szCs w:val="24"/>
          <w:shd w:val="clear" w:color="auto" w:fill="FFFFFF"/>
        </w:rPr>
        <w:t xml:space="preserve">to the understanding </w:t>
      </w:r>
      <w:r w:rsidR="000E5BF5">
        <w:rPr>
          <w:rFonts w:ascii="Times New Roman" w:hAnsi="Times New Roman" w:cs="Times New Roman"/>
          <w:color w:val="000000" w:themeColor="text1"/>
          <w:sz w:val="24"/>
          <w:szCs w:val="24"/>
          <w:shd w:val="clear" w:color="auto" w:fill="FFFFFF"/>
        </w:rPr>
        <w:t xml:space="preserve">of </w:t>
      </w:r>
      <w:r w:rsidR="00253965">
        <w:rPr>
          <w:rFonts w:ascii="Times New Roman" w:hAnsi="Times New Roman" w:cs="Times New Roman"/>
          <w:color w:val="000000" w:themeColor="text1"/>
          <w:sz w:val="24"/>
          <w:szCs w:val="24"/>
          <w:shd w:val="clear" w:color="auto" w:fill="FFFFFF"/>
        </w:rPr>
        <w:t>how these unique circumstances affected lecturers</w:t>
      </w:r>
      <w:r w:rsidR="00266405" w:rsidRPr="008B4E04">
        <w:rPr>
          <w:rFonts w:ascii="Times New Roman" w:hAnsi="Times New Roman" w:cs="Times New Roman"/>
          <w:color w:val="000000" w:themeColor="text1"/>
          <w:sz w:val="24"/>
          <w:szCs w:val="24"/>
          <w:shd w:val="clear" w:color="auto" w:fill="FFFFFF"/>
        </w:rPr>
        <w:t>,</w:t>
      </w:r>
      <w:r w:rsidR="00706F99" w:rsidRPr="008B4E04">
        <w:rPr>
          <w:rFonts w:ascii="Times New Roman" w:hAnsi="Times New Roman" w:cs="Times New Roman"/>
          <w:color w:val="000000" w:themeColor="text1"/>
          <w:sz w:val="24"/>
          <w:szCs w:val="24"/>
          <w:shd w:val="clear" w:color="auto" w:fill="FFFFFF"/>
        </w:rPr>
        <w:t xml:space="preserve"> the present study aimed to </w:t>
      </w:r>
      <w:r w:rsidR="00253965">
        <w:rPr>
          <w:rFonts w:ascii="Times New Roman" w:hAnsi="Times New Roman" w:cs="Times New Roman"/>
          <w:color w:val="000000" w:themeColor="text1"/>
          <w:sz w:val="24"/>
          <w:szCs w:val="24"/>
          <w:shd w:val="clear" w:color="auto" w:fill="FFFFFF"/>
        </w:rPr>
        <w:t xml:space="preserve">examine predictors of </w:t>
      </w:r>
      <w:r w:rsidR="007E7492" w:rsidRPr="008B4E04">
        <w:rPr>
          <w:rFonts w:ascii="Times New Roman" w:hAnsi="Times New Roman" w:cs="Times New Roman"/>
          <w:color w:val="000000" w:themeColor="text1"/>
          <w:sz w:val="24"/>
          <w:szCs w:val="24"/>
          <w:shd w:val="clear" w:color="auto" w:fill="FFFFFF"/>
        </w:rPr>
        <w:t xml:space="preserve">online teaching self-efficacy </w:t>
      </w:r>
      <w:r w:rsidR="00706F99" w:rsidRPr="008B4E04">
        <w:rPr>
          <w:rFonts w:ascii="Times New Roman" w:hAnsi="Times New Roman" w:cs="Times New Roman"/>
          <w:color w:val="000000" w:themeColor="text1"/>
          <w:sz w:val="24"/>
          <w:szCs w:val="24"/>
          <w:shd w:val="clear" w:color="auto" w:fill="FFFFFF"/>
        </w:rPr>
        <w:t>during COVID-</w:t>
      </w:r>
      <w:r w:rsidR="006A1E3F" w:rsidRPr="008B4E04">
        <w:rPr>
          <w:rFonts w:ascii="Times New Roman" w:hAnsi="Times New Roman" w:cs="Times New Roman"/>
          <w:color w:val="000000" w:themeColor="text1"/>
          <w:sz w:val="24"/>
          <w:szCs w:val="24"/>
          <w:shd w:val="clear" w:color="auto" w:fill="FFFFFF"/>
        </w:rPr>
        <w:t xml:space="preserve">19 for lecturers </w:t>
      </w:r>
      <w:r w:rsidR="000E5BF5">
        <w:rPr>
          <w:rFonts w:ascii="Times New Roman" w:hAnsi="Times New Roman" w:cs="Times New Roman"/>
          <w:color w:val="000000" w:themeColor="text1"/>
          <w:sz w:val="24"/>
          <w:szCs w:val="24"/>
          <w:shd w:val="clear" w:color="auto" w:fill="FFFFFF"/>
        </w:rPr>
        <w:t>at</w:t>
      </w:r>
      <w:r w:rsidR="00DB7AA8" w:rsidRPr="008B4E04">
        <w:rPr>
          <w:rFonts w:ascii="Times New Roman" w:hAnsi="Times New Roman" w:cs="Times New Roman"/>
          <w:color w:val="000000" w:themeColor="text1"/>
          <w:sz w:val="24"/>
          <w:szCs w:val="24"/>
          <w:shd w:val="clear" w:color="auto" w:fill="FFFFFF"/>
        </w:rPr>
        <w:t xml:space="preserve"> two universities </w:t>
      </w:r>
      <w:r w:rsidR="00253965">
        <w:rPr>
          <w:rFonts w:ascii="Times New Roman" w:hAnsi="Times New Roman" w:cs="Times New Roman"/>
          <w:color w:val="000000" w:themeColor="text1"/>
          <w:sz w:val="24"/>
          <w:szCs w:val="24"/>
          <w:shd w:val="clear" w:color="auto" w:fill="FFFFFF"/>
        </w:rPr>
        <w:t>in</w:t>
      </w:r>
      <w:r w:rsidR="00FB20A9" w:rsidRPr="008B4E04">
        <w:rPr>
          <w:rFonts w:ascii="Times New Roman" w:hAnsi="Times New Roman" w:cs="Times New Roman"/>
          <w:color w:val="000000" w:themeColor="text1"/>
          <w:sz w:val="24"/>
          <w:szCs w:val="24"/>
          <w:shd w:val="clear" w:color="auto" w:fill="FFFFFF"/>
        </w:rPr>
        <w:t xml:space="preserve"> </w:t>
      </w:r>
      <w:r w:rsidR="00624919">
        <w:rPr>
          <w:rFonts w:ascii="Times New Roman" w:hAnsi="Times New Roman" w:cs="Times New Roman"/>
          <w:color w:val="000000" w:themeColor="text1"/>
          <w:sz w:val="24"/>
          <w:szCs w:val="24"/>
          <w:shd w:val="clear" w:color="auto" w:fill="FFFFFF"/>
        </w:rPr>
        <w:t xml:space="preserve">the </w:t>
      </w:r>
      <w:r w:rsidR="00FB20A9" w:rsidRPr="008B4E04">
        <w:rPr>
          <w:rFonts w:ascii="Times New Roman" w:hAnsi="Times New Roman" w:cs="Times New Roman"/>
          <w:color w:val="000000" w:themeColor="text1"/>
          <w:sz w:val="24"/>
          <w:szCs w:val="24"/>
          <w:shd w:val="clear" w:color="auto" w:fill="FFFFFF"/>
        </w:rPr>
        <w:t xml:space="preserve">UK </w:t>
      </w:r>
      <w:r w:rsidR="00DB7AA8" w:rsidRPr="008B4E04">
        <w:rPr>
          <w:rFonts w:ascii="Times New Roman" w:hAnsi="Times New Roman" w:cs="Times New Roman"/>
          <w:color w:val="000000" w:themeColor="text1"/>
          <w:sz w:val="24"/>
          <w:szCs w:val="24"/>
          <w:shd w:val="clear" w:color="auto" w:fill="FFFFFF"/>
        </w:rPr>
        <w:t xml:space="preserve">and </w:t>
      </w:r>
      <w:r w:rsidR="006A1E3F" w:rsidRPr="008B4E04">
        <w:rPr>
          <w:rFonts w:ascii="Times New Roman" w:hAnsi="Times New Roman" w:cs="Times New Roman"/>
          <w:color w:val="000000" w:themeColor="text1"/>
          <w:sz w:val="24"/>
          <w:szCs w:val="24"/>
          <w:shd w:val="clear" w:color="auto" w:fill="FFFFFF"/>
        </w:rPr>
        <w:t>Switzerland</w:t>
      </w:r>
      <w:r w:rsidR="00F9132E" w:rsidRPr="008B4E04">
        <w:rPr>
          <w:rFonts w:ascii="Times New Roman" w:hAnsi="Times New Roman" w:cs="Times New Roman"/>
          <w:color w:val="000000" w:themeColor="text1"/>
          <w:sz w:val="24"/>
          <w:szCs w:val="24"/>
          <w:shd w:val="clear" w:color="auto" w:fill="FFFFFF"/>
        </w:rPr>
        <w:t>.</w:t>
      </w:r>
      <w:r w:rsidR="00253965">
        <w:rPr>
          <w:rFonts w:ascii="Times New Roman" w:hAnsi="Times New Roman" w:cs="Times New Roman"/>
          <w:color w:val="000000" w:themeColor="text1"/>
          <w:sz w:val="24"/>
          <w:szCs w:val="24"/>
          <w:shd w:val="clear" w:color="auto" w:fill="FFFFFF"/>
        </w:rPr>
        <w:t xml:space="preserve"> Through this comparative analysis, the study </w:t>
      </w:r>
      <w:r w:rsidR="004C1282">
        <w:rPr>
          <w:rFonts w:ascii="Times New Roman" w:hAnsi="Times New Roman" w:cs="Times New Roman"/>
          <w:color w:val="000000" w:themeColor="text1"/>
          <w:sz w:val="24"/>
          <w:szCs w:val="24"/>
          <w:shd w:val="clear" w:color="auto" w:fill="FFFFFF"/>
        </w:rPr>
        <w:t xml:space="preserve">also </w:t>
      </w:r>
      <w:r w:rsidR="00253965">
        <w:rPr>
          <w:rFonts w:ascii="Times New Roman" w:hAnsi="Times New Roman" w:cs="Times New Roman"/>
          <w:color w:val="000000" w:themeColor="text1"/>
          <w:sz w:val="24"/>
          <w:szCs w:val="24"/>
          <w:shd w:val="clear" w:color="auto" w:fill="FFFFFF"/>
        </w:rPr>
        <w:t xml:space="preserve">aims to </w:t>
      </w:r>
      <w:r w:rsidR="000E5BF5">
        <w:rPr>
          <w:rFonts w:ascii="Times New Roman" w:hAnsi="Times New Roman" w:cs="Times New Roman"/>
          <w:color w:val="000000" w:themeColor="text1"/>
          <w:sz w:val="24"/>
          <w:szCs w:val="24"/>
          <w:shd w:val="clear" w:color="auto" w:fill="FFFFFF"/>
        </w:rPr>
        <w:t>identify</w:t>
      </w:r>
      <w:r w:rsidR="00253965">
        <w:rPr>
          <w:rFonts w:ascii="Times New Roman" w:hAnsi="Times New Roman" w:cs="Times New Roman"/>
          <w:color w:val="000000" w:themeColor="text1"/>
          <w:sz w:val="24"/>
          <w:szCs w:val="24"/>
          <w:shd w:val="clear" w:color="auto" w:fill="FFFFFF"/>
        </w:rPr>
        <w:t xml:space="preserve"> how contextual factors </w:t>
      </w:r>
      <w:r w:rsidR="000E5BF5">
        <w:rPr>
          <w:rFonts w:ascii="Times New Roman" w:hAnsi="Times New Roman" w:cs="Times New Roman"/>
          <w:color w:val="000000" w:themeColor="text1"/>
          <w:sz w:val="24"/>
          <w:szCs w:val="24"/>
          <w:shd w:val="clear" w:color="auto" w:fill="FFFFFF"/>
        </w:rPr>
        <w:t>specific</w:t>
      </w:r>
      <w:r w:rsidR="00253965">
        <w:rPr>
          <w:rFonts w:ascii="Times New Roman" w:hAnsi="Times New Roman" w:cs="Times New Roman"/>
          <w:color w:val="000000" w:themeColor="text1"/>
          <w:sz w:val="24"/>
          <w:szCs w:val="24"/>
          <w:shd w:val="clear" w:color="auto" w:fill="FFFFFF"/>
        </w:rPr>
        <w:t xml:space="preserve"> to each university contribute to lecturers’ adaptation to online teaching.</w:t>
      </w:r>
      <w:r w:rsidR="00F9132E" w:rsidRPr="008B4E04">
        <w:rPr>
          <w:rFonts w:ascii="Times New Roman" w:hAnsi="Times New Roman" w:cs="Times New Roman"/>
          <w:color w:val="000000" w:themeColor="text1"/>
          <w:sz w:val="24"/>
          <w:szCs w:val="24"/>
          <w:shd w:val="clear" w:color="auto" w:fill="FFFFFF"/>
        </w:rPr>
        <w:t xml:space="preserve"> </w:t>
      </w:r>
      <w:r w:rsidR="00D10F24" w:rsidRPr="008B4E04">
        <w:rPr>
          <w:rFonts w:ascii="Times New Roman" w:hAnsi="Times New Roman" w:cs="Times New Roman"/>
          <w:color w:val="000000" w:themeColor="text1"/>
          <w:sz w:val="24"/>
          <w:szCs w:val="24"/>
          <w:shd w:val="clear" w:color="auto" w:fill="FFFFFF"/>
        </w:rPr>
        <w:t xml:space="preserve">In the following </w:t>
      </w:r>
      <w:r w:rsidR="00C54B3A" w:rsidRPr="008B4E04">
        <w:rPr>
          <w:rFonts w:ascii="Times New Roman" w:hAnsi="Times New Roman" w:cs="Times New Roman"/>
          <w:color w:val="000000" w:themeColor="text1"/>
          <w:sz w:val="24"/>
          <w:szCs w:val="24"/>
          <w:shd w:val="clear" w:color="auto" w:fill="FFFFFF"/>
        </w:rPr>
        <w:t>sections,</w:t>
      </w:r>
      <w:r w:rsidR="00253965">
        <w:rPr>
          <w:rFonts w:ascii="Times New Roman" w:hAnsi="Times New Roman" w:cs="Times New Roman"/>
          <w:color w:val="000000" w:themeColor="text1"/>
          <w:sz w:val="24"/>
          <w:szCs w:val="24"/>
          <w:shd w:val="clear" w:color="auto" w:fill="FFFFFF"/>
        </w:rPr>
        <w:t xml:space="preserve"> therefore,</w:t>
      </w:r>
      <w:r w:rsidR="00C54B3A" w:rsidRPr="008B4E04">
        <w:rPr>
          <w:rFonts w:ascii="Times New Roman" w:hAnsi="Times New Roman" w:cs="Times New Roman"/>
          <w:color w:val="000000" w:themeColor="text1"/>
          <w:sz w:val="24"/>
          <w:szCs w:val="24"/>
          <w:shd w:val="clear" w:color="auto" w:fill="FFFFFF"/>
        </w:rPr>
        <w:t xml:space="preserve"> we aim to explore the role of </w:t>
      </w:r>
      <w:r w:rsidR="00FD6F5C" w:rsidRPr="008B4E04">
        <w:rPr>
          <w:rFonts w:ascii="Times New Roman" w:hAnsi="Times New Roman" w:cs="Times New Roman"/>
          <w:color w:val="000000" w:themeColor="text1"/>
          <w:sz w:val="24"/>
          <w:szCs w:val="24"/>
          <w:shd w:val="clear" w:color="auto" w:fill="FFFFFF"/>
        </w:rPr>
        <w:t>lecturer</w:t>
      </w:r>
      <w:r w:rsidR="00C54B3A" w:rsidRPr="008B4E04">
        <w:rPr>
          <w:rFonts w:ascii="Times New Roman" w:hAnsi="Times New Roman" w:cs="Times New Roman"/>
          <w:color w:val="000000" w:themeColor="text1"/>
          <w:sz w:val="24"/>
          <w:szCs w:val="24"/>
          <w:shd w:val="clear" w:color="auto" w:fill="FFFFFF"/>
        </w:rPr>
        <w:t xml:space="preserve">s’ online </w:t>
      </w:r>
      <w:r w:rsidR="00FD6F5C" w:rsidRPr="008B4E04">
        <w:rPr>
          <w:rFonts w:ascii="Times New Roman" w:hAnsi="Times New Roman" w:cs="Times New Roman"/>
          <w:color w:val="000000" w:themeColor="text1"/>
          <w:sz w:val="24"/>
          <w:szCs w:val="24"/>
          <w:shd w:val="clear" w:color="auto" w:fill="FFFFFF"/>
        </w:rPr>
        <w:t xml:space="preserve">teaching </w:t>
      </w:r>
      <w:r w:rsidR="00C54B3A" w:rsidRPr="008B4E04">
        <w:rPr>
          <w:rFonts w:ascii="Times New Roman" w:hAnsi="Times New Roman" w:cs="Times New Roman"/>
          <w:color w:val="000000" w:themeColor="text1"/>
          <w:sz w:val="24"/>
          <w:szCs w:val="24"/>
          <w:shd w:val="clear" w:color="auto" w:fill="FFFFFF"/>
        </w:rPr>
        <w:t xml:space="preserve">self-efficacy, </w:t>
      </w:r>
      <w:r w:rsidR="00631A38" w:rsidRPr="008B4E04">
        <w:rPr>
          <w:rFonts w:ascii="Times New Roman" w:hAnsi="Times New Roman" w:cs="Times New Roman"/>
          <w:color w:val="000000" w:themeColor="text1"/>
          <w:sz w:val="24"/>
          <w:szCs w:val="24"/>
          <w:shd w:val="clear" w:color="auto" w:fill="FFFFFF"/>
        </w:rPr>
        <w:t xml:space="preserve">along with </w:t>
      </w:r>
      <w:r w:rsidR="00C54B3A" w:rsidRPr="008B4E04">
        <w:rPr>
          <w:rFonts w:ascii="Times New Roman" w:hAnsi="Times New Roman" w:cs="Times New Roman"/>
          <w:color w:val="000000" w:themeColor="text1"/>
          <w:sz w:val="24"/>
          <w:szCs w:val="24"/>
          <w:shd w:val="clear" w:color="auto" w:fill="FFFFFF"/>
        </w:rPr>
        <w:t xml:space="preserve">its underlying drivers and associated factors, including connectedness with colleagues and students, </w:t>
      </w:r>
      <w:r w:rsidR="000E5BF5">
        <w:rPr>
          <w:rFonts w:ascii="Times New Roman" w:hAnsi="Times New Roman" w:cs="Times New Roman"/>
          <w:color w:val="000000" w:themeColor="text1"/>
          <w:sz w:val="24"/>
          <w:szCs w:val="24"/>
          <w:shd w:val="clear" w:color="auto" w:fill="FFFFFF"/>
        </w:rPr>
        <w:t>and</w:t>
      </w:r>
      <w:r w:rsidR="00C54B3A" w:rsidRPr="008B4E04">
        <w:rPr>
          <w:rFonts w:ascii="Times New Roman" w:hAnsi="Times New Roman" w:cs="Times New Roman"/>
          <w:color w:val="000000" w:themeColor="text1"/>
          <w:sz w:val="24"/>
          <w:szCs w:val="24"/>
          <w:shd w:val="clear" w:color="auto" w:fill="FFFFFF"/>
        </w:rPr>
        <w:t xml:space="preserve"> </w:t>
      </w:r>
      <w:r w:rsidR="000E5BF5">
        <w:rPr>
          <w:rFonts w:ascii="Times New Roman" w:hAnsi="Times New Roman" w:cs="Times New Roman"/>
          <w:color w:val="000000" w:themeColor="text1"/>
          <w:sz w:val="24"/>
          <w:szCs w:val="24"/>
          <w:shd w:val="clear" w:color="auto" w:fill="FFFFFF"/>
        </w:rPr>
        <w:t>university</w:t>
      </w:r>
      <w:r w:rsidR="00C54B3A" w:rsidRPr="008B4E04">
        <w:rPr>
          <w:rFonts w:ascii="Times New Roman" w:hAnsi="Times New Roman" w:cs="Times New Roman"/>
          <w:color w:val="000000" w:themeColor="text1"/>
          <w:sz w:val="24"/>
          <w:szCs w:val="24"/>
          <w:shd w:val="clear" w:color="auto" w:fill="FFFFFF"/>
        </w:rPr>
        <w:t xml:space="preserve"> support.</w:t>
      </w:r>
    </w:p>
    <w:p w14:paraId="64723F56" w14:textId="4C81E5E7" w:rsidR="00FB6151" w:rsidRPr="008B4E04" w:rsidRDefault="00FA6769" w:rsidP="00271971">
      <w:pPr>
        <w:pStyle w:val="ListParagraph"/>
        <w:numPr>
          <w:ilvl w:val="1"/>
          <w:numId w:val="1"/>
        </w:numPr>
        <w:spacing w:line="360" w:lineRule="auto"/>
        <w:jc w:val="both"/>
        <w:rPr>
          <w:rFonts w:ascii="Times New Roman" w:hAnsi="Times New Roman" w:cs="Times New Roman"/>
          <w:i/>
          <w:iCs/>
          <w:color w:val="000000" w:themeColor="text1"/>
          <w:sz w:val="24"/>
          <w:szCs w:val="24"/>
        </w:rPr>
      </w:pPr>
      <w:r w:rsidRPr="008B4E04">
        <w:rPr>
          <w:rFonts w:ascii="Times New Roman" w:hAnsi="Times New Roman" w:cs="Times New Roman"/>
          <w:i/>
          <w:iCs/>
          <w:color w:val="000000" w:themeColor="text1"/>
          <w:sz w:val="24"/>
          <w:szCs w:val="24"/>
        </w:rPr>
        <w:t xml:space="preserve">The Role of </w:t>
      </w:r>
      <w:r w:rsidR="00AA1240" w:rsidRPr="008B4E04">
        <w:rPr>
          <w:rFonts w:ascii="Times New Roman" w:hAnsi="Times New Roman" w:cs="Times New Roman"/>
          <w:i/>
          <w:iCs/>
          <w:color w:val="000000" w:themeColor="text1"/>
          <w:sz w:val="24"/>
          <w:szCs w:val="24"/>
        </w:rPr>
        <w:t xml:space="preserve">Self-efficacy </w:t>
      </w:r>
      <w:r w:rsidRPr="008B4E04">
        <w:rPr>
          <w:rFonts w:ascii="Times New Roman" w:hAnsi="Times New Roman" w:cs="Times New Roman"/>
          <w:i/>
          <w:iCs/>
          <w:color w:val="000000" w:themeColor="text1"/>
          <w:sz w:val="24"/>
          <w:szCs w:val="24"/>
        </w:rPr>
        <w:t>in</w:t>
      </w:r>
      <w:r w:rsidR="00AA1240" w:rsidRPr="008B4E04">
        <w:rPr>
          <w:rFonts w:ascii="Times New Roman" w:hAnsi="Times New Roman" w:cs="Times New Roman"/>
          <w:i/>
          <w:iCs/>
          <w:color w:val="000000" w:themeColor="text1"/>
          <w:sz w:val="24"/>
          <w:szCs w:val="24"/>
        </w:rPr>
        <w:t xml:space="preserve"> </w:t>
      </w:r>
      <w:r w:rsidRPr="008B4E04">
        <w:rPr>
          <w:rFonts w:ascii="Times New Roman" w:hAnsi="Times New Roman" w:cs="Times New Roman"/>
          <w:i/>
          <w:iCs/>
          <w:color w:val="000000" w:themeColor="text1"/>
          <w:sz w:val="24"/>
          <w:szCs w:val="24"/>
        </w:rPr>
        <w:t>O</w:t>
      </w:r>
      <w:r w:rsidR="00AA1240" w:rsidRPr="008B4E04">
        <w:rPr>
          <w:rFonts w:ascii="Times New Roman" w:hAnsi="Times New Roman" w:cs="Times New Roman"/>
          <w:i/>
          <w:iCs/>
          <w:color w:val="000000" w:themeColor="text1"/>
          <w:sz w:val="24"/>
          <w:szCs w:val="24"/>
        </w:rPr>
        <w:t xml:space="preserve">nline </w:t>
      </w:r>
      <w:r w:rsidR="00713A22" w:rsidRPr="008B4E04">
        <w:rPr>
          <w:rFonts w:ascii="Times New Roman" w:hAnsi="Times New Roman" w:cs="Times New Roman"/>
          <w:i/>
          <w:iCs/>
          <w:color w:val="000000" w:themeColor="text1"/>
          <w:sz w:val="24"/>
          <w:szCs w:val="24"/>
        </w:rPr>
        <w:t>Teaching</w:t>
      </w:r>
      <w:r w:rsidR="00AA1240" w:rsidRPr="008B4E04">
        <w:rPr>
          <w:rFonts w:ascii="Times New Roman" w:hAnsi="Times New Roman" w:cs="Times New Roman"/>
          <w:i/>
          <w:iCs/>
          <w:color w:val="000000" w:themeColor="text1"/>
          <w:sz w:val="24"/>
          <w:szCs w:val="24"/>
        </w:rPr>
        <w:t xml:space="preserve"> </w:t>
      </w:r>
    </w:p>
    <w:p w14:paraId="51A7868C" w14:textId="46638423" w:rsidR="005C42E6" w:rsidRPr="008B4E04" w:rsidRDefault="00051622" w:rsidP="00271971">
      <w:pPr>
        <w:spacing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 xml:space="preserve">Bandura (Bandura, 1999) defined self-efficacy as an individual's belief in their ability to carry out and complete a task. </w:t>
      </w:r>
      <w:r w:rsidR="00B7608F" w:rsidRPr="008B4E04">
        <w:rPr>
          <w:rFonts w:ascii="Times New Roman" w:hAnsi="Times New Roman" w:cs="Times New Roman"/>
          <w:color w:val="000000" w:themeColor="text1"/>
          <w:sz w:val="24"/>
          <w:szCs w:val="24"/>
        </w:rPr>
        <w:t>More specifically, self-efficacy refers to a person's belief in their ability to succeed in a particular situation, s</w:t>
      </w:r>
      <w:r w:rsidR="00260C9C" w:rsidRPr="008B4E04">
        <w:rPr>
          <w:rFonts w:ascii="Times New Roman" w:hAnsi="Times New Roman" w:cs="Times New Roman"/>
          <w:color w:val="000000" w:themeColor="text1"/>
          <w:sz w:val="24"/>
          <w:szCs w:val="24"/>
        </w:rPr>
        <w:t>uch as</w:t>
      </w:r>
      <w:r w:rsidR="00B7608F" w:rsidRPr="008B4E04">
        <w:rPr>
          <w:rFonts w:ascii="Times New Roman" w:hAnsi="Times New Roman" w:cs="Times New Roman"/>
          <w:color w:val="000000" w:themeColor="text1"/>
          <w:sz w:val="24"/>
          <w:szCs w:val="24"/>
        </w:rPr>
        <w:t xml:space="preserve"> teaching</w:t>
      </w:r>
      <w:r w:rsidR="00260C9C" w:rsidRPr="008B4E04">
        <w:rPr>
          <w:rFonts w:ascii="Times New Roman" w:hAnsi="Times New Roman" w:cs="Times New Roman"/>
          <w:color w:val="000000" w:themeColor="text1"/>
          <w:sz w:val="24"/>
          <w:szCs w:val="24"/>
        </w:rPr>
        <w:t>.</w:t>
      </w:r>
      <w:r w:rsidR="00C60CA8" w:rsidRPr="008B4E04">
        <w:rPr>
          <w:rFonts w:ascii="Times New Roman" w:hAnsi="Times New Roman" w:cs="Times New Roman"/>
          <w:color w:val="000000" w:themeColor="text1"/>
          <w:sz w:val="24"/>
          <w:szCs w:val="24"/>
        </w:rPr>
        <w:t xml:space="preserve"> </w:t>
      </w:r>
      <w:r w:rsidR="006205A6" w:rsidRPr="008B4E04">
        <w:rPr>
          <w:rFonts w:ascii="Times New Roman" w:hAnsi="Times New Roman" w:cs="Times New Roman"/>
          <w:color w:val="000000" w:themeColor="text1"/>
          <w:sz w:val="24"/>
          <w:szCs w:val="24"/>
        </w:rPr>
        <w:t xml:space="preserve">Individuals with high self-efficacy are </w:t>
      </w:r>
      <w:r w:rsidR="00B231A6" w:rsidRPr="008B4E04">
        <w:rPr>
          <w:rFonts w:ascii="Times New Roman" w:hAnsi="Times New Roman" w:cs="Times New Roman"/>
          <w:color w:val="000000" w:themeColor="text1"/>
          <w:sz w:val="24"/>
          <w:szCs w:val="24"/>
        </w:rPr>
        <w:t xml:space="preserve">believed to be </w:t>
      </w:r>
      <w:r w:rsidR="006205A6" w:rsidRPr="008B4E04">
        <w:rPr>
          <w:rFonts w:ascii="Times New Roman" w:hAnsi="Times New Roman" w:cs="Times New Roman"/>
          <w:color w:val="000000" w:themeColor="text1"/>
          <w:sz w:val="24"/>
          <w:szCs w:val="24"/>
        </w:rPr>
        <w:t>able to handle difficult situations</w:t>
      </w:r>
      <w:r w:rsidR="00B231A6" w:rsidRPr="008B4E04">
        <w:rPr>
          <w:rFonts w:ascii="Times New Roman" w:hAnsi="Times New Roman" w:cs="Times New Roman"/>
          <w:color w:val="000000" w:themeColor="text1"/>
          <w:sz w:val="24"/>
          <w:szCs w:val="24"/>
        </w:rPr>
        <w:t xml:space="preserve"> </w:t>
      </w:r>
      <w:r w:rsidR="00037B24" w:rsidRPr="008B4E04">
        <w:rPr>
          <w:rFonts w:ascii="Times New Roman" w:hAnsi="Times New Roman" w:cs="Times New Roman"/>
          <w:color w:val="000000" w:themeColor="text1"/>
          <w:sz w:val="24"/>
          <w:szCs w:val="24"/>
        </w:rPr>
        <w:t xml:space="preserve">more </w:t>
      </w:r>
      <w:r w:rsidR="003D136A" w:rsidRPr="008B4E04">
        <w:rPr>
          <w:rFonts w:ascii="Times New Roman" w:hAnsi="Times New Roman" w:cs="Times New Roman"/>
          <w:color w:val="000000" w:themeColor="text1"/>
          <w:sz w:val="24"/>
          <w:szCs w:val="24"/>
        </w:rPr>
        <w:t>confidently</w:t>
      </w:r>
      <w:r w:rsidR="006205A6" w:rsidRPr="008B4E04">
        <w:rPr>
          <w:rFonts w:ascii="Times New Roman" w:hAnsi="Times New Roman" w:cs="Times New Roman"/>
          <w:color w:val="000000" w:themeColor="text1"/>
          <w:sz w:val="24"/>
          <w:szCs w:val="24"/>
        </w:rPr>
        <w:t>, stay motivated, overcome obstacles, and persevere to achieve their goals.</w:t>
      </w:r>
      <w:r w:rsidR="00C60CA8" w:rsidRPr="008B4E04">
        <w:rPr>
          <w:rFonts w:ascii="Times New Roman" w:hAnsi="Times New Roman" w:cs="Times New Roman"/>
          <w:color w:val="000000" w:themeColor="text1"/>
          <w:sz w:val="24"/>
          <w:szCs w:val="24"/>
        </w:rPr>
        <w:t xml:space="preserve"> </w:t>
      </w:r>
      <w:r w:rsidR="0021198A" w:rsidRPr="008B4E04">
        <w:rPr>
          <w:rFonts w:ascii="Times New Roman" w:hAnsi="Times New Roman" w:cs="Times New Roman"/>
          <w:color w:val="000000" w:themeColor="text1"/>
          <w:sz w:val="24"/>
          <w:szCs w:val="24"/>
        </w:rPr>
        <w:t xml:space="preserve">Bandura identified four main sources of self-efficacy beliefs (Schunk &amp; Pajares, 2002): (1) </w:t>
      </w:r>
      <w:r w:rsidR="00C8466E">
        <w:rPr>
          <w:rFonts w:ascii="Times New Roman" w:hAnsi="Times New Roman" w:cs="Times New Roman"/>
          <w:color w:val="000000" w:themeColor="text1"/>
          <w:sz w:val="24"/>
          <w:szCs w:val="24"/>
        </w:rPr>
        <w:t>p</w:t>
      </w:r>
      <w:r w:rsidR="0021198A" w:rsidRPr="008B4E04">
        <w:rPr>
          <w:rFonts w:ascii="Times New Roman" w:hAnsi="Times New Roman" w:cs="Times New Roman"/>
          <w:color w:val="000000" w:themeColor="text1"/>
          <w:sz w:val="24"/>
          <w:szCs w:val="24"/>
        </w:rPr>
        <w:t xml:space="preserve">rior experiences of mastering tasks, (2) watching others mastering tasks, (3) messages or "persuasion" from others, and (4) emotional and physiological states </w:t>
      </w:r>
      <w:r w:rsidR="00C8466E">
        <w:rPr>
          <w:rFonts w:ascii="Times New Roman" w:hAnsi="Times New Roman" w:cs="Times New Roman"/>
          <w:color w:val="000000" w:themeColor="text1"/>
          <w:sz w:val="24"/>
          <w:szCs w:val="24"/>
        </w:rPr>
        <w:t>that</w:t>
      </w:r>
      <w:r w:rsidR="00C8466E" w:rsidRPr="008B4E04">
        <w:rPr>
          <w:rFonts w:ascii="Times New Roman" w:hAnsi="Times New Roman" w:cs="Times New Roman"/>
          <w:color w:val="000000" w:themeColor="text1"/>
          <w:sz w:val="24"/>
          <w:szCs w:val="24"/>
        </w:rPr>
        <w:t xml:space="preserve"> </w:t>
      </w:r>
      <w:r w:rsidR="0021198A" w:rsidRPr="008B4E04">
        <w:rPr>
          <w:rFonts w:ascii="Times New Roman" w:hAnsi="Times New Roman" w:cs="Times New Roman"/>
          <w:color w:val="000000" w:themeColor="text1"/>
          <w:sz w:val="24"/>
          <w:szCs w:val="24"/>
        </w:rPr>
        <w:t>can either hinder or increase self-efficacy</w:t>
      </w:r>
      <w:r w:rsidR="00E4090E" w:rsidRPr="008B4E04">
        <w:rPr>
          <w:rFonts w:ascii="Times New Roman" w:hAnsi="Times New Roman" w:cs="Times New Roman"/>
          <w:color w:val="000000" w:themeColor="text1"/>
          <w:sz w:val="24"/>
          <w:szCs w:val="24"/>
        </w:rPr>
        <w:t xml:space="preserve">. </w:t>
      </w:r>
      <w:r w:rsidR="00400CB4" w:rsidRPr="008B4E04">
        <w:rPr>
          <w:rFonts w:ascii="Times New Roman" w:hAnsi="Times New Roman" w:cs="Times New Roman"/>
          <w:color w:val="000000" w:themeColor="text1"/>
          <w:sz w:val="24"/>
          <w:szCs w:val="24"/>
        </w:rPr>
        <w:t>T</w:t>
      </w:r>
      <w:r w:rsidR="00A83F8D" w:rsidRPr="008B4E04">
        <w:rPr>
          <w:rFonts w:ascii="Times New Roman" w:hAnsi="Times New Roman" w:cs="Times New Roman"/>
          <w:color w:val="000000" w:themeColor="text1"/>
          <w:sz w:val="24"/>
          <w:szCs w:val="24"/>
        </w:rPr>
        <w:t xml:space="preserve">hese </w:t>
      </w:r>
      <w:r w:rsidR="0013567E" w:rsidRPr="008B4E04">
        <w:rPr>
          <w:rFonts w:ascii="Times New Roman" w:hAnsi="Times New Roman" w:cs="Times New Roman"/>
          <w:color w:val="000000" w:themeColor="text1"/>
          <w:sz w:val="24"/>
          <w:szCs w:val="24"/>
        </w:rPr>
        <w:t>self-efficacy beliefs are self-</w:t>
      </w:r>
      <w:r w:rsidR="00A83F8D" w:rsidRPr="008B4E04">
        <w:rPr>
          <w:rFonts w:ascii="Times New Roman" w:hAnsi="Times New Roman" w:cs="Times New Roman"/>
          <w:color w:val="000000" w:themeColor="text1"/>
          <w:sz w:val="24"/>
          <w:szCs w:val="24"/>
        </w:rPr>
        <w:t>constructed, and</w:t>
      </w:r>
      <w:r w:rsidR="00423BD6" w:rsidRPr="008B4E04">
        <w:rPr>
          <w:rFonts w:ascii="Times New Roman" w:hAnsi="Times New Roman" w:cs="Times New Roman"/>
          <w:color w:val="000000" w:themeColor="text1"/>
          <w:sz w:val="24"/>
          <w:szCs w:val="24"/>
        </w:rPr>
        <w:t xml:space="preserve"> </w:t>
      </w:r>
      <w:r w:rsidR="00794E17" w:rsidRPr="008B4E04">
        <w:rPr>
          <w:rFonts w:ascii="Times New Roman" w:hAnsi="Times New Roman" w:cs="Times New Roman"/>
          <w:color w:val="000000" w:themeColor="text1"/>
          <w:sz w:val="24"/>
          <w:szCs w:val="24"/>
        </w:rPr>
        <w:t xml:space="preserve">do not affect </w:t>
      </w:r>
      <w:r w:rsidR="00E90724" w:rsidRPr="008B4E04">
        <w:rPr>
          <w:rFonts w:ascii="Times New Roman" w:hAnsi="Times New Roman" w:cs="Times New Roman"/>
          <w:color w:val="000000" w:themeColor="text1"/>
          <w:sz w:val="24"/>
          <w:szCs w:val="24"/>
        </w:rPr>
        <w:t>one’s</w:t>
      </w:r>
      <w:r w:rsidR="00794E17" w:rsidRPr="008B4E04">
        <w:rPr>
          <w:rFonts w:ascii="Times New Roman" w:hAnsi="Times New Roman" w:cs="Times New Roman"/>
          <w:color w:val="000000" w:themeColor="text1"/>
          <w:sz w:val="24"/>
          <w:szCs w:val="24"/>
        </w:rPr>
        <w:t xml:space="preserve"> self-efficacy direct</w:t>
      </w:r>
      <w:r w:rsidR="00E90724" w:rsidRPr="008B4E04">
        <w:rPr>
          <w:rFonts w:ascii="Times New Roman" w:hAnsi="Times New Roman" w:cs="Times New Roman"/>
          <w:color w:val="000000" w:themeColor="text1"/>
          <w:sz w:val="24"/>
          <w:szCs w:val="24"/>
        </w:rPr>
        <w:t>ly</w:t>
      </w:r>
      <w:r w:rsidR="00A83F8D" w:rsidRPr="008B4E04">
        <w:rPr>
          <w:rFonts w:ascii="Times New Roman" w:hAnsi="Times New Roman" w:cs="Times New Roman"/>
          <w:color w:val="000000" w:themeColor="text1"/>
          <w:sz w:val="24"/>
          <w:szCs w:val="24"/>
        </w:rPr>
        <w:t xml:space="preserve">, instead their influence </w:t>
      </w:r>
      <w:r w:rsidR="004070BA" w:rsidRPr="008B4E04">
        <w:rPr>
          <w:rFonts w:ascii="Times New Roman" w:hAnsi="Times New Roman" w:cs="Times New Roman"/>
          <w:color w:val="000000" w:themeColor="text1"/>
          <w:sz w:val="24"/>
          <w:szCs w:val="24"/>
        </w:rPr>
        <w:t xml:space="preserve">is moderated </w:t>
      </w:r>
      <w:r w:rsidR="00BD3F79" w:rsidRPr="008B4E04">
        <w:rPr>
          <w:rFonts w:ascii="Times New Roman" w:hAnsi="Times New Roman" w:cs="Times New Roman"/>
          <w:color w:val="000000" w:themeColor="text1"/>
          <w:sz w:val="24"/>
          <w:szCs w:val="24"/>
        </w:rPr>
        <w:t>by an</w:t>
      </w:r>
      <w:r w:rsidR="00E15D5A" w:rsidRPr="008B4E04">
        <w:rPr>
          <w:rFonts w:ascii="Times New Roman" w:hAnsi="Times New Roman" w:cs="Times New Roman"/>
          <w:color w:val="000000" w:themeColor="text1"/>
          <w:sz w:val="24"/>
          <w:szCs w:val="24"/>
        </w:rPr>
        <w:t xml:space="preserve"> </w:t>
      </w:r>
      <w:r w:rsidR="00093F1D" w:rsidRPr="008B4E04">
        <w:rPr>
          <w:rFonts w:ascii="Times New Roman" w:hAnsi="Times New Roman" w:cs="Times New Roman"/>
          <w:color w:val="000000" w:themeColor="text1"/>
          <w:sz w:val="24"/>
          <w:szCs w:val="24"/>
        </w:rPr>
        <w:t>individuals’</w:t>
      </w:r>
      <w:r w:rsidR="004070BA" w:rsidRPr="008B4E04">
        <w:rPr>
          <w:rFonts w:ascii="Times New Roman" w:hAnsi="Times New Roman" w:cs="Times New Roman"/>
          <w:color w:val="000000" w:themeColor="text1"/>
          <w:sz w:val="24"/>
          <w:szCs w:val="24"/>
        </w:rPr>
        <w:t xml:space="preserve"> </w:t>
      </w:r>
      <w:r w:rsidR="00E15D5A" w:rsidRPr="008B4E04">
        <w:rPr>
          <w:rFonts w:ascii="Times New Roman" w:hAnsi="Times New Roman" w:cs="Times New Roman"/>
          <w:color w:val="000000" w:themeColor="text1"/>
          <w:sz w:val="24"/>
          <w:szCs w:val="24"/>
        </w:rPr>
        <w:t>interpretation</w:t>
      </w:r>
      <w:r w:rsidR="004070BA" w:rsidRPr="008B4E04">
        <w:rPr>
          <w:rFonts w:ascii="Times New Roman" w:hAnsi="Times New Roman" w:cs="Times New Roman"/>
          <w:color w:val="000000" w:themeColor="text1"/>
          <w:sz w:val="24"/>
          <w:szCs w:val="24"/>
        </w:rPr>
        <w:t xml:space="preserve"> of the</w:t>
      </w:r>
      <w:r w:rsidR="00773757" w:rsidRPr="008B4E04">
        <w:rPr>
          <w:rFonts w:ascii="Times New Roman" w:hAnsi="Times New Roman" w:cs="Times New Roman"/>
          <w:color w:val="000000" w:themeColor="text1"/>
          <w:sz w:val="24"/>
          <w:szCs w:val="24"/>
        </w:rPr>
        <w:t xml:space="preserve">ir </w:t>
      </w:r>
      <w:r w:rsidR="00067B52" w:rsidRPr="008B4E04">
        <w:rPr>
          <w:rFonts w:ascii="Times New Roman" w:hAnsi="Times New Roman" w:cs="Times New Roman"/>
          <w:color w:val="000000" w:themeColor="text1"/>
          <w:sz w:val="24"/>
          <w:szCs w:val="24"/>
        </w:rPr>
        <w:t>subjective experiences</w:t>
      </w:r>
      <w:r w:rsidR="00E4090E" w:rsidRPr="008B4E04">
        <w:rPr>
          <w:rFonts w:ascii="Times New Roman" w:hAnsi="Times New Roman" w:cs="Times New Roman"/>
          <w:color w:val="000000" w:themeColor="text1"/>
          <w:sz w:val="24"/>
          <w:szCs w:val="24"/>
        </w:rPr>
        <w:t xml:space="preserve">. </w:t>
      </w:r>
      <w:r w:rsidR="00C8466E">
        <w:rPr>
          <w:rFonts w:ascii="Times New Roman" w:hAnsi="Times New Roman" w:cs="Times New Roman"/>
          <w:color w:val="000000" w:themeColor="text1"/>
          <w:sz w:val="24"/>
          <w:szCs w:val="24"/>
        </w:rPr>
        <w:t>Consequently</w:t>
      </w:r>
      <w:r w:rsidR="00B8238A" w:rsidRPr="008B4E04">
        <w:rPr>
          <w:rFonts w:ascii="Times New Roman" w:hAnsi="Times New Roman" w:cs="Times New Roman"/>
          <w:color w:val="000000" w:themeColor="text1"/>
          <w:sz w:val="24"/>
          <w:szCs w:val="24"/>
        </w:rPr>
        <w:t>, there can be gaps between a person</w:t>
      </w:r>
      <w:r w:rsidR="001922C1" w:rsidRPr="008B4E04">
        <w:rPr>
          <w:rFonts w:ascii="Times New Roman" w:hAnsi="Times New Roman" w:cs="Times New Roman"/>
          <w:color w:val="000000" w:themeColor="text1"/>
          <w:sz w:val="24"/>
          <w:szCs w:val="24"/>
        </w:rPr>
        <w:t>’s</w:t>
      </w:r>
      <w:r w:rsidR="00B8238A" w:rsidRPr="008B4E04">
        <w:rPr>
          <w:rFonts w:ascii="Times New Roman" w:hAnsi="Times New Roman" w:cs="Times New Roman"/>
          <w:color w:val="000000" w:themeColor="text1"/>
          <w:sz w:val="24"/>
          <w:szCs w:val="24"/>
        </w:rPr>
        <w:t xml:space="preserve"> self-efficacy beliefs and </w:t>
      </w:r>
      <w:r w:rsidR="001922C1" w:rsidRPr="008B4E04">
        <w:rPr>
          <w:rFonts w:ascii="Times New Roman" w:hAnsi="Times New Roman" w:cs="Times New Roman"/>
          <w:color w:val="000000" w:themeColor="text1"/>
          <w:sz w:val="24"/>
          <w:szCs w:val="24"/>
        </w:rPr>
        <w:t xml:space="preserve">their actual </w:t>
      </w:r>
      <w:r w:rsidR="00B8238A" w:rsidRPr="008B4E04">
        <w:rPr>
          <w:rFonts w:ascii="Times New Roman" w:hAnsi="Times New Roman" w:cs="Times New Roman"/>
          <w:color w:val="000000" w:themeColor="text1"/>
          <w:sz w:val="24"/>
          <w:szCs w:val="24"/>
        </w:rPr>
        <w:t>skill level</w:t>
      </w:r>
      <w:r w:rsidR="00672D93" w:rsidRPr="008B4E04">
        <w:rPr>
          <w:rFonts w:ascii="Times New Roman" w:hAnsi="Times New Roman" w:cs="Times New Roman"/>
          <w:color w:val="000000" w:themeColor="text1"/>
          <w:sz w:val="24"/>
          <w:szCs w:val="24"/>
        </w:rPr>
        <w:t>, with</w:t>
      </w:r>
      <w:r w:rsidR="000D272D" w:rsidRPr="008B4E04">
        <w:rPr>
          <w:rFonts w:ascii="Times New Roman" w:hAnsi="Times New Roman" w:cs="Times New Roman"/>
          <w:color w:val="000000" w:themeColor="text1"/>
          <w:sz w:val="24"/>
          <w:szCs w:val="24"/>
        </w:rPr>
        <w:t xml:space="preserve"> </w:t>
      </w:r>
      <w:r w:rsidR="00B8238A" w:rsidRPr="008B4E04">
        <w:rPr>
          <w:rFonts w:ascii="Times New Roman" w:hAnsi="Times New Roman" w:cs="Times New Roman"/>
          <w:color w:val="000000" w:themeColor="text1"/>
          <w:sz w:val="24"/>
          <w:szCs w:val="24"/>
        </w:rPr>
        <w:t>self-efficacy beliefs more likely to be</w:t>
      </w:r>
      <w:r w:rsidR="00DB4E74" w:rsidRPr="008B4E04">
        <w:rPr>
          <w:rFonts w:ascii="Times New Roman" w:hAnsi="Times New Roman" w:cs="Times New Roman"/>
          <w:color w:val="000000" w:themeColor="text1"/>
          <w:sz w:val="24"/>
          <w:szCs w:val="24"/>
        </w:rPr>
        <w:t xml:space="preserve"> reinforced when</w:t>
      </w:r>
      <w:r w:rsidR="00B8238A" w:rsidRPr="008B4E04">
        <w:rPr>
          <w:rFonts w:ascii="Times New Roman" w:hAnsi="Times New Roman" w:cs="Times New Roman"/>
          <w:color w:val="000000" w:themeColor="text1"/>
          <w:sz w:val="24"/>
          <w:szCs w:val="24"/>
        </w:rPr>
        <w:t xml:space="preserve"> attainment is attributed to one’s own abilities rather than to external factors</w:t>
      </w:r>
      <w:r w:rsidR="00CA2C17" w:rsidRPr="008B4E04">
        <w:rPr>
          <w:rFonts w:ascii="Times New Roman" w:hAnsi="Times New Roman" w:cs="Times New Roman"/>
          <w:color w:val="000000" w:themeColor="text1"/>
          <w:sz w:val="24"/>
          <w:szCs w:val="24"/>
        </w:rPr>
        <w:t xml:space="preserve"> </w:t>
      </w:r>
      <w:bookmarkStart w:id="0" w:name="bbib3"/>
      <w:r w:rsidR="00CA2C17" w:rsidRPr="008B4E04">
        <w:rPr>
          <w:rFonts w:ascii="Times New Roman" w:hAnsi="Times New Roman" w:cs="Times New Roman"/>
          <w:color w:val="000000" w:themeColor="text1"/>
          <w:sz w:val="24"/>
          <w:szCs w:val="24"/>
        </w:rPr>
        <w:t>(Bandura, 1986</w:t>
      </w:r>
      <w:bookmarkEnd w:id="0"/>
      <w:r w:rsidR="00CA2C17" w:rsidRPr="008B4E04">
        <w:rPr>
          <w:rFonts w:ascii="Times New Roman" w:hAnsi="Times New Roman" w:cs="Times New Roman"/>
          <w:color w:val="000000" w:themeColor="text1"/>
          <w:sz w:val="24"/>
          <w:szCs w:val="24"/>
        </w:rPr>
        <w:t>).</w:t>
      </w:r>
    </w:p>
    <w:p w14:paraId="4D777AC1" w14:textId="7C759262" w:rsidR="00971518" w:rsidRPr="008B4E04" w:rsidRDefault="00AB797B" w:rsidP="00271971">
      <w:pPr>
        <w:spacing w:line="360" w:lineRule="auto"/>
        <w:jc w:val="both"/>
        <w:rPr>
          <w:rFonts w:ascii="Times New Roman" w:hAnsi="Times New Roman" w:cs="Times New Roman"/>
          <w:color w:val="000000" w:themeColor="text1"/>
          <w:sz w:val="24"/>
          <w:szCs w:val="24"/>
          <w:shd w:val="clear" w:color="auto" w:fill="FCFCFC"/>
        </w:rPr>
      </w:pPr>
      <w:r w:rsidRPr="008B4E04">
        <w:rPr>
          <w:rFonts w:ascii="Times New Roman" w:hAnsi="Times New Roman" w:cs="Times New Roman"/>
          <w:color w:val="000000" w:themeColor="text1"/>
          <w:sz w:val="24"/>
          <w:szCs w:val="24"/>
        </w:rPr>
        <w:t>Teacher self-</w:t>
      </w:r>
      <w:r w:rsidR="00A51E00" w:rsidRPr="008B4E04">
        <w:rPr>
          <w:rFonts w:ascii="Times New Roman" w:hAnsi="Times New Roman" w:cs="Times New Roman"/>
          <w:color w:val="000000" w:themeColor="text1"/>
          <w:sz w:val="24"/>
          <w:szCs w:val="24"/>
        </w:rPr>
        <w:t>efficacy</w:t>
      </w:r>
      <w:r w:rsidR="00EF4321" w:rsidRPr="008B4E04">
        <w:rPr>
          <w:rFonts w:ascii="Times New Roman" w:hAnsi="Times New Roman" w:cs="Times New Roman"/>
          <w:color w:val="000000" w:themeColor="text1"/>
          <w:sz w:val="24"/>
          <w:szCs w:val="24"/>
        </w:rPr>
        <w:t xml:space="preserve"> is </w:t>
      </w:r>
      <w:r w:rsidR="00260C9C" w:rsidRPr="008B4E04">
        <w:rPr>
          <w:rFonts w:ascii="Times New Roman" w:hAnsi="Times New Roman" w:cs="Times New Roman"/>
          <w:color w:val="000000" w:themeColor="text1"/>
          <w:sz w:val="24"/>
          <w:szCs w:val="24"/>
        </w:rPr>
        <w:t xml:space="preserve">a measure of </w:t>
      </w:r>
      <w:r w:rsidR="000F16B3" w:rsidRPr="008B4E04">
        <w:rPr>
          <w:rFonts w:ascii="Times New Roman" w:hAnsi="Times New Roman" w:cs="Times New Roman"/>
          <w:color w:val="000000" w:themeColor="text1"/>
          <w:sz w:val="24"/>
          <w:szCs w:val="24"/>
        </w:rPr>
        <w:t xml:space="preserve">a </w:t>
      </w:r>
      <w:r w:rsidR="00F260C8" w:rsidRPr="008B4E04">
        <w:rPr>
          <w:rFonts w:ascii="Times New Roman" w:hAnsi="Times New Roman" w:cs="Times New Roman"/>
          <w:color w:val="000000" w:themeColor="text1"/>
          <w:sz w:val="24"/>
          <w:szCs w:val="24"/>
        </w:rPr>
        <w:t>teacher’s</w:t>
      </w:r>
      <w:r w:rsidR="000F16B3" w:rsidRPr="008B4E04">
        <w:rPr>
          <w:rFonts w:ascii="Times New Roman" w:hAnsi="Times New Roman" w:cs="Times New Roman"/>
          <w:color w:val="000000" w:themeColor="text1"/>
          <w:sz w:val="24"/>
          <w:szCs w:val="24"/>
        </w:rPr>
        <w:t xml:space="preserve"> belief </w:t>
      </w:r>
      <w:r w:rsidR="0007716B">
        <w:rPr>
          <w:rFonts w:ascii="Times New Roman" w:hAnsi="Times New Roman" w:cs="Times New Roman"/>
          <w:color w:val="000000" w:themeColor="text1"/>
          <w:sz w:val="24"/>
          <w:szCs w:val="24"/>
        </w:rPr>
        <w:t>i</w:t>
      </w:r>
      <w:r w:rsidR="000F16B3" w:rsidRPr="008B4E04">
        <w:rPr>
          <w:rFonts w:ascii="Times New Roman" w:hAnsi="Times New Roman" w:cs="Times New Roman"/>
          <w:color w:val="000000" w:themeColor="text1"/>
          <w:sz w:val="24"/>
          <w:szCs w:val="24"/>
        </w:rPr>
        <w:t xml:space="preserve">n their abilities to </w:t>
      </w:r>
      <w:r w:rsidR="00F260C8" w:rsidRPr="008B4E04">
        <w:rPr>
          <w:rFonts w:ascii="Times New Roman" w:hAnsi="Times New Roman" w:cs="Times New Roman"/>
          <w:color w:val="000000" w:themeColor="text1"/>
          <w:sz w:val="24"/>
          <w:szCs w:val="24"/>
        </w:rPr>
        <w:t>influence</w:t>
      </w:r>
      <w:r w:rsidR="000F16B3" w:rsidRPr="008B4E04">
        <w:rPr>
          <w:rFonts w:ascii="Times New Roman" w:hAnsi="Times New Roman" w:cs="Times New Roman"/>
          <w:color w:val="000000" w:themeColor="text1"/>
          <w:sz w:val="24"/>
          <w:szCs w:val="24"/>
        </w:rPr>
        <w:t xml:space="preserve"> </w:t>
      </w:r>
      <w:r w:rsidR="00670264" w:rsidRPr="008B4E04">
        <w:rPr>
          <w:rFonts w:ascii="Times New Roman" w:hAnsi="Times New Roman" w:cs="Times New Roman"/>
          <w:color w:val="000000" w:themeColor="text1"/>
          <w:sz w:val="24"/>
          <w:szCs w:val="24"/>
        </w:rPr>
        <w:t>students’</w:t>
      </w:r>
      <w:r w:rsidR="000C27FA" w:rsidRPr="008B4E04">
        <w:rPr>
          <w:rFonts w:ascii="Times New Roman" w:hAnsi="Times New Roman" w:cs="Times New Roman"/>
          <w:color w:val="000000" w:themeColor="text1"/>
          <w:sz w:val="24"/>
          <w:szCs w:val="24"/>
        </w:rPr>
        <w:t xml:space="preserve"> engagement and</w:t>
      </w:r>
      <w:r w:rsidR="000F16B3" w:rsidRPr="008B4E04">
        <w:rPr>
          <w:rFonts w:ascii="Times New Roman" w:hAnsi="Times New Roman" w:cs="Times New Roman"/>
          <w:color w:val="000000" w:themeColor="text1"/>
          <w:sz w:val="24"/>
          <w:szCs w:val="24"/>
        </w:rPr>
        <w:t xml:space="preserve"> </w:t>
      </w:r>
      <w:r w:rsidR="000C27FA" w:rsidRPr="008B4E04">
        <w:rPr>
          <w:rFonts w:ascii="Times New Roman" w:hAnsi="Times New Roman" w:cs="Times New Roman"/>
          <w:color w:val="000000" w:themeColor="text1"/>
          <w:sz w:val="24"/>
          <w:szCs w:val="24"/>
        </w:rPr>
        <w:t xml:space="preserve">success in </w:t>
      </w:r>
      <w:r w:rsidR="00623904" w:rsidRPr="008B4E04">
        <w:rPr>
          <w:rFonts w:ascii="Times New Roman" w:hAnsi="Times New Roman" w:cs="Times New Roman"/>
          <w:color w:val="000000" w:themeColor="text1"/>
          <w:sz w:val="24"/>
          <w:szCs w:val="24"/>
        </w:rPr>
        <w:t>learning</w:t>
      </w:r>
      <w:r w:rsidR="000C27FA" w:rsidRPr="008B4E04">
        <w:rPr>
          <w:rFonts w:ascii="Times New Roman" w:hAnsi="Times New Roman" w:cs="Times New Roman"/>
          <w:color w:val="000000" w:themeColor="text1"/>
          <w:sz w:val="24"/>
          <w:szCs w:val="24"/>
        </w:rPr>
        <w:t xml:space="preserve"> </w:t>
      </w:r>
      <w:r w:rsidR="00260C9C" w:rsidRPr="008B4E04">
        <w:rPr>
          <w:rFonts w:ascii="Times New Roman" w:hAnsi="Times New Roman" w:cs="Times New Roman"/>
          <w:color w:val="000000" w:themeColor="text1"/>
          <w:sz w:val="24"/>
          <w:szCs w:val="24"/>
        </w:rPr>
        <w:t>(</w:t>
      </w:r>
      <w:r w:rsidR="00497124" w:rsidRPr="008B4E04">
        <w:rPr>
          <w:rFonts w:ascii="Times New Roman" w:hAnsi="Times New Roman" w:cs="Times New Roman"/>
          <w:color w:val="000000" w:themeColor="text1"/>
          <w:sz w:val="24"/>
          <w:szCs w:val="24"/>
          <w:shd w:val="clear" w:color="auto" w:fill="FCFCFC"/>
        </w:rPr>
        <w:t xml:space="preserve">Tschannen-Moran </w:t>
      </w:r>
      <w:r w:rsidR="003E58A4" w:rsidRPr="008B4E04">
        <w:rPr>
          <w:rFonts w:ascii="Times New Roman" w:hAnsi="Times New Roman" w:cs="Times New Roman"/>
          <w:color w:val="000000" w:themeColor="text1"/>
          <w:sz w:val="24"/>
          <w:szCs w:val="24"/>
          <w:shd w:val="clear" w:color="auto" w:fill="FCFCFC"/>
        </w:rPr>
        <w:t>&amp; Hoy, 2001).</w:t>
      </w:r>
      <w:r w:rsidR="00E57C52" w:rsidRPr="008B4E04">
        <w:rPr>
          <w:rFonts w:ascii="Times New Roman" w:hAnsi="Times New Roman" w:cs="Times New Roman"/>
          <w:color w:val="000000" w:themeColor="text1"/>
          <w:sz w:val="24"/>
          <w:szCs w:val="24"/>
          <w:shd w:val="clear" w:color="auto" w:fill="FCFCFC"/>
        </w:rPr>
        <w:t xml:space="preserve"> </w:t>
      </w:r>
      <w:r w:rsidR="006B6961" w:rsidRPr="008B4E04">
        <w:rPr>
          <w:rFonts w:ascii="Times New Roman" w:hAnsi="Times New Roman" w:cs="Times New Roman"/>
          <w:color w:val="000000" w:themeColor="text1"/>
          <w:sz w:val="24"/>
          <w:szCs w:val="24"/>
          <w:shd w:val="clear" w:color="auto" w:fill="FCFCFC"/>
        </w:rPr>
        <w:t xml:space="preserve">Teachers with high </w:t>
      </w:r>
      <w:r w:rsidR="002D05D0" w:rsidRPr="008B4E04">
        <w:rPr>
          <w:rFonts w:ascii="Times New Roman" w:hAnsi="Times New Roman" w:cs="Times New Roman"/>
          <w:color w:val="000000" w:themeColor="text1"/>
          <w:sz w:val="24"/>
          <w:szCs w:val="24"/>
          <w:shd w:val="clear" w:color="auto" w:fill="FCFCFC"/>
        </w:rPr>
        <w:t xml:space="preserve">levels of </w:t>
      </w:r>
      <w:r w:rsidR="006B6961" w:rsidRPr="008B4E04">
        <w:rPr>
          <w:rFonts w:ascii="Times New Roman" w:hAnsi="Times New Roman" w:cs="Times New Roman"/>
          <w:color w:val="000000" w:themeColor="text1"/>
          <w:sz w:val="24"/>
          <w:szCs w:val="24"/>
          <w:shd w:val="clear" w:color="auto" w:fill="FCFCFC"/>
        </w:rPr>
        <w:t xml:space="preserve">self-efficacy </w:t>
      </w:r>
      <w:r w:rsidR="00C33C75" w:rsidRPr="008B4E04">
        <w:rPr>
          <w:rFonts w:ascii="Times New Roman" w:hAnsi="Times New Roman" w:cs="Times New Roman"/>
          <w:color w:val="000000" w:themeColor="text1"/>
          <w:sz w:val="24"/>
          <w:szCs w:val="24"/>
          <w:shd w:val="clear" w:color="auto" w:fill="FCFCFC"/>
        </w:rPr>
        <w:t xml:space="preserve">are more open to </w:t>
      </w:r>
      <w:r w:rsidR="0023567C" w:rsidRPr="008B4E04">
        <w:rPr>
          <w:rFonts w:ascii="Times New Roman" w:hAnsi="Times New Roman" w:cs="Times New Roman"/>
          <w:color w:val="000000" w:themeColor="text1"/>
          <w:sz w:val="24"/>
          <w:szCs w:val="24"/>
          <w:shd w:val="clear" w:color="auto" w:fill="FCFCFC"/>
        </w:rPr>
        <w:t>new</w:t>
      </w:r>
      <w:r w:rsidR="00067B52" w:rsidRPr="008B4E04">
        <w:rPr>
          <w:rFonts w:ascii="Times New Roman" w:hAnsi="Times New Roman" w:cs="Times New Roman"/>
          <w:color w:val="000000" w:themeColor="text1"/>
          <w:sz w:val="24"/>
          <w:szCs w:val="24"/>
          <w:shd w:val="clear" w:color="auto" w:fill="FCFCFC"/>
        </w:rPr>
        <w:t xml:space="preserve"> ideas</w:t>
      </w:r>
      <w:r w:rsidR="00C33C75" w:rsidRPr="008B4E04">
        <w:rPr>
          <w:rFonts w:ascii="Times New Roman" w:hAnsi="Times New Roman" w:cs="Times New Roman"/>
          <w:color w:val="000000" w:themeColor="text1"/>
          <w:sz w:val="24"/>
          <w:szCs w:val="24"/>
          <w:shd w:val="clear" w:color="auto" w:fill="FCFCFC"/>
        </w:rPr>
        <w:t xml:space="preserve"> and teaching methods</w:t>
      </w:r>
      <w:r w:rsidR="00962967" w:rsidRPr="008B4E04">
        <w:rPr>
          <w:rFonts w:ascii="Times New Roman" w:hAnsi="Times New Roman" w:cs="Times New Roman"/>
          <w:color w:val="000000" w:themeColor="text1"/>
          <w:sz w:val="24"/>
          <w:szCs w:val="24"/>
          <w:shd w:val="clear" w:color="auto" w:fill="FCFCFC"/>
        </w:rPr>
        <w:t xml:space="preserve">, </w:t>
      </w:r>
      <w:r w:rsidR="00922EEE" w:rsidRPr="008B4E04">
        <w:rPr>
          <w:rFonts w:ascii="Times New Roman" w:hAnsi="Times New Roman" w:cs="Times New Roman"/>
          <w:color w:val="000000" w:themeColor="text1"/>
          <w:sz w:val="24"/>
          <w:szCs w:val="24"/>
          <w:shd w:val="clear" w:color="auto" w:fill="FCFCFC"/>
        </w:rPr>
        <w:t>demonstrat</w:t>
      </w:r>
      <w:r w:rsidR="000F1672" w:rsidRPr="008B4E04">
        <w:rPr>
          <w:rFonts w:ascii="Times New Roman" w:hAnsi="Times New Roman" w:cs="Times New Roman"/>
          <w:color w:val="000000" w:themeColor="text1"/>
          <w:sz w:val="24"/>
          <w:szCs w:val="24"/>
          <w:shd w:val="clear" w:color="auto" w:fill="FCFCFC"/>
        </w:rPr>
        <w:t xml:space="preserve">e </w:t>
      </w:r>
      <w:r w:rsidR="00C33C75" w:rsidRPr="008B4E04">
        <w:rPr>
          <w:rFonts w:ascii="Times New Roman" w:hAnsi="Times New Roman" w:cs="Times New Roman"/>
          <w:color w:val="000000" w:themeColor="text1"/>
          <w:sz w:val="24"/>
          <w:szCs w:val="24"/>
          <w:shd w:val="clear" w:color="auto" w:fill="FCFCFC"/>
        </w:rPr>
        <w:t>higher level</w:t>
      </w:r>
      <w:r w:rsidR="000F1672" w:rsidRPr="008B4E04">
        <w:rPr>
          <w:rFonts w:ascii="Times New Roman" w:hAnsi="Times New Roman" w:cs="Times New Roman"/>
          <w:color w:val="000000" w:themeColor="text1"/>
          <w:sz w:val="24"/>
          <w:szCs w:val="24"/>
          <w:shd w:val="clear" w:color="auto" w:fill="FCFCFC"/>
        </w:rPr>
        <w:t>s</w:t>
      </w:r>
      <w:r w:rsidR="00C33C75" w:rsidRPr="008B4E04">
        <w:rPr>
          <w:rFonts w:ascii="Times New Roman" w:hAnsi="Times New Roman" w:cs="Times New Roman"/>
          <w:color w:val="000000" w:themeColor="text1"/>
          <w:sz w:val="24"/>
          <w:szCs w:val="24"/>
          <w:shd w:val="clear" w:color="auto" w:fill="FCFCFC"/>
        </w:rPr>
        <w:t xml:space="preserve"> of planning and organization, and </w:t>
      </w:r>
      <w:r w:rsidR="000F1672" w:rsidRPr="008B4E04">
        <w:rPr>
          <w:rFonts w:ascii="Times New Roman" w:hAnsi="Times New Roman" w:cs="Times New Roman"/>
          <w:color w:val="000000" w:themeColor="text1"/>
          <w:sz w:val="24"/>
          <w:szCs w:val="24"/>
          <w:shd w:val="clear" w:color="auto" w:fill="FCFCFC"/>
        </w:rPr>
        <w:t>perseverance</w:t>
      </w:r>
      <w:r w:rsidR="00C33C75" w:rsidRPr="008B4E04">
        <w:rPr>
          <w:rFonts w:ascii="Times New Roman" w:hAnsi="Times New Roman" w:cs="Times New Roman"/>
          <w:color w:val="000000" w:themeColor="text1"/>
          <w:sz w:val="24"/>
          <w:szCs w:val="24"/>
          <w:shd w:val="clear" w:color="auto" w:fill="FCFCFC"/>
        </w:rPr>
        <w:t xml:space="preserve"> in the face of difficulties (Tschannen-Moran</w:t>
      </w:r>
      <w:r w:rsidR="00140E05" w:rsidRPr="008B4E04">
        <w:rPr>
          <w:rFonts w:ascii="Times New Roman" w:hAnsi="Times New Roman" w:cs="Times New Roman"/>
          <w:color w:val="000000" w:themeColor="text1"/>
          <w:sz w:val="24"/>
          <w:szCs w:val="24"/>
          <w:shd w:val="clear" w:color="auto" w:fill="FCFCFC"/>
        </w:rPr>
        <w:t xml:space="preserve"> et al., </w:t>
      </w:r>
      <w:r w:rsidR="00C33C75" w:rsidRPr="008B4E04">
        <w:rPr>
          <w:rFonts w:ascii="Times New Roman" w:hAnsi="Times New Roman" w:cs="Times New Roman"/>
          <w:color w:val="000000" w:themeColor="text1"/>
          <w:sz w:val="24"/>
          <w:szCs w:val="24"/>
          <w:shd w:val="clear" w:color="auto" w:fill="FCFCFC"/>
        </w:rPr>
        <w:t>1998)</w:t>
      </w:r>
      <w:r w:rsidR="00106F44" w:rsidRPr="008B4E04">
        <w:rPr>
          <w:rFonts w:ascii="Times New Roman" w:hAnsi="Times New Roman" w:cs="Times New Roman"/>
          <w:color w:val="000000" w:themeColor="text1"/>
          <w:sz w:val="24"/>
          <w:szCs w:val="24"/>
          <w:shd w:val="clear" w:color="auto" w:fill="FCFCFC"/>
        </w:rPr>
        <w:t xml:space="preserve">. </w:t>
      </w:r>
      <w:r w:rsidRPr="008B4E04">
        <w:rPr>
          <w:rFonts w:ascii="Times New Roman" w:hAnsi="Times New Roman" w:cs="Times New Roman"/>
          <w:color w:val="000000" w:themeColor="text1"/>
          <w:sz w:val="24"/>
          <w:szCs w:val="24"/>
        </w:rPr>
        <w:t>Teacher</w:t>
      </w:r>
      <w:r w:rsidR="00CA5EF3" w:rsidRPr="008B4E04">
        <w:rPr>
          <w:rFonts w:ascii="Times New Roman" w:hAnsi="Times New Roman" w:cs="Times New Roman"/>
          <w:color w:val="000000" w:themeColor="text1"/>
          <w:sz w:val="24"/>
          <w:szCs w:val="24"/>
        </w:rPr>
        <w:t>s’</w:t>
      </w:r>
      <w:r w:rsidRPr="008B4E04">
        <w:rPr>
          <w:rFonts w:ascii="Times New Roman" w:hAnsi="Times New Roman" w:cs="Times New Roman"/>
          <w:color w:val="000000" w:themeColor="text1"/>
          <w:sz w:val="24"/>
          <w:szCs w:val="24"/>
        </w:rPr>
        <w:t xml:space="preserve"> sense of self-efficacy</w:t>
      </w:r>
      <w:r w:rsidR="00E51A63" w:rsidRPr="008B4E04">
        <w:rPr>
          <w:rFonts w:ascii="Times New Roman" w:hAnsi="Times New Roman" w:cs="Times New Roman"/>
          <w:color w:val="000000" w:themeColor="text1"/>
          <w:sz w:val="24"/>
          <w:szCs w:val="24"/>
        </w:rPr>
        <w:t xml:space="preserve"> is important for educational institutions as it has been</w:t>
      </w:r>
      <w:r w:rsidRPr="008B4E04">
        <w:rPr>
          <w:rFonts w:ascii="Times New Roman" w:hAnsi="Times New Roman" w:cs="Times New Roman"/>
          <w:color w:val="000000" w:themeColor="text1"/>
          <w:sz w:val="24"/>
          <w:szCs w:val="24"/>
        </w:rPr>
        <w:t xml:space="preserve"> associated </w:t>
      </w:r>
      <w:r w:rsidR="00AC2C54" w:rsidRPr="008B4E04">
        <w:rPr>
          <w:rFonts w:ascii="Times New Roman" w:hAnsi="Times New Roman" w:cs="Times New Roman"/>
          <w:color w:val="000000" w:themeColor="text1"/>
          <w:sz w:val="24"/>
          <w:szCs w:val="24"/>
        </w:rPr>
        <w:t>with successful</w:t>
      </w:r>
      <w:r w:rsidRPr="008B4E04">
        <w:rPr>
          <w:rFonts w:ascii="Times New Roman" w:hAnsi="Times New Roman" w:cs="Times New Roman"/>
          <w:color w:val="000000" w:themeColor="text1"/>
          <w:sz w:val="24"/>
          <w:szCs w:val="24"/>
        </w:rPr>
        <w:t xml:space="preserve"> student outcomes</w:t>
      </w:r>
      <w:r w:rsidR="00C8466E">
        <w:rPr>
          <w:rFonts w:ascii="Times New Roman" w:hAnsi="Times New Roman" w:cs="Times New Roman"/>
          <w:color w:val="000000" w:themeColor="text1"/>
          <w:sz w:val="24"/>
          <w:szCs w:val="24"/>
        </w:rPr>
        <w:t>,</w:t>
      </w:r>
      <w:r w:rsidRPr="008B4E04">
        <w:rPr>
          <w:rFonts w:ascii="Times New Roman" w:hAnsi="Times New Roman" w:cs="Times New Roman"/>
          <w:color w:val="000000" w:themeColor="text1"/>
          <w:sz w:val="24"/>
          <w:szCs w:val="24"/>
        </w:rPr>
        <w:t xml:space="preserve"> such as higher academic achievement</w:t>
      </w:r>
      <w:r w:rsidR="003C46DD" w:rsidRPr="008B4E04">
        <w:rPr>
          <w:rFonts w:ascii="Times New Roman" w:hAnsi="Times New Roman" w:cs="Times New Roman"/>
          <w:color w:val="000000" w:themeColor="text1"/>
          <w:sz w:val="24"/>
          <w:szCs w:val="24"/>
        </w:rPr>
        <w:t xml:space="preserve"> (Klassen </w:t>
      </w:r>
      <w:r w:rsidR="00784382" w:rsidRPr="008B4E04">
        <w:rPr>
          <w:rFonts w:ascii="Times New Roman" w:hAnsi="Times New Roman" w:cs="Times New Roman"/>
          <w:color w:val="000000" w:themeColor="text1"/>
          <w:sz w:val="24"/>
          <w:szCs w:val="24"/>
        </w:rPr>
        <w:t>&amp;</w:t>
      </w:r>
      <w:r w:rsidR="003C46DD" w:rsidRPr="008B4E04">
        <w:rPr>
          <w:rFonts w:ascii="Times New Roman" w:hAnsi="Times New Roman" w:cs="Times New Roman"/>
          <w:color w:val="000000" w:themeColor="text1"/>
          <w:sz w:val="24"/>
          <w:szCs w:val="24"/>
        </w:rPr>
        <w:t xml:space="preserve"> Tze, 2014)</w:t>
      </w:r>
      <w:r w:rsidR="00C8466E">
        <w:rPr>
          <w:rFonts w:ascii="Times New Roman" w:hAnsi="Times New Roman" w:cs="Times New Roman"/>
          <w:color w:val="000000" w:themeColor="text1"/>
          <w:sz w:val="24"/>
          <w:szCs w:val="24"/>
        </w:rPr>
        <w:t xml:space="preserve"> and</w:t>
      </w:r>
      <w:r w:rsidR="00AC2C54" w:rsidRPr="008B4E04">
        <w:rPr>
          <w:rFonts w:ascii="Times New Roman" w:hAnsi="Times New Roman" w:cs="Times New Roman"/>
          <w:color w:val="000000" w:themeColor="text1"/>
          <w:sz w:val="24"/>
          <w:szCs w:val="24"/>
        </w:rPr>
        <w:t xml:space="preserve"> </w:t>
      </w:r>
      <w:r w:rsidRPr="008B4E04">
        <w:rPr>
          <w:rFonts w:ascii="Times New Roman" w:hAnsi="Times New Roman" w:cs="Times New Roman"/>
          <w:color w:val="000000" w:themeColor="text1"/>
          <w:sz w:val="24"/>
          <w:szCs w:val="24"/>
        </w:rPr>
        <w:t xml:space="preserve">increased </w:t>
      </w:r>
      <w:r w:rsidR="00776037" w:rsidRPr="008B4E04">
        <w:rPr>
          <w:rFonts w:ascii="Times New Roman" w:hAnsi="Times New Roman" w:cs="Times New Roman"/>
          <w:color w:val="000000" w:themeColor="text1"/>
          <w:sz w:val="24"/>
          <w:szCs w:val="24"/>
        </w:rPr>
        <w:t>student</w:t>
      </w:r>
      <w:r w:rsidR="003F7F19" w:rsidRPr="008B4E04">
        <w:rPr>
          <w:rFonts w:ascii="Times New Roman" w:hAnsi="Times New Roman" w:cs="Times New Roman"/>
          <w:color w:val="000000" w:themeColor="text1"/>
          <w:sz w:val="24"/>
          <w:szCs w:val="24"/>
        </w:rPr>
        <w:t xml:space="preserve"> </w:t>
      </w:r>
      <w:r w:rsidRPr="008B4E04">
        <w:rPr>
          <w:rFonts w:ascii="Times New Roman" w:hAnsi="Times New Roman" w:cs="Times New Roman"/>
          <w:color w:val="000000" w:themeColor="text1"/>
          <w:sz w:val="24"/>
          <w:szCs w:val="24"/>
        </w:rPr>
        <w:t>motivation</w:t>
      </w:r>
      <w:r w:rsidR="003F7F19" w:rsidRPr="008B4E04">
        <w:rPr>
          <w:rFonts w:ascii="Times New Roman" w:hAnsi="Times New Roman" w:cs="Times New Roman"/>
          <w:color w:val="000000" w:themeColor="text1"/>
          <w:sz w:val="24"/>
          <w:szCs w:val="24"/>
        </w:rPr>
        <w:t xml:space="preserve"> </w:t>
      </w:r>
      <w:r w:rsidR="008D379B" w:rsidRPr="008B4E04">
        <w:rPr>
          <w:rFonts w:ascii="Times New Roman" w:hAnsi="Times New Roman" w:cs="Times New Roman"/>
          <w:color w:val="000000" w:themeColor="text1"/>
          <w:sz w:val="24"/>
          <w:szCs w:val="24"/>
        </w:rPr>
        <w:t>(</w:t>
      </w:r>
      <w:r w:rsidR="006A1497" w:rsidRPr="008B4E04">
        <w:rPr>
          <w:rFonts w:ascii="Times New Roman" w:hAnsi="Times New Roman" w:cs="Times New Roman"/>
          <w:color w:val="000000" w:themeColor="text1"/>
          <w:sz w:val="24"/>
          <w:szCs w:val="24"/>
          <w:shd w:val="clear" w:color="auto" w:fill="FCFCFC"/>
        </w:rPr>
        <w:t>Goddard et al., 2000; Tschannen-</w:t>
      </w:r>
      <w:r w:rsidR="006A1497" w:rsidRPr="008B4E04">
        <w:rPr>
          <w:rFonts w:ascii="Times New Roman" w:hAnsi="Times New Roman" w:cs="Times New Roman"/>
          <w:color w:val="000000" w:themeColor="text1"/>
          <w:sz w:val="24"/>
          <w:szCs w:val="24"/>
          <w:shd w:val="clear" w:color="auto" w:fill="FCFCFC"/>
        </w:rPr>
        <w:lastRenderedPageBreak/>
        <w:t>Moran et al., 1998)</w:t>
      </w:r>
      <w:r w:rsidR="00AC2C54" w:rsidRPr="008B4E04">
        <w:rPr>
          <w:rFonts w:ascii="Times New Roman" w:hAnsi="Times New Roman" w:cs="Times New Roman"/>
          <w:color w:val="000000" w:themeColor="text1"/>
          <w:sz w:val="24"/>
          <w:szCs w:val="24"/>
        </w:rPr>
        <w:t>,</w:t>
      </w:r>
      <w:r w:rsidR="00BA5316" w:rsidRPr="008B4E04">
        <w:rPr>
          <w:rFonts w:ascii="Times New Roman" w:hAnsi="Times New Roman" w:cs="Times New Roman"/>
          <w:color w:val="000000" w:themeColor="text1"/>
          <w:sz w:val="24"/>
          <w:szCs w:val="24"/>
        </w:rPr>
        <w:t xml:space="preserve"> </w:t>
      </w:r>
      <w:r w:rsidR="003C46DD" w:rsidRPr="008B4E04">
        <w:rPr>
          <w:rFonts w:ascii="Times New Roman" w:hAnsi="Times New Roman" w:cs="Times New Roman"/>
          <w:color w:val="000000" w:themeColor="text1"/>
          <w:sz w:val="24"/>
          <w:szCs w:val="24"/>
        </w:rPr>
        <w:t>as well as</w:t>
      </w:r>
      <w:r w:rsidR="00E458C4" w:rsidRPr="008B4E04">
        <w:rPr>
          <w:rFonts w:ascii="Times New Roman" w:hAnsi="Times New Roman" w:cs="Times New Roman"/>
          <w:color w:val="000000" w:themeColor="text1"/>
          <w:sz w:val="24"/>
          <w:szCs w:val="24"/>
        </w:rPr>
        <w:t xml:space="preserve"> </w:t>
      </w:r>
      <w:r w:rsidR="003C46DD" w:rsidRPr="008B4E04">
        <w:rPr>
          <w:rFonts w:ascii="Times New Roman" w:hAnsi="Times New Roman" w:cs="Times New Roman"/>
          <w:color w:val="000000" w:themeColor="text1"/>
          <w:sz w:val="24"/>
          <w:szCs w:val="24"/>
        </w:rPr>
        <w:t xml:space="preserve">positive </w:t>
      </w:r>
      <w:r w:rsidR="00A51E00" w:rsidRPr="008B4E04">
        <w:rPr>
          <w:rFonts w:ascii="Times New Roman" w:hAnsi="Times New Roman" w:cs="Times New Roman"/>
          <w:color w:val="000000" w:themeColor="text1"/>
          <w:sz w:val="24"/>
          <w:szCs w:val="24"/>
        </w:rPr>
        <w:t>outcomes</w:t>
      </w:r>
      <w:r w:rsidR="003C46DD" w:rsidRPr="008B4E04">
        <w:rPr>
          <w:rFonts w:ascii="Times New Roman" w:hAnsi="Times New Roman" w:cs="Times New Roman"/>
          <w:color w:val="000000" w:themeColor="text1"/>
          <w:sz w:val="24"/>
          <w:szCs w:val="24"/>
        </w:rPr>
        <w:t xml:space="preserve"> for the teacher such as </w:t>
      </w:r>
      <w:r w:rsidR="00C8466E">
        <w:rPr>
          <w:rFonts w:ascii="Times New Roman" w:hAnsi="Times New Roman" w:cs="Times New Roman"/>
          <w:color w:val="000000" w:themeColor="text1"/>
          <w:sz w:val="24"/>
          <w:szCs w:val="24"/>
        </w:rPr>
        <w:t>higher</w:t>
      </w:r>
      <w:r w:rsidR="00C8466E" w:rsidRPr="008B4E04">
        <w:rPr>
          <w:rFonts w:ascii="Times New Roman" w:hAnsi="Times New Roman" w:cs="Times New Roman"/>
          <w:color w:val="000000" w:themeColor="text1"/>
          <w:sz w:val="24"/>
          <w:szCs w:val="24"/>
        </w:rPr>
        <w:t xml:space="preserve"> </w:t>
      </w:r>
      <w:r w:rsidR="00861B98" w:rsidRPr="008B4E04">
        <w:rPr>
          <w:rFonts w:ascii="Times New Roman" w:hAnsi="Times New Roman" w:cs="Times New Roman"/>
          <w:color w:val="000000" w:themeColor="text1"/>
          <w:sz w:val="24"/>
          <w:szCs w:val="24"/>
        </w:rPr>
        <w:t>teacher performance (Klassen</w:t>
      </w:r>
      <w:r w:rsidR="00784382" w:rsidRPr="008B4E04">
        <w:rPr>
          <w:rFonts w:ascii="Times New Roman" w:hAnsi="Times New Roman" w:cs="Times New Roman"/>
          <w:color w:val="000000" w:themeColor="text1"/>
          <w:sz w:val="24"/>
          <w:szCs w:val="24"/>
        </w:rPr>
        <w:t xml:space="preserve"> </w:t>
      </w:r>
      <w:r w:rsidR="00861B98" w:rsidRPr="008B4E04">
        <w:rPr>
          <w:rFonts w:ascii="Times New Roman" w:hAnsi="Times New Roman" w:cs="Times New Roman"/>
          <w:color w:val="000000" w:themeColor="text1"/>
          <w:sz w:val="24"/>
          <w:szCs w:val="24"/>
        </w:rPr>
        <w:t xml:space="preserve">&amp; Tze, 2014), less </w:t>
      </w:r>
      <w:r w:rsidR="00054E64" w:rsidRPr="008B4E04">
        <w:rPr>
          <w:rFonts w:ascii="Times New Roman" w:hAnsi="Times New Roman" w:cs="Times New Roman"/>
          <w:color w:val="000000" w:themeColor="text1"/>
          <w:sz w:val="24"/>
          <w:szCs w:val="24"/>
        </w:rPr>
        <w:t>burnout (</w:t>
      </w:r>
      <w:bookmarkStart w:id="1" w:name="bbb0125"/>
      <w:r w:rsidR="005F58C4" w:rsidRPr="008B4E04">
        <w:rPr>
          <w:rFonts w:ascii="Times New Roman" w:hAnsi="Times New Roman" w:cs="Times New Roman"/>
          <w:color w:val="000000" w:themeColor="text1"/>
          <w:sz w:val="24"/>
          <w:szCs w:val="24"/>
        </w:rPr>
        <w:fldChar w:fldCharType="begin"/>
      </w:r>
      <w:r w:rsidR="005F58C4" w:rsidRPr="008B4E04">
        <w:rPr>
          <w:rFonts w:ascii="Times New Roman" w:hAnsi="Times New Roman" w:cs="Times New Roman"/>
          <w:color w:val="000000" w:themeColor="text1"/>
          <w:sz w:val="24"/>
          <w:szCs w:val="24"/>
        </w:rPr>
        <w:instrText xml:space="preserve"> HYPERLINK "https://www.sciencedirect.com/science/article/pii/S026069172100321X?via%3Dihub" \l "bb0125" </w:instrText>
      </w:r>
      <w:r w:rsidR="005F58C4" w:rsidRPr="008B4E04">
        <w:rPr>
          <w:rFonts w:ascii="Times New Roman" w:hAnsi="Times New Roman" w:cs="Times New Roman"/>
          <w:color w:val="000000" w:themeColor="text1"/>
          <w:sz w:val="24"/>
          <w:szCs w:val="24"/>
        </w:rPr>
      </w:r>
      <w:r w:rsidR="005F58C4" w:rsidRPr="008B4E04">
        <w:rPr>
          <w:rFonts w:ascii="Times New Roman" w:hAnsi="Times New Roman" w:cs="Times New Roman"/>
          <w:color w:val="000000" w:themeColor="text1"/>
          <w:sz w:val="24"/>
          <w:szCs w:val="24"/>
        </w:rPr>
        <w:fldChar w:fldCharType="separate"/>
      </w:r>
      <w:r w:rsidR="005F58C4" w:rsidRPr="008B4E04">
        <w:rPr>
          <w:rStyle w:val="Hyperlink"/>
          <w:rFonts w:ascii="Times New Roman" w:hAnsi="Times New Roman" w:cs="Times New Roman"/>
          <w:color w:val="000000" w:themeColor="text1"/>
          <w:sz w:val="24"/>
          <w:szCs w:val="24"/>
          <w:u w:val="none"/>
        </w:rPr>
        <w:t>Savas et al., 2014</w:t>
      </w:r>
      <w:r w:rsidR="005F58C4" w:rsidRPr="008B4E04">
        <w:rPr>
          <w:rFonts w:ascii="Times New Roman" w:hAnsi="Times New Roman" w:cs="Times New Roman"/>
          <w:color w:val="000000" w:themeColor="text1"/>
          <w:sz w:val="24"/>
          <w:szCs w:val="24"/>
        </w:rPr>
        <w:fldChar w:fldCharType="end"/>
      </w:r>
      <w:bookmarkEnd w:id="1"/>
      <w:r w:rsidR="005F58C4" w:rsidRPr="008B4E04">
        <w:rPr>
          <w:rFonts w:ascii="Times New Roman" w:hAnsi="Times New Roman" w:cs="Times New Roman"/>
          <w:color w:val="000000" w:themeColor="text1"/>
          <w:sz w:val="24"/>
          <w:szCs w:val="24"/>
        </w:rPr>
        <w:t>)</w:t>
      </w:r>
      <w:r w:rsidR="00272EC5" w:rsidRPr="008B4E04">
        <w:rPr>
          <w:rFonts w:ascii="Times New Roman" w:hAnsi="Times New Roman" w:cs="Times New Roman"/>
          <w:color w:val="000000" w:themeColor="text1"/>
          <w:sz w:val="24"/>
          <w:szCs w:val="24"/>
        </w:rPr>
        <w:t>,</w:t>
      </w:r>
      <w:r w:rsidR="002116F9" w:rsidRPr="008B4E04">
        <w:rPr>
          <w:rFonts w:ascii="Times New Roman" w:hAnsi="Times New Roman" w:cs="Times New Roman"/>
          <w:color w:val="000000" w:themeColor="text1"/>
          <w:sz w:val="24"/>
          <w:szCs w:val="24"/>
        </w:rPr>
        <w:t xml:space="preserve"> </w:t>
      </w:r>
      <w:r w:rsidR="00E458C4" w:rsidRPr="008B4E04">
        <w:rPr>
          <w:rFonts w:ascii="Times New Roman" w:hAnsi="Times New Roman" w:cs="Times New Roman"/>
          <w:color w:val="000000" w:themeColor="text1"/>
          <w:sz w:val="24"/>
          <w:szCs w:val="24"/>
        </w:rPr>
        <w:t>mo</w:t>
      </w:r>
      <w:r w:rsidR="002116F9" w:rsidRPr="008B4E04">
        <w:rPr>
          <w:rFonts w:ascii="Times New Roman" w:hAnsi="Times New Roman" w:cs="Times New Roman"/>
          <w:color w:val="000000" w:themeColor="text1"/>
          <w:sz w:val="24"/>
          <w:szCs w:val="24"/>
        </w:rPr>
        <w:t>re job satisfaction</w:t>
      </w:r>
      <w:r w:rsidR="00337BA1" w:rsidRPr="008B4E04">
        <w:rPr>
          <w:rFonts w:ascii="Times New Roman" w:hAnsi="Times New Roman" w:cs="Times New Roman"/>
          <w:color w:val="000000" w:themeColor="text1"/>
          <w:sz w:val="24"/>
          <w:szCs w:val="24"/>
        </w:rPr>
        <w:t xml:space="preserve"> </w:t>
      </w:r>
      <w:r w:rsidR="00E458C4" w:rsidRPr="008B4E04">
        <w:rPr>
          <w:rFonts w:ascii="Times New Roman" w:hAnsi="Times New Roman" w:cs="Times New Roman"/>
          <w:color w:val="000000" w:themeColor="text1"/>
          <w:sz w:val="24"/>
          <w:szCs w:val="24"/>
        </w:rPr>
        <w:t>(Collie, Shapka, &amp; Perry, 2012)</w:t>
      </w:r>
      <w:r w:rsidR="00272EC5" w:rsidRPr="008B4E04">
        <w:rPr>
          <w:rFonts w:ascii="Times New Roman" w:hAnsi="Times New Roman" w:cs="Times New Roman"/>
          <w:color w:val="000000" w:themeColor="text1"/>
          <w:sz w:val="24"/>
          <w:szCs w:val="24"/>
        </w:rPr>
        <w:t xml:space="preserve"> and well-being</w:t>
      </w:r>
      <w:r w:rsidR="00272EC5" w:rsidRPr="008B4E04">
        <w:rPr>
          <w:rFonts w:ascii="Times New Roman" w:hAnsi="Times New Roman" w:cs="Times New Roman"/>
          <w:color w:val="000000" w:themeColor="text1"/>
          <w:sz w:val="24"/>
          <w:szCs w:val="24"/>
          <w:shd w:val="clear" w:color="auto" w:fill="FFFFFF"/>
        </w:rPr>
        <w:t xml:space="preserve"> (Jennings &amp; Greenberg, 2009).</w:t>
      </w:r>
      <w:r w:rsidR="006109BB" w:rsidRPr="008B4E04">
        <w:rPr>
          <w:rFonts w:ascii="Times New Roman" w:hAnsi="Times New Roman" w:cs="Times New Roman"/>
          <w:color w:val="000000" w:themeColor="text1"/>
          <w:sz w:val="24"/>
          <w:szCs w:val="24"/>
          <w:shd w:val="clear" w:color="auto" w:fill="FCFCFC"/>
        </w:rPr>
        <w:t xml:space="preserve"> </w:t>
      </w:r>
      <w:r w:rsidR="000044F2" w:rsidRPr="008B4E04">
        <w:rPr>
          <w:rFonts w:ascii="Times New Roman" w:hAnsi="Times New Roman" w:cs="Times New Roman"/>
          <w:color w:val="000000" w:themeColor="text1"/>
          <w:sz w:val="24"/>
          <w:szCs w:val="24"/>
        </w:rPr>
        <w:t>T</w:t>
      </w:r>
      <w:r w:rsidR="007B22DB" w:rsidRPr="008B4E04">
        <w:rPr>
          <w:rFonts w:ascii="Times New Roman" w:hAnsi="Times New Roman" w:cs="Times New Roman"/>
          <w:color w:val="000000" w:themeColor="text1"/>
          <w:sz w:val="24"/>
          <w:szCs w:val="24"/>
          <w:shd w:val="clear" w:color="auto" w:fill="FCFCFC"/>
        </w:rPr>
        <w:t xml:space="preserve">eaching self-efficacy is </w:t>
      </w:r>
      <w:r w:rsidR="000E43D7" w:rsidRPr="008B4E04">
        <w:rPr>
          <w:rFonts w:ascii="Times New Roman" w:hAnsi="Times New Roman" w:cs="Times New Roman"/>
          <w:color w:val="000000" w:themeColor="text1"/>
          <w:sz w:val="24"/>
          <w:szCs w:val="24"/>
          <w:shd w:val="clear" w:color="auto" w:fill="FCFCFC"/>
        </w:rPr>
        <w:t>seen</w:t>
      </w:r>
      <w:r w:rsidR="007B22DB" w:rsidRPr="008B4E04">
        <w:rPr>
          <w:rFonts w:ascii="Times New Roman" w:hAnsi="Times New Roman" w:cs="Times New Roman"/>
          <w:color w:val="000000" w:themeColor="text1"/>
          <w:sz w:val="24"/>
          <w:szCs w:val="24"/>
          <w:shd w:val="clear" w:color="auto" w:fill="FCFCFC"/>
        </w:rPr>
        <w:t xml:space="preserve"> as both context</w:t>
      </w:r>
      <w:r w:rsidR="00CA5EF3" w:rsidRPr="008B4E04">
        <w:rPr>
          <w:rFonts w:ascii="Times New Roman" w:hAnsi="Times New Roman" w:cs="Times New Roman"/>
          <w:color w:val="000000" w:themeColor="text1"/>
          <w:sz w:val="24"/>
          <w:szCs w:val="24"/>
          <w:shd w:val="clear" w:color="auto" w:fill="FCFCFC"/>
        </w:rPr>
        <w:t>-</w:t>
      </w:r>
      <w:r w:rsidR="007B22DB" w:rsidRPr="008B4E04">
        <w:rPr>
          <w:rFonts w:ascii="Times New Roman" w:hAnsi="Times New Roman" w:cs="Times New Roman"/>
          <w:color w:val="000000" w:themeColor="text1"/>
          <w:sz w:val="24"/>
          <w:szCs w:val="24"/>
          <w:shd w:val="clear" w:color="auto" w:fill="FCFCFC"/>
        </w:rPr>
        <w:t xml:space="preserve"> and subject-matter specific</w:t>
      </w:r>
      <w:r w:rsidR="000B1CB7">
        <w:rPr>
          <w:rFonts w:ascii="Times New Roman" w:hAnsi="Times New Roman" w:cs="Times New Roman"/>
          <w:color w:val="000000" w:themeColor="text1"/>
          <w:sz w:val="24"/>
          <w:szCs w:val="24"/>
          <w:shd w:val="clear" w:color="auto" w:fill="FCFCFC"/>
        </w:rPr>
        <w:t xml:space="preserve"> </w:t>
      </w:r>
      <w:r w:rsidR="007B22DB" w:rsidRPr="008B4E04">
        <w:rPr>
          <w:rFonts w:ascii="Times New Roman" w:hAnsi="Times New Roman" w:cs="Times New Roman"/>
          <w:color w:val="000000" w:themeColor="text1"/>
          <w:sz w:val="24"/>
          <w:szCs w:val="24"/>
          <w:shd w:val="clear" w:color="auto" w:fill="FCFCFC"/>
        </w:rPr>
        <w:t>(Tschannen-Moran et al.</w:t>
      </w:r>
      <w:r w:rsidR="006E17B0" w:rsidRPr="008B4E04">
        <w:rPr>
          <w:rFonts w:ascii="Times New Roman" w:hAnsi="Times New Roman" w:cs="Times New Roman"/>
          <w:color w:val="000000" w:themeColor="text1"/>
          <w:sz w:val="24"/>
          <w:szCs w:val="24"/>
          <w:shd w:val="clear" w:color="auto" w:fill="FCFCFC"/>
        </w:rPr>
        <w:t>,</w:t>
      </w:r>
      <w:r w:rsidR="007B22DB" w:rsidRPr="008B4E04">
        <w:rPr>
          <w:rFonts w:ascii="Times New Roman" w:hAnsi="Times New Roman" w:cs="Times New Roman"/>
          <w:color w:val="000000" w:themeColor="text1"/>
          <w:sz w:val="24"/>
          <w:szCs w:val="24"/>
          <w:shd w:val="clear" w:color="auto" w:fill="FCFCFC"/>
        </w:rPr>
        <w:t> 1998)</w:t>
      </w:r>
      <w:r w:rsidR="009B1964" w:rsidRPr="008B4E04">
        <w:rPr>
          <w:rFonts w:ascii="Times New Roman" w:hAnsi="Times New Roman" w:cs="Times New Roman"/>
          <w:color w:val="000000" w:themeColor="text1"/>
          <w:sz w:val="24"/>
          <w:szCs w:val="24"/>
          <w:shd w:val="clear" w:color="auto" w:fill="FCFCFC"/>
        </w:rPr>
        <w:t>,</w:t>
      </w:r>
      <w:r w:rsidR="00295C55" w:rsidRPr="008B4E04">
        <w:rPr>
          <w:rFonts w:ascii="Times New Roman" w:hAnsi="Times New Roman" w:cs="Times New Roman"/>
          <w:color w:val="000000" w:themeColor="text1"/>
          <w:sz w:val="24"/>
          <w:szCs w:val="24"/>
          <w:shd w:val="clear" w:color="auto" w:fill="FCFCFC"/>
        </w:rPr>
        <w:t xml:space="preserve"> meaning that </w:t>
      </w:r>
      <w:r w:rsidR="001C7BA7" w:rsidRPr="008B4E04">
        <w:rPr>
          <w:rFonts w:ascii="Times New Roman" w:hAnsi="Times New Roman" w:cs="Times New Roman"/>
          <w:color w:val="000000" w:themeColor="text1"/>
          <w:sz w:val="24"/>
          <w:szCs w:val="24"/>
          <w:shd w:val="clear" w:color="auto" w:fill="FCFCFC"/>
        </w:rPr>
        <w:t xml:space="preserve">a </w:t>
      </w:r>
      <w:r w:rsidR="00F202C3" w:rsidRPr="008B4E04">
        <w:rPr>
          <w:rFonts w:ascii="Times New Roman" w:hAnsi="Times New Roman" w:cs="Times New Roman"/>
          <w:color w:val="000000" w:themeColor="text1"/>
          <w:sz w:val="24"/>
          <w:szCs w:val="24"/>
          <w:shd w:val="clear" w:color="auto" w:fill="FCFCFC"/>
        </w:rPr>
        <w:t>teacher’s</w:t>
      </w:r>
      <w:r w:rsidR="001C7BA7" w:rsidRPr="008B4E04">
        <w:rPr>
          <w:rFonts w:ascii="Times New Roman" w:hAnsi="Times New Roman" w:cs="Times New Roman"/>
          <w:color w:val="000000" w:themeColor="text1"/>
          <w:sz w:val="24"/>
          <w:szCs w:val="24"/>
          <w:shd w:val="clear" w:color="auto" w:fill="FCFCFC"/>
        </w:rPr>
        <w:t xml:space="preserve"> self-</w:t>
      </w:r>
      <w:r w:rsidR="00A92466" w:rsidRPr="008B4E04">
        <w:rPr>
          <w:rFonts w:ascii="Times New Roman" w:hAnsi="Times New Roman" w:cs="Times New Roman"/>
          <w:color w:val="000000" w:themeColor="text1"/>
          <w:sz w:val="24"/>
          <w:szCs w:val="24"/>
          <w:shd w:val="clear" w:color="auto" w:fill="FCFCFC"/>
        </w:rPr>
        <w:t>efficacy</w:t>
      </w:r>
      <w:r w:rsidR="001C7BA7" w:rsidRPr="008B4E04">
        <w:rPr>
          <w:rFonts w:ascii="Times New Roman" w:hAnsi="Times New Roman" w:cs="Times New Roman"/>
          <w:color w:val="000000" w:themeColor="text1"/>
          <w:sz w:val="24"/>
          <w:szCs w:val="24"/>
          <w:shd w:val="clear" w:color="auto" w:fill="FCFCFC"/>
        </w:rPr>
        <w:t xml:space="preserve"> can vary as a function of</w:t>
      </w:r>
      <w:r w:rsidR="00AC2269" w:rsidRPr="008B4E04">
        <w:rPr>
          <w:rFonts w:ascii="Times New Roman" w:hAnsi="Times New Roman" w:cs="Times New Roman"/>
          <w:color w:val="000000" w:themeColor="text1"/>
          <w:sz w:val="24"/>
          <w:szCs w:val="24"/>
          <w:shd w:val="clear" w:color="auto" w:fill="FCFCFC"/>
        </w:rPr>
        <w:t xml:space="preserve"> contextual</w:t>
      </w:r>
      <w:r w:rsidR="001C7BA7" w:rsidRPr="008B4E04">
        <w:rPr>
          <w:rFonts w:ascii="Times New Roman" w:hAnsi="Times New Roman" w:cs="Times New Roman"/>
          <w:color w:val="000000" w:themeColor="text1"/>
          <w:sz w:val="24"/>
          <w:szCs w:val="24"/>
          <w:shd w:val="clear" w:color="auto" w:fill="FCFCFC"/>
        </w:rPr>
        <w:t xml:space="preserve"> factors </w:t>
      </w:r>
      <w:r w:rsidR="00A92466" w:rsidRPr="008B4E04">
        <w:rPr>
          <w:rFonts w:ascii="Times New Roman" w:hAnsi="Times New Roman" w:cs="Times New Roman"/>
          <w:color w:val="000000" w:themeColor="text1"/>
          <w:sz w:val="24"/>
          <w:szCs w:val="24"/>
          <w:shd w:val="clear" w:color="auto" w:fill="FCFCFC"/>
        </w:rPr>
        <w:t>such</w:t>
      </w:r>
      <w:r w:rsidR="001C7BA7" w:rsidRPr="008B4E04">
        <w:rPr>
          <w:rFonts w:ascii="Times New Roman" w:hAnsi="Times New Roman" w:cs="Times New Roman"/>
          <w:color w:val="000000" w:themeColor="text1"/>
          <w:sz w:val="24"/>
          <w:szCs w:val="24"/>
          <w:shd w:val="clear" w:color="auto" w:fill="FCFCFC"/>
        </w:rPr>
        <w:t xml:space="preserve"> </w:t>
      </w:r>
      <w:r w:rsidR="00A92466" w:rsidRPr="008B4E04">
        <w:rPr>
          <w:rFonts w:ascii="Times New Roman" w:hAnsi="Times New Roman" w:cs="Times New Roman"/>
          <w:color w:val="000000" w:themeColor="text1"/>
          <w:sz w:val="24"/>
          <w:szCs w:val="24"/>
          <w:shd w:val="clear" w:color="auto" w:fill="FCFCFC"/>
        </w:rPr>
        <w:t xml:space="preserve">as geographical </w:t>
      </w:r>
      <w:r w:rsidR="001C7BA7" w:rsidRPr="008B4E04">
        <w:rPr>
          <w:rFonts w:ascii="Times New Roman" w:hAnsi="Times New Roman" w:cs="Times New Roman"/>
          <w:color w:val="000000" w:themeColor="text1"/>
          <w:sz w:val="24"/>
          <w:szCs w:val="24"/>
          <w:shd w:val="clear" w:color="auto" w:fill="FCFCFC"/>
        </w:rPr>
        <w:t xml:space="preserve">setting, </w:t>
      </w:r>
      <w:r w:rsidR="00B31894" w:rsidRPr="008B4E04">
        <w:rPr>
          <w:rFonts w:ascii="Times New Roman" w:hAnsi="Times New Roman" w:cs="Times New Roman"/>
          <w:color w:val="000000" w:themeColor="text1"/>
          <w:sz w:val="24"/>
          <w:szCs w:val="24"/>
          <w:shd w:val="clear" w:color="auto" w:fill="FCFCFC"/>
        </w:rPr>
        <w:t xml:space="preserve">instructional </w:t>
      </w:r>
      <w:r w:rsidR="0065314C" w:rsidRPr="008B4E04">
        <w:rPr>
          <w:rFonts w:ascii="Times New Roman" w:hAnsi="Times New Roman" w:cs="Times New Roman"/>
          <w:color w:val="000000" w:themeColor="text1"/>
          <w:sz w:val="24"/>
          <w:szCs w:val="24"/>
          <w:shd w:val="clear" w:color="auto" w:fill="FCFCFC"/>
        </w:rPr>
        <w:t>practice,</w:t>
      </w:r>
      <w:r w:rsidR="00B31894" w:rsidRPr="008B4E04">
        <w:rPr>
          <w:rFonts w:ascii="Times New Roman" w:hAnsi="Times New Roman" w:cs="Times New Roman"/>
          <w:color w:val="000000" w:themeColor="text1"/>
          <w:sz w:val="24"/>
          <w:szCs w:val="24"/>
          <w:shd w:val="clear" w:color="auto" w:fill="FCFCFC"/>
        </w:rPr>
        <w:t xml:space="preserve"> </w:t>
      </w:r>
      <w:r w:rsidR="00A92466" w:rsidRPr="008B4E04">
        <w:rPr>
          <w:rFonts w:ascii="Times New Roman" w:hAnsi="Times New Roman" w:cs="Times New Roman"/>
          <w:color w:val="000000" w:themeColor="text1"/>
          <w:sz w:val="24"/>
          <w:szCs w:val="24"/>
          <w:shd w:val="clear" w:color="auto" w:fill="FCFCFC"/>
        </w:rPr>
        <w:t xml:space="preserve">and </w:t>
      </w:r>
      <w:r w:rsidR="005E3009" w:rsidRPr="008B4E04">
        <w:rPr>
          <w:rFonts w:ascii="Times New Roman" w:hAnsi="Times New Roman" w:cs="Times New Roman"/>
          <w:color w:val="000000" w:themeColor="text1"/>
          <w:sz w:val="24"/>
          <w:szCs w:val="24"/>
          <w:shd w:val="clear" w:color="auto" w:fill="FCFCFC"/>
        </w:rPr>
        <w:t xml:space="preserve">teaching </w:t>
      </w:r>
      <w:r w:rsidR="00E46D07" w:rsidRPr="008B4E04">
        <w:rPr>
          <w:rFonts w:ascii="Times New Roman" w:hAnsi="Times New Roman" w:cs="Times New Roman"/>
          <w:color w:val="000000" w:themeColor="text1"/>
          <w:sz w:val="24"/>
          <w:szCs w:val="24"/>
          <w:shd w:val="clear" w:color="auto" w:fill="FCFCFC"/>
        </w:rPr>
        <w:t>resources</w:t>
      </w:r>
      <w:r w:rsidR="005E3009" w:rsidRPr="008B4E04">
        <w:rPr>
          <w:rFonts w:ascii="Times New Roman" w:hAnsi="Times New Roman" w:cs="Times New Roman"/>
          <w:color w:val="000000" w:themeColor="text1"/>
          <w:sz w:val="24"/>
          <w:szCs w:val="24"/>
          <w:shd w:val="clear" w:color="auto" w:fill="FCFCFC"/>
        </w:rPr>
        <w:t xml:space="preserve">. </w:t>
      </w:r>
      <w:r w:rsidR="001661B6" w:rsidRPr="008B4E04">
        <w:rPr>
          <w:rFonts w:ascii="Times New Roman" w:hAnsi="Times New Roman" w:cs="Times New Roman"/>
          <w:color w:val="000000" w:themeColor="text1"/>
          <w:sz w:val="24"/>
          <w:szCs w:val="24"/>
          <w:shd w:val="clear" w:color="auto" w:fill="FCFCFC"/>
        </w:rPr>
        <w:t>Therefore</w:t>
      </w:r>
      <w:r w:rsidR="005916B8" w:rsidRPr="008B4E04">
        <w:rPr>
          <w:rFonts w:ascii="Times New Roman" w:hAnsi="Times New Roman" w:cs="Times New Roman"/>
          <w:color w:val="000000" w:themeColor="text1"/>
          <w:sz w:val="24"/>
          <w:szCs w:val="24"/>
          <w:shd w:val="clear" w:color="auto" w:fill="FCFCFC"/>
        </w:rPr>
        <w:t>, it is important to explore sel</w:t>
      </w:r>
      <w:r w:rsidR="00051727" w:rsidRPr="008B4E04">
        <w:rPr>
          <w:rFonts w:ascii="Times New Roman" w:hAnsi="Times New Roman" w:cs="Times New Roman"/>
          <w:color w:val="000000" w:themeColor="text1"/>
          <w:sz w:val="24"/>
          <w:szCs w:val="24"/>
          <w:shd w:val="clear" w:color="auto" w:fill="FCFCFC"/>
        </w:rPr>
        <w:t>f</w:t>
      </w:r>
      <w:r w:rsidR="005916B8" w:rsidRPr="008B4E04">
        <w:rPr>
          <w:rFonts w:ascii="Times New Roman" w:hAnsi="Times New Roman" w:cs="Times New Roman"/>
          <w:color w:val="000000" w:themeColor="text1"/>
          <w:sz w:val="24"/>
          <w:szCs w:val="24"/>
          <w:shd w:val="clear" w:color="auto" w:fill="FCFCFC"/>
        </w:rPr>
        <w:t xml:space="preserve">-efficacy </w:t>
      </w:r>
      <w:r w:rsidR="00543F2D" w:rsidRPr="008B4E04">
        <w:rPr>
          <w:rFonts w:ascii="Times New Roman" w:hAnsi="Times New Roman" w:cs="Times New Roman"/>
          <w:color w:val="000000" w:themeColor="text1"/>
          <w:sz w:val="24"/>
          <w:szCs w:val="24"/>
          <w:shd w:val="clear" w:color="auto" w:fill="FCFCFC"/>
        </w:rPr>
        <w:t>i</w:t>
      </w:r>
      <w:r w:rsidR="00132AA5" w:rsidRPr="008B4E04">
        <w:rPr>
          <w:rFonts w:ascii="Times New Roman" w:hAnsi="Times New Roman" w:cs="Times New Roman"/>
          <w:color w:val="000000" w:themeColor="text1"/>
          <w:sz w:val="24"/>
          <w:szCs w:val="24"/>
          <w:shd w:val="clear" w:color="auto" w:fill="FCFCFC"/>
        </w:rPr>
        <w:t xml:space="preserve">n the context of </w:t>
      </w:r>
      <w:r w:rsidR="005916B8" w:rsidRPr="008B4E04">
        <w:rPr>
          <w:rFonts w:ascii="Times New Roman" w:hAnsi="Times New Roman" w:cs="Times New Roman"/>
          <w:color w:val="000000" w:themeColor="text1"/>
          <w:sz w:val="24"/>
          <w:szCs w:val="24"/>
          <w:shd w:val="clear" w:color="auto" w:fill="FCFCFC"/>
        </w:rPr>
        <w:t xml:space="preserve">online </w:t>
      </w:r>
      <w:r w:rsidR="00397220" w:rsidRPr="008B4E04">
        <w:rPr>
          <w:rFonts w:ascii="Times New Roman" w:hAnsi="Times New Roman" w:cs="Times New Roman"/>
          <w:color w:val="000000" w:themeColor="text1"/>
          <w:sz w:val="24"/>
          <w:szCs w:val="24"/>
          <w:shd w:val="clear" w:color="auto" w:fill="FCFCFC"/>
        </w:rPr>
        <w:t xml:space="preserve">teaching </w:t>
      </w:r>
      <w:r w:rsidR="00207004" w:rsidRPr="008B4E04">
        <w:rPr>
          <w:rFonts w:ascii="Times New Roman" w:hAnsi="Times New Roman" w:cs="Times New Roman"/>
          <w:color w:val="000000" w:themeColor="text1"/>
          <w:sz w:val="24"/>
          <w:szCs w:val="24"/>
          <w:shd w:val="clear" w:color="auto" w:fill="FCFCFC"/>
        </w:rPr>
        <w:t>during</w:t>
      </w:r>
      <w:r w:rsidR="007379C6" w:rsidRPr="008B4E04">
        <w:rPr>
          <w:rFonts w:ascii="Times New Roman" w:hAnsi="Times New Roman" w:cs="Times New Roman"/>
          <w:color w:val="000000" w:themeColor="text1"/>
          <w:sz w:val="24"/>
          <w:szCs w:val="24"/>
          <w:shd w:val="clear" w:color="auto" w:fill="FCFCFC"/>
        </w:rPr>
        <w:t xml:space="preserve"> the</w:t>
      </w:r>
      <w:r w:rsidR="00207004" w:rsidRPr="008B4E04">
        <w:rPr>
          <w:rFonts w:ascii="Times New Roman" w:hAnsi="Times New Roman" w:cs="Times New Roman"/>
          <w:color w:val="000000" w:themeColor="text1"/>
          <w:sz w:val="24"/>
          <w:szCs w:val="24"/>
          <w:shd w:val="clear" w:color="auto" w:fill="FCFCFC"/>
        </w:rPr>
        <w:t xml:space="preserve"> COVID-19 </w:t>
      </w:r>
      <w:r w:rsidR="007379C6" w:rsidRPr="008B4E04">
        <w:rPr>
          <w:rFonts w:ascii="Times New Roman" w:hAnsi="Times New Roman" w:cs="Times New Roman"/>
          <w:color w:val="000000" w:themeColor="text1"/>
          <w:sz w:val="24"/>
          <w:szCs w:val="24"/>
          <w:shd w:val="clear" w:color="auto" w:fill="FCFCFC"/>
        </w:rPr>
        <w:t xml:space="preserve">pandemic </w:t>
      </w:r>
      <w:r w:rsidR="00207004" w:rsidRPr="008B4E04">
        <w:rPr>
          <w:rFonts w:ascii="Times New Roman" w:hAnsi="Times New Roman" w:cs="Times New Roman"/>
          <w:color w:val="000000" w:themeColor="text1"/>
          <w:sz w:val="24"/>
          <w:szCs w:val="24"/>
          <w:shd w:val="clear" w:color="auto" w:fill="FCFCFC"/>
        </w:rPr>
        <w:t xml:space="preserve">specifically. </w:t>
      </w:r>
    </w:p>
    <w:p w14:paraId="26FB60CE" w14:textId="41775B96" w:rsidR="001F5E1C" w:rsidRPr="008B4E04" w:rsidRDefault="002C03BF" w:rsidP="00271971">
      <w:pPr>
        <w:spacing w:line="360" w:lineRule="auto"/>
        <w:jc w:val="both"/>
        <w:rPr>
          <w:rFonts w:ascii="Times New Roman" w:hAnsi="Times New Roman" w:cs="Times New Roman"/>
          <w:color w:val="000000" w:themeColor="text1"/>
          <w:sz w:val="24"/>
          <w:szCs w:val="24"/>
          <w:shd w:val="clear" w:color="auto" w:fill="FCFCFC"/>
        </w:rPr>
      </w:pPr>
      <w:r w:rsidRPr="008B4E04">
        <w:rPr>
          <w:rFonts w:ascii="Times New Roman" w:hAnsi="Times New Roman" w:cs="Times New Roman"/>
          <w:color w:val="000000" w:themeColor="text1"/>
          <w:sz w:val="24"/>
          <w:szCs w:val="24"/>
        </w:rPr>
        <w:t xml:space="preserve">Forms </w:t>
      </w:r>
      <w:r w:rsidR="007F2220" w:rsidRPr="008B4E04">
        <w:rPr>
          <w:rFonts w:ascii="Times New Roman" w:hAnsi="Times New Roman" w:cs="Times New Roman"/>
          <w:color w:val="000000" w:themeColor="text1"/>
          <w:sz w:val="24"/>
          <w:szCs w:val="24"/>
        </w:rPr>
        <w:t>of online teaching were in use prior to the COVID-19 pandemic, with the last two decades seeing an increase in various forms of "flexible" education, ranging from solely remote online learning to blended</w:t>
      </w:r>
      <w:r w:rsidR="005321F0" w:rsidRPr="008B4E04">
        <w:rPr>
          <w:rFonts w:ascii="Times New Roman" w:hAnsi="Times New Roman" w:cs="Times New Roman"/>
          <w:color w:val="000000" w:themeColor="text1"/>
          <w:sz w:val="24"/>
          <w:szCs w:val="24"/>
        </w:rPr>
        <w:t>-</w:t>
      </w:r>
      <w:r w:rsidR="007F2220" w:rsidRPr="008B4E04">
        <w:rPr>
          <w:rFonts w:ascii="Times New Roman" w:hAnsi="Times New Roman" w:cs="Times New Roman"/>
          <w:color w:val="000000" w:themeColor="text1"/>
          <w:sz w:val="24"/>
          <w:szCs w:val="24"/>
        </w:rPr>
        <w:t>learning, which involves a combination of online and face-to-face instruction</w:t>
      </w:r>
      <w:r w:rsidR="0034733F" w:rsidRPr="008B4E04">
        <w:rPr>
          <w:rFonts w:ascii="Times New Roman" w:hAnsi="Times New Roman" w:cs="Times New Roman"/>
          <w:color w:val="000000" w:themeColor="text1"/>
          <w:sz w:val="24"/>
          <w:szCs w:val="24"/>
        </w:rPr>
        <w:t xml:space="preserve"> (Oliver &amp; Trigwell, 2005).</w:t>
      </w:r>
      <w:r w:rsidR="00D712D6" w:rsidRPr="008B4E04">
        <w:rPr>
          <w:rFonts w:ascii="Times New Roman" w:hAnsi="Times New Roman" w:cs="Times New Roman"/>
          <w:color w:val="000000" w:themeColor="text1"/>
          <w:sz w:val="24"/>
          <w:szCs w:val="24"/>
        </w:rPr>
        <w:t xml:space="preserve"> Research</w:t>
      </w:r>
      <w:r w:rsidR="00FD2A48" w:rsidRPr="008B4E04">
        <w:rPr>
          <w:rFonts w:ascii="Times New Roman" w:hAnsi="Times New Roman" w:cs="Times New Roman"/>
          <w:color w:val="000000" w:themeColor="text1"/>
          <w:sz w:val="24"/>
          <w:szCs w:val="24"/>
        </w:rPr>
        <w:t xml:space="preserve"> conducted in online teaching environments prior to the COVID-19 </w:t>
      </w:r>
      <w:r w:rsidR="000309AB" w:rsidRPr="008B4E04">
        <w:rPr>
          <w:rFonts w:ascii="Times New Roman" w:hAnsi="Times New Roman" w:cs="Times New Roman"/>
          <w:color w:val="000000" w:themeColor="text1"/>
          <w:sz w:val="24"/>
          <w:szCs w:val="24"/>
        </w:rPr>
        <w:t xml:space="preserve">pandemic </w:t>
      </w:r>
      <w:r w:rsidR="00426C54" w:rsidRPr="008B4E04">
        <w:rPr>
          <w:rFonts w:ascii="Times New Roman" w:hAnsi="Times New Roman" w:cs="Times New Roman"/>
          <w:color w:val="000000" w:themeColor="text1"/>
          <w:sz w:val="24"/>
          <w:szCs w:val="24"/>
        </w:rPr>
        <w:t>has identified</w:t>
      </w:r>
      <w:r w:rsidR="00D712D6" w:rsidRPr="008B4E04">
        <w:rPr>
          <w:rFonts w:ascii="Times New Roman" w:hAnsi="Times New Roman" w:cs="Times New Roman"/>
          <w:color w:val="000000" w:themeColor="text1"/>
          <w:sz w:val="24"/>
          <w:szCs w:val="24"/>
        </w:rPr>
        <w:t xml:space="preserve"> several </w:t>
      </w:r>
      <w:r w:rsidR="00426C54" w:rsidRPr="008B4E04">
        <w:rPr>
          <w:rFonts w:ascii="Times New Roman" w:hAnsi="Times New Roman" w:cs="Times New Roman"/>
          <w:color w:val="000000" w:themeColor="text1"/>
          <w:sz w:val="24"/>
          <w:szCs w:val="24"/>
        </w:rPr>
        <w:t xml:space="preserve">key </w:t>
      </w:r>
      <w:r w:rsidR="00D712D6" w:rsidRPr="008B4E04">
        <w:rPr>
          <w:rFonts w:ascii="Times New Roman" w:hAnsi="Times New Roman" w:cs="Times New Roman"/>
          <w:color w:val="000000" w:themeColor="text1"/>
          <w:sz w:val="24"/>
          <w:szCs w:val="24"/>
        </w:rPr>
        <w:t xml:space="preserve">factors that influence </w:t>
      </w:r>
      <w:r w:rsidR="004B2596" w:rsidRPr="008B4E04">
        <w:rPr>
          <w:rFonts w:ascii="Times New Roman" w:hAnsi="Times New Roman" w:cs="Times New Roman"/>
          <w:color w:val="000000" w:themeColor="text1"/>
          <w:sz w:val="24"/>
          <w:szCs w:val="24"/>
        </w:rPr>
        <w:t>teachers</w:t>
      </w:r>
      <w:r w:rsidR="00426C54" w:rsidRPr="008B4E04">
        <w:rPr>
          <w:rFonts w:ascii="Times New Roman" w:hAnsi="Times New Roman" w:cs="Times New Roman"/>
          <w:color w:val="000000" w:themeColor="text1"/>
          <w:sz w:val="24"/>
          <w:szCs w:val="24"/>
        </w:rPr>
        <w:t>’</w:t>
      </w:r>
      <w:r w:rsidR="00D712D6" w:rsidRPr="008B4E04">
        <w:rPr>
          <w:rFonts w:ascii="Times New Roman" w:hAnsi="Times New Roman" w:cs="Times New Roman"/>
          <w:color w:val="000000" w:themeColor="text1"/>
          <w:sz w:val="24"/>
          <w:szCs w:val="24"/>
        </w:rPr>
        <w:t xml:space="preserve"> self-efficacy in online teaching. These factors include the teacher</w:t>
      </w:r>
      <w:r w:rsidR="00426C54" w:rsidRPr="008B4E04">
        <w:rPr>
          <w:rFonts w:ascii="Times New Roman" w:hAnsi="Times New Roman" w:cs="Times New Roman"/>
          <w:color w:val="000000" w:themeColor="text1"/>
          <w:sz w:val="24"/>
          <w:szCs w:val="24"/>
        </w:rPr>
        <w:t>’</w:t>
      </w:r>
      <w:r w:rsidR="00D712D6" w:rsidRPr="008B4E04">
        <w:rPr>
          <w:rFonts w:ascii="Times New Roman" w:hAnsi="Times New Roman" w:cs="Times New Roman"/>
          <w:color w:val="000000" w:themeColor="text1"/>
          <w:sz w:val="24"/>
          <w:szCs w:val="24"/>
        </w:rPr>
        <w:t>s experience with technology</w:t>
      </w:r>
      <w:r w:rsidR="004B2596" w:rsidRPr="008B4E04">
        <w:rPr>
          <w:rFonts w:ascii="Times New Roman" w:hAnsi="Times New Roman" w:cs="Times New Roman"/>
          <w:color w:val="000000" w:themeColor="text1"/>
          <w:sz w:val="24"/>
          <w:szCs w:val="24"/>
        </w:rPr>
        <w:t>,</w:t>
      </w:r>
      <w:r w:rsidR="00674E72" w:rsidRPr="008B4E04">
        <w:rPr>
          <w:rFonts w:ascii="Times New Roman" w:hAnsi="Times New Roman" w:cs="Times New Roman"/>
          <w:color w:val="000000" w:themeColor="text1"/>
          <w:sz w:val="24"/>
          <w:szCs w:val="24"/>
        </w:rPr>
        <w:t xml:space="preserve"> </w:t>
      </w:r>
      <w:r w:rsidR="000309AB" w:rsidRPr="008B4E04">
        <w:rPr>
          <w:rFonts w:ascii="Times New Roman" w:hAnsi="Times New Roman" w:cs="Times New Roman"/>
          <w:color w:val="000000" w:themeColor="text1"/>
          <w:sz w:val="24"/>
          <w:szCs w:val="24"/>
        </w:rPr>
        <w:t xml:space="preserve">the </w:t>
      </w:r>
      <w:r w:rsidR="00674E72" w:rsidRPr="008B4E04">
        <w:rPr>
          <w:rFonts w:ascii="Times New Roman" w:hAnsi="Times New Roman" w:cs="Times New Roman"/>
          <w:color w:val="000000" w:themeColor="text1"/>
          <w:sz w:val="24"/>
          <w:szCs w:val="24"/>
        </w:rPr>
        <w:t>teacher’s</w:t>
      </w:r>
      <w:r w:rsidR="000309AB" w:rsidRPr="008B4E04">
        <w:rPr>
          <w:rFonts w:ascii="Times New Roman" w:hAnsi="Times New Roman" w:cs="Times New Roman"/>
          <w:color w:val="000000" w:themeColor="text1"/>
          <w:sz w:val="24"/>
          <w:szCs w:val="24"/>
        </w:rPr>
        <w:t xml:space="preserve"> knowledge of the subject matter</w:t>
      </w:r>
      <w:r w:rsidR="00BE3678" w:rsidRPr="008B4E04">
        <w:rPr>
          <w:rFonts w:ascii="Times New Roman" w:hAnsi="Times New Roman" w:cs="Times New Roman"/>
          <w:color w:val="000000" w:themeColor="text1"/>
          <w:sz w:val="24"/>
          <w:szCs w:val="24"/>
        </w:rPr>
        <w:t>,</w:t>
      </w:r>
      <w:r w:rsidR="004B2596" w:rsidRPr="008B4E04">
        <w:rPr>
          <w:rFonts w:ascii="Times New Roman" w:hAnsi="Times New Roman" w:cs="Times New Roman"/>
          <w:color w:val="000000" w:themeColor="text1"/>
          <w:sz w:val="24"/>
          <w:szCs w:val="24"/>
        </w:rPr>
        <w:t xml:space="preserve"> and the </w:t>
      </w:r>
      <w:r w:rsidR="00E1020E" w:rsidRPr="008B4E04">
        <w:rPr>
          <w:rFonts w:ascii="Times New Roman" w:hAnsi="Times New Roman" w:cs="Times New Roman"/>
          <w:color w:val="000000" w:themeColor="text1"/>
          <w:sz w:val="24"/>
          <w:szCs w:val="24"/>
        </w:rPr>
        <w:t>teacher’s</w:t>
      </w:r>
      <w:r w:rsidR="004B2596" w:rsidRPr="008B4E04">
        <w:rPr>
          <w:rFonts w:ascii="Times New Roman" w:hAnsi="Times New Roman" w:cs="Times New Roman"/>
          <w:color w:val="000000" w:themeColor="text1"/>
          <w:sz w:val="24"/>
          <w:szCs w:val="24"/>
        </w:rPr>
        <w:t xml:space="preserve"> ability to effectively communicate with students online</w:t>
      </w:r>
      <w:r w:rsidR="00903D7E" w:rsidRPr="008B4E04">
        <w:rPr>
          <w:rFonts w:ascii="Times New Roman" w:hAnsi="Times New Roman" w:cs="Times New Roman"/>
          <w:color w:val="000000" w:themeColor="text1"/>
          <w:sz w:val="24"/>
          <w:szCs w:val="24"/>
        </w:rPr>
        <w:t xml:space="preserve"> (</w:t>
      </w:r>
      <w:r w:rsidR="00674E72" w:rsidRPr="008B4E04">
        <w:rPr>
          <w:rFonts w:ascii="Times New Roman" w:hAnsi="Times New Roman" w:cs="Times New Roman"/>
          <w:color w:val="000000" w:themeColor="text1"/>
          <w:sz w:val="24"/>
          <w:szCs w:val="24"/>
        </w:rPr>
        <w:t xml:space="preserve">e.g., Corry &amp; Stella, 2018; Kopcha </w:t>
      </w:r>
      <w:r w:rsidR="00784382" w:rsidRPr="008B4E04">
        <w:rPr>
          <w:rFonts w:ascii="Times New Roman" w:hAnsi="Times New Roman" w:cs="Times New Roman"/>
          <w:color w:val="000000" w:themeColor="text1"/>
          <w:sz w:val="24"/>
          <w:szCs w:val="24"/>
        </w:rPr>
        <w:t>&amp;</w:t>
      </w:r>
      <w:r w:rsidR="00674E72" w:rsidRPr="008B4E04">
        <w:rPr>
          <w:rFonts w:ascii="Times New Roman" w:hAnsi="Times New Roman" w:cs="Times New Roman"/>
          <w:color w:val="000000" w:themeColor="text1"/>
          <w:sz w:val="24"/>
          <w:szCs w:val="24"/>
        </w:rPr>
        <w:t xml:space="preserve"> Alger 2011</w:t>
      </w:r>
      <w:r w:rsidR="00903D7E" w:rsidRPr="008B4E04">
        <w:rPr>
          <w:rFonts w:ascii="Times New Roman" w:hAnsi="Times New Roman" w:cs="Times New Roman"/>
          <w:color w:val="000000" w:themeColor="text1"/>
          <w:sz w:val="24"/>
          <w:szCs w:val="24"/>
        </w:rPr>
        <w:t>)</w:t>
      </w:r>
      <w:r w:rsidR="00325535" w:rsidRPr="008B4E04">
        <w:rPr>
          <w:rFonts w:ascii="Times New Roman" w:hAnsi="Times New Roman" w:cs="Times New Roman"/>
          <w:color w:val="000000" w:themeColor="text1"/>
          <w:sz w:val="24"/>
          <w:szCs w:val="24"/>
        </w:rPr>
        <w:t xml:space="preserve">. Previous research has also shown </w:t>
      </w:r>
      <w:r w:rsidR="00BE3678" w:rsidRPr="008B4E04">
        <w:rPr>
          <w:rFonts w:ascii="Times New Roman" w:hAnsi="Times New Roman" w:cs="Times New Roman"/>
          <w:color w:val="000000" w:themeColor="text1"/>
          <w:sz w:val="24"/>
          <w:szCs w:val="24"/>
        </w:rPr>
        <w:t xml:space="preserve">that </w:t>
      </w:r>
      <w:r w:rsidR="00D712D6" w:rsidRPr="008B4E04">
        <w:rPr>
          <w:rFonts w:ascii="Times New Roman" w:hAnsi="Times New Roman" w:cs="Times New Roman"/>
          <w:color w:val="000000" w:themeColor="text1"/>
          <w:sz w:val="24"/>
          <w:szCs w:val="24"/>
        </w:rPr>
        <w:t>students’</w:t>
      </w:r>
      <w:r w:rsidR="00C267C6" w:rsidRPr="008B4E04">
        <w:rPr>
          <w:rFonts w:ascii="Times New Roman" w:hAnsi="Times New Roman" w:cs="Times New Roman"/>
          <w:color w:val="000000" w:themeColor="text1"/>
          <w:sz w:val="24"/>
          <w:szCs w:val="24"/>
        </w:rPr>
        <w:t xml:space="preserve"> satisfaction with online teaching </w:t>
      </w:r>
      <w:r w:rsidR="00906F9B" w:rsidRPr="008B4E04">
        <w:rPr>
          <w:rFonts w:ascii="Times New Roman" w:hAnsi="Times New Roman" w:cs="Times New Roman"/>
          <w:color w:val="000000" w:themeColor="text1"/>
          <w:sz w:val="24"/>
          <w:szCs w:val="24"/>
        </w:rPr>
        <w:t>and greater level of online teacher self-efficacy is correlated with greater teaching satisfaction, student engagement (Hampton et al., 2020), and emotional intelligence (</w:t>
      </w:r>
      <w:r w:rsidR="00521B7E" w:rsidRPr="008B4E04">
        <w:rPr>
          <w:rFonts w:ascii="Times New Roman" w:hAnsi="Times New Roman" w:cs="Times New Roman"/>
          <w:color w:val="000000" w:themeColor="text1"/>
          <w:sz w:val="24"/>
          <w:szCs w:val="24"/>
        </w:rPr>
        <w:t>Ali</w:t>
      </w:r>
      <w:r w:rsidR="00BA3578" w:rsidRPr="008B4E04">
        <w:rPr>
          <w:rFonts w:ascii="Times New Roman" w:hAnsi="Times New Roman" w:cs="Times New Roman"/>
          <w:color w:val="000000" w:themeColor="text1"/>
          <w:sz w:val="24"/>
          <w:szCs w:val="24"/>
        </w:rPr>
        <w:t>,</w:t>
      </w:r>
      <w:r w:rsidR="00906F9B" w:rsidRPr="008B4E04">
        <w:rPr>
          <w:rFonts w:ascii="Times New Roman" w:hAnsi="Times New Roman" w:cs="Times New Roman"/>
          <w:color w:val="000000" w:themeColor="text1"/>
          <w:sz w:val="24"/>
          <w:szCs w:val="24"/>
        </w:rPr>
        <w:t xml:space="preserve"> 2017)</w:t>
      </w:r>
      <w:r w:rsidR="009B593A" w:rsidRPr="008B4E04">
        <w:rPr>
          <w:rFonts w:ascii="Times New Roman" w:hAnsi="Times New Roman" w:cs="Times New Roman"/>
          <w:color w:val="000000" w:themeColor="text1"/>
          <w:sz w:val="24"/>
          <w:szCs w:val="24"/>
        </w:rPr>
        <w:t xml:space="preserve">. </w:t>
      </w:r>
      <w:r w:rsidR="00416F9B" w:rsidRPr="008B4E04">
        <w:rPr>
          <w:rFonts w:ascii="Times New Roman" w:hAnsi="Times New Roman" w:cs="Times New Roman"/>
          <w:color w:val="000000" w:themeColor="text1"/>
          <w:sz w:val="24"/>
          <w:szCs w:val="24"/>
          <w:shd w:val="clear" w:color="auto" w:fill="FCFCFC"/>
        </w:rPr>
        <w:t>T</w:t>
      </w:r>
      <w:r w:rsidR="003A7CDD" w:rsidRPr="008B4E04">
        <w:rPr>
          <w:rFonts w:ascii="Times New Roman" w:hAnsi="Times New Roman" w:cs="Times New Roman"/>
          <w:color w:val="000000" w:themeColor="text1"/>
          <w:sz w:val="24"/>
          <w:szCs w:val="24"/>
          <w:shd w:val="clear" w:color="auto" w:fill="FCFCFC"/>
        </w:rPr>
        <w:t>he existing literature on the impact of COVID-19 on classroom teaching</w:t>
      </w:r>
      <w:r w:rsidR="00663218" w:rsidRPr="008B4E04">
        <w:rPr>
          <w:rFonts w:ascii="Times New Roman" w:hAnsi="Times New Roman" w:cs="Times New Roman"/>
          <w:color w:val="000000" w:themeColor="text1"/>
          <w:sz w:val="24"/>
          <w:szCs w:val="24"/>
          <w:shd w:val="clear" w:color="auto" w:fill="FCFCFC"/>
        </w:rPr>
        <w:t xml:space="preserve"> </w:t>
      </w:r>
      <w:r w:rsidRPr="008B4E04">
        <w:rPr>
          <w:rFonts w:ascii="Times New Roman" w:hAnsi="Times New Roman" w:cs="Times New Roman"/>
          <w:color w:val="000000" w:themeColor="text1"/>
          <w:sz w:val="24"/>
          <w:szCs w:val="24"/>
          <w:shd w:val="clear" w:color="auto" w:fill="FCFCFC"/>
        </w:rPr>
        <w:t>however, has</w:t>
      </w:r>
      <w:r w:rsidR="002A0C57" w:rsidRPr="008B4E04">
        <w:rPr>
          <w:rFonts w:ascii="Times New Roman" w:hAnsi="Times New Roman" w:cs="Times New Roman"/>
          <w:color w:val="000000" w:themeColor="text1"/>
          <w:sz w:val="24"/>
          <w:szCs w:val="24"/>
          <w:shd w:val="clear" w:color="auto" w:fill="FCFCFC"/>
        </w:rPr>
        <w:t xml:space="preserve"> focused on </w:t>
      </w:r>
      <w:r w:rsidR="004A4B0D" w:rsidRPr="008B4E04">
        <w:rPr>
          <w:rFonts w:ascii="Times New Roman" w:hAnsi="Times New Roman" w:cs="Times New Roman"/>
          <w:color w:val="000000" w:themeColor="text1"/>
          <w:sz w:val="24"/>
          <w:szCs w:val="24"/>
          <w:shd w:val="clear" w:color="auto" w:fill="FCFCFC"/>
        </w:rPr>
        <w:t xml:space="preserve">students’ </w:t>
      </w:r>
      <w:r w:rsidR="009B593A" w:rsidRPr="008B4E04">
        <w:rPr>
          <w:rFonts w:ascii="Times New Roman" w:hAnsi="Times New Roman" w:cs="Times New Roman"/>
          <w:color w:val="000000" w:themeColor="text1"/>
          <w:sz w:val="24"/>
          <w:szCs w:val="24"/>
          <w:shd w:val="clear" w:color="auto" w:fill="FCFCFC"/>
        </w:rPr>
        <w:t>and teachers</w:t>
      </w:r>
      <w:r w:rsidR="001B0DEF" w:rsidRPr="008B4E04">
        <w:rPr>
          <w:rFonts w:ascii="Times New Roman" w:hAnsi="Times New Roman" w:cs="Times New Roman"/>
          <w:color w:val="000000" w:themeColor="text1"/>
          <w:sz w:val="24"/>
          <w:szCs w:val="24"/>
          <w:shd w:val="clear" w:color="auto" w:fill="FCFCFC"/>
        </w:rPr>
        <w:t>’</w:t>
      </w:r>
      <w:r w:rsidR="009B593A" w:rsidRPr="008B4E04">
        <w:rPr>
          <w:rFonts w:ascii="Times New Roman" w:hAnsi="Times New Roman" w:cs="Times New Roman"/>
          <w:color w:val="000000" w:themeColor="text1"/>
          <w:sz w:val="24"/>
          <w:szCs w:val="24"/>
          <w:shd w:val="clear" w:color="auto" w:fill="FCFCFC"/>
        </w:rPr>
        <w:t xml:space="preserve"> </w:t>
      </w:r>
      <w:r w:rsidR="004A4B0D" w:rsidRPr="008B4E04">
        <w:rPr>
          <w:rFonts w:ascii="Times New Roman" w:hAnsi="Times New Roman" w:cs="Times New Roman"/>
          <w:color w:val="000000" w:themeColor="text1"/>
          <w:sz w:val="24"/>
          <w:szCs w:val="24"/>
          <w:shd w:val="clear" w:color="auto" w:fill="FCFCFC"/>
        </w:rPr>
        <w:t xml:space="preserve">experiences </w:t>
      </w:r>
      <w:r w:rsidR="00323A4A" w:rsidRPr="008B4E04">
        <w:rPr>
          <w:rFonts w:ascii="Times New Roman" w:hAnsi="Times New Roman" w:cs="Times New Roman"/>
          <w:color w:val="000000" w:themeColor="text1"/>
          <w:sz w:val="24"/>
          <w:szCs w:val="24"/>
          <w:shd w:val="clear" w:color="auto" w:fill="FCFCFC"/>
        </w:rPr>
        <w:t xml:space="preserve">of online teaching </w:t>
      </w:r>
      <w:r w:rsidR="009B593A" w:rsidRPr="008B4E04">
        <w:rPr>
          <w:rFonts w:ascii="Times New Roman" w:hAnsi="Times New Roman" w:cs="Times New Roman"/>
          <w:color w:val="000000" w:themeColor="text1"/>
          <w:sz w:val="24"/>
          <w:szCs w:val="24"/>
          <w:shd w:val="clear" w:color="auto" w:fill="FCFCFC"/>
        </w:rPr>
        <w:t xml:space="preserve">and the challenges associated with it </w:t>
      </w:r>
      <w:r w:rsidR="004A4B0D" w:rsidRPr="008B4E04">
        <w:rPr>
          <w:rFonts w:ascii="Times New Roman" w:hAnsi="Times New Roman" w:cs="Times New Roman"/>
          <w:color w:val="000000" w:themeColor="text1"/>
          <w:sz w:val="24"/>
          <w:szCs w:val="24"/>
          <w:shd w:val="clear" w:color="auto" w:fill="FCFCFC"/>
        </w:rPr>
        <w:t>(</w:t>
      </w:r>
      <w:r w:rsidR="004020EB" w:rsidRPr="008B4E04">
        <w:rPr>
          <w:rFonts w:ascii="Times New Roman" w:hAnsi="Times New Roman" w:cs="Times New Roman"/>
          <w:color w:val="000000" w:themeColor="text1"/>
          <w:sz w:val="24"/>
          <w:szCs w:val="24"/>
          <w:shd w:val="clear" w:color="auto" w:fill="FCFCFC"/>
        </w:rPr>
        <w:t>e.g.,</w:t>
      </w:r>
      <w:r w:rsidR="00E7329A" w:rsidRPr="008B4E04">
        <w:rPr>
          <w:rFonts w:ascii="Times New Roman" w:hAnsi="Times New Roman" w:cs="Times New Roman"/>
          <w:color w:val="000000" w:themeColor="text1"/>
          <w:sz w:val="24"/>
          <w:szCs w:val="24"/>
          <w:shd w:val="clear" w:color="auto" w:fill="FCFCFC"/>
        </w:rPr>
        <w:t xml:space="preserve"> </w:t>
      </w:r>
      <w:r w:rsidR="002D798D" w:rsidRPr="008B4E04">
        <w:rPr>
          <w:rFonts w:ascii="Times New Roman" w:hAnsi="Times New Roman" w:cs="Times New Roman"/>
          <w:color w:val="000000" w:themeColor="text1"/>
          <w:sz w:val="24"/>
          <w:szCs w:val="24"/>
          <w:shd w:val="clear" w:color="auto" w:fill="FCFCFC"/>
        </w:rPr>
        <w:t>Aucejo et al</w:t>
      </w:r>
      <w:r w:rsidR="001926AF" w:rsidRPr="008B4E04">
        <w:rPr>
          <w:rFonts w:ascii="Times New Roman" w:hAnsi="Times New Roman" w:cs="Times New Roman"/>
          <w:color w:val="000000" w:themeColor="text1"/>
          <w:sz w:val="24"/>
          <w:szCs w:val="24"/>
          <w:shd w:val="clear" w:color="auto" w:fill="FCFCFC"/>
        </w:rPr>
        <w:t>.</w:t>
      </w:r>
      <w:r w:rsidR="002D798D" w:rsidRPr="008B4E04">
        <w:rPr>
          <w:rFonts w:ascii="Times New Roman" w:hAnsi="Times New Roman" w:cs="Times New Roman"/>
          <w:color w:val="000000" w:themeColor="text1"/>
          <w:sz w:val="24"/>
          <w:szCs w:val="24"/>
          <w:shd w:val="clear" w:color="auto" w:fill="FCFCFC"/>
        </w:rPr>
        <w:t xml:space="preserve">, 2020; </w:t>
      </w:r>
      <w:r w:rsidR="00EA1F5E" w:rsidRPr="008B4E04">
        <w:rPr>
          <w:rFonts w:ascii="Times New Roman" w:hAnsi="Times New Roman" w:cs="Times New Roman"/>
          <w:color w:val="000000" w:themeColor="text1"/>
          <w:sz w:val="24"/>
          <w:szCs w:val="24"/>
          <w:shd w:val="clear" w:color="auto" w:fill="FCFCFC"/>
        </w:rPr>
        <w:t>Donitsa-Schmidt et al</w:t>
      </w:r>
      <w:r w:rsidR="001926AF" w:rsidRPr="008B4E04">
        <w:rPr>
          <w:rFonts w:ascii="Times New Roman" w:hAnsi="Times New Roman" w:cs="Times New Roman"/>
          <w:color w:val="000000" w:themeColor="text1"/>
          <w:sz w:val="24"/>
          <w:szCs w:val="24"/>
          <w:shd w:val="clear" w:color="auto" w:fill="FCFCFC"/>
        </w:rPr>
        <w:t>.</w:t>
      </w:r>
      <w:r w:rsidR="00EA1F5E" w:rsidRPr="008B4E04">
        <w:rPr>
          <w:rFonts w:ascii="Times New Roman" w:hAnsi="Times New Roman" w:cs="Times New Roman"/>
          <w:color w:val="000000" w:themeColor="text1"/>
          <w:sz w:val="24"/>
          <w:szCs w:val="24"/>
          <w:shd w:val="clear" w:color="auto" w:fill="FCFCFC"/>
        </w:rPr>
        <w:t>, 2020</w:t>
      </w:r>
      <w:r w:rsidR="00126F1D" w:rsidRPr="008B4E04">
        <w:rPr>
          <w:rFonts w:ascii="Times New Roman" w:hAnsi="Times New Roman" w:cs="Times New Roman"/>
          <w:color w:val="000000" w:themeColor="text1"/>
          <w:sz w:val="24"/>
          <w:szCs w:val="24"/>
          <w:shd w:val="clear" w:color="auto" w:fill="FCFCFC"/>
        </w:rPr>
        <w:t>;</w:t>
      </w:r>
      <w:r w:rsidR="00EA1F5E" w:rsidRPr="008B4E04">
        <w:rPr>
          <w:rFonts w:ascii="Times New Roman" w:hAnsi="Times New Roman" w:cs="Times New Roman"/>
          <w:color w:val="000000" w:themeColor="text1"/>
          <w:sz w:val="24"/>
          <w:szCs w:val="24"/>
          <w:shd w:val="clear" w:color="auto" w:fill="FCFCFC"/>
        </w:rPr>
        <w:t xml:space="preserve"> </w:t>
      </w:r>
      <w:r w:rsidR="006801EF" w:rsidRPr="008B4E04">
        <w:rPr>
          <w:rFonts w:ascii="Times New Roman" w:hAnsi="Times New Roman" w:cs="Times New Roman"/>
          <w:color w:val="000000" w:themeColor="text1"/>
          <w:sz w:val="24"/>
          <w:szCs w:val="24"/>
          <w:shd w:val="clear" w:color="auto" w:fill="FCFCFC"/>
        </w:rPr>
        <w:t xml:space="preserve">La </w:t>
      </w:r>
      <w:r w:rsidR="004020EB" w:rsidRPr="008B4E04">
        <w:rPr>
          <w:rFonts w:ascii="Times New Roman" w:hAnsi="Times New Roman" w:cs="Times New Roman"/>
          <w:color w:val="000000" w:themeColor="text1"/>
          <w:sz w:val="24"/>
          <w:szCs w:val="24"/>
          <w:shd w:val="clear" w:color="auto" w:fill="FCFCFC"/>
        </w:rPr>
        <w:t>velle</w:t>
      </w:r>
      <w:r w:rsidR="00323F3E" w:rsidRPr="008B4E04">
        <w:rPr>
          <w:rFonts w:ascii="Times New Roman" w:hAnsi="Times New Roman" w:cs="Times New Roman"/>
          <w:color w:val="000000" w:themeColor="text1"/>
          <w:sz w:val="24"/>
          <w:szCs w:val="24"/>
          <w:shd w:val="clear" w:color="auto" w:fill="FCFCFC"/>
        </w:rPr>
        <w:t xml:space="preserve"> et al., </w:t>
      </w:r>
      <w:r w:rsidR="006801EF" w:rsidRPr="008B4E04">
        <w:rPr>
          <w:rFonts w:ascii="Times New Roman" w:hAnsi="Times New Roman" w:cs="Times New Roman"/>
          <w:color w:val="000000" w:themeColor="text1"/>
          <w:sz w:val="24"/>
          <w:szCs w:val="24"/>
          <w:shd w:val="clear" w:color="auto" w:fill="FCFCFC"/>
        </w:rPr>
        <w:t>2020</w:t>
      </w:r>
      <w:r w:rsidR="00323F3E" w:rsidRPr="008B4E04">
        <w:rPr>
          <w:rFonts w:ascii="Times New Roman" w:hAnsi="Times New Roman" w:cs="Times New Roman"/>
          <w:color w:val="000000" w:themeColor="text1"/>
          <w:sz w:val="24"/>
          <w:szCs w:val="24"/>
          <w:shd w:val="clear" w:color="auto" w:fill="FCFCFC"/>
        </w:rPr>
        <w:t>;</w:t>
      </w:r>
      <w:r w:rsidR="00126F1D" w:rsidRPr="008B4E04">
        <w:rPr>
          <w:rFonts w:ascii="Times New Roman" w:hAnsi="Times New Roman" w:cs="Times New Roman"/>
          <w:color w:val="000000" w:themeColor="text1"/>
          <w:sz w:val="24"/>
          <w:szCs w:val="24"/>
          <w:shd w:val="clear" w:color="auto" w:fill="FCFCFC"/>
        </w:rPr>
        <w:t xml:space="preserve"> </w:t>
      </w:r>
      <w:r w:rsidR="00B941FE" w:rsidRPr="008B4E04">
        <w:rPr>
          <w:rFonts w:ascii="Times New Roman" w:hAnsi="Times New Roman" w:cs="Times New Roman"/>
          <w:color w:val="000000" w:themeColor="text1"/>
          <w:sz w:val="24"/>
          <w:szCs w:val="24"/>
          <w:shd w:val="clear" w:color="auto" w:fill="FCFCFC"/>
        </w:rPr>
        <w:t>Putri</w:t>
      </w:r>
      <w:r w:rsidR="001926AF" w:rsidRPr="008B4E04">
        <w:rPr>
          <w:rFonts w:ascii="Times New Roman" w:hAnsi="Times New Roman" w:cs="Times New Roman"/>
          <w:color w:val="000000" w:themeColor="text1"/>
          <w:sz w:val="24"/>
          <w:szCs w:val="24"/>
          <w:shd w:val="clear" w:color="auto" w:fill="FCFCFC"/>
        </w:rPr>
        <w:t xml:space="preserve"> et al.,</w:t>
      </w:r>
      <w:r w:rsidR="00B941FE" w:rsidRPr="008B4E04">
        <w:rPr>
          <w:rFonts w:ascii="Times New Roman" w:hAnsi="Times New Roman" w:cs="Times New Roman"/>
          <w:color w:val="000000" w:themeColor="text1"/>
          <w:sz w:val="24"/>
          <w:szCs w:val="24"/>
          <w:shd w:val="clear" w:color="auto" w:fill="FCFCFC"/>
        </w:rPr>
        <w:t xml:space="preserve"> 2020;</w:t>
      </w:r>
      <w:r w:rsidR="006801EF" w:rsidRPr="008B4E04">
        <w:rPr>
          <w:rFonts w:ascii="Times New Roman" w:hAnsi="Times New Roman" w:cs="Times New Roman"/>
          <w:color w:val="000000" w:themeColor="text1"/>
          <w:sz w:val="24"/>
          <w:szCs w:val="24"/>
          <w:shd w:val="clear" w:color="auto" w:fill="FCFCFC"/>
        </w:rPr>
        <w:t xml:space="preserve"> </w:t>
      </w:r>
      <w:r w:rsidR="005569AC" w:rsidRPr="008B4E04">
        <w:rPr>
          <w:rFonts w:ascii="Times New Roman" w:hAnsi="Times New Roman" w:cs="Times New Roman"/>
          <w:color w:val="000000" w:themeColor="text1"/>
          <w:sz w:val="24"/>
          <w:szCs w:val="24"/>
          <w:shd w:val="clear" w:color="auto" w:fill="FCFCFC"/>
        </w:rPr>
        <w:t>Rasmitadila et al., 2020</w:t>
      </w:r>
      <w:r w:rsidR="00E7329A" w:rsidRPr="008B4E04">
        <w:rPr>
          <w:rFonts w:ascii="Times New Roman" w:hAnsi="Times New Roman" w:cs="Times New Roman"/>
          <w:color w:val="000000" w:themeColor="text1"/>
          <w:sz w:val="24"/>
          <w:szCs w:val="24"/>
          <w:shd w:val="clear" w:color="auto" w:fill="FCFCFC"/>
        </w:rPr>
        <w:t>),</w:t>
      </w:r>
      <w:r w:rsidR="001F5E1C" w:rsidRPr="008B4E04">
        <w:rPr>
          <w:rFonts w:ascii="Times New Roman" w:hAnsi="Times New Roman" w:cs="Times New Roman"/>
          <w:color w:val="000000" w:themeColor="text1"/>
          <w:sz w:val="24"/>
          <w:szCs w:val="24"/>
          <w:shd w:val="clear" w:color="auto" w:fill="FCFCFC"/>
        </w:rPr>
        <w:t xml:space="preserve"> with less research focusing on</w:t>
      </w:r>
      <w:r w:rsidR="00461473" w:rsidRPr="008B4E04">
        <w:rPr>
          <w:rFonts w:ascii="Times New Roman" w:hAnsi="Times New Roman" w:cs="Times New Roman"/>
          <w:color w:val="000000" w:themeColor="text1"/>
          <w:sz w:val="24"/>
          <w:szCs w:val="24"/>
          <w:shd w:val="clear" w:color="auto" w:fill="FCFCFC"/>
        </w:rPr>
        <w:t xml:space="preserve"> </w:t>
      </w:r>
      <w:r w:rsidR="001D7F7F" w:rsidRPr="008B4E04">
        <w:rPr>
          <w:rFonts w:ascii="Times New Roman" w:hAnsi="Times New Roman" w:cs="Times New Roman"/>
          <w:color w:val="000000" w:themeColor="text1"/>
          <w:sz w:val="24"/>
          <w:szCs w:val="24"/>
          <w:shd w:val="clear" w:color="auto" w:fill="FCFCFC"/>
        </w:rPr>
        <w:t>teacher’s</w:t>
      </w:r>
      <w:r w:rsidR="001F5E1C" w:rsidRPr="008B4E04">
        <w:rPr>
          <w:rFonts w:ascii="Times New Roman" w:hAnsi="Times New Roman" w:cs="Times New Roman"/>
          <w:color w:val="000000" w:themeColor="text1"/>
          <w:sz w:val="24"/>
          <w:szCs w:val="24"/>
          <w:shd w:val="clear" w:color="auto" w:fill="FCFCFC"/>
        </w:rPr>
        <w:t xml:space="preserve"> self-efficacy beliefs</w:t>
      </w:r>
      <w:r w:rsidR="008C26F0" w:rsidRPr="008B4E04">
        <w:rPr>
          <w:rFonts w:ascii="Times New Roman" w:hAnsi="Times New Roman" w:cs="Times New Roman"/>
          <w:color w:val="000000" w:themeColor="text1"/>
          <w:sz w:val="24"/>
          <w:szCs w:val="24"/>
          <w:shd w:val="clear" w:color="auto" w:fill="FCFCFC"/>
        </w:rPr>
        <w:t xml:space="preserve">. </w:t>
      </w:r>
    </w:p>
    <w:p w14:paraId="437F70DF" w14:textId="39A00DE8" w:rsidR="004A2367" w:rsidRPr="008B4E04" w:rsidRDefault="000F75B9" w:rsidP="00271971">
      <w:pPr>
        <w:spacing w:line="360" w:lineRule="auto"/>
        <w:jc w:val="both"/>
        <w:rPr>
          <w:rFonts w:ascii="Times New Roman" w:hAnsi="Times New Roman" w:cs="Times New Roman"/>
          <w:color w:val="000000" w:themeColor="text1"/>
          <w:sz w:val="24"/>
          <w:szCs w:val="24"/>
          <w:shd w:val="clear" w:color="auto" w:fill="FCFCFC"/>
        </w:rPr>
      </w:pPr>
      <w:r w:rsidRPr="008B4E04">
        <w:rPr>
          <w:rFonts w:ascii="Times New Roman" w:hAnsi="Times New Roman" w:cs="Times New Roman"/>
          <w:color w:val="000000" w:themeColor="text1"/>
          <w:sz w:val="24"/>
          <w:szCs w:val="24"/>
          <w:shd w:val="clear" w:color="auto" w:fill="FCFCFC"/>
        </w:rPr>
        <w:t>Some</w:t>
      </w:r>
      <w:r w:rsidR="00020FAF" w:rsidRPr="008B4E04">
        <w:rPr>
          <w:rFonts w:ascii="Times New Roman" w:hAnsi="Times New Roman" w:cs="Times New Roman"/>
          <w:color w:val="000000" w:themeColor="text1"/>
          <w:sz w:val="24"/>
          <w:szCs w:val="24"/>
          <w:shd w:val="clear" w:color="auto" w:fill="FCFCFC"/>
        </w:rPr>
        <w:t xml:space="preserve"> </w:t>
      </w:r>
      <w:r w:rsidR="00295DC6" w:rsidRPr="008B4E04">
        <w:rPr>
          <w:rFonts w:ascii="Times New Roman" w:hAnsi="Times New Roman" w:cs="Times New Roman"/>
          <w:color w:val="000000" w:themeColor="text1"/>
          <w:sz w:val="24"/>
          <w:szCs w:val="24"/>
          <w:shd w:val="clear" w:color="auto" w:fill="FCFCFC"/>
        </w:rPr>
        <w:t>studies have attempted t</w:t>
      </w:r>
      <w:r w:rsidR="00425F32" w:rsidRPr="008B4E04">
        <w:rPr>
          <w:rFonts w:ascii="Times New Roman" w:hAnsi="Times New Roman" w:cs="Times New Roman"/>
          <w:color w:val="000000" w:themeColor="text1"/>
          <w:sz w:val="24"/>
          <w:szCs w:val="24"/>
          <w:shd w:val="clear" w:color="auto" w:fill="FCFCFC"/>
        </w:rPr>
        <w:t>o fill this gap (</w:t>
      </w:r>
      <w:r w:rsidR="008C26F0" w:rsidRPr="008B4E04">
        <w:rPr>
          <w:rFonts w:ascii="Times New Roman" w:hAnsi="Times New Roman" w:cs="Times New Roman"/>
          <w:color w:val="000000" w:themeColor="text1"/>
          <w:sz w:val="24"/>
          <w:szCs w:val="24"/>
          <w:shd w:val="clear" w:color="auto" w:fill="FCFCFC"/>
        </w:rPr>
        <w:t>Blonder et al</w:t>
      </w:r>
      <w:r w:rsidR="001926AF" w:rsidRPr="008B4E04">
        <w:rPr>
          <w:rFonts w:ascii="Times New Roman" w:hAnsi="Times New Roman" w:cs="Times New Roman"/>
          <w:color w:val="000000" w:themeColor="text1"/>
          <w:sz w:val="24"/>
          <w:szCs w:val="24"/>
          <w:shd w:val="clear" w:color="auto" w:fill="FCFCFC"/>
        </w:rPr>
        <w:t>.</w:t>
      </w:r>
      <w:r w:rsidR="008C26F0" w:rsidRPr="008B4E04">
        <w:rPr>
          <w:rFonts w:ascii="Times New Roman" w:hAnsi="Times New Roman" w:cs="Times New Roman"/>
          <w:color w:val="000000" w:themeColor="text1"/>
          <w:sz w:val="24"/>
          <w:szCs w:val="24"/>
          <w:shd w:val="clear" w:color="auto" w:fill="FCFCFC"/>
        </w:rPr>
        <w:t>, 2022; Culp</w:t>
      </w:r>
      <w:r w:rsidR="005843E5" w:rsidRPr="008B4E04">
        <w:rPr>
          <w:rFonts w:ascii="Times New Roman" w:hAnsi="Times New Roman" w:cs="Times New Roman"/>
          <w:color w:val="000000" w:themeColor="text1"/>
          <w:sz w:val="24"/>
          <w:szCs w:val="24"/>
          <w:shd w:val="clear" w:color="auto" w:fill="FCFCFC"/>
        </w:rPr>
        <w:t>-Roche et al</w:t>
      </w:r>
      <w:r w:rsidR="001926AF" w:rsidRPr="008B4E04">
        <w:rPr>
          <w:rFonts w:ascii="Times New Roman" w:hAnsi="Times New Roman" w:cs="Times New Roman"/>
          <w:color w:val="000000" w:themeColor="text1"/>
          <w:sz w:val="24"/>
          <w:szCs w:val="24"/>
          <w:shd w:val="clear" w:color="auto" w:fill="FCFCFC"/>
        </w:rPr>
        <w:t>.</w:t>
      </w:r>
      <w:r w:rsidR="005843E5" w:rsidRPr="008B4E04">
        <w:rPr>
          <w:rFonts w:ascii="Times New Roman" w:hAnsi="Times New Roman" w:cs="Times New Roman"/>
          <w:color w:val="000000" w:themeColor="text1"/>
          <w:sz w:val="24"/>
          <w:szCs w:val="24"/>
          <w:shd w:val="clear" w:color="auto" w:fill="FCFCFC"/>
        </w:rPr>
        <w:t>, 2021</w:t>
      </w:r>
      <w:r w:rsidR="00DD64E3" w:rsidRPr="008B4E04">
        <w:rPr>
          <w:rFonts w:ascii="Times New Roman" w:hAnsi="Times New Roman" w:cs="Times New Roman"/>
          <w:color w:val="000000" w:themeColor="text1"/>
          <w:sz w:val="24"/>
          <w:szCs w:val="24"/>
          <w:shd w:val="clear" w:color="auto" w:fill="FCFCFC"/>
        </w:rPr>
        <w:t>; Rabaglietti,</w:t>
      </w:r>
      <w:r w:rsidR="00784382" w:rsidRPr="008B4E04">
        <w:rPr>
          <w:rFonts w:ascii="Times New Roman" w:hAnsi="Times New Roman" w:cs="Times New Roman"/>
          <w:color w:val="000000" w:themeColor="text1"/>
          <w:sz w:val="24"/>
          <w:szCs w:val="24"/>
          <w:shd w:val="clear" w:color="auto" w:fill="FCFCFC"/>
        </w:rPr>
        <w:t xml:space="preserve"> </w:t>
      </w:r>
      <w:r w:rsidR="00DD64E3" w:rsidRPr="008B4E04">
        <w:rPr>
          <w:rFonts w:ascii="Times New Roman" w:hAnsi="Times New Roman" w:cs="Times New Roman"/>
          <w:color w:val="000000" w:themeColor="text1"/>
          <w:sz w:val="24"/>
          <w:szCs w:val="24"/>
          <w:shd w:val="clear" w:color="auto" w:fill="FCFCFC"/>
        </w:rPr>
        <w:t>2021</w:t>
      </w:r>
      <w:r w:rsidR="00C074FC" w:rsidRPr="008B4E04">
        <w:rPr>
          <w:rFonts w:ascii="Times New Roman" w:hAnsi="Times New Roman" w:cs="Times New Roman"/>
          <w:color w:val="000000" w:themeColor="text1"/>
          <w:sz w:val="24"/>
          <w:szCs w:val="24"/>
          <w:shd w:val="clear" w:color="auto" w:fill="FCFCFC"/>
        </w:rPr>
        <w:t>, Kaqinari</w:t>
      </w:r>
      <w:r w:rsidR="006C7F82" w:rsidRPr="008B4E04">
        <w:rPr>
          <w:rFonts w:ascii="Times New Roman" w:hAnsi="Times New Roman" w:cs="Times New Roman"/>
          <w:color w:val="000000" w:themeColor="text1"/>
          <w:sz w:val="24"/>
          <w:szCs w:val="24"/>
          <w:shd w:val="clear" w:color="auto" w:fill="FCFCFC"/>
        </w:rPr>
        <w:t xml:space="preserve"> et al.,</w:t>
      </w:r>
      <w:r w:rsidR="00C074FC" w:rsidRPr="008B4E04">
        <w:rPr>
          <w:rFonts w:ascii="Times New Roman" w:hAnsi="Times New Roman" w:cs="Times New Roman"/>
          <w:color w:val="000000" w:themeColor="text1"/>
          <w:sz w:val="24"/>
          <w:szCs w:val="24"/>
          <w:shd w:val="clear" w:color="auto" w:fill="FCFCFC"/>
        </w:rPr>
        <w:t xml:space="preserve"> 2021</w:t>
      </w:r>
      <w:r w:rsidR="006C7F82" w:rsidRPr="008B4E04">
        <w:rPr>
          <w:rFonts w:ascii="Times New Roman" w:hAnsi="Times New Roman" w:cs="Times New Roman"/>
          <w:color w:val="000000" w:themeColor="text1"/>
          <w:sz w:val="24"/>
          <w:szCs w:val="24"/>
          <w:shd w:val="clear" w:color="auto" w:fill="FCFCFC"/>
        </w:rPr>
        <w:t>;</w:t>
      </w:r>
      <w:r w:rsidRPr="008B4E04">
        <w:rPr>
          <w:rFonts w:ascii="Times New Roman" w:hAnsi="Times New Roman" w:cs="Times New Roman"/>
          <w:color w:val="000000" w:themeColor="text1"/>
          <w:sz w:val="24"/>
          <w:szCs w:val="24"/>
          <w:shd w:val="clear" w:color="auto" w:fill="FCFCFC"/>
        </w:rPr>
        <w:t xml:space="preserve"> Pressley &amp; Han</w:t>
      </w:r>
      <w:r w:rsidR="00784382" w:rsidRPr="008B4E04">
        <w:rPr>
          <w:rFonts w:ascii="Times New Roman" w:hAnsi="Times New Roman" w:cs="Times New Roman"/>
          <w:color w:val="000000" w:themeColor="text1"/>
          <w:sz w:val="24"/>
          <w:szCs w:val="24"/>
          <w:shd w:val="clear" w:color="auto" w:fill="FCFCFC"/>
        </w:rPr>
        <w:t>,</w:t>
      </w:r>
      <w:r w:rsidRPr="008B4E04">
        <w:rPr>
          <w:rFonts w:ascii="Times New Roman" w:hAnsi="Times New Roman" w:cs="Times New Roman"/>
          <w:color w:val="000000" w:themeColor="text1"/>
          <w:sz w:val="24"/>
          <w:szCs w:val="24"/>
          <w:shd w:val="clear" w:color="auto" w:fill="FCFCFC"/>
        </w:rPr>
        <w:t xml:space="preserve"> 2021</w:t>
      </w:r>
      <w:r w:rsidR="002C03BF" w:rsidRPr="008B4E04">
        <w:rPr>
          <w:rFonts w:ascii="Times New Roman" w:hAnsi="Times New Roman" w:cs="Times New Roman"/>
          <w:color w:val="000000" w:themeColor="text1"/>
          <w:sz w:val="24"/>
          <w:szCs w:val="24"/>
          <w:shd w:val="clear" w:color="auto" w:fill="FCFCFC"/>
        </w:rPr>
        <w:t>).</w:t>
      </w:r>
      <w:r w:rsidR="00E113C9" w:rsidRPr="008B4E04">
        <w:rPr>
          <w:rFonts w:ascii="Times New Roman" w:hAnsi="Times New Roman" w:cs="Times New Roman"/>
          <w:color w:val="000000" w:themeColor="text1"/>
          <w:sz w:val="24"/>
          <w:szCs w:val="24"/>
          <w:shd w:val="clear" w:color="auto" w:fill="FCFCFC"/>
        </w:rPr>
        <w:t xml:space="preserve"> </w:t>
      </w:r>
      <w:r w:rsidR="00F56DE1" w:rsidRPr="008B4E04">
        <w:rPr>
          <w:rFonts w:ascii="Times New Roman" w:hAnsi="Times New Roman" w:cs="Times New Roman"/>
          <w:color w:val="000000" w:themeColor="text1"/>
          <w:sz w:val="24"/>
          <w:szCs w:val="24"/>
          <w:shd w:val="clear" w:color="auto" w:fill="FCFCFC"/>
        </w:rPr>
        <w:t>For example, Culp-Roche et al</w:t>
      </w:r>
      <w:r w:rsidR="002846B3" w:rsidRPr="008B4E04">
        <w:rPr>
          <w:rFonts w:ascii="Times New Roman" w:hAnsi="Times New Roman" w:cs="Times New Roman"/>
          <w:color w:val="000000" w:themeColor="text1"/>
          <w:sz w:val="24"/>
          <w:szCs w:val="24"/>
          <w:shd w:val="clear" w:color="auto" w:fill="FCFCFC"/>
        </w:rPr>
        <w:t>.</w:t>
      </w:r>
      <w:r w:rsidR="00F56DE1" w:rsidRPr="008B4E04">
        <w:rPr>
          <w:rFonts w:ascii="Times New Roman" w:hAnsi="Times New Roman" w:cs="Times New Roman"/>
          <w:color w:val="000000" w:themeColor="text1"/>
          <w:sz w:val="24"/>
          <w:szCs w:val="24"/>
          <w:shd w:val="clear" w:color="auto" w:fill="FCFCFC"/>
        </w:rPr>
        <w:t xml:space="preserve"> (2021) explored online self-efficacy of nursing teacher</w:t>
      </w:r>
      <w:r w:rsidR="001F5E1C" w:rsidRPr="008B4E04">
        <w:rPr>
          <w:rFonts w:ascii="Times New Roman" w:hAnsi="Times New Roman" w:cs="Times New Roman"/>
          <w:color w:val="000000" w:themeColor="text1"/>
          <w:sz w:val="24"/>
          <w:szCs w:val="24"/>
          <w:shd w:val="clear" w:color="auto" w:fill="FCFCFC"/>
        </w:rPr>
        <w:t xml:space="preserve">s </w:t>
      </w:r>
      <w:r w:rsidR="00F56DE1" w:rsidRPr="008B4E04">
        <w:rPr>
          <w:rFonts w:ascii="Times New Roman" w:hAnsi="Times New Roman" w:cs="Times New Roman"/>
          <w:color w:val="000000" w:themeColor="text1"/>
          <w:sz w:val="24"/>
          <w:szCs w:val="24"/>
          <w:shd w:val="clear" w:color="auto" w:fill="FCFCFC"/>
        </w:rPr>
        <w:t>at ten universities in the United States during the COVID- 19 pandemic. The</w:t>
      </w:r>
      <w:r w:rsidR="00C8466E">
        <w:rPr>
          <w:rFonts w:ascii="Times New Roman" w:hAnsi="Times New Roman" w:cs="Times New Roman"/>
          <w:color w:val="000000" w:themeColor="text1"/>
          <w:sz w:val="24"/>
          <w:szCs w:val="24"/>
          <w:shd w:val="clear" w:color="auto" w:fill="FCFCFC"/>
        </w:rPr>
        <w:t>ir</w:t>
      </w:r>
      <w:r w:rsidR="00F56DE1" w:rsidRPr="008B4E04">
        <w:rPr>
          <w:rFonts w:ascii="Times New Roman" w:hAnsi="Times New Roman" w:cs="Times New Roman"/>
          <w:color w:val="000000" w:themeColor="text1"/>
          <w:sz w:val="24"/>
          <w:szCs w:val="24"/>
          <w:shd w:val="clear" w:color="auto" w:fill="FCFCFC"/>
        </w:rPr>
        <w:t xml:space="preserve"> findings indicated that </w:t>
      </w:r>
      <w:r w:rsidR="00137048" w:rsidRPr="008B4E04">
        <w:rPr>
          <w:rFonts w:ascii="Times New Roman" w:hAnsi="Times New Roman" w:cs="Times New Roman"/>
          <w:color w:val="000000" w:themeColor="text1"/>
          <w:sz w:val="24"/>
          <w:szCs w:val="24"/>
          <w:shd w:val="clear" w:color="auto" w:fill="FCFCFC"/>
        </w:rPr>
        <w:t>the f</w:t>
      </w:r>
      <w:r w:rsidR="00F56DE1" w:rsidRPr="008B4E04">
        <w:rPr>
          <w:rFonts w:ascii="Times New Roman" w:hAnsi="Times New Roman" w:cs="Times New Roman"/>
          <w:color w:val="000000" w:themeColor="text1"/>
          <w:sz w:val="24"/>
          <w:szCs w:val="24"/>
          <w:shd w:val="clear" w:color="auto" w:fill="FCFCFC"/>
        </w:rPr>
        <w:t>aculty had high overall self-efficacy, with prior online teaching being a predictor of self-efficacy</w:t>
      </w:r>
      <w:r w:rsidR="00C8466E">
        <w:rPr>
          <w:rFonts w:ascii="Times New Roman" w:hAnsi="Times New Roman" w:cs="Times New Roman"/>
          <w:color w:val="000000" w:themeColor="text1"/>
          <w:sz w:val="24"/>
          <w:szCs w:val="24"/>
          <w:shd w:val="clear" w:color="auto" w:fill="FCFCFC"/>
        </w:rPr>
        <w:t>,</w:t>
      </w:r>
      <w:r w:rsidR="00F56DE1" w:rsidRPr="008B4E04">
        <w:rPr>
          <w:rFonts w:ascii="Times New Roman" w:hAnsi="Times New Roman" w:cs="Times New Roman"/>
          <w:color w:val="000000" w:themeColor="text1"/>
          <w:sz w:val="24"/>
          <w:szCs w:val="24"/>
          <w:shd w:val="clear" w:color="auto" w:fill="FCFCFC"/>
        </w:rPr>
        <w:t xml:space="preserve"> whereas instructional support </w:t>
      </w:r>
      <w:r w:rsidR="00676ADA" w:rsidRPr="008B4E04">
        <w:rPr>
          <w:rFonts w:ascii="Times New Roman" w:hAnsi="Times New Roman" w:cs="Times New Roman"/>
          <w:color w:val="000000" w:themeColor="text1"/>
          <w:sz w:val="24"/>
          <w:szCs w:val="24"/>
          <w:shd w:val="clear" w:color="auto" w:fill="FCFCFC"/>
        </w:rPr>
        <w:t>and</w:t>
      </w:r>
      <w:r w:rsidR="00F56DE1" w:rsidRPr="008B4E04">
        <w:rPr>
          <w:rFonts w:ascii="Times New Roman" w:hAnsi="Times New Roman" w:cs="Times New Roman"/>
          <w:color w:val="000000" w:themeColor="text1"/>
          <w:sz w:val="24"/>
          <w:szCs w:val="24"/>
          <w:shd w:val="clear" w:color="auto" w:fill="FCFCFC"/>
        </w:rPr>
        <w:t xml:space="preserve"> years </w:t>
      </w:r>
      <w:r w:rsidR="00C8466E">
        <w:rPr>
          <w:rFonts w:ascii="Times New Roman" w:hAnsi="Times New Roman" w:cs="Times New Roman"/>
          <w:color w:val="000000" w:themeColor="text1"/>
          <w:sz w:val="24"/>
          <w:szCs w:val="24"/>
          <w:shd w:val="clear" w:color="auto" w:fill="FCFCFC"/>
        </w:rPr>
        <w:t>spent</w:t>
      </w:r>
      <w:r w:rsidR="00C8466E" w:rsidRPr="008B4E04">
        <w:rPr>
          <w:rFonts w:ascii="Times New Roman" w:hAnsi="Times New Roman" w:cs="Times New Roman"/>
          <w:color w:val="000000" w:themeColor="text1"/>
          <w:sz w:val="24"/>
          <w:szCs w:val="24"/>
          <w:shd w:val="clear" w:color="auto" w:fill="FCFCFC"/>
        </w:rPr>
        <w:t xml:space="preserve"> </w:t>
      </w:r>
      <w:r w:rsidR="00F56DE1" w:rsidRPr="008B4E04">
        <w:rPr>
          <w:rFonts w:ascii="Times New Roman" w:hAnsi="Times New Roman" w:cs="Times New Roman"/>
          <w:color w:val="000000" w:themeColor="text1"/>
          <w:sz w:val="24"/>
          <w:szCs w:val="24"/>
          <w:shd w:val="clear" w:color="auto" w:fill="FCFCFC"/>
        </w:rPr>
        <w:t>teaching were not</w:t>
      </w:r>
      <w:r w:rsidR="00676ADA" w:rsidRPr="008B4E04">
        <w:rPr>
          <w:rFonts w:ascii="Times New Roman" w:hAnsi="Times New Roman" w:cs="Times New Roman"/>
          <w:color w:val="000000" w:themeColor="text1"/>
          <w:sz w:val="24"/>
          <w:szCs w:val="24"/>
          <w:shd w:val="clear" w:color="auto" w:fill="FCFCFC"/>
        </w:rPr>
        <w:t>. The results indicate</w:t>
      </w:r>
      <w:r w:rsidR="00F56DE1" w:rsidRPr="008B4E04">
        <w:rPr>
          <w:rFonts w:ascii="Times New Roman" w:hAnsi="Times New Roman" w:cs="Times New Roman"/>
          <w:color w:val="000000" w:themeColor="text1"/>
          <w:sz w:val="24"/>
          <w:szCs w:val="24"/>
          <w:shd w:val="clear" w:color="auto" w:fill="FCFCFC"/>
        </w:rPr>
        <w:t xml:space="preserve"> that self-efficacy for online teaching can be </w:t>
      </w:r>
      <w:r w:rsidR="0097272F" w:rsidRPr="008B4E04">
        <w:rPr>
          <w:rFonts w:ascii="Times New Roman" w:hAnsi="Times New Roman" w:cs="Times New Roman"/>
          <w:color w:val="000000" w:themeColor="text1"/>
          <w:sz w:val="24"/>
          <w:szCs w:val="24"/>
          <w:shd w:val="clear" w:color="auto" w:fill="FCFCFC"/>
        </w:rPr>
        <w:t>built</w:t>
      </w:r>
      <w:r w:rsidR="00C8466E">
        <w:rPr>
          <w:rFonts w:ascii="Times New Roman" w:hAnsi="Times New Roman" w:cs="Times New Roman"/>
          <w:color w:val="000000" w:themeColor="text1"/>
          <w:sz w:val="24"/>
          <w:szCs w:val="24"/>
          <w:shd w:val="clear" w:color="auto" w:fill="FCFCFC"/>
        </w:rPr>
        <w:t xml:space="preserve"> up</w:t>
      </w:r>
      <w:r w:rsidR="00F56DE1" w:rsidRPr="008B4E04">
        <w:rPr>
          <w:rFonts w:ascii="Times New Roman" w:hAnsi="Times New Roman" w:cs="Times New Roman"/>
          <w:color w:val="000000" w:themeColor="text1"/>
          <w:sz w:val="24"/>
          <w:szCs w:val="24"/>
          <w:shd w:val="clear" w:color="auto" w:fill="FCFCFC"/>
        </w:rPr>
        <w:t xml:space="preserve"> by increasing online opportunities for lecture</w:t>
      </w:r>
      <w:r w:rsidR="00C8466E">
        <w:rPr>
          <w:rFonts w:ascii="Times New Roman" w:hAnsi="Times New Roman" w:cs="Times New Roman"/>
          <w:color w:val="000000" w:themeColor="text1"/>
          <w:sz w:val="24"/>
          <w:szCs w:val="24"/>
          <w:shd w:val="clear" w:color="auto" w:fill="FCFCFC"/>
        </w:rPr>
        <w:t>r</w:t>
      </w:r>
      <w:r w:rsidR="00F56DE1" w:rsidRPr="008B4E04">
        <w:rPr>
          <w:rFonts w:ascii="Times New Roman" w:hAnsi="Times New Roman" w:cs="Times New Roman"/>
          <w:color w:val="000000" w:themeColor="text1"/>
          <w:sz w:val="24"/>
          <w:szCs w:val="24"/>
          <w:shd w:val="clear" w:color="auto" w:fill="FCFCFC"/>
        </w:rPr>
        <w:t>s.</w:t>
      </w:r>
      <w:r w:rsidR="002C6038" w:rsidRPr="008B4E04">
        <w:rPr>
          <w:rFonts w:ascii="Times New Roman" w:hAnsi="Times New Roman" w:cs="Times New Roman"/>
          <w:color w:val="000000" w:themeColor="text1"/>
          <w:sz w:val="24"/>
          <w:szCs w:val="24"/>
          <w:shd w:val="clear" w:color="auto" w:fill="FCFCFC"/>
        </w:rPr>
        <w:t xml:space="preserve"> Baroudi &amp;</w:t>
      </w:r>
      <w:r w:rsidR="004E299B" w:rsidRPr="008B4E04">
        <w:rPr>
          <w:rFonts w:ascii="Times New Roman" w:hAnsi="Times New Roman" w:cs="Times New Roman"/>
          <w:color w:val="000000" w:themeColor="text1"/>
          <w:sz w:val="24"/>
          <w:szCs w:val="24"/>
          <w:shd w:val="clear" w:color="auto" w:fill="FCFCFC"/>
        </w:rPr>
        <w:t xml:space="preserve"> Shaya </w:t>
      </w:r>
      <w:r w:rsidR="0031355F" w:rsidRPr="008B4E04">
        <w:rPr>
          <w:rFonts w:ascii="Times New Roman" w:hAnsi="Times New Roman" w:cs="Times New Roman"/>
          <w:color w:val="000000" w:themeColor="text1"/>
          <w:sz w:val="24"/>
          <w:szCs w:val="24"/>
          <w:shd w:val="clear" w:color="auto" w:fill="FCFCFC"/>
        </w:rPr>
        <w:t>(2022</w:t>
      </w:r>
      <w:r w:rsidR="00A45FAB" w:rsidRPr="008B4E04">
        <w:rPr>
          <w:rFonts w:ascii="Times New Roman" w:hAnsi="Times New Roman" w:cs="Times New Roman"/>
          <w:color w:val="000000" w:themeColor="text1"/>
          <w:sz w:val="24"/>
          <w:szCs w:val="24"/>
          <w:shd w:val="clear" w:color="auto" w:fill="FCFCFC"/>
        </w:rPr>
        <w:t>)</w:t>
      </w:r>
      <w:r w:rsidR="00AC35CF" w:rsidRPr="008B4E04">
        <w:rPr>
          <w:rFonts w:ascii="Times New Roman" w:hAnsi="Times New Roman" w:cs="Times New Roman"/>
          <w:color w:val="000000" w:themeColor="text1"/>
          <w:sz w:val="24"/>
          <w:szCs w:val="24"/>
          <w:shd w:val="clear" w:color="auto" w:fill="FCFCFC"/>
        </w:rPr>
        <w:t xml:space="preserve"> </w:t>
      </w:r>
      <w:r w:rsidR="00E27DAE" w:rsidRPr="008B4E04">
        <w:rPr>
          <w:rFonts w:ascii="Times New Roman" w:hAnsi="Times New Roman" w:cs="Times New Roman"/>
          <w:color w:val="000000" w:themeColor="text1"/>
          <w:sz w:val="24"/>
          <w:szCs w:val="24"/>
          <w:shd w:val="clear" w:color="auto" w:fill="FCFCFC"/>
        </w:rPr>
        <w:t xml:space="preserve">in turn </w:t>
      </w:r>
      <w:r w:rsidR="009C297C" w:rsidRPr="008B4E04">
        <w:rPr>
          <w:rFonts w:ascii="Times New Roman" w:hAnsi="Times New Roman" w:cs="Times New Roman"/>
          <w:color w:val="000000" w:themeColor="text1"/>
          <w:sz w:val="24"/>
          <w:szCs w:val="24"/>
          <w:shd w:val="clear" w:color="auto" w:fill="FCFCFC"/>
        </w:rPr>
        <w:t xml:space="preserve">conducted a mixed methods study of </w:t>
      </w:r>
      <w:r w:rsidR="00940CE5" w:rsidRPr="008B4E04">
        <w:rPr>
          <w:rFonts w:ascii="Times New Roman" w:hAnsi="Times New Roman" w:cs="Times New Roman"/>
          <w:color w:val="000000" w:themeColor="text1"/>
          <w:sz w:val="24"/>
          <w:szCs w:val="24"/>
          <w:shd w:val="clear" w:color="auto" w:fill="FCFCFC"/>
        </w:rPr>
        <w:t xml:space="preserve">online teaching self-efficacy during COVID-19 </w:t>
      </w:r>
      <w:r w:rsidR="00051199" w:rsidRPr="008B4E04">
        <w:rPr>
          <w:rFonts w:ascii="Times New Roman" w:hAnsi="Times New Roman" w:cs="Times New Roman"/>
          <w:color w:val="000000" w:themeColor="text1"/>
          <w:sz w:val="24"/>
          <w:szCs w:val="24"/>
          <w:shd w:val="clear" w:color="auto" w:fill="FCFCFC"/>
        </w:rPr>
        <w:t xml:space="preserve">with a sample of </w:t>
      </w:r>
      <w:r w:rsidR="00176C84" w:rsidRPr="008B4E04">
        <w:rPr>
          <w:rFonts w:ascii="Times New Roman" w:hAnsi="Times New Roman" w:cs="Times New Roman"/>
          <w:color w:val="000000" w:themeColor="text1"/>
          <w:sz w:val="24"/>
          <w:szCs w:val="24"/>
          <w:shd w:val="clear" w:color="auto" w:fill="FCFCFC"/>
        </w:rPr>
        <w:t xml:space="preserve">150 K-12 teachers from </w:t>
      </w:r>
      <w:r w:rsidR="002846B3" w:rsidRPr="008B4E04">
        <w:rPr>
          <w:rFonts w:ascii="Times New Roman" w:hAnsi="Times New Roman" w:cs="Times New Roman"/>
          <w:color w:val="000000" w:themeColor="text1"/>
          <w:sz w:val="24"/>
          <w:szCs w:val="24"/>
          <w:shd w:val="clear" w:color="auto" w:fill="FCFCFC"/>
        </w:rPr>
        <w:t>six</w:t>
      </w:r>
      <w:r w:rsidR="00176C84" w:rsidRPr="008B4E04">
        <w:rPr>
          <w:rFonts w:ascii="Times New Roman" w:hAnsi="Times New Roman" w:cs="Times New Roman"/>
          <w:color w:val="000000" w:themeColor="text1"/>
          <w:sz w:val="24"/>
          <w:szCs w:val="24"/>
          <w:shd w:val="clear" w:color="auto" w:fill="FCFCFC"/>
        </w:rPr>
        <w:t xml:space="preserve"> Arab</w:t>
      </w:r>
      <w:r w:rsidR="002846B3" w:rsidRPr="008B4E04">
        <w:rPr>
          <w:rFonts w:ascii="Times New Roman" w:hAnsi="Times New Roman" w:cs="Times New Roman"/>
          <w:color w:val="000000" w:themeColor="text1"/>
          <w:sz w:val="24"/>
          <w:szCs w:val="24"/>
          <w:shd w:val="clear" w:color="auto" w:fill="FCFCFC"/>
        </w:rPr>
        <w:t>ic</w:t>
      </w:r>
      <w:r w:rsidR="00176C84" w:rsidRPr="008B4E04">
        <w:rPr>
          <w:rFonts w:ascii="Times New Roman" w:hAnsi="Times New Roman" w:cs="Times New Roman"/>
          <w:color w:val="000000" w:themeColor="text1"/>
          <w:sz w:val="24"/>
          <w:szCs w:val="24"/>
          <w:shd w:val="clear" w:color="auto" w:fill="FCFCFC"/>
        </w:rPr>
        <w:t xml:space="preserve"> countries. </w:t>
      </w:r>
      <w:r w:rsidR="00845F63" w:rsidRPr="008B4E04">
        <w:rPr>
          <w:rFonts w:ascii="Times New Roman" w:hAnsi="Times New Roman" w:cs="Times New Roman"/>
          <w:color w:val="000000" w:themeColor="text1"/>
          <w:sz w:val="24"/>
          <w:szCs w:val="24"/>
          <w:shd w:val="clear" w:color="auto" w:fill="FCFCFC"/>
        </w:rPr>
        <w:t xml:space="preserve">The results indicated that </w:t>
      </w:r>
      <w:r w:rsidR="00176C84" w:rsidRPr="008B4E04">
        <w:rPr>
          <w:rFonts w:ascii="Times New Roman" w:hAnsi="Times New Roman" w:cs="Times New Roman"/>
          <w:color w:val="000000" w:themeColor="text1"/>
          <w:sz w:val="24"/>
          <w:szCs w:val="24"/>
        </w:rPr>
        <w:t xml:space="preserve">perceived self-efficacy </w:t>
      </w:r>
      <w:r w:rsidR="00C8466E">
        <w:rPr>
          <w:rFonts w:ascii="Times New Roman" w:hAnsi="Times New Roman" w:cs="Times New Roman"/>
          <w:color w:val="000000" w:themeColor="text1"/>
          <w:sz w:val="24"/>
          <w:szCs w:val="24"/>
        </w:rPr>
        <w:t>in</w:t>
      </w:r>
      <w:r w:rsidR="00C8466E" w:rsidRPr="008B4E04">
        <w:rPr>
          <w:rFonts w:ascii="Times New Roman" w:hAnsi="Times New Roman" w:cs="Times New Roman"/>
          <w:color w:val="000000" w:themeColor="text1"/>
          <w:sz w:val="24"/>
          <w:szCs w:val="24"/>
        </w:rPr>
        <w:t xml:space="preserve"> </w:t>
      </w:r>
      <w:r w:rsidR="00176C84" w:rsidRPr="008B4E04">
        <w:rPr>
          <w:rFonts w:ascii="Times New Roman" w:hAnsi="Times New Roman" w:cs="Times New Roman"/>
          <w:color w:val="000000" w:themeColor="text1"/>
          <w:sz w:val="24"/>
          <w:szCs w:val="24"/>
        </w:rPr>
        <w:t>online teaching was high</w:t>
      </w:r>
      <w:r w:rsidR="00845F63" w:rsidRPr="008B4E04">
        <w:rPr>
          <w:rFonts w:ascii="Times New Roman" w:hAnsi="Times New Roman" w:cs="Times New Roman"/>
          <w:color w:val="000000" w:themeColor="text1"/>
          <w:sz w:val="24"/>
          <w:szCs w:val="24"/>
        </w:rPr>
        <w:t>, and that two main factors</w:t>
      </w:r>
      <w:r w:rsidR="00B97C10" w:rsidRPr="008B4E04">
        <w:rPr>
          <w:rFonts w:ascii="Times New Roman" w:hAnsi="Times New Roman" w:cs="Times New Roman"/>
          <w:color w:val="000000" w:themeColor="text1"/>
          <w:sz w:val="24"/>
          <w:szCs w:val="24"/>
        </w:rPr>
        <w:t xml:space="preserve"> </w:t>
      </w:r>
      <w:r w:rsidR="002846B3" w:rsidRPr="008B4E04">
        <w:rPr>
          <w:rFonts w:ascii="Times New Roman" w:hAnsi="Times New Roman" w:cs="Times New Roman"/>
          <w:color w:val="000000" w:themeColor="text1"/>
          <w:sz w:val="24"/>
          <w:szCs w:val="24"/>
        </w:rPr>
        <w:t xml:space="preserve">– </w:t>
      </w:r>
      <w:r w:rsidR="00B97C10" w:rsidRPr="008B4E04">
        <w:rPr>
          <w:rFonts w:ascii="Times New Roman" w:hAnsi="Times New Roman" w:cs="Times New Roman"/>
          <w:color w:val="000000" w:themeColor="text1"/>
          <w:sz w:val="24"/>
          <w:szCs w:val="24"/>
        </w:rPr>
        <w:t xml:space="preserve">receiving </w:t>
      </w:r>
      <w:r w:rsidR="00B97C10" w:rsidRPr="008B4E04">
        <w:rPr>
          <w:rFonts w:ascii="Times New Roman" w:hAnsi="Times New Roman" w:cs="Times New Roman"/>
          <w:color w:val="000000" w:themeColor="text1"/>
          <w:sz w:val="24"/>
          <w:szCs w:val="24"/>
        </w:rPr>
        <w:lastRenderedPageBreak/>
        <w:t xml:space="preserve">support in online instruction </w:t>
      </w:r>
      <w:r w:rsidR="00C8466E" w:rsidRPr="008B4E04">
        <w:rPr>
          <w:rFonts w:ascii="Times New Roman" w:hAnsi="Times New Roman" w:cs="Times New Roman"/>
          <w:color w:val="000000" w:themeColor="text1"/>
          <w:sz w:val="24"/>
          <w:szCs w:val="24"/>
        </w:rPr>
        <w:t xml:space="preserve">design </w:t>
      </w:r>
      <w:r w:rsidR="00B97C10" w:rsidRPr="008B4E04">
        <w:rPr>
          <w:rFonts w:ascii="Times New Roman" w:hAnsi="Times New Roman" w:cs="Times New Roman"/>
          <w:color w:val="000000" w:themeColor="text1"/>
          <w:sz w:val="24"/>
          <w:szCs w:val="24"/>
        </w:rPr>
        <w:t>and receiving professional development in online teaching</w:t>
      </w:r>
      <w:r w:rsidR="002846B3" w:rsidRPr="008B4E04">
        <w:rPr>
          <w:rFonts w:ascii="Times New Roman" w:hAnsi="Times New Roman" w:cs="Times New Roman"/>
          <w:color w:val="000000" w:themeColor="text1"/>
          <w:sz w:val="24"/>
          <w:szCs w:val="24"/>
        </w:rPr>
        <w:t xml:space="preserve"> – </w:t>
      </w:r>
      <w:r w:rsidR="00B97C10" w:rsidRPr="008B4E04">
        <w:rPr>
          <w:rFonts w:ascii="Times New Roman" w:hAnsi="Times New Roman" w:cs="Times New Roman"/>
          <w:color w:val="000000" w:themeColor="text1"/>
          <w:sz w:val="24"/>
          <w:szCs w:val="24"/>
        </w:rPr>
        <w:t xml:space="preserve">significantly predict self-efficacy in teaching. </w:t>
      </w:r>
      <w:r w:rsidR="00D630AC" w:rsidRPr="008B4E04">
        <w:rPr>
          <w:rFonts w:ascii="Times New Roman" w:hAnsi="Times New Roman" w:cs="Times New Roman"/>
          <w:color w:val="000000" w:themeColor="text1"/>
          <w:sz w:val="24"/>
          <w:szCs w:val="24"/>
        </w:rPr>
        <w:t xml:space="preserve">Furthermore, </w:t>
      </w:r>
      <w:r w:rsidR="002C62E5" w:rsidRPr="008B4E04">
        <w:rPr>
          <w:rFonts w:ascii="Times New Roman" w:hAnsi="Times New Roman" w:cs="Times New Roman"/>
          <w:color w:val="000000" w:themeColor="text1"/>
          <w:sz w:val="24"/>
          <w:szCs w:val="24"/>
        </w:rPr>
        <w:t>similarly</w:t>
      </w:r>
      <w:r w:rsidR="00D630AC" w:rsidRPr="008B4E04">
        <w:rPr>
          <w:rFonts w:ascii="Times New Roman" w:hAnsi="Times New Roman" w:cs="Times New Roman"/>
          <w:color w:val="000000" w:themeColor="text1"/>
          <w:sz w:val="24"/>
          <w:szCs w:val="24"/>
        </w:rPr>
        <w:t xml:space="preserve"> to </w:t>
      </w:r>
      <w:r w:rsidR="00461408" w:rsidRPr="008B4E04">
        <w:rPr>
          <w:rFonts w:ascii="Times New Roman" w:hAnsi="Times New Roman" w:cs="Times New Roman"/>
          <w:color w:val="000000" w:themeColor="text1"/>
          <w:sz w:val="24"/>
          <w:szCs w:val="24"/>
        </w:rPr>
        <w:t xml:space="preserve">the findings of </w:t>
      </w:r>
      <w:r w:rsidR="00D630AC" w:rsidRPr="008B4E04">
        <w:rPr>
          <w:rFonts w:ascii="Times New Roman" w:hAnsi="Times New Roman" w:cs="Times New Roman"/>
          <w:color w:val="000000" w:themeColor="text1"/>
          <w:sz w:val="24"/>
          <w:szCs w:val="24"/>
        </w:rPr>
        <w:t>Culp-Roche</w:t>
      </w:r>
      <w:r w:rsidR="00461408" w:rsidRPr="008B4E04">
        <w:rPr>
          <w:rFonts w:ascii="Times New Roman" w:hAnsi="Times New Roman" w:cs="Times New Roman"/>
          <w:color w:val="000000" w:themeColor="text1"/>
          <w:sz w:val="24"/>
          <w:szCs w:val="24"/>
        </w:rPr>
        <w:t xml:space="preserve"> et al</w:t>
      </w:r>
      <w:r w:rsidR="00F404DD">
        <w:rPr>
          <w:rFonts w:ascii="Times New Roman" w:hAnsi="Times New Roman" w:cs="Times New Roman"/>
          <w:color w:val="000000" w:themeColor="text1"/>
          <w:sz w:val="24"/>
          <w:szCs w:val="24"/>
        </w:rPr>
        <w:t>.</w:t>
      </w:r>
      <w:r w:rsidR="00461408" w:rsidRPr="008B4E04">
        <w:rPr>
          <w:rFonts w:ascii="Times New Roman" w:hAnsi="Times New Roman" w:cs="Times New Roman"/>
          <w:color w:val="000000" w:themeColor="text1"/>
          <w:sz w:val="24"/>
          <w:szCs w:val="24"/>
        </w:rPr>
        <w:t xml:space="preserve"> (2020</w:t>
      </w:r>
      <w:r w:rsidR="0031355F" w:rsidRPr="008B4E04">
        <w:rPr>
          <w:rFonts w:ascii="Times New Roman" w:hAnsi="Times New Roman" w:cs="Times New Roman"/>
          <w:color w:val="000000" w:themeColor="text1"/>
          <w:sz w:val="24"/>
          <w:szCs w:val="24"/>
        </w:rPr>
        <w:t>)</w:t>
      </w:r>
      <w:r w:rsidR="00F404DD">
        <w:rPr>
          <w:rFonts w:ascii="Times New Roman" w:hAnsi="Times New Roman" w:cs="Times New Roman"/>
          <w:color w:val="000000" w:themeColor="text1"/>
          <w:sz w:val="24"/>
          <w:szCs w:val="24"/>
        </w:rPr>
        <w:t>,</w:t>
      </w:r>
      <w:r w:rsidR="0031355F" w:rsidRPr="008B4E04">
        <w:rPr>
          <w:rFonts w:ascii="Times New Roman" w:hAnsi="Times New Roman" w:cs="Times New Roman"/>
          <w:color w:val="000000" w:themeColor="text1"/>
          <w:sz w:val="24"/>
          <w:szCs w:val="24"/>
        </w:rPr>
        <w:t xml:space="preserve"> teachers</w:t>
      </w:r>
      <w:r w:rsidR="00461408" w:rsidRPr="008B4E04">
        <w:rPr>
          <w:rFonts w:ascii="Times New Roman" w:hAnsi="Times New Roman" w:cs="Times New Roman"/>
          <w:color w:val="000000" w:themeColor="text1"/>
          <w:sz w:val="24"/>
          <w:szCs w:val="24"/>
        </w:rPr>
        <w:t xml:space="preserve"> with previous </w:t>
      </w:r>
      <w:r w:rsidR="00D630AC" w:rsidRPr="008B4E04">
        <w:rPr>
          <w:rFonts w:ascii="Times New Roman" w:hAnsi="Times New Roman" w:cs="Times New Roman"/>
          <w:color w:val="000000" w:themeColor="text1"/>
          <w:sz w:val="24"/>
          <w:szCs w:val="24"/>
        </w:rPr>
        <w:t xml:space="preserve">experience of online teaching </w:t>
      </w:r>
      <w:r w:rsidR="006A6013" w:rsidRPr="008B4E04">
        <w:rPr>
          <w:rFonts w:ascii="Times New Roman" w:hAnsi="Times New Roman" w:cs="Times New Roman"/>
          <w:color w:val="000000" w:themeColor="text1"/>
          <w:sz w:val="24"/>
          <w:szCs w:val="24"/>
        </w:rPr>
        <w:t xml:space="preserve">had higher </w:t>
      </w:r>
      <w:r w:rsidR="00176C84" w:rsidRPr="008B4E04">
        <w:rPr>
          <w:rFonts w:ascii="Times New Roman" w:hAnsi="Times New Roman" w:cs="Times New Roman"/>
          <w:color w:val="000000" w:themeColor="text1"/>
          <w:sz w:val="24"/>
          <w:szCs w:val="24"/>
        </w:rPr>
        <w:t>self-efficacy</w:t>
      </w:r>
      <w:r w:rsidR="006A6013" w:rsidRPr="008B4E04">
        <w:rPr>
          <w:rFonts w:ascii="Times New Roman" w:hAnsi="Times New Roman" w:cs="Times New Roman"/>
          <w:color w:val="000000" w:themeColor="text1"/>
          <w:sz w:val="24"/>
          <w:szCs w:val="24"/>
        </w:rPr>
        <w:t xml:space="preserve"> scores</w:t>
      </w:r>
      <w:r w:rsidR="00176C84" w:rsidRPr="008B4E04">
        <w:rPr>
          <w:rFonts w:ascii="Times New Roman" w:hAnsi="Times New Roman" w:cs="Times New Roman"/>
          <w:color w:val="000000" w:themeColor="text1"/>
          <w:sz w:val="24"/>
          <w:szCs w:val="24"/>
        </w:rPr>
        <w:t xml:space="preserve"> than teachers with limited or no experience</w:t>
      </w:r>
      <w:r w:rsidR="00E4090E" w:rsidRPr="008B4E04">
        <w:rPr>
          <w:rFonts w:ascii="Times New Roman" w:hAnsi="Times New Roman" w:cs="Times New Roman"/>
          <w:color w:val="000000" w:themeColor="text1"/>
          <w:sz w:val="24"/>
          <w:szCs w:val="24"/>
        </w:rPr>
        <w:t xml:space="preserve">. </w:t>
      </w:r>
      <w:r w:rsidR="008B7863" w:rsidRPr="008B4E04">
        <w:rPr>
          <w:rFonts w:ascii="Times New Roman" w:hAnsi="Times New Roman" w:cs="Times New Roman"/>
          <w:color w:val="000000" w:themeColor="text1"/>
          <w:sz w:val="24"/>
          <w:szCs w:val="24"/>
        </w:rPr>
        <w:t xml:space="preserve">Overall, these findings indicate that the examination of antecedents and predictors of teacher self-efficacy in online teaching during COVID-19 could be valuable and should be investigated further </w:t>
      </w:r>
      <w:r w:rsidR="002846B3" w:rsidRPr="008B4E04">
        <w:rPr>
          <w:rFonts w:ascii="Times New Roman" w:hAnsi="Times New Roman" w:cs="Times New Roman"/>
          <w:color w:val="000000" w:themeColor="text1"/>
          <w:sz w:val="24"/>
          <w:szCs w:val="24"/>
        </w:rPr>
        <w:t xml:space="preserve">in conjunction </w:t>
      </w:r>
      <w:r w:rsidR="008B7863" w:rsidRPr="008B4E04">
        <w:rPr>
          <w:rFonts w:ascii="Times New Roman" w:hAnsi="Times New Roman" w:cs="Times New Roman"/>
          <w:color w:val="000000" w:themeColor="text1"/>
          <w:sz w:val="24"/>
          <w:szCs w:val="24"/>
        </w:rPr>
        <w:t>with other factors that have been identified as facilitators</w:t>
      </w:r>
      <w:r w:rsidR="002A4D63">
        <w:rPr>
          <w:rFonts w:ascii="Times New Roman" w:hAnsi="Times New Roman" w:cs="Times New Roman"/>
          <w:color w:val="000000" w:themeColor="text1"/>
          <w:sz w:val="24"/>
          <w:szCs w:val="24"/>
        </w:rPr>
        <w:t xml:space="preserve"> of</w:t>
      </w:r>
      <w:r w:rsidR="008B7863" w:rsidRPr="008B4E04">
        <w:rPr>
          <w:rFonts w:ascii="Times New Roman" w:hAnsi="Times New Roman" w:cs="Times New Roman"/>
          <w:color w:val="000000" w:themeColor="text1"/>
          <w:sz w:val="24"/>
          <w:szCs w:val="24"/>
        </w:rPr>
        <w:t xml:space="preserve"> or barriers </w:t>
      </w:r>
      <w:r w:rsidR="002A4D63">
        <w:rPr>
          <w:rFonts w:ascii="Times New Roman" w:hAnsi="Times New Roman" w:cs="Times New Roman"/>
          <w:color w:val="000000" w:themeColor="text1"/>
          <w:sz w:val="24"/>
          <w:szCs w:val="24"/>
        </w:rPr>
        <w:t>to</w:t>
      </w:r>
      <w:r w:rsidR="002A4D63" w:rsidRPr="008B4E04">
        <w:rPr>
          <w:rFonts w:ascii="Times New Roman" w:hAnsi="Times New Roman" w:cs="Times New Roman"/>
          <w:color w:val="000000" w:themeColor="text1"/>
          <w:sz w:val="24"/>
          <w:szCs w:val="24"/>
        </w:rPr>
        <w:t xml:space="preserve"> </w:t>
      </w:r>
      <w:r w:rsidR="008B7863" w:rsidRPr="008B4E04">
        <w:rPr>
          <w:rFonts w:ascii="Times New Roman" w:hAnsi="Times New Roman" w:cs="Times New Roman"/>
          <w:color w:val="000000" w:themeColor="text1"/>
          <w:sz w:val="24"/>
          <w:szCs w:val="24"/>
        </w:rPr>
        <w:t xml:space="preserve">online teaching. </w:t>
      </w:r>
    </w:p>
    <w:p w14:paraId="43A2C29B" w14:textId="1E2E8048" w:rsidR="00D06EE4" w:rsidRPr="008B4E04" w:rsidRDefault="004C06EE" w:rsidP="00271971">
      <w:pPr>
        <w:spacing w:line="360" w:lineRule="auto"/>
        <w:jc w:val="both"/>
        <w:rPr>
          <w:rFonts w:ascii="Times New Roman" w:hAnsi="Times New Roman" w:cs="Times New Roman"/>
          <w:i/>
          <w:iCs/>
          <w:color w:val="000000" w:themeColor="text1"/>
          <w:sz w:val="24"/>
          <w:szCs w:val="24"/>
        </w:rPr>
      </w:pPr>
      <w:r w:rsidRPr="008B4E04">
        <w:rPr>
          <w:rFonts w:ascii="Times New Roman" w:hAnsi="Times New Roman" w:cs="Times New Roman"/>
          <w:i/>
          <w:iCs/>
          <w:color w:val="000000" w:themeColor="text1"/>
          <w:sz w:val="24"/>
          <w:szCs w:val="24"/>
        </w:rPr>
        <w:t xml:space="preserve">1.2 </w:t>
      </w:r>
      <w:r w:rsidR="00FA6769" w:rsidRPr="008B4E04">
        <w:rPr>
          <w:rFonts w:ascii="Times New Roman" w:hAnsi="Times New Roman" w:cs="Times New Roman"/>
          <w:i/>
          <w:iCs/>
          <w:color w:val="000000" w:themeColor="text1"/>
          <w:sz w:val="24"/>
          <w:szCs w:val="24"/>
        </w:rPr>
        <w:t xml:space="preserve">The </w:t>
      </w:r>
      <w:r w:rsidR="00876CD3" w:rsidRPr="008B4E04">
        <w:rPr>
          <w:rFonts w:ascii="Times New Roman" w:hAnsi="Times New Roman" w:cs="Times New Roman"/>
          <w:i/>
          <w:iCs/>
          <w:color w:val="000000" w:themeColor="text1"/>
          <w:sz w:val="24"/>
          <w:szCs w:val="24"/>
        </w:rPr>
        <w:t>R</w:t>
      </w:r>
      <w:r w:rsidR="00FA6769" w:rsidRPr="008B4E04">
        <w:rPr>
          <w:rFonts w:ascii="Times New Roman" w:hAnsi="Times New Roman" w:cs="Times New Roman"/>
          <w:i/>
          <w:iCs/>
          <w:color w:val="000000" w:themeColor="text1"/>
          <w:sz w:val="24"/>
          <w:szCs w:val="24"/>
        </w:rPr>
        <w:t xml:space="preserve">ole of </w:t>
      </w:r>
      <w:r w:rsidR="00C64373" w:rsidRPr="008B4E04">
        <w:rPr>
          <w:rFonts w:ascii="Times New Roman" w:hAnsi="Times New Roman" w:cs="Times New Roman"/>
          <w:i/>
          <w:iCs/>
          <w:color w:val="000000" w:themeColor="text1"/>
          <w:sz w:val="24"/>
          <w:szCs w:val="24"/>
        </w:rPr>
        <w:t xml:space="preserve">Connectedness </w:t>
      </w:r>
    </w:p>
    <w:p w14:paraId="418427DA" w14:textId="0CD966EA" w:rsidR="00E62AA6" w:rsidRPr="008B4E04" w:rsidRDefault="00D06EE4" w:rsidP="00271971">
      <w:pPr>
        <w:spacing w:line="360" w:lineRule="auto"/>
        <w:jc w:val="both"/>
        <w:rPr>
          <w:rFonts w:ascii="Times New Roman" w:hAnsi="Times New Roman" w:cs="Times New Roman"/>
          <w:color w:val="000000" w:themeColor="text1"/>
          <w:sz w:val="24"/>
          <w:szCs w:val="24"/>
          <w:shd w:val="clear" w:color="auto" w:fill="FCFCFC"/>
        </w:rPr>
      </w:pPr>
      <w:r w:rsidRPr="008B4E04">
        <w:rPr>
          <w:rFonts w:ascii="Times New Roman" w:hAnsi="Times New Roman" w:cs="Times New Roman"/>
          <w:color w:val="000000" w:themeColor="text1"/>
          <w:sz w:val="24"/>
          <w:szCs w:val="24"/>
        </w:rPr>
        <w:t>Similarly, w</w:t>
      </w:r>
      <w:r w:rsidR="00771D06" w:rsidRPr="008B4E04">
        <w:rPr>
          <w:rFonts w:ascii="Times New Roman" w:hAnsi="Times New Roman" w:cs="Times New Roman"/>
          <w:color w:val="000000" w:themeColor="text1"/>
          <w:sz w:val="24"/>
          <w:szCs w:val="24"/>
        </w:rPr>
        <w:t xml:space="preserve">ith the growth of online teaching </w:t>
      </w:r>
      <w:r w:rsidR="00257AF9" w:rsidRPr="008B4E04">
        <w:rPr>
          <w:rFonts w:ascii="Times New Roman" w:hAnsi="Times New Roman" w:cs="Times New Roman"/>
          <w:color w:val="000000" w:themeColor="text1"/>
          <w:sz w:val="24"/>
          <w:szCs w:val="24"/>
        </w:rPr>
        <w:t>there is a</w:t>
      </w:r>
      <w:r w:rsidRPr="008B4E04">
        <w:rPr>
          <w:rFonts w:ascii="Times New Roman" w:hAnsi="Times New Roman" w:cs="Times New Roman"/>
          <w:color w:val="000000" w:themeColor="text1"/>
          <w:sz w:val="24"/>
          <w:szCs w:val="24"/>
        </w:rPr>
        <w:t xml:space="preserve">lso a </w:t>
      </w:r>
      <w:r w:rsidR="00257AF9" w:rsidRPr="008B4E04">
        <w:rPr>
          <w:rFonts w:ascii="Times New Roman" w:hAnsi="Times New Roman" w:cs="Times New Roman"/>
          <w:color w:val="000000" w:themeColor="text1"/>
          <w:sz w:val="24"/>
          <w:szCs w:val="24"/>
        </w:rPr>
        <w:t xml:space="preserve">corresponding need to better understand </w:t>
      </w:r>
      <w:r w:rsidR="00590CD3" w:rsidRPr="008B4E04">
        <w:rPr>
          <w:rFonts w:ascii="Times New Roman" w:hAnsi="Times New Roman" w:cs="Times New Roman"/>
          <w:color w:val="000000" w:themeColor="text1"/>
          <w:sz w:val="24"/>
          <w:szCs w:val="24"/>
        </w:rPr>
        <w:t>t</w:t>
      </w:r>
      <w:r w:rsidR="00D1004B" w:rsidRPr="008B4E04">
        <w:rPr>
          <w:rFonts w:ascii="Times New Roman" w:hAnsi="Times New Roman" w:cs="Times New Roman"/>
          <w:color w:val="000000" w:themeColor="text1"/>
          <w:sz w:val="24"/>
          <w:szCs w:val="24"/>
        </w:rPr>
        <w:t>he importance of conne</w:t>
      </w:r>
      <w:r w:rsidR="005F79B6" w:rsidRPr="008B4E04">
        <w:rPr>
          <w:rFonts w:ascii="Times New Roman" w:hAnsi="Times New Roman" w:cs="Times New Roman"/>
          <w:color w:val="000000" w:themeColor="text1"/>
          <w:sz w:val="24"/>
          <w:szCs w:val="24"/>
        </w:rPr>
        <w:t>ctedness</w:t>
      </w:r>
      <w:r w:rsidR="003067D9" w:rsidRPr="008B4E04">
        <w:rPr>
          <w:rFonts w:ascii="Times New Roman" w:hAnsi="Times New Roman" w:cs="Times New Roman"/>
          <w:color w:val="000000" w:themeColor="text1"/>
          <w:sz w:val="24"/>
          <w:szCs w:val="24"/>
        </w:rPr>
        <w:t xml:space="preserve"> </w:t>
      </w:r>
      <w:r w:rsidR="00167F38" w:rsidRPr="008B4E04">
        <w:rPr>
          <w:rFonts w:ascii="Times New Roman" w:hAnsi="Times New Roman" w:cs="Times New Roman"/>
          <w:color w:val="000000" w:themeColor="text1"/>
          <w:sz w:val="24"/>
          <w:szCs w:val="24"/>
        </w:rPr>
        <w:t>between lecturers</w:t>
      </w:r>
      <w:r w:rsidR="008D348C" w:rsidRPr="008B4E04">
        <w:rPr>
          <w:rFonts w:ascii="Times New Roman" w:hAnsi="Times New Roman" w:cs="Times New Roman"/>
          <w:color w:val="000000" w:themeColor="text1"/>
          <w:sz w:val="24"/>
          <w:szCs w:val="24"/>
        </w:rPr>
        <w:t xml:space="preserve">, </w:t>
      </w:r>
      <w:r w:rsidR="00167F38" w:rsidRPr="008B4E04">
        <w:rPr>
          <w:rFonts w:ascii="Times New Roman" w:hAnsi="Times New Roman" w:cs="Times New Roman"/>
          <w:color w:val="000000" w:themeColor="text1"/>
          <w:sz w:val="24"/>
          <w:szCs w:val="24"/>
        </w:rPr>
        <w:t>t</w:t>
      </w:r>
      <w:r w:rsidR="005F79B6" w:rsidRPr="008B4E04">
        <w:rPr>
          <w:rFonts w:ascii="Times New Roman" w:hAnsi="Times New Roman" w:cs="Times New Roman"/>
          <w:color w:val="000000" w:themeColor="text1"/>
          <w:sz w:val="24"/>
          <w:szCs w:val="24"/>
        </w:rPr>
        <w:t xml:space="preserve">heir </w:t>
      </w:r>
      <w:r w:rsidR="00C95A6A" w:rsidRPr="008B4E04">
        <w:rPr>
          <w:rFonts w:ascii="Times New Roman" w:hAnsi="Times New Roman" w:cs="Times New Roman"/>
          <w:color w:val="000000" w:themeColor="text1"/>
          <w:sz w:val="24"/>
          <w:szCs w:val="24"/>
        </w:rPr>
        <w:t>colleagues,</w:t>
      </w:r>
      <w:r w:rsidR="005F79B6" w:rsidRPr="008B4E04">
        <w:rPr>
          <w:rFonts w:ascii="Times New Roman" w:hAnsi="Times New Roman" w:cs="Times New Roman"/>
          <w:color w:val="000000" w:themeColor="text1"/>
          <w:sz w:val="24"/>
          <w:szCs w:val="24"/>
        </w:rPr>
        <w:t xml:space="preserve"> and students</w:t>
      </w:r>
      <w:r w:rsidR="00090216" w:rsidRPr="008B4E04">
        <w:rPr>
          <w:rFonts w:ascii="Times New Roman" w:hAnsi="Times New Roman" w:cs="Times New Roman"/>
          <w:color w:val="000000" w:themeColor="text1"/>
          <w:sz w:val="24"/>
          <w:szCs w:val="24"/>
        </w:rPr>
        <w:t xml:space="preserve">. </w:t>
      </w:r>
      <w:r w:rsidR="00DC5581" w:rsidRPr="008B4E04">
        <w:rPr>
          <w:rFonts w:ascii="Times New Roman" w:hAnsi="Times New Roman" w:cs="Times New Roman"/>
          <w:color w:val="000000" w:themeColor="text1"/>
          <w:sz w:val="24"/>
          <w:szCs w:val="24"/>
          <w:shd w:val="clear" w:color="auto" w:fill="FCFCFC"/>
        </w:rPr>
        <w:t xml:space="preserve">Connectedness relates to the idea that teachers and students </w:t>
      </w:r>
      <w:r w:rsidR="00B434A7" w:rsidRPr="008B4E04">
        <w:rPr>
          <w:rFonts w:ascii="Times New Roman" w:hAnsi="Times New Roman" w:cs="Times New Roman"/>
          <w:color w:val="000000" w:themeColor="text1"/>
          <w:sz w:val="24"/>
          <w:szCs w:val="24"/>
          <w:shd w:val="clear" w:color="auto" w:fill="FCFCFC"/>
        </w:rPr>
        <w:t xml:space="preserve">have a </w:t>
      </w:r>
      <w:r w:rsidR="00B434A7" w:rsidRPr="008B4E04">
        <w:rPr>
          <w:rFonts w:ascii="Times New Roman" w:hAnsi="Times New Roman" w:cs="Times New Roman"/>
          <w:color w:val="000000" w:themeColor="text1"/>
          <w:sz w:val="24"/>
          <w:szCs w:val="24"/>
        </w:rPr>
        <w:t>shared understanding and sense of engagement</w:t>
      </w:r>
      <w:r w:rsidR="006302C3" w:rsidRPr="008B4E04">
        <w:rPr>
          <w:rFonts w:ascii="Times New Roman" w:hAnsi="Times New Roman" w:cs="Times New Roman"/>
          <w:color w:val="000000" w:themeColor="text1"/>
          <w:sz w:val="24"/>
          <w:szCs w:val="24"/>
        </w:rPr>
        <w:t xml:space="preserve">. </w:t>
      </w:r>
      <w:r w:rsidR="00B434A7" w:rsidRPr="008B4E04">
        <w:rPr>
          <w:rFonts w:ascii="Times New Roman" w:hAnsi="Times New Roman" w:cs="Times New Roman"/>
          <w:color w:val="000000" w:themeColor="text1"/>
          <w:sz w:val="24"/>
          <w:szCs w:val="24"/>
        </w:rPr>
        <w:t xml:space="preserve">This connection helps to foster a positive learning environment </w:t>
      </w:r>
      <w:r w:rsidR="006302C3" w:rsidRPr="008B4E04">
        <w:rPr>
          <w:rFonts w:ascii="Times New Roman" w:hAnsi="Times New Roman" w:cs="Times New Roman"/>
          <w:color w:val="000000" w:themeColor="text1"/>
          <w:sz w:val="24"/>
          <w:szCs w:val="24"/>
        </w:rPr>
        <w:t xml:space="preserve">and facilitates </w:t>
      </w:r>
      <w:r w:rsidR="00DC5581" w:rsidRPr="008B4E04">
        <w:rPr>
          <w:rFonts w:ascii="Times New Roman" w:hAnsi="Times New Roman" w:cs="Times New Roman"/>
          <w:color w:val="000000" w:themeColor="text1"/>
          <w:sz w:val="24"/>
          <w:szCs w:val="24"/>
          <w:shd w:val="clear" w:color="auto" w:fill="FCFCFC"/>
        </w:rPr>
        <w:t xml:space="preserve">effective learning. Connectedness is important in any teaching environment but especially in online teaching, where students and teachers </w:t>
      </w:r>
      <w:r w:rsidR="00B758E8" w:rsidRPr="008B4E04">
        <w:rPr>
          <w:rFonts w:ascii="Times New Roman" w:hAnsi="Times New Roman" w:cs="Times New Roman"/>
          <w:color w:val="000000" w:themeColor="text1"/>
          <w:sz w:val="24"/>
          <w:szCs w:val="24"/>
          <w:shd w:val="clear" w:color="auto" w:fill="FCFCFC"/>
        </w:rPr>
        <w:t>are</w:t>
      </w:r>
      <w:r w:rsidR="00DC5581" w:rsidRPr="008B4E04">
        <w:rPr>
          <w:rFonts w:ascii="Times New Roman" w:hAnsi="Times New Roman" w:cs="Times New Roman"/>
          <w:color w:val="000000" w:themeColor="text1"/>
          <w:sz w:val="24"/>
          <w:szCs w:val="24"/>
          <w:shd w:val="clear" w:color="auto" w:fill="FCFCFC"/>
        </w:rPr>
        <w:t xml:space="preserve"> physically separate.</w:t>
      </w:r>
    </w:p>
    <w:p w14:paraId="5B313A5F" w14:textId="09C0B9DB" w:rsidR="008272CF" w:rsidRPr="008B4E04" w:rsidRDefault="00F20EB6" w:rsidP="00271971">
      <w:pPr>
        <w:spacing w:line="360" w:lineRule="auto"/>
        <w:jc w:val="both"/>
        <w:rPr>
          <w:rFonts w:ascii="Times New Roman" w:hAnsi="Times New Roman" w:cs="Times New Roman"/>
          <w:color w:val="000000" w:themeColor="text1"/>
          <w:sz w:val="24"/>
          <w:szCs w:val="24"/>
          <w:shd w:val="clear" w:color="auto" w:fill="FCFCFC"/>
        </w:rPr>
      </w:pPr>
      <w:r w:rsidRPr="008B4E04">
        <w:rPr>
          <w:rFonts w:ascii="Times New Roman" w:hAnsi="Times New Roman" w:cs="Times New Roman"/>
          <w:color w:val="000000" w:themeColor="text1"/>
          <w:sz w:val="24"/>
          <w:szCs w:val="24"/>
        </w:rPr>
        <w:t xml:space="preserve"> Connectednes</w:t>
      </w:r>
      <w:r w:rsidR="00062D3E" w:rsidRPr="008B4E04">
        <w:rPr>
          <w:rFonts w:ascii="Times New Roman" w:hAnsi="Times New Roman" w:cs="Times New Roman"/>
          <w:color w:val="000000" w:themeColor="text1"/>
          <w:sz w:val="24"/>
          <w:szCs w:val="24"/>
        </w:rPr>
        <w:t xml:space="preserve">s </w:t>
      </w:r>
      <w:r w:rsidRPr="008B4E04">
        <w:rPr>
          <w:rFonts w:ascii="Times New Roman" w:hAnsi="Times New Roman" w:cs="Times New Roman"/>
          <w:color w:val="000000" w:themeColor="text1"/>
          <w:sz w:val="24"/>
          <w:szCs w:val="24"/>
        </w:rPr>
        <w:t xml:space="preserve">can be defined as the perception of belonging (Lee </w:t>
      </w:r>
      <w:r w:rsidR="00784382" w:rsidRPr="008B4E04">
        <w:rPr>
          <w:rFonts w:ascii="Times New Roman" w:hAnsi="Times New Roman" w:cs="Times New Roman"/>
          <w:color w:val="000000" w:themeColor="text1"/>
          <w:sz w:val="24"/>
          <w:szCs w:val="24"/>
        </w:rPr>
        <w:t xml:space="preserve">&amp; </w:t>
      </w:r>
      <w:r w:rsidRPr="008B4E04">
        <w:rPr>
          <w:rFonts w:ascii="Times New Roman" w:hAnsi="Times New Roman" w:cs="Times New Roman"/>
          <w:color w:val="000000" w:themeColor="text1"/>
          <w:sz w:val="24"/>
          <w:szCs w:val="24"/>
        </w:rPr>
        <w:t>Robbin, 1995)</w:t>
      </w:r>
      <w:r w:rsidR="00062D3E" w:rsidRPr="008B4E04">
        <w:rPr>
          <w:rFonts w:ascii="Times New Roman" w:hAnsi="Times New Roman" w:cs="Times New Roman"/>
          <w:color w:val="000000" w:themeColor="text1"/>
          <w:sz w:val="24"/>
          <w:szCs w:val="24"/>
        </w:rPr>
        <w:t>, and as such often also referred to as relatedness (Klassen et al</w:t>
      </w:r>
      <w:r w:rsidR="007C1537" w:rsidRPr="008B4E04">
        <w:rPr>
          <w:rFonts w:ascii="Times New Roman" w:hAnsi="Times New Roman" w:cs="Times New Roman"/>
          <w:color w:val="000000" w:themeColor="text1"/>
          <w:sz w:val="24"/>
          <w:szCs w:val="24"/>
        </w:rPr>
        <w:t>.,</w:t>
      </w:r>
      <w:r w:rsidR="00062D3E" w:rsidRPr="008B4E04">
        <w:rPr>
          <w:rFonts w:ascii="Times New Roman" w:hAnsi="Times New Roman" w:cs="Times New Roman"/>
          <w:color w:val="000000" w:themeColor="text1"/>
          <w:sz w:val="24"/>
          <w:szCs w:val="24"/>
        </w:rPr>
        <w:t xml:space="preserve"> 2012)</w:t>
      </w:r>
      <w:r w:rsidR="001A202D" w:rsidRPr="008B4E04">
        <w:rPr>
          <w:rFonts w:ascii="Times New Roman" w:hAnsi="Times New Roman" w:cs="Times New Roman"/>
          <w:color w:val="000000" w:themeColor="text1"/>
          <w:sz w:val="24"/>
          <w:szCs w:val="24"/>
        </w:rPr>
        <w:t>.</w:t>
      </w:r>
      <w:r w:rsidR="00062D3E" w:rsidRPr="008B4E04">
        <w:rPr>
          <w:rFonts w:ascii="Times New Roman" w:hAnsi="Times New Roman" w:cs="Times New Roman"/>
          <w:color w:val="000000" w:themeColor="text1"/>
          <w:sz w:val="24"/>
          <w:szCs w:val="24"/>
        </w:rPr>
        <w:t xml:space="preserve"> </w:t>
      </w:r>
      <w:r w:rsidR="0063616E" w:rsidRPr="008B4E04">
        <w:rPr>
          <w:rFonts w:ascii="Times New Roman" w:hAnsi="Times New Roman" w:cs="Times New Roman"/>
          <w:color w:val="000000" w:themeColor="text1"/>
          <w:sz w:val="24"/>
          <w:szCs w:val="24"/>
        </w:rPr>
        <w:t xml:space="preserve">The need for connectedness or relatedness with </w:t>
      </w:r>
      <w:r w:rsidR="008D348C" w:rsidRPr="008B4E04">
        <w:rPr>
          <w:rFonts w:ascii="Times New Roman" w:hAnsi="Times New Roman" w:cs="Times New Roman"/>
          <w:color w:val="000000" w:themeColor="text1"/>
          <w:sz w:val="24"/>
          <w:szCs w:val="24"/>
        </w:rPr>
        <w:t>others,</w:t>
      </w:r>
      <w:r w:rsidR="0063616E" w:rsidRPr="008B4E04">
        <w:rPr>
          <w:rFonts w:ascii="Times New Roman" w:hAnsi="Times New Roman" w:cs="Times New Roman"/>
          <w:color w:val="000000" w:themeColor="text1"/>
          <w:sz w:val="24"/>
          <w:szCs w:val="24"/>
        </w:rPr>
        <w:t xml:space="preserve"> has a long history in psychology and has been described within many theoretical perspectives</w:t>
      </w:r>
      <w:r w:rsidR="00094EC7" w:rsidRPr="008B4E04">
        <w:rPr>
          <w:rFonts w:ascii="Times New Roman" w:hAnsi="Times New Roman" w:cs="Times New Roman"/>
          <w:color w:val="000000" w:themeColor="text1"/>
          <w:sz w:val="24"/>
          <w:szCs w:val="24"/>
        </w:rPr>
        <w:t xml:space="preserve">. </w:t>
      </w:r>
      <w:r w:rsidR="00FC6081" w:rsidRPr="008B4E04">
        <w:rPr>
          <w:rFonts w:ascii="Times New Roman" w:hAnsi="Times New Roman" w:cs="Times New Roman"/>
          <w:color w:val="000000" w:themeColor="text1"/>
          <w:sz w:val="24"/>
          <w:szCs w:val="24"/>
        </w:rPr>
        <w:t xml:space="preserve">For example, </w:t>
      </w:r>
      <w:r w:rsidR="00FC6081" w:rsidRPr="008B4E04">
        <w:rPr>
          <w:rFonts w:ascii="Times New Roman" w:hAnsi="Times New Roman" w:cs="Times New Roman"/>
          <w:color w:val="000000" w:themeColor="text1"/>
          <w:sz w:val="24"/>
          <w:szCs w:val="24"/>
          <w:shd w:val="clear" w:color="auto" w:fill="FCFCFC"/>
        </w:rPr>
        <w:t>Baumester and Leary (1995) suggest that the need to form and maintain strong interpersonal relationships is central to human psychological functioning, and that this need is connected to our behaviours and emotions.</w:t>
      </w:r>
      <w:r w:rsidR="00180DE7" w:rsidRPr="008B4E04">
        <w:rPr>
          <w:rFonts w:ascii="Times New Roman" w:hAnsi="Times New Roman" w:cs="Times New Roman"/>
          <w:color w:val="000000" w:themeColor="text1"/>
          <w:sz w:val="24"/>
          <w:szCs w:val="24"/>
          <w:shd w:val="clear" w:color="auto" w:fill="FCFCFC"/>
        </w:rPr>
        <w:t xml:space="preserve"> </w:t>
      </w:r>
    </w:p>
    <w:p w14:paraId="12757BA1" w14:textId="0C1BB6BA" w:rsidR="001B3BFE" w:rsidRPr="008B4E04" w:rsidRDefault="003E0EAE" w:rsidP="00271971">
      <w:pPr>
        <w:spacing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shd w:val="clear" w:color="auto" w:fill="FCFCFC"/>
        </w:rPr>
        <w:t>Likewise, within</w:t>
      </w:r>
      <w:r w:rsidR="00180DE7" w:rsidRPr="008B4E04">
        <w:rPr>
          <w:rFonts w:ascii="Times New Roman" w:hAnsi="Times New Roman" w:cs="Times New Roman"/>
          <w:color w:val="000000" w:themeColor="text1"/>
          <w:sz w:val="24"/>
          <w:szCs w:val="24"/>
          <w:shd w:val="clear" w:color="auto" w:fill="FCFCFC"/>
        </w:rPr>
        <w:t xml:space="preserve"> </w:t>
      </w:r>
      <w:r w:rsidR="003A4260">
        <w:rPr>
          <w:rFonts w:ascii="Times New Roman" w:hAnsi="Times New Roman" w:cs="Times New Roman"/>
          <w:color w:val="000000" w:themeColor="text1"/>
          <w:sz w:val="24"/>
          <w:szCs w:val="24"/>
          <w:shd w:val="clear" w:color="auto" w:fill="FCFCFC"/>
        </w:rPr>
        <w:t>S</w:t>
      </w:r>
      <w:r w:rsidR="00180DE7" w:rsidRPr="008B4E04">
        <w:rPr>
          <w:rFonts w:ascii="Times New Roman" w:hAnsi="Times New Roman" w:cs="Times New Roman"/>
          <w:color w:val="000000" w:themeColor="text1"/>
          <w:sz w:val="24"/>
          <w:szCs w:val="24"/>
          <w:shd w:val="clear" w:color="auto" w:fill="FCFCFC"/>
        </w:rPr>
        <w:t>elf-</w:t>
      </w:r>
      <w:r w:rsidR="003A4260">
        <w:rPr>
          <w:rFonts w:ascii="Times New Roman" w:hAnsi="Times New Roman" w:cs="Times New Roman"/>
          <w:color w:val="000000" w:themeColor="text1"/>
          <w:sz w:val="24"/>
          <w:szCs w:val="24"/>
          <w:shd w:val="clear" w:color="auto" w:fill="FCFCFC"/>
        </w:rPr>
        <w:t>D</w:t>
      </w:r>
      <w:r w:rsidR="00366146" w:rsidRPr="008B4E04">
        <w:rPr>
          <w:rFonts w:ascii="Times New Roman" w:hAnsi="Times New Roman" w:cs="Times New Roman"/>
          <w:color w:val="000000" w:themeColor="text1"/>
          <w:sz w:val="24"/>
          <w:szCs w:val="24"/>
          <w:shd w:val="clear" w:color="auto" w:fill="FCFCFC"/>
        </w:rPr>
        <w:t>etermination</w:t>
      </w:r>
      <w:r w:rsidR="00180DE7" w:rsidRPr="008B4E04">
        <w:rPr>
          <w:rFonts w:ascii="Times New Roman" w:hAnsi="Times New Roman" w:cs="Times New Roman"/>
          <w:color w:val="000000" w:themeColor="text1"/>
          <w:sz w:val="24"/>
          <w:szCs w:val="24"/>
          <w:shd w:val="clear" w:color="auto" w:fill="FCFCFC"/>
        </w:rPr>
        <w:t xml:space="preserve"> </w:t>
      </w:r>
      <w:r w:rsidR="003A4260">
        <w:rPr>
          <w:rFonts w:ascii="Times New Roman" w:hAnsi="Times New Roman" w:cs="Times New Roman"/>
          <w:color w:val="000000" w:themeColor="text1"/>
          <w:sz w:val="24"/>
          <w:szCs w:val="24"/>
          <w:shd w:val="clear" w:color="auto" w:fill="FCFCFC"/>
        </w:rPr>
        <w:t>T</w:t>
      </w:r>
      <w:r w:rsidR="00180DE7" w:rsidRPr="008B4E04">
        <w:rPr>
          <w:rFonts w:ascii="Times New Roman" w:hAnsi="Times New Roman" w:cs="Times New Roman"/>
          <w:color w:val="000000" w:themeColor="text1"/>
          <w:sz w:val="24"/>
          <w:szCs w:val="24"/>
          <w:shd w:val="clear" w:color="auto" w:fill="FCFCFC"/>
        </w:rPr>
        <w:t xml:space="preserve">heory </w:t>
      </w:r>
      <w:r w:rsidR="00366146" w:rsidRPr="008B4E04">
        <w:rPr>
          <w:rFonts w:ascii="Times New Roman" w:hAnsi="Times New Roman" w:cs="Times New Roman"/>
          <w:color w:val="000000" w:themeColor="text1"/>
          <w:sz w:val="24"/>
          <w:szCs w:val="24"/>
          <w:shd w:val="clear" w:color="auto" w:fill="FCFCFC"/>
        </w:rPr>
        <w:t>relatedness</w:t>
      </w:r>
      <w:r w:rsidR="00180DE7" w:rsidRPr="008B4E04">
        <w:rPr>
          <w:rFonts w:ascii="Times New Roman" w:hAnsi="Times New Roman" w:cs="Times New Roman"/>
          <w:color w:val="000000" w:themeColor="text1"/>
          <w:sz w:val="24"/>
          <w:szCs w:val="24"/>
          <w:shd w:val="clear" w:color="auto" w:fill="FCFCFC"/>
        </w:rPr>
        <w:t xml:space="preserve"> is seen as </w:t>
      </w:r>
      <w:r w:rsidR="00B81DEC" w:rsidRPr="008B4E04">
        <w:rPr>
          <w:rFonts w:ascii="Times New Roman" w:hAnsi="Times New Roman" w:cs="Times New Roman"/>
          <w:color w:val="000000" w:themeColor="text1"/>
          <w:sz w:val="24"/>
          <w:szCs w:val="24"/>
        </w:rPr>
        <w:t xml:space="preserve">one of the three </w:t>
      </w:r>
      <w:r w:rsidR="00E876EB" w:rsidRPr="008B4E04">
        <w:rPr>
          <w:rFonts w:ascii="Times New Roman" w:hAnsi="Times New Roman" w:cs="Times New Roman"/>
          <w:color w:val="000000" w:themeColor="text1"/>
          <w:sz w:val="24"/>
          <w:szCs w:val="24"/>
        </w:rPr>
        <w:t>basic</w:t>
      </w:r>
      <w:r w:rsidR="00B81DEC" w:rsidRPr="008B4E04">
        <w:rPr>
          <w:rFonts w:ascii="Times New Roman" w:hAnsi="Times New Roman" w:cs="Times New Roman"/>
          <w:color w:val="000000" w:themeColor="text1"/>
          <w:sz w:val="24"/>
          <w:szCs w:val="24"/>
        </w:rPr>
        <w:t xml:space="preserve"> psychological </w:t>
      </w:r>
      <w:r w:rsidR="00A823BD" w:rsidRPr="008B4E04">
        <w:rPr>
          <w:rFonts w:ascii="Times New Roman" w:hAnsi="Times New Roman" w:cs="Times New Roman"/>
          <w:color w:val="000000" w:themeColor="text1"/>
          <w:sz w:val="24"/>
          <w:szCs w:val="24"/>
        </w:rPr>
        <w:t xml:space="preserve">needs possessed </w:t>
      </w:r>
      <w:r w:rsidR="00B81DEC" w:rsidRPr="008B4E04">
        <w:rPr>
          <w:rFonts w:ascii="Times New Roman" w:hAnsi="Times New Roman" w:cs="Times New Roman"/>
          <w:color w:val="000000" w:themeColor="text1"/>
          <w:sz w:val="24"/>
          <w:szCs w:val="24"/>
        </w:rPr>
        <w:t xml:space="preserve">by humans </w:t>
      </w:r>
      <w:r w:rsidR="00F3512D" w:rsidRPr="008B4E04">
        <w:rPr>
          <w:rFonts w:ascii="Times New Roman" w:hAnsi="Times New Roman" w:cs="Times New Roman"/>
          <w:color w:val="000000" w:themeColor="text1"/>
          <w:sz w:val="24"/>
          <w:szCs w:val="24"/>
        </w:rPr>
        <w:t>along with autonomy and competence</w:t>
      </w:r>
      <w:r w:rsidR="00E4090E" w:rsidRPr="008B4E04">
        <w:rPr>
          <w:rFonts w:ascii="Times New Roman" w:hAnsi="Times New Roman" w:cs="Times New Roman"/>
          <w:color w:val="000000" w:themeColor="text1"/>
          <w:sz w:val="24"/>
          <w:szCs w:val="24"/>
        </w:rPr>
        <w:t xml:space="preserve">. </w:t>
      </w:r>
      <w:r w:rsidR="00180DE7" w:rsidRPr="008B4E04">
        <w:rPr>
          <w:rFonts w:ascii="Times New Roman" w:hAnsi="Times New Roman" w:cs="Times New Roman"/>
          <w:color w:val="000000" w:themeColor="text1"/>
          <w:sz w:val="24"/>
          <w:szCs w:val="24"/>
        </w:rPr>
        <w:t xml:space="preserve">Relatedness </w:t>
      </w:r>
      <w:r w:rsidR="00EF1F18" w:rsidRPr="008B4E04">
        <w:rPr>
          <w:rFonts w:ascii="Times New Roman" w:hAnsi="Times New Roman" w:cs="Times New Roman"/>
          <w:color w:val="000000" w:themeColor="text1"/>
          <w:sz w:val="24"/>
          <w:szCs w:val="24"/>
        </w:rPr>
        <w:t xml:space="preserve">refers to the desire to </w:t>
      </w:r>
      <w:r w:rsidR="00B87894" w:rsidRPr="008B4E04">
        <w:rPr>
          <w:rFonts w:ascii="Times New Roman" w:hAnsi="Times New Roman" w:cs="Times New Roman"/>
          <w:color w:val="000000" w:themeColor="text1"/>
          <w:sz w:val="24"/>
          <w:szCs w:val="24"/>
        </w:rPr>
        <w:t xml:space="preserve">feel connected to and supported by others (Deci </w:t>
      </w:r>
      <w:r w:rsidR="00931AFD" w:rsidRPr="008B4E04">
        <w:rPr>
          <w:rFonts w:ascii="Times New Roman" w:hAnsi="Times New Roman" w:cs="Times New Roman"/>
          <w:color w:val="000000" w:themeColor="text1"/>
          <w:sz w:val="24"/>
          <w:szCs w:val="24"/>
        </w:rPr>
        <w:t xml:space="preserve">&amp; </w:t>
      </w:r>
      <w:r w:rsidR="00B87894" w:rsidRPr="008B4E04">
        <w:rPr>
          <w:rFonts w:ascii="Times New Roman" w:hAnsi="Times New Roman" w:cs="Times New Roman"/>
          <w:color w:val="000000" w:themeColor="text1"/>
          <w:sz w:val="24"/>
          <w:szCs w:val="24"/>
        </w:rPr>
        <w:t>Ryan</w:t>
      </w:r>
      <w:r w:rsidR="000579B7" w:rsidRPr="008B4E04">
        <w:rPr>
          <w:rFonts w:ascii="Times New Roman" w:hAnsi="Times New Roman" w:cs="Times New Roman"/>
          <w:color w:val="000000" w:themeColor="text1"/>
          <w:sz w:val="24"/>
          <w:szCs w:val="24"/>
        </w:rPr>
        <w:t>,</w:t>
      </w:r>
      <w:r w:rsidR="00B87894" w:rsidRPr="008B4E04">
        <w:rPr>
          <w:rFonts w:ascii="Times New Roman" w:hAnsi="Times New Roman" w:cs="Times New Roman"/>
          <w:color w:val="000000" w:themeColor="text1"/>
          <w:sz w:val="24"/>
          <w:szCs w:val="24"/>
        </w:rPr>
        <w:t xml:space="preserve"> 2000).</w:t>
      </w:r>
      <w:r w:rsidR="008272CF" w:rsidRPr="008B4E04">
        <w:rPr>
          <w:rFonts w:ascii="Times New Roman" w:hAnsi="Times New Roman" w:cs="Times New Roman"/>
          <w:color w:val="000000" w:themeColor="text1"/>
          <w:sz w:val="24"/>
          <w:szCs w:val="24"/>
        </w:rPr>
        <w:t xml:space="preserve"> </w:t>
      </w:r>
      <w:r w:rsidR="00406B1E">
        <w:rPr>
          <w:rFonts w:ascii="Times New Roman" w:hAnsi="Times New Roman" w:cs="Times New Roman"/>
          <w:color w:val="000000" w:themeColor="text1"/>
          <w:sz w:val="24"/>
          <w:szCs w:val="24"/>
        </w:rPr>
        <w:t>S</w:t>
      </w:r>
      <w:r w:rsidR="00830736" w:rsidRPr="008B4E04">
        <w:rPr>
          <w:rFonts w:ascii="Times New Roman" w:hAnsi="Times New Roman" w:cs="Times New Roman"/>
          <w:color w:val="000000" w:themeColor="text1"/>
          <w:sz w:val="24"/>
          <w:szCs w:val="24"/>
        </w:rPr>
        <w:t>elf-</w:t>
      </w:r>
      <w:r w:rsidR="00406B1E">
        <w:rPr>
          <w:rFonts w:ascii="Times New Roman" w:hAnsi="Times New Roman" w:cs="Times New Roman"/>
          <w:color w:val="000000" w:themeColor="text1"/>
          <w:sz w:val="24"/>
          <w:szCs w:val="24"/>
        </w:rPr>
        <w:t>D</w:t>
      </w:r>
      <w:r w:rsidR="00830736" w:rsidRPr="008B4E04">
        <w:rPr>
          <w:rFonts w:ascii="Times New Roman" w:hAnsi="Times New Roman" w:cs="Times New Roman"/>
          <w:color w:val="000000" w:themeColor="text1"/>
          <w:sz w:val="24"/>
          <w:szCs w:val="24"/>
        </w:rPr>
        <w:t xml:space="preserve">etermination </w:t>
      </w:r>
      <w:r w:rsidR="00406B1E">
        <w:rPr>
          <w:rFonts w:ascii="Times New Roman" w:hAnsi="Times New Roman" w:cs="Times New Roman"/>
          <w:color w:val="000000" w:themeColor="text1"/>
          <w:sz w:val="24"/>
          <w:szCs w:val="24"/>
        </w:rPr>
        <w:t>T</w:t>
      </w:r>
      <w:r w:rsidR="00830736" w:rsidRPr="008B4E04">
        <w:rPr>
          <w:rFonts w:ascii="Times New Roman" w:hAnsi="Times New Roman" w:cs="Times New Roman"/>
          <w:color w:val="000000" w:themeColor="text1"/>
          <w:sz w:val="24"/>
          <w:szCs w:val="24"/>
        </w:rPr>
        <w:t>heory suggests that students</w:t>
      </w:r>
      <w:r w:rsidR="002F582C" w:rsidRPr="008B4E04">
        <w:rPr>
          <w:rFonts w:ascii="Times New Roman" w:hAnsi="Times New Roman" w:cs="Times New Roman"/>
          <w:color w:val="000000" w:themeColor="text1"/>
          <w:sz w:val="24"/>
          <w:szCs w:val="24"/>
        </w:rPr>
        <w:t>’</w:t>
      </w:r>
      <w:r w:rsidR="00830736" w:rsidRPr="008B4E04">
        <w:rPr>
          <w:rFonts w:ascii="Times New Roman" w:hAnsi="Times New Roman" w:cs="Times New Roman"/>
          <w:color w:val="000000" w:themeColor="text1"/>
          <w:sz w:val="24"/>
          <w:szCs w:val="24"/>
        </w:rPr>
        <w:t xml:space="preserve"> intrinsic motivation and achievement is increased</w:t>
      </w:r>
      <w:r w:rsidR="00860AAF" w:rsidRPr="008B4E04">
        <w:rPr>
          <w:rFonts w:ascii="Times New Roman" w:hAnsi="Times New Roman" w:cs="Times New Roman"/>
          <w:color w:val="000000" w:themeColor="text1"/>
          <w:sz w:val="24"/>
          <w:szCs w:val="24"/>
        </w:rPr>
        <w:t xml:space="preserve"> when</w:t>
      </w:r>
      <w:r w:rsidR="00830736" w:rsidRPr="008B4E04">
        <w:rPr>
          <w:rFonts w:ascii="Times New Roman" w:hAnsi="Times New Roman" w:cs="Times New Roman"/>
          <w:color w:val="000000" w:themeColor="text1"/>
          <w:sz w:val="24"/>
          <w:szCs w:val="24"/>
        </w:rPr>
        <w:t xml:space="preserve"> teachers support these</w:t>
      </w:r>
      <w:r w:rsidR="00BC3824" w:rsidRPr="008B4E04">
        <w:rPr>
          <w:rFonts w:ascii="Times New Roman" w:hAnsi="Times New Roman" w:cs="Times New Roman"/>
          <w:color w:val="000000" w:themeColor="text1"/>
          <w:sz w:val="24"/>
          <w:szCs w:val="24"/>
        </w:rPr>
        <w:t xml:space="preserve"> three</w:t>
      </w:r>
      <w:r w:rsidR="00830736" w:rsidRPr="008B4E04">
        <w:rPr>
          <w:rFonts w:ascii="Times New Roman" w:hAnsi="Times New Roman" w:cs="Times New Roman"/>
          <w:color w:val="000000" w:themeColor="text1"/>
          <w:sz w:val="24"/>
          <w:szCs w:val="24"/>
        </w:rPr>
        <w:t xml:space="preserve"> basic psychological </w:t>
      </w:r>
      <w:r w:rsidR="00A32488" w:rsidRPr="008B4E04">
        <w:rPr>
          <w:rFonts w:ascii="Times New Roman" w:hAnsi="Times New Roman" w:cs="Times New Roman"/>
          <w:color w:val="000000" w:themeColor="text1"/>
          <w:sz w:val="24"/>
          <w:szCs w:val="24"/>
        </w:rPr>
        <w:t>needs (</w:t>
      </w:r>
      <w:r w:rsidR="00830736" w:rsidRPr="008B4E04">
        <w:rPr>
          <w:rFonts w:ascii="Times New Roman" w:hAnsi="Times New Roman" w:cs="Times New Roman"/>
          <w:color w:val="000000" w:themeColor="text1"/>
          <w:sz w:val="24"/>
          <w:szCs w:val="24"/>
        </w:rPr>
        <w:t>Deci &amp; Ryan, 2000)</w:t>
      </w:r>
      <w:r w:rsidR="00E4090E" w:rsidRPr="008B4E04">
        <w:rPr>
          <w:rFonts w:ascii="Times New Roman" w:hAnsi="Times New Roman" w:cs="Times New Roman"/>
          <w:color w:val="000000" w:themeColor="text1"/>
          <w:sz w:val="24"/>
          <w:szCs w:val="24"/>
        </w:rPr>
        <w:t xml:space="preserve">. </w:t>
      </w:r>
      <w:r w:rsidR="00D47CE1" w:rsidRPr="008B4E04">
        <w:rPr>
          <w:rFonts w:ascii="Times New Roman" w:hAnsi="Times New Roman" w:cs="Times New Roman"/>
          <w:color w:val="000000" w:themeColor="text1"/>
          <w:sz w:val="24"/>
          <w:szCs w:val="24"/>
        </w:rPr>
        <w:t>Many</w:t>
      </w:r>
      <w:r w:rsidR="00F42E3D" w:rsidRPr="008B4E04">
        <w:rPr>
          <w:rFonts w:ascii="Times New Roman" w:hAnsi="Times New Roman" w:cs="Times New Roman"/>
          <w:color w:val="000000" w:themeColor="text1"/>
          <w:sz w:val="24"/>
          <w:szCs w:val="24"/>
        </w:rPr>
        <w:t xml:space="preserve"> studies</w:t>
      </w:r>
      <w:r w:rsidR="00EA5D06" w:rsidRPr="008B4E04">
        <w:rPr>
          <w:rFonts w:ascii="Times New Roman" w:hAnsi="Times New Roman" w:cs="Times New Roman"/>
          <w:color w:val="000000" w:themeColor="text1"/>
          <w:sz w:val="24"/>
          <w:szCs w:val="24"/>
        </w:rPr>
        <w:t xml:space="preserve"> have shown </w:t>
      </w:r>
      <w:r w:rsidR="007F4E5F" w:rsidRPr="008B4E04">
        <w:rPr>
          <w:rFonts w:ascii="Times New Roman" w:hAnsi="Times New Roman" w:cs="Times New Roman"/>
          <w:color w:val="000000" w:themeColor="text1"/>
          <w:sz w:val="24"/>
          <w:szCs w:val="24"/>
        </w:rPr>
        <w:t>support for this</w:t>
      </w:r>
      <w:r w:rsidR="00EA5D06" w:rsidRPr="008B4E04">
        <w:rPr>
          <w:rFonts w:ascii="Times New Roman" w:hAnsi="Times New Roman" w:cs="Times New Roman"/>
          <w:color w:val="000000" w:themeColor="text1"/>
          <w:sz w:val="24"/>
          <w:szCs w:val="24"/>
        </w:rPr>
        <w:t xml:space="preserve">, </w:t>
      </w:r>
      <w:r w:rsidR="007F4E5F" w:rsidRPr="008B4E04">
        <w:rPr>
          <w:rFonts w:ascii="Times New Roman" w:hAnsi="Times New Roman" w:cs="Times New Roman"/>
          <w:color w:val="000000" w:themeColor="text1"/>
          <w:sz w:val="24"/>
          <w:szCs w:val="24"/>
        </w:rPr>
        <w:t xml:space="preserve">with </w:t>
      </w:r>
      <w:r w:rsidR="00D47CE1" w:rsidRPr="008B4E04">
        <w:rPr>
          <w:rFonts w:ascii="Times New Roman" w:hAnsi="Times New Roman" w:cs="Times New Roman"/>
          <w:color w:val="000000" w:themeColor="text1"/>
          <w:sz w:val="24"/>
          <w:szCs w:val="24"/>
        </w:rPr>
        <w:t>positive</w:t>
      </w:r>
      <w:r w:rsidR="00771504" w:rsidRPr="008B4E04">
        <w:rPr>
          <w:rFonts w:ascii="Times New Roman" w:hAnsi="Times New Roman" w:cs="Times New Roman"/>
          <w:color w:val="000000" w:themeColor="text1"/>
          <w:sz w:val="24"/>
          <w:szCs w:val="24"/>
        </w:rPr>
        <w:t xml:space="preserve"> correlations </w:t>
      </w:r>
      <w:r w:rsidR="007F4E5F" w:rsidRPr="008B4E04">
        <w:rPr>
          <w:rFonts w:ascii="Times New Roman" w:hAnsi="Times New Roman" w:cs="Times New Roman"/>
          <w:color w:val="000000" w:themeColor="text1"/>
          <w:sz w:val="24"/>
          <w:szCs w:val="24"/>
        </w:rPr>
        <w:t>found between</w:t>
      </w:r>
      <w:r w:rsidR="00771504" w:rsidRPr="008B4E04">
        <w:rPr>
          <w:rFonts w:ascii="Times New Roman" w:hAnsi="Times New Roman" w:cs="Times New Roman"/>
          <w:color w:val="000000" w:themeColor="text1"/>
          <w:sz w:val="24"/>
          <w:szCs w:val="24"/>
        </w:rPr>
        <w:t xml:space="preserve"> </w:t>
      </w:r>
      <w:r w:rsidR="00FA5AEA" w:rsidRPr="008B4E04">
        <w:rPr>
          <w:rFonts w:ascii="Times New Roman" w:hAnsi="Times New Roman" w:cs="Times New Roman"/>
          <w:color w:val="000000" w:themeColor="text1"/>
          <w:sz w:val="24"/>
          <w:szCs w:val="24"/>
        </w:rPr>
        <w:t>teacher</w:t>
      </w:r>
      <w:r w:rsidR="002F582C" w:rsidRPr="008B4E04">
        <w:rPr>
          <w:rFonts w:ascii="Times New Roman" w:hAnsi="Times New Roman" w:cs="Times New Roman"/>
          <w:color w:val="000000" w:themeColor="text1"/>
          <w:sz w:val="24"/>
          <w:szCs w:val="24"/>
        </w:rPr>
        <w:t>s’ perceived</w:t>
      </w:r>
      <w:r w:rsidR="00FA5AEA" w:rsidRPr="008B4E04">
        <w:rPr>
          <w:rFonts w:ascii="Times New Roman" w:hAnsi="Times New Roman" w:cs="Times New Roman"/>
          <w:color w:val="000000" w:themeColor="text1"/>
          <w:sz w:val="24"/>
          <w:szCs w:val="24"/>
        </w:rPr>
        <w:t xml:space="preserve"> </w:t>
      </w:r>
      <w:r w:rsidR="00D47CE1" w:rsidRPr="008B4E04">
        <w:rPr>
          <w:rFonts w:ascii="Times New Roman" w:hAnsi="Times New Roman" w:cs="Times New Roman"/>
          <w:color w:val="000000" w:themeColor="text1"/>
          <w:sz w:val="24"/>
          <w:szCs w:val="24"/>
        </w:rPr>
        <w:t>relatedness</w:t>
      </w:r>
      <w:r w:rsidR="002F582C" w:rsidRPr="008B4E04">
        <w:rPr>
          <w:rFonts w:ascii="Times New Roman" w:hAnsi="Times New Roman" w:cs="Times New Roman"/>
          <w:color w:val="000000" w:themeColor="text1"/>
          <w:sz w:val="24"/>
          <w:szCs w:val="24"/>
        </w:rPr>
        <w:t xml:space="preserve"> to their students</w:t>
      </w:r>
      <w:r w:rsidR="00D47CE1" w:rsidRPr="008B4E04">
        <w:rPr>
          <w:rFonts w:ascii="Times New Roman" w:hAnsi="Times New Roman" w:cs="Times New Roman"/>
          <w:color w:val="000000" w:themeColor="text1"/>
          <w:sz w:val="24"/>
          <w:szCs w:val="24"/>
        </w:rPr>
        <w:t xml:space="preserve"> </w:t>
      </w:r>
      <w:r w:rsidR="00771504" w:rsidRPr="008B4E04">
        <w:rPr>
          <w:rFonts w:ascii="Times New Roman" w:hAnsi="Times New Roman" w:cs="Times New Roman"/>
          <w:color w:val="000000" w:themeColor="text1"/>
          <w:sz w:val="24"/>
          <w:szCs w:val="24"/>
        </w:rPr>
        <w:t>and student motivation (Guya et al</w:t>
      </w:r>
      <w:r w:rsidR="007C1537" w:rsidRPr="008B4E04">
        <w:rPr>
          <w:rFonts w:ascii="Times New Roman" w:hAnsi="Times New Roman" w:cs="Times New Roman"/>
          <w:color w:val="000000" w:themeColor="text1"/>
          <w:sz w:val="24"/>
          <w:szCs w:val="24"/>
        </w:rPr>
        <w:t xml:space="preserve">., </w:t>
      </w:r>
      <w:r w:rsidR="00771504" w:rsidRPr="008B4E04">
        <w:rPr>
          <w:rFonts w:ascii="Times New Roman" w:hAnsi="Times New Roman" w:cs="Times New Roman"/>
          <w:color w:val="000000" w:themeColor="text1"/>
          <w:sz w:val="24"/>
          <w:szCs w:val="24"/>
        </w:rPr>
        <w:t>2019; Reeve et al</w:t>
      </w:r>
      <w:r w:rsidR="007C1537" w:rsidRPr="008B4E04">
        <w:rPr>
          <w:rFonts w:ascii="Times New Roman" w:hAnsi="Times New Roman" w:cs="Times New Roman"/>
          <w:color w:val="000000" w:themeColor="text1"/>
          <w:sz w:val="24"/>
          <w:szCs w:val="24"/>
        </w:rPr>
        <w:t>.,</w:t>
      </w:r>
      <w:r w:rsidR="00771504" w:rsidRPr="008B4E04">
        <w:rPr>
          <w:rFonts w:ascii="Times New Roman" w:hAnsi="Times New Roman" w:cs="Times New Roman"/>
          <w:color w:val="000000" w:themeColor="text1"/>
          <w:sz w:val="24"/>
          <w:szCs w:val="24"/>
        </w:rPr>
        <w:t xml:space="preserve"> 1999) </w:t>
      </w:r>
      <w:r w:rsidR="002A4D63" w:rsidRPr="008B4E04">
        <w:rPr>
          <w:rFonts w:ascii="Times New Roman" w:hAnsi="Times New Roman" w:cs="Times New Roman"/>
          <w:color w:val="000000" w:themeColor="text1"/>
          <w:sz w:val="24"/>
          <w:szCs w:val="24"/>
        </w:rPr>
        <w:t>a</w:t>
      </w:r>
      <w:r w:rsidR="002A4D63">
        <w:rPr>
          <w:rFonts w:ascii="Times New Roman" w:hAnsi="Times New Roman" w:cs="Times New Roman"/>
          <w:color w:val="000000" w:themeColor="text1"/>
          <w:sz w:val="24"/>
          <w:szCs w:val="24"/>
        </w:rPr>
        <w:t>s well as</w:t>
      </w:r>
      <w:r w:rsidR="002A4D63" w:rsidRPr="008B4E04">
        <w:rPr>
          <w:rFonts w:ascii="Times New Roman" w:hAnsi="Times New Roman" w:cs="Times New Roman"/>
          <w:color w:val="000000" w:themeColor="text1"/>
          <w:sz w:val="24"/>
          <w:szCs w:val="24"/>
        </w:rPr>
        <w:t xml:space="preserve"> </w:t>
      </w:r>
      <w:r w:rsidR="00771504" w:rsidRPr="008B4E04">
        <w:rPr>
          <w:rFonts w:ascii="Times New Roman" w:hAnsi="Times New Roman" w:cs="Times New Roman"/>
          <w:color w:val="000000" w:themeColor="text1"/>
          <w:sz w:val="24"/>
          <w:szCs w:val="24"/>
        </w:rPr>
        <w:t>academic achievement (Guay et al.</w:t>
      </w:r>
      <w:r w:rsidR="007C1537" w:rsidRPr="008B4E04">
        <w:rPr>
          <w:rFonts w:ascii="Times New Roman" w:hAnsi="Times New Roman" w:cs="Times New Roman"/>
          <w:color w:val="000000" w:themeColor="text1"/>
          <w:sz w:val="24"/>
          <w:szCs w:val="24"/>
        </w:rPr>
        <w:t>,</w:t>
      </w:r>
      <w:r w:rsidR="00771504" w:rsidRPr="008B4E04">
        <w:rPr>
          <w:rFonts w:ascii="Times New Roman" w:hAnsi="Times New Roman" w:cs="Times New Roman"/>
          <w:color w:val="000000" w:themeColor="text1"/>
          <w:sz w:val="24"/>
          <w:szCs w:val="24"/>
        </w:rPr>
        <w:t xml:space="preserve"> 2010; Soenens </w:t>
      </w:r>
      <w:r w:rsidR="006C3AB2" w:rsidRPr="008B4E04">
        <w:rPr>
          <w:rFonts w:ascii="Times New Roman" w:hAnsi="Times New Roman" w:cs="Times New Roman"/>
          <w:color w:val="000000" w:themeColor="text1"/>
          <w:sz w:val="24"/>
          <w:szCs w:val="24"/>
        </w:rPr>
        <w:t xml:space="preserve">&amp; </w:t>
      </w:r>
      <w:r w:rsidR="00771504" w:rsidRPr="008B4E04">
        <w:rPr>
          <w:rFonts w:ascii="Times New Roman" w:hAnsi="Times New Roman" w:cs="Times New Roman"/>
          <w:color w:val="000000" w:themeColor="text1"/>
          <w:sz w:val="24"/>
          <w:szCs w:val="24"/>
        </w:rPr>
        <w:t>Vansteenkiste</w:t>
      </w:r>
      <w:r w:rsidR="006C3AB2" w:rsidRPr="008B4E04">
        <w:rPr>
          <w:rFonts w:ascii="Times New Roman" w:hAnsi="Times New Roman" w:cs="Times New Roman"/>
          <w:color w:val="000000" w:themeColor="text1"/>
          <w:sz w:val="24"/>
          <w:szCs w:val="24"/>
        </w:rPr>
        <w:t>,</w:t>
      </w:r>
      <w:r w:rsidR="00771504" w:rsidRPr="008B4E04">
        <w:rPr>
          <w:rFonts w:ascii="Times New Roman" w:hAnsi="Times New Roman" w:cs="Times New Roman"/>
          <w:color w:val="000000" w:themeColor="text1"/>
          <w:sz w:val="24"/>
          <w:szCs w:val="24"/>
        </w:rPr>
        <w:t xml:space="preserve"> 2005; Taylor et al.</w:t>
      </w:r>
      <w:r w:rsidR="007E07F8" w:rsidRPr="008B4E04">
        <w:rPr>
          <w:rFonts w:ascii="Times New Roman" w:hAnsi="Times New Roman" w:cs="Times New Roman"/>
          <w:color w:val="000000" w:themeColor="text1"/>
          <w:sz w:val="24"/>
          <w:szCs w:val="24"/>
        </w:rPr>
        <w:t>,</w:t>
      </w:r>
      <w:r w:rsidR="00771504" w:rsidRPr="008B4E04">
        <w:rPr>
          <w:rFonts w:ascii="Times New Roman" w:hAnsi="Times New Roman" w:cs="Times New Roman"/>
          <w:color w:val="000000" w:themeColor="text1"/>
          <w:sz w:val="24"/>
          <w:szCs w:val="24"/>
        </w:rPr>
        <w:t xml:space="preserve"> 2014)</w:t>
      </w:r>
      <w:r w:rsidR="00FA5AEA" w:rsidRPr="008B4E04">
        <w:rPr>
          <w:rFonts w:ascii="Times New Roman" w:hAnsi="Times New Roman" w:cs="Times New Roman"/>
          <w:color w:val="000000" w:themeColor="text1"/>
          <w:sz w:val="24"/>
          <w:szCs w:val="24"/>
        </w:rPr>
        <w:t>.</w:t>
      </w:r>
      <w:r w:rsidR="00E2412D" w:rsidRPr="008B4E04">
        <w:rPr>
          <w:rFonts w:ascii="Times New Roman" w:hAnsi="Times New Roman" w:cs="Times New Roman"/>
          <w:color w:val="000000" w:themeColor="text1"/>
          <w:sz w:val="24"/>
          <w:szCs w:val="24"/>
        </w:rPr>
        <w:t xml:space="preserve"> </w:t>
      </w:r>
      <w:r w:rsidR="00C34FC8" w:rsidRPr="008B4E04">
        <w:rPr>
          <w:rFonts w:ascii="Times New Roman" w:hAnsi="Times New Roman" w:cs="Times New Roman"/>
          <w:color w:val="000000" w:themeColor="text1"/>
          <w:sz w:val="24"/>
          <w:szCs w:val="24"/>
        </w:rPr>
        <w:t>Other researcher</w:t>
      </w:r>
      <w:r w:rsidR="0018367F" w:rsidRPr="008B4E04">
        <w:rPr>
          <w:rFonts w:ascii="Times New Roman" w:hAnsi="Times New Roman" w:cs="Times New Roman"/>
          <w:color w:val="000000" w:themeColor="text1"/>
          <w:sz w:val="24"/>
          <w:szCs w:val="24"/>
        </w:rPr>
        <w:t xml:space="preserve">s </w:t>
      </w:r>
      <w:r w:rsidR="00C34FC8" w:rsidRPr="008B4E04">
        <w:rPr>
          <w:rFonts w:ascii="Times New Roman" w:hAnsi="Times New Roman" w:cs="Times New Roman"/>
          <w:color w:val="000000" w:themeColor="text1"/>
          <w:sz w:val="24"/>
          <w:szCs w:val="24"/>
        </w:rPr>
        <w:t>have found that</w:t>
      </w:r>
      <w:r w:rsidR="002A4D63">
        <w:rPr>
          <w:rFonts w:ascii="Times New Roman" w:hAnsi="Times New Roman" w:cs="Times New Roman"/>
          <w:color w:val="000000" w:themeColor="text1"/>
          <w:sz w:val="24"/>
          <w:szCs w:val="24"/>
        </w:rPr>
        <w:t xml:space="preserve"> students</w:t>
      </w:r>
      <w:r w:rsidR="00C34FC8" w:rsidRPr="008B4E04">
        <w:rPr>
          <w:rFonts w:ascii="Times New Roman" w:hAnsi="Times New Roman" w:cs="Times New Roman"/>
          <w:color w:val="000000" w:themeColor="text1"/>
          <w:sz w:val="24"/>
          <w:szCs w:val="24"/>
        </w:rPr>
        <w:t xml:space="preserve"> feeling connected with teacher</w:t>
      </w:r>
      <w:r w:rsidR="00E2412D" w:rsidRPr="008B4E04">
        <w:rPr>
          <w:rFonts w:ascii="Times New Roman" w:hAnsi="Times New Roman" w:cs="Times New Roman"/>
          <w:color w:val="000000" w:themeColor="text1"/>
          <w:sz w:val="24"/>
          <w:szCs w:val="24"/>
        </w:rPr>
        <w:t>s</w:t>
      </w:r>
      <w:r w:rsidR="00C34FC8" w:rsidRPr="008B4E04">
        <w:rPr>
          <w:rFonts w:ascii="Times New Roman" w:hAnsi="Times New Roman" w:cs="Times New Roman"/>
          <w:color w:val="000000" w:themeColor="text1"/>
          <w:sz w:val="24"/>
          <w:szCs w:val="24"/>
        </w:rPr>
        <w:t xml:space="preserve"> </w:t>
      </w:r>
      <w:r w:rsidR="00E2412D" w:rsidRPr="008B4E04">
        <w:rPr>
          <w:rFonts w:ascii="Times New Roman" w:hAnsi="Times New Roman" w:cs="Times New Roman"/>
          <w:color w:val="000000" w:themeColor="text1"/>
          <w:sz w:val="24"/>
          <w:szCs w:val="24"/>
        </w:rPr>
        <w:t xml:space="preserve">is correlated with </w:t>
      </w:r>
      <w:r w:rsidR="002F582C" w:rsidRPr="008B4E04">
        <w:rPr>
          <w:rFonts w:ascii="Times New Roman" w:hAnsi="Times New Roman" w:cs="Times New Roman"/>
          <w:color w:val="000000" w:themeColor="text1"/>
          <w:sz w:val="24"/>
          <w:szCs w:val="24"/>
        </w:rPr>
        <w:t xml:space="preserve">better </w:t>
      </w:r>
      <w:r w:rsidR="00E2412D" w:rsidRPr="008B4E04">
        <w:rPr>
          <w:rFonts w:ascii="Times New Roman" w:hAnsi="Times New Roman" w:cs="Times New Roman"/>
          <w:color w:val="000000" w:themeColor="text1"/>
          <w:sz w:val="24"/>
          <w:szCs w:val="24"/>
        </w:rPr>
        <w:t>h</w:t>
      </w:r>
      <w:r w:rsidR="00C34FC8" w:rsidRPr="008B4E04">
        <w:rPr>
          <w:rFonts w:ascii="Times New Roman" w:hAnsi="Times New Roman" w:cs="Times New Roman"/>
          <w:color w:val="000000" w:themeColor="text1"/>
          <w:sz w:val="24"/>
          <w:szCs w:val="24"/>
        </w:rPr>
        <w:t xml:space="preserve">ealth and wellbeing (Arslan, 2021), </w:t>
      </w:r>
      <w:r w:rsidR="005117B1" w:rsidRPr="008B4E04">
        <w:rPr>
          <w:rFonts w:ascii="Times New Roman" w:hAnsi="Times New Roman" w:cs="Times New Roman"/>
          <w:color w:val="000000" w:themeColor="text1"/>
          <w:sz w:val="24"/>
          <w:szCs w:val="24"/>
        </w:rPr>
        <w:t xml:space="preserve">more </w:t>
      </w:r>
      <w:r w:rsidR="00C34FC8" w:rsidRPr="008B4E04">
        <w:rPr>
          <w:rFonts w:ascii="Times New Roman" w:hAnsi="Times New Roman" w:cs="Times New Roman"/>
          <w:color w:val="000000" w:themeColor="text1"/>
          <w:sz w:val="24"/>
          <w:szCs w:val="24"/>
        </w:rPr>
        <w:t>academic success (</w:t>
      </w:r>
      <w:r w:rsidR="004F7DA5" w:rsidRPr="008B4E04">
        <w:rPr>
          <w:rFonts w:ascii="Times New Roman" w:hAnsi="Times New Roman" w:cs="Times New Roman"/>
          <w:color w:val="000000" w:themeColor="text1"/>
          <w:sz w:val="24"/>
          <w:szCs w:val="24"/>
        </w:rPr>
        <w:t>King, 2015</w:t>
      </w:r>
      <w:r w:rsidR="008C09CF" w:rsidRPr="008B4E04">
        <w:rPr>
          <w:rFonts w:ascii="Times New Roman" w:hAnsi="Times New Roman" w:cs="Times New Roman"/>
          <w:color w:val="000000" w:themeColor="text1"/>
          <w:sz w:val="24"/>
          <w:szCs w:val="24"/>
        </w:rPr>
        <w:t>)</w:t>
      </w:r>
      <w:r w:rsidR="00C34FC8" w:rsidRPr="008B4E04">
        <w:rPr>
          <w:rFonts w:ascii="Times New Roman" w:hAnsi="Times New Roman" w:cs="Times New Roman"/>
          <w:color w:val="000000" w:themeColor="text1"/>
          <w:sz w:val="24"/>
          <w:szCs w:val="24"/>
        </w:rPr>
        <w:t xml:space="preserve"> and </w:t>
      </w:r>
      <w:r w:rsidR="005117B1" w:rsidRPr="008B4E04">
        <w:rPr>
          <w:rFonts w:ascii="Times New Roman" w:hAnsi="Times New Roman" w:cs="Times New Roman"/>
          <w:color w:val="000000" w:themeColor="text1"/>
          <w:sz w:val="24"/>
          <w:szCs w:val="24"/>
        </w:rPr>
        <w:t xml:space="preserve">higher </w:t>
      </w:r>
      <w:r w:rsidR="00C34FC8" w:rsidRPr="008B4E04">
        <w:rPr>
          <w:rFonts w:ascii="Times New Roman" w:hAnsi="Times New Roman" w:cs="Times New Roman"/>
          <w:color w:val="000000" w:themeColor="text1"/>
          <w:sz w:val="24"/>
          <w:szCs w:val="24"/>
        </w:rPr>
        <w:t>graduate</w:t>
      </w:r>
      <w:r w:rsidR="008C09CF" w:rsidRPr="008B4E04">
        <w:rPr>
          <w:rFonts w:ascii="Times New Roman" w:hAnsi="Times New Roman" w:cs="Times New Roman"/>
          <w:color w:val="000000" w:themeColor="text1"/>
          <w:sz w:val="24"/>
          <w:szCs w:val="24"/>
        </w:rPr>
        <w:t xml:space="preserve"> outcomes</w:t>
      </w:r>
      <w:r w:rsidR="00C34FC8" w:rsidRPr="008B4E04">
        <w:rPr>
          <w:rFonts w:ascii="Times New Roman" w:hAnsi="Times New Roman" w:cs="Times New Roman"/>
          <w:color w:val="000000" w:themeColor="text1"/>
          <w:sz w:val="24"/>
          <w:szCs w:val="24"/>
        </w:rPr>
        <w:t xml:space="preserve"> (</w:t>
      </w:r>
      <w:r w:rsidR="008C09CF" w:rsidRPr="008B4E04">
        <w:rPr>
          <w:rFonts w:ascii="Times New Roman" w:hAnsi="Times New Roman" w:cs="Times New Roman"/>
          <w:color w:val="000000" w:themeColor="text1"/>
          <w:sz w:val="24"/>
          <w:szCs w:val="24"/>
        </w:rPr>
        <w:t>Beachboard et al., 201</w:t>
      </w:r>
      <w:r w:rsidR="008206B1" w:rsidRPr="008B4E04">
        <w:rPr>
          <w:rFonts w:ascii="Times New Roman" w:hAnsi="Times New Roman" w:cs="Times New Roman"/>
          <w:color w:val="000000" w:themeColor="text1"/>
          <w:sz w:val="24"/>
          <w:szCs w:val="24"/>
        </w:rPr>
        <w:t>1</w:t>
      </w:r>
      <w:r w:rsidR="00C34FC8" w:rsidRPr="008B4E04">
        <w:rPr>
          <w:rFonts w:ascii="Times New Roman" w:hAnsi="Times New Roman" w:cs="Times New Roman"/>
          <w:color w:val="000000" w:themeColor="text1"/>
          <w:sz w:val="24"/>
          <w:szCs w:val="24"/>
        </w:rPr>
        <w:t>)</w:t>
      </w:r>
      <w:r w:rsidR="008206B1" w:rsidRPr="008B4E04">
        <w:rPr>
          <w:rFonts w:ascii="Times New Roman" w:hAnsi="Times New Roman" w:cs="Times New Roman"/>
          <w:color w:val="000000" w:themeColor="text1"/>
          <w:sz w:val="24"/>
          <w:szCs w:val="24"/>
        </w:rPr>
        <w:t xml:space="preserve">. </w:t>
      </w:r>
    </w:p>
    <w:p w14:paraId="6B938AF9" w14:textId="173EC1A0" w:rsidR="00FB7087" w:rsidRPr="008B4E04" w:rsidRDefault="00326DCE" w:rsidP="00271971">
      <w:pPr>
        <w:spacing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lastRenderedPageBreak/>
        <w:t>T</w:t>
      </w:r>
      <w:r w:rsidR="001E552F" w:rsidRPr="008B4E04">
        <w:rPr>
          <w:rFonts w:ascii="Times New Roman" w:hAnsi="Times New Roman" w:cs="Times New Roman"/>
          <w:color w:val="000000" w:themeColor="text1"/>
          <w:sz w:val="24"/>
          <w:szCs w:val="24"/>
        </w:rPr>
        <w:t>here is also empir</w:t>
      </w:r>
      <w:r w:rsidR="001278CB" w:rsidRPr="008B4E04">
        <w:rPr>
          <w:rFonts w:ascii="Times New Roman" w:hAnsi="Times New Roman" w:cs="Times New Roman"/>
          <w:color w:val="000000" w:themeColor="text1"/>
          <w:sz w:val="24"/>
          <w:szCs w:val="24"/>
        </w:rPr>
        <w:t>ical</w:t>
      </w:r>
      <w:r w:rsidR="001E552F" w:rsidRPr="008B4E04">
        <w:rPr>
          <w:rFonts w:ascii="Times New Roman" w:hAnsi="Times New Roman" w:cs="Times New Roman"/>
          <w:color w:val="000000" w:themeColor="text1"/>
          <w:sz w:val="24"/>
          <w:szCs w:val="24"/>
        </w:rPr>
        <w:t xml:space="preserve"> support </w:t>
      </w:r>
      <w:r w:rsidR="001278CB" w:rsidRPr="008B4E04">
        <w:rPr>
          <w:rFonts w:ascii="Times New Roman" w:hAnsi="Times New Roman" w:cs="Times New Roman"/>
          <w:color w:val="000000" w:themeColor="text1"/>
          <w:sz w:val="24"/>
          <w:szCs w:val="24"/>
        </w:rPr>
        <w:t>for a link between teacher</w:t>
      </w:r>
      <w:r w:rsidR="00E637B3" w:rsidRPr="008B4E04">
        <w:rPr>
          <w:rFonts w:ascii="Times New Roman" w:hAnsi="Times New Roman" w:cs="Times New Roman"/>
          <w:color w:val="000000" w:themeColor="text1"/>
          <w:sz w:val="24"/>
          <w:szCs w:val="24"/>
        </w:rPr>
        <w:t>s’</w:t>
      </w:r>
      <w:r w:rsidR="001278CB" w:rsidRPr="008B4E04">
        <w:rPr>
          <w:rFonts w:ascii="Times New Roman" w:hAnsi="Times New Roman" w:cs="Times New Roman"/>
          <w:color w:val="000000" w:themeColor="text1"/>
          <w:sz w:val="24"/>
          <w:szCs w:val="24"/>
        </w:rPr>
        <w:t xml:space="preserve"> self-efficacy and connectedness</w:t>
      </w:r>
      <w:r w:rsidR="00E11BF7">
        <w:rPr>
          <w:rFonts w:ascii="Times New Roman" w:hAnsi="Times New Roman" w:cs="Times New Roman"/>
          <w:color w:val="000000" w:themeColor="text1"/>
          <w:sz w:val="24"/>
          <w:szCs w:val="24"/>
        </w:rPr>
        <w:t>,</w:t>
      </w:r>
      <w:r w:rsidR="001278CB" w:rsidRPr="008B4E04">
        <w:rPr>
          <w:rFonts w:ascii="Times New Roman" w:hAnsi="Times New Roman" w:cs="Times New Roman"/>
          <w:color w:val="000000" w:themeColor="text1"/>
          <w:sz w:val="24"/>
          <w:szCs w:val="24"/>
        </w:rPr>
        <w:t xml:space="preserve"> </w:t>
      </w:r>
      <w:r w:rsidR="00CB6095" w:rsidRPr="008B4E04">
        <w:rPr>
          <w:rFonts w:ascii="Times New Roman" w:hAnsi="Times New Roman" w:cs="Times New Roman"/>
          <w:color w:val="000000" w:themeColor="text1"/>
          <w:sz w:val="24"/>
          <w:szCs w:val="24"/>
        </w:rPr>
        <w:t>with t</w:t>
      </w:r>
      <w:r w:rsidR="00C04385" w:rsidRPr="008B4E04">
        <w:rPr>
          <w:rFonts w:ascii="Times New Roman" w:hAnsi="Times New Roman" w:cs="Times New Roman"/>
          <w:color w:val="000000" w:themeColor="text1"/>
          <w:sz w:val="24"/>
          <w:szCs w:val="24"/>
        </w:rPr>
        <w:t xml:space="preserve">eachers </w:t>
      </w:r>
      <w:r w:rsidR="008205A8" w:rsidRPr="008B4E04">
        <w:rPr>
          <w:rFonts w:ascii="Times New Roman" w:hAnsi="Times New Roman" w:cs="Times New Roman"/>
          <w:color w:val="000000" w:themeColor="text1"/>
          <w:sz w:val="24"/>
          <w:szCs w:val="24"/>
        </w:rPr>
        <w:t>who have higher self-</w:t>
      </w:r>
      <w:r w:rsidR="001144CF" w:rsidRPr="008B4E04">
        <w:rPr>
          <w:rFonts w:ascii="Times New Roman" w:hAnsi="Times New Roman" w:cs="Times New Roman"/>
          <w:color w:val="000000" w:themeColor="text1"/>
          <w:sz w:val="24"/>
          <w:szCs w:val="24"/>
        </w:rPr>
        <w:t>efficacy forming</w:t>
      </w:r>
      <w:r w:rsidR="008205A8" w:rsidRPr="008B4E04">
        <w:rPr>
          <w:rFonts w:ascii="Times New Roman" w:hAnsi="Times New Roman" w:cs="Times New Roman"/>
          <w:color w:val="000000" w:themeColor="text1"/>
          <w:sz w:val="24"/>
          <w:szCs w:val="24"/>
        </w:rPr>
        <w:t xml:space="preserve"> more meaningful relationships with their students</w:t>
      </w:r>
      <w:r w:rsidR="00CB6095" w:rsidRPr="008B4E04">
        <w:rPr>
          <w:rFonts w:ascii="Times New Roman" w:hAnsi="Times New Roman" w:cs="Times New Roman"/>
          <w:color w:val="000000" w:themeColor="text1"/>
          <w:sz w:val="24"/>
          <w:szCs w:val="24"/>
        </w:rPr>
        <w:t xml:space="preserve"> </w:t>
      </w:r>
      <w:r w:rsidR="008205A8" w:rsidRPr="008B4E04">
        <w:rPr>
          <w:rFonts w:ascii="Times New Roman" w:hAnsi="Times New Roman" w:cs="Times New Roman"/>
          <w:color w:val="000000" w:themeColor="text1"/>
          <w:sz w:val="24"/>
          <w:szCs w:val="24"/>
          <w:shd w:val="clear" w:color="auto" w:fill="FFFFFF"/>
        </w:rPr>
        <w:t>(Hajovsky</w:t>
      </w:r>
      <w:r w:rsidR="005911DA" w:rsidRPr="008B4E04">
        <w:rPr>
          <w:rFonts w:ascii="Times New Roman" w:hAnsi="Times New Roman" w:cs="Times New Roman"/>
          <w:color w:val="000000" w:themeColor="text1"/>
          <w:sz w:val="24"/>
          <w:szCs w:val="24"/>
          <w:shd w:val="clear" w:color="auto" w:fill="FFFFFF"/>
        </w:rPr>
        <w:t>&amp; Chesnut</w:t>
      </w:r>
      <w:r w:rsidR="008205A8" w:rsidRPr="008B4E04">
        <w:rPr>
          <w:rFonts w:ascii="Times New Roman" w:hAnsi="Times New Roman" w:cs="Times New Roman"/>
          <w:color w:val="000000" w:themeColor="text1"/>
          <w:sz w:val="24"/>
          <w:szCs w:val="24"/>
          <w:shd w:val="clear" w:color="auto" w:fill="FFFFFF"/>
        </w:rPr>
        <w:t xml:space="preserve"> et al., 2020</w:t>
      </w:r>
      <w:r w:rsidR="00027A42" w:rsidRPr="008B4E04">
        <w:rPr>
          <w:rFonts w:ascii="Times New Roman" w:hAnsi="Times New Roman" w:cs="Times New Roman"/>
          <w:color w:val="000000" w:themeColor="text1"/>
          <w:sz w:val="24"/>
          <w:szCs w:val="24"/>
          <w:shd w:val="clear" w:color="auto" w:fill="FFFFFF"/>
        </w:rPr>
        <w:t>;</w:t>
      </w:r>
      <w:r w:rsidR="00CB6095" w:rsidRPr="008B4E04">
        <w:rPr>
          <w:rFonts w:ascii="Times New Roman" w:hAnsi="Times New Roman" w:cs="Times New Roman"/>
          <w:color w:val="000000" w:themeColor="text1"/>
          <w:sz w:val="24"/>
          <w:szCs w:val="24"/>
        </w:rPr>
        <w:t xml:space="preserve"> Summers</w:t>
      </w:r>
      <w:r w:rsidR="00CB389F" w:rsidRPr="008B4E04">
        <w:rPr>
          <w:rFonts w:ascii="Times New Roman" w:hAnsi="Times New Roman" w:cs="Times New Roman"/>
          <w:color w:val="000000" w:themeColor="text1"/>
          <w:sz w:val="24"/>
          <w:szCs w:val="24"/>
        </w:rPr>
        <w:t xml:space="preserve"> et al., </w:t>
      </w:r>
      <w:r w:rsidR="00CB6095" w:rsidRPr="008B4E04">
        <w:rPr>
          <w:rFonts w:ascii="Times New Roman" w:hAnsi="Times New Roman" w:cs="Times New Roman"/>
          <w:color w:val="000000" w:themeColor="text1"/>
          <w:sz w:val="24"/>
          <w:szCs w:val="24"/>
        </w:rPr>
        <w:t>2017).</w:t>
      </w:r>
      <w:r w:rsidR="00E62AA6" w:rsidRPr="008B4E04">
        <w:rPr>
          <w:rFonts w:ascii="Times New Roman" w:hAnsi="Times New Roman" w:cs="Times New Roman"/>
          <w:color w:val="000000" w:themeColor="text1"/>
          <w:sz w:val="24"/>
          <w:szCs w:val="24"/>
        </w:rPr>
        <w:t xml:space="preserve"> Teachers</w:t>
      </w:r>
      <w:r w:rsidR="00516DD5" w:rsidRPr="008B4E04">
        <w:rPr>
          <w:rFonts w:ascii="Times New Roman" w:hAnsi="Times New Roman" w:cs="Times New Roman"/>
          <w:color w:val="000000" w:themeColor="text1"/>
          <w:sz w:val="24"/>
          <w:szCs w:val="24"/>
        </w:rPr>
        <w:t xml:space="preserve"> </w:t>
      </w:r>
      <w:r w:rsidR="00E62AA6" w:rsidRPr="008B4E04">
        <w:rPr>
          <w:rFonts w:ascii="Times New Roman" w:hAnsi="Times New Roman" w:cs="Times New Roman"/>
          <w:color w:val="000000" w:themeColor="text1"/>
          <w:sz w:val="24"/>
          <w:szCs w:val="24"/>
        </w:rPr>
        <w:t>who</w:t>
      </w:r>
      <w:r w:rsidR="00516DD5" w:rsidRPr="008B4E04">
        <w:rPr>
          <w:rFonts w:ascii="Times New Roman" w:hAnsi="Times New Roman" w:cs="Times New Roman"/>
          <w:color w:val="000000" w:themeColor="text1"/>
          <w:sz w:val="24"/>
          <w:szCs w:val="24"/>
        </w:rPr>
        <w:t xml:space="preserve"> are confident in their</w:t>
      </w:r>
      <w:r w:rsidR="001278CB" w:rsidRPr="008B4E04">
        <w:rPr>
          <w:rFonts w:ascii="Times New Roman" w:hAnsi="Times New Roman" w:cs="Times New Roman"/>
          <w:color w:val="000000" w:themeColor="text1"/>
          <w:sz w:val="24"/>
          <w:szCs w:val="24"/>
        </w:rPr>
        <w:t xml:space="preserve"> </w:t>
      </w:r>
      <w:r w:rsidR="00516DD5" w:rsidRPr="008B4E04">
        <w:rPr>
          <w:rFonts w:ascii="Times New Roman" w:hAnsi="Times New Roman" w:cs="Times New Roman"/>
          <w:color w:val="000000" w:themeColor="text1"/>
          <w:sz w:val="24"/>
          <w:szCs w:val="24"/>
        </w:rPr>
        <w:t>abilities t</w:t>
      </w:r>
      <w:r w:rsidR="004A3418" w:rsidRPr="008B4E04">
        <w:rPr>
          <w:rFonts w:ascii="Times New Roman" w:hAnsi="Times New Roman" w:cs="Times New Roman"/>
          <w:color w:val="000000" w:themeColor="text1"/>
          <w:sz w:val="24"/>
          <w:szCs w:val="24"/>
        </w:rPr>
        <w:t>o teach</w:t>
      </w:r>
      <w:r w:rsidR="00516DD5" w:rsidRPr="008B4E04">
        <w:rPr>
          <w:rFonts w:ascii="Times New Roman" w:hAnsi="Times New Roman" w:cs="Times New Roman"/>
          <w:color w:val="000000" w:themeColor="text1"/>
          <w:sz w:val="24"/>
          <w:szCs w:val="24"/>
        </w:rPr>
        <w:t xml:space="preserve"> </w:t>
      </w:r>
      <w:r w:rsidR="001278CB" w:rsidRPr="008B4E04">
        <w:rPr>
          <w:rFonts w:ascii="Times New Roman" w:hAnsi="Times New Roman" w:cs="Times New Roman"/>
          <w:color w:val="000000" w:themeColor="text1"/>
          <w:sz w:val="24"/>
          <w:szCs w:val="24"/>
        </w:rPr>
        <w:t xml:space="preserve">and </w:t>
      </w:r>
      <w:r w:rsidR="007F3010" w:rsidRPr="008B4E04">
        <w:rPr>
          <w:rFonts w:ascii="Times New Roman" w:hAnsi="Times New Roman" w:cs="Times New Roman"/>
          <w:color w:val="000000" w:themeColor="text1"/>
          <w:sz w:val="24"/>
          <w:szCs w:val="24"/>
        </w:rPr>
        <w:t xml:space="preserve">have </w:t>
      </w:r>
      <w:r w:rsidR="000731DB" w:rsidRPr="008B4E04">
        <w:rPr>
          <w:rFonts w:ascii="Times New Roman" w:hAnsi="Times New Roman" w:cs="Times New Roman"/>
          <w:color w:val="000000" w:themeColor="text1"/>
          <w:sz w:val="24"/>
          <w:szCs w:val="24"/>
        </w:rPr>
        <w:t xml:space="preserve">high expectations for </w:t>
      </w:r>
      <w:r w:rsidR="00302CED" w:rsidRPr="008B4E04">
        <w:rPr>
          <w:rFonts w:ascii="Times New Roman" w:hAnsi="Times New Roman" w:cs="Times New Roman"/>
          <w:color w:val="000000" w:themeColor="text1"/>
          <w:sz w:val="24"/>
          <w:szCs w:val="24"/>
        </w:rPr>
        <w:t>student</w:t>
      </w:r>
      <w:r w:rsidR="009E64FA" w:rsidRPr="008B4E04">
        <w:rPr>
          <w:rFonts w:ascii="Times New Roman" w:hAnsi="Times New Roman" w:cs="Times New Roman"/>
          <w:color w:val="000000" w:themeColor="text1"/>
          <w:sz w:val="24"/>
          <w:szCs w:val="24"/>
        </w:rPr>
        <w:t xml:space="preserve"> </w:t>
      </w:r>
      <w:r w:rsidR="000731DB" w:rsidRPr="008B4E04">
        <w:rPr>
          <w:rFonts w:ascii="Times New Roman" w:hAnsi="Times New Roman" w:cs="Times New Roman"/>
          <w:color w:val="000000" w:themeColor="text1"/>
          <w:sz w:val="24"/>
          <w:szCs w:val="24"/>
        </w:rPr>
        <w:t>success tend to</w:t>
      </w:r>
      <w:r w:rsidR="00982321" w:rsidRPr="008B4E04">
        <w:rPr>
          <w:rFonts w:ascii="Times New Roman" w:hAnsi="Times New Roman" w:cs="Times New Roman"/>
          <w:color w:val="000000" w:themeColor="text1"/>
          <w:sz w:val="24"/>
          <w:szCs w:val="24"/>
        </w:rPr>
        <w:t xml:space="preserve"> have better communication skills (Ozkan et al</w:t>
      </w:r>
      <w:r w:rsidR="007E07F8" w:rsidRPr="008B4E04">
        <w:rPr>
          <w:rFonts w:ascii="Times New Roman" w:hAnsi="Times New Roman" w:cs="Times New Roman"/>
          <w:color w:val="000000" w:themeColor="text1"/>
          <w:sz w:val="24"/>
          <w:szCs w:val="24"/>
        </w:rPr>
        <w:t>.</w:t>
      </w:r>
      <w:r w:rsidR="00982321" w:rsidRPr="008B4E04">
        <w:rPr>
          <w:rFonts w:ascii="Times New Roman" w:hAnsi="Times New Roman" w:cs="Times New Roman"/>
          <w:color w:val="000000" w:themeColor="text1"/>
          <w:sz w:val="24"/>
          <w:szCs w:val="24"/>
        </w:rPr>
        <w:t>, 2014)</w:t>
      </w:r>
      <w:r w:rsidR="00E07FDE" w:rsidRPr="008B4E04">
        <w:rPr>
          <w:rFonts w:ascii="Times New Roman" w:hAnsi="Times New Roman" w:cs="Times New Roman"/>
          <w:color w:val="000000" w:themeColor="text1"/>
          <w:sz w:val="24"/>
          <w:szCs w:val="24"/>
        </w:rPr>
        <w:t xml:space="preserve"> </w:t>
      </w:r>
      <w:r w:rsidR="002A4D63">
        <w:rPr>
          <w:rFonts w:ascii="Times New Roman" w:hAnsi="Times New Roman" w:cs="Times New Roman"/>
          <w:color w:val="000000" w:themeColor="text1"/>
          <w:sz w:val="24"/>
          <w:szCs w:val="24"/>
        </w:rPr>
        <w:t>and be</w:t>
      </w:r>
      <w:r w:rsidR="002A4D63" w:rsidRPr="008B4E04">
        <w:rPr>
          <w:rFonts w:ascii="Times New Roman" w:hAnsi="Times New Roman" w:cs="Times New Roman"/>
          <w:color w:val="000000" w:themeColor="text1"/>
          <w:sz w:val="24"/>
          <w:szCs w:val="24"/>
        </w:rPr>
        <w:t xml:space="preserve"> </w:t>
      </w:r>
      <w:r w:rsidR="00CD0B91" w:rsidRPr="008B4E04">
        <w:rPr>
          <w:rFonts w:ascii="Times New Roman" w:hAnsi="Times New Roman" w:cs="Times New Roman"/>
          <w:color w:val="000000" w:themeColor="text1"/>
          <w:sz w:val="24"/>
          <w:szCs w:val="24"/>
        </w:rPr>
        <w:t xml:space="preserve">more motivated </w:t>
      </w:r>
      <w:r w:rsidR="00C04385" w:rsidRPr="008B4E04">
        <w:rPr>
          <w:rFonts w:ascii="Times New Roman" w:hAnsi="Times New Roman" w:cs="Times New Roman"/>
          <w:color w:val="000000" w:themeColor="text1"/>
          <w:sz w:val="24"/>
          <w:szCs w:val="24"/>
        </w:rPr>
        <w:t>(Tschannen-Moran &amp; Woolfolk Hoy, 2001)</w:t>
      </w:r>
      <w:r w:rsidR="00FD2413" w:rsidRPr="008B4E04">
        <w:rPr>
          <w:rFonts w:ascii="Times New Roman" w:hAnsi="Times New Roman" w:cs="Times New Roman"/>
          <w:color w:val="000000" w:themeColor="text1"/>
          <w:sz w:val="24"/>
          <w:szCs w:val="24"/>
        </w:rPr>
        <w:t xml:space="preserve"> and </w:t>
      </w:r>
      <w:r w:rsidR="00693A78" w:rsidRPr="008B4E04">
        <w:rPr>
          <w:rFonts w:ascii="Times New Roman" w:hAnsi="Times New Roman" w:cs="Times New Roman"/>
          <w:color w:val="000000" w:themeColor="text1"/>
          <w:sz w:val="24"/>
          <w:szCs w:val="24"/>
        </w:rPr>
        <w:t>engaged in their teaching (Klassen et al</w:t>
      </w:r>
      <w:r w:rsidR="001C5DE6" w:rsidRPr="008B4E04">
        <w:rPr>
          <w:rFonts w:ascii="Times New Roman" w:hAnsi="Times New Roman" w:cs="Times New Roman"/>
          <w:color w:val="000000" w:themeColor="text1"/>
          <w:sz w:val="24"/>
          <w:szCs w:val="24"/>
        </w:rPr>
        <w:t>.,</w:t>
      </w:r>
      <w:r w:rsidR="00693A78" w:rsidRPr="008B4E04">
        <w:rPr>
          <w:rFonts w:ascii="Times New Roman" w:hAnsi="Times New Roman" w:cs="Times New Roman"/>
          <w:color w:val="000000" w:themeColor="text1"/>
          <w:sz w:val="24"/>
          <w:szCs w:val="24"/>
        </w:rPr>
        <w:t xml:space="preserve"> 2012). </w:t>
      </w:r>
      <w:r w:rsidR="00302CED" w:rsidRPr="008B4E04">
        <w:rPr>
          <w:rFonts w:ascii="Times New Roman" w:hAnsi="Times New Roman" w:cs="Times New Roman"/>
          <w:color w:val="000000" w:themeColor="text1"/>
          <w:sz w:val="24"/>
          <w:szCs w:val="24"/>
        </w:rPr>
        <w:t>On the other hand, teachers with lower self-efficacy beliefs</w:t>
      </w:r>
      <w:r w:rsidR="004D7953" w:rsidRPr="008B4E04">
        <w:rPr>
          <w:rFonts w:ascii="Times New Roman" w:hAnsi="Times New Roman" w:cs="Times New Roman"/>
          <w:color w:val="000000" w:themeColor="text1"/>
          <w:sz w:val="24"/>
          <w:szCs w:val="24"/>
        </w:rPr>
        <w:t xml:space="preserve"> may have a more insecure communication style, </w:t>
      </w:r>
      <w:r w:rsidR="00DF6ED1" w:rsidRPr="008B4E04">
        <w:rPr>
          <w:rFonts w:ascii="Times New Roman" w:hAnsi="Times New Roman" w:cs="Times New Roman"/>
          <w:color w:val="000000" w:themeColor="text1"/>
          <w:sz w:val="24"/>
          <w:szCs w:val="24"/>
        </w:rPr>
        <w:t xml:space="preserve">thus </w:t>
      </w:r>
      <w:r w:rsidR="00BB1BC4" w:rsidRPr="008B4E04">
        <w:rPr>
          <w:rFonts w:ascii="Times New Roman" w:hAnsi="Times New Roman" w:cs="Times New Roman"/>
          <w:color w:val="000000" w:themeColor="text1"/>
          <w:sz w:val="24"/>
          <w:szCs w:val="24"/>
        </w:rPr>
        <w:t>hampering student</w:t>
      </w:r>
      <w:r w:rsidR="00902259" w:rsidRPr="008B4E04">
        <w:rPr>
          <w:rFonts w:ascii="Times New Roman" w:hAnsi="Times New Roman" w:cs="Times New Roman"/>
          <w:color w:val="000000" w:themeColor="text1"/>
          <w:sz w:val="24"/>
          <w:szCs w:val="24"/>
        </w:rPr>
        <w:t xml:space="preserve"> engagement and successful learning</w:t>
      </w:r>
      <w:r w:rsidR="00982321" w:rsidRPr="008B4E04">
        <w:rPr>
          <w:rFonts w:ascii="Times New Roman" w:hAnsi="Times New Roman" w:cs="Times New Roman"/>
          <w:color w:val="000000" w:themeColor="text1"/>
          <w:sz w:val="24"/>
          <w:szCs w:val="24"/>
        </w:rPr>
        <w:t xml:space="preserve"> (Tschannen-Moran &amp; Woolfolk Hoy, 2001)</w:t>
      </w:r>
      <w:r w:rsidR="00E4090E" w:rsidRPr="008B4E04">
        <w:rPr>
          <w:rFonts w:ascii="Times New Roman" w:hAnsi="Times New Roman" w:cs="Times New Roman"/>
          <w:color w:val="000000" w:themeColor="text1"/>
          <w:sz w:val="24"/>
          <w:szCs w:val="24"/>
        </w:rPr>
        <w:t xml:space="preserve">. </w:t>
      </w:r>
      <w:r w:rsidR="002A4D63" w:rsidRPr="008B4E04">
        <w:rPr>
          <w:rFonts w:ascii="Times New Roman" w:hAnsi="Times New Roman" w:cs="Times New Roman"/>
          <w:color w:val="000000" w:themeColor="text1"/>
          <w:sz w:val="24"/>
          <w:szCs w:val="24"/>
        </w:rPr>
        <w:t>Th</w:t>
      </w:r>
      <w:r w:rsidR="002A4D63">
        <w:rPr>
          <w:rFonts w:ascii="Times New Roman" w:hAnsi="Times New Roman" w:cs="Times New Roman"/>
          <w:color w:val="000000" w:themeColor="text1"/>
          <w:sz w:val="24"/>
          <w:szCs w:val="24"/>
        </w:rPr>
        <w:t>erefore</w:t>
      </w:r>
      <w:r w:rsidR="00DF6ED1" w:rsidRPr="008B4E04">
        <w:rPr>
          <w:rFonts w:ascii="Times New Roman" w:hAnsi="Times New Roman" w:cs="Times New Roman"/>
          <w:color w:val="000000" w:themeColor="text1"/>
          <w:sz w:val="24"/>
          <w:szCs w:val="24"/>
        </w:rPr>
        <w:t xml:space="preserve">, </w:t>
      </w:r>
      <w:r w:rsidR="00302CED" w:rsidRPr="008B4E04">
        <w:rPr>
          <w:rFonts w:ascii="Times New Roman" w:hAnsi="Times New Roman" w:cs="Times New Roman"/>
          <w:color w:val="000000" w:themeColor="text1"/>
          <w:sz w:val="24"/>
          <w:szCs w:val="24"/>
        </w:rPr>
        <w:t xml:space="preserve">higher self-efficacy beliefs are </w:t>
      </w:r>
      <w:r w:rsidR="004D7953" w:rsidRPr="008B4E04">
        <w:rPr>
          <w:rFonts w:ascii="Times New Roman" w:hAnsi="Times New Roman" w:cs="Times New Roman"/>
          <w:color w:val="000000" w:themeColor="text1"/>
          <w:sz w:val="24"/>
          <w:szCs w:val="24"/>
        </w:rPr>
        <w:t xml:space="preserve">also </w:t>
      </w:r>
      <w:r w:rsidR="00302CED" w:rsidRPr="008B4E04">
        <w:rPr>
          <w:rFonts w:ascii="Times New Roman" w:hAnsi="Times New Roman" w:cs="Times New Roman"/>
          <w:color w:val="000000" w:themeColor="text1"/>
          <w:sz w:val="24"/>
          <w:szCs w:val="24"/>
        </w:rPr>
        <w:t xml:space="preserve">likely to strengthen the quality of </w:t>
      </w:r>
      <w:r w:rsidR="00AE1EEF" w:rsidRPr="008B4E04">
        <w:rPr>
          <w:rFonts w:ascii="Times New Roman" w:hAnsi="Times New Roman" w:cs="Times New Roman"/>
          <w:color w:val="000000" w:themeColor="text1"/>
          <w:sz w:val="24"/>
          <w:szCs w:val="24"/>
        </w:rPr>
        <w:t>r</w:t>
      </w:r>
      <w:r w:rsidR="00302CED" w:rsidRPr="008B4E04">
        <w:rPr>
          <w:rFonts w:ascii="Times New Roman" w:hAnsi="Times New Roman" w:cs="Times New Roman"/>
          <w:color w:val="000000" w:themeColor="text1"/>
          <w:sz w:val="24"/>
          <w:szCs w:val="24"/>
        </w:rPr>
        <w:t>elationship</w:t>
      </w:r>
      <w:r w:rsidR="00AE1EEF" w:rsidRPr="008B4E04">
        <w:rPr>
          <w:rFonts w:ascii="Times New Roman" w:hAnsi="Times New Roman" w:cs="Times New Roman"/>
          <w:color w:val="000000" w:themeColor="text1"/>
          <w:sz w:val="24"/>
          <w:szCs w:val="24"/>
        </w:rPr>
        <w:t>s</w:t>
      </w:r>
      <w:r w:rsidR="00302CED" w:rsidRPr="008B4E04">
        <w:rPr>
          <w:rFonts w:ascii="Times New Roman" w:hAnsi="Times New Roman" w:cs="Times New Roman"/>
          <w:color w:val="000000" w:themeColor="text1"/>
          <w:sz w:val="24"/>
          <w:szCs w:val="24"/>
        </w:rPr>
        <w:t xml:space="preserve"> </w:t>
      </w:r>
      <w:r w:rsidR="004611D8" w:rsidRPr="008B4E04">
        <w:rPr>
          <w:rFonts w:ascii="Times New Roman" w:hAnsi="Times New Roman" w:cs="Times New Roman"/>
          <w:color w:val="000000" w:themeColor="text1"/>
          <w:sz w:val="24"/>
          <w:szCs w:val="24"/>
        </w:rPr>
        <w:t>between students and teacher</w:t>
      </w:r>
      <w:r w:rsidR="00E4090E" w:rsidRPr="008B4E04">
        <w:rPr>
          <w:rFonts w:ascii="Times New Roman" w:hAnsi="Times New Roman" w:cs="Times New Roman"/>
          <w:color w:val="000000" w:themeColor="text1"/>
          <w:sz w:val="24"/>
          <w:szCs w:val="24"/>
        </w:rPr>
        <w:t xml:space="preserve">. </w:t>
      </w:r>
    </w:p>
    <w:p w14:paraId="6F9088F5" w14:textId="2C8F312E" w:rsidR="00B3506D" w:rsidRPr="008B4E04" w:rsidRDefault="00326DCE" w:rsidP="00271971">
      <w:pPr>
        <w:spacing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Furthermore, a</w:t>
      </w:r>
      <w:r w:rsidR="001B2E31" w:rsidRPr="008B4E04">
        <w:rPr>
          <w:rFonts w:ascii="Times New Roman" w:hAnsi="Times New Roman" w:cs="Times New Roman"/>
          <w:color w:val="000000" w:themeColor="text1"/>
          <w:sz w:val="24"/>
          <w:szCs w:val="24"/>
        </w:rPr>
        <w:t xml:space="preserve">ccording to </w:t>
      </w:r>
      <w:r w:rsidR="00CF1E99">
        <w:rPr>
          <w:rFonts w:ascii="Times New Roman" w:hAnsi="Times New Roman" w:cs="Times New Roman"/>
          <w:color w:val="000000" w:themeColor="text1"/>
          <w:sz w:val="24"/>
          <w:szCs w:val="24"/>
        </w:rPr>
        <w:t>S</w:t>
      </w:r>
      <w:r w:rsidR="00CF1E99" w:rsidRPr="008B4E04">
        <w:rPr>
          <w:rFonts w:ascii="Times New Roman" w:hAnsi="Times New Roman" w:cs="Times New Roman"/>
          <w:color w:val="000000" w:themeColor="text1"/>
          <w:sz w:val="24"/>
          <w:szCs w:val="24"/>
        </w:rPr>
        <w:t>elf</w:t>
      </w:r>
      <w:r w:rsidR="00487939" w:rsidRPr="008B4E04">
        <w:rPr>
          <w:rFonts w:ascii="Times New Roman" w:hAnsi="Times New Roman" w:cs="Times New Roman"/>
          <w:color w:val="000000" w:themeColor="text1"/>
          <w:sz w:val="24"/>
          <w:szCs w:val="24"/>
        </w:rPr>
        <w:t>-</w:t>
      </w:r>
      <w:r w:rsidR="00CF1E99">
        <w:rPr>
          <w:rFonts w:ascii="Times New Roman" w:hAnsi="Times New Roman" w:cs="Times New Roman"/>
          <w:color w:val="000000" w:themeColor="text1"/>
          <w:sz w:val="24"/>
          <w:szCs w:val="24"/>
        </w:rPr>
        <w:t>D</w:t>
      </w:r>
      <w:r w:rsidR="00487939" w:rsidRPr="008B4E04">
        <w:rPr>
          <w:rFonts w:ascii="Times New Roman" w:hAnsi="Times New Roman" w:cs="Times New Roman"/>
          <w:color w:val="000000" w:themeColor="text1"/>
          <w:sz w:val="24"/>
          <w:szCs w:val="24"/>
        </w:rPr>
        <w:t xml:space="preserve">etermination </w:t>
      </w:r>
      <w:r w:rsidR="00CF1E99">
        <w:rPr>
          <w:rFonts w:ascii="Times New Roman" w:hAnsi="Times New Roman" w:cs="Times New Roman"/>
          <w:color w:val="000000" w:themeColor="text1"/>
          <w:sz w:val="24"/>
          <w:szCs w:val="24"/>
        </w:rPr>
        <w:t>T</w:t>
      </w:r>
      <w:r w:rsidR="00487939" w:rsidRPr="008B4E04">
        <w:rPr>
          <w:rFonts w:ascii="Times New Roman" w:hAnsi="Times New Roman" w:cs="Times New Roman"/>
          <w:color w:val="000000" w:themeColor="text1"/>
          <w:sz w:val="24"/>
          <w:szCs w:val="24"/>
        </w:rPr>
        <w:t>heory</w:t>
      </w:r>
      <w:r w:rsidR="005635FC" w:rsidRPr="008B4E04">
        <w:rPr>
          <w:rFonts w:ascii="Times New Roman" w:hAnsi="Times New Roman" w:cs="Times New Roman"/>
          <w:color w:val="000000" w:themeColor="text1"/>
          <w:sz w:val="24"/>
          <w:szCs w:val="24"/>
        </w:rPr>
        <w:t>,</w:t>
      </w:r>
      <w:r w:rsidR="00487939" w:rsidRPr="008B4E04">
        <w:rPr>
          <w:rFonts w:ascii="Times New Roman" w:hAnsi="Times New Roman" w:cs="Times New Roman"/>
          <w:color w:val="000000" w:themeColor="text1"/>
          <w:sz w:val="24"/>
          <w:szCs w:val="24"/>
        </w:rPr>
        <w:t xml:space="preserve"> </w:t>
      </w:r>
      <w:r w:rsidR="001B2E31" w:rsidRPr="008B4E04">
        <w:rPr>
          <w:rFonts w:ascii="Times New Roman" w:hAnsi="Times New Roman" w:cs="Times New Roman"/>
          <w:color w:val="000000" w:themeColor="text1"/>
          <w:sz w:val="24"/>
          <w:szCs w:val="24"/>
        </w:rPr>
        <w:t>teachers</w:t>
      </w:r>
      <w:r w:rsidRPr="008B4E04">
        <w:rPr>
          <w:rFonts w:ascii="Times New Roman" w:hAnsi="Times New Roman" w:cs="Times New Roman"/>
          <w:color w:val="000000" w:themeColor="text1"/>
          <w:sz w:val="24"/>
          <w:szCs w:val="24"/>
        </w:rPr>
        <w:t xml:space="preserve"> </w:t>
      </w:r>
      <w:r w:rsidR="00487939" w:rsidRPr="008B4E04">
        <w:rPr>
          <w:rFonts w:ascii="Times New Roman" w:hAnsi="Times New Roman" w:cs="Times New Roman"/>
          <w:color w:val="000000" w:themeColor="text1"/>
          <w:sz w:val="24"/>
          <w:szCs w:val="24"/>
        </w:rPr>
        <w:t>might be more likely to establish stronger</w:t>
      </w:r>
      <w:r w:rsidR="0025096B">
        <w:rPr>
          <w:rFonts w:ascii="Times New Roman" w:hAnsi="Times New Roman" w:cs="Times New Roman"/>
          <w:color w:val="000000" w:themeColor="text1"/>
          <w:sz w:val="24"/>
          <w:szCs w:val="24"/>
        </w:rPr>
        <w:t xml:space="preserve"> relationships</w:t>
      </w:r>
      <w:r w:rsidR="00487939" w:rsidRPr="008B4E04">
        <w:rPr>
          <w:rFonts w:ascii="Times New Roman" w:hAnsi="Times New Roman" w:cs="Times New Roman"/>
          <w:color w:val="000000" w:themeColor="text1"/>
          <w:sz w:val="24"/>
          <w:szCs w:val="24"/>
        </w:rPr>
        <w:t xml:space="preserve"> and more supportive learning environments with their students if their own needs for relatedness are being met in the work environment</w:t>
      </w:r>
      <w:r w:rsidR="007D7EA3" w:rsidRPr="008B4E04">
        <w:rPr>
          <w:rFonts w:ascii="Times New Roman" w:hAnsi="Times New Roman" w:cs="Times New Roman"/>
          <w:color w:val="000000" w:themeColor="text1"/>
          <w:sz w:val="24"/>
          <w:szCs w:val="24"/>
        </w:rPr>
        <w:t xml:space="preserve"> (</w:t>
      </w:r>
      <w:r w:rsidR="00D83551" w:rsidRPr="008B4E04">
        <w:rPr>
          <w:rFonts w:ascii="Times New Roman" w:hAnsi="Times New Roman" w:cs="Times New Roman"/>
          <w:color w:val="000000" w:themeColor="text1"/>
          <w:sz w:val="24"/>
          <w:szCs w:val="24"/>
        </w:rPr>
        <w:t>Deci</w:t>
      </w:r>
      <w:r w:rsidR="00931AFD" w:rsidRPr="008B4E04">
        <w:rPr>
          <w:rFonts w:ascii="Times New Roman" w:hAnsi="Times New Roman" w:cs="Times New Roman"/>
          <w:color w:val="000000" w:themeColor="text1"/>
          <w:sz w:val="24"/>
          <w:szCs w:val="24"/>
        </w:rPr>
        <w:t xml:space="preserve"> &amp; Ryan,</w:t>
      </w:r>
      <w:r w:rsidR="00D83551" w:rsidRPr="008B4E04">
        <w:rPr>
          <w:rFonts w:ascii="Times New Roman" w:hAnsi="Times New Roman" w:cs="Times New Roman"/>
          <w:color w:val="000000" w:themeColor="text1"/>
          <w:sz w:val="24"/>
          <w:szCs w:val="24"/>
        </w:rPr>
        <w:t xml:space="preserve"> 1982</w:t>
      </w:r>
      <w:r w:rsidR="00B3506D" w:rsidRPr="008B4E04">
        <w:rPr>
          <w:rFonts w:ascii="Times New Roman" w:hAnsi="Times New Roman" w:cs="Times New Roman"/>
          <w:color w:val="000000" w:themeColor="text1"/>
          <w:sz w:val="24"/>
          <w:szCs w:val="24"/>
        </w:rPr>
        <w:t>). More</w:t>
      </w:r>
      <w:r w:rsidR="00FB7087" w:rsidRPr="008B4E04">
        <w:rPr>
          <w:rFonts w:ascii="Times New Roman" w:hAnsi="Times New Roman" w:cs="Times New Roman"/>
          <w:color w:val="000000" w:themeColor="text1"/>
          <w:sz w:val="24"/>
          <w:szCs w:val="24"/>
        </w:rPr>
        <w:t xml:space="preserve"> specifically</w:t>
      </w:r>
      <w:r w:rsidR="002A4D63">
        <w:rPr>
          <w:rFonts w:ascii="Times New Roman" w:hAnsi="Times New Roman" w:cs="Times New Roman"/>
          <w:color w:val="000000" w:themeColor="text1"/>
          <w:sz w:val="24"/>
          <w:szCs w:val="24"/>
        </w:rPr>
        <w:t>,</w:t>
      </w:r>
      <w:r w:rsidR="00FB7087" w:rsidRPr="008B4E04">
        <w:rPr>
          <w:rFonts w:ascii="Times New Roman" w:hAnsi="Times New Roman" w:cs="Times New Roman"/>
          <w:color w:val="000000" w:themeColor="text1"/>
          <w:sz w:val="24"/>
          <w:szCs w:val="24"/>
        </w:rPr>
        <w:t xml:space="preserve"> </w:t>
      </w:r>
      <w:r w:rsidR="00EB27DA" w:rsidRPr="008B4E04">
        <w:rPr>
          <w:rFonts w:ascii="Times New Roman" w:hAnsi="Times New Roman" w:cs="Times New Roman"/>
          <w:color w:val="000000" w:themeColor="text1"/>
          <w:sz w:val="24"/>
          <w:szCs w:val="24"/>
        </w:rPr>
        <w:t xml:space="preserve">teachers who feel supported and valued at work </w:t>
      </w:r>
      <w:r w:rsidR="005635FC" w:rsidRPr="008B4E04">
        <w:rPr>
          <w:rFonts w:ascii="Times New Roman" w:hAnsi="Times New Roman" w:cs="Times New Roman"/>
          <w:color w:val="000000" w:themeColor="text1"/>
          <w:sz w:val="24"/>
          <w:szCs w:val="24"/>
        </w:rPr>
        <w:t xml:space="preserve">tend </w:t>
      </w:r>
      <w:r w:rsidR="00EB27DA" w:rsidRPr="008B4E04">
        <w:rPr>
          <w:rFonts w:ascii="Times New Roman" w:hAnsi="Times New Roman" w:cs="Times New Roman"/>
          <w:color w:val="000000" w:themeColor="text1"/>
          <w:sz w:val="24"/>
          <w:szCs w:val="24"/>
        </w:rPr>
        <w:t>to be more motivated to teach</w:t>
      </w:r>
      <w:r w:rsidR="00D83551" w:rsidRPr="008B4E04">
        <w:rPr>
          <w:rFonts w:ascii="Times New Roman" w:hAnsi="Times New Roman" w:cs="Times New Roman"/>
          <w:color w:val="000000" w:themeColor="text1"/>
          <w:sz w:val="24"/>
          <w:szCs w:val="24"/>
        </w:rPr>
        <w:t xml:space="preserve"> (</w:t>
      </w:r>
      <w:r w:rsidR="0003201D" w:rsidRPr="008B4E04">
        <w:rPr>
          <w:rFonts w:ascii="Times New Roman" w:hAnsi="Times New Roman" w:cs="Times New Roman"/>
          <w:color w:val="000000" w:themeColor="text1"/>
          <w:sz w:val="24"/>
          <w:szCs w:val="24"/>
        </w:rPr>
        <w:t>Pelletier et al.</w:t>
      </w:r>
      <w:r w:rsidR="007E07F8" w:rsidRPr="008B4E04">
        <w:rPr>
          <w:rFonts w:ascii="Times New Roman" w:hAnsi="Times New Roman" w:cs="Times New Roman"/>
          <w:color w:val="000000" w:themeColor="text1"/>
          <w:sz w:val="24"/>
          <w:szCs w:val="24"/>
        </w:rPr>
        <w:t>,</w:t>
      </w:r>
      <w:r w:rsidR="0003201D" w:rsidRPr="008B4E04">
        <w:rPr>
          <w:rFonts w:ascii="Times New Roman" w:hAnsi="Times New Roman" w:cs="Times New Roman"/>
          <w:color w:val="000000" w:themeColor="text1"/>
          <w:sz w:val="24"/>
          <w:szCs w:val="24"/>
        </w:rPr>
        <w:t xml:space="preserve"> 2002</w:t>
      </w:r>
      <w:r w:rsidR="00D83551" w:rsidRPr="008B4E04">
        <w:rPr>
          <w:rFonts w:ascii="Times New Roman" w:hAnsi="Times New Roman" w:cs="Times New Roman"/>
          <w:color w:val="000000" w:themeColor="text1"/>
          <w:sz w:val="24"/>
          <w:szCs w:val="24"/>
        </w:rPr>
        <w:t>)</w:t>
      </w:r>
      <w:r w:rsidR="00E4090E" w:rsidRPr="008B4E04">
        <w:rPr>
          <w:rFonts w:ascii="Times New Roman" w:hAnsi="Times New Roman" w:cs="Times New Roman"/>
          <w:color w:val="000000" w:themeColor="text1"/>
          <w:sz w:val="24"/>
          <w:szCs w:val="24"/>
        </w:rPr>
        <w:t xml:space="preserve">. </w:t>
      </w:r>
      <w:r w:rsidR="002C62F0" w:rsidRPr="008B4E04">
        <w:rPr>
          <w:rFonts w:ascii="Times New Roman" w:hAnsi="Times New Roman" w:cs="Times New Roman"/>
          <w:color w:val="000000" w:themeColor="text1"/>
          <w:sz w:val="24"/>
          <w:szCs w:val="24"/>
        </w:rPr>
        <w:t xml:space="preserve">In support of this notion, research indicates </w:t>
      </w:r>
      <w:r w:rsidR="00DC4C49" w:rsidRPr="008B4E04">
        <w:rPr>
          <w:rFonts w:ascii="Times New Roman" w:hAnsi="Times New Roman" w:cs="Times New Roman"/>
          <w:color w:val="000000" w:themeColor="text1"/>
          <w:sz w:val="24"/>
          <w:szCs w:val="24"/>
        </w:rPr>
        <w:t>that the</w:t>
      </w:r>
      <w:r w:rsidR="0078357B" w:rsidRPr="008B4E04">
        <w:rPr>
          <w:rFonts w:ascii="Times New Roman" w:hAnsi="Times New Roman" w:cs="Times New Roman"/>
          <w:color w:val="000000" w:themeColor="text1"/>
          <w:sz w:val="24"/>
          <w:szCs w:val="24"/>
        </w:rPr>
        <w:t xml:space="preserve"> relationships teachers form within the</w:t>
      </w:r>
      <w:r w:rsidR="00EC4D49" w:rsidRPr="008B4E04">
        <w:rPr>
          <w:rFonts w:ascii="Times New Roman" w:hAnsi="Times New Roman" w:cs="Times New Roman"/>
          <w:color w:val="000000" w:themeColor="text1"/>
          <w:sz w:val="24"/>
          <w:szCs w:val="24"/>
        </w:rPr>
        <w:t>ir</w:t>
      </w:r>
      <w:r w:rsidR="0078357B" w:rsidRPr="008B4E04">
        <w:rPr>
          <w:rFonts w:ascii="Times New Roman" w:hAnsi="Times New Roman" w:cs="Times New Roman"/>
          <w:color w:val="000000" w:themeColor="text1"/>
          <w:sz w:val="24"/>
          <w:szCs w:val="24"/>
        </w:rPr>
        <w:t xml:space="preserve"> </w:t>
      </w:r>
      <w:r w:rsidR="00D23D7E" w:rsidRPr="008B4E04">
        <w:rPr>
          <w:rFonts w:ascii="Times New Roman" w:hAnsi="Times New Roman" w:cs="Times New Roman"/>
          <w:color w:val="000000" w:themeColor="text1"/>
          <w:sz w:val="24"/>
          <w:szCs w:val="24"/>
        </w:rPr>
        <w:t>institutional</w:t>
      </w:r>
      <w:r w:rsidR="00EC4D49" w:rsidRPr="008B4E04">
        <w:rPr>
          <w:rFonts w:ascii="Times New Roman" w:hAnsi="Times New Roman" w:cs="Times New Roman"/>
          <w:color w:val="000000" w:themeColor="text1"/>
          <w:sz w:val="24"/>
          <w:szCs w:val="24"/>
        </w:rPr>
        <w:t xml:space="preserve"> </w:t>
      </w:r>
      <w:r w:rsidR="0078357B" w:rsidRPr="008B4E04">
        <w:rPr>
          <w:rFonts w:ascii="Times New Roman" w:hAnsi="Times New Roman" w:cs="Times New Roman"/>
          <w:color w:val="000000" w:themeColor="text1"/>
          <w:sz w:val="24"/>
          <w:szCs w:val="24"/>
        </w:rPr>
        <w:t>environment</w:t>
      </w:r>
      <w:r w:rsidR="005B5A72" w:rsidRPr="008B4E04">
        <w:rPr>
          <w:rFonts w:ascii="Times New Roman" w:hAnsi="Times New Roman" w:cs="Times New Roman"/>
          <w:color w:val="000000" w:themeColor="text1"/>
          <w:sz w:val="24"/>
          <w:szCs w:val="24"/>
        </w:rPr>
        <w:t>s</w:t>
      </w:r>
      <w:r w:rsidR="0078357B" w:rsidRPr="008B4E04">
        <w:rPr>
          <w:rFonts w:ascii="Times New Roman" w:hAnsi="Times New Roman" w:cs="Times New Roman"/>
          <w:color w:val="000000" w:themeColor="text1"/>
          <w:sz w:val="24"/>
          <w:szCs w:val="24"/>
        </w:rPr>
        <w:t xml:space="preserve"> may impact teacher</w:t>
      </w:r>
      <w:r w:rsidR="00EC4D49" w:rsidRPr="008B4E04">
        <w:rPr>
          <w:rFonts w:ascii="Times New Roman" w:hAnsi="Times New Roman" w:cs="Times New Roman"/>
          <w:color w:val="000000" w:themeColor="text1"/>
          <w:sz w:val="24"/>
          <w:szCs w:val="24"/>
        </w:rPr>
        <w:t>s’</w:t>
      </w:r>
      <w:r w:rsidR="0078357B" w:rsidRPr="008B4E04">
        <w:rPr>
          <w:rFonts w:ascii="Times New Roman" w:hAnsi="Times New Roman" w:cs="Times New Roman"/>
          <w:color w:val="000000" w:themeColor="text1"/>
          <w:sz w:val="24"/>
          <w:szCs w:val="24"/>
        </w:rPr>
        <w:t xml:space="preserve"> self-efficacy, with stronger relationships with colleagues </w:t>
      </w:r>
      <w:r w:rsidR="000D5E55" w:rsidRPr="008B4E04">
        <w:rPr>
          <w:rFonts w:ascii="Times New Roman" w:hAnsi="Times New Roman" w:cs="Times New Roman"/>
          <w:color w:val="000000" w:themeColor="text1"/>
          <w:sz w:val="24"/>
          <w:szCs w:val="24"/>
        </w:rPr>
        <w:t xml:space="preserve">being correlated with higher self-efficacy </w:t>
      </w:r>
      <w:r w:rsidR="00DC4C49" w:rsidRPr="008B4E04">
        <w:rPr>
          <w:rFonts w:ascii="Times New Roman" w:hAnsi="Times New Roman" w:cs="Times New Roman"/>
          <w:color w:val="000000" w:themeColor="text1"/>
          <w:sz w:val="24"/>
          <w:szCs w:val="24"/>
        </w:rPr>
        <w:t xml:space="preserve">beliefs </w:t>
      </w:r>
      <w:r w:rsidR="000D5E55" w:rsidRPr="008B4E04">
        <w:rPr>
          <w:rFonts w:ascii="Times New Roman" w:hAnsi="Times New Roman" w:cs="Times New Roman"/>
          <w:color w:val="000000" w:themeColor="text1"/>
          <w:sz w:val="24"/>
          <w:szCs w:val="24"/>
        </w:rPr>
        <w:t>(Siciliano, 2016). Furthermore,</w:t>
      </w:r>
      <w:r w:rsidR="001266C8" w:rsidRPr="008B4E04">
        <w:rPr>
          <w:rFonts w:ascii="Times New Roman" w:hAnsi="Times New Roman" w:cs="Times New Roman"/>
          <w:color w:val="000000" w:themeColor="text1"/>
          <w:sz w:val="24"/>
          <w:szCs w:val="24"/>
        </w:rPr>
        <w:t xml:space="preserve"> research has also shown </w:t>
      </w:r>
      <w:r w:rsidR="004B3378" w:rsidRPr="008B4E04">
        <w:rPr>
          <w:rFonts w:ascii="Times New Roman" w:hAnsi="Times New Roman" w:cs="Times New Roman"/>
          <w:color w:val="000000" w:themeColor="text1"/>
          <w:sz w:val="24"/>
          <w:szCs w:val="24"/>
        </w:rPr>
        <w:t>that teachers</w:t>
      </w:r>
      <w:r w:rsidR="002C62F0" w:rsidRPr="008B4E04">
        <w:rPr>
          <w:rFonts w:ascii="Times New Roman" w:hAnsi="Times New Roman" w:cs="Times New Roman"/>
          <w:color w:val="000000" w:themeColor="text1"/>
          <w:sz w:val="24"/>
          <w:szCs w:val="24"/>
        </w:rPr>
        <w:t xml:space="preserve">’ perceptions of </w:t>
      </w:r>
      <w:r w:rsidR="003E6FF9" w:rsidRPr="008B4E04">
        <w:rPr>
          <w:rFonts w:ascii="Times New Roman" w:hAnsi="Times New Roman" w:cs="Times New Roman"/>
          <w:color w:val="000000" w:themeColor="text1"/>
          <w:sz w:val="24"/>
          <w:szCs w:val="24"/>
        </w:rPr>
        <w:t xml:space="preserve">support </w:t>
      </w:r>
      <w:r w:rsidR="002C62F0" w:rsidRPr="008B4E04">
        <w:rPr>
          <w:rFonts w:ascii="Times New Roman" w:hAnsi="Times New Roman" w:cs="Times New Roman"/>
          <w:color w:val="000000" w:themeColor="text1"/>
          <w:sz w:val="24"/>
          <w:szCs w:val="24"/>
        </w:rPr>
        <w:t>at work predict their motivation</w:t>
      </w:r>
      <w:r w:rsidR="00594FC9" w:rsidRPr="008B4E04">
        <w:rPr>
          <w:rFonts w:ascii="Times New Roman" w:hAnsi="Times New Roman" w:cs="Times New Roman"/>
          <w:color w:val="000000" w:themeColor="text1"/>
          <w:sz w:val="24"/>
          <w:szCs w:val="24"/>
        </w:rPr>
        <w:t xml:space="preserve">, </w:t>
      </w:r>
      <w:r w:rsidR="002C62F0" w:rsidRPr="008B4E04">
        <w:rPr>
          <w:rFonts w:ascii="Times New Roman" w:hAnsi="Times New Roman" w:cs="Times New Roman"/>
          <w:color w:val="000000" w:themeColor="text1"/>
          <w:sz w:val="24"/>
          <w:szCs w:val="24"/>
        </w:rPr>
        <w:t xml:space="preserve">teaching effectiveness, </w:t>
      </w:r>
      <w:r w:rsidR="004B3378" w:rsidRPr="008B4E04">
        <w:rPr>
          <w:rFonts w:ascii="Times New Roman" w:hAnsi="Times New Roman" w:cs="Times New Roman"/>
          <w:color w:val="000000" w:themeColor="text1"/>
          <w:sz w:val="24"/>
          <w:szCs w:val="24"/>
        </w:rPr>
        <w:t xml:space="preserve">and </w:t>
      </w:r>
      <w:r w:rsidR="002C62F0" w:rsidRPr="008B4E04">
        <w:rPr>
          <w:rFonts w:ascii="Times New Roman" w:hAnsi="Times New Roman" w:cs="Times New Roman"/>
          <w:color w:val="000000" w:themeColor="text1"/>
          <w:sz w:val="24"/>
          <w:szCs w:val="24"/>
        </w:rPr>
        <w:t>beliefs about their teaching abilities</w:t>
      </w:r>
      <w:r w:rsidR="00B3506D" w:rsidRPr="008B4E04">
        <w:rPr>
          <w:rFonts w:ascii="Times New Roman" w:hAnsi="Times New Roman" w:cs="Times New Roman"/>
          <w:color w:val="000000" w:themeColor="text1"/>
          <w:sz w:val="24"/>
          <w:szCs w:val="24"/>
        </w:rPr>
        <w:t xml:space="preserve"> </w:t>
      </w:r>
      <w:r w:rsidR="00DE3D2E" w:rsidRPr="008B4E04">
        <w:rPr>
          <w:rFonts w:ascii="Times New Roman" w:hAnsi="Times New Roman" w:cs="Times New Roman"/>
          <w:color w:val="000000" w:themeColor="text1"/>
          <w:sz w:val="24"/>
          <w:szCs w:val="24"/>
          <w:shd w:val="clear" w:color="auto" w:fill="FCFCFC"/>
        </w:rPr>
        <w:t>(Pelletier et al.</w:t>
      </w:r>
      <w:r w:rsidR="006C3AB2" w:rsidRPr="008B4E04">
        <w:rPr>
          <w:rFonts w:ascii="Times New Roman" w:hAnsi="Times New Roman" w:cs="Times New Roman"/>
          <w:color w:val="000000" w:themeColor="text1"/>
          <w:sz w:val="24"/>
          <w:szCs w:val="24"/>
          <w:shd w:val="clear" w:color="auto" w:fill="FCFCFC"/>
        </w:rPr>
        <w:t>,</w:t>
      </w:r>
      <w:r w:rsidR="00DE3D2E" w:rsidRPr="008B4E04">
        <w:rPr>
          <w:rFonts w:ascii="Times New Roman" w:hAnsi="Times New Roman" w:cs="Times New Roman"/>
          <w:color w:val="000000" w:themeColor="text1"/>
          <w:sz w:val="24"/>
          <w:szCs w:val="24"/>
          <w:shd w:val="clear" w:color="auto" w:fill="FCFCFC"/>
        </w:rPr>
        <w:t> 2002,</w:t>
      </w:r>
      <w:r w:rsidR="00584EC3" w:rsidRPr="008B4E04">
        <w:rPr>
          <w:rFonts w:ascii="Times New Roman" w:hAnsi="Times New Roman" w:cs="Times New Roman"/>
          <w:color w:val="000000" w:themeColor="text1"/>
          <w:sz w:val="24"/>
          <w:szCs w:val="24"/>
          <w:shd w:val="clear" w:color="auto" w:fill="FCFCFC"/>
        </w:rPr>
        <w:t xml:space="preserve"> </w:t>
      </w:r>
      <w:r w:rsidR="00F45CE2" w:rsidRPr="008B4E04">
        <w:rPr>
          <w:rFonts w:ascii="Times New Roman" w:hAnsi="Times New Roman" w:cs="Times New Roman"/>
          <w:color w:val="000000" w:themeColor="text1"/>
          <w:sz w:val="24"/>
          <w:szCs w:val="24"/>
          <w:shd w:val="clear" w:color="auto" w:fill="FCFCFC"/>
        </w:rPr>
        <w:t>Klassen et al</w:t>
      </w:r>
      <w:r w:rsidR="007E07F8" w:rsidRPr="008B4E04">
        <w:rPr>
          <w:rFonts w:ascii="Times New Roman" w:hAnsi="Times New Roman" w:cs="Times New Roman"/>
          <w:color w:val="000000" w:themeColor="text1"/>
          <w:sz w:val="24"/>
          <w:szCs w:val="24"/>
          <w:shd w:val="clear" w:color="auto" w:fill="FCFCFC"/>
        </w:rPr>
        <w:t>.</w:t>
      </w:r>
      <w:r w:rsidR="00F45CE2" w:rsidRPr="008B4E04">
        <w:rPr>
          <w:rFonts w:ascii="Times New Roman" w:hAnsi="Times New Roman" w:cs="Times New Roman"/>
          <w:color w:val="000000" w:themeColor="text1"/>
          <w:sz w:val="24"/>
          <w:szCs w:val="24"/>
          <w:shd w:val="clear" w:color="auto" w:fill="FCFCFC"/>
        </w:rPr>
        <w:t xml:space="preserve">, 2012: </w:t>
      </w:r>
      <w:r w:rsidR="002C62F0" w:rsidRPr="008B4E04">
        <w:rPr>
          <w:rFonts w:ascii="Times New Roman" w:hAnsi="Times New Roman" w:cs="Times New Roman"/>
          <w:color w:val="000000" w:themeColor="text1"/>
          <w:sz w:val="24"/>
          <w:szCs w:val="24"/>
        </w:rPr>
        <w:t>Taylor et al.</w:t>
      </w:r>
      <w:r w:rsidR="001926AF" w:rsidRPr="008B4E04">
        <w:rPr>
          <w:rFonts w:ascii="Times New Roman" w:hAnsi="Times New Roman" w:cs="Times New Roman"/>
          <w:color w:val="000000" w:themeColor="text1"/>
          <w:sz w:val="24"/>
          <w:szCs w:val="24"/>
        </w:rPr>
        <w:t>,</w:t>
      </w:r>
      <w:r w:rsidR="002C62F0" w:rsidRPr="008B4E04">
        <w:rPr>
          <w:rFonts w:ascii="Times New Roman" w:hAnsi="Times New Roman" w:cs="Times New Roman"/>
          <w:color w:val="000000" w:themeColor="text1"/>
          <w:sz w:val="24"/>
          <w:szCs w:val="24"/>
        </w:rPr>
        <w:t xml:space="preserve"> 2008</w:t>
      </w:r>
      <w:r w:rsidR="00B3506D" w:rsidRPr="008B4E04">
        <w:rPr>
          <w:rFonts w:ascii="Times New Roman" w:hAnsi="Times New Roman" w:cs="Times New Roman"/>
          <w:color w:val="000000" w:themeColor="text1"/>
          <w:sz w:val="24"/>
          <w:szCs w:val="24"/>
        </w:rPr>
        <w:t>)</w:t>
      </w:r>
      <w:r w:rsidR="00AF685B">
        <w:rPr>
          <w:rFonts w:ascii="Times New Roman" w:hAnsi="Times New Roman" w:cs="Times New Roman"/>
          <w:color w:val="000000" w:themeColor="text1"/>
          <w:sz w:val="24"/>
          <w:szCs w:val="24"/>
        </w:rPr>
        <w:t>,</w:t>
      </w:r>
      <w:r w:rsidR="00B3506D" w:rsidRPr="008B4E04">
        <w:rPr>
          <w:rFonts w:ascii="Times New Roman" w:hAnsi="Times New Roman" w:cs="Times New Roman"/>
          <w:color w:val="000000" w:themeColor="text1"/>
          <w:sz w:val="24"/>
          <w:szCs w:val="24"/>
        </w:rPr>
        <w:t xml:space="preserve"> </w:t>
      </w:r>
      <w:r w:rsidR="004B3378" w:rsidRPr="008B4E04">
        <w:rPr>
          <w:rFonts w:ascii="Times New Roman" w:hAnsi="Times New Roman" w:cs="Times New Roman"/>
          <w:color w:val="000000" w:themeColor="text1"/>
          <w:sz w:val="24"/>
          <w:szCs w:val="24"/>
        </w:rPr>
        <w:t xml:space="preserve">and that a lack of support from their institutions </w:t>
      </w:r>
      <w:r w:rsidR="00AF685B">
        <w:rPr>
          <w:rFonts w:ascii="Times New Roman" w:hAnsi="Times New Roman" w:cs="Times New Roman"/>
          <w:color w:val="000000" w:themeColor="text1"/>
          <w:sz w:val="24"/>
          <w:szCs w:val="24"/>
        </w:rPr>
        <w:t>is</w:t>
      </w:r>
      <w:r w:rsidR="000267E8" w:rsidRPr="008B4E04">
        <w:rPr>
          <w:rFonts w:ascii="Times New Roman" w:hAnsi="Times New Roman" w:cs="Times New Roman"/>
          <w:color w:val="000000" w:themeColor="text1"/>
          <w:sz w:val="24"/>
          <w:szCs w:val="24"/>
        </w:rPr>
        <w:t xml:space="preserve"> linked with </w:t>
      </w:r>
      <w:r w:rsidR="001C2BD8" w:rsidRPr="008B4E04">
        <w:rPr>
          <w:rFonts w:ascii="Times New Roman" w:hAnsi="Times New Roman" w:cs="Times New Roman"/>
          <w:color w:val="000000" w:themeColor="text1"/>
          <w:sz w:val="24"/>
          <w:szCs w:val="24"/>
        </w:rPr>
        <w:t xml:space="preserve">difficulties in </w:t>
      </w:r>
      <w:r w:rsidR="00C25486" w:rsidRPr="008B4E04">
        <w:rPr>
          <w:rFonts w:ascii="Times New Roman" w:hAnsi="Times New Roman" w:cs="Times New Roman"/>
          <w:color w:val="000000" w:themeColor="text1"/>
          <w:sz w:val="24"/>
          <w:szCs w:val="24"/>
        </w:rPr>
        <w:t>the shift to online teaching (Seetal et al</w:t>
      </w:r>
      <w:r w:rsidR="001926AF" w:rsidRPr="008B4E04">
        <w:rPr>
          <w:rFonts w:ascii="Times New Roman" w:hAnsi="Times New Roman" w:cs="Times New Roman"/>
          <w:color w:val="000000" w:themeColor="text1"/>
          <w:sz w:val="24"/>
          <w:szCs w:val="24"/>
        </w:rPr>
        <w:t>.</w:t>
      </w:r>
      <w:r w:rsidR="00C25486" w:rsidRPr="008B4E04">
        <w:rPr>
          <w:rFonts w:ascii="Times New Roman" w:hAnsi="Times New Roman" w:cs="Times New Roman"/>
          <w:color w:val="000000" w:themeColor="text1"/>
          <w:sz w:val="24"/>
          <w:szCs w:val="24"/>
        </w:rPr>
        <w:t xml:space="preserve">, 2021). </w:t>
      </w:r>
    </w:p>
    <w:p w14:paraId="16FEECA9" w14:textId="5A775E24" w:rsidR="00CD3D28" w:rsidRPr="008B4E04" w:rsidRDefault="00B355D4" w:rsidP="00271971">
      <w:pPr>
        <w:spacing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 xml:space="preserve">With the rapid and widespread </w:t>
      </w:r>
      <w:r w:rsidR="00AF685B">
        <w:rPr>
          <w:rFonts w:ascii="Times New Roman" w:hAnsi="Times New Roman" w:cs="Times New Roman"/>
          <w:color w:val="000000" w:themeColor="text1"/>
          <w:sz w:val="24"/>
          <w:szCs w:val="24"/>
        </w:rPr>
        <w:t>change</w:t>
      </w:r>
      <w:r w:rsidR="00AF685B" w:rsidRPr="008B4E04">
        <w:rPr>
          <w:rFonts w:ascii="Times New Roman" w:hAnsi="Times New Roman" w:cs="Times New Roman"/>
          <w:color w:val="000000" w:themeColor="text1"/>
          <w:sz w:val="24"/>
          <w:szCs w:val="24"/>
        </w:rPr>
        <w:t xml:space="preserve"> </w:t>
      </w:r>
      <w:r w:rsidRPr="008B4E04">
        <w:rPr>
          <w:rFonts w:ascii="Times New Roman" w:hAnsi="Times New Roman" w:cs="Times New Roman"/>
          <w:color w:val="000000" w:themeColor="text1"/>
          <w:sz w:val="24"/>
          <w:szCs w:val="24"/>
        </w:rPr>
        <w:t>to online teaching during the COVID-19 pandemic</w:t>
      </w:r>
      <w:r w:rsidR="00AF685B">
        <w:rPr>
          <w:rFonts w:ascii="Times New Roman" w:hAnsi="Times New Roman" w:cs="Times New Roman"/>
          <w:color w:val="000000" w:themeColor="text1"/>
          <w:sz w:val="24"/>
          <w:szCs w:val="24"/>
        </w:rPr>
        <w:t>,</w:t>
      </w:r>
      <w:r w:rsidRPr="008B4E04">
        <w:rPr>
          <w:rFonts w:ascii="Times New Roman" w:hAnsi="Times New Roman" w:cs="Times New Roman"/>
          <w:color w:val="000000" w:themeColor="text1"/>
          <w:sz w:val="24"/>
          <w:szCs w:val="24"/>
        </w:rPr>
        <w:t xml:space="preserve"> the explor</w:t>
      </w:r>
      <w:r w:rsidR="00F2311A" w:rsidRPr="008B4E04">
        <w:rPr>
          <w:rFonts w:ascii="Times New Roman" w:hAnsi="Times New Roman" w:cs="Times New Roman"/>
          <w:color w:val="000000" w:themeColor="text1"/>
          <w:sz w:val="24"/>
          <w:szCs w:val="24"/>
        </w:rPr>
        <w:t>ation</w:t>
      </w:r>
      <w:r w:rsidRPr="008B4E04">
        <w:rPr>
          <w:rFonts w:ascii="Times New Roman" w:hAnsi="Times New Roman" w:cs="Times New Roman"/>
          <w:color w:val="000000" w:themeColor="text1"/>
          <w:sz w:val="24"/>
          <w:szCs w:val="24"/>
        </w:rPr>
        <w:t xml:space="preserve"> of connectedness in online teaching environments is especially crucial, as the pandemic led to reduced social interactions and increased feelings of social isolation (Banerjee &amp; Rai, 2020). Therefore, the opportunity to make meaningful connections </w:t>
      </w:r>
      <w:r w:rsidR="00AF685B" w:rsidRPr="008B4E04">
        <w:rPr>
          <w:rFonts w:ascii="Times New Roman" w:hAnsi="Times New Roman" w:cs="Times New Roman"/>
          <w:color w:val="000000" w:themeColor="text1"/>
          <w:sz w:val="24"/>
          <w:szCs w:val="24"/>
        </w:rPr>
        <w:t>w</w:t>
      </w:r>
      <w:r w:rsidR="00AF685B">
        <w:rPr>
          <w:rFonts w:ascii="Times New Roman" w:hAnsi="Times New Roman" w:cs="Times New Roman"/>
          <w:color w:val="000000" w:themeColor="text1"/>
          <w:sz w:val="24"/>
          <w:szCs w:val="24"/>
        </w:rPr>
        <w:t>as</w:t>
      </w:r>
      <w:r w:rsidR="00AF685B" w:rsidRPr="008B4E04">
        <w:rPr>
          <w:rFonts w:ascii="Times New Roman" w:hAnsi="Times New Roman" w:cs="Times New Roman"/>
          <w:color w:val="000000" w:themeColor="text1"/>
          <w:sz w:val="24"/>
          <w:szCs w:val="24"/>
        </w:rPr>
        <w:t xml:space="preserve"> </w:t>
      </w:r>
      <w:r w:rsidR="00F2311A" w:rsidRPr="008B4E04">
        <w:rPr>
          <w:rFonts w:ascii="Times New Roman" w:hAnsi="Times New Roman" w:cs="Times New Roman"/>
          <w:color w:val="000000" w:themeColor="text1"/>
          <w:sz w:val="24"/>
          <w:szCs w:val="24"/>
        </w:rPr>
        <w:t>diminished</w:t>
      </w:r>
      <w:r w:rsidRPr="008B4E04">
        <w:rPr>
          <w:rFonts w:ascii="Times New Roman" w:hAnsi="Times New Roman" w:cs="Times New Roman"/>
          <w:color w:val="000000" w:themeColor="text1"/>
          <w:sz w:val="24"/>
          <w:szCs w:val="24"/>
        </w:rPr>
        <w:t xml:space="preserve"> for teachers.</w:t>
      </w:r>
      <w:r w:rsidR="00DE5302" w:rsidRPr="008B4E04">
        <w:rPr>
          <w:rFonts w:ascii="Times New Roman" w:hAnsi="Times New Roman" w:cs="Times New Roman"/>
          <w:color w:val="000000" w:themeColor="text1"/>
          <w:sz w:val="24"/>
          <w:szCs w:val="24"/>
        </w:rPr>
        <w:t xml:space="preserve"> </w:t>
      </w:r>
      <w:r w:rsidR="002F45D1" w:rsidRPr="008B4E04">
        <w:rPr>
          <w:rFonts w:ascii="Times New Roman" w:hAnsi="Times New Roman" w:cs="Times New Roman"/>
          <w:color w:val="000000" w:themeColor="text1"/>
          <w:sz w:val="24"/>
          <w:szCs w:val="24"/>
        </w:rPr>
        <w:t>Research conducted prior to the pandemic</w:t>
      </w:r>
      <w:r w:rsidR="00DF781E" w:rsidRPr="008B4E04">
        <w:rPr>
          <w:rFonts w:ascii="Times New Roman" w:hAnsi="Times New Roman" w:cs="Times New Roman"/>
          <w:color w:val="000000" w:themeColor="text1"/>
          <w:sz w:val="24"/>
          <w:szCs w:val="24"/>
        </w:rPr>
        <w:t xml:space="preserve"> indicates that students</w:t>
      </w:r>
      <w:r w:rsidR="00F2311A" w:rsidRPr="008B4E04">
        <w:rPr>
          <w:rFonts w:ascii="Times New Roman" w:hAnsi="Times New Roman" w:cs="Times New Roman"/>
          <w:color w:val="000000" w:themeColor="text1"/>
          <w:sz w:val="24"/>
          <w:szCs w:val="24"/>
        </w:rPr>
        <w:t>’</w:t>
      </w:r>
      <w:r w:rsidR="0077537D" w:rsidRPr="008B4E04">
        <w:rPr>
          <w:rFonts w:ascii="Times New Roman" w:hAnsi="Times New Roman" w:cs="Times New Roman"/>
          <w:color w:val="000000" w:themeColor="text1"/>
          <w:sz w:val="24"/>
          <w:szCs w:val="24"/>
        </w:rPr>
        <w:t xml:space="preserve"> feeling of relatedness w</w:t>
      </w:r>
      <w:r w:rsidR="008F021F" w:rsidRPr="008B4E04">
        <w:rPr>
          <w:rFonts w:ascii="Times New Roman" w:hAnsi="Times New Roman" w:cs="Times New Roman"/>
          <w:color w:val="000000" w:themeColor="text1"/>
          <w:sz w:val="24"/>
          <w:szCs w:val="24"/>
        </w:rPr>
        <w:t>as</w:t>
      </w:r>
      <w:r w:rsidR="0077537D" w:rsidRPr="008B4E04">
        <w:rPr>
          <w:rFonts w:ascii="Times New Roman" w:hAnsi="Times New Roman" w:cs="Times New Roman"/>
          <w:color w:val="000000" w:themeColor="text1"/>
          <w:sz w:val="24"/>
          <w:szCs w:val="24"/>
        </w:rPr>
        <w:t xml:space="preserve"> significantly lower during online lectures than during in person lectures (Butz &amp; Stupnisky</w:t>
      </w:r>
      <w:r w:rsidR="006C3AB2" w:rsidRPr="008B4E04">
        <w:rPr>
          <w:rFonts w:ascii="Times New Roman" w:hAnsi="Times New Roman" w:cs="Times New Roman"/>
          <w:color w:val="000000" w:themeColor="text1"/>
          <w:sz w:val="24"/>
          <w:szCs w:val="24"/>
        </w:rPr>
        <w:t>,</w:t>
      </w:r>
      <w:r w:rsidR="0077537D" w:rsidRPr="008B4E04">
        <w:rPr>
          <w:rFonts w:ascii="Times New Roman" w:hAnsi="Times New Roman" w:cs="Times New Roman"/>
          <w:color w:val="000000" w:themeColor="text1"/>
          <w:sz w:val="24"/>
          <w:szCs w:val="24"/>
        </w:rPr>
        <w:t xml:space="preserve"> 2016</w:t>
      </w:r>
      <w:r w:rsidR="00083880" w:rsidRPr="008B4E04">
        <w:rPr>
          <w:rFonts w:ascii="Times New Roman" w:hAnsi="Times New Roman" w:cs="Times New Roman"/>
          <w:color w:val="000000" w:themeColor="text1"/>
          <w:sz w:val="24"/>
          <w:szCs w:val="24"/>
        </w:rPr>
        <w:t xml:space="preserve">). </w:t>
      </w:r>
      <w:r w:rsidRPr="008B4E04">
        <w:rPr>
          <w:rFonts w:ascii="Times New Roman" w:hAnsi="Times New Roman" w:cs="Times New Roman"/>
          <w:color w:val="000000" w:themeColor="text1"/>
          <w:sz w:val="24"/>
          <w:szCs w:val="24"/>
        </w:rPr>
        <w:t xml:space="preserve">Recent research has attempted to explore the role of </w:t>
      </w:r>
      <w:r w:rsidR="00425722" w:rsidRPr="008B4E04">
        <w:rPr>
          <w:rFonts w:ascii="Times New Roman" w:hAnsi="Times New Roman" w:cs="Times New Roman"/>
          <w:color w:val="000000" w:themeColor="text1"/>
          <w:sz w:val="24"/>
          <w:szCs w:val="24"/>
        </w:rPr>
        <w:t>connectedness</w:t>
      </w:r>
      <w:r w:rsidRPr="008B4E04">
        <w:rPr>
          <w:rFonts w:ascii="Times New Roman" w:hAnsi="Times New Roman" w:cs="Times New Roman"/>
          <w:color w:val="000000" w:themeColor="text1"/>
          <w:sz w:val="24"/>
          <w:szCs w:val="24"/>
        </w:rPr>
        <w:t xml:space="preserve"> in online classes </w:t>
      </w:r>
      <w:r w:rsidR="00EA1BE3" w:rsidRPr="008B4E04">
        <w:rPr>
          <w:rFonts w:ascii="Times New Roman" w:hAnsi="Times New Roman" w:cs="Times New Roman"/>
          <w:color w:val="000000" w:themeColor="text1"/>
          <w:sz w:val="24"/>
          <w:szCs w:val="24"/>
        </w:rPr>
        <w:t xml:space="preserve">at </w:t>
      </w:r>
      <w:r w:rsidR="0048497B" w:rsidRPr="008B4E04">
        <w:rPr>
          <w:rFonts w:ascii="Times New Roman" w:hAnsi="Times New Roman" w:cs="Times New Roman"/>
          <w:color w:val="000000" w:themeColor="text1"/>
          <w:sz w:val="24"/>
          <w:szCs w:val="24"/>
        </w:rPr>
        <w:t>u</w:t>
      </w:r>
      <w:r w:rsidR="00EA1BE3" w:rsidRPr="008B4E04">
        <w:rPr>
          <w:rFonts w:ascii="Times New Roman" w:hAnsi="Times New Roman" w:cs="Times New Roman"/>
          <w:color w:val="000000" w:themeColor="text1"/>
          <w:sz w:val="24"/>
          <w:szCs w:val="24"/>
        </w:rPr>
        <w:t xml:space="preserve">niversity </w:t>
      </w:r>
      <w:r w:rsidRPr="008B4E04">
        <w:rPr>
          <w:rFonts w:ascii="Times New Roman" w:hAnsi="Times New Roman" w:cs="Times New Roman"/>
          <w:color w:val="000000" w:themeColor="text1"/>
          <w:sz w:val="24"/>
          <w:szCs w:val="24"/>
        </w:rPr>
        <w:t>during the pandemic, with</w:t>
      </w:r>
      <w:r w:rsidR="00CD3D28" w:rsidRPr="008B4E04">
        <w:rPr>
          <w:rFonts w:ascii="Times New Roman" w:hAnsi="Times New Roman" w:cs="Times New Roman"/>
          <w:color w:val="000000" w:themeColor="text1"/>
          <w:sz w:val="24"/>
          <w:szCs w:val="24"/>
        </w:rPr>
        <w:t xml:space="preserve"> the </w:t>
      </w:r>
      <w:r w:rsidR="005F7BE8" w:rsidRPr="008B4E04">
        <w:rPr>
          <w:rFonts w:ascii="Times New Roman" w:hAnsi="Times New Roman" w:cs="Times New Roman"/>
          <w:color w:val="000000" w:themeColor="text1"/>
          <w:sz w:val="24"/>
          <w:szCs w:val="24"/>
        </w:rPr>
        <w:t>results</w:t>
      </w:r>
      <w:r w:rsidR="00CD3D28" w:rsidRPr="008B4E04">
        <w:rPr>
          <w:rFonts w:ascii="Times New Roman" w:hAnsi="Times New Roman" w:cs="Times New Roman"/>
          <w:color w:val="000000" w:themeColor="text1"/>
          <w:sz w:val="24"/>
          <w:szCs w:val="24"/>
        </w:rPr>
        <w:t xml:space="preserve"> </w:t>
      </w:r>
      <w:r w:rsidR="00B625FB" w:rsidRPr="008B4E04">
        <w:rPr>
          <w:rFonts w:ascii="Times New Roman" w:hAnsi="Times New Roman" w:cs="Times New Roman"/>
          <w:color w:val="000000" w:themeColor="text1"/>
          <w:sz w:val="24"/>
          <w:szCs w:val="24"/>
        </w:rPr>
        <w:t>showing that relatedness</w:t>
      </w:r>
      <w:r w:rsidR="00E82062" w:rsidRPr="008B4E04">
        <w:rPr>
          <w:rFonts w:ascii="Times New Roman" w:hAnsi="Times New Roman" w:cs="Times New Roman"/>
          <w:color w:val="000000" w:themeColor="text1"/>
          <w:sz w:val="24"/>
          <w:szCs w:val="24"/>
        </w:rPr>
        <w:t xml:space="preserve"> </w:t>
      </w:r>
      <w:r w:rsidR="00AF685B">
        <w:rPr>
          <w:rFonts w:ascii="Times New Roman" w:hAnsi="Times New Roman" w:cs="Times New Roman"/>
          <w:color w:val="000000" w:themeColor="text1"/>
          <w:sz w:val="24"/>
          <w:szCs w:val="24"/>
        </w:rPr>
        <w:t>is</w:t>
      </w:r>
      <w:r w:rsidR="004A3D60" w:rsidRPr="008B4E04">
        <w:rPr>
          <w:rFonts w:ascii="Times New Roman" w:hAnsi="Times New Roman" w:cs="Times New Roman"/>
          <w:color w:val="000000" w:themeColor="text1"/>
          <w:sz w:val="24"/>
          <w:szCs w:val="24"/>
        </w:rPr>
        <w:t xml:space="preserve"> </w:t>
      </w:r>
      <w:r w:rsidR="009804A9" w:rsidRPr="008B4E04">
        <w:rPr>
          <w:rFonts w:ascii="Times New Roman" w:hAnsi="Times New Roman" w:cs="Times New Roman"/>
          <w:color w:val="000000" w:themeColor="text1"/>
          <w:sz w:val="24"/>
          <w:szCs w:val="24"/>
        </w:rPr>
        <w:t xml:space="preserve">positively associated with </w:t>
      </w:r>
      <w:r w:rsidR="009E7754" w:rsidRPr="008B4E04">
        <w:rPr>
          <w:rFonts w:ascii="Times New Roman" w:hAnsi="Times New Roman" w:cs="Times New Roman"/>
          <w:color w:val="000000" w:themeColor="text1"/>
          <w:sz w:val="24"/>
          <w:szCs w:val="24"/>
        </w:rPr>
        <w:t>students’</w:t>
      </w:r>
      <w:r w:rsidR="00E01B4B" w:rsidRPr="008B4E04">
        <w:rPr>
          <w:rFonts w:ascii="Times New Roman" w:hAnsi="Times New Roman" w:cs="Times New Roman"/>
          <w:color w:val="000000" w:themeColor="text1"/>
          <w:sz w:val="24"/>
          <w:szCs w:val="24"/>
        </w:rPr>
        <w:t xml:space="preserve"> motivation</w:t>
      </w:r>
      <w:r w:rsidR="00E82062" w:rsidRPr="008B4E04">
        <w:rPr>
          <w:rFonts w:ascii="Times New Roman" w:hAnsi="Times New Roman" w:cs="Times New Roman"/>
          <w:color w:val="000000" w:themeColor="text1"/>
          <w:sz w:val="24"/>
          <w:szCs w:val="24"/>
        </w:rPr>
        <w:t xml:space="preserve"> (Capon-Sieber et al</w:t>
      </w:r>
      <w:r w:rsidR="001926AF" w:rsidRPr="008B4E04">
        <w:rPr>
          <w:rFonts w:ascii="Times New Roman" w:hAnsi="Times New Roman" w:cs="Times New Roman"/>
          <w:color w:val="000000" w:themeColor="text1"/>
          <w:sz w:val="24"/>
          <w:szCs w:val="24"/>
        </w:rPr>
        <w:t>.</w:t>
      </w:r>
      <w:r w:rsidR="00E82062" w:rsidRPr="008B4E04">
        <w:rPr>
          <w:rFonts w:ascii="Times New Roman" w:hAnsi="Times New Roman" w:cs="Times New Roman"/>
          <w:color w:val="000000" w:themeColor="text1"/>
          <w:sz w:val="24"/>
          <w:szCs w:val="24"/>
        </w:rPr>
        <w:t>, 2022)</w:t>
      </w:r>
      <w:r w:rsidR="00E01B4B" w:rsidRPr="008B4E04">
        <w:rPr>
          <w:rFonts w:ascii="Times New Roman" w:hAnsi="Times New Roman" w:cs="Times New Roman"/>
          <w:color w:val="000000" w:themeColor="text1"/>
          <w:sz w:val="24"/>
          <w:szCs w:val="24"/>
        </w:rPr>
        <w:t xml:space="preserve"> and </w:t>
      </w:r>
      <w:r w:rsidR="006459FE" w:rsidRPr="008B4E04">
        <w:rPr>
          <w:rFonts w:ascii="Times New Roman" w:hAnsi="Times New Roman" w:cs="Times New Roman"/>
          <w:color w:val="000000" w:themeColor="text1"/>
          <w:sz w:val="24"/>
          <w:szCs w:val="24"/>
        </w:rPr>
        <w:t>students</w:t>
      </w:r>
      <w:r w:rsidR="00DA78A0">
        <w:rPr>
          <w:rFonts w:ascii="Times New Roman" w:hAnsi="Times New Roman" w:cs="Times New Roman"/>
          <w:color w:val="000000" w:themeColor="text1"/>
          <w:sz w:val="24"/>
          <w:szCs w:val="24"/>
        </w:rPr>
        <w:t>’</w:t>
      </w:r>
      <w:r w:rsidR="006459FE" w:rsidRPr="008B4E04">
        <w:rPr>
          <w:rFonts w:ascii="Times New Roman" w:hAnsi="Times New Roman" w:cs="Times New Roman"/>
          <w:color w:val="000000" w:themeColor="text1"/>
          <w:sz w:val="24"/>
          <w:szCs w:val="24"/>
        </w:rPr>
        <w:t xml:space="preserve"> perceived </w:t>
      </w:r>
      <w:r w:rsidR="007808FE" w:rsidRPr="008B4E04">
        <w:rPr>
          <w:rFonts w:ascii="Times New Roman" w:hAnsi="Times New Roman" w:cs="Times New Roman"/>
          <w:color w:val="000000" w:themeColor="text1"/>
          <w:sz w:val="24"/>
          <w:szCs w:val="24"/>
        </w:rPr>
        <w:t>l</w:t>
      </w:r>
      <w:r w:rsidR="00BF16F7" w:rsidRPr="008B4E04">
        <w:rPr>
          <w:rFonts w:ascii="Times New Roman" w:hAnsi="Times New Roman" w:cs="Times New Roman"/>
          <w:color w:val="000000" w:themeColor="text1"/>
          <w:sz w:val="24"/>
          <w:szCs w:val="24"/>
        </w:rPr>
        <w:t xml:space="preserve">earning </w:t>
      </w:r>
      <w:r w:rsidR="006459FE" w:rsidRPr="008B4E04">
        <w:rPr>
          <w:rFonts w:ascii="Times New Roman" w:hAnsi="Times New Roman" w:cs="Times New Roman"/>
          <w:color w:val="000000" w:themeColor="text1"/>
          <w:sz w:val="24"/>
          <w:szCs w:val="24"/>
        </w:rPr>
        <w:t>(Utvaer et al., 2021)</w:t>
      </w:r>
      <w:r w:rsidR="00E4090E" w:rsidRPr="008B4E04">
        <w:rPr>
          <w:rFonts w:ascii="Times New Roman" w:hAnsi="Times New Roman" w:cs="Times New Roman"/>
          <w:color w:val="000000" w:themeColor="text1"/>
          <w:sz w:val="24"/>
          <w:szCs w:val="24"/>
        </w:rPr>
        <w:t xml:space="preserve">. </w:t>
      </w:r>
    </w:p>
    <w:p w14:paraId="7E15FF30" w14:textId="006D308F" w:rsidR="008B4E04" w:rsidRPr="008B4E04" w:rsidRDefault="0025096B" w:rsidP="00271971">
      <w:pPr>
        <w:spacing w:line="360" w:lineRule="auto"/>
        <w:jc w:val="both"/>
        <w:rPr>
          <w:rFonts w:ascii="Times New Roman" w:hAnsi="Times New Roman" w:cs="Times New Roman"/>
          <w:color w:val="000000" w:themeColor="text1"/>
          <w:sz w:val="24"/>
          <w:szCs w:val="24"/>
        </w:rPr>
      </w:pPr>
      <w:r w:rsidRPr="0025096B">
        <w:rPr>
          <w:rFonts w:ascii="Times New Roman" w:hAnsi="Times New Roman" w:cs="Times New Roman"/>
          <w:color w:val="000000" w:themeColor="text1"/>
          <w:sz w:val="24"/>
          <w:szCs w:val="24"/>
        </w:rPr>
        <w:lastRenderedPageBreak/>
        <w:t>These studies have specifically</w:t>
      </w:r>
      <w:r>
        <w:rPr>
          <w:rFonts w:ascii="Times New Roman" w:hAnsi="Times New Roman" w:cs="Times New Roman"/>
          <w:color w:val="000000" w:themeColor="text1"/>
          <w:sz w:val="24"/>
          <w:szCs w:val="24"/>
        </w:rPr>
        <w:t xml:space="preserve"> focused</w:t>
      </w:r>
      <w:r w:rsidRPr="0025096B">
        <w:rPr>
          <w:rFonts w:ascii="Times New Roman" w:hAnsi="Times New Roman" w:cs="Times New Roman"/>
          <w:color w:val="000000" w:themeColor="text1"/>
          <w:sz w:val="24"/>
          <w:szCs w:val="24"/>
        </w:rPr>
        <w:t xml:space="preserve"> on the role of connectedness from </w:t>
      </w:r>
      <w:r>
        <w:rPr>
          <w:rFonts w:ascii="Times New Roman" w:hAnsi="Times New Roman" w:cs="Times New Roman"/>
          <w:color w:val="000000" w:themeColor="text1"/>
          <w:sz w:val="24"/>
          <w:szCs w:val="24"/>
        </w:rPr>
        <w:t>a</w:t>
      </w:r>
      <w:r w:rsidRPr="0025096B">
        <w:rPr>
          <w:rFonts w:ascii="Times New Roman" w:hAnsi="Times New Roman" w:cs="Times New Roman"/>
          <w:color w:val="000000" w:themeColor="text1"/>
          <w:sz w:val="24"/>
          <w:szCs w:val="24"/>
        </w:rPr>
        <w:t xml:space="preserve"> student perspective, while </w:t>
      </w:r>
      <w:r>
        <w:rPr>
          <w:rFonts w:ascii="Times New Roman" w:hAnsi="Times New Roman" w:cs="Times New Roman"/>
          <w:color w:val="000000" w:themeColor="text1"/>
          <w:sz w:val="24"/>
          <w:szCs w:val="24"/>
        </w:rPr>
        <w:t>less frequently investigating the perspective of university lecturers</w:t>
      </w:r>
      <w:r w:rsidR="00B355D4" w:rsidRPr="008B4E04">
        <w:rPr>
          <w:rFonts w:ascii="Times New Roman" w:hAnsi="Times New Roman" w:cs="Times New Roman"/>
          <w:color w:val="000000" w:themeColor="text1"/>
          <w:sz w:val="24"/>
          <w:szCs w:val="24"/>
        </w:rPr>
        <w:t xml:space="preserve">. </w:t>
      </w:r>
      <w:r w:rsidR="00AF685B">
        <w:rPr>
          <w:rFonts w:ascii="Times New Roman" w:hAnsi="Times New Roman" w:cs="Times New Roman"/>
          <w:color w:val="000000" w:themeColor="text1"/>
          <w:sz w:val="24"/>
          <w:szCs w:val="24"/>
        </w:rPr>
        <w:t>Therefore</w:t>
      </w:r>
      <w:r w:rsidR="00B355D4" w:rsidRPr="008B4E04">
        <w:rPr>
          <w:rFonts w:ascii="Times New Roman" w:hAnsi="Times New Roman" w:cs="Times New Roman"/>
          <w:color w:val="000000" w:themeColor="text1"/>
          <w:sz w:val="24"/>
          <w:szCs w:val="24"/>
        </w:rPr>
        <w:t>, as the COVID-19 pandemic not only isolate</w:t>
      </w:r>
      <w:r w:rsidR="00AF685B">
        <w:rPr>
          <w:rFonts w:ascii="Times New Roman" w:hAnsi="Times New Roman" w:cs="Times New Roman"/>
          <w:color w:val="000000" w:themeColor="text1"/>
          <w:sz w:val="24"/>
          <w:szCs w:val="24"/>
        </w:rPr>
        <w:t>d</w:t>
      </w:r>
      <w:r w:rsidR="00B355D4" w:rsidRPr="008B4E04">
        <w:rPr>
          <w:rFonts w:ascii="Times New Roman" w:hAnsi="Times New Roman" w:cs="Times New Roman"/>
          <w:color w:val="000000" w:themeColor="text1"/>
          <w:sz w:val="24"/>
          <w:szCs w:val="24"/>
        </w:rPr>
        <w:t xml:space="preserve"> students but also lecturers, it seems worthwhile to explore </w:t>
      </w:r>
      <w:r w:rsidR="00AF685B">
        <w:rPr>
          <w:rFonts w:ascii="Times New Roman" w:hAnsi="Times New Roman" w:cs="Times New Roman"/>
          <w:color w:val="000000" w:themeColor="text1"/>
          <w:sz w:val="24"/>
          <w:szCs w:val="24"/>
        </w:rPr>
        <w:t xml:space="preserve">the effects of online </w:t>
      </w:r>
      <w:r w:rsidR="00F3197A">
        <w:rPr>
          <w:rFonts w:ascii="Times New Roman" w:hAnsi="Times New Roman" w:cs="Times New Roman"/>
          <w:color w:val="000000" w:themeColor="text1"/>
          <w:sz w:val="24"/>
          <w:szCs w:val="24"/>
        </w:rPr>
        <w:t>teaching</w:t>
      </w:r>
      <w:r w:rsidR="00AF685B" w:rsidRPr="008B4E04">
        <w:rPr>
          <w:rFonts w:ascii="Times New Roman" w:hAnsi="Times New Roman" w:cs="Times New Roman"/>
          <w:color w:val="000000" w:themeColor="text1"/>
          <w:sz w:val="24"/>
          <w:szCs w:val="24"/>
        </w:rPr>
        <w:t xml:space="preserve"> </w:t>
      </w:r>
      <w:r w:rsidR="00B355D4" w:rsidRPr="008B4E04">
        <w:rPr>
          <w:rFonts w:ascii="Times New Roman" w:hAnsi="Times New Roman" w:cs="Times New Roman"/>
          <w:color w:val="000000" w:themeColor="text1"/>
          <w:sz w:val="24"/>
          <w:szCs w:val="24"/>
        </w:rPr>
        <w:t xml:space="preserve">from the perspective of lecturers. </w:t>
      </w:r>
    </w:p>
    <w:p w14:paraId="30CAC0B2" w14:textId="35F5FCBC" w:rsidR="00EA1A08" w:rsidRPr="008B4E04" w:rsidRDefault="000A051E" w:rsidP="00271971">
      <w:pPr>
        <w:pStyle w:val="ListParagraph"/>
        <w:numPr>
          <w:ilvl w:val="1"/>
          <w:numId w:val="2"/>
        </w:numPr>
        <w:spacing w:line="360" w:lineRule="auto"/>
        <w:jc w:val="both"/>
        <w:rPr>
          <w:rFonts w:ascii="Times New Roman" w:hAnsi="Times New Roman" w:cs="Times New Roman"/>
          <w:i/>
          <w:iCs/>
          <w:color w:val="000000" w:themeColor="text1"/>
          <w:sz w:val="24"/>
          <w:szCs w:val="24"/>
        </w:rPr>
      </w:pPr>
      <w:r w:rsidRPr="008B4E04">
        <w:rPr>
          <w:rFonts w:ascii="Times New Roman" w:hAnsi="Times New Roman" w:cs="Times New Roman"/>
          <w:i/>
          <w:iCs/>
          <w:color w:val="000000" w:themeColor="text1"/>
          <w:sz w:val="24"/>
          <w:szCs w:val="24"/>
        </w:rPr>
        <w:t xml:space="preserve">The </w:t>
      </w:r>
      <w:r w:rsidR="00271971">
        <w:rPr>
          <w:rFonts w:ascii="Times New Roman" w:hAnsi="Times New Roman" w:cs="Times New Roman"/>
          <w:i/>
          <w:iCs/>
          <w:color w:val="000000" w:themeColor="text1"/>
          <w:sz w:val="24"/>
          <w:szCs w:val="24"/>
        </w:rPr>
        <w:t>C</w:t>
      </w:r>
      <w:r w:rsidRPr="008B4E04">
        <w:rPr>
          <w:rFonts w:ascii="Times New Roman" w:hAnsi="Times New Roman" w:cs="Times New Roman"/>
          <w:i/>
          <w:iCs/>
          <w:color w:val="000000" w:themeColor="text1"/>
          <w:sz w:val="24"/>
          <w:szCs w:val="24"/>
        </w:rPr>
        <w:t xml:space="preserve">urrent </w:t>
      </w:r>
      <w:r w:rsidR="00271971">
        <w:rPr>
          <w:rFonts w:ascii="Times New Roman" w:hAnsi="Times New Roman" w:cs="Times New Roman"/>
          <w:i/>
          <w:iCs/>
          <w:color w:val="000000" w:themeColor="text1"/>
          <w:sz w:val="24"/>
          <w:szCs w:val="24"/>
        </w:rPr>
        <w:t>St</w:t>
      </w:r>
      <w:r w:rsidRPr="008B4E04">
        <w:rPr>
          <w:rFonts w:ascii="Times New Roman" w:hAnsi="Times New Roman" w:cs="Times New Roman"/>
          <w:i/>
          <w:iCs/>
          <w:color w:val="000000" w:themeColor="text1"/>
          <w:sz w:val="24"/>
          <w:szCs w:val="24"/>
        </w:rPr>
        <w:t xml:space="preserve">udy </w:t>
      </w:r>
    </w:p>
    <w:p w14:paraId="1E2BAE0D" w14:textId="4FFDED8C" w:rsidR="00141FE5" w:rsidRPr="008B4E04" w:rsidRDefault="00A110AE" w:rsidP="00271971">
      <w:pPr>
        <w:spacing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shd w:val="clear" w:color="auto" w:fill="FFFFFF"/>
        </w:rPr>
        <w:t xml:space="preserve">Although the number of studies exploring the challenges associated with the </w:t>
      </w:r>
      <w:r w:rsidR="003674EC" w:rsidRPr="008B4E04">
        <w:rPr>
          <w:rFonts w:ascii="Times New Roman" w:hAnsi="Times New Roman" w:cs="Times New Roman"/>
          <w:color w:val="000000" w:themeColor="text1"/>
          <w:sz w:val="24"/>
          <w:szCs w:val="24"/>
          <w:shd w:val="clear" w:color="auto" w:fill="FFFFFF"/>
        </w:rPr>
        <w:t>transition</w:t>
      </w:r>
      <w:r w:rsidRPr="008B4E04">
        <w:rPr>
          <w:rFonts w:ascii="Times New Roman" w:hAnsi="Times New Roman" w:cs="Times New Roman"/>
          <w:color w:val="000000" w:themeColor="text1"/>
          <w:sz w:val="24"/>
          <w:szCs w:val="24"/>
          <w:shd w:val="clear" w:color="auto" w:fill="FFFFFF"/>
        </w:rPr>
        <w:t xml:space="preserve"> to online teaching during the pandemic is increasing, </w:t>
      </w:r>
      <w:r w:rsidR="003674EC" w:rsidRPr="008B4E04">
        <w:rPr>
          <w:rFonts w:ascii="Times New Roman" w:hAnsi="Times New Roman" w:cs="Times New Roman"/>
          <w:color w:val="000000" w:themeColor="text1"/>
          <w:sz w:val="24"/>
          <w:szCs w:val="24"/>
          <w:shd w:val="clear" w:color="auto" w:fill="FFFFFF"/>
        </w:rPr>
        <w:t>few studies has explored</w:t>
      </w:r>
      <w:r w:rsidR="00224406" w:rsidRPr="008B4E04">
        <w:rPr>
          <w:rFonts w:ascii="Times New Roman" w:hAnsi="Times New Roman" w:cs="Times New Roman"/>
          <w:color w:val="000000" w:themeColor="text1"/>
          <w:sz w:val="24"/>
          <w:szCs w:val="24"/>
          <w:shd w:val="clear" w:color="auto" w:fill="FFFFFF"/>
        </w:rPr>
        <w:t xml:space="preserve"> the predictors of online teaching self-efficacy </w:t>
      </w:r>
      <w:r w:rsidR="005E1E05" w:rsidRPr="008B4E04">
        <w:rPr>
          <w:rFonts w:ascii="Times New Roman" w:hAnsi="Times New Roman" w:cs="Times New Roman"/>
          <w:color w:val="000000" w:themeColor="text1"/>
          <w:sz w:val="24"/>
          <w:szCs w:val="24"/>
          <w:shd w:val="clear" w:color="auto" w:fill="FFFFFF"/>
        </w:rPr>
        <w:t>specifically.</w:t>
      </w:r>
      <w:r w:rsidR="00A2790F" w:rsidRPr="008B4E04">
        <w:rPr>
          <w:rFonts w:ascii="Times New Roman" w:hAnsi="Times New Roman" w:cs="Times New Roman"/>
          <w:color w:val="000000" w:themeColor="text1"/>
          <w:sz w:val="24"/>
          <w:szCs w:val="24"/>
          <w:shd w:val="clear" w:color="auto" w:fill="FFFFFF"/>
        </w:rPr>
        <w:t xml:space="preserve"> </w:t>
      </w:r>
      <w:r w:rsidR="00833D3B" w:rsidRPr="008B4E04">
        <w:rPr>
          <w:rFonts w:ascii="Times New Roman" w:hAnsi="Times New Roman" w:cs="Times New Roman"/>
          <w:color w:val="000000" w:themeColor="text1"/>
          <w:sz w:val="24"/>
          <w:szCs w:val="24"/>
        </w:rPr>
        <w:t xml:space="preserve">As disclosed in the </w:t>
      </w:r>
      <w:r w:rsidR="00D33574">
        <w:rPr>
          <w:rFonts w:ascii="Times New Roman" w:hAnsi="Times New Roman" w:cs="Times New Roman"/>
          <w:color w:val="000000" w:themeColor="text1"/>
          <w:sz w:val="24"/>
          <w:szCs w:val="24"/>
        </w:rPr>
        <w:t>available</w:t>
      </w:r>
      <w:r w:rsidR="00D33574" w:rsidRPr="008B4E04">
        <w:rPr>
          <w:rFonts w:ascii="Times New Roman" w:hAnsi="Times New Roman" w:cs="Times New Roman"/>
          <w:color w:val="000000" w:themeColor="text1"/>
          <w:sz w:val="24"/>
          <w:szCs w:val="24"/>
        </w:rPr>
        <w:t xml:space="preserve"> </w:t>
      </w:r>
      <w:r w:rsidR="00833D3B" w:rsidRPr="008B4E04">
        <w:rPr>
          <w:rFonts w:ascii="Times New Roman" w:hAnsi="Times New Roman" w:cs="Times New Roman"/>
          <w:color w:val="000000" w:themeColor="text1"/>
          <w:sz w:val="24"/>
          <w:szCs w:val="24"/>
        </w:rPr>
        <w:t xml:space="preserve">literature, the COVID-19 pandemic </w:t>
      </w:r>
      <w:r w:rsidR="00D33574" w:rsidRPr="008B4E04">
        <w:rPr>
          <w:rFonts w:ascii="Times New Roman" w:hAnsi="Times New Roman" w:cs="Times New Roman"/>
          <w:color w:val="000000" w:themeColor="text1"/>
          <w:sz w:val="24"/>
          <w:szCs w:val="24"/>
        </w:rPr>
        <w:t>c</w:t>
      </w:r>
      <w:r w:rsidR="00D33574">
        <w:rPr>
          <w:rFonts w:ascii="Times New Roman" w:hAnsi="Times New Roman" w:cs="Times New Roman"/>
          <w:color w:val="000000" w:themeColor="text1"/>
          <w:sz w:val="24"/>
          <w:szCs w:val="24"/>
        </w:rPr>
        <w:t>reated</w:t>
      </w:r>
      <w:r w:rsidR="00D33574" w:rsidRPr="008B4E04">
        <w:rPr>
          <w:rFonts w:ascii="Times New Roman" w:hAnsi="Times New Roman" w:cs="Times New Roman"/>
          <w:color w:val="000000" w:themeColor="text1"/>
          <w:sz w:val="24"/>
          <w:szCs w:val="24"/>
        </w:rPr>
        <w:t xml:space="preserve"> </w:t>
      </w:r>
      <w:r w:rsidR="00833D3B" w:rsidRPr="008B4E04">
        <w:rPr>
          <w:rFonts w:ascii="Times New Roman" w:hAnsi="Times New Roman" w:cs="Times New Roman"/>
          <w:color w:val="000000" w:themeColor="text1"/>
          <w:sz w:val="24"/>
          <w:szCs w:val="24"/>
        </w:rPr>
        <w:t xml:space="preserve">various challenges </w:t>
      </w:r>
      <w:r w:rsidR="00D33574">
        <w:rPr>
          <w:rFonts w:ascii="Times New Roman" w:hAnsi="Times New Roman" w:cs="Times New Roman"/>
          <w:color w:val="000000" w:themeColor="text1"/>
          <w:sz w:val="24"/>
          <w:szCs w:val="24"/>
        </w:rPr>
        <w:t>for</w:t>
      </w:r>
      <w:r w:rsidR="00D33574" w:rsidRPr="008B4E04">
        <w:rPr>
          <w:rFonts w:ascii="Times New Roman" w:hAnsi="Times New Roman" w:cs="Times New Roman"/>
          <w:color w:val="000000" w:themeColor="text1"/>
          <w:sz w:val="24"/>
          <w:szCs w:val="24"/>
        </w:rPr>
        <w:t xml:space="preserve"> </w:t>
      </w:r>
      <w:r w:rsidR="0088528B" w:rsidRPr="008B4E04">
        <w:rPr>
          <w:rFonts w:ascii="Times New Roman" w:hAnsi="Times New Roman" w:cs="Times New Roman"/>
          <w:color w:val="000000" w:themeColor="text1"/>
          <w:sz w:val="24"/>
          <w:szCs w:val="24"/>
        </w:rPr>
        <w:t xml:space="preserve">lecturers </w:t>
      </w:r>
      <w:r w:rsidR="00D33574" w:rsidRPr="008B4E04">
        <w:rPr>
          <w:rFonts w:ascii="Times New Roman" w:hAnsi="Times New Roman" w:cs="Times New Roman"/>
          <w:color w:val="000000" w:themeColor="text1"/>
          <w:sz w:val="24"/>
          <w:szCs w:val="24"/>
        </w:rPr>
        <w:t>a</w:t>
      </w:r>
      <w:r w:rsidR="00D33574">
        <w:rPr>
          <w:rFonts w:ascii="Times New Roman" w:hAnsi="Times New Roman" w:cs="Times New Roman"/>
          <w:color w:val="000000" w:themeColor="text1"/>
          <w:sz w:val="24"/>
          <w:szCs w:val="24"/>
        </w:rPr>
        <w:t>round</w:t>
      </w:r>
      <w:r w:rsidR="00D33574" w:rsidRPr="008B4E04">
        <w:rPr>
          <w:rFonts w:ascii="Times New Roman" w:hAnsi="Times New Roman" w:cs="Times New Roman"/>
          <w:color w:val="000000" w:themeColor="text1"/>
          <w:sz w:val="24"/>
          <w:szCs w:val="24"/>
        </w:rPr>
        <w:t xml:space="preserve"> </w:t>
      </w:r>
      <w:r w:rsidR="0088528B" w:rsidRPr="008B4E04">
        <w:rPr>
          <w:rFonts w:ascii="Times New Roman" w:hAnsi="Times New Roman" w:cs="Times New Roman"/>
          <w:color w:val="000000" w:themeColor="text1"/>
          <w:sz w:val="24"/>
          <w:szCs w:val="24"/>
        </w:rPr>
        <w:t>the globe, such as having to rapidly adjust to a new online teaching environment</w:t>
      </w:r>
      <w:r w:rsidR="00864E20" w:rsidRPr="008B4E04">
        <w:rPr>
          <w:rFonts w:ascii="Times New Roman" w:hAnsi="Times New Roman" w:cs="Times New Roman"/>
          <w:color w:val="000000" w:themeColor="text1"/>
          <w:sz w:val="24"/>
          <w:szCs w:val="24"/>
        </w:rPr>
        <w:t xml:space="preserve"> and the removal of any in</w:t>
      </w:r>
      <w:r w:rsidR="00D33574">
        <w:rPr>
          <w:rFonts w:ascii="Times New Roman" w:hAnsi="Times New Roman" w:cs="Times New Roman"/>
          <w:color w:val="000000" w:themeColor="text1"/>
          <w:sz w:val="24"/>
          <w:szCs w:val="24"/>
        </w:rPr>
        <w:t>-</w:t>
      </w:r>
      <w:r w:rsidR="00864E20" w:rsidRPr="008B4E04">
        <w:rPr>
          <w:rFonts w:ascii="Times New Roman" w:hAnsi="Times New Roman" w:cs="Times New Roman"/>
          <w:color w:val="000000" w:themeColor="text1"/>
          <w:sz w:val="24"/>
          <w:szCs w:val="24"/>
        </w:rPr>
        <w:t xml:space="preserve">person contact, </w:t>
      </w:r>
      <w:r w:rsidR="00671295" w:rsidRPr="008B4E04">
        <w:rPr>
          <w:rFonts w:ascii="Times New Roman" w:hAnsi="Times New Roman" w:cs="Times New Roman"/>
          <w:color w:val="000000" w:themeColor="text1"/>
          <w:sz w:val="24"/>
          <w:szCs w:val="24"/>
        </w:rPr>
        <w:t xml:space="preserve">making it harder to </w:t>
      </w:r>
      <w:r w:rsidR="00D33574">
        <w:rPr>
          <w:rFonts w:ascii="Times New Roman" w:hAnsi="Times New Roman" w:cs="Times New Roman"/>
          <w:color w:val="000000" w:themeColor="text1"/>
          <w:sz w:val="24"/>
          <w:szCs w:val="24"/>
        </w:rPr>
        <w:t>form</w:t>
      </w:r>
      <w:r w:rsidR="00D33574" w:rsidRPr="008B4E04">
        <w:rPr>
          <w:rFonts w:ascii="Times New Roman" w:hAnsi="Times New Roman" w:cs="Times New Roman"/>
          <w:color w:val="000000" w:themeColor="text1"/>
          <w:sz w:val="24"/>
          <w:szCs w:val="24"/>
        </w:rPr>
        <w:t xml:space="preserve"> </w:t>
      </w:r>
      <w:r w:rsidR="00671295" w:rsidRPr="008B4E04">
        <w:rPr>
          <w:rFonts w:ascii="Times New Roman" w:hAnsi="Times New Roman" w:cs="Times New Roman"/>
          <w:color w:val="000000" w:themeColor="text1"/>
          <w:sz w:val="24"/>
          <w:szCs w:val="24"/>
        </w:rPr>
        <w:t xml:space="preserve">meaningful connections and leading </w:t>
      </w:r>
      <w:r w:rsidR="00A55ECB" w:rsidRPr="008B4E04">
        <w:rPr>
          <w:rFonts w:ascii="Times New Roman" w:hAnsi="Times New Roman" w:cs="Times New Roman"/>
          <w:color w:val="000000" w:themeColor="text1"/>
          <w:sz w:val="24"/>
          <w:szCs w:val="24"/>
        </w:rPr>
        <w:t xml:space="preserve">to </w:t>
      </w:r>
      <w:r w:rsidR="0088528B" w:rsidRPr="008B4E04">
        <w:rPr>
          <w:rFonts w:ascii="Times New Roman" w:hAnsi="Times New Roman" w:cs="Times New Roman"/>
          <w:color w:val="000000" w:themeColor="text1"/>
          <w:sz w:val="24"/>
          <w:szCs w:val="24"/>
        </w:rPr>
        <w:t>feelings of isolation and loneliness.</w:t>
      </w:r>
      <w:r w:rsidR="00454F37" w:rsidRPr="008B4E04">
        <w:rPr>
          <w:rFonts w:ascii="Times New Roman" w:hAnsi="Times New Roman" w:cs="Times New Roman"/>
          <w:color w:val="000000" w:themeColor="text1"/>
          <w:sz w:val="24"/>
          <w:szCs w:val="24"/>
        </w:rPr>
        <w:t xml:space="preserve"> Furthermore, many</w:t>
      </w:r>
      <w:r w:rsidR="00950FCB" w:rsidRPr="008B4E04">
        <w:rPr>
          <w:rFonts w:ascii="Times New Roman" w:hAnsi="Times New Roman" w:cs="Times New Roman"/>
          <w:color w:val="000000" w:themeColor="text1"/>
          <w:sz w:val="24"/>
          <w:szCs w:val="24"/>
        </w:rPr>
        <w:t xml:space="preserve"> </w:t>
      </w:r>
      <w:r w:rsidR="00454F37" w:rsidRPr="008B4E04">
        <w:rPr>
          <w:rFonts w:ascii="Times New Roman" w:hAnsi="Times New Roman" w:cs="Times New Roman"/>
          <w:color w:val="000000" w:themeColor="text1"/>
          <w:sz w:val="24"/>
          <w:szCs w:val="24"/>
        </w:rPr>
        <w:t>lecturers also found this</w:t>
      </w:r>
      <w:r w:rsidR="00950FCB" w:rsidRPr="008B4E04">
        <w:rPr>
          <w:rFonts w:ascii="Times New Roman" w:hAnsi="Times New Roman" w:cs="Times New Roman"/>
          <w:color w:val="000000" w:themeColor="text1"/>
          <w:sz w:val="24"/>
          <w:szCs w:val="24"/>
        </w:rPr>
        <w:t xml:space="preserve"> period </w:t>
      </w:r>
      <w:r w:rsidR="00A55ECB" w:rsidRPr="008B4E04">
        <w:rPr>
          <w:rFonts w:ascii="Times New Roman" w:hAnsi="Times New Roman" w:cs="Times New Roman"/>
          <w:color w:val="000000" w:themeColor="text1"/>
          <w:sz w:val="24"/>
          <w:szCs w:val="24"/>
        </w:rPr>
        <w:t>stressful</w:t>
      </w:r>
      <w:r w:rsidR="00950FCB" w:rsidRPr="008B4E04">
        <w:rPr>
          <w:rFonts w:ascii="Times New Roman" w:hAnsi="Times New Roman" w:cs="Times New Roman"/>
          <w:color w:val="000000" w:themeColor="text1"/>
          <w:sz w:val="24"/>
          <w:szCs w:val="24"/>
        </w:rPr>
        <w:t xml:space="preserve"> and anxiety inducing</w:t>
      </w:r>
      <w:r w:rsidR="00D33574">
        <w:rPr>
          <w:rFonts w:ascii="Times New Roman" w:hAnsi="Times New Roman" w:cs="Times New Roman"/>
          <w:color w:val="000000" w:themeColor="text1"/>
          <w:sz w:val="24"/>
          <w:szCs w:val="24"/>
        </w:rPr>
        <w:t>,</w:t>
      </w:r>
      <w:r w:rsidR="00864E20" w:rsidRPr="008B4E04">
        <w:rPr>
          <w:rFonts w:ascii="Times New Roman" w:hAnsi="Times New Roman" w:cs="Times New Roman"/>
          <w:color w:val="000000" w:themeColor="text1"/>
          <w:sz w:val="24"/>
          <w:szCs w:val="24"/>
        </w:rPr>
        <w:t xml:space="preserve"> and </w:t>
      </w:r>
      <w:r w:rsidR="00950FCB" w:rsidRPr="008B4E04">
        <w:rPr>
          <w:rFonts w:ascii="Times New Roman" w:hAnsi="Times New Roman" w:cs="Times New Roman"/>
          <w:color w:val="000000" w:themeColor="text1"/>
          <w:sz w:val="24"/>
          <w:szCs w:val="24"/>
        </w:rPr>
        <w:t>lack</w:t>
      </w:r>
      <w:r w:rsidR="00864E20" w:rsidRPr="008B4E04">
        <w:rPr>
          <w:rFonts w:ascii="Times New Roman" w:hAnsi="Times New Roman" w:cs="Times New Roman"/>
          <w:color w:val="000000" w:themeColor="text1"/>
          <w:sz w:val="24"/>
          <w:szCs w:val="24"/>
        </w:rPr>
        <w:t>ed</w:t>
      </w:r>
      <w:r w:rsidR="00950FCB" w:rsidRPr="008B4E04">
        <w:rPr>
          <w:rFonts w:ascii="Times New Roman" w:hAnsi="Times New Roman" w:cs="Times New Roman"/>
          <w:color w:val="000000" w:themeColor="text1"/>
          <w:sz w:val="24"/>
          <w:szCs w:val="24"/>
        </w:rPr>
        <w:t xml:space="preserve"> confidence in their abilit</w:t>
      </w:r>
      <w:r w:rsidR="00D33574">
        <w:rPr>
          <w:rFonts w:ascii="Times New Roman" w:hAnsi="Times New Roman" w:cs="Times New Roman"/>
          <w:color w:val="000000" w:themeColor="text1"/>
          <w:sz w:val="24"/>
          <w:szCs w:val="24"/>
        </w:rPr>
        <w:t>y</w:t>
      </w:r>
      <w:r w:rsidR="00950FCB" w:rsidRPr="008B4E04">
        <w:rPr>
          <w:rFonts w:ascii="Times New Roman" w:hAnsi="Times New Roman" w:cs="Times New Roman"/>
          <w:color w:val="000000" w:themeColor="text1"/>
          <w:sz w:val="24"/>
          <w:szCs w:val="24"/>
        </w:rPr>
        <w:t xml:space="preserve"> </w:t>
      </w:r>
      <w:r w:rsidR="00D33574">
        <w:rPr>
          <w:rFonts w:ascii="Times New Roman" w:hAnsi="Times New Roman" w:cs="Times New Roman"/>
          <w:color w:val="000000" w:themeColor="text1"/>
          <w:sz w:val="24"/>
          <w:szCs w:val="24"/>
        </w:rPr>
        <w:t>to</w:t>
      </w:r>
      <w:r w:rsidR="00D33574" w:rsidRPr="008B4E04">
        <w:rPr>
          <w:rFonts w:ascii="Times New Roman" w:hAnsi="Times New Roman" w:cs="Times New Roman"/>
          <w:color w:val="000000" w:themeColor="text1"/>
          <w:sz w:val="24"/>
          <w:szCs w:val="24"/>
        </w:rPr>
        <w:t xml:space="preserve"> </w:t>
      </w:r>
      <w:r w:rsidR="00950FCB" w:rsidRPr="008B4E04">
        <w:rPr>
          <w:rFonts w:ascii="Times New Roman" w:hAnsi="Times New Roman" w:cs="Times New Roman"/>
          <w:color w:val="000000" w:themeColor="text1"/>
          <w:sz w:val="24"/>
          <w:szCs w:val="24"/>
        </w:rPr>
        <w:t xml:space="preserve">teach </w:t>
      </w:r>
      <w:r w:rsidR="00D33574" w:rsidRPr="008B4E04">
        <w:rPr>
          <w:rFonts w:ascii="Times New Roman" w:hAnsi="Times New Roman" w:cs="Times New Roman"/>
          <w:color w:val="000000" w:themeColor="text1"/>
          <w:sz w:val="24"/>
          <w:szCs w:val="24"/>
        </w:rPr>
        <w:t xml:space="preserve">online </w:t>
      </w:r>
      <w:r w:rsidR="00950FCB" w:rsidRPr="008B4E04">
        <w:rPr>
          <w:rFonts w:ascii="Times New Roman" w:hAnsi="Times New Roman" w:cs="Times New Roman"/>
          <w:color w:val="000000" w:themeColor="text1"/>
          <w:sz w:val="24"/>
          <w:szCs w:val="24"/>
        </w:rPr>
        <w:t>(Pressley, 2021; Rabaglietti et al.</w:t>
      </w:r>
      <w:r w:rsidR="0059604F" w:rsidRPr="008B4E04">
        <w:rPr>
          <w:rFonts w:ascii="Times New Roman" w:hAnsi="Times New Roman" w:cs="Times New Roman"/>
          <w:color w:val="000000" w:themeColor="text1"/>
          <w:sz w:val="24"/>
          <w:szCs w:val="24"/>
        </w:rPr>
        <w:t>,</w:t>
      </w:r>
      <w:r w:rsidR="00950FCB" w:rsidRPr="008B4E04">
        <w:rPr>
          <w:rFonts w:ascii="Times New Roman" w:hAnsi="Times New Roman" w:cs="Times New Roman"/>
          <w:color w:val="000000" w:themeColor="text1"/>
          <w:sz w:val="24"/>
          <w:szCs w:val="24"/>
        </w:rPr>
        <w:t xml:space="preserve"> 2021). </w:t>
      </w:r>
    </w:p>
    <w:p w14:paraId="65182FC8" w14:textId="01CFCB9D" w:rsidR="00917B43" w:rsidRPr="008B4E04" w:rsidRDefault="000A051E" w:rsidP="00271971">
      <w:pPr>
        <w:pStyle w:val="NormalWeb"/>
        <w:shd w:val="clear" w:color="auto" w:fill="FCFCFC"/>
        <w:spacing w:before="0" w:beforeAutospacing="0" w:after="0" w:afterAutospacing="0" w:line="360" w:lineRule="auto"/>
        <w:jc w:val="both"/>
        <w:rPr>
          <w:color w:val="000000" w:themeColor="text1"/>
        </w:rPr>
      </w:pPr>
      <w:r w:rsidRPr="008B4E04">
        <w:rPr>
          <w:color w:val="000000" w:themeColor="text1"/>
        </w:rPr>
        <w:t>The current study, therefore, aims to explore</w:t>
      </w:r>
      <w:r w:rsidR="00CC6C9E" w:rsidRPr="008B4E04">
        <w:rPr>
          <w:color w:val="000000" w:themeColor="text1"/>
        </w:rPr>
        <w:t xml:space="preserve"> </w:t>
      </w:r>
      <w:r w:rsidR="00462C62" w:rsidRPr="008B4E04">
        <w:rPr>
          <w:color w:val="000000" w:themeColor="text1"/>
        </w:rPr>
        <w:t>lecturers</w:t>
      </w:r>
      <w:r w:rsidR="00A87189">
        <w:rPr>
          <w:color w:val="000000" w:themeColor="text1"/>
        </w:rPr>
        <w:t>’</w:t>
      </w:r>
      <w:r w:rsidR="00462C62" w:rsidRPr="008B4E04">
        <w:rPr>
          <w:color w:val="000000" w:themeColor="text1"/>
        </w:rPr>
        <w:t xml:space="preserve"> </w:t>
      </w:r>
      <w:r w:rsidR="00CC6C9E" w:rsidRPr="008B4E04">
        <w:rPr>
          <w:color w:val="000000" w:themeColor="text1"/>
        </w:rPr>
        <w:t xml:space="preserve">experience of online teaching during the first COVID-19 lockdown in </w:t>
      </w:r>
      <w:r w:rsidR="00D33574">
        <w:rPr>
          <w:color w:val="000000" w:themeColor="text1"/>
        </w:rPr>
        <w:t xml:space="preserve">the </w:t>
      </w:r>
      <w:r w:rsidR="00C054C7" w:rsidRPr="008B4E04">
        <w:rPr>
          <w:color w:val="000000" w:themeColor="text1"/>
        </w:rPr>
        <w:t xml:space="preserve">UK </w:t>
      </w:r>
      <w:r w:rsidR="005249EC" w:rsidRPr="008B4E04">
        <w:rPr>
          <w:color w:val="000000" w:themeColor="text1"/>
        </w:rPr>
        <w:t>and Switzerland.</w:t>
      </w:r>
      <w:r w:rsidR="00CC6C9E" w:rsidRPr="008B4E04">
        <w:rPr>
          <w:color w:val="000000" w:themeColor="text1"/>
        </w:rPr>
        <w:t xml:space="preserve"> </w:t>
      </w:r>
      <w:r w:rsidR="00D0158A" w:rsidRPr="008B4E04">
        <w:rPr>
          <w:color w:val="000000" w:themeColor="text1"/>
        </w:rPr>
        <w:t>More s</w:t>
      </w:r>
      <w:r w:rsidR="00CC6C9E" w:rsidRPr="008B4E04">
        <w:rPr>
          <w:color w:val="000000" w:themeColor="text1"/>
        </w:rPr>
        <w:t xml:space="preserve">pecifically, </w:t>
      </w:r>
      <w:r w:rsidR="0068062D" w:rsidRPr="008B4E04">
        <w:rPr>
          <w:color w:val="000000" w:themeColor="text1"/>
        </w:rPr>
        <w:t>the study had two main aims</w:t>
      </w:r>
      <w:r w:rsidR="00A87189">
        <w:rPr>
          <w:color w:val="000000" w:themeColor="text1"/>
        </w:rPr>
        <w:t>.</w:t>
      </w:r>
      <w:r w:rsidR="0068062D" w:rsidRPr="008B4E04">
        <w:rPr>
          <w:color w:val="000000" w:themeColor="text1"/>
        </w:rPr>
        <w:t xml:space="preserve"> </w:t>
      </w:r>
      <w:r w:rsidR="00A87189">
        <w:rPr>
          <w:color w:val="000000" w:themeColor="text1"/>
        </w:rPr>
        <w:t>F</w:t>
      </w:r>
      <w:r w:rsidR="0068062D" w:rsidRPr="008B4E04">
        <w:rPr>
          <w:color w:val="000000" w:themeColor="text1"/>
        </w:rPr>
        <w:t>irst</w:t>
      </w:r>
      <w:r w:rsidR="00D33574">
        <w:rPr>
          <w:color w:val="000000" w:themeColor="text1"/>
        </w:rPr>
        <w:t>,</w:t>
      </w:r>
      <w:r w:rsidR="0068062D" w:rsidRPr="008B4E04">
        <w:rPr>
          <w:color w:val="000000" w:themeColor="text1"/>
        </w:rPr>
        <w:t xml:space="preserve"> </w:t>
      </w:r>
      <w:r w:rsidR="00CC6C9E" w:rsidRPr="008B4E04">
        <w:rPr>
          <w:color w:val="000000" w:themeColor="text1"/>
        </w:rPr>
        <w:t xml:space="preserve">we investigated how lecturers’ connectedness with their students predicted lecturers’ self-efficacy </w:t>
      </w:r>
      <w:r w:rsidR="00DE7A09" w:rsidRPr="008B4E04">
        <w:rPr>
          <w:color w:val="000000" w:themeColor="text1"/>
        </w:rPr>
        <w:t xml:space="preserve">along </w:t>
      </w:r>
      <w:r w:rsidR="005249EC" w:rsidRPr="008B4E04">
        <w:rPr>
          <w:color w:val="000000" w:themeColor="text1"/>
        </w:rPr>
        <w:t xml:space="preserve">with </w:t>
      </w:r>
      <w:r w:rsidR="00AB105A" w:rsidRPr="008B4E04">
        <w:rPr>
          <w:color w:val="000000" w:themeColor="text1"/>
        </w:rPr>
        <w:t>other</w:t>
      </w:r>
      <w:r w:rsidR="008D32B7" w:rsidRPr="008B4E04">
        <w:rPr>
          <w:color w:val="000000" w:themeColor="text1"/>
        </w:rPr>
        <w:t xml:space="preserve"> variables</w:t>
      </w:r>
      <w:r w:rsidR="00CC6C9E" w:rsidRPr="008B4E04">
        <w:rPr>
          <w:color w:val="000000" w:themeColor="text1"/>
        </w:rPr>
        <w:t xml:space="preserve"> of the social context (connectedness with colleagues and perceived support from the university) and previous experience with digital tools</w:t>
      </w:r>
      <w:r w:rsidR="0084550F" w:rsidRPr="008B4E04">
        <w:rPr>
          <w:color w:val="000000" w:themeColor="text1"/>
        </w:rPr>
        <w:t>. Second, we explored</w:t>
      </w:r>
      <w:r w:rsidR="005249EC" w:rsidRPr="008B4E04">
        <w:rPr>
          <w:color w:val="000000" w:themeColor="text1"/>
        </w:rPr>
        <w:t xml:space="preserve"> </w:t>
      </w:r>
      <w:r w:rsidR="0084550F" w:rsidRPr="008B4E04">
        <w:rPr>
          <w:color w:val="000000" w:themeColor="text1"/>
        </w:rPr>
        <w:t xml:space="preserve">how </w:t>
      </w:r>
      <w:r w:rsidR="005249EC" w:rsidRPr="008B4E04">
        <w:rPr>
          <w:color w:val="000000" w:themeColor="text1"/>
        </w:rPr>
        <w:t>these differed between the two</w:t>
      </w:r>
      <w:r w:rsidR="00674C3C" w:rsidRPr="008B4E04">
        <w:rPr>
          <w:color w:val="000000" w:themeColor="text1"/>
        </w:rPr>
        <w:t xml:space="preserve"> universities</w:t>
      </w:r>
      <w:r w:rsidR="005249EC" w:rsidRPr="008B4E04">
        <w:rPr>
          <w:color w:val="000000" w:themeColor="text1"/>
        </w:rPr>
        <w:t xml:space="preserve">. </w:t>
      </w:r>
      <w:r w:rsidR="00E0649C" w:rsidRPr="008B4E04">
        <w:rPr>
          <w:color w:val="000000" w:themeColor="text1"/>
        </w:rPr>
        <w:t xml:space="preserve">It is anticipated that the findings of this </w:t>
      </w:r>
      <w:r w:rsidR="00F74873" w:rsidRPr="008B4E04">
        <w:rPr>
          <w:color w:val="000000" w:themeColor="text1"/>
        </w:rPr>
        <w:t xml:space="preserve">study </w:t>
      </w:r>
      <w:r w:rsidR="00E4220C" w:rsidRPr="008B4E04">
        <w:rPr>
          <w:color w:val="000000" w:themeColor="text1"/>
        </w:rPr>
        <w:t>can</w:t>
      </w:r>
      <w:r w:rsidR="00E0649C" w:rsidRPr="008B4E04">
        <w:rPr>
          <w:color w:val="000000" w:themeColor="text1"/>
        </w:rPr>
        <w:t xml:space="preserve"> be </w:t>
      </w:r>
      <w:r w:rsidR="00095451">
        <w:rPr>
          <w:color w:val="000000" w:themeColor="text1"/>
        </w:rPr>
        <w:t>leveraged</w:t>
      </w:r>
      <w:r w:rsidR="00E0649C" w:rsidRPr="008B4E04">
        <w:rPr>
          <w:color w:val="000000" w:themeColor="text1"/>
        </w:rPr>
        <w:t xml:space="preserve"> to </w:t>
      </w:r>
      <w:r w:rsidR="00832599" w:rsidRPr="008B4E04">
        <w:rPr>
          <w:color w:val="000000" w:themeColor="text1"/>
        </w:rPr>
        <w:t xml:space="preserve">identify the key barriers </w:t>
      </w:r>
      <w:r w:rsidR="00D33574">
        <w:rPr>
          <w:color w:val="000000" w:themeColor="text1"/>
        </w:rPr>
        <w:t>to</w:t>
      </w:r>
      <w:r w:rsidR="00D33574" w:rsidRPr="008B4E04">
        <w:rPr>
          <w:color w:val="000000" w:themeColor="text1"/>
        </w:rPr>
        <w:t xml:space="preserve"> </w:t>
      </w:r>
      <w:r w:rsidR="00832599" w:rsidRPr="008B4E04">
        <w:rPr>
          <w:color w:val="000000" w:themeColor="text1"/>
        </w:rPr>
        <w:t xml:space="preserve">online teaching self-efficacy and </w:t>
      </w:r>
      <w:r w:rsidR="00D95516" w:rsidRPr="008B4E04">
        <w:rPr>
          <w:color w:val="000000" w:themeColor="text1"/>
        </w:rPr>
        <w:t xml:space="preserve">may provide insight </w:t>
      </w:r>
      <w:r w:rsidR="00D33574">
        <w:rPr>
          <w:color w:val="000000" w:themeColor="text1"/>
        </w:rPr>
        <w:t>into</w:t>
      </w:r>
      <w:r w:rsidR="00D33574" w:rsidRPr="008B4E04">
        <w:rPr>
          <w:color w:val="000000" w:themeColor="text1"/>
        </w:rPr>
        <w:t xml:space="preserve"> </w:t>
      </w:r>
      <w:r w:rsidR="00D95516" w:rsidRPr="008B4E04">
        <w:rPr>
          <w:color w:val="000000" w:themeColor="text1"/>
        </w:rPr>
        <w:t xml:space="preserve">what could be done to </w:t>
      </w:r>
      <w:r w:rsidR="00E0649C" w:rsidRPr="008B4E04">
        <w:rPr>
          <w:color w:val="000000" w:themeColor="text1"/>
        </w:rPr>
        <w:t>facilitate the design of</w:t>
      </w:r>
      <w:r w:rsidR="007060EE" w:rsidRPr="008B4E04">
        <w:rPr>
          <w:color w:val="000000" w:themeColor="text1"/>
        </w:rPr>
        <w:t xml:space="preserve"> </w:t>
      </w:r>
      <w:r w:rsidR="00E177F1" w:rsidRPr="008B4E04">
        <w:rPr>
          <w:color w:val="000000" w:themeColor="text1"/>
        </w:rPr>
        <w:t xml:space="preserve">productive </w:t>
      </w:r>
      <w:r w:rsidR="00D23C1C">
        <w:rPr>
          <w:color w:val="000000" w:themeColor="text1"/>
        </w:rPr>
        <w:t>online</w:t>
      </w:r>
      <w:r w:rsidR="00E0649C" w:rsidRPr="008B4E04">
        <w:rPr>
          <w:color w:val="000000" w:themeColor="text1"/>
        </w:rPr>
        <w:t xml:space="preserve"> teaching</w:t>
      </w:r>
      <w:r w:rsidR="009B108E" w:rsidRPr="008B4E04">
        <w:rPr>
          <w:color w:val="000000" w:themeColor="text1"/>
        </w:rPr>
        <w:t xml:space="preserve"> environments. </w:t>
      </w:r>
    </w:p>
    <w:p w14:paraId="761E1B16" w14:textId="77777777" w:rsidR="00236059" w:rsidRPr="008B4E04" w:rsidRDefault="00236059" w:rsidP="00271971">
      <w:pPr>
        <w:pStyle w:val="NormalWeb"/>
        <w:shd w:val="clear" w:color="auto" w:fill="FCFCFC"/>
        <w:spacing w:before="0" w:beforeAutospacing="0" w:after="0" w:afterAutospacing="0" w:line="360" w:lineRule="auto"/>
        <w:jc w:val="both"/>
        <w:rPr>
          <w:color w:val="000000" w:themeColor="text1"/>
        </w:rPr>
      </w:pPr>
    </w:p>
    <w:p w14:paraId="50406EA3" w14:textId="700FE318" w:rsidR="00271971" w:rsidRPr="008B4E04" w:rsidRDefault="000F46B8" w:rsidP="00271971">
      <w:pPr>
        <w:pStyle w:val="NormalWeb"/>
        <w:shd w:val="clear" w:color="auto" w:fill="FCFCFC"/>
        <w:spacing w:before="0" w:beforeAutospacing="0" w:after="0" w:afterAutospacing="0" w:line="360" w:lineRule="auto"/>
        <w:jc w:val="both"/>
        <w:rPr>
          <w:color w:val="000000" w:themeColor="text1"/>
        </w:rPr>
      </w:pPr>
      <w:r w:rsidRPr="008B4E04">
        <w:rPr>
          <w:color w:val="000000" w:themeColor="text1"/>
        </w:rPr>
        <w:t xml:space="preserve">The following research questions were of interest: </w:t>
      </w:r>
    </w:p>
    <w:p w14:paraId="40DB781C" w14:textId="77777777" w:rsidR="00D33574" w:rsidRDefault="009F4C75" w:rsidP="00271971">
      <w:pPr>
        <w:pStyle w:val="NormalWeb"/>
        <w:shd w:val="clear" w:color="auto" w:fill="FCFCFC"/>
        <w:spacing w:after="0" w:line="360" w:lineRule="auto"/>
        <w:jc w:val="both"/>
        <w:rPr>
          <w:color w:val="000000" w:themeColor="text1"/>
        </w:rPr>
      </w:pPr>
      <w:r w:rsidRPr="008B4E04">
        <w:rPr>
          <w:color w:val="000000" w:themeColor="text1"/>
        </w:rPr>
        <w:t>Q1. D</w:t>
      </w:r>
      <w:r w:rsidR="005878B3" w:rsidRPr="008B4E04">
        <w:rPr>
          <w:color w:val="000000" w:themeColor="text1"/>
        </w:rPr>
        <w:t>id</w:t>
      </w:r>
      <w:r w:rsidRPr="008B4E04">
        <w:rPr>
          <w:color w:val="000000" w:themeColor="text1"/>
        </w:rPr>
        <w:t xml:space="preserve"> </w:t>
      </w:r>
      <w:r w:rsidR="00B92628">
        <w:rPr>
          <w:color w:val="000000" w:themeColor="text1"/>
        </w:rPr>
        <w:t>connectedness with students and colleagues, perceived university support, and previous experience with digital tools predict lecturers’ online teaching self-efficacy during the COVID-19 lockdown?</w:t>
      </w:r>
      <w:r w:rsidR="00D33574">
        <w:rPr>
          <w:color w:val="000000" w:themeColor="text1"/>
        </w:rPr>
        <w:t xml:space="preserve"> </w:t>
      </w:r>
    </w:p>
    <w:p w14:paraId="0305CCF1" w14:textId="25916D0E" w:rsidR="00F40B64" w:rsidRDefault="00574B77" w:rsidP="00271971">
      <w:pPr>
        <w:pStyle w:val="NormalWeb"/>
        <w:shd w:val="clear" w:color="auto" w:fill="FCFCFC"/>
        <w:spacing w:after="0" w:line="360" w:lineRule="auto"/>
        <w:jc w:val="both"/>
        <w:rPr>
          <w:color w:val="000000" w:themeColor="text1"/>
        </w:rPr>
      </w:pPr>
      <w:r w:rsidRPr="008B4E04">
        <w:rPr>
          <w:color w:val="000000" w:themeColor="text1"/>
        </w:rPr>
        <w:t>Q</w:t>
      </w:r>
      <w:r w:rsidR="00B92628">
        <w:rPr>
          <w:color w:val="000000" w:themeColor="text1"/>
        </w:rPr>
        <w:t>2</w:t>
      </w:r>
      <w:r w:rsidRPr="008B4E04">
        <w:rPr>
          <w:color w:val="000000" w:themeColor="text1"/>
        </w:rPr>
        <w:t xml:space="preserve">. </w:t>
      </w:r>
      <w:r w:rsidR="0010357F" w:rsidRPr="008B4E04">
        <w:rPr>
          <w:color w:val="000000" w:themeColor="text1"/>
        </w:rPr>
        <w:t xml:space="preserve">Were there </w:t>
      </w:r>
      <w:r w:rsidR="00095451">
        <w:rPr>
          <w:color w:val="000000" w:themeColor="text1"/>
        </w:rPr>
        <w:t>differences</w:t>
      </w:r>
      <w:r w:rsidR="0010357F" w:rsidRPr="008B4E04">
        <w:rPr>
          <w:color w:val="000000" w:themeColor="text1"/>
        </w:rPr>
        <w:t xml:space="preserve"> in the impact of these factors on lecturer</w:t>
      </w:r>
      <w:r w:rsidR="000D4917" w:rsidRPr="008B4E04">
        <w:rPr>
          <w:color w:val="000000" w:themeColor="text1"/>
        </w:rPr>
        <w:t>s</w:t>
      </w:r>
      <w:r w:rsidR="0098654E">
        <w:rPr>
          <w:color w:val="000000" w:themeColor="text1"/>
        </w:rPr>
        <w:t>,</w:t>
      </w:r>
      <w:r w:rsidR="0010357F" w:rsidRPr="008B4E04">
        <w:rPr>
          <w:color w:val="000000" w:themeColor="text1"/>
        </w:rPr>
        <w:t xml:space="preserve"> </w:t>
      </w:r>
      <w:r w:rsidR="0098654E">
        <w:rPr>
          <w:color w:val="000000" w:themeColor="text1"/>
        </w:rPr>
        <w:t>depending on which of the</w:t>
      </w:r>
      <w:r w:rsidR="0010357F" w:rsidRPr="008B4E04">
        <w:rPr>
          <w:color w:val="000000" w:themeColor="text1"/>
        </w:rPr>
        <w:t xml:space="preserve"> two universities</w:t>
      </w:r>
      <w:r w:rsidR="0098654E">
        <w:rPr>
          <w:color w:val="000000" w:themeColor="text1"/>
        </w:rPr>
        <w:t xml:space="preserve"> they were teaching at</w:t>
      </w:r>
      <w:r w:rsidR="0010357F" w:rsidRPr="008B4E04">
        <w:rPr>
          <w:color w:val="000000" w:themeColor="text1"/>
        </w:rPr>
        <w:t>?</w:t>
      </w:r>
    </w:p>
    <w:p w14:paraId="6D4C74B4" w14:textId="77777777" w:rsidR="008B4E04" w:rsidRPr="008B4E04" w:rsidRDefault="008B4E04" w:rsidP="00271971">
      <w:pPr>
        <w:pStyle w:val="NormalWeb"/>
        <w:shd w:val="clear" w:color="auto" w:fill="FCFCFC"/>
        <w:spacing w:after="0" w:line="360" w:lineRule="auto"/>
        <w:jc w:val="both"/>
        <w:rPr>
          <w:color w:val="000000" w:themeColor="text1"/>
        </w:rPr>
      </w:pPr>
    </w:p>
    <w:p w14:paraId="73026126" w14:textId="32DA7772" w:rsidR="009862D0" w:rsidRPr="008B4E04" w:rsidRDefault="00E818D1" w:rsidP="00271971">
      <w:pPr>
        <w:pStyle w:val="ListParagraph"/>
        <w:numPr>
          <w:ilvl w:val="0"/>
          <w:numId w:val="1"/>
        </w:numPr>
        <w:spacing w:line="360" w:lineRule="auto"/>
        <w:jc w:val="both"/>
        <w:rPr>
          <w:rFonts w:ascii="Times New Roman" w:hAnsi="Times New Roman" w:cs="Times New Roman"/>
          <w:i/>
          <w:iCs/>
          <w:color w:val="000000" w:themeColor="text1"/>
          <w:sz w:val="24"/>
          <w:szCs w:val="24"/>
        </w:rPr>
      </w:pPr>
      <w:r w:rsidRPr="008B4E04">
        <w:rPr>
          <w:rFonts w:ascii="Times New Roman" w:hAnsi="Times New Roman" w:cs="Times New Roman"/>
          <w:i/>
          <w:iCs/>
          <w:color w:val="000000" w:themeColor="text1"/>
          <w:sz w:val="24"/>
          <w:szCs w:val="24"/>
        </w:rPr>
        <w:lastRenderedPageBreak/>
        <w:t xml:space="preserve">Materials and Method </w:t>
      </w:r>
    </w:p>
    <w:p w14:paraId="0CB0F596" w14:textId="660D4E70" w:rsidR="006632EE" w:rsidRPr="008B4E04" w:rsidRDefault="006D7446" w:rsidP="00271971">
      <w:pPr>
        <w:spacing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 xml:space="preserve">This research employed </w:t>
      </w:r>
      <w:r w:rsidR="00465A89" w:rsidRPr="008B4E04">
        <w:rPr>
          <w:rFonts w:ascii="Times New Roman" w:hAnsi="Times New Roman" w:cs="Times New Roman"/>
          <w:color w:val="000000" w:themeColor="text1"/>
          <w:sz w:val="24"/>
          <w:szCs w:val="24"/>
        </w:rPr>
        <w:t>an</w:t>
      </w:r>
      <w:r w:rsidRPr="008B4E04">
        <w:rPr>
          <w:rFonts w:ascii="Times New Roman" w:hAnsi="Times New Roman" w:cs="Times New Roman"/>
          <w:color w:val="000000" w:themeColor="text1"/>
          <w:sz w:val="24"/>
          <w:szCs w:val="24"/>
        </w:rPr>
        <w:t xml:space="preserve"> online survey </w:t>
      </w:r>
      <w:r w:rsidR="00824984" w:rsidRPr="008B4E04">
        <w:rPr>
          <w:rFonts w:ascii="Times New Roman" w:hAnsi="Times New Roman" w:cs="Times New Roman"/>
          <w:color w:val="000000" w:themeColor="text1"/>
          <w:sz w:val="24"/>
          <w:szCs w:val="24"/>
        </w:rPr>
        <w:t xml:space="preserve">design with the </w:t>
      </w:r>
      <w:r w:rsidR="004B4825" w:rsidRPr="008B4E04">
        <w:rPr>
          <w:rFonts w:ascii="Times New Roman" w:hAnsi="Times New Roman" w:cs="Times New Roman"/>
          <w:color w:val="000000" w:themeColor="text1"/>
          <w:sz w:val="24"/>
          <w:szCs w:val="24"/>
        </w:rPr>
        <w:t xml:space="preserve">survey </w:t>
      </w:r>
      <w:r w:rsidR="00824984" w:rsidRPr="008B4E04">
        <w:rPr>
          <w:rFonts w:ascii="Times New Roman" w:hAnsi="Times New Roman" w:cs="Times New Roman"/>
          <w:color w:val="000000" w:themeColor="text1"/>
          <w:sz w:val="24"/>
          <w:szCs w:val="24"/>
        </w:rPr>
        <w:t>compris</w:t>
      </w:r>
      <w:r w:rsidR="00683C14" w:rsidRPr="008B4E04">
        <w:rPr>
          <w:rFonts w:ascii="Times New Roman" w:hAnsi="Times New Roman" w:cs="Times New Roman"/>
          <w:color w:val="000000" w:themeColor="text1"/>
          <w:sz w:val="24"/>
          <w:szCs w:val="24"/>
        </w:rPr>
        <w:t>ing</w:t>
      </w:r>
      <w:r w:rsidR="00824984" w:rsidRPr="008B4E04">
        <w:rPr>
          <w:rFonts w:ascii="Times New Roman" w:hAnsi="Times New Roman" w:cs="Times New Roman"/>
          <w:color w:val="000000" w:themeColor="text1"/>
          <w:sz w:val="24"/>
          <w:szCs w:val="24"/>
        </w:rPr>
        <w:t xml:space="preserve"> </w:t>
      </w:r>
      <w:r w:rsidR="00A14BC7" w:rsidRPr="008B4E04">
        <w:rPr>
          <w:rFonts w:ascii="Times New Roman" w:hAnsi="Times New Roman" w:cs="Times New Roman"/>
          <w:color w:val="000000" w:themeColor="text1"/>
          <w:sz w:val="24"/>
          <w:szCs w:val="24"/>
        </w:rPr>
        <w:t>question</w:t>
      </w:r>
      <w:r w:rsidR="009F624D" w:rsidRPr="008B4E04">
        <w:rPr>
          <w:rFonts w:ascii="Times New Roman" w:hAnsi="Times New Roman" w:cs="Times New Roman"/>
          <w:color w:val="000000" w:themeColor="text1"/>
          <w:sz w:val="24"/>
          <w:szCs w:val="24"/>
        </w:rPr>
        <w:t>s</w:t>
      </w:r>
      <w:r w:rsidR="001F58A7" w:rsidRPr="008B4E04">
        <w:rPr>
          <w:rFonts w:ascii="Times New Roman" w:hAnsi="Times New Roman" w:cs="Times New Roman"/>
          <w:color w:val="000000" w:themeColor="text1"/>
          <w:sz w:val="24"/>
          <w:szCs w:val="24"/>
        </w:rPr>
        <w:t xml:space="preserve"> related to </w:t>
      </w:r>
      <w:r w:rsidR="00465FF4" w:rsidRPr="008B4E04">
        <w:rPr>
          <w:rFonts w:ascii="Times New Roman" w:hAnsi="Times New Roman" w:cs="Times New Roman"/>
          <w:color w:val="000000" w:themeColor="text1"/>
          <w:sz w:val="24"/>
          <w:szCs w:val="24"/>
        </w:rPr>
        <w:t xml:space="preserve">the </w:t>
      </w:r>
      <w:r w:rsidR="001F58A7" w:rsidRPr="008B4E04">
        <w:rPr>
          <w:rFonts w:ascii="Times New Roman" w:hAnsi="Times New Roman" w:cs="Times New Roman"/>
          <w:color w:val="000000" w:themeColor="text1"/>
          <w:sz w:val="24"/>
          <w:szCs w:val="24"/>
        </w:rPr>
        <w:t>teaching experience</w:t>
      </w:r>
      <w:r w:rsidR="00465FF4" w:rsidRPr="008B4E04">
        <w:rPr>
          <w:rFonts w:ascii="Times New Roman" w:hAnsi="Times New Roman" w:cs="Times New Roman"/>
          <w:color w:val="000000" w:themeColor="text1"/>
          <w:sz w:val="24"/>
          <w:szCs w:val="24"/>
        </w:rPr>
        <w:t>s</w:t>
      </w:r>
      <w:r w:rsidR="001F58A7" w:rsidRPr="008B4E04">
        <w:rPr>
          <w:rFonts w:ascii="Times New Roman" w:hAnsi="Times New Roman" w:cs="Times New Roman"/>
          <w:color w:val="000000" w:themeColor="text1"/>
          <w:sz w:val="24"/>
          <w:szCs w:val="24"/>
        </w:rPr>
        <w:t xml:space="preserve"> of lecturers both before and during </w:t>
      </w:r>
      <w:r w:rsidR="00824984" w:rsidRPr="008B4E04">
        <w:rPr>
          <w:rFonts w:ascii="Times New Roman" w:hAnsi="Times New Roman" w:cs="Times New Roman"/>
          <w:color w:val="000000" w:themeColor="text1"/>
          <w:sz w:val="24"/>
          <w:szCs w:val="24"/>
        </w:rPr>
        <w:t xml:space="preserve">the COVID-19-related teaching situation (CRTS). </w:t>
      </w:r>
      <w:r w:rsidR="00B83A1E" w:rsidRPr="008B4E04">
        <w:rPr>
          <w:rFonts w:ascii="Times New Roman" w:hAnsi="Times New Roman" w:cs="Times New Roman"/>
          <w:color w:val="000000" w:themeColor="text1"/>
          <w:sz w:val="24"/>
          <w:szCs w:val="24"/>
        </w:rPr>
        <w:t xml:space="preserve">A link to the online survey </w:t>
      </w:r>
      <w:r w:rsidR="006F1D3C" w:rsidRPr="008B4E04">
        <w:rPr>
          <w:rFonts w:ascii="Times New Roman" w:hAnsi="Times New Roman" w:cs="Times New Roman"/>
          <w:color w:val="000000" w:themeColor="text1"/>
          <w:sz w:val="24"/>
          <w:szCs w:val="24"/>
        </w:rPr>
        <w:t>set up on the survey platform</w:t>
      </w:r>
      <w:r w:rsidR="00B83A1E" w:rsidRPr="008B4E04">
        <w:rPr>
          <w:rFonts w:ascii="Times New Roman" w:hAnsi="Times New Roman" w:cs="Times New Roman"/>
          <w:color w:val="000000" w:themeColor="text1"/>
          <w:sz w:val="24"/>
          <w:szCs w:val="24"/>
        </w:rPr>
        <w:t xml:space="preserve"> Qualtrics was </w:t>
      </w:r>
      <w:r w:rsidR="0098654E" w:rsidRPr="008B4E04">
        <w:rPr>
          <w:rFonts w:ascii="Times New Roman" w:hAnsi="Times New Roman" w:cs="Times New Roman"/>
          <w:color w:val="000000" w:themeColor="text1"/>
          <w:sz w:val="24"/>
          <w:szCs w:val="24"/>
        </w:rPr>
        <w:t>sen</w:t>
      </w:r>
      <w:r w:rsidR="0098654E">
        <w:rPr>
          <w:rFonts w:ascii="Times New Roman" w:hAnsi="Times New Roman" w:cs="Times New Roman"/>
          <w:color w:val="000000" w:themeColor="text1"/>
          <w:sz w:val="24"/>
          <w:szCs w:val="24"/>
        </w:rPr>
        <w:t>t</w:t>
      </w:r>
      <w:r w:rsidR="0098654E" w:rsidRPr="008B4E04">
        <w:rPr>
          <w:rFonts w:ascii="Times New Roman" w:hAnsi="Times New Roman" w:cs="Times New Roman"/>
          <w:color w:val="000000" w:themeColor="text1"/>
          <w:sz w:val="24"/>
          <w:szCs w:val="24"/>
        </w:rPr>
        <w:t xml:space="preserve"> </w:t>
      </w:r>
      <w:r w:rsidR="00B83A1E" w:rsidRPr="008B4E04">
        <w:rPr>
          <w:rFonts w:ascii="Times New Roman" w:hAnsi="Times New Roman" w:cs="Times New Roman"/>
          <w:color w:val="000000" w:themeColor="text1"/>
          <w:sz w:val="24"/>
          <w:szCs w:val="24"/>
        </w:rPr>
        <w:t>out to</w:t>
      </w:r>
      <w:r w:rsidR="00427EFC" w:rsidRPr="008B4E04">
        <w:rPr>
          <w:rFonts w:ascii="Times New Roman" w:hAnsi="Times New Roman" w:cs="Times New Roman"/>
          <w:color w:val="000000" w:themeColor="text1"/>
          <w:sz w:val="24"/>
          <w:szCs w:val="24"/>
        </w:rPr>
        <w:t xml:space="preserve"> all</w:t>
      </w:r>
      <w:r w:rsidR="00B83A1E" w:rsidRPr="008B4E04">
        <w:rPr>
          <w:rFonts w:ascii="Times New Roman" w:hAnsi="Times New Roman" w:cs="Times New Roman"/>
          <w:color w:val="000000" w:themeColor="text1"/>
          <w:sz w:val="24"/>
          <w:szCs w:val="24"/>
        </w:rPr>
        <w:t xml:space="preserve"> lecturers </w:t>
      </w:r>
      <w:r w:rsidR="00687F68" w:rsidRPr="008B4E04">
        <w:rPr>
          <w:rFonts w:ascii="Times New Roman" w:hAnsi="Times New Roman" w:cs="Times New Roman"/>
          <w:color w:val="000000" w:themeColor="text1"/>
          <w:sz w:val="24"/>
          <w:szCs w:val="24"/>
        </w:rPr>
        <w:t xml:space="preserve">at </w:t>
      </w:r>
      <w:r w:rsidR="0098654E">
        <w:rPr>
          <w:rFonts w:ascii="Times New Roman" w:hAnsi="Times New Roman" w:cs="Times New Roman"/>
          <w:color w:val="000000" w:themeColor="text1"/>
          <w:sz w:val="24"/>
          <w:szCs w:val="24"/>
        </w:rPr>
        <w:t xml:space="preserve">the </w:t>
      </w:r>
      <w:r w:rsidR="00687F68" w:rsidRPr="008B4E04">
        <w:rPr>
          <w:rFonts w:ascii="Times New Roman" w:hAnsi="Times New Roman" w:cs="Times New Roman"/>
          <w:color w:val="000000" w:themeColor="text1"/>
          <w:sz w:val="24"/>
          <w:szCs w:val="24"/>
        </w:rPr>
        <w:t>participating univ</w:t>
      </w:r>
      <w:r w:rsidR="00427EFC" w:rsidRPr="008B4E04">
        <w:rPr>
          <w:rFonts w:ascii="Times New Roman" w:hAnsi="Times New Roman" w:cs="Times New Roman"/>
          <w:color w:val="000000" w:themeColor="text1"/>
          <w:sz w:val="24"/>
          <w:szCs w:val="24"/>
        </w:rPr>
        <w:t xml:space="preserve">ersities </w:t>
      </w:r>
      <w:r w:rsidR="00B83A1E" w:rsidRPr="008B4E04">
        <w:rPr>
          <w:rFonts w:ascii="Times New Roman" w:hAnsi="Times New Roman" w:cs="Times New Roman"/>
          <w:color w:val="000000" w:themeColor="text1"/>
          <w:sz w:val="24"/>
          <w:szCs w:val="24"/>
        </w:rPr>
        <w:t xml:space="preserve">via </w:t>
      </w:r>
      <w:r w:rsidR="00427EFC" w:rsidRPr="008B4E04">
        <w:rPr>
          <w:rFonts w:ascii="Times New Roman" w:hAnsi="Times New Roman" w:cs="Times New Roman"/>
          <w:color w:val="000000" w:themeColor="text1"/>
          <w:sz w:val="24"/>
          <w:szCs w:val="24"/>
        </w:rPr>
        <w:t>email</w:t>
      </w:r>
      <w:r w:rsidR="00F6598B" w:rsidRPr="008B4E04">
        <w:rPr>
          <w:rFonts w:ascii="Times New Roman" w:hAnsi="Times New Roman" w:cs="Times New Roman"/>
          <w:color w:val="000000" w:themeColor="text1"/>
          <w:sz w:val="24"/>
          <w:szCs w:val="24"/>
        </w:rPr>
        <w:t>, with the survey kept open from mid-May to mid-June</w:t>
      </w:r>
      <w:r w:rsidR="008272CF" w:rsidRPr="008B4E04">
        <w:rPr>
          <w:rFonts w:ascii="Times New Roman" w:hAnsi="Times New Roman" w:cs="Times New Roman"/>
          <w:color w:val="000000" w:themeColor="text1"/>
          <w:sz w:val="24"/>
          <w:szCs w:val="24"/>
        </w:rPr>
        <w:t xml:space="preserve"> </w:t>
      </w:r>
      <w:r w:rsidR="00705FD3" w:rsidRPr="008B4E04">
        <w:rPr>
          <w:rFonts w:ascii="Times New Roman" w:hAnsi="Times New Roman" w:cs="Times New Roman"/>
          <w:color w:val="000000" w:themeColor="text1"/>
          <w:sz w:val="24"/>
          <w:szCs w:val="24"/>
        </w:rPr>
        <w:t>2021</w:t>
      </w:r>
      <w:r w:rsidR="00F6598B" w:rsidRPr="008B4E04">
        <w:rPr>
          <w:rFonts w:ascii="Times New Roman" w:hAnsi="Times New Roman" w:cs="Times New Roman"/>
          <w:color w:val="000000" w:themeColor="text1"/>
          <w:sz w:val="24"/>
          <w:szCs w:val="24"/>
        </w:rPr>
        <w:t xml:space="preserve">. </w:t>
      </w:r>
      <w:r w:rsidR="006D09C0" w:rsidRPr="008B4E04">
        <w:rPr>
          <w:rFonts w:ascii="Times New Roman" w:hAnsi="Times New Roman" w:cs="Times New Roman"/>
          <w:color w:val="000000" w:themeColor="text1"/>
          <w:sz w:val="24"/>
          <w:szCs w:val="24"/>
        </w:rPr>
        <w:t xml:space="preserve">A </w:t>
      </w:r>
      <w:r w:rsidR="00F6598B" w:rsidRPr="008B4E04">
        <w:rPr>
          <w:rFonts w:ascii="Times New Roman" w:hAnsi="Times New Roman" w:cs="Times New Roman"/>
          <w:color w:val="000000" w:themeColor="text1"/>
          <w:sz w:val="24"/>
          <w:szCs w:val="24"/>
        </w:rPr>
        <w:t xml:space="preserve">reminder </w:t>
      </w:r>
      <w:r w:rsidR="0098654E">
        <w:rPr>
          <w:rFonts w:ascii="Times New Roman" w:hAnsi="Times New Roman" w:cs="Times New Roman"/>
          <w:color w:val="000000" w:themeColor="text1"/>
          <w:sz w:val="24"/>
          <w:szCs w:val="24"/>
        </w:rPr>
        <w:t>to</w:t>
      </w:r>
      <w:r w:rsidR="0098654E" w:rsidRPr="008B4E04">
        <w:rPr>
          <w:rFonts w:ascii="Times New Roman" w:hAnsi="Times New Roman" w:cs="Times New Roman"/>
          <w:color w:val="000000" w:themeColor="text1"/>
          <w:sz w:val="24"/>
          <w:szCs w:val="24"/>
        </w:rPr>
        <w:t xml:space="preserve"> participat</w:t>
      </w:r>
      <w:r w:rsidR="0098654E">
        <w:rPr>
          <w:rFonts w:ascii="Times New Roman" w:hAnsi="Times New Roman" w:cs="Times New Roman"/>
          <w:color w:val="000000" w:themeColor="text1"/>
          <w:sz w:val="24"/>
          <w:szCs w:val="24"/>
        </w:rPr>
        <w:t>e</w:t>
      </w:r>
      <w:r w:rsidR="0098654E" w:rsidRPr="008B4E04">
        <w:rPr>
          <w:rFonts w:ascii="Times New Roman" w:hAnsi="Times New Roman" w:cs="Times New Roman"/>
          <w:color w:val="000000" w:themeColor="text1"/>
          <w:sz w:val="24"/>
          <w:szCs w:val="24"/>
        </w:rPr>
        <w:t xml:space="preserve"> </w:t>
      </w:r>
      <w:r w:rsidR="00F6598B" w:rsidRPr="008B4E04">
        <w:rPr>
          <w:rFonts w:ascii="Times New Roman" w:hAnsi="Times New Roman" w:cs="Times New Roman"/>
          <w:color w:val="000000" w:themeColor="text1"/>
          <w:sz w:val="24"/>
          <w:szCs w:val="24"/>
        </w:rPr>
        <w:t xml:space="preserve">was sent out after two weeks. </w:t>
      </w:r>
      <w:r w:rsidR="00B83A1E" w:rsidRPr="008B4E04">
        <w:rPr>
          <w:rFonts w:ascii="Times New Roman" w:hAnsi="Times New Roman" w:cs="Times New Roman"/>
          <w:color w:val="000000" w:themeColor="text1"/>
          <w:sz w:val="24"/>
          <w:szCs w:val="24"/>
        </w:rPr>
        <w:t>Participation in the study was voluntary with informed consent sought.</w:t>
      </w:r>
    </w:p>
    <w:p w14:paraId="7E5992F6" w14:textId="769815CE" w:rsidR="003E2961" w:rsidRPr="007C203D" w:rsidRDefault="00E818D1" w:rsidP="00271971">
      <w:pPr>
        <w:spacing w:line="360" w:lineRule="auto"/>
        <w:jc w:val="both"/>
        <w:rPr>
          <w:rFonts w:ascii="Times New Roman" w:hAnsi="Times New Roman" w:cs="Times New Roman"/>
          <w:color w:val="FF0000"/>
          <w:sz w:val="24"/>
          <w:szCs w:val="24"/>
        </w:rPr>
      </w:pPr>
      <w:r w:rsidRPr="008B4E04">
        <w:rPr>
          <w:rFonts w:ascii="Times New Roman" w:hAnsi="Times New Roman" w:cs="Times New Roman"/>
          <w:color w:val="000000" w:themeColor="text1"/>
          <w:sz w:val="24"/>
          <w:szCs w:val="24"/>
        </w:rPr>
        <w:t xml:space="preserve">To assess self-efficacy </w:t>
      </w:r>
      <w:r w:rsidR="0098654E">
        <w:rPr>
          <w:rFonts w:ascii="Times New Roman" w:hAnsi="Times New Roman" w:cs="Times New Roman"/>
          <w:color w:val="000000" w:themeColor="text1"/>
          <w:sz w:val="24"/>
          <w:szCs w:val="24"/>
        </w:rPr>
        <w:t>in</w:t>
      </w:r>
      <w:r w:rsidR="0098654E" w:rsidRPr="008B4E04">
        <w:rPr>
          <w:rFonts w:ascii="Times New Roman" w:hAnsi="Times New Roman" w:cs="Times New Roman"/>
          <w:color w:val="000000" w:themeColor="text1"/>
          <w:sz w:val="24"/>
          <w:szCs w:val="24"/>
        </w:rPr>
        <w:t xml:space="preserve"> </w:t>
      </w:r>
      <w:r w:rsidRPr="008B4E04">
        <w:rPr>
          <w:rFonts w:ascii="Times New Roman" w:hAnsi="Times New Roman" w:cs="Times New Roman"/>
          <w:color w:val="000000" w:themeColor="text1"/>
          <w:sz w:val="24"/>
          <w:szCs w:val="24"/>
        </w:rPr>
        <w:t xml:space="preserve">online teaching, we modified items from </w:t>
      </w:r>
      <w:r w:rsidR="001C0198" w:rsidRPr="008B4E04">
        <w:rPr>
          <w:rFonts w:ascii="Times New Roman" w:hAnsi="Times New Roman" w:cs="Times New Roman"/>
          <w:color w:val="000000" w:themeColor="text1"/>
          <w:sz w:val="24"/>
          <w:szCs w:val="24"/>
        </w:rPr>
        <w:t xml:space="preserve">two </w:t>
      </w:r>
      <w:r w:rsidRPr="008B4E04">
        <w:rPr>
          <w:rFonts w:ascii="Times New Roman" w:hAnsi="Times New Roman" w:cs="Times New Roman"/>
          <w:color w:val="000000" w:themeColor="text1"/>
          <w:sz w:val="24"/>
          <w:szCs w:val="24"/>
        </w:rPr>
        <w:t>existing scales</w:t>
      </w:r>
      <w:r w:rsidR="005B79FB" w:rsidRPr="008B4E04">
        <w:rPr>
          <w:rFonts w:ascii="Times New Roman" w:hAnsi="Times New Roman" w:cs="Times New Roman"/>
          <w:color w:val="000000" w:themeColor="text1"/>
          <w:sz w:val="24"/>
          <w:szCs w:val="24"/>
        </w:rPr>
        <w:t>: the online Teaching Self-Efficacy Inventory (Gosselin, 2009) and the College Teaching Self-Efficacy Scale (Prieto, 2006</w:t>
      </w:r>
      <w:r w:rsidR="00F63704" w:rsidRPr="008B4E04">
        <w:rPr>
          <w:rFonts w:ascii="Times New Roman" w:hAnsi="Times New Roman" w:cs="Times New Roman"/>
          <w:color w:val="000000" w:themeColor="text1"/>
          <w:sz w:val="24"/>
          <w:szCs w:val="24"/>
        </w:rPr>
        <w:t>)</w:t>
      </w:r>
      <w:r w:rsidR="009F7B93" w:rsidRPr="008B4E04">
        <w:rPr>
          <w:rFonts w:ascii="Times New Roman" w:hAnsi="Times New Roman" w:cs="Times New Roman"/>
          <w:color w:val="000000" w:themeColor="text1"/>
          <w:sz w:val="24"/>
          <w:szCs w:val="24"/>
        </w:rPr>
        <w:t>. The scale</w:t>
      </w:r>
      <w:r w:rsidR="00434598" w:rsidRPr="008B4E04">
        <w:rPr>
          <w:rFonts w:ascii="Times New Roman" w:hAnsi="Times New Roman" w:cs="Times New Roman"/>
          <w:color w:val="000000" w:themeColor="text1"/>
          <w:sz w:val="24"/>
          <w:szCs w:val="24"/>
        </w:rPr>
        <w:t xml:space="preserve"> questions</w:t>
      </w:r>
      <w:r w:rsidR="009F7B93" w:rsidRPr="008B4E04">
        <w:rPr>
          <w:rFonts w:ascii="Times New Roman" w:hAnsi="Times New Roman" w:cs="Times New Roman"/>
          <w:color w:val="000000" w:themeColor="text1"/>
          <w:sz w:val="24"/>
          <w:szCs w:val="24"/>
        </w:rPr>
        <w:t xml:space="preserve"> </w:t>
      </w:r>
      <w:r w:rsidR="00434598" w:rsidRPr="008B4E04">
        <w:rPr>
          <w:rFonts w:ascii="Times New Roman" w:hAnsi="Times New Roman" w:cs="Times New Roman"/>
          <w:color w:val="000000" w:themeColor="text1"/>
          <w:sz w:val="24"/>
          <w:szCs w:val="24"/>
        </w:rPr>
        <w:t xml:space="preserve">focused specifically on online teaching self-efficacy during emergency remote teaching (e.g., </w:t>
      </w:r>
      <w:r w:rsidR="00434598" w:rsidRPr="008B4E04">
        <w:rPr>
          <w:rFonts w:ascii="Times New Roman" w:hAnsi="Times New Roman" w:cs="Times New Roman"/>
          <w:i/>
          <w:iCs/>
          <w:color w:val="000000" w:themeColor="text1"/>
          <w:sz w:val="24"/>
          <w:szCs w:val="24"/>
        </w:rPr>
        <w:t>I feel confident that I am able to meet my students’ expectations despite the current crisis.)</w:t>
      </w:r>
      <w:r w:rsidR="002C1E22" w:rsidRPr="008B4E04">
        <w:rPr>
          <w:rFonts w:ascii="Times New Roman" w:hAnsi="Times New Roman" w:cs="Times New Roman"/>
          <w:color w:val="000000" w:themeColor="text1"/>
          <w:sz w:val="24"/>
          <w:szCs w:val="24"/>
        </w:rPr>
        <w:t>. The scale</w:t>
      </w:r>
      <w:r w:rsidR="00434598" w:rsidRPr="008B4E04">
        <w:rPr>
          <w:rFonts w:ascii="Times New Roman" w:hAnsi="Times New Roman" w:cs="Times New Roman"/>
          <w:color w:val="000000" w:themeColor="text1"/>
          <w:sz w:val="24"/>
          <w:szCs w:val="24"/>
        </w:rPr>
        <w:t xml:space="preserve"> </w:t>
      </w:r>
      <w:r w:rsidR="00C932CC" w:rsidRPr="008B4E04">
        <w:rPr>
          <w:rFonts w:ascii="Times New Roman" w:hAnsi="Times New Roman" w:cs="Times New Roman"/>
          <w:color w:val="000000" w:themeColor="text1"/>
          <w:sz w:val="24"/>
          <w:szCs w:val="24"/>
        </w:rPr>
        <w:t>consis</w:t>
      </w:r>
      <w:r w:rsidR="009F7B93" w:rsidRPr="008B4E04">
        <w:rPr>
          <w:rFonts w:ascii="Times New Roman" w:hAnsi="Times New Roman" w:cs="Times New Roman"/>
          <w:color w:val="000000" w:themeColor="text1"/>
          <w:sz w:val="24"/>
          <w:szCs w:val="24"/>
        </w:rPr>
        <w:t>ted</w:t>
      </w:r>
      <w:r w:rsidR="00C932CC" w:rsidRPr="008B4E04">
        <w:rPr>
          <w:rFonts w:ascii="Times New Roman" w:hAnsi="Times New Roman" w:cs="Times New Roman"/>
          <w:color w:val="000000" w:themeColor="text1"/>
          <w:sz w:val="24"/>
          <w:szCs w:val="24"/>
        </w:rPr>
        <w:t xml:space="preserve"> </w:t>
      </w:r>
      <w:r w:rsidR="001C0198" w:rsidRPr="008B4E04">
        <w:rPr>
          <w:rFonts w:ascii="Times New Roman" w:hAnsi="Times New Roman" w:cs="Times New Roman"/>
          <w:color w:val="000000" w:themeColor="text1"/>
          <w:sz w:val="24"/>
          <w:szCs w:val="24"/>
        </w:rPr>
        <w:t xml:space="preserve">of </w:t>
      </w:r>
      <w:r w:rsidRPr="008B4E04">
        <w:rPr>
          <w:rFonts w:ascii="Times New Roman" w:hAnsi="Times New Roman" w:cs="Times New Roman"/>
          <w:color w:val="000000" w:themeColor="text1"/>
          <w:sz w:val="24"/>
          <w:szCs w:val="24"/>
        </w:rPr>
        <w:t>eight-item</w:t>
      </w:r>
      <w:r w:rsidR="001C0198" w:rsidRPr="008B4E04">
        <w:rPr>
          <w:rFonts w:ascii="Times New Roman" w:hAnsi="Times New Roman" w:cs="Times New Roman"/>
          <w:color w:val="000000" w:themeColor="text1"/>
          <w:sz w:val="24"/>
          <w:szCs w:val="24"/>
        </w:rPr>
        <w:t>s</w:t>
      </w:r>
      <w:r w:rsidRPr="008B4E04">
        <w:rPr>
          <w:rFonts w:ascii="Times New Roman" w:hAnsi="Times New Roman" w:cs="Times New Roman"/>
          <w:color w:val="000000" w:themeColor="text1"/>
          <w:sz w:val="24"/>
          <w:szCs w:val="24"/>
        </w:rPr>
        <w:t xml:space="preserve"> (</w:t>
      </w:r>
      <w:r w:rsidR="009528D6">
        <w:rPr>
          <w:rFonts w:ascii="Times New Roman" w:hAnsi="Times New Roman" w:cs="Times New Roman"/>
          <w:color w:val="000000" w:themeColor="text1"/>
          <w:sz w:val="24"/>
          <w:szCs w:val="24"/>
        </w:rPr>
        <w:t>α</w:t>
      </w:r>
      <w:r w:rsidRPr="008B4E04">
        <w:rPr>
          <w:rFonts w:ascii="Times New Roman" w:hAnsi="Times New Roman" w:cs="Times New Roman"/>
          <w:color w:val="000000" w:themeColor="text1"/>
          <w:sz w:val="24"/>
          <w:szCs w:val="24"/>
        </w:rPr>
        <w:t>=.8</w:t>
      </w:r>
      <w:r w:rsidR="00705027">
        <w:rPr>
          <w:rFonts w:ascii="Times New Roman" w:hAnsi="Times New Roman" w:cs="Times New Roman"/>
          <w:color w:val="000000" w:themeColor="text1"/>
          <w:sz w:val="24"/>
          <w:szCs w:val="24"/>
        </w:rPr>
        <w:t>5</w:t>
      </w:r>
      <w:r w:rsidRPr="008B4E04">
        <w:rPr>
          <w:rFonts w:ascii="Times New Roman" w:hAnsi="Times New Roman" w:cs="Times New Roman"/>
          <w:color w:val="000000" w:themeColor="text1"/>
          <w:sz w:val="24"/>
          <w:szCs w:val="24"/>
        </w:rPr>
        <w:t>)</w:t>
      </w:r>
      <w:r w:rsidR="00C932CC" w:rsidRPr="008B4E04">
        <w:rPr>
          <w:rFonts w:ascii="Times New Roman" w:hAnsi="Times New Roman" w:cs="Times New Roman"/>
          <w:color w:val="000000" w:themeColor="text1"/>
          <w:sz w:val="24"/>
          <w:szCs w:val="24"/>
        </w:rPr>
        <w:t xml:space="preserve"> measured on a 4-point </w:t>
      </w:r>
      <w:r w:rsidR="00B96024" w:rsidRPr="008B4E04">
        <w:rPr>
          <w:rFonts w:ascii="Times New Roman" w:hAnsi="Times New Roman" w:cs="Times New Roman"/>
          <w:color w:val="000000" w:themeColor="text1"/>
          <w:sz w:val="24"/>
          <w:szCs w:val="24"/>
        </w:rPr>
        <w:t>Likert</w:t>
      </w:r>
      <w:r w:rsidR="00C932CC" w:rsidRPr="008B4E04">
        <w:rPr>
          <w:rFonts w:ascii="Times New Roman" w:hAnsi="Times New Roman" w:cs="Times New Roman"/>
          <w:color w:val="000000" w:themeColor="text1"/>
          <w:sz w:val="24"/>
          <w:szCs w:val="24"/>
        </w:rPr>
        <w:t xml:space="preserve"> scale ranging from </w:t>
      </w:r>
      <w:r w:rsidR="00B96024" w:rsidRPr="008B4E04">
        <w:rPr>
          <w:rFonts w:ascii="Times New Roman" w:hAnsi="Times New Roman" w:cs="Times New Roman"/>
          <w:color w:val="000000" w:themeColor="text1"/>
          <w:sz w:val="24"/>
          <w:szCs w:val="24"/>
        </w:rPr>
        <w:t>(1) “Not at all” to (4)</w:t>
      </w:r>
      <w:r w:rsidR="00CB09F9" w:rsidRPr="008B4E04">
        <w:rPr>
          <w:rFonts w:ascii="Times New Roman" w:hAnsi="Times New Roman" w:cs="Times New Roman"/>
          <w:color w:val="000000" w:themeColor="text1"/>
          <w:sz w:val="24"/>
          <w:szCs w:val="24"/>
        </w:rPr>
        <w:t xml:space="preserve"> “Completely Agree”</w:t>
      </w:r>
      <w:r w:rsidR="00434598" w:rsidRPr="008B4E04">
        <w:rPr>
          <w:rFonts w:ascii="Times New Roman" w:hAnsi="Times New Roman" w:cs="Times New Roman"/>
          <w:color w:val="000000" w:themeColor="text1"/>
          <w:sz w:val="24"/>
          <w:szCs w:val="24"/>
        </w:rPr>
        <w:t xml:space="preserve">. </w:t>
      </w:r>
      <w:r w:rsidRPr="008B4E04">
        <w:rPr>
          <w:rFonts w:ascii="Times New Roman" w:hAnsi="Times New Roman" w:cs="Times New Roman"/>
          <w:color w:val="000000" w:themeColor="text1"/>
          <w:sz w:val="24"/>
          <w:szCs w:val="24"/>
        </w:rPr>
        <w:t>Connectedness was measured</w:t>
      </w:r>
      <w:r w:rsidR="00516B8C" w:rsidRPr="008B4E04">
        <w:rPr>
          <w:rFonts w:ascii="Times New Roman" w:hAnsi="Times New Roman" w:cs="Times New Roman"/>
          <w:color w:val="000000" w:themeColor="text1"/>
          <w:sz w:val="24"/>
          <w:szCs w:val="24"/>
        </w:rPr>
        <w:t xml:space="preserve"> </w:t>
      </w:r>
      <w:r w:rsidRPr="008B4E04">
        <w:rPr>
          <w:rFonts w:ascii="Times New Roman" w:hAnsi="Times New Roman" w:cs="Times New Roman"/>
          <w:color w:val="000000" w:themeColor="text1"/>
          <w:sz w:val="24"/>
          <w:szCs w:val="24"/>
        </w:rPr>
        <w:t xml:space="preserve">with scales developed by Klassen et al. (2012; </w:t>
      </w:r>
      <w:r w:rsidR="009528D6">
        <w:rPr>
          <w:rFonts w:ascii="Times New Roman" w:hAnsi="Times New Roman" w:cs="Times New Roman"/>
          <w:color w:val="000000" w:themeColor="text1"/>
          <w:sz w:val="24"/>
          <w:szCs w:val="24"/>
        </w:rPr>
        <w:t>α</w:t>
      </w:r>
      <w:r w:rsidRPr="008B4E04">
        <w:rPr>
          <w:rFonts w:ascii="Times New Roman" w:hAnsi="Times New Roman" w:cs="Times New Roman"/>
          <w:color w:val="000000" w:themeColor="text1"/>
          <w:sz w:val="24"/>
          <w:szCs w:val="24"/>
        </w:rPr>
        <w:t>=.75, resp. .85)</w:t>
      </w:r>
      <w:r w:rsidR="00B35E56" w:rsidRPr="008B4E04">
        <w:rPr>
          <w:rFonts w:ascii="Times New Roman" w:hAnsi="Times New Roman" w:cs="Times New Roman"/>
          <w:color w:val="000000" w:themeColor="text1"/>
          <w:sz w:val="24"/>
          <w:szCs w:val="24"/>
        </w:rPr>
        <w:t>, with both connectedness to students</w:t>
      </w:r>
      <w:r w:rsidR="00F77D9F" w:rsidRPr="008B4E04">
        <w:rPr>
          <w:rFonts w:ascii="Times New Roman" w:hAnsi="Times New Roman" w:cs="Times New Roman"/>
          <w:color w:val="000000" w:themeColor="text1"/>
          <w:sz w:val="24"/>
          <w:szCs w:val="24"/>
        </w:rPr>
        <w:t xml:space="preserve"> (</w:t>
      </w:r>
      <w:r w:rsidR="006F2306" w:rsidRPr="008B4E04">
        <w:rPr>
          <w:rFonts w:ascii="Times New Roman" w:hAnsi="Times New Roman" w:cs="Times New Roman"/>
          <w:color w:val="000000" w:themeColor="text1"/>
          <w:sz w:val="24"/>
          <w:szCs w:val="24"/>
        </w:rPr>
        <w:t>e.g.,</w:t>
      </w:r>
      <w:r w:rsidR="00F77D9F" w:rsidRPr="008B4E04">
        <w:rPr>
          <w:rFonts w:ascii="Times New Roman" w:hAnsi="Times New Roman" w:cs="Times New Roman"/>
          <w:i/>
          <w:iCs/>
          <w:color w:val="000000" w:themeColor="text1"/>
          <w:sz w:val="24"/>
          <w:szCs w:val="24"/>
        </w:rPr>
        <w:t xml:space="preserve"> I feel connected to my students) </w:t>
      </w:r>
      <w:r w:rsidR="00B35E56" w:rsidRPr="008B4E04">
        <w:rPr>
          <w:rFonts w:ascii="Times New Roman" w:hAnsi="Times New Roman" w:cs="Times New Roman"/>
          <w:color w:val="000000" w:themeColor="text1"/>
          <w:sz w:val="24"/>
          <w:szCs w:val="24"/>
        </w:rPr>
        <w:t xml:space="preserve">and colleagues </w:t>
      </w:r>
      <w:r w:rsidR="00F77D9F" w:rsidRPr="008B4E04">
        <w:rPr>
          <w:rFonts w:ascii="Times New Roman" w:hAnsi="Times New Roman" w:cs="Times New Roman"/>
          <w:color w:val="000000" w:themeColor="text1"/>
          <w:sz w:val="24"/>
          <w:szCs w:val="24"/>
        </w:rPr>
        <w:t>(</w:t>
      </w:r>
      <w:r w:rsidR="002C1E22" w:rsidRPr="008B4E04">
        <w:rPr>
          <w:rFonts w:ascii="Times New Roman" w:hAnsi="Times New Roman" w:cs="Times New Roman"/>
          <w:color w:val="000000" w:themeColor="text1"/>
          <w:sz w:val="24"/>
          <w:szCs w:val="24"/>
        </w:rPr>
        <w:t>e</w:t>
      </w:r>
      <w:r w:rsidR="006F2306" w:rsidRPr="008B4E04">
        <w:rPr>
          <w:rFonts w:ascii="Times New Roman" w:hAnsi="Times New Roman" w:cs="Times New Roman"/>
          <w:color w:val="000000" w:themeColor="text1"/>
          <w:sz w:val="24"/>
          <w:szCs w:val="24"/>
        </w:rPr>
        <w:t>.g.,</w:t>
      </w:r>
      <w:r w:rsidR="00EB59F5" w:rsidRPr="008B4E04">
        <w:rPr>
          <w:rFonts w:ascii="Times New Roman" w:hAnsi="Times New Roman" w:cs="Times New Roman"/>
          <w:sz w:val="24"/>
          <w:szCs w:val="24"/>
        </w:rPr>
        <w:t xml:space="preserve"> </w:t>
      </w:r>
      <w:r w:rsidR="00EB59F5" w:rsidRPr="008B4E04">
        <w:rPr>
          <w:rFonts w:ascii="Times New Roman" w:hAnsi="Times New Roman" w:cs="Times New Roman"/>
          <w:i/>
          <w:iCs/>
          <w:color w:val="000000" w:themeColor="text1"/>
          <w:sz w:val="24"/>
          <w:szCs w:val="24"/>
        </w:rPr>
        <w:t>The relationships I build with my colleagues are important to me</w:t>
      </w:r>
      <w:r w:rsidR="00EB59F5" w:rsidRPr="008B4E04">
        <w:rPr>
          <w:rFonts w:ascii="Times New Roman" w:hAnsi="Times New Roman" w:cs="Times New Roman"/>
          <w:color w:val="000000" w:themeColor="text1"/>
          <w:sz w:val="24"/>
          <w:szCs w:val="24"/>
        </w:rPr>
        <w:t>)</w:t>
      </w:r>
      <w:r w:rsidR="00F77D9F" w:rsidRPr="008B4E04">
        <w:rPr>
          <w:rFonts w:ascii="Times New Roman" w:hAnsi="Times New Roman" w:cs="Times New Roman"/>
          <w:color w:val="000000" w:themeColor="text1"/>
          <w:sz w:val="24"/>
          <w:szCs w:val="24"/>
        </w:rPr>
        <w:t xml:space="preserve"> </w:t>
      </w:r>
      <w:r w:rsidR="00B35E56" w:rsidRPr="008B4E04">
        <w:rPr>
          <w:rFonts w:ascii="Times New Roman" w:hAnsi="Times New Roman" w:cs="Times New Roman"/>
          <w:color w:val="000000" w:themeColor="text1"/>
          <w:sz w:val="24"/>
          <w:szCs w:val="24"/>
        </w:rPr>
        <w:t xml:space="preserve">consisting </w:t>
      </w:r>
      <w:r w:rsidR="00312CEF" w:rsidRPr="008B4E04">
        <w:rPr>
          <w:rFonts w:ascii="Times New Roman" w:hAnsi="Times New Roman" w:cs="Times New Roman"/>
          <w:color w:val="000000" w:themeColor="text1"/>
          <w:sz w:val="24"/>
          <w:szCs w:val="24"/>
        </w:rPr>
        <w:t xml:space="preserve">of </w:t>
      </w:r>
      <w:r w:rsidR="005B1A11" w:rsidRPr="008B4E04">
        <w:rPr>
          <w:rFonts w:ascii="Times New Roman" w:hAnsi="Times New Roman" w:cs="Times New Roman"/>
          <w:color w:val="000000" w:themeColor="text1"/>
          <w:sz w:val="24"/>
          <w:szCs w:val="24"/>
        </w:rPr>
        <w:t>4</w:t>
      </w:r>
      <w:r w:rsidR="00312CEF" w:rsidRPr="008B4E04">
        <w:rPr>
          <w:rFonts w:ascii="Times New Roman" w:hAnsi="Times New Roman" w:cs="Times New Roman"/>
          <w:color w:val="000000" w:themeColor="text1"/>
          <w:sz w:val="24"/>
          <w:szCs w:val="24"/>
        </w:rPr>
        <w:t xml:space="preserve"> items </w:t>
      </w:r>
      <w:r w:rsidR="00C15BB2" w:rsidRPr="008B4E04">
        <w:rPr>
          <w:rFonts w:ascii="Times New Roman" w:hAnsi="Times New Roman" w:cs="Times New Roman"/>
          <w:color w:val="000000" w:themeColor="text1"/>
          <w:sz w:val="24"/>
          <w:szCs w:val="24"/>
        </w:rPr>
        <w:t>r</w:t>
      </w:r>
      <w:r w:rsidR="00312CEF" w:rsidRPr="008B4E04">
        <w:rPr>
          <w:rFonts w:ascii="Times New Roman" w:hAnsi="Times New Roman" w:cs="Times New Roman"/>
          <w:color w:val="000000" w:themeColor="text1"/>
          <w:sz w:val="24"/>
          <w:szCs w:val="24"/>
        </w:rPr>
        <w:t xml:space="preserve">ated on a </w:t>
      </w:r>
      <w:r w:rsidR="00DB7ACD" w:rsidRPr="008B4E04">
        <w:rPr>
          <w:rFonts w:ascii="Times New Roman" w:hAnsi="Times New Roman" w:cs="Times New Roman"/>
          <w:color w:val="000000" w:themeColor="text1"/>
          <w:sz w:val="24"/>
          <w:szCs w:val="24"/>
        </w:rPr>
        <w:t>7-point L</w:t>
      </w:r>
      <w:r w:rsidR="005B17F7" w:rsidRPr="008B4E04">
        <w:rPr>
          <w:rFonts w:ascii="Times New Roman" w:hAnsi="Times New Roman" w:cs="Times New Roman"/>
          <w:color w:val="000000" w:themeColor="text1"/>
          <w:sz w:val="24"/>
          <w:szCs w:val="24"/>
        </w:rPr>
        <w:t>i</w:t>
      </w:r>
      <w:r w:rsidR="00DB7ACD" w:rsidRPr="008B4E04">
        <w:rPr>
          <w:rFonts w:ascii="Times New Roman" w:hAnsi="Times New Roman" w:cs="Times New Roman"/>
          <w:color w:val="000000" w:themeColor="text1"/>
          <w:sz w:val="24"/>
          <w:szCs w:val="24"/>
        </w:rPr>
        <w:t xml:space="preserve">kert </w:t>
      </w:r>
      <w:r w:rsidR="00FC1729" w:rsidRPr="008B4E04">
        <w:rPr>
          <w:rFonts w:ascii="Times New Roman" w:hAnsi="Times New Roman" w:cs="Times New Roman"/>
          <w:color w:val="000000" w:themeColor="text1"/>
          <w:sz w:val="24"/>
          <w:szCs w:val="24"/>
        </w:rPr>
        <w:t xml:space="preserve">with responses ranging from </w:t>
      </w:r>
      <w:r w:rsidR="00B94774" w:rsidRPr="008B4E04">
        <w:rPr>
          <w:rFonts w:ascii="Times New Roman" w:hAnsi="Times New Roman" w:cs="Times New Roman"/>
          <w:color w:val="000000" w:themeColor="text1"/>
          <w:sz w:val="24"/>
          <w:szCs w:val="24"/>
        </w:rPr>
        <w:t>(1) “N</w:t>
      </w:r>
      <w:r w:rsidR="00FC1729" w:rsidRPr="008B4E04">
        <w:rPr>
          <w:rFonts w:ascii="Times New Roman" w:hAnsi="Times New Roman" w:cs="Times New Roman"/>
          <w:color w:val="000000" w:themeColor="text1"/>
          <w:sz w:val="24"/>
          <w:szCs w:val="24"/>
        </w:rPr>
        <w:t>ever</w:t>
      </w:r>
      <w:r w:rsidR="00B94774" w:rsidRPr="008B4E04">
        <w:rPr>
          <w:rFonts w:ascii="Times New Roman" w:hAnsi="Times New Roman" w:cs="Times New Roman"/>
          <w:color w:val="000000" w:themeColor="text1"/>
          <w:sz w:val="24"/>
          <w:szCs w:val="24"/>
        </w:rPr>
        <w:t>”</w:t>
      </w:r>
      <w:r w:rsidR="00FC1729" w:rsidRPr="008B4E04">
        <w:rPr>
          <w:rFonts w:ascii="Times New Roman" w:hAnsi="Times New Roman" w:cs="Times New Roman"/>
          <w:color w:val="000000" w:themeColor="text1"/>
          <w:sz w:val="24"/>
          <w:szCs w:val="24"/>
        </w:rPr>
        <w:t xml:space="preserve"> to </w:t>
      </w:r>
      <w:r w:rsidR="00B94774" w:rsidRPr="008B4E04">
        <w:rPr>
          <w:rFonts w:ascii="Times New Roman" w:hAnsi="Times New Roman" w:cs="Times New Roman"/>
          <w:color w:val="000000" w:themeColor="text1"/>
          <w:sz w:val="24"/>
          <w:szCs w:val="24"/>
        </w:rPr>
        <w:t>(</w:t>
      </w:r>
      <w:r w:rsidR="00FC1729" w:rsidRPr="008B4E04">
        <w:rPr>
          <w:rFonts w:ascii="Times New Roman" w:hAnsi="Times New Roman" w:cs="Times New Roman"/>
          <w:color w:val="000000" w:themeColor="text1"/>
          <w:sz w:val="24"/>
          <w:szCs w:val="24"/>
        </w:rPr>
        <w:t>7</w:t>
      </w:r>
      <w:r w:rsidR="00B94774" w:rsidRPr="008B4E04">
        <w:rPr>
          <w:rFonts w:ascii="Times New Roman" w:hAnsi="Times New Roman" w:cs="Times New Roman"/>
          <w:color w:val="000000" w:themeColor="text1"/>
          <w:sz w:val="24"/>
          <w:szCs w:val="24"/>
        </w:rPr>
        <w:t>)</w:t>
      </w:r>
      <w:r w:rsidR="00FC1729" w:rsidRPr="008B4E04">
        <w:rPr>
          <w:rFonts w:ascii="Times New Roman" w:hAnsi="Times New Roman" w:cs="Times New Roman"/>
          <w:color w:val="000000" w:themeColor="text1"/>
          <w:sz w:val="24"/>
          <w:szCs w:val="24"/>
        </w:rPr>
        <w:t xml:space="preserve"> </w:t>
      </w:r>
      <w:r w:rsidR="00B94774" w:rsidRPr="008B4E04">
        <w:rPr>
          <w:rFonts w:ascii="Times New Roman" w:hAnsi="Times New Roman" w:cs="Times New Roman"/>
          <w:color w:val="000000" w:themeColor="text1"/>
          <w:sz w:val="24"/>
          <w:szCs w:val="24"/>
        </w:rPr>
        <w:t>“A</w:t>
      </w:r>
      <w:r w:rsidR="00FC1729" w:rsidRPr="008B4E04">
        <w:rPr>
          <w:rFonts w:ascii="Times New Roman" w:hAnsi="Times New Roman" w:cs="Times New Roman"/>
          <w:color w:val="000000" w:themeColor="text1"/>
          <w:sz w:val="24"/>
          <w:szCs w:val="24"/>
        </w:rPr>
        <w:t>lways</w:t>
      </w:r>
      <w:r w:rsidR="00B94774" w:rsidRPr="008B4E04">
        <w:rPr>
          <w:rFonts w:ascii="Times New Roman" w:hAnsi="Times New Roman" w:cs="Times New Roman"/>
          <w:color w:val="000000" w:themeColor="text1"/>
          <w:sz w:val="24"/>
          <w:szCs w:val="24"/>
        </w:rPr>
        <w:t>”</w:t>
      </w:r>
      <w:r w:rsidR="00806A83" w:rsidRPr="008B4E04">
        <w:rPr>
          <w:rFonts w:ascii="Times New Roman" w:hAnsi="Times New Roman" w:cs="Times New Roman"/>
          <w:i/>
          <w:iCs/>
          <w:color w:val="000000" w:themeColor="text1"/>
          <w:sz w:val="24"/>
          <w:szCs w:val="24"/>
        </w:rPr>
        <w:t>.</w:t>
      </w:r>
      <w:r w:rsidR="008750E2" w:rsidRPr="008B4E04">
        <w:rPr>
          <w:rFonts w:ascii="Times New Roman" w:hAnsi="Times New Roman" w:cs="Times New Roman"/>
          <w:i/>
          <w:iCs/>
          <w:color w:val="000000" w:themeColor="text1"/>
          <w:sz w:val="24"/>
          <w:szCs w:val="24"/>
        </w:rPr>
        <w:t xml:space="preserve"> </w:t>
      </w:r>
      <w:r w:rsidR="00B35E56" w:rsidRPr="008B4E04">
        <w:rPr>
          <w:rFonts w:ascii="Times New Roman" w:hAnsi="Times New Roman" w:cs="Times New Roman"/>
          <w:color w:val="000000" w:themeColor="text1"/>
          <w:sz w:val="24"/>
          <w:szCs w:val="24"/>
        </w:rPr>
        <w:t xml:space="preserve">We further assessed connectedness by </w:t>
      </w:r>
      <w:r w:rsidR="0019646B" w:rsidRPr="008B4E04">
        <w:rPr>
          <w:rFonts w:ascii="Times New Roman" w:hAnsi="Times New Roman" w:cs="Times New Roman"/>
          <w:color w:val="000000" w:themeColor="text1"/>
          <w:sz w:val="24"/>
          <w:szCs w:val="24"/>
        </w:rPr>
        <w:t xml:space="preserve">asking lecturers </w:t>
      </w:r>
      <w:r w:rsidRPr="008B4E04">
        <w:rPr>
          <w:rFonts w:ascii="Times New Roman" w:hAnsi="Times New Roman" w:cs="Times New Roman"/>
          <w:color w:val="000000" w:themeColor="text1"/>
          <w:sz w:val="24"/>
          <w:szCs w:val="24"/>
        </w:rPr>
        <w:t xml:space="preserve">to what extent </w:t>
      </w:r>
      <w:r w:rsidR="0019646B" w:rsidRPr="008B4E04">
        <w:rPr>
          <w:rFonts w:ascii="Times New Roman" w:hAnsi="Times New Roman" w:cs="Times New Roman"/>
          <w:color w:val="000000" w:themeColor="text1"/>
          <w:sz w:val="24"/>
          <w:szCs w:val="24"/>
        </w:rPr>
        <w:t>they</w:t>
      </w:r>
      <w:r w:rsidRPr="008B4E04">
        <w:rPr>
          <w:rFonts w:ascii="Times New Roman" w:hAnsi="Times New Roman" w:cs="Times New Roman"/>
          <w:color w:val="000000" w:themeColor="text1"/>
          <w:sz w:val="24"/>
          <w:szCs w:val="24"/>
        </w:rPr>
        <w:t xml:space="preserve"> felt that their university was backing them up </w:t>
      </w:r>
      <w:r w:rsidR="00CB09F9" w:rsidRPr="008B4E04">
        <w:rPr>
          <w:rFonts w:ascii="Times New Roman" w:hAnsi="Times New Roman" w:cs="Times New Roman"/>
          <w:color w:val="000000" w:themeColor="text1"/>
          <w:sz w:val="24"/>
          <w:szCs w:val="24"/>
        </w:rPr>
        <w:t>with a single item</w:t>
      </w:r>
      <w:r w:rsidR="00591007" w:rsidRPr="008B4E04">
        <w:rPr>
          <w:rFonts w:ascii="Times New Roman" w:hAnsi="Times New Roman" w:cs="Times New Roman"/>
          <w:color w:val="000000" w:themeColor="text1"/>
          <w:sz w:val="24"/>
          <w:szCs w:val="24"/>
        </w:rPr>
        <w:t xml:space="preserve"> on a 4-point Likert scale (1 = not at all, 4 = to a large extent).</w:t>
      </w:r>
    </w:p>
    <w:p w14:paraId="08327CD9" w14:textId="1985A514" w:rsidR="00271971" w:rsidRPr="003F12CF" w:rsidRDefault="00E818D1" w:rsidP="00271971">
      <w:pPr>
        <w:spacing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Previous experience with using digital tools in teaching was captured with three single items</w:t>
      </w:r>
      <w:r w:rsidR="00A3580F" w:rsidRPr="008B4E04">
        <w:rPr>
          <w:rFonts w:ascii="Times New Roman" w:hAnsi="Times New Roman" w:cs="Times New Roman"/>
          <w:color w:val="000000" w:themeColor="text1"/>
          <w:sz w:val="24"/>
          <w:szCs w:val="24"/>
        </w:rPr>
        <w:t xml:space="preserve">. </w:t>
      </w:r>
      <w:r w:rsidRPr="008B4E04">
        <w:rPr>
          <w:rFonts w:ascii="Times New Roman" w:hAnsi="Times New Roman" w:cs="Times New Roman"/>
          <w:color w:val="000000" w:themeColor="text1"/>
          <w:sz w:val="24"/>
          <w:szCs w:val="24"/>
        </w:rPr>
        <w:t>We asked (1) to what extent participants had used digital tools in teaching before the lockdown</w:t>
      </w:r>
      <w:r w:rsidR="00AE1D11" w:rsidRPr="008B4E04">
        <w:rPr>
          <w:rFonts w:ascii="Times New Roman" w:hAnsi="Times New Roman" w:cs="Times New Roman"/>
          <w:color w:val="000000" w:themeColor="text1"/>
          <w:sz w:val="24"/>
          <w:szCs w:val="24"/>
        </w:rPr>
        <w:t xml:space="preserve"> (1=Not at all, </w:t>
      </w:r>
      <w:r w:rsidR="006D5F0C" w:rsidRPr="008B4E04">
        <w:rPr>
          <w:rFonts w:ascii="Times New Roman" w:hAnsi="Times New Roman" w:cs="Times New Roman"/>
          <w:color w:val="000000" w:themeColor="text1"/>
          <w:sz w:val="24"/>
          <w:szCs w:val="24"/>
        </w:rPr>
        <w:t>4</w:t>
      </w:r>
      <w:r w:rsidR="009F624D" w:rsidRPr="008B4E04">
        <w:rPr>
          <w:rFonts w:ascii="Times New Roman" w:hAnsi="Times New Roman" w:cs="Times New Roman"/>
          <w:color w:val="000000" w:themeColor="text1"/>
          <w:sz w:val="24"/>
          <w:szCs w:val="24"/>
        </w:rPr>
        <w:t>=</w:t>
      </w:r>
      <w:r w:rsidR="006D5F0C" w:rsidRPr="008B4E04">
        <w:rPr>
          <w:rFonts w:ascii="Times New Roman" w:hAnsi="Times New Roman" w:cs="Times New Roman"/>
          <w:color w:val="000000" w:themeColor="text1"/>
          <w:sz w:val="24"/>
          <w:szCs w:val="24"/>
        </w:rPr>
        <w:t xml:space="preserve"> to a large extent)</w:t>
      </w:r>
      <w:r w:rsidR="00220892" w:rsidRPr="008B4E04">
        <w:rPr>
          <w:rFonts w:ascii="Times New Roman" w:hAnsi="Times New Roman" w:cs="Times New Roman"/>
          <w:color w:val="000000" w:themeColor="text1"/>
          <w:sz w:val="24"/>
          <w:szCs w:val="24"/>
        </w:rPr>
        <w:t xml:space="preserve"> and</w:t>
      </w:r>
      <w:r w:rsidR="00E9118A" w:rsidRPr="008B4E04">
        <w:rPr>
          <w:rFonts w:ascii="Times New Roman" w:hAnsi="Times New Roman" w:cs="Times New Roman"/>
          <w:color w:val="000000" w:themeColor="text1"/>
          <w:sz w:val="24"/>
          <w:szCs w:val="24"/>
        </w:rPr>
        <w:t xml:space="preserve"> </w:t>
      </w:r>
      <w:r w:rsidRPr="008B4E04">
        <w:rPr>
          <w:rFonts w:ascii="Times New Roman" w:hAnsi="Times New Roman" w:cs="Times New Roman"/>
          <w:color w:val="000000" w:themeColor="text1"/>
          <w:sz w:val="24"/>
          <w:szCs w:val="24"/>
        </w:rPr>
        <w:t xml:space="preserve">(2) to what extent digital tools had enriched participants’ conventional </w:t>
      </w:r>
      <w:r w:rsidR="00BE353E" w:rsidRPr="008B4E04">
        <w:rPr>
          <w:rFonts w:ascii="Times New Roman" w:hAnsi="Times New Roman" w:cs="Times New Roman"/>
          <w:color w:val="000000" w:themeColor="text1"/>
          <w:sz w:val="24"/>
          <w:szCs w:val="24"/>
        </w:rPr>
        <w:t>teaching (</w:t>
      </w:r>
      <w:r w:rsidR="00E9118A" w:rsidRPr="008B4E04">
        <w:rPr>
          <w:rFonts w:ascii="Times New Roman" w:hAnsi="Times New Roman" w:cs="Times New Roman"/>
          <w:color w:val="000000" w:themeColor="text1"/>
          <w:sz w:val="24"/>
          <w:szCs w:val="24"/>
        </w:rPr>
        <w:t>1 = not at all, 4 = to a large extent)</w:t>
      </w:r>
      <w:r w:rsidR="00220892" w:rsidRPr="008B4E04">
        <w:rPr>
          <w:rFonts w:ascii="Times New Roman" w:hAnsi="Times New Roman" w:cs="Times New Roman"/>
          <w:color w:val="000000" w:themeColor="text1"/>
          <w:sz w:val="24"/>
          <w:szCs w:val="24"/>
        </w:rPr>
        <w:t xml:space="preserve">. </w:t>
      </w:r>
      <w:r w:rsidR="00241801" w:rsidRPr="008B4E04">
        <w:rPr>
          <w:rFonts w:ascii="Times New Roman" w:hAnsi="Times New Roman" w:cs="Times New Roman"/>
          <w:color w:val="000000" w:themeColor="text1"/>
          <w:sz w:val="24"/>
          <w:szCs w:val="24"/>
        </w:rPr>
        <w:t xml:space="preserve">The third </w:t>
      </w:r>
      <w:r w:rsidR="007D3014" w:rsidRPr="008B4E04">
        <w:rPr>
          <w:rFonts w:ascii="Times New Roman" w:hAnsi="Times New Roman" w:cs="Times New Roman"/>
          <w:color w:val="000000" w:themeColor="text1"/>
          <w:sz w:val="24"/>
          <w:szCs w:val="24"/>
        </w:rPr>
        <w:t>question assessed</w:t>
      </w:r>
      <w:r w:rsidRPr="008B4E04">
        <w:rPr>
          <w:rFonts w:ascii="Times New Roman" w:hAnsi="Times New Roman" w:cs="Times New Roman"/>
          <w:color w:val="000000" w:themeColor="text1"/>
          <w:sz w:val="24"/>
          <w:szCs w:val="24"/>
        </w:rPr>
        <w:t xml:space="preserve"> whether </w:t>
      </w:r>
      <w:r w:rsidRPr="003F12CF">
        <w:rPr>
          <w:rFonts w:ascii="Times New Roman" w:hAnsi="Times New Roman" w:cs="Times New Roman"/>
          <w:color w:val="000000" w:themeColor="text1"/>
          <w:sz w:val="24"/>
          <w:szCs w:val="24"/>
        </w:rPr>
        <w:t>participants considered themselves a ‘digital native’ (familiar with the digital world) or ‘digital immigrant’ (need</w:t>
      </w:r>
      <w:r w:rsidR="00651226">
        <w:rPr>
          <w:rFonts w:ascii="Times New Roman" w:hAnsi="Times New Roman" w:cs="Times New Roman"/>
          <w:color w:val="000000" w:themeColor="text1"/>
          <w:sz w:val="24"/>
          <w:szCs w:val="24"/>
        </w:rPr>
        <w:t>ing</w:t>
      </w:r>
      <w:r w:rsidRPr="003F12CF">
        <w:rPr>
          <w:rFonts w:ascii="Times New Roman" w:hAnsi="Times New Roman" w:cs="Times New Roman"/>
          <w:color w:val="000000" w:themeColor="text1"/>
          <w:sz w:val="24"/>
          <w:szCs w:val="24"/>
        </w:rPr>
        <w:t xml:space="preserve"> adjustment to the digital world)</w:t>
      </w:r>
      <w:r w:rsidR="00685AFA">
        <w:rPr>
          <w:rStyle w:val="FootnoteReference"/>
          <w:rFonts w:ascii="Times New Roman" w:hAnsi="Times New Roman" w:cs="Times New Roman"/>
          <w:color w:val="000000" w:themeColor="text1"/>
          <w:sz w:val="24"/>
          <w:szCs w:val="24"/>
        </w:rPr>
        <w:footnoteReference w:id="1"/>
      </w:r>
      <w:r w:rsidR="007D3014" w:rsidRPr="003F12CF">
        <w:rPr>
          <w:rFonts w:ascii="Times New Roman" w:hAnsi="Times New Roman" w:cs="Times New Roman"/>
          <w:color w:val="000000" w:themeColor="text1"/>
          <w:sz w:val="24"/>
          <w:szCs w:val="24"/>
        </w:rPr>
        <w:t xml:space="preserve">. This question had a choice of “other” </w:t>
      </w:r>
      <w:r w:rsidR="007D3014" w:rsidRPr="003F12CF">
        <w:rPr>
          <w:rFonts w:ascii="Times New Roman" w:hAnsi="Times New Roman" w:cs="Times New Roman"/>
          <w:color w:val="000000" w:themeColor="text1"/>
          <w:sz w:val="24"/>
          <w:szCs w:val="24"/>
        </w:rPr>
        <w:lastRenderedPageBreak/>
        <w:t xml:space="preserve">and </w:t>
      </w:r>
      <w:r w:rsidR="00514564" w:rsidRPr="003F12CF">
        <w:rPr>
          <w:rFonts w:ascii="Times New Roman" w:hAnsi="Times New Roman" w:cs="Times New Roman"/>
          <w:color w:val="000000" w:themeColor="text1"/>
          <w:sz w:val="24"/>
          <w:szCs w:val="24"/>
        </w:rPr>
        <w:t xml:space="preserve">an </w:t>
      </w:r>
      <w:r w:rsidR="007D3014" w:rsidRPr="003F12CF">
        <w:rPr>
          <w:rFonts w:ascii="Times New Roman" w:hAnsi="Times New Roman" w:cs="Times New Roman"/>
          <w:color w:val="000000" w:themeColor="text1"/>
          <w:sz w:val="24"/>
          <w:szCs w:val="24"/>
        </w:rPr>
        <w:t xml:space="preserve">open </w:t>
      </w:r>
      <w:r w:rsidR="00F10638" w:rsidRPr="003F12CF">
        <w:rPr>
          <w:rFonts w:ascii="Times New Roman" w:hAnsi="Times New Roman" w:cs="Times New Roman"/>
          <w:color w:val="000000" w:themeColor="text1"/>
          <w:sz w:val="24"/>
          <w:szCs w:val="24"/>
        </w:rPr>
        <w:t>answer box</w:t>
      </w:r>
      <w:r w:rsidR="007D3014" w:rsidRPr="003F12CF">
        <w:rPr>
          <w:rFonts w:ascii="Times New Roman" w:hAnsi="Times New Roman" w:cs="Times New Roman"/>
          <w:color w:val="000000" w:themeColor="text1"/>
          <w:sz w:val="24"/>
          <w:szCs w:val="24"/>
        </w:rPr>
        <w:t xml:space="preserve"> </w:t>
      </w:r>
      <w:r w:rsidR="00514564" w:rsidRPr="003F12CF">
        <w:rPr>
          <w:rFonts w:ascii="Times New Roman" w:hAnsi="Times New Roman" w:cs="Times New Roman"/>
          <w:color w:val="000000" w:themeColor="text1"/>
          <w:sz w:val="24"/>
          <w:szCs w:val="24"/>
        </w:rPr>
        <w:t>where</w:t>
      </w:r>
      <w:r w:rsidR="007D3014" w:rsidRPr="003F12CF">
        <w:rPr>
          <w:rFonts w:ascii="Times New Roman" w:hAnsi="Times New Roman" w:cs="Times New Roman"/>
          <w:color w:val="000000" w:themeColor="text1"/>
          <w:sz w:val="24"/>
          <w:szCs w:val="24"/>
        </w:rPr>
        <w:t xml:space="preserve"> lecturers could </w:t>
      </w:r>
      <w:r w:rsidR="00F10638" w:rsidRPr="003F12CF">
        <w:rPr>
          <w:rFonts w:ascii="Times New Roman" w:hAnsi="Times New Roman" w:cs="Times New Roman"/>
          <w:color w:val="000000" w:themeColor="text1"/>
          <w:sz w:val="24"/>
          <w:szCs w:val="24"/>
        </w:rPr>
        <w:t>indicate if ne</w:t>
      </w:r>
      <w:r w:rsidR="00651226">
        <w:rPr>
          <w:rFonts w:ascii="Times New Roman" w:hAnsi="Times New Roman" w:cs="Times New Roman"/>
          <w:color w:val="000000" w:themeColor="text1"/>
          <w:sz w:val="24"/>
          <w:szCs w:val="24"/>
        </w:rPr>
        <w:t>i</w:t>
      </w:r>
      <w:r w:rsidR="00F10638" w:rsidRPr="003F12CF">
        <w:rPr>
          <w:rFonts w:ascii="Times New Roman" w:hAnsi="Times New Roman" w:cs="Times New Roman"/>
          <w:color w:val="000000" w:themeColor="text1"/>
          <w:sz w:val="24"/>
          <w:szCs w:val="24"/>
        </w:rPr>
        <w:t xml:space="preserve">ther digital immigrant </w:t>
      </w:r>
      <w:r w:rsidR="00651226">
        <w:rPr>
          <w:rFonts w:ascii="Times New Roman" w:hAnsi="Times New Roman" w:cs="Times New Roman"/>
          <w:color w:val="000000" w:themeColor="text1"/>
          <w:sz w:val="24"/>
          <w:szCs w:val="24"/>
        </w:rPr>
        <w:t>n</w:t>
      </w:r>
      <w:r w:rsidR="00F10638" w:rsidRPr="003F12CF">
        <w:rPr>
          <w:rFonts w:ascii="Times New Roman" w:hAnsi="Times New Roman" w:cs="Times New Roman"/>
          <w:color w:val="000000" w:themeColor="text1"/>
          <w:sz w:val="24"/>
          <w:szCs w:val="24"/>
        </w:rPr>
        <w:t xml:space="preserve">or digital native </w:t>
      </w:r>
      <w:r w:rsidR="00E4090E" w:rsidRPr="003F12CF">
        <w:rPr>
          <w:rFonts w:ascii="Times New Roman" w:hAnsi="Times New Roman" w:cs="Times New Roman"/>
          <w:color w:val="000000" w:themeColor="text1"/>
          <w:sz w:val="24"/>
          <w:szCs w:val="24"/>
        </w:rPr>
        <w:t>were</w:t>
      </w:r>
      <w:r w:rsidR="00F10638" w:rsidRPr="003F12CF">
        <w:rPr>
          <w:rFonts w:ascii="Times New Roman" w:hAnsi="Times New Roman" w:cs="Times New Roman"/>
          <w:color w:val="000000" w:themeColor="text1"/>
          <w:sz w:val="24"/>
          <w:szCs w:val="24"/>
        </w:rPr>
        <w:t xml:space="preserve"> suitable. Those lecturers who indicated that they were </w:t>
      </w:r>
      <w:r w:rsidR="00D125F6" w:rsidRPr="003F12CF">
        <w:rPr>
          <w:rFonts w:ascii="Times New Roman" w:hAnsi="Times New Roman" w:cs="Times New Roman"/>
          <w:color w:val="000000" w:themeColor="text1"/>
          <w:sz w:val="24"/>
          <w:szCs w:val="24"/>
        </w:rPr>
        <w:t>“</w:t>
      </w:r>
      <w:r w:rsidR="00F10638" w:rsidRPr="003F12CF">
        <w:rPr>
          <w:rFonts w:ascii="Times New Roman" w:hAnsi="Times New Roman" w:cs="Times New Roman"/>
          <w:i/>
          <w:iCs/>
          <w:color w:val="000000" w:themeColor="text1"/>
          <w:sz w:val="24"/>
          <w:szCs w:val="24"/>
        </w:rPr>
        <w:t>in between</w:t>
      </w:r>
      <w:r w:rsidR="00D125F6" w:rsidRPr="003F12CF">
        <w:rPr>
          <w:rFonts w:ascii="Times New Roman" w:hAnsi="Times New Roman" w:cs="Times New Roman"/>
          <w:color w:val="000000" w:themeColor="text1"/>
          <w:sz w:val="24"/>
          <w:szCs w:val="24"/>
        </w:rPr>
        <w:t>”</w:t>
      </w:r>
      <w:r w:rsidR="00F10638" w:rsidRPr="003F12CF">
        <w:rPr>
          <w:rFonts w:ascii="Times New Roman" w:hAnsi="Times New Roman" w:cs="Times New Roman"/>
          <w:color w:val="000000" w:themeColor="text1"/>
          <w:sz w:val="24"/>
          <w:szCs w:val="24"/>
        </w:rPr>
        <w:t xml:space="preserve"> the two were also included in the </w:t>
      </w:r>
      <w:r w:rsidR="006C38DF" w:rsidRPr="003F12CF">
        <w:rPr>
          <w:rFonts w:ascii="Times New Roman" w:hAnsi="Times New Roman" w:cs="Times New Roman"/>
          <w:color w:val="000000" w:themeColor="text1"/>
          <w:sz w:val="24"/>
          <w:szCs w:val="24"/>
        </w:rPr>
        <w:t>analysis</w:t>
      </w:r>
      <w:r w:rsidR="00D125F6" w:rsidRPr="003F12CF">
        <w:rPr>
          <w:rFonts w:ascii="Times New Roman" w:hAnsi="Times New Roman" w:cs="Times New Roman"/>
          <w:color w:val="000000" w:themeColor="text1"/>
          <w:sz w:val="24"/>
          <w:szCs w:val="24"/>
        </w:rPr>
        <w:t xml:space="preserve">. </w:t>
      </w:r>
    </w:p>
    <w:p w14:paraId="2A188D74" w14:textId="513FB1FC" w:rsidR="009862D0" w:rsidRPr="003F12CF" w:rsidRDefault="00F71C60" w:rsidP="00271971">
      <w:pPr>
        <w:spacing w:line="360" w:lineRule="auto"/>
        <w:jc w:val="both"/>
        <w:rPr>
          <w:rFonts w:ascii="Times New Roman" w:hAnsi="Times New Roman" w:cs="Times New Roman"/>
          <w:i/>
          <w:iCs/>
          <w:color w:val="000000" w:themeColor="text1"/>
          <w:sz w:val="24"/>
          <w:szCs w:val="24"/>
        </w:rPr>
      </w:pPr>
      <w:r w:rsidRPr="003F12CF">
        <w:rPr>
          <w:rFonts w:ascii="Times New Roman" w:hAnsi="Times New Roman" w:cs="Times New Roman"/>
          <w:i/>
          <w:iCs/>
          <w:color w:val="000000" w:themeColor="text1"/>
          <w:sz w:val="24"/>
          <w:szCs w:val="24"/>
        </w:rPr>
        <w:t xml:space="preserve">2.1 </w:t>
      </w:r>
      <w:r w:rsidR="00B83A1E" w:rsidRPr="003F12CF">
        <w:rPr>
          <w:rFonts w:ascii="Times New Roman" w:hAnsi="Times New Roman" w:cs="Times New Roman"/>
          <w:i/>
          <w:iCs/>
          <w:color w:val="000000" w:themeColor="text1"/>
          <w:sz w:val="24"/>
          <w:szCs w:val="24"/>
        </w:rPr>
        <w:t>Sample:</w:t>
      </w:r>
    </w:p>
    <w:p w14:paraId="23E9CE87" w14:textId="37FFB504" w:rsidR="00EB4650" w:rsidRPr="003F12CF" w:rsidRDefault="00EB4650" w:rsidP="007C0EBC">
      <w:pPr>
        <w:spacing w:line="480" w:lineRule="auto"/>
        <w:jc w:val="both"/>
        <w:rPr>
          <w:rFonts w:ascii="Times New Roman" w:hAnsi="Times New Roman" w:cs="Times New Roman"/>
          <w:color w:val="000000" w:themeColor="text1"/>
          <w:sz w:val="24"/>
          <w:szCs w:val="24"/>
        </w:rPr>
      </w:pPr>
      <w:r w:rsidRPr="003F12CF">
        <w:rPr>
          <w:rFonts w:ascii="Times New Roman" w:hAnsi="Times New Roman" w:cs="Times New Roman"/>
          <w:color w:val="000000" w:themeColor="text1"/>
          <w:sz w:val="24"/>
          <w:szCs w:val="24"/>
        </w:rPr>
        <w:t>The study employed a convenience sampling method, with participation in the survey being voluntary. The survey was emailed out to all lecturers in the participating universities, with lecturers who actively taught during the first COVID-19 lockdown in 2020, asked to participate.</w:t>
      </w:r>
      <w:r w:rsidR="008225E4">
        <w:rPr>
          <w:rFonts w:ascii="Times New Roman" w:hAnsi="Times New Roman" w:cs="Times New Roman"/>
          <w:color w:val="000000" w:themeColor="text1"/>
          <w:sz w:val="24"/>
          <w:szCs w:val="24"/>
        </w:rPr>
        <w:t xml:space="preserve"> </w:t>
      </w:r>
      <w:r w:rsidR="00BF791A" w:rsidRPr="003F12CF">
        <w:rPr>
          <w:rFonts w:ascii="Times New Roman" w:hAnsi="Times New Roman" w:cs="Times New Roman"/>
          <w:color w:val="000000" w:themeColor="text1"/>
          <w:sz w:val="24"/>
          <w:szCs w:val="24"/>
        </w:rPr>
        <w:t>The</w:t>
      </w:r>
      <w:r w:rsidR="00BC085A" w:rsidRPr="003F12CF">
        <w:rPr>
          <w:rFonts w:ascii="Times New Roman" w:hAnsi="Times New Roman" w:cs="Times New Roman"/>
          <w:color w:val="000000" w:themeColor="text1"/>
          <w:sz w:val="24"/>
          <w:szCs w:val="24"/>
        </w:rPr>
        <w:t xml:space="preserve"> privately funded</w:t>
      </w:r>
      <w:r w:rsidR="00BF791A" w:rsidRPr="003F12CF">
        <w:rPr>
          <w:rFonts w:ascii="Times New Roman" w:hAnsi="Times New Roman" w:cs="Times New Roman"/>
          <w:color w:val="000000" w:themeColor="text1"/>
          <w:sz w:val="24"/>
          <w:szCs w:val="24"/>
        </w:rPr>
        <w:t xml:space="preserve"> university from the UK was originally a polytechnic institution that was granted university status in 1992 and has nearly 20</w:t>
      </w:r>
      <w:r w:rsidR="00651226">
        <w:rPr>
          <w:rFonts w:ascii="Times New Roman" w:hAnsi="Times New Roman" w:cs="Times New Roman"/>
          <w:color w:val="000000" w:themeColor="text1"/>
          <w:sz w:val="24"/>
          <w:szCs w:val="24"/>
        </w:rPr>
        <w:t>,</w:t>
      </w:r>
      <w:r w:rsidR="00BF791A" w:rsidRPr="003F12CF">
        <w:rPr>
          <w:rFonts w:ascii="Times New Roman" w:hAnsi="Times New Roman" w:cs="Times New Roman"/>
          <w:color w:val="000000" w:themeColor="text1"/>
          <w:sz w:val="24"/>
          <w:szCs w:val="24"/>
        </w:rPr>
        <w:t xml:space="preserve">000 students. The </w:t>
      </w:r>
      <w:r w:rsidR="00456098" w:rsidRPr="003F12CF">
        <w:rPr>
          <w:rFonts w:ascii="Times New Roman" w:hAnsi="Times New Roman" w:cs="Times New Roman"/>
          <w:color w:val="000000" w:themeColor="text1"/>
          <w:sz w:val="24"/>
          <w:szCs w:val="24"/>
        </w:rPr>
        <w:t>government</w:t>
      </w:r>
      <w:r w:rsidR="00BC085A" w:rsidRPr="003F12CF">
        <w:rPr>
          <w:rFonts w:ascii="Times New Roman" w:hAnsi="Times New Roman" w:cs="Times New Roman"/>
          <w:color w:val="000000" w:themeColor="text1"/>
          <w:sz w:val="24"/>
          <w:szCs w:val="24"/>
        </w:rPr>
        <w:t xml:space="preserve">-funded </w:t>
      </w:r>
      <w:r w:rsidR="00BF791A" w:rsidRPr="003F12CF">
        <w:rPr>
          <w:rFonts w:ascii="Times New Roman" w:hAnsi="Times New Roman" w:cs="Times New Roman"/>
          <w:color w:val="000000" w:themeColor="text1"/>
          <w:sz w:val="24"/>
          <w:szCs w:val="24"/>
        </w:rPr>
        <w:t>university from Switzerland is a traditional, century-old institution that conducts intensive basic research and research-based teaching and has over 10</w:t>
      </w:r>
      <w:r w:rsidR="00651226">
        <w:rPr>
          <w:rFonts w:ascii="Times New Roman" w:hAnsi="Times New Roman" w:cs="Times New Roman"/>
          <w:color w:val="000000" w:themeColor="text1"/>
          <w:sz w:val="24"/>
          <w:szCs w:val="24"/>
        </w:rPr>
        <w:t>,</w:t>
      </w:r>
      <w:r w:rsidR="00BF791A" w:rsidRPr="003F12CF">
        <w:rPr>
          <w:rFonts w:ascii="Times New Roman" w:hAnsi="Times New Roman" w:cs="Times New Roman"/>
          <w:color w:val="000000" w:themeColor="text1"/>
          <w:sz w:val="24"/>
          <w:szCs w:val="24"/>
        </w:rPr>
        <w:t>000 students.</w:t>
      </w:r>
    </w:p>
    <w:p w14:paraId="171F44F4" w14:textId="7B4FEF3B" w:rsidR="00EB4650" w:rsidRPr="003F12CF" w:rsidRDefault="00EB4650" w:rsidP="007C0EBC">
      <w:pPr>
        <w:spacing w:line="480" w:lineRule="auto"/>
        <w:jc w:val="both"/>
        <w:rPr>
          <w:rFonts w:ascii="Times New Roman" w:hAnsi="Times New Roman" w:cs="Times New Roman"/>
          <w:color w:val="000000" w:themeColor="text1"/>
          <w:sz w:val="24"/>
          <w:szCs w:val="24"/>
        </w:rPr>
      </w:pPr>
      <w:r w:rsidRPr="003F12CF">
        <w:rPr>
          <w:rFonts w:ascii="Times New Roman" w:hAnsi="Times New Roman" w:cs="Times New Roman"/>
          <w:color w:val="000000" w:themeColor="text1"/>
          <w:sz w:val="24"/>
          <w:szCs w:val="24"/>
        </w:rPr>
        <w:t xml:space="preserve">A total of 252 lecturers participated in </w:t>
      </w:r>
      <w:r w:rsidR="00651226" w:rsidRPr="003F12CF">
        <w:rPr>
          <w:rFonts w:ascii="Times New Roman" w:hAnsi="Times New Roman" w:cs="Times New Roman"/>
          <w:color w:val="000000" w:themeColor="text1"/>
          <w:sz w:val="24"/>
          <w:szCs w:val="24"/>
        </w:rPr>
        <w:t>th</w:t>
      </w:r>
      <w:r w:rsidR="00651226">
        <w:rPr>
          <w:rFonts w:ascii="Times New Roman" w:hAnsi="Times New Roman" w:cs="Times New Roman"/>
          <w:color w:val="000000" w:themeColor="text1"/>
          <w:sz w:val="24"/>
          <w:szCs w:val="24"/>
        </w:rPr>
        <w:t>e</w:t>
      </w:r>
      <w:r w:rsidR="00651226" w:rsidRPr="003F12CF">
        <w:rPr>
          <w:rFonts w:ascii="Times New Roman" w:hAnsi="Times New Roman" w:cs="Times New Roman"/>
          <w:color w:val="000000" w:themeColor="text1"/>
          <w:sz w:val="24"/>
          <w:szCs w:val="24"/>
        </w:rPr>
        <w:t xml:space="preserve"> </w:t>
      </w:r>
      <w:r w:rsidRPr="003F12CF">
        <w:rPr>
          <w:rFonts w:ascii="Times New Roman" w:hAnsi="Times New Roman" w:cs="Times New Roman"/>
          <w:color w:val="000000" w:themeColor="text1"/>
          <w:sz w:val="24"/>
          <w:szCs w:val="24"/>
        </w:rPr>
        <w:t xml:space="preserve">study, with 90 lecturers from </w:t>
      </w:r>
      <w:r w:rsidR="00651226">
        <w:rPr>
          <w:rFonts w:ascii="Times New Roman" w:hAnsi="Times New Roman" w:cs="Times New Roman"/>
          <w:color w:val="000000" w:themeColor="text1"/>
          <w:sz w:val="24"/>
          <w:szCs w:val="24"/>
        </w:rPr>
        <w:t>the</w:t>
      </w:r>
      <w:r w:rsidR="00651226" w:rsidRPr="003F12CF">
        <w:rPr>
          <w:rFonts w:ascii="Times New Roman" w:hAnsi="Times New Roman" w:cs="Times New Roman"/>
          <w:color w:val="000000" w:themeColor="text1"/>
          <w:sz w:val="24"/>
          <w:szCs w:val="24"/>
        </w:rPr>
        <w:t xml:space="preserve"> </w:t>
      </w:r>
      <w:r w:rsidRPr="003F12CF">
        <w:rPr>
          <w:rFonts w:ascii="Times New Roman" w:hAnsi="Times New Roman" w:cs="Times New Roman"/>
          <w:color w:val="000000" w:themeColor="text1"/>
          <w:sz w:val="24"/>
          <w:szCs w:val="24"/>
        </w:rPr>
        <w:t xml:space="preserve">UK </w:t>
      </w:r>
      <w:r w:rsidR="00651226">
        <w:rPr>
          <w:rFonts w:ascii="Times New Roman" w:hAnsi="Times New Roman" w:cs="Times New Roman"/>
          <w:color w:val="000000" w:themeColor="text1"/>
          <w:sz w:val="24"/>
          <w:szCs w:val="24"/>
        </w:rPr>
        <w:t>u</w:t>
      </w:r>
      <w:r w:rsidRPr="003F12CF">
        <w:rPr>
          <w:rFonts w:ascii="Times New Roman" w:hAnsi="Times New Roman" w:cs="Times New Roman"/>
          <w:color w:val="000000" w:themeColor="text1"/>
          <w:sz w:val="24"/>
          <w:szCs w:val="24"/>
        </w:rPr>
        <w:t xml:space="preserve">niversity and 162 from </w:t>
      </w:r>
      <w:r w:rsidR="00651226">
        <w:rPr>
          <w:rFonts w:ascii="Times New Roman" w:hAnsi="Times New Roman" w:cs="Times New Roman"/>
          <w:color w:val="000000" w:themeColor="text1"/>
          <w:sz w:val="24"/>
          <w:szCs w:val="24"/>
        </w:rPr>
        <w:t>the</w:t>
      </w:r>
      <w:r w:rsidR="00651226" w:rsidRPr="003F12CF">
        <w:rPr>
          <w:rFonts w:ascii="Times New Roman" w:hAnsi="Times New Roman" w:cs="Times New Roman"/>
          <w:color w:val="000000" w:themeColor="text1"/>
          <w:sz w:val="24"/>
          <w:szCs w:val="24"/>
        </w:rPr>
        <w:t xml:space="preserve"> </w:t>
      </w:r>
      <w:r w:rsidRPr="003F12CF">
        <w:rPr>
          <w:rFonts w:ascii="Times New Roman" w:hAnsi="Times New Roman" w:cs="Times New Roman"/>
          <w:color w:val="000000" w:themeColor="text1"/>
          <w:sz w:val="24"/>
          <w:szCs w:val="24"/>
        </w:rPr>
        <w:t xml:space="preserve">Swiss </w:t>
      </w:r>
      <w:r w:rsidR="00651226">
        <w:rPr>
          <w:rFonts w:ascii="Times New Roman" w:hAnsi="Times New Roman" w:cs="Times New Roman"/>
          <w:color w:val="000000" w:themeColor="text1"/>
          <w:sz w:val="24"/>
          <w:szCs w:val="24"/>
        </w:rPr>
        <w:t>u</w:t>
      </w:r>
      <w:r w:rsidRPr="003F12CF">
        <w:rPr>
          <w:rFonts w:ascii="Times New Roman" w:hAnsi="Times New Roman" w:cs="Times New Roman"/>
          <w:color w:val="000000" w:themeColor="text1"/>
          <w:sz w:val="24"/>
          <w:szCs w:val="24"/>
        </w:rPr>
        <w:t>niversity. Participants were from a variety of age groups with the majority (95%) being 25-65 years old. Gender was evenly distributed across the two universities with 52% of the overall sample identifying as female, 44% as male</w:t>
      </w:r>
      <w:r w:rsidR="00651226">
        <w:rPr>
          <w:rFonts w:ascii="Times New Roman" w:hAnsi="Times New Roman" w:cs="Times New Roman"/>
          <w:color w:val="000000" w:themeColor="text1"/>
          <w:sz w:val="24"/>
          <w:szCs w:val="24"/>
        </w:rPr>
        <w:t>,</w:t>
      </w:r>
      <w:r w:rsidRPr="003F12CF">
        <w:rPr>
          <w:rFonts w:ascii="Times New Roman" w:hAnsi="Times New Roman" w:cs="Times New Roman"/>
          <w:color w:val="000000" w:themeColor="text1"/>
          <w:sz w:val="24"/>
          <w:szCs w:val="24"/>
        </w:rPr>
        <w:t xml:space="preserve"> 2.4% as other, and 1.2% who did not report their gender. The lecturers taught a wide range of subjects (e.g., Business, Social Sciences, Humanities, STEM, Medicine, Arts, Computer Science) with the majority coming from Humanities (29%), STEM (24%), Business and Economics (13%), Social Sciences disciplines (10%) and Medicine (10%).</w:t>
      </w:r>
      <w:r w:rsidR="00714FCE" w:rsidRPr="003F12CF">
        <w:rPr>
          <w:rFonts w:ascii="Times New Roman" w:hAnsi="Times New Roman" w:cs="Times New Roman"/>
          <w:color w:val="000000" w:themeColor="text1"/>
          <w:sz w:val="24"/>
          <w:szCs w:val="24"/>
        </w:rPr>
        <w:t xml:space="preserve"> </w:t>
      </w:r>
      <w:r w:rsidR="00C64194" w:rsidRPr="003F12CF">
        <w:rPr>
          <w:rFonts w:ascii="Times New Roman" w:hAnsi="Times New Roman" w:cs="Times New Roman"/>
          <w:color w:val="000000" w:themeColor="text1"/>
          <w:sz w:val="24"/>
          <w:szCs w:val="24"/>
        </w:rPr>
        <w:t xml:space="preserve">Some </w:t>
      </w:r>
      <w:r w:rsidR="003E25C2" w:rsidRPr="003F12CF">
        <w:rPr>
          <w:rFonts w:ascii="Times New Roman" w:hAnsi="Times New Roman" w:cs="Times New Roman"/>
          <w:color w:val="000000" w:themeColor="text1"/>
          <w:sz w:val="24"/>
          <w:szCs w:val="24"/>
        </w:rPr>
        <w:t xml:space="preserve">lecturers also taught across several disciplines. </w:t>
      </w:r>
      <w:r w:rsidR="00205E6B" w:rsidRPr="003F12CF">
        <w:rPr>
          <w:rFonts w:ascii="Times New Roman" w:hAnsi="Times New Roman" w:cs="Times New Roman"/>
          <w:color w:val="000000" w:themeColor="text1"/>
          <w:sz w:val="24"/>
          <w:szCs w:val="24"/>
        </w:rPr>
        <w:t xml:space="preserve">See </w:t>
      </w:r>
      <w:r w:rsidR="007542E3" w:rsidRPr="003F12CF">
        <w:rPr>
          <w:rFonts w:ascii="Times New Roman" w:hAnsi="Times New Roman" w:cs="Times New Roman"/>
          <w:color w:val="000000" w:themeColor="text1"/>
          <w:sz w:val="24"/>
          <w:szCs w:val="24"/>
        </w:rPr>
        <w:t>T</w:t>
      </w:r>
      <w:r w:rsidR="00205E6B" w:rsidRPr="003F12CF">
        <w:rPr>
          <w:rFonts w:ascii="Times New Roman" w:hAnsi="Times New Roman" w:cs="Times New Roman"/>
          <w:color w:val="000000" w:themeColor="text1"/>
          <w:sz w:val="24"/>
          <w:szCs w:val="24"/>
        </w:rPr>
        <w:t xml:space="preserve">able </w:t>
      </w:r>
      <w:r w:rsidR="00757983">
        <w:rPr>
          <w:rFonts w:ascii="Times New Roman" w:hAnsi="Times New Roman" w:cs="Times New Roman"/>
          <w:color w:val="000000" w:themeColor="text1"/>
          <w:sz w:val="24"/>
          <w:szCs w:val="24"/>
        </w:rPr>
        <w:t>1</w:t>
      </w:r>
      <w:r w:rsidR="00205E6B" w:rsidRPr="003F12CF">
        <w:rPr>
          <w:rFonts w:ascii="Times New Roman" w:hAnsi="Times New Roman" w:cs="Times New Roman"/>
          <w:color w:val="000000" w:themeColor="text1"/>
          <w:sz w:val="24"/>
          <w:szCs w:val="24"/>
        </w:rPr>
        <w:t xml:space="preserve"> for full</w:t>
      </w:r>
      <w:r w:rsidR="00107909" w:rsidRPr="003F12CF">
        <w:rPr>
          <w:rFonts w:ascii="Times New Roman" w:hAnsi="Times New Roman" w:cs="Times New Roman"/>
          <w:color w:val="000000" w:themeColor="text1"/>
          <w:sz w:val="24"/>
          <w:szCs w:val="24"/>
        </w:rPr>
        <w:t xml:space="preserve"> sample</w:t>
      </w:r>
      <w:r w:rsidR="00205E6B" w:rsidRPr="003F12CF">
        <w:rPr>
          <w:rFonts w:ascii="Times New Roman" w:hAnsi="Times New Roman" w:cs="Times New Roman"/>
          <w:color w:val="000000" w:themeColor="text1"/>
          <w:sz w:val="24"/>
          <w:szCs w:val="24"/>
        </w:rPr>
        <w:t xml:space="preserve"> details</w:t>
      </w:r>
      <w:r w:rsidR="00107909" w:rsidRPr="003F12CF">
        <w:rPr>
          <w:rFonts w:ascii="Times New Roman" w:hAnsi="Times New Roman" w:cs="Times New Roman"/>
          <w:color w:val="000000" w:themeColor="text1"/>
          <w:sz w:val="24"/>
          <w:szCs w:val="24"/>
        </w:rPr>
        <w:t xml:space="preserve">. </w:t>
      </w:r>
    </w:p>
    <w:p w14:paraId="446A42AC" w14:textId="11E3B609" w:rsidR="00107909" w:rsidRPr="003F12CF" w:rsidRDefault="00107909" w:rsidP="007C0EBC">
      <w:pPr>
        <w:spacing w:line="480" w:lineRule="auto"/>
        <w:jc w:val="both"/>
        <w:rPr>
          <w:rFonts w:ascii="Times New Roman" w:hAnsi="Times New Roman" w:cs="Times New Roman"/>
          <w:color w:val="000000" w:themeColor="text1"/>
          <w:sz w:val="24"/>
          <w:szCs w:val="24"/>
        </w:rPr>
      </w:pPr>
      <w:r w:rsidRPr="003F12CF">
        <w:rPr>
          <w:rFonts w:ascii="Times New Roman" w:hAnsi="Times New Roman" w:cs="Times New Roman"/>
          <w:b/>
          <w:bCs/>
          <w:color w:val="000000" w:themeColor="text1"/>
          <w:sz w:val="24"/>
          <w:szCs w:val="24"/>
        </w:rPr>
        <w:t xml:space="preserve">Table </w:t>
      </w:r>
      <w:r w:rsidR="00757983">
        <w:rPr>
          <w:rFonts w:ascii="Times New Roman" w:hAnsi="Times New Roman" w:cs="Times New Roman"/>
          <w:b/>
          <w:bCs/>
          <w:color w:val="000000" w:themeColor="text1"/>
          <w:sz w:val="24"/>
          <w:szCs w:val="24"/>
        </w:rPr>
        <w:t>1</w:t>
      </w:r>
      <w:r w:rsidR="00B52A3F" w:rsidRPr="003F12CF">
        <w:rPr>
          <w:rFonts w:ascii="Times New Roman" w:hAnsi="Times New Roman" w:cs="Times New Roman"/>
          <w:b/>
          <w:bCs/>
          <w:color w:val="000000" w:themeColor="text1"/>
          <w:sz w:val="24"/>
          <w:szCs w:val="24"/>
        </w:rPr>
        <w:t xml:space="preserve">. </w:t>
      </w:r>
      <w:r w:rsidRPr="003F12CF">
        <w:rPr>
          <w:rFonts w:ascii="Times New Roman" w:hAnsi="Times New Roman" w:cs="Times New Roman"/>
          <w:color w:val="000000" w:themeColor="text1"/>
          <w:sz w:val="24"/>
          <w:szCs w:val="24"/>
        </w:rPr>
        <w:t>Sample Description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587"/>
        <w:gridCol w:w="1588"/>
      </w:tblGrid>
      <w:tr w:rsidR="003F12CF" w:rsidRPr="003F12CF" w14:paraId="60B6231D" w14:textId="77777777" w:rsidTr="00B755C5">
        <w:trPr>
          <w:jc w:val="center"/>
        </w:trPr>
        <w:tc>
          <w:tcPr>
            <w:tcW w:w="2977" w:type="dxa"/>
            <w:tcBorders>
              <w:top w:val="single" w:sz="4" w:space="0" w:color="auto"/>
              <w:bottom w:val="single" w:sz="4" w:space="0" w:color="auto"/>
            </w:tcBorders>
          </w:tcPr>
          <w:p w14:paraId="441533B5" w14:textId="77777777" w:rsidR="00107909" w:rsidRPr="003F12CF" w:rsidRDefault="00107909" w:rsidP="0073689B">
            <w:pPr>
              <w:rPr>
                <w:rFonts w:ascii="Times New Roman" w:hAnsi="Times New Roman" w:cs="Times New Roman"/>
                <w:color w:val="000000" w:themeColor="text1"/>
              </w:rPr>
            </w:pPr>
          </w:p>
        </w:tc>
        <w:tc>
          <w:tcPr>
            <w:tcW w:w="1587" w:type="dxa"/>
            <w:tcBorders>
              <w:top w:val="single" w:sz="4" w:space="0" w:color="auto"/>
              <w:bottom w:val="single" w:sz="4" w:space="0" w:color="auto"/>
            </w:tcBorders>
          </w:tcPr>
          <w:p w14:paraId="7C6D6FBC"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UK</w:t>
            </w:r>
          </w:p>
        </w:tc>
        <w:tc>
          <w:tcPr>
            <w:tcW w:w="1588" w:type="dxa"/>
            <w:tcBorders>
              <w:top w:val="single" w:sz="4" w:space="0" w:color="auto"/>
              <w:bottom w:val="single" w:sz="4" w:space="0" w:color="auto"/>
            </w:tcBorders>
          </w:tcPr>
          <w:p w14:paraId="0D646CFF"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Switzerland</w:t>
            </w:r>
          </w:p>
        </w:tc>
      </w:tr>
      <w:tr w:rsidR="003F12CF" w:rsidRPr="003F12CF" w14:paraId="5F5D709D" w14:textId="77777777" w:rsidTr="00B755C5">
        <w:trPr>
          <w:jc w:val="center"/>
        </w:trPr>
        <w:tc>
          <w:tcPr>
            <w:tcW w:w="2977" w:type="dxa"/>
            <w:tcBorders>
              <w:top w:val="single" w:sz="4" w:space="0" w:color="auto"/>
            </w:tcBorders>
          </w:tcPr>
          <w:p w14:paraId="466DFD61"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 xml:space="preserve">Gender </w:t>
            </w:r>
          </w:p>
        </w:tc>
        <w:tc>
          <w:tcPr>
            <w:tcW w:w="1587" w:type="dxa"/>
            <w:tcBorders>
              <w:top w:val="single" w:sz="4" w:space="0" w:color="auto"/>
            </w:tcBorders>
          </w:tcPr>
          <w:p w14:paraId="049E5705" w14:textId="77777777" w:rsidR="00107909" w:rsidRPr="003F12CF" w:rsidRDefault="00107909" w:rsidP="0073689B">
            <w:pPr>
              <w:rPr>
                <w:rFonts w:ascii="Times New Roman" w:hAnsi="Times New Roman" w:cs="Times New Roman"/>
                <w:color w:val="000000" w:themeColor="text1"/>
              </w:rPr>
            </w:pPr>
          </w:p>
        </w:tc>
        <w:tc>
          <w:tcPr>
            <w:tcW w:w="1588" w:type="dxa"/>
            <w:tcBorders>
              <w:top w:val="single" w:sz="4" w:space="0" w:color="auto"/>
            </w:tcBorders>
          </w:tcPr>
          <w:p w14:paraId="497D1A0E" w14:textId="77777777" w:rsidR="00107909" w:rsidRPr="003F12CF" w:rsidRDefault="00107909" w:rsidP="0073689B">
            <w:pPr>
              <w:rPr>
                <w:rFonts w:ascii="Times New Roman" w:hAnsi="Times New Roman" w:cs="Times New Roman"/>
                <w:color w:val="000000" w:themeColor="text1"/>
              </w:rPr>
            </w:pPr>
          </w:p>
        </w:tc>
      </w:tr>
      <w:tr w:rsidR="003F12CF" w:rsidRPr="003F12CF" w14:paraId="65524CBF" w14:textId="77777777" w:rsidTr="00B755C5">
        <w:trPr>
          <w:jc w:val="center"/>
        </w:trPr>
        <w:tc>
          <w:tcPr>
            <w:tcW w:w="2977" w:type="dxa"/>
          </w:tcPr>
          <w:p w14:paraId="1EB61599" w14:textId="77777777" w:rsidR="00107909" w:rsidRPr="003F12CF" w:rsidRDefault="00107909" w:rsidP="00B755C5">
            <w:pPr>
              <w:ind w:right="397" w:firstLine="171"/>
              <w:rPr>
                <w:rFonts w:ascii="Times New Roman" w:hAnsi="Times New Roman" w:cs="Times New Roman"/>
                <w:color w:val="000000" w:themeColor="text1"/>
              </w:rPr>
            </w:pPr>
            <w:r w:rsidRPr="003F12CF">
              <w:rPr>
                <w:rFonts w:ascii="Times New Roman" w:hAnsi="Times New Roman" w:cs="Times New Roman"/>
                <w:color w:val="000000" w:themeColor="text1"/>
              </w:rPr>
              <w:t>Female</w:t>
            </w:r>
          </w:p>
        </w:tc>
        <w:tc>
          <w:tcPr>
            <w:tcW w:w="1587" w:type="dxa"/>
          </w:tcPr>
          <w:p w14:paraId="4A674AE6"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46</w:t>
            </w:r>
          </w:p>
        </w:tc>
        <w:tc>
          <w:tcPr>
            <w:tcW w:w="1588" w:type="dxa"/>
          </w:tcPr>
          <w:p w14:paraId="77B13BDC"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86</w:t>
            </w:r>
          </w:p>
        </w:tc>
      </w:tr>
      <w:tr w:rsidR="003F12CF" w:rsidRPr="003F12CF" w14:paraId="5A3C8E23" w14:textId="77777777" w:rsidTr="00B755C5">
        <w:trPr>
          <w:jc w:val="center"/>
        </w:trPr>
        <w:tc>
          <w:tcPr>
            <w:tcW w:w="2977" w:type="dxa"/>
          </w:tcPr>
          <w:p w14:paraId="215735E6" w14:textId="77777777" w:rsidR="00107909" w:rsidRPr="003F12CF" w:rsidRDefault="00107909" w:rsidP="00B755C5">
            <w:pPr>
              <w:ind w:right="397" w:firstLine="171"/>
              <w:rPr>
                <w:rFonts w:ascii="Times New Roman" w:hAnsi="Times New Roman" w:cs="Times New Roman"/>
                <w:color w:val="000000" w:themeColor="text1"/>
              </w:rPr>
            </w:pPr>
            <w:r w:rsidRPr="003F12CF">
              <w:rPr>
                <w:rFonts w:ascii="Times New Roman" w:hAnsi="Times New Roman" w:cs="Times New Roman"/>
                <w:color w:val="000000" w:themeColor="text1"/>
              </w:rPr>
              <w:t>Male</w:t>
            </w:r>
          </w:p>
        </w:tc>
        <w:tc>
          <w:tcPr>
            <w:tcW w:w="1587" w:type="dxa"/>
          </w:tcPr>
          <w:p w14:paraId="29BB6B5C"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41</w:t>
            </w:r>
          </w:p>
        </w:tc>
        <w:tc>
          <w:tcPr>
            <w:tcW w:w="1588" w:type="dxa"/>
          </w:tcPr>
          <w:p w14:paraId="161261BF"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70</w:t>
            </w:r>
          </w:p>
        </w:tc>
      </w:tr>
      <w:tr w:rsidR="003F12CF" w:rsidRPr="003F12CF" w14:paraId="335453A3" w14:textId="77777777" w:rsidTr="00B755C5">
        <w:trPr>
          <w:jc w:val="center"/>
        </w:trPr>
        <w:tc>
          <w:tcPr>
            <w:tcW w:w="2977" w:type="dxa"/>
          </w:tcPr>
          <w:p w14:paraId="6025C5EE" w14:textId="77777777" w:rsidR="00107909" w:rsidRPr="003F12CF" w:rsidRDefault="00107909" w:rsidP="00B755C5">
            <w:pPr>
              <w:ind w:right="397" w:firstLine="171"/>
              <w:rPr>
                <w:rFonts w:ascii="Times New Roman" w:hAnsi="Times New Roman" w:cs="Times New Roman"/>
                <w:color w:val="000000" w:themeColor="text1"/>
              </w:rPr>
            </w:pPr>
            <w:r w:rsidRPr="003F12CF">
              <w:rPr>
                <w:rFonts w:ascii="Times New Roman" w:hAnsi="Times New Roman" w:cs="Times New Roman"/>
                <w:color w:val="000000" w:themeColor="text1"/>
              </w:rPr>
              <w:t>Other</w:t>
            </w:r>
          </w:p>
        </w:tc>
        <w:tc>
          <w:tcPr>
            <w:tcW w:w="1587" w:type="dxa"/>
          </w:tcPr>
          <w:p w14:paraId="242726E9"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2</w:t>
            </w:r>
          </w:p>
        </w:tc>
        <w:tc>
          <w:tcPr>
            <w:tcW w:w="1588" w:type="dxa"/>
          </w:tcPr>
          <w:p w14:paraId="0D0C7E42"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4</w:t>
            </w:r>
          </w:p>
        </w:tc>
      </w:tr>
      <w:tr w:rsidR="003F12CF" w:rsidRPr="003F12CF" w14:paraId="5E001123" w14:textId="77777777" w:rsidTr="00B755C5">
        <w:trPr>
          <w:jc w:val="center"/>
        </w:trPr>
        <w:tc>
          <w:tcPr>
            <w:tcW w:w="2977" w:type="dxa"/>
          </w:tcPr>
          <w:p w14:paraId="45196DC1" w14:textId="77777777" w:rsidR="00107909" w:rsidRPr="003F12CF" w:rsidRDefault="00107909" w:rsidP="00B755C5">
            <w:pPr>
              <w:ind w:right="397" w:firstLine="171"/>
              <w:rPr>
                <w:rFonts w:ascii="Times New Roman" w:hAnsi="Times New Roman" w:cs="Times New Roman"/>
                <w:color w:val="000000" w:themeColor="text1"/>
              </w:rPr>
            </w:pPr>
            <w:r w:rsidRPr="003F12CF">
              <w:rPr>
                <w:rFonts w:ascii="Times New Roman" w:hAnsi="Times New Roman" w:cs="Times New Roman"/>
                <w:color w:val="000000" w:themeColor="text1"/>
              </w:rPr>
              <w:t>Missing</w:t>
            </w:r>
          </w:p>
        </w:tc>
        <w:tc>
          <w:tcPr>
            <w:tcW w:w="1587" w:type="dxa"/>
          </w:tcPr>
          <w:p w14:paraId="7B946146"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1</w:t>
            </w:r>
          </w:p>
        </w:tc>
        <w:tc>
          <w:tcPr>
            <w:tcW w:w="1588" w:type="dxa"/>
          </w:tcPr>
          <w:p w14:paraId="0664A44F"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2</w:t>
            </w:r>
          </w:p>
        </w:tc>
      </w:tr>
      <w:tr w:rsidR="003F12CF" w:rsidRPr="003F12CF" w14:paraId="7D5EAA3A" w14:textId="77777777" w:rsidTr="00B755C5">
        <w:trPr>
          <w:jc w:val="center"/>
        </w:trPr>
        <w:tc>
          <w:tcPr>
            <w:tcW w:w="2977" w:type="dxa"/>
          </w:tcPr>
          <w:p w14:paraId="439E4C86" w14:textId="77777777" w:rsidR="00107909" w:rsidRPr="003F12CF" w:rsidRDefault="00107909" w:rsidP="00714FCE">
            <w:pPr>
              <w:ind w:right="397"/>
              <w:rPr>
                <w:rFonts w:ascii="Times New Roman" w:hAnsi="Times New Roman" w:cs="Times New Roman"/>
                <w:color w:val="000000" w:themeColor="text1"/>
              </w:rPr>
            </w:pPr>
            <w:r w:rsidRPr="003F12CF">
              <w:rPr>
                <w:rFonts w:ascii="Times New Roman" w:hAnsi="Times New Roman" w:cs="Times New Roman"/>
                <w:color w:val="000000" w:themeColor="text1"/>
              </w:rPr>
              <w:t xml:space="preserve">Age range </w:t>
            </w:r>
          </w:p>
        </w:tc>
        <w:tc>
          <w:tcPr>
            <w:tcW w:w="1587" w:type="dxa"/>
          </w:tcPr>
          <w:p w14:paraId="2AEA7E3B" w14:textId="77777777" w:rsidR="00107909" w:rsidRPr="003F12CF" w:rsidRDefault="00107909" w:rsidP="0073689B">
            <w:pPr>
              <w:rPr>
                <w:rFonts w:ascii="Times New Roman" w:hAnsi="Times New Roman" w:cs="Times New Roman"/>
                <w:color w:val="000000" w:themeColor="text1"/>
              </w:rPr>
            </w:pPr>
          </w:p>
        </w:tc>
        <w:tc>
          <w:tcPr>
            <w:tcW w:w="1588" w:type="dxa"/>
          </w:tcPr>
          <w:p w14:paraId="00F97734" w14:textId="77777777" w:rsidR="00107909" w:rsidRPr="003F12CF" w:rsidRDefault="00107909" w:rsidP="0073689B">
            <w:pPr>
              <w:rPr>
                <w:rFonts w:ascii="Times New Roman" w:hAnsi="Times New Roman" w:cs="Times New Roman"/>
                <w:color w:val="000000" w:themeColor="text1"/>
              </w:rPr>
            </w:pPr>
          </w:p>
        </w:tc>
      </w:tr>
      <w:tr w:rsidR="003F12CF" w:rsidRPr="003F12CF" w14:paraId="5D703910" w14:textId="77777777" w:rsidTr="00B755C5">
        <w:trPr>
          <w:jc w:val="center"/>
        </w:trPr>
        <w:tc>
          <w:tcPr>
            <w:tcW w:w="2977" w:type="dxa"/>
          </w:tcPr>
          <w:p w14:paraId="33B576F2" w14:textId="77777777" w:rsidR="00107909" w:rsidRPr="003F12CF" w:rsidRDefault="00107909" w:rsidP="00B755C5">
            <w:pPr>
              <w:ind w:firstLine="171"/>
              <w:rPr>
                <w:rFonts w:ascii="Times New Roman" w:hAnsi="Times New Roman" w:cs="Times New Roman"/>
                <w:color w:val="000000" w:themeColor="text1"/>
              </w:rPr>
            </w:pPr>
            <w:r w:rsidRPr="003F12CF">
              <w:rPr>
                <w:rFonts w:ascii="Times New Roman" w:hAnsi="Times New Roman" w:cs="Times New Roman"/>
                <w:color w:val="000000" w:themeColor="text1"/>
              </w:rPr>
              <w:t>&lt;26</w:t>
            </w:r>
          </w:p>
        </w:tc>
        <w:tc>
          <w:tcPr>
            <w:tcW w:w="1587" w:type="dxa"/>
          </w:tcPr>
          <w:p w14:paraId="53A0FB4D" w14:textId="3A56DDCA" w:rsidR="00107909" w:rsidRPr="003F12CF" w:rsidRDefault="000A7FD5"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w:t>
            </w:r>
          </w:p>
        </w:tc>
        <w:tc>
          <w:tcPr>
            <w:tcW w:w="1588" w:type="dxa"/>
          </w:tcPr>
          <w:p w14:paraId="61D5AD8F"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2</w:t>
            </w:r>
          </w:p>
        </w:tc>
      </w:tr>
      <w:tr w:rsidR="003F12CF" w:rsidRPr="003F12CF" w14:paraId="57E0ED2A" w14:textId="77777777" w:rsidTr="00B755C5">
        <w:trPr>
          <w:jc w:val="center"/>
        </w:trPr>
        <w:tc>
          <w:tcPr>
            <w:tcW w:w="2977" w:type="dxa"/>
          </w:tcPr>
          <w:p w14:paraId="354A0D27" w14:textId="77777777" w:rsidR="00107909" w:rsidRPr="003F12CF" w:rsidRDefault="00107909" w:rsidP="00B755C5">
            <w:pPr>
              <w:ind w:firstLine="171"/>
              <w:rPr>
                <w:rFonts w:ascii="Times New Roman" w:hAnsi="Times New Roman" w:cs="Times New Roman"/>
                <w:color w:val="000000" w:themeColor="text1"/>
              </w:rPr>
            </w:pPr>
            <w:r w:rsidRPr="003F12CF">
              <w:rPr>
                <w:rFonts w:ascii="Times New Roman" w:hAnsi="Times New Roman" w:cs="Times New Roman"/>
                <w:color w:val="000000" w:themeColor="text1"/>
              </w:rPr>
              <w:lastRenderedPageBreak/>
              <w:t>26-35</w:t>
            </w:r>
          </w:p>
        </w:tc>
        <w:tc>
          <w:tcPr>
            <w:tcW w:w="1587" w:type="dxa"/>
          </w:tcPr>
          <w:p w14:paraId="74E7720C"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5</w:t>
            </w:r>
          </w:p>
        </w:tc>
        <w:tc>
          <w:tcPr>
            <w:tcW w:w="1588" w:type="dxa"/>
          </w:tcPr>
          <w:p w14:paraId="6E0F313D"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46</w:t>
            </w:r>
          </w:p>
        </w:tc>
      </w:tr>
      <w:tr w:rsidR="003F12CF" w:rsidRPr="003F12CF" w14:paraId="0258B9E8" w14:textId="77777777" w:rsidTr="00B755C5">
        <w:trPr>
          <w:jc w:val="center"/>
        </w:trPr>
        <w:tc>
          <w:tcPr>
            <w:tcW w:w="2977" w:type="dxa"/>
          </w:tcPr>
          <w:p w14:paraId="6AF755C6" w14:textId="77777777" w:rsidR="00107909" w:rsidRPr="003F12CF" w:rsidRDefault="00107909" w:rsidP="00B755C5">
            <w:pPr>
              <w:ind w:firstLine="171"/>
              <w:rPr>
                <w:rFonts w:ascii="Times New Roman" w:hAnsi="Times New Roman" w:cs="Times New Roman"/>
                <w:color w:val="000000" w:themeColor="text1"/>
              </w:rPr>
            </w:pPr>
            <w:r w:rsidRPr="003F12CF">
              <w:rPr>
                <w:rFonts w:ascii="Times New Roman" w:hAnsi="Times New Roman" w:cs="Times New Roman"/>
                <w:color w:val="000000" w:themeColor="text1"/>
              </w:rPr>
              <w:t>36-45</w:t>
            </w:r>
          </w:p>
        </w:tc>
        <w:tc>
          <w:tcPr>
            <w:tcW w:w="1587" w:type="dxa"/>
          </w:tcPr>
          <w:p w14:paraId="2DA26DE3"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26</w:t>
            </w:r>
          </w:p>
        </w:tc>
        <w:tc>
          <w:tcPr>
            <w:tcW w:w="1588" w:type="dxa"/>
          </w:tcPr>
          <w:p w14:paraId="4B5E791A"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38</w:t>
            </w:r>
          </w:p>
        </w:tc>
      </w:tr>
      <w:tr w:rsidR="003F12CF" w:rsidRPr="003F12CF" w14:paraId="357A6E45" w14:textId="77777777" w:rsidTr="00B755C5">
        <w:trPr>
          <w:jc w:val="center"/>
        </w:trPr>
        <w:tc>
          <w:tcPr>
            <w:tcW w:w="2977" w:type="dxa"/>
          </w:tcPr>
          <w:p w14:paraId="20E0BC7F" w14:textId="77777777" w:rsidR="00107909" w:rsidRPr="003F12CF" w:rsidRDefault="00107909" w:rsidP="00B755C5">
            <w:pPr>
              <w:ind w:firstLine="171"/>
              <w:rPr>
                <w:rFonts w:ascii="Times New Roman" w:hAnsi="Times New Roman" w:cs="Times New Roman"/>
                <w:color w:val="000000" w:themeColor="text1"/>
              </w:rPr>
            </w:pPr>
            <w:r w:rsidRPr="003F12CF">
              <w:rPr>
                <w:rFonts w:ascii="Times New Roman" w:hAnsi="Times New Roman" w:cs="Times New Roman"/>
                <w:color w:val="000000" w:themeColor="text1"/>
              </w:rPr>
              <w:t>46-55</w:t>
            </w:r>
          </w:p>
        </w:tc>
        <w:tc>
          <w:tcPr>
            <w:tcW w:w="1587" w:type="dxa"/>
          </w:tcPr>
          <w:p w14:paraId="68AC04FD"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30</w:t>
            </w:r>
          </w:p>
        </w:tc>
        <w:tc>
          <w:tcPr>
            <w:tcW w:w="1588" w:type="dxa"/>
          </w:tcPr>
          <w:p w14:paraId="2A485F3D"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39</w:t>
            </w:r>
          </w:p>
        </w:tc>
      </w:tr>
      <w:tr w:rsidR="003F12CF" w:rsidRPr="003F12CF" w14:paraId="3A2C4D73" w14:textId="77777777" w:rsidTr="00B755C5">
        <w:trPr>
          <w:jc w:val="center"/>
        </w:trPr>
        <w:tc>
          <w:tcPr>
            <w:tcW w:w="2977" w:type="dxa"/>
          </w:tcPr>
          <w:p w14:paraId="34E50F01" w14:textId="77777777" w:rsidR="00107909" w:rsidRPr="003F12CF" w:rsidRDefault="00107909" w:rsidP="00B755C5">
            <w:pPr>
              <w:ind w:firstLine="171"/>
              <w:rPr>
                <w:rFonts w:ascii="Times New Roman" w:hAnsi="Times New Roman" w:cs="Times New Roman"/>
                <w:color w:val="000000" w:themeColor="text1"/>
              </w:rPr>
            </w:pPr>
            <w:r w:rsidRPr="003F12CF">
              <w:rPr>
                <w:rFonts w:ascii="Times New Roman" w:hAnsi="Times New Roman" w:cs="Times New Roman"/>
                <w:color w:val="000000" w:themeColor="text1"/>
              </w:rPr>
              <w:t>58-65</w:t>
            </w:r>
          </w:p>
        </w:tc>
        <w:tc>
          <w:tcPr>
            <w:tcW w:w="1587" w:type="dxa"/>
          </w:tcPr>
          <w:p w14:paraId="527D6D35"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19</w:t>
            </w:r>
          </w:p>
        </w:tc>
        <w:tc>
          <w:tcPr>
            <w:tcW w:w="1588" w:type="dxa"/>
          </w:tcPr>
          <w:p w14:paraId="30D36DE9"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35</w:t>
            </w:r>
          </w:p>
        </w:tc>
      </w:tr>
      <w:tr w:rsidR="003F12CF" w:rsidRPr="003F12CF" w14:paraId="7B357BF7" w14:textId="77777777" w:rsidTr="00B755C5">
        <w:trPr>
          <w:jc w:val="center"/>
        </w:trPr>
        <w:tc>
          <w:tcPr>
            <w:tcW w:w="2977" w:type="dxa"/>
          </w:tcPr>
          <w:p w14:paraId="50A40B65" w14:textId="77777777" w:rsidR="00107909" w:rsidRPr="003F12CF" w:rsidRDefault="00107909" w:rsidP="00B755C5">
            <w:pPr>
              <w:ind w:firstLine="171"/>
              <w:rPr>
                <w:rFonts w:ascii="Times New Roman" w:hAnsi="Times New Roman" w:cs="Times New Roman"/>
                <w:color w:val="000000" w:themeColor="text1"/>
              </w:rPr>
            </w:pPr>
            <w:r w:rsidRPr="003F12CF">
              <w:rPr>
                <w:rFonts w:ascii="Times New Roman" w:hAnsi="Times New Roman" w:cs="Times New Roman"/>
                <w:color w:val="000000" w:themeColor="text1"/>
              </w:rPr>
              <w:t>&gt; 65</w:t>
            </w:r>
          </w:p>
        </w:tc>
        <w:tc>
          <w:tcPr>
            <w:tcW w:w="1587" w:type="dxa"/>
          </w:tcPr>
          <w:p w14:paraId="4055FAA2"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10</w:t>
            </w:r>
          </w:p>
        </w:tc>
        <w:tc>
          <w:tcPr>
            <w:tcW w:w="1588" w:type="dxa"/>
          </w:tcPr>
          <w:p w14:paraId="3D7CE3A1"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1</w:t>
            </w:r>
          </w:p>
        </w:tc>
      </w:tr>
      <w:tr w:rsidR="003F12CF" w:rsidRPr="003F12CF" w14:paraId="194616AD" w14:textId="77777777" w:rsidTr="00B755C5">
        <w:trPr>
          <w:jc w:val="center"/>
        </w:trPr>
        <w:tc>
          <w:tcPr>
            <w:tcW w:w="2977" w:type="dxa"/>
          </w:tcPr>
          <w:p w14:paraId="4DE1A2D3" w14:textId="77777777" w:rsidR="00107909" w:rsidRPr="003F12CF" w:rsidRDefault="00107909" w:rsidP="00B755C5">
            <w:pPr>
              <w:ind w:left="171"/>
              <w:rPr>
                <w:rFonts w:ascii="Times New Roman" w:hAnsi="Times New Roman" w:cs="Times New Roman"/>
                <w:color w:val="000000" w:themeColor="text1"/>
              </w:rPr>
            </w:pPr>
            <w:r w:rsidRPr="003F12CF">
              <w:rPr>
                <w:rFonts w:ascii="Times New Roman" w:hAnsi="Times New Roman" w:cs="Times New Roman"/>
                <w:color w:val="000000" w:themeColor="text1"/>
              </w:rPr>
              <w:t>Missing</w:t>
            </w:r>
          </w:p>
        </w:tc>
        <w:tc>
          <w:tcPr>
            <w:tcW w:w="1587" w:type="dxa"/>
          </w:tcPr>
          <w:p w14:paraId="6430484D" w14:textId="56D4D299" w:rsidR="00107909" w:rsidRPr="003F12CF" w:rsidRDefault="00782514"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w:t>
            </w:r>
          </w:p>
        </w:tc>
        <w:tc>
          <w:tcPr>
            <w:tcW w:w="1588" w:type="dxa"/>
          </w:tcPr>
          <w:p w14:paraId="2B528F09"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1</w:t>
            </w:r>
          </w:p>
        </w:tc>
      </w:tr>
      <w:tr w:rsidR="003F12CF" w:rsidRPr="003F12CF" w14:paraId="1801618C" w14:textId="77777777" w:rsidTr="00B755C5">
        <w:trPr>
          <w:jc w:val="center"/>
        </w:trPr>
        <w:tc>
          <w:tcPr>
            <w:tcW w:w="2977" w:type="dxa"/>
          </w:tcPr>
          <w:p w14:paraId="30E0AC7C"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 xml:space="preserve">Disciplines </w:t>
            </w:r>
          </w:p>
        </w:tc>
        <w:tc>
          <w:tcPr>
            <w:tcW w:w="1587" w:type="dxa"/>
          </w:tcPr>
          <w:p w14:paraId="3645EF62" w14:textId="77777777" w:rsidR="00107909" w:rsidRPr="003F12CF" w:rsidRDefault="00107909" w:rsidP="0073689B">
            <w:pPr>
              <w:rPr>
                <w:rFonts w:ascii="Times New Roman" w:hAnsi="Times New Roman" w:cs="Times New Roman"/>
                <w:color w:val="000000" w:themeColor="text1"/>
              </w:rPr>
            </w:pPr>
          </w:p>
        </w:tc>
        <w:tc>
          <w:tcPr>
            <w:tcW w:w="1588" w:type="dxa"/>
          </w:tcPr>
          <w:p w14:paraId="33FD5061" w14:textId="77777777" w:rsidR="00107909" w:rsidRPr="003F12CF" w:rsidRDefault="00107909" w:rsidP="0073689B">
            <w:pPr>
              <w:rPr>
                <w:rFonts w:ascii="Times New Roman" w:hAnsi="Times New Roman" w:cs="Times New Roman"/>
                <w:color w:val="000000" w:themeColor="text1"/>
              </w:rPr>
            </w:pPr>
          </w:p>
        </w:tc>
      </w:tr>
      <w:tr w:rsidR="003F12CF" w:rsidRPr="003F12CF" w14:paraId="0C4B71AF" w14:textId="77777777" w:rsidTr="00B755C5">
        <w:trPr>
          <w:jc w:val="center"/>
        </w:trPr>
        <w:tc>
          <w:tcPr>
            <w:tcW w:w="2977" w:type="dxa"/>
          </w:tcPr>
          <w:p w14:paraId="0807F634" w14:textId="77777777" w:rsidR="00107909" w:rsidRPr="003F12CF" w:rsidRDefault="00107909" w:rsidP="00B755C5">
            <w:pPr>
              <w:ind w:firstLine="171"/>
              <w:rPr>
                <w:rFonts w:ascii="Times New Roman" w:hAnsi="Times New Roman" w:cs="Times New Roman"/>
                <w:color w:val="000000" w:themeColor="text1"/>
              </w:rPr>
            </w:pPr>
            <w:r w:rsidRPr="003F12CF">
              <w:rPr>
                <w:rFonts w:ascii="Times New Roman" w:hAnsi="Times New Roman" w:cs="Times New Roman"/>
                <w:color w:val="000000" w:themeColor="text1"/>
              </w:rPr>
              <w:t>Humanities</w:t>
            </w:r>
          </w:p>
        </w:tc>
        <w:tc>
          <w:tcPr>
            <w:tcW w:w="1587" w:type="dxa"/>
          </w:tcPr>
          <w:p w14:paraId="347CE12A"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18</w:t>
            </w:r>
          </w:p>
        </w:tc>
        <w:tc>
          <w:tcPr>
            <w:tcW w:w="1588" w:type="dxa"/>
          </w:tcPr>
          <w:p w14:paraId="35D6CB8B"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55</w:t>
            </w:r>
          </w:p>
        </w:tc>
      </w:tr>
      <w:tr w:rsidR="003F12CF" w:rsidRPr="003F12CF" w14:paraId="6916F74F" w14:textId="77777777" w:rsidTr="00B755C5">
        <w:trPr>
          <w:jc w:val="center"/>
        </w:trPr>
        <w:tc>
          <w:tcPr>
            <w:tcW w:w="2977" w:type="dxa"/>
          </w:tcPr>
          <w:p w14:paraId="4555066A" w14:textId="77777777" w:rsidR="00107909" w:rsidRPr="003F12CF" w:rsidRDefault="00107909" w:rsidP="00B755C5">
            <w:pPr>
              <w:ind w:firstLine="171"/>
              <w:rPr>
                <w:rFonts w:ascii="Times New Roman" w:hAnsi="Times New Roman" w:cs="Times New Roman"/>
                <w:color w:val="000000" w:themeColor="text1"/>
              </w:rPr>
            </w:pPr>
            <w:r w:rsidRPr="003F12CF">
              <w:rPr>
                <w:rFonts w:ascii="Times New Roman" w:hAnsi="Times New Roman" w:cs="Times New Roman"/>
                <w:color w:val="000000" w:themeColor="text1"/>
              </w:rPr>
              <w:t>STEM</w:t>
            </w:r>
          </w:p>
        </w:tc>
        <w:tc>
          <w:tcPr>
            <w:tcW w:w="1587" w:type="dxa"/>
          </w:tcPr>
          <w:p w14:paraId="69E3E10E"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7</w:t>
            </w:r>
          </w:p>
        </w:tc>
        <w:tc>
          <w:tcPr>
            <w:tcW w:w="1588" w:type="dxa"/>
          </w:tcPr>
          <w:p w14:paraId="663DBA0A"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54</w:t>
            </w:r>
          </w:p>
        </w:tc>
      </w:tr>
      <w:tr w:rsidR="003F12CF" w:rsidRPr="003F12CF" w14:paraId="3FAD27C9" w14:textId="77777777" w:rsidTr="00B755C5">
        <w:trPr>
          <w:jc w:val="center"/>
        </w:trPr>
        <w:tc>
          <w:tcPr>
            <w:tcW w:w="2977" w:type="dxa"/>
          </w:tcPr>
          <w:p w14:paraId="311A7E32" w14:textId="4880B1D8" w:rsidR="00107909" w:rsidRPr="003F12CF" w:rsidRDefault="00107909" w:rsidP="00B755C5">
            <w:pPr>
              <w:ind w:firstLine="171"/>
              <w:rPr>
                <w:rFonts w:ascii="Times New Roman" w:hAnsi="Times New Roman" w:cs="Times New Roman"/>
                <w:color w:val="000000" w:themeColor="text1"/>
              </w:rPr>
            </w:pPr>
            <w:r w:rsidRPr="003F12CF">
              <w:rPr>
                <w:rFonts w:ascii="Times New Roman" w:hAnsi="Times New Roman" w:cs="Times New Roman"/>
                <w:color w:val="000000" w:themeColor="text1"/>
              </w:rPr>
              <w:t xml:space="preserve">Business </w:t>
            </w:r>
            <w:r w:rsidR="00B755C5" w:rsidRPr="003F12CF">
              <w:rPr>
                <w:rFonts w:ascii="Times New Roman" w:hAnsi="Times New Roman" w:cs="Times New Roman"/>
                <w:color w:val="000000" w:themeColor="text1"/>
              </w:rPr>
              <w:t xml:space="preserve">&amp; </w:t>
            </w:r>
            <w:r w:rsidRPr="003F12CF">
              <w:rPr>
                <w:rFonts w:ascii="Times New Roman" w:hAnsi="Times New Roman" w:cs="Times New Roman"/>
                <w:color w:val="000000" w:themeColor="text1"/>
              </w:rPr>
              <w:t>Economics</w:t>
            </w:r>
          </w:p>
        </w:tc>
        <w:tc>
          <w:tcPr>
            <w:tcW w:w="1587" w:type="dxa"/>
          </w:tcPr>
          <w:p w14:paraId="60681E9A"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28</w:t>
            </w:r>
          </w:p>
        </w:tc>
        <w:tc>
          <w:tcPr>
            <w:tcW w:w="1588" w:type="dxa"/>
          </w:tcPr>
          <w:p w14:paraId="156ADD01"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5</w:t>
            </w:r>
          </w:p>
        </w:tc>
      </w:tr>
      <w:tr w:rsidR="003F12CF" w:rsidRPr="003F12CF" w14:paraId="698CA773" w14:textId="77777777" w:rsidTr="00B755C5">
        <w:trPr>
          <w:jc w:val="center"/>
        </w:trPr>
        <w:tc>
          <w:tcPr>
            <w:tcW w:w="2977" w:type="dxa"/>
          </w:tcPr>
          <w:p w14:paraId="70DC1B3D" w14:textId="77777777" w:rsidR="00107909" w:rsidRPr="003F12CF" w:rsidRDefault="00107909" w:rsidP="00B755C5">
            <w:pPr>
              <w:ind w:firstLine="171"/>
              <w:rPr>
                <w:rFonts w:ascii="Times New Roman" w:hAnsi="Times New Roman" w:cs="Times New Roman"/>
                <w:color w:val="000000" w:themeColor="text1"/>
              </w:rPr>
            </w:pPr>
            <w:r w:rsidRPr="003F12CF">
              <w:rPr>
                <w:rFonts w:ascii="Times New Roman" w:hAnsi="Times New Roman" w:cs="Times New Roman"/>
                <w:color w:val="000000" w:themeColor="text1"/>
              </w:rPr>
              <w:t>Social Science disciplines</w:t>
            </w:r>
          </w:p>
        </w:tc>
        <w:tc>
          <w:tcPr>
            <w:tcW w:w="1587" w:type="dxa"/>
          </w:tcPr>
          <w:p w14:paraId="470DEF77"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10</w:t>
            </w:r>
          </w:p>
        </w:tc>
        <w:tc>
          <w:tcPr>
            <w:tcW w:w="1588" w:type="dxa"/>
          </w:tcPr>
          <w:p w14:paraId="7CA88F41"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15</w:t>
            </w:r>
          </w:p>
        </w:tc>
      </w:tr>
      <w:tr w:rsidR="003F12CF" w:rsidRPr="003F12CF" w14:paraId="4C04379B" w14:textId="77777777" w:rsidTr="00B755C5">
        <w:trPr>
          <w:jc w:val="center"/>
        </w:trPr>
        <w:tc>
          <w:tcPr>
            <w:tcW w:w="2977" w:type="dxa"/>
          </w:tcPr>
          <w:p w14:paraId="5400C3EA" w14:textId="77777777" w:rsidR="00107909" w:rsidRPr="003F12CF" w:rsidRDefault="00107909" w:rsidP="00B755C5">
            <w:pPr>
              <w:ind w:firstLine="171"/>
              <w:rPr>
                <w:rFonts w:ascii="Times New Roman" w:hAnsi="Times New Roman" w:cs="Times New Roman"/>
                <w:color w:val="000000" w:themeColor="text1"/>
              </w:rPr>
            </w:pPr>
            <w:r w:rsidRPr="003F12CF">
              <w:rPr>
                <w:rFonts w:ascii="Times New Roman" w:hAnsi="Times New Roman" w:cs="Times New Roman"/>
                <w:color w:val="000000" w:themeColor="text1"/>
              </w:rPr>
              <w:t>Law</w:t>
            </w:r>
          </w:p>
        </w:tc>
        <w:tc>
          <w:tcPr>
            <w:tcW w:w="1587" w:type="dxa"/>
          </w:tcPr>
          <w:p w14:paraId="3C68B961" w14:textId="5054F4D1" w:rsidR="00107909" w:rsidRPr="003F12CF" w:rsidRDefault="00A71328"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w:t>
            </w:r>
          </w:p>
        </w:tc>
        <w:tc>
          <w:tcPr>
            <w:tcW w:w="1588" w:type="dxa"/>
          </w:tcPr>
          <w:p w14:paraId="189CA21F"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7</w:t>
            </w:r>
          </w:p>
        </w:tc>
      </w:tr>
      <w:tr w:rsidR="003F12CF" w:rsidRPr="003F12CF" w14:paraId="7D2274FB" w14:textId="77777777" w:rsidTr="00B755C5">
        <w:trPr>
          <w:jc w:val="center"/>
        </w:trPr>
        <w:tc>
          <w:tcPr>
            <w:tcW w:w="2977" w:type="dxa"/>
          </w:tcPr>
          <w:p w14:paraId="58D625ED" w14:textId="77777777" w:rsidR="00107909" w:rsidRPr="003F12CF" w:rsidRDefault="00107909" w:rsidP="00B755C5">
            <w:pPr>
              <w:ind w:firstLine="171"/>
              <w:rPr>
                <w:rFonts w:ascii="Times New Roman" w:hAnsi="Times New Roman" w:cs="Times New Roman"/>
                <w:color w:val="000000" w:themeColor="text1"/>
              </w:rPr>
            </w:pPr>
            <w:r w:rsidRPr="003F12CF">
              <w:rPr>
                <w:rFonts w:ascii="Times New Roman" w:hAnsi="Times New Roman" w:cs="Times New Roman"/>
                <w:color w:val="000000" w:themeColor="text1"/>
              </w:rPr>
              <w:t>Medicine</w:t>
            </w:r>
          </w:p>
        </w:tc>
        <w:tc>
          <w:tcPr>
            <w:tcW w:w="1587" w:type="dxa"/>
          </w:tcPr>
          <w:p w14:paraId="2A79CF2A"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1</w:t>
            </w:r>
          </w:p>
        </w:tc>
        <w:tc>
          <w:tcPr>
            <w:tcW w:w="1588" w:type="dxa"/>
          </w:tcPr>
          <w:p w14:paraId="1E0D3E79"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24</w:t>
            </w:r>
          </w:p>
        </w:tc>
      </w:tr>
      <w:tr w:rsidR="003F12CF" w:rsidRPr="003F12CF" w14:paraId="6C0FE809" w14:textId="77777777" w:rsidTr="00B755C5">
        <w:trPr>
          <w:jc w:val="center"/>
        </w:trPr>
        <w:tc>
          <w:tcPr>
            <w:tcW w:w="2977" w:type="dxa"/>
          </w:tcPr>
          <w:p w14:paraId="2DEEB6E6" w14:textId="77777777" w:rsidR="00107909" w:rsidRPr="003F12CF" w:rsidRDefault="00107909" w:rsidP="00B755C5">
            <w:pPr>
              <w:ind w:firstLine="171"/>
              <w:rPr>
                <w:rFonts w:ascii="Times New Roman" w:hAnsi="Times New Roman" w:cs="Times New Roman"/>
                <w:color w:val="000000" w:themeColor="text1"/>
              </w:rPr>
            </w:pPr>
            <w:r w:rsidRPr="003F12CF">
              <w:rPr>
                <w:rFonts w:ascii="Times New Roman" w:hAnsi="Times New Roman" w:cs="Times New Roman"/>
                <w:color w:val="000000" w:themeColor="text1"/>
              </w:rPr>
              <w:t>Educational sciences</w:t>
            </w:r>
          </w:p>
        </w:tc>
        <w:tc>
          <w:tcPr>
            <w:tcW w:w="1587" w:type="dxa"/>
          </w:tcPr>
          <w:p w14:paraId="39EB56D1"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1</w:t>
            </w:r>
          </w:p>
        </w:tc>
        <w:tc>
          <w:tcPr>
            <w:tcW w:w="1588" w:type="dxa"/>
          </w:tcPr>
          <w:p w14:paraId="146E71C9"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3</w:t>
            </w:r>
          </w:p>
        </w:tc>
      </w:tr>
      <w:tr w:rsidR="003F12CF" w:rsidRPr="003F12CF" w14:paraId="4735C672" w14:textId="77777777" w:rsidTr="00B755C5">
        <w:trPr>
          <w:jc w:val="center"/>
        </w:trPr>
        <w:tc>
          <w:tcPr>
            <w:tcW w:w="2977" w:type="dxa"/>
          </w:tcPr>
          <w:p w14:paraId="39458E11" w14:textId="77777777" w:rsidR="00107909" w:rsidRPr="003F12CF" w:rsidRDefault="00107909" w:rsidP="00B755C5">
            <w:pPr>
              <w:ind w:firstLine="171"/>
              <w:rPr>
                <w:rFonts w:ascii="Times New Roman" w:hAnsi="Times New Roman" w:cs="Times New Roman"/>
                <w:color w:val="000000" w:themeColor="text1"/>
              </w:rPr>
            </w:pPr>
            <w:r w:rsidRPr="003F12CF">
              <w:rPr>
                <w:rFonts w:ascii="Times New Roman" w:hAnsi="Times New Roman" w:cs="Times New Roman"/>
                <w:color w:val="000000" w:themeColor="text1"/>
              </w:rPr>
              <w:t>Psychology</w:t>
            </w:r>
          </w:p>
        </w:tc>
        <w:tc>
          <w:tcPr>
            <w:tcW w:w="1587" w:type="dxa"/>
          </w:tcPr>
          <w:p w14:paraId="3C67F220"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4</w:t>
            </w:r>
          </w:p>
        </w:tc>
        <w:tc>
          <w:tcPr>
            <w:tcW w:w="1588" w:type="dxa"/>
          </w:tcPr>
          <w:p w14:paraId="7AC08831"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9</w:t>
            </w:r>
          </w:p>
        </w:tc>
      </w:tr>
      <w:tr w:rsidR="003F12CF" w:rsidRPr="003F12CF" w14:paraId="396B2074" w14:textId="77777777" w:rsidTr="00B755C5">
        <w:trPr>
          <w:jc w:val="center"/>
        </w:trPr>
        <w:tc>
          <w:tcPr>
            <w:tcW w:w="2977" w:type="dxa"/>
          </w:tcPr>
          <w:p w14:paraId="750AECFC" w14:textId="77777777" w:rsidR="00107909" w:rsidRPr="003F12CF" w:rsidRDefault="00107909" w:rsidP="00B755C5">
            <w:pPr>
              <w:ind w:firstLine="171"/>
              <w:rPr>
                <w:rFonts w:ascii="Times New Roman" w:hAnsi="Times New Roman" w:cs="Times New Roman"/>
                <w:color w:val="000000" w:themeColor="text1"/>
              </w:rPr>
            </w:pPr>
            <w:r w:rsidRPr="003F12CF">
              <w:rPr>
                <w:rFonts w:ascii="Times New Roman" w:hAnsi="Times New Roman" w:cs="Times New Roman"/>
                <w:color w:val="000000" w:themeColor="text1"/>
              </w:rPr>
              <w:t>Theology</w:t>
            </w:r>
          </w:p>
        </w:tc>
        <w:tc>
          <w:tcPr>
            <w:tcW w:w="1587" w:type="dxa"/>
          </w:tcPr>
          <w:p w14:paraId="3F327D21" w14:textId="365BEDC0" w:rsidR="00107909" w:rsidRPr="003F12CF" w:rsidRDefault="00A71328"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w:t>
            </w:r>
          </w:p>
        </w:tc>
        <w:tc>
          <w:tcPr>
            <w:tcW w:w="1588" w:type="dxa"/>
          </w:tcPr>
          <w:p w14:paraId="0EF71EF4"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1</w:t>
            </w:r>
          </w:p>
        </w:tc>
      </w:tr>
      <w:tr w:rsidR="003F12CF" w:rsidRPr="003F12CF" w14:paraId="6A773CAA" w14:textId="77777777" w:rsidTr="00B755C5">
        <w:trPr>
          <w:jc w:val="center"/>
        </w:trPr>
        <w:tc>
          <w:tcPr>
            <w:tcW w:w="2977" w:type="dxa"/>
          </w:tcPr>
          <w:p w14:paraId="5DC8C340" w14:textId="77777777" w:rsidR="00107909" w:rsidRPr="003F12CF" w:rsidRDefault="00107909" w:rsidP="00B755C5">
            <w:pPr>
              <w:ind w:firstLine="171"/>
              <w:rPr>
                <w:rFonts w:ascii="Times New Roman" w:hAnsi="Times New Roman" w:cs="Times New Roman"/>
                <w:color w:val="000000" w:themeColor="text1"/>
              </w:rPr>
            </w:pPr>
            <w:r w:rsidRPr="003F12CF">
              <w:rPr>
                <w:rFonts w:ascii="Times New Roman" w:hAnsi="Times New Roman" w:cs="Times New Roman"/>
                <w:color w:val="000000" w:themeColor="text1"/>
              </w:rPr>
              <w:t>Languages</w:t>
            </w:r>
          </w:p>
        </w:tc>
        <w:tc>
          <w:tcPr>
            <w:tcW w:w="1587" w:type="dxa"/>
          </w:tcPr>
          <w:p w14:paraId="79F76888"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3</w:t>
            </w:r>
          </w:p>
        </w:tc>
        <w:tc>
          <w:tcPr>
            <w:tcW w:w="1588" w:type="dxa"/>
          </w:tcPr>
          <w:p w14:paraId="23721408"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10</w:t>
            </w:r>
          </w:p>
        </w:tc>
      </w:tr>
      <w:tr w:rsidR="003F12CF" w:rsidRPr="003F12CF" w14:paraId="7C3B7C9C" w14:textId="77777777" w:rsidTr="00B755C5">
        <w:trPr>
          <w:jc w:val="center"/>
        </w:trPr>
        <w:tc>
          <w:tcPr>
            <w:tcW w:w="2977" w:type="dxa"/>
          </w:tcPr>
          <w:p w14:paraId="7B5F23B7" w14:textId="77777777" w:rsidR="00107909" w:rsidRPr="003F12CF" w:rsidRDefault="00107909" w:rsidP="00B755C5">
            <w:pPr>
              <w:ind w:firstLine="171"/>
              <w:rPr>
                <w:rFonts w:ascii="Times New Roman" w:hAnsi="Times New Roman" w:cs="Times New Roman"/>
                <w:color w:val="000000" w:themeColor="text1"/>
              </w:rPr>
            </w:pPr>
            <w:r w:rsidRPr="003F12CF">
              <w:rPr>
                <w:rFonts w:ascii="Times New Roman" w:hAnsi="Times New Roman" w:cs="Times New Roman"/>
                <w:color w:val="000000" w:themeColor="text1"/>
              </w:rPr>
              <w:t>Other</w:t>
            </w:r>
          </w:p>
        </w:tc>
        <w:tc>
          <w:tcPr>
            <w:tcW w:w="1587" w:type="dxa"/>
          </w:tcPr>
          <w:p w14:paraId="0BEA1B25"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26</w:t>
            </w:r>
          </w:p>
        </w:tc>
        <w:tc>
          <w:tcPr>
            <w:tcW w:w="1588" w:type="dxa"/>
          </w:tcPr>
          <w:p w14:paraId="2F201111"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7</w:t>
            </w:r>
          </w:p>
        </w:tc>
      </w:tr>
      <w:tr w:rsidR="003F12CF" w:rsidRPr="003F12CF" w14:paraId="7808CF85" w14:textId="77777777" w:rsidTr="00B755C5">
        <w:trPr>
          <w:jc w:val="center"/>
        </w:trPr>
        <w:tc>
          <w:tcPr>
            <w:tcW w:w="2977" w:type="dxa"/>
          </w:tcPr>
          <w:p w14:paraId="112858CC"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 xml:space="preserve">Teaching Experience in Years </w:t>
            </w:r>
          </w:p>
        </w:tc>
        <w:tc>
          <w:tcPr>
            <w:tcW w:w="1587" w:type="dxa"/>
          </w:tcPr>
          <w:p w14:paraId="53E341C8" w14:textId="77777777" w:rsidR="00107909" w:rsidRPr="003F12CF" w:rsidRDefault="00107909" w:rsidP="0073689B">
            <w:pPr>
              <w:rPr>
                <w:rFonts w:ascii="Times New Roman" w:hAnsi="Times New Roman" w:cs="Times New Roman"/>
                <w:color w:val="000000" w:themeColor="text1"/>
              </w:rPr>
            </w:pPr>
          </w:p>
        </w:tc>
        <w:tc>
          <w:tcPr>
            <w:tcW w:w="1588" w:type="dxa"/>
          </w:tcPr>
          <w:p w14:paraId="505F6DEC" w14:textId="77777777" w:rsidR="00107909" w:rsidRPr="003F12CF" w:rsidRDefault="00107909" w:rsidP="0073689B">
            <w:pPr>
              <w:rPr>
                <w:rFonts w:ascii="Times New Roman" w:hAnsi="Times New Roman" w:cs="Times New Roman"/>
                <w:color w:val="000000" w:themeColor="text1"/>
              </w:rPr>
            </w:pPr>
          </w:p>
        </w:tc>
      </w:tr>
      <w:tr w:rsidR="003F12CF" w:rsidRPr="003F12CF" w14:paraId="7285F48A" w14:textId="77777777" w:rsidTr="00B755C5">
        <w:trPr>
          <w:jc w:val="center"/>
        </w:trPr>
        <w:tc>
          <w:tcPr>
            <w:tcW w:w="2977" w:type="dxa"/>
          </w:tcPr>
          <w:p w14:paraId="050E2AE3" w14:textId="77777777" w:rsidR="00107909" w:rsidRPr="003F12CF" w:rsidRDefault="00107909" w:rsidP="00B755C5">
            <w:pPr>
              <w:ind w:firstLine="171"/>
              <w:rPr>
                <w:rFonts w:ascii="Times New Roman" w:hAnsi="Times New Roman" w:cs="Times New Roman"/>
                <w:color w:val="000000" w:themeColor="text1"/>
              </w:rPr>
            </w:pPr>
            <w:r w:rsidRPr="003F12CF">
              <w:rPr>
                <w:rFonts w:ascii="Times New Roman" w:hAnsi="Times New Roman" w:cs="Times New Roman"/>
                <w:color w:val="000000" w:themeColor="text1"/>
              </w:rPr>
              <w:t>&lt;6</w:t>
            </w:r>
          </w:p>
        </w:tc>
        <w:tc>
          <w:tcPr>
            <w:tcW w:w="1587" w:type="dxa"/>
          </w:tcPr>
          <w:p w14:paraId="0B900CD3"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12</w:t>
            </w:r>
          </w:p>
        </w:tc>
        <w:tc>
          <w:tcPr>
            <w:tcW w:w="1588" w:type="dxa"/>
          </w:tcPr>
          <w:p w14:paraId="3048C3A2"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54</w:t>
            </w:r>
          </w:p>
        </w:tc>
      </w:tr>
      <w:tr w:rsidR="003F12CF" w:rsidRPr="003F12CF" w14:paraId="569867B4" w14:textId="77777777" w:rsidTr="00B755C5">
        <w:trPr>
          <w:jc w:val="center"/>
        </w:trPr>
        <w:tc>
          <w:tcPr>
            <w:tcW w:w="2977" w:type="dxa"/>
          </w:tcPr>
          <w:p w14:paraId="18035868" w14:textId="77777777" w:rsidR="00107909" w:rsidRPr="003F12CF" w:rsidRDefault="00107909" w:rsidP="00B755C5">
            <w:pPr>
              <w:ind w:firstLine="171"/>
              <w:rPr>
                <w:rFonts w:ascii="Times New Roman" w:hAnsi="Times New Roman" w:cs="Times New Roman"/>
                <w:color w:val="000000" w:themeColor="text1"/>
              </w:rPr>
            </w:pPr>
            <w:r w:rsidRPr="003F12CF">
              <w:rPr>
                <w:rFonts w:ascii="Times New Roman" w:hAnsi="Times New Roman" w:cs="Times New Roman"/>
                <w:color w:val="000000" w:themeColor="text1"/>
              </w:rPr>
              <w:t>6-11</w:t>
            </w:r>
          </w:p>
        </w:tc>
        <w:tc>
          <w:tcPr>
            <w:tcW w:w="1587" w:type="dxa"/>
          </w:tcPr>
          <w:p w14:paraId="53635470"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22</w:t>
            </w:r>
          </w:p>
        </w:tc>
        <w:tc>
          <w:tcPr>
            <w:tcW w:w="1588" w:type="dxa"/>
          </w:tcPr>
          <w:p w14:paraId="24AB318B"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32</w:t>
            </w:r>
          </w:p>
        </w:tc>
      </w:tr>
      <w:tr w:rsidR="003F12CF" w:rsidRPr="003F12CF" w14:paraId="09942F3C" w14:textId="77777777" w:rsidTr="00B755C5">
        <w:trPr>
          <w:trHeight w:val="70"/>
          <w:jc w:val="center"/>
        </w:trPr>
        <w:tc>
          <w:tcPr>
            <w:tcW w:w="2977" w:type="dxa"/>
          </w:tcPr>
          <w:p w14:paraId="2FCF45CC" w14:textId="77777777" w:rsidR="00107909" w:rsidRPr="003F12CF" w:rsidRDefault="00107909" w:rsidP="00B755C5">
            <w:pPr>
              <w:ind w:firstLine="171"/>
              <w:rPr>
                <w:rFonts w:ascii="Times New Roman" w:hAnsi="Times New Roman" w:cs="Times New Roman"/>
                <w:color w:val="000000" w:themeColor="text1"/>
              </w:rPr>
            </w:pPr>
            <w:r w:rsidRPr="003F12CF">
              <w:rPr>
                <w:rFonts w:ascii="Times New Roman" w:hAnsi="Times New Roman" w:cs="Times New Roman"/>
                <w:color w:val="000000" w:themeColor="text1"/>
              </w:rPr>
              <w:t>12-17</w:t>
            </w:r>
          </w:p>
        </w:tc>
        <w:tc>
          <w:tcPr>
            <w:tcW w:w="1587" w:type="dxa"/>
          </w:tcPr>
          <w:p w14:paraId="3DB5820B"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23</w:t>
            </w:r>
          </w:p>
        </w:tc>
        <w:tc>
          <w:tcPr>
            <w:tcW w:w="1588" w:type="dxa"/>
          </w:tcPr>
          <w:p w14:paraId="774ABF27"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33</w:t>
            </w:r>
          </w:p>
        </w:tc>
      </w:tr>
      <w:tr w:rsidR="003F12CF" w:rsidRPr="003F12CF" w14:paraId="6B2006AE" w14:textId="77777777" w:rsidTr="00B755C5">
        <w:trPr>
          <w:jc w:val="center"/>
        </w:trPr>
        <w:tc>
          <w:tcPr>
            <w:tcW w:w="2977" w:type="dxa"/>
          </w:tcPr>
          <w:p w14:paraId="14E4D236" w14:textId="77777777" w:rsidR="00107909" w:rsidRPr="003F12CF" w:rsidRDefault="00107909" w:rsidP="00B755C5">
            <w:pPr>
              <w:ind w:firstLine="171"/>
              <w:rPr>
                <w:rFonts w:ascii="Times New Roman" w:hAnsi="Times New Roman" w:cs="Times New Roman"/>
                <w:color w:val="000000" w:themeColor="text1"/>
              </w:rPr>
            </w:pPr>
            <w:r w:rsidRPr="003F12CF">
              <w:rPr>
                <w:rFonts w:ascii="Times New Roman" w:hAnsi="Times New Roman" w:cs="Times New Roman"/>
                <w:color w:val="000000" w:themeColor="text1"/>
              </w:rPr>
              <w:t>&gt;17</w:t>
            </w:r>
          </w:p>
        </w:tc>
        <w:tc>
          <w:tcPr>
            <w:tcW w:w="1587" w:type="dxa"/>
          </w:tcPr>
          <w:p w14:paraId="29612B0C"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33</w:t>
            </w:r>
          </w:p>
        </w:tc>
        <w:tc>
          <w:tcPr>
            <w:tcW w:w="1588" w:type="dxa"/>
          </w:tcPr>
          <w:p w14:paraId="0FBD4580"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41</w:t>
            </w:r>
          </w:p>
        </w:tc>
      </w:tr>
      <w:tr w:rsidR="003F12CF" w:rsidRPr="003F12CF" w14:paraId="79EFEEBC" w14:textId="77777777" w:rsidTr="00B755C5">
        <w:trPr>
          <w:jc w:val="center"/>
        </w:trPr>
        <w:tc>
          <w:tcPr>
            <w:tcW w:w="2977" w:type="dxa"/>
          </w:tcPr>
          <w:p w14:paraId="46AD307B" w14:textId="77777777" w:rsidR="00107909" w:rsidRPr="003F12CF" w:rsidRDefault="00107909" w:rsidP="00B755C5">
            <w:pPr>
              <w:ind w:firstLine="171"/>
              <w:rPr>
                <w:rFonts w:ascii="Times New Roman" w:hAnsi="Times New Roman" w:cs="Times New Roman"/>
                <w:color w:val="000000" w:themeColor="text1"/>
              </w:rPr>
            </w:pPr>
            <w:r w:rsidRPr="003F12CF">
              <w:rPr>
                <w:rFonts w:ascii="Times New Roman" w:hAnsi="Times New Roman" w:cs="Times New Roman"/>
                <w:color w:val="000000" w:themeColor="text1"/>
              </w:rPr>
              <w:t>Missing</w:t>
            </w:r>
          </w:p>
        </w:tc>
        <w:tc>
          <w:tcPr>
            <w:tcW w:w="1587" w:type="dxa"/>
          </w:tcPr>
          <w:p w14:paraId="7D29AE7B" w14:textId="0C6B7F5C" w:rsidR="00107909" w:rsidRPr="003F12CF" w:rsidRDefault="003B7E08"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w:t>
            </w:r>
          </w:p>
        </w:tc>
        <w:tc>
          <w:tcPr>
            <w:tcW w:w="1588" w:type="dxa"/>
          </w:tcPr>
          <w:p w14:paraId="43178FAE" w14:textId="77777777" w:rsidR="00107909" w:rsidRPr="003F12CF" w:rsidRDefault="00107909" w:rsidP="0073689B">
            <w:pPr>
              <w:rPr>
                <w:rFonts w:ascii="Times New Roman" w:hAnsi="Times New Roman" w:cs="Times New Roman"/>
                <w:color w:val="000000" w:themeColor="text1"/>
              </w:rPr>
            </w:pPr>
            <w:r w:rsidRPr="003F12CF">
              <w:rPr>
                <w:rFonts w:ascii="Times New Roman" w:hAnsi="Times New Roman" w:cs="Times New Roman"/>
                <w:color w:val="000000" w:themeColor="text1"/>
              </w:rPr>
              <w:t>2</w:t>
            </w:r>
          </w:p>
        </w:tc>
      </w:tr>
    </w:tbl>
    <w:p w14:paraId="3AE9E71E" w14:textId="77777777" w:rsidR="00205E6B" w:rsidRPr="003F12CF" w:rsidRDefault="00205E6B" w:rsidP="007C0EBC">
      <w:pPr>
        <w:spacing w:line="480" w:lineRule="auto"/>
        <w:jc w:val="both"/>
        <w:rPr>
          <w:rFonts w:ascii="Times New Roman" w:hAnsi="Times New Roman" w:cs="Times New Roman"/>
          <w:color w:val="000000" w:themeColor="text1"/>
          <w:sz w:val="24"/>
          <w:szCs w:val="24"/>
        </w:rPr>
      </w:pPr>
    </w:p>
    <w:p w14:paraId="1378EBCD" w14:textId="633800E3" w:rsidR="008F146F" w:rsidRPr="003F12CF" w:rsidRDefault="0025721D" w:rsidP="00271971">
      <w:pPr>
        <w:pStyle w:val="ListParagraph"/>
        <w:numPr>
          <w:ilvl w:val="0"/>
          <w:numId w:val="1"/>
        </w:numPr>
        <w:spacing w:line="360" w:lineRule="auto"/>
        <w:jc w:val="both"/>
        <w:rPr>
          <w:rFonts w:ascii="Times New Roman" w:hAnsi="Times New Roman" w:cs="Times New Roman"/>
          <w:i/>
          <w:iCs/>
          <w:color w:val="000000" w:themeColor="text1"/>
          <w:sz w:val="24"/>
          <w:szCs w:val="24"/>
        </w:rPr>
      </w:pPr>
      <w:r w:rsidRPr="003F12CF">
        <w:rPr>
          <w:rFonts w:ascii="Times New Roman" w:hAnsi="Times New Roman" w:cs="Times New Roman"/>
          <w:i/>
          <w:iCs/>
          <w:color w:val="000000" w:themeColor="text1"/>
          <w:sz w:val="24"/>
          <w:szCs w:val="24"/>
        </w:rPr>
        <w:t>Results</w:t>
      </w:r>
      <w:r w:rsidR="00937094" w:rsidRPr="003F12CF">
        <w:rPr>
          <w:rFonts w:ascii="Times New Roman" w:hAnsi="Times New Roman" w:cs="Times New Roman"/>
          <w:i/>
          <w:iCs/>
          <w:color w:val="000000" w:themeColor="text1"/>
          <w:sz w:val="24"/>
          <w:szCs w:val="24"/>
        </w:rPr>
        <w:t xml:space="preserve">: </w:t>
      </w:r>
    </w:p>
    <w:p w14:paraId="46919696" w14:textId="364D23C0" w:rsidR="00254B8D" w:rsidRPr="003F12CF" w:rsidRDefault="008F146F" w:rsidP="00E10EBE">
      <w:pPr>
        <w:spacing w:line="360" w:lineRule="auto"/>
        <w:jc w:val="both"/>
        <w:rPr>
          <w:rFonts w:ascii="Times New Roman" w:hAnsi="Times New Roman" w:cs="Times New Roman"/>
          <w:color w:val="000000" w:themeColor="text1"/>
          <w:sz w:val="24"/>
          <w:szCs w:val="24"/>
        </w:rPr>
      </w:pPr>
      <w:r w:rsidRPr="003F12CF">
        <w:rPr>
          <w:rFonts w:ascii="Times New Roman" w:hAnsi="Times New Roman" w:cs="Times New Roman"/>
          <w:color w:val="000000" w:themeColor="text1"/>
          <w:sz w:val="24"/>
          <w:szCs w:val="24"/>
        </w:rPr>
        <w:t>SPSS 2</w:t>
      </w:r>
      <w:r w:rsidR="007B5FEB" w:rsidRPr="003F12CF">
        <w:rPr>
          <w:rFonts w:ascii="Times New Roman" w:hAnsi="Times New Roman" w:cs="Times New Roman"/>
          <w:color w:val="000000" w:themeColor="text1"/>
          <w:sz w:val="24"/>
          <w:szCs w:val="24"/>
        </w:rPr>
        <w:t>6</w:t>
      </w:r>
      <w:r w:rsidRPr="003F12CF">
        <w:rPr>
          <w:rFonts w:ascii="Times New Roman" w:hAnsi="Times New Roman" w:cs="Times New Roman"/>
          <w:color w:val="000000" w:themeColor="text1"/>
          <w:sz w:val="24"/>
          <w:szCs w:val="24"/>
        </w:rPr>
        <w:t xml:space="preserve"> and R version 4.2.1 w</w:t>
      </w:r>
      <w:r w:rsidR="00AE5C99" w:rsidRPr="003F12CF">
        <w:rPr>
          <w:rFonts w:ascii="Times New Roman" w:hAnsi="Times New Roman" w:cs="Times New Roman"/>
          <w:color w:val="000000" w:themeColor="text1"/>
          <w:sz w:val="24"/>
          <w:szCs w:val="24"/>
        </w:rPr>
        <w:t>ere</w:t>
      </w:r>
      <w:r w:rsidRPr="003F12CF">
        <w:rPr>
          <w:rFonts w:ascii="Times New Roman" w:hAnsi="Times New Roman" w:cs="Times New Roman"/>
          <w:color w:val="000000" w:themeColor="text1"/>
          <w:sz w:val="24"/>
          <w:szCs w:val="24"/>
        </w:rPr>
        <w:t xml:space="preserve"> used for the statistical analysis of the data. </w:t>
      </w:r>
      <w:r w:rsidR="00735ED2" w:rsidRPr="003F12CF">
        <w:rPr>
          <w:rFonts w:ascii="Times New Roman" w:hAnsi="Times New Roman" w:cs="Times New Roman"/>
          <w:color w:val="000000" w:themeColor="text1"/>
          <w:sz w:val="24"/>
          <w:szCs w:val="24"/>
        </w:rPr>
        <w:t>Independent t-</w:t>
      </w:r>
      <w:r w:rsidR="007B5FEB" w:rsidRPr="003F12CF">
        <w:rPr>
          <w:rFonts w:ascii="Times New Roman" w:hAnsi="Times New Roman" w:cs="Times New Roman"/>
          <w:color w:val="000000" w:themeColor="text1"/>
          <w:sz w:val="24"/>
          <w:szCs w:val="24"/>
        </w:rPr>
        <w:t>test</w:t>
      </w:r>
      <w:r w:rsidR="00651226">
        <w:rPr>
          <w:rFonts w:ascii="Times New Roman" w:hAnsi="Times New Roman" w:cs="Times New Roman"/>
          <w:color w:val="000000" w:themeColor="text1"/>
          <w:sz w:val="24"/>
          <w:szCs w:val="24"/>
        </w:rPr>
        <w:t>s</w:t>
      </w:r>
      <w:r w:rsidR="007B5FEB" w:rsidRPr="003F12CF">
        <w:rPr>
          <w:rFonts w:ascii="Times New Roman" w:hAnsi="Times New Roman" w:cs="Times New Roman"/>
          <w:color w:val="000000" w:themeColor="text1"/>
          <w:sz w:val="24"/>
          <w:szCs w:val="24"/>
        </w:rPr>
        <w:t xml:space="preserve"> and</w:t>
      </w:r>
      <w:r w:rsidR="00681D4B" w:rsidRPr="003F12CF">
        <w:rPr>
          <w:rFonts w:ascii="Times New Roman" w:hAnsi="Times New Roman" w:cs="Times New Roman"/>
          <w:color w:val="000000" w:themeColor="text1"/>
          <w:sz w:val="24"/>
          <w:szCs w:val="24"/>
        </w:rPr>
        <w:t xml:space="preserve"> chi square test</w:t>
      </w:r>
      <w:r w:rsidR="00651226">
        <w:rPr>
          <w:rFonts w:ascii="Times New Roman" w:hAnsi="Times New Roman" w:cs="Times New Roman"/>
          <w:color w:val="000000" w:themeColor="text1"/>
          <w:sz w:val="24"/>
          <w:szCs w:val="24"/>
        </w:rPr>
        <w:t>s</w:t>
      </w:r>
      <w:r w:rsidR="00681D4B" w:rsidRPr="003F12CF">
        <w:rPr>
          <w:rFonts w:ascii="Times New Roman" w:hAnsi="Times New Roman" w:cs="Times New Roman"/>
          <w:color w:val="000000" w:themeColor="text1"/>
          <w:sz w:val="24"/>
          <w:szCs w:val="24"/>
        </w:rPr>
        <w:t xml:space="preserve"> </w:t>
      </w:r>
      <w:r w:rsidR="00735ED2" w:rsidRPr="003F12CF">
        <w:rPr>
          <w:rFonts w:ascii="Times New Roman" w:hAnsi="Times New Roman" w:cs="Times New Roman"/>
          <w:color w:val="000000" w:themeColor="text1"/>
          <w:sz w:val="24"/>
          <w:szCs w:val="24"/>
        </w:rPr>
        <w:t>were run to compare differences in online teaching self-efficacy, connect</w:t>
      </w:r>
      <w:r w:rsidR="00681D4B" w:rsidRPr="003F12CF">
        <w:rPr>
          <w:rFonts w:ascii="Times New Roman" w:hAnsi="Times New Roman" w:cs="Times New Roman"/>
          <w:color w:val="000000" w:themeColor="text1"/>
          <w:sz w:val="24"/>
          <w:szCs w:val="24"/>
        </w:rPr>
        <w:t>ed</w:t>
      </w:r>
      <w:r w:rsidR="00735ED2" w:rsidRPr="003F12CF">
        <w:rPr>
          <w:rFonts w:ascii="Times New Roman" w:hAnsi="Times New Roman" w:cs="Times New Roman"/>
          <w:color w:val="000000" w:themeColor="text1"/>
          <w:sz w:val="24"/>
          <w:szCs w:val="24"/>
        </w:rPr>
        <w:t>ness</w:t>
      </w:r>
      <w:r w:rsidR="00681D4B" w:rsidRPr="003F12CF">
        <w:rPr>
          <w:rFonts w:ascii="Times New Roman" w:hAnsi="Times New Roman" w:cs="Times New Roman"/>
          <w:color w:val="000000" w:themeColor="text1"/>
          <w:sz w:val="24"/>
          <w:szCs w:val="24"/>
        </w:rPr>
        <w:t xml:space="preserve"> and technology use </w:t>
      </w:r>
      <w:r w:rsidR="00735ED2" w:rsidRPr="003F12CF">
        <w:rPr>
          <w:rFonts w:ascii="Times New Roman" w:hAnsi="Times New Roman" w:cs="Times New Roman"/>
          <w:color w:val="000000" w:themeColor="text1"/>
          <w:sz w:val="24"/>
          <w:szCs w:val="24"/>
        </w:rPr>
        <w:t>between the</w:t>
      </w:r>
      <w:r w:rsidR="00A93E9F" w:rsidRPr="003F12CF">
        <w:rPr>
          <w:rFonts w:ascii="Times New Roman" w:hAnsi="Times New Roman" w:cs="Times New Roman"/>
          <w:color w:val="000000" w:themeColor="text1"/>
          <w:sz w:val="24"/>
          <w:szCs w:val="24"/>
        </w:rPr>
        <w:t xml:space="preserve"> </w:t>
      </w:r>
      <w:r w:rsidR="000D4013" w:rsidRPr="003F12CF">
        <w:rPr>
          <w:rFonts w:ascii="Times New Roman" w:hAnsi="Times New Roman" w:cs="Times New Roman"/>
          <w:color w:val="000000" w:themeColor="text1"/>
          <w:sz w:val="24"/>
          <w:szCs w:val="24"/>
        </w:rPr>
        <w:t>UK</w:t>
      </w:r>
      <w:r w:rsidR="00735ED2" w:rsidRPr="003F12CF">
        <w:rPr>
          <w:rFonts w:ascii="Times New Roman" w:hAnsi="Times New Roman" w:cs="Times New Roman"/>
          <w:color w:val="000000" w:themeColor="text1"/>
          <w:sz w:val="24"/>
          <w:szCs w:val="24"/>
        </w:rPr>
        <w:t xml:space="preserve"> and Swiss sample</w:t>
      </w:r>
      <w:r w:rsidR="00681D4B" w:rsidRPr="003F12CF">
        <w:rPr>
          <w:rFonts w:ascii="Times New Roman" w:hAnsi="Times New Roman" w:cs="Times New Roman"/>
          <w:color w:val="000000" w:themeColor="text1"/>
          <w:sz w:val="24"/>
          <w:szCs w:val="24"/>
        </w:rPr>
        <w:t xml:space="preserve">. </w:t>
      </w:r>
      <w:r w:rsidR="001727AA" w:rsidRPr="003F12CF">
        <w:rPr>
          <w:rFonts w:ascii="Times New Roman" w:hAnsi="Times New Roman" w:cs="Times New Roman"/>
          <w:color w:val="000000" w:themeColor="text1"/>
          <w:sz w:val="24"/>
          <w:szCs w:val="24"/>
        </w:rPr>
        <w:t>Multiple linear regression analys</w:t>
      </w:r>
      <w:r w:rsidR="00DC590D" w:rsidRPr="003F12CF">
        <w:rPr>
          <w:rFonts w:ascii="Times New Roman" w:hAnsi="Times New Roman" w:cs="Times New Roman"/>
          <w:color w:val="000000" w:themeColor="text1"/>
          <w:sz w:val="24"/>
          <w:szCs w:val="24"/>
        </w:rPr>
        <w:t>es</w:t>
      </w:r>
      <w:r w:rsidR="001727AA" w:rsidRPr="003F12CF">
        <w:rPr>
          <w:rFonts w:ascii="Times New Roman" w:hAnsi="Times New Roman" w:cs="Times New Roman"/>
          <w:color w:val="000000" w:themeColor="text1"/>
          <w:sz w:val="24"/>
          <w:szCs w:val="24"/>
        </w:rPr>
        <w:t xml:space="preserve"> w</w:t>
      </w:r>
      <w:r w:rsidR="00DC590D" w:rsidRPr="003F12CF">
        <w:rPr>
          <w:rFonts w:ascii="Times New Roman" w:hAnsi="Times New Roman" w:cs="Times New Roman"/>
          <w:color w:val="000000" w:themeColor="text1"/>
          <w:sz w:val="24"/>
          <w:szCs w:val="24"/>
        </w:rPr>
        <w:t>ere</w:t>
      </w:r>
      <w:r w:rsidR="001727AA" w:rsidRPr="003F12CF">
        <w:rPr>
          <w:rFonts w:ascii="Times New Roman" w:hAnsi="Times New Roman" w:cs="Times New Roman"/>
          <w:color w:val="000000" w:themeColor="text1"/>
          <w:sz w:val="24"/>
          <w:szCs w:val="24"/>
        </w:rPr>
        <w:t xml:space="preserve"> used </w:t>
      </w:r>
      <w:r w:rsidR="00055B7D" w:rsidRPr="003F12CF">
        <w:rPr>
          <w:rFonts w:ascii="Times New Roman" w:hAnsi="Times New Roman" w:cs="Times New Roman"/>
          <w:color w:val="000000" w:themeColor="text1"/>
          <w:sz w:val="24"/>
          <w:szCs w:val="24"/>
        </w:rPr>
        <w:t>to predict lecturers</w:t>
      </w:r>
      <w:r w:rsidR="008E4EEA" w:rsidRPr="003F12CF">
        <w:rPr>
          <w:rFonts w:ascii="Times New Roman" w:hAnsi="Times New Roman" w:cs="Times New Roman"/>
          <w:color w:val="000000" w:themeColor="text1"/>
          <w:sz w:val="24"/>
          <w:szCs w:val="24"/>
        </w:rPr>
        <w:t>’</w:t>
      </w:r>
      <w:r w:rsidR="00055B7D" w:rsidRPr="003F12CF">
        <w:rPr>
          <w:rFonts w:ascii="Times New Roman" w:hAnsi="Times New Roman" w:cs="Times New Roman"/>
          <w:color w:val="000000" w:themeColor="text1"/>
          <w:sz w:val="24"/>
          <w:szCs w:val="24"/>
        </w:rPr>
        <w:t xml:space="preserve"> self</w:t>
      </w:r>
      <w:r w:rsidR="002F1FB2" w:rsidRPr="003F12CF">
        <w:rPr>
          <w:rFonts w:ascii="Times New Roman" w:hAnsi="Times New Roman" w:cs="Times New Roman"/>
          <w:color w:val="000000" w:themeColor="text1"/>
          <w:sz w:val="24"/>
          <w:szCs w:val="24"/>
        </w:rPr>
        <w:t>-efficacy</w:t>
      </w:r>
      <w:r w:rsidR="001727AA" w:rsidRPr="003F12CF">
        <w:rPr>
          <w:rFonts w:ascii="Times New Roman" w:hAnsi="Times New Roman" w:cs="Times New Roman"/>
          <w:color w:val="000000" w:themeColor="text1"/>
          <w:sz w:val="24"/>
          <w:szCs w:val="24"/>
        </w:rPr>
        <w:t xml:space="preserve"> </w:t>
      </w:r>
      <w:r w:rsidR="00055B7D" w:rsidRPr="003F12CF">
        <w:rPr>
          <w:rFonts w:ascii="Times New Roman" w:hAnsi="Times New Roman" w:cs="Times New Roman"/>
          <w:color w:val="000000" w:themeColor="text1"/>
          <w:sz w:val="24"/>
          <w:szCs w:val="24"/>
        </w:rPr>
        <w:t>for online teach</w:t>
      </w:r>
      <w:r w:rsidR="008E57E5" w:rsidRPr="003F12CF">
        <w:rPr>
          <w:rFonts w:ascii="Times New Roman" w:hAnsi="Times New Roman" w:cs="Times New Roman"/>
          <w:color w:val="000000" w:themeColor="text1"/>
          <w:sz w:val="24"/>
          <w:szCs w:val="24"/>
        </w:rPr>
        <w:t>ing</w:t>
      </w:r>
      <w:r w:rsidR="00055B7D" w:rsidRPr="003F12CF">
        <w:rPr>
          <w:rFonts w:ascii="Times New Roman" w:hAnsi="Times New Roman" w:cs="Times New Roman"/>
          <w:color w:val="000000" w:themeColor="text1"/>
          <w:sz w:val="24"/>
          <w:szCs w:val="24"/>
        </w:rPr>
        <w:t xml:space="preserve"> </w:t>
      </w:r>
      <w:r w:rsidR="002F1FB2" w:rsidRPr="003F12CF">
        <w:rPr>
          <w:rFonts w:ascii="Times New Roman" w:hAnsi="Times New Roman" w:cs="Times New Roman"/>
          <w:color w:val="000000" w:themeColor="text1"/>
          <w:sz w:val="24"/>
          <w:szCs w:val="24"/>
        </w:rPr>
        <w:t>from the three connectedness variables (connectedness with students, connectedness with colleagues, and perceived support from the university), and (2) from lecturers’ previous experience with online teaching</w:t>
      </w:r>
      <w:r w:rsidR="009E7125" w:rsidRPr="003F12CF">
        <w:rPr>
          <w:rFonts w:ascii="Times New Roman" w:hAnsi="Times New Roman" w:cs="Times New Roman"/>
          <w:color w:val="000000" w:themeColor="text1"/>
          <w:sz w:val="24"/>
          <w:szCs w:val="24"/>
        </w:rPr>
        <w:t>.</w:t>
      </w:r>
      <w:r w:rsidR="004A3F5E" w:rsidRPr="003F12CF">
        <w:rPr>
          <w:rFonts w:ascii="Times New Roman" w:hAnsi="Times New Roman" w:cs="Times New Roman"/>
          <w:color w:val="000000" w:themeColor="text1"/>
          <w:sz w:val="24"/>
          <w:szCs w:val="24"/>
        </w:rPr>
        <w:t xml:space="preserve"> </w:t>
      </w:r>
      <w:r w:rsidR="00823460" w:rsidRPr="003F12CF">
        <w:rPr>
          <w:rFonts w:ascii="Times New Roman" w:hAnsi="Times New Roman" w:cs="Times New Roman"/>
          <w:color w:val="000000" w:themeColor="text1"/>
          <w:sz w:val="24"/>
          <w:szCs w:val="24"/>
        </w:rPr>
        <w:t xml:space="preserve"> </w:t>
      </w:r>
      <w:r w:rsidR="00E65500" w:rsidRPr="003F12CF">
        <w:rPr>
          <w:rFonts w:ascii="Times New Roman" w:hAnsi="Times New Roman" w:cs="Times New Roman"/>
          <w:color w:val="000000" w:themeColor="text1"/>
          <w:sz w:val="24"/>
          <w:szCs w:val="24"/>
        </w:rPr>
        <w:t xml:space="preserve">All assumptions for multiple regression were evaluated. Initial inspection of scatterplots indicated a linear relationship between the independent variables and the dependent variable. Multivariate normality was assessed using a P-P plot of standardized residuals, revealing no significant deviations from normality. Homoscedasticity was examined </w:t>
      </w:r>
      <w:r w:rsidR="00651226">
        <w:rPr>
          <w:rFonts w:ascii="Times New Roman" w:hAnsi="Times New Roman" w:cs="Times New Roman"/>
          <w:color w:val="000000" w:themeColor="text1"/>
          <w:sz w:val="24"/>
          <w:szCs w:val="24"/>
        </w:rPr>
        <w:t>via</w:t>
      </w:r>
      <w:r w:rsidR="00651226" w:rsidRPr="003F12CF">
        <w:rPr>
          <w:rFonts w:ascii="Times New Roman" w:hAnsi="Times New Roman" w:cs="Times New Roman"/>
          <w:color w:val="000000" w:themeColor="text1"/>
          <w:sz w:val="24"/>
          <w:szCs w:val="24"/>
        </w:rPr>
        <w:t xml:space="preserve"> </w:t>
      </w:r>
      <w:r w:rsidR="00E65500" w:rsidRPr="003F12CF">
        <w:rPr>
          <w:rFonts w:ascii="Times New Roman" w:hAnsi="Times New Roman" w:cs="Times New Roman"/>
          <w:color w:val="000000" w:themeColor="text1"/>
          <w:sz w:val="24"/>
          <w:szCs w:val="24"/>
        </w:rPr>
        <w:t>a scatterplot, which showed no apparent signs of funnelling, indicating that the assumption was met. The data satisfied the assumption of independent errors, as evidenced by a Durbin-Watson value of 1.87. Multicollinearity was assessed, and all variance inflation factor (VIF) values were below 2, with tolerance values exceeding 0.7</w:t>
      </w:r>
      <w:r w:rsidR="004E6911" w:rsidRPr="003F12CF">
        <w:rPr>
          <w:rFonts w:ascii="Times New Roman" w:hAnsi="Times New Roman" w:cs="Times New Roman"/>
          <w:color w:val="000000" w:themeColor="text1"/>
          <w:sz w:val="24"/>
          <w:szCs w:val="24"/>
        </w:rPr>
        <w:t xml:space="preserve">, </w:t>
      </w:r>
      <w:r w:rsidR="00E65500" w:rsidRPr="003F12CF">
        <w:rPr>
          <w:rFonts w:ascii="Times New Roman" w:hAnsi="Times New Roman" w:cs="Times New Roman"/>
          <w:color w:val="000000" w:themeColor="text1"/>
          <w:sz w:val="24"/>
          <w:szCs w:val="24"/>
        </w:rPr>
        <w:t>suggest</w:t>
      </w:r>
      <w:r w:rsidR="004E6911" w:rsidRPr="003F12CF">
        <w:rPr>
          <w:rFonts w:ascii="Times New Roman" w:hAnsi="Times New Roman" w:cs="Times New Roman"/>
          <w:color w:val="000000" w:themeColor="text1"/>
          <w:sz w:val="24"/>
          <w:szCs w:val="24"/>
        </w:rPr>
        <w:t>ing</w:t>
      </w:r>
      <w:r w:rsidR="00E65500" w:rsidRPr="003F12CF">
        <w:rPr>
          <w:rFonts w:ascii="Times New Roman" w:hAnsi="Times New Roman" w:cs="Times New Roman"/>
          <w:color w:val="000000" w:themeColor="text1"/>
          <w:sz w:val="24"/>
          <w:szCs w:val="24"/>
        </w:rPr>
        <w:t xml:space="preserve"> that multicollinearity was not a concern. Furthermore, no influential cases were identified, as indicated by Cook's Distance values, all of which were below 1.</w:t>
      </w:r>
    </w:p>
    <w:p w14:paraId="54B566E3" w14:textId="63A4FDE2" w:rsidR="000B1CB7" w:rsidRPr="00EB4650" w:rsidRDefault="00000000" w:rsidP="00D22895">
      <w:pPr>
        <w:spacing w:line="360" w:lineRule="auto"/>
        <w:jc w:val="both"/>
        <w:rPr>
          <w:rFonts w:ascii="Roboto" w:hAnsi="Roboto"/>
          <w:color w:val="111111"/>
          <w:sz w:val="21"/>
          <w:szCs w:val="21"/>
          <w:shd w:val="clear" w:color="auto" w:fill="FFFFFF"/>
        </w:rPr>
      </w:pPr>
      <w:hyperlink r:id="rId8" w:tooltip="Learn more about Descriptive statistics from ScienceDirect's AI-generated Topic Pages" w:history="1">
        <w:r w:rsidR="00675E3E" w:rsidRPr="003F12CF">
          <w:rPr>
            <w:rStyle w:val="Hyperlink"/>
            <w:rFonts w:ascii="Times New Roman" w:hAnsi="Times New Roman" w:cs="Times New Roman"/>
            <w:color w:val="000000" w:themeColor="text1"/>
            <w:sz w:val="24"/>
            <w:szCs w:val="24"/>
            <w:u w:val="none"/>
          </w:rPr>
          <w:t>Descriptive statistics</w:t>
        </w:r>
      </w:hyperlink>
      <w:r w:rsidR="00675E3E" w:rsidRPr="003F12CF">
        <w:rPr>
          <w:rFonts w:ascii="Times New Roman" w:hAnsi="Times New Roman" w:cs="Times New Roman"/>
          <w:color w:val="000000" w:themeColor="text1"/>
          <w:sz w:val="24"/>
          <w:szCs w:val="24"/>
        </w:rPr>
        <w:t xml:space="preserve"> including means and standard deviations </w:t>
      </w:r>
      <w:r w:rsidR="00764D9E" w:rsidRPr="003F12CF">
        <w:rPr>
          <w:rFonts w:ascii="Times New Roman" w:hAnsi="Times New Roman" w:cs="Times New Roman"/>
          <w:color w:val="000000" w:themeColor="text1"/>
          <w:sz w:val="24"/>
          <w:szCs w:val="24"/>
        </w:rPr>
        <w:t xml:space="preserve">were </w:t>
      </w:r>
      <w:r w:rsidR="009E711C" w:rsidRPr="003F12CF">
        <w:rPr>
          <w:rFonts w:ascii="Times New Roman" w:hAnsi="Times New Roman" w:cs="Times New Roman"/>
          <w:color w:val="000000" w:themeColor="text1"/>
          <w:sz w:val="24"/>
          <w:szCs w:val="24"/>
        </w:rPr>
        <w:t>summari</w:t>
      </w:r>
      <w:r w:rsidR="00A57CD0" w:rsidRPr="003F12CF">
        <w:rPr>
          <w:rFonts w:ascii="Times New Roman" w:hAnsi="Times New Roman" w:cs="Times New Roman"/>
          <w:color w:val="000000" w:themeColor="text1"/>
          <w:sz w:val="24"/>
          <w:szCs w:val="24"/>
        </w:rPr>
        <w:t>z</w:t>
      </w:r>
      <w:r w:rsidR="009E711C" w:rsidRPr="003F12CF">
        <w:rPr>
          <w:rFonts w:ascii="Times New Roman" w:hAnsi="Times New Roman" w:cs="Times New Roman"/>
          <w:color w:val="000000" w:themeColor="text1"/>
          <w:sz w:val="24"/>
          <w:szCs w:val="24"/>
        </w:rPr>
        <w:t xml:space="preserve">ed for each </w:t>
      </w:r>
      <w:r w:rsidR="00034182" w:rsidRPr="003F12CF">
        <w:rPr>
          <w:rFonts w:ascii="Times New Roman" w:hAnsi="Times New Roman" w:cs="Times New Roman"/>
          <w:color w:val="000000" w:themeColor="text1"/>
          <w:sz w:val="24"/>
          <w:szCs w:val="24"/>
        </w:rPr>
        <w:t xml:space="preserve">university </w:t>
      </w:r>
      <w:r w:rsidR="007036EE" w:rsidRPr="003F12CF">
        <w:rPr>
          <w:rFonts w:ascii="Times New Roman" w:hAnsi="Times New Roman" w:cs="Times New Roman"/>
          <w:color w:val="000000" w:themeColor="text1"/>
          <w:sz w:val="24"/>
          <w:szCs w:val="24"/>
        </w:rPr>
        <w:t xml:space="preserve">and </w:t>
      </w:r>
      <w:r w:rsidR="009E711C" w:rsidRPr="003F12CF">
        <w:rPr>
          <w:rFonts w:ascii="Times New Roman" w:hAnsi="Times New Roman" w:cs="Times New Roman"/>
          <w:color w:val="000000" w:themeColor="text1"/>
          <w:sz w:val="24"/>
          <w:szCs w:val="24"/>
        </w:rPr>
        <w:t>the measures used</w:t>
      </w:r>
      <w:r w:rsidR="008E57E5" w:rsidRPr="003F12CF">
        <w:rPr>
          <w:rFonts w:ascii="Times New Roman" w:hAnsi="Times New Roman" w:cs="Times New Roman"/>
          <w:color w:val="000000" w:themeColor="text1"/>
          <w:sz w:val="24"/>
          <w:szCs w:val="24"/>
        </w:rPr>
        <w:t xml:space="preserve"> (</w:t>
      </w:r>
      <w:r w:rsidR="00A57CD0" w:rsidRPr="003F12CF">
        <w:rPr>
          <w:rFonts w:ascii="Times New Roman" w:hAnsi="Times New Roman" w:cs="Times New Roman"/>
          <w:color w:val="000000" w:themeColor="text1"/>
          <w:sz w:val="24"/>
          <w:szCs w:val="24"/>
        </w:rPr>
        <w:t>s</w:t>
      </w:r>
      <w:r w:rsidR="008E57E5" w:rsidRPr="003F12CF">
        <w:rPr>
          <w:rFonts w:ascii="Times New Roman" w:hAnsi="Times New Roman" w:cs="Times New Roman"/>
          <w:color w:val="000000" w:themeColor="text1"/>
          <w:sz w:val="24"/>
          <w:szCs w:val="24"/>
        </w:rPr>
        <w:t xml:space="preserve">ee </w:t>
      </w:r>
      <w:r w:rsidR="00A57CD0" w:rsidRPr="003F12CF">
        <w:rPr>
          <w:rFonts w:ascii="Times New Roman" w:hAnsi="Times New Roman" w:cs="Times New Roman"/>
          <w:color w:val="000000" w:themeColor="text1"/>
          <w:sz w:val="24"/>
          <w:szCs w:val="24"/>
        </w:rPr>
        <w:t>T</w:t>
      </w:r>
      <w:r w:rsidR="008E57E5" w:rsidRPr="003F12CF">
        <w:rPr>
          <w:rFonts w:ascii="Times New Roman" w:hAnsi="Times New Roman" w:cs="Times New Roman"/>
          <w:color w:val="000000" w:themeColor="text1"/>
          <w:sz w:val="24"/>
          <w:szCs w:val="24"/>
        </w:rPr>
        <w:t xml:space="preserve">able </w:t>
      </w:r>
      <w:r w:rsidR="007B0492" w:rsidRPr="003F12CF">
        <w:rPr>
          <w:rFonts w:ascii="Times New Roman" w:hAnsi="Times New Roman" w:cs="Times New Roman"/>
          <w:color w:val="000000" w:themeColor="text1"/>
          <w:sz w:val="24"/>
          <w:szCs w:val="24"/>
        </w:rPr>
        <w:t>2</w:t>
      </w:r>
      <w:r w:rsidR="008E57E5" w:rsidRPr="003F12CF">
        <w:rPr>
          <w:rFonts w:ascii="Times New Roman" w:hAnsi="Times New Roman" w:cs="Times New Roman"/>
          <w:color w:val="000000" w:themeColor="text1"/>
          <w:sz w:val="24"/>
          <w:szCs w:val="24"/>
        </w:rPr>
        <w:t>)</w:t>
      </w:r>
      <w:r w:rsidR="00FC7BF3" w:rsidRPr="003F12CF">
        <w:rPr>
          <w:rFonts w:ascii="Times New Roman" w:hAnsi="Times New Roman" w:cs="Times New Roman"/>
          <w:color w:val="000000" w:themeColor="text1"/>
          <w:sz w:val="24"/>
          <w:szCs w:val="24"/>
        </w:rPr>
        <w:t xml:space="preserve">. </w:t>
      </w:r>
      <w:r w:rsidR="00624091" w:rsidRPr="003F12CF">
        <w:rPr>
          <w:rFonts w:ascii="Times New Roman" w:hAnsi="Times New Roman" w:cs="Times New Roman"/>
          <w:color w:val="000000" w:themeColor="text1"/>
          <w:sz w:val="24"/>
          <w:szCs w:val="24"/>
        </w:rPr>
        <w:t>The average online teach</w:t>
      </w:r>
      <w:r w:rsidR="00324890" w:rsidRPr="003F12CF">
        <w:rPr>
          <w:rFonts w:ascii="Times New Roman" w:hAnsi="Times New Roman" w:cs="Times New Roman"/>
          <w:color w:val="000000" w:themeColor="text1"/>
          <w:sz w:val="24"/>
          <w:szCs w:val="24"/>
        </w:rPr>
        <w:t>ing</w:t>
      </w:r>
      <w:r w:rsidR="00624091" w:rsidRPr="003F12CF">
        <w:rPr>
          <w:rFonts w:ascii="Times New Roman" w:hAnsi="Times New Roman" w:cs="Times New Roman"/>
          <w:color w:val="000000" w:themeColor="text1"/>
          <w:sz w:val="24"/>
          <w:szCs w:val="24"/>
        </w:rPr>
        <w:t xml:space="preserve"> self-efficacy </w:t>
      </w:r>
      <w:r w:rsidR="00D6497A" w:rsidRPr="003F12CF">
        <w:rPr>
          <w:rFonts w:ascii="Times New Roman" w:hAnsi="Times New Roman" w:cs="Times New Roman"/>
          <w:color w:val="000000" w:themeColor="text1"/>
          <w:sz w:val="24"/>
          <w:szCs w:val="24"/>
        </w:rPr>
        <w:t>score for</w:t>
      </w:r>
      <w:r w:rsidR="00624091" w:rsidRPr="003F12CF">
        <w:rPr>
          <w:rFonts w:ascii="Times New Roman" w:hAnsi="Times New Roman" w:cs="Times New Roman"/>
          <w:color w:val="000000" w:themeColor="text1"/>
          <w:sz w:val="24"/>
          <w:szCs w:val="24"/>
        </w:rPr>
        <w:t xml:space="preserve"> the</w:t>
      </w:r>
      <w:r w:rsidR="00FE1B1C" w:rsidRPr="003F12CF">
        <w:rPr>
          <w:rFonts w:ascii="Times New Roman" w:hAnsi="Times New Roman" w:cs="Times New Roman"/>
          <w:color w:val="000000" w:themeColor="text1"/>
          <w:sz w:val="24"/>
          <w:szCs w:val="24"/>
        </w:rPr>
        <w:t xml:space="preserve"> whole</w:t>
      </w:r>
      <w:r w:rsidR="00624091" w:rsidRPr="003F12CF">
        <w:rPr>
          <w:rFonts w:ascii="Times New Roman" w:hAnsi="Times New Roman" w:cs="Times New Roman"/>
          <w:color w:val="000000" w:themeColor="text1"/>
          <w:sz w:val="24"/>
          <w:szCs w:val="24"/>
        </w:rPr>
        <w:t xml:space="preserve"> sample was</w:t>
      </w:r>
      <w:r w:rsidR="00D6497A" w:rsidRPr="003F12CF">
        <w:rPr>
          <w:rFonts w:ascii="Times New Roman" w:hAnsi="Times New Roman" w:cs="Times New Roman"/>
          <w:color w:val="000000" w:themeColor="text1"/>
          <w:sz w:val="24"/>
          <w:szCs w:val="24"/>
        </w:rPr>
        <w:t xml:space="preserve"> 3.08 (</w:t>
      </w:r>
      <w:r w:rsidR="00624091" w:rsidRPr="003F12CF">
        <w:rPr>
          <w:rStyle w:val="Emphasis"/>
          <w:rFonts w:ascii="Times New Roman" w:hAnsi="Times New Roman" w:cs="Times New Roman"/>
          <w:color w:val="000000" w:themeColor="text1"/>
          <w:sz w:val="24"/>
          <w:szCs w:val="24"/>
        </w:rPr>
        <w:t>SD</w:t>
      </w:r>
      <w:r w:rsidR="00624091" w:rsidRPr="003F12CF">
        <w:rPr>
          <w:rFonts w:ascii="Times New Roman" w:hAnsi="Times New Roman" w:cs="Times New Roman"/>
          <w:color w:val="000000" w:themeColor="text1"/>
          <w:sz w:val="24"/>
          <w:szCs w:val="24"/>
        </w:rPr>
        <w:t> = </w:t>
      </w:r>
      <w:r w:rsidR="00D6497A" w:rsidRPr="003F12CF">
        <w:rPr>
          <w:rFonts w:ascii="Times New Roman" w:hAnsi="Times New Roman" w:cs="Times New Roman"/>
          <w:color w:val="000000" w:themeColor="text1"/>
          <w:sz w:val="24"/>
          <w:szCs w:val="24"/>
        </w:rPr>
        <w:t xml:space="preserve">0.50). </w:t>
      </w:r>
      <w:r w:rsidR="000D4013" w:rsidRPr="003F12CF">
        <w:rPr>
          <w:rFonts w:ascii="Times New Roman" w:hAnsi="Times New Roman" w:cs="Times New Roman"/>
          <w:color w:val="000000" w:themeColor="text1"/>
          <w:sz w:val="24"/>
          <w:szCs w:val="24"/>
        </w:rPr>
        <w:t xml:space="preserve">The UK </w:t>
      </w:r>
      <w:r w:rsidR="00666CB2" w:rsidRPr="003F12CF">
        <w:rPr>
          <w:rFonts w:ascii="Times New Roman" w:hAnsi="Times New Roman" w:cs="Times New Roman"/>
          <w:color w:val="000000" w:themeColor="text1"/>
          <w:sz w:val="24"/>
          <w:szCs w:val="24"/>
        </w:rPr>
        <w:t>university lecture</w:t>
      </w:r>
      <w:r w:rsidR="00DD4733">
        <w:rPr>
          <w:rFonts w:ascii="Times New Roman" w:hAnsi="Times New Roman" w:cs="Times New Roman"/>
          <w:color w:val="000000" w:themeColor="text1"/>
          <w:sz w:val="24"/>
          <w:szCs w:val="24"/>
        </w:rPr>
        <w:t>r</w:t>
      </w:r>
      <w:r w:rsidR="00666CB2" w:rsidRPr="003F12CF">
        <w:rPr>
          <w:rFonts w:ascii="Times New Roman" w:hAnsi="Times New Roman" w:cs="Times New Roman"/>
          <w:color w:val="000000" w:themeColor="text1"/>
          <w:sz w:val="24"/>
          <w:szCs w:val="24"/>
        </w:rPr>
        <w:t xml:space="preserve">s </w:t>
      </w:r>
      <w:r w:rsidR="00DD4733">
        <w:rPr>
          <w:rFonts w:ascii="Times New Roman" w:hAnsi="Times New Roman" w:cs="Times New Roman"/>
          <w:color w:val="000000" w:themeColor="text1"/>
          <w:sz w:val="24"/>
          <w:szCs w:val="24"/>
        </w:rPr>
        <w:t>had</w:t>
      </w:r>
      <w:r w:rsidR="00DD4733" w:rsidRPr="003F12CF">
        <w:rPr>
          <w:rFonts w:ascii="Times New Roman" w:hAnsi="Times New Roman" w:cs="Times New Roman"/>
          <w:color w:val="000000" w:themeColor="text1"/>
          <w:sz w:val="24"/>
          <w:szCs w:val="24"/>
        </w:rPr>
        <w:t xml:space="preserve"> </w:t>
      </w:r>
      <w:r w:rsidR="00666CB2" w:rsidRPr="003F12CF">
        <w:rPr>
          <w:rFonts w:ascii="Times New Roman" w:hAnsi="Times New Roman" w:cs="Times New Roman"/>
          <w:color w:val="000000" w:themeColor="text1"/>
          <w:sz w:val="24"/>
          <w:szCs w:val="24"/>
        </w:rPr>
        <w:t xml:space="preserve">slightly </w:t>
      </w:r>
      <w:r w:rsidR="0076781A" w:rsidRPr="003F12CF">
        <w:rPr>
          <w:rFonts w:ascii="Times New Roman" w:hAnsi="Times New Roman" w:cs="Times New Roman"/>
          <w:color w:val="000000" w:themeColor="text1"/>
          <w:sz w:val="24"/>
          <w:szCs w:val="24"/>
        </w:rPr>
        <w:t>lower</w:t>
      </w:r>
      <w:r w:rsidR="00666CB2" w:rsidRPr="003F12CF">
        <w:rPr>
          <w:rFonts w:ascii="Times New Roman" w:hAnsi="Times New Roman" w:cs="Times New Roman"/>
          <w:color w:val="000000" w:themeColor="text1"/>
          <w:sz w:val="24"/>
          <w:szCs w:val="24"/>
        </w:rPr>
        <w:t xml:space="preserve"> </w:t>
      </w:r>
      <w:r w:rsidR="00E25292" w:rsidRPr="003F12CF">
        <w:rPr>
          <w:rFonts w:ascii="Times New Roman" w:hAnsi="Times New Roman" w:cs="Times New Roman"/>
          <w:color w:val="000000" w:themeColor="text1"/>
          <w:sz w:val="24"/>
          <w:szCs w:val="24"/>
        </w:rPr>
        <w:t>means than</w:t>
      </w:r>
      <w:r w:rsidR="00D6497A" w:rsidRPr="003F12CF">
        <w:rPr>
          <w:rFonts w:ascii="Times New Roman" w:hAnsi="Times New Roman" w:cs="Times New Roman"/>
          <w:color w:val="000000" w:themeColor="text1"/>
          <w:sz w:val="24"/>
          <w:szCs w:val="24"/>
        </w:rPr>
        <w:t xml:space="preserve"> their Swi</w:t>
      </w:r>
      <w:r w:rsidR="002F2C7C" w:rsidRPr="003F12CF">
        <w:rPr>
          <w:rFonts w:ascii="Times New Roman" w:hAnsi="Times New Roman" w:cs="Times New Roman"/>
          <w:color w:val="000000" w:themeColor="text1"/>
          <w:sz w:val="24"/>
          <w:szCs w:val="24"/>
        </w:rPr>
        <w:t>ss</w:t>
      </w:r>
      <w:r w:rsidR="00D6497A" w:rsidRPr="003F12CF">
        <w:rPr>
          <w:rFonts w:ascii="Times New Roman" w:hAnsi="Times New Roman" w:cs="Times New Roman"/>
          <w:color w:val="000000" w:themeColor="text1"/>
          <w:sz w:val="24"/>
          <w:szCs w:val="24"/>
        </w:rPr>
        <w:t xml:space="preserve"> counterparts</w:t>
      </w:r>
      <w:r w:rsidR="00274AEB" w:rsidRPr="003F12CF">
        <w:rPr>
          <w:rFonts w:ascii="Times New Roman" w:hAnsi="Times New Roman" w:cs="Times New Roman"/>
          <w:color w:val="000000" w:themeColor="text1"/>
          <w:sz w:val="24"/>
          <w:szCs w:val="24"/>
        </w:rPr>
        <w:t xml:space="preserve">, </w:t>
      </w:r>
      <w:r w:rsidR="00D6497A" w:rsidRPr="003F12CF">
        <w:rPr>
          <w:rFonts w:ascii="Times New Roman" w:hAnsi="Times New Roman" w:cs="Times New Roman"/>
          <w:color w:val="000000" w:themeColor="text1"/>
          <w:sz w:val="24"/>
          <w:szCs w:val="24"/>
        </w:rPr>
        <w:t xml:space="preserve">however no </w:t>
      </w:r>
      <w:r w:rsidR="00790182" w:rsidRPr="003F12CF">
        <w:rPr>
          <w:rFonts w:ascii="Times New Roman" w:hAnsi="Times New Roman" w:cs="Times New Roman"/>
          <w:color w:val="000000" w:themeColor="text1"/>
          <w:sz w:val="24"/>
          <w:szCs w:val="24"/>
        </w:rPr>
        <w:t>statistically</w:t>
      </w:r>
      <w:r w:rsidR="00D6497A" w:rsidRPr="003F12CF">
        <w:rPr>
          <w:rFonts w:ascii="Times New Roman" w:hAnsi="Times New Roman" w:cs="Times New Roman"/>
          <w:color w:val="000000" w:themeColor="text1"/>
          <w:sz w:val="24"/>
          <w:szCs w:val="24"/>
        </w:rPr>
        <w:t xml:space="preserve"> significant difference between groups was </w:t>
      </w:r>
      <w:r w:rsidR="00CC6CE3" w:rsidRPr="003F12CF">
        <w:rPr>
          <w:rFonts w:ascii="Times New Roman" w:hAnsi="Times New Roman" w:cs="Times New Roman"/>
          <w:color w:val="000000" w:themeColor="text1"/>
          <w:sz w:val="24"/>
          <w:szCs w:val="24"/>
        </w:rPr>
        <w:t>found (</w:t>
      </w:r>
      <w:r w:rsidR="005806CD" w:rsidRPr="003F12CF">
        <w:rPr>
          <w:rFonts w:ascii="Times New Roman" w:hAnsi="Times New Roman" w:cs="Times New Roman"/>
          <w:i/>
          <w:iCs/>
          <w:color w:val="000000" w:themeColor="text1"/>
          <w:sz w:val="24"/>
          <w:szCs w:val="24"/>
        </w:rPr>
        <w:t>t</w:t>
      </w:r>
      <w:r w:rsidR="005806CD" w:rsidRPr="003F12CF">
        <w:rPr>
          <w:rFonts w:ascii="Times New Roman" w:hAnsi="Times New Roman" w:cs="Times New Roman"/>
          <w:color w:val="000000" w:themeColor="text1"/>
          <w:sz w:val="24"/>
          <w:szCs w:val="24"/>
        </w:rPr>
        <w:t>(</w:t>
      </w:r>
      <w:r w:rsidR="00016BC3" w:rsidRPr="003F12CF">
        <w:rPr>
          <w:rFonts w:ascii="Times New Roman" w:hAnsi="Times New Roman" w:cs="Times New Roman"/>
          <w:color w:val="000000" w:themeColor="text1"/>
          <w:sz w:val="24"/>
          <w:szCs w:val="24"/>
        </w:rPr>
        <w:t>2</w:t>
      </w:r>
      <w:r w:rsidR="00D50D3A" w:rsidRPr="003F12CF">
        <w:rPr>
          <w:rFonts w:ascii="Times New Roman" w:hAnsi="Times New Roman" w:cs="Times New Roman"/>
          <w:color w:val="000000" w:themeColor="text1"/>
          <w:sz w:val="24"/>
          <w:szCs w:val="24"/>
        </w:rPr>
        <w:t>40</w:t>
      </w:r>
      <w:r w:rsidR="005806CD" w:rsidRPr="003F12CF">
        <w:rPr>
          <w:rFonts w:ascii="Times New Roman" w:hAnsi="Times New Roman" w:cs="Times New Roman"/>
          <w:color w:val="000000" w:themeColor="text1"/>
          <w:sz w:val="24"/>
          <w:szCs w:val="24"/>
        </w:rPr>
        <w:t>)</w:t>
      </w:r>
      <w:r w:rsidR="002F758B" w:rsidRPr="003F12CF">
        <w:rPr>
          <w:rFonts w:ascii="Times New Roman" w:hAnsi="Times New Roman" w:cs="Times New Roman"/>
          <w:color w:val="000000" w:themeColor="text1"/>
          <w:sz w:val="24"/>
          <w:szCs w:val="24"/>
        </w:rPr>
        <w:t xml:space="preserve"> 1.902</w:t>
      </w:r>
      <w:r w:rsidR="005806CD" w:rsidRPr="003F12CF">
        <w:rPr>
          <w:rFonts w:ascii="Times New Roman" w:hAnsi="Times New Roman" w:cs="Times New Roman"/>
          <w:color w:val="000000" w:themeColor="text1"/>
          <w:sz w:val="24"/>
          <w:szCs w:val="24"/>
        </w:rPr>
        <w:t xml:space="preserve">, </w:t>
      </w:r>
      <w:r w:rsidR="005806CD" w:rsidRPr="003F12CF">
        <w:rPr>
          <w:rFonts w:ascii="Times New Roman" w:hAnsi="Times New Roman" w:cs="Times New Roman"/>
          <w:i/>
          <w:iCs/>
          <w:color w:val="000000" w:themeColor="text1"/>
          <w:sz w:val="24"/>
          <w:szCs w:val="24"/>
        </w:rPr>
        <w:t>p</w:t>
      </w:r>
      <w:r w:rsidR="005806CD" w:rsidRPr="003F12CF">
        <w:rPr>
          <w:rFonts w:ascii="Times New Roman" w:hAnsi="Times New Roman" w:cs="Times New Roman"/>
          <w:color w:val="000000" w:themeColor="text1"/>
          <w:sz w:val="24"/>
          <w:szCs w:val="24"/>
        </w:rPr>
        <w:t xml:space="preserve"> </w:t>
      </w:r>
      <w:r w:rsidR="000A10EA" w:rsidRPr="003F12CF">
        <w:rPr>
          <w:rFonts w:ascii="Times New Roman" w:hAnsi="Times New Roman" w:cs="Times New Roman"/>
          <w:color w:val="000000" w:themeColor="text1"/>
          <w:sz w:val="24"/>
          <w:szCs w:val="24"/>
        </w:rPr>
        <w:t>=</w:t>
      </w:r>
      <w:r w:rsidR="00983AC3" w:rsidRPr="003F12CF">
        <w:rPr>
          <w:rFonts w:ascii="Times New Roman" w:hAnsi="Times New Roman" w:cs="Times New Roman"/>
          <w:color w:val="000000" w:themeColor="text1"/>
          <w:sz w:val="24"/>
          <w:szCs w:val="24"/>
        </w:rPr>
        <w:t>.</w:t>
      </w:r>
      <w:r w:rsidR="00552F89" w:rsidRPr="003F12CF">
        <w:rPr>
          <w:rFonts w:ascii="Times New Roman" w:hAnsi="Times New Roman" w:cs="Times New Roman"/>
          <w:color w:val="000000" w:themeColor="text1"/>
          <w:sz w:val="24"/>
          <w:szCs w:val="24"/>
        </w:rPr>
        <w:t>0</w:t>
      </w:r>
      <w:r w:rsidR="002F758B" w:rsidRPr="003F12CF">
        <w:rPr>
          <w:rFonts w:ascii="Times New Roman" w:hAnsi="Times New Roman" w:cs="Times New Roman"/>
          <w:color w:val="000000" w:themeColor="text1"/>
          <w:sz w:val="24"/>
          <w:szCs w:val="24"/>
        </w:rPr>
        <w:t>58</w:t>
      </w:r>
      <w:r w:rsidR="005806CD" w:rsidRPr="003F12CF">
        <w:rPr>
          <w:rFonts w:ascii="Times New Roman" w:hAnsi="Times New Roman" w:cs="Times New Roman"/>
          <w:color w:val="000000" w:themeColor="text1"/>
          <w:sz w:val="24"/>
          <w:szCs w:val="24"/>
        </w:rPr>
        <w:t xml:space="preserve">, </w:t>
      </w:r>
      <w:r w:rsidR="005806CD" w:rsidRPr="003F12CF">
        <w:rPr>
          <w:rFonts w:ascii="Times New Roman" w:hAnsi="Times New Roman" w:cs="Times New Roman"/>
          <w:i/>
          <w:iCs/>
          <w:color w:val="000000" w:themeColor="text1"/>
          <w:sz w:val="24"/>
          <w:szCs w:val="24"/>
        </w:rPr>
        <w:t>d</w:t>
      </w:r>
      <w:r w:rsidR="005806CD" w:rsidRPr="003F12CF">
        <w:rPr>
          <w:rFonts w:ascii="Times New Roman" w:hAnsi="Times New Roman" w:cs="Times New Roman"/>
          <w:color w:val="000000" w:themeColor="text1"/>
          <w:sz w:val="24"/>
          <w:szCs w:val="24"/>
        </w:rPr>
        <w:t xml:space="preserve"> = 0</w:t>
      </w:r>
      <w:r w:rsidR="002F758B" w:rsidRPr="003F12CF">
        <w:rPr>
          <w:rFonts w:ascii="Times New Roman" w:hAnsi="Times New Roman" w:cs="Times New Roman"/>
          <w:color w:val="000000" w:themeColor="text1"/>
          <w:sz w:val="24"/>
          <w:szCs w:val="24"/>
        </w:rPr>
        <w:t>.</w:t>
      </w:r>
      <w:r w:rsidR="00983AC3" w:rsidRPr="003F12CF">
        <w:rPr>
          <w:rFonts w:ascii="Times New Roman" w:hAnsi="Times New Roman" w:cs="Times New Roman"/>
          <w:color w:val="000000" w:themeColor="text1"/>
          <w:sz w:val="24"/>
          <w:szCs w:val="24"/>
        </w:rPr>
        <w:t>27</w:t>
      </w:r>
      <w:r w:rsidR="005806CD" w:rsidRPr="003F12CF">
        <w:rPr>
          <w:rFonts w:ascii="Times New Roman" w:hAnsi="Times New Roman" w:cs="Times New Roman"/>
          <w:color w:val="000000" w:themeColor="text1"/>
          <w:sz w:val="24"/>
          <w:szCs w:val="24"/>
        </w:rPr>
        <w:t>)</w:t>
      </w:r>
      <w:r w:rsidR="00983AC3" w:rsidRPr="003F12CF">
        <w:rPr>
          <w:rFonts w:ascii="Times New Roman" w:hAnsi="Times New Roman" w:cs="Times New Roman"/>
          <w:color w:val="000000" w:themeColor="text1"/>
          <w:sz w:val="24"/>
          <w:szCs w:val="24"/>
        </w:rPr>
        <w:t xml:space="preserve">. The average </w:t>
      </w:r>
      <w:r w:rsidR="00183CE0" w:rsidRPr="003F12CF">
        <w:rPr>
          <w:rFonts w:ascii="Times New Roman" w:hAnsi="Times New Roman" w:cs="Times New Roman"/>
          <w:color w:val="000000" w:themeColor="text1"/>
          <w:sz w:val="24"/>
          <w:szCs w:val="24"/>
        </w:rPr>
        <w:t>score for connect</w:t>
      </w:r>
      <w:r w:rsidR="000A10EA" w:rsidRPr="003F12CF">
        <w:rPr>
          <w:rFonts w:ascii="Times New Roman" w:hAnsi="Times New Roman" w:cs="Times New Roman"/>
          <w:color w:val="000000" w:themeColor="text1"/>
          <w:sz w:val="24"/>
          <w:szCs w:val="24"/>
        </w:rPr>
        <w:t>ed</w:t>
      </w:r>
      <w:r w:rsidR="00183CE0" w:rsidRPr="003F12CF">
        <w:rPr>
          <w:rFonts w:ascii="Times New Roman" w:hAnsi="Times New Roman" w:cs="Times New Roman"/>
          <w:color w:val="000000" w:themeColor="text1"/>
          <w:sz w:val="24"/>
          <w:szCs w:val="24"/>
        </w:rPr>
        <w:t>ness with students was</w:t>
      </w:r>
      <w:r w:rsidR="004052EF" w:rsidRPr="003F12CF">
        <w:rPr>
          <w:rFonts w:ascii="Times New Roman" w:hAnsi="Times New Roman" w:cs="Times New Roman"/>
          <w:color w:val="000000" w:themeColor="text1"/>
          <w:sz w:val="24"/>
          <w:szCs w:val="24"/>
        </w:rPr>
        <w:t xml:space="preserve"> 5.6 (</w:t>
      </w:r>
      <w:r w:rsidR="004052EF" w:rsidRPr="003F12CF">
        <w:rPr>
          <w:rFonts w:ascii="Times New Roman" w:hAnsi="Times New Roman" w:cs="Times New Roman"/>
          <w:i/>
          <w:iCs/>
          <w:color w:val="000000" w:themeColor="text1"/>
          <w:sz w:val="24"/>
          <w:szCs w:val="24"/>
        </w:rPr>
        <w:t>SD</w:t>
      </w:r>
      <w:r w:rsidR="004052EF" w:rsidRPr="003F12CF">
        <w:rPr>
          <w:rFonts w:ascii="Times New Roman" w:hAnsi="Times New Roman" w:cs="Times New Roman"/>
          <w:color w:val="000000" w:themeColor="text1"/>
          <w:sz w:val="24"/>
          <w:szCs w:val="24"/>
        </w:rPr>
        <w:t>=</w:t>
      </w:r>
      <w:r w:rsidR="003D1C89" w:rsidRPr="003F12CF">
        <w:rPr>
          <w:rFonts w:ascii="Times New Roman" w:hAnsi="Times New Roman" w:cs="Times New Roman"/>
          <w:color w:val="000000" w:themeColor="text1"/>
          <w:sz w:val="24"/>
          <w:szCs w:val="24"/>
        </w:rPr>
        <w:t>0</w:t>
      </w:r>
      <w:r w:rsidR="002B5190" w:rsidRPr="003F12CF">
        <w:rPr>
          <w:rFonts w:ascii="Times New Roman" w:hAnsi="Times New Roman" w:cs="Times New Roman"/>
          <w:color w:val="000000" w:themeColor="text1"/>
          <w:sz w:val="24"/>
          <w:szCs w:val="24"/>
        </w:rPr>
        <w:t>.95)</w:t>
      </w:r>
      <w:r w:rsidR="00183CE0" w:rsidRPr="003F12CF">
        <w:rPr>
          <w:rFonts w:ascii="Times New Roman" w:hAnsi="Times New Roman" w:cs="Times New Roman"/>
          <w:color w:val="000000" w:themeColor="text1"/>
          <w:sz w:val="24"/>
          <w:szCs w:val="24"/>
        </w:rPr>
        <w:t>, and with colleagues</w:t>
      </w:r>
      <w:r w:rsidR="002B5190" w:rsidRPr="003F12CF">
        <w:rPr>
          <w:rFonts w:ascii="Times New Roman" w:hAnsi="Times New Roman" w:cs="Times New Roman"/>
          <w:color w:val="000000" w:themeColor="text1"/>
          <w:sz w:val="24"/>
          <w:szCs w:val="24"/>
        </w:rPr>
        <w:t xml:space="preserve"> 5.21 (</w:t>
      </w:r>
      <w:r w:rsidR="002B5190" w:rsidRPr="003F12CF">
        <w:rPr>
          <w:rFonts w:ascii="Times New Roman" w:hAnsi="Times New Roman" w:cs="Times New Roman"/>
          <w:i/>
          <w:iCs/>
          <w:color w:val="000000" w:themeColor="text1"/>
          <w:sz w:val="24"/>
          <w:szCs w:val="24"/>
        </w:rPr>
        <w:t>SD</w:t>
      </w:r>
      <w:r w:rsidR="002B5190" w:rsidRPr="003F12CF">
        <w:rPr>
          <w:rFonts w:ascii="Times New Roman" w:hAnsi="Times New Roman" w:cs="Times New Roman"/>
          <w:color w:val="000000" w:themeColor="text1"/>
          <w:sz w:val="24"/>
          <w:szCs w:val="24"/>
        </w:rPr>
        <w:t>=1.1</w:t>
      </w:r>
      <w:r w:rsidR="000A10EA" w:rsidRPr="003F12CF">
        <w:rPr>
          <w:rFonts w:ascii="Times New Roman" w:hAnsi="Times New Roman" w:cs="Times New Roman"/>
          <w:color w:val="000000" w:themeColor="text1"/>
          <w:sz w:val="24"/>
          <w:szCs w:val="24"/>
        </w:rPr>
        <w:t>)</w:t>
      </w:r>
      <w:r w:rsidR="008E57E5" w:rsidRPr="003F12CF">
        <w:rPr>
          <w:rFonts w:ascii="Times New Roman" w:hAnsi="Times New Roman" w:cs="Times New Roman"/>
          <w:color w:val="000000" w:themeColor="text1"/>
          <w:sz w:val="24"/>
          <w:szCs w:val="24"/>
        </w:rPr>
        <w:t xml:space="preserve"> for the whole sample.</w:t>
      </w:r>
      <w:r w:rsidR="000A10EA" w:rsidRPr="003F12CF">
        <w:rPr>
          <w:rFonts w:ascii="Times New Roman" w:hAnsi="Times New Roman" w:cs="Times New Roman"/>
          <w:color w:val="000000" w:themeColor="text1"/>
          <w:sz w:val="24"/>
          <w:szCs w:val="24"/>
        </w:rPr>
        <w:t xml:space="preserve"> There </w:t>
      </w:r>
      <w:r w:rsidR="00DD4733" w:rsidRPr="003F12CF">
        <w:rPr>
          <w:rFonts w:ascii="Times New Roman" w:hAnsi="Times New Roman" w:cs="Times New Roman"/>
          <w:color w:val="000000" w:themeColor="text1"/>
          <w:sz w:val="24"/>
          <w:szCs w:val="24"/>
        </w:rPr>
        <w:t>w</w:t>
      </w:r>
      <w:r w:rsidR="00DD4733">
        <w:rPr>
          <w:rFonts w:ascii="Times New Roman" w:hAnsi="Times New Roman" w:cs="Times New Roman"/>
          <w:color w:val="000000" w:themeColor="text1"/>
          <w:sz w:val="24"/>
          <w:szCs w:val="24"/>
        </w:rPr>
        <w:t>ere</w:t>
      </w:r>
      <w:r w:rsidR="00DD4733" w:rsidRPr="003F12CF">
        <w:rPr>
          <w:rFonts w:ascii="Times New Roman" w:hAnsi="Times New Roman" w:cs="Times New Roman"/>
          <w:color w:val="000000" w:themeColor="text1"/>
          <w:sz w:val="24"/>
          <w:szCs w:val="24"/>
        </w:rPr>
        <w:t xml:space="preserve"> </w:t>
      </w:r>
      <w:r w:rsidR="000A10EA" w:rsidRPr="003F12CF">
        <w:rPr>
          <w:rFonts w:ascii="Times New Roman" w:hAnsi="Times New Roman" w:cs="Times New Roman"/>
          <w:color w:val="000000" w:themeColor="text1"/>
          <w:sz w:val="24"/>
          <w:szCs w:val="24"/>
        </w:rPr>
        <w:t>no significant difference</w:t>
      </w:r>
      <w:r w:rsidR="008E57E5" w:rsidRPr="003F12CF">
        <w:rPr>
          <w:rFonts w:ascii="Times New Roman" w:hAnsi="Times New Roman" w:cs="Times New Roman"/>
          <w:color w:val="000000" w:themeColor="text1"/>
          <w:sz w:val="24"/>
          <w:szCs w:val="24"/>
        </w:rPr>
        <w:t>s</w:t>
      </w:r>
      <w:r w:rsidR="000A10EA" w:rsidRPr="003F12CF">
        <w:rPr>
          <w:rFonts w:ascii="Times New Roman" w:hAnsi="Times New Roman" w:cs="Times New Roman"/>
          <w:color w:val="000000" w:themeColor="text1"/>
          <w:sz w:val="24"/>
          <w:szCs w:val="24"/>
        </w:rPr>
        <w:t xml:space="preserve"> between connectedness to students</w:t>
      </w:r>
      <w:r w:rsidR="00CC6CE3" w:rsidRPr="003F12CF">
        <w:rPr>
          <w:rFonts w:ascii="Times New Roman" w:hAnsi="Times New Roman" w:cs="Times New Roman"/>
          <w:color w:val="000000" w:themeColor="text1"/>
          <w:sz w:val="24"/>
          <w:szCs w:val="24"/>
        </w:rPr>
        <w:t xml:space="preserve"> </w:t>
      </w:r>
      <w:r w:rsidR="000A10EA" w:rsidRPr="003F12CF">
        <w:rPr>
          <w:rFonts w:ascii="Times New Roman" w:hAnsi="Times New Roman" w:cs="Times New Roman"/>
          <w:color w:val="000000" w:themeColor="text1"/>
          <w:sz w:val="24"/>
          <w:szCs w:val="24"/>
        </w:rPr>
        <w:t>(</w:t>
      </w:r>
      <w:r w:rsidR="000A10EA" w:rsidRPr="003F12CF">
        <w:rPr>
          <w:rFonts w:ascii="Times New Roman" w:hAnsi="Times New Roman" w:cs="Times New Roman"/>
          <w:i/>
          <w:iCs/>
          <w:color w:val="000000" w:themeColor="text1"/>
          <w:sz w:val="24"/>
          <w:szCs w:val="24"/>
        </w:rPr>
        <w:t>t</w:t>
      </w:r>
      <w:r w:rsidR="000A10EA" w:rsidRPr="003F12CF">
        <w:rPr>
          <w:rFonts w:ascii="Times New Roman" w:hAnsi="Times New Roman" w:cs="Times New Roman"/>
          <w:color w:val="000000" w:themeColor="text1"/>
          <w:sz w:val="24"/>
          <w:szCs w:val="24"/>
        </w:rPr>
        <w:t xml:space="preserve">(237) = 1.831, </w:t>
      </w:r>
      <w:r w:rsidR="000A10EA" w:rsidRPr="003F12CF">
        <w:rPr>
          <w:rFonts w:ascii="Times New Roman" w:hAnsi="Times New Roman" w:cs="Times New Roman"/>
          <w:i/>
          <w:iCs/>
          <w:color w:val="000000" w:themeColor="text1"/>
          <w:sz w:val="24"/>
          <w:szCs w:val="24"/>
        </w:rPr>
        <w:t>p</w:t>
      </w:r>
      <w:r w:rsidR="000A10EA" w:rsidRPr="003F12CF">
        <w:rPr>
          <w:rFonts w:ascii="Times New Roman" w:hAnsi="Times New Roman" w:cs="Times New Roman"/>
          <w:color w:val="000000" w:themeColor="text1"/>
          <w:sz w:val="24"/>
          <w:szCs w:val="24"/>
        </w:rPr>
        <w:t xml:space="preserve"> = </w:t>
      </w:r>
      <w:r w:rsidR="00B32CD4" w:rsidRPr="003F12CF">
        <w:rPr>
          <w:rFonts w:ascii="Times New Roman" w:hAnsi="Times New Roman" w:cs="Times New Roman"/>
          <w:color w:val="000000" w:themeColor="text1"/>
          <w:sz w:val="24"/>
          <w:szCs w:val="24"/>
        </w:rPr>
        <w:t>.068</w:t>
      </w:r>
      <w:r w:rsidR="000A10EA" w:rsidRPr="003F12CF">
        <w:rPr>
          <w:rFonts w:ascii="Times New Roman" w:hAnsi="Times New Roman" w:cs="Times New Roman"/>
          <w:color w:val="000000" w:themeColor="text1"/>
          <w:sz w:val="24"/>
          <w:szCs w:val="24"/>
        </w:rPr>
        <w:t xml:space="preserve">, </w:t>
      </w:r>
      <w:r w:rsidR="000A10EA" w:rsidRPr="003F12CF">
        <w:rPr>
          <w:rFonts w:ascii="Times New Roman" w:hAnsi="Times New Roman" w:cs="Times New Roman"/>
          <w:i/>
          <w:iCs/>
          <w:color w:val="000000" w:themeColor="text1"/>
          <w:sz w:val="24"/>
          <w:szCs w:val="24"/>
        </w:rPr>
        <w:t>d</w:t>
      </w:r>
      <w:r w:rsidR="000A10EA" w:rsidRPr="003F12CF">
        <w:rPr>
          <w:rFonts w:ascii="Times New Roman" w:hAnsi="Times New Roman" w:cs="Times New Roman"/>
          <w:color w:val="000000" w:themeColor="text1"/>
          <w:sz w:val="24"/>
          <w:szCs w:val="24"/>
        </w:rPr>
        <w:t xml:space="preserve"> = 0</w:t>
      </w:r>
      <w:r w:rsidR="00472E78" w:rsidRPr="003F12CF">
        <w:rPr>
          <w:rFonts w:ascii="Times New Roman" w:hAnsi="Times New Roman" w:cs="Times New Roman"/>
          <w:color w:val="000000" w:themeColor="text1"/>
          <w:sz w:val="24"/>
          <w:szCs w:val="24"/>
        </w:rPr>
        <w:t>.25</w:t>
      </w:r>
      <w:r w:rsidR="000A10EA" w:rsidRPr="003F12CF">
        <w:rPr>
          <w:rFonts w:ascii="Times New Roman" w:hAnsi="Times New Roman" w:cs="Times New Roman"/>
          <w:color w:val="000000" w:themeColor="text1"/>
          <w:sz w:val="24"/>
          <w:szCs w:val="24"/>
        </w:rPr>
        <w:t>)</w:t>
      </w:r>
      <w:r w:rsidR="008E57E5" w:rsidRPr="003F12CF">
        <w:rPr>
          <w:rFonts w:ascii="Times New Roman" w:hAnsi="Times New Roman" w:cs="Times New Roman"/>
          <w:color w:val="000000" w:themeColor="text1"/>
          <w:sz w:val="24"/>
          <w:szCs w:val="24"/>
        </w:rPr>
        <w:t xml:space="preserve"> </w:t>
      </w:r>
      <w:r w:rsidR="000A10EA" w:rsidRPr="003F12CF">
        <w:rPr>
          <w:rFonts w:ascii="Times New Roman" w:hAnsi="Times New Roman" w:cs="Times New Roman"/>
          <w:color w:val="000000" w:themeColor="text1"/>
          <w:sz w:val="24"/>
          <w:szCs w:val="24"/>
        </w:rPr>
        <w:t>or colleagues</w:t>
      </w:r>
      <w:r w:rsidR="00B32CD4" w:rsidRPr="003F12CF">
        <w:rPr>
          <w:rFonts w:ascii="Times New Roman" w:hAnsi="Times New Roman" w:cs="Times New Roman"/>
          <w:color w:val="000000" w:themeColor="text1"/>
          <w:sz w:val="24"/>
          <w:szCs w:val="24"/>
        </w:rPr>
        <w:t xml:space="preserve"> (</w:t>
      </w:r>
      <w:r w:rsidR="00B32CD4" w:rsidRPr="003F12CF">
        <w:rPr>
          <w:rFonts w:ascii="Times New Roman" w:hAnsi="Times New Roman" w:cs="Times New Roman"/>
          <w:i/>
          <w:iCs/>
          <w:color w:val="000000" w:themeColor="text1"/>
          <w:sz w:val="24"/>
          <w:szCs w:val="24"/>
        </w:rPr>
        <w:t>t</w:t>
      </w:r>
      <w:r w:rsidR="00B32CD4" w:rsidRPr="003F12CF">
        <w:rPr>
          <w:rFonts w:ascii="Times New Roman" w:hAnsi="Times New Roman" w:cs="Times New Roman"/>
          <w:color w:val="000000" w:themeColor="text1"/>
          <w:sz w:val="24"/>
          <w:szCs w:val="24"/>
        </w:rPr>
        <w:t>(233) = 1.88</w:t>
      </w:r>
      <w:r w:rsidR="00A943C6" w:rsidRPr="003F12CF">
        <w:rPr>
          <w:rFonts w:ascii="Times New Roman" w:hAnsi="Times New Roman" w:cs="Times New Roman"/>
          <w:color w:val="000000" w:themeColor="text1"/>
          <w:sz w:val="24"/>
          <w:szCs w:val="24"/>
        </w:rPr>
        <w:t>6</w:t>
      </w:r>
      <w:r w:rsidR="00B32CD4" w:rsidRPr="003F12CF">
        <w:rPr>
          <w:rFonts w:ascii="Times New Roman" w:hAnsi="Times New Roman" w:cs="Times New Roman"/>
          <w:color w:val="000000" w:themeColor="text1"/>
          <w:sz w:val="24"/>
          <w:szCs w:val="24"/>
        </w:rPr>
        <w:t xml:space="preserve">, </w:t>
      </w:r>
      <w:r w:rsidR="00B32CD4" w:rsidRPr="003F12CF">
        <w:rPr>
          <w:rFonts w:ascii="Times New Roman" w:hAnsi="Times New Roman" w:cs="Times New Roman"/>
          <w:i/>
          <w:iCs/>
          <w:color w:val="000000" w:themeColor="text1"/>
          <w:sz w:val="24"/>
          <w:szCs w:val="24"/>
        </w:rPr>
        <w:t>p</w:t>
      </w:r>
      <w:r w:rsidR="00B32CD4" w:rsidRPr="003F12CF">
        <w:rPr>
          <w:rFonts w:ascii="Times New Roman" w:hAnsi="Times New Roman" w:cs="Times New Roman"/>
          <w:color w:val="000000" w:themeColor="text1"/>
          <w:sz w:val="24"/>
          <w:szCs w:val="24"/>
        </w:rPr>
        <w:t xml:space="preserve"> </w:t>
      </w:r>
      <w:r w:rsidR="009751A2" w:rsidRPr="003F12CF">
        <w:rPr>
          <w:rFonts w:ascii="Times New Roman" w:hAnsi="Times New Roman" w:cs="Times New Roman"/>
          <w:color w:val="000000" w:themeColor="text1"/>
          <w:sz w:val="24"/>
          <w:szCs w:val="24"/>
        </w:rPr>
        <w:t>=</w:t>
      </w:r>
      <w:r w:rsidR="00B32CD4" w:rsidRPr="003F12CF">
        <w:rPr>
          <w:rFonts w:ascii="Times New Roman" w:hAnsi="Times New Roman" w:cs="Times New Roman"/>
          <w:color w:val="000000" w:themeColor="text1"/>
          <w:sz w:val="24"/>
          <w:szCs w:val="24"/>
        </w:rPr>
        <w:t>.0</w:t>
      </w:r>
      <w:r w:rsidR="00A943C6" w:rsidRPr="003F12CF">
        <w:rPr>
          <w:rFonts w:ascii="Times New Roman" w:hAnsi="Times New Roman" w:cs="Times New Roman"/>
          <w:color w:val="000000" w:themeColor="text1"/>
          <w:sz w:val="24"/>
          <w:szCs w:val="24"/>
        </w:rPr>
        <w:t>61,</w:t>
      </w:r>
      <w:r w:rsidR="00B32CD4" w:rsidRPr="003F12CF">
        <w:rPr>
          <w:rFonts w:ascii="Times New Roman" w:hAnsi="Times New Roman" w:cs="Times New Roman"/>
          <w:color w:val="000000" w:themeColor="text1"/>
          <w:sz w:val="24"/>
          <w:szCs w:val="24"/>
        </w:rPr>
        <w:t xml:space="preserve"> </w:t>
      </w:r>
      <w:r w:rsidR="00B32CD4" w:rsidRPr="003F12CF">
        <w:rPr>
          <w:rFonts w:ascii="Times New Roman" w:hAnsi="Times New Roman" w:cs="Times New Roman"/>
          <w:i/>
          <w:iCs/>
          <w:color w:val="000000" w:themeColor="text1"/>
          <w:sz w:val="24"/>
          <w:szCs w:val="24"/>
        </w:rPr>
        <w:t>d</w:t>
      </w:r>
      <w:r w:rsidR="00B32CD4" w:rsidRPr="003F12CF">
        <w:rPr>
          <w:rFonts w:ascii="Times New Roman" w:hAnsi="Times New Roman" w:cs="Times New Roman"/>
          <w:color w:val="000000" w:themeColor="text1"/>
          <w:sz w:val="24"/>
          <w:szCs w:val="24"/>
        </w:rPr>
        <w:t xml:space="preserve"> = 0</w:t>
      </w:r>
      <w:r w:rsidR="001F5E1E" w:rsidRPr="003F12CF">
        <w:rPr>
          <w:rFonts w:ascii="Times New Roman" w:hAnsi="Times New Roman" w:cs="Times New Roman"/>
          <w:color w:val="000000" w:themeColor="text1"/>
          <w:sz w:val="24"/>
          <w:szCs w:val="24"/>
        </w:rPr>
        <w:t>.26</w:t>
      </w:r>
      <w:r w:rsidR="00B32CD4" w:rsidRPr="003F12CF">
        <w:rPr>
          <w:rFonts w:ascii="Times New Roman" w:hAnsi="Times New Roman" w:cs="Times New Roman"/>
          <w:color w:val="000000" w:themeColor="text1"/>
          <w:sz w:val="24"/>
          <w:szCs w:val="24"/>
        </w:rPr>
        <w:t>)</w:t>
      </w:r>
      <w:r w:rsidR="00E25292" w:rsidRPr="003F12CF">
        <w:rPr>
          <w:rFonts w:ascii="Times New Roman" w:hAnsi="Times New Roman" w:cs="Times New Roman"/>
          <w:color w:val="000000" w:themeColor="text1"/>
          <w:sz w:val="24"/>
          <w:szCs w:val="24"/>
        </w:rPr>
        <w:t xml:space="preserve"> </w:t>
      </w:r>
      <w:r w:rsidR="000A10EA" w:rsidRPr="003F12CF">
        <w:rPr>
          <w:rFonts w:ascii="Times New Roman" w:hAnsi="Times New Roman" w:cs="Times New Roman"/>
          <w:color w:val="000000" w:themeColor="text1"/>
          <w:sz w:val="24"/>
          <w:szCs w:val="24"/>
        </w:rPr>
        <w:t xml:space="preserve">between the </w:t>
      </w:r>
      <w:r w:rsidR="000E0BBD" w:rsidRPr="003F12CF">
        <w:rPr>
          <w:rFonts w:ascii="Times New Roman" w:hAnsi="Times New Roman" w:cs="Times New Roman"/>
          <w:color w:val="000000" w:themeColor="text1"/>
          <w:sz w:val="24"/>
          <w:szCs w:val="24"/>
        </w:rPr>
        <w:t>universities</w:t>
      </w:r>
      <w:r w:rsidR="000A10EA" w:rsidRPr="003F12CF">
        <w:rPr>
          <w:rFonts w:ascii="Times New Roman" w:hAnsi="Times New Roman" w:cs="Times New Roman"/>
          <w:color w:val="000000" w:themeColor="text1"/>
          <w:sz w:val="24"/>
          <w:szCs w:val="24"/>
        </w:rPr>
        <w:t>.</w:t>
      </w:r>
      <w:r w:rsidR="001826F1" w:rsidRPr="003F12CF">
        <w:rPr>
          <w:rFonts w:ascii="Times New Roman" w:hAnsi="Times New Roman" w:cs="Times New Roman"/>
          <w:color w:val="000000" w:themeColor="text1"/>
          <w:sz w:val="24"/>
          <w:szCs w:val="24"/>
        </w:rPr>
        <w:t xml:space="preserve"> </w:t>
      </w:r>
      <w:r w:rsidR="00D8004D" w:rsidRPr="003F12CF">
        <w:rPr>
          <w:rFonts w:ascii="Times New Roman" w:hAnsi="Times New Roman" w:cs="Times New Roman"/>
          <w:color w:val="000000" w:themeColor="text1"/>
          <w:sz w:val="24"/>
          <w:szCs w:val="24"/>
        </w:rPr>
        <w:t xml:space="preserve">Furthermore, </w:t>
      </w:r>
      <w:r w:rsidR="008E57E5" w:rsidRPr="003F12CF">
        <w:rPr>
          <w:rFonts w:ascii="Times New Roman" w:hAnsi="Times New Roman" w:cs="Times New Roman"/>
          <w:color w:val="000000" w:themeColor="text1"/>
          <w:sz w:val="24"/>
          <w:szCs w:val="24"/>
        </w:rPr>
        <w:t>no</w:t>
      </w:r>
      <w:r w:rsidR="00D8004D" w:rsidRPr="003F12CF">
        <w:rPr>
          <w:rFonts w:ascii="Times New Roman" w:hAnsi="Times New Roman" w:cs="Times New Roman"/>
          <w:color w:val="000000" w:themeColor="text1"/>
          <w:sz w:val="24"/>
          <w:szCs w:val="24"/>
        </w:rPr>
        <w:t xml:space="preserve"> significant differences between </w:t>
      </w:r>
      <w:r w:rsidR="000E0BBD" w:rsidRPr="003F12CF">
        <w:rPr>
          <w:rFonts w:ascii="Times New Roman" w:hAnsi="Times New Roman" w:cs="Times New Roman"/>
          <w:color w:val="000000" w:themeColor="text1"/>
          <w:sz w:val="24"/>
          <w:szCs w:val="24"/>
        </w:rPr>
        <w:t>the two universities</w:t>
      </w:r>
      <w:r w:rsidR="00D8004D" w:rsidRPr="003F12CF">
        <w:rPr>
          <w:rFonts w:ascii="Times New Roman" w:hAnsi="Times New Roman" w:cs="Times New Roman"/>
          <w:color w:val="000000" w:themeColor="text1"/>
          <w:sz w:val="24"/>
          <w:szCs w:val="24"/>
        </w:rPr>
        <w:t xml:space="preserve"> could be found when it came to lecturers feeling </w:t>
      </w:r>
      <w:r w:rsidR="00DD4733">
        <w:rPr>
          <w:rFonts w:ascii="Times New Roman" w:hAnsi="Times New Roman" w:cs="Times New Roman"/>
          <w:color w:val="000000" w:themeColor="text1"/>
          <w:sz w:val="24"/>
          <w:szCs w:val="24"/>
        </w:rPr>
        <w:t>that</w:t>
      </w:r>
      <w:r w:rsidR="00DD4733" w:rsidRPr="003F12CF">
        <w:rPr>
          <w:rFonts w:ascii="Times New Roman" w:hAnsi="Times New Roman" w:cs="Times New Roman"/>
          <w:color w:val="000000" w:themeColor="text1"/>
          <w:sz w:val="24"/>
          <w:szCs w:val="24"/>
        </w:rPr>
        <w:t xml:space="preserve"> </w:t>
      </w:r>
      <w:r w:rsidR="00D8004D" w:rsidRPr="003F12CF">
        <w:rPr>
          <w:rFonts w:ascii="Times New Roman" w:hAnsi="Times New Roman" w:cs="Times New Roman"/>
          <w:color w:val="000000" w:themeColor="text1"/>
          <w:sz w:val="24"/>
          <w:szCs w:val="24"/>
        </w:rPr>
        <w:t xml:space="preserve">their institutions </w:t>
      </w:r>
      <w:r w:rsidR="00DD4733">
        <w:rPr>
          <w:rFonts w:ascii="Times New Roman" w:hAnsi="Times New Roman" w:cs="Times New Roman"/>
          <w:color w:val="000000" w:themeColor="text1"/>
          <w:sz w:val="24"/>
          <w:szCs w:val="24"/>
        </w:rPr>
        <w:t>we</w:t>
      </w:r>
      <w:r w:rsidR="00DD4733" w:rsidRPr="003F12CF">
        <w:rPr>
          <w:rFonts w:ascii="Times New Roman" w:hAnsi="Times New Roman" w:cs="Times New Roman"/>
          <w:color w:val="000000" w:themeColor="text1"/>
          <w:sz w:val="24"/>
          <w:szCs w:val="24"/>
        </w:rPr>
        <w:t xml:space="preserve">re </w:t>
      </w:r>
      <w:r w:rsidR="00D8004D" w:rsidRPr="003F12CF">
        <w:rPr>
          <w:rFonts w:ascii="Times New Roman" w:hAnsi="Times New Roman" w:cs="Times New Roman"/>
          <w:color w:val="000000" w:themeColor="text1"/>
          <w:sz w:val="24"/>
          <w:szCs w:val="24"/>
        </w:rPr>
        <w:t>backing them up (</w:t>
      </w:r>
      <w:r w:rsidR="00D8004D" w:rsidRPr="003F12CF">
        <w:rPr>
          <w:rFonts w:ascii="Times New Roman" w:hAnsi="Times New Roman" w:cs="Times New Roman"/>
          <w:i/>
          <w:iCs/>
          <w:color w:val="000000" w:themeColor="text1"/>
          <w:sz w:val="24"/>
          <w:szCs w:val="24"/>
        </w:rPr>
        <w:t>t</w:t>
      </w:r>
      <w:r w:rsidR="00D8004D" w:rsidRPr="003F12CF">
        <w:rPr>
          <w:rFonts w:ascii="Times New Roman" w:hAnsi="Times New Roman" w:cs="Times New Roman"/>
          <w:color w:val="000000" w:themeColor="text1"/>
          <w:sz w:val="24"/>
          <w:szCs w:val="24"/>
        </w:rPr>
        <w:t xml:space="preserve">(238) = </w:t>
      </w:r>
      <w:r w:rsidR="0080657B" w:rsidRPr="003F12CF">
        <w:rPr>
          <w:rFonts w:ascii="Times New Roman" w:hAnsi="Times New Roman" w:cs="Times New Roman"/>
          <w:color w:val="000000" w:themeColor="text1"/>
          <w:sz w:val="24"/>
          <w:szCs w:val="24"/>
        </w:rPr>
        <w:t>.110</w:t>
      </w:r>
      <w:r w:rsidR="00D8004D" w:rsidRPr="008B4E04">
        <w:rPr>
          <w:rFonts w:ascii="Times New Roman" w:hAnsi="Times New Roman" w:cs="Times New Roman"/>
          <w:color w:val="000000" w:themeColor="text1"/>
          <w:sz w:val="24"/>
          <w:szCs w:val="24"/>
        </w:rPr>
        <w:t xml:space="preserve">, </w:t>
      </w:r>
      <w:r w:rsidR="00D8004D" w:rsidRPr="008B4E04">
        <w:rPr>
          <w:rFonts w:ascii="Times New Roman" w:hAnsi="Times New Roman" w:cs="Times New Roman"/>
          <w:i/>
          <w:iCs/>
          <w:color w:val="000000" w:themeColor="text1"/>
          <w:sz w:val="24"/>
          <w:szCs w:val="24"/>
        </w:rPr>
        <w:t>p</w:t>
      </w:r>
      <w:r w:rsidR="00D8004D" w:rsidRPr="008B4E04">
        <w:rPr>
          <w:rFonts w:ascii="Times New Roman" w:hAnsi="Times New Roman" w:cs="Times New Roman"/>
          <w:color w:val="000000" w:themeColor="text1"/>
          <w:sz w:val="24"/>
          <w:szCs w:val="24"/>
        </w:rPr>
        <w:t xml:space="preserve"> </w:t>
      </w:r>
      <w:r w:rsidR="0080657B" w:rsidRPr="008B4E04">
        <w:rPr>
          <w:rFonts w:ascii="Times New Roman" w:hAnsi="Times New Roman" w:cs="Times New Roman"/>
          <w:color w:val="000000" w:themeColor="text1"/>
          <w:sz w:val="24"/>
          <w:szCs w:val="24"/>
        </w:rPr>
        <w:t>=.912</w:t>
      </w:r>
      <w:r w:rsidR="00D8004D" w:rsidRPr="008B4E04">
        <w:rPr>
          <w:rFonts w:ascii="Times New Roman" w:hAnsi="Times New Roman" w:cs="Times New Roman"/>
          <w:color w:val="000000" w:themeColor="text1"/>
          <w:sz w:val="24"/>
          <w:szCs w:val="24"/>
        </w:rPr>
        <w:t xml:space="preserve">, </w:t>
      </w:r>
      <w:r w:rsidR="00D8004D" w:rsidRPr="008B4E04">
        <w:rPr>
          <w:rFonts w:ascii="Times New Roman" w:hAnsi="Times New Roman" w:cs="Times New Roman"/>
          <w:i/>
          <w:iCs/>
          <w:color w:val="000000" w:themeColor="text1"/>
          <w:sz w:val="24"/>
          <w:szCs w:val="24"/>
        </w:rPr>
        <w:t>d</w:t>
      </w:r>
      <w:r w:rsidR="00D8004D" w:rsidRPr="008B4E04">
        <w:rPr>
          <w:rFonts w:ascii="Times New Roman" w:hAnsi="Times New Roman" w:cs="Times New Roman"/>
          <w:color w:val="000000" w:themeColor="text1"/>
          <w:sz w:val="24"/>
          <w:szCs w:val="24"/>
        </w:rPr>
        <w:t xml:space="preserve"> =</w:t>
      </w:r>
      <w:r w:rsidR="00DF0F00" w:rsidRPr="008B4E04">
        <w:rPr>
          <w:rFonts w:ascii="Times New Roman" w:hAnsi="Times New Roman" w:cs="Times New Roman"/>
          <w:color w:val="000000" w:themeColor="text1"/>
          <w:sz w:val="24"/>
          <w:szCs w:val="24"/>
        </w:rPr>
        <w:t>0.01</w:t>
      </w:r>
      <w:r w:rsidR="00D8004D" w:rsidRPr="008B4E04">
        <w:rPr>
          <w:rFonts w:ascii="Times New Roman" w:hAnsi="Times New Roman" w:cs="Times New Roman"/>
          <w:color w:val="000000" w:themeColor="text1"/>
          <w:sz w:val="24"/>
          <w:szCs w:val="24"/>
        </w:rPr>
        <w:t>).</w:t>
      </w:r>
    </w:p>
    <w:p w14:paraId="650F617E" w14:textId="77777777" w:rsidR="00271971" w:rsidRPr="008B4E04" w:rsidRDefault="00271971" w:rsidP="00D22895">
      <w:pPr>
        <w:spacing w:line="360" w:lineRule="auto"/>
        <w:jc w:val="both"/>
        <w:rPr>
          <w:rFonts w:ascii="Times New Roman" w:hAnsi="Times New Roman" w:cs="Times New Roman"/>
          <w:color w:val="000000" w:themeColor="text1"/>
          <w:sz w:val="24"/>
          <w:szCs w:val="24"/>
        </w:rPr>
      </w:pPr>
    </w:p>
    <w:p w14:paraId="0C419003" w14:textId="2A5CAC13" w:rsidR="00E57272" w:rsidRPr="008B4E04" w:rsidRDefault="00616575" w:rsidP="006E7EEC">
      <w:pPr>
        <w:jc w:val="both"/>
        <w:rPr>
          <w:rFonts w:ascii="Times New Roman" w:hAnsi="Times New Roman" w:cs="Times New Roman"/>
          <w:color w:val="000000" w:themeColor="text1"/>
          <w:sz w:val="24"/>
          <w:szCs w:val="24"/>
        </w:rPr>
      </w:pPr>
      <w:r w:rsidRPr="008B4E04">
        <w:rPr>
          <w:rFonts w:ascii="Times New Roman" w:hAnsi="Times New Roman" w:cs="Times New Roman"/>
          <w:b/>
          <w:bCs/>
          <w:color w:val="000000" w:themeColor="text1"/>
          <w:sz w:val="24"/>
          <w:szCs w:val="24"/>
        </w:rPr>
        <w:t xml:space="preserve">Table </w:t>
      </w:r>
      <w:r w:rsidR="00F92237">
        <w:rPr>
          <w:rFonts w:ascii="Times New Roman" w:hAnsi="Times New Roman" w:cs="Times New Roman"/>
          <w:b/>
          <w:bCs/>
          <w:color w:val="000000" w:themeColor="text1"/>
          <w:sz w:val="24"/>
          <w:szCs w:val="24"/>
        </w:rPr>
        <w:t>2</w:t>
      </w:r>
      <w:r w:rsidRPr="008B4E04">
        <w:rPr>
          <w:rFonts w:ascii="Times New Roman" w:hAnsi="Times New Roman" w:cs="Times New Roman"/>
          <w:b/>
          <w:bCs/>
          <w:color w:val="000000" w:themeColor="text1"/>
          <w:sz w:val="24"/>
          <w:szCs w:val="24"/>
        </w:rPr>
        <w:t>.</w:t>
      </w:r>
      <w:r w:rsidRPr="008B4E04">
        <w:rPr>
          <w:rFonts w:ascii="Times New Roman" w:hAnsi="Times New Roman" w:cs="Times New Roman"/>
          <w:color w:val="000000" w:themeColor="text1"/>
          <w:sz w:val="24"/>
          <w:szCs w:val="24"/>
        </w:rPr>
        <w:t xml:space="preserve"> Descriptive </w:t>
      </w:r>
      <w:r w:rsidR="0068505A">
        <w:rPr>
          <w:rFonts w:ascii="Times New Roman" w:hAnsi="Times New Roman" w:cs="Times New Roman"/>
          <w:color w:val="000000" w:themeColor="text1"/>
          <w:sz w:val="24"/>
          <w:szCs w:val="24"/>
        </w:rPr>
        <w:t>S</w:t>
      </w:r>
      <w:r w:rsidRPr="008B4E04">
        <w:rPr>
          <w:rFonts w:ascii="Times New Roman" w:hAnsi="Times New Roman" w:cs="Times New Roman"/>
          <w:color w:val="000000" w:themeColor="text1"/>
          <w:sz w:val="24"/>
          <w:szCs w:val="24"/>
        </w:rPr>
        <w:t xml:space="preserve">tatistics for each </w:t>
      </w:r>
      <w:r w:rsidR="0068505A">
        <w:rPr>
          <w:rFonts w:ascii="Times New Roman" w:hAnsi="Times New Roman" w:cs="Times New Roman"/>
          <w:color w:val="000000" w:themeColor="text1"/>
          <w:sz w:val="24"/>
          <w:szCs w:val="24"/>
        </w:rPr>
        <w:t>U</w:t>
      </w:r>
      <w:r w:rsidR="00034182">
        <w:rPr>
          <w:rFonts w:ascii="Times New Roman" w:hAnsi="Times New Roman" w:cs="Times New Roman"/>
          <w:color w:val="000000" w:themeColor="text1"/>
          <w:sz w:val="24"/>
          <w:szCs w:val="24"/>
        </w:rPr>
        <w:t xml:space="preserve">niversity </w:t>
      </w:r>
      <w:r w:rsidRPr="008B4E04">
        <w:rPr>
          <w:rFonts w:ascii="Times New Roman" w:hAnsi="Times New Roman" w:cs="Times New Roman"/>
          <w:color w:val="000000" w:themeColor="text1"/>
          <w:sz w:val="24"/>
          <w:szCs w:val="24"/>
        </w:rPr>
        <w:t xml:space="preserve">and </w:t>
      </w:r>
      <w:r w:rsidR="0068505A">
        <w:rPr>
          <w:rFonts w:ascii="Times New Roman" w:hAnsi="Times New Roman" w:cs="Times New Roman"/>
          <w:color w:val="000000" w:themeColor="text1"/>
          <w:sz w:val="24"/>
          <w:szCs w:val="24"/>
        </w:rPr>
        <w:t>M</w:t>
      </w:r>
      <w:r w:rsidRPr="008B4E04">
        <w:rPr>
          <w:rFonts w:ascii="Times New Roman" w:hAnsi="Times New Roman" w:cs="Times New Roman"/>
          <w:color w:val="000000" w:themeColor="text1"/>
          <w:sz w:val="24"/>
          <w:szCs w:val="24"/>
        </w:rPr>
        <w:t>easure</w:t>
      </w:r>
    </w:p>
    <w:tbl>
      <w:tblPr>
        <w:tblStyle w:val="TableGrid"/>
        <w:tblW w:w="46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1035"/>
        <w:gridCol w:w="1025"/>
        <w:gridCol w:w="1029"/>
        <w:gridCol w:w="1172"/>
        <w:gridCol w:w="1025"/>
        <w:gridCol w:w="1027"/>
      </w:tblGrid>
      <w:tr w:rsidR="004C4B06" w:rsidRPr="000B1CB7" w14:paraId="137FD19D" w14:textId="77777777" w:rsidTr="000B1CB7">
        <w:trPr>
          <w:trHeight w:val="288"/>
        </w:trPr>
        <w:tc>
          <w:tcPr>
            <w:tcW w:w="1219" w:type="pct"/>
            <w:tcBorders>
              <w:top w:val="single" w:sz="4" w:space="0" w:color="auto"/>
            </w:tcBorders>
          </w:tcPr>
          <w:p w14:paraId="47D80253" w14:textId="77777777" w:rsidR="004C4B06" w:rsidRPr="000B1CB7" w:rsidRDefault="004C4B06" w:rsidP="00C820DA">
            <w:pPr>
              <w:spacing w:line="276" w:lineRule="auto"/>
              <w:jc w:val="center"/>
              <w:rPr>
                <w:rFonts w:ascii="Times New Roman" w:hAnsi="Times New Roman" w:cs="Times New Roman"/>
                <w:color w:val="000000" w:themeColor="text1"/>
              </w:rPr>
            </w:pPr>
          </w:p>
        </w:tc>
        <w:tc>
          <w:tcPr>
            <w:tcW w:w="1850" w:type="pct"/>
            <w:gridSpan w:val="3"/>
            <w:tcBorders>
              <w:top w:val="single" w:sz="4" w:space="0" w:color="auto"/>
              <w:bottom w:val="single" w:sz="4" w:space="0" w:color="auto"/>
            </w:tcBorders>
          </w:tcPr>
          <w:p w14:paraId="5CB722A0" w14:textId="330EF394" w:rsidR="004C4B06" w:rsidRPr="000B1CB7" w:rsidRDefault="004C4B06" w:rsidP="00C820DA">
            <w:pPr>
              <w:spacing w:line="276" w:lineRule="auto"/>
              <w:jc w:val="center"/>
              <w:rPr>
                <w:rFonts w:ascii="Times New Roman" w:hAnsi="Times New Roman" w:cs="Times New Roman"/>
                <w:color w:val="000000" w:themeColor="text1"/>
              </w:rPr>
            </w:pPr>
            <w:r w:rsidRPr="000B1CB7">
              <w:rPr>
                <w:rFonts w:ascii="Times New Roman" w:hAnsi="Times New Roman" w:cs="Times New Roman"/>
                <w:color w:val="000000" w:themeColor="text1"/>
              </w:rPr>
              <w:t>UK</w:t>
            </w:r>
          </w:p>
        </w:tc>
        <w:tc>
          <w:tcPr>
            <w:tcW w:w="1931" w:type="pct"/>
            <w:gridSpan w:val="3"/>
            <w:tcBorders>
              <w:top w:val="single" w:sz="4" w:space="0" w:color="auto"/>
              <w:bottom w:val="single" w:sz="4" w:space="0" w:color="auto"/>
            </w:tcBorders>
          </w:tcPr>
          <w:p w14:paraId="5FEFF466" w14:textId="5345024A" w:rsidR="004C4B06" w:rsidRPr="000B1CB7" w:rsidRDefault="004C4B06" w:rsidP="00C820DA">
            <w:pPr>
              <w:spacing w:line="276" w:lineRule="auto"/>
              <w:jc w:val="center"/>
              <w:rPr>
                <w:rFonts w:ascii="Times New Roman" w:hAnsi="Times New Roman" w:cs="Times New Roman"/>
                <w:color w:val="000000" w:themeColor="text1"/>
              </w:rPr>
            </w:pPr>
            <w:r w:rsidRPr="000B1CB7">
              <w:rPr>
                <w:rFonts w:ascii="Times New Roman" w:hAnsi="Times New Roman" w:cs="Times New Roman"/>
                <w:color w:val="000000" w:themeColor="text1"/>
              </w:rPr>
              <w:t>Switzerland</w:t>
            </w:r>
          </w:p>
        </w:tc>
      </w:tr>
      <w:tr w:rsidR="000B1CB7" w:rsidRPr="000B1CB7" w14:paraId="27ED6D27" w14:textId="77777777" w:rsidTr="000B1CB7">
        <w:trPr>
          <w:trHeight w:val="288"/>
        </w:trPr>
        <w:tc>
          <w:tcPr>
            <w:tcW w:w="1219" w:type="pct"/>
            <w:tcBorders>
              <w:bottom w:val="single" w:sz="4" w:space="0" w:color="auto"/>
            </w:tcBorders>
          </w:tcPr>
          <w:p w14:paraId="5BEE158C" w14:textId="77777777" w:rsidR="00185312" w:rsidRPr="000B1CB7" w:rsidRDefault="00185312" w:rsidP="00C820DA">
            <w:pPr>
              <w:spacing w:line="276" w:lineRule="auto"/>
              <w:jc w:val="center"/>
              <w:rPr>
                <w:rFonts w:ascii="Times New Roman" w:eastAsia="Times New Roman" w:hAnsi="Times New Roman" w:cs="Times New Roman"/>
                <w:color w:val="000000" w:themeColor="text1"/>
                <w:lang w:eastAsia="en-GB"/>
              </w:rPr>
            </w:pPr>
          </w:p>
        </w:tc>
        <w:tc>
          <w:tcPr>
            <w:tcW w:w="620" w:type="pct"/>
            <w:tcBorders>
              <w:top w:val="single" w:sz="4" w:space="0" w:color="auto"/>
              <w:bottom w:val="single" w:sz="4" w:space="0" w:color="auto"/>
            </w:tcBorders>
          </w:tcPr>
          <w:p w14:paraId="57BD710D" w14:textId="5A8130DB" w:rsidR="00185312" w:rsidRPr="000B1CB7" w:rsidRDefault="00185312" w:rsidP="00C820DA">
            <w:pPr>
              <w:spacing w:line="276" w:lineRule="auto"/>
              <w:jc w:val="center"/>
              <w:rPr>
                <w:rFonts w:ascii="Times New Roman" w:hAnsi="Times New Roman" w:cs="Times New Roman"/>
                <w:color w:val="000000" w:themeColor="text1"/>
              </w:rPr>
            </w:pPr>
            <w:r w:rsidRPr="000B1CB7">
              <w:rPr>
                <w:rFonts w:ascii="Times New Roman" w:hAnsi="Times New Roman" w:cs="Times New Roman"/>
                <w:color w:val="000000" w:themeColor="text1"/>
              </w:rPr>
              <w:t>N</w:t>
            </w:r>
          </w:p>
        </w:tc>
        <w:tc>
          <w:tcPr>
            <w:tcW w:w="614" w:type="pct"/>
            <w:tcBorders>
              <w:top w:val="single" w:sz="4" w:space="0" w:color="auto"/>
              <w:bottom w:val="single" w:sz="4" w:space="0" w:color="auto"/>
            </w:tcBorders>
          </w:tcPr>
          <w:p w14:paraId="19A6EDB8" w14:textId="3C0D9D84" w:rsidR="00185312" w:rsidRPr="000B1CB7" w:rsidRDefault="00185312" w:rsidP="00C820DA">
            <w:pPr>
              <w:spacing w:line="276" w:lineRule="auto"/>
              <w:jc w:val="center"/>
              <w:rPr>
                <w:rFonts w:ascii="Times New Roman" w:hAnsi="Times New Roman" w:cs="Times New Roman"/>
                <w:color w:val="000000" w:themeColor="text1"/>
              </w:rPr>
            </w:pPr>
            <w:r w:rsidRPr="000B1CB7">
              <w:rPr>
                <w:rFonts w:ascii="Times New Roman" w:hAnsi="Times New Roman" w:cs="Times New Roman"/>
                <w:color w:val="000000" w:themeColor="text1"/>
              </w:rPr>
              <w:t>Mean</w:t>
            </w:r>
          </w:p>
        </w:tc>
        <w:tc>
          <w:tcPr>
            <w:tcW w:w="616" w:type="pct"/>
            <w:tcBorders>
              <w:top w:val="single" w:sz="4" w:space="0" w:color="auto"/>
              <w:bottom w:val="single" w:sz="4" w:space="0" w:color="auto"/>
            </w:tcBorders>
          </w:tcPr>
          <w:p w14:paraId="33FA7832" w14:textId="213DA52F" w:rsidR="00185312" w:rsidRPr="000B1CB7" w:rsidRDefault="00185312" w:rsidP="00C820DA">
            <w:pPr>
              <w:spacing w:line="276" w:lineRule="auto"/>
              <w:jc w:val="center"/>
              <w:rPr>
                <w:rFonts w:ascii="Times New Roman" w:hAnsi="Times New Roman" w:cs="Times New Roman"/>
                <w:color w:val="000000" w:themeColor="text1"/>
              </w:rPr>
            </w:pPr>
            <w:r w:rsidRPr="000B1CB7">
              <w:rPr>
                <w:rFonts w:ascii="Times New Roman" w:hAnsi="Times New Roman" w:cs="Times New Roman"/>
                <w:color w:val="000000" w:themeColor="text1"/>
              </w:rPr>
              <w:t>SD</w:t>
            </w:r>
          </w:p>
        </w:tc>
        <w:tc>
          <w:tcPr>
            <w:tcW w:w="702" w:type="pct"/>
            <w:tcBorders>
              <w:top w:val="single" w:sz="4" w:space="0" w:color="auto"/>
              <w:bottom w:val="single" w:sz="4" w:space="0" w:color="auto"/>
            </w:tcBorders>
          </w:tcPr>
          <w:p w14:paraId="2AE1F387" w14:textId="54F6BD56" w:rsidR="00185312" w:rsidRPr="000B1CB7" w:rsidRDefault="00185312" w:rsidP="00C820DA">
            <w:pPr>
              <w:spacing w:line="276" w:lineRule="auto"/>
              <w:jc w:val="center"/>
              <w:rPr>
                <w:rFonts w:ascii="Times New Roman" w:hAnsi="Times New Roman" w:cs="Times New Roman"/>
                <w:color w:val="000000" w:themeColor="text1"/>
              </w:rPr>
            </w:pPr>
            <w:r w:rsidRPr="000B1CB7">
              <w:rPr>
                <w:rFonts w:ascii="Times New Roman" w:hAnsi="Times New Roman" w:cs="Times New Roman"/>
                <w:color w:val="000000" w:themeColor="text1"/>
              </w:rPr>
              <w:t>N</w:t>
            </w:r>
          </w:p>
        </w:tc>
        <w:tc>
          <w:tcPr>
            <w:tcW w:w="614" w:type="pct"/>
            <w:tcBorders>
              <w:top w:val="single" w:sz="4" w:space="0" w:color="auto"/>
              <w:bottom w:val="single" w:sz="4" w:space="0" w:color="auto"/>
            </w:tcBorders>
          </w:tcPr>
          <w:p w14:paraId="394841F5" w14:textId="7BA522D4" w:rsidR="00185312" w:rsidRPr="000B1CB7" w:rsidRDefault="00185312" w:rsidP="00C820DA">
            <w:pPr>
              <w:spacing w:line="276" w:lineRule="auto"/>
              <w:jc w:val="center"/>
              <w:rPr>
                <w:rFonts w:ascii="Times New Roman" w:hAnsi="Times New Roman" w:cs="Times New Roman"/>
                <w:color w:val="000000" w:themeColor="text1"/>
              </w:rPr>
            </w:pPr>
            <w:r w:rsidRPr="000B1CB7">
              <w:rPr>
                <w:rFonts w:ascii="Times New Roman" w:hAnsi="Times New Roman" w:cs="Times New Roman"/>
                <w:color w:val="000000" w:themeColor="text1"/>
              </w:rPr>
              <w:t>Mean</w:t>
            </w:r>
          </w:p>
        </w:tc>
        <w:tc>
          <w:tcPr>
            <w:tcW w:w="614" w:type="pct"/>
            <w:tcBorders>
              <w:top w:val="single" w:sz="4" w:space="0" w:color="auto"/>
              <w:bottom w:val="single" w:sz="4" w:space="0" w:color="auto"/>
            </w:tcBorders>
          </w:tcPr>
          <w:p w14:paraId="24172B86" w14:textId="7BE29E77" w:rsidR="00185312" w:rsidRPr="000B1CB7" w:rsidRDefault="00185312" w:rsidP="00C820DA">
            <w:pPr>
              <w:spacing w:line="276" w:lineRule="auto"/>
              <w:jc w:val="center"/>
              <w:rPr>
                <w:rFonts w:ascii="Times New Roman" w:hAnsi="Times New Roman" w:cs="Times New Roman"/>
                <w:color w:val="000000" w:themeColor="text1"/>
              </w:rPr>
            </w:pPr>
            <w:r w:rsidRPr="000B1CB7">
              <w:rPr>
                <w:rFonts w:ascii="Times New Roman" w:hAnsi="Times New Roman" w:cs="Times New Roman"/>
                <w:color w:val="000000" w:themeColor="text1"/>
              </w:rPr>
              <w:t>SD</w:t>
            </w:r>
          </w:p>
        </w:tc>
      </w:tr>
      <w:tr w:rsidR="000B1CB7" w:rsidRPr="000B1CB7" w14:paraId="60E71AAF" w14:textId="77777777" w:rsidTr="000B1CB7">
        <w:trPr>
          <w:trHeight w:val="576"/>
        </w:trPr>
        <w:tc>
          <w:tcPr>
            <w:tcW w:w="1219" w:type="pct"/>
            <w:tcBorders>
              <w:top w:val="single" w:sz="4" w:space="0" w:color="auto"/>
            </w:tcBorders>
          </w:tcPr>
          <w:p w14:paraId="29991E5F" w14:textId="25C738FB" w:rsidR="00B453E5" w:rsidRPr="000B1CB7" w:rsidRDefault="00B453E5" w:rsidP="00C820DA">
            <w:pPr>
              <w:spacing w:line="276" w:lineRule="auto"/>
              <w:jc w:val="center"/>
              <w:rPr>
                <w:rFonts w:ascii="Times New Roman" w:hAnsi="Times New Roman" w:cs="Times New Roman"/>
              </w:rPr>
            </w:pPr>
            <w:r w:rsidRPr="000B1CB7">
              <w:rPr>
                <w:rFonts w:ascii="Times New Roman" w:hAnsi="Times New Roman" w:cs="Times New Roman"/>
                <w:lang w:eastAsia="en-GB"/>
              </w:rPr>
              <w:t>Online teaching Self-Efficacy</w:t>
            </w:r>
          </w:p>
        </w:tc>
        <w:tc>
          <w:tcPr>
            <w:tcW w:w="620" w:type="pct"/>
            <w:tcBorders>
              <w:top w:val="single" w:sz="4" w:space="0" w:color="auto"/>
            </w:tcBorders>
          </w:tcPr>
          <w:p w14:paraId="722EEE09" w14:textId="54C60BCF"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hAnsi="Times New Roman" w:cs="Times New Roman"/>
              </w:rPr>
              <w:t>87</w:t>
            </w:r>
          </w:p>
        </w:tc>
        <w:tc>
          <w:tcPr>
            <w:tcW w:w="614" w:type="pct"/>
            <w:tcBorders>
              <w:top w:val="single" w:sz="4" w:space="0" w:color="auto"/>
            </w:tcBorders>
          </w:tcPr>
          <w:p w14:paraId="0D6ED312" w14:textId="194DACC0"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eastAsia="Times New Roman" w:hAnsi="Times New Roman" w:cs="Times New Roman"/>
                <w:color w:val="000000" w:themeColor="text1"/>
                <w:lang w:eastAsia="en-GB"/>
              </w:rPr>
              <w:t>2.99</w:t>
            </w:r>
          </w:p>
        </w:tc>
        <w:tc>
          <w:tcPr>
            <w:tcW w:w="616" w:type="pct"/>
            <w:tcBorders>
              <w:top w:val="single" w:sz="4" w:space="0" w:color="auto"/>
            </w:tcBorders>
          </w:tcPr>
          <w:p w14:paraId="6FA4207E" w14:textId="5F3AB96B"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eastAsia="Times New Roman" w:hAnsi="Times New Roman" w:cs="Times New Roman"/>
                <w:color w:val="000000" w:themeColor="text1"/>
                <w:lang w:eastAsia="en-GB"/>
              </w:rPr>
              <w:t>0.54</w:t>
            </w:r>
          </w:p>
        </w:tc>
        <w:tc>
          <w:tcPr>
            <w:tcW w:w="702" w:type="pct"/>
            <w:tcBorders>
              <w:top w:val="single" w:sz="4" w:space="0" w:color="auto"/>
            </w:tcBorders>
          </w:tcPr>
          <w:p w14:paraId="067F8281" w14:textId="5E629295"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hAnsi="Times New Roman" w:cs="Times New Roman"/>
              </w:rPr>
              <w:t>155</w:t>
            </w:r>
          </w:p>
        </w:tc>
        <w:tc>
          <w:tcPr>
            <w:tcW w:w="614" w:type="pct"/>
            <w:tcBorders>
              <w:top w:val="single" w:sz="4" w:space="0" w:color="auto"/>
            </w:tcBorders>
          </w:tcPr>
          <w:p w14:paraId="64BE44BC" w14:textId="49D46656"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eastAsia="Times New Roman" w:hAnsi="Times New Roman" w:cs="Times New Roman"/>
                <w:color w:val="000000" w:themeColor="text1"/>
                <w:lang w:eastAsia="en-GB"/>
              </w:rPr>
              <w:t>3.12</w:t>
            </w:r>
          </w:p>
        </w:tc>
        <w:tc>
          <w:tcPr>
            <w:tcW w:w="614" w:type="pct"/>
            <w:tcBorders>
              <w:top w:val="single" w:sz="4" w:space="0" w:color="auto"/>
            </w:tcBorders>
          </w:tcPr>
          <w:p w14:paraId="725FD123" w14:textId="14E504D2"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eastAsia="Times New Roman" w:hAnsi="Times New Roman" w:cs="Times New Roman"/>
                <w:color w:val="000000" w:themeColor="text1"/>
                <w:lang w:eastAsia="en-GB"/>
              </w:rPr>
              <w:t>0.47</w:t>
            </w:r>
          </w:p>
        </w:tc>
      </w:tr>
      <w:tr w:rsidR="000B1CB7" w:rsidRPr="000B1CB7" w14:paraId="0DC7E2A5" w14:textId="77777777" w:rsidTr="000B1CB7">
        <w:trPr>
          <w:trHeight w:val="576"/>
        </w:trPr>
        <w:tc>
          <w:tcPr>
            <w:tcW w:w="1219" w:type="pct"/>
          </w:tcPr>
          <w:p w14:paraId="1CF785DE" w14:textId="0F089631" w:rsidR="00B453E5" w:rsidRPr="000B1CB7" w:rsidRDefault="00B453E5" w:rsidP="00C820DA">
            <w:pPr>
              <w:spacing w:line="276" w:lineRule="auto"/>
              <w:jc w:val="center"/>
              <w:rPr>
                <w:rFonts w:ascii="Times New Roman" w:hAnsi="Times New Roman" w:cs="Times New Roman"/>
              </w:rPr>
            </w:pPr>
            <w:r w:rsidRPr="000B1CB7">
              <w:rPr>
                <w:rFonts w:ascii="Times New Roman" w:hAnsi="Times New Roman" w:cs="Times New Roman"/>
                <w:lang w:eastAsia="en-GB"/>
              </w:rPr>
              <w:t>Connectedness student</w:t>
            </w:r>
            <w:r w:rsidR="00DD4733">
              <w:rPr>
                <w:rFonts w:ascii="Times New Roman" w:hAnsi="Times New Roman" w:cs="Times New Roman"/>
                <w:lang w:eastAsia="en-GB"/>
              </w:rPr>
              <w:t>s</w:t>
            </w:r>
          </w:p>
        </w:tc>
        <w:tc>
          <w:tcPr>
            <w:tcW w:w="620" w:type="pct"/>
          </w:tcPr>
          <w:p w14:paraId="5ED74467" w14:textId="4CBFE60E"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hAnsi="Times New Roman" w:cs="Times New Roman"/>
              </w:rPr>
              <w:t>87</w:t>
            </w:r>
          </w:p>
        </w:tc>
        <w:tc>
          <w:tcPr>
            <w:tcW w:w="614" w:type="pct"/>
          </w:tcPr>
          <w:p w14:paraId="03680A73" w14:textId="53E8F8E5"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eastAsia="Times New Roman" w:hAnsi="Times New Roman" w:cs="Times New Roman"/>
                <w:color w:val="000000" w:themeColor="text1"/>
                <w:lang w:eastAsia="en-GB"/>
              </w:rPr>
              <w:t>5.77</w:t>
            </w:r>
          </w:p>
        </w:tc>
        <w:tc>
          <w:tcPr>
            <w:tcW w:w="616" w:type="pct"/>
          </w:tcPr>
          <w:p w14:paraId="496587E3" w14:textId="6AE83860"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eastAsia="Times New Roman" w:hAnsi="Times New Roman" w:cs="Times New Roman"/>
                <w:color w:val="000000" w:themeColor="text1"/>
                <w:lang w:eastAsia="en-GB"/>
              </w:rPr>
              <w:t>0.96</w:t>
            </w:r>
          </w:p>
        </w:tc>
        <w:tc>
          <w:tcPr>
            <w:tcW w:w="702" w:type="pct"/>
          </w:tcPr>
          <w:p w14:paraId="571AEC73" w14:textId="069E5425"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hAnsi="Times New Roman" w:cs="Times New Roman"/>
              </w:rPr>
              <w:t>152</w:t>
            </w:r>
          </w:p>
        </w:tc>
        <w:tc>
          <w:tcPr>
            <w:tcW w:w="614" w:type="pct"/>
          </w:tcPr>
          <w:p w14:paraId="3EEDE194" w14:textId="7466D651"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eastAsia="Times New Roman" w:hAnsi="Times New Roman" w:cs="Times New Roman"/>
                <w:color w:val="000000" w:themeColor="text1"/>
                <w:lang w:eastAsia="en-GB"/>
              </w:rPr>
              <w:t>5.55</w:t>
            </w:r>
          </w:p>
        </w:tc>
        <w:tc>
          <w:tcPr>
            <w:tcW w:w="614" w:type="pct"/>
          </w:tcPr>
          <w:p w14:paraId="46F3B086" w14:textId="30F6B439"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eastAsia="Times New Roman" w:hAnsi="Times New Roman" w:cs="Times New Roman"/>
                <w:color w:val="000000" w:themeColor="text1"/>
                <w:lang w:eastAsia="en-GB"/>
              </w:rPr>
              <w:t>0.94</w:t>
            </w:r>
          </w:p>
        </w:tc>
      </w:tr>
      <w:tr w:rsidR="000B1CB7" w:rsidRPr="000B1CB7" w14:paraId="6FB04D06" w14:textId="77777777" w:rsidTr="000B1CB7">
        <w:trPr>
          <w:trHeight w:val="584"/>
        </w:trPr>
        <w:tc>
          <w:tcPr>
            <w:tcW w:w="1219" w:type="pct"/>
          </w:tcPr>
          <w:p w14:paraId="484E7EE0" w14:textId="4DB5868F" w:rsidR="00B453E5" w:rsidRPr="000B1CB7" w:rsidRDefault="00B453E5" w:rsidP="00C820DA">
            <w:pPr>
              <w:spacing w:line="276" w:lineRule="auto"/>
              <w:jc w:val="center"/>
              <w:rPr>
                <w:rFonts w:ascii="Times New Roman" w:hAnsi="Times New Roman" w:cs="Times New Roman"/>
              </w:rPr>
            </w:pPr>
            <w:r w:rsidRPr="000B1CB7">
              <w:rPr>
                <w:rFonts w:ascii="Times New Roman" w:hAnsi="Times New Roman" w:cs="Times New Roman"/>
                <w:lang w:eastAsia="en-GB"/>
              </w:rPr>
              <w:t>Connectedness Colleagues</w:t>
            </w:r>
          </w:p>
        </w:tc>
        <w:tc>
          <w:tcPr>
            <w:tcW w:w="620" w:type="pct"/>
          </w:tcPr>
          <w:p w14:paraId="0666344A" w14:textId="78E98977"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hAnsi="Times New Roman" w:cs="Times New Roman"/>
              </w:rPr>
              <w:t>86</w:t>
            </w:r>
          </w:p>
        </w:tc>
        <w:tc>
          <w:tcPr>
            <w:tcW w:w="614" w:type="pct"/>
          </w:tcPr>
          <w:p w14:paraId="19F0B75A" w14:textId="2BA15D68"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eastAsia="Times New Roman" w:hAnsi="Times New Roman" w:cs="Times New Roman"/>
                <w:color w:val="000000" w:themeColor="text1"/>
                <w:lang w:eastAsia="en-GB"/>
              </w:rPr>
              <w:t>5.39</w:t>
            </w:r>
          </w:p>
        </w:tc>
        <w:tc>
          <w:tcPr>
            <w:tcW w:w="616" w:type="pct"/>
          </w:tcPr>
          <w:p w14:paraId="42B6C193" w14:textId="69C7BA67"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eastAsia="Times New Roman" w:hAnsi="Times New Roman" w:cs="Times New Roman"/>
                <w:color w:val="000000" w:themeColor="text1"/>
                <w:lang w:eastAsia="en-GB"/>
              </w:rPr>
              <w:t>1.02</w:t>
            </w:r>
          </w:p>
        </w:tc>
        <w:tc>
          <w:tcPr>
            <w:tcW w:w="702" w:type="pct"/>
          </w:tcPr>
          <w:p w14:paraId="782D01FC" w14:textId="030EC625"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hAnsi="Times New Roman" w:cs="Times New Roman"/>
              </w:rPr>
              <w:t>149</w:t>
            </w:r>
          </w:p>
        </w:tc>
        <w:tc>
          <w:tcPr>
            <w:tcW w:w="614" w:type="pct"/>
          </w:tcPr>
          <w:p w14:paraId="71B21BBA" w14:textId="2838E2E7"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eastAsia="Times New Roman" w:hAnsi="Times New Roman" w:cs="Times New Roman"/>
                <w:color w:val="000000" w:themeColor="text1"/>
                <w:lang w:eastAsia="en-GB"/>
              </w:rPr>
              <w:t>5.11</w:t>
            </w:r>
          </w:p>
        </w:tc>
        <w:tc>
          <w:tcPr>
            <w:tcW w:w="614" w:type="pct"/>
          </w:tcPr>
          <w:p w14:paraId="58DEA016" w14:textId="036CB093"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eastAsia="Times New Roman" w:hAnsi="Times New Roman" w:cs="Times New Roman"/>
                <w:color w:val="000000" w:themeColor="text1"/>
                <w:lang w:eastAsia="en-GB"/>
              </w:rPr>
              <w:t>1.15</w:t>
            </w:r>
          </w:p>
        </w:tc>
      </w:tr>
      <w:tr w:rsidR="000B1CB7" w:rsidRPr="000B1CB7" w14:paraId="5055D075" w14:textId="77777777" w:rsidTr="000B1CB7">
        <w:trPr>
          <w:trHeight w:val="288"/>
        </w:trPr>
        <w:tc>
          <w:tcPr>
            <w:tcW w:w="1219" w:type="pct"/>
          </w:tcPr>
          <w:p w14:paraId="5987C1A2" w14:textId="03A63959" w:rsidR="00B453E5" w:rsidRPr="000B1CB7" w:rsidRDefault="000E5BF5" w:rsidP="00C820DA">
            <w:pPr>
              <w:spacing w:line="276" w:lineRule="auto"/>
              <w:jc w:val="center"/>
              <w:rPr>
                <w:rFonts w:ascii="Times New Roman" w:hAnsi="Times New Roman" w:cs="Times New Roman"/>
              </w:rPr>
            </w:pPr>
            <w:r>
              <w:rPr>
                <w:rFonts w:ascii="Times New Roman" w:hAnsi="Times New Roman" w:cs="Times New Roman"/>
                <w:lang w:eastAsia="en-GB"/>
              </w:rPr>
              <w:t>University</w:t>
            </w:r>
            <w:r w:rsidRPr="000B1CB7">
              <w:rPr>
                <w:rFonts w:ascii="Times New Roman" w:hAnsi="Times New Roman" w:cs="Times New Roman"/>
                <w:lang w:eastAsia="en-GB"/>
              </w:rPr>
              <w:t xml:space="preserve"> </w:t>
            </w:r>
            <w:r w:rsidR="00B453E5" w:rsidRPr="000B1CB7">
              <w:rPr>
                <w:rFonts w:ascii="Times New Roman" w:hAnsi="Times New Roman" w:cs="Times New Roman"/>
                <w:lang w:eastAsia="en-GB"/>
              </w:rPr>
              <w:t>Support</w:t>
            </w:r>
          </w:p>
        </w:tc>
        <w:tc>
          <w:tcPr>
            <w:tcW w:w="620" w:type="pct"/>
          </w:tcPr>
          <w:p w14:paraId="481C57C4" w14:textId="324B8707"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hAnsi="Times New Roman" w:cs="Times New Roman"/>
              </w:rPr>
              <w:t>84</w:t>
            </w:r>
          </w:p>
        </w:tc>
        <w:tc>
          <w:tcPr>
            <w:tcW w:w="614" w:type="pct"/>
          </w:tcPr>
          <w:p w14:paraId="025FD3F9" w14:textId="68892E0E"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eastAsia="Times New Roman" w:hAnsi="Times New Roman" w:cs="Times New Roman"/>
                <w:color w:val="000000" w:themeColor="text1"/>
                <w:lang w:eastAsia="en-GB"/>
              </w:rPr>
              <w:t>2.75</w:t>
            </w:r>
          </w:p>
        </w:tc>
        <w:tc>
          <w:tcPr>
            <w:tcW w:w="616" w:type="pct"/>
          </w:tcPr>
          <w:p w14:paraId="31539BCC" w14:textId="2E46E141"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eastAsia="Times New Roman" w:hAnsi="Times New Roman" w:cs="Times New Roman"/>
                <w:color w:val="000000" w:themeColor="text1"/>
                <w:lang w:eastAsia="en-GB"/>
              </w:rPr>
              <w:t>0.82</w:t>
            </w:r>
          </w:p>
        </w:tc>
        <w:tc>
          <w:tcPr>
            <w:tcW w:w="702" w:type="pct"/>
          </w:tcPr>
          <w:p w14:paraId="6F8CBE9F" w14:textId="68D41D7B"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hAnsi="Times New Roman" w:cs="Times New Roman"/>
              </w:rPr>
              <w:t>156</w:t>
            </w:r>
          </w:p>
        </w:tc>
        <w:tc>
          <w:tcPr>
            <w:tcW w:w="614" w:type="pct"/>
          </w:tcPr>
          <w:p w14:paraId="0579BE9E" w14:textId="29658CF7"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eastAsia="Times New Roman" w:hAnsi="Times New Roman" w:cs="Times New Roman"/>
                <w:color w:val="000000" w:themeColor="text1"/>
                <w:lang w:eastAsia="en-GB"/>
              </w:rPr>
              <w:t>2.74</w:t>
            </w:r>
          </w:p>
        </w:tc>
        <w:tc>
          <w:tcPr>
            <w:tcW w:w="614" w:type="pct"/>
          </w:tcPr>
          <w:p w14:paraId="2A9279C2" w14:textId="7BBE9DEA"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eastAsia="Times New Roman" w:hAnsi="Times New Roman" w:cs="Times New Roman"/>
                <w:color w:val="000000" w:themeColor="text1"/>
                <w:lang w:eastAsia="en-GB"/>
              </w:rPr>
              <w:t>0.88</w:t>
            </w:r>
          </w:p>
        </w:tc>
      </w:tr>
      <w:tr w:rsidR="000B1CB7" w:rsidRPr="000B1CB7" w14:paraId="24ACD7DB" w14:textId="77777777" w:rsidTr="000B1CB7">
        <w:trPr>
          <w:trHeight w:val="576"/>
        </w:trPr>
        <w:tc>
          <w:tcPr>
            <w:tcW w:w="1219" w:type="pct"/>
          </w:tcPr>
          <w:p w14:paraId="072AEF33" w14:textId="15FA35F2" w:rsidR="00B453E5" w:rsidRPr="000B1CB7" w:rsidRDefault="00B453E5" w:rsidP="00C820DA">
            <w:pPr>
              <w:spacing w:line="276" w:lineRule="auto"/>
              <w:jc w:val="center"/>
              <w:rPr>
                <w:rFonts w:ascii="Times New Roman" w:hAnsi="Times New Roman" w:cs="Times New Roman"/>
              </w:rPr>
            </w:pPr>
            <w:r w:rsidRPr="000B1CB7">
              <w:rPr>
                <w:rFonts w:ascii="Times New Roman" w:hAnsi="Times New Roman" w:cs="Times New Roman"/>
                <w:lang w:eastAsia="en-GB"/>
              </w:rPr>
              <w:t>Digital usage before COVID</w:t>
            </w:r>
          </w:p>
        </w:tc>
        <w:tc>
          <w:tcPr>
            <w:tcW w:w="620" w:type="pct"/>
          </w:tcPr>
          <w:p w14:paraId="15273113" w14:textId="1687E77F"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hAnsi="Times New Roman" w:cs="Times New Roman"/>
              </w:rPr>
              <w:t>90</w:t>
            </w:r>
          </w:p>
        </w:tc>
        <w:tc>
          <w:tcPr>
            <w:tcW w:w="614" w:type="pct"/>
          </w:tcPr>
          <w:p w14:paraId="1B926C90" w14:textId="71B8AFAA"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eastAsia="Times New Roman" w:hAnsi="Times New Roman" w:cs="Times New Roman"/>
                <w:color w:val="000000" w:themeColor="text1"/>
                <w:lang w:eastAsia="en-GB"/>
              </w:rPr>
              <w:t>2.52</w:t>
            </w:r>
          </w:p>
        </w:tc>
        <w:tc>
          <w:tcPr>
            <w:tcW w:w="616" w:type="pct"/>
          </w:tcPr>
          <w:p w14:paraId="5B5B8ECD" w14:textId="703C3A4D"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eastAsia="Times New Roman" w:hAnsi="Times New Roman" w:cs="Times New Roman"/>
                <w:color w:val="000000" w:themeColor="text1"/>
                <w:lang w:eastAsia="en-GB"/>
              </w:rPr>
              <w:t>0.85</w:t>
            </w:r>
          </w:p>
        </w:tc>
        <w:tc>
          <w:tcPr>
            <w:tcW w:w="702" w:type="pct"/>
          </w:tcPr>
          <w:p w14:paraId="62823B0B" w14:textId="2C7BDFB0"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hAnsi="Times New Roman" w:cs="Times New Roman"/>
              </w:rPr>
              <w:t>161</w:t>
            </w:r>
          </w:p>
        </w:tc>
        <w:tc>
          <w:tcPr>
            <w:tcW w:w="614" w:type="pct"/>
          </w:tcPr>
          <w:p w14:paraId="391FF667" w14:textId="37DD996D"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eastAsia="Times New Roman" w:hAnsi="Times New Roman" w:cs="Times New Roman"/>
                <w:color w:val="000000" w:themeColor="text1"/>
                <w:lang w:eastAsia="en-GB"/>
              </w:rPr>
              <w:t>2.17</w:t>
            </w:r>
          </w:p>
        </w:tc>
        <w:tc>
          <w:tcPr>
            <w:tcW w:w="614" w:type="pct"/>
          </w:tcPr>
          <w:p w14:paraId="1A3CAC5B" w14:textId="5ABD01C8"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eastAsia="Times New Roman" w:hAnsi="Times New Roman" w:cs="Times New Roman"/>
                <w:color w:val="000000" w:themeColor="text1"/>
                <w:lang w:eastAsia="en-GB"/>
              </w:rPr>
              <w:t>0.88</w:t>
            </w:r>
          </w:p>
        </w:tc>
      </w:tr>
      <w:tr w:rsidR="000B1CB7" w:rsidRPr="000B1CB7" w14:paraId="40892486" w14:textId="77777777" w:rsidTr="000B1CB7">
        <w:trPr>
          <w:trHeight w:val="576"/>
        </w:trPr>
        <w:tc>
          <w:tcPr>
            <w:tcW w:w="1219" w:type="pct"/>
            <w:tcBorders>
              <w:bottom w:val="single" w:sz="4" w:space="0" w:color="auto"/>
            </w:tcBorders>
          </w:tcPr>
          <w:p w14:paraId="265CDE10" w14:textId="0AB0B4AE" w:rsidR="00B453E5" w:rsidRPr="000B1CB7" w:rsidRDefault="00B453E5" w:rsidP="00C820DA">
            <w:pPr>
              <w:spacing w:line="276" w:lineRule="auto"/>
              <w:jc w:val="center"/>
              <w:rPr>
                <w:rFonts w:ascii="Times New Roman" w:hAnsi="Times New Roman" w:cs="Times New Roman"/>
              </w:rPr>
            </w:pPr>
            <w:r w:rsidRPr="000B1CB7">
              <w:rPr>
                <w:rFonts w:ascii="Times New Roman" w:hAnsi="Times New Roman" w:cs="Times New Roman"/>
                <w:lang w:eastAsia="en-GB"/>
              </w:rPr>
              <w:t xml:space="preserve">Digital Tools Enrichment </w:t>
            </w:r>
          </w:p>
        </w:tc>
        <w:tc>
          <w:tcPr>
            <w:tcW w:w="620" w:type="pct"/>
            <w:tcBorders>
              <w:bottom w:val="single" w:sz="4" w:space="0" w:color="auto"/>
            </w:tcBorders>
          </w:tcPr>
          <w:p w14:paraId="53BFE547" w14:textId="5EA89A7A" w:rsidR="00B453E5" w:rsidRPr="000B1CB7" w:rsidRDefault="003B4B1E" w:rsidP="00C820DA">
            <w:pPr>
              <w:spacing w:line="276" w:lineRule="auto"/>
              <w:jc w:val="center"/>
              <w:rPr>
                <w:rFonts w:ascii="Times New Roman" w:hAnsi="Times New Roman" w:cs="Times New Roman"/>
                <w:color w:val="000000" w:themeColor="text1"/>
              </w:rPr>
            </w:pPr>
            <w:r w:rsidRPr="000B1CB7">
              <w:rPr>
                <w:rFonts w:ascii="Times New Roman" w:hAnsi="Times New Roman" w:cs="Times New Roman"/>
                <w:color w:val="000000" w:themeColor="text1"/>
              </w:rPr>
              <w:t>90</w:t>
            </w:r>
          </w:p>
        </w:tc>
        <w:tc>
          <w:tcPr>
            <w:tcW w:w="614" w:type="pct"/>
            <w:tcBorders>
              <w:bottom w:val="single" w:sz="4" w:space="0" w:color="auto"/>
            </w:tcBorders>
          </w:tcPr>
          <w:p w14:paraId="03CBA9FE" w14:textId="62492A1A" w:rsidR="00B453E5" w:rsidRPr="000B1CB7" w:rsidRDefault="00CE09ED" w:rsidP="00C820DA">
            <w:pPr>
              <w:spacing w:line="276" w:lineRule="auto"/>
              <w:jc w:val="center"/>
              <w:rPr>
                <w:rFonts w:ascii="Times New Roman" w:hAnsi="Times New Roman" w:cs="Times New Roman"/>
                <w:color w:val="000000" w:themeColor="text1"/>
              </w:rPr>
            </w:pPr>
            <w:r w:rsidRPr="000B1CB7">
              <w:rPr>
                <w:rFonts w:ascii="Times New Roman" w:hAnsi="Times New Roman" w:cs="Times New Roman"/>
                <w:color w:val="000000" w:themeColor="text1"/>
              </w:rPr>
              <w:t>2.80</w:t>
            </w:r>
          </w:p>
        </w:tc>
        <w:tc>
          <w:tcPr>
            <w:tcW w:w="616" w:type="pct"/>
            <w:tcBorders>
              <w:bottom w:val="single" w:sz="4" w:space="0" w:color="auto"/>
            </w:tcBorders>
          </w:tcPr>
          <w:p w14:paraId="3745168B" w14:textId="4171B8C2" w:rsidR="00B453E5" w:rsidRPr="000B1CB7" w:rsidRDefault="00CE09ED" w:rsidP="00C820DA">
            <w:pPr>
              <w:spacing w:line="276" w:lineRule="auto"/>
              <w:jc w:val="center"/>
              <w:rPr>
                <w:rFonts w:ascii="Times New Roman" w:hAnsi="Times New Roman" w:cs="Times New Roman"/>
                <w:color w:val="000000" w:themeColor="text1"/>
              </w:rPr>
            </w:pPr>
            <w:r w:rsidRPr="000B1CB7">
              <w:rPr>
                <w:rFonts w:ascii="Times New Roman" w:hAnsi="Times New Roman" w:cs="Times New Roman"/>
                <w:color w:val="000000" w:themeColor="text1"/>
              </w:rPr>
              <w:t>.</w:t>
            </w:r>
            <w:r w:rsidR="00463DE0" w:rsidRPr="000B1CB7">
              <w:rPr>
                <w:rFonts w:ascii="Times New Roman" w:hAnsi="Times New Roman" w:cs="Times New Roman"/>
                <w:color w:val="000000" w:themeColor="text1"/>
              </w:rPr>
              <w:t>83</w:t>
            </w:r>
          </w:p>
        </w:tc>
        <w:tc>
          <w:tcPr>
            <w:tcW w:w="702" w:type="pct"/>
            <w:tcBorders>
              <w:bottom w:val="single" w:sz="4" w:space="0" w:color="auto"/>
            </w:tcBorders>
          </w:tcPr>
          <w:p w14:paraId="707E9ED8" w14:textId="52FC9C3E"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hAnsi="Times New Roman" w:cs="Times New Roman"/>
                <w:color w:val="000000" w:themeColor="text1"/>
              </w:rPr>
              <w:t>151</w:t>
            </w:r>
          </w:p>
        </w:tc>
        <w:tc>
          <w:tcPr>
            <w:tcW w:w="614" w:type="pct"/>
            <w:tcBorders>
              <w:bottom w:val="single" w:sz="4" w:space="0" w:color="auto"/>
            </w:tcBorders>
          </w:tcPr>
          <w:p w14:paraId="44A0C831" w14:textId="4B53BF31"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eastAsia="Times New Roman" w:hAnsi="Times New Roman" w:cs="Times New Roman"/>
                <w:color w:val="000000" w:themeColor="text1"/>
                <w:lang w:eastAsia="en-GB"/>
              </w:rPr>
              <w:t>2.66</w:t>
            </w:r>
          </w:p>
        </w:tc>
        <w:tc>
          <w:tcPr>
            <w:tcW w:w="614" w:type="pct"/>
            <w:tcBorders>
              <w:bottom w:val="single" w:sz="4" w:space="0" w:color="auto"/>
            </w:tcBorders>
          </w:tcPr>
          <w:p w14:paraId="672CE63A" w14:textId="1FFA4587" w:rsidR="00B453E5" w:rsidRPr="000B1CB7" w:rsidRDefault="00B453E5" w:rsidP="00C820DA">
            <w:pPr>
              <w:spacing w:line="276" w:lineRule="auto"/>
              <w:jc w:val="center"/>
              <w:rPr>
                <w:rFonts w:ascii="Times New Roman" w:hAnsi="Times New Roman" w:cs="Times New Roman"/>
                <w:color w:val="000000" w:themeColor="text1"/>
              </w:rPr>
            </w:pPr>
            <w:r w:rsidRPr="000B1CB7">
              <w:rPr>
                <w:rFonts w:ascii="Times New Roman" w:eastAsia="Times New Roman" w:hAnsi="Times New Roman" w:cs="Times New Roman"/>
                <w:color w:val="000000" w:themeColor="text1"/>
                <w:lang w:eastAsia="en-GB"/>
              </w:rPr>
              <w:t>0.91</w:t>
            </w:r>
          </w:p>
        </w:tc>
      </w:tr>
    </w:tbl>
    <w:p w14:paraId="375D1B3A" w14:textId="77777777" w:rsidR="00C820DA" w:rsidRPr="008B4E04" w:rsidRDefault="00C820DA" w:rsidP="00EC3BDC">
      <w:pPr>
        <w:spacing w:line="360" w:lineRule="auto"/>
        <w:jc w:val="both"/>
        <w:rPr>
          <w:rFonts w:ascii="Times New Roman" w:hAnsi="Times New Roman" w:cs="Times New Roman"/>
          <w:color w:val="000000" w:themeColor="text1"/>
          <w:sz w:val="24"/>
          <w:szCs w:val="24"/>
        </w:rPr>
      </w:pPr>
    </w:p>
    <w:p w14:paraId="4635FEA3" w14:textId="48AFC27C" w:rsidR="00B82215" w:rsidRDefault="00DF0F00" w:rsidP="00A355BF">
      <w:pPr>
        <w:spacing w:line="360" w:lineRule="auto"/>
        <w:jc w:val="both"/>
        <w:rPr>
          <w:rFonts w:ascii="Times New Roman" w:hAnsi="Times New Roman" w:cs="Times New Roman"/>
          <w:color w:val="000000" w:themeColor="text1"/>
          <w:sz w:val="24"/>
          <w:szCs w:val="24"/>
          <w:shd w:val="clear" w:color="auto" w:fill="FFFFFF"/>
        </w:rPr>
      </w:pPr>
      <w:r w:rsidRPr="008B4E04">
        <w:rPr>
          <w:rFonts w:ascii="Times New Roman" w:hAnsi="Times New Roman" w:cs="Times New Roman"/>
          <w:color w:val="000000" w:themeColor="text1"/>
          <w:sz w:val="24"/>
          <w:szCs w:val="24"/>
        </w:rPr>
        <w:t xml:space="preserve">In terms of technology used, </w:t>
      </w:r>
      <w:r w:rsidR="00324890" w:rsidRPr="008B4E04">
        <w:rPr>
          <w:rFonts w:ascii="Times New Roman" w:hAnsi="Times New Roman" w:cs="Times New Roman"/>
          <w:color w:val="000000" w:themeColor="text1"/>
          <w:sz w:val="24"/>
          <w:szCs w:val="24"/>
        </w:rPr>
        <w:t>t</w:t>
      </w:r>
      <w:r w:rsidR="000D4013" w:rsidRPr="008B4E04">
        <w:rPr>
          <w:rFonts w:ascii="Times New Roman" w:hAnsi="Times New Roman" w:cs="Times New Roman"/>
          <w:color w:val="000000" w:themeColor="text1"/>
          <w:sz w:val="24"/>
          <w:szCs w:val="24"/>
        </w:rPr>
        <w:t xml:space="preserve">he UK </w:t>
      </w:r>
      <w:r w:rsidR="001826F1" w:rsidRPr="008B4E04">
        <w:rPr>
          <w:rFonts w:ascii="Times New Roman" w:hAnsi="Times New Roman" w:cs="Times New Roman"/>
          <w:color w:val="000000" w:themeColor="text1"/>
          <w:sz w:val="24"/>
          <w:szCs w:val="24"/>
        </w:rPr>
        <w:t>university</w:t>
      </w:r>
      <w:r w:rsidR="001D333D" w:rsidRPr="008B4E04">
        <w:rPr>
          <w:rFonts w:ascii="Times New Roman" w:hAnsi="Times New Roman" w:cs="Times New Roman"/>
          <w:color w:val="000000" w:themeColor="text1"/>
          <w:sz w:val="24"/>
          <w:szCs w:val="24"/>
        </w:rPr>
        <w:t xml:space="preserve"> lecturers </w:t>
      </w:r>
      <w:r w:rsidR="00B3001D">
        <w:rPr>
          <w:rFonts w:ascii="Times New Roman" w:hAnsi="Times New Roman" w:cs="Times New Roman"/>
          <w:color w:val="000000" w:themeColor="text1"/>
          <w:sz w:val="24"/>
          <w:szCs w:val="24"/>
        </w:rPr>
        <w:t xml:space="preserve">had </w:t>
      </w:r>
      <w:r w:rsidR="001826F1" w:rsidRPr="008B4E04">
        <w:rPr>
          <w:rFonts w:ascii="Times New Roman" w:hAnsi="Times New Roman" w:cs="Times New Roman"/>
          <w:color w:val="000000" w:themeColor="text1"/>
          <w:sz w:val="24"/>
          <w:szCs w:val="24"/>
        </w:rPr>
        <w:t xml:space="preserve">used educational technology more extensively before the pandemic than lecturers in </w:t>
      </w:r>
      <w:r w:rsidR="00A419CA" w:rsidRPr="008B4E04">
        <w:rPr>
          <w:rFonts w:ascii="Times New Roman" w:hAnsi="Times New Roman" w:cs="Times New Roman"/>
          <w:color w:val="000000" w:themeColor="text1"/>
          <w:sz w:val="24"/>
          <w:szCs w:val="24"/>
        </w:rPr>
        <w:t xml:space="preserve">Switzerland </w:t>
      </w:r>
      <w:r w:rsidR="00595726" w:rsidRPr="008B4E04">
        <w:rPr>
          <w:rFonts w:ascii="Times New Roman" w:hAnsi="Times New Roman" w:cs="Times New Roman"/>
          <w:i/>
          <w:iCs/>
          <w:color w:val="000000" w:themeColor="text1"/>
          <w:sz w:val="24"/>
          <w:szCs w:val="24"/>
        </w:rPr>
        <w:t>t</w:t>
      </w:r>
      <w:r w:rsidR="00595726" w:rsidRPr="008B4E04">
        <w:rPr>
          <w:rFonts w:ascii="Times New Roman" w:hAnsi="Times New Roman" w:cs="Times New Roman"/>
          <w:color w:val="000000" w:themeColor="text1"/>
          <w:sz w:val="24"/>
          <w:szCs w:val="24"/>
        </w:rPr>
        <w:t xml:space="preserve">(249) = 3.049, </w:t>
      </w:r>
      <w:r w:rsidR="00595726" w:rsidRPr="008B4E04">
        <w:rPr>
          <w:rFonts w:ascii="Times New Roman" w:hAnsi="Times New Roman" w:cs="Times New Roman"/>
          <w:i/>
          <w:iCs/>
          <w:color w:val="000000" w:themeColor="text1"/>
          <w:sz w:val="24"/>
          <w:szCs w:val="24"/>
        </w:rPr>
        <w:t>p</w:t>
      </w:r>
      <w:r w:rsidR="00595726" w:rsidRPr="008B4E04">
        <w:rPr>
          <w:rFonts w:ascii="Times New Roman" w:hAnsi="Times New Roman" w:cs="Times New Roman"/>
          <w:color w:val="000000" w:themeColor="text1"/>
          <w:sz w:val="24"/>
          <w:szCs w:val="24"/>
        </w:rPr>
        <w:t xml:space="preserve"> </w:t>
      </w:r>
      <w:r w:rsidR="00E702D7" w:rsidRPr="008B4E04">
        <w:rPr>
          <w:rFonts w:ascii="Times New Roman" w:hAnsi="Times New Roman" w:cs="Times New Roman"/>
          <w:color w:val="000000" w:themeColor="text1"/>
          <w:sz w:val="24"/>
          <w:szCs w:val="24"/>
        </w:rPr>
        <w:t>=.003</w:t>
      </w:r>
      <w:r w:rsidR="00595726" w:rsidRPr="008B4E04">
        <w:rPr>
          <w:rFonts w:ascii="Times New Roman" w:hAnsi="Times New Roman" w:cs="Times New Roman"/>
          <w:color w:val="000000" w:themeColor="text1"/>
          <w:sz w:val="24"/>
          <w:szCs w:val="24"/>
        </w:rPr>
        <w:t xml:space="preserve">, </w:t>
      </w:r>
      <w:r w:rsidR="00595726" w:rsidRPr="008B4E04">
        <w:rPr>
          <w:rFonts w:ascii="Times New Roman" w:hAnsi="Times New Roman" w:cs="Times New Roman"/>
          <w:i/>
          <w:iCs/>
          <w:color w:val="000000" w:themeColor="text1"/>
          <w:sz w:val="24"/>
          <w:szCs w:val="24"/>
        </w:rPr>
        <w:t>d</w:t>
      </w:r>
      <w:r w:rsidR="00595726" w:rsidRPr="008B4E04">
        <w:rPr>
          <w:rFonts w:ascii="Times New Roman" w:hAnsi="Times New Roman" w:cs="Times New Roman"/>
          <w:color w:val="000000" w:themeColor="text1"/>
          <w:sz w:val="24"/>
          <w:szCs w:val="24"/>
        </w:rPr>
        <w:t xml:space="preserve"> </w:t>
      </w:r>
      <w:r w:rsidR="00F63029" w:rsidRPr="008B4E04">
        <w:rPr>
          <w:rFonts w:ascii="Times New Roman" w:hAnsi="Times New Roman" w:cs="Times New Roman"/>
          <w:color w:val="000000" w:themeColor="text1"/>
          <w:sz w:val="24"/>
          <w:szCs w:val="24"/>
        </w:rPr>
        <w:t xml:space="preserve">=0.40. No </w:t>
      </w:r>
      <w:r w:rsidR="002A5B15" w:rsidRPr="008B4E04">
        <w:rPr>
          <w:rFonts w:ascii="Times New Roman" w:hAnsi="Times New Roman" w:cs="Times New Roman"/>
          <w:color w:val="000000" w:themeColor="text1"/>
          <w:sz w:val="24"/>
          <w:szCs w:val="24"/>
        </w:rPr>
        <w:t xml:space="preserve">significant differences between </w:t>
      </w:r>
      <w:r w:rsidR="000B34DD">
        <w:rPr>
          <w:rFonts w:ascii="Times New Roman" w:hAnsi="Times New Roman" w:cs="Times New Roman"/>
          <w:color w:val="000000" w:themeColor="text1"/>
          <w:sz w:val="24"/>
          <w:szCs w:val="24"/>
        </w:rPr>
        <w:t>universities</w:t>
      </w:r>
      <w:r w:rsidR="002A5B15" w:rsidRPr="008B4E04">
        <w:rPr>
          <w:rFonts w:ascii="Times New Roman" w:hAnsi="Times New Roman" w:cs="Times New Roman"/>
          <w:color w:val="000000" w:themeColor="text1"/>
          <w:sz w:val="24"/>
          <w:szCs w:val="24"/>
        </w:rPr>
        <w:t xml:space="preserve"> could be found when it</w:t>
      </w:r>
      <w:r w:rsidR="001E40A7" w:rsidRPr="008B4E04">
        <w:rPr>
          <w:rFonts w:ascii="Times New Roman" w:hAnsi="Times New Roman" w:cs="Times New Roman"/>
          <w:color w:val="000000" w:themeColor="text1"/>
          <w:sz w:val="24"/>
          <w:szCs w:val="24"/>
        </w:rPr>
        <w:t xml:space="preserve"> came to the lecturers</w:t>
      </w:r>
      <w:r w:rsidR="00C4543F" w:rsidRPr="008B4E04">
        <w:rPr>
          <w:rFonts w:ascii="Times New Roman" w:hAnsi="Times New Roman" w:cs="Times New Roman"/>
          <w:color w:val="000000" w:themeColor="text1"/>
          <w:sz w:val="24"/>
          <w:szCs w:val="24"/>
        </w:rPr>
        <w:t>’</w:t>
      </w:r>
      <w:r w:rsidR="001E40A7" w:rsidRPr="008B4E04">
        <w:rPr>
          <w:rFonts w:ascii="Times New Roman" w:hAnsi="Times New Roman" w:cs="Times New Roman"/>
          <w:color w:val="000000" w:themeColor="text1"/>
          <w:sz w:val="24"/>
          <w:szCs w:val="24"/>
        </w:rPr>
        <w:t xml:space="preserve"> vie</w:t>
      </w:r>
      <w:r w:rsidR="00AE5C99" w:rsidRPr="008B4E04">
        <w:rPr>
          <w:rFonts w:ascii="Times New Roman" w:hAnsi="Times New Roman" w:cs="Times New Roman"/>
          <w:color w:val="000000" w:themeColor="text1"/>
          <w:sz w:val="24"/>
          <w:szCs w:val="24"/>
        </w:rPr>
        <w:t>w</w:t>
      </w:r>
      <w:r w:rsidR="001E40A7" w:rsidRPr="008B4E04">
        <w:rPr>
          <w:rFonts w:ascii="Times New Roman" w:hAnsi="Times New Roman" w:cs="Times New Roman"/>
          <w:color w:val="000000" w:themeColor="text1"/>
          <w:sz w:val="24"/>
          <w:szCs w:val="24"/>
        </w:rPr>
        <w:t>s of digital to</w:t>
      </w:r>
      <w:r w:rsidR="00850B97" w:rsidRPr="008B4E04">
        <w:rPr>
          <w:rFonts w:ascii="Times New Roman" w:hAnsi="Times New Roman" w:cs="Times New Roman"/>
          <w:color w:val="000000" w:themeColor="text1"/>
          <w:sz w:val="24"/>
          <w:szCs w:val="24"/>
        </w:rPr>
        <w:t>ol</w:t>
      </w:r>
      <w:r w:rsidR="001E40A7" w:rsidRPr="008B4E04">
        <w:rPr>
          <w:rFonts w:ascii="Times New Roman" w:hAnsi="Times New Roman" w:cs="Times New Roman"/>
          <w:color w:val="000000" w:themeColor="text1"/>
          <w:sz w:val="24"/>
          <w:szCs w:val="24"/>
        </w:rPr>
        <w:t>s enriching conventional teaching</w:t>
      </w:r>
      <w:r w:rsidR="00381267" w:rsidRPr="008B4E04">
        <w:rPr>
          <w:rFonts w:ascii="Times New Roman" w:hAnsi="Times New Roman" w:cs="Times New Roman"/>
          <w:color w:val="000000" w:themeColor="text1"/>
          <w:sz w:val="24"/>
          <w:szCs w:val="24"/>
        </w:rPr>
        <w:t xml:space="preserve"> </w:t>
      </w:r>
      <w:r w:rsidR="001E40A7" w:rsidRPr="008B4E04">
        <w:rPr>
          <w:rFonts w:ascii="Times New Roman" w:hAnsi="Times New Roman" w:cs="Times New Roman"/>
          <w:color w:val="000000" w:themeColor="text1"/>
          <w:sz w:val="24"/>
          <w:szCs w:val="24"/>
        </w:rPr>
        <w:t>(</w:t>
      </w:r>
      <w:r w:rsidRPr="008B4E04">
        <w:rPr>
          <w:rFonts w:ascii="Times New Roman" w:hAnsi="Times New Roman" w:cs="Times New Roman"/>
          <w:i/>
          <w:iCs/>
          <w:color w:val="000000" w:themeColor="text1"/>
          <w:sz w:val="24"/>
          <w:szCs w:val="24"/>
        </w:rPr>
        <w:t>t</w:t>
      </w:r>
      <w:r w:rsidRPr="008B4E04">
        <w:rPr>
          <w:rFonts w:ascii="Times New Roman" w:hAnsi="Times New Roman" w:cs="Times New Roman"/>
          <w:color w:val="000000" w:themeColor="text1"/>
          <w:sz w:val="24"/>
          <w:szCs w:val="24"/>
        </w:rPr>
        <w:t>(</w:t>
      </w:r>
      <w:r w:rsidR="006807E1">
        <w:rPr>
          <w:rFonts w:ascii="Times New Roman" w:hAnsi="Times New Roman" w:cs="Times New Roman"/>
          <w:color w:val="000000" w:themeColor="text1"/>
          <w:sz w:val="24"/>
          <w:szCs w:val="24"/>
        </w:rPr>
        <w:t>239</w:t>
      </w:r>
      <w:r w:rsidR="001E40A7" w:rsidRPr="008B4E04">
        <w:rPr>
          <w:rFonts w:ascii="Times New Roman" w:hAnsi="Times New Roman" w:cs="Times New Roman"/>
          <w:color w:val="000000" w:themeColor="text1"/>
          <w:sz w:val="24"/>
          <w:szCs w:val="24"/>
        </w:rPr>
        <w:t xml:space="preserve">) = </w:t>
      </w:r>
      <w:r w:rsidR="00251E06">
        <w:rPr>
          <w:rFonts w:ascii="Times New Roman" w:hAnsi="Times New Roman" w:cs="Times New Roman"/>
          <w:color w:val="000000" w:themeColor="text1"/>
          <w:sz w:val="24"/>
          <w:szCs w:val="24"/>
        </w:rPr>
        <w:t>1.227</w:t>
      </w:r>
      <w:r w:rsidR="001E40A7" w:rsidRPr="008B4E04">
        <w:rPr>
          <w:rFonts w:ascii="Times New Roman" w:hAnsi="Times New Roman" w:cs="Times New Roman"/>
          <w:color w:val="000000" w:themeColor="text1"/>
          <w:sz w:val="24"/>
          <w:szCs w:val="24"/>
        </w:rPr>
        <w:t xml:space="preserve">, </w:t>
      </w:r>
      <w:r w:rsidR="001E40A7" w:rsidRPr="008B4E04">
        <w:rPr>
          <w:rFonts w:ascii="Times New Roman" w:hAnsi="Times New Roman" w:cs="Times New Roman"/>
          <w:i/>
          <w:iCs/>
          <w:color w:val="000000" w:themeColor="text1"/>
          <w:sz w:val="24"/>
          <w:szCs w:val="24"/>
        </w:rPr>
        <w:t>p</w:t>
      </w:r>
      <w:r w:rsidR="001E40A7" w:rsidRPr="008B4E04">
        <w:rPr>
          <w:rFonts w:ascii="Times New Roman" w:hAnsi="Times New Roman" w:cs="Times New Roman"/>
          <w:color w:val="000000" w:themeColor="text1"/>
          <w:sz w:val="24"/>
          <w:szCs w:val="24"/>
        </w:rPr>
        <w:t xml:space="preserve"> </w:t>
      </w:r>
      <w:r w:rsidR="00251E06">
        <w:rPr>
          <w:rFonts w:ascii="Times New Roman" w:hAnsi="Times New Roman" w:cs="Times New Roman"/>
          <w:color w:val="000000" w:themeColor="text1"/>
          <w:sz w:val="24"/>
          <w:szCs w:val="24"/>
        </w:rPr>
        <w:t>=.212</w:t>
      </w:r>
      <w:r w:rsidR="001E40A7" w:rsidRPr="008B4E04">
        <w:rPr>
          <w:rFonts w:ascii="Times New Roman" w:hAnsi="Times New Roman" w:cs="Times New Roman"/>
          <w:color w:val="000000" w:themeColor="text1"/>
          <w:sz w:val="24"/>
          <w:szCs w:val="24"/>
        </w:rPr>
        <w:t xml:space="preserve">, </w:t>
      </w:r>
      <w:r w:rsidR="001E40A7" w:rsidRPr="008B4E04">
        <w:rPr>
          <w:rFonts w:ascii="Times New Roman" w:hAnsi="Times New Roman" w:cs="Times New Roman"/>
          <w:i/>
          <w:iCs/>
          <w:color w:val="000000" w:themeColor="text1"/>
          <w:sz w:val="24"/>
          <w:szCs w:val="24"/>
        </w:rPr>
        <w:t>d</w:t>
      </w:r>
      <w:r w:rsidR="001E40A7" w:rsidRPr="008B4E04">
        <w:rPr>
          <w:rFonts w:ascii="Times New Roman" w:hAnsi="Times New Roman" w:cs="Times New Roman"/>
          <w:color w:val="000000" w:themeColor="text1"/>
          <w:sz w:val="24"/>
          <w:szCs w:val="24"/>
        </w:rPr>
        <w:t xml:space="preserve"> = </w:t>
      </w:r>
      <w:r w:rsidR="00945BB5">
        <w:rPr>
          <w:rFonts w:ascii="Times New Roman" w:hAnsi="Times New Roman" w:cs="Times New Roman"/>
          <w:color w:val="000000" w:themeColor="text1"/>
          <w:sz w:val="24"/>
          <w:szCs w:val="24"/>
        </w:rPr>
        <w:t>0.15</w:t>
      </w:r>
      <w:r w:rsidR="001E40A7" w:rsidRPr="008B4E04">
        <w:rPr>
          <w:rFonts w:ascii="Times New Roman" w:hAnsi="Times New Roman" w:cs="Times New Roman"/>
          <w:color w:val="000000" w:themeColor="text1"/>
          <w:sz w:val="24"/>
          <w:szCs w:val="24"/>
        </w:rPr>
        <w:t>)</w:t>
      </w:r>
      <w:r w:rsidR="00243F32" w:rsidRPr="008B4E04">
        <w:rPr>
          <w:rFonts w:ascii="Times New Roman" w:hAnsi="Times New Roman" w:cs="Times New Roman"/>
          <w:color w:val="000000" w:themeColor="text1"/>
          <w:sz w:val="24"/>
          <w:szCs w:val="24"/>
        </w:rPr>
        <w:t xml:space="preserve">. However, more Swiss </w:t>
      </w:r>
      <w:r w:rsidR="007B5FEB" w:rsidRPr="008B4E04">
        <w:rPr>
          <w:rFonts w:ascii="Times New Roman" w:hAnsi="Times New Roman" w:cs="Times New Roman"/>
          <w:color w:val="000000" w:themeColor="text1"/>
          <w:sz w:val="24"/>
          <w:szCs w:val="24"/>
        </w:rPr>
        <w:t xml:space="preserve">lecturers </w:t>
      </w:r>
      <w:r w:rsidR="00243F32" w:rsidRPr="008B4E04">
        <w:rPr>
          <w:rFonts w:ascii="Times New Roman" w:hAnsi="Times New Roman" w:cs="Times New Roman"/>
          <w:color w:val="000000" w:themeColor="text1"/>
          <w:sz w:val="24"/>
          <w:szCs w:val="24"/>
        </w:rPr>
        <w:t xml:space="preserve">considered </w:t>
      </w:r>
      <w:r w:rsidR="00AA1D38" w:rsidRPr="008B4E04">
        <w:rPr>
          <w:rFonts w:ascii="Times New Roman" w:hAnsi="Times New Roman" w:cs="Times New Roman"/>
          <w:color w:val="000000" w:themeColor="text1"/>
          <w:sz w:val="24"/>
          <w:szCs w:val="24"/>
        </w:rPr>
        <w:t xml:space="preserve">themselves </w:t>
      </w:r>
      <w:r w:rsidR="00B3001D">
        <w:rPr>
          <w:rFonts w:ascii="Times New Roman" w:hAnsi="Times New Roman" w:cs="Times New Roman"/>
          <w:color w:val="000000" w:themeColor="text1"/>
          <w:sz w:val="24"/>
          <w:szCs w:val="24"/>
        </w:rPr>
        <w:t>to be</w:t>
      </w:r>
      <w:r w:rsidR="00B3001D" w:rsidRPr="008B4E04">
        <w:rPr>
          <w:rFonts w:ascii="Times New Roman" w:hAnsi="Times New Roman" w:cs="Times New Roman"/>
          <w:color w:val="000000" w:themeColor="text1"/>
          <w:sz w:val="24"/>
          <w:szCs w:val="24"/>
        </w:rPr>
        <w:t xml:space="preserve"> </w:t>
      </w:r>
      <w:r w:rsidR="00AA1D38" w:rsidRPr="008B4E04">
        <w:rPr>
          <w:rFonts w:ascii="Times New Roman" w:hAnsi="Times New Roman" w:cs="Times New Roman"/>
          <w:color w:val="000000" w:themeColor="text1"/>
          <w:sz w:val="24"/>
          <w:szCs w:val="24"/>
        </w:rPr>
        <w:t>“digital native</w:t>
      </w:r>
      <w:r w:rsidR="00552F89" w:rsidRPr="008B4E04">
        <w:rPr>
          <w:rFonts w:ascii="Times New Roman" w:hAnsi="Times New Roman" w:cs="Times New Roman"/>
          <w:color w:val="000000" w:themeColor="text1"/>
          <w:sz w:val="24"/>
          <w:szCs w:val="24"/>
        </w:rPr>
        <w:t>s</w:t>
      </w:r>
      <w:r w:rsidR="00AA1D38" w:rsidRPr="008B4E04">
        <w:rPr>
          <w:rFonts w:ascii="Times New Roman" w:hAnsi="Times New Roman" w:cs="Times New Roman"/>
          <w:color w:val="000000" w:themeColor="text1"/>
          <w:sz w:val="24"/>
          <w:szCs w:val="24"/>
        </w:rPr>
        <w:t xml:space="preserve">” compared to the </w:t>
      </w:r>
      <w:r w:rsidR="000D4013" w:rsidRPr="008B4E04">
        <w:rPr>
          <w:rFonts w:ascii="Times New Roman" w:hAnsi="Times New Roman" w:cs="Times New Roman"/>
          <w:color w:val="000000" w:themeColor="text1"/>
          <w:sz w:val="24"/>
          <w:szCs w:val="24"/>
        </w:rPr>
        <w:t>UK</w:t>
      </w:r>
      <w:r w:rsidR="00AA1D38" w:rsidRPr="008B4E04">
        <w:rPr>
          <w:rFonts w:ascii="Times New Roman" w:hAnsi="Times New Roman" w:cs="Times New Roman"/>
          <w:color w:val="000000" w:themeColor="text1"/>
          <w:sz w:val="24"/>
          <w:szCs w:val="24"/>
        </w:rPr>
        <w:t xml:space="preserve"> lecturers. </w:t>
      </w:r>
      <w:r w:rsidR="00552F89" w:rsidRPr="008B4E04">
        <w:rPr>
          <w:rFonts w:ascii="Times New Roman" w:hAnsi="Times New Roman" w:cs="Times New Roman"/>
          <w:color w:val="000000" w:themeColor="text1"/>
          <w:sz w:val="24"/>
          <w:szCs w:val="24"/>
        </w:rPr>
        <w:t>(</w:t>
      </w:r>
      <w:r w:rsidR="00166E83" w:rsidRPr="008B4E04">
        <w:rPr>
          <w:rFonts w:ascii="Times New Roman" w:hAnsi="Times New Roman" w:cs="Times New Roman"/>
          <w:i/>
          <w:iCs/>
          <w:color w:val="000000" w:themeColor="text1"/>
          <w:sz w:val="24"/>
          <w:szCs w:val="24"/>
          <w:shd w:val="clear" w:color="auto" w:fill="FFFFFF"/>
        </w:rPr>
        <w:t>χ2</w:t>
      </w:r>
      <w:r w:rsidR="00166E83" w:rsidRPr="008B4E04">
        <w:rPr>
          <w:rFonts w:ascii="Times New Roman" w:hAnsi="Times New Roman" w:cs="Times New Roman"/>
          <w:color w:val="000000" w:themeColor="text1"/>
          <w:sz w:val="24"/>
          <w:szCs w:val="24"/>
          <w:shd w:val="clear" w:color="auto" w:fill="FFFFFF"/>
        </w:rPr>
        <w:t xml:space="preserve"> (</w:t>
      </w:r>
      <w:r w:rsidR="00CB0DD1" w:rsidRPr="008B4E04">
        <w:rPr>
          <w:rFonts w:ascii="Times New Roman" w:hAnsi="Times New Roman" w:cs="Times New Roman"/>
          <w:color w:val="000000" w:themeColor="text1"/>
          <w:sz w:val="24"/>
          <w:szCs w:val="24"/>
          <w:shd w:val="clear" w:color="auto" w:fill="FFFFFF"/>
        </w:rPr>
        <w:t>2</w:t>
      </w:r>
      <w:r w:rsidR="00166E83" w:rsidRPr="008B4E04">
        <w:rPr>
          <w:rFonts w:ascii="Times New Roman" w:hAnsi="Times New Roman" w:cs="Times New Roman"/>
          <w:color w:val="000000" w:themeColor="text1"/>
          <w:sz w:val="24"/>
          <w:szCs w:val="24"/>
          <w:shd w:val="clear" w:color="auto" w:fill="FFFFFF"/>
        </w:rPr>
        <w:t xml:space="preserve">, </w:t>
      </w:r>
      <w:r w:rsidR="00693D82" w:rsidRPr="008B4E04">
        <w:rPr>
          <w:rFonts w:ascii="Times New Roman" w:hAnsi="Times New Roman" w:cs="Times New Roman"/>
          <w:color w:val="000000" w:themeColor="text1"/>
          <w:sz w:val="24"/>
          <w:szCs w:val="24"/>
          <w:shd w:val="clear" w:color="auto" w:fill="FFFFFF"/>
        </w:rPr>
        <w:t>248</w:t>
      </w:r>
      <w:r w:rsidR="00166E83" w:rsidRPr="008B4E04">
        <w:rPr>
          <w:rFonts w:ascii="Times New Roman" w:hAnsi="Times New Roman" w:cs="Times New Roman"/>
          <w:color w:val="000000" w:themeColor="text1"/>
          <w:sz w:val="24"/>
          <w:szCs w:val="24"/>
          <w:shd w:val="clear" w:color="auto" w:fill="FFFFFF"/>
        </w:rPr>
        <w:t>) =</w:t>
      </w:r>
      <w:r w:rsidR="00693D82" w:rsidRPr="008B4E04">
        <w:rPr>
          <w:rFonts w:ascii="Times New Roman" w:hAnsi="Times New Roman" w:cs="Times New Roman"/>
          <w:color w:val="000000" w:themeColor="text1"/>
          <w:sz w:val="24"/>
          <w:szCs w:val="24"/>
          <w:shd w:val="clear" w:color="auto" w:fill="FFFFFF"/>
        </w:rPr>
        <w:t>7.820</w:t>
      </w:r>
      <w:r w:rsidR="00166E83" w:rsidRPr="008B4E04">
        <w:rPr>
          <w:rFonts w:ascii="Times New Roman" w:hAnsi="Times New Roman" w:cs="Times New Roman"/>
          <w:color w:val="000000" w:themeColor="text1"/>
          <w:sz w:val="24"/>
          <w:szCs w:val="24"/>
          <w:shd w:val="clear" w:color="auto" w:fill="FFFFFF"/>
        </w:rPr>
        <w:t xml:space="preserve">, </w:t>
      </w:r>
      <w:r w:rsidR="00166E83" w:rsidRPr="008B4E04">
        <w:rPr>
          <w:rFonts w:ascii="Times New Roman" w:hAnsi="Times New Roman" w:cs="Times New Roman"/>
          <w:i/>
          <w:iCs/>
          <w:color w:val="000000" w:themeColor="text1"/>
          <w:sz w:val="24"/>
          <w:szCs w:val="24"/>
          <w:shd w:val="clear" w:color="auto" w:fill="FFFFFF"/>
        </w:rPr>
        <w:t>p</w:t>
      </w:r>
      <w:r w:rsidR="00166E83" w:rsidRPr="008B4E04">
        <w:rPr>
          <w:rFonts w:ascii="Times New Roman" w:hAnsi="Times New Roman" w:cs="Times New Roman"/>
          <w:color w:val="000000" w:themeColor="text1"/>
          <w:sz w:val="24"/>
          <w:szCs w:val="24"/>
          <w:shd w:val="clear" w:color="auto" w:fill="FFFFFF"/>
        </w:rPr>
        <w:t xml:space="preserve"> </w:t>
      </w:r>
      <w:r w:rsidR="00693D82" w:rsidRPr="008B4E04">
        <w:rPr>
          <w:rFonts w:ascii="Times New Roman" w:hAnsi="Times New Roman" w:cs="Times New Roman"/>
          <w:color w:val="000000" w:themeColor="text1"/>
          <w:sz w:val="24"/>
          <w:szCs w:val="24"/>
          <w:shd w:val="clear" w:color="auto" w:fill="FFFFFF"/>
        </w:rPr>
        <w:t>=</w:t>
      </w:r>
      <w:r w:rsidR="00552F89" w:rsidRPr="008B4E04">
        <w:rPr>
          <w:rFonts w:ascii="Times New Roman" w:hAnsi="Times New Roman" w:cs="Times New Roman"/>
          <w:color w:val="000000" w:themeColor="text1"/>
          <w:sz w:val="24"/>
          <w:szCs w:val="24"/>
          <w:shd w:val="clear" w:color="auto" w:fill="FFFFFF"/>
        </w:rPr>
        <w:t>.0</w:t>
      </w:r>
      <w:r w:rsidR="00693D82" w:rsidRPr="008B4E04">
        <w:rPr>
          <w:rFonts w:ascii="Times New Roman" w:hAnsi="Times New Roman" w:cs="Times New Roman"/>
          <w:color w:val="000000" w:themeColor="text1"/>
          <w:sz w:val="24"/>
          <w:szCs w:val="24"/>
          <w:shd w:val="clear" w:color="auto" w:fill="FFFFFF"/>
        </w:rPr>
        <w:t>20</w:t>
      </w:r>
      <w:r w:rsidR="00552F89" w:rsidRPr="008B4E04">
        <w:rPr>
          <w:rFonts w:ascii="Times New Roman" w:hAnsi="Times New Roman" w:cs="Times New Roman"/>
          <w:color w:val="000000" w:themeColor="text1"/>
          <w:sz w:val="24"/>
          <w:szCs w:val="24"/>
          <w:shd w:val="clear" w:color="auto" w:fill="FFFFFF"/>
        </w:rPr>
        <w:t>)</w:t>
      </w:r>
      <w:r w:rsidR="00514BEC" w:rsidRPr="008B4E04">
        <w:rPr>
          <w:rFonts w:ascii="Times New Roman" w:hAnsi="Times New Roman" w:cs="Times New Roman"/>
          <w:color w:val="000000" w:themeColor="text1"/>
          <w:sz w:val="24"/>
          <w:szCs w:val="24"/>
          <w:shd w:val="clear" w:color="auto" w:fill="FFFFFF"/>
        </w:rPr>
        <w:t>.</w:t>
      </w:r>
      <w:r w:rsidR="00160A56" w:rsidRPr="008B4E04">
        <w:rPr>
          <w:rFonts w:ascii="Times New Roman" w:hAnsi="Times New Roman" w:cs="Times New Roman"/>
          <w:color w:val="000000" w:themeColor="text1"/>
          <w:sz w:val="24"/>
          <w:szCs w:val="24"/>
          <w:shd w:val="clear" w:color="auto" w:fill="FFFFFF"/>
        </w:rPr>
        <w:t xml:space="preserve"> See </w:t>
      </w:r>
      <w:r w:rsidR="00A57CD0">
        <w:rPr>
          <w:rFonts w:ascii="Times New Roman" w:hAnsi="Times New Roman" w:cs="Times New Roman"/>
          <w:color w:val="000000" w:themeColor="text1"/>
          <w:sz w:val="24"/>
          <w:szCs w:val="24"/>
          <w:shd w:val="clear" w:color="auto" w:fill="FFFFFF"/>
        </w:rPr>
        <w:t>F</w:t>
      </w:r>
      <w:r w:rsidR="00160A56" w:rsidRPr="008B4E04">
        <w:rPr>
          <w:rFonts w:ascii="Times New Roman" w:hAnsi="Times New Roman" w:cs="Times New Roman"/>
          <w:color w:val="000000" w:themeColor="text1"/>
          <w:sz w:val="24"/>
          <w:szCs w:val="24"/>
          <w:shd w:val="clear" w:color="auto" w:fill="FFFFFF"/>
        </w:rPr>
        <w:t>igure 1</w:t>
      </w:r>
      <w:r w:rsidR="00A419CA" w:rsidRPr="008B4E04">
        <w:rPr>
          <w:rFonts w:ascii="Times New Roman" w:hAnsi="Times New Roman" w:cs="Times New Roman"/>
          <w:color w:val="000000" w:themeColor="text1"/>
          <w:sz w:val="24"/>
          <w:szCs w:val="24"/>
          <w:shd w:val="clear" w:color="auto" w:fill="FFFFFF"/>
        </w:rPr>
        <w:t xml:space="preserve">. </w:t>
      </w:r>
    </w:p>
    <w:p w14:paraId="5CF635AB" w14:textId="77777777" w:rsidR="00373AF7" w:rsidRPr="00A355BF" w:rsidRDefault="00373AF7" w:rsidP="00A355BF">
      <w:pPr>
        <w:spacing w:line="360" w:lineRule="auto"/>
        <w:jc w:val="both"/>
        <w:rPr>
          <w:rFonts w:ascii="Times New Roman" w:hAnsi="Times New Roman" w:cs="Times New Roman"/>
          <w:color w:val="000000" w:themeColor="text1"/>
          <w:sz w:val="24"/>
          <w:szCs w:val="24"/>
          <w:shd w:val="clear" w:color="auto" w:fill="FFFFFF"/>
        </w:rPr>
      </w:pPr>
    </w:p>
    <w:p w14:paraId="26EE954B" w14:textId="5A0C3A03" w:rsidR="00176719" w:rsidRPr="008B4E04" w:rsidRDefault="001D10E8" w:rsidP="00A355BF">
      <w:pPr>
        <w:autoSpaceDE w:val="0"/>
        <w:autoSpaceDN w:val="0"/>
        <w:adjustRightInd w:val="0"/>
        <w:spacing w:line="400" w:lineRule="atLeast"/>
        <w:rPr>
          <w:rFonts w:ascii="Times New Roman" w:hAnsi="Times New Roman" w:cs="Times New Roman"/>
          <w:color w:val="000000" w:themeColor="text1"/>
          <w:sz w:val="24"/>
          <w:szCs w:val="24"/>
        </w:rPr>
      </w:pPr>
      <w:r w:rsidRPr="008B4E04">
        <w:rPr>
          <w:rFonts w:ascii="Times New Roman" w:hAnsi="Times New Roman" w:cs="Times New Roman"/>
          <w:b/>
          <w:bCs/>
          <w:color w:val="000000" w:themeColor="text1"/>
          <w:sz w:val="24"/>
          <w:szCs w:val="24"/>
        </w:rPr>
        <w:lastRenderedPageBreak/>
        <w:t>Figure 1.</w:t>
      </w:r>
      <w:r w:rsidR="00176719" w:rsidRPr="008B4E04">
        <w:rPr>
          <w:rFonts w:ascii="Times New Roman" w:hAnsi="Times New Roman" w:cs="Times New Roman"/>
          <w:color w:val="000000" w:themeColor="text1"/>
          <w:sz w:val="24"/>
          <w:szCs w:val="24"/>
        </w:rPr>
        <w:t xml:space="preserve"> Bar chart showing </w:t>
      </w:r>
      <w:r w:rsidR="002B625A">
        <w:rPr>
          <w:rFonts w:ascii="Times New Roman" w:hAnsi="Times New Roman" w:cs="Times New Roman"/>
          <w:color w:val="000000" w:themeColor="text1"/>
          <w:sz w:val="24"/>
          <w:szCs w:val="24"/>
        </w:rPr>
        <w:t xml:space="preserve">percentage of total by university </w:t>
      </w:r>
      <w:r w:rsidR="00552963" w:rsidRPr="008B4E04">
        <w:rPr>
          <w:rFonts w:ascii="Times New Roman" w:hAnsi="Times New Roman" w:cs="Times New Roman"/>
          <w:color w:val="000000" w:themeColor="text1"/>
          <w:sz w:val="24"/>
          <w:szCs w:val="24"/>
        </w:rPr>
        <w:t xml:space="preserve">lecturers that identified as digital natives, digital immigrants or in between the two for </w:t>
      </w:r>
      <w:r w:rsidR="00C06EBE" w:rsidRPr="008B4E04">
        <w:rPr>
          <w:rFonts w:ascii="Times New Roman" w:hAnsi="Times New Roman" w:cs="Times New Roman"/>
          <w:color w:val="000000" w:themeColor="text1"/>
          <w:sz w:val="24"/>
          <w:szCs w:val="24"/>
        </w:rPr>
        <w:t>the</w:t>
      </w:r>
      <w:r w:rsidR="00FD2827" w:rsidRPr="008B4E04">
        <w:rPr>
          <w:rFonts w:ascii="Times New Roman" w:hAnsi="Times New Roman" w:cs="Times New Roman"/>
          <w:color w:val="000000" w:themeColor="text1"/>
          <w:sz w:val="24"/>
          <w:szCs w:val="24"/>
        </w:rPr>
        <w:t xml:space="preserve"> </w:t>
      </w:r>
      <w:r w:rsidR="000D4013" w:rsidRPr="008B4E04">
        <w:rPr>
          <w:rFonts w:ascii="Times New Roman" w:hAnsi="Times New Roman" w:cs="Times New Roman"/>
          <w:color w:val="000000" w:themeColor="text1"/>
          <w:sz w:val="24"/>
          <w:szCs w:val="24"/>
        </w:rPr>
        <w:t>UK</w:t>
      </w:r>
      <w:r w:rsidR="00D26AFE">
        <w:rPr>
          <w:rFonts w:ascii="Times New Roman" w:hAnsi="Times New Roman" w:cs="Times New Roman"/>
          <w:color w:val="000000" w:themeColor="text1"/>
          <w:sz w:val="24"/>
          <w:szCs w:val="24"/>
        </w:rPr>
        <w:t xml:space="preserve"> (N=90)</w:t>
      </w:r>
      <w:r w:rsidR="00552963" w:rsidRPr="008B4E04">
        <w:rPr>
          <w:rFonts w:ascii="Times New Roman" w:hAnsi="Times New Roman" w:cs="Times New Roman"/>
          <w:color w:val="000000" w:themeColor="text1"/>
          <w:sz w:val="24"/>
          <w:szCs w:val="24"/>
        </w:rPr>
        <w:t xml:space="preserve"> and Swi</w:t>
      </w:r>
      <w:r w:rsidR="00C06EBE" w:rsidRPr="008B4E04">
        <w:rPr>
          <w:rFonts w:ascii="Times New Roman" w:hAnsi="Times New Roman" w:cs="Times New Roman"/>
          <w:color w:val="000000" w:themeColor="text1"/>
          <w:sz w:val="24"/>
          <w:szCs w:val="24"/>
        </w:rPr>
        <w:t>ss</w:t>
      </w:r>
      <w:r w:rsidR="00D26AFE">
        <w:rPr>
          <w:rFonts w:ascii="Times New Roman" w:hAnsi="Times New Roman" w:cs="Times New Roman"/>
          <w:color w:val="000000" w:themeColor="text1"/>
          <w:sz w:val="24"/>
          <w:szCs w:val="24"/>
        </w:rPr>
        <w:t xml:space="preserve"> (N=162)</w:t>
      </w:r>
      <w:r w:rsidR="00C06EBE" w:rsidRPr="008B4E04">
        <w:rPr>
          <w:rFonts w:ascii="Times New Roman" w:hAnsi="Times New Roman" w:cs="Times New Roman"/>
          <w:color w:val="000000" w:themeColor="text1"/>
          <w:sz w:val="24"/>
          <w:szCs w:val="24"/>
        </w:rPr>
        <w:t xml:space="preserve"> </w:t>
      </w:r>
      <w:r w:rsidR="002B625A">
        <w:rPr>
          <w:rFonts w:ascii="Times New Roman" w:hAnsi="Times New Roman" w:cs="Times New Roman"/>
          <w:color w:val="000000" w:themeColor="text1"/>
          <w:sz w:val="24"/>
          <w:szCs w:val="24"/>
        </w:rPr>
        <w:t>universities</w:t>
      </w:r>
      <w:r w:rsidR="00552963" w:rsidRPr="008B4E04">
        <w:rPr>
          <w:rFonts w:ascii="Times New Roman" w:hAnsi="Times New Roman" w:cs="Times New Roman"/>
          <w:color w:val="000000" w:themeColor="text1"/>
          <w:sz w:val="24"/>
          <w:szCs w:val="24"/>
        </w:rPr>
        <w:t xml:space="preserve">. </w:t>
      </w:r>
    </w:p>
    <w:p w14:paraId="1992ED5C" w14:textId="4BF22593" w:rsidR="002F2C7C" w:rsidRDefault="002F2C7C" w:rsidP="00A355BF">
      <w:pPr>
        <w:jc w:val="center"/>
        <w:rPr>
          <w:rFonts w:ascii="Times New Roman" w:hAnsi="Times New Roman" w:cs="Times New Roman"/>
          <w:color w:val="000000" w:themeColor="text1"/>
          <w:sz w:val="24"/>
          <w:szCs w:val="24"/>
        </w:rPr>
      </w:pPr>
    </w:p>
    <w:p w14:paraId="7BD73DEF" w14:textId="504D70A9" w:rsidR="00373AF7" w:rsidRDefault="002B625A" w:rsidP="003577F9">
      <w:pPr>
        <w:jc w:val="center"/>
        <w:rPr>
          <w:rFonts w:ascii="Times New Roman" w:hAnsi="Times New Roman" w:cs="Times New Roman"/>
          <w:color w:val="000000" w:themeColor="text1"/>
          <w:sz w:val="24"/>
          <w:szCs w:val="24"/>
        </w:rPr>
      </w:pPr>
      <w:r>
        <w:rPr>
          <w:noProof/>
        </w:rPr>
        <w:drawing>
          <wp:inline distT="0" distB="0" distL="0" distR="0" wp14:anchorId="66413866" wp14:editId="23E8B227">
            <wp:extent cx="5731510" cy="3439160"/>
            <wp:effectExtent l="0" t="0" r="2540" b="8890"/>
            <wp:docPr id="199087408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874084"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731510" cy="3439160"/>
                    </a:xfrm>
                    <a:prstGeom prst="rect">
                      <a:avLst/>
                    </a:prstGeom>
                  </pic:spPr>
                </pic:pic>
              </a:graphicData>
            </a:graphic>
          </wp:inline>
        </w:drawing>
      </w:r>
    </w:p>
    <w:p w14:paraId="75BA8244" w14:textId="6C75BCC2" w:rsidR="007A4BB9" w:rsidRPr="008B4E04" w:rsidRDefault="00F33A19" w:rsidP="00D22895">
      <w:pPr>
        <w:spacing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 xml:space="preserve">To examine the relationships between educational technology use, connectedness, </w:t>
      </w:r>
      <w:r w:rsidR="00303FF0" w:rsidRPr="008B4E04">
        <w:rPr>
          <w:rFonts w:ascii="Times New Roman" w:hAnsi="Times New Roman" w:cs="Times New Roman"/>
          <w:color w:val="000000" w:themeColor="text1"/>
          <w:sz w:val="24"/>
          <w:szCs w:val="24"/>
        </w:rPr>
        <w:t xml:space="preserve">and </w:t>
      </w:r>
      <w:r w:rsidRPr="008B4E04">
        <w:rPr>
          <w:rFonts w:ascii="Times New Roman" w:hAnsi="Times New Roman" w:cs="Times New Roman"/>
          <w:color w:val="000000" w:themeColor="text1"/>
          <w:sz w:val="24"/>
          <w:szCs w:val="24"/>
        </w:rPr>
        <w:t>online teaching self-</w:t>
      </w:r>
      <w:r w:rsidR="00DC0ADC" w:rsidRPr="008B4E04">
        <w:rPr>
          <w:rFonts w:ascii="Times New Roman" w:hAnsi="Times New Roman" w:cs="Times New Roman"/>
          <w:color w:val="000000" w:themeColor="text1"/>
          <w:sz w:val="24"/>
          <w:szCs w:val="24"/>
        </w:rPr>
        <w:t>efficacy</w:t>
      </w:r>
      <w:r w:rsidR="00C90F01" w:rsidRPr="008B4E04">
        <w:rPr>
          <w:rFonts w:ascii="Times New Roman" w:hAnsi="Times New Roman" w:cs="Times New Roman"/>
          <w:color w:val="000000" w:themeColor="text1"/>
          <w:sz w:val="24"/>
          <w:szCs w:val="24"/>
        </w:rPr>
        <w:t>,</w:t>
      </w:r>
      <w:r w:rsidR="00DC0ADC" w:rsidRPr="008B4E04">
        <w:rPr>
          <w:rFonts w:ascii="Times New Roman" w:hAnsi="Times New Roman" w:cs="Times New Roman"/>
          <w:color w:val="000000" w:themeColor="text1"/>
          <w:sz w:val="24"/>
          <w:szCs w:val="24"/>
        </w:rPr>
        <w:t xml:space="preserve"> </w:t>
      </w:r>
      <w:r w:rsidRPr="008B4E04">
        <w:rPr>
          <w:rFonts w:ascii="Times New Roman" w:hAnsi="Times New Roman" w:cs="Times New Roman"/>
          <w:color w:val="000000" w:themeColor="text1"/>
          <w:sz w:val="24"/>
          <w:szCs w:val="24"/>
        </w:rPr>
        <w:t>multiple linear regression analys</w:t>
      </w:r>
      <w:r w:rsidR="00DC0ADC" w:rsidRPr="008B4E04">
        <w:rPr>
          <w:rFonts w:ascii="Times New Roman" w:hAnsi="Times New Roman" w:cs="Times New Roman"/>
          <w:color w:val="000000" w:themeColor="text1"/>
          <w:sz w:val="24"/>
          <w:szCs w:val="24"/>
        </w:rPr>
        <w:t xml:space="preserve">es were </w:t>
      </w:r>
      <w:r w:rsidRPr="008B4E04">
        <w:rPr>
          <w:rFonts w:ascii="Times New Roman" w:hAnsi="Times New Roman" w:cs="Times New Roman"/>
          <w:color w:val="000000" w:themeColor="text1"/>
          <w:sz w:val="24"/>
          <w:szCs w:val="24"/>
        </w:rPr>
        <w:t>computed</w:t>
      </w:r>
      <w:r w:rsidR="00EF5D52" w:rsidRPr="008B4E04">
        <w:rPr>
          <w:rFonts w:ascii="Times New Roman" w:hAnsi="Times New Roman" w:cs="Times New Roman"/>
          <w:color w:val="000000" w:themeColor="text1"/>
          <w:sz w:val="24"/>
          <w:szCs w:val="24"/>
        </w:rPr>
        <w:t xml:space="preserve"> separately for the </w:t>
      </w:r>
      <w:r w:rsidR="00ED5629" w:rsidRPr="008B4E04">
        <w:rPr>
          <w:rFonts w:ascii="Times New Roman" w:hAnsi="Times New Roman" w:cs="Times New Roman"/>
          <w:color w:val="000000" w:themeColor="text1"/>
          <w:sz w:val="24"/>
          <w:szCs w:val="24"/>
        </w:rPr>
        <w:t xml:space="preserve">two </w:t>
      </w:r>
      <w:r w:rsidR="000B34DD">
        <w:rPr>
          <w:rFonts w:ascii="Times New Roman" w:hAnsi="Times New Roman" w:cs="Times New Roman"/>
          <w:color w:val="000000" w:themeColor="text1"/>
          <w:sz w:val="24"/>
          <w:szCs w:val="24"/>
        </w:rPr>
        <w:t>universities</w:t>
      </w:r>
      <w:r w:rsidR="00E4090E" w:rsidRPr="008B4E04">
        <w:rPr>
          <w:rFonts w:ascii="Times New Roman" w:hAnsi="Times New Roman" w:cs="Times New Roman"/>
          <w:color w:val="000000" w:themeColor="text1"/>
          <w:sz w:val="24"/>
          <w:szCs w:val="24"/>
        </w:rPr>
        <w:t xml:space="preserve">. </w:t>
      </w:r>
      <w:r w:rsidR="00DC590D" w:rsidRPr="008B4E04">
        <w:rPr>
          <w:rFonts w:ascii="Times New Roman" w:hAnsi="Times New Roman" w:cs="Times New Roman"/>
          <w:color w:val="000000" w:themeColor="text1"/>
          <w:sz w:val="24"/>
          <w:szCs w:val="24"/>
        </w:rPr>
        <w:t xml:space="preserve">In </w:t>
      </w:r>
      <w:r w:rsidR="00476F5A" w:rsidRPr="008B4E04">
        <w:rPr>
          <w:rFonts w:ascii="Times New Roman" w:hAnsi="Times New Roman" w:cs="Times New Roman"/>
          <w:color w:val="000000" w:themeColor="text1"/>
          <w:sz w:val="24"/>
          <w:szCs w:val="24"/>
        </w:rPr>
        <w:t>the multiple</w:t>
      </w:r>
      <w:r w:rsidR="00DC590D" w:rsidRPr="008B4E04">
        <w:rPr>
          <w:rFonts w:ascii="Times New Roman" w:hAnsi="Times New Roman" w:cs="Times New Roman"/>
          <w:color w:val="000000" w:themeColor="text1"/>
          <w:sz w:val="24"/>
          <w:szCs w:val="24"/>
        </w:rPr>
        <w:t xml:space="preserve"> linear regressions, we predicted lecturers’ </w:t>
      </w:r>
      <w:r w:rsidR="00471DCD" w:rsidRPr="008B4E04">
        <w:rPr>
          <w:rFonts w:ascii="Times New Roman" w:hAnsi="Times New Roman" w:cs="Times New Roman"/>
          <w:color w:val="000000" w:themeColor="text1"/>
          <w:sz w:val="24"/>
          <w:szCs w:val="24"/>
        </w:rPr>
        <w:t xml:space="preserve">online teaching </w:t>
      </w:r>
      <w:r w:rsidR="00DC590D" w:rsidRPr="008B4E04">
        <w:rPr>
          <w:rFonts w:ascii="Times New Roman" w:hAnsi="Times New Roman" w:cs="Times New Roman"/>
          <w:color w:val="000000" w:themeColor="text1"/>
          <w:sz w:val="24"/>
          <w:szCs w:val="24"/>
        </w:rPr>
        <w:t xml:space="preserve">self-efficacy </w:t>
      </w:r>
      <w:r w:rsidR="005E0353" w:rsidRPr="008B4E04">
        <w:rPr>
          <w:rFonts w:ascii="Times New Roman" w:hAnsi="Times New Roman" w:cs="Times New Roman"/>
          <w:color w:val="000000" w:themeColor="text1"/>
          <w:sz w:val="24"/>
          <w:szCs w:val="24"/>
        </w:rPr>
        <w:t>f</w:t>
      </w:r>
      <w:r w:rsidR="00DC590D" w:rsidRPr="008B4E04">
        <w:rPr>
          <w:rFonts w:ascii="Times New Roman" w:hAnsi="Times New Roman" w:cs="Times New Roman"/>
          <w:color w:val="000000" w:themeColor="text1"/>
          <w:sz w:val="24"/>
          <w:szCs w:val="24"/>
        </w:rPr>
        <w:t>rom the three connectedness variables (connectedness with students, connectedness with colleagues, and perceived support from the university)</w:t>
      </w:r>
      <w:r w:rsidR="005D01BE" w:rsidRPr="008B4E04">
        <w:rPr>
          <w:rFonts w:ascii="Times New Roman" w:hAnsi="Times New Roman" w:cs="Times New Roman"/>
          <w:color w:val="000000" w:themeColor="text1"/>
          <w:sz w:val="24"/>
          <w:szCs w:val="24"/>
        </w:rPr>
        <w:t xml:space="preserve">, </w:t>
      </w:r>
      <w:r w:rsidR="00DC590D" w:rsidRPr="008B4E04">
        <w:rPr>
          <w:rFonts w:ascii="Times New Roman" w:hAnsi="Times New Roman" w:cs="Times New Roman"/>
          <w:color w:val="000000" w:themeColor="text1"/>
          <w:sz w:val="24"/>
          <w:szCs w:val="24"/>
        </w:rPr>
        <w:t xml:space="preserve">from lecturers’ </w:t>
      </w:r>
      <w:r w:rsidR="00F17F8A" w:rsidRPr="008B4E04">
        <w:rPr>
          <w:rFonts w:ascii="Times New Roman" w:hAnsi="Times New Roman" w:cs="Times New Roman"/>
          <w:color w:val="000000" w:themeColor="text1"/>
          <w:sz w:val="24"/>
          <w:szCs w:val="24"/>
        </w:rPr>
        <w:t xml:space="preserve">previous </w:t>
      </w:r>
      <w:r w:rsidR="00DC590D" w:rsidRPr="008B4E04">
        <w:rPr>
          <w:rFonts w:ascii="Times New Roman" w:hAnsi="Times New Roman" w:cs="Times New Roman"/>
          <w:color w:val="000000" w:themeColor="text1"/>
          <w:sz w:val="24"/>
          <w:szCs w:val="24"/>
        </w:rPr>
        <w:t>experience with</w:t>
      </w:r>
      <w:r w:rsidR="00514564" w:rsidRPr="008B4E04">
        <w:rPr>
          <w:rFonts w:ascii="Times New Roman" w:hAnsi="Times New Roman" w:cs="Times New Roman"/>
          <w:color w:val="000000" w:themeColor="text1"/>
          <w:sz w:val="24"/>
          <w:szCs w:val="24"/>
        </w:rPr>
        <w:t xml:space="preserve"> </w:t>
      </w:r>
      <w:r w:rsidR="00F17F8A" w:rsidRPr="008B4E04">
        <w:rPr>
          <w:rFonts w:ascii="Times New Roman" w:hAnsi="Times New Roman" w:cs="Times New Roman"/>
          <w:color w:val="000000" w:themeColor="text1"/>
          <w:sz w:val="24"/>
          <w:szCs w:val="24"/>
        </w:rPr>
        <w:t xml:space="preserve">using </w:t>
      </w:r>
      <w:r w:rsidR="00514564" w:rsidRPr="008B4E04">
        <w:rPr>
          <w:rFonts w:ascii="Times New Roman" w:hAnsi="Times New Roman" w:cs="Times New Roman"/>
          <w:color w:val="000000" w:themeColor="text1"/>
          <w:sz w:val="24"/>
          <w:szCs w:val="24"/>
        </w:rPr>
        <w:t xml:space="preserve">digital tools </w:t>
      </w:r>
      <w:r w:rsidR="00F17F8A" w:rsidRPr="008B4E04">
        <w:rPr>
          <w:rFonts w:ascii="Times New Roman" w:hAnsi="Times New Roman" w:cs="Times New Roman"/>
          <w:color w:val="000000" w:themeColor="text1"/>
          <w:sz w:val="24"/>
          <w:szCs w:val="24"/>
        </w:rPr>
        <w:t xml:space="preserve">in </w:t>
      </w:r>
      <w:r w:rsidR="00DC590D" w:rsidRPr="008B4E04">
        <w:rPr>
          <w:rFonts w:ascii="Times New Roman" w:hAnsi="Times New Roman" w:cs="Times New Roman"/>
          <w:color w:val="000000" w:themeColor="text1"/>
          <w:sz w:val="24"/>
          <w:szCs w:val="24"/>
        </w:rPr>
        <w:t>teaching</w:t>
      </w:r>
      <w:r w:rsidR="00637817" w:rsidRPr="008B4E04">
        <w:rPr>
          <w:rFonts w:ascii="Times New Roman" w:hAnsi="Times New Roman" w:cs="Times New Roman"/>
          <w:color w:val="000000" w:themeColor="text1"/>
          <w:sz w:val="24"/>
          <w:szCs w:val="24"/>
        </w:rPr>
        <w:t xml:space="preserve"> and whether participants </w:t>
      </w:r>
      <w:r w:rsidR="00506D8A" w:rsidRPr="008B4E04">
        <w:rPr>
          <w:rFonts w:ascii="Times New Roman" w:hAnsi="Times New Roman" w:cs="Times New Roman"/>
          <w:color w:val="000000" w:themeColor="text1"/>
          <w:sz w:val="24"/>
          <w:szCs w:val="24"/>
        </w:rPr>
        <w:t>considered themselves a ‘digital native’ (</w:t>
      </w:r>
      <w:r w:rsidR="00EA5A8B" w:rsidRPr="008B4E04">
        <w:rPr>
          <w:rFonts w:ascii="Times New Roman" w:hAnsi="Times New Roman" w:cs="Times New Roman"/>
          <w:color w:val="000000" w:themeColor="text1"/>
          <w:sz w:val="24"/>
          <w:szCs w:val="24"/>
        </w:rPr>
        <w:t>coded as 1</w:t>
      </w:r>
      <w:r w:rsidR="00506D8A" w:rsidRPr="008B4E04">
        <w:rPr>
          <w:rFonts w:ascii="Times New Roman" w:hAnsi="Times New Roman" w:cs="Times New Roman"/>
          <w:color w:val="000000" w:themeColor="text1"/>
          <w:sz w:val="24"/>
          <w:szCs w:val="24"/>
        </w:rPr>
        <w:t xml:space="preserve">) or ‘digital immigrant’ </w:t>
      </w:r>
      <w:r w:rsidR="00EA5A8B" w:rsidRPr="008B4E04">
        <w:rPr>
          <w:rFonts w:ascii="Times New Roman" w:hAnsi="Times New Roman" w:cs="Times New Roman"/>
          <w:color w:val="000000" w:themeColor="text1"/>
          <w:sz w:val="24"/>
          <w:szCs w:val="24"/>
        </w:rPr>
        <w:t xml:space="preserve">(coded as 3) or </w:t>
      </w:r>
      <w:r w:rsidR="0003408E" w:rsidRPr="008B4E04">
        <w:rPr>
          <w:rFonts w:ascii="Times New Roman" w:hAnsi="Times New Roman" w:cs="Times New Roman"/>
          <w:color w:val="000000" w:themeColor="text1"/>
          <w:sz w:val="24"/>
          <w:szCs w:val="24"/>
        </w:rPr>
        <w:t>in-between</w:t>
      </w:r>
      <w:r w:rsidR="00EA5A8B" w:rsidRPr="008B4E04">
        <w:rPr>
          <w:rFonts w:ascii="Times New Roman" w:hAnsi="Times New Roman" w:cs="Times New Roman"/>
          <w:color w:val="000000" w:themeColor="text1"/>
          <w:sz w:val="24"/>
          <w:szCs w:val="24"/>
        </w:rPr>
        <w:t xml:space="preserve"> the two (coded as 2).</w:t>
      </w:r>
    </w:p>
    <w:p w14:paraId="5B888D22" w14:textId="67D03065" w:rsidR="008B4E04" w:rsidRPr="008B4E04" w:rsidRDefault="00597D3C" w:rsidP="006F3323">
      <w:pPr>
        <w:spacing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Separate regressions were run for the Swi</w:t>
      </w:r>
      <w:r w:rsidR="00960025" w:rsidRPr="008B4E04">
        <w:rPr>
          <w:rFonts w:ascii="Times New Roman" w:hAnsi="Times New Roman" w:cs="Times New Roman"/>
          <w:color w:val="000000" w:themeColor="text1"/>
          <w:sz w:val="24"/>
          <w:szCs w:val="24"/>
        </w:rPr>
        <w:t>ss</w:t>
      </w:r>
      <w:r w:rsidRPr="008B4E04">
        <w:rPr>
          <w:rFonts w:ascii="Times New Roman" w:hAnsi="Times New Roman" w:cs="Times New Roman"/>
          <w:color w:val="000000" w:themeColor="text1"/>
          <w:sz w:val="24"/>
          <w:szCs w:val="24"/>
        </w:rPr>
        <w:t xml:space="preserve"> and </w:t>
      </w:r>
      <w:r w:rsidR="007D6582" w:rsidRPr="008B4E04">
        <w:rPr>
          <w:rFonts w:ascii="Times New Roman" w:hAnsi="Times New Roman" w:cs="Times New Roman"/>
          <w:color w:val="000000" w:themeColor="text1"/>
          <w:sz w:val="24"/>
          <w:szCs w:val="24"/>
        </w:rPr>
        <w:t>the UK</w:t>
      </w:r>
      <w:r w:rsidRPr="008B4E04">
        <w:rPr>
          <w:rFonts w:ascii="Times New Roman" w:hAnsi="Times New Roman" w:cs="Times New Roman"/>
          <w:color w:val="000000" w:themeColor="text1"/>
          <w:sz w:val="24"/>
          <w:szCs w:val="24"/>
        </w:rPr>
        <w:t xml:space="preserve"> sample. </w:t>
      </w:r>
      <w:r w:rsidR="00BD701B" w:rsidRPr="008B4E04">
        <w:rPr>
          <w:rFonts w:ascii="Times New Roman" w:hAnsi="Times New Roman" w:cs="Times New Roman"/>
          <w:color w:val="000000" w:themeColor="text1"/>
          <w:sz w:val="24"/>
          <w:szCs w:val="24"/>
        </w:rPr>
        <w:t xml:space="preserve">The </w:t>
      </w:r>
      <w:r w:rsidR="00625C5D" w:rsidRPr="008B4E04">
        <w:rPr>
          <w:rFonts w:ascii="Times New Roman" w:hAnsi="Times New Roman" w:cs="Times New Roman"/>
          <w:color w:val="000000" w:themeColor="text1"/>
          <w:sz w:val="24"/>
          <w:szCs w:val="24"/>
        </w:rPr>
        <w:t xml:space="preserve">results showed </w:t>
      </w:r>
      <w:r w:rsidR="007416B3" w:rsidRPr="008B4E04">
        <w:rPr>
          <w:rFonts w:ascii="Times New Roman" w:hAnsi="Times New Roman" w:cs="Times New Roman"/>
          <w:color w:val="000000" w:themeColor="text1"/>
          <w:sz w:val="24"/>
          <w:szCs w:val="24"/>
        </w:rPr>
        <w:t>that the</w:t>
      </w:r>
      <w:r w:rsidR="000A79F7" w:rsidRPr="008B4E04">
        <w:rPr>
          <w:rFonts w:ascii="Times New Roman" w:hAnsi="Times New Roman" w:cs="Times New Roman"/>
          <w:color w:val="000000" w:themeColor="text1"/>
          <w:sz w:val="24"/>
          <w:szCs w:val="24"/>
        </w:rPr>
        <w:t xml:space="preserve"> multiple linear regression model was significant </w:t>
      </w:r>
      <w:r w:rsidR="00C263A1" w:rsidRPr="008B4E04">
        <w:rPr>
          <w:rFonts w:ascii="Times New Roman" w:hAnsi="Times New Roman" w:cs="Times New Roman"/>
          <w:color w:val="000000" w:themeColor="text1"/>
          <w:sz w:val="24"/>
          <w:szCs w:val="24"/>
        </w:rPr>
        <w:t xml:space="preserve">for both the </w:t>
      </w:r>
      <w:r w:rsidR="007D6582" w:rsidRPr="008B4E04">
        <w:rPr>
          <w:rFonts w:ascii="Times New Roman" w:hAnsi="Times New Roman" w:cs="Times New Roman"/>
          <w:color w:val="000000" w:themeColor="text1"/>
          <w:sz w:val="24"/>
          <w:szCs w:val="24"/>
        </w:rPr>
        <w:t>UK</w:t>
      </w:r>
      <w:r w:rsidR="00C263A1" w:rsidRPr="008B4E04">
        <w:rPr>
          <w:rFonts w:ascii="Times New Roman" w:hAnsi="Times New Roman" w:cs="Times New Roman"/>
          <w:color w:val="000000" w:themeColor="text1"/>
          <w:sz w:val="24"/>
          <w:szCs w:val="24"/>
        </w:rPr>
        <w:t xml:space="preserve"> </w:t>
      </w:r>
      <w:r w:rsidR="0017146F" w:rsidRPr="008B4E04">
        <w:rPr>
          <w:rFonts w:ascii="Times New Roman" w:hAnsi="Times New Roman" w:cs="Times New Roman"/>
          <w:color w:val="000000" w:themeColor="text1"/>
          <w:sz w:val="24"/>
          <w:szCs w:val="24"/>
        </w:rPr>
        <w:t>(</w:t>
      </w:r>
      <w:r w:rsidR="0017146F" w:rsidRPr="008B4E04">
        <w:rPr>
          <w:rStyle w:val="Emphasis"/>
          <w:rFonts w:ascii="Times New Roman" w:hAnsi="Times New Roman" w:cs="Times New Roman"/>
          <w:color w:val="000000" w:themeColor="text1"/>
          <w:sz w:val="24"/>
          <w:szCs w:val="24"/>
        </w:rPr>
        <w:t>F</w:t>
      </w:r>
      <w:r w:rsidR="0017146F" w:rsidRPr="008B4E04">
        <w:rPr>
          <w:rFonts w:ascii="Times New Roman" w:hAnsi="Times New Roman" w:cs="Times New Roman"/>
          <w:color w:val="000000" w:themeColor="text1"/>
          <w:sz w:val="24"/>
          <w:szCs w:val="24"/>
        </w:rPr>
        <w:t> </w:t>
      </w:r>
      <w:r w:rsidR="00AE23C4" w:rsidRPr="008B4E04">
        <w:rPr>
          <w:rFonts w:ascii="Times New Roman" w:hAnsi="Times New Roman" w:cs="Times New Roman"/>
          <w:color w:val="000000" w:themeColor="text1"/>
          <w:sz w:val="24"/>
          <w:szCs w:val="24"/>
        </w:rPr>
        <w:t>(</w:t>
      </w:r>
      <w:r w:rsidR="00B54102" w:rsidRPr="008B4E04">
        <w:rPr>
          <w:rFonts w:ascii="Times New Roman" w:hAnsi="Times New Roman" w:cs="Times New Roman"/>
          <w:color w:val="000000" w:themeColor="text1"/>
          <w:sz w:val="24"/>
          <w:szCs w:val="24"/>
        </w:rPr>
        <w:t>6,</w:t>
      </w:r>
      <w:r w:rsidR="000B01DD" w:rsidRPr="008B4E04">
        <w:rPr>
          <w:rFonts w:ascii="Times New Roman" w:hAnsi="Times New Roman" w:cs="Times New Roman"/>
          <w:color w:val="000000" w:themeColor="text1"/>
          <w:sz w:val="24"/>
          <w:szCs w:val="24"/>
        </w:rPr>
        <w:t>71) =</w:t>
      </w:r>
      <w:r w:rsidR="0017146F" w:rsidRPr="008B4E04">
        <w:rPr>
          <w:rFonts w:ascii="Times New Roman" w:hAnsi="Times New Roman" w:cs="Times New Roman"/>
          <w:color w:val="000000" w:themeColor="text1"/>
          <w:sz w:val="24"/>
          <w:szCs w:val="24"/>
        </w:rPr>
        <w:t> </w:t>
      </w:r>
      <w:r w:rsidR="00B62CB3" w:rsidRPr="008B4E04">
        <w:rPr>
          <w:rFonts w:ascii="Times New Roman" w:hAnsi="Times New Roman" w:cs="Times New Roman"/>
          <w:color w:val="000000" w:themeColor="text1"/>
          <w:sz w:val="24"/>
          <w:szCs w:val="24"/>
        </w:rPr>
        <w:t>4</w:t>
      </w:r>
      <w:r w:rsidR="00AB10F6" w:rsidRPr="008B4E04">
        <w:rPr>
          <w:rFonts w:ascii="Times New Roman" w:hAnsi="Times New Roman" w:cs="Times New Roman"/>
          <w:color w:val="000000" w:themeColor="text1"/>
          <w:sz w:val="24"/>
          <w:szCs w:val="24"/>
        </w:rPr>
        <w:t>.</w:t>
      </w:r>
      <w:r w:rsidR="00EA6D07" w:rsidRPr="008B4E04">
        <w:rPr>
          <w:rFonts w:ascii="Times New Roman" w:hAnsi="Times New Roman" w:cs="Times New Roman"/>
          <w:color w:val="000000" w:themeColor="text1"/>
          <w:sz w:val="24"/>
          <w:szCs w:val="24"/>
        </w:rPr>
        <w:t>7</w:t>
      </w:r>
      <w:r w:rsidR="00FD67CF" w:rsidRPr="008B4E04">
        <w:rPr>
          <w:rFonts w:ascii="Times New Roman" w:hAnsi="Times New Roman" w:cs="Times New Roman"/>
          <w:color w:val="000000" w:themeColor="text1"/>
          <w:sz w:val="24"/>
          <w:szCs w:val="24"/>
        </w:rPr>
        <w:t>5</w:t>
      </w:r>
      <w:r w:rsidR="007416B3" w:rsidRPr="008B4E04">
        <w:rPr>
          <w:rFonts w:ascii="Times New Roman" w:hAnsi="Times New Roman" w:cs="Times New Roman"/>
          <w:color w:val="000000" w:themeColor="text1"/>
          <w:sz w:val="24"/>
          <w:szCs w:val="24"/>
        </w:rPr>
        <w:t>,</w:t>
      </w:r>
      <w:r w:rsidR="0017146F" w:rsidRPr="008B4E04">
        <w:rPr>
          <w:rFonts w:ascii="Times New Roman" w:hAnsi="Times New Roman" w:cs="Times New Roman"/>
          <w:color w:val="000000" w:themeColor="text1"/>
          <w:sz w:val="24"/>
          <w:szCs w:val="24"/>
        </w:rPr>
        <w:t> </w:t>
      </w:r>
      <w:r w:rsidR="0017146F" w:rsidRPr="008B4E04">
        <w:rPr>
          <w:rStyle w:val="Emphasis"/>
          <w:rFonts w:ascii="Times New Roman" w:hAnsi="Times New Roman" w:cs="Times New Roman"/>
          <w:color w:val="000000" w:themeColor="text1"/>
          <w:sz w:val="24"/>
          <w:szCs w:val="24"/>
        </w:rPr>
        <w:t>p</w:t>
      </w:r>
      <w:r w:rsidR="007416B3" w:rsidRPr="008B4E04">
        <w:rPr>
          <w:rStyle w:val="Emphasis"/>
          <w:rFonts w:ascii="Times New Roman" w:hAnsi="Times New Roman" w:cs="Times New Roman"/>
          <w:color w:val="000000" w:themeColor="text1"/>
          <w:sz w:val="24"/>
          <w:szCs w:val="24"/>
        </w:rPr>
        <w:t>&lt;.001</w:t>
      </w:r>
      <w:r w:rsidR="00C263A1" w:rsidRPr="008B4E04">
        <w:rPr>
          <w:rFonts w:ascii="Times New Roman" w:hAnsi="Times New Roman" w:cs="Times New Roman"/>
          <w:color w:val="000000" w:themeColor="text1"/>
          <w:sz w:val="24"/>
          <w:szCs w:val="24"/>
        </w:rPr>
        <w:t>) and Sw</w:t>
      </w:r>
      <w:r w:rsidR="0017146F" w:rsidRPr="008B4E04">
        <w:rPr>
          <w:rFonts w:ascii="Times New Roman" w:hAnsi="Times New Roman" w:cs="Times New Roman"/>
          <w:color w:val="000000" w:themeColor="text1"/>
          <w:sz w:val="24"/>
          <w:szCs w:val="24"/>
        </w:rPr>
        <w:t>i</w:t>
      </w:r>
      <w:r w:rsidR="00C263A1" w:rsidRPr="008B4E04">
        <w:rPr>
          <w:rFonts w:ascii="Times New Roman" w:hAnsi="Times New Roman" w:cs="Times New Roman"/>
          <w:color w:val="000000" w:themeColor="text1"/>
          <w:sz w:val="24"/>
          <w:szCs w:val="24"/>
        </w:rPr>
        <w:t>ss</w:t>
      </w:r>
      <w:r w:rsidR="0017146F" w:rsidRPr="008B4E04">
        <w:rPr>
          <w:rFonts w:ascii="Times New Roman" w:hAnsi="Times New Roman" w:cs="Times New Roman"/>
          <w:color w:val="000000" w:themeColor="text1"/>
          <w:sz w:val="24"/>
          <w:szCs w:val="24"/>
        </w:rPr>
        <w:t xml:space="preserve"> (</w:t>
      </w:r>
      <w:r w:rsidR="0017146F" w:rsidRPr="008B4E04">
        <w:rPr>
          <w:rStyle w:val="Emphasis"/>
          <w:rFonts w:ascii="Times New Roman" w:hAnsi="Times New Roman" w:cs="Times New Roman"/>
          <w:color w:val="000000" w:themeColor="text1"/>
          <w:sz w:val="24"/>
          <w:szCs w:val="24"/>
        </w:rPr>
        <w:t>F</w:t>
      </w:r>
      <w:r w:rsidR="0017146F" w:rsidRPr="008B4E04">
        <w:rPr>
          <w:rFonts w:ascii="Times New Roman" w:hAnsi="Times New Roman" w:cs="Times New Roman"/>
          <w:color w:val="000000" w:themeColor="text1"/>
          <w:sz w:val="24"/>
          <w:szCs w:val="24"/>
        </w:rPr>
        <w:t> </w:t>
      </w:r>
      <w:r w:rsidR="006C38DF" w:rsidRPr="008B4E04">
        <w:rPr>
          <w:rFonts w:ascii="Times New Roman" w:hAnsi="Times New Roman" w:cs="Times New Roman"/>
          <w:color w:val="000000" w:themeColor="text1"/>
          <w:sz w:val="24"/>
          <w:szCs w:val="24"/>
        </w:rPr>
        <w:t>(</w:t>
      </w:r>
      <w:r w:rsidR="00ED5629" w:rsidRPr="008B4E04">
        <w:rPr>
          <w:rFonts w:ascii="Times New Roman" w:hAnsi="Times New Roman" w:cs="Times New Roman"/>
          <w:color w:val="000000" w:themeColor="text1"/>
          <w:sz w:val="24"/>
          <w:szCs w:val="24"/>
        </w:rPr>
        <w:t>6,114) =</w:t>
      </w:r>
      <w:r w:rsidR="0017146F" w:rsidRPr="008B4E04">
        <w:rPr>
          <w:rFonts w:ascii="Times New Roman" w:hAnsi="Times New Roman" w:cs="Times New Roman"/>
          <w:color w:val="000000" w:themeColor="text1"/>
          <w:sz w:val="24"/>
          <w:szCs w:val="24"/>
        </w:rPr>
        <w:t> </w:t>
      </w:r>
      <w:r w:rsidR="007416B3" w:rsidRPr="008B4E04">
        <w:rPr>
          <w:rFonts w:ascii="Times New Roman" w:hAnsi="Times New Roman" w:cs="Times New Roman"/>
          <w:color w:val="000000" w:themeColor="text1"/>
          <w:sz w:val="24"/>
          <w:szCs w:val="24"/>
        </w:rPr>
        <w:t>6.</w:t>
      </w:r>
      <w:r w:rsidR="000B01DD" w:rsidRPr="008B4E04">
        <w:rPr>
          <w:rFonts w:ascii="Times New Roman" w:hAnsi="Times New Roman" w:cs="Times New Roman"/>
          <w:color w:val="000000" w:themeColor="text1"/>
          <w:sz w:val="24"/>
          <w:szCs w:val="24"/>
        </w:rPr>
        <w:t>55</w:t>
      </w:r>
      <w:r w:rsidR="0017146F" w:rsidRPr="008B4E04">
        <w:rPr>
          <w:rFonts w:ascii="Times New Roman" w:hAnsi="Times New Roman" w:cs="Times New Roman"/>
          <w:color w:val="000000" w:themeColor="text1"/>
          <w:sz w:val="24"/>
          <w:szCs w:val="24"/>
        </w:rPr>
        <w:t> </w:t>
      </w:r>
      <w:r w:rsidR="0017146F" w:rsidRPr="008B4E04">
        <w:rPr>
          <w:rStyle w:val="Emphasis"/>
          <w:rFonts w:ascii="Times New Roman" w:hAnsi="Times New Roman" w:cs="Times New Roman"/>
          <w:color w:val="000000" w:themeColor="text1"/>
          <w:sz w:val="24"/>
          <w:szCs w:val="24"/>
        </w:rPr>
        <w:t>p</w:t>
      </w:r>
      <w:r w:rsidR="0017146F" w:rsidRPr="008B4E04">
        <w:rPr>
          <w:rFonts w:ascii="Times New Roman" w:hAnsi="Times New Roman" w:cs="Times New Roman"/>
          <w:color w:val="000000" w:themeColor="text1"/>
          <w:sz w:val="24"/>
          <w:szCs w:val="24"/>
        </w:rPr>
        <w:t> </w:t>
      </w:r>
      <w:r w:rsidR="00AE23C4" w:rsidRPr="008B4E04">
        <w:rPr>
          <w:rFonts w:ascii="Times New Roman" w:hAnsi="Times New Roman" w:cs="Times New Roman"/>
          <w:color w:val="000000" w:themeColor="text1"/>
          <w:sz w:val="24"/>
          <w:szCs w:val="24"/>
        </w:rPr>
        <w:t>&lt;.001</w:t>
      </w:r>
      <w:r w:rsidR="007416B3" w:rsidRPr="008B4E04">
        <w:rPr>
          <w:rFonts w:ascii="Times New Roman" w:hAnsi="Times New Roman" w:cs="Times New Roman"/>
          <w:color w:val="000000" w:themeColor="text1"/>
          <w:sz w:val="24"/>
          <w:szCs w:val="24"/>
        </w:rPr>
        <w:t>) sample</w:t>
      </w:r>
      <w:r w:rsidR="00C263A1" w:rsidRPr="008B4E04">
        <w:rPr>
          <w:rFonts w:ascii="Times New Roman" w:hAnsi="Times New Roman" w:cs="Times New Roman"/>
          <w:color w:val="000000" w:themeColor="text1"/>
          <w:sz w:val="24"/>
          <w:szCs w:val="24"/>
        </w:rPr>
        <w:t xml:space="preserve">. The </w:t>
      </w:r>
      <w:r w:rsidR="000A79F7" w:rsidRPr="008B4E04">
        <w:rPr>
          <w:rFonts w:ascii="Times New Roman" w:hAnsi="Times New Roman" w:cs="Times New Roman"/>
          <w:color w:val="000000" w:themeColor="text1"/>
          <w:sz w:val="24"/>
          <w:szCs w:val="24"/>
        </w:rPr>
        <w:t xml:space="preserve">predictors in the model explained </w:t>
      </w:r>
      <w:r w:rsidR="008D0C69" w:rsidRPr="008B4E04">
        <w:rPr>
          <w:rFonts w:ascii="Times New Roman" w:hAnsi="Times New Roman" w:cs="Times New Roman"/>
          <w:color w:val="000000" w:themeColor="text1"/>
          <w:sz w:val="24"/>
          <w:szCs w:val="24"/>
        </w:rPr>
        <w:t>2</w:t>
      </w:r>
      <w:r w:rsidR="00753434" w:rsidRPr="008B4E04">
        <w:rPr>
          <w:rFonts w:ascii="Times New Roman" w:hAnsi="Times New Roman" w:cs="Times New Roman"/>
          <w:color w:val="000000" w:themeColor="text1"/>
          <w:sz w:val="24"/>
          <w:szCs w:val="24"/>
        </w:rPr>
        <w:t>3</w:t>
      </w:r>
      <w:r w:rsidR="00571744" w:rsidRPr="008B4E04">
        <w:rPr>
          <w:rFonts w:ascii="Times New Roman" w:hAnsi="Times New Roman" w:cs="Times New Roman"/>
          <w:color w:val="000000" w:themeColor="text1"/>
          <w:sz w:val="24"/>
          <w:szCs w:val="24"/>
        </w:rPr>
        <w:t>%</w:t>
      </w:r>
      <w:r w:rsidR="00753434" w:rsidRPr="008B4E04">
        <w:rPr>
          <w:rFonts w:ascii="Times New Roman" w:hAnsi="Times New Roman" w:cs="Times New Roman"/>
          <w:color w:val="000000" w:themeColor="text1"/>
          <w:sz w:val="24"/>
          <w:szCs w:val="24"/>
        </w:rPr>
        <w:t xml:space="preserve"> (</w:t>
      </w:r>
      <w:r w:rsidR="007D6582" w:rsidRPr="008B4E04">
        <w:rPr>
          <w:rFonts w:ascii="Times New Roman" w:hAnsi="Times New Roman" w:cs="Times New Roman"/>
          <w:color w:val="000000" w:themeColor="text1"/>
          <w:sz w:val="24"/>
          <w:szCs w:val="24"/>
        </w:rPr>
        <w:t>UK</w:t>
      </w:r>
      <w:r w:rsidR="00753434" w:rsidRPr="008B4E04">
        <w:rPr>
          <w:rFonts w:ascii="Times New Roman" w:hAnsi="Times New Roman" w:cs="Times New Roman"/>
          <w:color w:val="000000" w:themeColor="text1"/>
          <w:sz w:val="24"/>
          <w:szCs w:val="24"/>
        </w:rPr>
        <w:t>) and 22% (Swiss)</w:t>
      </w:r>
      <w:r w:rsidR="00417EBB" w:rsidRPr="008B4E04">
        <w:rPr>
          <w:rFonts w:ascii="Times New Roman" w:hAnsi="Times New Roman" w:cs="Times New Roman"/>
          <w:color w:val="000000" w:themeColor="text1"/>
          <w:sz w:val="24"/>
          <w:szCs w:val="24"/>
        </w:rPr>
        <w:t xml:space="preserve"> </w:t>
      </w:r>
      <w:r w:rsidR="000A79F7" w:rsidRPr="008B4E04">
        <w:rPr>
          <w:rFonts w:ascii="Times New Roman" w:hAnsi="Times New Roman" w:cs="Times New Roman"/>
          <w:color w:val="000000" w:themeColor="text1"/>
          <w:sz w:val="24"/>
          <w:szCs w:val="24"/>
        </w:rPr>
        <w:t>of the variability in online teach</w:t>
      </w:r>
      <w:r w:rsidR="00ED0561" w:rsidRPr="008B4E04">
        <w:rPr>
          <w:rFonts w:ascii="Times New Roman" w:hAnsi="Times New Roman" w:cs="Times New Roman"/>
          <w:color w:val="000000" w:themeColor="text1"/>
          <w:sz w:val="24"/>
          <w:szCs w:val="24"/>
        </w:rPr>
        <w:t>ing sel</w:t>
      </w:r>
      <w:r w:rsidR="000A79F7" w:rsidRPr="008B4E04">
        <w:rPr>
          <w:rFonts w:ascii="Times New Roman" w:hAnsi="Times New Roman" w:cs="Times New Roman"/>
          <w:color w:val="000000" w:themeColor="text1"/>
          <w:sz w:val="24"/>
          <w:szCs w:val="24"/>
        </w:rPr>
        <w:t>f-efficacy scores</w:t>
      </w:r>
      <w:r w:rsidR="00753434" w:rsidRPr="008B4E04">
        <w:rPr>
          <w:rFonts w:ascii="Times New Roman" w:hAnsi="Times New Roman" w:cs="Times New Roman"/>
          <w:color w:val="000000" w:themeColor="text1"/>
          <w:sz w:val="24"/>
          <w:szCs w:val="24"/>
        </w:rPr>
        <w:t>.</w:t>
      </w:r>
      <w:r w:rsidR="008D0C69" w:rsidRPr="008B4E04">
        <w:rPr>
          <w:rFonts w:ascii="Times New Roman" w:hAnsi="Times New Roman" w:cs="Times New Roman"/>
          <w:color w:val="000000" w:themeColor="text1"/>
          <w:sz w:val="24"/>
          <w:szCs w:val="24"/>
        </w:rPr>
        <w:t xml:space="preserve"> </w:t>
      </w:r>
      <w:r w:rsidR="00C263A1" w:rsidRPr="008B4E04">
        <w:rPr>
          <w:rFonts w:ascii="Times New Roman" w:hAnsi="Times New Roman" w:cs="Times New Roman"/>
          <w:color w:val="000000" w:themeColor="text1"/>
          <w:sz w:val="24"/>
          <w:szCs w:val="24"/>
        </w:rPr>
        <w:t>C</w:t>
      </w:r>
      <w:r w:rsidR="00DC590D" w:rsidRPr="008B4E04">
        <w:rPr>
          <w:rFonts w:ascii="Times New Roman" w:hAnsi="Times New Roman" w:cs="Times New Roman"/>
          <w:color w:val="000000" w:themeColor="text1"/>
          <w:sz w:val="24"/>
          <w:szCs w:val="24"/>
        </w:rPr>
        <w:t>onnectedness with</w:t>
      </w:r>
      <w:r w:rsidR="00A1722C" w:rsidRPr="008B4E04">
        <w:rPr>
          <w:rFonts w:ascii="Times New Roman" w:hAnsi="Times New Roman" w:cs="Times New Roman"/>
          <w:color w:val="000000" w:themeColor="text1"/>
          <w:sz w:val="24"/>
          <w:szCs w:val="24"/>
        </w:rPr>
        <w:t xml:space="preserve"> students emerged as </w:t>
      </w:r>
      <w:r w:rsidR="002258BC" w:rsidRPr="008B4E04">
        <w:rPr>
          <w:rFonts w:ascii="Times New Roman" w:hAnsi="Times New Roman" w:cs="Times New Roman"/>
          <w:color w:val="000000" w:themeColor="text1"/>
          <w:sz w:val="24"/>
          <w:szCs w:val="24"/>
        </w:rPr>
        <w:t>a significant positive predictor</w:t>
      </w:r>
      <w:r w:rsidR="005869A7" w:rsidRPr="008B4E04">
        <w:rPr>
          <w:rFonts w:ascii="Times New Roman" w:hAnsi="Times New Roman" w:cs="Times New Roman"/>
          <w:color w:val="000000" w:themeColor="text1"/>
          <w:sz w:val="24"/>
          <w:szCs w:val="24"/>
        </w:rPr>
        <w:t>,</w:t>
      </w:r>
      <w:r w:rsidR="002258BC" w:rsidRPr="008B4E04">
        <w:rPr>
          <w:rFonts w:ascii="Times New Roman" w:hAnsi="Times New Roman" w:cs="Times New Roman"/>
          <w:color w:val="000000" w:themeColor="text1"/>
          <w:sz w:val="24"/>
          <w:szCs w:val="24"/>
        </w:rPr>
        <w:t xml:space="preserve"> </w:t>
      </w:r>
      <w:r w:rsidR="002E580B" w:rsidRPr="008B4E04">
        <w:rPr>
          <w:rFonts w:ascii="Times New Roman" w:hAnsi="Times New Roman" w:cs="Times New Roman"/>
          <w:color w:val="000000" w:themeColor="text1"/>
          <w:sz w:val="24"/>
          <w:szCs w:val="24"/>
        </w:rPr>
        <w:t>while</w:t>
      </w:r>
      <w:r w:rsidR="00DC590D" w:rsidRPr="008B4E04">
        <w:rPr>
          <w:rFonts w:ascii="Times New Roman" w:hAnsi="Times New Roman" w:cs="Times New Roman"/>
          <w:color w:val="000000" w:themeColor="text1"/>
          <w:sz w:val="24"/>
          <w:szCs w:val="24"/>
        </w:rPr>
        <w:t xml:space="preserve"> </w:t>
      </w:r>
      <w:r w:rsidR="003813EC" w:rsidRPr="008B4E04">
        <w:rPr>
          <w:rFonts w:ascii="Times New Roman" w:hAnsi="Times New Roman" w:cs="Times New Roman"/>
          <w:color w:val="000000" w:themeColor="text1"/>
          <w:sz w:val="24"/>
          <w:szCs w:val="24"/>
        </w:rPr>
        <w:t xml:space="preserve">connectedness with </w:t>
      </w:r>
      <w:r w:rsidR="008F0D21" w:rsidRPr="008B4E04">
        <w:rPr>
          <w:rFonts w:ascii="Times New Roman" w:hAnsi="Times New Roman" w:cs="Times New Roman"/>
          <w:color w:val="000000" w:themeColor="text1"/>
          <w:sz w:val="24"/>
          <w:szCs w:val="24"/>
        </w:rPr>
        <w:t xml:space="preserve">colleagues and perceived support </w:t>
      </w:r>
      <w:r w:rsidR="002E580B" w:rsidRPr="008B4E04">
        <w:rPr>
          <w:rFonts w:ascii="Times New Roman" w:hAnsi="Times New Roman" w:cs="Times New Roman"/>
          <w:color w:val="000000" w:themeColor="text1"/>
          <w:sz w:val="24"/>
          <w:szCs w:val="24"/>
        </w:rPr>
        <w:t>from the</w:t>
      </w:r>
      <w:r w:rsidR="00A1722C" w:rsidRPr="008B4E04">
        <w:rPr>
          <w:rFonts w:ascii="Times New Roman" w:hAnsi="Times New Roman" w:cs="Times New Roman"/>
          <w:color w:val="000000" w:themeColor="text1"/>
          <w:sz w:val="24"/>
          <w:szCs w:val="24"/>
        </w:rPr>
        <w:t xml:space="preserve"> university were not </w:t>
      </w:r>
      <w:r w:rsidR="00194866" w:rsidRPr="008B4E04">
        <w:rPr>
          <w:rFonts w:ascii="Times New Roman" w:hAnsi="Times New Roman" w:cs="Times New Roman"/>
          <w:color w:val="000000" w:themeColor="text1"/>
          <w:sz w:val="24"/>
          <w:szCs w:val="24"/>
        </w:rPr>
        <w:t>significant</w:t>
      </w:r>
      <w:r w:rsidR="003813EC" w:rsidRPr="008B4E04">
        <w:rPr>
          <w:rFonts w:ascii="Times New Roman" w:hAnsi="Times New Roman" w:cs="Times New Roman"/>
          <w:color w:val="000000" w:themeColor="text1"/>
          <w:sz w:val="24"/>
          <w:szCs w:val="24"/>
        </w:rPr>
        <w:t xml:space="preserve"> for either</w:t>
      </w:r>
      <w:r w:rsidR="00045313" w:rsidRPr="008B4E04">
        <w:rPr>
          <w:rFonts w:ascii="Times New Roman" w:hAnsi="Times New Roman" w:cs="Times New Roman"/>
          <w:color w:val="000000" w:themeColor="text1"/>
          <w:sz w:val="24"/>
          <w:szCs w:val="24"/>
        </w:rPr>
        <w:t xml:space="preserve"> the </w:t>
      </w:r>
      <w:r w:rsidR="007D6582" w:rsidRPr="008B4E04">
        <w:rPr>
          <w:rFonts w:ascii="Times New Roman" w:hAnsi="Times New Roman" w:cs="Times New Roman"/>
          <w:color w:val="000000" w:themeColor="text1"/>
          <w:sz w:val="24"/>
          <w:szCs w:val="24"/>
        </w:rPr>
        <w:t>UK</w:t>
      </w:r>
      <w:r w:rsidR="00045313" w:rsidRPr="008B4E04">
        <w:rPr>
          <w:rFonts w:ascii="Times New Roman" w:hAnsi="Times New Roman" w:cs="Times New Roman"/>
          <w:color w:val="000000" w:themeColor="text1"/>
          <w:sz w:val="24"/>
          <w:szCs w:val="24"/>
        </w:rPr>
        <w:t xml:space="preserve"> </w:t>
      </w:r>
      <w:r w:rsidR="003813EC" w:rsidRPr="008B4E04">
        <w:rPr>
          <w:rFonts w:ascii="Times New Roman" w:hAnsi="Times New Roman" w:cs="Times New Roman"/>
          <w:color w:val="000000" w:themeColor="text1"/>
          <w:sz w:val="24"/>
          <w:szCs w:val="24"/>
        </w:rPr>
        <w:t>or</w:t>
      </w:r>
      <w:r w:rsidR="00045313" w:rsidRPr="008B4E04">
        <w:rPr>
          <w:rFonts w:ascii="Times New Roman" w:hAnsi="Times New Roman" w:cs="Times New Roman"/>
          <w:color w:val="000000" w:themeColor="text1"/>
          <w:sz w:val="24"/>
          <w:szCs w:val="24"/>
        </w:rPr>
        <w:t xml:space="preserve"> Swiss sample</w:t>
      </w:r>
      <w:r w:rsidR="002E580B" w:rsidRPr="008B4E04">
        <w:rPr>
          <w:rFonts w:ascii="Times New Roman" w:hAnsi="Times New Roman" w:cs="Times New Roman"/>
          <w:color w:val="000000" w:themeColor="text1"/>
          <w:sz w:val="24"/>
          <w:szCs w:val="24"/>
        </w:rPr>
        <w:t xml:space="preserve">. </w:t>
      </w:r>
      <w:r w:rsidR="00194866" w:rsidRPr="008B4E04">
        <w:rPr>
          <w:rFonts w:ascii="Times New Roman" w:hAnsi="Times New Roman" w:cs="Times New Roman"/>
          <w:color w:val="000000" w:themeColor="text1"/>
          <w:sz w:val="24"/>
          <w:szCs w:val="24"/>
        </w:rPr>
        <w:t>T</w:t>
      </w:r>
      <w:r w:rsidR="00DC590D" w:rsidRPr="008B4E04">
        <w:rPr>
          <w:rFonts w:ascii="Times New Roman" w:hAnsi="Times New Roman" w:cs="Times New Roman"/>
          <w:color w:val="000000" w:themeColor="text1"/>
          <w:sz w:val="24"/>
          <w:szCs w:val="24"/>
        </w:rPr>
        <w:t xml:space="preserve">he perception that digital tools had enriched lecturers’ </w:t>
      </w:r>
      <w:r w:rsidR="002632D2" w:rsidRPr="008B4E04">
        <w:rPr>
          <w:rFonts w:ascii="Times New Roman" w:hAnsi="Times New Roman" w:cs="Times New Roman"/>
          <w:color w:val="000000" w:themeColor="text1"/>
          <w:sz w:val="24"/>
          <w:szCs w:val="24"/>
        </w:rPr>
        <w:t>t</w:t>
      </w:r>
      <w:r w:rsidR="00DC590D" w:rsidRPr="008B4E04">
        <w:rPr>
          <w:rFonts w:ascii="Times New Roman" w:hAnsi="Times New Roman" w:cs="Times New Roman"/>
          <w:color w:val="000000" w:themeColor="text1"/>
          <w:sz w:val="24"/>
          <w:szCs w:val="24"/>
        </w:rPr>
        <w:t>eaching pre-lockdown was</w:t>
      </w:r>
      <w:r w:rsidR="005F53FD" w:rsidRPr="008B4E04">
        <w:rPr>
          <w:rFonts w:ascii="Times New Roman" w:hAnsi="Times New Roman" w:cs="Times New Roman"/>
          <w:color w:val="000000" w:themeColor="text1"/>
          <w:sz w:val="24"/>
          <w:szCs w:val="24"/>
        </w:rPr>
        <w:t xml:space="preserve"> also a</w:t>
      </w:r>
      <w:r w:rsidR="00DC590D" w:rsidRPr="008B4E04">
        <w:rPr>
          <w:rFonts w:ascii="Times New Roman" w:hAnsi="Times New Roman" w:cs="Times New Roman"/>
          <w:color w:val="000000" w:themeColor="text1"/>
          <w:sz w:val="24"/>
          <w:szCs w:val="24"/>
        </w:rPr>
        <w:t xml:space="preserve"> </w:t>
      </w:r>
      <w:r w:rsidR="00DC590D" w:rsidRPr="008B4E04">
        <w:rPr>
          <w:rFonts w:ascii="Times New Roman" w:hAnsi="Times New Roman" w:cs="Times New Roman"/>
          <w:color w:val="000000" w:themeColor="text1"/>
          <w:sz w:val="24"/>
          <w:szCs w:val="24"/>
        </w:rPr>
        <w:lastRenderedPageBreak/>
        <w:t>significant predictor (positive)</w:t>
      </w:r>
      <w:r w:rsidR="005F53FD" w:rsidRPr="008B4E04">
        <w:rPr>
          <w:rFonts w:ascii="Times New Roman" w:hAnsi="Times New Roman" w:cs="Times New Roman"/>
          <w:color w:val="000000" w:themeColor="text1"/>
          <w:sz w:val="24"/>
          <w:szCs w:val="24"/>
        </w:rPr>
        <w:t xml:space="preserve"> but only for the </w:t>
      </w:r>
      <w:r w:rsidR="007D6582" w:rsidRPr="008B4E04">
        <w:rPr>
          <w:rFonts w:ascii="Times New Roman" w:hAnsi="Times New Roman" w:cs="Times New Roman"/>
          <w:color w:val="000000" w:themeColor="text1"/>
          <w:sz w:val="24"/>
          <w:szCs w:val="24"/>
        </w:rPr>
        <w:t>UK</w:t>
      </w:r>
      <w:r w:rsidR="005F53FD" w:rsidRPr="008B4E04">
        <w:rPr>
          <w:rFonts w:ascii="Times New Roman" w:hAnsi="Times New Roman" w:cs="Times New Roman"/>
          <w:color w:val="000000" w:themeColor="text1"/>
          <w:sz w:val="24"/>
          <w:szCs w:val="24"/>
        </w:rPr>
        <w:t xml:space="preserve"> sample. </w:t>
      </w:r>
      <w:r w:rsidR="005914ED" w:rsidRPr="008B4E04">
        <w:rPr>
          <w:rFonts w:ascii="Times New Roman" w:hAnsi="Times New Roman" w:cs="Times New Roman"/>
          <w:color w:val="000000" w:themeColor="text1"/>
          <w:sz w:val="24"/>
          <w:szCs w:val="24"/>
        </w:rPr>
        <w:t>T</w:t>
      </w:r>
      <w:r w:rsidR="007A0B1A" w:rsidRPr="008B4E04">
        <w:rPr>
          <w:rFonts w:ascii="Times New Roman" w:hAnsi="Times New Roman" w:cs="Times New Roman"/>
          <w:color w:val="000000" w:themeColor="text1"/>
          <w:sz w:val="24"/>
          <w:szCs w:val="24"/>
        </w:rPr>
        <w:t>he relaimpo package and lmg metric on the software R version 4.</w:t>
      </w:r>
      <w:r w:rsidR="003A1774" w:rsidRPr="008B4E04">
        <w:rPr>
          <w:rFonts w:ascii="Times New Roman" w:hAnsi="Times New Roman" w:cs="Times New Roman"/>
          <w:color w:val="000000" w:themeColor="text1"/>
          <w:sz w:val="24"/>
          <w:szCs w:val="24"/>
        </w:rPr>
        <w:t xml:space="preserve">2.1 </w:t>
      </w:r>
      <w:r w:rsidR="007A0B1A" w:rsidRPr="008B4E04">
        <w:rPr>
          <w:rFonts w:ascii="Times New Roman" w:hAnsi="Times New Roman" w:cs="Times New Roman"/>
          <w:color w:val="000000" w:themeColor="text1"/>
          <w:sz w:val="24"/>
          <w:szCs w:val="24"/>
        </w:rPr>
        <w:t>were used to calculate decomposed R</w:t>
      </w:r>
      <w:r w:rsidR="007A0B1A" w:rsidRPr="008B4E04">
        <w:rPr>
          <w:rFonts w:ascii="Times New Roman" w:hAnsi="Times New Roman" w:cs="Times New Roman"/>
          <w:color w:val="000000" w:themeColor="text1"/>
          <w:sz w:val="24"/>
          <w:szCs w:val="24"/>
          <w:vertAlign w:val="superscript"/>
        </w:rPr>
        <w:t xml:space="preserve">2 </w:t>
      </w:r>
      <w:r w:rsidR="007A0B1A" w:rsidRPr="008B4E04">
        <w:rPr>
          <w:rFonts w:ascii="Times New Roman" w:hAnsi="Times New Roman" w:cs="Times New Roman"/>
          <w:color w:val="000000" w:themeColor="text1"/>
          <w:sz w:val="24"/>
          <w:szCs w:val="24"/>
        </w:rPr>
        <w:t>values for each predictor</w:t>
      </w:r>
      <w:r w:rsidR="00175C01" w:rsidRPr="008B4E04">
        <w:rPr>
          <w:rFonts w:ascii="Times New Roman" w:hAnsi="Times New Roman" w:cs="Times New Roman"/>
          <w:color w:val="000000" w:themeColor="text1"/>
          <w:sz w:val="24"/>
          <w:szCs w:val="24"/>
        </w:rPr>
        <w:t>. Connectedness with</w:t>
      </w:r>
      <w:r w:rsidR="003A1774" w:rsidRPr="008B4E04">
        <w:rPr>
          <w:rFonts w:ascii="Times New Roman" w:hAnsi="Times New Roman" w:cs="Times New Roman"/>
          <w:color w:val="000000" w:themeColor="text1"/>
          <w:sz w:val="24"/>
          <w:szCs w:val="24"/>
        </w:rPr>
        <w:t xml:space="preserve"> students </w:t>
      </w:r>
      <w:r w:rsidR="00175C01" w:rsidRPr="008B4E04">
        <w:rPr>
          <w:rFonts w:ascii="Times New Roman" w:hAnsi="Times New Roman" w:cs="Times New Roman"/>
          <w:color w:val="000000" w:themeColor="text1"/>
          <w:sz w:val="24"/>
          <w:szCs w:val="24"/>
        </w:rPr>
        <w:t>was the</w:t>
      </w:r>
      <w:r w:rsidR="0091055D" w:rsidRPr="008B4E04">
        <w:rPr>
          <w:rFonts w:ascii="Times New Roman" w:hAnsi="Times New Roman" w:cs="Times New Roman"/>
          <w:color w:val="000000" w:themeColor="text1"/>
          <w:sz w:val="24"/>
          <w:szCs w:val="24"/>
        </w:rPr>
        <w:t xml:space="preserve"> strongest predictor for the Swiss sample</w:t>
      </w:r>
      <w:r w:rsidR="00175C01" w:rsidRPr="008B4E04">
        <w:rPr>
          <w:rFonts w:ascii="Times New Roman" w:hAnsi="Times New Roman" w:cs="Times New Roman"/>
          <w:color w:val="000000" w:themeColor="text1"/>
          <w:sz w:val="24"/>
          <w:szCs w:val="24"/>
        </w:rPr>
        <w:t xml:space="preserve"> explaining 1</w:t>
      </w:r>
      <w:r w:rsidR="001C637C" w:rsidRPr="008B4E04">
        <w:rPr>
          <w:rFonts w:ascii="Times New Roman" w:hAnsi="Times New Roman" w:cs="Times New Roman"/>
          <w:color w:val="000000" w:themeColor="text1"/>
          <w:sz w:val="24"/>
          <w:szCs w:val="24"/>
        </w:rPr>
        <w:t>5</w:t>
      </w:r>
      <w:r w:rsidR="00175C01" w:rsidRPr="008B4E04">
        <w:rPr>
          <w:rFonts w:ascii="Times New Roman" w:hAnsi="Times New Roman" w:cs="Times New Roman"/>
          <w:color w:val="000000" w:themeColor="text1"/>
          <w:sz w:val="24"/>
          <w:szCs w:val="24"/>
        </w:rPr>
        <w:t>% of the variance</w:t>
      </w:r>
      <w:r w:rsidR="006D791D" w:rsidRPr="008B4E04">
        <w:rPr>
          <w:rFonts w:ascii="Times New Roman" w:hAnsi="Times New Roman" w:cs="Times New Roman"/>
          <w:color w:val="000000" w:themeColor="text1"/>
          <w:sz w:val="24"/>
          <w:szCs w:val="24"/>
        </w:rPr>
        <w:t xml:space="preserve">. For </w:t>
      </w:r>
      <w:r w:rsidR="006C08FD" w:rsidRPr="008B4E04">
        <w:rPr>
          <w:rFonts w:ascii="Times New Roman" w:hAnsi="Times New Roman" w:cs="Times New Roman"/>
          <w:color w:val="000000" w:themeColor="text1"/>
          <w:sz w:val="24"/>
          <w:szCs w:val="24"/>
        </w:rPr>
        <w:t xml:space="preserve">the </w:t>
      </w:r>
      <w:r w:rsidR="007D6582" w:rsidRPr="008B4E04">
        <w:rPr>
          <w:rFonts w:ascii="Times New Roman" w:hAnsi="Times New Roman" w:cs="Times New Roman"/>
          <w:color w:val="000000" w:themeColor="text1"/>
          <w:sz w:val="24"/>
          <w:szCs w:val="24"/>
        </w:rPr>
        <w:t>UK</w:t>
      </w:r>
      <w:r w:rsidR="006C08FD" w:rsidRPr="008B4E04">
        <w:rPr>
          <w:rFonts w:ascii="Times New Roman" w:hAnsi="Times New Roman" w:cs="Times New Roman"/>
          <w:color w:val="000000" w:themeColor="text1"/>
          <w:sz w:val="24"/>
          <w:szCs w:val="24"/>
        </w:rPr>
        <w:t xml:space="preserve"> sample</w:t>
      </w:r>
      <w:r w:rsidR="00FF51A6">
        <w:rPr>
          <w:rFonts w:ascii="Times New Roman" w:hAnsi="Times New Roman" w:cs="Times New Roman"/>
          <w:color w:val="000000" w:themeColor="text1"/>
          <w:sz w:val="24"/>
          <w:szCs w:val="24"/>
        </w:rPr>
        <w:t>,</w:t>
      </w:r>
      <w:r w:rsidR="006C08FD" w:rsidRPr="008B4E04">
        <w:rPr>
          <w:rFonts w:ascii="Times New Roman" w:hAnsi="Times New Roman" w:cs="Times New Roman"/>
          <w:color w:val="000000" w:themeColor="text1"/>
          <w:sz w:val="24"/>
          <w:szCs w:val="24"/>
        </w:rPr>
        <w:t xml:space="preserve"> </w:t>
      </w:r>
      <w:r w:rsidR="00C6181B" w:rsidRPr="008B4E04">
        <w:rPr>
          <w:rFonts w:ascii="Times New Roman" w:hAnsi="Times New Roman" w:cs="Times New Roman"/>
          <w:color w:val="000000" w:themeColor="text1"/>
          <w:sz w:val="24"/>
          <w:szCs w:val="24"/>
        </w:rPr>
        <w:t xml:space="preserve">connectedness with students explained </w:t>
      </w:r>
      <w:r w:rsidR="006239F9" w:rsidRPr="008B4E04">
        <w:rPr>
          <w:rFonts w:ascii="Times New Roman" w:hAnsi="Times New Roman" w:cs="Times New Roman"/>
          <w:color w:val="000000" w:themeColor="text1"/>
          <w:sz w:val="24"/>
          <w:szCs w:val="24"/>
        </w:rPr>
        <w:t>8% of the variance, with the perception that digital tools had enriched teaching pre</w:t>
      </w:r>
      <w:r w:rsidR="00C34CE8" w:rsidRPr="008B4E04">
        <w:rPr>
          <w:rFonts w:ascii="Times New Roman" w:hAnsi="Times New Roman" w:cs="Times New Roman"/>
          <w:color w:val="000000" w:themeColor="text1"/>
          <w:sz w:val="24"/>
          <w:szCs w:val="24"/>
        </w:rPr>
        <w:t>-l</w:t>
      </w:r>
      <w:r w:rsidR="006239F9" w:rsidRPr="008B4E04">
        <w:rPr>
          <w:rFonts w:ascii="Times New Roman" w:hAnsi="Times New Roman" w:cs="Times New Roman"/>
          <w:color w:val="000000" w:themeColor="text1"/>
          <w:sz w:val="24"/>
          <w:szCs w:val="24"/>
        </w:rPr>
        <w:t xml:space="preserve">ockdown being the strongest predictor and explaining </w:t>
      </w:r>
      <w:r w:rsidR="006D791D" w:rsidRPr="008B4E04">
        <w:rPr>
          <w:rFonts w:ascii="Times New Roman" w:hAnsi="Times New Roman" w:cs="Times New Roman"/>
          <w:color w:val="000000" w:themeColor="text1"/>
          <w:sz w:val="24"/>
          <w:szCs w:val="24"/>
        </w:rPr>
        <w:t>1</w:t>
      </w:r>
      <w:r w:rsidR="00964001" w:rsidRPr="008B4E04">
        <w:rPr>
          <w:rFonts w:ascii="Times New Roman" w:hAnsi="Times New Roman" w:cs="Times New Roman"/>
          <w:color w:val="000000" w:themeColor="text1"/>
          <w:sz w:val="24"/>
          <w:szCs w:val="24"/>
        </w:rPr>
        <w:t>1</w:t>
      </w:r>
      <w:r w:rsidR="006D791D" w:rsidRPr="008B4E04">
        <w:rPr>
          <w:rFonts w:ascii="Times New Roman" w:hAnsi="Times New Roman" w:cs="Times New Roman"/>
          <w:color w:val="000000" w:themeColor="text1"/>
          <w:sz w:val="24"/>
          <w:szCs w:val="24"/>
        </w:rPr>
        <w:t>% of the variance</w:t>
      </w:r>
      <w:r w:rsidR="00CA44AC" w:rsidRPr="008B4E04">
        <w:rPr>
          <w:rFonts w:ascii="Times New Roman" w:hAnsi="Times New Roman" w:cs="Times New Roman"/>
          <w:color w:val="000000" w:themeColor="text1"/>
          <w:sz w:val="24"/>
          <w:szCs w:val="24"/>
        </w:rPr>
        <w:t xml:space="preserve"> in </w:t>
      </w:r>
      <w:r w:rsidR="00FA1A12" w:rsidRPr="008B4E04">
        <w:rPr>
          <w:rFonts w:ascii="Times New Roman" w:hAnsi="Times New Roman" w:cs="Times New Roman"/>
          <w:color w:val="000000" w:themeColor="text1"/>
          <w:sz w:val="24"/>
          <w:szCs w:val="24"/>
        </w:rPr>
        <w:t>lecturer’s</w:t>
      </w:r>
      <w:r w:rsidR="00CA44AC" w:rsidRPr="008B4E04">
        <w:rPr>
          <w:rFonts w:ascii="Times New Roman" w:hAnsi="Times New Roman" w:cs="Times New Roman"/>
          <w:color w:val="000000" w:themeColor="text1"/>
          <w:sz w:val="24"/>
          <w:szCs w:val="24"/>
        </w:rPr>
        <w:t xml:space="preserve"> self-efficacy for online teaching.</w:t>
      </w:r>
      <w:r w:rsidR="00A92D49" w:rsidRPr="008B4E04">
        <w:rPr>
          <w:rFonts w:ascii="Times New Roman" w:hAnsi="Times New Roman" w:cs="Times New Roman"/>
          <w:color w:val="000000" w:themeColor="text1"/>
          <w:sz w:val="24"/>
          <w:szCs w:val="24"/>
        </w:rPr>
        <w:t xml:space="preserve"> (See table 3</w:t>
      </w:r>
      <w:r w:rsidR="008D7E75" w:rsidRPr="008B4E04">
        <w:rPr>
          <w:rFonts w:ascii="Times New Roman" w:hAnsi="Times New Roman" w:cs="Times New Roman"/>
          <w:color w:val="000000" w:themeColor="text1"/>
          <w:sz w:val="24"/>
          <w:szCs w:val="24"/>
        </w:rPr>
        <w:t xml:space="preserve"> for coefficients and R</w:t>
      </w:r>
      <w:r w:rsidR="008D7E75" w:rsidRPr="008B4E04">
        <w:rPr>
          <w:rFonts w:ascii="Times New Roman" w:hAnsi="Times New Roman" w:cs="Times New Roman"/>
          <w:color w:val="000000" w:themeColor="text1"/>
          <w:sz w:val="24"/>
          <w:szCs w:val="24"/>
          <w:vertAlign w:val="superscript"/>
        </w:rPr>
        <w:t>2</w:t>
      </w:r>
      <w:r w:rsidR="008D7E75" w:rsidRPr="008B4E04">
        <w:rPr>
          <w:rFonts w:ascii="Times New Roman" w:hAnsi="Times New Roman" w:cs="Times New Roman"/>
          <w:color w:val="000000" w:themeColor="text1"/>
          <w:sz w:val="24"/>
          <w:szCs w:val="24"/>
        </w:rPr>
        <w:t xml:space="preserve"> values</w:t>
      </w:r>
      <w:r w:rsidR="006F3323" w:rsidRPr="008B4E04">
        <w:rPr>
          <w:rFonts w:ascii="Times New Roman" w:hAnsi="Times New Roman" w:cs="Times New Roman"/>
          <w:color w:val="000000" w:themeColor="text1"/>
          <w:sz w:val="24"/>
          <w:szCs w:val="24"/>
        </w:rPr>
        <w:t xml:space="preserve">. </w:t>
      </w:r>
    </w:p>
    <w:tbl>
      <w:tblPr>
        <w:tblStyle w:val="PlainTable4"/>
        <w:tblpPr w:leftFromText="180" w:rightFromText="180" w:vertAnchor="text" w:horzAnchor="margin" w:tblpX="-300" w:tblpY="865"/>
        <w:tblW w:w="9781" w:type="dxa"/>
        <w:shd w:val="clear" w:color="auto" w:fill="FFFFFF" w:themeFill="background1"/>
        <w:tblLayout w:type="fixed"/>
        <w:tblLook w:val="04A0" w:firstRow="1" w:lastRow="0" w:firstColumn="1" w:lastColumn="0" w:noHBand="0" w:noVBand="1"/>
      </w:tblPr>
      <w:tblGrid>
        <w:gridCol w:w="1550"/>
        <w:gridCol w:w="680"/>
        <w:gridCol w:w="680"/>
        <w:gridCol w:w="680"/>
        <w:gridCol w:w="680"/>
        <w:gridCol w:w="680"/>
        <w:gridCol w:w="579"/>
        <w:gridCol w:w="781"/>
        <w:gridCol w:w="680"/>
        <w:gridCol w:w="680"/>
        <w:gridCol w:w="680"/>
        <w:gridCol w:w="680"/>
        <w:gridCol w:w="751"/>
      </w:tblGrid>
      <w:tr w:rsidR="00D108DF" w:rsidRPr="008B4E04" w14:paraId="3E08E357" w14:textId="1DD62279" w:rsidTr="00F975E6">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550" w:type="dxa"/>
            <w:tcBorders>
              <w:top w:val="single" w:sz="4" w:space="0" w:color="auto"/>
            </w:tcBorders>
            <w:shd w:val="clear" w:color="auto" w:fill="FFFFFF" w:themeFill="background1"/>
            <w:vAlign w:val="center"/>
          </w:tcPr>
          <w:p w14:paraId="6D49C796" w14:textId="77777777" w:rsidR="00F61716" w:rsidRPr="008B4E04" w:rsidRDefault="00F61716" w:rsidP="00C820DA">
            <w:pPr>
              <w:spacing w:line="276" w:lineRule="auto"/>
              <w:jc w:val="center"/>
              <w:textAlignment w:val="baseline"/>
              <w:rPr>
                <w:rFonts w:ascii="Times New Roman" w:hAnsi="Times New Roman" w:cs="Times New Roman"/>
                <w:b w:val="0"/>
                <w:color w:val="000000" w:themeColor="text1"/>
                <w:sz w:val="20"/>
                <w:szCs w:val="20"/>
              </w:rPr>
            </w:pPr>
          </w:p>
        </w:tc>
        <w:tc>
          <w:tcPr>
            <w:tcW w:w="3979" w:type="dxa"/>
            <w:gridSpan w:val="6"/>
            <w:tcBorders>
              <w:top w:val="single" w:sz="4" w:space="0" w:color="auto"/>
              <w:bottom w:val="single" w:sz="4" w:space="0" w:color="auto"/>
            </w:tcBorders>
            <w:shd w:val="clear" w:color="auto" w:fill="FFFFFF" w:themeFill="background1"/>
            <w:vAlign w:val="center"/>
          </w:tcPr>
          <w:p w14:paraId="427AB55C" w14:textId="77777777" w:rsidR="00F61716" w:rsidRPr="008B4E04" w:rsidRDefault="00F61716" w:rsidP="00C820DA">
            <w:pPr>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color w:val="000000" w:themeColor="text1"/>
                <w:sz w:val="20"/>
                <w:szCs w:val="20"/>
              </w:rPr>
            </w:pPr>
            <w:r w:rsidRPr="008B4E04">
              <w:rPr>
                <w:rFonts w:ascii="Times New Roman" w:hAnsi="Times New Roman" w:cs="Times New Roman"/>
                <w:b w:val="0"/>
                <w:iCs/>
                <w:color w:val="000000" w:themeColor="text1"/>
                <w:sz w:val="20"/>
                <w:szCs w:val="20"/>
              </w:rPr>
              <w:t>UK</w:t>
            </w:r>
          </w:p>
        </w:tc>
        <w:tc>
          <w:tcPr>
            <w:tcW w:w="4252" w:type="dxa"/>
            <w:gridSpan w:val="6"/>
            <w:tcBorders>
              <w:top w:val="single" w:sz="4" w:space="0" w:color="auto"/>
              <w:bottom w:val="single" w:sz="4" w:space="0" w:color="auto"/>
            </w:tcBorders>
            <w:shd w:val="clear" w:color="auto" w:fill="auto"/>
          </w:tcPr>
          <w:p w14:paraId="3AF52F6F" w14:textId="46102E8E" w:rsidR="0066151A" w:rsidRPr="008B4E04" w:rsidRDefault="00667308" w:rsidP="00C820D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rPr>
            </w:pPr>
            <w:r w:rsidRPr="008B4E04">
              <w:rPr>
                <w:rFonts w:ascii="Times New Roman" w:hAnsi="Times New Roman" w:cs="Times New Roman"/>
                <w:b w:val="0"/>
                <w:color w:val="000000" w:themeColor="text1"/>
                <w:sz w:val="20"/>
                <w:szCs w:val="20"/>
              </w:rPr>
              <w:t>Switzerland</w:t>
            </w:r>
          </w:p>
        </w:tc>
      </w:tr>
      <w:tr w:rsidR="00BC4DE9" w:rsidRPr="008B4E04" w14:paraId="74986044" w14:textId="77777777" w:rsidTr="00F975E6">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550" w:type="dxa"/>
            <w:tcBorders>
              <w:bottom w:val="single" w:sz="4" w:space="0" w:color="auto"/>
            </w:tcBorders>
            <w:shd w:val="clear" w:color="auto" w:fill="FFFFFF" w:themeFill="background1"/>
            <w:vAlign w:val="center"/>
            <w:hideMark/>
          </w:tcPr>
          <w:p w14:paraId="760645C3" w14:textId="77777777" w:rsidR="00F61716" w:rsidRPr="008B4E04" w:rsidRDefault="00F61716" w:rsidP="00C820DA">
            <w:pPr>
              <w:spacing w:line="276" w:lineRule="auto"/>
              <w:jc w:val="center"/>
              <w:textAlignment w:val="baseline"/>
              <w:rPr>
                <w:rFonts w:ascii="Times New Roman" w:hAnsi="Times New Roman" w:cs="Times New Roman"/>
                <w:b w:val="0"/>
                <w:color w:val="000000" w:themeColor="text1"/>
                <w:sz w:val="20"/>
                <w:szCs w:val="20"/>
              </w:rPr>
            </w:pPr>
            <w:r w:rsidRPr="008B4E04">
              <w:rPr>
                <w:rFonts w:ascii="Times New Roman" w:hAnsi="Times New Roman" w:cs="Times New Roman"/>
                <w:b w:val="0"/>
                <w:color w:val="000000" w:themeColor="text1"/>
                <w:sz w:val="20"/>
                <w:szCs w:val="20"/>
              </w:rPr>
              <w:t>Variables</w:t>
            </w:r>
          </w:p>
        </w:tc>
        <w:tc>
          <w:tcPr>
            <w:tcW w:w="680" w:type="dxa"/>
            <w:tcBorders>
              <w:top w:val="single" w:sz="4" w:space="0" w:color="auto"/>
              <w:bottom w:val="single" w:sz="4" w:space="0" w:color="auto"/>
            </w:tcBorders>
            <w:shd w:val="clear" w:color="auto" w:fill="FFFFFF" w:themeFill="background1"/>
            <w:vAlign w:val="center"/>
          </w:tcPr>
          <w:p w14:paraId="69AF3CC7"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000000" w:themeColor="text1"/>
                <w:sz w:val="20"/>
                <w:szCs w:val="20"/>
              </w:rPr>
            </w:pPr>
            <w:r w:rsidRPr="008B4E04">
              <w:rPr>
                <w:rFonts w:ascii="Times New Roman" w:hAnsi="Times New Roman" w:cs="Times New Roman"/>
                <w:bCs/>
                <w:i/>
                <w:color w:val="000000" w:themeColor="text1"/>
                <w:sz w:val="20"/>
                <w:szCs w:val="20"/>
              </w:rPr>
              <w:t>B</w:t>
            </w:r>
          </w:p>
        </w:tc>
        <w:tc>
          <w:tcPr>
            <w:tcW w:w="680" w:type="dxa"/>
            <w:tcBorders>
              <w:top w:val="single" w:sz="4" w:space="0" w:color="auto"/>
              <w:bottom w:val="single" w:sz="4" w:space="0" w:color="auto"/>
            </w:tcBorders>
            <w:shd w:val="clear" w:color="auto" w:fill="FFFFFF" w:themeFill="background1"/>
            <w:vAlign w:val="center"/>
          </w:tcPr>
          <w:p w14:paraId="02BB90B6"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000000" w:themeColor="text1"/>
                <w:sz w:val="20"/>
                <w:szCs w:val="20"/>
              </w:rPr>
            </w:pPr>
            <w:r w:rsidRPr="008B4E04">
              <w:rPr>
                <w:rFonts w:ascii="Times New Roman" w:hAnsi="Times New Roman" w:cs="Times New Roman"/>
                <w:bCs/>
                <w:i/>
                <w:color w:val="000000" w:themeColor="text1"/>
                <w:sz w:val="20"/>
                <w:szCs w:val="20"/>
              </w:rPr>
              <w:t>SE B</w:t>
            </w:r>
          </w:p>
        </w:tc>
        <w:tc>
          <w:tcPr>
            <w:tcW w:w="680" w:type="dxa"/>
            <w:tcBorders>
              <w:top w:val="single" w:sz="4" w:space="0" w:color="auto"/>
              <w:bottom w:val="single" w:sz="4" w:space="0" w:color="auto"/>
            </w:tcBorders>
            <w:shd w:val="clear" w:color="auto" w:fill="FFFFFF" w:themeFill="background1"/>
            <w:vAlign w:val="center"/>
          </w:tcPr>
          <w:p w14:paraId="70AB579A"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000000" w:themeColor="text1"/>
                <w:sz w:val="20"/>
                <w:szCs w:val="20"/>
              </w:rPr>
            </w:pPr>
            <w:r w:rsidRPr="008B4E04">
              <w:rPr>
                <w:rFonts w:ascii="Times New Roman" w:hAnsi="Times New Roman" w:cs="Times New Roman"/>
                <w:bCs/>
                <w:i/>
                <w:color w:val="000000" w:themeColor="text1"/>
                <w:sz w:val="20"/>
                <w:szCs w:val="20"/>
              </w:rPr>
              <w:t>β</w:t>
            </w:r>
          </w:p>
        </w:tc>
        <w:tc>
          <w:tcPr>
            <w:tcW w:w="680" w:type="dxa"/>
            <w:tcBorders>
              <w:top w:val="single" w:sz="4" w:space="0" w:color="auto"/>
              <w:bottom w:val="single" w:sz="4" w:space="0" w:color="auto"/>
            </w:tcBorders>
            <w:shd w:val="clear" w:color="auto" w:fill="FFFFFF" w:themeFill="background1"/>
            <w:vAlign w:val="center"/>
          </w:tcPr>
          <w:p w14:paraId="784CA5B5"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000000" w:themeColor="text1"/>
                <w:sz w:val="20"/>
                <w:szCs w:val="20"/>
              </w:rPr>
            </w:pPr>
            <w:r w:rsidRPr="008B4E04">
              <w:rPr>
                <w:rFonts w:ascii="Times New Roman" w:hAnsi="Times New Roman" w:cs="Times New Roman"/>
                <w:bCs/>
                <w:i/>
                <w:color w:val="000000" w:themeColor="text1"/>
                <w:sz w:val="20"/>
                <w:szCs w:val="20"/>
              </w:rPr>
              <w:t>t</w:t>
            </w:r>
          </w:p>
        </w:tc>
        <w:tc>
          <w:tcPr>
            <w:tcW w:w="680" w:type="dxa"/>
            <w:tcBorders>
              <w:top w:val="single" w:sz="4" w:space="0" w:color="auto"/>
              <w:bottom w:val="single" w:sz="4" w:space="0" w:color="auto"/>
            </w:tcBorders>
            <w:shd w:val="clear" w:color="auto" w:fill="FFFFFF" w:themeFill="background1"/>
            <w:vAlign w:val="center"/>
          </w:tcPr>
          <w:p w14:paraId="2F7DFDC7"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000000" w:themeColor="text1"/>
                <w:sz w:val="20"/>
                <w:szCs w:val="20"/>
                <w:vertAlign w:val="superscript"/>
              </w:rPr>
            </w:pPr>
            <w:r w:rsidRPr="008B4E04">
              <w:rPr>
                <w:rFonts w:ascii="Times New Roman" w:hAnsi="Times New Roman" w:cs="Times New Roman"/>
                <w:bCs/>
                <w:i/>
                <w:color w:val="000000" w:themeColor="text1"/>
                <w:sz w:val="20"/>
                <w:szCs w:val="20"/>
              </w:rPr>
              <w:t>R</w:t>
            </w:r>
            <w:r w:rsidRPr="008B4E04">
              <w:rPr>
                <w:rFonts w:ascii="Times New Roman" w:hAnsi="Times New Roman" w:cs="Times New Roman"/>
                <w:bCs/>
                <w:i/>
                <w:color w:val="000000" w:themeColor="text1"/>
                <w:sz w:val="20"/>
                <w:szCs w:val="20"/>
                <w:vertAlign w:val="superscript"/>
              </w:rPr>
              <w:t>2</w:t>
            </w:r>
          </w:p>
        </w:tc>
        <w:tc>
          <w:tcPr>
            <w:tcW w:w="579" w:type="dxa"/>
            <w:tcBorders>
              <w:top w:val="single" w:sz="4" w:space="0" w:color="auto"/>
              <w:bottom w:val="single" w:sz="4" w:space="0" w:color="auto"/>
            </w:tcBorders>
            <w:shd w:val="clear" w:color="auto" w:fill="FFFFFF" w:themeFill="background1"/>
            <w:vAlign w:val="center"/>
          </w:tcPr>
          <w:p w14:paraId="0F7D79DD"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000000" w:themeColor="text1"/>
                <w:sz w:val="20"/>
                <w:szCs w:val="20"/>
              </w:rPr>
            </w:pPr>
            <w:r w:rsidRPr="008B4E04">
              <w:rPr>
                <w:rFonts w:ascii="Times New Roman" w:hAnsi="Times New Roman" w:cs="Times New Roman"/>
                <w:bCs/>
                <w:i/>
                <w:color w:val="000000" w:themeColor="text1"/>
                <w:sz w:val="20"/>
                <w:szCs w:val="20"/>
              </w:rPr>
              <w:t>p</w:t>
            </w:r>
          </w:p>
        </w:tc>
        <w:tc>
          <w:tcPr>
            <w:tcW w:w="781" w:type="dxa"/>
            <w:tcBorders>
              <w:top w:val="single" w:sz="4" w:space="0" w:color="auto"/>
              <w:bottom w:val="single" w:sz="4" w:space="0" w:color="auto"/>
            </w:tcBorders>
            <w:shd w:val="clear" w:color="auto" w:fill="FFFFFF" w:themeFill="background1"/>
            <w:vAlign w:val="center"/>
          </w:tcPr>
          <w:p w14:paraId="5BB8BA19"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000000" w:themeColor="text1"/>
                <w:sz w:val="20"/>
                <w:szCs w:val="20"/>
              </w:rPr>
            </w:pPr>
            <w:r w:rsidRPr="008B4E04">
              <w:rPr>
                <w:rFonts w:ascii="Times New Roman" w:hAnsi="Times New Roman" w:cs="Times New Roman"/>
                <w:bCs/>
                <w:i/>
                <w:color w:val="000000" w:themeColor="text1"/>
                <w:sz w:val="20"/>
                <w:szCs w:val="20"/>
              </w:rPr>
              <w:t>B</w:t>
            </w:r>
          </w:p>
        </w:tc>
        <w:tc>
          <w:tcPr>
            <w:tcW w:w="680" w:type="dxa"/>
            <w:tcBorders>
              <w:top w:val="single" w:sz="4" w:space="0" w:color="auto"/>
              <w:bottom w:val="single" w:sz="4" w:space="0" w:color="auto"/>
            </w:tcBorders>
            <w:shd w:val="clear" w:color="auto" w:fill="FFFFFF" w:themeFill="background1"/>
            <w:vAlign w:val="center"/>
          </w:tcPr>
          <w:p w14:paraId="58C82E5E"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000000" w:themeColor="text1"/>
                <w:sz w:val="20"/>
                <w:szCs w:val="20"/>
              </w:rPr>
            </w:pPr>
            <w:r w:rsidRPr="008B4E04">
              <w:rPr>
                <w:rFonts w:ascii="Times New Roman" w:hAnsi="Times New Roman" w:cs="Times New Roman"/>
                <w:bCs/>
                <w:i/>
                <w:color w:val="000000" w:themeColor="text1"/>
                <w:sz w:val="20"/>
                <w:szCs w:val="20"/>
              </w:rPr>
              <w:t>SE B</w:t>
            </w:r>
          </w:p>
        </w:tc>
        <w:tc>
          <w:tcPr>
            <w:tcW w:w="680" w:type="dxa"/>
            <w:tcBorders>
              <w:top w:val="single" w:sz="4" w:space="0" w:color="auto"/>
              <w:bottom w:val="single" w:sz="4" w:space="0" w:color="auto"/>
            </w:tcBorders>
            <w:shd w:val="clear" w:color="auto" w:fill="FFFFFF" w:themeFill="background1"/>
            <w:vAlign w:val="center"/>
          </w:tcPr>
          <w:p w14:paraId="12A7AB76"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000000" w:themeColor="text1"/>
                <w:sz w:val="20"/>
                <w:szCs w:val="20"/>
              </w:rPr>
            </w:pPr>
            <w:r w:rsidRPr="008B4E04">
              <w:rPr>
                <w:rFonts w:ascii="Times New Roman" w:hAnsi="Times New Roman" w:cs="Times New Roman"/>
                <w:bCs/>
                <w:i/>
                <w:color w:val="000000" w:themeColor="text1"/>
                <w:sz w:val="20"/>
                <w:szCs w:val="20"/>
              </w:rPr>
              <w:t>β</w:t>
            </w:r>
          </w:p>
        </w:tc>
        <w:tc>
          <w:tcPr>
            <w:tcW w:w="680" w:type="dxa"/>
            <w:tcBorders>
              <w:top w:val="single" w:sz="4" w:space="0" w:color="auto"/>
              <w:bottom w:val="single" w:sz="4" w:space="0" w:color="auto"/>
            </w:tcBorders>
            <w:shd w:val="clear" w:color="auto" w:fill="FFFFFF" w:themeFill="background1"/>
            <w:vAlign w:val="center"/>
          </w:tcPr>
          <w:p w14:paraId="45698324"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000000" w:themeColor="text1"/>
                <w:sz w:val="20"/>
                <w:szCs w:val="20"/>
              </w:rPr>
            </w:pPr>
            <w:r w:rsidRPr="008B4E04">
              <w:rPr>
                <w:rFonts w:ascii="Times New Roman" w:hAnsi="Times New Roman" w:cs="Times New Roman"/>
                <w:bCs/>
                <w:i/>
                <w:color w:val="000000" w:themeColor="text1"/>
                <w:sz w:val="20"/>
                <w:szCs w:val="20"/>
              </w:rPr>
              <w:t>t</w:t>
            </w:r>
          </w:p>
        </w:tc>
        <w:tc>
          <w:tcPr>
            <w:tcW w:w="680" w:type="dxa"/>
            <w:tcBorders>
              <w:top w:val="single" w:sz="4" w:space="0" w:color="auto"/>
              <w:bottom w:val="single" w:sz="4" w:space="0" w:color="auto"/>
            </w:tcBorders>
            <w:shd w:val="clear" w:color="auto" w:fill="FFFFFF" w:themeFill="background1"/>
            <w:vAlign w:val="center"/>
          </w:tcPr>
          <w:p w14:paraId="7BD8DB89" w14:textId="77777777" w:rsidR="00F61716" w:rsidRPr="008B4E04" w:rsidRDefault="00F61716" w:rsidP="00C82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000000" w:themeColor="text1"/>
                <w:sz w:val="20"/>
                <w:szCs w:val="20"/>
              </w:rPr>
            </w:pPr>
            <w:r w:rsidRPr="008B4E04">
              <w:rPr>
                <w:rFonts w:ascii="Times New Roman" w:hAnsi="Times New Roman" w:cs="Times New Roman"/>
                <w:bCs/>
                <w:i/>
                <w:color w:val="000000" w:themeColor="text1"/>
                <w:sz w:val="20"/>
                <w:szCs w:val="20"/>
              </w:rPr>
              <w:t>R</w:t>
            </w:r>
            <w:r w:rsidRPr="008B4E04">
              <w:rPr>
                <w:rFonts w:ascii="Times New Roman" w:hAnsi="Times New Roman" w:cs="Times New Roman"/>
                <w:bCs/>
                <w:i/>
                <w:color w:val="000000" w:themeColor="text1"/>
                <w:sz w:val="20"/>
                <w:szCs w:val="20"/>
                <w:vertAlign w:val="superscript"/>
              </w:rPr>
              <w:t>2</w:t>
            </w:r>
          </w:p>
        </w:tc>
        <w:tc>
          <w:tcPr>
            <w:tcW w:w="751" w:type="dxa"/>
            <w:tcBorders>
              <w:top w:val="single" w:sz="4" w:space="0" w:color="auto"/>
              <w:bottom w:val="single" w:sz="4" w:space="0" w:color="auto"/>
            </w:tcBorders>
            <w:shd w:val="clear" w:color="auto" w:fill="FFFFFF" w:themeFill="background1"/>
            <w:vAlign w:val="center"/>
          </w:tcPr>
          <w:p w14:paraId="496B0058" w14:textId="77777777" w:rsidR="00F61716" w:rsidRPr="008B4E04" w:rsidRDefault="00F61716" w:rsidP="00C82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000000" w:themeColor="text1"/>
                <w:sz w:val="20"/>
                <w:szCs w:val="20"/>
              </w:rPr>
            </w:pPr>
            <w:r w:rsidRPr="008B4E04">
              <w:rPr>
                <w:rFonts w:ascii="Times New Roman" w:hAnsi="Times New Roman" w:cs="Times New Roman"/>
                <w:bCs/>
                <w:i/>
                <w:color w:val="000000" w:themeColor="text1"/>
                <w:sz w:val="20"/>
                <w:szCs w:val="20"/>
              </w:rPr>
              <w:t>p</w:t>
            </w:r>
          </w:p>
        </w:tc>
      </w:tr>
      <w:tr w:rsidR="00EC3BDC" w:rsidRPr="008B4E04" w14:paraId="7ED8F5A3" w14:textId="77777777" w:rsidTr="00F975E6">
        <w:trPr>
          <w:trHeight w:val="248"/>
        </w:trPr>
        <w:tc>
          <w:tcPr>
            <w:cnfStyle w:val="001000000000" w:firstRow="0" w:lastRow="0" w:firstColumn="1" w:lastColumn="0" w:oddVBand="0" w:evenVBand="0" w:oddHBand="0" w:evenHBand="0" w:firstRowFirstColumn="0" w:firstRowLastColumn="0" w:lastRowFirstColumn="0" w:lastRowLastColumn="0"/>
            <w:tcW w:w="1550" w:type="dxa"/>
            <w:tcBorders>
              <w:top w:val="single" w:sz="4" w:space="0" w:color="auto"/>
            </w:tcBorders>
            <w:shd w:val="clear" w:color="auto" w:fill="FFFFFF" w:themeFill="background1"/>
            <w:vAlign w:val="center"/>
          </w:tcPr>
          <w:p w14:paraId="14B2031F" w14:textId="77777777" w:rsidR="00F61716" w:rsidRPr="008B4E04" w:rsidRDefault="00F61716" w:rsidP="00C820DA">
            <w:pPr>
              <w:spacing w:line="276" w:lineRule="auto"/>
              <w:jc w:val="center"/>
              <w:textAlignment w:val="baseline"/>
              <w:rPr>
                <w:rFonts w:ascii="Times New Roman" w:hAnsi="Times New Roman" w:cs="Times New Roman"/>
                <w:b w:val="0"/>
                <w:bCs w:val="0"/>
                <w:color w:val="000000" w:themeColor="text1"/>
                <w:sz w:val="20"/>
                <w:szCs w:val="20"/>
              </w:rPr>
            </w:pPr>
            <w:r w:rsidRPr="008B4E04">
              <w:rPr>
                <w:rFonts w:ascii="Times New Roman" w:hAnsi="Times New Roman" w:cs="Times New Roman"/>
                <w:b w:val="0"/>
                <w:color w:val="000000" w:themeColor="text1"/>
                <w:sz w:val="20"/>
                <w:szCs w:val="20"/>
              </w:rPr>
              <w:t>Connectedness Student</w:t>
            </w:r>
          </w:p>
        </w:tc>
        <w:tc>
          <w:tcPr>
            <w:tcW w:w="680" w:type="dxa"/>
            <w:tcBorders>
              <w:top w:val="single" w:sz="4" w:space="0" w:color="auto"/>
            </w:tcBorders>
            <w:shd w:val="clear" w:color="auto" w:fill="FFFFFF" w:themeFill="background1"/>
            <w:vAlign w:val="center"/>
          </w:tcPr>
          <w:p w14:paraId="0C2E7DD4"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0"/>
                <w:szCs w:val="20"/>
              </w:rPr>
            </w:pPr>
            <w:r w:rsidRPr="008B4E04">
              <w:rPr>
                <w:rFonts w:ascii="Times New Roman" w:hAnsi="Times New Roman" w:cs="Times New Roman"/>
                <w:i/>
                <w:color w:val="000000" w:themeColor="text1"/>
                <w:sz w:val="20"/>
                <w:szCs w:val="20"/>
              </w:rPr>
              <w:t>.142</w:t>
            </w:r>
          </w:p>
        </w:tc>
        <w:tc>
          <w:tcPr>
            <w:tcW w:w="680" w:type="dxa"/>
            <w:tcBorders>
              <w:top w:val="single" w:sz="4" w:space="0" w:color="auto"/>
            </w:tcBorders>
            <w:shd w:val="clear" w:color="auto" w:fill="FFFFFF" w:themeFill="background1"/>
            <w:vAlign w:val="center"/>
          </w:tcPr>
          <w:p w14:paraId="6E9DDF04"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0"/>
                <w:szCs w:val="20"/>
              </w:rPr>
            </w:pPr>
            <w:r w:rsidRPr="008B4E04">
              <w:rPr>
                <w:rFonts w:ascii="Times New Roman" w:hAnsi="Times New Roman" w:cs="Times New Roman"/>
                <w:i/>
                <w:color w:val="000000" w:themeColor="text1"/>
                <w:sz w:val="20"/>
                <w:szCs w:val="20"/>
              </w:rPr>
              <w:t>.065</w:t>
            </w:r>
          </w:p>
        </w:tc>
        <w:tc>
          <w:tcPr>
            <w:tcW w:w="680" w:type="dxa"/>
            <w:tcBorders>
              <w:top w:val="single" w:sz="4" w:space="0" w:color="auto"/>
            </w:tcBorders>
            <w:shd w:val="clear" w:color="auto" w:fill="FFFFFF" w:themeFill="background1"/>
            <w:vAlign w:val="center"/>
          </w:tcPr>
          <w:p w14:paraId="398194B7"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0"/>
                <w:szCs w:val="20"/>
              </w:rPr>
            </w:pPr>
            <w:r w:rsidRPr="008B4E04">
              <w:rPr>
                <w:rFonts w:ascii="Times New Roman" w:hAnsi="Times New Roman" w:cs="Times New Roman"/>
                <w:i/>
                <w:color w:val="000000" w:themeColor="text1"/>
                <w:sz w:val="20"/>
                <w:szCs w:val="20"/>
              </w:rPr>
              <w:t>.259</w:t>
            </w:r>
          </w:p>
        </w:tc>
        <w:tc>
          <w:tcPr>
            <w:tcW w:w="680" w:type="dxa"/>
            <w:tcBorders>
              <w:top w:val="single" w:sz="4" w:space="0" w:color="auto"/>
            </w:tcBorders>
            <w:shd w:val="clear" w:color="auto" w:fill="FFFFFF" w:themeFill="background1"/>
            <w:vAlign w:val="center"/>
          </w:tcPr>
          <w:p w14:paraId="3B32F87D"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0"/>
                <w:szCs w:val="20"/>
              </w:rPr>
            </w:pPr>
            <w:r w:rsidRPr="008B4E04">
              <w:rPr>
                <w:rFonts w:ascii="Times New Roman" w:hAnsi="Times New Roman" w:cs="Times New Roman"/>
                <w:i/>
                <w:color w:val="000000" w:themeColor="text1"/>
                <w:sz w:val="20"/>
                <w:szCs w:val="20"/>
              </w:rPr>
              <w:t>2.185</w:t>
            </w:r>
          </w:p>
        </w:tc>
        <w:tc>
          <w:tcPr>
            <w:tcW w:w="680" w:type="dxa"/>
            <w:tcBorders>
              <w:top w:val="single" w:sz="4" w:space="0" w:color="auto"/>
            </w:tcBorders>
            <w:shd w:val="clear" w:color="auto" w:fill="FFFFFF" w:themeFill="background1"/>
            <w:vAlign w:val="center"/>
          </w:tcPr>
          <w:p w14:paraId="2D739C3E"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color w:val="000000" w:themeColor="text1"/>
                <w:sz w:val="20"/>
                <w:szCs w:val="20"/>
              </w:rPr>
            </w:pPr>
            <w:r w:rsidRPr="008B4E04">
              <w:rPr>
                <w:rFonts w:ascii="Times New Roman" w:hAnsi="Times New Roman" w:cs="Times New Roman"/>
                <w:b/>
                <w:bCs/>
                <w:i/>
                <w:color w:val="000000" w:themeColor="text1"/>
                <w:sz w:val="20"/>
                <w:szCs w:val="20"/>
              </w:rPr>
              <w:t>.078</w:t>
            </w:r>
          </w:p>
        </w:tc>
        <w:tc>
          <w:tcPr>
            <w:tcW w:w="579" w:type="dxa"/>
            <w:tcBorders>
              <w:top w:val="single" w:sz="4" w:space="0" w:color="auto"/>
            </w:tcBorders>
            <w:shd w:val="clear" w:color="auto" w:fill="FFFFFF" w:themeFill="background1"/>
            <w:vAlign w:val="center"/>
          </w:tcPr>
          <w:p w14:paraId="473DBF47"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color w:val="000000" w:themeColor="text1"/>
                <w:sz w:val="20"/>
                <w:szCs w:val="20"/>
              </w:rPr>
            </w:pPr>
            <w:r w:rsidRPr="008B4E04">
              <w:rPr>
                <w:rFonts w:ascii="Times New Roman" w:hAnsi="Times New Roman" w:cs="Times New Roman"/>
                <w:b/>
                <w:bCs/>
                <w:i/>
                <w:color w:val="000000" w:themeColor="text1"/>
                <w:sz w:val="20"/>
                <w:szCs w:val="20"/>
              </w:rPr>
              <w:t>.032</w:t>
            </w:r>
          </w:p>
        </w:tc>
        <w:tc>
          <w:tcPr>
            <w:tcW w:w="781" w:type="dxa"/>
            <w:tcBorders>
              <w:top w:val="single" w:sz="4" w:space="0" w:color="auto"/>
            </w:tcBorders>
            <w:shd w:val="clear" w:color="auto" w:fill="FFFFFF" w:themeFill="background1"/>
            <w:vAlign w:val="center"/>
          </w:tcPr>
          <w:p w14:paraId="26DFEEF2"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0"/>
                <w:szCs w:val="20"/>
              </w:rPr>
            </w:pPr>
            <w:r w:rsidRPr="008B4E04">
              <w:rPr>
                <w:rFonts w:ascii="Times New Roman" w:hAnsi="Times New Roman" w:cs="Times New Roman"/>
                <w:i/>
                <w:color w:val="000000" w:themeColor="text1"/>
                <w:sz w:val="20"/>
                <w:szCs w:val="20"/>
              </w:rPr>
              <w:t>.188</w:t>
            </w:r>
          </w:p>
        </w:tc>
        <w:tc>
          <w:tcPr>
            <w:tcW w:w="680" w:type="dxa"/>
            <w:tcBorders>
              <w:top w:val="single" w:sz="4" w:space="0" w:color="auto"/>
            </w:tcBorders>
            <w:shd w:val="clear" w:color="auto" w:fill="FFFFFF" w:themeFill="background1"/>
            <w:vAlign w:val="center"/>
          </w:tcPr>
          <w:p w14:paraId="77DE7FD2"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0"/>
                <w:szCs w:val="20"/>
              </w:rPr>
            </w:pPr>
            <w:r w:rsidRPr="008B4E04">
              <w:rPr>
                <w:rFonts w:ascii="Times New Roman" w:hAnsi="Times New Roman" w:cs="Times New Roman"/>
                <w:i/>
                <w:color w:val="000000" w:themeColor="text1"/>
                <w:sz w:val="20"/>
                <w:szCs w:val="20"/>
              </w:rPr>
              <w:t>.046</w:t>
            </w:r>
          </w:p>
        </w:tc>
        <w:tc>
          <w:tcPr>
            <w:tcW w:w="680" w:type="dxa"/>
            <w:tcBorders>
              <w:top w:val="single" w:sz="4" w:space="0" w:color="auto"/>
            </w:tcBorders>
            <w:shd w:val="clear" w:color="auto" w:fill="FFFFFF" w:themeFill="background1"/>
            <w:vAlign w:val="center"/>
          </w:tcPr>
          <w:p w14:paraId="2DDA8730"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0"/>
                <w:szCs w:val="20"/>
              </w:rPr>
            </w:pPr>
            <w:r w:rsidRPr="008B4E04">
              <w:rPr>
                <w:rFonts w:ascii="Times New Roman" w:hAnsi="Times New Roman" w:cs="Times New Roman"/>
                <w:i/>
                <w:color w:val="000000" w:themeColor="text1"/>
                <w:sz w:val="20"/>
                <w:szCs w:val="20"/>
              </w:rPr>
              <w:t>.379</w:t>
            </w:r>
          </w:p>
        </w:tc>
        <w:tc>
          <w:tcPr>
            <w:tcW w:w="680" w:type="dxa"/>
            <w:tcBorders>
              <w:top w:val="single" w:sz="4" w:space="0" w:color="auto"/>
            </w:tcBorders>
            <w:shd w:val="clear" w:color="auto" w:fill="FFFFFF" w:themeFill="background1"/>
            <w:vAlign w:val="center"/>
          </w:tcPr>
          <w:p w14:paraId="3381057E"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0"/>
                <w:szCs w:val="20"/>
              </w:rPr>
            </w:pPr>
            <w:r w:rsidRPr="008B4E04">
              <w:rPr>
                <w:rFonts w:ascii="Times New Roman" w:hAnsi="Times New Roman" w:cs="Times New Roman"/>
                <w:i/>
                <w:color w:val="000000" w:themeColor="text1"/>
                <w:sz w:val="20"/>
                <w:szCs w:val="20"/>
              </w:rPr>
              <w:t>4.121</w:t>
            </w:r>
          </w:p>
        </w:tc>
        <w:tc>
          <w:tcPr>
            <w:tcW w:w="680" w:type="dxa"/>
            <w:tcBorders>
              <w:top w:val="single" w:sz="4" w:space="0" w:color="auto"/>
            </w:tcBorders>
            <w:shd w:val="clear" w:color="auto" w:fill="FFFFFF" w:themeFill="background1"/>
            <w:vAlign w:val="center"/>
          </w:tcPr>
          <w:p w14:paraId="77BC906E"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color w:val="000000" w:themeColor="text1"/>
                <w:sz w:val="20"/>
                <w:szCs w:val="20"/>
              </w:rPr>
            </w:pPr>
            <w:r w:rsidRPr="008B4E04">
              <w:rPr>
                <w:rFonts w:ascii="Times New Roman" w:hAnsi="Times New Roman" w:cs="Times New Roman"/>
                <w:b/>
                <w:bCs/>
                <w:i/>
                <w:color w:val="000000" w:themeColor="text1"/>
                <w:sz w:val="20"/>
                <w:szCs w:val="20"/>
              </w:rPr>
              <w:t>.152</w:t>
            </w:r>
          </w:p>
        </w:tc>
        <w:tc>
          <w:tcPr>
            <w:tcW w:w="751" w:type="dxa"/>
            <w:tcBorders>
              <w:top w:val="single" w:sz="4" w:space="0" w:color="auto"/>
            </w:tcBorders>
            <w:shd w:val="clear" w:color="auto" w:fill="FFFFFF" w:themeFill="background1"/>
            <w:vAlign w:val="center"/>
          </w:tcPr>
          <w:p w14:paraId="17FDCE1D"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color w:val="000000" w:themeColor="text1"/>
                <w:sz w:val="20"/>
                <w:szCs w:val="20"/>
              </w:rPr>
            </w:pPr>
            <w:r w:rsidRPr="008B4E04">
              <w:rPr>
                <w:rFonts w:ascii="Times New Roman" w:hAnsi="Times New Roman" w:cs="Times New Roman"/>
                <w:b/>
                <w:bCs/>
                <w:i/>
                <w:color w:val="000000" w:themeColor="text1"/>
                <w:sz w:val="20"/>
                <w:szCs w:val="20"/>
              </w:rPr>
              <w:t>&lt;.001</w:t>
            </w:r>
          </w:p>
        </w:tc>
      </w:tr>
      <w:tr w:rsidR="00D108DF" w:rsidRPr="008B4E04" w14:paraId="7C79A6BC" w14:textId="77777777" w:rsidTr="00F975E6">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550" w:type="dxa"/>
            <w:shd w:val="clear" w:color="auto" w:fill="FFFFFF" w:themeFill="background1"/>
            <w:vAlign w:val="center"/>
            <w:hideMark/>
          </w:tcPr>
          <w:p w14:paraId="64547CE0" w14:textId="77777777" w:rsidR="00F61716" w:rsidRPr="008B4E04" w:rsidRDefault="00F61716" w:rsidP="00C820DA">
            <w:pPr>
              <w:spacing w:line="276" w:lineRule="auto"/>
              <w:jc w:val="center"/>
              <w:textAlignment w:val="baseline"/>
              <w:rPr>
                <w:rFonts w:ascii="Times New Roman" w:hAnsi="Times New Roman" w:cs="Times New Roman"/>
                <w:b w:val="0"/>
                <w:color w:val="000000" w:themeColor="text1"/>
                <w:sz w:val="20"/>
                <w:szCs w:val="20"/>
              </w:rPr>
            </w:pPr>
            <w:r w:rsidRPr="008B4E04">
              <w:rPr>
                <w:rFonts w:ascii="Times New Roman" w:hAnsi="Times New Roman" w:cs="Times New Roman"/>
                <w:b w:val="0"/>
                <w:color w:val="000000" w:themeColor="text1"/>
                <w:sz w:val="20"/>
                <w:szCs w:val="20"/>
              </w:rPr>
              <w:t>Connectedness Colleagues</w:t>
            </w:r>
          </w:p>
        </w:tc>
        <w:tc>
          <w:tcPr>
            <w:tcW w:w="680" w:type="dxa"/>
            <w:shd w:val="clear" w:color="auto" w:fill="FFFFFF" w:themeFill="background1"/>
            <w:vAlign w:val="center"/>
          </w:tcPr>
          <w:p w14:paraId="18479796"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-.032</w:t>
            </w:r>
          </w:p>
        </w:tc>
        <w:tc>
          <w:tcPr>
            <w:tcW w:w="680" w:type="dxa"/>
            <w:shd w:val="clear" w:color="auto" w:fill="FFFFFF" w:themeFill="background1"/>
            <w:vAlign w:val="center"/>
          </w:tcPr>
          <w:p w14:paraId="0D8F12C9"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.060</w:t>
            </w:r>
          </w:p>
        </w:tc>
        <w:tc>
          <w:tcPr>
            <w:tcW w:w="680" w:type="dxa"/>
            <w:shd w:val="clear" w:color="auto" w:fill="FFFFFF" w:themeFill="background1"/>
            <w:vAlign w:val="center"/>
          </w:tcPr>
          <w:p w14:paraId="44D072D3"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.060</w:t>
            </w:r>
          </w:p>
        </w:tc>
        <w:tc>
          <w:tcPr>
            <w:tcW w:w="680" w:type="dxa"/>
            <w:shd w:val="clear" w:color="auto" w:fill="FFFFFF" w:themeFill="background1"/>
            <w:vAlign w:val="center"/>
          </w:tcPr>
          <w:p w14:paraId="0BD1DF46"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-.532</w:t>
            </w:r>
          </w:p>
        </w:tc>
        <w:tc>
          <w:tcPr>
            <w:tcW w:w="680" w:type="dxa"/>
            <w:shd w:val="clear" w:color="auto" w:fill="FFFFFF" w:themeFill="background1"/>
            <w:vAlign w:val="center"/>
          </w:tcPr>
          <w:p w14:paraId="0D6F3302"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.006</w:t>
            </w:r>
          </w:p>
        </w:tc>
        <w:tc>
          <w:tcPr>
            <w:tcW w:w="579" w:type="dxa"/>
            <w:shd w:val="clear" w:color="auto" w:fill="FFFFFF" w:themeFill="background1"/>
            <w:vAlign w:val="center"/>
          </w:tcPr>
          <w:p w14:paraId="7E049E80"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.596</w:t>
            </w:r>
          </w:p>
        </w:tc>
        <w:tc>
          <w:tcPr>
            <w:tcW w:w="781" w:type="dxa"/>
            <w:shd w:val="clear" w:color="auto" w:fill="FFFFFF" w:themeFill="background1"/>
            <w:vAlign w:val="center"/>
          </w:tcPr>
          <w:p w14:paraId="12419F58"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.011</w:t>
            </w:r>
          </w:p>
        </w:tc>
        <w:tc>
          <w:tcPr>
            <w:tcW w:w="680" w:type="dxa"/>
            <w:shd w:val="clear" w:color="auto" w:fill="FFFFFF" w:themeFill="background1"/>
            <w:vAlign w:val="center"/>
          </w:tcPr>
          <w:p w14:paraId="7A8ABCC5"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.036</w:t>
            </w:r>
          </w:p>
        </w:tc>
        <w:tc>
          <w:tcPr>
            <w:tcW w:w="680" w:type="dxa"/>
            <w:shd w:val="clear" w:color="auto" w:fill="FFFFFF" w:themeFill="background1"/>
            <w:vAlign w:val="center"/>
          </w:tcPr>
          <w:p w14:paraId="3778CE8C"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.025</w:t>
            </w:r>
          </w:p>
        </w:tc>
        <w:tc>
          <w:tcPr>
            <w:tcW w:w="680" w:type="dxa"/>
            <w:shd w:val="clear" w:color="auto" w:fill="FFFFFF" w:themeFill="background1"/>
            <w:vAlign w:val="center"/>
          </w:tcPr>
          <w:p w14:paraId="3098A9CD"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.291</w:t>
            </w:r>
          </w:p>
        </w:tc>
        <w:tc>
          <w:tcPr>
            <w:tcW w:w="680" w:type="dxa"/>
            <w:shd w:val="clear" w:color="auto" w:fill="FFFFFF" w:themeFill="background1"/>
            <w:vAlign w:val="center"/>
          </w:tcPr>
          <w:p w14:paraId="6BB6E840"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.013</w:t>
            </w:r>
          </w:p>
        </w:tc>
        <w:tc>
          <w:tcPr>
            <w:tcW w:w="751" w:type="dxa"/>
            <w:shd w:val="clear" w:color="auto" w:fill="FFFFFF" w:themeFill="background1"/>
            <w:vAlign w:val="center"/>
          </w:tcPr>
          <w:p w14:paraId="62F8C3BA"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.772</w:t>
            </w:r>
          </w:p>
        </w:tc>
      </w:tr>
      <w:tr w:rsidR="00D108DF" w:rsidRPr="008B4E04" w14:paraId="1E56D29A" w14:textId="77777777" w:rsidTr="00F975E6">
        <w:trPr>
          <w:trHeight w:val="248"/>
        </w:trPr>
        <w:tc>
          <w:tcPr>
            <w:cnfStyle w:val="001000000000" w:firstRow="0" w:lastRow="0" w:firstColumn="1" w:lastColumn="0" w:oddVBand="0" w:evenVBand="0" w:oddHBand="0" w:evenHBand="0" w:firstRowFirstColumn="0" w:firstRowLastColumn="0" w:lastRowFirstColumn="0" w:lastRowLastColumn="0"/>
            <w:tcW w:w="1550" w:type="dxa"/>
            <w:shd w:val="clear" w:color="auto" w:fill="FFFFFF" w:themeFill="background1"/>
            <w:vAlign w:val="center"/>
          </w:tcPr>
          <w:p w14:paraId="61FE7747" w14:textId="5E336AFC" w:rsidR="00F61716" w:rsidRPr="008B4E04" w:rsidRDefault="000E5BF5" w:rsidP="00C820DA">
            <w:pPr>
              <w:spacing w:line="276" w:lineRule="auto"/>
              <w:jc w:val="center"/>
              <w:textAlignment w:val="baseline"/>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 xml:space="preserve">University </w:t>
            </w:r>
            <w:r w:rsidR="00F61716" w:rsidRPr="008B4E04">
              <w:rPr>
                <w:rFonts w:ascii="Times New Roman" w:hAnsi="Times New Roman" w:cs="Times New Roman"/>
                <w:b w:val="0"/>
                <w:color w:val="000000" w:themeColor="text1"/>
                <w:sz w:val="20"/>
                <w:szCs w:val="20"/>
              </w:rPr>
              <w:t>Support</w:t>
            </w:r>
          </w:p>
        </w:tc>
        <w:tc>
          <w:tcPr>
            <w:tcW w:w="680" w:type="dxa"/>
            <w:shd w:val="clear" w:color="auto" w:fill="FFFFFF" w:themeFill="background1"/>
            <w:vAlign w:val="center"/>
          </w:tcPr>
          <w:p w14:paraId="7A32B7BB"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.080</w:t>
            </w:r>
          </w:p>
        </w:tc>
        <w:tc>
          <w:tcPr>
            <w:tcW w:w="680" w:type="dxa"/>
            <w:shd w:val="clear" w:color="auto" w:fill="FFFFFF" w:themeFill="background1"/>
            <w:vAlign w:val="center"/>
          </w:tcPr>
          <w:p w14:paraId="06BF7214"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.071</w:t>
            </w:r>
          </w:p>
        </w:tc>
        <w:tc>
          <w:tcPr>
            <w:tcW w:w="680" w:type="dxa"/>
            <w:shd w:val="clear" w:color="auto" w:fill="FFFFFF" w:themeFill="background1"/>
            <w:vAlign w:val="center"/>
          </w:tcPr>
          <w:p w14:paraId="79882787"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.123</w:t>
            </w:r>
          </w:p>
        </w:tc>
        <w:tc>
          <w:tcPr>
            <w:tcW w:w="680" w:type="dxa"/>
            <w:shd w:val="clear" w:color="auto" w:fill="FFFFFF" w:themeFill="background1"/>
            <w:vAlign w:val="center"/>
          </w:tcPr>
          <w:p w14:paraId="77616412"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1.129</w:t>
            </w:r>
          </w:p>
        </w:tc>
        <w:tc>
          <w:tcPr>
            <w:tcW w:w="680" w:type="dxa"/>
            <w:shd w:val="clear" w:color="auto" w:fill="FFFFFF" w:themeFill="background1"/>
            <w:vAlign w:val="center"/>
          </w:tcPr>
          <w:p w14:paraId="6E48F475"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.028</w:t>
            </w:r>
          </w:p>
        </w:tc>
        <w:tc>
          <w:tcPr>
            <w:tcW w:w="579" w:type="dxa"/>
            <w:shd w:val="clear" w:color="auto" w:fill="FFFFFF" w:themeFill="background1"/>
            <w:vAlign w:val="center"/>
          </w:tcPr>
          <w:p w14:paraId="7FD71852"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.263</w:t>
            </w:r>
          </w:p>
        </w:tc>
        <w:tc>
          <w:tcPr>
            <w:tcW w:w="781" w:type="dxa"/>
            <w:shd w:val="clear" w:color="auto" w:fill="FFFFFF" w:themeFill="background1"/>
            <w:vAlign w:val="center"/>
          </w:tcPr>
          <w:p w14:paraId="79CD10AD"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.063</w:t>
            </w:r>
          </w:p>
        </w:tc>
        <w:tc>
          <w:tcPr>
            <w:tcW w:w="680" w:type="dxa"/>
            <w:shd w:val="clear" w:color="auto" w:fill="FFFFFF" w:themeFill="background1"/>
            <w:vAlign w:val="center"/>
          </w:tcPr>
          <w:p w14:paraId="4B05A5AC"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.047</w:t>
            </w:r>
          </w:p>
        </w:tc>
        <w:tc>
          <w:tcPr>
            <w:tcW w:w="680" w:type="dxa"/>
            <w:shd w:val="clear" w:color="auto" w:fill="FFFFFF" w:themeFill="background1"/>
            <w:vAlign w:val="center"/>
          </w:tcPr>
          <w:p w14:paraId="32B195D2"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.119</w:t>
            </w:r>
          </w:p>
        </w:tc>
        <w:tc>
          <w:tcPr>
            <w:tcW w:w="680" w:type="dxa"/>
            <w:shd w:val="clear" w:color="auto" w:fill="FFFFFF" w:themeFill="background1"/>
            <w:vAlign w:val="center"/>
          </w:tcPr>
          <w:p w14:paraId="61CD6710"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1.345</w:t>
            </w:r>
          </w:p>
        </w:tc>
        <w:tc>
          <w:tcPr>
            <w:tcW w:w="680" w:type="dxa"/>
            <w:shd w:val="clear" w:color="auto" w:fill="FFFFFF" w:themeFill="background1"/>
            <w:vAlign w:val="center"/>
          </w:tcPr>
          <w:p w14:paraId="1FF7BF7C"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.042</w:t>
            </w:r>
          </w:p>
        </w:tc>
        <w:tc>
          <w:tcPr>
            <w:tcW w:w="751" w:type="dxa"/>
            <w:shd w:val="clear" w:color="auto" w:fill="FFFFFF" w:themeFill="background1"/>
            <w:vAlign w:val="center"/>
          </w:tcPr>
          <w:p w14:paraId="7E79B662"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.181</w:t>
            </w:r>
          </w:p>
        </w:tc>
      </w:tr>
      <w:tr w:rsidR="00D108DF" w:rsidRPr="008B4E04" w14:paraId="3EDF5DB7" w14:textId="77777777" w:rsidTr="00F975E6">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550" w:type="dxa"/>
            <w:shd w:val="clear" w:color="auto" w:fill="FFFFFF" w:themeFill="background1"/>
            <w:vAlign w:val="center"/>
          </w:tcPr>
          <w:p w14:paraId="03DA214F" w14:textId="77777777" w:rsidR="00F61716" w:rsidRPr="008B4E04" w:rsidRDefault="00F61716" w:rsidP="00C820DA">
            <w:pPr>
              <w:spacing w:line="276" w:lineRule="auto"/>
              <w:jc w:val="center"/>
              <w:textAlignment w:val="baseline"/>
              <w:rPr>
                <w:rFonts w:ascii="Times New Roman" w:hAnsi="Times New Roman" w:cs="Times New Roman"/>
                <w:b w:val="0"/>
                <w:color w:val="000000" w:themeColor="text1"/>
                <w:sz w:val="20"/>
                <w:szCs w:val="20"/>
              </w:rPr>
            </w:pPr>
            <w:r w:rsidRPr="008B4E04">
              <w:rPr>
                <w:rFonts w:ascii="Times New Roman" w:hAnsi="Times New Roman" w:cs="Times New Roman"/>
                <w:b w:val="0"/>
                <w:color w:val="000000" w:themeColor="text1"/>
                <w:sz w:val="20"/>
                <w:szCs w:val="20"/>
              </w:rPr>
              <w:t>Digital Tool Usage Before COVID</w:t>
            </w:r>
          </w:p>
        </w:tc>
        <w:tc>
          <w:tcPr>
            <w:tcW w:w="680" w:type="dxa"/>
            <w:shd w:val="clear" w:color="auto" w:fill="FFFFFF" w:themeFill="background1"/>
            <w:vAlign w:val="center"/>
          </w:tcPr>
          <w:p w14:paraId="623C927D"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0.42</w:t>
            </w:r>
          </w:p>
        </w:tc>
        <w:tc>
          <w:tcPr>
            <w:tcW w:w="680" w:type="dxa"/>
            <w:shd w:val="clear" w:color="auto" w:fill="FFFFFF" w:themeFill="background1"/>
            <w:vAlign w:val="center"/>
          </w:tcPr>
          <w:p w14:paraId="48CCA77E"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.076</w:t>
            </w:r>
          </w:p>
        </w:tc>
        <w:tc>
          <w:tcPr>
            <w:tcW w:w="680" w:type="dxa"/>
            <w:shd w:val="clear" w:color="auto" w:fill="FFFFFF" w:themeFill="background1"/>
            <w:vAlign w:val="center"/>
          </w:tcPr>
          <w:p w14:paraId="6E425DB2"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.068</w:t>
            </w:r>
          </w:p>
        </w:tc>
        <w:tc>
          <w:tcPr>
            <w:tcW w:w="680" w:type="dxa"/>
            <w:shd w:val="clear" w:color="auto" w:fill="FFFFFF" w:themeFill="background1"/>
            <w:vAlign w:val="center"/>
          </w:tcPr>
          <w:p w14:paraId="0311561A"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.558</w:t>
            </w:r>
          </w:p>
        </w:tc>
        <w:tc>
          <w:tcPr>
            <w:tcW w:w="680" w:type="dxa"/>
            <w:shd w:val="clear" w:color="auto" w:fill="FFFFFF" w:themeFill="background1"/>
            <w:vAlign w:val="center"/>
          </w:tcPr>
          <w:p w14:paraId="4B20CE3B"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.033</w:t>
            </w:r>
          </w:p>
        </w:tc>
        <w:tc>
          <w:tcPr>
            <w:tcW w:w="579" w:type="dxa"/>
            <w:shd w:val="clear" w:color="auto" w:fill="FFFFFF" w:themeFill="background1"/>
            <w:vAlign w:val="center"/>
          </w:tcPr>
          <w:p w14:paraId="44947C69"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578</w:t>
            </w:r>
          </w:p>
        </w:tc>
        <w:tc>
          <w:tcPr>
            <w:tcW w:w="781" w:type="dxa"/>
            <w:shd w:val="clear" w:color="auto" w:fill="FFFFFF" w:themeFill="background1"/>
            <w:vAlign w:val="center"/>
          </w:tcPr>
          <w:p w14:paraId="0F75A3DC"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.052</w:t>
            </w:r>
          </w:p>
        </w:tc>
        <w:tc>
          <w:tcPr>
            <w:tcW w:w="680" w:type="dxa"/>
            <w:shd w:val="clear" w:color="auto" w:fill="FFFFFF" w:themeFill="background1"/>
            <w:vAlign w:val="center"/>
          </w:tcPr>
          <w:p w14:paraId="2F1BEEFD"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.052</w:t>
            </w:r>
          </w:p>
        </w:tc>
        <w:tc>
          <w:tcPr>
            <w:tcW w:w="680" w:type="dxa"/>
            <w:shd w:val="clear" w:color="auto" w:fill="FFFFFF" w:themeFill="background1"/>
            <w:vAlign w:val="center"/>
          </w:tcPr>
          <w:p w14:paraId="5DAC1F00"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.091</w:t>
            </w:r>
          </w:p>
        </w:tc>
        <w:tc>
          <w:tcPr>
            <w:tcW w:w="680" w:type="dxa"/>
            <w:shd w:val="clear" w:color="auto" w:fill="FFFFFF" w:themeFill="background1"/>
            <w:vAlign w:val="center"/>
          </w:tcPr>
          <w:p w14:paraId="2F2E1A98"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.996</w:t>
            </w:r>
          </w:p>
        </w:tc>
        <w:tc>
          <w:tcPr>
            <w:tcW w:w="680" w:type="dxa"/>
            <w:shd w:val="clear" w:color="auto" w:fill="FFFFFF" w:themeFill="background1"/>
            <w:vAlign w:val="center"/>
          </w:tcPr>
          <w:p w14:paraId="16BEF9A9"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.027</w:t>
            </w:r>
          </w:p>
        </w:tc>
        <w:tc>
          <w:tcPr>
            <w:tcW w:w="751" w:type="dxa"/>
            <w:shd w:val="clear" w:color="auto" w:fill="FFFFFF" w:themeFill="background1"/>
            <w:vAlign w:val="center"/>
          </w:tcPr>
          <w:p w14:paraId="377C83F7"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.322</w:t>
            </w:r>
          </w:p>
        </w:tc>
      </w:tr>
      <w:tr w:rsidR="00D108DF" w:rsidRPr="008B4E04" w14:paraId="1FC4E0CD" w14:textId="77777777" w:rsidTr="00F975E6">
        <w:trPr>
          <w:trHeight w:val="248"/>
        </w:trPr>
        <w:tc>
          <w:tcPr>
            <w:cnfStyle w:val="001000000000" w:firstRow="0" w:lastRow="0" w:firstColumn="1" w:lastColumn="0" w:oddVBand="0" w:evenVBand="0" w:oddHBand="0" w:evenHBand="0" w:firstRowFirstColumn="0" w:firstRowLastColumn="0" w:lastRowFirstColumn="0" w:lastRowLastColumn="0"/>
            <w:tcW w:w="1550" w:type="dxa"/>
            <w:shd w:val="clear" w:color="auto" w:fill="FFFFFF" w:themeFill="background1"/>
            <w:vAlign w:val="center"/>
          </w:tcPr>
          <w:p w14:paraId="1A1B1E28" w14:textId="77777777" w:rsidR="00F61716" w:rsidRPr="008B4E04" w:rsidRDefault="00F61716" w:rsidP="00C820DA">
            <w:pPr>
              <w:spacing w:line="276" w:lineRule="auto"/>
              <w:jc w:val="center"/>
              <w:textAlignment w:val="baseline"/>
              <w:rPr>
                <w:rFonts w:ascii="Times New Roman" w:hAnsi="Times New Roman" w:cs="Times New Roman"/>
                <w:b w:val="0"/>
                <w:color w:val="000000" w:themeColor="text1"/>
                <w:sz w:val="20"/>
                <w:szCs w:val="20"/>
              </w:rPr>
            </w:pPr>
            <w:r w:rsidRPr="008B4E04">
              <w:rPr>
                <w:rFonts w:ascii="Times New Roman" w:hAnsi="Times New Roman" w:cs="Times New Roman"/>
                <w:b w:val="0"/>
                <w:color w:val="000000" w:themeColor="text1"/>
                <w:sz w:val="20"/>
                <w:szCs w:val="20"/>
              </w:rPr>
              <w:t>Digital Tool Enrichment of Teaching</w:t>
            </w:r>
          </w:p>
        </w:tc>
        <w:tc>
          <w:tcPr>
            <w:tcW w:w="680" w:type="dxa"/>
            <w:shd w:val="clear" w:color="auto" w:fill="FFFFFF" w:themeFill="background1"/>
            <w:vAlign w:val="center"/>
          </w:tcPr>
          <w:p w14:paraId="1D60B4DB"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.183</w:t>
            </w:r>
          </w:p>
        </w:tc>
        <w:tc>
          <w:tcPr>
            <w:tcW w:w="680" w:type="dxa"/>
            <w:shd w:val="clear" w:color="auto" w:fill="FFFFFF" w:themeFill="background1"/>
            <w:vAlign w:val="center"/>
          </w:tcPr>
          <w:p w14:paraId="2207049C"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.082</w:t>
            </w:r>
          </w:p>
        </w:tc>
        <w:tc>
          <w:tcPr>
            <w:tcW w:w="680" w:type="dxa"/>
            <w:shd w:val="clear" w:color="auto" w:fill="FFFFFF" w:themeFill="background1"/>
            <w:vAlign w:val="center"/>
          </w:tcPr>
          <w:p w14:paraId="0248A05B"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.275</w:t>
            </w:r>
          </w:p>
        </w:tc>
        <w:tc>
          <w:tcPr>
            <w:tcW w:w="680" w:type="dxa"/>
            <w:shd w:val="clear" w:color="auto" w:fill="FFFFFF" w:themeFill="background1"/>
            <w:vAlign w:val="center"/>
          </w:tcPr>
          <w:p w14:paraId="373C61B5"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2.222</w:t>
            </w:r>
          </w:p>
        </w:tc>
        <w:tc>
          <w:tcPr>
            <w:tcW w:w="680" w:type="dxa"/>
            <w:shd w:val="clear" w:color="auto" w:fill="FFFFFF" w:themeFill="background1"/>
            <w:vAlign w:val="center"/>
          </w:tcPr>
          <w:p w14:paraId="227D1B66"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8B4E04">
              <w:rPr>
                <w:rFonts w:ascii="Times New Roman" w:hAnsi="Times New Roman" w:cs="Times New Roman"/>
                <w:b/>
                <w:bCs/>
                <w:color w:val="000000" w:themeColor="text1"/>
                <w:sz w:val="20"/>
                <w:szCs w:val="20"/>
              </w:rPr>
              <w:t>.106</w:t>
            </w:r>
          </w:p>
        </w:tc>
        <w:tc>
          <w:tcPr>
            <w:tcW w:w="579" w:type="dxa"/>
            <w:shd w:val="clear" w:color="auto" w:fill="FFFFFF" w:themeFill="background1"/>
            <w:vAlign w:val="center"/>
          </w:tcPr>
          <w:p w14:paraId="3490DCD7"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8B4E04">
              <w:rPr>
                <w:rFonts w:ascii="Times New Roman" w:hAnsi="Times New Roman" w:cs="Times New Roman"/>
                <w:b/>
                <w:bCs/>
                <w:color w:val="000000" w:themeColor="text1"/>
                <w:sz w:val="20"/>
                <w:szCs w:val="20"/>
              </w:rPr>
              <w:t>.029</w:t>
            </w:r>
          </w:p>
        </w:tc>
        <w:tc>
          <w:tcPr>
            <w:tcW w:w="781" w:type="dxa"/>
            <w:shd w:val="clear" w:color="auto" w:fill="FFFFFF" w:themeFill="background1"/>
            <w:vAlign w:val="center"/>
          </w:tcPr>
          <w:p w14:paraId="3474F434"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.055</w:t>
            </w:r>
          </w:p>
        </w:tc>
        <w:tc>
          <w:tcPr>
            <w:tcW w:w="680" w:type="dxa"/>
            <w:shd w:val="clear" w:color="auto" w:fill="FFFFFF" w:themeFill="background1"/>
            <w:vAlign w:val="center"/>
          </w:tcPr>
          <w:p w14:paraId="05C94F67"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.048</w:t>
            </w:r>
          </w:p>
        </w:tc>
        <w:tc>
          <w:tcPr>
            <w:tcW w:w="680" w:type="dxa"/>
            <w:shd w:val="clear" w:color="auto" w:fill="FFFFFF" w:themeFill="background1"/>
            <w:vAlign w:val="center"/>
          </w:tcPr>
          <w:p w14:paraId="16F7D419"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.104</w:t>
            </w:r>
          </w:p>
        </w:tc>
        <w:tc>
          <w:tcPr>
            <w:tcW w:w="680" w:type="dxa"/>
            <w:shd w:val="clear" w:color="auto" w:fill="FFFFFF" w:themeFill="background1"/>
            <w:vAlign w:val="center"/>
          </w:tcPr>
          <w:p w14:paraId="3C9086F8"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1.146</w:t>
            </w:r>
          </w:p>
        </w:tc>
        <w:tc>
          <w:tcPr>
            <w:tcW w:w="680" w:type="dxa"/>
            <w:shd w:val="clear" w:color="auto" w:fill="FFFFFF" w:themeFill="background1"/>
            <w:vAlign w:val="center"/>
          </w:tcPr>
          <w:p w14:paraId="0F96A14D"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.020</w:t>
            </w:r>
          </w:p>
        </w:tc>
        <w:tc>
          <w:tcPr>
            <w:tcW w:w="751" w:type="dxa"/>
            <w:shd w:val="clear" w:color="auto" w:fill="FFFFFF" w:themeFill="background1"/>
            <w:vAlign w:val="center"/>
          </w:tcPr>
          <w:p w14:paraId="20B6CC35" w14:textId="77777777" w:rsidR="00F61716" w:rsidRPr="008B4E04" w:rsidRDefault="00F61716" w:rsidP="00C820DA">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.254</w:t>
            </w:r>
          </w:p>
        </w:tc>
      </w:tr>
      <w:tr w:rsidR="004E77D9" w:rsidRPr="008B4E04" w14:paraId="21BC8FCA" w14:textId="77777777" w:rsidTr="00F975E6">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550" w:type="dxa"/>
            <w:tcBorders>
              <w:bottom w:val="single" w:sz="4" w:space="0" w:color="auto"/>
            </w:tcBorders>
            <w:shd w:val="clear" w:color="auto" w:fill="FFFFFF" w:themeFill="background1"/>
            <w:vAlign w:val="center"/>
          </w:tcPr>
          <w:p w14:paraId="5EF0E041" w14:textId="77777777" w:rsidR="00F61716" w:rsidRPr="008B4E04" w:rsidRDefault="00F61716" w:rsidP="00C820DA">
            <w:pPr>
              <w:spacing w:line="276" w:lineRule="auto"/>
              <w:jc w:val="center"/>
              <w:textAlignment w:val="baseline"/>
              <w:rPr>
                <w:rFonts w:ascii="Times New Roman" w:hAnsi="Times New Roman" w:cs="Times New Roman"/>
                <w:bCs w:val="0"/>
                <w:color w:val="000000" w:themeColor="text1"/>
                <w:sz w:val="20"/>
                <w:szCs w:val="20"/>
              </w:rPr>
            </w:pPr>
            <w:r w:rsidRPr="008B4E04">
              <w:rPr>
                <w:rFonts w:ascii="Times New Roman" w:hAnsi="Times New Roman" w:cs="Times New Roman"/>
                <w:b w:val="0"/>
                <w:color w:val="000000" w:themeColor="text1"/>
                <w:sz w:val="20"/>
                <w:szCs w:val="20"/>
              </w:rPr>
              <w:t>Digital Native/Digital Immigrant</w:t>
            </w:r>
          </w:p>
        </w:tc>
        <w:tc>
          <w:tcPr>
            <w:tcW w:w="680" w:type="dxa"/>
            <w:tcBorders>
              <w:bottom w:val="single" w:sz="4" w:space="0" w:color="auto"/>
            </w:tcBorders>
            <w:shd w:val="clear" w:color="auto" w:fill="FFFFFF" w:themeFill="background1"/>
            <w:vAlign w:val="center"/>
          </w:tcPr>
          <w:p w14:paraId="59D7F7E7"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-.057</w:t>
            </w:r>
          </w:p>
        </w:tc>
        <w:tc>
          <w:tcPr>
            <w:tcW w:w="680" w:type="dxa"/>
            <w:tcBorders>
              <w:bottom w:val="single" w:sz="4" w:space="0" w:color="auto"/>
            </w:tcBorders>
            <w:shd w:val="clear" w:color="auto" w:fill="FFFFFF" w:themeFill="background1"/>
            <w:vAlign w:val="center"/>
          </w:tcPr>
          <w:p w14:paraId="4D4E2E09"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.060</w:t>
            </w:r>
          </w:p>
        </w:tc>
        <w:tc>
          <w:tcPr>
            <w:tcW w:w="680" w:type="dxa"/>
            <w:tcBorders>
              <w:bottom w:val="single" w:sz="4" w:space="0" w:color="auto"/>
            </w:tcBorders>
            <w:shd w:val="clear" w:color="auto" w:fill="FFFFFF" w:themeFill="background1"/>
            <w:vAlign w:val="center"/>
          </w:tcPr>
          <w:p w14:paraId="4B48F64C"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-.104</w:t>
            </w:r>
          </w:p>
        </w:tc>
        <w:tc>
          <w:tcPr>
            <w:tcW w:w="680" w:type="dxa"/>
            <w:tcBorders>
              <w:bottom w:val="single" w:sz="4" w:space="0" w:color="auto"/>
            </w:tcBorders>
            <w:shd w:val="clear" w:color="auto" w:fill="FFFFFF" w:themeFill="background1"/>
            <w:vAlign w:val="center"/>
          </w:tcPr>
          <w:p w14:paraId="491D9215"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-.948</w:t>
            </w:r>
          </w:p>
        </w:tc>
        <w:tc>
          <w:tcPr>
            <w:tcW w:w="680" w:type="dxa"/>
            <w:tcBorders>
              <w:bottom w:val="single" w:sz="4" w:space="0" w:color="auto"/>
            </w:tcBorders>
            <w:shd w:val="clear" w:color="auto" w:fill="FFFFFF" w:themeFill="background1"/>
            <w:vAlign w:val="center"/>
          </w:tcPr>
          <w:p w14:paraId="0E7A0C9E"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.034</w:t>
            </w:r>
          </w:p>
        </w:tc>
        <w:tc>
          <w:tcPr>
            <w:tcW w:w="579" w:type="dxa"/>
            <w:tcBorders>
              <w:bottom w:val="single" w:sz="4" w:space="0" w:color="auto"/>
            </w:tcBorders>
            <w:shd w:val="clear" w:color="auto" w:fill="FFFFFF" w:themeFill="background1"/>
            <w:vAlign w:val="center"/>
          </w:tcPr>
          <w:p w14:paraId="7B42CCD5"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.346</w:t>
            </w:r>
          </w:p>
        </w:tc>
        <w:tc>
          <w:tcPr>
            <w:tcW w:w="781" w:type="dxa"/>
            <w:tcBorders>
              <w:bottom w:val="single" w:sz="4" w:space="0" w:color="auto"/>
            </w:tcBorders>
            <w:shd w:val="clear" w:color="auto" w:fill="FFFFFF" w:themeFill="background1"/>
            <w:vAlign w:val="center"/>
          </w:tcPr>
          <w:p w14:paraId="4CB8F380"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-.020</w:t>
            </w:r>
          </w:p>
        </w:tc>
        <w:tc>
          <w:tcPr>
            <w:tcW w:w="680" w:type="dxa"/>
            <w:tcBorders>
              <w:bottom w:val="single" w:sz="4" w:space="0" w:color="auto"/>
            </w:tcBorders>
            <w:shd w:val="clear" w:color="auto" w:fill="FFFFFF" w:themeFill="background1"/>
            <w:vAlign w:val="center"/>
          </w:tcPr>
          <w:p w14:paraId="6E625388"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.045</w:t>
            </w:r>
          </w:p>
        </w:tc>
        <w:tc>
          <w:tcPr>
            <w:tcW w:w="680" w:type="dxa"/>
            <w:tcBorders>
              <w:bottom w:val="single" w:sz="4" w:space="0" w:color="auto"/>
            </w:tcBorders>
            <w:shd w:val="clear" w:color="auto" w:fill="FFFFFF" w:themeFill="background1"/>
            <w:vAlign w:val="center"/>
          </w:tcPr>
          <w:p w14:paraId="4D2B8709"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-.037</w:t>
            </w:r>
          </w:p>
        </w:tc>
        <w:tc>
          <w:tcPr>
            <w:tcW w:w="680" w:type="dxa"/>
            <w:tcBorders>
              <w:bottom w:val="single" w:sz="4" w:space="0" w:color="auto"/>
            </w:tcBorders>
            <w:shd w:val="clear" w:color="auto" w:fill="FFFFFF" w:themeFill="background1"/>
            <w:vAlign w:val="center"/>
          </w:tcPr>
          <w:p w14:paraId="19E83D36"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-.441</w:t>
            </w:r>
          </w:p>
        </w:tc>
        <w:tc>
          <w:tcPr>
            <w:tcW w:w="680" w:type="dxa"/>
            <w:tcBorders>
              <w:bottom w:val="single" w:sz="4" w:space="0" w:color="auto"/>
            </w:tcBorders>
            <w:shd w:val="clear" w:color="auto" w:fill="FFFFFF" w:themeFill="background1"/>
            <w:vAlign w:val="center"/>
          </w:tcPr>
          <w:p w14:paraId="7D810B64"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&lt;.001</w:t>
            </w:r>
          </w:p>
        </w:tc>
        <w:tc>
          <w:tcPr>
            <w:tcW w:w="751" w:type="dxa"/>
            <w:tcBorders>
              <w:bottom w:val="single" w:sz="4" w:space="0" w:color="auto"/>
            </w:tcBorders>
            <w:shd w:val="clear" w:color="auto" w:fill="FFFFFF" w:themeFill="background1"/>
            <w:vAlign w:val="center"/>
          </w:tcPr>
          <w:p w14:paraId="5A9F062B" w14:textId="77777777" w:rsidR="00F61716" w:rsidRPr="008B4E04" w:rsidRDefault="00F61716" w:rsidP="00C820DA">
            <w:pPr>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B4E04">
              <w:rPr>
                <w:rFonts w:ascii="Times New Roman" w:hAnsi="Times New Roman" w:cs="Times New Roman"/>
                <w:color w:val="000000" w:themeColor="text1"/>
                <w:sz w:val="20"/>
                <w:szCs w:val="20"/>
              </w:rPr>
              <w:t>.660</w:t>
            </w:r>
          </w:p>
        </w:tc>
      </w:tr>
    </w:tbl>
    <w:p w14:paraId="1E417B1C" w14:textId="578A11A5" w:rsidR="00A22189" w:rsidRPr="008B4E04" w:rsidRDefault="00A22189" w:rsidP="00A22189">
      <w:pPr>
        <w:jc w:val="both"/>
        <w:rPr>
          <w:rFonts w:ascii="Times New Roman" w:hAnsi="Times New Roman" w:cs="Times New Roman"/>
          <w:i/>
          <w:color w:val="000000" w:themeColor="text1"/>
          <w:sz w:val="24"/>
          <w:szCs w:val="24"/>
        </w:rPr>
      </w:pPr>
      <w:r w:rsidRPr="008B4E04">
        <w:rPr>
          <w:rFonts w:ascii="Times New Roman" w:hAnsi="Times New Roman" w:cs="Times New Roman"/>
          <w:b/>
          <w:bCs/>
          <w:color w:val="000000" w:themeColor="text1"/>
          <w:sz w:val="24"/>
          <w:szCs w:val="24"/>
        </w:rPr>
        <w:t xml:space="preserve">Table </w:t>
      </w:r>
      <w:r w:rsidR="00757983">
        <w:rPr>
          <w:rFonts w:ascii="Times New Roman" w:hAnsi="Times New Roman" w:cs="Times New Roman"/>
          <w:b/>
          <w:bCs/>
          <w:color w:val="000000" w:themeColor="text1"/>
          <w:sz w:val="24"/>
          <w:szCs w:val="24"/>
        </w:rPr>
        <w:t>3</w:t>
      </w:r>
      <w:r w:rsidRPr="008B4E04">
        <w:rPr>
          <w:rFonts w:ascii="Times New Roman" w:hAnsi="Times New Roman" w:cs="Times New Roman"/>
          <w:b/>
          <w:bCs/>
          <w:color w:val="000000" w:themeColor="text1"/>
          <w:sz w:val="24"/>
          <w:szCs w:val="24"/>
        </w:rPr>
        <w:t>.</w:t>
      </w:r>
      <w:r w:rsidRPr="008B4E04">
        <w:rPr>
          <w:rFonts w:ascii="Times New Roman" w:hAnsi="Times New Roman" w:cs="Times New Roman"/>
          <w:color w:val="000000" w:themeColor="text1"/>
          <w:sz w:val="24"/>
          <w:szCs w:val="24"/>
        </w:rPr>
        <w:t xml:space="preserve"> </w:t>
      </w:r>
      <w:r w:rsidR="00C26247" w:rsidRPr="008B4E04">
        <w:rPr>
          <w:rFonts w:ascii="Times New Roman" w:hAnsi="Times New Roman" w:cs="Times New Roman"/>
          <w:iCs/>
          <w:color w:val="000000" w:themeColor="text1"/>
          <w:sz w:val="24"/>
          <w:szCs w:val="24"/>
        </w:rPr>
        <w:t>Summary of Multiple Regression Analyses for measures predicting Online Teach</w:t>
      </w:r>
      <w:r w:rsidR="00682107" w:rsidRPr="008B4E04">
        <w:rPr>
          <w:rFonts w:ascii="Times New Roman" w:hAnsi="Times New Roman" w:cs="Times New Roman"/>
          <w:iCs/>
          <w:color w:val="000000" w:themeColor="text1"/>
          <w:sz w:val="24"/>
          <w:szCs w:val="24"/>
        </w:rPr>
        <w:t xml:space="preserve">ing </w:t>
      </w:r>
      <w:r w:rsidR="00C26247" w:rsidRPr="008B4E04">
        <w:rPr>
          <w:rFonts w:ascii="Times New Roman" w:hAnsi="Times New Roman" w:cs="Times New Roman"/>
          <w:iCs/>
          <w:color w:val="000000" w:themeColor="text1"/>
          <w:sz w:val="24"/>
          <w:szCs w:val="24"/>
        </w:rPr>
        <w:t xml:space="preserve">Self-efficacy </w:t>
      </w:r>
      <w:r w:rsidR="00682107" w:rsidRPr="008B4E04">
        <w:rPr>
          <w:rFonts w:ascii="Times New Roman" w:hAnsi="Times New Roman" w:cs="Times New Roman"/>
          <w:iCs/>
          <w:color w:val="000000" w:themeColor="text1"/>
          <w:sz w:val="24"/>
          <w:szCs w:val="24"/>
        </w:rPr>
        <w:t xml:space="preserve">for </w:t>
      </w:r>
      <w:r w:rsidR="007D6582" w:rsidRPr="008B4E04">
        <w:rPr>
          <w:rFonts w:ascii="Times New Roman" w:hAnsi="Times New Roman" w:cs="Times New Roman"/>
          <w:iCs/>
          <w:color w:val="000000" w:themeColor="text1"/>
          <w:sz w:val="24"/>
          <w:szCs w:val="24"/>
        </w:rPr>
        <w:t xml:space="preserve">UK </w:t>
      </w:r>
      <w:r w:rsidR="00C11E9F" w:rsidRPr="008B4E04">
        <w:rPr>
          <w:rFonts w:ascii="Times New Roman" w:hAnsi="Times New Roman" w:cs="Times New Roman"/>
          <w:iCs/>
          <w:color w:val="000000" w:themeColor="text1"/>
          <w:sz w:val="24"/>
          <w:szCs w:val="24"/>
        </w:rPr>
        <w:t>lecturers</w:t>
      </w:r>
      <w:r w:rsidR="00682107" w:rsidRPr="008B4E04">
        <w:rPr>
          <w:rFonts w:ascii="Times New Roman" w:hAnsi="Times New Roman" w:cs="Times New Roman"/>
          <w:iCs/>
          <w:color w:val="000000" w:themeColor="text1"/>
          <w:sz w:val="24"/>
          <w:szCs w:val="24"/>
        </w:rPr>
        <w:t xml:space="preserve"> an</w:t>
      </w:r>
      <w:r w:rsidR="00790182" w:rsidRPr="008B4E04">
        <w:rPr>
          <w:rFonts w:ascii="Times New Roman" w:hAnsi="Times New Roman" w:cs="Times New Roman"/>
          <w:iCs/>
          <w:color w:val="000000" w:themeColor="text1"/>
          <w:sz w:val="24"/>
          <w:szCs w:val="24"/>
        </w:rPr>
        <w:t>d</w:t>
      </w:r>
      <w:r w:rsidR="00682107" w:rsidRPr="008B4E04">
        <w:rPr>
          <w:rFonts w:ascii="Times New Roman" w:hAnsi="Times New Roman" w:cs="Times New Roman"/>
          <w:iCs/>
          <w:color w:val="000000" w:themeColor="text1"/>
          <w:sz w:val="24"/>
          <w:szCs w:val="24"/>
        </w:rPr>
        <w:t xml:space="preserve"> Swiss lecturers</w:t>
      </w:r>
      <w:r w:rsidR="002A0C6F" w:rsidRPr="008B4E04">
        <w:rPr>
          <w:rFonts w:ascii="Times New Roman" w:hAnsi="Times New Roman" w:cs="Times New Roman"/>
          <w:iCs/>
          <w:color w:val="000000" w:themeColor="text1"/>
          <w:sz w:val="24"/>
          <w:szCs w:val="24"/>
        </w:rPr>
        <w:t xml:space="preserve"> (N=120)</w:t>
      </w:r>
      <w:r w:rsidR="00C26247" w:rsidRPr="008B4E04">
        <w:rPr>
          <w:rFonts w:ascii="Times New Roman" w:hAnsi="Times New Roman" w:cs="Times New Roman"/>
          <w:i/>
          <w:color w:val="000000" w:themeColor="text1"/>
          <w:sz w:val="24"/>
          <w:szCs w:val="24"/>
        </w:rPr>
        <w:t xml:space="preserve"> </w:t>
      </w:r>
    </w:p>
    <w:p w14:paraId="3EE1A53B" w14:textId="77777777" w:rsidR="0000172D" w:rsidRPr="008B4E04" w:rsidRDefault="0000172D" w:rsidP="00D22895">
      <w:pPr>
        <w:spacing w:line="360" w:lineRule="auto"/>
        <w:jc w:val="both"/>
        <w:rPr>
          <w:rFonts w:ascii="Times New Roman" w:hAnsi="Times New Roman" w:cs="Times New Roman"/>
          <w:color w:val="000000" w:themeColor="text1"/>
          <w:sz w:val="24"/>
          <w:szCs w:val="24"/>
        </w:rPr>
      </w:pPr>
    </w:p>
    <w:p w14:paraId="6A738AF8" w14:textId="199A85C9" w:rsidR="00AB2F8C" w:rsidRPr="008B4E04" w:rsidRDefault="00B67871" w:rsidP="00F8077B">
      <w:pPr>
        <w:pStyle w:val="ListParagraph"/>
        <w:numPr>
          <w:ilvl w:val="0"/>
          <w:numId w:val="1"/>
        </w:numPr>
        <w:spacing w:line="360" w:lineRule="auto"/>
        <w:jc w:val="both"/>
        <w:rPr>
          <w:rFonts w:ascii="Times New Roman" w:hAnsi="Times New Roman" w:cs="Times New Roman"/>
          <w:i/>
          <w:iCs/>
          <w:color w:val="000000" w:themeColor="text1"/>
          <w:sz w:val="24"/>
          <w:szCs w:val="24"/>
        </w:rPr>
      </w:pPr>
      <w:r w:rsidRPr="008B4E04">
        <w:rPr>
          <w:rFonts w:ascii="Times New Roman" w:hAnsi="Times New Roman" w:cs="Times New Roman"/>
          <w:i/>
          <w:iCs/>
          <w:color w:val="000000" w:themeColor="text1"/>
          <w:sz w:val="24"/>
          <w:szCs w:val="24"/>
        </w:rPr>
        <w:t xml:space="preserve">Discussion: </w:t>
      </w:r>
    </w:p>
    <w:p w14:paraId="0AC8DEB5" w14:textId="65CE7C83" w:rsidR="00232F78" w:rsidRPr="008B4E04" w:rsidRDefault="002E67DC" w:rsidP="00D22895">
      <w:pPr>
        <w:spacing w:after="0" w:line="360" w:lineRule="auto"/>
        <w:jc w:val="both"/>
        <w:rPr>
          <w:rFonts w:ascii="Times New Roman" w:hAnsi="Times New Roman" w:cs="Times New Roman"/>
          <w:bCs/>
          <w:color w:val="000000" w:themeColor="text1"/>
          <w:sz w:val="24"/>
          <w:szCs w:val="24"/>
        </w:rPr>
      </w:pPr>
      <w:r w:rsidRPr="008B4E04">
        <w:rPr>
          <w:rFonts w:ascii="Times New Roman" w:hAnsi="Times New Roman" w:cs="Times New Roman"/>
          <w:bCs/>
          <w:color w:val="000000" w:themeColor="text1"/>
          <w:sz w:val="24"/>
          <w:szCs w:val="24"/>
        </w:rPr>
        <w:t>Our goal in this study was</w:t>
      </w:r>
      <w:r w:rsidR="00AB2F8C" w:rsidRPr="008B4E04">
        <w:rPr>
          <w:rFonts w:ascii="Times New Roman" w:hAnsi="Times New Roman" w:cs="Times New Roman"/>
          <w:bCs/>
          <w:color w:val="000000" w:themeColor="text1"/>
          <w:sz w:val="24"/>
          <w:szCs w:val="24"/>
        </w:rPr>
        <w:t xml:space="preserve"> two-fold</w:t>
      </w:r>
      <w:r w:rsidR="00790377" w:rsidRPr="008B4E04">
        <w:rPr>
          <w:rFonts w:ascii="Times New Roman" w:hAnsi="Times New Roman" w:cs="Times New Roman"/>
          <w:bCs/>
          <w:color w:val="000000" w:themeColor="text1"/>
          <w:sz w:val="24"/>
          <w:szCs w:val="24"/>
        </w:rPr>
        <w:t xml:space="preserve">. </w:t>
      </w:r>
      <w:r w:rsidR="00B002CE" w:rsidRPr="008B4E04">
        <w:rPr>
          <w:rFonts w:ascii="Times New Roman" w:hAnsi="Times New Roman" w:cs="Times New Roman"/>
          <w:bCs/>
          <w:color w:val="000000" w:themeColor="text1"/>
          <w:sz w:val="24"/>
          <w:szCs w:val="24"/>
        </w:rPr>
        <w:t>First,</w:t>
      </w:r>
      <w:r w:rsidR="00790377" w:rsidRPr="008B4E04">
        <w:rPr>
          <w:rFonts w:ascii="Times New Roman" w:hAnsi="Times New Roman" w:cs="Times New Roman"/>
          <w:bCs/>
          <w:color w:val="000000" w:themeColor="text1"/>
          <w:sz w:val="24"/>
          <w:szCs w:val="24"/>
        </w:rPr>
        <w:t xml:space="preserve"> </w:t>
      </w:r>
      <w:r w:rsidR="005734E9" w:rsidRPr="008B4E04">
        <w:rPr>
          <w:rFonts w:ascii="Times New Roman" w:hAnsi="Times New Roman" w:cs="Times New Roman"/>
          <w:bCs/>
          <w:color w:val="000000" w:themeColor="text1"/>
          <w:sz w:val="24"/>
          <w:szCs w:val="24"/>
        </w:rPr>
        <w:t>we</w:t>
      </w:r>
      <w:r w:rsidR="003631E9" w:rsidRPr="008B4E04">
        <w:rPr>
          <w:rFonts w:ascii="Times New Roman" w:hAnsi="Times New Roman" w:cs="Times New Roman"/>
          <w:bCs/>
          <w:color w:val="000000" w:themeColor="text1"/>
          <w:sz w:val="24"/>
          <w:szCs w:val="24"/>
        </w:rPr>
        <w:t xml:space="preserve"> aimed to add</w:t>
      </w:r>
      <w:r w:rsidR="00D70E1E" w:rsidRPr="008B4E04">
        <w:rPr>
          <w:rFonts w:ascii="Times New Roman" w:hAnsi="Times New Roman" w:cs="Times New Roman"/>
          <w:bCs/>
          <w:color w:val="000000" w:themeColor="text1"/>
          <w:sz w:val="24"/>
          <w:szCs w:val="24"/>
        </w:rPr>
        <w:t xml:space="preserve"> </w:t>
      </w:r>
      <w:r w:rsidR="0009104A" w:rsidRPr="008B4E04">
        <w:rPr>
          <w:rFonts w:ascii="Times New Roman" w:hAnsi="Times New Roman" w:cs="Times New Roman"/>
          <w:bCs/>
          <w:color w:val="000000" w:themeColor="text1"/>
          <w:sz w:val="24"/>
          <w:szCs w:val="24"/>
        </w:rPr>
        <w:t>to the</w:t>
      </w:r>
      <w:r w:rsidR="0087736B" w:rsidRPr="008B4E04">
        <w:rPr>
          <w:rFonts w:ascii="Times New Roman" w:hAnsi="Times New Roman" w:cs="Times New Roman"/>
          <w:bCs/>
          <w:color w:val="000000" w:themeColor="text1"/>
          <w:sz w:val="24"/>
          <w:szCs w:val="24"/>
        </w:rPr>
        <w:t xml:space="preserve"> literature base </w:t>
      </w:r>
      <w:r w:rsidR="00167B10" w:rsidRPr="008B4E04">
        <w:rPr>
          <w:rFonts w:ascii="Times New Roman" w:hAnsi="Times New Roman" w:cs="Times New Roman"/>
          <w:bCs/>
          <w:color w:val="000000" w:themeColor="text1"/>
          <w:sz w:val="24"/>
          <w:szCs w:val="24"/>
        </w:rPr>
        <w:t xml:space="preserve">regarding </w:t>
      </w:r>
      <w:r w:rsidR="0031151D" w:rsidRPr="008B4E04">
        <w:rPr>
          <w:rFonts w:ascii="Times New Roman" w:hAnsi="Times New Roman" w:cs="Times New Roman"/>
          <w:bCs/>
          <w:color w:val="000000" w:themeColor="text1"/>
          <w:sz w:val="24"/>
          <w:szCs w:val="24"/>
        </w:rPr>
        <w:t xml:space="preserve">online teaching self-efficacy and </w:t>
      </w:r>
      <w:r w:rsidR="00DF35F7" w:rsidRPr="008B4E04">
        <w:rPr>
          <w:rFonts w:ascii="Times New Roman" w:hAnsi="Times New Roman" w:cs="Times New Roman"/>
          <w:bCs/>
          <w:color w:val="000000" w:themeColor="text1"/>
          <w:sz w:val="24"/>
          <w:szCs w:val="24"/>
        </w:rPr>
        <w:t xml:space="preserve">its </w:t>
      </w:r>
      <w:r w:rsidR="00167B10" w:rsidRPr="008B4E04">
        <w:rPr>
          <w:rFonts w:ascii="Times New Roman" w:hAnsi="Times New Roman" w:cs="Times New Roman"/>
          <w:bCs/>
          <w:color w:val="000000" w:themeColor="text1"/>
          <w:sz w:val="24"/>
          <w:szCs w:val="24"/>
        </w:rPr>
        <w:t>antecedents</w:t>
      </w:r>
      <w:r w:rsidR="00573F92" w:rsidRPr="008B4E04">
        <w:rPr>
          <w:rFonts w:ascii="Times New Roman" w:hAnsi="Times New Roman" w:cs="Times New Roman"/>
          <w:bCs/>
          <w:color w:val="000000" w:themeColor="text1"/>
          <w:sz w:val="24"/>
          <w:szCs w:val="24"/>
        </w:rPr>
        <w:t>.</w:t>
      </w:r>
      <w:r w:rsidR="00167B10" w:rsidRPr="008B4E04">
        <w:rPr>
          <w:rFonts w:ascii="Times New Roman" w:hAnsi="Times New Roman" w:cs="Times New Roman"/>
          <w:bCs/>
          <w:color w:val="000000" w:themeColor="text1"/>
          <w:sz w:val="24"/>
          <w:szCs w:val="24"/>
        </w:rPr>
        <w:t xml:space="preserve"> More specifically</w:t>
      </w:r>
      <w:r w:rsidR="008C7EA8" w:rsidRPr="008B4E04">
        <w:rPr>
          <w:rFonts w:ascii="Times New Roman" w:hAnsi="Times New Roman" w:cs="Times New Roman"/>
          <w:bCs/>
          <w:color w:val="000000" w:themeColor="text1"/>
          <w:sz w:val="24"/>
          <w:szCs w:val="24"/>
        </w:rPr>
        <w:t xml:space="preserve">, we investigated </w:t>
      </w:r>
      <w:r w:rsidR="0053203E" w:rsidRPr="008B4E04">
        <w:rPr>
          <w:rFonts w:ascii="Times New Roman" w:hAnsi="Times New Roman" w:cs="Times New Roman"/>
          <w:bCs/>
          <w:color w:val="000000" w:themeColor="text1"/>
          <w:sz w:val="24"/>
          <w:szCs w:val="24"/>
        </w:rPr>
        <w:t xml:space="preserve">how </w:t>
      </w:r>
      <w:r w:rsidR="00790377" w:rsidRPr="008B4E04">
        <w:rPr>
          <w:rFonts w:ascii="Times New Roman" w:hAnsi="Times New Roman" w:cs="Times New Roman"/>
          <w:color w:val="000000" w:themeColor="text1"/>
          <w:sz w:val="24"/>
          <w:szCs w:val="24"/>
        </w:rPr>
        <w:t xml:space="preserve">lecturers’ connectedness with their students predicted </w:t>
      </w:r>
      <w:r w:rsidR="00FF51A6">
        <w:rPr>
          <w:rFonts w:ascii="Times New Roman" w:hAnsi="Times New Roman" w:cs="Times New Roman"/>
          <w:color w:val="000000" w:themeColor="text1"/>
          <w:sz w:val="24"/>
          <w:szCs w:val="24"/>
        </w:rPr>
        <w:t>their</w:t>
      </w:r>
      <w:r w:rsidR="00FF51A6" w:rsidRPr="008B4E04">
        <w:rPr>
          <w:rFonts w:ascii="Times New Roman" w:hAnsi="Times New Roman" w:cs="Times New Roman"/>
          <w:color w:val="000000" w:themeColor="text1"/>
          <w:sz w:val="24"/>
          <w:szCs w:val="24"/>
        </w:rPr>
        <w:t xml:space="preserve"> </w:t>
      </w:r>
      <w:r w:rsidR="00766769" w:rsidRPr="008B4E04">
        <w:rPr>
          <w:rFonts w:ascii="Times New Roman" w:hAnsi="Times New Roman" w:cs="Times New Roman"/>
          <w:color w:val="000000" w:themeColor="text1"/>
          <w:sz w:val="24"/>
          <w:szCs w:val="24"/>
        </w:rPr>
        <w:t xml:space="preserve">online teaching </w:t>
      </w:r>
      <w:r w:rsidR="00790377" w:rsidRPr="008B4E04">
        <w:rPr>
          <w:rFonts w:ascii="Times New Roman" w:hAnsi="Times New Roman" w:cs="Times New Roman"/>
          <w:color w:val="000000" w:themeColor="text1"/>
          <w:sz w:val="24"/>
          <w:szCs w:val="24"/>
        </w:rPr>
        <w:t>self-efficacy along with variables of the social context (connectedness with colleagues and perceived support from the university) and previous experience with digital tools</w:t>
      </w:r>
      <w:r w:rsidR="009968C1" w:rsidRPr="008B4E04">
        <w:rPr>
          <w:rFonts w:ascii="Times New Roman" w:hAnsi="Times New Roman" w:cs="Times New Roman"/>
          <w:color w:val="000000" w:themeColor="text1"/>
          <w:sz w:val="24"/>
          <w:szCs w:val="24"/>
        </w:rPr>
        <w:t>. Secondly, we examined</w:t>
      </w:r>
      <w:r w:rsidR="004338D7" w:rsidRPr="008B4E04">
        <w:rPr>
          <w:rFonts w:ascii="Times New Roman" w:hAnsi="Times New Roman" w:cs="Times New Roman"/>
          <w:color w:val="000000" w:themeColor="text1"/>
          <w:sz w:val="24"/>
          <w:szCs w:val="24"/>
        </w:rPr>
        <w:t xml:space="preserve"> whether and</w:t>
      </w:r>
      <w:r w:rsidR="009968C1" w:rsidRPr="008B4E04">
        <w:rPr>
          <w:rFonts w:ascii="Times New Roman" w:hAnsi="Times New Roman" w:cs="Times New Roman"/>
          <w:color w:val="000000" w:themeColor="text1"/>
          <w:sz w:val="24"/>
          <w:szCs w:val="24"/>
        </w:rPr>
        <w:t xml:space="preserve"> how </w:t>
      </w:r>
      <w:r w:rsidR="004338D7" w:rsidRPr="008B4E04">
        <w:rPr>
          <w:rFonts w:ascii="Times New Roman" w:hAnsi="Times New Roman" w:cs="Times New Roman"/>
          <w:color w:val="000000" w:themeColor="text1"/>
          <w:sz w:val="24"/>
          <w:szCs w:val="24"/>
        </w:rPr>
        <w:t>these differed between</w:t>
      </w:r>
      <w:r w:rsidR="00986F56" w:rsidRPr="008B4E04">
        <w:rPr>
          <w:rFonts w:ascii="Times New Roman" w:hAnsi="Times New Roman" w:cs="Times New Roman"/>
          <w:color w:val="000000" w:themeColor="text1"/>
          <w:sz w:val="24"/>
          <w:szCs w:val="24"/>
        </w:rPr>
        <w:t xml:space="preserve"> UK</w:t>
      </w:r>
      <w:r w:rsidR="00A93E9F" w:rsidRPr="008B4E04">
        <w:rPr>
          <w:rFonts w:ascii="Times New Roman" w:hAnsi="Times New Roman" w:cs="Times New Roman"/>
          <w:color w:val="000000" w:themeColor="text1"/>
          <w:sz w:val="24"/>
          <w:szCs w:val="24"/>
        </w:rPr>
        <w:t xml:space="preserve"> </w:t>
      </w:r>
      <w:r w:rsidR="004338D7" w:rsidRPr="008B4E04">
        <w:rPr>
          <w:rFonts w:ascii="Times New Roman" w:hAnsi="Times New Roman" w:cs="Times New Roman"/>
          <w:color w:val="000000" w:themeColor="text1"/>
          <w:sz w:val="24"/>
          <w:szCs w:val="24"/>
        </w:rPr>
        <w:t xml:space="preserve">and Swiss </w:t>
      </w:r>
      <w:r w:rsidR="00FF51A6">
        <w:rPr>
          <w:rFonts w:ascii="Times New Roman" w:hAnsi="Times New Roman" w:cs="Times New Roman"/>
          <w:color w:val="000000" w:themeColor="text1"/>
          <w:sz w:val="24"/>
          <w:szCs w:val="24"/>
        </w:rPr>
        <w:t>u</w:t>
      </w:r>
      <w:r w:rsidR="004338D7" w:rsidRPr="008B4E04">
        <w:rPr>
          <w:rFonts w:ascii="Times New Roman" w:hAnsi="Times New Roman" w:cs="Times New Roman"/>
          <w:color w:val="000000" w:themeColor="text1"/>
          <w:sz w:val="24"/>
          <w:szCs w:val="24"/>
        </w:rPr>
        <w:t>niversity lecturers.</w:t>
      </w:r>
    </w:p>
    <w:p w14:paraId="2A992595" w14:textId="28646072" w:rsidR="00AE5B29" w:rsidRPr="008B4E04" w:rsidRDefault="00FE2733" w:rsidP="00D22895">
      <w:pPr>
        <w:spacing w:before="240" w:after="0" w:line="360" w:lineRule="auto"/>
        <w:jc w:val="both"/>
        <w:rPr>
          <w:rFonts w:ascii="Times New Roman" w:hAnsi="Times New Roman" w:cs="Times New Roman"/>
          <w:bCs/>
          <w:color w:val="000000" w:themeColor="text1"/>
          <w:sz w:val="24"/>
          <w:szCs w:val="24"/>
        </w:rPr>
      </w:pPr>
      <w:r w:rsidRPr="008B4E04">
        <w:rPr>
          <w:rFonts w:ascii="Times New Roman" w:hAnsi="Times New Roman" w:cs="Times New Roman"/>
          <w:color w:val="000000" w:themeColor="text1"/>
          <w:sz w:val="24"/>
          <w:szCs w:val="24"/>
        </w:rPr>
        <w:t xml:space="preserve">The results of </w:t>
      </w:r>
      <w:r w:rsidR="0036652A" w:rsidRPr="008B4E04">
        <w:rPr>
          <w:rFonts w:ascii="Times New Roman" w:hAnsi="Times New Roman" w:cs="Times New Roman"/>
          <w:color w:val="000000" w:themeColor="text1"/>
          <w:sz w:val="24"/>
          <w:szCs w:val="24"/>
        </w:rPr>
        <w:t>this</w:t>
      </w:r>
      <w:r w:rsidRPr="008B4E04">
        <w:rPr>
          <w:rFonts w:ascii="Times New Roman" w:hAnsi="Times New Roman" w:cs="Times New Roman"/>
          <w:color w:val="000000" w:themeColor="text1"/>
          <w:sz w:val="24"/>
          <w:szCs w:val="24"/>
        </w:rPr>
        <w:t xml:space="preserve"> study</w:t>
      </w:r>
      <w:r w:rsidR="006117EB" w:rsidRPr="008B4E04">
        <w:rPr>
          <w:rFonts w:ascii="Times New Roman" w:hAnsi="Times New Roman" w:cs="Times New Roman"/>
          <w:color w:val="000000" w:themeColor="text1"/>
          <w:sz w:val="24"/>
          <w:szCs w:val="24"/>
        </w:rPr>
        <w:t xml:space="preserve"> </w:t>
      </w:r>
      <w:r w:rsidR="007C4EF9" w:rsidRPr="008B4E04">
        <w:rPr>
          <w:rFonts w:ascii="Times New Roman" w:hAnsi="Times New Roman" w:cs="Times New Roman"/>
          <w:color w:val="000000" w:themeColor="text1"/>
          <w:sz w:val="24"/>
          <w:szCs w:val="24"/>
        </w:rPr>
        <w:t xml:space="preserve">showed that </w:t>
      </w:r>
      <w:r w:rsidR="00811DA6" w:rsidRPr="008B4E04">
        <w:rPr>
          <w:rFonts w:ascii="Times New Roman" w:hAnsi="Times New Roman" w:cs="Times New Roman"/>
          <w:color w:val="000000" w:themeColor="text1"/>
          <w:sz w:val="24"/>
          <w:szCs w:val="24"/>
        </w:rPr>
        <w:t>connectedness</w:t>
      </w:r>
      <w:r w:rsidR="007C4EF9" w:rsidRPr="008B4E04">
        <w:rPr>
          <w:rFonts w:ascii="Times New Roman" w:hAnsi="Times New Roman" w:cs="Times New Roman"/>
          <w:color w:val="000000" w:themeColor="text1"/>
          <w:sz w:val="24"/>
          <w:szCs w:val="24"/>
        </w:rPr>
        <w:t xml:space="preserve"> with students was a significant and positive predictor </w:t>
      </w:r>
      <w:r w:rsidR="00216BC7">
        <w:rPr>
          <w:rFonts w:ascii="Times New Roman" w:hAnsi="Times New Roman" w:cs="Times New Roman"/>
          <w:color w:val="000000" w:themeColor="text1"/>
          <w:sz w:val="24"/>
          <w:szCs w:val="24"/>
        </w:rPr>
        <w:t xml:space="preserve">of </w:t>
      </w:r>
      <w:r w:rsidR="007C4EF9" w:rsidRPr="008B4E04">
        <w:rPr>
          <w:rFonts w:ascii="Times New Roman" w:hAnsi="Times New Roman" w:cs="Times New Roman"/>
          <w:color w:val="000000" w:themeColor="text1"/>
          <w:sz w:val="24"/>
          <w:szCs w:val="24"/>
        </w:rPr>
        <w:t xml:space="preserve">online teaching </w:t>
      </w:r>
      <w:r w:rsidR="00870A71" w:rsidRPr="008B4E04">
        <w:rPr>
          <w:rFonts w:ascii="Times New Roman" w:hAnsi="Times New Roman" w:cs="Times New Roman"/>
          <w:color w:val="000000" w:themeColor="text1"/>
          <w:sz w:val="24"/>
          <w:szCs w:val="24"/>
        </w:rPr>
        <w:t>se</w:t>
      </w:r>
      <w:r w:rsidR="007C4EF9" w:rsidRPr="008B4E04">
        <w:rPr>
          <w:rFonts w:ascii="Times New Roman" w:hAnsi="Times New Roman" w:cs="Times New Roman"/>
          <w:color w:val="000000" w:themeColor="text1"/>
          <w:sz w:val="24"/>
          <w:szCs w:val="24"/>
        </w:rPr>
        <w:t>lf-efficacy for both</w:t>
      </w:r>
      <w:r w:rsidR="00A93E9F" w:rsidRPr="008B4E04">
        <w:rPr>
          <w:rFonts w:ascii="Times New Roman" w:hAnsi="Times New Roman" w:cs="Times New Roman"/>
          <w:color w:val="000000" w:themeColor="text1"/>
          <w:sz w:val="24"/>
          <w:szCs w:val="24"/>
        </w:rPr>
        <w:t xml:space="preserve"> </w:t>
      </w:r>
      <w:r w:rsidR="00986F56" w:rsidRPr="008B4E04">
        <w:rPr>
          <w:rFonts w:ascii="Times New Roman" w:hAnsi="Times New Roman" w:cs="Times New Roman"/>
          <w:color w:val="000000" w:themeColor="text1"/>
          <w:sz w:val="24"/>
          <w:szCs w:val="24"/>
        </w:rPr>
        <w:t>UK</w:t>
      </w:r>
      <w:r w:rsidR="003B2306" w:rsidRPr="008B4E04">
        <w:rPr>
          <w:rFonts w:ascii="Times New Roman" w:hAnsi="Times New Roman" w:cs="Times New Roman"/>
          <w:color w:val="000000" w:themeColor="text1"/>
          <w:sz w:val="24"/>
          <w:szCs w:val="24"/>
        </w:rPr>
        <w:t xml:space="preserve"> and Swiss lecturers</w:t>
      </w:r>
      <w:r w:rsidR="00F776DE" w:rsidRPr="008B4E04">
        <w:rPr>
          <w:rFonts w:ascii="Times New Roman" w:hAnsi="Times New Roman" w:cs="Times New Roman"/>
          <w:color w:val="000000" w:themeColor="text1"/>
          <w:sz w:val="24"/>
          <w:szCs w:val="24"/>
        </w:rPr>
        <w:t xml:space="preserve">, explaining between </w:t>
      </w:r>
      <w:r w:rsidR="00983E4B" w:rsidRPr="008B4E04">
        <w:rPr>
          <w:rFonts w:ascii="Times New Roman" w:hAnsi="Times New Roman" w:cs="Times New Roman"/>
          <w:color w:val="000000" w:themeColor="text1"/>
          <w:sz w:val="24"/>
          <w:szCs w:val="24"/>
        </w:rPr>
        <w:t>8</w:t>
      </w:r>
      <w:r w:rsidR="00DB2B2E">
        <w:rPr>
          <w:rFonts w:ascii="Times New Roman" w:hAnsi="Times New Roman" w:cs="Times New Roman"/>
          <w:color w:val="000000" w:themeColor="text1"/>
          <w:sz w:val="24"/>
          <w:szCs w:val="24"/>
        </w:rPr>
        <w:t>%</w:t>
      </w:r>
      <w:r w:rsidR="00662D83">
        <w:rPr>
          <w:rFonts w:ascii="Times New Roman" w:hAnsi="Times New Roman" w:cs="Times New Roman"/>
          <w:color w:val="000000" w:themeColor="text1"/>
          <w:sz w:val="24"/>
          <w:szCs w:val="24"/>
        </w:rPr>
        <w:t xml:space="preserve"> and</w:t>
      </w:r>
      <w:r w:rsidR="00DB2B2E">
        <w:rPr>
          <w:rFonts w:ascii="Times New Roman" w:hAnsi="Times New Roman" w:cs="Times New Roman"/>
          <w:color w:val="000000" w:themeColor="text1"/>
          <w:sz w:val="24"/>
          <w:szCs w:val="24"/>
        </w:rPr>
        <w:t xml:space="preserve"> </w:t>
      </w:r>
      <w:r w:rsidR="00983E4B" w:rsidRPr="008B4E04">
        <w:rPr>
          <w:rFonts w:ascii="Times New Roman" w:hAnsi="Times New Roman" w:cs="Times New Roman"/>
          <w:color w:val="000000" w:themeColor="text1"/>
          <w:sz w:val="24"/>
          <w:szCs w:val="24"/>
        </w:rPr>
        <w:t xml:space="preserve">15% of the variability in online teaching self-efficacy. These </w:t>
      </w:r>
      <w:r w:rsidR="00AD0766" w:rsidRPr="008B4E04">
        <w:rPr>
          <w:rFonts w:ascii="Times New Roman" w:hAnsi="Times New Roman" w:cs="Times New Roman"/>
          <w:color w:val="000000" w:themeColor="text1"/>
          <w:sz w:val="24"/>
          <w:szCs w:val="24"/>
        </w:rPr>
        <w:t>results support previous research in this area</w:t>
      </w:r>
      <w:r w:rsidR="00DF62C5" w:rsidRPr="008B4E04">
        <w:rPr>
          <w:rFonts w:ascii="Times New Roman" w:hAnsi="Times New Roman" w:cs="Times New Roman"/>
          <w:color w:val="000000" w:themeColor="text1"/>
          <w:sz w:val="24"/>
          <w:szCs w:val="24"/>
        </w:rPr>
        <w:t xml:space="preserve">, which </w:t>
      </w:r>
      <w:r w:rsidR="00963712" w:rsidRPr="008B4E04">
        <w:rPr>
          <w:rFonts w:ascii="Times New Roman" w:hAnsi="Times New Roman" w:cs="Times New Roman"/>
          <w:color w:val="000000" w:themeColor="text1"/>
          <w:sz w:val="24"/>
          <w:szCs w:val="24"/>
        </w:rPr>
        <w:t>show</w:t>
      </w:r>
      <w:r w:rsidR="00DB2B2E">
        <w:rPr>
          <w:rFonts w:ascii="Times New Roman" w:hAnsi="Times New Roman" w:cs="Times New Roman"/>
          <w:color w:val="000000" w:themeColor="text1"/>
          <w:sz w:val="24"/>
          <w:szCs w:val="24"/>
        </w:rPr>
        <w:t>ed</w:t>
      </w:r>
      <w:r w:rsidR="00963712" w:rsidRPr="008B4E04">
        <w:rPr>
          <w:rFonts w:ascii="Times New Roman" w:hAnsi="Times New Roman" w:cs="Times New Roman"/>
          <w:color w:val="000000" w:themeColor="text1"/>
          <w:sz w:val="24"/>
          <w:szCs w:val="24"/>
        </w:rPr>
        <w:t xml:space="preserve"> that</w:t>
      </w:r>
      <w:r w:rsidR="007408E5" w:rsidRPr="008B4E04">
        <w:rPr>
          <w:rFonts w:ascii="Times New Roman" w:hAnsi="Times New Roman" w:cs="Times New Roman"/>
          <w:color w:val="000000" w:themeColor="text1"/>
          <w:sz w:val="24"/>
          <w:szCs w:val="24"/>
        </w:rPr>
        <w:t xml:space="preserve"> connectedness between teachers and students is</w:t>
      </w:r>
      <w:r w:rsidR="008D76AF" w:rsidRPr="008B4E04">
        <w:rPr>
          <w:rFonts w:ascii="Times New Roman" w:hAnsi="Times New Roman" w:cs="Times New Roman"/>
          <w:color w:val="000000" w:themeColor="text1"/>
          <w:sz w:val="24"/>
          <w:szCs w:val="24"/>
        </w:rPr>
        <w:t xml:space="preserve"> </w:t>
      </w:r>
      <w:r w:rsidR="008D76AF" w:rsidRPr="008B4E04">
        <w:rPr>
          <w:rFonts w:ascii="Times New Roman" w:hAnsi="Times New Roman" w:cs="Times New Roman"/>
          <w:color w:val="000000" w:themeColor="text1"/>
          <w:sz w:val="24"/>
          <w:szCs w:val="24"/>
        </w:rPr>
        <w:lastRenderedPageBreak/>
        <w:t>important for</w:t>
      </w:r>
      <w:r w:rsidR="00281E39" w:rsidRPr="008B4E04">
        <w:rPr>
          <w:rFonts w:ascii="Times New Roman" w:hAnsi="Times New Roman" w:cs="Times New Roman"/>
          <w:color w:val="000000" w:themeColor="text1"/>
          <w:sz w:val="24"/>
          <w:szCs w:val="24"/>
        </w:rPr>
        <w:t xml:space="preserve"> both</w:t>
      </w:r>
      <w:r w:rsidR="008D76AF" w:rsidRPr="008B4E04">
        <w:rPr>
          <w:rFonts w:ascii="Times New Roman" w:hAnsi="Times New Roman" w:cs="Times New Roman"/>
          <w:color w:val="000000" w:themeColor="text1"/>
          <w:sz w:val="24"/>
          <w:szCs w:val="24"/>
        </w:rPr>
        <w:t xml:space="preserve"> </w:t>
      </w:r>
      <w:r w:rsidR="000B09FB" w:rsidRPr="008B4E04">
        <w:rPr>
          <w:rFonts w:ascii="Times New Roman" w:hAnsi="Times New Roman" w:cs="Times New Roman"/>
          <w:color w:val="000000" w:themeColor="text1"/>
          <w:sz w:val="24"/>
          <w:szCs w:val="24"/>
        </w:rPr>
        <w:t>teachers’</w:t>
      </w:r>
      <w:r w:rsidR="008D76AF" w:rsidRPr="008B4E04">
        <w:rPr>
          <w:rFonts w:ascii="Times New Roman" w:hAnsi="Times New Roman" w:cs="Times New Roman"/>
          <w:color w:val="000000" w:themeColor="text1"/>
          <w:sz w:val="24"/>
          <w:szCs w:val="24"/>
        </w:rPr>
        <w:t xml:space="preserve"> self-efficacy (</w:t>
      </w:r>
      <w:r w:rsidR="008D76AF" w:rsidRPr="008B4E04">
        <w:rPr>
          <w:rFonts w:ascii="Times New Roman" w:hAnsi="Times New Roman" w:cs="Times New Roman"/>
          <w:color w:val="000000" w:themeColor="text1"/>
          <w:sz w:val="24"/>
          <w:szCs w:val="24"/>
          <w:shd w:val="clear" w:color="auto" w:fill="FFFFFF"/>
        </w:rPr>
        <w:t>Hajovsky et al.,</w:t>
      </w:r>
      <w:r w:rsidR="00BD3424">
        <w:rPr>
          <w:rFonts w:ascii="Times New Roman" w:hAnsi="Times New Roman" w:cs="Times New Roman"/>
          <w:color w:val="000000" w:themeColor="text1"/>
          <w:sz w:val="24"/>
          <w:szCs w:val="24"/>
          <w:shd w:val="clear" w:color="auto" w:fill="FFFFFF"/>
        </w:rPr>
        <w:t xml:space="preserve"> </w:t>
      </w:r>
      <w:r w:rsidR="008D76AF" w:rsidRPr="008B4E04">
        <w:rPr>
          <w:rFonts w:ascii="Times New Roman" w:hAnsi="Times New Roman" w:cs="Times New Roman"/>
          <w:color w:val="000000" w:themeColor="text1"/>
          <w:sz w:val="24"/>
          <w:szCs w:val="24"/>
          <w:shd w:val="clear" w:color="auto" w:fill="FFFFFF"/>
        </w:rPr>
        <w:t>2020</w:t>
      </w:r>
      <w:r w:rsidR="000B7357" w:rsidRPr="008B4E04">
        <w:rPr>
          <w:rFonts w:ascii="Times New Roman" w:hAnsi="Times New Roman" w:cs="Times New Roman"/>
          <w:color w:val="000000" w:themeColor="text1"/>
          <w:sz w:val="24"/>
          <w:szCs w:val="24"/>
          <w:shd w:val="clear" w:color="auto" w:fill="FFFFFF"/>
        </w:rPr>
        <w:t>; Summers et al., 2017)</w:t>
      </w:r>
      <w:r w:rsidR="00CE6E39" w:rsidRPr="008B4E04">
        <w:rPr>
          <w:rFonts w:ascii="Times New Roman" w:hAnsi="Times New Roman" w:cs="Times New Roman"/>
          <w:color w:val="000000" w:themeColor="text1"/>
          <w:sz w:val="24"/>
          <w:szCs w:val="24"/>
          <w:shd w:val="clear" w:color="auto" w:fill="FFFFFF"/>
        </w:rPr>
        <w:t xml:space="preserve"> and students</w:t>
      </w:r>
      <w:r w:rsidR="008D7922" w:rsidRPr="008B4E04">
        <w:rPr>
          <w:rFonts w:ascii="Times New Roman" w:hAnsi="Times New Roman" w:cs="Times New Roman"/>
          <w:color w:val="000000" w:themeColor="text1"/>
          <w:sz w:val="24"/>
          <w:szCs w:val="24"/>
        </w:rPr>
        <w:t>’</w:t>
      </w:r>
      <w:r w:rsidR="00CE6E39" w:rsidRPr="008B4E04">
        <w:rPr>
          <w:rFonts w:ascii="Times New Roman" w:hAnsi="Times New Roman" w:cs="Times New Roman"/>
          <w:color w:val="000000" w:themeColor="text1"/>
          <w:sz w:val="24"/>
          <w:szCs w:val="24"/>
          <w:shd w:val="clear" w:color="auto" w:fill="FFFFFF"/>
        </w:rPr>
        <w:t xml:space="preserve"> outcomes (Hajovsky</w:t>
      </w:r>
      <w:r w:rsidR="000D1904" w:rsidRPr="008B4E04">
        <w:rPr>
          <w:rFonts w:ascii="Times New Roman" w:hAnsi="Times New Roman" w:cs="Times New Roman"/>
          <w:color w:val="000000" w:themeColor="text1"/>
          <w:sz w:val="24"/>
          <w:szCs w:val="24"/>
          <w:shd w:val="clear" w:color="auto" w:fill="FFFFFF"/>
        </w:rPr>
        <w:t xml:space="preserve"> </w:t>
      </w:r>
      <w:r w:rsidR="00CE6E39" w:rsidRPr="008B4E04">
        <w:rPr>
          <w:rFonts w:ascii="Times New Roman" w:hAnsi="Times New Roman" w:cs="Times New Roman"/>
          <w:color w:val="000000" w:themeColor="text1"/>
          <w:sz w:val="24"/>
          <w:szCs w:val="24"/>
          <w:shd w:val="clear" w:color="auto" w:fill="FFFFFF"/>
        </w:rPr>
        <w:t>et al.,</w:t>
      </w:r>
      <w:r w:rsidR="00BD3424">
        <w:rPr>
          <w:rFonts w:ascii="Times New Roman" w:hAnsi="Times New Roman" w:cs="Times New Roman"/>
          <w:color w:val="000000" w:themeColor="text1"/>
          <w:sz w:val="24"/>
          <w:szCs w:val="24"/>
          <w:shd w:val="clear" w:color="auto" w:fill="FFFFFF"/>
        </w:rPr>
        <w:t xml:space="preserve"> </w:t>
      </w:r>
      <w:r w:rsidR="00CE6E39" w:rsidRPr="008B4E04">
        <w:rPr>
          <w:rFonts w:ascii="Times New Roman" w:hAnsi="Times New Roman" w:cs="Times New Roman"/>
          <w:color w:val="000000" w:themeColor="text1"/>
          <w:sz w:val="24"/>
          <w:szCs w:val="24"/>
          <w:shd w:val="clear" w:color="auto" w:fill="FFFFFF"/>
        </w:rPr>
        <w:t>2019;</w:t>
      </w:r>
      <w:r w:rsidR="00CD1F45" w:rsidRPr="008B4E04">
        <w:rPr>
          <w:rFonts w:ascii="Times New Roman" w:hAnsi="Times New Roman" w:cs="Times New Roman"/>
          <w:color w:val="000000" w:themeColor="text1"/>
          <w:sz w:val="24"/>
          <w:szCs w:val="24"/>
        </w:rPr>
        <w:t xml:space="preserve"> Klassen </w:t>
      </w:r>
      <w:r w:rsidR="008D7922" w:rsidRPr="008B4E04">
        <w:rPr>
          <w:rFonts w:ascii="Times New Roman" w:hAnsi="Times New Roman" w:cs="Times New Roman"/>
          <w:color w:val="000000" w:themeColor="text1"/>
          <w:sz w:val="24"/>
          <w:szCs w:val="24"/>
        </w:rPr>
        <w:t xml:space="preserve">&amp; </w:t>
      </w:r>
      <w:r w:rsidR="00CD1F45" w:rsidRPr="008B4E04">
        <w:rPr>
          <w:rFonts w:ascii="Times New Roman" w:hAnsi="Times New Roman" w:cs="Times New Roman"/>
          <w:color w:val="000000" w:themeColor="text1"/>
          <w:sz w:val="24"/>
          <w:szCs w:val="24"/>
        </w:rPr>
        <w:t xml:space="preserve">Tze, 2014). </w:t>
      </w:r>
      <w:r w:rsidR="00451D8E" w:rsidRPr="008B4E04">
        <w:rPr>
          <w:rFonts w:ascii="Times New Roman" w:hAnsi="Times New Roman" w:cs="Times New Roman"/>
          <w:color w:val="000000" w:themeColor="text1"/>
          <w:sz w:val="24"/>
          <w:szCs w:val="24"/>
        </w:rPr>
        <w:t xml:space="preserve">Our </w:t>
      </w:r>
      <w:r w:rsidR="00D33020" w:rsidRPr="008B4E04">
        <w:rPr>
          <w:rFonts w:ascii="Times New Roman" w:hAnsi="Times New Roman" w:cs="Times New Roman"/>
          <w:color w:val="000000" w:themeColor="text1"/>
          <w:sz w:val="24"/>
          <w:szCs w:val="24"/>
        </w:rPr>
        <w:t xml:space="preserve">findings </w:t>
      </w:r>
      <w:r w:rsidR="00697449" w:rsidRPr="008B4E04">
        <w:rPr>
          <w:rFonts w:ascii="Times New Roman" w:hAnsi="Times New Roman" w:cs="Times New Roman"/>
          <w:color w:val="000000" w:themeColor="text1"/>
          <w:sz w:val="24"/>
          <w:szCs w:val="24"/>
        </w:rPr>
        <w:t xml:space="preserve">are in line with </w:t>
      </w:r>
      <w:r w:rsidR="00DB4F48" w:rsidRPr="008B4E04">
        <w:rPr>
          <w:rFonts w:ascii="Times New Roman" w:hAnsi="Times New Roman" w:cs="Times New Roman"/>
          <w:color w:val="000000" w:themeColor="text1"/>
          <w:sz w:val="24"/>
          <w:szCs w:val="24"/>
        </w:rPr>
        <w:t xml:space="preserve">the results of </w:t>
      </w:r>
      <w:r w:rsidR="004F011C" w:rsidRPr="008B4E04">
        <w:rPr>
          <w:rFonts w:ascii="Times New Roman" w:hAnsi="Times New Roman" w:cs="Times New Roman"/>
          <w:color w:val="000000" w:themeColor="text1"/>
          <w:sz w:val="24"/>
          <w:szCs w:val="24"/>
        </w:rPr>
        <w:t>Hajovsky</w:t>
      </w:r>
      <w:r w:rsidR="00B00F19" w:rsidRPr="008B4E04">
        <w:rPr>
          <w:rFonts w:ascii="Times New Roman" w:hAnsi="Times New Roman" w:cs="Times New Roman"/>
          <w:color w:val="000000" w:themeColor="text1"/>
          <w:sz w:val="24"/>
          <w:szCs w:val="24"/>
        </w:rPr>
        <w:t xml:space="preserve"> </w:t>
      </w:r>
      <w:r w:rsidR="00784382" w:rsidRPr="008B4E04">
        <w:rPr>
          <w:rFonts w:ascii="Times New Roman" w:hAnsi="Times New Roman" w:cs="Times New Roman"/>
          <w:color w:val="000000" w:themeColor="text1"/>
          <w:sz w:val="24"/>
          <w:szCs w:val="24"/>
        </w:rPr>
        <w:t>et al.</w:t>
      </w:r>
      <w:r w:rsidR="0036652A" w:rsidRPr="008B4E04">
        <w:rPr>
          <w:rFonts w:ascii="Times New Roman" w:hAnsi="Times New Roman" w:cs="Times New Roman"/>
          <w:color w:val="000000" w:themeColor="text1"/>
          <w:sz w:val="24"/>
          <w:szCs w:val="24"/>
        </w:rPr>
        <w:t xml:space="preserve"> </w:t>
      </w:r>
      <w:r w:rsidR="00CA3CB2" w:rsidRPr="008B4E04">
        <w:rPr>
          <w:rFonts w:ascii="Times New Roman" w:hAnsi="Times New Roman" w:cs="Times New Roman"/>
          <w:color w:val="000000" w:themeColor="text1"/>
          <w:sz w:val="24"/>
          <w:szCs w:val="24"/>
        </w:rPr>
        <w:t>(2020)</w:t>
      </w:r>
      <w:r w:rsidR="0053203E" w:rsidRPr="008B4E04">
        <w:rPr>
          <w:rFonts w:ascii="Times New Roman" w:hAnsi="Times New Roman" w:cs="Times New Roman"/>
          <w:color w:val="000000" w:themeColor="text1"/>
          <w:sz w:val="24"/>
          <w:szCs w:val="24"/>
        </w:rPr>
        <w:t xml:space="preserve">, </w:t>
      </w:r>
      <w:r w:rsidR="00F63C37" w:rsidRPr="008B4E04">
        <w:rPr>
          <w:rFonts w:ascii="Times New Roman" w:hAnsi="Times New Roman" w:cs="Times New Roman"/>
          <w:color w:val="000000" w:themeColor="text1"/>
          <w:sz w:val="24"/>
          <w:szCs w:val="24"/>
        </w:rPr>
        <w:t xml:space="preserve">in which </w:t>
      </w:r>
      <w:r w:rsidR="0021589D" w:rsidRPr="008B4E04">
        <w:rPr>
          <w:rFonts w:ascii="Times New Roman" w:hAnsi="Times New Roman" w:cs="Times New Roman"/>
          <w:color w:val="000000" w:themeColor="text1"/>
          <w:sz w:val="24"/>
          <w:szCs w:val="24"/>
        </w:rPr>
        <w:t>teacher</w:t>
      </w:r>
      <w:r w:rsidR="008D7922" w:rsidRPr="008B4E04">
        <w:rPr>
          <w:rFonts w:ascii="Times New Roman" w:hAnsi="Times New Roman" w:cs="Times New Roman"/>
          <w:color w:val="000000" w:themeColor="text1"/>
          <w:sz w:val="24"/>
          <w:szCs w:val="24"/>
        </w:rPr>
        <w:t>s’</w:t>
      </w:r>
      <w:r w:rsidR="0021589D" w:rsidRPr="008B4E04">
        <w:rPr>
          <w:rFonts w:ascii="Times New Roman" w:hAnsi="Times New Roman" w:cs="Times New Roman"/>
          <w:color w:val="000000" w:themeColor="text1"/>
          <w:sz w:val="24"/>
          <w:szCs w:val="24"/>
        </w:rPr>
        <w:t xml:space="preserve"> self-efficacy </w:t>
      </w:r>
      <w:r w:rsidR="006D3BE8" w:rsidRPr="008B4E04">
        <w:rPr>
          <w:rFonts w:ascii="Times New Roman" w:hAnsi="Times New Roman" w:cs="Times New Roman"/>
          <w:color w:val="000000" w:themeColor="text1"/>
          <w:sz w:val="24"/>
          <w:szCs w:val="24"/>
        </w:rPr>
        <w:t xml:space="preserve">was found to be </w:t>
      </w:r>
      <w:r w:rsidR="00B17786" w:rsidRPr="008B4E04">
        <w:rPr>
          <w:rFonts w:ascii="Times New Roman" w:hAnsi="Times New Roman" w:cs="Times New Roman"/>
          <w:color w:val="000000" w:themeColor="text1"/>
          <w:sz w:val="24"/>
          <w:szCs w:val="24"/>
        </w:rPr>
        <w:t xml:space="preserve">a </w:t>
      </w:r>
      <w:r w:rsidR="008065F4" w:rsidRPr="008B4E04">
        <w:rPr>
          <w:rFonts w:ascii="Times New Roman" w:hAnsi="Times New Roman" w:cs="Times New Roman"/>
          <w:color w:val="000000" w:themeColor="text1"/>
          <w:sz w:val="24"/>
          <w:szCs w:val="24"/>
        </w:rPr>
        <w:t xml:space="preserve">predictor for </w:t>
      </w:r>
      <w:r w:rsidR="00490728" w:rsidRPr="008B4E04">
        <w:rPr>
          <w:rFonts w:ascii="Times New Roman" w:hAnsi="Times New Roman" w:cs="Times New Roman"/>
          <w:color w:val="000000" w:themeColor="text1"/>
          <w:sz w:val="24"/>
          <w:szCs w:val="24"/>
        </w:rPr>
        <w:t>teacher</w:t>
      </w:r>
      <w:r w:rsidR="008D7922" w:rsidRPr="008B4E04">
        <w:rPr>
          <w:rFonts w:ascii="Times New Roman" w:hAnsi="Times New Roman" w:cs="Times New Roman"/>
          <w:color w:val="000000" w:themeColor="text1"/>
          <w:sz w:val="24"/>
          <w:szCs w:val="24"/>
        </w:rPr>
        <w:t>-</w:t>
      </w:r>
      <w:r w:rsidR="00451D8E" w:rsidRPr="008B4E04">
        <w:rPr>
          <w:rFonts w:ascii="Times New Roman" w:hAnsi="Times New Roman" w:cs="Times New Roman"/>
          <w:color w:val="000000" w:themeColor="text1"/>
          <w:sz w:val="24"/>
          <w:szCs w:val="24"/>
        </w:rPr>
        <w:t xml:space="preserve">student relationship </w:t>
      </w:r>
      <w:r w:rsidR="00B17786" w:rsidRPr="008B4E04">
        <w:rPr>
          <w:rFonts w:ascii="Times New Roman" w:hAnsi="Times New Roman" w:cs="Times New Roman"/>
          <w:color w:val="000000" w:themeColor="text1"/>
          <w:sz w:val="24"/>
          <w:szCs w:val="24"/>
        </w:rPr>
        <w:t>quality</w:t>
      </w:r>
      <w:r w:rsidR="00E05F20" w:rsidRPr="008B4E04">
        <w:rPr>
          <w:rFonts w:ascii="Times New Roman" w:hAnsi="Times New Roman" w:cs="Times New Roman"/>
          <w:color w:val="000000" w:themeColor="text1"/>
          <w:sz w:val="24"/>
          <w:szCs w:val="24"/>
        </w:rPr>
        <w:t xml:space="preserve">. </w:t>
      </w:r>
      <w:r w:rsidR="007F7E5A" w:rsidRPr="008B4E04">
        <w:rPr>
          <w:rFonts w:ascii="Times New Roman" w:hAnsi="Times New Roman" w:cs="Times New Roman"/>
          <w:color w:val="000000" w:themeColor="text1"/>
          <w:sz w:val="24"/>
          <w:szCs w:val="24"/>
        </w:rPr>
        <w:t xml:space="preserve">The findings also </w:t>
      </w:r>
      <w:r w:rsidR="00AE7B07" w:rsidRPr="008B4E04">
        <w:rPr>
          <w:rFonts w:ascii="Times New Roman" w:hAnsi="Times New Roman" w:cs="Times New Roman"/>
          <w:color w:val="000000" w:themeColor="text1"/>
          <w:sz w:val="24"/>
          <w:szCs w:val="24"/>
        </w:rPr>
        <w:t xml:space="preserve">corroborate the ideas of </w:t>
      </w:r>
      <w:r w:rsidR="00AC6A1E">
        <w:rPr>
          <w:rFonts w:ascii="Times New Roman" w:hAnsi="Times New Roman" w:cs="Times New Roman"/>
          <w:color w:val="000000" w:themeColor="text1"/>
          <w:sz w:val="24"/>
          <w:szCs w:val="24"/>
        </w:rPr>
        <w:t>s</w:t>
      </w:r>
      <w:r w:rsidR="00AE7B07" w:rsidRPr="008B4E04">
        <w:rPr>
          <w:rFonts w:ascii="Times New Roman" w:hAnsi="Times New Roman" w:cs="Times New Roman"/>
          <w:color w:val="000000" w:themeColor="text1"/>
          <w:sz w:val="24"/>
          <w:szCs w:val="24"/>
        </w:rPr>
        <w:t>elf-</w:t>
      </w:r>
      <w:r w:rsidR="00AC6A1E">
        <w:rPr>
          <w:rFonts w:ascii="Times New Roman" w:hAnsi="Times New Roman" w:cs="Times New Roman"/>
          <w:color w:val="000000" w:themeColor="text1"/>
          <w:sz w:val="24"/>
          <w:szCs w:val="24"/>
        </w:rPr>
        <w:t>d</w:t>
      </w:r>
      <w:r w:rsidR="007F6D1D" w:rsidRPr="008B4E04">
        <w:rPr>
          <w:rFonts w:ascii="Times New Roman" w:hAnsi="Times New Roman" w:cs="Times New Roman"/>
          <w:color w:val="000000" w:themeColor="text1"/>
          <w:sz w:val="24"/>
          <w:szCs w:val="24"/>
        </w:rPr>
        <w:t>etermination</w:t>
      </w:r>
      <w:r w:rsidR="00AE7B07" w:rsidRPr="008B4E04">
        <w:rPr>
          <w:rFonts w:ascii="Times New Roman" w:hAnsi="Times New Roman" w:cs="Times New Roman"/>
          <w:color w:val="000000" w:themeColor="text1"/>
          <w:sz w:val="24"/>
          <w:szCs w:val="24"/>
        </w:rPr>
        <w:t xml:space="preserve"> </w:t>
      </w:r>
      <w:r w:rsidR="00AC6A1E">
        <w:rPr>
          <w:rFonts w:ascii="Times New Roman" w:hAnsi="Times New Roman" w:cs="Times New Roman"/>
          <w:color w:val="000000" w:themeColor="text1"/>
          <w:sz w:val="24"/>
          <w:szCs w:val="24"/>
        </w:rPr>
        <w:t>t</w:t>
      </w:r>
      <w:r w:rsidR="00AE7B07" w:rsidRPr="008B4E04">
        <w:rPr>
          <w:rFonts w:ascii="Times New Roman" w:hAnsi="Times New Roman" w:cs="Times New Roman"/>
          <w:color w:val="000000" w:themeColor="text1"/>
          <w:sz w:val="24"/>
          <w:szCs w:val="24"/>
        </w:rPr>
        <w:t>heory</w:t>
      </w:r>
      <w:r w:rsidR="007F7E5A" w:rsidRPr="008B4E04">
        <w:rPr>
          <w:rFonts w:ascii="Times New Roman" w:hAnsi="Times New Roman" w:cs="Times New Roman"/>
          <w:color w:val="000000" w:themeColor="text1"/>
          <w:sz w:val="24"/>
          <w:szCs w:val="24"/>
        </w:rPr>
        <w:t xml:space="preserve">, </w:t>
      </w:r>
      <w:r w:rsidR="00DD08DF" w:rsidRPr="008B4E04">
        <w:rPr>
          <w:rFonts w:ascii="Times New Roman" w:hAnsi="Times New Roman" w:cs="Times New Roman"/>
          <w:color w:val="000000" w:themeColor="text1"/>
          <w:sz w:val="24"/>
          <w:szCs w:val="24"/>
        </w:rPr>
        <w:t xml:space="preserve">where relatedness is seen as one of the </w:t>
      </w:r>
      <w:r w:rsidR="003F023C" w:rsidRPr="008B4E04">
        <w:rPr>
          <w:rFonts w:ascii="Times New Roman" w:hAnsi="Times New Roman" w:cs="Times New Roman"/>
          <w:color w:val="000000" w:themeColor="text1"/>
          <w:sz w:val="24"/>
          <w:szCs w:val="24"/>
        </w:rPr>
        <w:t>three basic needs underlying motivation</w:t>
      </w:r>
      <w:r w:rsidR="00DB2B2E">
        <w:rPr>
          <w:rFonts w:ascii="Times New Roman" w:hAnsi="Times New Roman" w:cs="Times New Roman"/>
          <w:color w:val="000000" w:themeColor="text1"/>
          <w:sz w:val="24"/>
          <w:szCs w:val="24"/>
        </w:rPr>
        <w:t>,</w:t>
      </w:r>
      <w:r w:rsidR="00735A03" w:rsidRPr="008B4E04">
        <w:rPr>
          <w:rFonts w:ascii="Times New Roman" w:hAnsi="Times New Roman" w:cs="Times New Roman"/>
          <w:color w:val="000000" w:themeColor="text1"/>
          <w:sz w:val="24"/>
          <w:szCs w:val="24"/>
        </w:rPr>
        <w:t xml:space="preserve"> </w:t>
      </w:r>
      <w:r w:rsidR="00ED532A" w:rsidRPr="008B4E04">
        <w:rPr>
          <w:rFonts w:ascii="Times New Roman" w:hAnsi="Times New Roman" w:cs="Times New Roman"/>
          <w:color w:val="000000" w:themeColor="text1"/>
          <w:sz w:val="24"/>
          <w:szCs w:val="24"/>
        </w:rPr>
        <w:t>with</w:t>
      </w:r>
      <w:r w:rsidR="00510D3F" w:rsidRPr="008B4E04">
        <w:rPr>
          <w:rFonts w:ascii="Times New Roman" w:hAnsi="Times New Roman" w:cs="Times New Roman"/>
          <w:color w:val="000000" w:themeColor="text1"/>
          <w:sz w:val="24"/>
          <w:szCs w:val="24"/>
        </w:rPr>
        <w:t xml:space="preserve"> </w:t>
      </w:r>
      <w:r w:rsidR="00ED532A" w:rsidRPr="008B4E04">
        <w:rPr>
          <w:rFonts w:ascii="Times New Roman" w:hAnsi="Times New Roman" w:cs="Times New Roman"/>
          <w:color w:val="000000" w:themeColor="text1"/>
          <w:sz w:val="24"/>
          <w:szCs w:val="24"/>
        </w:rPr>
        <w:t>teachers who</w:t>
      </w:r>
      <w:r w:rsidR="00DB2B2E">
        <w:rPr>
          <w:rFonts w:ascii="Times New Roman" w:hAnsi="Times New Roman" w:cs="Times New Roman"/>
          <w:color w:val="000000" w:themeColor="text1"/>
          <w:sz w:val="24"/>
          <w:szCs w:val="24"/>
        </w:rPr>
        <w:t>se</w:t>
      </w:r>
      <w:r w:rsidR="00ED532A" w:rsidRPr="008B4E04">
        <w:rPr>
          <w:rFonts w:ascii="Times New Roman" w:hAnsi="Times New Roman" w:cs="Times New Roman"/>
          <w:color w:val="000000" w:themeColor="text1"/>
          <w:sz w:val="24"/>
          <w:szCs w:val="24"/>
        </w:rPr>
        <w:t xml:space="preserve"> need</w:t>
      </w:r>
      <w:r w:rsidR="00DB2B2E">
        <w:rPr>
          <w:rFonts w:ascii="Times New Roman" w:hAnsi="Times New Roman" w:cs="Times New Roman"/>
          <w:color w:val="000000" w:themeColor="text1"/>
          <w:sz w:val="24"/>
          <w:szCs w:val="24"/>
        </w:rPr>
        <w:t xml:space="preserve"> has been</w:t>
      </w:r>
      <w:r w:rsidR="00ED532A" w:rsidRPr="008B4E04">
        <w:rPr>
          <w:rFonts w:ascii="Times New Roman" w:hAnsi="Times New Roman" w:cs="Times New Roman"/>
          <w:color w:val="000000" w:themeColor="text1"/>
          <w:sz w:val="24"/>
          <w:szCs w:val="24"/>
        </w:rPr>
        <w:t xml:space="preserve"> met </w:t>
      </w:r>
      <w:r w:rsidR="00DB2B2E">
        <w:rPr>
          <w:rFonts w:ascii="Times New Roman" w:hAnsi="Times New Roman" w:cs="Times New Roman"/>
          <w:color w:val="000000" w:themeColor="text1"/>
          <w:sz w:val="24"/>
          <w:szCs w:val="24"/>
        </w:rPr>
        <w:t xml:space="preserve">providing </w:t>
      </w:r>
      <w:r w:rsidR="00ED532A" w:rsidRPr="008B4E04">
        <w:rPr>
          <w:rFonts w:ascii="Times New Roman" w:hAnsi="Times New Roman" w:cs="Times New Roman"/>
          <w:color w:val="000000" w:themeColor="text1"/>
          <w:sz w:val="24"/>
          <w:szCs w:val="24"/>
        </w:rPr>
        <w:t>more supportive learning environments (</w:t>
      </w:r>
      <w:r w:rsidR="00CA112B" w:rsidRPr="008B4E04">
        <w:rPr>
          <w:rFonts w:ascii="Times New Roman" w:hAnsi="Times New Roman" w:cs="Times New Roman"/>
          <w:color w:val="000000" w:themeColor="text1"/>
          <w:sz w:val="24"/>
          <w:szCs w:val="24"/>
        </w:rPr>
        <w:t xml:space="preserve">Deci </w:t>
      </w:r>
      <w:r w:rsidR="00931AFD" w:rsidRPr="008B4E04">
        <w:rPr>
          <w:rFonts w:ascii="Times New Roman" w:hAnsi="Times New Roman" w:cs="Times New Roman"/>
          <w:color w:val="000000" w:themeColor="text1"/>
          <w:sz w:val="24"/>
          <w:szCs w:val="24"/>
        </w:rPr>
        <w:t>&amp;</w:t>
      </w:r>
      <w:r w:rsidR="000330D8" w:rsidRPr="008B4E04">
        <w:rPr>
          <w:rFonts w:ascii="Times New Roman" w:hAnsi="Times New Roman" w:cs="Times New Roman"/>
          <w:color w:val="000000" w:themeColor="text1"/>
          <w:sz w:val="24"/>
          <w:szCs w:val="24"/>
        </w:rPr>
        <w:t xml:space="preserve"> Ryan</w:t>
      </w:r>
      <w:r w:rsidR="00CA112B" w:rsidRPr="008B4E04">
        <w:rPr>
          <w:rFonts w:ascii="Times New Roman" w:hAnsi="Times New Roman" w:cs="Times New Roman"/>
          <w:color w:val="000000" w:themeColor="text1"/>
          <w:sz w:val="24"/>
          <w:szCs w:val="24"/>
        </w:rPr>
        <w:t xml:space="preserve">, </w:t>
      </w:r>
      <w:r w:rsidR="000330D8" w:rsidRPr="008B4E04">
        <w:rPr>
          <w:rFonts w:ascii="Times New Roman" w:hAnsi="Times New Roman" w:cs="Times New Roman"/>
          <w:color w:val="000000" w:themeColor="text1"/>
          <w:sz w:val="24"/>
          <w:szCs w:val="24"/>
        </w:rPr>
        <w:t>2000</w:t>
      </w:r>
      <w:r w:rsidR="00CA112B" w:rsidRPr="008B4E04">
        <w:rPr>
          <w:rFonts w:ascii="Times New Roman" w:hAnsi="Times New Roman" w:cs="Times New Roman"/>
          <w:color w:val="000000" w:themeColor="text1"/>
          <w:sz w:val="24"/>
          <w:szCs w:val="24"/>
        </w:rPr>
        <w:t>).</w:t>
      </w:r>
      <w:r w:rsidR="00AE5B29" w:rsidRPr="008B4E04">
        <w:rPr>
          <w:rFonts w:ascii="Times New Roman" w:hAnsi="Times New Roman" w:cs="Times New Roman"/>
          <w:color w:val="000000" w:themeColor="text1"/>
          <w:sz w:val="24"/>
          <w:szCs w:val="24"/>
        </w:rPr>
        <w:t xml:space="preserve"> </w:t>
      </w:r>
    </w:p>
    <w:p w14:paraId="54E27DAD" w14:textId="4EBB7417" w:rsidR="00573387" w:rsidRPr="008B4E04" w:rsidRDefault="00CA112B" w:rsidP="00D22895">
      <w:pPr>
        <w:spacing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Our</w:t>
      </w:r>
      <w:r w:rsidR="00412310" w:rsidRPr="008B4E04">
        <w:rPr>
          <w:rFonts w:ascii="Times New Roman" w:hAnsi="Times New Roman" w:cs="Times New Roman"/>
          <w:color w:val="000000" w:themeColor="text1"/>
          <w:sz w:val="24"/>
          <w:szCs w:val="24"/>
        </w:rPr>
        <w:t xml:space="preserve"> </w:t>
      </w:r>
      <w:r w:rsidR="00EB4054" w:rsidRPr="008B4E04">
        <w:rPr>
          <w:rFonts w:ascii="Times New Roman" w:hAnsi="Times New Roman" w:cs="Times New Roman"/>
          <w:color w:val="000000" w:themeColor="text1"/>
          <w:sz w:val="24"/>
          <w:szCs w:val="24"/>
        </w:rPr>
        <w:t>research</w:t>
      </w:r>
      <w:r w:rsidR="00B27C25" w:rsidRPr="008B4E04">
        <w:rPr>
          <w:rFonts w:ascii="Times New Roman" w:hAnsi="Times New Roman" w:cs="Times New Roman"/>
          <w:color w:val="000000" w:themeColor="text1"/>
          <w:sz w:val="24"/>
          <w:szCs w:val="24"/>
        </w:rPr>
        <w:t xml:space="preserve"> extend</w:t>
      </w:r>
      <w:r w:rsidR="00EB4054" w:rsidRPr="008B4E04">
        <w:rPr>
          <w:rFonts w:ascii="Times New Roman" w:hAnsi="Times New Roman" w:cs="Times New Roman"/>
          <w:color w:val="000000" w:themeColor="text1"/>
          <w:sz w:val="24"/>
          <w:szCs w:val="24"/>
        </w:rPr>
        <w:t>s</w:t>
      </w:r>
      <w:r w:rsidRPr="008B4E04">
        <w:rPr>
          <w:rFonts w:ascii="Times New Roman" w:hAnsi="Times New Roman" w:cs="Times New Roman"/>
          <w:color w:val="000000" w:themeColor="text1"/>
          <w:sz w:val="24"/>
          <w:szCs w:val="24"/>
        </w:rPr>
        <w:t xml:space="preserve"> </w:t>
      </w:r>
      <w:r w:rsidR="00AE5B29" w:rsidRPr="008B4E04">
        <w:rPr>
          <w:rFonts w:ascii="Times New Roman" w:hAnsi="Times New Roman" w:cs="Times New Roman"/>
          <w:color w:val="000000" w:themeColor="text1"/>
          <w:sz w:val="24"/>
          <w:szCs w:val="24"/>
        </w:rPr>
        <w:t xml:space="preserve">these </w:t>
      </w:r>
      <w:r w:rsidRPr="008B4E04">
        <w:rPr>
          <w:rFonts w:ascii="Times New Roman" w:hAnsi="Times New Roman" w:cs="Times New Roman"/>
          <w:color w:val="000000" w:themeColor="text1"/>
          <w:sz w:val="24"/>
          <w:szCs w:val="24"/>
        </w:rPr>
        <w:t xml:space="preserve">previous </w:t>
      </w:r>
      <w:r w:rsidR="00AE5B29" w:rsidRPr="008B4E04">
        <w:rPr>
          <w:rFonts w:ascii="Times New Roman" w:hAnsi="Times New Roman" w:cs="Times New Roman"/>
          <w:color w:val="000000" w:themeColor="text1"/>
          <w:sz w:val="24"/>
          <w:szCs w:val="24"/>
        </w:rPr>
        <w:t>finding</w:t>
      </w:r>
      <w:r w:rsidR="00DB2B2E">
        <w:rPr>
          <w:rFonts w:ascii="Times New Roman" w:hAnsi="Times New Roman" w:cs="Times New Roman"/>
          <w:color w:val="000000" w:themeColor="text1"/>
          <w:sz w:val="24"/>
          <w:szCs w:val="24"/>
        </w:rPr>
        <w:t>s</w:t>
      </w:r>
      <w:r w:rsidRPr="008B4E04">
        <w:rPr>
          <w:rFonts w:ascii="Times New Roman" w:hAnsi="Times New Roman" w:cs="Times New Roman"/>
          <w:color w:val="000000" w:themeColor="text1"/>
          <w:sz w:val="24"/>
          <w:szCs w:val="24"/>
        </w:rPr>
        <w:t xml:space="preserve"> </w:t>
      </w:r>
      <w:r w:rsidR="0045467D" w:rsidRPr="008B4E04">
        <w:rPr>
          <w:rFonts w:ascii="Times New Roman" w:hAnsi="Times New Roman" w:cs="Times New Roman"/>
          <w:color w:val="000000" w:themeColor="text1"/>
          <w:sz w:val="24"/>
          <w:szCs w:val="24"/>
        </w:rPr>
        <w:t xml:space="preserve">by exploring the </w:t>
      </w:r>
      <w:r w:rsidR="00D340DB" w:rsidRPr="008B4E04">
        <w:rPr>
          <w:rFonts w:ascii="Times New Roman" w:hAnsi="Times New Roman" w:cs="Times New Roman"/>
          <w:color w:val="000000" w:themeColor="text1"/>
          <w:sz w:val="24"/>
          <w:szCs w:val="24"/>
        </w:rPr>
        <w:t xml:space="preserve">relationship between </w:t>
      </w:r>
      <w:r w:rsidR="008D7922" w:rsidRPr="008B4E04">
        <w:rPr>
          <w:rFonts w:ascii="Times New Roman" w:hAnsi="Times New Roman" w:cs="Times New Roman"/>
          <w:color w:val="000000" w:themeColor="text1"/>
          <w:sz w:val="24"/>
          <w:szCs w:val="24"/>
        </w:rPr>
        <w:t>lecturer-</w:t>
      </w:r>
      <w:r w:rsidR="00D340DB" w:rsidRPr="008B4E04">
        <w:rPr>
          <w:rFonts w:ascii="Times New Roman" w:hAnsi="Times New Roman" w:cs="Times New Roman"/>
          <w:color w:val="000000" w:themeColor="text1"/>
          <w:sz w:val="24"/>
          <w:szCs w:val="24"/>
        </w:rPr>
        <w:t xml:space="preserve">student connectedness and </w:t>
      </w:r>
      <w:r w:rsidR="008D7922" w:rsidRPr="008B4E04">
        <w:rPr>
          <w:rFonts w:ascii="Times New Roman" w:hAnsi="Times New Roman" w:cs="Times New Roman"/>
          <w:color w:val="000000" w:themeColor="text1"/>
          <w:sz w:val="24"/>
          <w:szCs w:val="24"/>
        </w:rPr>
        <w:t>lecturers’</w:t>
      </w:r>
      <w:r w:rsidR="00D340DB" w:rsidRPr="008B4E04">
        <w:rPr>
          <w:rFonts w:ascii="Times New Roman" w:hAnsi="Times New Roman" w:cs="Times New Roman"/>
          <w:color w:val="000000" w:themeColor="text1"/>
          <w:sz w:val="24"/>
          <w:szCs w:val="24"/>
        </w:rPr>
        <w:t xml:space="preserve"> self-efficacy </w:t>
      </w:r>
      <w:r w:rsidR="00DB2B2E" w:rsidRPr="008B4E04">
        <w:rPr>
          <w:rFonts w:ascii="Times New Roman" w:hAnsi="Times New Roman" w:cs="Times New Roman"/>
          <w:color w:val="000000" w:themeColor="text1"/>
          <w:sz w:val="24"/>
          <w:szCs w:val="24"/>
        </w:rPr>
        <w:t xml:space="preserve">specifically </w:t>
      </w:r>
      <w:r w:rsidR="00D340DB" w:rsidRPr="008B4E04">
        <w:rPr>
          <w:rFonts w:ascii="Times New Roman" w:hAnsi="Times New Roman" w:cs="Times New Roman"/>
          <w:color w:val="000000" w:themeColor="text1"/>
          <w:sz w:val="24"/>
          <w:szCs w:val="24"/>
        </w:rPr>
        <w:t>within an online environment</w:t>
      </w:r>
      <w:r w:rsidR="00AE2455" w:rsidRPr="008B4E04">
        <w:rPr>
          <w:rFonts w:ascii="Times New Roman" w:hAnsi="Times New Roman" w:cs="Times New Roman"/>
          <w:color w:val="000000" w:themeColor="text1"/>
          <w:sz w:val="24"/>
          <w:szCs w:val="24"/>
        </w:rPr>
        <w:t xml:space="preserve">. </w:t>
      </w:r>
    </w:p>
    <w:p w14:paraId="05F425EA" w14:textId="30BA9E29" w:rsidR="00F5654E" w:rsidRPr="008B4E04" w:rsidRDefault="00412310" w:rsidP="00D22895">
      <w:pPr>
        <w:spacing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T</w:t>
      </w:r>
      <w:r w:rsidR="00073CE0" w:rsidRPr="008B4E04">
        <w:rPr>
          <w:rFonts w:ascii="Times New Roman" w:hAnsi="Times New Roman" w:cs="Times New Roman"/>
          <w:color w:val="000000" w:themeColor="text1"/>
          <w:sz w:val="24"/>
          <w:szCs w:val="24"/>
        </w:rPr>
        <w:t xml:space="preserve">his is especially important </w:t>
      </w:r>
      <w:r w:rsidR="00386111" w:rsidRPr="008B4E04">
        <w:rPr>
          <w:rFonts w:ascii="Times New Roman" w:hAnsi="Times New Roman" w:cs="Times New Roman"/>
          <w:color w:val="000000" w:themeColor="text1"/>
          <w:sz w:val="24"/>
          <w:szCs w:val="24"/>
        </w:rPr>
        <w:t xml:space="preserve">as </w:t>
      </w:r>
      <w:r w:rsidR="00607486" w:rsidRPr="008B4E04">
        <w:rPr>
          <w:rFonts w:ascii="Times New Roman" w:hAnsi="Times New Roman" w:cs="Times New Roman"/>
          <w:color w:val="000000" w:themeColor="text1"/>
          <w:sz w:val="24"/>
          <w:szCs w:val="24"/>
        </w:rPr>
        <w:t>teaching self-effic</w:t>
      </w:r>
      <w:r w:rsidR="001517E7" w:rsidRPr="008B4E04">
        <w:rPr>
          <w:rFonts w:ascii="Times New Roman" w:hAnsi="Times New Roman" w:cs="Times New Roman"/>
          <w:color w:val="000000" w:themeColor="text1"/>
          <w:sz w:val="24"/>
          <w:szCs w:val="24"/>
        </w:rPr>
        <w:t>acy is context</w:t>
      </w:r>
      <w:r w:rsidR="0053203E" w:rsidRPr="008B4E04">
        <w:rPr>
          <w:rFonts w:ascii="Times New Roman" w:hAnsi="Times New Roman" w:cs="Times New Roman"/>
          <w:color w:val="000000" w:themeColor="text1"/>
          <w:sz w:val="24"/>
          <w:szCs w:val="24"/>
        </w:rPr>
        <w:t>-</w:t>
      </w:r>
      <w:r w:rsidR="00997CA2" w:rsidRPr="008B4E04">
        <w:rPr>
          <w:rFonts w:ascii="Times New Roman" w:hAnsi="Times New Roman" w:cs="Times New Roman"/>
          <w:color w:val="000000" w:themeColor="text1"/>
          <w:sz w:val="24"/>
          <w:szCs w:val="24"/>
        </w:rPr>
        <w:t>specific,</w:t>
      </w:r>
      <w:r w:rsidR="00947409" w:rsidRPr="008B4E04">
        <w:rPr>
          <w:rFonts w:ascii="Times New Roman" w:hAnsi="Times New Roman" w:cs="Times New Roman"/>
          <w:color w:val="000000" w:themeColor="text1"/>
          <w:sz w:val="24"/>
          <w:szCs w:val="24"/>
        </w:rPr>
        <w:t xml:space="preserve"> with</w:t>
      </w:r>
      <w:r w:rsidR="00997CA2" w:rsidRPr="008B4E04">
        <w:rPr>
          <w:rFonts w:ascii="Times New Roman" w:hAnsi="Times New Roman" w:cs="Times New Roman"/>
          <w:color w:val="000000" w:themeColor="text1"/>
          <w:sz w:val="24"/>
          <w:szCs w:val="24"/>
        </w:rPr>
        <w:t xml:space="preserve"> </w:t>
      </w:r>
      <w:r w:rsidR="00664E70" w:rsidRPr="008B4E04">
        <w:rPr>
          <w:rFonts w:ascii="Times New Roman" w:hAnsi="Times New Roman" w:cs="Times New Roman"/>
          <w:color w:val="000000" w:themeColor="text1"/>
          <w:sz w:val="24"/>
          <w:szCs w:val="24"/>
        </w:rPr>
        <w:t xml:space="preserve">previous </w:t>
      </w:r>
      <w:r w:rsidR="006D2CC7" w:rsidRPr="008B4E04">
        <w:rPr>
          <w:rFonts w:ascii="Times New Roman" w:hAnsi="Times New Roman" w:cs="Times New Roman"/>
          <w:color w:val="000000" w:themeColor="text1"/>
          <w:sz w:val="24"/>
          <w:szCs w:val="24"/>
        </w:rPr>
        <w:t>research</w:t>
      </w:r>
      <w:r w:rsidR="004A5981" w:rsidRPr="008B4E04">
        <w:rPr>
          <w:rFonts w:ascii="Times New Roman" w:hAnsi="Times New Roman" w:cs="Times New Roman"/>
          <w:color w:val="000000" w:themeColor="text1"/>
          <w:sz w:val="24"/>
          <w:szCs w:val="24"/>
        </w:rPr>
        <w:t xml:space="preserve"> indicating that student</w:t>
      </w:r>
      <w:r w:rsidR="00573387" w:rsidRPr="008B4E04">
        <w:rPr>
          <w:rFonts w:ascii="Times New Roman" w:hAnsi="Times New Roman" w:cs="Times New Roman"/>
          <w:color w:val="000000" w:themeColor="text1"/>
          <w:sz w:val="24"/>
          <w:szCs w:val="24"/>
        </w:rPr>
        <w:t>s’</w:t>
      </w:r>
      <w:r w:rsidR="004A5981" w:rsidRPr="008B4E04">
        <w:rPr>
          <w:rFonts w:ascii="Times New Roman" w:hAnsi="Times New Roman" w:cs="Times New Roman"/>
          <w:color w:val="000000" w:themeColor="text1"/>
          <w:sz w:val="24"/>
          <w:szCs w:val="24"/>
        </w:rPr>
        <w:t xml:space="preserve"> feelings of relatedness with teachers is lower during online lecturers than </w:t>
      </w:r>
      <w:r w:rsidR="005B1EF8" w:rsidRPr="008B4E04">
        <w:rPr>
          <w:rFonts w:ascii="Times New Roman" w:hAnsi="Times New Roman" w:cs="Times New Roman"/>
          <w:color w:val="000000" w:themeColor="text1"/>
          <w:sz w:val="24"/>
          <w:szCs w:val="24"/>
        </w:rPr>
        <w:t>during in-</w:t>
      </w:r>
      <w:r w:rsidR="004A5981" w:rsidRPr="008B4E04">
        <w:rPr>
          <w:rFonts w:ascii="Times New Roman" w:hAnsi="Times New Roman" w:cs="Times New Roman"/>
          <w:color w:val="000000" w:themeColor="text1"/>
          <w:sz w:val="24"/>
          <w:szCs w:val="24"/>
        </w:rPr>
        <w:t>person</w:t>
      </w:r>
      <w:r w:rsidR="005B1EF8" w:rsidRPr="008B4E04">
        <w:rPr>
          <w:rFonts w:ascii="Times New Roman" w:hAnsi="Times New Roman" w:cs="Times New Roman"/>
          <w:color w:val="000000" w:themeColor="text1"/>
          <w:sz w:val="24"/>
          <w:szCs w:val="24"/>
        </w:rPr>
        <w:t xml:space="preserve"> teaching</w:t>
      </w:r>
      <w:r w:rsidR="004A5981" w:rsidRPr="008B4E04">
        <w:rPr>
          <w:rFonts w:ascii="Times New Roman" w:hAnsi="Times New Roman" w:cs="Times New Roman"/>
          <w:color w:val="000000" w:themeColor="text1"/>
          <w:sz w:val="24"/>
          <w:szCs w:val="24"/>
        </w:rPr>
        <w:t xml:space="preserve"> (Butz &amp; Stupnisky</w:t>
      </w:r>
      <w:r w:rsidR="00962A94" w:rsidRPr="008B4E04">
        <w:rPr>
          <w:rFonts w:ascii="Times New Roman" w:hAnsi="Times New Roman" w:cs="Times New Roman"/>
          <w:color w:val="000000" w:themeColor="text1"/>
          <w:sz w:val="24"/>
          <w:szCs w:val="24"/>
        </w:rPr>
        <w:t xml:space="preserve">, </w:t>
      </w:r>
      <w:r w:rsidR="004A5981" w:rsidRPr="008B4E04">
        <w:rPr>
          <w:rFonts w:ascii="Times New Roman" w:hAnsi="Times New Roman" w:cs="Times New Roman"/>
          <w:color w:val="000000" w:themeColor="text1"/>
          <w:sz w:val="24"/>
          <w:szCs w:val="24"/>
        </w:rPr>
        <w:t>2016)</w:t>
      </w:r>
      <w:r w:rsidR="00962A94" w:rsidRPr="008B4E04">
        <w:rPr>
          <w:rFonts w:ascii="Times New Roman" w:hAnsi="Times New Roman" w:cs="Times New Roman"/>
          <w:color w:val="000000" w:themeColor="text1"/>
          <w:sz w:val="24"/>
          <w:szCs w:val="24"/>
        </w:rPr>
        <w:t xml:space="preserve">. </w:t>
      </w:r>
      <w:r w:rsidR="00590E4D" w:rsidRPr="008B4E04">
        <w:rPr>
          <w:rFonts w:ascii="Times New Roman" w:hAnsi="Times New Roman" w:cs="Times New Roman"/>
          <w:color w:val="000000" w:themeColor="text1"/>
          <w:sz w:val="24"/>
          <w:szCs w:val="24"/>
        </w:rPr>
        <w:t xml:space="preserve">Furthermore, our findings are also particularly </w:t>
      </w:r>
      <w:r w:rsidR="007621F5" w:rsidRPr="008B4E04">
        <w:rPr>
          <w:rFonts w:ascii="Times New Roman" w:hAnsi="Times New Roman" w:cs="Times New Roman"/>
          <w:color w:val="000000" w:themeColor="text1"/>
          <w:sz w:val="24"/>
          <w:szCs w:val="24"/>
        </w:rPr>
        <w:t>important</w:t>
      </w:r>
      <w:r w:rsidR="00AF6980" w:rsidRPr="008B4E04">
        <w:rPr>
          <w:rFonts w:ascii="Times New Roman" w:hAnsi="Times New Roman" w:cs="Times New Roman"/>
          <w:color w:val="000000" w:themeColor="text1"/>
          <w:sz w:val="24"/>
          <w:szCs w:val="24"/>
        </w:rPr>
        <w:t xml:space="preserve"> due to the sudden and unexpected nature of the shift to online teaching </w:t>
      </w:r>
      <w:r w:rsidR="00460612" w:rsidRPr="008B4E04">
        <w:rPr>
          <w:rFonts w:ascii="Times New Roman" w:hAnsi="Times New Roman" w:cs="Times New Roman"/>
          <w:color w:val="000000" w:themeColor="text1"/>
          <w:sz w:val="24"/>
          <w:szCs w:val="24"/>
        </w:rPr>
        <w:t>during the COVID-19 pandemic</w:t>
      </w:r>
      <w:r w:rsidR="00AF6980" w:rsidRPr="008B4E04">
        <w:rPr>
          <w:rFonts w:ascii="Times New Roman" w:hAnsi="Times New Roman" w:cs="Times New Roman"/>
          <w:color w:val="000000" w:themeColor="text1"/>
          <w:sz w:val="24"/>
          <w:szCs w:val="24"/>
        </w:rPr>
        <w:t>, which mea</w:t>
      </w:r>
      <w:r w:rsidR="00460612" w:rsidRPr="008B4E04">
        <w:rPr>
          <w:rFonts w:ascii="Times New Roman" w:hAnsi="Times New Roman" w:cs="Times New Roman"/>
          <w:color w:val="000000" w:themeColor="text1"/>
          <w:sz w:val="24"/>
          <w:szCs w:val="24"/>
        </w:rPr>
        <w:t xml:space="preserve">nt </w:t>
      </w:r>
      <w:r w:rsidR="00AF6980" w:rsidRPr="008B4E04">
        <w:rPr>
          <w:rFonts w:ascii="Times New Roman" w:hAnsi="Times New Roman" w:cs="Times New Roman"/>
          <w:color w:val="000000" w:themeColor="text1"/>
          <w:sz w:val="24"/>
          <w:szCs w:val="24"/>
        </w:rPr>
        <w:t>that many lecturers had little or no experience of teaching in this format</w:t>
      </w:r>
      <w:r w:rsidR="000A519A" w:rsidRPr="008B4E04">
        <w:rPr>
          <w:rFonts w:ascii="Times New Roman" w:hAnsi="Times New Roman" w:cs="Times New Roman"/>
          <w:color w:val="000000" w:themeColor="text1"/>
          <w:sz w:val="24"/>
          <w:szCs w:val="24"/>
        </w:rPr>
        <w:t xml:space="preserve"> (Pressley, 2021). </w:t>
      </w:r>
      <w:r w:rsidR="00AF6980" w:rsidRPr="008B4E04">
        <w:rPr>
          <w:rFonts w:ascii="Times New Roman" w:hAnsi="Times New Roman" w:cs="Times New Roman"/>
          <w:color w:val="000000" w:themeColor="text1"/>
          <w:sz w:val="24"/>
          <w:szCs w:val="24"/>
        </w:rPr>
        <w:t xml:space="preserve">The fact that connectedness with students remained an important predictor of </w:t>
      </w:r>
      <w:r w:rsidR="008D7922" w:rsidRPr="008B4E04">
        <w:rPr>
          <w:rFonts w:ascii="Times New Roman" w:hAnsi="Times New Roman" w:cs="Times New Roman"/>
          <w:color w:val="000000" w:themeColor="text1"/>
          <w:sz w:val="24"/>
          <w:szCs w:val="24"/>
        </w:rPr>
        <w:t xml:space="preserve">lecturers’ </w:t>
      </w:r>
      <w:r w:rsidR="00AF6980" w:rsidRPr="008B4E04">
        <w:rPr>
          <w:rFonts w:ascii="Times New Roman" w:hAnsi="Times New Roman" w:cs="Times New Roman"/>
          <w:color w:val="000000" w:themeColor="text1"/>
          <w:sz w:val="24"/>
          <w:szCs w:val="24"/>
        </w:rPr>
        <w:t xml:space="preserve">self-efficacy even </w:t>
      </w:r>
      <w:r w:rsidR="0053203E" w:rsidRPr="008B4E04">
        <w:rPr>
          <w:rFonts w:ascii="Times New Roman" w:hAnsi="Times New Roman" w:cs="Times New Roman"/>
          <w:color w:val="000000" w:themeColor="text1"/>
          <w:sz w:val="24"/>
          <w:szCs w:val="24"/>
        </w:rPr>
        <w:t>in</w:t>
      </w:r>
      <w:r w:rsidR="00AF6980" w:rsidRPr="008B4E04">
        <w:rPr>
          <w:rFonts w:ascii="Times New Roman" w:hAnsi="Times New Roman" w:cs="Times New Roman"/>
          <w:color w:val="000000" w:themeColor="text1"/>
          <w:sz w:val="24"/>
          <w:szCs w:val="24"/>
        </w:rPr>
        <w:t xml:space="preserve"> the</w:t>
      </w:r>
      <w:r w:rsidR="0053203E" w:rsidRPr="008B4E04">
        <w:rPr>
          <w:rFonts w:ascii="Times New Roman" w:hAnsi="Times New Roman" w:cs="Times New Roman"/>
          <w:color w:val="000000" w:themeColor="text1"/>
          <w:sz w:val="24"/>
          <w:szCs w:val="24"/>
        </w:rPr>
        <w:t>se</w:t>
      </w:r>
      <w:r w:rsidR="000D1904" w:rsidRPr="008B4E04">
        <w:rPr>
          <w:rFonts w:ascii="Times New Roman" w:hAnsi="Times New Roman" w:cs="Times New Roman"/>
          <w:color w:val="000000" w:themeColor="text1"/>
          <w:sz w:val="24"/>
          <w:szCs w:val="24"/>
        </w:rPr>
        <w:t xml:space="preserve"> </w:t>
      </w:r>
      <w:r w:rsidR="00AF6980" w:rsidRPr="008B4E04">
        <w:rPr>
          <w:rFonts w:ascii="Times New Roman" w:hAnsi="Times New Roman" w:cs="Times New Roman"/>
          <w:color w:val="000000" w:themeColor="text1"/>
          <w:sz w:val="24"/>
          <w:szCs w:val="24"/>
        </w:rPr>
        <w:t xml:space="preserve">challenging </w:t>
      </w:r>
      <w:r w:rsidR="00235B81" w:rsidRPr="008B4E04">
        <w:rPr>
          <w:rFonts w:ascii="Times New Roman" w:hAnsi="Times New Roman" w:cs="Times New Roman"/>
          <w:color w:val="000000" w:themeColor="text1"/>
          <w:sz w:val="24"/>
          <w:szCs w:val="24"/>
        </w:rPr>
        <w:t>circumstances</w:t>
      </w:r>
      <w:r w:rsidR="00AF6980" w:rsidRPr="008B4E04">
        <w:rPr>
          <w:rFonts w:ascii="Times New Roman" w:hAnsi="Times New Roman" w:cs="Times New Roman"/>
          <w:color w:val="000000" w:themeColor="text1"/>
          <w:sz w:val="24"/>
          <w:szCs w:val="24"/>
        </w:rPr>
        <w:t>, w</w:t>
      </w:r>
      <w:r w:rsidR="00252DD4" w:rsidRPr="008B4E04">
        <w:rPr>
          <w:rFonts w:ascii="Times New Roman" w:hAnsi="Times New Roman" w:cs="Times New Roman"/>
          <w:color w:val="000000" w:themeColor="text1"/>
          <w:sz w:val="24"/>
          <w:szCs w:val="24"/>
        </w:rPr>
        <w:t>h</w:t>
      </w:r>
      <w:r w:rsidR="00AF6980" w:rsidRPr="008B4E04">
        <w:rPr>
          <w:rFonts w:ascii="Times New Roman" w:hAnsi="Times New Roman" w:cs="Times New Roman"/>
          <w:color w:val="000000" w:themeColor="text1"/>
          <w:sz w:val="24"/>
          <w:szCs w:val="24"/>
        </w:rPr>
        <w:t xml:space="preserve">ere </w:t>
      </w:r>
      <w:r w:rsidR="004B341C" w:rsidRPr="008B4E04">
        <w:rPr>
          <w:rFonts w:ascii="Times New Roman" w:hAnsi="Times New Roman" w:cs="Times New Roman"/>
          <w:color w:val="000000" w:themeColor="text1"/>
          <w:sz w:val="24"/>
          <w:szCs w:val="24"/>
        </w:rPr>
        <w:t xml:space="preserve">interactions </w:t>
      </w:r>
      <w:r w:rsidR="00AF6980" w:rsidRPr="008B4E04">
        <w:rPr>
          <w:rFonts w:ascii="Times New Roman" w:hAnsi="Times New Roman" w:cs="Times New Roman"/>
          <w:color w:val="000000" w:themeColor="text1"/>
          <w:sz w:val="24"/>
          <w:szCs w:val="24"/>
        </w:rPr>
        <w:t>with students w</w:t>
      </w:r>
      <w:r w:rsidR="004B341C" w:rsidRPr="008B4E04">
        <w:rPr>
          <w:rFonts w:ascii="Times New Roman" w:hAnsi="Times New Roman" w:cs="Times New Roman"/>
          <w:color w:val="000000" w:themeColor="text1"/>
          <w:sz w:val="24"/>
          <w:szCs w:val="24"/>
        </w:rPr>
        <w:t>ere</w:t>
      </w:r>
      <w:r w:rsidR="00252DD4" w:rsidRPr="008B4E04">
        <w:rPr>
          <w:rFonts w:ascii="Times New Roman" w:hAnsi="Times New Roman" w:cs="Times New Roman"/>
          <w:color w:val="000000" w:themeColor="text1"/>
          <w:sz w:val="24"/>
          <w:szCs w:val="24"/>
        </w:rPr>
        <w:t xml:space="preserve"> hindered</w:t>
      </w:r>
      <w:r w:rsidR="004B341C" w:rsidRPr="008B4E04">
        <w:rPr>
          <w:rFonts w:ascii="Times New Roman" w:hAnsi="Times New Roman" w:cs="Times New Roman"/>
          <w:color w:val="000000" w:themeColor="text1"/>
          <w:sz w:val="24"/>
          <w:szCs w:val="24"/>
        </w:rPr>
        <w:t xml:space="preserve">, </w:t>
      </w:r>
      <w:r w:rsidR="00AF6980" w:rsidRPr="008B4E04">
        <w:rPr>
          <w:rFonts w:ascii="Times New Roman" w:hAnsi="Times New Roman" w:cs="Times New Roman"/>
          <w:color w:val="000000" w:themeColor="text1"/>
          <w:sz w:val="24"/>
          <w:szCs w:val="24"/>
        </w:rPr>
        <w:t>highlight</w:t>
      </w:r>
      <w:r w:rsidR="0053203E" w:rsidRPr="008B4E04">
        <w:rPr>
          <w:rFonts w:ascii="Times New Roman" w:hAnsi="Times New Roman" w:cs="Times New Roman"/>
          <w:color w:val="000000" w:themeColor="text1"/>
          <w:sz w:val="24"/>
          <w:szCs w:val="24"/>
        </w:rPr>
        <w:t>s</w:t>
      </w:r>
      <w:r w:rsidR="00AF6980" w:rsidRPr="008B4E04">
        <w:rPr>
          <w:rFonts w:ascii="Times New Roman" w:hAnsi="Times New Roman" w:cs="Times New Roman"/>
          <w:color w:val="000000" w:themeColor="text1"/>
          <w:sz w:val="24"/>
          <w:szCs w:val="24"/>
        </w:rPr>
        <w:t xml:space="preserve"> the central role that it plays in creating a positive teaching and learning environment. </w:t>
      </w:r>
      <w:r w:rsidR="005F1876" w:rsidRPr="008B4E04">
        <w:rPr>
          <w:rFonts w:ascii="Times New Roman" w:hAnsi="Times New Roman" w:cs="Times New Roman"/>
          <w:color w:val="000000" w:themeColor="text1"/>
          <w:sz w:val="24"/>
          <w:szCs w:val="24"/>
        </w:rPr>
        <w:t xml:space="preserve">These results are </w:t>
      </w:r>
      <w:r w:rsidR="00E015FE" w:rsidRPr="008B4E04">
        <w:rPr>
          <w:rFonts w:ascii="Times New Roman" w:hAnsi="Times New Roman" w:cs="Times New Roman"/>
          <w:color w:val="000000" w:themeColor="text1"/>
          <w:sz w:val="24"/>
          <w:szCs w:val="24"/>
        </w:rPr>
        <w:t xml:space="preserve">in line </w:t>
      </w:r>
      <w:r w:rsidR="005F1876" w:rsidRPr="008B4E04">
        <w:rPr>
          <w:rFonts w:ascii="Times New Roman" w:hAnsi="Times New Roman" w:cs="Times New Roman"/>
          <w:color w:val="000000" w:themeColor="text1"/>
          <w:sz w:val="24"/>
          <w:szCs w:val="24"/>
        </w:rPr>
        <w:t>with</w:t>
      </w:r>
      <w:r w:rsidR="0082365F" w:rsidRPr="008B4E04">
        <w:rPr>
          <w:rFonts w:ascii="Times New Roman" w:hAnsi="Times New Roman" w:cs="Times New Roman"/>
          <w:color w:val="000000" w:themeColor="text1"/>
          <w:sz w:val="24"/>
          <w:szCs w:val="24"/>
        </w:rPr>
        <w:t xml:space="preserve"> the recent findings of</w:t>
      </w:r>
      <w:r w:rsidR="005F1876" w:rsidRPr="008B4E04">
        <w:rPr>
          <w:rFonts w:ascii="Times New Roman" w:hAnsi="Times New Roman" w:cs="Times New Roman"/>
          <w:color w:val="000000" w:themeColor="text1"/>
          <w:sz w:val="24"/>
          <w:szCs w:val="24"/>
        </w:rPr>
        <w:t xml:space="preserve"> </w:t>
      </w:r>
      <w:r w:rsidR="00B95DCB" w:rsidRPr="008B4E04">
        <w:rPr>
          <w:rFonts w:ascii="Times New Roman" w:hAnsi="Times New Roman" w:cs="Times New Roman"/>
          <w:color w:val="000000" w:themeColor="text1"/>
          <w:sz w:val="24"/>
          <w:szCs w:val="24"/>
        </w:rPr>
        <w:t>Capon-Sieber et al</w:t>
      </w:r>
      <w:r w:rsidR="001926AF" w:rsidRPr="008B4E04">
        <w:rPr>
          <w:rFonts w:ascii="Times New Roman" w:hAnsi="Times New Roman" w:cs="Times New Roman"/>
          <w:color w:val="000000" w:themeColor="text1"/>
          <w:sz w:val="24"/>
          <w:szCs w:val="24"/>
        </w:rPr>
        <w:t>.</w:t>
      </w:r>
      <w:r w:rsidR="00573387" w:rsidRPr="008B4E04">
        <w:rPr>
          <w:rFonts w:ascii="Times New Roman" w:hAnsi="Times New Roman" w:cs="Times New Roman"/>
          <w:color w:val="000000" w:themeColor="text1"/>
          <w:sz w:val="24"/>
          <w:szCs w:val="24"/>
        </w:rPr>
        <w:t xml:space="preserve"> (</w:t>
      </w:r>
      <w:r w:rsidR="00B95DCB" w:rsidRPr="008B4E04">
        <w:rPr>
          <w:rFonts w:ascii="Times New Roman" w:hAnsi="Times New Roman" w:cs="Times New Roman"/>
          <w:color w:val="000000" w:themeColor="text1"/>
          <w:sz w:val="24"/>
          <w:szCs w:val="24"/>
        </w:rPr>
        <w:t>2022</w:t>
      </w:r>
      <w:r w:rsidR="00573387" w:rsidRPr="008B4E04">
        <w:rPr>
          <w:rFonts w:ascii="Times New Roman" w:hAnsi="Times New Roman" w:cs="Times New Roman"/>
          <w:color w:val="000000" w:themeColor="text1"/>
          <w:sz w:val="24"/>
          <w:szCs w:val="24"/>
        </w:rPr>
        <w:t>)</w:t>
      </w:r>
      <w:r w:rsidR="00B95DCB" w:rsidRPr="008B4E04">
        <w:rPr>
          <w:rFonts w:ascii="Times New Roman" w:hAnsi="Times New Roman" w:cs="Times New Roman"/>
          <w:color w:val="000000" w:themeColor="text1"/>
          <w:sz w:val="24"/>
          <w:szCs w:val="24"/>
        </w:rPr>
        <w:t xml:space="preserve"> </w:t>
      </w:r>
      <w:r w:rsidR="0082365F" w:rsidRPr="008B4E04">
        <w:rPr>
          <w:rFonts w:ascii="Times New Roman" w:hAnsi="Times New Roman" w:cs="Times New Roman"/>
          <w:color w:val="000000" w:themeColor="text1"/>
          <w:sz w:val="24"/>
          <w:szCs w:val="24"/>
        </w:rPr>
        <w:t xml:space="preserve">who </w:t>
      </w:r>
      <w:r w:rsidR="00CD4294" w:rsidRPr="008B4E04">
        <w:rPr>
          <w:rFonts w:ascii="Times New Roman" w:hAnsi="Times New Roman" w:cs="Times New Roman"/>
          <w:color w:val="000000" w:themeColor="text1"/>
          <w:sz w:val="24"/>
          <w:szCs w:val="24"/>
        </w:rPr>
        <w:t>indicated</w:t>
      </w:r>
      <w:r w:rsidR="0085643C" w:rsidRPr="008B4E04">
        <w:rPr>
          <w:rFonts w:ascii="Times New Roman" w:hAnsi="Times New Roman" w:cs="Times New Roman"/>
          <w:color w:val="000000" w:themeColor="text1"/>
          <w:sz w:val="24"/>
          <w:szCs w:val="24"/>
        </w:rPr>
        <w:t xml:space="preserve"> that </w:t>
      </w:r>
      <w:r w:rsidR="00A270F5" w:rsidRPr="008B4E04">
        <w:rPr>
          <w:rFonts w:ascii="Times New Roman" w:hAnsi="Times New Roman" w:cs="Times New Roman"/>
          <w:color w:val="000000" w:themeColor="text1"/>
          <w:sz w:val="24"/>
          <w:szCs w:val="24"/>
        </w:rPr>
        <w:t>students</w:t>
      </w:r>
      <w:r w:rsidR="00901814" w:rsidRPr="008B4E04">
        <w:rPr>
          <w:rFonts w:ascii="Times New Roman" w:hAnsi="Times New Roman" w:cs="Times New Roman"/>
          <w:color w:val="000000" w:themeColor="text1"/>
          <w:sz w:val="24"/>
          <w:szCs w:val="24"/>
        </w:rPr>
        <w:t>’</w:t>
      </w:r>
      <w:r w:rsidR="00A270F5" w:rsidRPr="008B4E04">
        <w:rPr>
          <w:rFonts w:ascii="Times New Roman" w:hAnsi="Times New Roman" w:cs="Times New Roman"/>
          <w:color w:val="000000" w:themeColor="text1"/>
          <w:sz w:val="24"/>
          <w:szCs w:val="24"/>
        </w:rPr>
        <w:t xml:space="preserve"> perceived relatedness </w:t>
      </w:r>
      <w:r w:rsidR="008D42CB" w:rsidRPr="008B4E04">
        <w:rPr>
          <w:rFonts w:ascii="Times New Roman" w:hAnsi="Times New Roman" w:cs="Times New Roman"/>
          <w:color w:val="000000" w:themeColor="text1"/>
          <w:sz w:val="24"/>
          <w:szCs w:val="24"/>
        </w:rPr>
        <w:t>support from lecturers</w:t>
      </w:r>
      <w:r w:rsidR="00E015FE" w:rsidRPr="008B4E04">
        <w:rPr>
          <w:rFonts w:ascii="Times New Roman" w:hAnsi="Times New Roman" w:cs="Times New Roman"/>
          <w:color w:val="000000" w:themeColor="text1"/>
          <w:sz w:val="24"/>
          <w:szCs w:val="24"/>
        </w:rPr>
        <w:t xml:space="preserve"> during the pandemic</w:t>
      </w:r>
      <w:r w:rsidR="008D42CB" w:rsidRPr="008B4E04">
        <w:rPr>
          <w:rFonts w:ascii="Times New Roman" w:hAnsi="Times New Roman" w:cs="Times New Roman"/>
          <w:color w:val="000000" w:themeColor="text1"/>
          <w:sz w:val="24"/>
          <w:szCs w:val="24"/>
        </w:rPr>
        <w:t xml:space="preserve"> </w:t>
      </w:r>
      <w:r w:rsidR="004B52CC" w:rsidRPr="008B4E04">
        <w:rPr>
          <w:rFonts w:ascii="Times New Roman" w:hAnsi="Times New Roman" w:cs="Times New Roman"/>
          <w:color w:val="000000" w:themeColor="text1"/>
          <w:sz w:val="24"/>
          <w:szCs w:val="24"/>
        </w:rPr>
        <w:t xml:space="preserve">was positively correlated with </w:t>
      </w:r>
      <w:r w:rsidR="008D42CB" w:rsidRPr="008B4E04">
        <w:rPr>
          <w:rFonts w:ascii="Times New Roman" w:hAnsi="Times New Roman" w:cs="Times New Roman"/>
          <w:color w:val="000000" w:themeColor="text1"/>
          <w:sz w:val="24"/>
          <w:szCs w:val="24"/>
        </w:rPr>
        <w:t xml:space="preserve">their motivation and </w:t>
      </w:r>
      <w:r w:rsidR="00BF2BE8" w:rsidRPr="008B4E04">
        <w:rPr>
          <w:rFonts w:ascii="Times New Roman" w:hAnsi="Times New Roman" w:cs="Times New Roman"/>
          <w:color w:val="000000" w:themeColor="text1"/>
          <w:sz w:val="24"/>
          <w:szCs w:val="24"/>
        </w:rPr>
        <w:t>vitality</w:t>
      </w:r>
      <w:r w:rsidR="0069160A" w:rsidRPr="008B4E04">
        <w:rPr>
          <w:rFonts w:ascii="Times New Roman" w:hAnsi="Times New Roman" w:cs="Times New Roman"/>
          <w:color w:val="000000" w:themeColor="text1"/>
          <w:sz w:val="24"/>
          <w:szCs w:val="24"/>
        </w:rPr>
        <w:t xml:space="preserve">, but </w:t>
      </w:r>
      <w:r w:rsidR="007D7324" w:rsidRPr="008B4E04">
        <w:rPr>
          <w:rFonts w:ascii="Times New Roman" w:hAnsi="Times New Roman" w:cs="Times New Roman"/>
          <w:color w:val="000000" w:themeColor="text1"/>
          <w:sz w:val="24"/>
          <w:szCs w:val="24"/>
        </w:rPr>
        <w:t xml:space="preserve">with our </w:t>
      </w:r>
      <w:r w:rsidR="0069160A" w:rsidRPr="008B4E04">
        <w:rPr>
          <w:rFonts w:ascii="Times New Roman" w:hAnsi="Times New Roman" w:cs="Times New Roman"/>
          <w:color w:val="000000" w:themeColor="text1"/>
          <w:sz w:val="24"/>
          <w:szCs w:val="24"/>
        </w:rPr>
        <w:t xml:space="preserve">research highlighting </w:t>
      </w:r>
      <w:r w:rsidR="00DD360E" w:rsidRPr="008B4E04">
        <w:rPr>
          <w:rFonts w:ascii="Times New Roman" w:hAnsi="Times New Roman" w:cs="Times New Roman"/>
          <w:color w:val="000000" w:themeColor="text1"/>
          <w:sz w:val="24"/>
          <w:szCs w:val="24"/>
        </w:rPr>
        <w:t xml:space="preserve">the importance of connectedness from the perspective of </w:t>
      </w:r>
      <w:r w:rsidR="00813592" w:rsidRPr="008B4E04">
        <w:rPr>
          <w:rFonts w:ascii="Times New Roman" w:hAnsi="Times New Roman" w:cs="Times New Roman"/>
          <w:color w:val="000000" w:themeColor="text1"/>
          <w:sz w:val="24"/>
          <w:szCs w:val="24"/>
        </w:rPr>
        <w:t xml:space="preserve">lecturers. </w:t>
      </w:r>
    </w:p>
    <w:p w14:paraId="40348A8D" w14:textId="5329C3C6" w:rsidR="00837EBE" w:rsidRPr="008B4E04" w:rsidRDefault="00490FFF" w:rsidP="00D22895">
      <w:pPr>
        <w:pStyle w:val="NormalWeb"/>
        <w:spacing w:line="360" w:lineRule="auto"/>
        <w:jc w:val="both"/>
      </w:pPr>
      <w:r w:rsidRPr="008B4E04">
        <w:rPr>
          <w:color w:val="222222"/>
        </w:rPr>
        <w:t xml:space="preserve">The finding that connectedness with colleagues and perceived support from the university did not predict self-efficacy for online teaching is also noteworthy, </w:t>
      </w:r>
      <w:r w:rsidR="00DB2B2E">
        <w:rPr>
          <w:color w:val="222222"/>
        </w:rPr>
        <w:t>as it is</w:t>
      </w:r>
      <w:r w:rsidR="00DB2B2E" w:rsidRPr="008B4E04">
        <w:rPr>
          <w:color w:val="222222"/>
        </w:rPr>
        <w:t xml:space="preserve"> </w:t>
      </w:r>
      <w:r w:rsidRPr="008B4E04">
        <w:rPr>
          <w:color w:val="000000" w:themeColor="text1"/>
        </w:rPr>
        <w:t>contrary to previous research</w:t>
      </w:r>
      <w:r w:rsidRPr="008B4E04">
        <w:rPr>
          <w:color w:val="000000" w:themeColor="text1"/>
          <w:shd w:val="clear" w:color="auto" w:fill="FFFFFF"/>
        </w:rPr>
        <w:t xml:space="preserve"> (Fackler &amp; Malberg, 2016; Siciliano, 2016)</w:t>
      </w:r>
      <w:r w:rsidRPr="008B4E04">
        <w:rPr>
          <w:color w:val="000000" w:themeColor="text1"/>
        </w:rPr>
        <w:t>.</w:t>
      </w:r>
      <w:r w:rsidR="00325344" w:rsidRPr="008B4E04">
        <w:rPr>
          <w:color w:val="222222"/>
        </w:rPr>
        <w:t xml:space="preserve"> </w:t>
      </w:r>
      <w:r w:rsidR="001C7043" w:rsidRPr="008B4E04">
        <w:rPr>
          <w:color w:val="222222"/>
        </w:rPr>
        <w:t xml:space="preserve">These rather </w:t>
      </w:r>
      <w:r w:rsidR="00E831D6" w:rsidRPr="008B4E04">
        <w:rPr>
          <w:color w:val="222222"/>
        </w:rPr>
        <w:t>surprising</w:t>
      </w:r>
      <w:r w:rsidR="001C7043" w:rsidRPr="008B4E04">
        <w:rPr>
          <w:color w:val="222222"/>
        </w:rPr>
        <w:t xml:space="preserve"> results could be explained by the context of the study exploring online teaching during the</w:t>
      </w:r>
      <w:r w:rsidR="00DB2B2E">
        <w:rPr>
          <w:color w:val="222222"/>
        </w:rPr>
        <w:t xml:space="preserve"> specific situation of the</w:t>
      </w:r>
      <w:r w:rsidR="001C7043" w:rsidRPr="008B4E04">
        <w:rPr>
          <w:color w:val="222222"/>
        </w:rPr>
        <w:t xml:space="preserve"> COVID-19 pandemic. </w:t>
      </w:r>
      <w:r w:rsidRPr="008B4E04">
        <w:rPr>
          <w:color w:val="222222"/>
        </w:rPr>
        <w:t>It suggests that, while support from colleagues and institutions may be</w:t>
      </w:r>
      <w:r w:rsidR="00733FF5" w:rsidRPr="008B4E04">
        <w:rPr>
          <w:color w:val="222222"/>
        </w:rPr>
        <w:t xml:space="preserve"> </w:t>
      </w:r>
      <w:r w:rsidRPr="008B4E04">
        <w:rPr>
          <w:color w:val="222222"/>
        </w:rPr>
        <w:t xml:space="preserve">important, it may not be sufficient on its own </w:t>
      </w:r>
      <w:r w:rsidR="00D3583C" w:rsidRPr="008B4E04">
        <w:rPr>
          <w:color w:val="222222"/>
        </w:rPr>
        <w:t xml:space="preserve">during highly stressful and anxious times </w:t>
      </w:r>
      <w:r w:rsidR="00DB2B2E">
        <w:rPr>
          <w:color w:val="222222"/>
        </w:rPr>
        <w:t>in</w:t>
      </w:r>
      <w:r w:rsidR="00DB2B2E" w:rsidRPr="008B4E04">
        <w:rPr>
          <w:color w:val="222222"/>
        </w:rPr>
        <w:t xml:space="preserve"> enabl</w:t>
      </w:r>
      <w:r w:rsidR="00DB2B2E">
        <w:rPr>
          <w:color w:val="222222"/>
        </w:rPr>
        <w:t>ing</w:t>
      </w:r>
      <w:r w:rsidR="00DB2B2E" w:rsidRPr="008B4E04">
        <w:rPr>
          <w:color w:val="222222"/>
        </w:rPr>
        <w:t xml:space="preserve"> </w:t>
      </w:r>
      <w:r w:rsidRPr="008B4E04">
        <w:rPr>
          <w:color w:val="222222"/>
        </w:rPr>
        <w:t>lecturers to feel confident and effective in their online teaching</w:t>
      </w:r>
      <w:r w:rsidR="00A33D24" w:rsidRPr="008B4E04">
        <w:rPr>
          <w:color w:val="222222"/>
        </w:rPr>
        <w:t>.</w:t>
      </w:r>
      <w:r w:rsidR="00AC6083" w:rsidRPr="008B4E04">
        <w:t xml:space="preserve"> </w:t>
      </w:r>
      <w:r w:rsidR="00A33D24" w:rsidRPr="008B4E04">
        <w:rPr>
          <w:color w:val="222222"/>
        </w:rPr>
        <w:t>I</w:t>
      </w:r>
      <w:r w:rsidRPr="008B4E04">
        <w:rPr>
          <w:color w:val="222222"/>
        </w:rPr>
        <w:t>nstead,</w:t>
      </w:r>
      <w:r w:rsidR="00A33D24" w:rsidRPr="008B4E04">
        <w:rPr>
          <w:color w:val="222222"/>
        </w:rPr>
        <w:t xml:space="preserve"> the current</w:t>
      </w:r>
      <w:r w:rsidRPr="008B4E04">
        <w:rPr>
          <w:color w:val="222222"/>
        </w:rPr>
        <w:t xml:space="preserve"> study highlights the need for lecturers to build strong relationships with their students, even in the absence of face-to-face contact, in order to create a sense of connection and engagement</w:t>
      </w:r>
      <w:r w:rsidR="007F3BFE" w:rsidRPr="008B4E04">
        <w:rPr>
          <w:color w:val="222222"/>
        </w:rPr>
        <w:t xml:space="preserve">, </w:t>
      </w:r>
      <w:r w:rsidR="001211DF" w:rsidRPr="008B4E04">
        <w:rPr>
          <w:color w:val="222222"/>
        </w:rPr>
        <w:t>which</w:t>
      </w:r>
      <w:r w:rsidR="007F3BFE" w:rsidRPr="008B4E04">
        <w:rPr>
          <w:color w:val="222222"/>
        </w:rPr>
        <w:t xml:space="preserve"> can support effective teaching and </w:t>
      </w:r>
      <w:r w:rsidR="003A09E1" w:rsidRPr="008B4E04">
        <w:rPr>
          <w:color w:val="222222"/>
        </w:rPr>
        <w:t>learning</w:t>
      </w:r>
      <w:r w:rsidR="00837EBE" w:rsidRPr="008B4E04">
        <w:rPr>
          <w:color w:val="222222"/>
        </w:rPr>
        <w:t xml:space="preserve">. </w:t>
      </w:r>
    </w:p>
    <w:p w14:paraId="2614173C" w14:textId="5CA06122" w:rsidR="006809AE" w:rsidRPr="006809AE" w:rsidRDefault="00DB2B2E" w:rsidP="006809AE">
      <w:pPr>
        <w:spacing w:line="360" w:lineRule="auto"/>
        <w:jc w:val="both"/>
      </w:pPr>
      <w:r>
        <w:rPr>
          <w:rFonts w:ascii="Times New Roman" w:hAnsi="Times New Roman" w:cs="Times New Roman"/>
          <w:color w:val="222222"/>
          <w:sz w:val="24"/>
          <w:szCs w:val="24"/>
        </w:rPr>
        <w:lastRenderedPageBreak/>
        <w:t>A further</w:t>
      </w:r>
      <w:r w:rsidR="00431DB0" w:rsidRPr="008B4E04">
        <w:rPr>
          <w:rFonts w:ascii="Times New Roman" w:hAnsi="Times New Roman" w:cs="Times New Roman"/>
          <w:color w:val="222222"/>
          <w:sz w:val="24"/>
          <w:szCs w:val="24"/>
        </w:rPr>
        <w:t xml:space="preserve"> </w:t>
      </w:r>
      <w:r w:rsidR="006C2EAA" w:rsidRPr="008B4E04">
        <w:rPr>
          <w:rFonts w:ascii="Times New Roman" w:hAnsi="Times New Roman" w:cs="Times New Roman"/>
          <w:color w:val="222222"/>
          <w:sz w:val="24"/>
          <w:szCs w:val="24"/>
        </w:rPr>
        <w:t>unexpecte</w:t>
      </w:r>
      <w:r w:rsidR="00890A10" w:rsidRPr="008B4E04">
        <w:rPr>
          <w:rFonts w:ascii="Times New Roman" w:hAnsi="Times New Roman" w:cs="Times New Roman"/>
          <w:color w:val="222222"/>
          <w:sz w:val="24"/>
          <w:szCs w:val="24"/>
        </w:rPr>
        <w:t>d</w:t>
      </w:r>
      <w:r>
        <w:rPr>
          <w:rFonts w:ascii="Times New Roman" w:hAnsi="Times New Roman" w:cs="Times New Roman"/>
          <w:color w:val="222222"/>
          <w:sz w:val="24"/>
          <w:szCs w:val="24"/>
        </w:rPr>
        <w:t xml:space="preserve"> finding was</w:t>
      </w:r>
      <w:r w:rsidR="002220BE" w:rsidRPr="008B4E04">
        <w:rPr>
          <w:rFonts w:ascii="Times New Roman" w:hAnsi="Times New Roman" w:cs="Times New Roman"/>
          <w:color w:val="222222"/>
          <w:sz w:val="24"/>
          <w:szCs w:val="24"/>
        </w:rPr>
        <w:t xml:space="preserve"> </w:t>
      </w:r>
      <w:r w:rsidR="00D7134A" w:rsidRPr="008B4E04">
        <w:rPr>
          <w:rFonts w:ascii="Times New Roman" w:hAnsi="Times New Roman" w:cs="Times New Roman"/>
          <w:color w:val="222222"/>
          <w:sz w:val="24"/>
          <w:szCs w:val="24"/>
        </w:rPr>
        <w:t>that</w:t>
      </w:r>
      <w:r w:rsidR="00B20082" w:rsidRPr="008B4E04">
        <w:rPr>
          <w:rFonts w:ascii="Times New Roman" w:hAnsi="Times New Roman" w:cs="Times New Roman"/>
          <w:color w:val="222222"/>
          <w:sz w:val="24"/>
          <w:szCs w:val="24"/>
        </w:rPr>
        <w:t xml:space="preserve"> </w:t>
      </w:r>
      <w:r w:rsidR="003C5395" w:rsidRPr="008B4E04">
        <w:rPr>
          <w:rFonts w:ascii="Times New Roman" w:hAnsi="Times New Roman" w:cs="Times New Roman"/>
          <w:color w:val="222222"/>
          <w:sz w:val="24"/>
          <w:szCs w:val="24"/>
        </w:rPr>
        <w:t>i</w:t>
      </w:r>
      <w:r w:rsidR="00B20082" w:rsidRPr="008B4E04">
        <w:rPr>
          <w:rFonts w:ascii="Times New Roman" w:hAnsi="Times New Roman" w:cs="Times New Roman"/>
          <w:color w:val="222222"/>
          <w:sz w:val="24"/>
          <w:szCs w:val="24"/>
        </w:rPr>
        <w:t xml:space="preserve">n </w:t>
      </w:r>
      <w:r w:rsidR="00B4031F" w:rsidRPr="008B4E04">
        <w:rPr>
          <w:rFonts w:ascii="Times New Roman" w:hAnsi="Times New Roman" w:cs="Times New Roman"/>
          <w:color w:val="222222"/>
          <w:sz w:val="24"/>
          <w:szCs w:val="24"/>
        </w:rPr>
        <w:t>contra</w:t>
      </w:r>
      <w:r>
        <w:rPr>
          <w:rFonts w:ascii="Times New Roman" w:hAnsi="Times New Roman" w:cs="Times New Roman"/>
          <w:color w:val="222222"/>
          <w:sz w:val="24"/>
          <w:szCs w:val="24"/>
        </w:rPr>
        <w:t>s</w:t>
      </w:r>
      <w:r w:rsidR="00B4031F" w:rsidRPr="008B4E04">
        <w:rPr>
          <w:rFonts w:ascii="Times New Roman" w:hAnsi="Times New Roman" w:cs="Times New Roman"/>
          <w:color w:val="222222"/>
          <w:sz w:val="24"/>
          <w:szCs w:val="24"/>
        </w:rPr>
        <w:t xml:space="preserve">t to previous research </w:t>
      </w:r>
      <w:r w:rsidRPr="008B4E04">
        <w:rPr>
          <w:rFonts w:ascii="Times New Roman" w:hAnsi="Times New Roman" w:cs="Times New Roman"/>
          <w:color w:val="222222"/>
          <w:sz w:val="24"/>
          <w:szCs w:val="24"/>
        </w:rPr>
        <w:t>indicat</w:t>
      </w:r>
      <w:r>
        <w:rPr>
          <w:rFonts w:ascii="Times New Roman" w:hAnsi="Times New Roman" w:cs="Times New Roman"/>
          <w:color w:val="222222"/>
          <w:sz w:val="24"/>
          <w:szCs w:val="24"/>
        </w:rPr>
        <w:t>ing</w:t>
      </w:r>
      <w:r w:rsidRPr="008B4E04">
        <w:rPr>
          <w:rFonts w:ascii="Times New Roman" w:hAnsi="Times New Roman" w:cs="Times New Roman"/>
          <w:color w:val="222222"/>
          <w:sz w:val="24"/>
          <w:szCs w:val="24"/>
        </w:rPr>
        <w:t xml:space="preserve"> </w:t>
      </w:r>
      <w:r w:rsidR="00B4031F" w:rsidRPr="008B4E04">
        <w:rPr>
          <w:rFonts w:ascii="Times New Roman" w:hAnsi="Times New Roman" w:cs="Times New Roman"/>
          <w:color w:val="222222"/>
          <w:sz w:val="24"/>
          <w:szCs w:val="24"/>
        </w:rPr>
        <w:t xml:space="preserve">that </w:t>
      </w:r>
      <w:r w:rsidR="00416E78" w:rsidRPr="008B4E04">
        <w:rPr>
          <w:rFonts w:ascii="Times New Roman" w:hAnsi="Times New Roman" w:cs="Times New Roman"/>
          <w:color w:val="222222"/>
          <w:sz w:val="24"/>
          <w:szCs w:val="24"/>
        </w:rPr>
        <w:t>lecturers</w:t>
      </w:r>
      <w:r w:rsidR="0053203E" w:rsidRPr="008B4E04">
        <w:rPr>
          <w:rFonts w:ascii="Times New Roman" w:hAnsi="Times New Roman" w:cs="Times New Roman"/>
          <w:color w:val="222222"/>
          <w:sz w:val="24"/>
          <w:szCs w:val="24"/>
        </w:rPr>
        <w:t>’</w:t>
      </w:r>
      <w:r w:rsidR="00416E78" w:rsidRPr="008B4E04">
        <w:rPr>
          <w:rFonts w:ascii="Times New Roman" w:hAnsi="Times New Roman" w:cs="Times New Roman"/>
          <w:color w:val="222222"/>
          <w:sz w:val="24"/>
          <w:szCs w:val="24"/>
        </w:rPr>
        <w:t xml:space="preserve"> online self-efficacy is </w:t>
      </w:r>
      <w:r w:rsidR="00F41FB3" w:rsidRPr="008B4E04">
        <w:rPr>
          <w:rFonts w:ascii="Times New Roman" w:hAnsi="Times New Roman" w:cs="Times New Roman"/>
          <w:color w:val="222222"/>
          <w:sz w:val="24"/>
          <w:szCs w:val="24"/>
        </w:rPr>
        <w:t>influenced by</w:t>
      </w:r>
      <w:r w:rsidR="00416E78" w:rsidRPr="008B4E04">
        <w:rPr>
          <w:rFonts w:ascii="Times New Roman" w:hAnsi="Times New Roman" w:cs="Times New Roman"/>
          <w:color w:val="222222"/>
          <w:sz w:val="24"/>
          <w:szCs w:val="24"/>
        </w:rPr>
        <w:t xml:space="preserve"> </w:t>
      </w:r>
      <w:r w:rsidR="002A202B" w:rsidRPr="008B4E04">
        <w:rPr>
          <w:rFonts w:ascii="Times New Roman" w:hAnsi="Times New Roman" w:cs="Times New Roman"/>
          <w:color w:val="222222"/>
          <w:sz w:val="24"/>
          <w:szCs w:val="24"/>
        </w:rPr>
        <w:t>prior use of digital tools</w:t>
      </w:r>
      <w:r w:rsidR="0001459D" w:rsidRPr="008B4E04">
        <w:rPr>
          <w:rFonts w:ascii="Times New Roman" w:hAnsi="Times New Roman" w:cs="Times New Roman"/>
          <w:color w:val="222222"/>
          <w:sz w:val="24"/>
          <w:szCs w:val="24"/>
        </w:rPr>
        <w:t xml:space="preserve"> and online teaching (Baroudi &amp; Shaya, 2022; Culp-Roche</w:t>
      </w:r>
      <w:r w:rsidR="006C7F82" w:rsidRPr="008B4E04">
        <w:rPr>
          <w:rFonts w:ascii="Times New Roman" w:hAnsi="Times New Roman" w:cs="Times New Roman"/>
          <w:color w:val="222222"/>
          <w:sz w:val="24"/>
          <w:szCs w:val="24"/>
        </w:rPr>
        <w:t>.</w:t>
      </w:r>
      <w:r w:rsidR="0001459D" w:rsidRPr="008B4E04">
        <w:rPr>
          <w:rFonts w:ascii="Times New Roman" w:hAnsi="Times New Roman" w:cs="Times New Roman"/>
          <w:color w:val="222222"/>
          <w:sz w:val="24"/>
          <w:szCs w:val="24"/>
        </w:rPr>
        <w:t xml:space="preserve"> et al</w:t>
      </w:r>
      <w:r w:rsidR="00784382" w:rsidRPr="008B4E04">
        <w:rPr>
          <w:rFonts w:ascii="Times New Roman" w:hAnsi="Times New Roman" w:cs="Times New Roman"/>
          <w:color w:val="222222"/>
          <w:sz w:val="24"/>
          <w:szCs w:val="24"/>
        </w:rPr>
        <w:t>.,</w:t>
      </w:r>
      <w:r w:rsidR="0001459D" w:rsidRPr="008B4E04">
        <w:rPr>
          <w:rFonts w:ascii="Times New Roman" w:hAnsi="Times New Roman" w:cs="Times New Roman"/>
          <w:color w:val="222222"/>
          <w:sz w:val="24"/>
          <w:szCs w:val="24"/>
        </w:rPr>
        <w:t xml:space="preserve"> 2021</w:t>
      </w:r>
      <w:r w:rsidR="0069441F" w:rsidRPr="008B4E04">
        <w:rPr>
          <w:rFonts w:ascii="Times New Roman" w:hAnsi="Times New Roman" w:cs="Times New Roman"/>
          <w:color w:val="222222"/>
          <w:sz w:val="24"/>
          <w:szCs w:val="24"/>
        </w:rPr>
        <w:t>), the current stud</w:t>
      </w:r>
      <w:r w:rsidR="005434E0" w:rsidRPr="008B4E04">
        <w:rPr>
          <w:rFonts w:ascii="Times New Roman" w:hAnsi="Times New Roman" w:cs="Times New Roman"/>
          <w:color w:val="222222"/>
          <w:sz w:val="24"/>
          <w:szCs w:val="24"/>
        </w:rPr>
        <w:t>y fo</w:t>
      </w:r>
      <w:r w:rsidR="009B77C5" w:rsidRPr="008B4E04">
        <w:rPr>
          <w:rFonts w:ascii="Times New Roman" w:hAnsi="Times New Roman" w:cs="Times New Roman"/>
          <w:color w:val="222222"/>
          <w:sz w:val="24"/>
          <w:szCs w:val="24"/>
        </w:rPr>
        <w:t>und no evidence of this</w:t>
      </w:r>
      <w:r w:rsidR="00FD0ED7" w:rsidRPr="008B4E04">
        <w:rPr>
          <w:rFonts w:ascii="Times New Roman" w:hAnsi="Times New Roman" w:cs="Times New Roman"/>
          <w:color w:val="222222"/>
          <w:sz w:val="24"/>
          <w:szCs w:val="24"/>
        </w:rPr>
        <w:t xml:space="preserve">. The results of the multiple regression showed that prior use of </w:t>
      </w:r>
      <w:r w:rsidR="009B77C5" w:rsidRPr="008B4E04">
        <w:rPr>
          <w:rFonts w:ascii="Times New Roman" w:hAnsi="Times New Roman" w:cs="Times New Roman"/>
          <w:color w:val="222222"/>
          <w:sz w:val="24"/>
          <w:szCs w:val="24"/>
        </w:rPr>
        <w:t xml:space="preserve">digital tools </w:t>
      </w:r>
      <w:r w:rsidR="00FD0ED7" w:rsidRPr="008B4E04">
        <w:rPr>
          <w:rFonts w:ascii="Times New Roman" w:hAnsi="Times New Roman" w:cs="Times New Roman"/>
          <w:color w:val="222222"/>
          <w:sz w:val="24"/>
          <w:szCs w:val="24"/>
        </w:rPr>
        <w:t xml:space="preserve">was not a significant </w:t>
      </w:r>
      <w:r w:rsidR="009B77C5" w:rsidRPr="008B4E04">
        <w:rPr>
          <w:rFonts w:ascii="Times New Roman" w:hAnsi="Times New Roman" w:cs="Times New Roman"/>
          <w:color w:val="222222"/>
          <w:sz w:val="24"/>
          <w:szCs w:val="24"/>
        </w:rPr>
        <w:t xml:space="preserve">predictor </w:t>
      </w:r>
      <w:r w:rsidR="00B73A83" w:rsidRPr="008B4E04">
        <w:rPr>
          <w:rFonts w:ascii="Times New Roman" w:hAnsi="Times New Roman" w:cs="Times New Roman"/>
          <w:color w:val="222222"/>
          <w:sz w:val="24"/>
          <w:szCs w:val="24"/>
        </w:rPr>
        <w:t xml:space="preserve">for </w:t>
      </w:r>
      <w:r w:rsidR="0045636F" w:rsidRPr="008B4E04">
        <w:rPr>
          <w:rFonts w:ascii="Times New Roman" w:hAnsi="Times New Roman" w:cs="Times New Roman"/>
          <w:color w:val="222222"/>
          <w:sz w:val="24"/>
          <w:szCs w:val="24"/>
        </w:rPr>
        <w:t xml:space="preserve">either of the two </w:t>
      </w:r>
      <w:r w:rsidR="00C47CE7" w:rsidRPr="008B4E04">
        <w:rPr>
          <w:rFonts w:ascii="Times New Roman" w:hAnsi="Times New Roman" w:cs="Times New Roman"/>
          <w:color w:val="222222"/>
          <w:sz w:val="24"/>
          <w:szCs w:val="24"/>
        </w:rPr>
        <w:t>universities</w:t>
      </w:r>
      <w:r w:rsidR="00872A3E" w:rsidRPr="008B4E04">
        <w:rPr>
          <w:rFonts w:ascii="Times New Roman" w:hAnsi="Times New Roman" w:cs="Times New Roman"/>
          <w:color w:val="222222"/>
          <w:sz w:val="24"/>
          <w:szCs w:val="24"/>
        </w:rPr>
        <w:t>.</w:t>
      </w:r>
      <w:r w:rsidR="002A6610" w:rsidRPr="008B4E04">
        <w:rPr>
          <w:rFonts w:ascii="Times New Roman" w:hAnsi="Times New Roman" w:cs="Times New Roman"/>
          <w:color w:val="222222"/>
          <w:sz w:val="24"/>
          <w:szCs w:val="24"/>
        </w:rPr>
        <w:t xml:space="preserve"> </w:t>
      </w:r>
      <w:r w:rsidR="00DB1746" w:rsidRPr="008B4E04">
        <w:rPr>
          <w:rFonts w:ascii="Times New Roman" w:hAnsi="Times New Roman" w:cs="Times New Roman"/>
          <w:color w:val="222222"/>
          <w:sz w:val="24"/>
          <w:szCs w:val="24"/>
        </w:rPr>
        <w:t>There are several potential explanations for th</w:t>
      </w:r>
      <w:r w:rsidR="00A43838" w:rsidRPr="008B4E04">
        <w:rPr>
          <w:rFonts w:ascii="Times New Roman" w:hAnsi="Times New Roman" w:cs="Times New Roman"/>
          <w:color w:val="222222"/>
          <w:sz w:val="24"/>
          <w:szCs w:val="24"/>
        </w:rPr>
        <w:t>ese</w:t>
      </w:r>
      <w:r w:rsidR="00DB1746" w:rsidRPr="008B4E04">
        <w:rPr>
          <w:rFonts w:ascii="Times New Roman" w:hAnsi="Times New Roman" w:cs="Times New Roman"/>
          <w:color w:val="222222"/>
          <w:sz w:val="24"/>
          <w:szCs w:val="24"/>
        </w:rPr>
        <w:t xml:space="preserve"> finding</w:t>
      </w:r>
      <w:r w:rsidR="00A43838" w:rsidRPr="008B4E04">
        <w:rPr>
          <w:rFonts w:ascii="Times New Roman" w:hAnsi="Times New Roman" w:cs="Times New Roman"/>
          <w:color w:val="222222"/>
          <w:sz w:val="24"/>
          <w:szCs w:val="24"/>
        </w:rPr>
        <w:t>s</w:t>
      </w:r>
      <w:r w:rsidR="00DB1746" w:rsidRPr="008B4E04">
        <w:rPr>
          <w:rFonts w:ascii="Times New Roman" w:hAnsi="Times New Roman" w:cs="Times New Roman"/>
          <w:color w:val="222222"/>
          <w:sz w:val="24"/>
          <w:szCs w:val="24"/>
        </w:rPr>
        <w:t xml:space="preserve">. One possibility is that </w:t>
      </w:r>
      <w:r w:rsidR="003C6DF3" w:rsidRPr="008B4E04">
        <w:rPr>
          <w:rFonts w:ascii="Times New Roman" w:hAnsi="Times New Roman" w:cs="Times New Roman"/>
          <w:color w:val="222222"/>
          <w:sz w:val="24"/>
          <w:szCs w:val="24"/>
        </w:rPr>
        <w:t xml:space="preserve">due to </w:t>
      </w:r>
      <w:r w:rsidR="00DB1746" w:rsidRPr="008B4E04">
        <w:rPr>
          <w:rFonts w:ascii="Times New Roman" w:hAnsi="Times New Roman" w:cs="Times New Roman"/>
          <w:color w:val="222222"/>
          <w:sz w:val="24"/>
          <w:szCs w:val="24"/>
        </w:rPr>
        <w:t>the sudden and unexpected shift to online teaching during the lockdown</w:t>
      </w:r>
      <w:r w:rsidR="00F06362" w:rsidRPr="008B4E04">
        <w:rPr>
          <w:rFonts w:ascii="Times New Roman" w:hAnsi="Times New Roman" w:cs="Times New Roman"/>
          <w:color w:val="222222"/>
          <w:sz w:val="24"/>
          <w:szCs w:val="24"/>
        </w:rPr>
        <w:t xml:space="preserve">, </w:t>
      </w:r>
      <w:r w:rsidR="00DB1746" w:rsidRPr="008B4E04">
        <w:rPr>
          <w:rFonts w:ascii="Times New Roman" w:hAnsi="Times New Roman" w:cs="Times New Roman"/>
          <w:color w:val="222222"/>
          <w:sz w:val="24"/>
          <w:szCs w:val="24"/>
        </w:rPr>
        <w:t xml:space="preserve">lecturers were not able to draw on their previous experience in a meaningful way. Another potential explanation is that the use of </w:t>
      </w:r>
      <w:r w:rsidR="00C2102A">
        <w:rPr>
          <w:rFonts w:ascii="Times New Roman" w:hAnsi="Times New Roman" w:cs="Times New Roman"/>
          <w:color w:val="222222"/>
          <w:sz w:val="24"/>
          <w:szCs w:val="24"/>
        </w:rPr>
        <w:t>digital</w:t>
      </w:r>
      <w:r w:rsidR="00DB1746" w:rsidRPr="008B4E04">
        <w:rPr>
          <w:rFonts w:ascii="Times New Roman" w:hAnsi="Times New Roman" w:cs="Times New Roman"/>
          <w:color w:val="222222"/>
          <w:sz w:val="24"/>
          <w:szCs w:val="24"/>
        </w:rPr>
        <w:t xml:space="preserve"> tools prior to the pandemic was not necessarily equivalent to teaching in a </w:t>
      </w:r>
      <w:r w:rsidR="0053203E" w:rsidRPr="008B4E04">
        <w:rPr>
          <w:rFonts w:ascii="Times New Roman" w:hAnsi="Times New Roman" w:cs="Times New Roman"/>
          <w:color w:val="222222"/>
          <w:sz w:val="24"/>
          <w:szCs w:val="24"/>
        </w:rPr>
        <w:t xml:space="preserve">fully </w:t>
      </w:r>
      <w:r w:rsidR="00DB1746" w:rsidRPr="008B4E04">
        <w:rPr>
          <w:rFonts w:ascii="Times New Roman" w:hAnsi="Times New Roman" w:cs="Times New Roman"/>
          <w:color w:val="222222"/>
          <w:sz w:val="24"/>
          <w:szCs w:val="24"/>
        </w:rPr>
        <w:t>online environment. Lecturers may have used online tools to supplement their in-person teaching, rather than relying solely on online tools for the delivery of course content. Therefore, previous experience with online tools may not have prepared them adequately for the challenges of teaching in a fully online environment</w:t>
      </w:r>
      <w:r w:rsidR="0013443E" w:rsidRPr="008B4E04">
        <w:rPr>
          <w:rFonts w:ascii="Times New Roman" w:hAnsi="Times New Roman" w:cs="Times New Roman"/>
          <w:color w:val="222222"/>
          <w:sz w:val="24"/>
          <w:szCs w:val="24"/>
        </w:rPr>
        <w:t xml:space="preserve">. </w:t>
      </w:r>
      <w:r w:rsidR="00AE2987" w:rsidRPr="008B4E04">
        <w:rPr>
          <w:rFonts w:ascii="Times New Roman" w:hAnsi="Times New Roman" w:cs="Times New Roman"/>
          <w:color w:val="222222"/>
          <w:sz w:val="24"/>
          <w:szCs w:val="24"/>
        </w:rPr>
        <w:t>Conversely</w:t>
      </w:r>
      <w:r w:rsidR="00872A3E" w:rsidRPr="008B4E04">
        <w:rPr>
          <w:rFonts w:ascii="Times New Roman" w:hAnsi="Times New Roman" w:cs="Times New Roman"/>
          <w:color w:val="222222"/>
          <w:sz w:val="24"/>
          <w:szCs w:val="24"/>
        </w:rPr>
        <w:t xml:space="preserve">, </w:t>
      </w:r>
      <w:r w:rsidR="00AB3749">
        <w:rPr>
          <w:rFonts w:ascii="Times New Roman" w:hAnsi="Times New Roman" w:cs="Times New Roman"/>
          <w:color w:val="222222"/>
          <w:sz w:val="24"/>
          <w:szCs w:val="24"/>
        </w:rPr>
        <w:t>our</w:t>
      </w:r>
      <w:r w:rsidR="00AB3749" w:rsidRPr="008B4E04">
        <w:rPr>
          <w:rFonts w:ascii="Times New Roman" w:hAnsi="Times New Roman" w:cs="Times New Roman"/>
          <w:color w:val="222222"/>
          <w:sz w:val="24"/>
          <w:szCs w:val="24"/>
        </w:rPr>
        <w:t xml:space="preserve"> </w:t>
      </w:r>
      <w:r w:rsidR="00872A3E" w:rsidRPr="008B4E04">
        <w:rPr>
          <w:rFonts w:ascii="Times New Roman" w:hAnsi="Times New Roman" w:cs="Times New Roman"/>
          <w:color w:val="222222"/>
          <w:sz w:val="24"/>
          <w:szCs w:val="24"/>
        </w:rPr>
        <w:t xml:space="preserve">study also found that although previous </w:t>
      </w:r>
      <w:r w:rsidR="00F53306" w:rsidRPr="008B4E04">
        <w:rPr>
          <w:rFonts w:ascii="Times New Roman" w:hAnsi="Times New Roman" w:cs="Times New Roman"/>
          <w:color w:val="222222"/>
          <w:sz w:val="24"/>
          <w:szCs w:val="24"/>
        </w:rPr>
        <w:t xml:space="preserve">use of digital tools was not a significant predictor of self-efficacy, </w:t>
      </w:r>
      <w:r w:rsidR="00872A3E" w:rsidRPr="008B4E04">
        <w:rPr>
          <w:rFonts w:ascii="Times New Roman" w:hAnsi="Times New Roman" w:cs="Times New Roman"/>
          <w:color w:val="222222"/>
          <w:sz w:val="24"/>
          <w:szCs w:val="24"/>
        </w:rPr>
        <w:t>the perception of digital tools enriching conventional teaching pre-lockdown was</w:t>
      </w:r>
      <w:r w:rsidR="00F53306" w:rsidRPr="008B4E04">
        <w:rPr>
          <w:rFonts w:ascii="Times New Roman" w:hAnsi="Times New Roman" w:cs="Times New Roman"/>
          <w:color w:val="222222"/>
          <w:sz w:val="24"/>
          <w:szCs w:val="24"/>
        </w:rPr>
        <w:t xml:space="preserve">, but only for the </w:t>
      </w:r>
      <w:r w:rsidR="00986F56" w:rsidRPr="008B4E04">
        <w:rPr>
          <w:rFonts w:ascii="Times New Roman" w:hAnsi="Times New Roman" w:cs="Times New Roman"/>
          <w:color w:val="222222"/>
          <w:sz w:val="24"/>
          <w:szCs w:val="24"/>
        </w:rPr>
        <w:t>UK</w:t>
      </w:r>
      <w:r w:rsidR="00872A3E" w:rsidRPr="008B4E04">
        <w:rPr>
          <w:rFonts w:ascii="Times New Roman" w:hAnsi="Times New Roman" w:cs="Times New Roman"/>
          <w:color w:val="222222"/>
          <w:sz w:val="24"/>
          <w:szCs w:val="24"/>
        </w:rPr>
        <w:t xml:space="preserve"> university lecturers</w:t>
      </w:r>
      <w:r w:rsidR="00F53306" w:rsidRPr="008B4E04">
        <w:rPr>
          <w:rFonts w:ascii="Times New Roman" w:hAnsi="Times New Roman" w:cs="Times New Roman"/>
          <w:color w:val="222222"/>
          <w:sz w:val="24"/>
          <w:szCs w:val="24"/>
        </w:rPr>
        <w:t>.</w:t>
      </w:r>
      <w:r w:rsidR="002A6610" w:rsidRPr="008B4E04">
        <w:rPr>
          <w:rFonts w:ascii="Times New Roman" w:hAnsi="Times New Roman" w:cs="Times New Roman"/>
          <w:color w:val="222222"/>
          <w:sz w:val="24"/>
          <w:szCs w:val="24"/>
        </w:rPr>
        <w:t xml:space="preserve"> </w:t>
      </w:r>
      <w:r w:rsidR="006809AE" w:rsidRPr="006809AE">
        <w:rPr>
          <w:rFonts w:ascii="Times New Roman" w:hAnsi="Times New Roman" w:cs="Times New Roman"/>
          <w:sz w:val="24"/>
          <w:szCs w:val="24"/>
        </w:rPr>
        <w:t xml:space="preserve">Thus, an alternative explanation for the lack of significance of previous use of digital technology could be that the effect </w:t>
      </w:r>
      <w:r w:rsidR="006809AE">
        <w:rPr>
          <w:rFonts w:ascii="Times New Roman" w:hAnsi="Times New Roman" w:cs="Times New Roman"/>
          <w:sz w:val="24"/>
          <w:szCs w:val="24"/>
        </w:rPr>
        <w:t>was</w:t>
      </w:r>
      <w:r w:rsidR="006809AE" w:rsidRPr="006809AE">
        <w:rPr>
          <w:rFonts w:ascii="Times New Roman" w:hAnsi="Times New Roman" w:cs="Times New Roman"/>
          <w:sz w:val="24"/>
          <w:szCs w:val="24"/>
        </w:rPr>
        <w:t xml:space="preserve"> obscured by the perception that digital tools enrich the classroom.</w:t>
      </w:r>
    </w:p>
    <w:p w14:paraId="59572A7D" w14:textId="7794E4A2" w:rsidR="00B25E1A" w:rsidRPr="008B4E04" w:rsidRDefault="0052743A" w:rsidP="00D22895">
      <w:pPr>
        <w:spacing w:line="360" w:lineRule="auto"/>
        <w:jc w:val="both"/>
        <w:rPr>
          <w:rFonts w:ascii="Times New Roman" w:eastAsia="Times New Roman" w:hAnsi="Times New Roman" w:cs="Times New Roman"/>
          <w:color w:val="D1D5DB"/>
          <w:sz w:val="24"/>
          <w:szCs w:val="24"/>
          <w:shd w:val="clear" w:color="auto" w:fill="444654"/>
          <w:lang w:eastAsia="en-GB"/>
        </w:rPr>
      </w:pPr>
      <w:r w:rsidRPr="008B4E04">
        <w:rPr>
          <w:rFonts w:ascii="Times New Roman" w:hAnsi="Times New Roman" w:cs="Times New Roman"/>
          <w:color w:val="222222"/>
          <w:sz w:val="24"/>
          <w:szCs w:val="24"/>
        </w:rPr>
        <w:t>I</w:t>
      </w:r>
      <w:r w:rsidR="009766D8" w:rsidRPr="008B4E04">
        <w:rPr>
          <w:rFonts w:ascii="Times New Roman" w:hAnsi="Times New Roman" w:cs="Times New Roman"/>
          <w:color w:val="222222"/>
          <w:sz w:val="24"/>
          <w:szCs w:val="24"/>
        </w:rPr>
        <w:t>nterestingly, the</w:t>
      </w:r>
      <w:r w:rsidR="00AE2987" w:rsidRPr="008B4E04">
        <w:rPr>
          <w:rFonts w:ascii="Times New Roman" w:hAnsi="Times New Roman" w:cs="Times New Roman"/>
          <w:color w:val="222222"/>
          <w:sz w:val="24"/>
          <w:szCs w:val="24"/>
        </w:rPr>
        <w:t xml:space="preserve"> results of the current study</w:t>
      </w:r>
      <w:r w:rsidR="00926F5D" w:rsidRPr="008B4E04">
        <w:rPr>
          <w:rFonts w:ascii="Times New Roman" w:hAnsi="Times New Roman" w:cs="Times New Roman"/>
          <w:color w:val="222222"/>
          <w:sz w:val="24"/>
          <w:szCs w:val="24"/>
        </w:rPr>
        <w:t xml:space="preserve"> </w:t>
      </w:r>
      <w:r w:rsidR="00CC45C8" w:rsidRPr="008B4E04">
        <w:rPr>
          <w:rFonts w:ascii="Times New Roman" w:hAnsi="Times New Roman" w:cs="Times New Roman"/>
          <w:color w:val="222222"/>
          <w:sz w:val="24"/>
          <w:szCs w:val="24"/>
        </w:rPr>
        <w:t xml:space="preserve">also </w:t>
      </w:r>
      <w:r w:rsidR="002D5DBE" w:rsidRPr="008B4E04">
        <w:rPr>
          <w:rFonts w:ascii="Times New Roman" w:hAnsi="Times New Roman" w:cs="Times New Roman"/>
          <w:color w:val="222222"/>
          <w:sz w:val="24"/>
          <w:szCs w:val="24"/>
        </w:rPr>
        <w:t>revealed</w:t>
      </w:r>
      <w:r w:rsidR="00926F5D" w:rsidRPr="008B4E04">
        <w:rPr>
          <w:rFonts w:ascii="Times New Roman" w:hAnsi="Times New Roman" w:cs="Times New Roman"/>
          <w:color w:val="222222"/>
          <w:sz w:val="24"/>
          <w:szCs w:val="24"/>
        </w:rPr>
        <w:t xml:space="preserve"> further differences between the two </w:t>
      </w:r>
      <w:r w:rsidR="000A1A3F">
        <w:rPr>
          <w:rFonts w:ascii="Times New Roman" w:hAnsi="Times New Roman" w:cs="Times New Roman"/>
          <w:color w:val="222222"/>
          <w:sz w:val="24"/>
          <w:szCs w:val="24"/>
        </w:rPr>
        <w:t>universities</w:t>
      </w:r>
      <w:r w:rsidR="00AB3749">
        <w:rPr>
          <w:rFonts w:ascii="Times New Roman" w:hAnsi="Times New Roman" w:cs="Times New Roman"/>
          <w:color w:val="222222"/>
          <w:sz w:val="24"/>
          <w:szCs w:val="24"/>
        </w:rPr>
        <w:t>,</w:t>
      </w:r>
      <w:r w:rsidR="00926F5D" w:rsidRPr="008B4E04">
        <w:rPr>
          <w:rFonts w:ascii="Times New Roman" w:hAnsi="Times New Roman" w:cs="Times New Roman"/>
          <w:color w:val="222222"/>
          <w:sz w:val="24"/>
          <w:szCs w:val="24"/>
        </w:rPr>
        <w:t xml:space="preserve"> with</w:t>
      </w:r>
      <w:r w:rsidR="00986F56" w:rsidRPr="008B4E04">
        <w:rPr>
          <w:rFonts w:ascii="Times New Roman" w:hAnsi="Times New Roman" w:cs="Times New Roman"/>
          <w:color w:val="222222"/>
          <w:sz w:val="24"/>
          <w:szCs w:val="24"/>
        </w:rPr>
        <w:t xml:space="preserve"> the UK</w:t>
      </w:r>
      <w:r w:rsidR="009766D8" w:rsidRPr="008B4E04">
        <w:rPr>
          <w:rFonts w:ascii="Times New Roman" w:hAnsi="Times New Roman" w:cs="Times New Roman"/>
          <w:color w:val="222222"/>
          <w:sz w:val="24"/>
          <w:szCs w:val="24"/>
        </w:rPr>
        <w:t xml:space="preserve"> lecturers </w:t>
      </w:r>
      <w:r w:rsidR="00CC45C8" w:rsidRPr="008B4E04">
        <w:rPr>
          <w:rFonts w:ascii="Times New Roman" w:hAnsi="Times New Roman" w:cs="Times New Roman"/>
          <w:color w:val="222222"/>
          <w:sz w:val="24"/>
          <w:szCs w:val="24"/>
        </w:rPr>
        <w:t>report</w:t>
      </w:r>
      <w:r w:rsidR="00156D89" w:rsidRPr="008B4E04">
        <w:rPr>
          <w:rFonts w:ascii="Times New Roman" w:hAnsi="Times New Roman" w:cs="Times New Roman"/>
          <w:color w:val="222222"/>
          <w:sz w:val="24"/>
          <w:szCs w:val="24"/>
        </w:rPr>
        <w:t xml:space="preserve">ing </w:t>
      </w:r>
      <w:r w:rsidR="009766D8" w:rsidRPr="008B4E04">
        <w:rPr>
          <w:rFonts w:ascii="Times New Roman" w:hAnsi="Times New Roman" w:cs="Times New Roman"/>
          <w:color w:val="222222"/>
          <w:sz w:val="24"/>
          <w:szCs w:val="24"/>
        </w:rPr>
        <w:t>using educational technology more extensively than the Swiss,</w:t>
      </w:r>
      <w:r w:rsidR="00926F5D" w:rsidRPr="008B4E04">
        <w:rPr>
          <w:rFonts w:ascii="Times New Roman" w:hAnsi="Times New Roman" w:cs="Times New Roman"/>
          <w:color w:val="222222"/>
          <w:sz w:val="24"/>
          <w:szCs w:val="24"/>
        </w:rPr>
        <w:t xml:space="preserve"> whereas</w:t>
      </w:r>
      <w:r w:rsidR="009766D8" w:rsidRPr="008B4E04">
        <w:rPr>
          <w:rFonts w:ascii="Times New Roman" w:hAnsi="Times New Roman" w:cs="Times New Roman"/>
          <w:color w:val="222222"/>
          <w:sz w:val="24"/>
          <w:szCs w:val="24"/>
        </w:rPr>
        <w:t xml:space="preserve"> more of the Swiss lecture</w:t>
      </w:r>
      <w:r w:rsidR="00AB3749">
        <w:rPr>
          <w:rFonts w:ascii="Times New Roman" w:hAnsi="Times New Roman" w:cs="Times New Roman"/>
          <w:color w:val="222222"/>
          <w:sz w:val="24"/>
          <w:szCs w:val="24"/>
        </w:rPr>
        <w:t>r</w:t>
      </w:r>
      <w:r w:rsidR="009766D8" w:rsidRPr="008B4E04">
        <w:rPr>
          <w:rFonts w:ascii="Times New Roman" w:hAnsi="Times New Roman" w:cs="Times New Roman"/>
          <w:color w:val="222222"/>
          <w:sz w:val="24"/>
          <w:szCs w:val="24"/>
        </w:rPr>
        <w:t>s identified as “digital natives</w:t>
      </w:r>
      <w:r w:rsidR="00C820DA" w:rsidRPr="008B4E04">
        <w:rPr>
          <w:rFonts w:ascii="Times New Roman" w:hAnsi="Times New Roman" w:cs="Times New Roman"/>
          <w:color w:val="222222"/>
          <w:sz w:val="24"/>
          <w:szCs w:val="24"/>
        </w:rPr>
        <w:t>.”</w:t>
      </w:r>
      <w:r w:rsidR="009766D8" w:rsidRPr="008B4E04">
        <w:rPr>
          <w:rFonts w:ascii="Times New Roman" w:hAnsi="Times New Roman" w:cs="Times New Roman"/>
          <w:color w:val="222222"/>
          <w:sz w:val="24"/>
          <w:szCs w:val="24"/>
        </w:rPr>
        <w:t xml:space="preserve"> </w:t>
      </w:r>
      <w:r w:rsidR="00205DAA" w:rsidRPr="008B4E04">
        <w:rPr>
          <w:rFonts w:ascii="Times New Roman" w:hAnsi="Times New Roman" w:cs="Times New Roman"/>
          <w:sz w:val="24"/>
          <w:szCs w:val="24"/>
        </w:rPr>
        <w:t>These seemingly contradictory findings may be due to several factors.</w:t>
      </w:r>
      <w:r w:rsidR="000D7682" w:rsidRPr="008B4E04">
        <w:rPr>
          <w:rFonts w:ascii="Times New Roman" w:hAnsi="Times New Roman" w:cs="Times New Roman"/>
          <w:color w:val="222222"/>
          <w:sz w:val="24"/>
          <w:szCs w:val="24"/>
        </w:rPr>
        <w:t xml:space="preserve"> </w:t>
      </w:r>
      <w:r w:rsidR="00205DAA" w:rsidRPr="008B4E04">
        <w:rPr>
          <w:rFonts w:ascii="Times New Roman" w:hAnsi="Times New Roman" w:cs="Times New Roman"/>
          <w:sz w:val="24"/>
          <w:szCs w:val="24"/>
        </w:rPr>
        <w:t xml:space="preserve">Firstly, it is possible that Swiss lecturers were more </w:t>
      </w:r>
      <w:r w:rsidR="003F7A9D" w:rsidRPr="008B4E04">
        <w:rPr>
          <w:rFonts w:ascii="Times New Roman" w:hAnsi="Times New Roman" w:cs="Times New Roman"/>
          <w:sz w:val="24"/>
          <w:szCs w:val="24"/>
        </w:rPr>
        <w:t>used</w:t>
      </w:r>
      <w:r w:rsidR="00723DBF" w:rsidRPr="008B4E04">
        <w:rPr>
          <w:rFonts w:ascii="Times New Roman" w:hAnsi="Times New Roman" w:cs="Times New Roman"/>
          <w:sz w:val="24"/>
          <w:szCs w:val="24"/>
        </w:rPr>
        <w:t xml:space="preserve"> </w:t>
      </w:r>
      <w:r w:rsidR="003F7A9D" w:rsidRPr="008B4E04">
        <w:rPr>
          <w:rFonts w:ascii="Times New Roman" w:hAnsi="Times New Roman" w:cs="Times New Roman"/>
          <w:sz w:val="24"/>
          <w:szCs w:val="24"/>
        </w:rPr>
        <w:t>to using</w:t>
      </w:r>
      <w:r w:rsidR="00723DBF" w:rsidRPr="008B4E04">
        <w:rPr>
          <w:rFonts w:ascii="Times New Roman" w:hAnsi="Times New Roman" w:cs="Times New Roman"/>
          <w:sz w:val="24"/>
          <w:szCs w:val="24"/>
        </w:rPr>
        <w:t xml:space="preserve"> </w:t>
      </w:r>
      <w:r w:rsidR="00205DAA" w:rsidRPr="008B4E04">
        <w:rPr>
          <w:rFonts w:ascii="Times New Roman" w:hAnsi="Times New Roman" w:cs="Times New Roman"/>
          <w:sz w:val="24"/>
          <w:szCs w:val="24"/>
        </w:rPr>
        <w:t xml:space="preserve">digital </w:t>
      </w:r>
      <w:r w:rsidR="003F7A9D" w:rsidRPr="008B4E04">
        <w:rPr>
          <w:rFonts w:ascii="Times New Roman" w:hAnsi="Times New Roman" w:cs="Times New Roman"/>
          <w:sz w:val="24"/>
          <w:szCs w:val="24"/>
        </w:rPr>
        <w:t>tools</w:t>
      </w:r>
      <w:r w:rsidR="00205DAA" w:rsidRPr="008B4E04">
        <w:rPr>
          <w:rFonts w:ascii="Times New Roman" w:hAnsi="Times New Roman" w:cs="Times New Roman"/>
          <w:sz w:val="24"/>
          <w:szCs w:val="24"/>
        </w:rPr>
        <w:t xml:space="preserve"> </w:t>
      </w:r>
      <w:r w:rsidR="00376A22" w:rsidRPr="008B4E04">
        <w:rPr>
          <w:rFonts w:ascii="Times New Roman" w:hAnsi="Times New Roman" w:cs="Times New Roman"/>
          <w:sz w:val="24"/>
          <w:szCs w:val="24"/>
        </w:rPr>
        <w:t xml:space="preserve">outside of </w:t>
      </w:r>
      <w:r w:rsidR="0049602B" w:rsidRPr="008B4E04">
        <w:rPr>
          <w:rFonts w:ascii="Times New Roman" w:hAnsi="Times New Roman" w:cs="Times New Roman"/>
          <w:sz w:val="24"/>
          <w:szCs w:val="24"/>
        </w:rPr>
        <w:t>academia</w:t>
      </w:r>
      <w:r w:rsidR="003F7A9D" w:rsidRPr="008B4E04">
        <w:rPr>
          <w:rFonts w:ascii="Times New Roman" w:hAnsi="Times New Roman" w:cs="Times New Roman"/>
          <w:sz w:val="24"/>
          <w:szCs w:val="24"/>
        </w:rPr>
        <w:t>,</w:t>
      </w:r>
      <w:r w:rsidR="0049602B" w:rsidRPr="008B4E04">
        <w:rPr>
          <w:rFonts w:ascii="Times New Roman" w:hAnsi="Times New Roman" w:cs="Times New Roman"/>
          <w:sz w:val="24"/>
          <w:szCs w:val="24"/>
        </w:rPr>
        <w:t xml:space="preserve"> in their personal lives</w:t>
      </w:r>
      <w:r w:rsidR="00F02E7C" w:rsidRPr="008B4E04">
        <w:rPr>
          <w:rFonts w:ascii="Times New Roman" w:hAnsi="Times New Roman" w:cs="Times New Roman"/>
          <w:sz w:val="24"/>
          <w:szCs w:val="24"/>
        </w:rPr>
        <w:t xml:space="preserve"> and</w:t>
      </w:r>
      <w:r w:rsidR="0049602B" w:rsidRPr="008B4E04">
        <w:rPr>
          <w:rFonts w:ascii="Times New Roman" w:hAnsi="Times New Roman" w:cs="Times New Roman"/>
          <w:sz w:val="24"/>
          <w:szCs w:val="24"/>
        </w:rPr>
        <w:t xml:space="preserve"> not necessarily for teaching purposes.</w:t>
      </w:r>
      <w:r w:rsidR="00F02E7C" w:rsidRPr="008B4E04">
        <w:rPr>
          <w:rFonts w:ascii="Times New Roman" w:hAnsi="Times New Roman" w:cs="Times New Roman"/>
          <w:sz w:val="24"/>
          <w:szCs w:val="24"/>
        </w:rPr>
        <w:t xml:space="preserve"> </w:t>
      </w:r>
      <w:r w:rsidR="00205DAA" w:rsidRPr="008B4E04">
        <w:rPr>
          <w:rFonts w:ascii="Times New Roman" w:hAnsi="Times New Roman" w:cs="Times New Roman"/>
          <w:sz w:val="24"/>
          <w:szCs w:val="24"/>
        </w:rPr>
        <w:t>Therefore, their comfort with digital tools may not have translated into a perception of the value of technology in teaching.</w:t>
      </w:r>
      <w:r w:rsidR="003141B7" w:rsidRPr="008B4E04">
        <w:rPr>
          <w:rFonts w:ascii="Times New Roman" w:hAnsi="Times New Roman" w:cs="Times New Roman"/>
          <w:sz w:val="24"/>
          <w:szCs w:val="24"/>
        </w:rPr>
        <w:t xml:space="preserve"> </w:t>
      </w:r>
      <w:r w:rsidR="00E0456B" w:rsidRPr="008B4E04">
        <w:rPr>
          <w:rFonts w:ascii="Times New Roman" w:hAnsi="Times New Roman" w:cs="Times New Roman"/>
          <w:sz w:val="24"/>
          <w:szCs w:val="24"/>
        </w:rPr>
        <w:t>It</w:t>
      </w:r>
      <w:r w:rsidR="00B25E1A" w:rsidRPr="008B4E04">
        <w:rPr>
          <w:rFonts w:ascii="Times New Roman" w:hAnsi="Times New Roman" w:cs="Times New Roman"/>
          <w:sz w:val="24"/>
          <w:szCs w:val="24"/>
        </w:rPr>
        <w:t xml:space="preserve"> is also possible that the</w:t>
      </w:r>
      <w:r w:rsidR="00986F56" w:rsidRPr="008B4E04">
        <w:rPr>
          <w:rFonts w:ascii="Times New Roman" w:hAnsi="Times New Roman" w:cs="Times New Roman"/>
          <w:sz w:val="24"/>
          <w:szCs w:val="24"/>
        </w:rPr>
        <w:t xml:space="preserve"> UK</w:t>
      </w:r>
      <w:r w:rsidR="00B25E1A" w:rsidRPr="008B4E04">
        <w:rPr>
          <w:rFonts w:ascii="Times New Roman" w:hAnsi="Times New Roman" w:cs="Times New Roman"/>
          <w:sz w:val="24"/>
          <w:szCs w:val="24"/>
        </w:rPr>
        <w:t xml:space="preserve"> and Swiss lecturers differed in the way they utilised digital tools during online teaching</w:t>
      </w:r>
      <w:r w:rsidR="00AB3749">
        <w:rPr>
          <w:rFonts w:ascii="Times New Roman" w:hAnsi="Times New Roman" w:cs="Times New Roman"/>
          <w:sz w:val="24"/>
          <w:szCs w:val="24"/>
        </w:rPr>
        <w:t>;</w:t>
      </w:r>
      <w:r w:rsidR="00AB3749" w:rsidRPr="008B4E04">
        <w:rPr>
          <w:rFonts w:ascii="Times New Roman" w:hAnsi="Times New Roman" w:cs="Times New Roman"/>
          <w:sz w:val="24"/>
          <w:szCs w:val="24"/>
        </w:rPr>
        <w:t xml:space="preserve"> </w:t>
      </w:r>
      <w:r w:rsidR="00B25E1A" w:rsidRPr="008B4E04">
        <w:rPr>
          <w:rFonts w:ascii="Times New Roman" w:hAnsi="Times New Roman" w:cs="Times New Roman"/>
          <w:sz w:val="24"/>
          <w:szCs w:val="24"/>
        </w:rPr>
        <w:t xml:space="preserve">previous research </w:t>
      </w:r>
      <w:r w:rsidR="001E624B" w:rsidRPr="008B4E04">
        <w:rPr>
          <w:rFonts w:ascii="Times New Roman" w:hAnsi="Times New Roman" w:cs="Times New Roman"/>
          <w:sz w:val="24"/>
          <w:szCs w:val="24"/>
        </w:rPr>
        <w:t>(Kaqinari et al., 202</w:t>
      </w:r>
      <w:r w:rsidR="00287A23" w:rsidRPr="008B4E04">
        <w:rPr>
          <w:rFonts w:ascii="Times New Roman" w:hAnsi="Times New Roman" w:cs="Times New Roman"/>
          <w:sz w:val="24"/>
          <w:szCs w:val="24"/>
        </w:rPr>
        <w:t>2</w:t>
      </w:r>
      <w:r w:rsidR="001E624B" w:rsidRPr="008B4E04">
        <w:rPr>
          <w:rFonts w:ascii="Times New Roman" w:hAnsi="Times New Roman" w:cs="Times New Roman"/>
          <w:sz w:val="24"/>
          <w:szCs w:val="24"/>
        </w:rPr>
        <w:t>)</w:t>
      </w:r>
      <w:r w:rsidR="00E0456B" w:rsidRPr="008B4E04">
        <w:rPr>
          <w:rFonts w:ascii="Times New Roman" w:hAnsi="Times New Roman" w:cs="Times New Roman"/>
          <w:sz w:val="24"/>
          <w:szCs w:val="24"/>
        </w:rPr>
        <w:t xml:space="preserve"> </w:t>
      </w:r>
      <w:r w:rsidR="00B25E1A" w:rsidRPr="008B4E04">
        <w:rPr>
          <w:rFonts w:ascii="Times New Roman" w:hAnsi="Times New Roman" w:cs="Times New Roman"/>
          <w:sz w:val="24"/>
          <w:szCs w:val="24"/>
        </w:rPr>
        <w:t xml:space="preserve">within this context </w:t>
      </w:r>
      <w:r w:rsidR="00AB3749">
        <w:rPr>
          <w:rFonts w:ascii="Times New Roman" w:hAnsi="Times New Roman" w:cs="Times New Roman"/>
          <w:sz w:val="24"/>
          <w:szCs w:val="24"/>
        </w:rPr>
        <w:t>has</w:t>
      </w:r>
      <w:r w:rsidR="004D6713">
        <w:rPr>
          <w:rFonts w:ascii="Times New Roman" w:hAnsi="Times New Roman" w:cs="Times New Roman"/>
          <w:sz w:val="24"/>
          <w:szCs w:val="24"/>
        </w:rPr>
        <w:t xml:space="preserve"> </w:t>
      </w:r>
      <w:r w:rsidR="00AB3749" w:rsidRPr="008B4E04">
        <w:rPr>
          <w:rFonts w:ascii="Times New Roman" w:hAnsi="Times New Roman" w:cs="Times New Roman"/>
          <w:sz w:val="24"/>
          <w:szCs w:val="24"/>
        </w:rPr>
        <w:t>identif</w:t>
      </w:r>
      <w:r w:rsidR="00AB3749">
        <w:rPr>
          <w:rFonts w:ascii="Times New Roman" w:hAnsi="Times New Roman" w:cs="Times New Roman"/>
          <w:sz w:val="24"/>
          <w:szCs w:val="24"/>
        </w:rPr>
        <w:t>ied</w:t>
      </w:r>
      <w:r w:rsidR="00AB3749" w:rsidRPr="008B4E04">
        <w:rPr>
          <w:rFonts w:ascii="Times New Roman" w:hAnsi="Times New Roman" w:cs="Times New Roman"/>
          <w:sz w:val="24"/>
          <w:szCs w:val="24"/>
        </w:rPr>
        <w:t xml:space="preserve"> </w:t>
      </w:r>
      <w:r w:rsidR="00A476AA" w:rsidRPr="008B4E04">
        <w:rPr>
          <w:rFonts w:ascii="Times New Roman" w:hAnsi="Times New Roman" w:cs="Times New Roman"/>
          <w:sz w:val="24"/>
          <w:szCs w:val="24"/>
        </w:rPr>
        <w:t>different types</w:t>
      </w:r>
      <w:r w:rsidR="00B25E1A" w:rsidRPr="008B4E04">
        <w:rPr>
          <w:rFonts w:ascii="Times New Roman" w:hAnsi="Times New Roman" w:cs="Times New Roman"/>
          <w:sz w:val="24"/>
          <w:szCs w:val="24"/>
        </w:rPr>
        <w:t xml:space="preserve"> </w:t>
      </w:r>
      <w:r w:rsidR="00A476AA" w:rsidRPr="008B4E04">
        <w:rPr>
          <w:rFonts w:ascii="Times New Roman" w:hAnsi="Times New Roman" w:cs="Times New Roman"/>
          <w:sz w:val="24"/>
          <w:szCs w:val="24"/>
        </w:rPr>
        <w:t xml:space="preserve">of </w:t>
      </w:r>
      <w:r w:rsidR="00B25E1A" w:rsidRPr="008B4E04">
        <w:rPr>
          <w:rFonts w:ascii="Times New Roman" w:hAnsi="Times New Roman" w:cs="Times New Roman"/>
          <w:sz w:val="24"/>
          <w:szCs w:val="24"/>
        </w:rPr>
        <w:t xml:space="preserve">lecturers </w:t>
      </w:r>
      <w:r w:rsidR="00482F2A" w:rsidRPr="008B4E04">
        <w:rPr>
          <w:rFonts w:ascii="Times New Roman" w:hAnsi="Times New Roman" w:cs="Times New Roman"/>
          <w:sz w:val="24"/>
          <w:szCs w:val="24"/>
        </w:rPr>
        <w:t>in regard to</w:t>
      </w:r>
      <w:r w:rsidR="00546F57" w:rsidRPr="008B4E04">
        <w:rPr>
          <w:rFonts w:ascii="Times New Roman" w:hAnsi="Times New Roman" w:cs="Times New Roman"/>
          <w:sz w:val="24"/>
          <w:szCs w:val="24"/>
        </w:rPr>
        <w:t xml:space="preserve"> educational </w:t>
      </w:r>
      <w:r w:rsidR="00A476AA" w:rsidRPr="008B4E04">
        <w:rPr>
          <w:rFonts w:ascii="Times New Roman" w:hAnsi="Times New Roman" w:cs="Times New Roman"/>
          <w:sz w:val="24"/>
          <w:szCs w:val="24"/>
        </w:rPr>
        <w:t>technology use</w:t>
      </w:r>
      <w:r w:rsidR="001E624B" w:rsidRPr="008B4E04">
        <w:rPr>
          <w:rFonts w:ascii="Times New Roman" w:hAnsi="Times New Roman" w:cs="Times New Roman"/>
          <w:sz w:val="24"/>
          <w:szCs w:val="24"/>
        </w:rPr>
        <w:t xml:space="preserve">, </w:t>
      </w:r>
      <w:r w:rsidR="00A476AA" w:rsidRPr="008B4E04">
        <w:rPr>
          <w:rFonts w:ascii="Times New Roman" w:hAnsi="Times New Roman" w:cs="Times New Roman"/>
          <w:sz w:val="24"/>
          <w:szCs w:val="24"/>
        </w:rPr>
        <w:t xml:space="preserve">with some </w:t>
      </w:r>
      <w:r w:rsidR="001E624B" w:rsidRPr="008B4E04">
        <w:rPr>
          <w:rFonts w:ascii="Times New Roman" w:hAnsi="Times New Roman" w:cs="Times New Roman"/>
          <w:sz w:val="24"/>
          <w:szCs w:val="24"/>
        </w:rPr>
        <w:t xml:space="preserve">being more </w:t>
      </w:r>
      <w:r w:rsidR="00AB3749">
        <w:rPr>
          <w:rFonts w:ascii="Times New Roman" w:hAnsi="Times New Roman" w:cs="Times New Roman"/>
          <w:sz w:val="24"/>
          <w:szCs w:val="24"/>
        </w:rPr>
        <w:t>prepared</w:t>
      </w:r>
      <w:r w:rsidR="00AB3749" w:rsidRPr="008B4E04">
        <w:rPr>
          <w:rFonts w:ascii="Times New Roman" w:hAnsi="Times New Roman" w:cs="Times New Roman"/>
          <w:sz w:val="24"/>
          <w:szCs w:val="24"/>
        </w:rPr>
        <w:t xml:space="preserve"> </w:t>
      </w:r>
      <w:r w:rsidR="001E624B" w:rsidRPr="008B4E04">
        <w:rPr>
          <w:rFonts w:ascii="Times New Roman" w:hAnsi="Times New Roman" w:cs="Times New Roman"/>
          <w:sz w:val="24"/>
          <w:szCs w:val="24"/>
        </w:rPr>
        <w:t xml:space="preserve">for </w:t>
      </w:r>
      <w:r w:rsidR="00E0456B" w:rsidRPr="008B4E04">
        <w:rPr>
          <w:rFonts w:ascii="Times New Roman" w:hAnsi="Times New Roman" w:cs="Times New Roman"/>
          <w:sz w:val="24"/>
          <w:szCs w:val="24"/>
        </w:rPr>
        <w:t>emergency remote</w:t>
      </w:r>
      <w:r w:rsidR="001E624B" w:rsidRPr="008B4E04">
        <w:rPr>
          <w:rFonts w:ascii="Times New Roman" w:hAnsi="Times New Roman" w:cs="Times New Roman"/>
          <w:sz w:val="24"/>
          <w:szCs w:val="24"/>
        </w:rPr>
        <w:t xml:space="preserve"> online teaching than others. </w:t>
      </w:r>
    </w:p>
    <w:p w14:paraId="0FFDDE1B" w14:textId="08229AF4" w:rsidR="000F7A14" w:rsidRPr="008B4E04" w:rsidRDefault="00205DAA" w:rsidP="008B4E04">
      <w:pPr>
        <w:spacing w:line="360" w:lineRule="auto"/>
        <w:jc w:val="both"/>
        <w:rPr>
          <w:rFonts w:ascii="Times New Roman" w:hAnsi="Times New Roman" w:cs="Times New Roman"/>
          <w:sz w:val="24"/>
          <w:szCs w:val="24"/>
        </w:rPr>
      </w:pPr>
      <w:r w:rsidRPr="008B4E04">
        <w:rPr>
          <w:rFonts w:ascii="Times New Roman" w:hAnsi="Times New Roman" w:cs="Times New Roman"/>
          <w:sz w:val="24"/>
          <w:szCs w:val="24"/>
        </w:rPr>
        <w:t>Secondly, the difference in the perception of the value of technology in teaching may be related to the different pedagogical approaches in the two countries</w:t>
      </w:r>
      <w:r w:rsidR="00977C6D" w:rsidRPr="008B4E04">
        <w:rPr>
          <w:rFonts w:ascii="Times New Roman" w:hAnsi="Times New Roman" w:cs="Times New Roman"/>
          <w:sz w:val="24"/>
          <w:szCs w:val="24"/>
        </w:rPr>
        <w:t xml:space="preserve">, as well as to the </w:t>
      </w:r>
      <w:r w:rsidRPr="008B4E04">
        <w:rPr>
          <w:rFonts w:ascii="Times New Roman" w:hAnsi="Times New Roman" w:cs="Times New Roman"/>
          <w:sz w:val="24"/>
          <w:szCs w:val="24"/>
        </w:rPr>
        <w:t xml:space="preserve">quality and availability of digital tools and support. </w:t>
      </w:r>
      <w:r w:rsidR="00986F56" w:rsidRPr="008B4E04">
        <w:rPr>
          <w:rFonts w:ascii="Times New Roman" w:hAnsi="Times New Roman" w:cs="Times New Roman"/>
          <w:sz w:val="24"/>
          <w:szCs w:val="24"/>
        </w:rPr>
        <w:t xml:space="preserve">The UK </w:t>
      </w:r>
      <w:r w:rsidR="002562A4" w:rsidRPr="008B4E04">
        <w:rPr>
          <w:rFonts w:ascii="Times New Roman" w:hAnsi="Times New Roman" w:cs="Times New Roman"/>
          <w:sz w:val="24"/>
          <w:szCs w:val="24"/>
        </w:rPr>
        <w:t>university</w:t>
      </w:r>
      <w:r w:rsidRPr="008B4E04">
        <w:rPr>
          <w:rFonts w:ascii="Times New Roman" w:hAnsi="Times New Roman" w:cs="Times New Roman"/>
          <w:sz w:val="24"/>
          <w:szCs w:val="24"/>
        </w:rPr>
        <w:t xml:space="preserve"> may have had more comprehensive and well-established online resources and support systems</w:t>
      </w:r>
      <w:r w:rsidR="00977C6D" w:rsidRPr="008B4E04">
        <w:rPr>
          <w:rFonts w:ascii="Times New Roman" w:hAnsi="Times New Roman" w:cs="Times New Roman"/>
          <w:sz w:val="24"/>
          <w:szCs w:val="24"/>
        </w:rPr>
        <w:t xml:space="preserve"> prior to the pandemic</w:t>
      </w:r>
      <w:r w:rsidRPr="008B4E04">
        <w:rPr>
          <w:rFonts w:ascii="Times New Roman" w:hAnsi="Times New Roman" w:cs="Times New Roman"/>
          <w:sz w:val="24"/>
          <w:szCs w:val="24"/>
        </w:rPr>
        <w:t xml:space="preserve">, which could have made it easier for lecturers to integrate technology into their teaching and perceive it as a </w:t>
      </w:r>
      <w:r w:rsidRPr="008B4E04">
        <w:rPr>
          <w:rFonts w:ascii="Times New Roman" w:hAnsi="Times New Roman" w:cs="Times New Roman"/>
          <w:sz w:val="24"/>
          <w:szCs w:val="24"/>
        </w:rPr>
        <w:lastRenderedPageBreak/>
        <w:t>valuable tool</w:t>
      </w:r>
      <w:r w:rsidR="00305643">
        <w:rPr>
          <w:rFonts w:ascii="Times New Roman" w:hAnsi="Times New Roman" w:cs="Times New Roman"/>
          <w:sz w:val="24"/>
          <w:szCs w:val="24"/>
        </w:rPr>
        <w:t>.</w:t>
      </w:r>
      <w:r w:rsidRPr="008B4E04">
        <w:rPr>
          <w:rFonts w:ascii="Times New Roman" w:hAnsi="Times New Roman" w:cs="Times New Roman"/>
          <w:sz w:val="24"/>
          <w:szCs w:val="24"/>
        </w:rPr>
        <w:t xml:space="preserve"> </w:t>
      </w:r>
      <w:r w:rsidR="002562A4" w:rsidRPr="008B4E04">
        <w:rPr>
          <w:rFonts w:ascii="Times New Roman" w:hAnsi="Times New Roman" w:cs="Times New Roman"/>
          <w:sz w:val="24"/>
          <w:szCs w:val="24"/>
        </w:rPr>
        <w:t xml:space="preserve">The </w:t>
      </w:r>
      <w:r w:rsidRPr="008B4E04">
        <w:rPr>
          <w:rFonts w:ascii="Times New Roman" w:hAnsi="Times New Roman" w:cs="Times New Roman"/>
          <w:sz w:val="24"/>
          <w:szCs w:val="24"/>
        </w:rPr>
        <w:t>Swiss universit</w:t>
      </w:r>
      <w:r w:rsidR="002562A4" w:rsidRPr="008B4E04">
        <w:rPr>
          <w:rFonts w:ascii="Times New Roman" w:hAnsi="Times New Roman" w:cs="Times New Roman"/>
          <w:sz w:val="24"/>
          <w:szCs w:val="24"/>
        </w:rPr>
        <w:t>y</w:t>
      </w:r>
      <w:r w:rsidRPr="008B4E04">
        <w:rPr>
          <w:rFonts w:ascii="Times New Roman" w:hAnsi="Times New Roman" w:cs="Times New Roman"/>
          <w:sz w:val="24"/>
          <w:szCs w:val="24"/>
        </w:rPr>
        <w:t>, on the other hand, may have had fewer online resources and support systems, which could have made it more difficult for lecturers to feel confident in using digital tools for teaching.</w:t>
      </w:r>
      <w:r w:rsidR="00305643">
        <w:rPr>
          <w:rFonts w:ascii="Times New Roman" w:hAnsi="Times New Roman" w:cs="Times New Roman"/>
          <w:sz w:val="24"/>
          <w:szCs w:val="24"/>
        </w:rPr>
        <w:t xml:space="preserve"> These differences could be explained with a stronger market-driven approach of the privately funded UK university, which can be characterized by “short-term responsiveness to market trends” while public universities “are likely to be rooted in public service, academic diversity, and knowledge generation” (Kim et al., 2023</w:t>
      </w:r>
      <w:r w:rsidR="00862E84">
        <w:rPr>
          <w:rFonts w:ascii="Times New Roman" w:hAnsi="Times New Roman" w:cs="Times New Roman"/>
          <w:sz w:val="24"/>
          <w:szCs w:val="24"/>
        </w:rPr>
        <w:t>, p. 6</w:t>
      </w:r>
      <w:r w:rsidR="00305643">
        <w:rPr>
          <w:rFonts w:ascii="Times New Roman" w:hAnsi="Times New Roman" w:cs="Times New Roman"/>
          <w:sz w:val="24"/>
          <w:szCs w:val="24"/>
        </w:rPr>
        <w:t>). This distinction between market logic</w:t>
      </w:r>
      <w:r w:rsidR="00C2102A">
        <w:rPr>
          <w:rFonts w:ascii="Times New Roman" w:hAnsi="Times New Roman" w:cs="Times New Roman"/>
          <w:sz w:val="24"/>
          <w:szCs w:val="24"/>
        </w:rPr>
        <w:t>, leading to quicker adoption of innovations,</w:t>
      </w:r>
      <w:r w:rsidR="00305643">
        <w:rPr>
          <w:rFonts w:ascii="Times New Roman" w:hAnsi="Times New Roman" w:cs="Times New Roman"/>
          <w:sz w:val="24"/>
          <w:szCs w:val="24"/>
        </w:rPr>
        <w:t xml:space="preserve"> and science logic</w:t>
      </w:r>
      <w:r w:rsidR="00C2102A">
        <w:rPr>
          <w:rFonts w:ascii="Times New Roman" w:hAnsi="Times New Roman" w:cs="Times New Roman"/>
          <w:sz w:val="24"/>
          <w:szCs w:val="24"/>
        </w:rPr>
        <w:t>, representing a conservative stance towards consistency,</w:t>
      </w:r>
      <w:r w:rsidR="00305643">
        <w:rPr>
          <w:rFonts w:ascii="Times New Roman" w:hAnsi="Times New Roman" w:cs="Times New Roman"/>
          <w:sz w:val="24"/>
          <w:szCs w:val="24"/>
        </w:rPr>
        <w:t xml:space="preserve"> could therefore have </w:t>
      </w:r>
      <w:r w:rsidR="00C2102A">
        <w:rPr>
          <w:rFonts w:ascii="Times New Roman" w:hAnsi="Times New Roman" w:cs="Times New Roman"/>
          <w:sz w:val="24"/>
          <w:szCs w:val="24"/>
        </w:rPr>
        <w:t>implications for institutions’ digital transformation</w:t>
      </w:r>
      <w:r w:rsidR="00305643">
        <w:rPr>
          <w:rFonts w:ascii="Times New Roman" w:hAnsi="Times New Roman" w:cs="Times New Roman"/>
          <w:sz w:val="24"/>
          <w:szCs w:val="24"/>
        </w:rPr>
        <w:t>.</w:t>
      </w:r>
      <w:r w:rsidR="005A04B0" w:rsidRPr="008B4E04">
        <w:rPr>
          <w:rFonts w:ascii="Times New Roman" w:hAnsi="Times New Roman" w:cs="Times New Roman"/>
          <w:sz w:val="24"/>
          <w:szCs w:val="24"/>
        </w:rPr>
        <w:t xml:space="preserve"> </w:t>
      </w:r>
      <w:r w:rsidR="00E0456B" w:rsidRPr="008B4E04">
        <w:rPr>
          <w:rFonts w:ascii="Times New Roman" w:hAnsi="Times New Roman" w:cs="Times New Roman"/>
          <w:sz w:val="24"/>
          <w:szCs w:val="24"/>
        </w:rPr>
        <w:t xml:space="preserve">Regardless of the reasons behind these findings, they </w:t>
      </w:r>
      <w:r w:rsidR="006043A3" w:rsidRPr="008B4E04">
        <w:rPr>
          <w:rFonts w:ascii="Times New Roman" w:hAnsi="Times New Roman" w:cs="Times New Roman"/>
          <w:sz w:val="24"/>
          <w:szCs w:val="24"/>
        </w:rPr>
        <w:t>suggest</w:t>
      </w:r>
      <w:r w:rsidR="00E0456B" w:rsidRPr="008B4E04">
        <w:rPr>
          <w:rFonts w:ascii="Times New Roman" w:hAnsi="Times New Roman" w:cs="Times New Roman"/>
          <w:sz w:val="24"/>
          <w:szCs w:val="24"/>
        </w:rPr>
        <w:t xml:space="preserve"> that simply providing</w:t>
      </w:r>
      <w:r w:rsidR="00ED670F" w:rsidRPr="008B4E04">
        <w:rPr>
          <w:rFonts w:ascii="Times New Roman" w:hAnsi="Times New Roman" w:cs="Times New Roman"/>
          <w:sz w:val="24"/>
          <w:szCs w:val="24"/>
        </w:rPr>
        <w:t xml:space="preserve"> opportunities and</w:t>
      </w:r>
      <w:r w:rsidR="00E0456B" w:rsidRPr="008B4E04">
        <w:rPr>
          <w:rFonts w:ascii="Times New Roman" w:hAnsi="Times New Roman" w:cs="Times New Roman"/>
          <w:sz w:val="24"/>
          <w:szCs w:val="24"/>
        </w:rPr>
        <w:t xml:space="preserve"> training in the use of </w:t>
      </w:r>
      <w:r w:rsidR="00C2102A">
        <w:rPr>
          <w:rFonts w:ascii="Times New Roman" w:hAnsi="Times New Roman" w:cs="Times New Roman"/>
          <w:sz w:val="24"/>
          <w:szCs w:val="24"/>
        </w:rPr>
        <w:t>digital</w:t>
      </w:r>
      <w:r w:rsidR="00E0456B" w:rsidRPr="008B4E04">
        <w:rPr>
          <w:rFonts w:ascii="Times New Roman" w:hAnsi="Times New Roman" w:cs="Times New Roman"/>
          <w:sz w:val="24"/>
          <w:szCs w:val="24"/>
        </w:rPr>
        <w:t xml:space="preserve"> tools may not be sufficient to support effective online teaching and </w:t>
      </w:r>
      <w:r w:rsidR="009D17E2" w:rsidRPr="008B4E04">
        <w:rPr>
          <w:rFonts w:ascii="Times New Roman" w:hAnsi="Times New Roman" w:cs="Times New Roman"/>
          <w:sz w:val="24"/>
          <w:szCs w:val="24"/>
        </w:rPr>
        <w:t>learning.</w:t>
      </w:r>
      <w:r w:rsidR="009D17E2">
        <w:rPr>
          <w:rFonts w:ascii="Times New Roman" w:hAnsi="Times New Roman" w:cs="Times New Roman"/>
          <w:sz w:val="24"/>
          <w:szCs w:val="24"/>
        </w:rPr>
        <w:t xml:space="preserve"> However, the application of these finding</w:t>
      </w:r>
      <w:r w:rsidR="00AB3749">
        <w:rPr>
          <w:rFonts w:ascii="Times New Roman" w:hAnsi="Times New Roman" w:cs="Times New Roman"/>
          <w:sz w:val="24"/>
          <w:szCs w:val="24"/>
        </w:rPr>
        <w:t>s</w:t>
      </w:r>
      <w:r w:rsidR="009D17E2">
        <w:rPr>
          <w:rFonts w:ascii="Times New Roman" w:hAnsi="Times New Roman" w:cs="Times New Roman"/>
          <w:sz w:val="24"/>
          <w:szCs w:val="24"/>
        </w:rPr>
        <w:t xml:space="preserve"> to the context of online teaching during COVID-19 is exploratory and future research should specifically examine the impact of institutional types on online teaching.</w:t>
      </w:r>
    </w:p>
    <w:p w14:paraId="54B557CA" w14:textId="4A42A99B" w:rsidR="00ED670F" w:rsidRPr="008B4E04" w:rsidRDefault="000C7DE7" w:rsidP="00F8077B">
      <w:pPr>
        <w:spacing w:after="0" w:line="360" w:lineRule="auto"/>
        <w:jc w:val="both"/>
        <w:rPr>
          <w:rFonts w:ascii="Times New Roman" w:hAnsi="Times New Roman" w:cs="Times New Roman"/>
          <w:i/>
          <w:iCs/>
          <w:color w:val="000000" w:themeColor="text1"/>
          <w:sz w:val="24"/>
          <w:szCs w:val="24"/>
        </w:rPr>
      </w:pPr>
      <w:r w:rsidRPr="008B4E04">
        <w:rPr>
          <w:rFonts w:ascii="Times New Roman" w:hAnsi="Times New Roman" w:cs="Times New Roman"/>
          <w:i/>
          <w:iCs/>
          <w:color w:val="000000" w:themeColor="text1"/>
          <w:sz w:val="24"/>
          <w:szCs w:val="24"/>
        </w:rPr>
        <w:t xml:space="preserve">4.1 </w:t>
      </w:r>
      <w:r w:rsidR="000F7A14" w:rsidRPr="008B4E04">
        <w:rPr>
          <w:rFonts w:ascii="Times New Roman" w:hAnsi="Times New Roman" w:cs="Times New Roman"/>
          <w:i/>
          <w:iCs/>
          <w:color w:val="000000" w:themeColor="text1"/>
          <w:sz w:val="24"/>
          <w:szCs w:val="24"/>
        </w:rPr>
        <w:t>L</w:t>
      </w:r>
      <w:r w:rsidR="00AC5A8F" w:rsidRPr="008B4E04">
        <w:rPr>
          <w:rFonts w:ascii="Times New Roman" w:hAnsi="Times New Roman" w:cs="Times New Roman"/>
          <w:i/>
          <w:iCs/>
          <w:color w:val="000000" w:themeColor="text1"/>
          <w:sz w:val="24"/>
          <w:szCs w:val="24"/>
        </w:rPr>
        <w:t>imitations</w:t>
      </w:r>
      <w:r w:rsidR="00854547" w:rsidRPr="008B4E04">
        <w:rPr>
          <w:rFonts w:ascii="Times New Roman" w:hAnsi="Times New Roman" w:cs="Times New Roman"/>
          <w:i/>
          <w:iCs/>
          <w:color w:val="000000" w:themeColor="text1"/>
          <w:sz w:val="24"/>
          <w:szCs w:val="24"/>
        </w:rPr>
        <w:t>,</w:t>
      </w:r>
      <w:r w:rsidR="00D07BB0" w:rsidRPr="008B4E04">
        <w:rPr>
          <w:rFonts w:ascii="Times New Roman" w:hAnsi="Times New Roman" w:cs="Times New Roman"/>
          <w:i/>
          <w:iCs/>
          <w:color w:val="000000" w:themeColor="text1"/>
          <w:sz w:val="24"/>
          <w:szCs w:val="24"/>
        </w:rPr>
        <w:t xml:space="preserve"> Future Research</w:t>
      </w:r>
      <w:r w:rsidR="00854547" w:rsidRPr="008B4E04">
        <w:rPr>
          <w:rFonts w:ascii="Times New Roman" w:hAnsi="Times New Roman" w:cs="Times New Roman"/>
          <w:i/>
          <w:iCs/>
          <w:color w:val="000000" w:themeColor="text1"/>
          <w:sz w:val="24"/>
          <w:szCs w:val="24"/>
        </w:rPr>
        <w:t xml:space="preserve"> and Conclusions</w:t>
      </w:r>
    </w:p>
    <w:p w14:paraId="71F7A920" w14:textId="0F325165" w:rsidR="00EB69BF" w:rsidRDefault="002600AD" w:rsidP="00D22895">
      <w:pPr>
        <w:spacing w:after="0" w:line="360" w:lineRule="auto"/>
        <w:jc w:val="both"/>
        <w:rPr>
          <w:rFonts w:ascii="Times New Roman" w:hAnsi="Times New Roman" w:cs="Times New Roman"/>
          <w:sz w:val="24"/>
          <w:szCs w:val="24"/>
        </w:rPr>
      </w:pPr>
      <w:r w:rsidRPr="008B4E04">
        <w:rPr>
          <w:rFonts w:ascii="Times New Roman" w:hAnsi="Times New Roman" w:cs="Times New Roman"/>
          <w:sz w:val="24"/>
          <w:szCs w:val="24"/>
        </w:rPr>
        <w:t>Although the findings of the present study contribute unique information to</w:t>
      </w:r>
      <w:r w:rsidR="00AB3749">
        <w:rPr>
          <w:rFonts w:ascii="Times New Roman" w:hAnsi="Times New Roman" w:cs="Times New Roman"/>
          <w:sz w:val="24"/>
          <w:szCs w:val="24"/>
        </w:rPr>
        <w:t xml:space="preserve"> the</w:t>
      </w:r>
      <w:r w:rsidRPr="008B4E04">
        <w:rPr>
          <w:rFonts w:ascii="Times New Roman" w:hAnsi="Times New Roman" w:cs="Times New Roman"/>
          <w:sz w:val="24"/>
          <w:szCs w:val="24"/>
        </w:rPr>
        <w:t xml:space="preserve"> literature regarding </w:t>
      </w:r>
      <w:r w:rsidR="00E13C8E" w:rsidRPr="008B4E04">
        <w:rPr>
          <w:rFonts w:ascii="Times New Roman" w:hAnsi="Times New Roman" w:cs="Times New Roman"/>
          <w:sz w:val="24"/>
          <w:szCs w:val="24"/>
        </w:rPr>
        <w:t>the importance of connectedness with students for lecturers</w:t>
      </w:r>
      <w:r w:rsidR="00AB3749">
        <w:rPr>
          <w:rFonts w:ascii="Times New Roman" w:hAnsi="Times New Roman" w:cs="Times New Roman"/>
          <w:sz w:val="24"/>
          <w:szCs w:val="24"/>
        </w:rPr>
        <w:t>’</w:t>
      </w:r>
      <w:r w:rsidR="00E13C8E" w:rsidRPr="008B4E04">
        <w:rPr>
          <w:rFonts w:ascii="Times New Roman" w:hAnsi="Times New Roman" w:cs="Times New Roman"/>
          <w:sz w:val="24"/>
          <w:szCs w:val="24"/>
        </w:rPr>
        <w:t xml:space="preserve"> online</w:t>
      </w:r>
      <w:r w:rsidR="009418BE" w:rsidRPr="008B4E04">
        <w:rPr>
          <w:rFonts w:ascii="Times New Roman" w:hAnsi="Times New Roman" w:cs="Times New Roman"/>
          <w:sz w:val="24"/>
          <w:szCs w:val="24"/>
        </w:rPr>
        <w:t xml:space="preserve"> teaching</w:t>
      </w:r>
      <w:r w:rsidR="00E13C8E" w:rsidRPr="008B4E04">
        <w:rPr>
          <w:rFonts w:ascii="Times New Roman" w:hAnsi="Times New Roman" w:cs="Times New Roman"/>
          <w:sz w:val="24"/>
          <w:szCs w:val="24"/>
        </w:rPr>
        <w:t xml:space="preserve"> self-efficacy, some limitations must be noted.</w:t>
      </w:r>
      <w:r w:rsidR="007D1897" w:rsidRPr="008B4E04">
        <w:rPr>
          <w:rFonts w:ascii="Times New Roman" w:hAnsi="Times New Roman" w:cs="Times New Roman"/>
          <w:sz w:val="24"/>
          <w:szCs w:val="24"/>
        </w:rPr>
        <w:t xml:space="preserve"> </w:t>
      </w:r>
      <w:r w:rsidR="004E0C9D" w:rsidRPr="008B4E04">
        <w:rPr>
          <w:rFonts w:ascii="Times New Roman" w:hAnsi="Times New Roman" w:cs="Times New Roman"/>
          <w:sz w:val="24"/>
          <w:szCs w:val="24"/>
        </w:rPr>
        <w:t>Firstly</w:t>
      </w:r>
      <w:r w:rsidR="007D1897" w:rsidRPr="008B4E04">
        <w:rPr>
          <w:rFonts w:ascii="Times New Roman" w:hAnsi="Times New Roman" w:cs="Times New Roman"/>
          <w:sz w:val="24"/>
          <w:szCs w:val="24"/>
        </w:rPr>
        <w:t xml:space="preserve">, our study used a </w:t>
      </w:r>
      <w:r w:rsidR="0023196B" w:rsidRPr="008B4E04">
        <w:rPr>
          <w:rFonts w:ascii="Times New Roman" w:hAnsi="Times New Roman" w:cs="Times New Roman"/>
          <w:sz w:val="24"/>
          <w:szCs w:val="24"/>
        </w:rPr>
        <w:t xml:space="preserve">voluntary </w:t>
      </w:r>
      <w:r w:rsidR="007D1897" w:rsidRPr="008B4E04">
        <w:rPr>
          <w:rFonts w:ascii="Times New Roman" w:hAnsi="Times New Roman" w:cs="Times New Roman"/>
          <w:sz w:val="24"/>
          <w:szCs w:val="24"/>
        </w:rPr>
        <w:t>convenience sample</w:t>
      </w:r>
      <w:r w:rsidR="00675133" w:rsidRPr="008B4E04">
        <w:rPr>
          <w:rFonts w:ascii="Times New Roman" w:hAnsi="Times New Roman" w:cs="Times New Roman"/>
          <w:sz w:val="24"/>
          <w:szCs w:val="24"/>
        </w:rPr>
        <w:t>, and thus the sample of lecture</w:t>
      </w:r>
      <w:r w:rsidR="009D2246">
        <w:rPr>
          <w:rFonts w:ascii="Times New Roman" w:hAnsi="Times New Roman" w:cs="Times New Roman"/>
          <w:sz w:val="24"/>
          <w:szCs w:val="24"/>
        </w:rPr>
        <w:t>rs</w:t>
      </w:r>
      <w:r w:rsidR="00675133" w:rsidRPr="008B4E04">
        <w:rPr>
          <w:rFonts w:ascii="Times New Roman" w:hAnsi="Times New Roman" w:cs="Times New Roman"/>
          <w:sz w:val="24"/>
          <w:szCs w:val="24"/>
        </w:rPr>
        <w:t xml:space="preserve"> </w:t>
      </w:r>
      <w:r w:rsidR="004323E9" w:rsidRPr="008B4E04">
        <w:rPr>
          <w:rFonts w:ascii="Times New Roman" w:hAnsi="Times New Roman" w:cs="Times New Roman"/>
          <w:sz w:val="24"/>
          <w:szCs w:val="24"/>
        </w:rPr>
        <w:t>is</w:t>
      </w:r>
      <w:r w:rsidR="00675133" w:rsidRPr="008B4E04">
        <w:rPr>
          <w:rFonts w:ascii="Times New Roman" w:hAnsi="Times New Roman" w:cs="Times New Roman"/>
          <w:sz w:val="24"/>
          <w:szCs w:val="24"/>
        </w:rPr>
        <w:t xml:space="preserve"> not </w:t>
      </w:r>
      <w:r w:rsidR="009227D1" w:rsidRPr="008B4E04">
        <w:rPr>
          <w:rFonts w:ascii="Times New Roman" w:hAnsi="Times New Roman" w:cs="Times New Roman"/>
          <w:sz w:val="24"/>
          <w:szCs w:val="24"/>
        </w:rPr>
        <w:t>necessarily representative of all the lecturers at the two universities</w:t>
      </w:r>
      <w:r w:rsidR="000B6B02" w:rsidRPr="008B4E04">
        <w:rPr>
          <w:rFonts w:ascii="Times New Roman" w:hAnsi="Times New Roman" w:cs="Times New Roman"/>
          <w:sz w:val="24"/>
          <w:szCs w:val="24"/>
        </w:rPr>
        <w:t xml:space="preserve">. </w:t>
      </w:r>
      <w:r w:rsidR="00CB4590" w:rsidRPr="008B4E04">
        <w:rPr>
          <w:rFonts w:ascii="Times New Roman" w:hAnsi="Times New Roman" w:cs="Times New Roman"/>
          <w:sz w:val="24"/>
          <w:szCs w:val="24"/>
        </w:rPr>
        <w:t>However, although a convenience sampling method was employed</w:t>
      </w:r>
      <w:r w:rsidR="00AB3749">
        <w:rPr>
          <w:rFonts w:ascii="Times New Roman" w:hAnsi="Times New Roman" w:cs="Times New Roman"/>
          <w:sz w:val="24"/>
          <w:szCs w:val="24"/>
        </w:rPr>
        <w:t>,</w:t>
      </w:r>
      <w:r w:rsidR="00CB4590" w:rsidRPr="008B4E04">
        <w:rPr>
          <w:rFonts w:ascii="Times New Roman" w:hAnsi="Times New Roman" w:cs="Times New Roman"/>
          <w:sz w:val="24"/>
          <w:szCs w:val="24"/>
        </w:rPr>
        <w:t xml:space="preserve"> the lecturers that participated in the survey were varied in age, gender, and the disciplines they taught</w:t>
      </w:r>
      <w:r w:rsidR="009D2246">
        <w:rPr>
          <w:rFonts w:ascii="Times New Roman" w:hAnsi="Times New Roman" w:cs="Times New Roman"/>
          <w:sz w:val="24"/>
          <w:szCs w:val="24"/>
        </w:rPr>
        <w:t>.</w:t>
      </w:r>
      <w:r w:rsidR="00CB4590" w:rsidRPr="008B4E04">
        <w:rPr>
          <w:rFonts w:ascii="Times New Roman" w:hAnsi="Times New Roman" w:cs="Times New Roman"/>
          <w:sz w:val="24"/>
          <w:szCs w:val="24"/>
        </w:rPr>
        <w:t xml:space="preserve"> </w:t>
      </w:r>
      <w:r w:rsidR="009D2246">
        <w:rPr>
          <w:rFonts w:ascii="Times New Roman" w:hAnsi="Times New Roman" w:cs="Times New Roman"/>
          <w:sz w:val="24"/>
          <w:szCs w:val="24"/>
        </w:rPr>
        <w:t>T</w:t>
      </w:r>
      <w:r w:rsidR="00CB4590" w:rsidRPr="008B4E04">
        <w:rPr>
          <w:rFonts w:ascii="Times New Roman" w:hAnsi="Times New Roman" w:cs="Times New Roman"/>
          <w:sz w:val="24"/>
          <w:szCs w:val="24"/>
        </w:rPr>
        <w:t>he cross-cultural nature of the study</w:t>
      </w:r>
      <w:r w:rsidR="009D2246">
        <w:rPr>
          <w:rFonts w:ascii="Times New Roman" w:hAnsi="Times New Roman" w:cs="Times New Roman"/>
          <w:sz w:val="24"/>
          <w:szCs w:val="24"/>
        </w:rPr>
        <w:t xml:space="preserve"> further strengthened our conclusions,</w:t>
      </w:r>
      <w:r w:rsidR="00CB4590" w:rsidRPr="008B4E04">
        <w:rPr>
          <w:rFonts w:ascii="Times New Roman" w:hAnsi="Times New Roman" w:cs="Times New Roman"/>
          <w:sz w:val="24"/>
          <w:szCs w:val="24"/>
        </w:rPr>
        <w:t xml:space="preserve"> ma</w:t>
      </w:r>
      <w:r w:rsidR="009E4C44" w:rsidRPr="008B4E04">
        <w:rPr>
          <w:rFonts w:ascii="Times New Roman" w:hAnsi="Times New Roman" w:cs="Times New Roman"/>
          <w:sz w:val="24"/>
          <w:szCs w:val="24"/>
        </w:rPr>
        <w:t>king</w:t>
      </w:r>
      <w:r w:rsidR="00CB4590" w:rsidRPr="008B4E04">
        <w:rPr>
          <w:rFonts w:ascii="Times New Roman" w:hAnsi="Times New Roman" w:cs="Times New Roman"/>
          <w:sz w:val="24"/>
          <w:szCs w:val="24"/>
        </w:rPr>
        <w:t xml:space="preserve"> it possible to identify and establish connectedness with students as an importance factor across two countries</w:t>
      </w:r>
      <w:r w:rsidR="00A90F27" w:rsidRPr="008B4E04">
        <w:rPr>
          <w:rFonts w:ascii="Times New Roman" w:hAnsi="Times New Roman" w:cs="Times New Roman"/>
          <w:sz w:val="24"/>
          <w:szCs w:val="24"/>
        </w:rPr>
        <w:t>.</w:t>
      </w:r>
      <w:r w:rsidR="00BA6C59">
        <w:rPr>
          <w:rFonts w:ascii="Times New Roman" w:hAnsi="Times New Roman" w:cs="Times New Roman"/>
          <w:sz w:val="24"/>
          <w:szCs w:val="24"/>
        </w:rPr>
        <w:t xml:space="preserve"> Another limitation is that</w:t>
      </w:r>
      <w:r w:rsidR="009D2246">
        <w:rPr>
          <w:rFonts w:ascii="Times New Roman" w:hAnsi="Times New Roman" w:cs="Times New Roman"/>
          <w:sz w:val="24"/>
          <w:szCs w:val="24"/>
        </w:rPr>
        <w:t xml:space="preserve"> the</w:t>
      </w:r>
      <w:r w:rsidR="00BA6C59">
        <w:rPr>
          <w:rFonts w:ascii="Times New Roman" w:hAnsi="Times New Roman" w:cs="Times New Roman"/>
          <w:sz w:val="24"/>
          <w:szCs w:val="24"/>
        </w:rPr>
        <w:t xml:space="preserve"> results are limited to lecturers’ perception</w:t>
      </w:r>
      <w:r w:rsidR="009D2246">
        <w:rPr>
          <w:rFonts w:ascii="Times New Roman" w:hAnsi="Times New Roman" w:cs="Times New Roman"/>
          <w:sz w:val="24"/>
          <w:szCs w:val="24"/>
        </w:rPr>
        <w:t>s</w:t>
      </w:r>
      <w:r w:rsidR="00BA6C59">
        <w:rPr>
          <w:rFonts w:ascii="Times New Roman" w:hAnsi="Times New Roman" w:cs="Times New Roman"/>
          <w:sz w:val="24"/>
          <w:szCs w:val="24"/>
        </w:rPr>
        <w:t xml:space="preserve">. </w:t>
      </w:r>
      <w:r w:rsidR="00B56546">
        <w:rPr>
          <w:rFonts w:ascii="Times New Roman" w:hAnsi="Times New Roman" w:cs="Times New Roman"/>
          <w:sz w:val="24"/>
          <w:szCs w:val="24"/>
        </w:rPr>
        <w:t>Therefore, t</w:t>
      </w:r>
      <w:r w:rsidR="00BA6C59" w:rsidRPr="00BA6C59">
        <w:rPr>
          <w:rFonts w:ascii="Times New Roman" w:hAnsi="Times New Roman" w:cs="Times New Roman"/>
          <w:sz w:val="24"/>
          <w:szCs w:val="24"/>
        </w:rPr>
        <w:t>o get a more holistic picture of the importance of teacher-student connectedness, it would be important to</w:t>
      </w:r>
      <w:r w:rsidR="00AB3749">
        <w:rPr>
          <w:rFonts w:ascii="Times New Roman" w:hAnsi="Times New Roman" w:cs="Times New Roman"/>
          <w:sz w:val="24"/>
          <w:szCs w:val="24"/>
        </w:rPr>
        <w:t xml:space="preserve"> analyse</w:t>
      </w:r>
      <w:r w:rsidR="00AB3749" w:rsidRPr="00BA6C59">
        <w:rPr>
          <w:rFonts w:ascii="Times New Roman" w:hAnsi="Times New Roman" w:cs="Times New Roman"/>
          <w:sz w:val="24"/>
          <w:szCs w:val="24"/>
        </w:rPr>
        <w:t xml:space="preserve"> </w:t>
      </w:r>
      <w:r w:rsidR="00BA6C59" w:rsidRPr="00BA6C59">
        <w:rPr>
          <w:rFonts w:ascii="Times New Roman" w:hAnsi="Times New Roman" w:cs="Times New Roman"/>
          <w:sz w:val="24"/>
          <w:szCs w:val="24"/>
        </w:rPr>
        <w:t xml:space="preserve">data from both </w:t>
      </w:r>
      <w:r w:rsidR="004C251C">
        <w:rPr>
          <w:rFonts w:ascii="Times New Roman" w:hAnsi="Times New Roman" w:cs="Times New Roman"/>
          <w:sz w:val="24"/>
          <w:szCs w:val="24"/>
        </w:rPr>
        <w:t>teachers and students</w:t>
      </w:r>
      <w:r w:rsidR="004C251C" w:rsidRPr="00BA6C59">
        <w:rPr>
          <w:rFonts w:ascii="Times New Roman" w:hAnsi="Times New Roman" w:cs="Times New Roman"/>
          <w:sz w:val="24"/>
          <w:szCs w:val="24"/>
        </w:rPr>
        <w:t xml:space="preserve"> </w:t>
      </w:r>
      <w:r w:rsidR="005B38BE">
        <w:rPr>
          <w:rFonts w:ascii="Times New Roman" w:hAnsi="Times New Roman" w:cs="Times New Roman"/>
          <w:sz w:val="24"/>
          <w:szCs w:val="24"/>
        </w:rPr>
        <w:t>to</w:t>
      </w:r>
      <w:r w:rsidR="004C251C">
        <w:rPr>
          <w:rFonts w:ascii="Times New Roman" w:hAnsi="Times New Roman" w:cs="Times New Roman"/>
          <w:sz w:val="24"/>
          <w:szCs w:val="24"/>
        </w:rPr>
        <w:t xml:space="preserve"> explore a</w:t>
      </w:r>
      <w:r w:rsidR="005B38BE">
        <w:rPr>
          <w:rFonts w:ascii="Times New Roman" w:hAnsi="Times New Roman" w:cs="Times New Roman"/>
          <w:sz w:val="24"/>
          <w:szCs w:val="24"/>
        </w:rPr>
        <w:t xml:space="preserve"> relation</w:t>
      </w:r>
      <w:r w:rsidR="004C251C">
        <w:rPr>
          <w:rFonts w:ascii="Times New Roman" w:hAnsi="Times New Roman" w:cs="Times New Roman"/>
          <w:sz w:val="24"/>
          <w:szCs w:val="24"/>
        </w:rPr>
        <w:t>ship</w:t>
      </w:r>
      <w:r w:rsidR="005B38BE">
        <w:rPr>
          <w:rFonts w:ascii="Times New Roman" w:hAnsi="Times New Roman" w:cs="Times New Roman"/>
          <w:sz w:val="24"/>
          <w:szCs w:val="24"/>
        </w:rPr>
        <w:t xml:space="preserve"> to student academic achievement and well</w:t>
      </w:r>
      <w:r w:rsidR="009D2246">
        <w:rPr>
          <w:rFonts w:ascii="Times New Roman" w:hAnsi="Times New Roman" w:cs="Times New Roman"/>
          <w:sz w:val="24"/>
          <w:szCs w:val="24"/>
        </w:rPr>
        <w:t>-</w:t>
      </w:r>
      <w:r w:rsidR="005B38BE">
        <w:rPr>
          <w:rFonts w:ascii="Times New Roman" w:hAnsi="Times New Roman" w:cs="Times New Roman"/>
          <w:sz w:val="24"/>
          <w:szCs w:val="24"/>
        </w:rPr>
        <w:t>being.</w:t>
      </w:r>
      <w:r w:rsidR="00BA6C59" w:rsidRPr="00BA6C59">
        <w:rPr>
          <w:rFonts w:ascii="Times New Roman" w:hAnsi="Times New Roman" w:cs="Times New Roman"/>
          <w:sz w:val="24"/>
          <w:szCs w:val="24"/>
        </w:rPr>
        <w:t xml:space="preserve"> For this reason, it is particularly important to recognize that </w:t>
      </w:r>
      <w:r w:rsidR="009D2246">
        <w:rPr>
          <w:rFonts w:ascii="Times New Roman" w:hAnsi="Times New Roman" w:cs="Times New Roman"/>
          <w:sz w:val="24"/>
          <w:szCs w:val="24"/>
        </w:rPr>
        <w:t>students’ need for</w:t>
      </w:r>
      <w:r w:rsidR="00CF1E99">
        <w:rPr>
          <w:rFonts w:ascii="Times New Roman" w:hAnsi="Times New Roman" w:cs="Times New Roman"/>
          <w:sz w:val="24"/>
          <w:szCs w:val="24"/>
        </w:rPr>
        <w:t xml:space="preserve"> </w:t>
      </w:r>
      <w:r w:rsidR="009D2246">
        <w:rPr>
          <w:rFonts w:ascii="Times New Roman" w:hAnsi="Times New Roman" w:cs="Times New Roman"/>
          <w:sz w:val="24"/>
          <w:szCs w:val="24"/>
        </w:rPr>
        <w:t xml:space="preserve">relatedness </w:t>
      </w:r>
      <w:r w:rsidR="005B38BE">
        <w:rPr>
          <w:rFonts w:ascii="Times New Roman" w:hAnsi="Times New Roman" w:cs="Times New Roman"/>
          <w:sz w:val="24"/>
          <w:szCs w:val="24"/>
        </w:rPr>
        <w:t xml:space="preserve">in an online </w:t>
      </w:r>
      <w:r w:rsidR="009D2246">
        <w:rPr>
          <w:rFonts w:ascii="Times New Roman" w:hAnsi="Times New Roman" w:cs="Times New Roman"/>
          <w:sz w:val="24"/>
          <w:szCs w:val="24"/>
        </w:rPr>
        <w:t>environment</w:t>
      </w:r>
      <w:r w:rsidR="00BA6C59" w:rsidRPr="00BA6C59">
        <w:rPr>
          <w:rFonts w:ascii="Times New Roman" w:hAnsi="Times New Roman" w:cs="Times New Roman"/>
          <w:sz w:val="24"/>
          <w:szCs w:val="24"/>
        </w:rPr>
        <w:t xml:space="preserve"> vary </w:t>
      </w:r>
      <w:r w:rsidR="005B38BE">
        <w:rPr>
          <w:rFonts w:ascii="Times New Roman" w:hAnsi="Times New Roman" w:cs="Times New Roman"/>
          <w:sz w:val="24"/>
          <w:szCs w:val="24"/>
        </w:rPr>
        <w:t>depending on</w:t>
      </w:r>
      <w:r w:rsidR="00BA6C59" w:rsidRPr="00BA6C59">
        <w:rPr>
          <w:rFonts w:ascii="Times New Roman" w:hAnsi="Times New Roman" w:cs="Times New Roman"/>
          <w:sz w:val="24"/>
          <w:szCs w:val="24"/>
        </w:rPr>
        <w:t xml:space="preserve"> their life situation</w:t>
      </w:r>
      <w:r w:rsidR="005B38BE">
        <w:rPr>
          <w:rFonts w:ascii="Times New Roman" w:hAnsi="Times New Roman" w:cs="Times New Roman"/>
          <w:sz w:val="24"/>
          <w:szCs w:val="24"/>
        </w:rPr>
        <w:t xml:space="preserve"> and psychological disposition</w:t>
      </w:r>
      <w:r w:rsidR="00BA6C59">
        <w:rPr>
          <w:rFonts w:ascii="Times New Roman" w:hAnsi="Times New Roman" w:cs="Times New Roman"/>
          <w:sz w:val="24"/>
          <w:szCs w:val="24"/>
        </w:rPr>
        <w:t xml:space="preserve"> (O’</w:t>
      </w:r>
      <w:r w:rsidR="009D2246">
        <w:rPr>
          <w:rFonts w:ascii="Times New Roman" w:hAnsi="Times New Roman" w:cs="Times New Roman"/>
          <w:sz w:val="24"/>
          <w:szCs w:val="24"/>
        </w:rPr>
        <w:t xml:space="preserve"> </w:t>
      </w:r>
      <w:r w:rsidR="00BA6C59">
        <w:rPr>
          <w:rFonts w:ascii="Times New Roman" w:hAnsi="Times New Roman" w:cs="Times New Roman"/>
          <w:sz w:val="24"/>
          <w:szCs w:val="24"/>
        </w:rPr>
        <w:t>Shea et al., 2015)</w:t>
      </w:r>
      <w:r w:rsidR="005B38BE">
        <w:rPr>
          <w:rFonts w:ascii="Times New Roman" w:hAnsi="Times New Roman" w:cs="Times New Roman"/>
          <w:sz w:val="24"/>
          <w:szCs w:val="24"/>
        </w:rPr>
        <w:t>.</w:t>
      </w:r>
    </w:p>
    <w:p w14:paraId="6F591135" w14:textId="77777777" w:rsidR="00212DBE" w:rsidRDefault="00212DBE" w:rsidP="00D22895">
      <w:pPr>
        <w:spacing w:after="0" w:line="360" w:lineRule="auto"/>
        <w:jc w:val="both"/>
        <w:rPr>
          <w:rFonts w:ascii="Times New Roman" w:hAnsi="Times New Roman" w:cs="Times New Roman"/>
          <w:sz w:val="24"/>
          <w:szCs w:val="24"/>
        </w:rPr>
      </w:pPr>
    </w:p>
    <w:p w14:paraId="7640B733" w14:textId="4A7E29BB" w:rsidR="00C95DAA" w:rsidRPr="008B4E04" w:rsidRDefault="007D7A86" w:rsidP="00D22895">
      <w:pPr>
        <w:spacing w:after="0" w:line="360" w:lineRule="auto"/>
        <w:jc w:val="both"/>
        <w:rPr>
          <w:rFonts w:ascii="Times New Roman" w:hAnsi="Times New Roman" w:cs="Times New Roman"/>
          <w:sz w:val="24"/>
          <w:szCs w:val="24"/>
        </w:rPr>
      </w:pPr>
      <w:r w:rsidRPr="008B4E04">
        <w:rPr>
          <w:rFonts w:ascii="Times New Roman" w:hAnsi="Times New Roman" w:cs="Times New Roman"/>
          <w:sz w:val="24"/>
          <w:szCs w:val="24"/>
        </w:rPr>
        <w:t>Moreover,</w:t>
      </w:r>
      <w:r w:rsidR="00C527BC" w:rsidRPr="008B4E04">
        <w:rPr>
          <w:rFonts w:ascii="Times New Roman" w:hAnsi="Times New Roman" w:cs="Times New Roman"/>
          <w:sz w:val="24"/>
          <w:szCs w:val="24"/>
        </w:rPr>
        <w:t xml:space="preserve"> our</w:t>
      </w:r>
      <w:r w:rsidRPr="008B4E04">
        <w:rPr>
          <w:rFonts w:ascii="Times New Roman" w:hAnsi="Times New Roman" w:cs="Times New Roman"/>
          <w:sz w:val="24"/>
          <w:szCs w:val="24"/>
        </w:rPr>
        <w:t xml:space="preserve"> study </w:t>
      </w:r>
      <w:r w:rsidR="005C00E3" w:rsidRPr="008B4E04">
        <w:rPr>
          <w:rFonts w:ascii="Times New Roman" w:hAnsi="Times New Roman" w:cs="Times New Roman"/>
          <w:sz w:val="24"/>
          <w:szCs w:val="24"/>
        </w:rPr>
        <w:t>was</w:t>
      </w:r>
      <w:r w:rsidR="00363D51" w:rsidRPr="008B4E04">
        <w:rPr>
          <w:rFonts w:ascii="Times New Roman" w:hAnsi="Times New Roman" w:cs="Times New Roman"/>
          <w:sz w:val="24"/>
          <w:szCs w:val="24"/>
        </w:rPr>
        <w:t xml:space="preserve"> cross-sectional and correlational in nature</w:t>
      </w:r>
      <w:r w:rsidR="00DC02A7" w:rsidRPr="008B4E04">
        <w:rPr>
          <w:rFonts w:ascii="Times New Roman" w:hAnsi="Times New Roman" w:cs="Times New Roman"/>
          <w:sz w:val="24"/>
          <w:szCs w:val="24"/>
        </w:rPr>
        <w:t xml:space="preserve">, with the survey taking place after lockdowns and emergency remote teaching had already been implemented. </w:t>
      </w:r>
      <w:r w:rsidR="00E760EF" w:rsidRPr="008B4E04">
        <w:rPr>
          <w:rFonts w:ascii="Times New Roman" w:hAnsi="Times New Roman" w:cs="Times New Roman"/>
          <w:sz w:val="24"/>
          <w:szCs w:val="24"/>
        </w:rPr>
        <w:t>As such,</w:t>
      </w:r>
      <w:r w:rsidR="00363D51" w:rsidRPr="008B4E04">
        <w:rPr>
          <w:rFonts w:ascii="Times New Roman" w:hAnsi="Times New Roman" w:cs="Times New Roman"/>
          <w:sz w:val="24"/>
          <w:szCs w:val="24"/>
        </w:rPr>
        <w:t xml:space="preserve"> no causal relationship can be drawn</w:t>
      </w:r>
      <w:r w:rsidR="0028327E" w:rsidRPr="008B4E04">
        <w:rPr>
          <w:rFonts w:ascii="Times New Roman" w:hAnsi="Times New Roman" w:cs="Times New Roman"/>
          <w:sz w:val="24"/>
          <w:szCs w:val="24"/>
        </w:rPr>
        <w:t xml:space="preserve">. </w:t>
      </w:r>
      <w:r w:rsidR="00E718C5" w:rsidRPr="008B4E04">
        <w:rPr>
          <w:rFonts w:ascii="Times New Roman" w:hAnsi="Times New Roman" w:cs="Times New Roman"/>
          <w:sz w:val="24"/>
          <w:szCs w:val="24"/>
        </w:rPr>
        <w:t xml:space="preserve">Future research should investigate the </w:t>
      </w:r>
      <w:r w:rsidR="00ED7945" w:rsidRPr="008B4E04">
        <w:rPr>
          <w:rFonts w:ascii="Times New Roman" w:hAnsi="Times New Roman" w:cs="Times New Roman"/>
          <w:sz w:val="24"/>
          <w:szCs w:val="24"/>
        </w:rPr>
        <w:t>theorised</w:t>
      </w:r>
      <w:r w:rsidR="00B738A3" w:rsidRPr="008B4E04">
        <w:rPr>
          <w:rFonts w:ascii="Times New Roman" w:hAnsi="Times New Roman" w:cs="Times New Roman"/>
          <w:sz w:val="24"/>
          <w:szCs w:val="24"/>
        </w:rPr>
        <w:t xml:space="preserve"> relationships between connectedness with students and online teaching self-efficacy </w:t>
      </w:r>
      <w:r w:rsidR="005C0CF5" w:rsidRPr="008B4E04">
        <w:rPr>
          <w:rFonts w:ascii="Times New Roman" w:hAnsi="Times New Roman" w:cs="Times New Roman"/>
          <w:sz w:val="24"/>
          <w:szCs w:val="24"/>
        </w:rPr>
        <w:lastRenderedPageBreak/>
        <w:t>longitudinally</w:t>
      </w:r>
      <w:r w:rsidR="008963F1" w:rsidRPr="008B4E04">
        <w:rPr>
          <w:rFonts w:ascii="Times New Roman" w:hAnsi="Times New Roman" w:cs="Times New Roman"/>
          <w:sz w:val="24"/>
          <w:szCs w:val="24"/>
        </w:rPr>
        <w:t xml:space="preserve">. </w:t>
      </w:r>
      <w:r w:rsidR="00B738A3" w:rsidRPr="008B4E04">
        <w:rPr>
          <w:rFonts w:ascii="Times New Roman" w:hAnsi="Times New Roman" w:cs="Times New Roman"/>
          <w:sz w:val="24"/>
          <w:szCs w:val="24"/>
        </w:rPr>
        <w:t>Ideally</w:t>
      </w:r>
      <w:r w:rsidR="005C0CF5" w:rsidRPr="008B4E04">
        <w:rPr>
          <w:rFonts w:ascii="Times New Roman" w:hAnsi="Times New Roman" w:cs="Times New Roman"/>
          <w:sz w:val="24"/>
          <w:szCs w:val="24"/>
        </w:rPr>
        <w:t xml:space="preserve">, these future studies would also </w:t>
      </w:r>
      <w:r w:rsidR="00421B64" w:rsidRPr="008B4E04">
        <w:rPr>
          <w:rFonts w:ascii="Times New Roman" w:hAnsi="Times New Roman" w:cs="Times New Roman"/>
          <w:sz w:val="24"/>
          <w:szCs w:val="24"/>
        </w:rPr>
        <w:t xml:space="preserve">be conducted with </w:t>
      </w:r>
      <w:r w:rsidR="00137F21" w:rsidRPr="008B4E04">
        <w:rPr>
          <w:rFonts w:ascii="Times New Roman" w:hAnsi="Times New Roman" w:cs="Times New Roman"/>
          <w:sz w:val="24"/>
          <w:szCs w:val="24"/>
        </w:rPr>
        <w:t>interventions</w:t>
      </w:r>
      <w:r w:rsidR="00421B64" w:rsidRPr="008B4E04">
        <w:rPr>
          <w:rFonts w:ascii="Times New Roman" w:hAnsi="Times New Roman" w:cs="Times New Roman"/>
          <w:sz w:val="24"/>
          <w:szCs w:val="24"/>
        </w:rPr>
        <w:t xml:space="preserve"> </w:t>
      </w:r>
      <w:r w:rsidR="00137F21" w:rsidRPr="008B4E04">
        <w:rPr>
          <w:rFonts w:ascii="Times New Roman" w:hAnsi="Times New Roman" w:cs="Times New Roman"/>
          <w:sz w:val="24"/>
          <w:szCs w:val="24"/>
        </w:rPr>
        <w:t>to establish how best to facilitate connectedness between students and lecturers in online environment</w:t>
      </w:r>
      <w:r w:rsidR="00554A84" w:rsidRPr="008B4E04">
        <w:rPr>
          <w:rFonts w:ascii="Times New Roman" w:hAnsi="Times New Roman" w:cs="Times New Roman"/>
          <w:sz w:val="24"/>
          <w:szCs w:val="24"/>
        </w:rPr>
        <w:t>s.</w:t>
      </w:r>
      <w:r w:rsidR="009D2246">
        <w:rPr>
          <w:rFonts w:ascii="Times New Roman" w:hAnsi="Times New Roman" w:cs="Times New Roman"/>
          <w:sz w:val="24"/>
          <w:szCs w:val="24"/>
        </w:rPr>
        <w:t xml:space="preserve"> </w:t>
      </w:r>
      <w:r w:rsidR="009D2246" w:rsidRPr="009D2246">
        <w:rPr>
          <w:rFonts w:ascii="Times New Roman" w:hAnsi="Times New Roman" w:cs="Times New Roman"/>
          <w:sz w:val="24"/>
          <w:szCs w:val="24"/>
        </w:rPr>
        <w:t>As a result,</w:t>
      </w:r>
      <w:r w:rsidR="00252AC9">
        <w:rPr>
          <w:rFonts w:ascii="Times New Roman" w:hAnsi="Times New Roman" w:cs="Times New Roman"/>
          <w:sz w:val="24"/>
          <w:szCs w:val="24"/>
        </w:rPr>
        <w:t xml:space="preserve"> with further research, more refined</w:t>
      </w:r>
      <w:r w:rsidR="009D2246" w:rsidRPr="009D2246">
        <w:rPr>
          <w:rFonts w:ascii="Times New Roman" w:hAnsi="Times New Roman" w:cs="Times New Roman"/>
          <w:sz w:val="24"/>
          <w:szCs w:val="24"/>
        </w:rPr>
        <w:t xml:space="preserve"> conclusions could be drawn as to how instructors can create a social atmosphere in both online and </w:t>
      </w:r>
      <w:r w:rsidR="00B56546">
        <w:rPr>
          <w:rFonts w:ascii="Times New Roman" w:hAnsi="Times New Roman" w:cs="Times New Roman"/>
          <w:sz w:val="24"/>
          <w:szCs w:val="24"/>
        </w:rPr>
        <w:t>conventional teaching environments</w:t>
      </w:r>
      <w:r w:rsidR="009D2246" w:rsidRPr="009D2246">
        <w:rPr>
          <w:rFonts w:ascii="Times New Roman" w:hAnsi="Times New Roman" w:cs="Times New Roman"/>
          <w:sz w:val="24"/>
          <w:szCs w:val="24"/>
        </w:rPr>
        <w:t xml:space="preserve"> that is responsive to the needs of the students</w:t>
      </w:r>
      <w:r w:rsidR="009D2246">
        <w:rPr>
          <w:rFonts w:ascii="Times New Roman" w:hAnsi="Times New Roman" w:cs="Times New Roman"/>
          <w:sz w:val="24"/>
          <w:szCs w:val="24"/>
        </w:rPr>
        <w:t xml:space="preserve"> (Bolliger at al., 2019)</w:t>
      </w:r>
      <w:r w:rsidR="009D2246" w:rsidRPr="009D2246">
        <w:rPr>
          <w:rFonts w:ascii="Times New Roman" w:hAnsi="Times New Roman" w:cs="Times New Roman"/>
          <w:sz w:val="24"/>
          <w:szCs w:val="24"/>
        </w:rPr>
        <w:t>.</w:t>
      </w:r>
      <w:r w:rsidR="00252AC9">
        <w:rPr>
          <w:rFonts w:ascii="Times New Roman" w:hAnsi="Times New Roman" w:cs="Times New Roman"/>
          <w:sz w:val="24"/>
          <w:szCs w:val="24"/>
        </w:rPr>
        <w:t xml:space="preserve"> </w:t>
      </w:r>
      <w:r w:rsidR="00C2102A">
        <w:rPr>
          <w:rFonts w:ascii="Times New Roman" w:hAnsi="Times New Roman" w:cs="Times New Roman"/>
          <w:sz w:val="24"/>
          <w:szCs w:val="24"/>
        </w:rPr>
        <w:t>Furthermore, t</w:t>
      </w:r>
      <w:r w:rsidR="00252AC9" w:rsidRPr="00252AC9">
        <w:rPr>
          <w:rFonts w:ascii="Times New Roman" w:hAnsi="Times New Roman" w:cs="Times New Roman"/>
          <w:sz w:val="24"/>
          <w:szCs w:val="24"/>
        </w:rPr>
        <w:t>hese questions and issues need to be examined in a new light with the advent of generative artificial intelligence, as human-computer interaction is undergoing rapid change with unprecedented implications for teaching and learning in higher education</w:t>
      </w:r>
      <w:r w:rsidR="00252AC9">
        <w:rPr>
          <w:rFonts w:ascii="Times New Roman" w:hAnsi="Times New Roman" w:cs="Times New Roman"/>
          <w:sz w:val="24"/>
          <w:szCs w:val="24"/>
        </w:rPr>
        <w:t xml:space="preserve"> </w:t>
      </w:r>
      <w:r w:rsidR="00821A8A">
        <w:rPr>
          <w:rFonts w:ascii="Times New Roman" w:hAnsi="Times New Roman" w:cs="Times New Roman"/>
          <w:sz w:val="24"/>
          <w:szCs w:val="24"/>
        </w:rPr>
        <w:t>(Wang et al., 2023)</w:t>
      </w:r>
      <w:r w:rsidR="00252AC9" w:rsidRPr="00252AC9">
        <w:rPr>
          <w:rFonts w:ascii="Times New Roman" w:hAnsi="Times New Roman" w:cs="Times New Roman"/>
          <w:sz w:val="24"/>
          <w:szCs w:val="24"/>
        </w:rPr>
        <w:t>.</w:t>
      </w:r>
    </w:p>
    <w:p w14:paraId="4129CDF3" w14:textId="4D5776BC" w:rsidR="003C34AA" w:rsidRDefault="00C95DAA" w:rsidP="003C34AA">
      <w:pPr>
        <w:pStyle w:val="NormalWeb"/>
        <w:spacing w:line="360" w:lineRule="auto"/>
        <w:jc w:val="both"/>
      </w:pPr>
      <w:r w:rsidRPr="008B4E04">
        <w:rPr>
          <w:color w:val="222222"/>
        </w:rPr>
        <w:t xml:space="preserve">In conclusion, </w:t>
      </w:r>
      <w:r w:rsidR="004738B1" w:rsidRPr="008B4E04">
        <w:rPr>
          <w:color w:val="222222"/>
        </w:rPr>
        <w:t>t</w:t>
      </w:r>
      <w:r w:rsidR="004738B1" w:rsidRPr="008B4E04">
        <w:t xml:space="preserve">his research </w:t>
      </w:r>
      <w:r w:rsidR="002B15EB">
        <w:t>suggests that</w:t>
      </w:r>
      <w:r w:rsidR="002B15EB" w:rsidRPr="008B4E04">
        <w:t xml:space="preserve"> </w:t>
      </w:r>
      <w:r w:rsidR="004738B1" w:rsidRPr="008B4E04">
        <w:t xml:space="preserve">lecturers’ connectedness with their students </w:t>
      </w:r>
      <w:r w:rsidR="002B15EB">
        <w:t>is</w:t>
      </w:r>
      <w:r w:rsidR="002B15EB" w:rsidRPr="008B4E04">
        <w:t xml:space="preserve"> </w:t>
      </w:r>
      <w:r w:rsidR="004738B1" w:rsidRPr="008B4E04">
        <w:t>a pathway to success in emergency online teaching.</w:t>
      </w:r>
      <w:r w:rsidR="005B71CD" w:rsidRPr="008B4E04">
        <w:t xml:space="preserve"> </w:t>
      </w:r>
      <w:r w:rsidRPr="008B4E04">
        <w:rPr>
          <w:color w:val="222222"/>
        </w:rPr>
        <w:t xml:space="preserve">The </w:t>
      </w:r>
      <w:r w:rsidR="00DD43A3" w:rsidRPr="008B4E04">
        <w:rPr>
          <w:color w:val="222222"/>
        </w:rPr>
        <w:t>results</w:t>
      </w:r>
      <w:r w:rsidRPr="008B4E04">
        <w:rPr>
          <w:color w:val="222222"/>
        </w:rPr>
        <w:t xml:space="preserve"> provide valuable insights for institutions and lecturers </w:t>
      </w:r>
      <w:r w:rsidR="009B5AC0">
        <w:rPr>
          <w:color w:val="222222"/>
        </w:rPr>
        <w:t>seeking</w:t>
      </w:r>
      <w:r w:rsidR="009B5AC0" w:rsidRPr="008B4E04">
        <w:rPr>
          <w:color w:val="222222"/>
        </w:rPr>
        <w:t xml:space="preserve"> </w:t>
      </w:r>
      <w:r w:rsidRPr="008B4E04">
        <w:rPr>
          <w:color w:val="222222"/>
        </w:rPr>
        <w:t xml:space="preserve">to improve their online teaching </w:t>
      </w:r>
      <w:r w:rsidR="00423522" w:rsidRPr="008B4E04">
        <w:rPr>
          <w:color w:val="222222"/>
        </w:rPr>
        <w:t>practices</w:t>
      </w:r>
      <w:r w:rsidR="006F78AA" w:rsidRPr="008B4E04">
        <w:rPr>
          <w:color w:val="222222"/>
        </w:rPr>
        <w:t xml:space="preserve">. The </w:t>
      </w:r>
      <w:r w:rsidR="00DD43A3" w:rsidRPr="008B4E04">
        <w:rPr>
          <w:color w:val="222222"/>
        </w:rPr>
        <w:t xml:space="preserve">findings </w:t>
      </w:r>
      <w:r w:rsidRPr="008B4E04">
        <w:rPr>
          <w:color w:val="222222"/>
        </w:rPr>
        <w:t>suggest that building strong relationships with students should be a central focus to support effective online teaching and learning</w:t>
      </w:r>
      <w:r w:rsidR="00D85953" w:rsidRPr="008B4E04">
        <w:rPr>
          <w:color w:val="222222"/>
        </w:rPr>
        <w:t>.</w:t>
      </w:r>
      <w:r w:rsidR="009D17E2">
        <w:rPr>
          <w:color w:val="222222"/>
        </w:rPr>
        <w:t xml:space="preserve"> This insight can guide the development of best practices that prioritize interpersonal connections in instruction</w:t>
      </w:r>
      <w:r w:rsidR="009B5AC0">
        <w:rPr>
          <w:color w:val="222222"/>
        </w:rPr>
        <w:t>al</w:t>
      </w:r>
      <w:r w:rsidR="009D17E2">
        <w:rPr>
          <w:color w:val="222222"/>
        </w:rPr>
        <w:t xml:space="preserve"> design</w:t>
      </w:r>
      <w:r w:rsidR="009B5AC0">
        <w:rPr>
          <w:color w:val="222222"/>
        </w:rPr>
        <w:t xml:space="preserve"> and delivery</w:t>
      </w:r>
      <w:r w:rsidR="009D17E2">
        <w:rPr>
          <w:color w:val="222222"/>
        </w:rPr>
        <w:t>, potentially improving student engagement and academic outcomes.</w:t>
      </w:r>
      <w:r w:rsidR="00D85953" w:rsidRPr="008B4E04">
        <w:rPr>
          <w:color w:val="222222"/>
        </w:rPr>
        <w:t xml:space="preserve"> </w:t>
      </w:r>
      <w:r w:rsidR="009D17E2">
        <w:rPr>
          <w:color w:val="222222"/>
        </w:rPr>
        <w:t xml:space="preserve">Furthermore, knowing that connectedness with students is a strong predictor of lecturers’ online teaching self-efficacy, universities can set a strategic focus for professional development programs. Training would equip lecturers with skills to build and maintain student relationships in online settings. </w:t>
      </w:r>
      <w:r w:rsidR="000F7A14" w:rsidRPr="008B4E04">
        <w:t xml:space="preserve">This could include encouraging interaction and engagement through discussion forums, group projects, and other collaborative activities. </w:t>
      </w:r>
      <w:r w:rsidR="009B5AC0">
        <w:t>In addition</w:t>
      </w:r>
      <w:r w:rsidR="000F7A14" w:rsidRPr="008B4E04">
        <w:t xml:space="preserve">, institutions should consider the unique challenges and opportunities presented by online teaching and develop </w:t>
      </w:r>
      <w:r w:rsidR="00C70F20" w:rsidRPr="008B4E04">
        <w:t xml:space="preserve">effective strategies </w:t>
      </w:r>
      <w:r w:rsidR="009B5AC0">
        <w:t>to support</w:t>
      </w:r>
      <w:r w:rsidR="00C70F20" w:rsidRPr="008B4E04">
        <w:t xml:space="preserve"> the integration of technology in</w:t>
      </w:r>
      <w:r w:rsidR="009B5AC0">
        <w:t>to</w:t>
      </w:r>
      <w:r w:rsidR="00C70F20" w:rsidRPr="008B4E04">
        <w:t xml:space="preserve"> teaching and learning.</w:t>
      </w:r>
    </w:p>
    <w:p w14:paraId="111C1869" w14:textId="77A01C24" w:rsidR="00464EED" w:rsidRDefault="00464EED" w:rsidP="003C34AA">
      <w:pPr>
        <w:pStyle w:val="NormalWeb"/>
        <w:spacing w:line="360" w:lineRule="auto"/>
        <w:jc w:val="both"/>
      </w:pPr>
      <w:r>
        <w:rPr>
          <w:rStyle w:val="Strong"/>
        </w:rPr>
        <w:t>Declaration of generative AI and AI-assisted technologies in the writing process</w:t>
      </w:r>
    </w:p>
    <w:p w14:paraId="69361B63" w14:textId="1ECF4879" w:rsidR="00464EED" w:rsidRPr="008B4E04" w:rsidRDefault="00464EED" w:rsidP="003C34AA">
      <w:pPr>
        <w:pStyle w:val="NormalWeb"/>
        <w:spacing w:line="360" w:lineRule="auto"/>
        <w:jc w:val="both"/>
      </w:pPr>
      <w:r>
        <w:t>During the preparation of this work the authors used ChatGPT and DeepL in order to improve language and readability. After using this tool/service, the authors reviewed and edited the content as needed and take full responsibility for the content of the publication.</w:t>
      </w:r>
    </w:p>
    <w:p w14:paraId="3EB36278" w14:textId="38ABC205" w:rsidR="000F7A14" w:rsidRPr="008B4E04" w:rsidRDefault="00E33C36" w:rsidP="004A7DC9">
      <w:p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 xml:space="preserve">Reference list: </w:t>
      </w:r>
    </w:p>
    <w:p w14:paraId="5B5F19EA" w14:textId="2B333502" w:rsidR="00AC4BC9" w:rsidRPr="008B4E04" w:rsidRDefault="00521B7E" w:rsidP="00AC4B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4D6713">
        <w:rPr>
          <w:rFonts w:ascii="Times New Roman" w:hAnsi="Times New Roman" w:cs="Times New Roman"/>
          <w:color w:val="000000" w:themeColor="text1"/>
          <w:sz w:val="24"/>
          <w:szCs w:val="24"/>
          <w:lang w:val="it-CH"/>
        </w:rPr>
        <w:t xml:space="preserve">Ali, N., Ali, O., &amp; Jones, J. (2017). </w:t>
      </w:r>
      <w:r w:rsidRPr="008B4E04">
        <w:rPr>
          <w:rFonts w:ascii="Times New Roman" w:hAnsi="Times New Roman" w:cs="Times New Roman"/>
          <w:color w:val="000000" w:themeColor="text1"/>
          <w:sz w:val="24"/>
          <w:szCs w:val="24"/>
        </w:rPr>
        <w:t xml:space="preserve">High level of emotional intelligence is related to high level of online teaching self-efficacy among academic Nurse educators. </w:t>
      </w:r>
      <w:r w:rsidRPr="008B4E04">
        <w:rPr>
          <w:rFonts w:ascii="Times New Roman" w:hAnsi="Times New Roman" w:cs="Times New Roman"/>
          <w:i/>
          <w:iCs/>
          <w:color w:val="000000" w:themeColor="text1"/>
          <w:sz w:val="24"/>
          <w:szCs w:val="24"/>
        </w:rPr>
        <w:t>International Journal of Higher Education, 6</w:t>
      </w:r>
      <w:r w:rsidRPr="008B4E04">
        <w:rPr>
          <w:rFonts w:ascii="Times New Roman" w:hAnsi="Times New Roman" w:cs="Times New Roman"/>
          <w:color w:val="000000" w:themeColor="text1"/>
          <w:sz w:val="24"/>
          <w:szCs w:val="24"/>
        </w:rPr>
        <w:t>(5),</w:t>
      </w:r>
      <w:r w:rsidRPr="008B4E04">
        <w:rPr>
          <w:rFonts w:ascii="Times New Roman" w:hAnsi="Times New Roman" w:cs="Times New Roman"/>
          <w:i/>
          <w:iCs/>
          <w:color w:val="000000" w:themeColor="text1"/>
          <w:sz w:val="24"/>
          <w:szCs w:val="24"/>
        </w:rPr>
        <w:t xml:space="preserve"> </w:t>
      </w:r>
      <w:r w:rsidRPr="008B4E04">
        <w:rPr>
          <w:rFonts w:ascii="Times New Roman" w:hAnsi="Times New Roman" w:cs="Times New Roman"/>
          <w:color w:val="000000" w:themeColor="text1"/>
          <w:sz w:val="24"/>
          <w:szCs w:val="24"/>
        </w:rPr>
        <w:t>122-130.</w:t>
      </w:r>
      <w:r w:rsidRPr="008B4E04">
        <w:rPr>
          <w:rFonts w:ascii="Times New Roman" w:hAnsi="Times New Roman" w:cs="Times New Roman"/>
          <w:i/>
          <w:iCs/>
          <w:color w:val="000000" w:themeColor="text1"/>
          <w:sz w:val="24"/>
          <w:szCs w:val="24"/>
        </w:rPr>
        <w:t xml:space="preserve"> </w:t>
      </w:r>
    </w:p>
    <w:p w14:paraId="68B2C5C1" w14:textId="1136E5EB"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lastRenderedPageBreak/>
        <w:t>Aucejo, E. M., French, J., Araya, M. P. U., &amp; Zafar, B. (2020). The impact of COVID-19 on student experiences and expectations: Evidence from a survey</w:t>
      </w:r>
      <w:r w:rsidRPr="008B4E04">
        <w:rPr>
          <w:rFonts w:ascii="Times New Roman" w:hAnsi="Times New Roman" w:cs="Times New Roman"/>
          <w:i/>
          <w:iCs/>
          <w:color w:val="000000" w:themeColor="text1"/>
          <w:sz w:val="24"/>
          <w:szCs w:val="24"/>
        </w:rPr>
        <w:t>. Journal of public economics, 191,</w:t>
      </w:r>
      <w:r w:rsidRPr="008B4E04">
        <w:rPr>
          <w:rFonts w:ascii="Times New Roman" w:hAnsi="Times New Roman" w:cs="Times New Roman"/>
          <w:color w:val="000000" w:themeColor="text1"/>
          <w:sz w:val="24"/>
          <w:szCs w:val="24"/>
        </w:rPr>
        <w:t xml:space="preserve"> 104271.</w:t>
      </w:r>
    </w:p>
    <w:p w14:paraId="45CEEDA1" w14:textId="77777777" w:rsidR="007B75EC" w:rsidRPr="008B4E04" w:rsidRDefault="007B75EC"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Bandura, A. (1986). Social foundations of thought and action. </w:t>
      </w:r>
      <w:r w:rsidRPr="008B4E04">
        <w:rPr>
          <w:rFonts w:ascii="Times New Roman" w:hAnsi="Times New Roman" w:cs="Times New Roman"/>
          <w:i/>
          <w:iCs/>
          <w:color w:val="000000" w:themeColor="text1"/>
          <w:sz w:val="24"/>
          <w:szCs w:val="24"/>
        </w:rPr>
        <w:t>Englewood Cliffs, NJ</w:t>
      </w:r>
      <w:r w:rsidRPr="008B4E04">
        <w:rPr>
          <w:rFonts w:ascii="Times New Roman" w:hAnsi="Times New Roman" w:cs="Times New Roman"/>
          <w:color w:val="000000" w:themeColor="text1"/>
          <w:sz w:val="24"/>
          <w:szCs w:val="24"/>
        </w:rPr>
        <w:t>, </w:t>
      </w:r>
      <w:r w:rsidRPr="008B4E04">
        <w:rPr>
          <w:rFonts w:ascii="Times New Roman" w:hAnsi="Times New Roman" w:cs="Times New Roman"/>
          <w:i/>
          <w:iCs/>
          <w:color w:val="000000" w:themeColor="text1"/>
          <w:sz w:val="24"/>
          <w:szCs w:val="24"/>
        </w:rPr>
        <w:t>1986</w:t>
      </w:r>
      <w:r w:rsidRPr="008B4E04">
        <w:rPr>
          <w:rFonts w:ascii="Times New Roman" w:hAnsi="Times New Roman" w:cs="Times New Roman"/>
          <w:color w:val="000000" w:themeColor="text1"/>
          <w:sz w:val="24"/>
          <w:szCs w:val="24"/>
        </w:rPr>
        <w:t>(23-28).</w:t>
      </w:r>
    </w:p>
    <w:p w14:paraId="5AB99A29" w14:textId="4DF83325"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 xml:space="preserve">Bandura, A. (1999). Social cognitive theory of personality. </w:t>
      </w:r>
      <w:r w:rsidRPr="008B4E04">
        <w:rPr>
          <w:rFonts w:ascii="Times New Roman" w:hAnsi="Times New Roman" w:cs="Times New Roman"/>
          <w:i/>
          <w:iCs/>
          <w:color w:val="000000" w:themeColor="text1"/>
          <w:sz w:val="24"/>
          <w:szCs w:val="24"/>
        </w:rPr>
        <w:t>Handbook of personality, 2,</w:t>
      </w:r>
      <w:r w:rsidRPr="008B4E04">
        <w:rPr>
          <w:rFonts w:ascii="Times New Roman" w:hAnsi="Times New Roman" w:cs="Times New Roman"/>
          <w:color w:val="000000" w:themeColor="text1"/>
          <w:sz w:val="24"/>
          <w:szCs w:val="24"/>
        </w:rPr>
        <w:t xml:space="preserve"> 154-96.</w:t>
      </w:r>
    </w:p>
    <w:p w14:paraId="1D5BFC33" w14:textId="77777777"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 xml:space="preserve">Banerjee, D., &amp; Rai, M. (2020). Social isolation in Covid-19: </w:t>
      </w:r>
      <w:r w:rsidRPr="008B4E04">
        <w:rPr>
          <w:rFonts w:ascii="Times New Roman" w:hAnsi="Times New Roman" w:cs="Times New Roman"/>
          <w:i/>
          <w:iCs/>
          <w:color w:val="000000" w:themeColor="text1"/>
          <w:sz w:val="24"/>
          <w:szCs w:val="24"/>
        </w:rPr>
        <w:t>The impact of loneliness. International journal of social psychiatry, 66</w:t>
      </w:r>
      <w:r w:rsidRPr="008B4E04">
        <w:rPr>
          <w:rFonts w:ascii="Times New Roman" w:hAnsi="Times New Roman" w:cs="Times New Roman"/>
          <w:color w:val="000000" w:themeColor="text1"/>
          <w:sz w:val="24"/>
          <w:szCs w:val="24"/>
        </w:rPr>
        <w:t>(6),</w:t>
      </w:r>
      <w:r w:rsidRPr="008B4E04">
        <w:rPr>
          <w:rFonts w:ascii="Times New Roman" w:hAnsi="Times New Roman" w:cs="Times New Roman"/>
          <w:i/>
          <w:iCs/>
          <w:color w:val="000000" w:themeColor="text1"/>
          <w:sz w:val="24"/>
          <w:szCs w:val="24"/>
        </w:rPr>
        <w:t xml:space="preserve"> </w:t>
      </w:r>
      <w:r w:rsidRPr="008B4E04">
        <w:rPr>
          <w:rFonts w:ascii="Times New Roman" w:hAnsi="Times New Roman" w:cs="Times New Roman"/>
          <w:color w:val="000000" w:themeColor="text1"/>
          <w:sz w:val="24"/>
          <w:szCs w:val="24"/>
        </w:rPr>
        <w:t>525-527.</w:t>
      </w:r>
    </w:p>
    <w:p w14:paraId="6CE6FA2E" w14:textId="77777777"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 xml:space="preserve">Baroudi, S., &amp; Shaya, N. (2022). Exploring predictors of teachers’ self-efficacy for online teaching in the Arab world amid COVID-19. </w:t>
      </w:r>
      <w:r w:rsidRPr="008B4E04">
        <w:rPr>
          <w:rFonts w:ascii="Times New Roman" w:hAnsi="Times New Roman" w:cs="Times New Roman"/>
          <w:i/>
          <w:iCs/>
          <w:color w:val="000000" w:themeColor="text1"/>
          <w:sz w:val="24"/>
          <w:szCs w:val="24"/>
        </w:rPr>
        <w:t>Education and Information Technologies, 27</w:t>
      </w:r>
      <w:r w:rsidRPr="008B4E04">
        <w:rPr>
          <w:rFonts w:ascii="Times New Roman" w:hAnsi="Times New Roman" w:cs="Times New Roman"/>
          <w:color w:val="000000" w:themeColor="text1"/>
          <w:sz w:val="24"/>
          <w:szCs w:val="24"/>
        </w:rPr>
        <w:t>(6), 8093-8110.</w:t>
      </w:r>
    </w:p>
    <w:p w14:paraId="7418A5C0" w14:textId="77777777" w:rsidR="007F047E"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lang w:val="de-DE"/>
        </w:rPr>
        <w:t xml:space="preserve">Baumeister, R. F., &amp; Leary, M. R. (1995). </w:t>
      </w:r>
      <w:r w:rsidRPr="008B4E04">
        <w:rPr>
          <w:rFonts w:ascii="Times New Roman" w:hAnsi="Times New Roman" w:cs="Times New Roman"/>
          <w:color w:val="000000" w:themeColor="text1"/>
          <w:sz w:val="24"/>
          <w:szCs w:val="24"/>
        </w:rPr>
        <w:t xml:space="preserve">The need to belong: desire for interpersonal attachments as a fundamental human motivation. </w:t>
      </w:r>
      <w:r w:rsidRPr="008B4E04">
        <w:rPr>
          <w:rFonts w:ascii="Times New Roman" w:hAnsi="Times New Roman" w:cs="Times New Roman"/>
          <w:i/>
          <w:iCs/>
          <w:color w:val="000000" w:themeColor="text1"/>
          <w:sz w:val="24"/>
          <w:szCs w:val="24"/>
        </w:rPr>
        <w:t>Psychological bulletin, 117</w:t>
      </w:r>
      <w:r w:rsidRPr="008B4E04">
        <w:rPr>
          <w:rFonts w:ascii="Times New Roman" w:hAnsi="Times New Roman" w:cs="Times New Roman"/>
          <w:color w:val="000000" w:themeColor="text1"/>
          <w:sz w:val="24"/>
          <w:szCs w:val="24"/>
        </w:rPr>
        <w:t>(3), 497.</w:t>
      </w:r>
    </w:p>
    <w:p w14:paraId="3D31484A" w14:textId="497551D9" w:rsidR="004B6451" w:rsidRPr="004B6451" w:rsidRDefault="004B6451" w:rsidP="004B6451">
      <w:pPr>
        <w:pStyle w:val="ListParagraph"/>
        <w:numPr>
          <w:ilvl w:val="0"/>
          <w:numId w:val="4"/>
        </w:numPr>
        <w:spacing w:line="360" w:lineRule="auto"/>
        <w:jc w:val="both"/>
        <w:rPr>
          <w:rFonts w:ascii="Times New Roman" w:hAnsi="Times New Roman" w:cs="Times New Roman"/>
          <w:color w:val="000000" w:themeColor="text1"/>
          <w:sz w:val="24"/>
          <w:szCs w:val="24"/>
          <w:lang w:val="de-CH"/>
        </w:rPr>
      </w:pPr>
      <w:r w:rsidRPr="004B6451">
        <w:rPr>
          <w:rFonts w:ascii="Times New Roman" w:hAnsi="Times New Roman" w:cs="Times New Roman"/>
          <w:color w:val="000000" w:themeColor="text1"/>
          <w:sz w:val="24"/>
          <w:szCs w:val="24"/>
          <w:lang w:val="de-CH"/>
        </w:rPr>
        <w:t xml:space="preserve">Bayne, S., &amp; Ross, J. (2007, December 2007). </w:t>
      </w:r>
      <w:r w:rsidRPr="004B6451">
        <w:rPr>
          <w:rFonts w:ascii="Times New Roman" w:hAnsi="Times New Roman" w:cs="Times New Roman"/>
          <w:i/>
          <w:iCs/>
          <w:color w:val="000000" w:themeColor="text1"/>
          <w:sz w:val="24"/>
          <w:szCs w:val="24"/>
          <w:lang w:val="de-CH"/>
        </w:rPr>
        <w:t>The 'digital native' and 'digital immigrant': a dangerous opposition</w:t>
      </w:r>
      <w:r w:rsidRPr="004B6451">
        <w:rPr>
          <w:rFonts w:ascii="Times New Roman" w:hAnsi="Times New Roman" w:cs="Times New Roman"/>
          <w:color w:val="000000" w:themeColor="text1"/>
          <w:sz w:val="24"/>
          <w:szCs w:val="24"/>
          <w:lang w:val="de-CH"/>
        </w:rPr>
        <w:t xml:space="preserve"> Annual Conference of the Society of Research into Higher Education (SRHE), Brighton, United Kingdom. </w:t>
      </w:r>
    </w:p>
    <w:p w14:paraId="709BBE71" w14:textId="77777777"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 xml:space="preserve">Beachboard, M. R., Beachboard, J. C., Li, W., &amp; Adkison, S. R. (2011). Cohorts and relatedness: Self-determination theory as an explanation of how learning communities affect educational outcomes. </w:t>
      </w:r>
      <w:r w:rsidRPr="008B4E04">
        <w:rPr>
          <w:rFonts w:ascii="Times New Roman" w:hAnsi="Times New Roman" w:cs="Times New Roman"/>
          <w:i/>
          <w:iCs/>
          <w:color w:val="000000" w:themeColor="text1"/>
          <w:sz w:val="24"/>
          <w:szCs w:val="24"/>
        </w:rPr>
        <w:t>Research in Higher Education, 52</w:t>
      </w:r>
      <w:r w:rsidRPr="008B4E04">
        <w:rPr>
          <w:rFonts w:ascii="Times New Roman" w:hAnsi="Times New Roman" w:cs="Times New Roman"/>
          <w:color w:val="000000" w:themeColor="text1"/>
          <w:sz w:val="24"/>
          <w:szCs w:val="24"/>
        </w:rPr>
        <w:t>, 853-874.</w:t>
      </w:r>
    </w:p>
    <w:p w14:paraId="21E5F375" w14:textId="77777777" w:rsidR="007F047E"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2A6468">
        <w:rPr>
          <w:rFonts w:ascii="Times New Roman" w:hAnsi="Times New Roman" w:cs="Times New Roman"/>
          <w:color w:val="000000" w:themeColor="text1"/>
          <w:sz w:val="24"/>
          <w:szCs w:val="24"/>
          <w:lang w:val="sv-SE"/>
        </w:rPr>
        <w:t xml:space="preserve">Blonder, R., Feldman-Maggor, Y., &amp; Rap, S. (2022). </w:t>
      </w:r>
      <w:r w:rsidRPr="008B4E04">
        <w:rPr>
          <w:rFonts w:ascii="Times New Roman" w:hAnsi="Times New Roman" w:cs="Times New Roman"/>
          <w:color w:val="000000" w:themeColor="text1"/>
          <w:sz w:val="24"/>
          <w:szCs w:val="24"/>
        </w:rPr>
        <w:t xml:space="preserve">What can be learned from lecturers’ knowledge and self-efficacy for online teaching during the Covid-19 pandemic to promote online teaching in higher education. </w:t>
      </w:r>
      <w:r w:rsidRPr="008B4E04">
        <w:rPr>
          <w:rFonts w:ascii="Times New Roman" w:hAnsi="Times New Roman" w:cs="Times New Roman"/>
          <w:i/>
          <w:iCs/>
          <w:color w:val="000000" w:themeColor="text1"/>
          <w:sz w:val="24"/>
          <w:szCs w:val="24"/>
        </w:rPr>
        <w:t>PloS one, 17</w:t>
      </w:r>
      <w:r w:rsidRPr="008B4E04">
        <w:rPr>
          <w:rFonts w:ascii="Times New Roman" w:hAnsi="Times New Roman" w:cs="Times New Roman"/>
          <w:color w:val="000000" w:themeColor="text1"/>
          <w:sz w:val="24"/>
          <w:szCs w:val="24"/>
        </w:rPr>
        <w:t>(10), e0275459.</w:t>
      </w:r>
    </w:p>
    <w:p w14:paraId="63922C8C" w14:textId="724850E7" w:rsidR="00252AC9" w:rsidRPr="00570282" w:rsidRDefault="00252AC9" w:rsidP="00570282">
      <w:pPr>
        <w:pStyle w:val="ListParagraph"/>
        <w:numPr>
          <w:ilvl w:val="0"/>
          <w:numId w:val="4"/>
        </w:numPr>
        <w:spacing w:line="360" w:lineRule="auto"/>
        <w:jc w:val="both"/>
        <w:rPr>
          <w:rFonts w:ascii="Times New Roman" w:hAnsi="Times New Roman" w:cs="Times New Roman"/>
          <w:color w:val="000000" w:themeColor="text1"/>
          <w:sz w:val="24"/>
          <w:szCs w:val="24"/>
          <w:lang w:val="de-CH"/>
        </w:rPr>
      </w:pPr>
      <w:r w:rsidRPr="003F12CF">
        <w:rPr>
          <w:rFonts w:ascii="Times New Roman" w:hAnsi="Times New Roman" w:cs="Times New Roman"/>
          <w:color w:val="000000" w:themeColor="text1"/>
          <w:sz w:val="24"/>
          <w:szCs w:val="24"/>
          <w:lang w:val="en-US"/>
        </w:rPr>
        <w:t xml:space="preserve">Bolliger, D. U., Shepherd, C. E., &amp; Bryant, H. V. (2019). Faculty members’ perceptions of online program community and their efforts to sustain it. </w:t>
      </w:r>
      <w:r w:rsidRPr="00252AC9">
        <w:rPr>
          <w:rFonts w:ascii="Times New Roman" w:hAnsi="Times New Roman" w:cs="Times New Roman"/>
          <w:i/>
          <w:iCs/>
          <w:color w:val="000000" w:themeColor="text1"/>
          <w:sz w:val="24"/>
          <w:szCs w:val="24"/>
          <w:lang w:val="de-CH"/>
        </w:rPr>
        <w:t>British Journal of Educational Technology</w:t>
      </w:r>
      <w:r w:rsidRPr="00252AC9">
        <w:rPr>
          <w:rFonts w:ascii="Times New Roman" w:hAnsi="Times New Roman" w:cs="Times New Roman"/>
          <w:color w:val="000000" w:themeColor="text1"/>
          <w:sz w:val="24"/>
          <w:szCs w:val="24"/>
          <w:lang w:val="de-CH"/>
        </w:rPr>
        <w:t>,</w:t>
      </w:r>
      <w:r w:rsidRPr="00252AC9">
        <w:rPr>
          <w:rFonts w:ascii="Times New Roman" w:hAnsi="Times New Roman" w:cs="Times New Roman"/>
          <w:i/>
          <w:iCs/>
          <w:color w:val="000000" w:themeColor="text1"/>
          <w:sz w:val="24"/>
          <w:szCs w:val="24"/>
          <w:lang w:val="de-CH"/>
        </w:rPr>
        <w:t xml:space="preserve"> 50</w:t>
      </w:r>
      <w:r w:rsidRPr="00252AC9">
        <w:rPr>
          <w:rFonts w:ascii="Times New Roman" w:hAnsi="Times New Roman" w:cs="Times New Roman"/>
          <w:color w:val="000000" w:themeColor="text1"/>
          <w:sz w:val="24"/>
          <w:szCs w:val="24"/>
          <w:lang w:val="de-CH"/>
        </w:rPr>
        <w:t>(6), 3283-3299.</w:t>
      </w:r>
    </w:p>
    <w:p w14:paraId="0DB99378" w14:textId="77777777"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lang w:val="de-DE"/>
        </w:rPr>
        <w:t xml:space="preserve">Butz, N. T., &amp; Stupnisky, R. H. (2016). </w:t>
      </w:r>
      <w:r w:rsidRPr="008B4E04">
        <w:rPr>
          <w:rFonts w:ascii="Times New Roman" w:hAnsi="Times New Roman" w:cs="Times New Roman"/>
          <w:color w:val="000000" w:themeColor="text1"/>
          <w:sz w:val="24"/>
          <w:szCs w:val="24"/>
        </w:rPr>
        <w:t xml:space="preserve">A mixed methods study of graduate students' self-determined motivation in synchronous hybrid learning environments. </w:t>
      </w:r>
      <w:r w:rsidRPr="008B4E04">
        <w:rPr>
          <w:rFonts w:ascii="Times New Roman" w:hAnsi="Times New Roman" w:cs="Times New Roman"/>
          <w:i/>
          <w:iCs/>
          <w:color w:val="000000" w:themeColor="text1"/>
          <w:sz w:val="24"/>
          <w:szCs w:val="24"/>
        </w:rPr>
        <w:t>The Internet and Higher Education, 28</w:t>
      </w:r>
      <w:r w:rsidRPr="008B4E04">
        <w:rPr>
          <w:rFonts w:ascii="Times New Roman" w:hAnsi="Times New Roman" w:cs="Times New Roman"/>
          <w:color w:val="000000" w:themeColor="text1"/>
          <w:sz w:val="24"/>
          <w:szCs w:val="24"/>
        </w:rPr>
        <w:t>, 85-95.</w:t>
      </w:r>
    </w:p>
    <w:p w14:paraId="235B0C68" w14:textId="77777777"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3F12CF">
        <w:rPr>
          <w:rFonts w:ascii="Times New Roman" w:hAnsi="Times New Roman" w:cs="Times New Roman"/>
          <w:color w:val="000000" w:themeColor="text1"/>
          <w:sz w:val="24"/>
          <w:szCs w:val="24"/>
          <w:lang w:val="de-CH"/>
        </w:rPr>
        <w:t xml:space="preserve">Capon-Sieber, V., Köhler, C., Alp Christ, A., Helbling, J., &amp; Praetorius, A. K. (2022). </w:t>
      </w:r>
      <w:r w:rsidRPr="008B4E04">
        <w:rPr>
          <w:rFonts w:ascii="Times New Roman" w:hAnsi="Times New Roman" w:cs="Times New Roman"/>
          <w:color w:val="000000" w:themeColor="text1"/>
          <w:sz w:val="24"/>
          <w:szCs w:val="24"/>
        </w:rPr>
        <w:t xml:space="preserve">The role of relatedness in the motivation and vitality of university students in online classes during social distancing. </w:t>
      </w:r>
      <w:r w:rsidRPr="008B4E04">
        <w:rPr>
          <w:rFonts w:ascii="Times New Roman" w:hAnsi="Times New Roman" w:cs="Times New Roman"/>
          <w:i/>
          <w:iCs/>
          <w:color w:val="000000" w:themeColor="text1"/>
          <w:sz w:val="24"/>
          <w:szCs w:val="24"/>
        </w:rPr>
        <w:t>Frontiers in Psychology, 12</w:t>
      </w:r>
      <w:r w:rsidRPr="008B4E04">
        <w:rPr>
          <w:rFonts w:ascii="Times New Roman" w:hAnsi="Times New Roman" w:cs="Times New Roman"/>
          <w:color w:val="000000" w:themeColor="text1"/>
          <w:sz w:val="24"/>
          <w:szCs w:val="24"/>
        </w:rPr>
        <w:t>, 6393.</w:t>
      </w:r>
    </w:p>
    <w:p w14:paraId="76F7B2E4" w14:textId="77777777"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lastRenderedPageBreak/>
        <w:t xml:space="preserve">Collie, R. J., Shapka, J. D., &amp; Perry, N. E. (2012). School climate and social–emotional learning: Predicting teacher stress, job satisfaction, and teaching efficacy. </w:t>
      </w:r>
      <w:r w:rsidRPr="008B4E04">
        <w:rPr>
          <w:rFonts w:ascii="Times New Roman" w:hAnsi="Times New Roman" w:cs="Times New Roman"/>
          <w:i/>
          <w:iCs/>
          <w:color w:val="000000" w:themeColor="text1"/>
          <w:sz w:val="24"/>
          <w:szCs w:val="24"/>
        </w:rPr>
        <w:t>Journal of educational psychology, 104</w:t>
      </w:r>
      <w:r w:rsidRPr="008B4E04">
        <w:rPr>
          <w:rFonts w:ascii="Times New Roman" w:hAnsi="Times New Roman" w:cs="Times New Roman"/>
          <w:color w:val="000000" w:themeColor="text1"/>
          <w:sz w:val="24"/>
          <w:szCs w:val="24"/>
        </w:rPr>
        <w:t>(4), 1189.</w:t>
      </w:r>
    </w:p>
    <w:p w14:paraId="20BF1966" w14:textId="77777777" w:rsidR="007F683E" w:rsidRPr="008B4E04" w:rsidRDefault="007F047E" w:rsidP="00A80BE5">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 xml:space="preserve">Corry, M., &amp; Stella, A. (2018). Teacher self-efficacy </w:t>
      </w:r>
      <w:r w:rsidR="009C37F1" w:rsidRPr="008B4E04">
        <w:rPr>
          <w:rFonts w:ascii="Times New Roman" w:hAnsi="Times New Roman" w:cs="Times New Roman"/>
          <w:color w:val="000000" w:themeColor="text1"/>
          <w:sz w:val="24"/>
          <w:szCs w:val="24"/>
        </w:rPr>
        <w:t>in online education</w:t>
      </w:r>
      <w:r w:rsidRPr="008B4E04">
        <w:rPr>
          <w:rFonts w:ascii="Times New Roman" w:hAnsi="Times New Roman" w:cs="Times New Roman"/>
          <w:color w:val="000000" w:themeColor="text1"/>
          <w:sz w:val="24"/>
          <w:szCs w:val="24"/>
        </w:rPr>
        <w:t xml:space="preserve">: A review of literature. </w:t>
      </w:r>
      <w:r w:rsidR="007F683E" w:rsidRPr="008B4E04">
        <w:rPr>
          <w:rFonts w:ascii="Times New Roman" w:hAnsi="Times New Roman" w:cs="Times New Roman"/>
          <w:i/>
          <w:iCs/>
          <w:color w:val="000000" w:themeColor="text1"/>
          <w:sz w:val="24"/>
          <w:szCs w:val="24"/>
        </w:rPr>
        <w:t>Research in Learning Technology, 26</w:t>
      </w:r>
      <w:r w:rsidR="007F683E" w:rsidRPr="008B4E04">
        <w:rPr>
          <w:rFonts w:ascii="Times New Roman" w:hAnsi="Times New Roman" w:cs="Times New Roman"/>
          <w:color w:val="000000" w:themeColor="text1"/>
          <w:sz w:val="24"/>
          <w:szCs w:val="24"/>
        </w:rPr>
        <w:t>(4), 1–12.</w:t>
      </w:r>
    </w:p>
    <w:p w14:paraId="0F944FCC" w14:textId="19CB2109" w:rsidR="007F047E" w:rsidRPr="008B4E04" w:rsidRDefault="007F047E" w:rsidP="00A80BE5">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 xml:space="preserve">Culp-Roche, A., Hardin-Fanning, F., Tartavoulle, T., Hampton, D., Hensley, A., Wilson, J. L., &amp; Wiggins, A. T. (2021). Perception of online teacher self-efficacy: A multi-state study of nursing faculty pivoting courses during COVID 19. </w:t>
      </w:r>
      <w:r w:rsidRPr="008B4E04">
        <w:rPr>
          <w:rFonts w:ascii="Times New Roman" w:hAnsi="Times New Roman" w:cs="Times New Roman"/>
          <w:i/>
          <w:iCs/>
          <w:color w:val="000000" w:themeColor="text1"/>
          <w:sz w:val="24"/>
          <w:szCs w:val="24"/>
        </w:rPr>
        <w:t>Nurse Education Today, 106</w:t>
      </w:r>
      <w:r w:rsidRPr="008B4E04">
        <w:rPr>
          <w:rFonts w:ascii="Times New Roman" w:hAnsi="Times New Roman" w:cs="Times New Roman"/>
          <w:color w:val="000000" w:themeColor="text1"/>
          <w:sz w:val="24"/>
          <w:szCs w:val="24"/>
        </w:rPr>
        <w:t>, 105064.</w:t>
      </w:r>
    </w:p>
    <w:p w14:paraId="47C60ACB" w14:textId="77777777"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4D6713">
        <w:rPr>
          <w:rFonts w:ascii="Times New Roman" w:hAnsi="Times New Roman" w:cs="Times New Roman"/>
          <w:color w:val="000000" w:themeColor="text1"/>
          <w:sz w:val="24"/>
          <w:szCs w:val="24"/>
          <w:lang w:val="it-CH"/>
        </w:rPr>
        <w:t xml:space="preserve">Deci, E. L., &amp; Ryan, R. M. (1982). </w:t>
      </w:r>
      <w:r w:rsidRPr="008B4E04">
        <w:rPr>
          <w:rFonts w:ascii="Times New Roman" w:hAnsi="Times New Roman" w:cs="Times New Roman"/>
          <w:color w:val="000000" w:themeColor="text1"/>
          <w:sz w:val="24"/>
          <w:szCs w:val="24"/>
        </w:rPr>
        <w:t xml:space="preserve">Intrinsic motivation to teach: Possibilities and obstacles in our colleges and universities. </w:t>
      </w:r>
      <w:r w:rsidRPr="008B4E04">
        <w:rPr>
          <w:rFonts w:ascii="Times New Roman" w:hAnsi="Times New Roman" w:cs="Times New Roman"/>
          <w:i/>
          <w:iCs/>
          <w:color w:val="000000" w:themeColor="text1"/>
          <w:sz w:val="24"/>
          <w:szCs w:val="24"/>
        </w:rPr>
        <w:t>New directions for teaching and learning, 1982</w:t>
      </w:r>
      <w:r w:rsidRPr="008B4E04">
        <w:rPr>
          <w:rFonts w:ascii="Times New Roman" w:hAnsi="Times New Roman" w:cs="Times New Roman"/>
          <w:color w:val="000000" w:themeColor="text1"/>
          <w:sz w:val="24"/>
          <w:szCs w:val="24"/>
        </w:rPr>
        <w:t>(10), 27-35.</w:t>
      </w:r>
    </w:p>
    <w:p w14:paraId="1398E4BE" w14:textId="77777777"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4D6713">
        <w:rPr>
          <w:rFonts w:ascii="Times New Roman" w:hAnsi="Times New Roman" w:cs="Times New Roman"/>
          <w:color w:val="000000" w:themeColor="text1"/>
          <w:sz w:val="24"/>
          <w:szCs w:val="24"/>
          <w:lang w:val="it-CH"/>
        </w:rPr>
        <w:t xml:space="preserve">Deci, E. L., &amp; Ryan, R. M. (2000). </w:t>
      </w:r>
      <w:r w:rsidRPr="008B4E04">
        <w:rPr>
          <w:rFonts w:ascii="Times New Roman" w:hAnsi="Times New Roman" w:cs="Times New Roman"/>
          <w:color w:val="000000" w:themeColor="text1"/>
          <w:sz w:val="24"/>
          <w:szCs w:val="24"/>
        </w:rPr>
        <w:t xml:space="preserve">The" what" and" why" of goal pursuits: Human needs and the self-determination of behavior. </w:t>
      </w:r>
      <w:r w:rsidRPr="008B4E04">
        <w:rPr>
          <w:rFonts w:ascii="Times New Roman" w:hAnsi="Times New Roman" w:cs="Times New Roman"/>
          <w:i/>
          <w:iCs/>
          <w:color w:val="000000" w:themeColor="text1"/>
          <w:sz w:val="24"/>
          <w:szCs w:val="24"/>
        </w:rPr>
        <w:t>Psychological inquiry, 11</w:t>
      </w:r>
      <w:r w:rsidRPr="008B4E04">
        <w:rPr>
          <w:rFonts w:ascii="Times New Roman" w:hAnsi="Times New Roman" w:cs="Times New Roman"/>
          <w:color w:val="000000" w:themeColor="text1"/>
          <w:sz w:val="24"/>
          <w:szCs w:val="24"/>
        </w:rPr>
        <w:t>(4), 227-268.</w:t>
      </w:r>
    </w:p>
    <w:p w14:paraId="6B8BFC13" w14:textId="77777777" w:rsidR="007F047E"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lang w:val="de-DE"/>
        </w:rPr>
        <w:t xml:space="preserve">Donitsa-Schmidt, S., &amp; Ramot, R. (2020). </w:t>
      </w:r>
      <w:r w:rsidRPr="008B4E04">
        <w:rPr>
          <w:rFonts w:ascii="Times New Roman" w:hAnsi="Times New Roman" w:cs="Times New Roman"/>
          <w:color w:val="000000" w:themeColor="text1"/>
          <w:sz w:val="24"/>
          <w:szCs w:val="24"/>
        </w:rPr>
        <w:t>Opportunities and challenges: teacher education in Israel in the Covid-19 pandemic</w:t>
      </w:r>
      <w:r w:rsidRPr="008B4E04">
        <w:rPr>
          <w:rFonts w:ascii="Times New Roman" w:hAnsi="Times New Roman" w:cs="Times New Roman"/>
          <w:i/>
          <w:iCs/>
          <w:color w:val="000000" w:themeColor="text1"/>
          <w:sz w:val="24"/>
          <w:szCs w:val="24"/>
        </w:rPr>
        <w:t>. Journal of Education for Teaching, 46</w:t>
      </w:r>
      <w:r w:rsidRPr="008B4E04">
        <w:rPr>
          <w:rFonts w:ascii="Times New Roman" w:hAnsi="Times New Roman" w:cs="Times New Roman"/>
          <w:color w:val="000000" w:themeColor="text1"/>
          <w:sz w:val="24"/>
          <w:szCs w:val="24"/>
        </w:rPr>
        <w:t>(4), 586-595.</w:t>
      </w:r>
    </w:p>
    <w:p w14:paraId="0798A955" w14:textId="3CE6E365" w:rsidR="006A3317" w:rsidRPr="006A3317" w:rsidRDefault="006A3317" w:rsidP="006A3317">
      <w:pPr>
        <w:pStyle w:val="ListParagraph"/>
        <w:numPr>
          <w:ilvl w:val="0"/>
          <w:numId w:val="4"/>
        </w:numPr>
        <w:autoSpaceDE w:val="0"/>
        <w:autoSpaceDN w:val="0"/>
        <w:adjustRightInd w:val="0"/>
        <w:spacing w:after="0" w:line="240" w:lineRule="auto"/>
        <w:rPr>
          <w:rFonts w:ascii="Times New Roman" w:hAnsi="Times New Roman" w:cs="Times New Roman"/>
          <w:sz w:val="24"/>
          <w:szCs w:val="24"/>
          <w:lang w:val="de-CH"/>
        </w:rPr>
      </w:pPr>
      <w:r w:rsidRPr="006A3317">
        <w:rPr>
          <w:rFonts w:ascii="Times New Roman" w:hAnsi="Times New Roman" w:cs="Times New Roman"/>
          <w:sz w:val="24"/>
          <w:szCs w:val="24"/>
          <w:lang w:val="de-CH"/>
        </w:rPr>
        <w:t xml:space="preserve">Eynon, R. (2020). The myth of the digital native: Why it persists and the harm it inflicts. In T. Burns &amp; F. Gottschalk (Eds.), </w:t>
      </w:r>
      <w:r w:rsidRPr="006A3317">
        <w:rPr>
          <w:rFonts w:ascii="Times New Roman" w:hAnsi="Times New Roman" w:cs="Times New Roman"/>
          <w:i/>
          <w:iCs/>
          <w:sz w:val="24"/>
          <w:szCs w:val="24"/>
          <w:lang w:val="de-CH"/>
        </w:rPr>
        <w:t>Education in the digital age. Healthy and happy children</w:t>
      </w:r>
      <w:r w:rsidRPr="006A3317">
        <w:rPr>
          <w:rFonts w:ascii="Times New Roman" w:hAnsi="Times New Roman" w:cs="Times New Roman"/>
          <w:sz w:val="24"/>
          <w:szCs w:val="24"/>
          <w:lang w:val="de-CH"/>
        </w:rPr>
        <w:t xml:space="preserve">. OECD Publishing. https://doi.org/10.1787/1209166a-en </w:t>
      </w:r>
    </w:p>
    <w:p w14:paraId="45237585" w14:textId="1BFC3D94" w:rsidR="00170817" w:rsidRPr="008B4E04" w:rsidRDefault="00170817"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lang w:val="de-CH"/>
        </w:rPr>
        <w:t xml:space="preserve">Fackler, S., &amp; Malmberg, L. E. (2016). </w:t>
      </w:r>
      <w:r w:rsidRPr="008B4E04">
        <w:rPr>
          <w:rFonts w:ascii="Times New Roman" w:hAnsi="Times New Roman" w:cs="Times New Roman"/>
          <w:color w:val="000000" w:themeColor="text1"/>
          <w:sz w:val="24"/>
          <w:szCs w:val="24"/>
        </w:rPr>
        <w:t xml:space="preserve">Teachers' self-efficacy in 14 OECD countries: Teacher, student group, </w:t>
      </w:r>
      <w:r w:rsidR="00F01F78" w:rsidRPr="008B4E04">
        <w:rPr>
          <w:rFonts w:ascii="Times New Roman" w:hAnsi="Times New Roman" w:cs="Times New Roman"/>
          <w:color w:val="000000" w:themeColor="text1"/>
          <w:sz w:val="24"/>
          <w:szCs w:val="24"/>
        </w:rPr>
        <w:t>school,</w:t>
      </w:r>
      <w:r w:rsidRPr="008B4E04">
        <w:rPr>
          <w:rFonts w:ascii="Times New Roman" w:hAnsi="Times New Roman" w:cs="Times New Roman"/>
          <w:color w:val="000000" w:themeColor="text1"/>
          <w:sz w:val="24"/>
          <w:szCs w:val="24"/>
        </w:rPr>
        <w:t xml:space="preserve"> and leadership effects. </w:t>
      </w:r>
      <w:r w:rsidRPr="008B4E04">
        <w:rPr>
          <w:rFonts w:ascii="Times New Roman" w:hAnsi="Times New Roman" w:cs="Times New Roman"/>
          <w:i/>
          <w:iCs/>
          <w:color w:val="000000" w:themeColor="text1"/>
          <w:sz w:val="24"/>
          <w:szCs w:val="24"/>
        </w:rPr>
        <w:t>Teaching and teacher education</w:t>
      </w:r>
      <w:r w:rsidRPr="008B4E04">
        <w:rPr>
          <w:rFonts w:ascii="Times New Roman" w:hAnsi="Times New Roman" w:cs="Times New Roman"/>
          <w:color w:val="000000" w:themeColor="text1"/>
          <w:sz w:val="24"/>
          <w:szCs w:val="24"/>
        </w:rPr>
        <w:t>, </w:t>
      </w:r>
      <w:r w:rsidRPr="008B4E04">
        <w:rPr>
          <w:rFonts w:ascii="Times New Roman" w:hAnsi="Times New Roman" w:cs="Times New Roman"/>
          <w:i/>
          <w:iCs/>
          <w:color w:val="000000" w:themeColor="text1"/>
          <w:sz w:val="24"/>
          <w:szCs w:val="24"/>
        </w:rPr>
        <w:t>56</w:t>
      </w:r>
      <w:r w:rsidRPr="008B4E04">
        <w:rPr>
          <w:rFonts w:ascii="Times New Roman" w:hAnsi="Times New Roman" w:cs="Times New Roman"/>
          <w:color w:val="000000" w:themeColor="text1"/>
          <w:sz w:val="24"/>
          <w:szCs w:val="24"/>
        </w:rPr>
        <w:t>, 185-195.</w:t>
      </w:r>
    </w:p>
    <w:p w14:paraId="186509E7" w14:textId="273F5EC5"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 xml:space="preserve">Goddard, R. D., Hoy, W. K., &amp; Hoy, A. W. (2000). Collective teacher efficacy: Its meaning, measure, and impact on student achievement. </w:t>
      </w:r>
      <w:r w:rsidRPr="008B4E04">
        <w:rPr>
          <w:rFonts w:ascii="Times New Roman" w:hAnsi="Times New Roman" w:cs="Times New Roman"/>
          <w:i/>
          <w:iCs/>
          <w:color w:val="000000" w:themeColor="text1"/>
          <w:sz w:val="24"/>
          <w:szCs w:val="24"/>
        </w:rPr>
        <w:t>American educational research journal, 37</w:t>
      </w:r>
      <w:r w:rsidRPr="008B4E04">
        <w:rPr>
          <w:rFonts w:ascii="Times New Roman" w:hAnsi="Times New Roman" w:cs="Times New Roman"/>
          <w:color w:val="000000" w:themeColor="text1"/>
          <w:sz w:val="24"/>
          <w:szCs w:val="24"/>
        </w:rPr>
        <w:t>(2), 479-507.</w:t>
      </w:r>
    </w:p>
    <w:p w14:paraId="7739A214" w14:textId="77777777"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 xml:space="preserve">Gosselin, K. P. (2009). </w:t>
      </w:r>
      <w:r w:rsidRPr="008B4E04">
        <w:rPr>
          <w:rFonts w:ascii="Times New Roman" w:hAnsi="Times New Roman" w:cs="Times New Roman"/>
          <w:i/>
          <w:iCs/>
          <w:color w:val="000000" w:themeColor="text1"/>
          <w:sz w:val="24"/>
          <w:szCs w:val="24"/>
        </w:rPr>
        <w:t>Development and psychometric exploration of the online teaching self-efficacy scale</w:t>
      </w:r>
      <w:r w:rsidRPr="008B4E04">
        <w:rPr>
          <w:rFonts w:ascii="Times New Roman" w:hAnsi="Times New Roman" w:cs="Times New Roman"/>
          <w:color w:val="000000" w:themeColor="text1"/>
          <w:sz w:val="24"/>
          <w:szCs w:val="24"/>
        </w:rPr>
        <w:t xml:space="preserve"> (Doctoral dissertation, Texas Tech University).</w:t>
      </w:r>
    </w:p>
    <w:p w14:paraId="790BDE2F" w14:textId="77777777"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 xml:space="preserve">Guay, F., Ratelle, C. F., Roy, A., &amp; Litalien, D. (2010). Academic self-concept, autonomous academic motivation, and academic achievement: Mediating and additive effects. </w:t>
      </w:r>
      <w:r w:rsidRPr="008B4E04">
        <w:rPr>
          <w:rFonts w:ascii="Times New Roman" w:hAnsi="Times New Roman" w:cs="Times New Roman"/>
          <w:i/>
          <w:iCs/>
          <w:color w:val="000000" w:themeColor="text1"/>
          <w:sz w:val="24"/>
          <w:szCs w:val="24"/>
        </w:rPr>
        <w:t>Learning and Individual Differences, 20</w:t>
      </w:r>
      <w:r w:rsidRPr="008B4E04">
        <w:rPr>
          <w:rFonts w:ascii="Times New Roman" w:hAnsi="Times New Roman" w:cs="Times New Roman"/>
          <w:color w:val="000000" w:themeColor="text1"/>
          <w:sz w:val="24"/>
          <w:szCs w:val="24"/>
        </w:rPr>
        <w:t>(6), 644-653.</w:t>
      </w:r>
    </w:p>
    <w:p w14:paraId="5757BA44" w14:textId="77777777"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 xml:space="preserve">Guay, F., Stupnisky, R., Boivin, M., Japel, C., &amp; Dionne, G. (2019). Teachers’ relatedness with students as a predictor of students’ intrinsic motivation, self-concept, and reading achievement. </w:t>
      </w:r>
      <w:r w:rsidRPr="008B4E04">
        <w:rPr>
          <w:rFonts w:ascii="Times New Roman" w:hAnsi="Times New Roman" w:cs="Times New Roman"/>
          <w:i/>
          <w:iCs/>
          <w:color w:val="000000" w:themeColor="text1"/>
          <w:sz w:val="24"/>
          <w:szCs w:val="24"/>
        </w:rPr>
        <w:t>Early Childhood Research Quarterly, 48</w:t>
      </w:r>
      <w:r w:rsidRPr="008B4E04">
        <w:rPr>
          <w:rFonts w:ascii="Times New Roman" w:hAnsi="Times New Roman" w:cs="Times New Roman"/>
          <w:color w:val="000000" w:themeColor="text1"/>
          <w:sz w:val="24"/>
          <w:szCs w:val="24"/>
        </w:rPr>
        <w:t>, 215-225.</w:t>
      </w:r>
    </w:p>
    <w:p w14:paraId="50ED8DA8" w14:textId="77777777" w:rsidR="00196AAF" w:rsidRPr="008B4E04" w:rsidRDefault="00196AAF"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lang w:val="de-CH"/>
        </w:rPr>
        <w:lastRenderedPageBreak/>
        <w:t xml:space="preserve">Hajovsky, D. B., Chesnut, S. R., &amp; Jensen, K. M. (2020). </w:t>
      </w:r>
      <w:r w:rsidRPr="008B4E04">
        <w:rPr>
          <w:rFonts w:ascii="Times New Roman" w:hAnsi="Times New Roman" w:cs="Times New Roman"/>
          <w:color w:val="000000" w:themeColor="text1"/>
          <w:sz w:val="24"/>
          <w:szCs w:val="24"/>
        </w:rPr>
        <w:t>The role of teachers' self-efficacy beliefs in the development of teacher-student relationships. </w:t>
      </w:r>
      <w:r w:rsidRPr="008B4E04">
        <w:rPr>
          <w:rFonts w:ascii="Times New Roman" w:hAnsi="Times New Roman" w:cs="Times New Roman"/>
          <w:i/>
          <w:iCs/>
          <w:color w:val="000000" w:themeColor="text1"/>
          <w:sz w:val="24"/>
          <w:szCs w:val="24"/>
        </w:rPr>
        <w:t>Journal of school psychology</w:t>
      </w:r>
      <w:r w:rsidRPr="008B4E04">
        <w:rPr>
          <w:rFonts w:ascii="Times New Roman" w:hAnsi="Times New Roman" w:cs="Times New Roman"/>
          <w:color w:val="000000" w:themeColor="text1"/>
          <w:sz w:val="24"/>
          <w:szCs w:val="24"/>
        </w:rPr>
        <w:t>, </w:t>
      </w:r>
      <w:r w:rsidRPr="008B4E04">
        <w:rPr>
          <w:rFonts w:ascii="Times New Roman" w:hAnsi="Times New Roman" w:cs="Times New Roman"/>
          <w:i/>
          <w:iCs/>
          <w:color w:val="000000" w:themeColor="text1"/>
          <w:sz w:val="24"/>
          <w:szCs w:val="24"/>
        </w:rPr>
        <w:t>82</w:t>
      </w:r>
      <w:r w:rsidRPr="008B4E04">
        <w:rPr>
          <w:rFonts w:ascii="Times New Roman" w:hAnsi="Times New Roman" w:cs="Times New Roman"/>
          <w:color w:val="000000" w:themeColor="text1"/>
          <w:sz w:val="24"/>
          <w:szCs w:val="24"/>
        </w:rPr>
        <w:t>, 141-158.</w:t>
      </w:r>
    </w:p>
    <w:p w14:paraId="7F8DAB5E" w14:textId="53623B50"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Hajovsky, D. B., Oyen, K. A., Chesnut, S. R., &amp; Curtin, S. J. (20</w:t>
      </w:r>
      <w:r w:rsidR="008C6168" w:rsidRPr="008B4E04">
        <w:rPr>
          <w:rFonts w:ascii="Times New Roman" w:hAnsi="Times New Roman" w:cs="Times New Roman"/>
          <w:color w:val="000000" w:themeColor="text1"/>
          <w:sz w:val="24"/>
          <w:szCs w:val="24"/>
        </w:rPr>
        <w:t>20</w:t>
      </w:r>
      <w:r w:rsidRPr="008B4E04">
        <w:rPr>
          <w:rFonts w:ascii="Times New Roman" w:hAnsi="Times New Roman" w:cs="Times New Roman"/>
          <w:color w:val="000000" w:themeColor="text1"/>
          <w:sz w:val="24"/>
          <w:szCs w:val="24"/>
        </w:rPr>
        <w:t xml:space="preserve">). Teacher–student relationship quality and math achievement: The mediating role of teacher self‐efficacy. </w:t>
      </w:r>
      <w:r w:rsidRPr="008B4E04">
        <w:rPr>
          <w:rFonts w:ascii="Times New Roman" w:hAnsi="Times New Roman" w:cs="Times New Roman"/>
          <w:i/>
          <w:iCs/>
          <w:color w:val="000000" w:themeColor="text1"/>
          <w:sz w:val="24"/>
          <w:szCs w:val="24"/>
        </w:rPr>
        <w:t>Psychology in the Schools, 57</w:t>
      </w:r>
      <w:r w:rsidRPr="008B4E04">
        <w:rPr>
          <w:rFonts w:ascii="Times New Roman" w:hAnsi="Times New Roman" w:cs="Times New Roman"/>
          <w:color w:val="000000" w:themeColor="text1"/>
          <w:sz w:val="24"/>
          <w:szCs w:val="24"/>
        </w:rPr>
        <w:t>(1), 111-134.</w:t>
      </w:r>
    </w:p>
    <w:p w14:paraId="78F42C35" w14:textId="77777777"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 xml:space="preserve">Hampton, D., Culp-Roche, A., Hensley, A., Wilson, J., Otts, J. A., Thaxton-Wiggins, A., ... &amp; Moser, D. K. (2020). Self-efficacy and satisfaction with teaching in online courses. </w:t>
      </w:r>
      <w:r w:rsidRPr="008B4E04">
        <w:rPr>
          <w:rFonts w:ascii="Times New Roman" w:hAnsi="Times New Roman" w:cs="Times New Roman"/>
          <w:i/>
          <w:iCs/>
          <w:color w:val="000000" w:themeColor="text1"/>
          <w:sz w:val="24"/>
          <w:szCs w:val="24"/>
        </w:rPr>
        <w:t>Nurse educator, 45</w:t>
      </w:r>
      <w:r w:rsidRPr="008B4E04">
        <w:rPr>
          <w:rFonts w:ascii="Times New Roman" w:hAnsi="Times New Roman" w:cs="Times New Roman"/>
          <w:color w:val="000000" w:themeColor="text1"/>
          <w:sz w:val="24"/>
          <w:szCs w:val="24"/>
        </w:rPr>
        <w:t>(6), 302-306.</w:t>
      </w:r>
    </w:p>
    <w:p w14:paraId="35FD62B6" w14:textId="77777777" w:rsidR="00496AD5" w:rsidRPr="008B4E04" w:rsidRDefault="00496AD5"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lang w:val="de-DE"/>
        </w:rPr>
        <w:t xml:space="preserve">Horvitz, B. S., Beach, A. L., Anderson, M. L., &amp; Xia, J. (2015). </w:t>
      </w:r>
      <w:r w:rsidRPr="008B4E04">
        <w:rPr>
          <w:rFonts w:ascii="Times New Roman" w:hAnsi="Times New Roman" w:cs="Times New Roman"/>
          <w:color w:val="000000" w:themeColor="text1"/>
          <w:sz w:val="24"/>
          <w:szCs w:val="24"/>
          <w:lang w:val="en-US"/>
        </w:rPr>
        <w:t xml:space="preserve">Examination of faculty self-efficacy related to online teaching. </w:t>
      </w:r>
      <w:r w:rsidRPr="008B4E04">
        <w:rPr>
          <w:rFonts w:ascii="Times New Roman" w:hAnsi="Times New Roman" w:cs="Times New Roman"/>
          <w:i/>
          <w:iCs/>
          <w:color w:val="000000" w:themeColor="text1"/>
          <w:sz w:val="24"/>
          <w:szCs w:val="24"/>
          <w:lang w:val="en-US"/>
        </w:rPr>
        <w:t>Innovative Higher Education, 40</w:t>
      </w:r>
      <w:r w:rsidRPr="008B4E04">
        <w:rPr>
          <w:rFonts w:ascii="Times New Roman" w:hAnsi="Times New Roman" w:cs="Times New Roman"/>
          <w:color w:val="000000" w:themeColor="text1"/>
          <w:sz w:val="24"/>
          <w:szCs w:val="24"/>
          <w:lang w:val="en-US"/>
        </w:rPr>
        <w:t>, 305-316.</w:t>
      </w:r>
    </w:p>
    <w:p w14:paraId="1B904BD3" w14:textId="08B58008"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2A6468">
        <w:rPr>
          <w:rFonts w:ascii="Times New Roman" w:hAnsi="Times New Roman" w:cs="Times New Roman"/>
          <w:color w:val="000000" w:themeColor="text1"/>
          <w:sz w:val="24"/>
          <w:szCs w:val="24"/>
          <w:lang w:val="sv-SE"/>
        </w:rPr>
        <w:t xml:space="preserve">Jennings, P. A., &amp; Greenberg, M. T. (2009). </w:t>
      </w:r>
      <w:r w:rsidRPr="008B4E04">
        <w:rPr>
          <w:rFonts w:ascii="Times New Roman" w:hAnsi="Times New Roman" w:cs="Times New Roman"/>
          <w:color w:val="000000" w:themeColor="text1"/>
          <w:sz w:val="24"/>
          <w:szCs w:val="24"/>
        </w:rPr>
        <w:t xml:space="preserve">The prosocial classroom: Teacher social and emotional competence in relation to student and classroom outcomes. </w:t>
      </w:r>
      <w:r w:rsidRPr="008B4E04">
        <w:rPr>
          <w:rFonts w:ascii="Times New Roman" w:hAnsi="Times New Roman" w:cs="Times New Roman"/>
          <w:i/>
          <w:iCs/>
          <w:color w:val="000000" w:themeColor="text1"/>
          <w:sz w:val="24"/>
          <w:szCs w:val="24"/>
        </w:rPr>
        <w:t>Review of Educational Research, 79</w:t>
      </w:r>
      <w:r w:rsidRPr="008B4E04">
        <w:rPr>
          <w:rFonts w:ascii="Times New Roman" w:hAnsi="Times New Roman" w:cs="Times New Roman"/>
          <w:color w:val="000000" w:themeColor="text1"/>
          <w:sz w:val="24"/>
          <w:szCs w:val="24"/>
        </w:rPr>
        <w:t>(1), 491-525.</w:t>
      </w:r>
    </w:p>
    <w:p w14:paraId="09B9A763" w14:textId="77777777"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2A6468">
        <w:rPr>
          <w:rFonts w:ascii="Times New Roman" w:hAnsi="Times New Roman" w:cs="Times New Roman"/>
          <w:color w:val="000000" w:themeColor="text1"/>
          <w:sz w:val="24"/>
          <w:szCs w:val="24"/>
          <w:lang w:val="sv-SE"/>
        </w:rPr>
        <w:t xml:space="preserve">Kaqinari, T., Makarova, E., Audran, J., Döring, A. K., Göbel, K., &amp; Kern, D. (2021). </w:t>
      </w:r>
      <w:r w:rsidRPr="008B4E04">
        <w:rPr>
          <w:rFonts w:ascii="Times New Roman" w:hAnsi="Times New Roman" w:cs="Times New Roman"/>
          <w:color w:val="000000" w:themeColor="text1"/>
          <w:sz w:val="24"/>
          <w:szCs w:val="24"/>
        </w:rPr>
        <w:t>The switch to online teaching during the first COVID-19 lockdown: A comparative study at four European universities</w:t>
      </w:r>
      <w:r w:rsidRPr="008B4E04">
        <w:rPr>
          <w:rFonts w:ascii="Times New Roman" w:hAnsi="Times New Roman" w:cs="Times New Roman"/>
          <w:i/>
          <w:iCs/>
          <w:color w:val="000000" w:themeColor="text1"/>
          <w:sz w:val="24"/>
          <w:szCs w:val="24"/>
        </w:rPr>
        <w:t>. Journal of University Teaching &amp; Learning Practice, 18</w:t>
      </w:r>
      <w:r w:rsidRPr="008B4E04">
        <w:rPr>
          <w:rFonts w:ascii="Times New Roman" w:hAnsi="Times New Roman" w:cs="Times New Roman"/>
          <w:color w:val="000000" w:themeColor="text1"/>
          <w:sz w:val="24"/>
          <w:szCs w:val="24"/>
        </w:rPr>
        <w:t>(5), 10.</w:t>
      </w:r>
    </w:p>
    <w:p w14:paraId="32572A40" w14:textId="77777777" w:rsidR="007F047E"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2A6468">
        <w:rPr>
          <w:rFonts w:ascii="Times New Roman" w:hAnsi="Times New Roman" w:cs="Times New Roman"/>
          <w:color w:val="000000" w:themeColor="text1"/>
          <w:sz w:val="24"/>
          <w:szCs w:val="24"/>
          <w:lang w:val="sv-SE"/>
        </w:rPr>
        <w:t xml:space="preserve">Kaqinari, T., Makarova, E., Audran, J., Döring, A. K., Göbel, K., &amp; Kern, D. (2022). </w:t>
      </w:r>
      <w:r w:rsidRPr="008B4E04">
        <w:rPr>
          <w:rFonts w:ascii="Times New Roman" w:hAnsi="Times New Roman" w:cs="Times New Roman"/>
          <w:color w:val="000000" w:themeColor="text1"/>
          <w:sz w:val="24"/>
          <w:szCs w:val="24"/>
        </w:rPr>
        <w:t xml:space="preserve">A Latent Class Analysis of University Lecturers’ Switch to Online Teaching during the First COVID-19 Lockdown: The Role of Educational Technology, Self-Efficacy, and Institutional Support. </w:t>
      </w:r>
      <w:r w:rsidRPr="008B4E04">
        <w:rPr>
          <w:rFonts w:ascii="Times New Roman" w:hAnsi="Times New Roman" w:cs="Times New Roman"/>
          <w:i/>
          <w:iCs/>
          <w:color w:val="000000" w:themeColor="text1"/>
          <w:sz w:val="24"/>
          <w:szCs w:val="24"/>
        </w:rPr>
        <w:t>Education Sciences, 12</w:t>
      </w:r>
      <w:r w:rsidRPr="008B4E04">
        <w:rPr>
          <w:rFonts w:ascii="Times New Roman" w:hAnsi="Times New Roman" w:cs="Times New Roman"/>
          <w:color w:val="000000" w:themeColor="text1"/>
          <w:sz w:val="24"/>
          <w:szCs w:val="24"/>
        </w:rPr>
        <w:t>(9), 607.</w:t>
      </w:r>
    </w:p>
    <w:p w14:paraId="71686FC8" w14:textId="32B4DC6B" w:rsidR="009B5AC0" w:rsidRPr="00570282" w:rsidRDefault="009B5AC0" w:rsidP="00570282">
      <w:pPr>
        <w:pStyle w:val="ListParagraph"/>
        <w:numPr>
          <w:ilvl w:val="0"/>
          <w:numId w:val="4"/>
        </w:numPr>
        <w:spacing w:line="360" w:lineRule="auto"/>
        <w:jc w:val="both"/>
        <w:rPr>
          <w:rFonts w:ascii="Times New Roman" w:hAnsi="Times New Roman" w:cs="Times New Roman"/>
          <w:color w:val="000000" w:themeColor="text1"/>
          <w:sz w:val="24"/>
          <w:szCs w:val="24"/>
          <w:lang w:val="de-CH"/>
        </w:rPr>
      </w:pPr>
      <w:r w:rsidRPr="009B5AC0">
        <w:rPr>
          <w:rFonts w:ascii="Times New Roman" w:hAnsi="Times New Roman" w:cs="Times New Roman"/>
          <w:color w:val="000000" w:themeColor="text1"/>
          <w:sz w:val="24"/>
          <w:szCs w:val="24"/>
          <w:lang w:val="de-CH"/>
        </w:rPr>
        <w:t xml:space="preserve">Kim, C., Kim, Y., Rhee, M., &amp; Kim, B. K. (2023). </w:t>
      </w:r>
      <w:r w:rsidRPr="003F12CF">
        <w:rPr>
          <w:rFonts w:ascii="Times New Roman" w:hAnsi="Times New Roman" w:cs="Times New Roman"/>
          <w:color w:val="000000" w:themeColor="text1"/>
          <w:sz w:val="24"/>
          <w:szCs w:val="24"/>
          <w:lang w:val="en-US"/>
        </w:rPr>
        <w:t xml:space="preserve">Pathways to exploration in higher education: status and institutional logic in public and private higher education institutions. </w:t>
      </w:r>
      <w:r w:rsidRPr="009B5AC0">
        <w:rPr>
          <w:rFonts w:ascii="Times New Roman" w:hAnsi="Times New Roman" w:cs="Times New Roman"/>
          <w:i/>
          <w:iCs/>
          <w:color w:val="000000" w:themeColor="text1"/>
          <w:sz w:val="24"/>
          <w:szCs w:val="24"/>
          <w:lang w:val="de-CH"/>
        </w:rPr>
        <w:t>Higher Education</w:t>
      </w:r>
      <w:r w:rsidRPr="009B5AC0">
        <w:rPr>
          <w:rFonts w:ascii="Times New Roman" w:hAnsi="Times New Roman" w:cs="Times New Roman"/>
          <w:color w:val="000000" w:themeColor="text1"/>
          <w:sz w:val="24"/>
          <w:szCs w:val="24"/>
          <w:lang w:val="de-CH"/>
        </w:rPr>
        <w:t>.</w:t>
      </w:r>
    </w:p>
    <w:p w14:paraId="54FCB64F" w14:textId="77777777"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 xml:space="preserve">King, R. B. (2015). Sense of relatedness boosts engagement, achievement, and well-being: A latent growth model study. </w:t>
      </w:r>
      <w:r w:rsidRPr="008B4E04">
        <w:rPr>
          <w:rFonts w:ascii="Times New Roman" w:hAnsi="Times New Roman" w:cs="Times New Roman"/>
          <w:i/>
          <w:iCs/>
          <w:color w:val="000000" w:themeColor="text1"/>
          <w:sz w:val="24"/>
          <w:szCs w:val="24"/>
        </w:rPr>
        <w:t>Contemporary Educational Psychology, 42</w:t>
      </w:r>
      <w:r w:rsidRPr="008B4E04">
        <w:rPr>
          <w:rFonts w:ascii="Times New Roman" w:hAnsi="Times New Roman" w:cs="Times New Roman"/>
          <w:color w:val="000000" w:themeColor="text1"/>
          <w:sz w:val="24"/>
          <w:szCs w:val="24"/>
        </w:rPr>
        <w:t>, 26-38.</w:t>
      </w:r>
    </w:p>
    <w:p w14:paraId="7DEAE576" w14:textId="77777777"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lang w:val="de-DE"/>
        </w:rPr>
        <w:t xml:space="preserve">Klassen, R. M., &amp; Tze, V. M. (2014). </w:t>
      </w:r>
      <w:r w:rsidRPr="008B4E04">
        <w:rPr>
          <w:rFonts w:ascii="Times New Roman" w:hAnsi="Times New Roman" w:cs="Times New Roman"/>
          <w:color w:val="000000" w:themeColor="text1"/>
          <w:sz w:val="24"/>
          <w:szCs w:val="24"/>
        </w:rPr>
        <w:t xml:space="preserve">Teachers' self-efficacy, personality, and teaching effectiveness: A meta-analysis. </w:t>
      </w:r>
      <w:r w:rsidRPr="008B4E04">
        <w:rPr>
          <w:rFonts w:ascii="Times New Roman" w:hAnsi="Times New Roman" w:cs="Times New Roman"/>
          <w:i/>
          <w:iCs/>
          <w:color w:val="000000" w:themeColor="text1"/>
          <w:sz w:val="24"/>
          <w:szCs w:val="24"/>
        </w:rPr>
        <w:t>Educational Research Review, 12</w:t>
      </w:r>
      <w:r w:rsidRPr="008B4E04">
        <w:rPr>
          <w:rFonts w:ascii="Times New Roman" w:hAnsi="Times New Roman" w:cs="Times New Roman"/>
          <w:color w:val="000000" w:themeColor="text1"/>
          <w:sz w:val="24"/>
          <w:szCs w:val="24"/>
        </w:rPr>
        <w:t>, 59-76.</w:t>
      </w:r>
    </w:p>
    <w:p w14:paraId="3771EE3B" w14:textId="77777777"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lang w:val="de-DE"/>
        </w:rPr>
        <w:t xml:space="preserve">Klassen, R. M., Perry, N. E., &amp; Frenzel, A. C. (2012). </w:t>
      </w:r>
      <w:r w:rsidRPr="008B4E04">
        <w:rPr>
          <w:rFonts w:ascii="Times New Roman" w:hAnsi="Times New Roman" w:cs="Times New Roman"/>
          <w:color w:val="000000" w:themeColor="text1"/>
          <w:sz w:val="24"/>
          <w:szCs w:val="24"/>
        </w:rPr>
        <w:t xml:space="preserve">Teachers' relatedness with students: An underemphasized component of teachers' basic psychological needs. </w:t>
      </w:r>
      <w:r w:rsidRPr="008B4E04">
        <w:rPr>
          <w:rFonts w:ascii="Times New Roman" w:hAnsi="Times New Roman" w:cs="Times New Roman"/>
          <w:i/>
          <w:iCs/>
          <w:color w:val="000000" w:themeColor="text1"/>
          <w:sz w:val="24"/>
          <w:szCs w:val="24"/>
        </w:rPr>
        <w:t>Journal of Educational Psychology, 104</w:t>
      </w:r>
      <w:r w:rsidRPr="008B4E04">
        <w:rPr>
          <w:rFonts w:ascii="Times New Roman" w:hAnsi="Times New Roman" w:cs="Times New Roman"/>
          <w:color w:val="000000" w:themeColor="text1"/>
          <w:sz w:val="24"/>
          <w:szCs w:val="24"/>
        </w:rPr>
        <w:t>(1), 150.</w:t>
      </w:r>
    </w:p>
    <w:p w14:paraId="28CD2BC5" w14:textId="77777777"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4D6713">
        <w:rPr>
          <w:rFonts w:ascii="Times New Roman" w:hAnsi="Times New Roman" w:cs="Times New Roman"/>
          <w:color w:val="000000" w:themeColor="text1"/>
          <w:sz w:val="24"/>
          <w:szCs w:val="24"/>
          <w:lang w:val="en-US"/>
        </w:rPr>
        <w:lastRenderedPageBreak/>
        <w:t xml:space="preserve">Kopcha, T. J., &amp; Alger, C. (2011). </w:t>
      </w:r>
      <w:r w:rsidRPr="008B4E04">
        <w:rPr>
          <w:rFonts w:ascii="Times New Roman" w:hAnsi="Times New Roman" w:cs="Times New Roman"/>
          <w:color w:val="000000" w:themeColor="text1"/>
          <w:sz w:val="24"/>
          <w:szCs w:val="24"/>
        </w:rPr>
        <w:t>The impact of technology-enhanced student teacher supervision on student teacher knowledge, performance, and self-efficacy during the field experience</w:t>
      </w:r>
      <w:r w:rsidRPr="008B4E04">
        <w:rPr>
          <w:rFonts w:ascii="Times New Roman" w:hAnsi="Times New Roman" w:cs="Times New Roman"/>
          <w:i/>
          <w:iCs/>
          <w:color w:val="000000" w:themeColor="text1"/>
          <w:sz w:val="24"/>
          <w:szCs w:val="24"/>
        </w:rPr>
        <w:t>. Journal of Educational Computing Research, 45</w:t>
      </w:r>
      <w:r w:rsidRPr="008B4E04">
        <w:rPr>
          <w:rFonts w:ascii="Times New Roman" w:hAnsi="Times New Roman" w:cs="Times New Roman"/>
          <w:color w:val="000000" w:themeColor="text1"/>
          <w:sz w:val="24"/>
          <w:szCs w:val="24"/>
        </w:rPr>
        <w:t>(1), 49-73.</w:t>
      </w:r>
    </w:p>
    <w:p w14:paraId="6214F257" w14:textId="77777777"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4D6713">
        <w:rPr>
          <w:rFonts w:ascii="Times New Roman" w:hAnsi="Times New Roman" w:cs="Times New Roman"/>
          <w:color w:val="000000" w:themeColor="text1"/>
          <w:sz w:val="24"/>
          <w:szCs w:val="24"/>
          <w:lang w:val="it-CH"/>
        </w:rPr>
        <w:t xml:space="preserve">La Velle, L., Newman, S., Montgomery, C., &amp; Hyatt, D. (2020). </w:t>
      </w:r>
      <w:r w:rsidRPr="008B4E04">
        <w:rPr>
          <w:rFonts w:ascii="Times New Roman" w:hAnsi="Times New Roman" w:cs="Times New Roman"/>
          <w:color w:val="000000" w:themeColor="text1"/>
          <w:sz w:val="24"/>
          <w:szCs w:val="24"/>
        </w:rPr>
        <w:t xml:space="preserve">Initial teacher education in England and the Covid-19 pandemic: Challenges and opportunities. </w:t>
      </w:r>
      <w:r w:rsidRPr="008B4E04">
        <w:rPr>
          <w:rFonts w:ascii="Times New Roman" w:hAnsi="Times New Roman" w:cs="Times New Roman"/>
          <w:i/>
          <w:iCs/>
          <w:color w:val="000000" w:themeColor="text1"/>
          <w:sz w:val="24"/>
          <w:szCs w:val="24"/>
        </w:rPr>
        <w:t>Journal of Education for Teaching, 46</w:t>
      </w:r>
      <w:r w:rsidRPr="008B4E04">
        <w:rPr>
          <w:rFonts w:ascii="Times New Roman" w:hAnsi="Times New Roman" w:cs="Times New Roman"/>
          <w:color w:val="000000" w:themeColor="text1"/>
          <w:sz w:val="24"/>
          <w:szCs w:val="24"/>
        </w:rPr>
        <w:t>(4), 596-608.</w:t>
      </w:r>
    </w:p>
    <w:p w14:paraId="58A1E246" w14:textId="77777777"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 xml:space="preserve">Lee, R. M., &amp; Robbins, S. B. (1995). Measuring belongingness: The social connectedness and the social assurance scales. </w:t>
      </w:r>
      <w:r w:rsidRPr="008B4E04">
        <w:rPr>
          <w:rFonts w:ascii="Times New Roman" w:hAnsi="Times New Roman" w:cs="Times New Roman"/>
          <w:i/>
          <w:iCs/>
          <w:color w:val="000000" w:themeColor="text1"/>
          <w:sz w:val="24"/>
          <w:szCs w:val="24"/>
        </w:rPr>
        <w:t>Journal of counseling psychology,</w:t>
      </w:r>
      <w:r w:rsidRPr="008B4E04">
        <w:rPr>
          <w:rFonts w:ascii="Times New Roman" w:hAnsi="Times New Roman" w:cs="Times New Roman"/>
          <w:color w:val="000000" w:themeColor="text1"/>
          <w:sz w:val="24"/>
          <w:szCs w:val="24"/>
        </w:rPr>
        <w:t xml:space="preserve"> </w:t>
      </w:r>
      <w:r w:rsidRPr="008B4E04">
        <w:rPr>
          <w:rFonts w:ascii="Times New Roman" w:hAnsi="Times New Roman" w:cs="Times New Roman"/>
          <w:i/>
          <w:iCs/>
          <w:color w:val="000000" w:themeColor="text1"/>
          <w:sz w:val="24"/>
          <w:szCs w:val="24"/>
        </w:rPr>
        <w:t>42</w:t>
      </w:r>
      <w:r w:rsidRPr="008B4E04">
        <w:rPr>
          <w:rFonts w:ascii="Times New Roman" w:hAnsi="Times New Roman" w:cs="Times New Roman"/>
          <w:color w:val="000000" w:themeColor="text1"/>
          <w:sz w:val="24"/>
          <w:szCs w:val="24"/>
        </w:rPr>
        <w:t>(2), 232.</w:t>
      </w:r>
    </w:p>
    <w:p w14:paraId="55727C22" w14:textId="77777777" w:rsidR="007F047E"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 xml:space="preserve">Oliver, M., &amp; Trigwell, K. (2005). Can ‘blended learning ‘be redeemed?. </w:t>
      </w:r>
      <w:r w:rsidRPr="008B4E04">
        <w:rPr>
          <w:rFonts w:ascii="Times New Roman" w:hAnsi="Times New Roman" w:cs="Times New Roman"/>
          <w:i/>
          <w:iCs/>
          <w:color w:val="000000" w:themeColor="text1"/>
          <w:sz w:val="24"/>
          <w:szCs w:val="24"/>
        </w:rPr>
        <w:t>E-learning and Digital Media, 2</w:t>
      </w:r>
      <w:r w:rsidRPr="008B4E04">
        <w:rPr>
          <w:rFonts w:ascii="Times New Roman" w:hAnsi="Times New Roman" w:cs="Times New Roman"/>
          <w:color w:val="000000" w:themeColor="text1"/>
          <w:sz w:val="24"/>
          <w:szCs w:val="24"/>
        </w:rPr>
        <w:t>(1), 17-26.</w:t>
      </w:r>
    </w:p>
    <w:p w14:paraId="34600FD3" w14:textId="58EF8041" w:rsidR="00BA6C59" w:rsidRPr="00570282" w:rsidRDefault="00BA6C59" w:rsidP="00570282">
      <w:pPr>
        <w:pStyle w:val="ListParagraph"/>
        <w:numPr>
          <w:ilvl w:val="0"/>
          <w:numId w:val="4"/>
        </w:numPr>
        <w:autoSpaceDE w:val="0"/>
        <w:autoSpaceDN w:val="0"/>
        <w:adjustRightInd w:val="0"/>
        <w:spacing w:after="0" w:line="240" w:lineRule="auto"/>
        <w:rPr>
          <w:rFonts w:ascii="Times New Roman" w:hAnsi="Times New Roman" w:cs="Times New Roman"/>
          <w:sz w:val="24"/>
          <w:szCs w:val="24"/>
          <w:lang w:val="de-CH"/>
        </w:rPr>
      </w:pPr>
      <w:r w:rsidRPr="003F12CF">
        <w:rPr>
          <w:rFonts w:ascii="Times New Roman" w:hAnsi="Times New Roman" w:cs="Times New Roman"/>
          <w:sz w:val="24"/>
          <w:szCs w:val="24"/>
          <w:lang w:val="en-US"/>
        </w:rPr>
        <w:t xml:space="preserve">O’ Shea, S., Stone, C., &amp; Delahunty, J. (2015). “I ‘feel’ like I am at university even though I am online.” Exploring how students narrate their engagement with higher education institutions in an online learning environment. </w:t>
      </w:r>
      <w:r w:rsidRPr="00570282">
        <w:rPr>
          <w:rFonts w:ascii="Times New Roman" w:hAnsi="Times New Roman" w:cs="Times New Roman"/>
          <w:i/>
          <w:iCs/>
          <w:sz w:val="24"/>
          <w:szCs w:val="24"/>
          <w:lang w:val="de-CH"/>
        </w:rPr>
        <w:t>Distance Education</w:t>
      </w:r>
      <w:r w:rsidRPr="00570282">
        <w:rPr>
          <w:rFonts w:ascii="Times New Roman" w:hAnsi="Times New Roman" w:cs="Times New Roman"/>
          <w:sz w:val="24"/>
          <w:szCs w:val="24"/>
          <w:lang w:val="de-CH"/>
        </w:rPr>
        <w:t>,</w:t>
      </w:r>
      <w:r w:rsidRPr="00570282">
        <w:rPr>
          <w:rFonts w:ascii="Times New Roman" w:hAnsi="Times New Roman" w:cs="Times New Roman"/>
          <w:i/>
          <w:iCs/>
          <w:sz w:val="24"/>
          <w:szCs w:val="24"/>
          <w:lang w:val="de-CH"/>
        </w:rPr>
        <w:t xml:space="preserve"> 36</w:t>
      </w:r>
      <w:r w:rsidRPr="00570282">
        <w:rPr>
          <w:rFonts w:ascii="Times New Roman" w:hAnsi="Times New Roman" w:cs="Times New Roman"/>
          <w:sz w:val="24"/>
          <w:szCs w:val="24"/>
          <w:lang w:val="de-CH"/>
        </w:rPr>
        <w:t xml:space="preserve">(1), 41-58. https://doi.org/10.1080/01587919.2015.1019970 </w:t>
      </w:r>
    </w:p>
    <w:p w14:paraId="241102FD" w14:textId="77777777"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4D6713">
        <w:rPr>
          <w:rFonts w:ascii="Times New Roman" w:hAnsi="Times New Roman" w:cs="Times New Roman"/>
          <w:color w:val="000000" w:themeColor="text1"/>
          <w:sz w:val="24"/>
          <w:szCs w:val="24"/>
          <w:lang w:val="it-CH"/>
        </w:rPr>
        <w:t xml:space="preserve">Ozkan, H., Dalli, M., Bingol, E., Metin, S. C., &amp; Yarali, D. (2014). </w:t>
      </w:r>
      <w:r w:rsidRPr="008B4E04">
        <w:rPr>
          <w:rFonts w:ascii="Times New Roman" w:hAnsi="Times New Roman" w:cs="Times New Roman"/>
          <w:color w:val="000000" w:themeColor="text1"/>
          <w:sz w:val="24"/>
          <w:szCs w:val="24"/>
        </w:rPr>
        <w:t xml:space="preserve">Examining the relationship between the communication skills and self-efficacy levels of physical education teacher candidates. </w:t>
      </w:r>
      <w:r w:rsidRPr="008B4E04">
        <w:rPr>
          <w:rFonts w:ascii="Times New Roman" w:hAnsi="Times New Roman" w:cs="Times New Roman"/>
          <w:i/>
          <w:iCs/>
          <w:color w:val="000000" w:themeColor="text1"/>
          <w:sz w:val="24"/>
          <w:szCs w:val="24"/>
        </w:rPr>
        <w:t>Procedia-Social and Behavioral Sciences, 152</w:t>
      </w:r>
      <w:r w:rsidRPr="008B4E04">
        <w:rPr>
          <w:rFonts w:ascii="Times New Roman" w:hAnsi="Times New Roman" w:cs="Times New Roman"/>
          <w:color w:val="000000" w:themeColor="text1"/>
          <w:sz w:val="24"/>
          <w:szCs w:val="24"/>
        </w:rPr>
        <w:t>, 440-445.</w:t>
      </w:r>
    </w:p>
    <w:p w14:paraId="3BAC6732" w14:textId="77777777" w:rsidR="007F047E"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lang w:val="fr-CH"/>
        </w:rPr>
        <w:t xml:space="preserve">Pelletier, L. G., Séguin-Lévesque, C., &amp; Legault, L. (2002). </w:t>
      </w:r>
      <w:r w:rsidRPr="008B4E04">
        <w:rPr>
          <w:rFonts w:ascii="Times New Roman" w:hAnsi="Times New Roman" w:cs="Times New Roman"/>
          <w:color w:val="000000" w:themeColor="text1"/>
          <w:sz w:val="24"/>
          <w:szCs w:val="24"/>
        </w:rPr>
        <w:t xml:space="preserve">Pressure from above and pressure from below as determinants of teachers' motivation and teaching behaviors. </w:t>
      </w:r>
      <w:r w:rsidRPr="008B4E04">
        <w:rPr>
          <w:rFonts w:ascii="Times New Roman" w:hAnsi="Times New Roman" w:cs="Times New Roman"/>
          <w:i/>
          <w:iCs/>
          <w:color w:val="000000" w:themeColor="text1"/>
          <w:sz w:val="24"/>
          <w:szCs w:val="24"/>
        </w:rPr>
        <w:t>Journal of educational psychology, 94</w:t>
      </w:r>
      <w:r w:rsidRPr="008B4E04">
        <w:rPr>
          <w:rFonts w:ascii="Times New Roman" w:hAnsi="Times New Roman" w:cs="Times New Roman"/>
          <w:color w:val="000000" w:themeColor="text1"/>
          <w:sz w:val="24"/>
          <w:szCs w:val="24"/>
        </w:rPr>
        <w:t>(1), 186.</w:t>
      </w:r>
    </w:p>
    <w:p w14:paraId="06EC6AC1" w14:textId="74DFAB16" w:rsidR="003B4074" w:rsidRPr="003B4074" w:rsidRDefault="003B4074" w:rsidP="003B4074">
      <w:pPr>
        <w:pStyle w:val="ListParagraph"/>
        <w:numPr>
          <w:ilvl w:val="0"/>
          <w:numId w:val="4"/>
        </w:numPr>
        <w:autoSpaceDE w:val="0"/>
        <w:autoSpaceDN w:val="0"/>
        <w:adjustRightInd w:val="0"/>
        <w:spacing w:after="0" w:line="240" w:lineRule="auto"/>
        <w:rPr>
          <w:rFonts w:ascii="Times New Roman" w:hAnsi="Times New Roman" w:cs="Times New Roman"/>
          <w:sz w:val="24"/>
          <w:szCs w:val="24"/>
          <w:lang w:val="de-CH"/>
        </w:rPr>
      </w:pPr>
      <w:r w:rsidRPr="003B4074">
        <w:rPr>
          <w:rFonts w:ascii="Times New Roman" w:hAnsi="Times New Roman" w:cs="Times New Roman"/>
          <w:sz w:val="24"/>
          <w:szCs w:val="24"/>
          <w:lang w:val="de-CH"/>
        </w:rPr>
        <w:t xml:space="preserve">Prensky, M. (2001). Digital natives, digital immigrants part 1. </w:t>
      </w:r>
      <w:r w:rsidRPr="003B4074">
        <w:rPr>
          <w:rFonts w:ascii="Times New Roman" w:hAnsi="Times New Roman" w:cs="Times New Roman"/>
          <w:i/>
          <w:iCs/>
          <w:sz w:val="24"/>
          <w:szCs w:val="24"/>
          <w:lang w:val="de-CH"/>
        </w:rPr>
        <w:t>On the Horizon</w:t>
      </w:r>
      <w:r w:rsidRPr="003B4074">
        <w:rPr>
          <w:rFonts w:ascii="Times New Roman" w:hAnsi="Times New Roman" w:cs="Times New Roman"/>
          <w:sz w:val="24"/>
          <w:szCs w:val="24"/>
          <w:lang w:val="de-CH"/>
        </w:rPr>
        <w:t>,</w:t>
      </w:r>
      <w:r w:rsidRPr="003B4074">
        <w:rPr>
          <w:rFonts w:ascii="Times New Roman" w:hAnsi="Times New Roman" w:cs="Times New Roman"/>
          <w:i/>
          <w:iCs/>
          <w:sz w:val="24"/>
          <w:szCs w:val="24"/>
          <w:lang w:val="de-CH"/>
        </w:rPr>
        <w:t xml:space="preserve"> 9</w:t>
      </w:r>
      <w:r w:rsidRPr="003B4074">
        <w:rPr>
          <w:rFonts w:ascii="Times New Roman" w:hAnsi="Times New Roman" w:cs="Times New Roman"/>
          <w:sz w:val="24"/>
          <w:szCs w:val="24"/>
          <w:lang w:val="de-CH"/>
        </w:rPr>
        <w:t xml:space="preserve">(5), 2-6. </w:t>
      </w:r>
    </w:p>
    <w:p w14:paraId="5FFFC759" w14:textId="77777777"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 xml:space="preserve">Pressley, T. (2021). Factors contributing to teacher burnout during COVID-19. </w:t>
      </w:r>
      <w:r w:rsidRPr="008B4E04">
        <w:rPr>
          <w:rFonts w:ascii="Times New Roman" w:hAnsi="Times New Roman" w:cs="Times New Roman"/>
          <w:i/>
          <w:iCs/>
          <w:color w:val="000000" w:themeColor="text1"/>
          <w:sz w:val="24"/>
          <w:szCs w:val="24"/>
        </w:rPr>
        <w:t>Educational Researcher, 50</w:t>
      </w:r>
      <w:r w:rsidRPr="008B4E04">
        <w:rPr>
          <w:rFonts w:ascii="Times New Roman" w:hAnsi="Times New Roman" w:cs="Times New Roman"/>
          <w:color w:val="000000" w:themeColor="text1"/>
          <w:sz w:val="24"/>
          <w:szCs w:val="24"/>
        </w:rPr>
        <w:t>(5), 325-327.</w:t>
      </w:r>
    </w:p>
    <w:p w14:paraId="728F8788" w14:textId="77777777"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 xml:space="preserve">Pressley, T., &amp; Ha, C. (2021). Teaching during a pandemic: United States teachers' self-efficacy during COVID-19. </w:t>
      </w:r>
      <w:r w:rsidRPr="008B4E04">
        <w:rPr>
          <w:rFonts w:ascii="Times New Roman" w:hAnsi="Times New Roman" w:cs="Times New Roman"/>
          <w:i/>
          <w:iCs/>
          <w:color w:val="000000" w:themeColor="text1"/>
          <w:sz w:val="24"/>
          <w:szCs w:val="24"/>
        </w:rPr>
        <w:t>Teaching and Teacher Education, 106</w:t>
      </w:r>
      <w:r w:rsidRPr="008B4E04">
        <w:rPr>
          <w:rFonts w:ascii="Times New Roman" w:hAnsi="Times New Roman" w:cs="Times New Roman"/>
          <w:color w:val="000000" w:themeColor="text1"/>
          <w:sz w:val="24"/>
          <w:szCs w:val="24"/>
        </w:rPr>
        <w:t>, 103465.</w:t>
      </w:r>
    </w:p>
    <w:p w14:paraId="074F6352" w14:textId="77777777"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Prieto, L. (2006). College teaching self-efficacy scale (CTSES). Unversidad Pontificia Comillas: Madrid, Spain.</w:t>
      </w:r>
    </w:p>
    <w:p w14:paraId="5BFE438C" w14:textId="77777777" w:rsidR="00CB627E" w:rsidRPr="008B4E04" w:rsidRDefault="00CB62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4D6713">
        <w:rPr>
          <w:rFonts w:ascii="Times New Roman" w:hAnsi="Times New Roman" w:cs="Times New Roman"/>
          <w:color w:val="000000" w:themeColor="text1"/>
          <w:sz w:val="24"/>
          <w:szCs w:val="24"/>
          <w:lang w:val="it-CH"/>
        </w:rPr>
        <w:t xml:space="preserve">Putri, R. S., Purwanto, A., Pramono, R., Asbari, M., Wijayanti, L. M., &amp; Hyun, C. C. (2020). </w:t>
      </w:r>
      <w:r w:rsidRPr="008B4E04">
        <w:rPr>
          <w:rFonts w:ascii="Times New Roman" w:hAnsi="Times New Roman" w:cs="Times New Roman"/>
          <w:color w:val="000000" w:themeColor="text1"/>
          <w:sz w:val="24"/>
          <w:szCs w:val="24"/>
        </w:rPr>
        <w:t>Impact of the COVID-19 pandemic on online home learning: An explorative study of primary schools in Indonesia. </w:t>
      </w:r>
      <w:r w:rsidRPr="008B4E04">
        <w:rPr>
          <w:rFonts w:ascii="Times New Roman" w:hAnsi="Times New Roman" w:cs="Times New Roman"/>
          <w:i/>
          <w:iCs/>
          <w:color w:val="000000" w:themeColor="text1"/>
          <w:sz w:val="24"/>
          <w:szCs w:val="24"/>
        </w:rPr>
        <w:t>International journal of advanced science and technology</w:t>
      </w:r>
      <w:r w:rsidRPr="008B4E04">
        <w:rPr>
          <w:rFonts w:ascii="Times New Roman" w:hAnsi="Times New Roman" w:cs="Times New Roman"/>
          <w:color w:val="000000" w:themeColor="text1"/>
          <w:sz w:val="24"/>
          <w:szCs w:val="24"/>
        </w:rPr>
        <w:t>, </w:t>
      </w:r>
      <w:r w:rsidRPr="008B4E04">
        <w:rPr>
          <w:rFonts w:ascii="Times New Roman" w:hAnsi="Times New Roman" w:cs="Times New Roman"/>
          <w:i/>
          <w:iCs/>
          <w:color w:val="000000" w:themeColor="text1"/>
          <w:sz w:val="24"/>
          <w:szCs w:val="24"/>
        </w:rPr>
        <w:t>29</w:t>
      </w:r>
      <w:r w:rsidRPr="008B4E04">
        <w:rPr>
          <w:rFonts w:ascii="Times New Roman" w:hAnsi="Times New Roman" w:cs="Times New Roman"/>
          <w:color w:val="000000" w:themeColor="text1"/>
          <w:sz w:val="24"/>
          <w:szCs w:val="24"/>
        </w:rPr>
        <w:t>(5), 4809-4818.</w:t>
      </w:r>
    </w:p>
    <w:p w14:paraId="7ACAF5B0" w14:textId="77777777" w:rsidR="00685935" w:rsidRPr="008B4E04" w:rsidRDefault="00685935"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4D6713">
        <w:rPr>
          <w:rFonts w:ascii="Times New Roman" w:hAnsi="Times New Roman" w:cs="Times New Roman"/>
          <w:color w:val="000000" w:themeColor="text1"/>
          <w:sz w:val="24"/>
          <w:szCs w:val="24"/>
          <w:lang w:val="it-CH"/>
        </w:rPr>
        <w:t xml:space="preserve">Rabaglietti, E., Lattke, L. S., Tesauri, B., Settanni, M., &amp; De Lorenzo, A. (2021). </w:t>
      </w:r>
      <w:r w:rsidRPr="008B4E04">
        <w:rPr>
          <w:rFonts w:ascii="Times New Roman" w:hAnsi="Times New Roman" w:cs="Times New Roman"/>
          <w:color w:val="000000" w:themeColor="text1"/>
          <w:sz w:val="24"/>
          <w:szCs w:val="24"/>
        </w:rPr>
        <w:t>A balancing act during covid-19: teachers' self-efficacy, perception of stress in the distance learning experience. </w:t>
      </w:r>
      <w:r w:rsidRPr="008B4E04">
        <w:rPr>
          <w:rFonts w:ascii="Times New Roman" w:hAnsi="Times New Roman" w:cs="Times New Roman"/>
          <w:i/>
          <w:iCs/>
          <w:color w:val="000000" w:themeColor="text1"/>
          <w:sz w:val="24"/>
          <w:szCs w:val="24"/>
        </w:rPr>
        <w:t>Frontiers in psychology</w:t>
      </w:r>
      <w:r w:rsidRPr="008B4E04">
        <w:rPr>
          <w:rFonts w:ascii="Times New Roman" w:hAnsi="Times New Roman" w:cs="Times New Roman"/>
          <w:color w:val="000000" w:themeColor="text1"/>
          <w:sz w:val="24"/>
          <w:szCs w:val="24"/>
        </w:rPr>
        <w:t>, </w:t>
      </w:r>
      <w:r w:rsidRPr="008B4E04">
        <w:rPr>
          <w:rFonts w:ascii="Times New Roman" w:hAnsi="Times New Roman" w:cs="Times New Roman"/>
          <w:i/>
          <w:iCs/>
          <w:color w:val="000000" w:themeColor="text1"/>
          <w:sz w:val="24"/>
          <w:szCs w:val="24"/>
        </w:rPr>
        <w:t>12</w:t>
      </w:r>
      <w:r w:rsidRPr="008B4E04">
        <w:rPr>
          <w:rFonts w:ascii="Times New Roman" w:hAnsi="Times New Roman" w:cs="Times New Roman"/>
          <w:color w:val="000000" w:themeColor="text1"/>
          <w:sz w:val="24"/>
          <w:szCs w:val="24"/>
        </w:rPr>
        <w:t>, 644108.</w:t>
      </w:r>
    </w:p>
    <w:p w14:paraId="3177CB65" w14:textId="0F16DA8C"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lastRenderedPageBreak/>
        <w:t>Rasmitadila, R., Aliyyah, R. R., Rachmadtullah, R., Samsudin, A., Syaodih, E., Nurtanto, M., &amp; Tambunan, A. R. S. (2020). The perceptions of primary school teachers of online learning during the COVID-19 pandemic period</w:t>
      </w:r>
      <w:r w:rsidRPr="008B4E04">
        <w:rPr>
          <w:rFonts w:ascii="Times New Roman" w:hAnsi="Times New Roman" w:cs="Times New Roman"/>
          <w:i/>
          <w:iCs/>
          <w:color w:val="000000" w:themeColor="text1"/>
          <w:sz w:val="24"/>
          <w:szCs w:val="24"/>
        </w:rPr>
        <w:t>. Journal of Ethnic and Cultural Studies, 7</w:t>
      </w:r>
      <w:r w:rsidRPr="008B4E04">
        <w:rPr>
          <w:rFonts w:ascii="Times New Roman" w:hAnsi="Times New Roman" w:cs="Times New Roman"/>
          <w:color w:val="000000" w:themeColor="text1"/>
          <w:sz w:val="24"/>
          <w:szCs w:val="24"/>
        </w:rPr>
        <w:t>(2), 90-109.</w:t>
      </w:r>
    </w:p>
    <w:p w14:paraId="37AE3304" w14:textId="77777777" w:rsidR="004A5173" w:rsidRPr="008B4E04" w:rsidRDefault="004A5173"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Reeve, J., Bolt, E., &amp; Cai, Y. (1999). Autonomy-supportive teachers: How they teach and motivate students. </w:t>
      </w:r>
      <w:r w:rsidRPr="008B4E04">
        <w:rPr>
          <w:rFonts w:ascii="Times New Roman" w:hAnsi="Times New Roman" w:cs="Times New Roman"/>
          <w:i/>
          <w:iCs/>
          <w:color w:val="000000" w:themeColor="text1"/>
          <w:sz w:val="24"/>
          <w:szCs w:val="24"/>
        </w:rPr>
        <w:t>Journal of educational psychology</w:t>
      </w:r>
      <w:r w:rsidRPr="008B4E04">
        <w:rPr>
          <w:rFonts w:ascii="Times New Roman" w:hAnsi="Times New Roman" w:cs="Times New Roman"/>
          <w:color w:val="000000" w:themeColor="text1"/>
          <w:sz w:val="24"/>
          <w:szCs w:val="24"/>
        </w:rPr>
        <w:t>, </w:t>
      </w:r>
      <w:r w:rsidRPr="008B4E04">
        <w:rPr>
          <w:rFonts w:ascii="Times New Roman" w:hAnsi="Times New Roman" w:cs="Times New Roman"/>
          <w:i/>
          <w:iCs/>
          <w:color w:val="000000" w:themeColor="text1"/>
          <w:sz w:val="24"/>
          <w:szCs w:val="24"/>
        </w:rPr>
        <w:t>91</w:t>
      </w:r>
      <w:r w:rsidRPr="008B4E04">
        <w:rPr>
          <w:rFonts w:ascii="Times New Roman" w:hAnsi="Times New Roman" w:cs="Times New Roman"/>
          <w:color w:val="000000" w:themeColor="text1"/>
          <w:sz w:val="24"/>
          <w:szCs w:val="24"/>
        </w:rPr>
        <w:t>(3), 537.</w:t>
      </w:r>
    </w:p>
    <w:p w14:paraId="58C68065" w14:textId="487E7DD5"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Savas, A. C., Bozgeyik, Y., &amp; İsmail, E. S. E. R. (2014). A study on the relationship between teacher self</w:t>
      </w:r>
      <w:r w:rsidR="004A7DC9" w:rsidRPr="008B4E04">
        <w:rPr>
          <w:rFonts w:ascii="Times New Roman" w:hAnsi="Times New Roman" w:cs="Times New Roman"/>
          <w:color w:val="000000" w:themeColor="text1"/>
          <w:sz w:val="24"/>
          <w:szCs w:val="24"/>
        </w:rPr>
        <w:t>-</w:t>
      </w:r>
      <w:r w:rsidRPr="008B4E04">
        <w:rPr>
          <w:rFonts w:ascii="Times New Roman" w:hAnsi="Times New Roman" w:cs="Times New Roman"/>
          <w:color w:val="000000" w:themeColor="text1"/>
          <w:sz w:val="24"/>
          <w:szCs w:val="24"/>
        </w:rPr>
        <w:t xml:space="preserve"> efficacy and burnout. </w:t>
      </w:r>
      <w:r w:rsidRPr="008B4E04">
        <w:rPr>
          <w:rFonts w:ascii="Times New Roman" w:hAnsi="Times New Roman" w:cs="Times New Roman"/>
          <w:i/>
          <w:iCs/>
          <w:color w:val="000000" w:themeColor="text1"/>
          <w:sz w:val="24"/>
          <w:szCs w:val="24"/>
        </w:rPr>
        <w:t>European Journal of Educational Research, 3</w:t>
      </w:r>
      <w:r w:rsidRPr="008B4E04">
        <w:rPr>
          <w:rFonts w:ascii="Times New Roman" w:hAnsi="Times New Roman" w:cs="Times New Roman"/>
          <w:color w:val="000000" w:themeColor="text1"/>
          <w:sz w:val="24"/>
          <w:szCs w:val="24"/>
        </w:rPr>
        <w:t>(4), 159-166.</w:t>
      </w:r>
    </w:p>
    <w:p w14:paraId="1312796D" w14:textId="77777777" w:rsidR="00992985" w:rsidRPr="008B4E04" w:rsidRDefault="00992985"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lang w:val="de-CH"/>
        </w:rPr>
        <w:t xml:space="preserve">Schunk, D. H., &amp; Pajares, F. (2002). </w:t>
      </w:r>
      <w:r w:rsidRPr="008B4E04">
        <w:rPr>
          <w:rFonts w:ascii="Times New Roman" w:hAnsi="Times New Roman" w:cs="Times New Roman"/>
          <w:color w:val="000000" w:themeColor="text1"/>
          <w:sz w:val="24"/>
          <w:szCs w:val="24"/>
        </w:rPr>
        <w:t>The development of academic self-efficacy. In </w:t>
      </w:r>
      <w:r w:rsidRPr="008B4E04">
        <w:rPr>
          <w:rFonts w:ascii="Times New Roman" w:hAnsi="Times New Roman" w:cs="Times New Roman"/>
          <w:i/>
          <w:iCs/>
          <w:color w:val="000000" w:themeColor="text1"/>
          <w:sz w:val="24"/>
          <w:szCs w:val="24"/>
        </w:rPr>
        <w:t>Development of achievement motivation</w:t>
      </w:r>
      <w:r w:rsidRPr="008B4E04">
        <w:rPr>
          <w:rFonts w:ascii="Times New Roman" w:hAnsi="Times New Roman" w:cs="Times New Roman"/>
          <w:color w:val="000000" w:themeColor="text1"/>
          <w:sz w:val="24"/>
          <w:szCs w:val="24"/>
        </w:rPr>
        <w:t> (pp. 15-31). Academic Press.</w:t>
      </w:r>
    </w:p>
    <w:p w14:paraId="3B72F29D" w14:textId="77777777" w:rsidR="00FB48CB" w:rsidRPr="008B4E04" w:rsidRDefault="00FB48CB"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Seetal, I., Gunness, S., &amp; Teeroovengadum, V. (2021). Educational disruptions during the COVID-19 crisis in Small Island Developing States: Preparedness and efficacy of academics for online teaching. </w:t>
      </w:r>
      <w:r w:rsidRPr="008B4E04">
        <w:rPr>
          <w:rFonts w:ascii="Times New Roman" w:hAnsi="Times New Roman" w:cs="Times New Roman"/>
          <w:i/>
          <w:iCs/>
          <w:color w:val="000000" w:themeColor="text1"/>
          <w:sz w:val="24"/>
          <w:szCs w:val="24"/>
        </w:rPr>
        <w:t>International Review of Education</w:t>
      </w:r>
      <w:r w:rsidRPr="008B4E04">
        <w:rPr>
          <w:rFonts w:ascii="Times New Roman" w:hAnsi="Times New Roman" w:cs="Times New Roman"/>
          <w:color w:val="000000" w:themeColor="text1"/>
          <w:sz w:val="24"/>
          <w:szCs w:val="24"/>
        </w:rPr>
        <w:t>, </w:t>
      </w:r>
      <w:r w:rsidRPr="008B4E04">
        <w:rPr>
          <w:rFonts w:ascii="Times New Roman" w:hAnsi="Times New Roman" w:cs="Times New Roman"/>
          <w:i/>
          <w:iCs/>
          <w:color w:val="000000" w:themeColor="text1"/>
          <w:sz w:val="24"/>
          <w:szCs w:val="24"/>
        </w:rPr>
        <w:t>67</w:t>
      </w:r>
      <w:r w:rsidRPr="008B4E04">
        <w:rPr>
          <w:rFonts w:ascii="Times New Roman" w:hAnsi="Times New Roman" w:cs="Times New Roman"/>
          <w:color w:val="000000" w:themeColor="text1"/>
          <w:sz w:val="24"/>
          <w:szCs w:val="24"/>
        </w:rPr>
        <w:t>(1-2), 185-217.</w:t>
      </w:r>
    </w:p>
    <w:p w14:paraId="6D4BF080" w14:textId="18D7C191" w:rsidR="004B6451" w:rsidRDefault="00BC0631" w:rsidP="004B6451">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Siciliano, M. D. (2016). It's the quality not the quantity of ties that matters: Social networks and self‐efficacy beliefs. </w:t>
      </w:r>
      <w:r w:rsidRPr="008B4E04">
        <w:rPr>
          <w:rFonts w:ascii="Times New Roman" w:hAnsi="Times New Roman" w:cs="Times New Roman"/>
          <w:i/>
          <w:iCs/>
          <w:color w:val="000000" w:themeColor="text1"/>
          <w:sz w:val="24"/>
          <w:szCs w:val="24"/>
        </w:rPr>
        <w:t>American Educational Research Journal</w:t>
      </w:r>
      <w:r w:rsidRPr="008B4E04">
        <w:rPr>
          <w:rFonts w:ascii="Times New Roman" w:hAnsi="Times New Roman" w:cs="Times New Roman"/>
          <w:color w:val="000000" w:themeColor="text1"/>
          <w:sz w:val="24"/>
          <w:szCs w:val="24"/>
        </w:rPr>
        <w:t>, 53(2), 227–262. 10.3102/0002831216629207</w:t>
      </w:r>
    </w:p>
    <w:p w14:paraId="607AFE6B" w14:textId="761AC390" w:rsidR="004B6451" w:rsidRPr="004B6451" w:rsidRDefault="004B6451" w:rsidP="004B6451">
      <w:pPr>
        <w:pStyle w:val="ListParagraph"/>
        <w:numPr>
          <w:ilvl w:val="0"/>
          <w:numId w:val="4"/>
        </w:numPr>
        <w:autoSpaceDE w:val="0"/>
        <w:autoSpaceDN w:val="0"/>
        <w:adjustRightInd w:val="0"/>
        <w:spacing w:after="0" w:line="240" w:lineRule="auto"/>
        <w:rPr>
          <w:rFonts w:ascii="Times New Roman" w:hAnsi="Times New Roman" w:cs="Times New Roman"/>
          <w:sz w:val="24"/>
          <w:szCs w:val="24"/>
          <w:lang w:val="de-CH"/>
        </w:rPr>
      </w:pPr>
      <w:r w:rsidRPr="004B6451">
        <w:rPr>
          <w:rFonts w:ascii="Times New Roman" w:hAnsi="Times New Roman" w:cs="Times New Roman"/>
          <w:sz w:val="24"/>
          <w:szCs w:val="24"/>
          <w:lang w:val="de-CH"/>
        </w:rPr>
        <w:t xml:space="preserve">Smith, E. E., Kahlke, R., &amp; Judd, T. (2020). Not just digital natives: Integrating technologies in professional education contexts. </w:t>
      </w:r>
      <w:r w:rsidRPr="004B6451">
        <w:rPr>
          <w:rFonts w:ascii="Times New Roman" w:hAnsi="Times New Roman" w:cs="Times New Roman"/>
          <w:i/>
          <w:iCs/>
          <w:sz w:val="24"/>
          <w:szCs w:val="24"/>
          <w:lang w:val="de-CH"/>
        </w:rPr>
        <w:t>Australasian Journal of Educational Technology</w:t>
      </w:r>
      <w:r w:rsidRPr="004B6451">
        <w:rPr>
          <w:rFonts w:ascii="Times New Roman" w:hAnsi="Times New Roman" w:cs="Times New Roman"/>
          <w:sz w:val="24"/>
          <w:szCs w:val="24"/>
          <w:lang w:val="de-CH"/>
        </w:rPr>
        <w:t>,</w:t>
      </w:r>
      <w:r w:rsidRPr="004B6451">
        <w:rPr>
          <w:rFonts w:ascii="Times New Roman" w:hAnsi="Times New Roman" w:cs="Times New Roman"/>
          <w:i/>
          <w:iCs/>
          <w:sz w:val="24"/>
          <w:szCs w:val="24"/>
          <w:lang w:val="de-CH"/>
        </w:rPr>
        <w:t xml:space="preserve"> 36</w:t>
      </w:r>
      <w:r w:rsidRPr="004B6451">
        <w:rPr>
          <w:rFonts w:ascii="Times New Roman" w:hAnsi="Times New Roman" w:cs="Times New Roman"/>
          <w:sz w:val="24"/>
          <w:szCs w:val="24"/>
          <w:lang w:val="de-CH"/>
        </w:rPr>
        <w:t xml:space="preserve">(3), 1-14. https://doi.org/10.14742/ajet.5689 </w:t>
      </w:r>
    </w:p>
    <w:p w14:paraId="7DFCD7B1" w14:textId="3F8D950A" w:rsidR="007F047E" w:rsidRPr="008B4E04" w:rsidRDefault="007F047E"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 xml:space="preserve">Soenens, B., &amp; Vansteenkiste, M. (2005). Antecedents and Outcomes of Self-Determination in 3 Life Domains: The Role of Parents' and Teachers' Autonomy Support. </w:t>
      </w:r>
      <w:r w:rsidRPr="008B4E04">
        <w:rPr>
          <w:rFonts w:ascii="Times New Roman" w:hAnsi="Times New Roman" w:cs="Times New Roman"/>
          <w:i/>
          <w:iCs/>
          <w:color w:val="000000" w:themeColor="text1"/>
          <w:sz w:val="24"/>
          <w:szCs w:val="24"/>
        </w:rPr>
        <w:t>Journal of Youth &amp; Adolescence, 34</w:t>
      </w:r>
      <w:r w:rsidRPr="008B4E04">
        <w:rPr>
          <w:rFonts w:ascii="Times New Roman" w:hAnsi="Times New Roman" w:cs="Times New Roman"/>
          <w:color w:val="000000" w:themeColor="text1"/>
          <w:sz w:val="24"/>
          <w:szCs w:val="24"/>
        </w:rPr>
        <w:t>(6).</w:t>
      </w:r>
    </w:p>
    <w:p w14:paraId="44392DE1" w14:textId="77777777" w:rsidR="00F123FD" w:rsidRPr="008B4E04" w:rsidRDefault="00F123FD"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Summers, J. J., Davis, H. A., &amp; Hoy, A. W. (2017). The effects of teachers' efficacy beliefs on students' perceptions of teacher relationship quality. </w:t>
      </w:r>
      <w:r w:rsidRPr="008B4E04">
        <w:rPr>
          <w:rFonts w:ascii="Times New Roman" w:hAnsi="Times New Roman" w:cs="Times New Roman"/>
          <w:i/>
          <w:iCs/>
          <w:color w:val="000000" w:themeColor="text1"/>
          <w:sz w:val="24"/>
          <w:szCs w:val="24"/>
        </w:rPr>
        <w:t>Learning and individual differences</w:t>
      </w:r>
      <w:r w:rsidRPr="008B4E04">
        <w:rPr>
          <w:rFonts w:ascii="Times New Roman" w:hAnsi="Times New Roman" w:cs="Times New Roman"/>
          <w:color w:val="000000" w:themeColor="text1"/>
          <w:sz w:val="24"/>
          <w:szCs w:val="24"/>
        </w:rPr>
        <w:t>, </w:t>
      </w:r>
      <w:r w:rsidRPr="008B4E04">
        <w:rPr>
          <w:rFonts w:ascii="Times New Roman" w:hAnsi="Times New Roman" w:cs="Times New Roman"/>
          <w:i/>
          <w:iCs/>
          <w:color w:val="000000" w:themeColor="text1"/>
          <w:sz w:val="24"/>
          <w:szCs w:val="24"/>
        </w:rPr>
        <w:t>53</w:t>
      </w:r>
      <w:r w:rsidRPr="008B4E04">
        <w:rPr>
          <w:rFonts w:ascii="Times New Roman" w:hAnsi="Times New Roman" w:cs="Times New Roman"/>
          <w:color w:val="000000" w:themeColor="text1"/>
          <w:sz w:val="24"/>
          <w:szCs w:val="24"/>
        </w:rPr>
        <w:t>, 17-25.</w:t>
      </w:r>
    </w:p>
    <w:p w14:paraId="500552BE" w14:textId="77777777" w:rsidR="000E3D8A" w:rsidRPr="008B4E04" w:rsidRDefault="000E3D8A"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3F12CF">
        <w:rPr>
          <w:rFonts w:ascii="Times New Roman" w:hAnsi="Times New Roman" w:cs="Times New Roman"/>
          <w:color w:val="000000" w:themeColor="text1"/>
          <w:sz w:val="24"/>
          <w:szCs w:val="24"/>
          <w:lang w:val="de-CH"/>
        </w:rPr>
        <w:t xml:space="preserve">Taylor, G., Jungert, T., Mageau, G. A., Schattke, K., Dedic, H., Rosenfield, S., &amp; Koestner, R. (2014). </w:t>
      </w:r>
      <w:r w:rsidRPr="008B4E04">
        <w:rPr>
          <w:rFonts w:ascii="Times New Roman" w:hAnsi="Times New Roman" w:cs="Times New Roman"/>
          <w:color w:val="000000" w:themeColor="text1"/>
          <w:sz w:val="24"/>
          <w:szCs w:val="24"/>
        </w:rPr>
        <w:t>A self-determination theory approach to predicting school achievement over time: The unique role of intrinsic motivation. </w:t>
      </w:r>
      <w:r w:rsidRPr="008B4E04">
        <w:rPr>
          <w:rFonts w:ascii="Times New Roman" w:hAnsi="Times New Roman" w:cs="Times New Roman"/>
          <w:i/>
          <w:iCs/>
          <w:color w:val="000000" w:themeColor="text1"/>
          <w:sz w:val="24"/>
          <w:szCs w:val="24"/>
        </w:rPr>
        <w:t>Contemporary educational psychology</w:t>
      </w:r>
      <w:r w:rsidRPr="008B4E04">
        <w:rPr>
          <w:rFonts w:ascii="Times New Roman" w:hAnsi="Times New Roman" w:cs="Times New Roman"/>
          <w:color w:val="000000" w:themeColor="text1"/>
          <w:sz w:val="24"/>
          <w:szCs w:val="24"/>
        </w:rPr>
        <w:t>, </w:t>
      </w:r>
      <w:r w:rsidRPr="008B4E04">
        <w:rPr>
          <w:rFonts w:ascii="Times New Roman" w:hAnsi="Times New Roman" w:cs="Times New Roman"/>
          <w:i/>
          <w:iCs/>
          <w:color w:val="000000" w:themeColor="text1"/>
          <w:sz w:val="24"/>
          <w:szCs w:val="24"/>
        </w:rPr>
        <w:t>39</w:t>
      </w:r>
      <w:r w:rsidRPr="008B4E04">
        <w:rPr>
          <w:rFonts w:ascii="Times New Roman" w:hAnsi="Times New Roman" w:cs="Times New Roman"/>
          <w:color w:val="000000" w:themeColor="text1"/>
          <w:sz w:val="24"/>
          <w:szCs w:val="24"/>
        </w:rPr>
        <w:t>(4), 342-358.</w:t>
      </w:r>
    </w:p>
    <w:p w14:paraId="352E64F2" w14:textId="77777777" w:rsidR="000E3D8A" w:rsidRPr="008B4E04" w:rsidRDefault="000E3D8A"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2A6468">
        <w:rPr>
          <w:rFonts w:ascii="Times New Roman" w:hAnsi="Times New Roman" w:cs="Times New Roman"/>
          <w:color w:val="000000" w:themeColor="text1"/>
          <w:sz w:val="24"/>
          <w:szCs w:val="24"/>
          <w:lang w:val="sv-SE"/>
        </w:rPr>
        <w:t xml:space="preserve">Taylor, I. M., Ntoumanis, N., &amp; Standage, M. (2008). </w:t>
      </w:r>
      <w:r w:rsidRPr="008B4E04">
        <w:rPr>
          <w:rFonts w:ascii="Times New Roman" w:hAnsi="Times New Roman" w:cs="Times New Roman"/>
          <w:color w:val="000000" w:themeColor="text1"/>
          <w:sz w:val="24"/>
          <w:szCs w:val="24"/>
        </w:rPr>
        <w:t>A self-determination theory approach to understanding the antecedents of teachers’ motivational strategies in physical education. </w:t>
      </w:r>
      <w:r w:rsidRPr="008B4E04">
        <w:rPr>
          <w:rFonts w:ascii="Times New Roman" w:hAnsi="Times New Roman" w:cs="Times New Roman"/>
          <w:i/>
          <w:iCs/>
          <w:color w:val="000000" w:themeColor="text1"/>
          <w:sz w:val="24"/>
          <w:szCs w:val="24"/>
        </w:rPr>
        <w:t>Journal of sport and exercise psychology</w:t>
      </w:r>
      <w:r w:rsidRPr="008B4E04">
        <w:rPr>
          <w:rFonts w:ascii="Times New Roman" w:hAnsi="Times New Roman" w:cs="Times New Roman"/>
          <w:color w:val="000000" w:themeColor="text1"/>
          <w:sz w:val="24"/>
          <w:szCs w:val="24"/>
        </w:rPr>
        <w:t>, </w:t>
      </w:r>
      <w:r w:rsidRPr="008B4E04">
        <w:rPr>
          <w:rFonts w:ascii="Times New Roman" w:hAnsi="Times New Roman" w:cs="Times New Roman"/>
          <w:i/>
          <w:iCs/>
          <w:color w:val="000000" w:themeColor="text1"/>
          <w:sz w:val="24"/>
          <w:szCs w:val="24"/>
        </w:rPr>
        <w:t>30</w:t>
      </w:r>
      <w:r w:rsidRPr="008B4E04">
        <w:rPr>
          <w:rFonts w:ascii="Times New Roman" w:hAnsi="Times New Roman" w:cs="Times New Roman"/>
          <w:color w:val="000000" w:themeColor="text1"/>
          <w:sz w:val="24"/>
          <w:szCs w:val="24"/>
        </w:rPr>
        <w:t>(1), 75-94.</w:t>
      </w:r>
    </w:p>
    <w:p w14:paraId="325F5560" w14:textId="77777777" w:rsidR="00896CF4" w:rsidRPr="008B4E04" w:rsidRDefault="00896CF4" w:rsidP="004A7DC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lang w:val="de-CH"/>
        </w:rPr>
        <w:t xml:space="preserve">Tschannen-Moran, M., &amp; Hoy, A. W. (2001). </w:t>
      </w:r>
      <w:r w:rsidRPr="008B4E04">
        <w:rPr>
          <w:rFonts w:ascii="Times New Roman" w:hAnsi="Times New Roman" w:cs="Times New Roman"/>
          <w:color w:val="000000" w:themeColor="text1"/>
          <w:sz w:val="24"/>
          <w:szCs w:val="24"/>
        </w:rPr>
        <w:t>Teacher efficacy: Capturing an elusive construct. </w:t>
      </w:r>
      <w:r w:rsidRPr="008B4E04">
        <w:rPr>
          <w:rFonts w:ascii="Times New Roman" w:hAnsi="Times New Roman" w:cs="Times New Roman"/>
          <w:i/>
          <w:iCs/>
          <w:color w:val="000000" w:themeColor="text1"/>
          <w:sz w:val="24"/>
          <w:szCs w:val="24"/>
        </w:rPr>
        <w:t>Teaching and teacher education</w:t>
      </w:r>
      <w:r w:rsidRPr="008B4E04">
        <w:rPr>
          <w:rFonts w:ascii="Times New Roman" w:hAnsi="Times New Roman" w:cs="Times New Roman"/>
          <w:color w:val="000000" w:themeColor="text1"/>
          <w:sz w:val="24"/>
          <w:szCs w:val="24"/>
        </w:rPr>
        <w:t>, </w:t>
      </w:r>
      <w:r w:rsidRPr="008B4E04">
        <w:rPr>
          <w:rFonts w:ascii="Times New Roman" w:hAnsi="Times New Roman" w:cs="Times New Roman"/>
          <w:i/>
          <w:iCs/>
          <w:color w:val="000000" w:themeColor="text1"/>
          <w:sz w:val="24"/>
          <w:szCs w:val="24"/>
        </w:rPr>
        <w:t>17</w:t>
      </w:r>
      <w:r w:rsidRPr="008B4E04">
        <w:rPr>
          <w:rFonts w:ascii="Times New Roman" w:hAnsi="Times New Roman" w:cs="Times New Roman"/>
          <w:color w:val="000000" w:themeColor="text1"/>
          <w:sz w:val="24"/>
          <w:szCs w:val="24"/>
        </w:rPr>
        <w:t>(7), 783-805.</w:t>
      </w:r>
    </w:p>
    <w:p w14:paraId="1019A92B" w14:textId="77777777" w:rsidR="00896CF4" w:rsidRPr="008B4E04" w:rsidRDefault="00896CF4" w:rsidP="00D22895">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lang w:val="de-CH"/>
        </w:rPr>
        <w:lastRenderedPageBreak/>
        <w:t xml:space="preserve">Tschannen-Moran, M., Hoy, A. W., &amp; Hoy, W. K. (1998). </w:t>
      </w:r>
      <w:r w:rsidRPr="008B4E04">
        <w:rPr>
          <w:rFonts w:ascii="Times New Roman" w:hAnsi="Times New Roman" w:cs="Times New Roman"/>
          <w:color w:val="000000" w:themeColor="text1"/>
          <w:sz w:val="24"/>
          <w:szCs w:val="24"/>
        </w:rPr>
        <w:t>Teacher efficacy: Its meaning and measure. </w:t>
      </w:r>
      <w:r w:rsidRPr="008B4E04">
        <w:rPr>
          <w:rFonts w:ascii="Times New Roman" w:hAnsi="Times New Roman" w:cs="Times New Roman"/>
          <w:i/>
          <w:iCs/>
          <w:color w:val="000000" w:themeColor="text1"/>
          <w:sz w:val="24"/>
          <w:szCs w:val="24"/>
        </w:rPr>
        <w:t>Review of educational research</w:t>
      </w:r>
      <w:r w:rsidRPr="008B4E04">
        <w:rPr>
          <w:rFonts w:ascii="Times New Roman" w:hAnsi="Times New Roman" w:cs="Times New Roman"/>
          <w:color w:val="000000" w:themeColor="text1"/>
          <w:sz w:val="24"/>
          <w:szCs w:val="24"/>
        </w:rPr>
        <w:t>, </w:t>
      </w:r>
      <w:r w:rsidRPr="008B4E04">
        <w:rPr>
          <w:rFonts w:ascii="Times New Roman" w:hAnsi="Times New Roman" w:cs="Times New Roman"/>
          <w:i/>
          <w:iCs/>
          <w:color w:val="000000" w:themeColor="text1"/>
          <w:sz w:val="24"/>
          <w:szCs w:val="24"/>
        </w:rPr>
        <w:t>68</w:t>
      </w:r>
      <w:r w:rsidRPr="008B4E04">
        <w:rPr>
          <w:rFonts w:ascii="Times New Roman" w:hAnsi="Times New Roman" w:cs="Times New Roman"/>
          <w:color w:val="000000" w:themeColor="text1"/>
          <w:sz w:val="24"/>
          <w:szCs w:val="24"/>
        </w:rPr>
        <w:t>(2), 202-248.</w:t>
      </w:r>
    </w:p>
    <w:p w14:paraId="192712D0" w14:textId="62A876FA" w:rsidR="008D6CAF" w:rsidRDefault="007F047E" w:rsidP="00D22895">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lang w:val="de-DE"/>
        </w:rPr>
        <w:t xml:space="preserve">Utvær, B. K. S., Paulsby, T. E., Torbergsen, H., &amp; Haugan, G. (2021). </w:t>
      </w:r>
      <w:r w:rsidRPr="008B4E04">
        <w:rPr>
          <w:rFonts w:ascii="Times New Roman" w:hAnsi="Times New Roman" w:cs="Times New Roman"/>
          <w:color w:val="000000" w:themeColor="text1"/>
          <w:sz w:val="24"/>
          <w:szCs w:val="24"/>
        </w:rPr>
        <w:t>Learning nursing during the COVID-19 pandemic: The importance of perceived relatedness with teachers and sense of coherence.</w:t>
      </w:r>
      <w:r w:rsidR="005841BD" w:rsidRPr="008B4E04">
        <w:rPr>
          <w:rFonts w:ascii="Times New Roman" w:hAnsi="Times New Roman" w:cs="Times New Roman"/>
          <w:sz w:val="24"/>
          <w:szCs w:val="24"/>
        </w:rPr>
        <w:t xml:space="preserve"> </w:t>
      </w:r>
      <w:r w:rsidR="005841BD" w:rsidRPr="008B4E04">
        <w:rPr>
          <w:rFonts w:ascii="Times New Roman" w:hAnsi="Times New Roman" w:cs="Times New Roman"/>
          <w:i/>
          <w:iCs/>
          <w:color w:val="000000" w:themeColor="text1"/>
          <w:sz w:val="24"/>
          <w:szCs w:val="24"/>
        </w:rPr>
        <w:t>Journal of Nursing Education and Practice, 11</w:t>
      </w:r>
      <w:r w:rsidR="005841BD" w:rsidRPr="008B4E04">
        <w:rPr>
          <w:rFonts w:ascii="Times New Roman" w:hAnsi="Times New Roman" w:cs="Times New Roman"/>
          <w:color w:val="000000" w:themeColor="text1"/>
          <w:sz w:val="24"/>
          <w:szCs w:val="24"/>
        </w:rPr>
        <w:t xml:space="preserve"> (10), 9-18. </w:t>
      </w:r>
    </w:p>
    <w:p w14:paraId="7BAD19F2" w14:textId="50AB0CB9" w:rsidR="00821A8A" w:rsidRPr="00570282" w:rsidRDefault="00821A8A" w:rsidP="00570282">
      <w:pPr>
        <w:pStyle w:val="ListParagraph"/>
        <w:numPr>
          <w:ilvl w:val="0"/>
          <w:numId w:val="4"/>
        </w:numPr>
        <w:spacing w:line="360" w:lineRule="auto"/>
        <w:jc w:val="both"/>
        <w:rPr>
          <w:rFonts w:ascii="Times New Roman" w:hAnsi="Times New Roman" w:cs="Times New Roman"/>
          <w:color w:val="000000" w:themeColor="text1"/>
          <w:sz w:val="24"/>
          <w:szCs w:val="24"/>
          <w:lang w:val="de-CH"/>
        </w:rPr>
      </w:pPr>
      <w:r w:rsidRPr="004D6713">
        <w:rPr>
          <w:rFonts w:ascii="Times New Roman" w:hAnsi="Times New Roman" w:cs="Times New Roman"/>
          <w:color w:val="000000" w:themeColor="text1"/>
          <w:sz w:val="24"/>
          <w:szCs w:val="24"/>
          <w:lang w:val="it-CH"/>
        </w:rPr>
        <w:t xml:space="preserve">Wang, X., Liu, Q., Pang, H., Tan, S. C., Lei, J., Wallace, M. P., &amp; Li, L. (2023). </w:t>
      </w:r>
      <w:r w:rsidRPr="003F12CF">
        <w:rPr>
          <w:rFonts w:ascii="Times New Roman" w:hAnsi="Times New Roman" w:cs="Times New Roman"/>
          <w:color w:val="000000" w:themeColor="text1"/>
          <w:sz w:val="24"/>
          <w:szCs w:val="24"/>
          <w:lang w:val="en-US"/>
        </w:rPr>
        <w:t xml:space="preserve">What matters in AI-supported learning: A study of human-AI interactions in language learning using cluster analysis and epistemic network analysis. </w:t>
      </w:r>
      <w:r w:rsidRPr="00821A8A">
        <w:rPr>
          <w:rFonts w:ascii="Times New Roman" w:hAnsi="Times New Roman" w:cs="Times New Roman"/>
          <w:i/>
          <w:iCs/>
          <w:color w:val="000000" w:themeColor="text1"/>
          <w:sz w:val="24"/>
          <w:szCs w:val="24"/>
          <w:lang w:val="de-CH"/>
        </w:rPr>
        <w:t>Computers &amp; Education</w:t>
      </w:r>
      <w:r w:rsidRPr="00821A8A">
        <w:rPr>
          <w:rFonts w:ascii="Times New Roman" w:hAnsi="Times New Roman" w:cs="Times New Roman"/>
          <w:color w:val="000000" w:themeColor="text1"/>
          <w:sz w:val="24"/>
          <w:szCs w:val="24"/>
          <w:lang w:val="de-CH"/>
        </w:rPr>
        <w:t>,</w:t>
      </w:r>
      <w:r w:rsidRPr="00821A8A">
        <w:rPr>
          <w:rFonts w:ascii="Times New Roman" w:hAnsi="Times New Roman" w:cs="Times New Roman"/>
          <w:i/>
          <w:iCs/>
          <w:color w:val="000000" w:themeColor="text1"/>
          <w:sz w:val="24"/>
          <w:szCs w:val="24"/>
          <w:lang w:val="de-CH"/>
        </w:rPr>
        <w:t xml:space="preserve"> 194</w:t>
      </w:r>
      <w:r w:rsidRPr="00821A8A">
        <w:rPr>
          <w:rFonts w:ascii="Times New Roman" w:hAnsi="Times New Roman" w:cs="Times New Roman"/>
          <w:color w:val="000000" w:themeColor="text1"/>
          <w:sz w:val="24"/>
          <w:szCs w:val="24"/>
          <w:lang w:val="de-CH"/>
        </w:rPr>
        <w:t>.</w:t>
      </w:r>
    </w:p>
    <w:p w14:paraId="01AB21DA" w14:textId="63D38B01" w:rsidR="00184940" w:rsidRPr="00A355BF" w:rsidRDefault="008D6CAF" w:rsidP="00A355BF">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B4E04">
        <w:rPr>
          <w:rFonts w:ascii="Times New Roman" w:hAnsi="Times New Roman" w:cs="Times New Roman"/>
          <w:color w:val="000000" w:themeColor="text1"/>
          <w:sz w:val="24"/>
          <w:szCs w:val="24"/>
        </w:rPr>
        <w:t>Yıldırım, M., Arslan, G., &amp; Wong, P. T. (2021). Meaningful living, resilience, affective balance, and psychological health problems among Turkish young adults during coronavirus pandemic. </w:t>
      </w:r>
      <w:r w:rsidRPr="008B4E04">
        <w:rPr>
          <w:rFonts w:ascii="Times New Roman" w:hAnsi="Times New Roman" w:cs="Times New Roman"/>
          <w:i/>
          <w:iCs/>
          <w:color w:val="000000" w:themeColor="text1"/>
          <w:sz w:val="24"/>
          <w:szCs w:val="24"/>
        </w:rPr>
        <w:t>Current Psychology</w:t>
      </w:r>
      <w:r w:rsidRPr="008B4E04">
        <w:rPr>
          <w:rFonts w:ascii="Times New Roman" w:hAnsi="Times New Roman" w:cs="Times New Roman"/>
          <w:color w:val="000000" w:themeColor="text1"/>
          <w:sz w:val="24"/>
          <w:szCs w:val="24"/>
        </w:rPr>
        <w:t>, 1-12.</w:t>
      </w:r>
    </w:p>
    <w:p w14:paraId="7B21D4BC" w14:textId="77777777" w:rsidR="00184940" w:rsidRPr="008B4E04" w:rsidRDefault="00184940">
      <w:pPr>
        <w:rPr>
          <w:rFonts w:ascii="Times New Roman" w:hAnsi="Times New Roman" w:cs="Times New Roman"/>
          <w:color w:val="000000" w:themeColor="text1"/>
          <w:sz w:val="24"/>
          <w:szCs w:val="24"/>
        </w:rPr>
      </w:pPr>
    </w:p>
    <w:p w14:paraId="67ECF90A" w14:textId="77777777" w:rsidR="00184940" w:rsidRPr="008B4E04" w:rsidRDefault="00184940">
      <w:pPr>
        <w:rPr>
          <w:rFonts w:ascii="Times New Roman" w:hAnsi="Times New Roman" w:cs="Times New Roman"/>
          <w:color w:val="000000" w:themeColor="text1"/>
          <w:sz w:val="24"/>
          <w:szCs w:val="24"/>
        </w:rPr>
      </w:pPr>
    </w:p>
    <w:p w14:paraId="053DDF97" w14:textId="4B3B7D84" w:rsidR="00D30DB0" w:rsidRPr="008B4E04" w:rsidRDefault="00D30DB0" w:rsidP="00D30DB0">
      <w:pPr>
        <w:autoSpaceDE w:val="0"/>
        <w:autoSpaceDN w:val="0"/>
        <w:adjustRightInd w:val="0"/>
        <w:spacing w:after="0" w:line="240" w:lineRule="auto"/>
        <w:rPr>
          <w:rFonts w:ascii="Times New Roman" w:hAnsi="Times New Roman" w:cs="Times New Roman"/>
          <w:color w:val="000000" w:themeColor="text1"/>
          <w:sz w:val="24"/>
          <w:szCs w:val="24"/>
        </w:rPr>
      </w:pPr>
    </w:p>
    <w:p w14:paraId="54C4EEE0" w14:textId="50AEBF98" w:rsidR="00E50199" w:rsidRPr="008B4E04" w:rsidRDefault="00E50199">
      <w:pPr>
        <w:rPr>
          <w:rFonts w:ascii="Times New Roman" w:hAnsi="Times New Roman" w:cs="Times New Roman"/>
          <w:color w:val="000000" w:themeColor="text1"/>
          <w:sz w:val="24"/>
          <w:szCs w:val="24"/>
        </w:rPr>
      </w:pPr>
    </w:p>
    <w:sectPr w:rsidR="00E50199" w:rsidRPr="008B4E0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1B74F" w14:textId="77777777" w:rsidR="007847EC" w:rsidRDefault="007847EC" w:rsidP="0046519C">
      <w:pPr>
        <w:spacing w:after="0" w:line="240" w:lineRule="auto"/>
      </w:pPr>
      <w:r>
        <w:separator/>
      </w:r>
    </w:p>
  </w:endnote>
  <w:endnote w:type="continuationSeparator" w:id="0">
    <w:p w14:paraId="7186D847" w14:textId="77777777" w:rsidR="007847EC" w:rsidRDefault="007847EC" w:rsidP="0046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0918240"/>
      <w:docPartObj>
        <w:docPartGallery w:val="Page Numbers (Bottom of Page)"/>
        <w:docPartUnique/>
      </w:docPartObj>
    </w:sdtPr>
    <w:sdtEndPr>
      <w:rPr>
        <w:noProof/>
      </w:rPr>
    </w:sdtEndPr>
    <w:sdtContent>
      <w:p w14:paraId="77CC6373" w14:textId="43A31761" w:rsidR="00D22895" w:rsidRDefault="00D228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610CC2" w14:textId="77777777" w:rsidR="00D22895" w:rsidRDefault="00D22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C0C2F" w14:textId="77777777" w:rsidR="007847EC" w:rsidRDefault="007847EC" w:rsidP="0046519C">
      <w:pPr>
        <w:spacing w:after="0" w:line="240" w:lineRule="auto"/>
      </w:pPr>
      <w:r>
        <w:separator/>
      </w:r>
    </w:p>
  </w:footnote>
  <w:footnote w:type="continuationSeparator" w:id="0">
    <w:p w14:paraId="7F244B32" w14:textId="77777777" w:rsidR="007847EC" w:rsidRDefault="007847EC" w:rsidP="0046519C">
      <w:pPr>
        <w:spacing w:after="0" w:line="240" w:lineRule="auto"/>
      </w:pPr>
      <w:r>
        <w:continuationSeparator/>
      </w:r>
    </w:p>
  </w:footnote>
  <w:footnote w:id="1">
    <w:p w14:paraId="371A9CD9" w14:textId="578B1D9D" w:rsidR="00685AFA" w:rsidRPr="00685AFA" w:rsidRDefault="00685AFA">
      <w:pPr>
        <w:pStyle w:val="FootnoteText"/>
        <w:rPr>
          <w:lang w:val="de-CH"/>
        </w:rPr>
      </w:pPr>
      <w:r>
        <w:rPr>
          <w:rStyle w:val="FootnoteReference"/>
        </w:rPr>
        <w:footnoteRef/>
      </w:r>
      <w:r>
        <w:t xml:space="preserve"> </w:t>
      </w:r>
      <w:r w:rsidR="00876C18" w:rsidRPr="001A5A11">
        <w:t xml:space="preserve">In this </w:t>
      </w:r>
      <w:r w:rsidR="00D167AF">
        <w:t>survey</w:t>
      </w:r>
      <w:r w:rsidR="00876C18" w:rsidRPr="001A5A11">
        <w:t xml:space="preserve">, the terms "digital native" and "digital immigrant" </w:t>
      </w:r>
      <w:r w:rsidR="00D167AF">
        <w:t xml:space="preserve">have been used in the questionnaire to operationalize an </w:t>
      </w:r>
      <w:r w:rsidR="00876C18">
        <w:t xml:space="preserve">additional construct </w:t>
      </w:r>
      <w:r w:rsidR="00D167AF">
        <w:t>to capture</w:t>
      </w:r>
      <w:r w:rsidR="00876C18">
        <w:t xml:space="preserve"> lecturers’ self-perceived confidence. It is important to note that the terms are not understood</w:t>
      </w:r>
      <w:r w:rsidR="00876C18" w:rsidRPr="001A5A11">
        <w:t xml:space="preserve"> in </w:t>
      </w:r>
      <w:r w:rsidR="001278A1">
        <w:t>a</w:t>
      </w:r>
      <w:r w:rsidR="00876C18" w:rsidRPr="001A5A11">
        <w:t xml:space="preserve"> dichotomous</w:t>
      </w:r>
      <w:r w:rsidR="00876C18">
        <w:t xml:space="preserve"> and discriminatory</w:t>
      </w:r>
      <w:r w:rsidR="00876C18" w:rsidRPr="001A5A11">
        <w:t xml:space="preserve"> sense as originally proposed by Prensky (2002)</w:t>
      </w:r>
      <w:r w:rsidR="00876C18">
        <w:t>. Rather, they are employed to explore</w:t>
      </w:r>
      <w:r w:rsidR="00876C18" w:rsidRPr="001A5A11">
        <w:t xml:space="preserve"> the subjective experience and self-</w:t>
      </w:r>
      <w:r w:rsidR="00876C18">
        <w:t>evaluation</w:t>
      </w:r>
      <w:r w:rsidR="00876C18" w:rsidRPr="001A5A11">
        <w:t xml:space="preserve"> of </w:t>
      </w:r>
      <w:r w:rsidR="00876C18">
        <w:t>lecturers</w:t>
      </w:r>
      <w:r w:rsidR="00876C18" w:rsidRPr="001A5A11">
        <w:t xml:space="preserve"> </w:t>
      </w:r>
      <w:r w:rsidR="00876C18">
        <w:t xml:space="preserve">who have been </w:t>
      </w:r>
      <w:r w:rsidR="00876C18" w:rsidRPr="001A5A11">
        <w:t>faced with the abrupt transition to online teaching due to the COVID-19 pandemic. The findings ar</w:t>
      </w:r>
      <w:r w:rsidR="00876C18">
        <w:t>e intended</w:t>
      </w:r>
      <w:r w:rsidR="00876C18" w:rsidRPr="001A5A11">
        <w:t xml:space="preserve"> to contribute to ongoing discussions</w:t>
      </w:r>
      <w:r w:rsidR="00876C18">
        <w:t xml:space="preserve"> (e.g., Smith, Kahlke &amp; Judd, 2020)</w:t>
      </w:r>
      <w:r w:rsidR="00876C18" w:rsidRPr="001A5A11">
        <w:t xml:space="preserve"> by exploring how these perceived identities </w:t>
      </w:r>
      <w:r w:rsidR="00D167AF">
        <w:t xml:space="preserve">concerning the use of digital technologies </w:t>
      </w:r>
      <w:r w:rsidR="00876C18" w:rsidRPr="001A5A11">
        <w:t xml:space="preserve">may influence individuals' confidence in and adaptation to </w:t>
      </w:r>
      <w:r w:rsidR="00876C18">
        <w:t>online</w:t>
      </w:r>
      <w:r w:rsidR="00876C18" w:rsidRPr="001A5A11">
        <w:t xml:space="preserve"> teaching. </w:t>
      </w:r>
      <w:r w:rsidR="00876C18">
        <w:t>F</w:t>
      </w:r>
      <w:r w:rsidR="00876C18" w:rsidRPr="001A5A11">
        <w:t>or a critical review</w:t>
      </w:r>
      <w:r w:rsidR="00876C18">
        <w:t xml:space="preserve"> of the terms</w:t>
      </w:r>
      <w:r w:rsidR="00876C18" w:rsidRPr="001A5A11">
        <w:t xml:space="preserve"> see Bayne and Ross (2007)</w:t>
      </w:r>
      <w:r w:rsidR="00876C18">
        <w:t xml:space="preserve"> and </w:t>
      </w:r>
      <w:r w:rsidR="00876C18" w:rsidRPr="001A5A11">
        <w:t>Eynon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65ED4"/>
    <w:multiLevelType w:val="multilevel"/>
    <w:tmpl w:val="4BD0E4F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2CE55E5"/>
    <w:multiLevelType w:val="hybridMultilevel"/>
    <w:tmpl w:val="E13C6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1E6C76"/>
    <w:multiLevelType w:val="multilevel"/>
    <w:tmpl w:val="68AAE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6B7473"/>
    <w:multiLevelType w:val="multilevel"/>
    <w:tmpl w:val="53CC1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C67DAB"/>
    <w:multiLevelType w:val="hybridMultilevel"/>
    <w:tmpl w:val="3C7A820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884638"/>
    <w:multiLevelType w:val="multilevel"/>
    <w:tmpl w:val="6D46989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7BF0775A"/>
    <w:multiLevelType w:val="hybridMultilevel"/>
    <w:tmpl w:val="3476E5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6021464">
    <w:abstractNumId w:val="5"/>
  </w:num>
  <w:num w:numId="2" w16cid:durableId="1339651761">
    <w:abstractNumId w:val="0"/>
  </w:num>
  <w:num w:numId="3" w16cid:durableId="1234507684">
    <w:abstractNumId w:val="4"/>
  </w:num>
  <w:num w:numId="4" w16cid:durableId="1210534824">
    <w:abstractNumId w:val="1"/>
  </w:num>
  <w:num w:numId="5" w16cid:durableId="197426675">
    <w:abstractNumId w:val="6"/>
  </w:num>
  <w:num w:numId="6" w16cid:durableId="2082942964">
    <w:abstractNumId w:val="3"/>
  </w:num>
  <w:num w:numId="7" w16cid:durableId="1787309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871"/>
    <w:rsid w:val="00000149"/>
    <w:rsid w:val="0000172D"/>
    <w:rsid w:val="00002644"/>
    <w:rsid w:val="000044F2"/>
    <w:rsid w:val="00005777"/>
    <w:rsid w:val="00006595"/>
    <w:rsid w:val="00007739"/>
    <w:rsid w:val="0001012C"/>
    <w:rsid w:val="00010933"/>
    <w:rsid w:val="00010AB6"/>
    <w:rsid w:val="0001443F"/>
    <w:rsid w:val="0001459D"/>
    <w:rsid w:val="000152A2"/>
    <w:rsid w:val="0001564B"/>
    <w:rsid w:val="00016BC3"/>
    <w:rsid w:val="00020148"/>
    <w:rsid w:val="00020FAF"/>
    <w:rsid w:val="000215A7"/>
    <w:rsid w:val="000215E9"/>
    <w:rsid w:val="00022FDF"/>
    <w:rsid w:val="000235D9"/>
    <w:rsid w:val="000238E9"/>
    <w:rsid w:val="0002525C"/>
    <w:rsid w:val="00025E5E"/>
    <w:rsid w:val="000263E2"/>
    <w:rsid w:val="000267E8"/>
    <w:rsid w:val="000275CB"/>
    <w:rsid w:val="00027A42"/>
    <w:rsid w:val="000309AB"/>
    <w:rsid w:val="0003136D"/>
    <w:rsid w:val="0003201D"/>
    <w:rsid w:val="00032A3C"/>
    <w:rsid w:val="00032BA1"/>
    <w:rsid w:val="000330D8"/>
    <w:rsid w:val="0003408E"/>
    <w:rsid w:val="00034182"/>
    <w:rsid w:val="00034408"/>
    <w:rsid w:val="00034521"/>
    <w:rsid w:val="00035CB4"/>
    <w:rsid w:val="000363A3"/>
    <w:rsid w:val="00037AB7"/>
    <w:rsid w:val="00037B24"/>
    <w:rsid w:val="00037B3B"/>
    <w:rsid w:val="000406B0"/>
    <w:rsid w:val="00042A06"/>
    <w:rsid w:val="000430F3"/>
    <w:rsid w:val="000435EC"/>
    <w:rsid w:val="00043647"/>
    <w:rsid w:val="00044F08"/>
    <w:rsid w:val="00045313"/>
    <w:rsid w:val="00045DE9"/>
    <w:rsid w:val="00046E6E"/>
    <w:rsid w:val="00047580"/>
    <w:rsid w:val="00047CB7"/>
    <w:rsid w:val="000508B8"/>
    <w:rsid w:val="0005097A"/>
    <w:rsid w:val="00051199"/>
    <w:rsid w:val="00051622"/>
    <w:rsid w:val="00051727"/>
    <w:rsid w:val="00052916"/>
    <w:rsid w:val="00054E64"/>
    <w:rsid w:val="0005501B"/>
    <w:rsid w:val="00055B2A"/>
    <w:rsid w:val="00055B7D"/>
    <w:rsid w:val="00055C3E"/>
    <w:rsid w:val="00055DA2"/>
    <w:rsid w:val="00056F5D"/>
    <w:rsid w:val="000577FE"/>
    <w:rsid w:val="000579B7"/>
    <w:rsid w:val="00060490"/>
    <w:rsid w:val="000604D6"/>
    <w:rsid w:val="000612E8"/>
    <w:rsid w:val="0006132F"/>
    <w:rsid w:val="000624CB"/>
    <w:rsid w:val="00062D3E"/>
    <w:rsid w:val="00063622"/>
    <w:rsid w:val="00063BAD"/>
    <w:rsid w:val="000642FD"/>
    <w:rsid w:val="00064A7A"/>
    <w:rsid w:val="00067B52"/>
    <w:rsid w:val="00067CDF"/>
    <w:rsid w:val="00070341"/>
    <w:rsid w:val="000718C8"/>
    <w:rsid w:val="00072191"/>
    <w:rsid w:val="000731DB"/>
    <w:rsid w:val="00073270"/>
    <w:rsid w:val="000735DD"/>
    <w:rsid w:val="00073CE0"/>
    <w:rsid w:val="0007716B"/>
    <w:rsid w:val="000827E7"/>
    <w:rsid w:val="00083485"/>
    <w:rsid w:val="00083880"/>
    <w:rsid w:val="000864CD"/>
    <w:rsid w:val="00087373"/>
    <w:rsid w:val="00087F73"/>
    <w:rsid w:val="00090216"/>
    <w:rsid w:val="0009104A"/>
    <w:rsid w:val="00091824"/>
    <w:rsid w:val="00092303"/>
    <w:rsid w:val="00093F1D"/>
    <w:rsid w:val="00094EC7"/>
    <w:rsid w:val="00095451"/>
    <w:rsid w:val="000963F9"/>
    <w:rsid w:val="000968BF"/>
    <w:rsid w:val="00096E19"/>
    <w:rsid w:val="0009747F"/>
    <w:rsid w:val="000A03EF"/>
    <w:rsid w:val="000A051E"/>
    <w:rsid w:val="000A10EA"/>
    <w:rsid w:val="000A1A3F"/>
    <w:rsid w:val="000A42DF"/>
    <w:rsid w:val="000A4774"/>
    <w:rsid w:val="000A49FB"/>
    <w:rsid w:val="000A519A"/>
    <w:rsid w:val="000A79F7"/>
    <w:rsid w:val="000A7FD5"/>
    <w:rsid w:val="000B01DD"/>
    <w:rsid w:val="000B02FA"/>
    <w:rsid w:val="000B09FB"/>
    <w:rsid w:val="000B1CB7"/>
    <w:rsid w:val="000B2ABB"/>
    <w:rsid w:val="000B34DD"/>
    <w:rsid w:val="000B3973"/>
    <w:rsid w:val="000B62D1"/>
    <w:rsid w:val="000B66C7"/>
    <w:rsid w:val="000B6A90"/>
    <w:rsid w:val="000B6B02"/>
    <w:rsid w:val="000B701C"/>
    <w:rsid w:val="000B7357"/>
    <w:rsid w:val="000C2416"/>
    <w:rsid w:val="000C27FA"/>
    <w:rsid w:val="000C6E2E"/>
    <w:rsid w:val="000C7DE7"/>
    <w:rsid w:val="000D1904"/>
    <w:rsid w:val="000D272D"/>
    <w:rsid w:val="000D36C5"/>
    <w:rsid w:val="000D4013"/>
    <w:rsid w:val="000D4917"/>
    <w:rsid w:val="000D5E55"/>
    <w:rsid w:val="000D7682"/>
    <w:rsid w:val="000E0B5B"/>
    <w:rsid w:val="000E0BBD"/>
    <w:rsid w:val="000E3A29"/>
    <w:rsid w:val="000E3D8A"/>
    <w:rsid w:val="000E42F9"/>
    <w:rsid w:val="000E43D7"/>
    <w:rsid w:val="000E44E5"/>
    <w:rsid w:val="000E4C6B"/>
    <w:rsid w:val="000E4E5E"/>
    <w:rsid w:val="000E5567"/>
    <w:rsid w:val="000E5BF5"/>
    <w:rsid w:val="000E6709"/>
    <w:rsid w:val="000E6851"/>
    <w:rsid w:val="000E6945"/>
    <w:rsid w:val="000E7C64"/>
    <w:rsid w:val="000F00ED"/>
    <w:rsid w:val="000F02B5"/>
    <w:rsid w:val="000F0C27"/>
    <w:rsid w:val="000F0C65"/>
    <w:rsid w:val="000F1672"/>
    <w:rsid w:val="000F16B3"/>
    <w:rsid w:val="000F3DA9"/>
    <w:rsid w:val="000F46B8"/>
    <w:rsid w:val="000F56D5"/>
    <w:rsid w:val="000F6156"/>
    <w:rsid w:val="000F7531"/>
    <w:rsid w:val="000F75B9"/>
    <w:rsid w:val="000F77D4"/>
    <w:rsid w:val="000F7A14"/>
    <w:rsid w:val="00100D0D"/>
    <w:rsid w:val="0010357F"/>
    <w:rsid w:val="00104834"/>
    <w:rsid w:val="001050D3"/>
    <w:rsid w:val="00105D2B"/>
    <w:rsid w:val="00106855"/>
    <w:rsid w:val="00106E0C"/>
    <w:rsid w:val="00106F44"/>
    <w:rsid w:val="00107909"/>
    <w:rsid w:val="00107CB6"/>
    <w:rsid w:val="001115F0"/>
    <w:rsid w:val="001125C7"/>
    <w:rsid w:val="00114035"/>
    <w:rsid w:val="001144CF"/>
    <w:rsid w:val="00116980"/>
    <w:rsid w:val="00116F6D"/>
    <w:rsid w:val="00117420"/>
    <w:rsid w:val="00117657"/>
    <w:rsid w:val="00117818"/>
    <w:rsid w:val="00117852"/>
    <w:rsid w:val="00117A5E"/>
    <w:rsid w:val="00120EE8"/>
    <w:rsid w:val="001211DF"/>
    <w:rsid w:val="00122C5D"/>
    <w:rsid w:val="00123740"/>
    <w:rsid w:val="00124D4C"/>
    <w:rsid w:val="00125392"/>
    <w:rsid w:val="001266C8"/>
    <w:rsid w:val="00126F1D"/>
    <w:rsid w:val="001270AF"/>
    <w:rsid w:val="001275CC"/>
    <w:rsid w:val="001278A1"/>
    <w:rsid w:val="001278CB"/>
    <w:rsid w:val="00127B4A"/>
    <w:rsid w:val="001312FC"/>
    <w:rsid w:val="0013159D"/>
    <w:rsid w:val="001316A8"/>
    <w:rsid w:val="00131B74"/>
    <w:rsid w:val="00132AA5"/>
    <w:rsid w:val="001330C6"/>
    <w:rsid w:val="001339CA"/>
    <w:rsid w:val="00134341"/>
    <w:rsid w:val="001343FE"/>
    <w:rsid w:val="0013443E"/>
    <w:rsid w:val="001347E5"/>
    <w:rsid w:val="0013567E"/>
    <w:rsid w:val="00137048"/>
    <w:rsid w:val="00137F21"/>
    <w:rsid w:val="00140654"/>
    <w:rsid w:val="00140E05"/>
    <w:rsid w:val="00141C9E"/>
    <w:rsid w:val="00141F27"/>
    <w:rsid w:val="00141FE5"/>
    <w:rsid w:val="001420AD"/>
    <w:rsid w:val="001434CE"/>
    <w:rsid w:val="001435D4"/>
    <w:rsid w:val="00143AEC"/>
    <w:rsid w:val="001453C7"/>
    <w:rsid w:val="00145B0F"/>
    <w:rsid w:val="001462AA"/>
    <w:rsid w:val="001468A9"/>
    <w:rsid w:val="00147621"/>
    <w:rsid w:val="001517E7"/>
    <w:rsid w:val="00151BAF"/>
    <w:rsid w:val="00151F40"/>
    <w:rsid w:val="0015201F"/>
    <w:rsid w:val="0015391A"/>
    <w:rsid w:val="00156D89"/>
    <w:rsid w:val="00157F83"/>
    <w:rsid w:val="00160A56"/>
    <w:rsid w:val="00160EF1"/>
    <w:rsid w:val="00161759"/>
    <w:rsid w:val="001619C4"/>
    <w:rsid w:val="00162E46"/>
    <w:rsid w:val="00163851"/>
    <w:rsid w:val="00163946"/>
    <w:rsid w:val="001641A8"/>
    <w:rsid w:val="0016552A"/>
    <w:rsid w:val="001661B6"/>
    <w:rsid w:val="00166E83"/>
    <w:rsid w:val="00167ADC"/>
    <w:rsid w:val="00167B10"/>
    <w:rsid w:val="00167F38"/>
    <w:rsid w:val="00170514"/>
    <w:rsid w:val="00170817"/>
    <w:rsid w:val="0017146F"/>
    <w:rsid w:val="001727AA"/>
    <w:rsid w:val="00173158"/>
    <w:rsid w:val="001733D3"/>
    <w:rsid w:val="00173EE5"/>
    <w:rsid w:val="00173F99"/>
    <w:rsid w:val="00173FAE"/>
    <w:rsid w:val="00175A5D"/>
    <w:rsid w:val="00175C01"/>
    <w:rsid w:val="00176719"/>
    <w:rsid w:val="00176C84"/>
    <w:rsid w:val="00176D3E"/>
    <w:rsid w:val="0017775F"/>
    <w:rsid w:val="00180DE7"/>
    <w:rsid w:val="00181662"/>
    <w:rsid w:val="0018180F"/>
    <w:rsid w:val="001826F1"/>
    <w:rsid w:val="001829B9"/>
    <w:rsid w:val="00182F35"/>
    <w:rsid w:val="0018367F"/>
    <w:rsid w:val="00183CE0"/>
    <w:rsid w:val="00184940"/>
    <w:rsid w:val="00185312"/>
    <w:rsid w:val="0018617F"/>
    <w:rsid w:val="00186623"/>
    <w:rsid w:val="00191068"/>
    <w:rsid w:val="001922C1"/>
    <w:rsid w:val="001926AF"/>
    <w:rsid w:val="001933A1"/>
    <w:rsid w:val="00194070"/>
    <w:rsid w:val="00194866"/>
    <w:rsid w:val="0019646B"/>
    <w:rsid w:val="00196693"/>
    <w:rsid w:val="001967E6"/>
    <w:rsid w:val="00196AAF"/>
    <w:rsid w:val="0019752D"/>
    <w:rsid w:val="001A00D8"/>
    <w:rsid w:val="001A08D8"/>
    <w:rsid w:val="001A09E6"/>
    <w:rsid w:val="001A0B58"/>
    <w:rsid w:val="001A0F40"/>
    <w:rsid w:val="001A202D"/>
    <w:rsid w:val="001A31FE"/>
    <w:rsid w:val="001A3909"/>
    <w:rsid w:val="001A396B"/>
    <w:rsid w:val="001A3AEA"/>
    <w:rsid w:val="001A3B5B"/>
    <w:rsid w:val="001A4E11"/>
    <w:rsid w:val="001A5A11"/>
    <w:rsid w:val="001A5EB1"/>
    <w:rsid w:val="001A66EA"/>
    <w:rsid w:val="001A6B6F"/>
    <w:rsid w:val="001A798F"/>
    <w:rsid w:val="001B0DEF"/>
    <w:rsid w:val="001B0F9B"/>
    <w:rsid w:val="001B1DF8"/>
    <w:rsid w:val="001B24B2"/>
    <w:rsid w:val="001B2E31"/>
    <w:rsid w:val="001B3BFE"/>
    <w:rsid w:val="001B4685"/>
    <w:rsid w:val="001B5FB7"/>
    <w:rsid w:val="001B6F91"/>
    <w:rsid w:val="001C0198"/>
    <w:rsid w:val="001C02F0"/>
    <w:rsid w:val="001C25B4"/>
    <w:rsid w:val="001C2BD8"/>
    <w:rsid w:val="001C2F7F"/>
    <w:rsid w:val="001C42D9"/>
    <w:rsid w:val="001C5DE6"/>
    <w:rsid w:val="001C637C"/>
    <w:rsid w:val="001C7043"/>
    <w:rsid w:val="001C7BA7"/>
    <w:rsid w:val="001D10E8"/>
    <w:rsid w:val="001D1664"/>
    <w:rsid w:val="001D2EB5"/>
    <w:rsid w:val="001D333D"/>
    <w:rsid w:val="001D3BE6"/>
    <w:rsid w:val="001D3DD1"/>
    <w:rsid w:val="001D4AFB"/>
    <w:rsid w:val="001D54BE"/>
    <w:rsid w:val="001D5802"/>
    <w:rsid w:val="001D70AB"/>
    <w:rsid w:val="001D7806"/>
    <w:rsid w:val="001D7F7F"/>
    <w:rsid w:val="001E0773"/>
    <w:rsid w:val="001E1A69"/>
    <w:rsid w:val="001E1F58"/>
    <w:rsid w:val="001E326B"/>
    <w:rsid w:val="001E40A7"/>
    <w:rsid w:val="001E552F"/>
    <w:rsid w:val="001E5950"/>
    <w:rsid w:val="001E624B"/>
    <w:rsid w:val="001E6DDF"/>
    <w:rsid w:val="001E7F51"/>
    <w:rsid w:val="001F0132"/>
    <w:rsid w:val="001F45AA"/>
    <w:rsid w:val="001F4FD5"/>
    <w:rsid w:val="001F5308"/>
    <w:rsid w:val="001F58A7"/>
    <w:rsid w:val="001F5E1C"/>
    <w:rsid w:val="001F5E1E"/>
    <w:rsid w:val="001F64F4"/>
    <w:rsid w:val="001F692E"/>
    <w:rsid w:val="001F6FF9"/>
    <w:rsid w:val="001F74DE"/>
    <w:rsid w:val="001F753F"/>
    <w:rsid w:val="001F7D5C"/>
    <w:rsid w:val="00200EFD"/>
    <w:rsid w:val="00202684"/>
    <w:rsid w:val="00202A12"/>
    <w:rsid w:val="00202BDE"/>
    <w:rsid w:val="002048FB"/>
    <w:rsid w:val="00205125"/>
    <w:rsid w:val="002051FE"/>
    <w:rsid w:val="00205AE1"/>
    <w:rsid w:val="00205DAA"/>
    <w:rsid w:val="00205E6B"/>
    <w:rsid w:val="00205EF4"/>
    <w:rsid w:val="00206C8D"/>
    <w:rsid w:val="00207004"/>
    <w:rsid w:val="0020748B"/>
    <w:rsid w:val="00210C27"/>
    <w:rsid w:val="002116F9"/>
    <w:rsid w:val="0021198A"/>
    <w:rsid w:val="0021218E"/>
    <w:rsid w:val="00212C66"/>
    <w:rsid w:val="00212DBE"/>
    <w:rsid w:val="00213827"/>
    <w:rsid w:val="00213B89"/>
    <w:rsid w:val="00214CB9"/>
    <w:rsid w:val="0021589D"/>
    <w:rsid w:val="00216BC7"/>
    <w:rsid w:val="00217F00"/>
    <w:rsid w:val="002203AA"/>
    <w:rsid w:val="002204FE"/>
    <w:rsid w:val="00220892"/>
    <w:rsid w:val="002220BE"/>
    <w:rsid w:val="0022239F"/>
    <w:rsid w:val="002231CB"/>
    <w:rsid w:val="00223351"/>
    <w:rsid w:val="002235EC"/>
    <w:rsid w:val="00224406"/>
    <w:rsid w:val="002247C3"/>
    <w:rsid w:val="00225608"/>
    <w:rsid w:val="002258BC"/>
    <w:rsid w:val="00226C19"/>
    <w:rsid w:val="0022742A"/>
    <w:rsid w:val="00227746"/>
    <w:rsid w:val="002307E7"/>
    <w:rsid w:val="0023196B"/>
    <w:rsid w:val="0023266B"/>
    <w:rsid w:val="0023271A"/>
    <w:rsid w:val="00232F78"/>
    <w:rsid w:val="00234E4C"/>
    <w:rsid w:val="0023567C"/>
    <w:rsid w:val="00235776"/>
    <w:rsid w:val="002359A3"/>
    <w:rsid w:val="00235B81"/>
    <w:rsid w:val="00236059"/>
    <w:rsid w:val="00241801"/>
    <w:rsid w:val="0024363B"/>
    <w:rsid w:val="00243810"/>
    <w:rsid w:val="00243F32"/>
    <w:rsid w:val="00245D85"/>
    <w:rsid w:val="00246DF3"/>
    <w:rsid w:val="00247488"/>
    <w:rsid w:val="00247943"/>
    <w:rsid w:val="0025096B"/>
    <w:rsid w:val="00251E06"/>
    <w:rsid w:val="00252AB9"/>
    <w:rsid w:val="00252AC9"/>
    <w:rsid w:val="00252DD4"/>
    <w:rsid w:val="00253965"/>
    <w:rsid w:val="00254418"/>
    <w:rsid w:val="00254B8D"/>
    <w:rsid w:val="00255568"/>
    <w:rsid w:val="002562A4"/>
    <w:rsid w:val="002562ED"/>
    <w:rsid w:val="00256CB7"/>
    <w:rsid w:val="0025721D"/>
    <w:rsid w:val="00257AF9"/>
    <w:rsid w:val="002600AD"/>
    <w:rsid w:val="002604F6"/>
    <w:rsid w:val="00260C9C"/>
    <w:rsid w:val="00261220"/>
    <w:rsid w:val="002612D4"/>
    <w:rsid w:val="0026286F"/>
    <w:rsid w:val="002632D2"/>
    <w:rsid w:val="00263B11"/>
    <w:rsid w:val="0026453B"/>
    <w:rsid w:val="002649EC"/>
    <w:rsid w:val="00265BF1"/>
    <w:rsid w:val="00265EC5"/>
    <w:rsid w:val="00266405"/>
    <w:rsid w:val="00266C0B"/>
    <w:rsid w:val="00266E8D"/>
    <w:rsid w:val="002672BB"/>
    <w:rsid w:val="00271971"/>
    <w:rsid w:val="002723B2"/>
    <w:rsid w:val="00272EC5"/>
    <w:rsid w:val="00273896"/>
    <w:rsid w:val="00274AEB"/>
    <w:rsid w:val="002753DC"/>
    <w:rsid w:val="00276189"/>
    <w:rsid w:val="00276B0F"/>
    <w:rsid w:val="00276EBF"/>
    <w:rsid w:val="002811FB"/>
    <w:rsid w:val="00281E39"/>
    <w:rsid w:val="00282D3D"/>
    <w:rsid w:val="0028327E"/>
    <w:rsid w:val="00283BA4"/>
    <w:rsid w:val="002846B3"/>
    <w:rsid w:val="00285B28"/>
    <w:rsid w:val="00286E8C"/>
    <w:rsid w:val="00287A23"/>
    <w:rsid w:val="002927A0"/>
    <w:rsid w:val="00294A24"/>
    <w:rsid w:val="00295023"/>
    <w:rsid w:val="00295C55"/>
    <w:rsid w:val="00295DC6"/>
    <w:rsid w:val="00295E52"/>
    <w:rsid w:val="00296A15"/>
    <w:rsid w:val="00296B41"/>
    <w:rsid w:val="002975FF"/>
    <w:rsid w:val="00297F43"/>
    <w:rsid w:val="00297F45"/>
    <w:rsid w:val="002A0392"/>
    <w:rsid w:val="002A07CD"/>
    <w:rsid w:val="002A0B73"/>
    <w:rsid w:val="002A0C57"/>
    <w:rsid w:val="002A0C6F"/>
    <w:rsid w:val="002A1172"/>
    <w:rsid w:val="002A1BC1"/>
    <w:rsid w:val="002A202B"/>
    <w:rsid w:val="002A398B"/>
    <w:rsid w:val="002A3A7C"/>
    <w:rsid w:val="002A4794"/>
    <w:rsid w:val="002A4C0B"/>
    <w:rsid w:val="002A4D63"/>
    <w:rsid w:val="002A56DA"/>
    <w:rsid w:val="002A5B15"/>
    <w:rsid w:val="002A5BB8"/>
    <w:rsid w:val="002A6468"/>
    <w:rsid w:val="002A6610"/>
    <w:rsid w:val="002A7D56"/>
    <w:rsid w:val="002B15EB"/>
    <w:rsid w:val="002B2987"/>
    <w:rsid w:val="002B3A5C"/>
    <w:rsid w:val="002B5190"/>
    <w:rsid w:val="002B5684"/>
    <w:rsid w:val="002B5EDD"/>
    <w:rsid w:val="002B625A"/>
    <w:rsid w:val="002B7913"/>
    <w:rsid w:val="002C0176"/>
    <w:rsid w:val="002C03BF"/>
    <w:rsid w:val="002C1E22"/>
    <w:rsid w:val="002C557D"/>
    <w:rsid w:val="002C6038"/>
    <w:rsid w:val="002C62E5"/>
    <w:rsid w:val="002C62F0"/>
    <w:rsid w:val="002C6ED2"/>
    <w:rsid w:val="002D0171"/>
    <w:rsid w:val="002D05D0"/>
    <w:rsid w:val="002D0C59"/>
    <w:rsid w:val="002D0D35"/>
    <w:rsid w:val="002D1425"/>
    <w:rsid w:val="002D1A96"/>
    <w:rsid w:val="002D1AEA"/>
    <w:rsid w:val="002D1D9A"/>
    <w:rsid w:val="002D1E57"/>
    <w:rsid w:val="002D24F0"/>
    <w:rsid w:val="002D26BB"/>
    <w:rsid w:val="002D463D"/>
    <w:rsid w:val="002D5043"/>
    <w:rsid w:val="002D53A7"/>
    <w:rsid w:val="002D5DBE"/>
    <w:rsid w:val="002D752E"/>
    <w:rsid w:val="002D76A7"/>
    <w:rsid w:val="002D7911"/>
    <w:rsid w:val="002D798D"/>
    <w:rsid w:val="002D7B6B"/>
    <w:rsid w:val="002D7EF8"/>
    <w:rsid w:val="002E0596"/>
    <w:rsid w:val="002E08E6"/>
    <w:rsid w:val="002E31B8"/>
    <w:rsid w:val="002E334F"/>
    <w:rsid w:val="002E3C34"/>
    <w:rsid w:val="002E4093"/>
    <w:rsid w:val="002E4D38"/>
    <w:rsid w:val="002E580B"/>
    <w:rsid w:val="002E67DC"/>
    <w:rsid w:val="002F1FB2"/>
    <w:rsid w:val="002F1FD9"/>
    <w:rsid w:val="002F28E7"/>
    <w:rsid w:val="002F2A0E"/>
    <w:rsid w:val="002F2C7C"/>
    <w:rsid w:val="002F45D1"/>
    <w:rsid w:val="002F582C"/>
    <w:rsid w:val="002F5C78"/>
    <w:rsid w:val="002F6789"/>
    <w:rsid w:val="002F73DC"/>
    <w:rsid w:val="002F758B"/>
    <w:rsid w:val="002F7F4D"/>
    <w:rsid w:val="003001E5"/>
    <w:rsid w:val="003005A6"/>
    <w:rsid w:val="00301691"/>
    <w:rsid w:val="00302277"/>
    <w:rsid w:val="0030272B"/>
    <w:rsid w:val="0030288B"/>
    <w:rsid w:val="00302CED"/>
    <w:rsid w:val="00303FF0"/>
    <w:rsid w:val="00304E6D"/>
    <w:rsid w:val="00305643"/>
    <w:rsid w:val="00305E49"/>
    <w:rsid w:val="003067D9"/>
    <w:rsid w:val="0031151D"/>
    <w:rsid w:val="003125A9"/>
    <w:rsid w:val="00312CEF"/>
    <w:rsid w:val="00313023"/>
    <w:rsid w:val="0031355F"/>
    <w:rsid w:val="003141B7"/>
    <w:rsid w:val="003141FA"/>
    <w:rsid w:val="00314653"/>
    <w:rsid w:val="00314685"/>
    <w:rsid w:val="003148A1"/>
    <w:rsid w:val="003148DD"/>
    <w:rsid w:val="0031499A"/>
    <w:rsid w:val="00316F34"/>
    <w:rsid w:val="003202EA"/>
    <w:rsid w:val="00320F82"/>
    <w:rsid w:val="00322782"/>
    <w:rsid w:val="00323A4A"/>
    <w:rsid w:val="00323F3E"/>
    <w:rsid w:val="00324890"/>
    <w:rsid w:val="00325344"/>
    <w:rsid w:val="00325535"/>
    <w:rsid w:val="00325579"/>
    <w:rsid w:val="00326D09"/>
    <w:rsid w:val="00326DCE"/>
    <w:rsid w:val="003305A2"/>
    <w:rsid w:val="00330D9D"/>
    <w:rsid w:val="00330DAD"/>
    <w:rsid w:val="003314BA"/>
    <w:rsid w:val="00331760"/>
    <w:rsid w:val="003321D0"/>
    <w:rsid w:val="0033221C"/>
    <w:rsid w:val="003326DF"/>
    <w:rsid w:val="003356D7"/>
    <w:rsid w:val="00336600"/>
    <w:rsid w:val="00337BA1"/>
    <w:rsid w:val="00337F5E"/>
    <w:rsid w:val="00340750"/>
    <w:rsid w:val="00340D93"/>
    <w:rsid w:val="00342328"/>
    <w:rsid w:val="00343559"/>
    <w:rsid w:val="00344A03"/>
    <w:rsid w:val="00344E4E"/>
    <w:rsid w:val="00345D0A"/>
    <w:rsid w:val="0034733F"/>
    <w:rsid w:val="00347EE1"/>
    <w:rsid w:val="00350AF5"/>
    <w:rsid w:val="00357215"/>
    <w:rsid w:val="003577F9"/>
    <w:rsid w:val="003616AD"/>
    <w:rsid w:val="00361C5C"/>
    <w:rsid w:val="003623CA"/>
    <w:rsid w:val="003631E9"/>
    <w:rsid w:val="00363D51"/>
    <w:rsid w:val="0036403A"/>
    <w:rsid w:val="00364909"/>
    <w:rsid w:val="0036535A"/>
    <w:rsid w:val="00366146"/>
    <w:rsid w:val="0036652A"/>
    <w:rsid w:val="003674EC"/>
    <w:rsid w:val="00367C95"/>
    <w:rsid w:val="00367F58"/>
    <w:rsid w:val="00371751"/>
    <w:rsid w:val="003719DD"/>
    <w:rsid w:val="003732F4"/>
    <w:rsid w:val="00373A3B"/>
    <w:rsid w:val="00373AF7"/>
    <w:rsid w:val="00375FAE"/>
    <w:rsid w:val="00376783"/>
    <w:rsid w:val="00376A22"/>
    <w:rsid w:val="00376B25"/>
    <w:rsid w:val="0037761F"/>
    <w:rsid w:val="0038109E"/>
    <w:rsid w:val="003811D6"/>
    <w:rsid w:val="00381267"/>
    <w:rsid w:val="003813EC"/>
    <w:rsid w:val="00382815"/>
    <w:rsid w:val="00382E8A"/>
    <w:rsid w:val="00386111"/>
    <w:rsid w:val="003872E7"/>
    <w:rsid w:val="00387C5A"/>
    <w:rsid w:val="00391CDA"/>
    <w:rsid w:val="00393559"/>
    <w:rsid w:val="00393827"/>
    <w:rsid w:val="00393BD4"/>
    <w:rsid w:val="00397220"/>
    <w:rsid w:val="003A09E1"/>
    <w:rsid w:val="003A1774"/>
    <w:rsid w:val="003A1A9E"/>
    <w:rsid w:val="003A1B68"/>
    <w:rsid w:val="003A1E06"/>
    <w:rsid w:val="003A2AEE"/>
    <w:rsid w:val="003A2CBD"/>
    <w:rsid w:val="003A2E6C"/>
    <w:rsid w:val="003A2F1D"/>
    <w:rsid w:val="003A30EF"/>
    <w:rsid w:val="003A3ED6"/>
    <w:rsid w:val="003A4260"/>
    <w:rsid w:val="003A51A8"/>
    <w:rsid w:val="003A5282"/>
    <w:rsid w:val="003A67E4"/>
    <w:rsid w:val="003A6FF1"/>
    <w:rsid w:val="003A75CC"/>
    <w:rsid w:val="003A7BBE"/>
    <w:rsid w:val="003A7CDD"/>
    <w:rsid w:val="003B2179"/>
    <w:rsid w:val="003B2306"/>
    <w:rsid w:val="003B33EB"/>
    <w:rsid w:val="003B4074"/>
    <w:rsid w:val="003B4B1E"/>
    <w:rsid w:val="003B7029"/>
    <w:rsid w:val="003B785C"/>
    <w:rsid w:val="003B7E08"/>
    <w:rsid w:val="003C0843"/>
    <w:rsid w:val="003C0C94"/>
    <w:rsid w:val="003C1592"/>
    <w:rsid w:val="003C185A"/>
    <w:rsid w:val="003C2C88"/>
    <w:rsid w:val="003C34AA"/>
    <w:rsid w:val="003C3529"/>
    <w:rsid w:val="003C369B"/>
    <w:rsid w:val="003C3AD6"/>
    <w:rsid w:val="003C46DD"/>
    <w:rsid w:val="003C5395"/>
    <w:rsid w:val="003C5B1F"/>
    <w:rsid w:val="003C6DF3"/>
    <w:rsid w:val="003C79A7"/>
    <w:rsid w:val="003D0A45"/>
    <w:rsid w:val="003D0F18"/>
    <w:rsid w:val="003D136A"/>
    <w:rsid w:val="003D1C89"/>
    <w:rsid w:val="003D438C"/>
    <w:rsid w:val="003D50EC"/>
    <w:rsid w:val="003D5253"/>
    <w:rsid w:val="003D6A98"/>
    <w:rsid w:val="003D70C1"/>
    <w:rsid w:val="003D733D"/>
    <w:rsid w:val="003D75A1"/>
    <w:rsid w:val="003E0EAE"/>
    <w:rsid w:val="003E1F6A"/>
    <w:rsid w:val="003E25C2"/>
    <w:rsid w:val="003E2961"/>
    <w:rsid w:val="003E2D10"/>
    <w:rsid w:val="003E3AFB"/>
    <w:rsid w:val="003E4EDE"/>
    <w:rsid w:val="003E58A4"/>
    <w:rsid w:val="003E5FA5"/>
    <w:rsid w:val="003E6266"/>
    <w:rsid w:val="003E6FF9"/>
    <w:rsid w:val="003E79CF"/>
    <w:rsid w:val="003F023C"/>
    <w:rsid w:val="003F0AC3"/>
    <w:rsid w:val="003F0F6F"/>
    <w:rsid w:val="003F12CF"/>
    <w:rsid w:val="003F20FF"/>
    <w:rsid w:val="003F331E"/>
    <w:rsid w:val="003F639C"/>
    <w:rsid w:val="003F696F"/>
    <w:rsid w:val="003F7023"/>
    <w:rsid w:val="003F70B0"/>
    <w:rsid w:val="003F7A9D"/>
    <w:rsid w:val="003F7B01"/>
    <w:rsid w:val="003F7CD2"/>
    <w:rsid w:val="003F7F19"/>
    <w:rsid w:val="003F7F78"/>
    <w:rsid w:val="004000CE"/>
    <w:rsid w:val="004008F1"/>
    <w:rsid w:val="00400CB4"/>
    <w:rsid w:val="00401136"/>
    <w:rsid w:val="004020EB"/>
    <w:rsid w:val="00402B66"/>
    <w:rsid w:val="004039BE"/>
    <w:rsid w:val="004046F1"/>
    <w:rsid w:val="004052EF"/>
    <w:rsid w:val="0040554F"/>
    <w:rsid w:val="00405B7A"/>
    <w:rsid w:val="00406B1E"/>
    <w:rsid w:val="004070BA"/>
    <w:rsid w:val="00407E0F"/>
    <w:rsid w:val="00407F25"/>
    <w:rsid w:val="00412310"/>
    <w:rsid w:val="00413CDA"/>
    <w:rsid w:val="004143AE"/>
    <w:rsid w:val="004144B3"/>
    <w:rsid w:val="0041474E"/>
    <w:rsid w:val="0041521E"/>
    <w:rsid w:val="00416E78"/>
    <w:rsid w:val="00416F9B"/>
    <w:rsid w:val="004175E7"/>
    <w:rsid w:val="00417EBB"/>
    <w:rsid w:val="00420966"/>
    <w:rsid w:val="00421B64"/>
    <w:rsid w:val="00423179"/>
    <w:rsid w:val="00423522"/>
    <w:rsid w:val="00423A69"/>
    <w:rsid w:val="00423BD6"/>
    <w:rsid w:val="00423F36"/>
    <w:rsid w:val="004241F9"/>
    <w:rsid w:val="00425722"/>
    <w:rsid w:val="00425F32"/>
    <w:rsid w:val="00426C54"/>
    <w:rsid w:val="00427EFC"/>
    <w:rsid w:val="004302EA"/>
    <w:rsid w:val="00431374"/>
    <w:rsid w:val="004313FF"/>
    <w:rsid w:val="00431DB0"/>
    <w:rsid w:val="004323E9"/>
    <w:rsid w:val="004324E4"/>
    <w:rsid w:val="00432DFB"/>
    <w:rsid w:val="004338D7"/>
    <w:rsid w:val="00434598"/>
    <w:rsid w:val="0043630B"/>
    <w:rsid w:val="00440E0D"/>
    <w:rsid w:val="004422D9"/>
    <w:rsid w:val="00442E21"/>
    <w:rsid w:val="0044773E"/>
    <w:rsid w:val="004501CE"/>
    <w:rsid w:val="0045038A"/>
    <w:rsid w:val="00450CB5"/>
    <w:rsid w:val="00451A0B"/>
    <w:rsid w:val="00451D8E"/>
    <w:rsid w:val="00453A86"/>
    <w:rsid w:val="0045467D"/>
    <w:rsid w:val="004547CC"/>
    <w:rsid w:val="004549ED"/>
    <w:rsid w:val="00454F37"/>
    <w:rsid w:val="00456098"/>
    <w:rsid w:val="0045636F"/>
    <w:rsid w:val="00457616"/>
    <w:rsid w:val="00457CA3"/>
    <w:rsid w:val="00460612"/>
    <w:rsid w:val="004611D8"/>
    <w:rsid w:val="00461408"/>
    <w:rsid w:val="00461473"/>
    <w:rsid w:val="004614B9"/>
    <w:rsid w:val="004617E1"/>
    <w:rsid w:val="00462C62"/>
    <w:rsid w:val="00462F6D"/>
    <w:rsid w:val="00463CB9"/>
    <w:rsid w:val="00463DE0"/>
    <w:rsid w:val="00464931"/>
    <w:rsid w:val="00464EED"/>
    <w:rsid w:val="0046519C"/>
    <w:rsid w:val="0046598D"/>
    <w:rsid w:val="00465A89"/>
    <w:rsid w:val="00465FF4"/>
    <w:rsid w:val="004678E1"/>
    <w:rsid w:val="00470DB7"/>
    <w:rsid w:val="00471C00"/>
    <w:rsid w:val="00471C75"/>
    <w:rsid w:val="00471DCD"/>
    <w:rsid w:val="0047200E"/>
    <w:rsid w:val="00472E78"/>
    <w:rsid w:val="004738B1"/>
    <w:rsid w:val="00474305"/>
    <w:rsid w:val="004750D4"/>
    <w:rsid w:val="00476F5A"/>
    <w:rsid w:val="00480BB7"/>
    <w:rsid w:val="00481417"/>
    <w:rsid w:val="00481540"/>
    <w:rsid w:val="00482F2A"/>
    <w:rsid w:val="00483A8E"/>
    <w:rsid w:val="0048497B"/>
    <w:rsid w:val="00484980"/>
    <w:rsid w:val="00484DC6"/>
    <w:rsid w:val="00485804"/>
    <w:rsid w:val="0048607A"/>
    <w:rsid w:val="00486793"/>
    <w:rsid w:val="00487939"/>
    <w:rsid w:val="00490728"/>
    <w:rsid w:val="004908BB"/>
    <w:rsid w:val="00490F2F"/>
    <w:rsid w:val="00490FFF"/>
    <w:rsid w:val="004920B2"/>
    <w:rsid w:val="00492AF9"/>
    <w:rsid w:val="0049356E"/>
    <w:rsid w:val="00493E73"/>
    <w:rsid w:val="0049404A"/>
    <w:rsid w:val="00494287"/>
    <w:rsid w:val="00494B22"/>
    <w:rsid w:val="00494C06"/>
    <w:rsid w:val="00495803"/>
    <w:rsid w:val="0049602B"/>
    <w:rsid w:val="004960CF"/>
    <w:rsid w:val="00496AD5"/>
    <w:rsid w:val="00497124"/>
    <w:rsid w:val="004A192C"/>
    <w:rsid w:val="004A2367"/>
    <w:rsid w:val="004A3418"/>
    <w:rsid w:val="004A3D60"/>
    <w:rsid w:val="004A3F5E"/>
    <w:rsid w:val="004A47A6"/>
    <w:rsid w:val="004A4B0D"/>
    <w:rsid w:val="004A4B82"/>
    <w:rsid w:val="004A4D6D"/>
    <w:rsid w:val="004A5173"/>
    <w:rsid w:val="004A570F"/>
    <w:rsid w:val="004A581F"/>
    <w:rsid w:val="004A5981"/>
    <w:rsid w:val="004A5AEB"/>
    <w:rsid w:val="004A66D7"/>
    <w:rsid w:val="004A6F4D"/>
    <w:rsid w:val="004A75CC"/>
    <w:rsid w:val="004A7DC9"/>
    <w:rsid w:val="004B04D9"/>
    <w:rsid w:val="004B0827"/>
    <w:rsid w:val="004B0B3B"/>
    <w:rsid w:val="004B1AF7"/>
    <w:rsid w:val="004B21EB"/>
    <w:rsid w:val="004B2596"/>
    <w:rsid w:val="004B3378"/>
    <w:rsid w:val="004B341C"/>
    <w:rsid w:val="004B433E"/>
    <w:rsid w:val="004B4825"/>
    <w:rsid w:val="004B4CE0"/>
    <w:rsid w:val="004B52CC"/>
    <w:rsid w:val="004B5A4A"/>
    <w:rsid w:val="004B6254"/>
    <w:rsid w:val="004B6451"/>
    <w:rsid w:val="004C06EE"/>
    <w:rsid w:val="004C1282"/>
    <w:rsid w:val="004C129F"/>
    <w:rsid w:val="004C251C"/>
    <w:rsid w:val="004C3456"/>
    <w:rsid w:val="004C3E6C"/>
    <w:rsid w:val="004C4B06"/>
    <w:rsid w:val="004C6A3B"/>
    <w:rsid w:val="004C79A2"/>
    <w:rsid w:val="004D1D27"/>
    <w:rsid w:val="004D2B42"/>
    <w:rsid w:val="004D456F"/>
    <w:rsid w:val="004D5CF8"/>
    <w:rsid w:val="004D5ED3"/>
    <w:rsid w:val="004D6713"/>
    <w:rsid w:val="004D67C5"/>
    <w:rsid w:val="004D6A4F"/>
    <w:rsid w:val="004D6CCB"/>
    <w:rsid w:val="004D6D01"/>
    <w:rsid w:val="004D7420"/>
    <w:rsid w:val="004D7953"/>
    <w:rsid w:val="004E0825"/>
    <w:rsid w:val="004E0C9D"/>
    <w:rsid w:val="004E19BA"/>
    <w:rsid w:val="004E1B8B"/>
    <w:rsid w:val="004E1BD9"/>
    <w:rsid w:val="004E299B"/>
    <w:rsid w:val="004E38A4"/>
    <w:rsid w:val="004E48A3"/>
    <w:rsid w:val="004E4AEF"/>
    <w:rsid w:val="004E519E"/>
    <w:rsid w:val="004E6911"/>
    <w:rsid w:val="004E77D9"/>
    <w:rsid w:val="004F011C"/>
    <w:rsid w:val="004F18A7"/>
    <w:rsid w:val="004F2947"/>
    <w:rsid w:val="004F34F2"/>
    <w:rsid w:val="004F3E26"/>
    <w:rsid w:val="004F4F41"/>
    <w:rsid w:val="004F50D4"/>
    <w:rsid w:val="004F635C"/>
    <w:rsid w:val="004F7488"/>
    <w:rsid w:val="004F755D"/>
    <w:rsid w:val="004F7DA5"/>
    <w:rsid w:val="0050167B"/>
    <w:rsid w:val="0050408F"/>
    <w:rsid w:val="005047C7"/>
    <w:rsid w:val="00505184"/>
    <w:rsid w:val="00506D8A"/>
    <w:rsid w:val="005107E4"/>
    <w:rsid w:val="00510D3F"/>
    <w:rsid w:val="005117B1"/>
    <w:rsid w:val="005120EC"/>
    <w:rsid w:val="00512169"/>
    <w:rsid w:val="00512E38"/>
    <w:rsid w:val="00514564"/>
    <w:rsid w:val="00514BEC"/>
    <w:rsid w:val="005162BA"/>
    <w:rsid w:val="00516B8C"/>
    <w:rsid w:val="00516DD5"/>
    <w:rsid w:val="00517E20"/>
    <w:rsid w:val="00520DD1"/>
    <w:rsid w:val="00521B7E"/>
    <w:rsid w:val="00521CF6"/>
    <w:rsid w:val="0052205D"/>
    <w:rsid w:val="00522A2A"/>
    <w:rsid w:val="005236B5"/>
    <w:rsid w:val="005240F0"/>
    <w:rsid w:val="0052438A"/>
    <w:rsid w:val="00524578"/>
    <w:rsid w:val="005249EC"/>
    <w:rsid w:val="00524A0F"/>
    <w:rsid w:val="00524BB7"/>
    <w:rsid w:val="00525006"/>
    <w:rsid w:val="00525180"/>
    <w:rsid w:val="0052527C"/>
    <w:rsid w:val="005255C3"/>
    <w:rsid w:val="005260DF"/>
    <w:rsid w:val="0052743A"/>
    <w:rsid w:val="00527BCF"/>
    <w:rsid w:val="0053038F"/>
    <w:rsid w:val="00530D3D"/>
    <w:rsid w:val="00530E7B"/>
    <w:rsid w:val="00531793"/>
    <w:rsid w:val="0053203E"/>
    <w:rsid w:val="005321F0"/>
    <w:rsid w:val="00532955"/>
    <w:rsid w:val="00532D80"/>
    <w:rsid w:val="0053409F"/>
    <w:rsid w:val="005346ED"/>
    <w:rsid w:val="00535D5F"/>
    <w:rsid w:val="005370CE"/>
    <w:rsid w:val="005373FE"/>
    <w:rsid w:val="00537A3B"/>
    <w:rsid w:val="0054011D"/>
    <w:rsid w:val="00540E05"/>
    <w:rsid w:val="00541A8D"/>
    <w:rsid w:val="00541E20"/>
    <w:rsid w:val="005423BB"/>
    <w:rsid w:val="005434E0"/>
    <w:rsid w:val="00543F2D"/>
    <w:rsid w:val="0054464C"/>
    <w:rsid w:val="0054522B"/>
    <w:rsid w:val="005468F2"/>
    <w:rsid w:val="00546976"/>
    <w:rsid w:val="00546F57"/>
    <w:rsid w:val="005478B8"/>
    <w:rsid w:val="00550D79"/>
    <w:rsid w:val="00552963"/>
    <w:rsid w:val="0055296F"/>
    <w:rsid w:val="00552F89"/>
    <w:rsid w:val="00553E17"/>
    <w:rsid w:val="00554A84"/>
    <w:rsid w:val="005553F7"/>
    <w:rsid w:val="005557A0"/>
    <w:rsid w:val="00555DE0"/>
    <w:rsid w:val="00556648"/>
    <w:rsid w:val="005569AC"/>
    <w:rsid w:val="0055738F"/>
    <w:rsid w:val="00557C74"/>
    <w:rsid w:val="005610DE"/>
    <w:rsid w:val="005622C5"/>
    <w:rsid w:val="005635FC"/>
    <w:rsid w:val="0056684F"/>
    <w:rsid w:val="00566A1C"/>
    <w:rsid w:val="005673B0"/>
    <w:rsid w:val="0057013C"/>
    <w:rsid w:val="00570282"/>
    <w:rsid w:val="00571096"/>
    <w:rsid w:val="00571744"/>
    <w:rsid w:val="00573387"/>
    <w:rsid w:val="005734E9"/>
    <w:rsid w:val="00573612"/>
    <w:rsid w:val="00573D2B"/>
    <w:rsid w:val="00573F92"/>
    <w:rsid w:val="005742FE"/>
    <w:rsid w:val="00574B77"/>
    <w:rsid w:val="00576DE7"/>
    <w:rsid w:val="005776C5"/>
    <w:rsid w:val="005806CD"/>
    <w:rsid w:val="0058216E"/>
    <w:rsid w:val="00582663"/>
    <w:rsid w:val="00583285"/>
    <w:rsid w:val="00583E64"/>
    <w:rsid w:val="005841BD"/>
    <w:rsid w:val="005843E5"/>
    <w:rsid w:val="00584EC3"/>
    <w:rsid w:val="005869A7"/>
    <w:rsid w:val="00586B5C"/>
    <w:rsid w:val="00586C0A"/>
    <w:rsid w:val="00587073"/>
    <w:rsid w:val="005878B3"/>
    <w:rsid w:val="00590CD3"/>
    <w:rsid w:val="00590E4D"/>
    <w:rsid w:val="00591007"/>
    <w:rsid w:val="00591180"/>
    <w:rsid w:val="005911DA"/>
    <w:rsid w:val="005914ED"/>
    <w:rsid w:val="005916B8"/>
    <w:rsid w:val="0059199B"/>
    <w:rsid w:val="005931F5"/>
    <w:rsid w:val="00593AB0"/>
    <w:rsid w:val="00594FC9"/>
    <w:rsid w:val="00595078"/>
    <w:rsid w:val="00595726"/>
    <w:rsid w:val="00595B0B"/>
    <w:rsid w:val="0059604F"/>
    <w:rsid w:val="0059796A"/>
    <w:rsid w:val="00597D3C"/>
    <w:rsid w:val="005A04B0"/>
    <w:rsid w:val="005A0985"/>
    <w:rsid w:val="005A3719"/>
    <w:rsid w:val="005A756D"/>
    <w:rsid w:val="005A7B0C"/>
    <w:rsid w:val="005B0482"/>
    <w:rsid w:val="005B1048"/>
    <w:rsid w:val="005B1135"/>
    <w:rsid w:val="005B17F7"/>
    <w:rsid w:val="005B1A11"/>
    <w:rsid w:val="005B1EF8"/>
    <w:rsid w:val="005B21E3"/>
    <w:rsid w:val="005B35CD"/>
    <w:rsid w:val="005B36DC"/>
    <w:rsid w:val="005B38BE"/>
    <w:rsid w:val="005B5A72"/>
    <w:rsid w:val="005B71CD"/>
    <w:rsid w:val="005B722B"/>
    <w:rsid w:val="005B79FB"/>
    <w:rsid w:val="005C00E3"/>
    <w:rsid w:val="005C01C0"/>
    <w:rsid w:val="005C0CF5"/>
    <w:rsid w:val="005C13CD"/>
    <w:rsid w:val="005C2A00"/>
    <w:rsid w:val="005C2CFD"/>
    <w:rsid w:val="005C3805"/>
    <w:rsid w:val="005C3F8E"/>
    <w:rsid w:val="005C40BD"/>
    <w:rsid w:val="005C42E6"/>
    <w:rsid w:val="005C4A20"/>
    <w:rsid w:val="005C573E"/>
    <w:rsid w:val="005C6A28"/>
    <w:rsid w:val="005C780B"/>
    <w:rsid w:val="005D01BE"/>
    <w:rsid w:val="005D0709"/>
    <w:rsid w:val="005D0E8B"/>
    <w:rsid w:val="005D188D"/>
    <w:rsid w:val="005D20A4"/>
    <w:rsid w:val="005D21AA"/>
    <w:rsid w:val="005D39E2"/>
    <w:rsid w:val="005D403F"/>
    <w:rsid w:val="005D5542"/>
    <w:rsid w:val="005D597B"/>
    <w:rsid w:val="005D63B6"/>
    <w:rsid w:val="005E01EE"/>
    <w:rsid w:val="005E0353"/>
    <w:rsid w:val="005E03F6"/>
    <w:rsid w:val="005E0D95"/>
    <w:rsid w:val="005E1E05"/>
    <w:rsid w:val="005E2E80"/>
    <w:rsid w:val="005E3009"/>
    <w:rsid w:val="005E30FC"/>
    <w:rsid w:val="005F013A"/>
    <w:rsid w:val="005F11EA"/>
    <w:rsid w:val="005F1488"/>
    <w:rsid w:val="005F1740"/>
    <w:rsid w:val="005F1876"/>
    <w:rsid w:val="005F1A9B"/>
    <w:rsid w:val="005F2DD6"/>
    <w:rsid w:val="005F3920"/>
    <w:rsid w:val="005F3F64"/>
    <w:rsid w:val="005F4BD8"/>
    <w:rsid w:val="005F4CF8"/>
    <w:rsid w:val="005F4E61"/>
    <w:rsid w:val="005F53FD"/>
    <w:rsid w:val="005F5782"/>
    <w:rsid w:val="005F58C4"/>
    <w:rsid w:val="005F72D5"/>
    <w:rsid w:val="005F75C0"/>
    <w:rsid w:val="005F79A4"/>
    <w:rsid w:val="005F79B6"/>
    <w:rsid w:val="005F7BE8"/>
    <w:rsid w:val="00601D25"/>
    <w:rsid w:val="00603175"/>
    <w:rsid w:val="00603844"/>
    <w:rsid w:val="006043A3"/>
    <w:rsid w:val="0060475E"/>
    <w:rsid w:val="00604AB3"/>
    <w:rsid w:val="00604F7E"/>
    <w:rsid w:val="006064E9"/>
    <w:rsid w:val="0060689F"/>
    <w:rsid w:val="00606EC1"/>
    <w:rsid w:val="00606EDD"/>
    <w:rsid w:val="00607486"/>
    <w:rsid w:val="00607754"/>
    <w:rsid w:val="00607E28"/>
    <w:rsid w:val="006109BB"/>
    <w:rsid w:val="006117EB"/>
    <w:rsid w:val="00612C31"/>
    <w:rsid w:val="006145AC"/>
    <w:rsid w:val="00614C34"/>
    <w:rsid w:val="00615135"/>
    <w:rsid w:val="00615E3E"/>
    <w:rsid w:val="00616575"/>
    <w:rsid w:val="00617110"/>
    <w:rsid w:val="006205A6"/>
    <w:rsid w:val="006209BD"/>
    <w:rsid w:val="00620C0A"/>
    <w:rsid w:val="00623904"/>
    <w:rsid w:val="006239F9"/>
    <w:rsid w:val="00623CE0"/>
    <w:rsid w:val="00623F9D"/>
    <w:rsid w:val="00624091"/>
    <w:rsid w:val="00624919"/>
    <w:rsid w:val="00625C5D"/>
    <w:rsid w:val="00626C96"/>
    <w:rsid w:val="006302C3"/>
    <w:rsid w:val="00630AB8"/>
    <w:rsid w:val="00630C0C"/>
    <w:rsid w:val="0063196B"/>
    <w:rsid w:val="00631A38"/>
    <w:rsid w:val="0063254B"/>
    <w:rsid w:val="00632A76"/>
    <w:rsid w:val="00633248"/>
    <w:rsid w:val="0063616E"/>
    <w:rsid w:val="0063757B"/>
    <w:rsid w:val="00637817"/>
    <w:rsid w:val="00641F61"/>
    <w:rsid w:val="006431C2"/>
    <w:rsid w:val="006449CE"/>
    <w:rsid w:val="00645908"/>
    <w:rsid w:val="006459FE"/>
    <w:rsid w:val="006463E6"/>
    <w:rsid w:val="006471C4"/>
    <w:rsid w:val="0064769B"/>
    <w:rsid w:val="00650984"/>
    <w:rsid w:val="00650D71"/>
    <w:rsid w:val="00651226"/>
    <w:rsid w:val="00651F21"/>
    <w:rsid w:val="00652009"/>
    <w:rsid w:val="0065314C"/>
    <w:rsid w:val="00653416"/>
    <w:rsid w:val="00653733"/>
    <w:rsid w:val="00653826"/>
    <w:rsid w:val="00653A25"/>
    <w:rsid w:val="00653D04"/>
    <w:rsid w:val="0066151A"/>
    <w:rsid w:val="00662436"/>
    <w:rsid w:val="00662D83"/>
    <w:rsid w:val="00663218"/>
    <w:rsid w:val="006632A8"/>
    <w:rsid w:val="006632EE"/>
    <w:rsid w:val="0066368D"/>
    <w:rsid w:val="00663B00"/>
    <w:rsid w:val="006644E5"/>
    <w:rsid w:val="00664E70"/>
    <w:rsid w:val="00665B27"/>
    <w:rsid w:val="00665DDB"/>
    <w:rsid w:val="00666A5C"/>
    <w:rsid w:val="00666CB2"/>
    <w:rsid w:val="006670F3"/>
    <w:rsid w:val="00667308"/>
    <w:rsid w:val="006676F2"/>
    <w:rsid w:val="00670264"/>
    <w:rsid w:val="00670E36"/>
    <w:rsid w:val="00671295"/>
    <w:rsid w:val="00672D93"/>
    <w:rsid w:val="00673B62"/>
    <w:rsid w:val="00673C09"/>
    <w:rsid w:val="00674967"/>
    <w:rsid w:val="00674C3C"/>
    <w:rsid w:val="00674CB6"/>
    <w:rsid w:val="00674E72"/>
    <w:rsid w:val="00675133"/>
    <w:rsid w:val="00675E3E"/>
    <w:rsid w:val="00675F45"/>
    <w:rsid w:val="00676ADA"/>
    <w:rsid w:val="00677746"/>
    <w:rsid w:val="006801EF"/>
    <w:rsid w:val="0068062D"/>
    <w:rsid w:val="006807E1"/>
    <w:rsid w:val="006809AE"/>
    <w:rsid w:val="006819AA"/>
    <w:rsid w:val="00681D4B"/>
    <w:rsid w:val="00682107"/>
    <w:rsid w:val="006826C6"/>
    <w:rsid w:val="00683C14"/>
    <w:rsid w:val="00684FF5"/>
    <w:rsid w:val="0068505A"/>
    <w:rsid w:val="00685935"/>
    <w:rsid w:val="00685AFA"/>
    <w:rsid w:val="00686279"/>
    <w:rsid w:val="00687F68"/>
    <w:rsid w:val="0069160A"/>
    <w:rsid w:val="00692843"/>
    <w:rsid w:val="00693A78"/>
    <w:rsid w:val="00693A91"/>
    <w:rsid w:val="00693D82"/>
    <w:rsid w:val="0069441F"/>
    <w:rsid w:val="00694830"/>
    <w:rsid w:val="006948FA"/>
    <w:rsid w:val="006958E9"/>
    <w:rsid w:val="00695B35"/>
    <w:rsid w:val="00696CDC"/>
    <w:rsid w:val="00696E7E"/>
    <w:rsid w:val="006971F0"/>
    <w:rsid w:val="00697449"/>
    <w:rsid w:val="00697522"/>
    <w:rsid w:val="006A008D"/>
    <w:rsid w:val="006A083A"/>
    <w:rsid w:val="006A146F"/>
    <w:rsid w:val="006A1497"/>
    <w:rsid w:val="006A1E12"/>
    <w:rsid w:val="006A1E3F"/>
    <w:rsid w:val="006A22F5"/>
    <w:rsid w:val="006A254B"/>
    <w:rsid w:val="006A3317"/>
    <w:rsid w:val="006A55E2"/>
    <w:rsid w:val="006A594E"/>
    <w:rsid w:val="006A5983"/>
    <w:rsid w:val="006A6013"/>
    <w:rsid w:val="006A67CB"/>
    <w:rsid w:val="006A7A4A"/>
    <w:rsid w:val="006B29C2"/>
    <w:rsid w:val="006B3E17"/>
    <w:rsid w:val="006B4CB5"/>
    <w:rsid w:val="006B6961"/>
    <w:rsid w:val="006B7679"/>
    <w:rsid w:val="006B7D62"/>
    <w:rsid w:val="006C08FD"/>
    <w:rsid w:val="006C0AF8"/>
    <w:rsid w:val="006C1009"/>
    <w:rsid w:val="006C1EAD"/>
    <w:rsid w:val="006C2EAA"/>
    <w:rsid w:val="006C304D"/>
    <w:rsid w:val="006C3321"/>
    <w:rsid w:val="006C38DF"/>
    <w:rsid w:val="006C3AB2"/>
    <w:rsid w:val="006C3E20"/>
    <w:rsid w:val="006C47CA"/>
    <w:rsid w:val="006C4A6B"/>
    <w:rsid w:val="006C4B0D"/>
    <w:rsid w:val="006C4C93"/>
    <w:rsid w:val="006C5813"/>
    <w:rsid w:val="006C586F"/>
    <w:rsid w:val="006C5D20"/>
    <w:rsid w:val="006C71AE"/>
    <w:rsid w:val="006C7F82"/>
    <w:rsid w:val="006D09C0"/>
    <w:rsid w:val="006D204C"/>
    <w:rsid w:val="006D27F6"/>
    <w:rsid w:val="006D2CC7"/>
    <w:rsid w:val="006D3B2C"/>
    <w:rsid w:val="006D3BE8"/>
    <w:rsid w:val="006D4706"/>
    <w:rsid w:val="006D4C3F"/>
    <w:rsid w:val="006D5F0C"/>
    <w:rsid w:val="006D63EA"/>
    <w:rsid w:val="006D6822"/>
    <w:rsid w:val="006D6C4C"/>
    <w:rsid w:val="006D72E8"/>
    <w:rsid w:val="006D7446"/>
    <w:rsid w:val="006D791D"/>
    <w:rsid w:val="006E13D5"/>
    <w:rsid w:val="006E17B0"/>
    <w:rsid w:val="006E22AD"/>
    <w:rsid w:val="006E33BA"/>
    <w:rsid w:val="006E388D"/>
    <w:rsid w:val="006E59F8"/>
    <w:rsid w:val="006E7001"/>
    <w:rsid w:val="006E7EEC"/>
    <w:rsid w:val="006F1197"/>
    <w:rsid w:val="006F1D3C"/>
    <w:rsid w:val="006F2306"/>
    <w:rsid w:val="006F3323"/>
    <w:rsid w:val="006F378A"/>
    <w:rsid w:val="006F44E9"/>
    <w:rsid w:val="006F733A"/>
    <w:rsid w:val="006F78AA"/>
    <w:rsid w:val="00700D10"/>
    <w:rsid w:val="00701754"/>
    <w:rsid w:val="00702335"/>
    <w:rsid w:val="00702E32"/>
    <w:rsid w:val="007036EE"/>
    <w:rsid w:val="007041DA"/>
    <w:rsid w:val="00704343"/>
    <w:rsid w:val="00705027"/>
    <w:rsid w:val="0070581A"/>
    <w:rsid w:val="00705B4B"/>
    <w:rsid w:val="00705FD3"/>
    <w:rsid w:val="007060EE"/>
    <w:rsid w:val="00706E37"/>
    <w:rsid w:val="00706F99"/>
    <w:rsid w:val="00707A13"/>
    <w:rsid w:val="00707EFB"/>
    <w:rsid w:val="00710F52"/>
    <w:rsid w:val="0071102C"/>
    <w:rsid w:val="0071116F"/>
    <w:rsid w:val="007117B0"/>
    <w:rsid w:val="00712FB9"/>
    <w:rsid w:val="00713024"/>
    <w:rsid w:val="00713A22"/>
    <w:rsid w:val="00713C53"/>
    <w:rsid w:val="00713FE1"/>
    <w:rsid w:val="007141E4"/>
    <w:rsid w:val="007144AA"/>
    <w:rsid w:val="00714818"/>
    <w:rsid w:val="00714FCE"/>
    <w:rsid w:val="00716BD5"/>
    <w:rsid w:val="007173CC"/>
    <w:rsid w:val="00717BE9"/>
    <w:rsid w:val="0072209C"/>
    <w:rsid w:val="00722426"/>
    <w:rsid w:val="00722EAC"/>
    <w:rsid w:val="00723778"/>
    <w:rsid w:val="00723DBF"/>
    <w:rsid w:val="0072489D"/>
    <w:rsid w:val="007268EB"/>
    <w:rsid w:val="00726DDD"/>
    <w:rsid w:val="007273ED"/>
    <w:rsid w:val="00727F1E"/>
    <w:rsid w:val="00730B16"/>
    <w:rsid w:val="00732C53"/>
    <w:rsid w:val="007333DB"/>
    <w:rsid w:val="00733FF5"/>
    <w:rsid w:val="00735A03"/>
    <w:rsid w:val="00735D10"/>
    <w:rsid w:val="00735ED2"/>
    <w:rsid w:val="007364F0"/>
    <w:rsid w:val="007379C6"/>
    <w:rsid w:val="00737E0A"/>
    <w:rsid w:val="007408E5"/>
    <w:rsid w:val="00741166"/>
    <w:rsid w:val="007416B3"/>
    <w:rsid w:val="0074182C"/>
    <w:rsid w:val="007426EC"/>
    <w:rsid w:val="00744BFA"/>
    <w:rsid w:val="00745C19"/>
    <w:rsid w:val="00745C9E"/>
    <w:rsid w:val="007460D2"/>
    <w:rsid w:val="007470D2"/>
    <w:rsid w:val="00747C46"/>
    <w:rsid w:val="00753434"/>
    <w:rsid w:val="00753492"/>
    <w:rsid w:val="00753E04"/>
    <w:rsid w:val="007542E3"/>
    <w:rsid w:val="0075666D"/>
    <w:rsid w:val="0075729D"/>
    <w:rsid w:val="00757983"/>
    <w:rsid w:val="007621F5"/>
    <w:rsid w:val="00763C0C"/>
    <w:rsid w:val="00764863"/>
    <w:rsid w:val="00764D9E"/>
    <w:rsid w:val="007650C6"/>
    <w:rsid w:val="007661F5"/>
    <w:rsid w:val="00766769"/>
    <w:rsid w:val="00767187"/>
    <w:rsid w:val="0076781A"/>
    <w:rsid w:val="007678C2"/>
    <w:rsid w:val="00771504"/>
    <w:rsid w:val="00771AF7"/>
    <w:rsid w:val="00771C49"/>
    <w:rsid w:val="00771D06"/>
    <w:rsid w:val="00773757"/>
    <w:rsid w:val="0077401B"/>
    <w:rsid w:val="0077430D"/>
    <w:rsid w:val="00774CAA"/>
    <w:rsid w:val="0077537D"/>
    <w:rsid w:val="00776037"/>
    <w:rsid w:val="0077615C"/>
    <w:rsid w:val="00777872"/>
    <w:rsid w:val="007808FE"/>
    <w:rsid w:val="00781241"/>
    <w:rsid w:val="00782514"/>
    <w:rsid w:val="00782A62"/>
    <w:rsid w:val="0078357B"/>
    <w:rsid w:val="00784382"/>
    <w:rsid w:val="007847EC"/>
    <w:rsid w:val="00785B26"/>
    <w:rsid w:val="00785D6C"/>
    <w:rsid w:val="007861D4"/>
    <w:rsid w:val="00786513"/>
    <w:rsid w:val="00790182"/>
    <w:rsid w:val="00790377"/>
    <w:rsid w:val="00791367"/>
    <w:rsid w:val="00791DEE"/>
    <w:rsid w:val="00792CA6"/>
    <w:rsid w:val="00793681"/>
    <w:rsid w:val="00794025"/>
    <w:rsid w:val="0079427A"/>
    <w:rsid w:val="00794501"/>
    <w:rsid w:val="00794ABB"/>
    <w:rsid w:val="00794E17"/>
    <w:rsid w:val="00795A88"/>
    <w:rsid w:val="00795F00"/>
    <w:rsid w:val="00797E8A"/>
    <w:rsid w:val="007A0B1A"/>
    <w:rsid w:val="007A16FB"/>
    <w:rsid w:val="007A4BB9"/>
    <w:rsid w:val="007A77BA"/>
    <w:rsid w:val="007A7950"/>
    <w:rsid w:val="007B0492"/>
    <w:rsid w:val="007B138B"/>
    <w:rsid w:val="007B1931"/>
    <w:rsid w:val="007B22DB"/>
    <w:rsid w:val="007B445C"/>
    <w:rsid w:val="007B45C6"/>
    <w:rsid w:val="007B5FEB"/>
    <w:rsid w:val="007B6973"/>
    <w:rsid w:val="007B708F"/>
    <w:rsid w:val="007B70A4"/>
    <w:rsid w:val="007B7368"/>
    <w:rsid w:val="007B75EC"/>
    <w:rsid w:val="007B7D2B"/>
    <w:rsid w:val="007B7F7E"/>
    <w:rsid w:val="007C0EBC"/>
    <w:rsid w:val="007C1537"/>
    <w:rsid w:val="007C203D"/>
    <w:rsid w:val="007C29E2"/>
    <w:rsid w:val="007C2EB7"/>
    <w:rsid w:val="007C3963"/>
    <w:rsid w:val="007C4212"/>
    <w:rsid w:val="007C4460"/>
    <w:rsid w:val="007C4EF9"/>
    <w:rsid w:val="007C5571"/>
    <w:rsid w:val="007C5A39"/>
    <w:rsid w:val="007C5D92"/>
    <w:rsid w:val="007C60C6"/>
    <w:rsid w:val="007C71E4"/>
    <w:rsid w:val="007D1897"/>
    <w:rsid w:val="007D1CD4"/>
    <w:rsid w:val="007D2792"/>
    <w:rsid w:val="007D3014"/>
    <w:rsid w:val="007D4136"/>
    <w:rsid w:val="007D5A59"/>
    <w:rsid w:val="007D6582"/>
    <w:rsid w:val="007D721B"/>
    <w:rsid w:val="007D7324"/>
    <w:rsid w:val="007D75B4"/>
    <w:rsid w:val="007D7A86"/>
    <w:rsid w:val="007D7EA3"/>
    <w:rsid w:val="007E07F8"/>
    <w:rsid w:val="007E0A84"/>
    <w:rsid w:val="007E0E5C"/>
    <w:rsid w:val="007E3588"/>
    <w:rsid w:val="007E7492"/>
    <w:rsid w:val="007F047E"/>
    <w:rsid w:val="007F1663"/>
    <w:rsid w:val="007F209A"/>
    <w:rsid w:val="007F2220"/>
    <w:rsid w:val="007F3010"/>
    <w:rsid w:val="007F3BFE"/>
    <w:rsid w:val="007F4E5F"/>
    <w:rsid w:val="007F5A7B"/>
    <w:rsid w:val="007F683E"/>
    <w:rsid w:val="007F6D1D"/>
    <w:rsid w:val="007F79D4"/>
    <w:rsid w:val="007F7E5A"/>
    <w:rsid w:val="008001A5"/>
    <w:rsid w:val="00800A4F"/>
    <w:rsid w:val="00801990"/>
    <w:rsid w:val="00801DD5"/>
    <w:rsid w:val="00802EF9"/>
    <w:rsid w:val="00804D9D"/>
    <w:rsid w:val="008056E5"/>
    <w:rsid w:val="0080657B"/>
    <w:rsid w:val="008065F4"/>
    <w:rsid w:val="00806772"/>
    <w:rsid w:val="00806A83"/>
    <w:rsid w:val="00807BC1"/>
    <w:rsid w:val="00807F38"/>
    <w:rsid w:val="00811014"/>
    <w:rsid w:val="008112AC"/>
    <w:rsid w:val="00811AEC"/>
    <w:rsid w:val="00811C80"/>
    <w:rsid w:val="00811CD0"/>
    <w:rsid w:val="00811DA6"/>
    <w:rsid w:val="008126BD"/>
    <w:rsid w:val="00813592"/>
    <w:rsid w:val="00815958"/>
    <w:rsid w:val="0081691A"/>
    <w:rsid w:val="00816CFA"/>
    <w:rsid w:val="008205A8"/>
    <w:rsid w:val="008206B1"/>
    <w:rsid w:val="00820B66"/>
    <w:rsid w:val="008210C1"/>
    <w:rsid w:val="00821879"/>
    <w:rsid w:val="00821A8A"/>
    <w:rsid w:val="008225E4"/>
    <w:rsid w:val="008226F0"/>
    <w:rsid w:val="008230F8"/>
    <w:rsid w:val="00823460"/>
    <w:rsid w:val="0082365F"/>
    <w:rsid w:val="00824984"/>
    <w:rsid w:val="00824F04"/>
    <w:rsid w:val="00825691"/>
    <w:rsid w:val="00825934"/>
    <w:rsid w:val="008272CF"/>
    <w:rsid w:val="0082760D"/>
    <w:rsid w:val="00827FA6"/>
    <w:rsid w:val="00830328"/>
    <w:rsid w:val="00830736"/>
    <w:rsid w:val="00831BCC"/>
    <w:rsid w:val="00832599"/>
    <w:rsid w:val="00832A76"/>
    <w:rsid w:val="008330EB"/>
    <w:rsid w:val="008331F4"/>
    <w:rsid w:val="00833D3B"/>
    <w:rsid w:val="00835BF0"/>
    <w:rsid w:val="00835D2A"/>
    <w:rsid w:val="00836860"/>
    <w:rsid w:val="00836BCC"/>
    <w:rsid w:val="00836DDA"/>
    <w:rsid w:val="00837EBE"/>
    <w:rsid w:val="0084109C"/>
    <w:rsid w:val="00842E53"/>
    <w:rsid w:val="00843C01"/>
    <w:rsid w:val="008451B2"/>
    <w:rsid w:val="0084550F"/>
    <w:rsid w:val="00845D84"/>
    <w:rsid w:val="00845F63"/>
    <w:rsid w:val="00846830"/>
    <w:rsid w:val="00846EA3"/>
    <w:rsid w:val="00850B97"/>
    <w:rsid w:val="008517B7"/>
    <w:rsid w:val="00852FE1"/>
    <w:rsid w:val="008537EA"/>
    <w:rsid w:val="00854547"/>
    <w:rsid w:val="00854FDB"/>
    <w:rsid w:val="00855C28"/>
    <w:rsid w:val="008563B9"/>
    <w:rsid w:val="0085643C"/>
    <w:rsid w:val="00856F99"/>
    <w:rsid w:val="00860AAF"/>
    <w:rsid w:val="00861B98"/>
    <w:rsid w:val="00862DA7"/>
    <w:rsid w:val="00862E84"/>
    <w:rsid w:val="00863DA8"/>
    <w:rsid w:val="008643C4"/>
    <w:rsid w:val="0086488A"/>
    <w:rsid w:val="00864E20"/>
    <w:rsid w:val="00865F93"/>
    <w:rsid w:val="008673B9"/>
    <w:rsid w:val="00867CD8"/>
    <w:rsid w:val="008708AC"/>
    <w:rsid w:val="00870A71"/>
    <w:rsid w:val="00870C3B"/>
    <w:rsid w:val="00870EFF"/>
    <w:rsid w:val="008715B5"/>
    <w:rsid w:val="008716D3"/>
    <w:rsid w:val="00871E47"/>
    <w:rsid w:val="00871E91"/>
    <w:rsid w:val="00872161"/>
    <w:rsid w:val="00872427"/>
    <w:rsid w:val="00872A3E"/>
    <w:rsid w:val="00873EFB"/>
    <w:rsid w:val="00874494"/>
    <w:rsid w:val="0087475C"/>
    <w:rsid w:val="00874848"/>
    <w:rsid w:val="00874C6B"/>
    <w:rsid w:val="008750E2"/>
    <w:rsid w:val="0087668A"/>
    <w:rsid w:val="00876C18"/>
    <w:rsid w:val="00876CD3"/>
    <w:rsid w:val="008771F7"/>
    <w:rsid w:val="0087736B"/>
    <w:rsid w:val="00877B68"/>
    <w:rsid w:val="00880C66"/>
    <w:rsid w:val="0088140B"/>
    <w:rsid w:val="00881842"/>
    <w:rsid w:val="00882CD7"/>
    <w:rsid w:val="0088518C"/>
    <w:rsid w:val="0088528B"/>
    <w:rsid w:val="008867F8"/>
    <w:rsid w:val="00890A10"/>
    <w:rsid w:val="0089456E"/>
    <w:rsid w:val="00894997"/>
    <w:rsid w:val="00894BAB"/>
    <w:rsid w:val="00895346"/>
    <w:rsid w:val="008959D3"/>
    <w:rsid w:val="00895F68"/>
    <w:rsid w:val="00896311"/>
    <w:rsid w:val="008963F1"/>
    <w:rsid w:val="00896CF4"/>
    <w:rsid w:val="008A05AE"/>
    <w:rsid w:val="008A0681"/>
    <w:rsid w:val="008A272F"/>
    <w:rsid w:val="008A416E"/>
    <w:rsid w:val="008A5D6A"/>
    <w:rsid w:val="008A7D0D"/>
    <w:rsid w:val="008A7F42"/>
    <w:rsid w:val="008B1374"/>
    <w:rsid w:val="008B1471"/>
    <w:rsid w:val="008B2A5C"/>
    <w:rsid w:val="008B36AE"/>
    <w:rsid w:val="008B42B2"/>
    <w:rsid w:val="008B4E04"/>
    <w:rsid w:val="008B7863"/>
    <w:rsid w:val="008B7E53"/>
    <w:rsid w:val="008C081A"/>
    <w:rsid w:val="008C09CF"/>
    <w:rsid w:val="008C0A40"/>
    <w:rsid w:val="008C1884"/>
    <w:rsid w:val="008C26F0"/>
    <w:rsid w:val="008C2765"/>
    <w:rsid w:val="008C2BF2"/>
    <w:rsid w:val="008C327D"/>
    <w:rsid w:val="008C3288"/>
    <w:rsid w:val="008C3B1B"/>
    <w:rsid w:val="008C49F2"/>
    <w:rsid w:val="008C6168"/>
    <w:rsid w:val="008C719B"/>
    <w:rsid w:val="008C7EA8"/>
    <w:rsid w:val="008D0C69"/>
    <w:rsid w:val="008D0FF6"/>
    <w:rsid w:val="008D2310"/>
    <w:rsid w:val="008D24DE"/>
    <w:rsid w:val="008D2663"/>
    <w:rsid w:val="008D2DD1"/>
    <w:rsid w:val="008D32B7"/>
    <w:rsid w:val="008D348C"/>
    <w:rsid w:val="008D379B"/>
    <w:rsid w:val="008D42CB"/>
    <w:rsid w:val="008D5294"/>
    <w:rsid w:val="008D6B74"/>
    <w:rsid w:val="008D6CAF"/>
    <w:rsid w:val="008D7295"/>
    <w:rsid w:val="008D76AF"/>
    <w:rsid w:val="008D7922"/>
    <w:rsid w:val="008D7AA8"/>
    <w:rsid w:val="008D7E75"/>
    <w:rsid w:val="008E10A6"/>
    <w:rsid w:val="008E1D19"/>
    <w:rsid w:val="008E2D15"/>
    <w:rsid w:val="008E316B"/>
    <w:rsid w:val="008E407A"/>
    <w:rsid w:val="008E4E06"/>
    <w:rsid w:val="008E4EEA"/>
    <w:rsid w:val="008E50A2"/>
    <w:rsid w:val="008E561B"/>
    <w:rsid w:val="008E57E5"/>
    <w:rsid w:val="008E79A7"/>
    <w:rsid w:val="008E7A25"/>
    <w:rsid w:val="008E7C37"/>
    <w:rsid w:val="008E7DAA"/>
    <w:rsid w:val="008F0163"/>
    <w:rsid w:val="008F021F"/>
    <w:rsid w:val="008F0D21"/>
    <w:rsid w:val="008F146F"/>
    <w:rsid w:val="008F2547"/>
    <w:rsid w:val="008F2B94"/>
    <w:rsid w:val="008F429A"/>
    <w:rsid w:val="0090006C"/>
    <w:rsid w:val="00900A2E"/>
    <w:rsid w:val="009012A6"/>
    <w:rsid w:val="00901814"/>
    <w:rsid w:val="00902259"/>
    <w:rsid w:val="00903D7E"/>
    <w:rsid w:val="00904E6E"/>
    <w:rsid w:val="00906157"/>
    <w:rsid w:val="00906746"/>
    <w:rsid w:val="00906F9B"/>
    <w:rsid w:val="0091055D"/>
    <w:rsid w:val="00910B68"/>
    <w:rsid w:val="00912194"/>
    <w:rsid w:val="009140C4"/>
    <w:rsid w:val="00914DF7"/>
    <w:rsid w:val="00915C94"/>
    <w:rsid w:val="00915F2C"/>
    <w:rsid w:val="00917657"/>
    <w:rsid w:val="00917AD3"/>
    <w:rsid w:val="00917B43"/>
    <w:rsid w:val="00920148"/>
    <w:rsid w:val="00920A4F"/>
    <w:rsid w:val="009227D1"/>
    <w:rsid w:val="00922EEE"/>
    <w:rsid w:val="00924683"/>
    <w:rsid w:val="00924A1F"/>
    <w:rsid w:val="00924AB2"/>
    <w:rsid w:val="00924E46"/>
    <w:rsid w:val="00926704"/>
    <w:rsid w:val="00926F5D"/>
    <w:rsid w:val="00930054"/>
    <w:rsid w:val="00931AFD"/>
    <w:rsid w:val="00933593"/>
    <w:rsid w:val="00934BDC"/>
    <w:rsid w:val="00937094"/>
    <w:rsid w:val="00940CE5"/>
    <w:rsid w:val="009411CE"/>
    <w:rsid w:val="009418BE"/>
    <w:rsid w:val="009448BC"/>
    <w:rsid w:val="00945BB5"/>
    <w:rsid w:val="00945CFB"/>
    <w:rsid w:val="009460C5"/>
    <w:rsid w:val="00946709"/>
    <w:rsid w:val="00947409"/>
    <w:rsid w:val="009477C5"/>
    <w:rsid w:val="0095038C"/>
    <w:rsid w:val="00950FCB"/>
    <w:rsid w:val="00951AE7"/>
    <w:rsid w:val="009528D6"/>
    <w:rsid w:val="00954971"/>
    <w:rsid w:val="00956621"/>
    <w:rsid w:val="00957576"/>
    <w:rsid w:val="00960025"/>
    <w:rsid w:val="009609BA"/>
    <w:rsid w:val="00960CBB"/>
    <w:rsid w:val="00961C16"/>
    <w:rsid w:val="00961F54"/>
    <w:rsid w:val="00962967"/>
    <w:rsid w:val="00962A94"/>
    <w:rsid w:val="00963712"/>
    <w:rsid w:val="00964001"/>
    <w:rsid w:val="009641D5"/>
    <w:rsid w:val="00965EB2"/>
    <w:rsid w:val="00966380"/>
    <w:rsid w:val="0096685B"/>
    <w:rsid w:val="009674B4"/>
    <w:rsid w:val="00967F02"/>
    <w:rsid w:val="00971518"/>
    <w:rsid w:val="0097184D"/>
    <w:rsid w:val="0097272F"/>
    <w:rsid w:val="00973893"/>
    <w:rsid w:val="00973ACA"/>
    <w:rsid w:val="009751A2"/>
    <w:rsid w:val="00975979"/>
    <w:rsid w:val="00975A2C"/>
    <w:rsid w:val="00975F77"/>
    <w:rsid w:val="009766D8"/>
    <w:rsid w:val="00976FC7"/>
    <w:rsid w:val="00977390"/>
    <w:rsid w:val="00977C6D"/>
    <w:rsid w:val="0098049D"/>
    <w:rsid w:val="009804A9"/>
    <w:rsid w:val="00980F90"/>
    <w:rsid w:val="00981150"/>
    <w:rsid w:val="00981799"/>
    <w:rsid w:val="00982321"/>
    <w:rsid w:val="00982843"/>
    <w:rsid w:val="009837F2"/>
    <w:rsid w:val="00983878"/>
    <w:rsid w:val="00983AC3"/>
    <w:rsid w:val="00983E4B"/>
    <w:rsid w:val="009844D3"/>
    <w:rsid w:val="00984C5C"/>
    <w:rsid w:val="009852B8"/>
    <w:rsid w:val="00985870"/>
    <w:rsid w:val="009862D0"/>
    <w:rsid w:val="009864AD"/>
    <w:rsid w:val="0098654E"/>
    <w:rsid w:val="00986616"/>
    <w:rsid w:val="00986C78"/>
    <w:rsid w:val="00986F56"/>
    <w:rsid w:val="0098776F"/>
    <w:rsid w:val="00987DF2"/>
    <w:rsid w:val="00991E43"/>
    <w:rsid w:val="00992985"/>
    <w:rsid w:val="00993F84"/>
    <w:rsid w:val="00994FE1"/>
    <w:rsid w:val="00995966"/>
    <w:rsid w:val="00995F95"/>
    <w:rsid w:val="009968C1"/>
    <w:rsid w:val="00996C24"/>
    <w:rsid w:val="009979DB"/>
    <w:rsid w:val="00997CA2"/>
    <w:rsid w:val="009A02B0"/>
    <w:rsid w:val="009A2ACB"/>
    <w:rsid w:val="009A2D1A"/>
    <w:rsid w:val="009A4893"/>
    <w:rsid w:val="009A4B21"/>
    <w:rsid w:val="009A4D83"/>
    <w:rsid w:val="009A57EE"/>
    <w:rsid w:val="009A61CE"/>
    <w:rsid w:val="009A6692"/>
    <w:rsid w:val="009B0120"/>
    <w:rsid w:val="009B04D1"/>
    <w:rsid w:val="009B108E"/>
    <w:rsid w:val="009B15EF"/>
    <w:rsid w:val="009B1964"/>
    <w:rsid w:val="009B1F0F"/>
    <w:rsid w:val="009B2499"/>
    <w:rsid w:val="009B2706"/>
    <w:rsid w:val="009B3387"/>
    <w:rsid w:val="009B480C"/>
    <w:rsid w:val="009B4D04"/>
    <w:rsid w:val="009B4DBC"/>
    <w:rsid w:val="009B50E9"/>
    <w:rsid w:val="009B5631"/>
    <w:rsid w:val="009B58CB"/>
    <w:rsid w:val="009B593A"/>
    <w:rsid w:val="009B5AC0"/>
    <w:rsid w:val="009B6251"/>
    <w:rsid w:val="009B688F"/>
    <w:rsid w:val="009B6B30"/>
    <w:rsid w:val="009B739F"/>
    <w:rsid w:val="009B77C5"/>
    <w:rsid w:val="009C079A"/>
    <w:rsid w:val="009C212C"/>
    <w:rsid w:val="009C23D0"/>
    <w:rsid w:val="009C257A"/>
    <w:rsid w:val="009C297C"/>
    <w:rsid w:val="009C2E08"/>
    <w:rsid w:val="009C37F1"/>
    <w:rsid w:val="009C46B1"/>
    <w:rsid w:val="009C5C1C"/>
    <w:rsid w:val="009C6A6D"/>
    <w:rsid w:val="009D06CF"/>
    <w:rsid w:val="009D17E2"/>
    <w:rsid w:val="009D1C19"/>
    <w:rsid w:val="009D2246"/>
    <w:rsid w:val="009D2E95"/>
    <w:rsid w:val="009D3F84"/>
    <w:rsid w:val="009D79EF"/>
    <w:rsid w:val="009E1205"/>
    <w:rsid w:val="009E1A1E"/>
    <w:rsid w:val="009E1D58"/>
    <w:rsid w:val="009E2831"/>
    <w:rsid w:val="009E4C44"/>
    <w:rsid w:val="009E6122"/>
    <w:rsid w:val="009E64FA"/>
    <w:rsid w:val="009E6D17"/>
    <w:rsid w:val="009E711C"/>
    <w:rsid w:val="009E7125"/>
    <w:rsid w:val="009E72B0"/>
    <w:rsid w:val="009E755A"/>
    <w:rsid w:val="009E7754"/>
    <w:rsid w:val="009F0F1E"/>
    <w:rsid w:val="009F1CC6"/>
    <w:rsid w:val="009F20C2"/>
    <w:rsid w:val="009F2645"/>
    <w:rsid w:val="009F2822"/>
    <w:rsid w:val="009F4C75"/>
    <w:rsid w:val="009F5C64"/>
    <w:rsid w:val="009F5ED7"/>
    <w:rsid w:val="009F624D"/>
    <w:rsid w:val="009F6375"/>
    <w:rsid w:val="009F7073"/>
    <w:rsid w:val="009F7315"/>
    <w:rsid w:val="009F7B93"/>
    <w:rsid w:val="00A00ADF"/>
    <w:rsid w:val="00A01807"/>
    <w:rsid w:val="00A023B7"/>
    <w:rsid w:val="00A0281F"/>
    <w:rsid w:val="00A0336C"/>
    <w:rsid w:val="00A048C1"/>
    <w:rsid w:val="00A04A2B"/>
    <w:rsid w:val="00A04DFE"/>
    <w:rsid w:val="00A05A45"/>
    <w:rsid w:val="00A05E62"/>
    <w:rsid w:val="00A071F7"/>
    <w:rsid w:val="00A10D43"/>
    <w:rsid w:val="00A110AE"/>
    <w:rsid w:val="00A124C7"/>
    <w:rsid w:val="00A14BC7"/>
    <w:rsid w:val="00A15293"/>
    <w:rsid w:val="00A159A0"/>
    <w:rsid w:val="00A16245"/>
    <w:rsid w:val="00A16772"/>
    <w:rsid w:val="00A1722C"/>
    <w:rsid w:val="00A1728C"/>
    <w:rsid w:val="00A2056C"/>
    <w:rsid w:val="00A22189"/>
    <w:rsid w:val="00A22BB7"/>
    <w:rsid w:val="00A24473"/>
    <w:rsid w:val="00A24BC5"/>
    <w:rsid w:val="00A25608"/>
    <w:rsid w:val="00A25C6D"/>
    <w:rsid w:val="00A25F1D"/>
    <w:rsid w:val="00A268F2"/>
    <w:rsid w:val="00A270F5"/>
    <w:rsid w:val="00A2790F"/>
    <w:rsid w:val="00A27AF6"/>
    <w:rsid w:val="00A31566"/>
    <w:rsid w:val="00A32376"/>
    <w:rsid w:val="00A32488"/>
    <w:rsid w:val="00A325A6"/>
    <w:rsid w:val="00A33281"/>
    <w:rsid w:val="00A33D24"/>
    <w:rsid w:val="00A34598"/>
    <w:rsid w:val="00A350DE"/>
    <w:rsid w:val="00A355BF"/>
    <w:rsid w:val="00A3580F"/>
    <w:rsid w:val="00A3797B"/>
    <w:rsid w:val="00A40200"/>
    <w:rsid w:val="00A40293"/>
    <w:rsid w:val="00A419CA"/>
    <w:rsid w:val="00A423B0"/>
    <w:rsid w:val="00A426B3"/>
    <w:rsid w:val="00A43838"/>
    <w:rsid w:val="00A44200"/>
    <w:rsid w:val="00A44594"/>
    <w:rsid w:val="00A44778"/>
    <w:rsid w:val="00A45978"/>
    <w:rsid w:val="00A45FAB"/>
    <w:rsid w:val="00A476AA"/>
    <w:rsid w:val="00A500BD"/>
    <w:rsid w:val="00A509D2"/>
    <w:rsid w:val="00A51026"/>
    <w:rsid w:val="00A51E00"/>
    <w:rsid w:val="00A51F4A"/>
    <w:rsid w:val="00A52999"/>
    <w:rsid w:val="00A534C9"/>
    <w:rsid w:val="00A53C94"/>
    <w:rsid w:val="00A54EC9"/>
    <w:rsid w:val="00A55000"/>
    <w:rsid w:val="00A55ECB"/>
    <w:rsid w:val="00A5775E"/>
    <w:rsid w:val="00A57CD0"/>
    <w:rsid w:val="00A606BB"/>
    <w:rsid w:val="00A60D2B"/>
    <w:rsid w:val="00A610E5"/>
    <w:rsid w:val="00A621DB"/>
    <w:rsid w:val="00A6225E"/>
    <w:rsid w:val="00A66047"/>
    <w:rsid w:val="00A66F56"/>
    <w:rsid w:val="00A70D34"/>
    <w:rsid w:val="00A71328"/>
    <w:rsid w:val="00A74D1E"/>
    <w:rsid w:val="00A756F2"/>
    <w:rsid w:val="00A76434"/>
    <w:rsid w:val="00A76CDA"/>
    <w:rsid w:val="00A806CA"/>
    <w:rsid w:val="00A807CA"/>
    <w:rsid w:val="00A81762"/>
    <w:rsid w:val="00A81763"/>
    <w:rsid w:val="00A82378"/>
    <w:rsid w:val="00A8237A"/>
    <w:rsid w:val="00A823BD"/>
    <w:rsid w:val="00A82B1A"/>
    <w:rsid w:val="00A83CBD"/>
    <w:rsid w:val="00A83F8D"/>
    <w:rsid w:val="00A84979"/>
    <w:rsid w:val="00A84FE9"/>
    <w:rsid w:val="00A85069"/>
    <w:rsid w:val="00A862CE"/>
    <w:rsid w:val="00A86D58"/>
    <w:rsid w:val="00A87189"/>
    <w:rsid w:val="00A87BA1"/>
    <w:rsid w:val="00A90F27"/>
    <w:rsid w:val="00A91970"/>
    <w:rsid w:val="00A92466"/>
    <w:rsid w:val="00A92B71"/>
    <w:rsid w:val="00A92D49"/>
    <w:rsid w:val="00A93258"/>
    <w:rsid w:val="00A93A66"/>
    <w:rsid w:val="00A93AE3"/>
    <w:rsid w:val="00A93B7A"/>
    <w:rsid w:val="00A93E9F"/>
    <w:rsid w:val="00A943C6"/>
    <w:rsid w:val="00A956A7"/>
    <w:rsid w:val="00A9585B"/>
    <w:rsid w:val="00A960DE"/>
    <w:rsid w:val="00A9627C"/>
    <w:rsid w:val="00A97404"/>
    <w:rsid w:val="00AA0657"/>
    <w:rsid w:val="00AA1240"/>
    <w:rsid w:val="00AA1D38"/>
    <w:rsid w:val="00AA477D"/>
    <w:rsid w:val="00AA494F"/>
    <w:rsid w:val="00AA4FD0"/>
    <w:rsid w:val="00AA6BDD"/>
    <w:rsid w:val="00AA7205"/>
    <w:rsid w:val="00AA72AD"/>
    <w:rsid w:val="00AB105A"/>
    <w:rsid w:val="00AB10F6"/>
    <w:rsid w:val="00AB1640"/>
    <w:rsid w:val="00AB1B6D"/>
    <w:rsid w:val="00AB20AB"/>
    <w:rsid w:val="00AB276E"/>
    <w:rsid w:val="00AB2F8C"/>
    <w:rsid w:val="00AB3312"/>
    <w:rsid w:val="00AB3625"/>
    <w:rsid w:val="00AB3749"/>
    <w:rsid w:val="00AB3AAC"/>
    <w:rsid w:val="00AB558C"/>
    <w:rsid w:val="00AB6CAD"/>
    <w:rsid w:val="00AB797B"/>
    <w:rsid w:val="00AC1583"/>
    <w:rsid w:val="00AC1EE6"/>
    <w:rsid w:val="00AC1F69"/>
    <w:rsid w:val="00AC21A2"/>
    <w:rsid w:val="00AC2269"/>
    <w:rsid w:val="00AC29D3"/>
    <w:rsid w:val="00AC2C54"/>
    <w:rsid w:val="00AC35CF"/>
    <w:rsid w:val="00AC4BC9"/>
    <w:rsid w:val="00AC5A8F"/>
    <w:rsid w:val="00AC6083"/>
    <w:rsid w:val="00AC6649"/>
    <w:rsid w:val="00AC6A1E"/>
    <w:rsid w:val="00AC7103"/>
    <w:rsid w:val="00AC7A6C"/>
    <w:rsid w:val="00AC7EA3"/>
    <w:rsid w:val="00AD0766"/>
    <w:rsid w:val="00AD206E"/>
    <w:rsid w:val="00AD2A88"/>
    <w:rsid w:val="00AD2C4A"/>
    <w:rsid w:val="00AD416D"/>
    <w:rsid w:val="00AD4FB9"/>
    <w:rsid w:val="00AD62D9"/>
    <w:rsid w:val="00AD7168"/>
    <w:rsid w:val="00AE01CD"/>
    <w:rsid w:val="00AE0495"/>
    <w:rsid w:val="00AE10E1"/>
    <w:rsid w:val="00AE13AA"/>
    <w:rsid w:val="00AE1D11"/>
    <w:rsid w:val="00AE1E11"/>
    <w:rsid w:val="00AE1EEF"/>
    <w:rsid w:val="00AE23C4"/>
    <w:rsid w:val="00AE2455"/>
    <w:rsid w:val="00AE2987"/>
    <w:rsid w:val="00AE3470"/>
    <w:rsid w:val="00AE50D4"/>
    <w:rsid w:val="00AE5B29"/>
    <w:rsid w:val="00AE5C99"/>
    <w:rsid w:val="00AE7B07"/>
    <w:rsid w:val="00AF11EA"/>
    <w:rsid w:val="00AF2935"/>
    <w:rsid w:val="00AF3ADE"/>
    <w:rsid w:val="00AF3AF6"/>
    <w:rsid w:val="00AF42A8"/>
    <w:rsid w:val="00AF445D"/>
    <w:rsid w:val="00AF47CB"/>
    <w:rsid w:val="00AF4D33"/>
    <w:rsid w:val="00AF558F"/>
    <w:rsid w:val="00AF685B"/>
    <w:rsid w:val="00AF6980"/>
    <w:rsid w:val="00B002CE"/>
    <w:rsid w:val="00B0070A"/>
    <w:rsid w:val="00B00795"/>
    <w:rsid w:val="00B00F19"/>
    <w:rsid w:val="00B026D3"/>
    <w:rsid w:val="00B04383"/>
    <w:rsid w:val="00B04771"/>
    <w:rsid w:val="00B0606D"/>
    <w:rsid w:val="00B073CA"/>
    <w:rsid w:val="00B11490"/>
    <w:rsid w:val="00B11FA8"/>
    <w:rsid w:val="00B1203D"/>
    <w:rsid w:val="00B121A4"/>
    <w:rsid w:val="00B13A12"/>
    <w:rsid w:val="00B13B17"/>
    <w:rsid w:val="00B149E8"/>
    <w:rsid w:val="00B14C44"/>
    <w:rsid w:val="00B17786"/>
    <w:rsid w:val="00B20082"/>
    <w:rsid w:val="00B22C7E"/>
    <w:rsid w:val="00B231A6"/>
    <w:rsid w:val="00B23367"/>
    <w:rsid w:val="00B239D2"/>
    <w:rsid w:val="00B23D56"/>
    <w:rsid w:val="00B23DC8"/>
    <w:rsid w:val="00B2430C"/>
    <w:rsid w:val="00B24AE2"/>
    <w:rsid w:val="00B24F14"/>
    <w:rsid w:val="00B25028"/>
    <w:rsid w:val="00B25BEA"/>
    <w:rsid w:val="00B25E1A"/>
    <w:rsid w:val="00B26978"/>
    <w:rsid w:val="00B274CD"/>
    <w:rsid w:val="00B27C25"/>
    <w:rsid w:val="00B3001D"/>
    <w:rsid w:val="00B30456"/>
    <w:rsid w:val="00B30A95"/>
    <w:rsid w:val="00B31894"/>
    <w:rsid w:val="00B32CD4"/>
    <w:rsid w:val="00B34C87"/>
    <w:rsid w:val="00B3506D"/>
    <w:rsid w:val="00B355D4"/>
    <w:rsid w:val="00B35E56"/>
    <w:rsid w:val="00B35EE8"/>
    <w:rsid w:val="00B36CC6"/>
    <w:rsid w:val="00B4031F"/>
    <w:rsid w:val="00B40947"/>
    <w:rsid w:val="00B40AF3"/>
    <w:rsid w:val="00B40BBE"/>
    <w:rsid w:val="00B434A7"/>
    <w:rsid w:val="00B4399E"/>
    <w:rsid w:val="00B44F53"/>
    <w:rsid w:val="00B453E5"/>
    <w:rsid w:val="00B45B49"/>
    <w:rsid w:val="00B46DA7"/>
    <w:rsid w:val="00B47D92"/>
    <w:rsid w:val="00B50B58"/>
    <w:rsid w:val="00B50B8D"/>
    <w:rsid w:val="00B50E8D"/>
    <w:rsid w:val="00B51286"/>
    <w:rsid w:val="00B52787"/>
    <w:rsid w:val="00B52A3F"/>
    <w:rsid w:val="00B531FA"/>
    <w:rsid w:val="00B534BD"/>
    <w:rsid w:val="00B54102"/>
    <w:rsid w:val="00B54B78"/>
    <w:rsid w:val="00B5589F"/>
    <w:rsid w:val="00B56546"/>
    <w:rsid w:val="00B6076B"/>
    <w:rsid w:val="00B61EC8"/>
    <w:rsid w:val="00B61FB9"/>
    <w:rsid w:val="00B625FB"/>
    <w:rsid w:val="00B62CB3"/>
    <w:rsid w:val="00B65E1D"/>
    <w:rsid w:val="00B667EA"/>
    <w:rsid w:val="00B66B5F"/>
    <w:rsid w:val="00B67871"/>
    <w:rsid w:val="00B67B8F"/>
    <w:rsid w:val="00B7065F"/>
    <w:rsid w:val="00B70861"/>
    <w:rsid w:val="00B70B22"/>
    <w:rsid w:val="00B70DC9"/>
    <w:rsid w:val="00B72C0A"/>
    <w:rsid w:val="00B7361A"/>
    <w:rsid w:val="00B738A3"/>
    <w:rsid w:val="00B73A83"/>
    <w:rsid w:val="00B74A3F"/>
    <w:rsid w:val="00B755C5"/>
    <w:rsid w:val="00B757E7"/>
    <w:rsid w:val="00B758E8"/>
    <w:rsid w:val="00B76052"/>
    <w:rsid w:val="00B7608F"/>
    <w:rsid w:val="00B777F7"/>
    <w:rsid w:val="00B77C84"/>
    <w:rsid w:val="00B80480"/>
    <w:rsid w:val="00B81DEC"/>
    <w:rsid w:val="00B82215"/>
    <w:rsid w:val="00B8238A"/>
    <w:rsid w:val="00B824EC"/>
    <w:rsid w:val="00B82891"/>
    <w:rsid w:val="00B82D7E"/>
    <w:rsid w:val="00B83A1E"/>
    <w:rsid w:val="00B8546F"/>
    <w:rsid w:val="00B854CD"/>
    <w:rsid w:val="00B856EB"/>
    <w:rsid w:val="00B8641D"/>
    <w:rsid w:val="00B8655C"/>
    <w:rsid w:val="00B87310"/>
    <w:rsid w:val="00B87894"/>
    <w:rsid w:val="00B9107C"/>
    <w:rsid w:val="00B910D7"/>
    <w:rsid w:val="00B91841"/>
    <w:rsid w:val="00B92628"/>
    <w:rsid w:val="00B941FE"/>
    <w:rsid w:val="00B94774"/>
    <w:rsid w:val="00B94F9E"/>
    <w:rsid w:val="00B95DCB"/>
    <w:rsid w:val="00B96024"/>
    <w:rsid w:val="00B96D9A"/>
    <w:rsid w:val="00B97C10"/>
    <w:rsid w:val="00BA3578"/>
    <w:rsid w:val="00BA391D"/>
    <w:rsid w:val="00BA44F0"/>
    <w:rsid w:val="00BA5316"/>
    <w:rsid w:val="00BA571D"/>
    <w:rsid w:val="00BA6B3B"/>
    <w:rsid w:val="00BA6C4F"/>
    <w:rsid w:val="00BA6C59"/>
    <w:rsid w:val="00BA7B2B"/>
    <w:rsid w:val="00BB00AC"/>
    <w:rsid w:val="00BB113F"/>
    <w:rsid w:val="00BB1BC4"/>
    <w:rsid w:val="00BB1D93"/>
    <w:rsid w:val="00BB5FA1"/>
    <w:rsid w:val="00BB6EDB"/>
    <w:rsid w:val="00BB6FD7"/>
    <w:rsid w:val="00BC0498"/>
    <w:rsid w:val="00BC0631"/>
    <w:rsid w:val="00BC085A"/>
    <w:rsid w:val="00BC2836"/>
    <w:rsid w:val="00BC2F0D"/>
    <w:rsid w:val="00BC3824"/>
    <w:rsid w:val="00BC390D"/>
    <w:rsid w:val="00BC4DE9"/>
    <w:rsid w:val="00BC55B4"/>
    <w:rsid w:val="00BC578E"/>
    <w:rsid w:val="00BC5B17"/>
    <w:rsid w:val="00BD0F60"/>
    <w:rsid w:val="00BD2BA6"/>
    <w:rsid w:val="00BD2C86"/>
    <w:rsid w:val="00BD30EC"/>
    <w:rsid w:val="00BD3424"/>
    <w:rsid w:val="00BD3F79"/>
    <w:rsid w:val="00BD4245"/>
    <w:rsid w:val="00BD458F"/>
    <w:rsid w:val="00BD6308"/>
    <w:rsid w:val="00BD701B"/>
    <w:rsid w:val="00BE178E"/>
    <w:rsid w:val="00BE1F1E"/>
    <w:rsid w:val="00BE2579"/>
    <w:rsid w:val="00BE2F8C"/>
    <w:rsid w:val="00BE353E"/>
    <w:rsid w:val="00BE3678"/>
    <w:rsid w:val="00BE4E55"/>
    <w:rsid w:val="00BE4E5D"/>
    <w:rsid w:val="00BE5164"/>
    <w:rsid w:val="00BE5184"/>
    <w:rsid w:val="00BE54CC"/>
    <w:rsid w:val="00BE7ECA"/>
    <w:rsid w:val="00BF110D"/>
    <w:rsid w:val="00BF16F7"/>
    <w:rsid w:val="00BF2BDF"/>
    <w:rsid w:val="00BF2BE8"/>
    <w:rsid w:val="00BF3E2C"/>
    <w:rsid w:val="00BF45C3"/>
    <w:rsid w:val="00BF638C"/>
    <w:rsid w:val="00BF6E4D"/>
    <w:rsid w:val="00BF791A"/>
    <w:rsid w:val="00C00A37"/>
    <w:rsid w:val="00C02367"/>
    <w:rsid w:val="00C02C20"/>
    <w:rsid w:val="00C02DBD"/>
    <w:rsid w:val="00C04385"/>
    <w:rsid w:val="00C047D1"/>
    <w:rsid w:val="00C054C7"/>
    <w:rsid w:val="00C05F54"/>
    <w:rsid w:val="00C06EBE"/>
    <w:rsid w:val="00C074FC"/>
    <w:rsid w:val="00C11E9F"/>
    <w:rsid w:val="00C1500C"/>
    <w:rsid w:val="00C159FC"/>
    <w:rsid w:val="00C15BB2"/>
    <w:rsid w:val="00C16668"/>
    <w:rsid w:val="00C16B65"/>
    <w:rsid w:val="00C16F2A"/>
    <w:rsid w:val="00C17A4B"/>
    <w:rsid w:val="00C17FB9"/>
    <w:rsid w:val="00C20091"/>
    <w:rsid w:val="00C2102A"/>
    <w:rsid w:val="00C24BB2"/>
    <w:rsid w:val="00C251BF"/>
    <w:rsid w:val="00C25486"/>
    <w:rsid w:val="00C26247"/>
    <w:rsid w:val="00C263A1"/>
    <w:rsid w:val="00C26768"/>
    <w:rsid w:val="00C267C6"/>
    <w:rsid w:val="00C309FE"/>
    <w:rsid w:val="00C321C0"/>
    <w:rsid w:val="00C32FC0"/>
    <w:rsid w:val="00C33C75"/>
    <w:rsid w:val="00C34CE8"/>
    <w:rsid w:val="00C34FC8"/>
    <w:rsid w:val="00C357D2"/>
    <w:rsid w:val="00C36A00"/>
    <w:rsid w:val="00C36D1D"/>
    <w:rsid w:val="00C36EE5"/>
    <w:rsid w:val="00C40C47"/>
    <w:rsid w:val="00C40C91"/>
    <w:rsid w:val="00C40FD4"/>
    <w:rsid w:val="00C40FFC"/>
    <w:rsid w:val="00C42469"/>
    <w:rsid w:val="00C42FC4"/>
    <w:rsid w:val="00C43351"/>
    <w:rsid w:val="00C4543F"/>
    <w:rsid w:val="00C45617"/>
    <w:rsid w:val="00C47CE7"/>
    <w:rsid w:val="00C50C05"/>
    <w:rsid w:val="00C51A8E"/>
    <w:rsid w:val="00C51BFE"/>
    <w:rsid w:val="00C527BC"/>
    <w:rsid w:val="00C527D6"/>
    <w:rsid w:val="00C529FC"/>
    <w:rsid w:val="00C547DC"/>
    <w:rsid w:val="00C54B3A"/>
    <w:rsid w:val="00C55874"/>
    <w:rsid w:val="00C56B18"/>
    <w:rsid w:val="00C60CA8"/>
    <w:rsid w:val="00C6115F"/>
    <w:rsid w:val="00C61609"/>
    <w:rsid w:val="00C6181B"/>
    <w:rsid w:val="00C61E0E"/>
    <w:rsid w:val="00C62561"/>
    <w:rsid w:val="00C64194"/>
    <w:rsid w:val="00C64373"/>
    <w:rsid w:val="00C64B3C"/>
    <w:rsid w:val="00C65F18"/>
    <w:rsid w:val="00C67D44"/>
    <w:rsid w:val="00C70566"/>
    <w:rsid w:val="00C70F20"/>
    <w:rsid w:val="00C71997"/>
    <w:rsid w:val="00C7269B"/>
    <w:rsid w:val="00C74838"/>
    <w:rsid w:val="00C74B5D"/>
    <w:rsid w:val="00C77781"/>
    <w:rsid w:val="00C80660"/>
    <w:rsid w:val="00C80AA5"/>
    <w:rsid w:val="00C81D7F"/>
    <w:rsid w:val="00C820DA"/>
    <w:rsid w:val="00C84169"/>
    <w:rsid w:val="00C8466E"/>
    <w:rsid w:val="00C84AC5"/>
    <w:rsid w:val="00C87DFD"/>
    <w:rsid w:val="00C87E64"/>
    <w:rsid w:val="00C90F01"/>
    <w:rsid w:val="00C932CC"/>
    <w:rsid w:val="00C9419F"/>
    <w:rsid w:val="00C95A6A"/>
    <w:rsid w:val="00C95DAA"/>
    <w:rsid w:val="00C9663D"/>
    <w:rsid w:val="00C969F0"/>
    <w:rsid w:val="00C971C3"/>
    <w:rsid w:val="00CA112B"/>
    <w:rsid w:val="00CA2C17"/>
    <w:rsid w:val="00CA2F85"/>
    <w:rsid w:val="00CA3CB2"/>
    <w:rsid w:val="00CA44AC"/>
    <w:rsid w:val="00CA4895"/>
    <w:rsid w:val="00CA5EF3"/>
    <w:rsid w:val="00CA6BA8"/>
    <w:rsid w:val="00CA7C5F"/>
    <w:rsid w:val="00CB09F9"/>
    <w:rsid w:val="00CB0DD1"/>
    <w:rsid w:val="00CB389F"/>
    <w:rsid w:val="00CB4590"/>
    <w:rsid w:val="00CB6095"/>
    <w:rsid w:val="00CB627E"/>
    <w:rsid w:val="00CB75CF"/>
    <w:rsid w:val="00CC1295"/>
    <w:rsid w:val="00CC45C8"/>
    <w:rsid w:val="00CC483E"/>
    <w:rsid w:val="00CC4A79"/>
    <w:rsid w:val="00CC52C0"/>
    <w:rsid w:val="00CC61D6"/>
    <w:rsid w:val="00CC6C9E"/>
    <w:rsid w:val="00CC6CE3"/>
    <w:rsid w:val="00CD0B91"/>
    <w:rsid w:val="00CD1F45"/>
    <w:rsid w:val="00CD2F8A"/>
    <w:rsid w:val="00CD3D28"/>
    <w:rsid w:val="00CD4294"/>
    <w:rsid w:val="00CD4E10"/>
    <w:rsid w:val="00CD799A"/>
    <w:rsid w:val="00CE07F3"/>
    <w:rsid w:val="00CE09ED"/>
    <w:rsid w:val="00CE0AB0"/>
    <w:rsid w:val="00CE0E2C"/>
    <w:rsid w:val="00CE3E8E"/>
    <w:rsid w:val="00CE4BF8"/>
    <w:rsid w:val="00CE5067"/>
    <w:rsid w:val="00CE6E39"/>
    <w:rsid w:val="00CE7053"/>
    <w:rsid w:val="00CE7487"/>
    <w:rsid w:val="00CE7975"/>
    <w:rsid w:val="00CE7B20"/>
    <w:rsid w:val="00CF1E99"/>
    <w:rsid w:val="00CF1F38"/>
    <w:rsid w:val="00CF4CF5"/>
    <w:rsid w:val="00CF546C"/>
    <w:rsid w:val="00CF6325"/>
    <w:rsid w:val="00D00F87"/>
    <w:rsid w:val="00D0147C"/>
    <w:rsid w:val="00D0158A"/>
    <w:rsid w:val="00D027F0"/>
    <w:rsid w:val="00D02D8E"/>
    <w:rsid w:val="00D03AAA"/>
    <w:rsid w:val="00D05091"/>
    <w:rsid w:val="00D05E4B"/>
    <w:rsid w:val="00D06347"/>
    <w:rsid w:val="00D06914"/>
    <w:rsid w:val="00D06EE4"/>
    <w:rsid w:val="00D0748A"/>
    <w:rsid w:val="00D07BB0"/>
    <w:rsid w:val="00D1004B"/>
    <w:rsid w:val="00D108DF"/>
    <w:rsid w:val="00D10F24"/>
    <w:rsid w:val="00D125F6"/>
    <w:rsid w:val="00D12BD0"/>
    <w:rsid w:val="00D13C10"/>
    <w:rsid w:val="00D146B9"/>
    <w:rsid w:val="00D147B5"/>
    <w:rsid w:val="00D16622"/>
    <w:rsid w:val="00D167AF"/>
    <w:rsid w:val="00D16EDE"/>
    <w:rsid w:val="00D20168"/>
    <w:rsid w:val="00D20C53"/>
    <w:rsid w:val="00D20D59"/>
    <w:rsid w:val="00D21E98"/>
    <w:rsid w:val="00D22895"/>
    <w:rsid w:val="00D23C1C"/>
    <w:rsid w:val="00D23D7E"/>
    <w:rsid w:val="00D23EA7"/>
    <w:rsid w:val="00D26250"/>
    <w:rsid w:val="00D26AFE"/>
    <w:rsid w:val="00D27037"/>
    <w:rsid w:val="00D30C16"/>
    <w:rsid w:val="00D30DB0"/>
    <w:rsid w:val="00D31250"/>
    <w:rsid w:val="00D312DF"/>
    <w:rsid w:val="00D31774"/>
    <w:rsid w:val="00D33020"/>
    <w:rsid w:val="00D33574"/>
    <w:rsid w:val="00D340DB"/>
    <w:rsid w:val="00D3583C"/>
    <w:rsid w:val="00D36D92"/>
    <w:rsid w:val="00D36E51"/>
    <w:rsid w:val="00D37FF0"/>
    <w:rsid w:val="00D40020"/>
    <w:rsid w:val="00D40D08"/>
    <w:rsid w:val="00D4345B"/>
    <w:rsid w:val="00D435D9"/>
    <w:rsid w:val="00D43FF4"/>
    <w:rsid w:val="00D44561"/>
    <w:rsid w:val="00D47CE1"/>
    <w:rsid w:val="00D50D3A"/>
    <w:rsid w:val="00D511CE"/>
    <w:rsid w:val="00D51798"/>
    <w:rsid w:val="00D55CB3"/>
    <w:rsid w:val="00D563F2"/>
    <w:rsid w:val="00D57EAA"/>
    <w:rsid w:val="00D60879"/>
    <w:rsid w:val="00D60D73"/>
    <w:rsid w:val="00D61C82"/>
    <w:rsid w:val="00D620D5"/>
    <w:rsid w:val="00D62AC9"/>
    <w:rsid w:val="00D630AC"/>
    <w:rsid w:val="00D63242"/>
    <w:rsid w:val="00D63F1A"/>
    <w:rsid w:val="00D6497A"/>
    <w:rsid w:val="00D64F11"/>
    <w:rsid w:val="00D66888"/>
    <w:rsid w:val="00D6751B"/>
    <w:rsid w:val="00D678D5"/>
    <w:rsid w:val="00D70E1E"/>
    <w:rsid w:val="00D712D6"/>
    <w:rsid w:val="00D7134A"/>
    <w:rsid w:val="00D72345"/>
    <w:rsid w:val="00D7283D"/>
    <w:rsid w:val="00D72CBA"/>
    <w:rsid w:val="00D72E83"/>
    <w:rsid w:val="00D732E6"/>
    <w:rsid w:val="00D7414B"/>
    <w:rsid w:val="00D75534"/>
    <w:rsid w:val="00D759D8"/>
    <w:rsid w:val="00D75B08"/>
    <w:rsid w:val="00D8004D"/>
    <w:rsid w:val="00D80B93"/>
    <w:rsid w:val="00D812EB"/>
    <w:rsid w:val="00D8252A"/>
    <w:rsid w:val="00D833B4"/>
    <w:rsid w:val="00D83551"/>
    <w:rsid w:val="00D85953"/>
    <w:rsid w:val="00D85D5A"/>
    <w:rsid w:val="00D8644B"/>
    <w:rsid w:val="00D86F6B"/>
    <w:rsid w:val="00D86FFE"/>
    <w:rsid w:val="00D91D25"/>
    <w:rsid w:val="00D92497"/>
    <w:rsid w:val="00D92FBC"/>
    <w:rsid w:val="00D9392F"/>
    <w:rsid w:val="00D93C86"/>
    <w:rsid w:val="00D9507D"/>
    <w:rsid w:val="00D95516"/>
    <w:rsid w:val="00D9554A"/>
    <w:rsid w:val="00D95811"/>
    <w:rsid w:val="00D96806"/>
    <w:rsid w:val="00D971BA"/>
    <w:rsid w:val="00D97733"/>
    <w:rsid w:val="00D977EC"/>
    <w:rsid w:val="00DA0C07"/>
    <w:rsid w:val="00DA2E23"/>
    <w:rsid w:val="00DA406E"/>
    <w:rsid w:val="00DA4A88"/>
    <w:rsid w:val="00DA78A0"/>
    <w:rsid w:val="00DB052F"/>
    <w:rsid w:val="00DB059A"/>
    <w:rsid w:val="00DB1746"/>
    <w:rsid w:val="00DB2B2E"/>
    <w:rsid w:val="00DB4E74"/>
    <w:rsid w:val="00DB4F48"/>
    <w:rsid w:val="00DB63CB"/>
    <w:rsid w:val="00DB6510"/>
    <w:rsid w:val="00DB6A8A"/>
    <w:rsid w:val="00DB7AA8"/>
    <w:rsid w:val="00DB7ACD"/>
    <w:rsid w:val="00DC02A7"/>
    <w:rsid w:val="00DC052C"/>
    <w:rsid w:val="00DC0ADC"/>
    <w:rsid w:val="00DC3813"/>
    <w:rsid w:val="00DC4C49"/>
    <w:rsid w:val="00DC5581"/>
    <w:rsid w:val="00DC590D"/>
    <w:rsid w:val="00DD08DF"/>
    <w:rsid w:val="00DD0C33"/>
    <w:rsid w:val="00DD1E5E"/>
    <w:rsid w:val="00DD2165"/>
    <w:rsid w:val="00DD2812"/>
    <w:rsid w:val="00DD2CD1"/>
    <w:rsid w:val="00DD33C8"/>
    <w:rsid w:val="00DD360E"/>
    <w:rsid w:val="00DD3B48"/>
    <w:rsid w:val="00DD4140"/>
    <w:rsid w:val="00DD43A3"/>
    <w:rsid w:val="00DD4733"/>
    <w:rsid w:val="00DD4B1E"/>
    <w:rsid w:val="00DD4B88"/>
    <w:rsid w:val="00DD503A"/>
    <w:rsid w:val="00DD5787"/>
    <w:rsid w:val="00DD620E"/>
    <w:rsid w:val="00DD64E3"/>
    <w:rsid w:val="00DE052B"/>
    <w:rsid w:val="00DE0B60"/>
    <w:rsid w:val="00DE1054"/>
    <w:rsid w:val="00DE199B"/>
    <w:rsid w:val="00DE3D2E"/>
    <w:rsid w:val="00DE49EC"/>
    <w:rsid w:val="00DE5302"/>
    <w:rsid w:val="00DE593C"/>
    <w:rsid w:val="00DE7A09"/>
    <w:rsid w:val="00DE7D80"/>
    <w:rsid w:val="00DF0164"/>
    <w:rsid w:val="00DF0DD8"/>
    <w:rsid w:val="00DF0E56"/>
    <w:rsid w:val="00DF0F00"/>
    <w:rsid w:val="00DF28D1"/>
    <w:rsid w:val="00DF35F7"/>
    <w:rsid w:val="00DF37A1"/>
    <w:rsid w:val="00DF5229"/>
    <w:rsid w:val="00DF62C5"/>
    <w:rsid w:val="00DF66C0"/>
    <w:rsid w:val="00DF6ED1"/>
    <w:rsid w:val="00DF701E"/>
    <w:rsid w:val="00DF781E"/>
    <w:rsid w:val="00DF7B7A"/>
    <w:rsid w:val="00E00FEF"/>
    <w:rsid w:val="00E015FE"/>
    <w:rsid w:val="00E01B4B"/>
    <w:rsid w:val="00E01C1A"/>
    <w:rsid w:val="00E02CFB"/>
    <w:rsid w:val="00E03D64"/>
    <w:rsid w:val="00E03F83"/>
    <w:rsid w:val="00E04382"/>
    <w:rsid w:val="00E0456B"/>
    <w:rsid w:val="00E048AD"/>
    <w:rsid w:val="00E04F81"/>
    <w:rsid w:val="00E05F20"/>
    <w:rsid w:val="00E0649C"/>
    <w:rsid w:val="00E06829"/>
    <w:rsid w:val="00E07C0E"/>
    <w:rsid w:val="00E07FDE"/>
    <w:rsid w:val="00E10091"/>
    <w:rsid w:val="00E1020E"/>
    <w:rsid w:val="00E10EBE"/>
    <w:rsid w:val="00E113C9"/>
    <w:rsid w:val="00E11BF7"/>
    <w:rsid w:val="00E11CA8"/>
    <w:rsid w:val="00E12935"/>
    <w:rsid w:val="00E132EE"/>
    <w:rsid w:val="00E13B1E"/>
    <w:rsid w:val="00E13C8E"/>
    <w:rsid w:val="00E1541B"/>
    <w:rsid w:val="00E15D5A"/>
    <w:rsid w:val="00E1730B"/>
    <w:rsid w:val="00E173B1"/>
    <w:rsid w:val="00E17761"/>
    <w:rsid w:val="00E177F1"/>
    <w:rsid w:val="00E17945"/>
    <w:rsid w:val="00E211F1"/>
    <w:rsid w:val="00E223C4"/>
    <w:rsid w:val="00E2412D"/>
    <w:rsid w:val="00E25292"/>
    <w:rsid w:val="00E25DEB"/>
    <w:rsid w:val="00E25FC7"/>
    <w:rsid w:val="00E27B7A"/>
    <w:rsid w:val="00E27DAE"/>
    <w:rsid w:val="00E301E4"/>
    <w:rsid w:val="00E3104B"/>
    <w:rsid w:val="00E315D1"/>
    <w:rsid w:val="00E31737"/>
    <w:rsid w:val="00E32102"/>
    <w:rsid w:val="00E33C36"/>
    <w:rsid w:val="00E35AE1"/>
    <w:rsid w:val="00E405BF"/>
    <w:rsid w:val="00E406AE"/>
    <w:rsid w:val="00E4090E"/>
    <w:rsid w:val="00E4220C"/>
    <w:rsid w:val="00E42777"/>
    <w:rsid w:val="00E4366F"/>
    <w:rsid w:val="00E458C4"/>
    <w:rsid w:val="00E46913"/>
    <w:rsid w:val="00E46D07"/>
    <w:rsid w:val="00E47BBF"/>
    <w:rsid w:val="00E50199"/>
    <w:rsid w:val="00E50BE4"/>
    <w:rsid w:val="00E51A63"/>
    <w:rsid w:val="00E52BD6"/>
    <w:rsid w:val="00E538FC"/>
    <w:rsid w:val="00E54059"/>
    <w:rsid w:val="00E55065"/>
    <w:rsid w:val="00E56189"/>
    <w:rsid w:val="00E56E95"/>
    <w:rsid w:val="00E57272"/>
    <w:rsid w:val="00E57C52"/>
    <w:rsid w:val="00E603DF"/>
    <w:rsid w:val="00E61443"/>
    <w:rsid w:val="00E61D50"/>
    <w:rsid w:val="00E62AA6"/>
    <w:rsid w:val="00E62E83"/>
    <w:rsid w:val="00E633CC"/>
    <w:rsid w:val="00E637B3"/>
    <w:rsid w:val="00E63A98"/>
    <w:rsid w:val="00E64C73"/>
    <w:rsid w:val="00E65500"/>
    <w:rsid w:val="00E668ED"/>
    <w:rsid w:val="00E66CB1"/>
    <w:rsid w:val="00E67366"/>
    <w:rsid w:val="00E702D7"/>
    <w:rsid w:val="00E7137F"/>
    <w:rsid w:val="00E71419"/>
    <w:rsid w:val="00E718C5"/>
    <w:rsid w:val="00E7329A"/>
    <w:rsid w:val="00E755D4"/>
    <w:rsid w:val="00E760EF"/>
    <w:rsid w:val="00E776F2"/>
    <w:rsid w:val="00E801AD"/>
    <w:rsid w:val="00E8070F"/>
    <w:rsid w:val="00E80A49"/>
    <w:rsid w:val="00E81745"/>
    <w:rsid w:val="00E818D1"/>
    <w:rsid w:val="00E81AE3"/>
    <w:rsid w:val="00E81CAB"/>
    <w:rsid w:val="00E82044"/>
    <w:rsid w:val="00E82062"/>
    <w:rsid w:val="00E82779"/>
    <w:rsid w:val="00E82901"/>
    <w:rsid w:val="00E831D6"/>
    <w:rsid w:val="00E83496"/>
    <w:rsid w:val="00E8371D"/>
    <w:rsid w:val="00E83994"/>
    <w:rsid w:val="00E8553A"/>
    <w:rsid w:val="00E876DA"/>
    <w:rsid w:val="00E876EB"/>
    <w:rsid w:val="00E90724"/>
    <w:rsid w:val="00E9118A"/>
    <w:rsid w:val="00E9207B"/>
    <w:rsid w:val="00E94416"/>
    <w:rsid w:val="00E95590"/>
    <w:rsid w:val="00E96DD8"/>
    <w:rsid w:val="00E9798D"/>
    <w:rsid w:val="00EA0C79"/>
    <w:rsid w:val="00EA0D94"/>
    <w:rsid w:val="00EA0F62"/>
    <w:rsid w:val="00EA11A1"/>
    <w:rsid w:val="00EA1A08"/>
    <w:rsid w:val="00EA1BE3"/>
    <w:rsid w:val="00EA1F5E"/>
    <w:rsid w:val="00EA2514"/>
    <w:rsid w:val="00EA3813"/>
    <w:rsid w:val="00EA55FD"/>
    <w:rsid w:val="00EA5A8B"/>
    <w:rsid w:val="00EA5D06"/>
    <w:rsid w:val="00EA60E3"/>
    <w:rsid w:val="00EA6D07"/>
    <w:rsid w:val="00EA794C"/>
    <w:rsid w:val="00EB1F02"/>
    <w:rsid w:val="00EB2115"/>
    <w:rsid w:val="00EB27DA"/>
    <w:rsid w:val="00EB4054"/>
    <w:rsid w:val="00EB4089"/>
    <w:rsid w:val="00EB4650"/>
    <w:rsid w:val="00EB4A37"/>
    <w:rsid w:val="00EB50F4"/>
    <w:rsid w:val="00EB59F5"/>
    <w:rsid w:val="00EB69BF"/>
    <w:rsid w:val="00EB6D4B"/>
    <w:rsid w:val="00EB713F"/>
    <w:rsid w:val="00EB7150"/>
    <w:rsid w:val="00EC111B"/>
    <w:rsid w:val="00EC35B1"/>
    <w:rsid w:val="00EC3BDC"/>
    <w:rsid w:val="00EC4D49"/>
    <w:rsid w:val="00EC64F3"/>
    <w:rsid w:val="00EC6C46"/>
    <w:rsid w:val="00EC6CD2"/>
    <w:rsid w:val="00EC7086"/>
    <w:rsid w:val="00ED0561"/>
    <w:rsid w:val="00ED0C4F"/>
    <w:rsid w:val="00ED0D2D"/>
    <w:rsid w:val="00ED16A8"/>
    <w:rsid w:val="00ED20A8"/>
    <w:rsid w:val="00ED40ED"/>
    <w:rsid w:val="00ED4334"/>
    <w:rsid w:val="00ED532A"/>
    <w:rsid w:val="00ED5629"/>
    <w:rsid w:val="00ED5F2F"/>
    <w:rsid w:val="00ED670F"/>
    <w:rsid w:val="00ED71BA"/>
    <w:rsid w:val="00ED7945"/>
    <w:rsid w:val="00EE0129"/>
    <w:rsid w:val="00EE13E8"/>
    <w:rsid w:val="00EE4A49"/>
    <w:rsid w:val="00EE55D6"/>
    <w:rsid w:val="00EE72F0"/>
    <w:rsid w:val="00EE7537"/>
    <w:rsid w:val="00EE7DEA"/>
    <w:rsid w:val="00EF06CF"/>
    <w:rsid w:val="00EF06E0"/>
    <w:rsid w:val="00EF1B19"/>
    <w:rsid w:val="00EF1BC5"/>
    <w:rsid w:val="00EF1F18"/>
    <w:rsid w:val="00EF4321"/>
    <w:rsid w:val="00EF5D52"/>
    <w:rsid w:val="00F01F78"/>
    <w:rsid w:val="00F02BA6"/>
    <w:rsid w:val="00F02E7C"/>
    <w:rsid w:val="00F03421"/>
    <w:rsid w:val="00F03A31"/>
    <w:rsid w:val="00F04A93"/>
    <w:rsid w:val="00F06362"/>
    <w:rsid w:val="00F10638"/>
    <w:rsid w:val="00F10D49"/>
    <w:rsid w:val="00F116F0"/>
    <w:rsid w:val="00F11B9F"/>
    <w:rsid w:val="00F123FD"/>
    <w:rsid w:val="00F1301F"/>
    <w:rsid w:val="00F13A9F"/>
    <w:rsid w:val="00F14685"/>
    <w:rsid w:val="00F160FC"/>
    <w:rsid w:val="00F1673E"/>
    <w:rsid w:val="00F17F8A"/>
    <w:rsid w:val="00F202C3"/>
    <w:rsid w:val="00F20EB6"/>
    <w:rsid w:val="00F2132F"/>
    <w:rsid w:val="00F221C8"/>
    <w:rsid w:val="00F22260"/>
    <w:rsid w:val="00F225DE"/>
    <w:rsid w:val="00F22661"/>
    <w:rsid w:val="00F2311A"/>
    <w:rsid w:val="00F2569F"/>
    <w:rsid w:val="00F25D0C"/>
    <w:rsid w:val="00F260C8"/>
    <w:rsid w:val="00F27FB5"/>
    <w:rsid w:val="00F3197A"/>
    <w:rsid w:val="00F321FD"/>
    <w:rsid w:val="00F327E9"/>
    <w:rsid w:val="00F33A19"/>
    <w:rsid w:val="00F3512D"/>
    <w:rsid w:val="00F35C9A"/>
    <w:rsid w:val="00F35E3C"/>
    <w:rsid w:val="00F3601F"/>
    <w:rsid w:val="00F36445"/>
    <w:rsid w:val="00F369E6"/>
    <w:rsid w:val="00F404DD"/>
    <w:rsid w:val="00F40B64"/>
    <w:rsid w:val="00F40E34"/>
    <w:rsid w:val="00F41FB3"/>
    <w:rsid w:val="00F428A1"/>
    <w:rsid w:val="00F42998"/>
    <w:rsid w:val="00F42E3D"/>
    <w:rsid w:val="00F43BE7"/>
    <w:rsid w:val="00F45CE2"/>
    <w:rsid w:val="00F4633D"/>
    <w:rsid w:val="00F50351"/>
    <w:rsid w:val="00F509EC"/>
    <w:rsid w:val="00F51717"/>
    <w:rsid w:val="00F53306"/>
    <w:rsid w:val="00F53336"/>
    <w:rsid w:val="00F5654E"/>
    <w:rsid w:val="00F569F8"/>
    <w:rsid w:val="00F56DE1"/>
    <w:rsid w:val="00F56F55"/>
    <w:rsid w:val="00F575FB"/>
    <w:rsid w:val="00F57B94"/>
    <w:rsid w:val="00F600AF"/>
    <w:rsid w:val="00F60543"/>
    <w:rsid w:val="00F60A5E"/>
    <w:rsid w:val="00F61716"/>
    <w:rsid w:val="00F61AB3"/>
    <w:rsid w:val="00F61DDB"/>
    <w:rsid w:val="00F63029"/>
    <w:rsid w:val="00F63621"/>
    <w:rsid w:val="00F63704"/>
    <w:rsid w:val="00F63C37"/>
    <w:rsid w:val="00F64706"/>
    <w:rsid w:val="00F6598B"/>
    <w:rsid w:val="00F6698B"/>
    <w:rsid w:val="00F66B57"/>
    <w:rsid w:val="00F66E5D"/>
    <w:rsid w:val="00F6707F"/>
    <w:rsid w:val="00F674BD"/>
    <w:rsid w:val="00F67514"/>
    <w:rsid w:val="00F67E2B"/>
    <w:rsid w:val="00F67E5A"/>
    <w:rsid w:val="00F718FF"/>
    <w:rsid w:val="00F71C60"/>
    <w:rsid w:val="00F72A88"/>
    <w:rsid w:val="00F72CE5"/>
    <w:rsid w:val="00F736EC"/>
    <w:rsid w:val="00F74401"/>
    <w:rsid w:val="00F747D5"/>
    <w:rsid w:val="00F74873"/>
    <w:rsid w:val="00F7587C"/>
    <w:rsid w:val="00F75C27"/>
    <w:rsid w:val="00F76035"/>
    <w:rsid w:val="00F776DE"/>
    <w:rsid w:val="00F77D9F"/>
    <w:rsid w:val="00F8077B"/>
    <w:rsid w:val="00F8155C"/>
    <w:rsid w:val="00F82B4C"/>
    <w:rsid w:val="00F83B23"/>
    <w:rsid w:val="00F8476B"/>
    <w:rsid w:val="00F85415"/>
    <w:rsid w:val="00F860C9"/>
    <w:rsid w:val="00F86B7D"/>
    <w:rsid w:val="00F87714"/>
    <w:rsid w:val="00F90B07"/>
    <w:rsid w:val="00F90D09"/>
    <w:rsid w:val="00F9132E"/>
    <w:rsid w:val="00F91DCB"/>
    <w:rsid w:val="00F92237"/>
    <w:rsid w:val="00F92B3B"/>
    <w:rsid w:val="00F93BB6"/>
    <w:rsid w:val="00F961D1"/>
    <w:rsid w:val="00F975E6"/>
    <w:rsid w:val="00F977EA"/>
    <w:rsid w:val="00F97936"/>
    <w:rsid w:val="00FA0A28"/>
    <w:rsid w:val="00FA0D7A"/>
    <w:rsid w:val="00FA1A12"/>
    <w:rsid w:val="00FA1B4C"/>
    <w:rsid w:val="00FA5AEA"/>
    <w:rsid w:val="00FA5C0B"/>
    <w:rsid w:val="00FA6769"/>
    <w:rsid w:val="00FB20A9"/>
    <w:rsid w:val="00FB24CE"/>
    <w:rsid w:val="00FB2680"/>
    <w:rsid w:val="00FB3379"/>
    <w:rsid w:val="00FB3E52"/>
    <w:rsid w:val="00FB48CB"/>
    <w:rsid w:val="00FB507A"/>
    <w:rsid w:val="00FB6151"/>
    <w:rsid w:val="00FB6742"/>
    <w:rsid w:val="00FB7087"/>
    <w:rsid w:val="00FC0110"/>
    <w:rsid w:val="00FC0F8C"/>
    <w:rsid w:val="00FC119E"/>
    <w:rsid w:val="00FC1729"/>
    <w:rsid w:val="00FC203A"/>
    <w:rsid w:val="00FC257D"/>
    <w:rsid w:val="00FC2973"/>
    <w:rsid w:val="00FC3E44"/>
    <w:rsid w:val="00FC473D"/>
    <w:rsid w:val="00FC5358"/>
    <w:rsid w:val="00FC6081"/>
    <w:rsid w:val="00FC69BE"/>
    <w:rsid w:val="00FC7BF3"/>
    <w:rsid w:val="00FD0B99"/>
    <w:rsid w:val="00FD0ED7"/>
    <w:rsid w:val="00FD11E0"/>
    <w:rsid w:val="00FD2343"/>
    <w:rsid w:val="00FD2413"/>
    <w:rsid w:val="00FD2827"/>
    <w:rsid w:val="00FD2A48"/>
    <w:rsid w:val="00FD2DCA"/>
    <w:rsid w:val="00FD2EBD"/>
    <w:rsid w:val="00FD30C3"/>
    <w:rsid w:val="00FD37C4"/>
    <w:rsid w:val="00FD3D6D"/>
    <w:rsid w:val="00FD5D4D"/>
    <w:rsid w:val="00FD6361"/>
    <w:rsid w:val="00FD6531"/>
    <w:rsid w:val="00FD67CF"/>
    <w:rsid w:val="00FD6F5C"/>
    <w:rsid w:val="00FD7182"/>
    <w:rsid w:val="00FE0CCB"/>
    <w:rsid w:val="00FE1B1C"/>
    <w:rsid w:val="00FE2733"/>
    <w:rsid w:val="00FE33ED"/>
    <w:rsid w:val="00FE76D4"/>
    <w:rsid w:val="00FE77FC"/>
    <w:rsid w:val="00FF400E"/>
    <w:rsid w:val="00FF5051"/>
    <w:rsid w:val="00FF51A6"/>
    <w:rsid w:val="00FF6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7C37"/>
  <w15:chartTrackingRefBased/>
  <w15:docId w15:val="{CDE04E3D-76D2-46DD-8B05-5B8991A3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8494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9751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849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1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19C"/>
  </w:style>
  <w:style w:type="paragraph" w:styleId="Footer">
    <w:name w:val="footer"/>
    <w:basedOn w:val="Normal"/>
    <w:link w:val="FooterChar"/>
    <w:uiPriority w:val="99"/>
    <w:unhideWhenUsed/>
    <w:rsid w:val="004651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19C"/>
  </w:style>
  <w:style w:type="character" w:styleId="Hyperlink">
    <w:name w:val="Hyperlink"/>
    <w:basedOn w:val="DefaultParagraphFont"/>
    <w:uiPriority w:val="99"/>
    <w:unhideWhenUsed/>
    <w:rsid w:val="00483A8E"/>
    <w:rPr>
      <w:color w:val="0000FF"/>
      <w:u w:val="single"/>
    </w:rPr>
  </w:style>
  <w:style w:type="character" w:customStyle="1" w:styleId="Heading2Char">
    <w:name w:val="Heading 2 Char"/>
    <w:basedOn w:val="DefaultParagraphFont"/>
    <w:link w:val="Heading2"/>
    <w:uiPriority w:val="9"/>
    <w:rsid w:val="00184940"/>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18494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84940"/>
    <w:rPr>
      <w:i/>
      <w:iCs/>
    </w:rPr>
  </w:style>
  <w:style w:type="character" w:customStyle="1" w:styleId="html-italic">
    <w:name w:val="html-italic"/>
    <w:basedOn w:val="DefaultParagraphFont"/>
    <w:rsid w:val="00184940"/>
  </w:style>
  <w:style w:type="character" w:customStyle="1" w:styleId="Heading3Char">
    <w:name w:val="Heading 3 Char"/>
    <w:basedOn w:val="DefaultParagraphFont"/>
    <w:link w:val="Heading3"/>
    <w:uiPriority w:val="9"/>
    <w:semiHidden/>
    <w:rsid w:val="009751A2"/>
    <w:rPr>
      <w:rFonts w:asciiTheme="majorHAnsi" w:eastAsiaTheme="majorEastAsia" w:hAnsiTheme="majorHAnsi" w:cstheme="majorBidi"/>
      <w:color w:val="1F3763" w:themeColor="accent1" w:themeShade="7F"/>
      <w:sz w:val="24"/>
      <w:szCs w:val="24"/>
    </w:rPr>
  </w:style>
  <w:style w:type="paragraph" w:customStyle="1" w:styleId="mb15">
    <w:name w:val="mb15"/>
    <w:basedOn w:val="Normal"/>
    <w:rsid w:val="00EB1F0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5F58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A5282"/>
    <w:rPr>
      <w:color w:val="954F72" w:themeColor="followedHyperlink"/>
      <w:u w:val="single"/>
    </w:rPr>
  </w:style>
  <w:style w:type="paragraph" w:customStyle="1" w:styleId="MDPI31text">
    <w:name w:val="MDPI_3.1_text"/>
    <w:link w:val="MDPI31textZchn"/>
    <w:rsid w:val="00F2569F"/>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character" w:customStyle="1" w:styleId="MDPI31textZchn">
    <w:name w:val="MDPI_3.1_text Zchn"/>
    <w:basedOn w:val="DefaultParagraphFont"/>
    <w:link w:val="MDPI31text"/>
    <w:rsid w:val="00F2569F"/>
    <w:rPr>
      <w:rFonts w:ascii="Palatino Linotype" w:eastAsia="Times New Roman" w:hAnsi="Palatino Linotype" w:cs="Times New Roman"/>
      <w:snapToGrid w:val="0"/>
      <w:color w:val="000000"/>
      <w:sz w:val="20"/>
      <w:lang w:val="en-US" w:eastAsia="de-DE" w:bidi="en-US"/>
    </w:rPr>
  </w:style>
  <w:style w:type="table" w:styleId="PlainTable4">
    <w:name w:val="Plain Table 4"/>
    <w:basedOn w:val="TableNormal"/>
    <w:uiPriority w:val="44"/>
    <w:rsid w:val="0034355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AE5C99"/>
    <w:pPr>
      <w:spacing w:after="0" w:line="240" w:lineRule="auto"/>
    </w:pPr>
  </w:style>
  <w:style w:type="character" w:styleId="CommentReference">
    <w:name w:val="annotation reference"/>
    <w:basedOn w:val="DefaultParagraphFont"/>
    <w:uiPriority w:val="99"/>
    <w:unhideWhenUsed/>
    <w:qFormat/>
    <w:rsid w:val="00AE5C99"/>
    <w:rPr>
      <w:sz w:val="16"/>
      <w:szCs w:val="16"/>
    </w:rPr>
  </w:style>
  <w:style w:type="paragraph" w:styleId="CommentText">
    <w:name w:val="annotation text"/>
    <w:basedOn w:val="Normal"/>
    <w:link w:val="CommentTextChar"/>
    <w:unhideWhenUsed/>
    <w:qFormat/>
    <w:rsid w:val="00AE5C99"/>
    <w:pPr>
      <w:spacing w:line="240" w:lineRule="auto"/>
    </w:pPr>
    <w:rPr>
      <w:sz w:val="20"/>
      <w:szCs w:val="20"/>
    </w:rPr>
  </w:style>
  <w:style w:type="character" w:customStyle="1" w:styleId="CommentTextChar">
    <w:name w:val="Comment Text Char"/>
    <w:basedOn w:val="DefaultParagraphFont"/>
    <w:link w:val="CommentText"/>
    <w:uiPriority w:val="99"/>
    <w:rsid w:val="00AE5C99"/>
    <w:rPr>
      <w:sz w:val="20"/>
      <w:szCs w:val="20"/>
    </w:rPr>
  </w:style>
  <w:style w:type="paragraph" w:styleId="CommentSubject">
    <w:name w:val="annotation subject"/>
    <w:basedOn w:val="CommentText"/>
    <w:next w:val="CommentText"/>
    <w:link w:val="CommentSubjectChar"/>
    <w:uiPriority w:val="99"/>
    <w:semiHidden/>
    <w:unhideWhenUsed/>
    <w:rsid w:val="00AE5C99"/>
    <w:rPr>
      <w:b/>
      <w:bCs/>
    </w:rPr>
  </w:style>
  <w:style w:type="character" w:customStyle="1" w:styleId="CommentSubjectChar">
    <w:name w:val="Comment Subject Char"/>
    <w:basedOn w:val="CommentTextChar"/>
    <w:link w:val="CommentSubject"/>
    <w:uiPriority w:val="99"/>
    <w:semiHidden/>
    <w:rsid w:val="00AE5C99"/>
    <w:rPr>
      <w:b/>
      <w:bCs/>
      <w:sz w:val="20"/>
      <w:szCs w:val="20"/>
    </w:rPr>
  </w:style>
  <w:style w:type="character" w:customStyle="1" w:styleId="CommentTextChar1">
    <w:name w:val="Comment Text Char1"/>
    <w:basedOn w:val="DefaultParagraphFont"/>
    <w:rsid w:val="002E67DC"/>
    <w:rPr>
      <w:sz w:val="20"/>
      <w:szCs w:val="20"/>
    </w:rPr>
  </w:style>
  <w:style w:type="paragraph" w:styleId="ListParagraph">
    <w:name w:val="List Paragraph"/>
    <w:basedOn w:val="Normal"/>
    <w:uiPriority w:val="34"/>
    <w:qFormat/>
    <w:rsid w:val="00535D5F"/>
    <w:pPr>
      <w:ind w:left="720"/>
      <w:contextualSpacing/>
    </w:pPr>
  </w:style>
  <w:style w:type="table" w:styleId="TableGrid">
    <w:name w:val="Table Grid"/>
    <w:basedOn w:val="TableNormal"/>
    <w:uiPriority w:val="39"/>
    <w:rsid w:val="00E5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E19BA"/>
    <w:rPr>
      <w:color w:val="605E5C"/>
      <w:shd w:val="clear" w:color="auto" w:fill="E1DFDD"/>
    </w:rPr>
  </w:style>
  <w:style w:type="character" w:styleId="Strong">
    <w:name w:val="Strong"/>
    <w:basedOn w:val="DefaultParagraphFont"/>
    <w:uiPriority w:val="22"/>
    <w:qFormat/>
    <w:rsid w:val="00464EED"/>
    <w:rPr>
      <w:b/>
      <w:bCs/>
    </w:rPr>
  </w:style>
  <w:style w:type="paragraph" w:styleId="EndnoteText">
    <w:name w:val="endnote text"/>
    <w:basedOn w:val="Normal"/>
    <w:link w:val="EndnoteTextChar"/>
    <w:uiPriority w:val="99"/>
    <w:semiHidden/>
    <w:unhideWhenUsed/>
    <w:rsid w:val="00685A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5AFA"/>
    <w:rPr>
      <w:sz w:val="20"/>
      <w:szCs w:val="20"/>
    </w:rPr>
  </w:style>
  <w:style w:type="character" w:styleId="EndnoteReference">
    <w:name w:val="endnote reference"/>
    <w:basedOn w:val="DefaultParagraphFont"/>
    <w:uiPriority w:val="99"/>
    <w:semiHidden/>
    <w:unhideWhenUsed/>
    <w:rsid w:val="00685AFA"/>
    <w:rPr>
      <w:vertAlign w:val="superscript"/>
    </w:rPr>
  </w:style>
  <w:style w:type="paragraph" w:styleId="FootnoteText">
    <w:name w:val="footnote text"/>
    <w:basedOn w:val="Normal"/>
    <w:link w:val="FootnoteTextChar"/>
    <w:uiPriority w:val="99"/>
    <w:semiHidden/>
    <w:unhideWhenUsed/>
    <w:rsid w:val="00685A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AFA"/>
    <w:rPr>
      <w:sz w:val="20"/>
      <w:szCs w:val="20"/>
    </w:rPr>
  </w:style>
  <w:style w:type="character" w:styleId="FootnoteReference">
    <w:name w:val="footnote reference"/>
    <w:basedOn w:val="DefaultParagraphFont"/>
    <w:uiPriority w:val="99"/>
    <w:semiHidden/>
    <w:unhideWhenUsed/>
    <w:rsid w:val="00685A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0667">
      <w:bodyDiv w:val="1"/>
      <w:marLeft w:val="0"/>
      <w:marRight w:val="0"/>
      <w:marTop w:val="0"/>
      <w:marBottom w:val="0"/>
      <w:divBdr>
        <w:top w:val="none" w:sz="0" w:space="0" w:color="auto"/>
        <w:left w:val="none" w:sz="0" w:space="0" w:color="auto"/>
        <w:bottom w:val="none" w:sz="0" w:space="0" w:color="auto"/>
        <w:right w:val="none" w:sz="0" w:space="0" w:color="auto"/>
      </w:divBdr>
    </w:div>
    <w:div w:id="241991219">
      <w:bodyDiv w:val="1"/>
      <w:marLeft w:val="0"/>
      <w:marRight w:val="0"/>
      <w:marTop w:val="0"/>
      <w:marBottom w:val="0"/>
      <w:divBdr>
        <w:top w:val="none" w:sz="0" w:space="0" w:color="auto"/>
        <w:left w:val="none" w:sz="0" w:space="0" w:color="auto"/>
        <w:bottom w:val="none" w:sz="0" w:space="0" w:color="auto"/>
        <w:right w:val="none" w:sz="0" w:space="0" w:color="auto"/>
      </w:divBdr>
    </w:div>
    <w:div w:id="369959431">
      <w:bodyDiv w:val="1"/>
      <w:marLeft w:val="0"/>
      <w:marRight w:val="0"/>
      <w:marTop w:val="0"/>
      <w:marBottom w:val="0"/>
      <w:divBdr>
        <w:top w:val="none" w:sz="0" w:space="0" w:color="auto"/>
        <w:left w:val="none" w:sz="0" w:space="0" w:color="auto"/>
        <w:bottom w:val="none" w:sz="0" w:space="0" w:color="auto"/>
        <w:right w:val="none" w:sz="0" w:space="0" w:color="auto"/>
      </w:divBdr>
    </w:div>
    <w:div w:id="393820955">
      <w:bodyDiv w:val="1"/>
      <w:marLeft w:val="0"/>
      <w:marRight w:val="0"/>
      <w:marTop w:val="0"/>
      <w:marBottom w:val="0"/>
      <w:divBdr>
        <w:top w:val="none" w:sz="0" w:space="0" w:color="auto"/>
        <w:left w:val="none" w:sz="0" w:space="0" w:color="auto"/>
        <w:bottom w:val="none" w:sz="0" w:space="0" w:color="auto"/>
        <w:right w:val="none" w:sz="0" w:space="0" w:color="auto"/>
      </w:divBdr>
    </w:div>
    <w:div w:id="416050446">
      <w:bodyDiv w:val="1"/>
      <w:marLeft w:val="0"/>
      <w:marRight w:val="0"/>
      <w:marTop w:val="0"/>
      <w:marBottom w:val="0"/>
      <w:divBdr>
        <w:top w:val="none" w:sz="0" w:space="0" w:color="auto"/>
        <w:left w:val="none" w:sz="0" w:space="0" w:color="auto"/>
        <w:bottom w:val="none" w:sz="0" w:space="0" w:color="auto"/>
        <w:right w:val="none" w:sz="0" w:space="0" w:color="auto"/>
      </w:divBdr>
      <w:divsChild>
        <w:div w:id="1744831331">
          <w:marLeft w:val="0"/>
          <w:marRight w:val="0"/>
          <w:marTop w:val="0"/>
          <w:marBottom w:val="0"/>
          <w:divBdr>
            <w:top w:val="none" w:sz="0" w:space="0" w:color="auto"/>
            <w:left w:val="none" w:sz="0" w:space="0" w:color="auto"/>
            <w:bottom w:val="none" w:sz="0" w:space="0" w:color="auto"/>
            <w:right w:val="none" w:sz="0" w:space="0" w:color="auto"/>
          </w:divBdr>
          <w:divsChild>
            <w:div w:id="1542671525">
              <w:marLeft w:val="0"/>
              <w:marRight w:val="0"/>
              <w:marTop w:val="0"/>
              <w:marBottom w:val="0"/>
              <w:divBdr>
                <w:top w:val="none" w:sz="0" w:space="0" w:color="auto"/>
                <w:left w:val="none" w:sz="0" w:space="0" w:color="auto"/>
                <w:bottom w:val="none" w:sz="0" w:space="0" w:color="auto"/>
                <w:right w:val="none" w:sz="0" w:space="0" w:color="auto"/>
              </w:divBdr>
              <w:divsChild>
                <w:div w:id="110445341">
                  <w:marLeft w:val="0"/>
                  <w:marRight w:val="0"/>
                  <w:marTop w:val="0"/>
                  <w:marBottom w:val="0"/>
                  <w:divBdr>
                    <w:top w:val="none" w:sz="0" w:space="0" w:color="auto"/>
                    <w:left w:val="none" w:sz="0" w:space="0" w:color="auto"/>
                    <w:bottom w:val="none" w:sz="0" w:space="0" w:color="auto"/>
                    <w:right w:val="none" w:sz="0" w:space="0" w:color="auto"/>
                  </w:divBdr>
                </w:div>
                <w:div w:id="15565518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91387008">
          <w:marLeft w:val="0"/>
          <w:marRight w:val="0"/>
          <w:marTop w:val="0"/>
          <w:marBottom w:val="0"/>
          <w:divBdr>
            <w:top w:val="none" w:sz="0" w:space="0" w:color="auto"/>
            <w:left w:val="none" w:sz="0" w:space="0" w:color="auto"/>
            <w:bottom w:val="none" w:sz="0" w:space="0" w:color="auto"/>
            <w:right w:val="none" w:sz="0" w:space="0" w:color="auto"/>
          </w:divBdr>
          <w:divsChild>
            <w:div w:id="45957876">
              <w:marLeft w:val="0"/>
              <w:marRight w:val="0"/>
              <w:marTop w:val="360"/>
              <w:marBottom w:val="0"/>
              <w:divBdr>
                <w:top w:val="none" w:sz="0" w:space="0" w:color="auto"/>
                <w:left w:val="none" w:sz="0" w:space="0" w:color="auto"/>
                <w:bottom w:val="none" w:sz="0" w:space="0" w:color="auto"/>
                <w:right w:val="none" w:sz="0" w:space="0" w:color="auto"/>
              </w:divBdr>
              <w:divsChild>
                <w:div w:id="1975721363">
                  <w:marLeft w:val="0"/>
                  <w:marRight w:val="0"/>
                  <w:marTop w:val="0"/>
                  <w:marBottom w:val="0"/>
                  <w:divBdr>
                    <w:top w:val="none" w:sz="0" w:space="0" w:color="auto"/>
                    <w:left w:val="none" w:sz="0" w:space="0" w:color="auto"/>
                    <w:bottom w:val="none" w:sz="0" w:space="0" w:color="auto"/>
                    <w:right w:val="none" w:sz="0" w:space="0" w:color="auto"/>
                  </w:divBdr>
                </w:div>
                <w:div w:id="596400962">
                  <w:marLeft w:val="0"/>
                  <w:marRight w:val="0"/>
                  <w:marTop w:val="0"/>
                  <w:marBottom w:val="0"/>
                  <w:divBdr>
                    <w:top w:val="none" w:sz="0" w:space="0" w:color="auto"/>
                    <w:left w:val="none" w:sz="0" w:space="0" w:color="auto"/>
                    <w:bottom w:val="none" w:sz="0" w:space="0" w:color="auto"/>
                    <w:right w:val="none" w:sz="0" w:space="0" w:color="auto"/>
                  </w:divBdr>
                </w:div>
                <w:div w:id="159348232">
                  <w:marLeft w:val="0"/>
                  <w:marRight w:val="0"/>
                  <w:marTop w:val="0"/>
                  <w:marBottom w:val="0"/>
                  <w:divBdr>
                    <w:top w:val="none" w:sz="0" w:space="0" w:color="auto"/>
                    <w:left w:val="none" w:sz="0" w:space="0" w:color="auto"/>
                    <w:bottom w:val="none" w:sz="0" w:space="0" w:color="auto"/>
                    <w:right w:val="none" w:sz="0" w:space="0" w:color="auto"/>
                  </w:divBdr>
                </w:div>
                <w:div w:id="991370790">
                  <w:marLeft w:val="0"/>
                  <w:marRight w:val="0"/>
                  <w:marTop w:val="0"/>
                  <w:marBottom w:val="0"/>
                  <w:divBdr>
                    <w:top w:val="none" w:sz="0" w:space="0" w:color="auto"/>
                    <w:left w:val="none" w:sz="0" w:space="0" w:color="auto"/>
                    <w:bottom w:val="none" w:sz="0" w:space="0" w:color="auto"/>
                    <w:right w:val="none" w:sz="0" w:space="0" w:color="auto"/>
                  </w:divBdr>
                </w:div>
                <w:div w:id="588851967">
                  <w:marLeft w:val="0"/>
                  <w:marRight w:val="0"/>
                  <w:marTop w:val="0"/>
                  <w:marBottom w:val="0"/>
                  <w:divBdr>
                    <w:top w:val="none" w:sz="0" w:space="0" w:color="auto"/>
                    <w:left w:val="none" w:sz="0" w:space="0" w:color="auto"/>
                    <w:bottom w:val="none" w:sz="0" w:space="0" w:color="auto"/>
                    <w:right w:val="none" w:sz="0" w:space="0" w:color="auto"/>
                  </w:divBdr>
                </w:div>
                <w:div w:id="484320270">
                  <w:marLeft w:val="0"/>
                  <w:marRight w:val="0"/>
                  <w:marTop w:val="0"/>
                  <w:marBottom w:val="0"/>
                  <w:divBdr>
                    <w:top w:val="none" w:sz="0" w:space="0" w:color="auto"/>
                    <w:left w:val="none" w:sz="0" w:space="0" w:color="auto"/>
                    <w:bottom w:val="none" w:sz="0" w:space="0" w:color="auto"/>
                    <w:right w:val="none" w:sz="0" w:space="0" w:color="auto"/>
                  </w:divBdr>
                </w:div>
                <w:div w:id="761729750">
                  <w:marLeft w:val="0"/>
                  <w:marRight w:val="0"/>
                  <w:marTop w:val="0"/>
                  <w:marBottom w:val="0"/>
                  <w:divBdr>
                    <w:top w:val="none" w:sz="0" w:space="0" w:color="auto"/>
                    <w:left w:val="none" w:sz="0" w:space="0" w:color="auto"/>
                    <w:bottom w:val="none" w:sz="0" w:space="0" w:color="auto"/>
                    <w:right w:val="none" w:sz="0" w:space="0" w:color="auto"/>
                  </w:divBdr>
                </w:div>
                <w:div w:id="802582526">
                  <w:marLeft w:val="0"/>
                  <w:marRight w:val="0"/>
                  <w:marTop w:val="0"/>
                  <w:marBottom w:val="0"/>
                  <w:divBdr>
                    <w:top w:val="none" w:sz="0" w:space="0" w:color="auto"/>
                    <w:left w:val="none" w:sz="0" w:space="0" w:color="auto"/>
                    <w:bottom w:val="none" w:sz="0" w:space="0" w:color="auto"/>
                    <w:right w:val="none" w:sz="0" w:space="0" w:color="auto"/>
                  </w:divBdr>
                </w:div>
                <w:div w:id="497619010">
                  <w:marLeft w:val="0"/>
                  <w:marRight w:val="0"/>
                  <w:marTop w:val="0"/>
                  <w:marBottom w:val="0"/>
                  <w:divBdr>
                    <w:top w:val="none" w:sz="0" w:space="0" w:color="auto"/>
                    <w:left w:val="none" w:sz="0" w:space="0" w:color="auto"/>
                    <w:bottom w:val="none" w:sz="0" w:space="0" w:color="auto"/>
                    <w:right w:val="none" w:sz="0" w:space="0" w:color="auto"/>
                  </w:divBdr>
                </w:div>
                <w:div w:id="1124882064">
                  <w:marLeft w:val="0"/>
                  <w:marRight w:val="0"/>
                  <w:marTop w:val="0"/>
                  <w:marBottom w:val="0"/>
                  <w:divBdr>
                    <w:top w:val="none" w:sz="0" w:space="0" w:color="auto"/>
                    <w:left w:val="none" w:sz="0" w:space="0" w:color="auto"/>
                    <w:bottom w:val="none" w:sz="0" w:space="0" w:color="auto"/>
                    <w:right w:val="none" w:sz="0" w:space="0" w:color="auto"/>
                  </w:divBdr>
                </w:div>
                <w:div w:id="1692486120">
                  <w:marLeft w:val="0"/>
                  <w:marRight w:val="0"/>
                  <w:marTop w:val="0"/>
                  <w:marBottom w:val="0"/>
                  <w:divBdr>
                    <w:top w:val="none" w:sz="0" w:space="0" w:color="auto"/>
                    <w:left w:val="none" w:sz="0" w:space="0" w:color="auto"/>
                    <w:bottom w:val="none" w:sz="0" w:space="0" w:color="auto"/>
                    <w:right w:val="none" w:sz="0" w:space="0" w:color="auto"/>
                  </w:divBdr>
                </w:div>
                <w:div w:id="1856840275">
                  <w:marLeft w:val="0"/>
                  <w:marRight w:val="0"/>
                  <w:marTop w:val="0"/>
                  <w:marBottom w:val="0"/>
                  <w:divBdr>
                    <w:top w:val="none" w:sz="0" w:space="0" w:color="auto"/>
                    <w:left w:val="none" w:sz="0" w:space="0" w:color="auto"/>
                    <w:bottom w:val="none" w:sz="0" w:space="0" w:color="auto"/>
                    <w:right w:val="none" w:sz="0" w:space="0" w:color="auto"/>
                  </w:divBdr>
                </w:div>
                <w:div w:id="495344780">
                  <w:marLeft w:val="0"/>
                  <w:marRight w:val="0"/>
                  <w:marTop w:val="240"/>
                  <w:marBottom w:val="240"/>
                  <w:divBdr>
                    <w:top w:val="none" w:sz="0" w:space="0" w:color="auto"/>
                    <w:left w:val="none" w:sz="0" w:space="0" w:color="auto"/>
                    <w:bottom w:val="none" w:sz="0" w:space="0" w:color="auto"/>
                    <w:right w:val="none" w:sz="0" w:space="0" w:color="auto"/>
                  </w:divBdr>
                  <w:divsChild>
                    <w:div w:id="1191336153">
                      <w:marLeft w:val="102"/>
                      <w:marRight w:val="205"/>
                      <w:marTop w:val="240"/>
                      <w:marBottom w:val="240"/>
                      <w:divBdr>
                        <w:top w:val="none" w:sz="0" w:space="0" w:color="auto"/>
                        <w:left w:val="none" w:sz="0" w:space="0" w:color="auto"/>
                        <w:bottom w:val="none" w:sz="0" w:space="0" w:color="auto"/>
                        <w:right w:val="none" w:sz="0" w:space="0" w:color="auto"/>
                      </w:divBdr>
                      <w:divsChild>
                        <w:div w:id="148127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31739">
                  <w:marLeft w:val="0"/>
                  <w:marRight w:val="0"/>
                  <w:marTop w:val="0"/>
                  <w:marBottom w:val="0"/>
                  <w:divBdr>
                    <w:top w:val="none" w:sz="0" w:space="0" w:color="auto"/>
                    <w:left w:val="none" w:sz="0" w:space="0" w:color="auto"/>
                    <w:bottom w:val="none" w:sz="0" w:space="0" w:color="auto"/>
                    <w:right w:val="none" w:sz="0" w:space="0" w:color="auto"/>
                  </w:divBdr>
                </w:div>
                <w:div w:id="8678588">
                  <w:marLeft w:val="0"/>
                  <w:marRight w:val="0"/>
                  <w:marTop w:val="240"/>
                  <w:marBottom w:val="240"/>
                  <w:divBdr>
                    <w:top w:val="none" w:sz="0" w:space="0" w:color="auto"/>
                    <w:left w:val="none" w:sz="0" w:space="0" w:color="auto"/>
                    <w:bottom w:val="none" w:sz="0" w:space="0" w:color="auto"/>
                    <w:right w:val="none" w:sz="0" w:space="0" w:color="auto"/>
                  </w:divBdr>
                  <w:divsChild>
                    <w:div w:id="430122347">
                      <w:marLeft w:val="102"/>
                      <w:marRight w:val="205"/>
                      <w:marTop w:val="240"/>
                      <w:marBottom w:val="240"/>
                      <w:divBdr>
                        <w:top w:val="none" w:sz="0" w:space="0" w:color="auto"/>
                        <w:left w:val="none" w:sz="0" w:space="0" w:color="auto"/>
                        <w:bottom w:val="none" w:sz="0" w:space="0" w:color="auto"/>
                        <w:right w:val="none" w:sz="0" w:space="0" w:color="auto"/>
                      </w:divBdr>
                      <w:divsChild>
                        <w:div w:id="14039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3747">
                  <w:marLeft w:val="0"/>
                  <w:marRight w:val="0"/>
                  <w:marTop w:val="240"/>
                  <w:marBottom w:val="240"/>
                  <w:divBdr>
                    <w:top w:val="none" w:sz="0" w:space="0" w:color="auto"/>
                    <w:left w:val="none" w:sz="0" w:space="0" w:color="auto"/>
                    <w:bottom w:val="none" w:sz="0" w:space="0" w:color="auto"/>
                    <w:right w:val="none" w:sz="0" w:space="0" w:color="auto"/>
                  </w:divBdr>
                  <w:divsChild>
                    <w:div w:id="1807893389">
                      <w:marLeft w:val="102"/>
                      <w:marRight w:val="205"/>
                      <w:marTop w:val="240"/>
                      <w:marBottom w:val="240"/>
                      <w:divBdr>
                        <w:top w:val="none" w:sz="0" w:space="0" w:color="auto"/>
                        <w:left w:val="none" w:sz="0" w:space="0" w:color="auto"/>
                        <w:bottom w:val="none" w:sz="0" w:space="0" w:color="auto"/>
                        <w:right w:val="none" w:sz="0" w:space="0" w:color="auto"/>
                      </w:divBdr>
                      <w:divsChild>
                        <w:div w:id="55465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64235">
                  <w:marLeft w:val="0"/>
                  <w:marRight w:val="0"/>
                  <w:marTop w:val="0"/>
                  <w:marBottom w:val="0"/>
                  <w:divBdr>
                    <w:top w:val="none" w:sz="0" w:space="0" w:color="auto"/>
                    <w:left w:val="none" w:sz="0" w:space="0" w:color="auto"/>
                    <w:bottom w:val="none" w:sz="0" w:space="0" w:color="auto"/>
                    <w:right w:val="none" w:sz="0" w:space="0" w:color="auto"/>
                  </w:divBdr>
                </w:div>
                <w:div w:id="1319504374">
                  <w:marLeft w:val="0"/>
                  <w:marRight w:val="0"/>
                  <w:marTop w:val="0"/>
                  <w:marBottom w:val="0"/>
                  <w:divBdr>
                    <w:top w:val="none" w:sz="0" w:space="0" w:color="auto"/>
                    <w:left w:val="none" w:sz="0" w:space="0" w:color="auto"/>
                    <w:bottom w:val="none" w:sz="0" w:space="0" w:color="auto"/>
                    <w:right w:val="none" w:sz="0" w:space="0" w:color="auto"/>
                  </w:divBdr>
                </w:div>
                <w:div w:id="454299315">
                  <w:marLeft w:val="0"/>
                  <w:marRight w:val="0"/>
                  <w:marTop w:val="0"/>
                  <w:marBottom w:val="0"/>
                  <w:divBdr>
                    <w:top w:val="none" w:sz="0" w:space="0" w:color="auto"/>
                    <w:left w:val="none" w:sz="0" w:space="0" w:color="auto"/>
                    <w:bottom w:val="none" w:sz="0" w:space="0" w:color="auto"/>
                    <w:right w:val="none" w:sz="0" w:space="0" w:color="auto"/>
                  </w:divBdr>
                </w:div>
                <w:div w:id="88239647">
                  <w:marLeft w:val="0"/>
                  <w:marRight w:val="0"/>
                  <w:marTop w:val="0"/>
                  <w:marBottom w:val="0"/>
                  <w:divBdr>
                    <w:top w:val="none" w:sz="0" w:space="0" w:color="auto"/>
                    <w:left w:val="none" w:sz="0" w:space="0" w:color="auto"/>
                    <w:bottom w:val="none" w:sz="0" w:space="0" w:color="auto"/>
                    <w:right w:val="none" w:sz="0" w:space="0" w:color="auto"/>
                  </w:divBdr>
                </w:div>
                <w:div w:id="1318728476">
                  <w:marLeft w:val="0"/>
                  <w:marRight w:val="0"/>
                  <w:marTop w:val="0"/>
                  <w:marBottom w:val="0"/>
                  <w:divBdr>
                    <w:top w:val="none" w:sz="0" w:space="0" w:color="auto"/>
                    <w:left w:val="none" w:sz="0" w:space="0" w:color="auto"/>
                    <w:bottom w:val="none" w:sz="0" w:space="0" w:color="auto"/>
                    <w:right w:val="none" w:sz="0" w:space="0" w:color="auto"/>
                  </w:divBdr>
                </w:div>
                <w:div w:id="1203402624">
                  <w:marLeft w:val="0"/>
                  <w:marRight w:val="0"/>
                  <w:marTop w:val="0"/>
                  <w:marBottom w:val="0"/>
                  <w:divBdr>
                    <w:top w:val="none" w:sz="0" w:space="0" w:color="auto"/>
                    <w:left w:val="none" w:sz="0" w:space="0" w:color="auto"/>
                    <w:bottom w:val="none" w:sz="0" w:space="0" w:color="auto"/>
                    <w:right w:val="none" w:sz="0" w:space="0" w:color="auto"/>
                  </w:divBdr>
                </w:div>
              </w:divsChild>
            </w:div>
            <w:div w:id="7121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37608">
      <w:bodyDiv w:val="1"/>
      <w:marLeft w:val="0"/>
      <w:marRight w:val="0"/>
      <w:marTop w:val="0"/>
      <w:marBottom w:val="0"/>
      <w:divBdr>
        <w:top w:val="none" w:sz="0" w:space="0" w:color="auto"/>
        <w:left w:val="none" w:sz="0" w:space="0" w:color="auto"/>
        <w:bottom w:val="none" w:sz="0" w:space="0" w:color="auto"/>
        <w:right w:val="none" w:sz="0" w:space="0" w:color="auto"/>
      </w:divBdr>
    </w:div>
    <w:div w:id="439767083">
      <w:bodyDiv w:val="1"/>
      <w:marLeft w:val="0"/>
      <w:marRight w:val="0"/>
      <w:marTop w:val="0"/>
      <w:marBottom w:val="0"/>
      <w:divBdr>
        <w:top w:val="none" w:sz="0" w:space="0" w:color="auto"/>
        <w:left w:val="none" w:sz="0" w:space="0" w:color="auto"/>
        <w:bottom w:val="none" w:sz="0" w:space="0" w:color="auto"/>
        <w:right w:val="none" w:sz="0" w:space="0" w:color="auto"/>
      </w:divBdr>
    </w:div>
    <w:div w:id="721565210">
      <w:bodyDiv w:val="1"/>
      <w:marLeft w:val="0"/>
      <w:marRight w:val="0"/>
      <w:marTop w:val="0"/>
      <w:marBottom w:val="0"/>
      <w:divBdr>
        <w:top w:val="none" w:sz="0" w:space="0" w:color="auto"/>
        <w:left w:val="none" w:sz="0" w:space="0" w:color="auto"/>
        <w:bottom w:val="none" w:sz="0" w:space="0" w:color="auto"/>
        <w:right w:val="none" w:sz="0" w:space="0" w:color="auto"/>
      </w:divBdr>
    </w:div>
    <w:div w:id="875049708">
      <w:bodyDiv w:val="1"/>
      <w:marLeft w:val="0"/>
      <w:marRight w:val="0"/>
      <w:marTop w:val="0"/>
      <w:marBottom w:val="0"/>
      <w:divBdr>
        <w:top w:val="none" w:sz="0" w:space="0" w:color="auto"/>
        <w:left w:val="none" w:sz="0" w:space="0" w:color="auto"/>
        <w:bottom w:val="none" w:sz="0" w:space="0" w:color="auto"/>
        <w:right w:val="none" w:sz="0" w:space="0" w:color="auto"/>
      </w:divBdr>
      <w:divsChild>
        <w:div w:id="850536204">
          <w:marLeft w:val="0"/>
          <w:marRight w:val="0"/>
          <w:marTop w:val="0"/>
          <w:marBottom w:val="0"/>
          <w:divBdr>
            <w:top w:val="none" w:sz="0" w:space="0" w:color="auto"/>
            <w:left w:val="none" w:sz="0" w:space="0" w:color="auto"/>
            <w:bottom w:val="none" w:sz="0" w:space="0" w:color="auto"/>
            <w:right w:val="none" w:sz="0" w:space="0" w:color="auto"/>
          </w:divBdr>
          <w:divsChild>
            <w:div w:id="1145588235">
              <w:marLeft w:val="0"/>
              <w:marRight w:val="0"/>
              <w:marTop w:val="0"/>
              <w:marBottom w:val="600"/>
              <w:divBdr>
                <w:top w:val="none" w:sz="0" w:space="0" w:color="auto"/>
                <w:left w:val="none" w:sz="0" w:space="0" w:color="auto"/>
                <w:bottom w:val="none" w:sz="0" w:space="0" w:color="auto"/>
                <w:right w:val="none" w:sz="0" w:space="0" w:color="auto"/>
              </w:divBdr>
            </w:div>
          </w:divsChild>
        </w:div>
        <w:div w:id="229193786">
          <w:marLeft w:val="0"/>
          <w:marRight w:val="0"/>
          <w:marTop w:val="0"/>
          <w:marBottom w:val="0"/>
          <w:divBdr>
            <w:top w:val="none" w:sz="0" w:space="0" w:color="auto"/>
            <w:left w:val="none" w:sz="0" w:space="0" w:color="auto"/>
            <w:bottom w:val="none" w:sz="0" w:space="0" w:color="auto"/>
            <w:right w:val="none" w:sz="0" w:space="0" w:color="auto"/>
          </w:divBdr>
        </w:div>
      </w:divsChild>
    </w:div>
    <w:div w:id="893614314">
      <w:bodyDiv w:val="1"/>
      <w:marLeft w:val="0"/>
      <w:marRight w:val="0"/>
      <w:marTop w:val="0"/>
      <w:marBottom w:val="0"/>
      <w:divBdr>
        <w:top w:val="none" w:sz="0" w:space="0" w:color="auto"/>
        <w:left w:val="none" w:sz="0" w:space="0" w:color="auto"/>
        <w:bottom w:val="none" w:sz="0" w:space="0" w:color="auto"/>
        <w:right w:val="none" w:sz="0" w:space="0" w:color="auto"/>
      </w:divBdr>
    </w:div>
    <w:div w:id="977225776">
      <w:bodyDiv w:val="1"/>
      <w:marLeft w:val="0"/>
      <w:marRight w:val="0"/>
      <w:marTop w:val="0"/>
      <w:marBottom w:val="0"/>
      <w:divBdr>
        <w:top w:val="none" w:sz="0" w:space="0" w:color="auto"/>
        <w:left w:val="none" w:sz="0" w:space="0" w:color="auto"/>
        <w:bottom w:val="none" w:sz="0" w:space="0" w:color="auto"/>
        <w:right w:val="none" w:sz="0" w:space="0" w:color="auto"/>
      </w:divBdr>
    </w:div>
    <w:div w:id="1014456877">
      <w:bodyDiv w:val="1"/>
      <w:marLeft w:val="0"/>
      <w:marRight w:val="0"/>
      <w:marTop w:val="0"/>
      <w:marBottom w:val="0"/>
      <w:divBdr>
        <w:top w:val="none" w:sz="0" w:space="0" w:color="auto"/>
        <w:left w:val="none" w:sz="0" w:space="0" w:color="auto"/>
        <w:bottom w:val="none" w:sz="0" w:space="0" w:color="auto"/>
        <w:right w:val="none" w:sz="0" w:space="0" w:color="auto"/>
      </w:divBdr>
    </w:div>
    <w:div w:id="1032271594">
      <w:bodyDiv w:val="1"/>
      <w:marLeft w:val="0"/>
      <w:marRight w:val="0"/>
      <w:marTop w:val="0"/>
      <w:marBottom w:val="0"/>
      <w:divBdr>
        <w:top w:val="none" w:sz="0" w:space="0" w:color="auto"/>
        <w:left w:val="none" w:sz="0" w:space="0" w:color="auto"/>
        <w:bottom w:val="none" w:sz="0" w:space="0" w:color="auto"/>
        <w:right w:val="none" w:sz="0" w:space="0" w:color="auto"/>
      </w:divBdr>
    </w:div>
    <w:div w:id="1236470910">
      <w:bodyDiv w:val="1"/>
      <w:marLeft w:val="0"/>
      <w:marRight w:val="0"/>
      <w:marTop w:val="0"/>
      <w:marBottom w:val="0"/>
      <w:divBdr>
        <w:top w:val="none" w:sz="0" w:space="0" w:color="auto"/>
        <w:left w:val="none" w:sz="0" w:space="0" w:color="auto"/>
        <w:bottom w:val="none" w:sz="0" w:space="0" w:color="auto"/>
        <w:right w:val="none" w:sz="0" w:space="0" w:color="auto"/>
      </w:divBdr>
    </w:div>
    <w:div w:id="1252934166">
      <w:bodyDiv w:val="1"/>
      <w:marLeft w:val="0"/>
      <w:marRight w:val="0"/>
      <w:marTop w:val="0"/>
      <w:marBottom w:val="0"/>
      <w:divBdr>
        <w:top w:val="none" w:sz="0" w:space="0" w:color="auto"/>
        <w:left w:val="none" w:sz="0" w:space="0" w:color="auto"/>
        <w:bottom w:val="none" w:sz="0" w:space="0" w:color="auto"/>
        <w:right w:val="none" w:sz="0" w:space="0" w:color="auto"/>
      </w:divBdr>
    </w:div>
    <w:div w:id="1408530420">
      <w:bodyDiv w:val="1"/>
      <w:marLeft w:val="0"/>
      <w:marRight w:val="0"/>
      <w:marTop w:val="0"/>
      <w:marBottom w:val="0"/>
      <w:divBdr>
        <w:top w:val="none" w:sz="0" w:space="0" w:color="auto"/>
        <w:left w:val="none" w:sz="0" w:space="0" w:color="auto"/>
        <w:bottom w:val="none" w:sz="0" w:space="0" w:color="auto"/>
        <w:right w:val="none" w:sz="0" w:space="0" w:color="auto"/>
      </w:divBdr>
      <w:divsChild>
        <w:div w:id="1014694764">
          <w:marLeft w:val="0"/>
          <w:marRight w:val="0"/>
          <w:marTop w:val="0"/>
          <w:marBottom w:val="0"/>
          <w:divBdr>
            <w:top w:val="none" w:sz="0" w:space="0" w:color="auto"/>
            <w:left w:val="none" w:sz="0" w:space="0" w:color="auto"/>
            <w:bottom w:val="none" w:sz="0" w:space="0" w:color="auto"/>
            <w:right w:val="none" w:sz="0" w:space="0" w:color="auto"/>
          </w:divBdr>
        </w:div>
      </w:divsChild>
    </w:div>
    <w:div w:id="1506822662">
      <w:bodyDiv w:val="1"/>
      <w:marLeft w:val="0"/>
      <w:marRight w:val="0"/>
      <w:marTop w:val="0"/>
      <w:marBottom w:val="0"/>
      <w:divBdr>
        <w:top w:val="none" w:sz="0" w:space="0" w:color="auto"/>
        <w:left w:val="none" w:sz="0" w:space="0" w:color="auto"/>
        <w:bottom w:val="none" w:sz="0" w:space="0" w:color="auto"/>
        <w:right w:val="none" w:sz="0" w:space="0" w:color="auto"/>
      </w:divBdr>
    </w:div>
    <w:div w:id="1820925779">
      <w:bodyDiv w:val="1"/>
      <w:marLeft w:val="0"/>
      <w:marRight w:val="0"/>
      <w:marTop w:val="0"/>
      <w:marBottom w:val="0"/>
      <w:divBdr>
        <w:top w:val="none" w:sz="0" w:space="0" w:color="auto"/>
        <w:left w:val="none" w:sz="0" w:space="0" w:color="auto"/>
        <w:bottom w:val="none" w:sz="0" w:space="0" w:color="auto"/>
        <w:right w:val="none" w:sz="0" w:space="0" w:color="auto"/>
      </w:divBdr>
    </w:div>
    <w:div w:id="1920478800">
      <w:bodyDiv w:val="1"/>
      <w:marLeft w:val="0"/>
      <w:marRight w:val="0"/>
      <w:marTop w:val="0"/>
      <w:marBottom w:val="0"/>
      <w:divBdr>
        <w:top w:val="none" w:sz="0" w:space="0" w:color="auto"/>
        <w:left w:val="none" w:sz="0" w:space="0" w:color="auto"/>
        <w:bottom w:val="none" w:sz="0" w:space="0" w:color="auto"/>
        <w:right w:val="none" w:sz="0" w:space="0" w:color="auto"/>
      </w:divBdr>
    </w:div>
    <w:div w:id="1967619550">
      <w:bodyDiv w:val="1"/>
      <w:marLeft w:val="0"/>
      <w:marRight w:val="0"/>
      <w:marTop w:val="0"/>
      <w:marBottom w:val="0"/>
      <w:divBdr>
        <w:top w:val="none" w:sz="0" w:space="0" w:color="auto"/>
        <w:left w:val="none" w:sz="0" w:space="0" w:color="auto"/>
        <w:bottom w:val="none" w:sz="0" w:space="0" w:color="auto"/>
        <w:right w:val="none" w:sz="0" w:space="0" w:color="auto"/>
      </w:divBdr>
    </w:div>
    <w:div w:id="199533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social-sciences/descriptive-statistic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DF1C4-9EC8-453F-8AB5-763EDC089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7446</Words>
  <Characters>46916</Characters>
  <Application>Microsoft Office Word</Application>
  <DocSecurity>0</DocSecurity>
  <Lines>390</Lines>
  <Paragraphs>108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54254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LEINO, Rosa</dc:creator>
  <cp:keywords/>
  <dc:description/>
  <cp:lastModifiedBy>Kaqinari Tomas PH Luzern</cp:lastModifiedBy>
  <cp:revision>53</cp:revision>
  <dcterms:created xsi:type="dcterms:W3CDTF">2024-02-04T18:06:00Z</dcterms:created>
  <dcterms:modified xsi:type="dcterms:W3CDTF">2024-04-24T09:22:00Z</dcterms:modified>
  <cp:category/>
</cp:coreProperties>
</file>