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49" w:rsidRPr="00E25F49" w:rsidRDefault="00E25F49" w:rsidP="00E25F4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E25F49">
        <w:rPr>
          <w:rFonts w:ascii="Calibri" w:eastAsia="Times New Roman" w:hAnsi="Calibri" w:cs="Times New Roman"/>
          <w:lang w:eastAsia="en-GB"/>
        </w:rPr>
        <w:t xml:space="preserve">MS analysis was conducted on a single-quadrupole mass spectrometer (ACQUITY </w:t>
      </w:r>
      <w:proofErr w:type="spellStart"/>
      <w:r w:rsidRPr="00E25F49">
        <w:rPr>
          <w:rFonts w:ascii="Calibri" w:eastAsia="Times New Roman" w:hAnsi="Calibri" w:cs="Times New Roman"/>
          <w:lang w:eastAsia="en-GB"/>
        </w:rPr>
        <w:t>QDa</w:t>
      </w:r>
      <w:proofErr w:type="spellEnd"/>
      <w:r w:rsidRPr="00E25F49">
        <w:rPr>
          <w:rFonts w:ascii="Calibri" w:eastAsia="Times New Roman" w:hAnsi="Calibri" w:cs="Times New Roman"/>
          <w:lang w:eastAsia="en-GB"/>
        </w:rPr>
        <w:t xml:space="preserve">; Waters, Milford, MA) equipped with an electrospray interface and coupled via a TLC-MS Interface 2 (oval elution head) to a </w:t>
      </w:r>
      <w:proofErr w:type="spellStart"/>
      <w:r w:rsidRPr="00E25F49">
        <w:rPr>
          <w:rFonts w:ascii="Calibri" w:eastAsia="Times New Roman" w:hAnsi="Calibri" w:cs="Times New Roman"/>
          <w:lang w:eastAsia="en-GB"/>
        </w:rPr>
        <w:t>Dionex</w:t>
      </w:r>
      <w:proofErr w:type="spellEnd"/>
      <w:r w:rsidRPr="00E25F49">
        <w:rPr>
          <w:rFonts w:ascii="Calibri" w:eastAsia="Times New Roman" w:hAnsi="Calibri" w:cs="Times New Roman"/>
          <w:lang w:eastAsia="en-GB"/>
        </w:rPr>
        <w:t xml:space="preserve"> HPLC pump (Sunnyvale, CA). Waters Empower software was used for data acquisition. The chromatographic bands were eluted from the plate into the mass spectrometer using methanol with 0.1% ammonium hydroxide at a flow rate of 0.5 mL/min. Electrospray ionization MS spectra were acquired in negative ion mode. The capillary voltage was adjusted to 0.8 kV and the </w:t>
      </w:r>
      <w:proofErr w:type="spellStart"/>
      <w:r w:rsidRPr="00E25F49">
        <w:rPr>
          <w:rFonts w:ascii="Calibri" w:eastAsia="Times New Roman" w:hAnsi="Calibri" w:cs="Times New Roman"/>
          <w:lang w:eastAsia="en-GB"/>
        </w:rPr>
        <w:t>desolvation</w:t>
      </w:r>
      <w:proofErr w:type="spellEnd"/>
      <w:r w:rsidRPr="00E25F49">
        <w:rPr>
          <w:rFonts w:ascii="Calibri" w:eastAsia="Times New Roman" w:hAnsi="Calibri" w:cs="Times New Roman"/>
          <w:lang w:eastAsia="en-GB"/>
        </w:rPr>
        <w:t xml:space="preserve"> temperature adjusted to 600°C. Cone voltage was set to 30 V. Masses were scanned between m/z 50 and 900 at a sampling rate of 10 points/s.</w:t>
      </w:r>
    </w:p>
    <w:p w:rsidR="00E25F49" w:rsidRPr="00E25F49" w:rsidRDefault="00E25F49" w:rsidP="00E25F4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E25F49">
        <w:rPr>
          <w:rFonts w:ascii="Calibri" w:eastAsia="Times New Roman" w:hAnsi="Calibri" w:cs="Times New Roman"/>
          <w:lang w:eastAsia="en-GB"/>
        </w:rPr>
        <w:t> </w:t>
      </w:r>
    </w:p>
    <w:p w:rsidR="00E25F49" w:rsidRPr="00E25F49" w:rsidRDefault="00E25F49" w:rsidP="00E25F4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E25F49">
        <w:rPr>
          <w:rFonts w:ascii="Calibri" w:eastAsia="Times New Roman" w:hAnsi="Calibri" w:cs="Times New Roman"/>
          <w:lang w:eastAsia="en-GB"/>
        </w:rPr>
        <w:t xml:space="preserve">The MS spectra of the zones corresponding to </w:t>
      </w:r>
      <w:proofErr w:type="spellStart"/>
      <w:r w:rsidRPr="00E25F49">
        <w:rPr>
          <w:rFonts w:ascii="Calibri" w:eastAsia="Times New Roman" w:hAnsi="Calibri" w:cs="Times New Roman"/>
          <w:lang w:eastAsia="en-GB"/>
        </w:rPr>
        <w:t>avicularin</w:t>
      </w:r>
      <w:proofErr w:type="spellEnd"/>
      <w:r w:rsidRPr="00E25F49">
        <w:rPr>
          <w:rFonts w:ascii="Calibri" w:eastAsia="Times New Roman" w:hAnsi="Calibri" w:cs="Times New Roman"/>
          <w:lang w:eastAsia="en-GB"/>
        </w:rPr>
        <w:t xml:space="preserve"> in the sample and standard were compared and the following Precursor ion/Ion </w:t>
      </w:r>
      <w:proofErr w:type="gramStart"/>
      <w:r w:rsidRPr="00E25F49">
        <w:rPr>
          <w:rFonts w:ascii="Calibri" w:eastAsia="Times New Roman" w:hAnsi="Calibri" w:cs="Times New Roman"/>
          <w:lang w:eastAsia="en-GB"/>
        </w:rPr>
        <w:t>fragment were</w:t>
      </w:r>
      <w:proofErr w:type="gramEnd"/>
      <w:r w:rsidRPr="00E25F49">
        <w:rPr>
          <w:rFonts w:ascii="Calibri" w:eastAsia="Times New Roman" w:hAnsi="Calibri" w:cs="Times New Roman"/>
          <w:lang w:eastAsia="en-GB"/>
        </w:rPr>
        <w:t xml:space="preserve"> found:  </w:t>
      </w:r>
    </w:p>
    <w:p w:rsidR="00E25F49" w:rsidRPr="00E25F49" w:rsidRDefault="00E25F49" w:rsidP="00E25F4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E25F49">
        <w:rPr>
          <w:rFonts w:ascii="Calibri" w:eastAsia="Times New Roman" w:hAnsi="Calibri" w:cs="Times New Roman"/>
          <w:lang w:eastAsia="en-GB"/>
        </w:rPr>
        <w:t> </w:t>
      </w:r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134"/>
        <w:gridCol w:w="2242"/>
        <w:gridCol w:w="3709"/>
      </w:tblGrid>
      <w:tr w:rsidR="00E25F49" w:rsidRPr="00E25F49" w:rsidTr="00E25F49"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F49" w:rsidRPr="00E25F49" w:rsidRDefault="00E25F49" w:rsidP="00E25F49">
            <w:pPr>
              <w:spacing w:after="0" w:line="240" w:lineRule="auto"/>
              <w:divId w:val="11376062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5F4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Standard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F49" w:rsidRPr="00E25F49" w:rsidRDefault="00E25F49" w:rsidP="00E2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5F49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en-GB"/>
              </w:rPr>
              <w:t>R</w:t>
            </w:r>
            <w:r w:rsidRPr="00E25F49">
              <w:rPr>
                <w:rFonts w:ascii="Calibri" w:eastAsia="Times New Roman" w:hAnsi="Calibri" w:cs="Times New Roman"/>
                <w:sz w:val="20"/>
                <w:szCs w:val="20"/>
                <w:vertAlign w:val="subscript"/>
                <w:lang w:eastAsia="en-GB"/>
              </w:rPr>
              <w:t>F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F49" w:rsidRPr="00E25F49" w:rsidRDefault="00E25F49" w:rsidP="00E2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5F4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Precursor Ion (ESI -)</w:t>
            </w:r>
          </w:p>
        </w:tc>
        <w:tc>
          <w:tcPr>
            <w:tcW w:w="3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F49" w:rsidRPr="00E25F49" w:rsidRDefault="00E25F49" w:rsidP="00E2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5F4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Fragment (ESI -)</w:t>
            </w:r>
          </w:p>
        </w:tc>
      </w:tr>
      <w:tr w:rsidR="00E25F49" w:rsidRPr="00E25F49" w:rsidTr="00E25F49"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F49" w:rsidRPr="00E25F49" w:rsidRDefault="00E25F49" w:rsidP="00E2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E25F4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Avicularin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F49" w:rsidRPr="00E25F49" w:rsidRDefault="00E25F49" w:rsidP="00E2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5F4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0.48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F49" w:rsidRPr="00E25F49" w:rsidRDefault="00E25F49" w:rsidP="00E25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5F4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434*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F49" w:rsidRPr="00E25F49" w:rsidRDefault="00E25F49" w:rsidP="00E2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25F49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303 (301)*</w:t>
            </w:r>
          </w:p>
        </w:tc>
      </w:tr>
    </w:tbl>
    <w:p w:rsidR="00E25F49" w:rsidRPr="00E25F49" w:rsidRDefault="00E25F49" w:rsidP="00E25F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E25F49">
        <w:rPr>
          <w:rFonts w:ascii="Calibri" w:eastAsia="Times New Roman" w:hAnsi="Calibri" w:cs="Times New Roman"/>
          <w:shd w:val="clear" w:color="auto" w:fill="FFFFFF"/>
          <w:lang w:eastAsia="en-GB"/>
        </w:rPr>
        <w:t xml:space="preserve">*information regarding the precursor ion and fragments of </w:t>
      </w:r>
      <w:proofErr w:type="spellStart"/>
      <w:r w:rsidRPr="00E25F49">
        <w:rPr>
          <w:rFonts w:ascii="Calibri" w:eastAsia="Times New Roman" w:hAnsi="Calibri" w:cs="Times New Roman"/>
          <w:shd w:val="clear" w:color="auto" w:fill="FFFFFF"/>
          <w:lang w:eastAsia="en-GB"/>
        </w:rPr>
        <w:t>avicularin</w:t>
      </w:r>
      <w:proofErr w:type="spellEnd"/>
      <w:r w:rsidRPr="00E25F49">
        <w:rPr>
          <w:rFonts w:ascii="Calibri" w:eastAsia="Times New Roman" w:hAnsi="Calibri" w:cs="Times New Roman"/>
          <w:shd w:val="clear" w:color="auto" w:fill="FFFFFF"/>
          <w:lang w:eastAsia="en-GB"/>
        </w:rPr>
        <w:t xml:space="preserve"> were obtained from the following articles: </w:t>
      </w:r>
    </w:p>
    <w:p w:rsidR="00E25F49" w:rsidRPr="00E25F49" w:rsidRDefault="00E25F49" w:rsidP="00E25F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E25F49">
        <w:rPr>
          <w:rFonts w:ascii="Calibri" w:eastAsia="Times New Roman" w:hAnsi="Calibri" w:cs="Times New Roman"/>
          <w:shd w:val="clear" w:color="auto" w:fill="FFFFFF"/>
          <w:lang w:eastAsia="en-GB"/>
        </w:rPr>
        <w:t xml:space="preserve">1. Quantitative and qualitative investigations of </w:t>
      </w:r>
      <w:proofErr w:type="spellStart"/>
      <w:r w:rsidRPr="00E25F49">
        <w:rPr>
          <w:rFonts w:ascii="Calibri" w:eastAsia="Times New Roman" w:hAnsi="Calibri" w:cs="Times New Roman"/>
          <w:shd w:val="clear" w:color="auto" w:fill="FFFFFF"/>
          <w:lang w:eastAsia="en-GB"/>
        </w:rPr>
        <w:t>pharmacopoeial</w:t>
      </w:r>
      <w:proofErr w:type="spellEnd"/>
      <w:r w:rsidRPr="00E25F49">
        <w:rPr>
          <w:rFonts w:ascii="Calibri" w:eastAsia="Times New Roman" w:hAnsi="Calibri" w:cs="Times New Roman"/>
          <w:shd w:val="clear" w:color="auto" w:fill="FFFFFF"/>
          <w:lang w:eastAsia="en-GB"/>
        </w:rPr>
        <w:t xml:space="preserve"> plant material </w:t>
      </w:r>
      <w:proofErr w:type="spellStart"/>
      <w:r w:rsidRPr="00E25F49">
        <w:rPr>
          <w:rFonts w:ascii="Calibri" w:eastAsia="Times New Roman" w:hAnsi="Calibri" w:cs="Times New Roman"/>
          <w:shd w:val="clear" w:color="auto" w:fill="FFFFFF"/>
          <w:lang w:eastAsia="en-GB"/>
        </w:rPr>
        <w:t>polygoni</w:t>
      </w:r>
      <w:proofErr w:type="spellEnd"/>
      <w:r w:rsidRPr="00E25F49">
        <w:rPr>
          <w:rFonts w:ascii="Calibri" w:eastAsia="Times New Roman" w:hAnsi="Calibri" w:cs="Times New Roman"/>
          <w:shd w:val="clear" w:color="auto" w:fill="FFFFFF"/>
          <w:lang w:eastAsia="en-GB"/>
        </w:rPr>
        <w:t xml:space="preserve"> </w:t>
      </w:r>
      <w:proofErr w:type="spellStart"/>
      <w:r w:rsidRPr="00E25F49">
        <w:rPr>
          <w:rFonts w:ascii="Calibri" w:eastAsia="Times New Roman" w:hAnsi="Calibri" w:cs="Times New Roman"/>
          <w:shd w:val="clear" w:color="auto" w:fill="FFFFFF"/>
          <w:lang w:eastAsia="en-GB"/>
        </w:rPr>
        <w:t>avicularis</w:t>
      </w:r>
      <w:proofErr w:type="spellEnd"/>
      <w:r w:rsidRPr="00E25F49">
        <w:rPr>
          <w:rFonts w:ascii="Calibri" w:eastAsia="Times New Roman" w:hAnsi="Calibri" w:cs="Times New Roman"/>
          <w:shd w:val="clear" w:color="auto" w:fill="FFFFFF"/>
          <w:lang w:eastAsia="en-GB"/>
        </w:rPr>
        <w:t xml:space="preserve"> </w:t>
      </w:r>
      <w:proofErr w:type="spellStart"/>
      <w:r w:rsidRPr="00E25F49">
        <w:rPr>
          <w:rFonts w:ascii="Calibri" w:eastAsia="Times New Roman" w:hAnsi="Calibri" w:cs="Times New Roman"/>
          <w:shd w:val="clear" w:color="auto" w:fill="FFFFFF"/>
          <w:lang w:eastAsia="en-GB"/>
        </w:rPr>
        <w:t>herba</w:t>
      </w:r>
      <w:proofErr w:type="spellEnd"/>
      <w:r w:rsidRPr="00E25F49">
        <w:rPr>
          <w:rFonts w:ascii="Calibri" w:eastAsia="Times New Roman" w:hAnsi="Calibri" w:cs="Times New Roman"/>
          <w:shd w:val="clear" w:color="auto" w:fill="FFFFFF"/>
          <w:lang w:eastAsia="en-GB"/>
        </w:rPr>
        <w:t xml:space="preserve"> by UHPLC-CAD and UHPLC-ESI-MS methods. Phytochemical analysis, </w:t>
      </w:r>
      <w:proofErr w:type="spellStart"/>
      <w:r w:rsidRPr="00E25F49">
        <w:rPr>
          <w:rFonts w:ascii="Calibri" w:eastAsia="Times New Roman" w:hAnsi="Calibri" w:cs="Times New Roman"/>
          <w:shd w:val="clear" w:color="auto" w:fill="FFFFFF"/>
          <w:lang w:eastAsia="en-GB"/>
        </w:rPr>
        <w:t>vol</w:t>
      </w:r>
      <w:proofErr w:type="spellEnd"/>
      <w:r w:rsidRPr="00E25F49">
        <w:rPr>
          <w:rFonts w:ascii="Calibri" w:eastAsia="Times New Roman" w:hAnsi="Calibri" w:cs="Times New Roman"/>
          <w:shd w:val="clear" w:color="auto" w:fill="FFFFFF"/>
          <w:lang w:eastAsia="en-GB"/>
        </w:rPr>
        <w:t xml:space="preserve"> 26, issue 5, p374-382. </w:t>
      </w:r>
    </w:p>
    <w:p w:rsidR="00E25F49" w:rsidRPr="00E25F49" w:rsidRDefault="00E25F49" w:rsidP="00E25F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E25F49">
        <w:rPr>
          <w:rFonts w:ascii="Calibri" w:eastAsia="Times New Roman" w:hAnsi="Calibri" w:cs="Times New Roman"/>
          <w:shd w:val="clear" w:color="auto" w:fill="FFFFFF"/>
          <w:lang w:eastAsia="en-GB"/>
        </w:rPr>
        <w:t xml:space="preserve">2. Identification of phenolic compounds in artichoke waste by high-performance liquid chromatography–tandem mass spectrometry. </w:t>
      </w:r>
      <w:hyperlink r:id="rId5" w:tgtFrame="_blank" w:history="1">
        <w:proofErr w:type="gramStart"/>
        <w:r w:rsidRPr="00E25F49">
          <w:rPr>
            <w:rFonts w:ascii="Calibri" w:eastAsia="Times New Roman" w:hAnsi="Calibri" w:cs="Times New Roman"/>
            <w:u w:val="single"/>
            <w:shd w:val="clear" w:color="auto" w:fill="FFFFFF"/>
            <w:lang w:eastAsia="en-GB"/>
          </w:rPr>
          <w:t>Journal of Chromatography A</w:t>
        </w:r>
      </w:hyperlink>
      <w:r w:rsidRPr="00E25F49">
        <w:rPr>
          <w:rFonts w:ascii="Calibri" w:eastAsia="Times New Roman" w:hAnsi="Calibri" w:cs="Times New Roman"/>
          <w:shd w:val="clear" w:color="auto" w:fill="FFFFFF"/>
          <w:lang w:eastAsia="en-GB"/>
        </w:rPr>
        <w:t>.</w:t>
      </w:r>
      <w:proofErr w:type="gramEnd"/>
      <w:r w:rsidRPr="00E25F49">
        <w:rPr>
          <w:rFonts w:ascii="Calibri" w:eastAsia="Times New Roman" w:hAnsi="Calibri" w:cs="Times New Roman"/>
          <w:shd w:val="clear" w:color="auto" w:fill="FFFFFF"/>
          <w:lang w:eastAsia="en-GB"/>
        </w:rPr>
        <w:t xml:space="preserve"> </w:t>
      </w:r>
      <w:hyperlink r:id="rId6" w:tgtFrame="_blank" w:history="1">
        <w:r w:rsidRPr="00E25F49">
          <w:rPr>
            <w:rFonts w:ascii="Calibri" w:eastAsia="Times New Roman" w:hAnsi="Calibri" w:cs="Times New Roman"/>
            <w:u w:val="single"/>
            <w:shd w:val="clear" w:color="auto" w:fill="FFFFFF"/>
            <w:lang w:eastAsia="en-GB"/>
          </w:rPr>
          <w:t>Volume 1008, Issue 1</w:t>
        </w:r>
      </w:hyperlink>
      <w:r w:rsidRPr="00E25F49">
        <w:rPr>
          <w:rFonts w:ascii="Calibri" w:eastAsia="Times New Roman" w:hAnsi="Calibri" w:cs="Times New Roman"/>
          <w:shd w:val="clear" w:color="auto" w:fill="FFFFFF"/>
          <w:lang w:eastAsia="en-GB"/>
        </w:rPr>
        <w:t>, 1 August 2003, Pages 57–72</w:t>
      </w:r>
    </w:p>
    <w:p w:rsidR="00E25F49" w:rsidRPr="00E25F49" w:rsidRDefault="00E25F49" w:rsidP="00E25F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E25F49">
        <w:rPr>
          <w:rFonts w:ascii="Calibri" w:eastAsia="Times New Roman" w:hAnsi="Calibri" w:cs="Times New Roman"/>
          <w:shd w:val="clear" w:color="auto" w:fill="FFFFFF"/>
          <w:lang w:eastAsia="en-GB"/>
        </w:rPr>
        <w:t xml:space="preserve">3. Qualitative analysis of phenolic compounds in apple pomace using liquid chromatography coupled to mass spectrometry in tandem mode. </w:t>
      </w:r>
      <w:proofErr w:type="gramStart"/>
      <w:r w:rsidRPr="00E25F49">
        <w:rPr>
          <w:rFonts w:ascii="Calibri" w:eastAsia="Times New Roman" w:hAnsi="Calibri" w:cs="Times New Roman"/>
          <w:shd w:val="clear" w:color="auto" w:fill="FFFFFF"/>
          <w:lang w:eastAsia="en-GB"/>
        </w:rPr>
        <w:t>Rapid Communications in Mass Spectrometry.</w:t>
      </w:r>
      <w:proofErr w:type="gramEnd"/>
      <w:r w:rsidRPr="00E25F49">
        <w:rPr>
          <w:rFonts w:ascii="Calibri" w:eastAsia="Times New Roman" w:hAnsi="Calibri" w:cs="Times New Roman"/>
          <w:shd w:val="clear" w:color="auto" w:fill="FFFFFF"/>
          <w:lang w:eastAsia="en-GB"/>
        </w:rPr>
        <w:t xml:space="preserve"> Vol 18, issue 5, 2004, pages 553-563</w:t>
      </w:r>
    </w:p>
    <w:p w:rsidR="00E25F49" w:rsidRDefault="00E25F49" w:rsidP="00E25F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hd w:val="clear" w:color="auto" w:fill="FFFFFF"/>
          <w:lang w:eastAsia="en-GB"/>
        </w:rPr>
      </w:pPr>
      <w:r w:rsidRPr="00E25F49">
        <w:rPr>
          <w:rFonts w:ascii="Calibri" w:eastAsia="Times New Roman" w:hAnsi="Calibri" w:cs="Times New Roman"/>
          <w:shd w:val="clear" w:color="auto" w:fill="FFFFFF"/>
          <w:lang w:eastAsia="en-GB"/>
        </w:rPr>
        <w:t>4. Characterization and quantification of flavonoid glycosides in the </w:t>
      </w:r>
      <w:proofErr w:type="spellStart"/>
      <w:r w:rsidRPr="00E25F49">
        <w:rPr>
          <w:rFonts w:ascii="Calibri" w:eastAsia="Times New Roman" w:hAnsi="Calibri" w:cs="Times New Roman"/>
          <w:shd w:val="clear" w:color="auto" w:fill="FFFFFF"/>
          <w:lang w:eastAsia="en-GB"/>
        </w:rPr>
        <w:t>Prunus</w:t>
      </w:r>
      <w:proofErr w:type="spellEnd"/>
      <w:r w:rsidRPr="00E25F49">
        <w:rPr>
          <w:rFonts w:ascii="Calibri" w:eastAsia="Times New Roman" w:hAnsi="Calibri" w:cs="Times New Roman"/>
          <w:shd w:val="clear" w:color="auto" w:fill="FFFFFF"/>
          <w:lang w:eastAsia="en-GB"/>
        </w:rPr>
        <w:t xml:space="preserve"> genus by UPLC-DAD-QTOF/MS. </w:t>
      </w:r>
      <w:hyperlink r:id="rId7" w:tgtFrame="_blank" w:history="1">
        <w:r w:rsidRPr="00E25F49">
          <w:rPr>
            <w:rFonts w:ascii="Calibri" w:eastAsia="Times New Roman" w:hAnsi="Calibri" w:cs="Times New Roman"/>
            <w:u w:val="single"/>
            <w:shd w:val="clear" w:color="auto" w:fill="FFFFFF"/>
            <w:lang w:eastAsia="en-GB"/>
          </w:rPr>
          <w:t>Saudi Journal of Biological Sciences</w:t>
        </w:r>
      </w:hyperlink>
      <w:r w:rsidRPr="00E25F49">
        <w:rPr>
          <w:rFonts w:ascii="Calibri" w:eastAsia="Times New Roman" w:hAnsi="Calibri" w:cs="Times New Roman"/>
          <w:shd w:val="clear" w:color="auto" w:fill="FFFFFF"/>
          <w:lang w:eastAsia="en-GB"/>
        </w:rPr>
        <w:t>. 2016</w:t>
      </w:r>
    </w:p>
    <w:p w:rsidR="00E25F49" w:rsidRDefault="00E25F49" w:rsidP="00E25F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hd w:val="clear" w:color="auto" w:fill="FFFFFF"/>
          <w:lang w:eastAsia="en-GB"/>
        </w:rPr>
      </w:pPr>
    </w:p>
    <w:p w:rsidR="00E25F49" w:rsidRDefault="00E25F49" w:rsidP="00E25F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hd w:val="clear" w:color="auto" w:fill="FFFFFF"/>
          <w:lang w:eastAsia="en-GB"/>
        </w:rPr>
      </w:pPr>
    </w:p>
    <w:p w:rsidR="00E25F49" w:rsidRDefault="00E25F49" w:rsidP="00E25F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en-GB"/>
        </w:rPr>
        <w:drawing>
          <wp:inline distT="0" distB="0" distL="0" distR="0">
            <wp:extent cx="6169295" cy="3867150"/>
            <wp:effectExtent l="0" t="0" r="3175" b="0"/>
            <wp:docPr id="1" name="Picture 1" descr="C:\Users\tony.booker\Desktop\M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.booker\Desktop\MS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876" cy="387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49" w:rsidRDefault="00E25F49" w:rsidP="00E25F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E25F49" w:rsidRPr="00E25F49" w:rsidRDefault="00E25F49" w:rsidP="00E25F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:rsidR="00727C28" w:rsidRPr="00E25F49" w:rsidRDefault="00E25F49">
      <w:r>
        <w:rPr>
          <w:noProof/>
          <w:lang w:eastAsia="en-GB"/>
        </w:rPr>
        <w:drawing>
          <wp:inline distT="0" distB="0" distL="0" distR="0">
            <wp:extent cx="6416583" cy="4048125"/>
            <wp:effectExtent l="0" t="0" r="3810" b="0"/>
            <wp:docPr id="2" name="Picture 2" descr="C:\Users\tony.booker\Desktop\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ny.booker\Desktop\MS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54" cy="405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7C28" w:rsidRPr="00E25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49"/>
    <w:rsid w:val="00727C28"/>
    <w:rsid w:val="00E2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5F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5F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ciencedirect.com/science/journal/1319562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iencedirect.com.sire.ub.edu/science/journal/00219673/1008/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iencedirect.com.sire.ub.edu/science/journal/0021967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1</cp:revision>
  <dcterms:created xsi:type="dcterms:W3CDTF">2017-04-21T12:39:00Z</dcterms:created>
  <dcterms:modified xsi:type="dcterms:W3CDTF">2017-04-21T12:43:00Z</dcterms:modified>
</cp:coreProperties>
</file>