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74E58" w14:textId="5CF7DD51" w:rsidR="009C1935" w:rsidRPr="00DC4C94" w:rsidRDefault="003D0580" w:rsidP="00495103">
      <w:pPr>
        <w:suppressLineNumbers/>
        <w:rPr>
          <w:b/>
          <w:sz w:val="28"/>
          <w:szCs w:val="28"/>
        </w:rPr>
      </w:pPr>
      <w:r w:rsidRPr="00DC4C94">
        <w:rPr>
          <w:b/>
          <w:sz w:val="28"/>
          <w:szCs w:val="28"/>
        </w:rPr>
        <w:t>The Issue of Blogging: Using Visual Network Analysis to go Beyond Self-report</w:t>
      </w:r>
      <w:r w:rsidR="00E5717F" w:rsidRPr="00DC4C94">
        <w:rPr>
          <w:b/>
          <w:sz w:val="28"/>
          <w:szCs w:val="28"/>
        </w:rPr>
        <w:t>ing</w:t>
      </w:r>
      <w:r w:rsidRPr="00DC4C94">
        <w:rPr>
          <w:b/>
          <w:sz w:val="28"/>
          <w:szCs w:val="28"/>
        </w:rPr>
        <w:t xml:space="preserve"> </w:t>
      </w:r>
      <w:r w:rsidR="00DC4C94">
        <w:rPr>
          <w:b/>
          <w:sz w:val="28"/>
          <w:szCs w:val="28"/>
        </w:rPr>
        <w:t>S</w:t>
      </w:r>
      <w:r w:rsidRPr="00DC4C94">
        <w:rPr>
          <w:b/>
          <w:sz w:val="28"/>
          <w:szCs w:val="28"/>
        </w:rPr>
        <w:t xml:space="preserve">tudies of </w:t>
      </w:r>
      <w:r w:rsidR="00DC4C94">
        <w:rPr>
          <w:b/>
          <w:sz w:val="28"/>
          <w:szCs w:val="28"/>
        </w:rPr>
        <w:t>B</w:t>
      </w:r>
      <w:r w:rsidRPr="00DC4C94">
        <w:rPr>
          <w:b/>
          <w:sz w:val="28"/>
          <w:szCs w:val="28"/>
        </w:rPr>
        <w:t>logging</w:t>
      </w:r>
      <w:r w:rsidR="00E5717F" w:rsidRPr="00DC4C94">
        <w:rPr>
          <w:b/>
          <w:sz w:val="28"/>
          <w:szCs w:val="28"/>
        </w:rPr>
        <w:t>.</w:t>
      </w:r>
    </w:p>
    <w:p w14:paraId="085A4239" w14:textId="77777777" w:rsidR="003D0580" w:rsidRPr="003D0580" w:rsidRDefault="003D0580" w:rsidP="00495103">
      <w:pPr>
        <w:suppressLineNumbers/>
      </w:pPr>
    </w:p>
    <w:p w14:paraId="19218B6A" w14:textId="345E0599" w:rsidR="00A35E88" w:rsidRPr="003D0580" w:rsidRDefault="003D0580" w:rsidP="00495103">
      <w:pPr>
        <w:pStyle w:val="Heading1"/>
        <w:suppressLineNumbers/>
        <w:jc w:val="center"/>
        <w:rPr>
          <w:rFonts w:ascii="Times New Roman" w:hAnsi="Times New Roman" w:cs="Times New Roman"/>
          <w:b/>
          <w:sz w:val="24"/>
        </w:rPr>
      </w:pPr>
      <w:r w:rsidRPr="003D0580">
        <w:rPr>
          <w:rFonts w:ascii="Times New Roman" w:hAnsi="Times New Roman" w:cs="Times New Roman"/>
          <w:b/>
          <w:sz w:val="24"/>
        </w:rPr>
        <w:t>ABSTRACT</w:t>
      </w:r>
    </w:p>
    <w:p w14:paraId="5AC90928" w14:textId="5874A473" w:rsidR="00B04E8B" w:rsidRPr="003D0580" w:rsidRDefault="00B54AA4" w:rsidP="00495103">
      <w:pPr>
        <w:suppressLineNumbers/>
        <w:jc w:val="both"/>
      </w:pPr>
      <w:bookmarkStart w:id="0" w:name="_GoBack"/>
      <w:r w:rsidRPr="003D0580">
        <w:t>Given the increasingly prominent position of digital technologies in the Higher Education classroom, t</w:t>
      </w:r>
      <w:r w:rsidR="00B04E8B" w:rsidRPr="003D0580">
        <w:t xml:space="preserve">his </w:t>
      </w:r>
      <w:r w:rsidR="00C54144" w:rsidRPr="003D0580">
        <w:t>paper</w:t>
      </w:r>
      <w:r w:rsidR="00B04E8B" w:rsidRPr="003D0580">
        <w:t xml:space="preserve"> </w:t>
      </w:r>
      <w:r w:rsidR="004A7FE6">
        <w:t>takes a concurrent triangulation</w:t>
      </w:r>
      <w:r w:rsidR="00B04E8B" w:rsidRPr="003D0580">
        <w:t xml:space="preserve"> mixed method approach to explore the ways in which blogging might be used to support student learning through a large MA dissertation module, comprising students from five courses. Taking as it impetuous the idea that blogging </w:t>
      </w:r>
      <w:r w:rsidRPr="003D0580">
        <w:t>can</w:t>
      </w:r>
      <w:r w:rsidR="00B04E8B" w:rsidRPr="003D0580">
        <w:t xml:space="preserve"> create a </w:t>
      </w:r>
      <w:r w:rsidR="00B95A57" w:rsidRPr="003D0580">
        <w:t>c</w:t>
      </w:r>
      <w:r w:rsidR="00B04E8B" w:rsidRPr="003D0580">
        <w:t>ommunity t</w:t>
      </w:r>
      <w:r w:rsidRPr="003D0580">
        <w:t>o</w:t>
      </w:r>
      <w:r w:rsidR="00B04E8B" w:rsidRPr="003D0580">
        <w:t xml:space="preserve"> support students </w:t>
      </w:r>
      <w:r w:rsidRPr="003D0580">
        <w:t>in the writing of their own dissertation.</w:t>
      </w:r>
      <w:r w:rsidR="00B04E8B" w:rsidRPr="003D0580">
        <w:t xml:space="preserve"> The research saw 179 students invited to undertake blogging over a 10-week period, with proscribed activities for eight of these weeks. The networks built by students were modelled through </w:t>
      </w:r>
      <w:r w:rsidR="00B04E8B" w:rsidRPr="003D0580">
        <w:rPr>
          <w:i/>
        </w:rPr>
        <w:t>Gephi</w:t>
      </w:r>
      <w:r w:rsidR="00B04E8B" w:rsidRPr="003D0580">
        <w:t>, and this data was supplemented with two surveys carried out before and following the module. Th</w:t>
      </w:r>
      <w:r w:rsidRPr="003D0580">
        <w:t>e results showed a</w:t>
      </w:r>
      <w:r w:rsidR="00B04E8B" w:rsidRPr="003D0580">
        <w:t xml:space="preserve"> </w:t>
      </w:r>
      <w:r w:rsidR="00B95A57" w:rsidRPr="003D0580">
        <w:t xml:space="preserve">mild </w:t>
      </w:r>
      <w:r w:rsidR="00B04E8B" w:rsidRPr="003D0580">
        <w:t xml:space="preserve">trend towards the blogs not producing a </w:t>
      </w:r>
      <w:r w:rsidR="00B95A57" w:rsidRPr="003D0580">
        <w:t>c</w:t>
      </w:r>
      <w:r w:rsidR="00B04E8B" w:rsidRPr="003D0580">
        <w:t xml:space="preserve">ommunity, nor creating an environment in which self-reflective practice was forthcoming. </w:t>
      </w:r>
      <w:r w:rsidRPr="003D0580">
        <w:t xml:space="preserve">The role of the teacher also appeared to become </w:t>
      </w:r>
      <w:r w:rsidR="00B04E8B" w:rsidRPr="003D0580">
        <w:t xml:space="preserve">solidified </w:t>
      </w:r>
      <w:r w:rsidRPr="003D0580">
        <w:t>as the sole motivating factor, leading</w:t>
      </w:r>
      <w:r w:rsidR="00B04E8B" w:rsidRPr="003D0580">
        <w:t xml:space="preserve"> to a low uptake in postin</w:t>
      </w:r>
      <w:r w:rsidRPr="003D0580">
        <w:t xml:space="preserve">g on the blog, and even lower in commenting. The work also highlights </w:t>
      </w:r>
      <w:r w:rsidR="00B04E8B" w:rsidRPr="003D0580">
        <w:t>the two-fold issue of students be</w:t>
      </w:r>
      <w:r w:rsidRPr="003D0580">
        <w:t xml:space="preserve">ing fearful of giving negative, </w:t>
      </w:r>
      <w:r w:rsidR="00B04E8B" w:rsidRPr="003D0580">
        <w:t>coupled with the sense that peer feedback was not worth as much as staff feedback, significantly reduced the development of the community, and of critical thinking.</w:t>
      </w:r>
      <w:r w:rsidRPr="003D0580">
        <w:t xml:space="preserve"> The work concludes that while blogs might have some potential, this case demonstrates that they need to be more deeply embedded within the pedagogy of the course, and not used as an ‘add-on’.</w:t>
      </w:r>
    </w:p>
    <w:bookmarkEnd w:id="0"/>
    <w:p w14:paraId="5EBCBDE0" w14:textId="28AFDCBB" w:rsidR="00DD7BE8" w:rsidRPr="003D0580" w:rsidRDefault="00DD7BE8" w:rsidP="00495103">
      <w:pPr>
        <w:suppressLineNumbers/>
      </w:pPr>
    </w:p>
    <w:p w14:paraId="7DB3BF7B" w14:textId="63A8C7B7" w:rsidR="00EC385D" w:rsidRPr="00E31D80" w:rsidRDefault="00EC385D" w:rsidP="00495103">
      <w:pPr>
        <w:suppressLineNumbers/>
        <w:rPr>
          <w:i/>
        </w:rPr>
      </w:pPr>
      <w:r w:rsidRPr="00980E33">
        <w:rPr>
          <w:b/>
        </w:rPr>
        <w:t>Key Words:</w:t>
      </w:r>
      <w:r w:rsidRPr="003D0580">
        <w:t xml:space="preserve"> </w:t>
      </w:r>
      <w:r w:rsidR="003D0580" w:rsidRPr="00E31D80">
        <w:rPr>
          <w:i/>
        </w:rPr>
        <w:t>Blogging, Community, Technology Enhanced Learning, Digital Learning</w:t>
      </w:r>
      <w:r w:rsidR="00E31D80">
        <w:rPr>
          <w:i/>
        </w:rPr>
        <w:t>, Higher Education.</w:t>
      </w:r>
    </w:p>
    <w:p w14:paraId="4B3F6E15" w14:textId="03080E77" w:rsidR="0062777A" w:rsidRDefault="0062777A" w:rsidP="00495103">
      <w:pPr>
        <w:suppressLineNumbers/>
        <w:rPr>
          <w:i/>
        </w:rPr>
      </w:pPr>
      <w:bookmarkStart w:id="1" w:name="_Toc521610219"/>
    </w:p>
    <w:p w14:paraId="671FA7C5" w14:textId="77777777" w:rsidR="005E4443" w:rsidRDefault="005E4443" w:rsidP="00495103">
      <w:pPr>
        <w:suppressLineNumbers/>
        <w:rPr>
          <w:i/>
        </w:rPr>
      </w:pPr>
    </w:p>
    <w:p w14:paraId="6F4927F7" w14:textId="77777777" w:rsidR="00E31D80" w:rsidRPr="003D0580" w:rsidRDefault="00E31D80" w:rsidP="00495103">
      <w:pPr>
        <w:suppressLineNumbers/>
        <w:rPr>
          <w:i/>
        </w:rPr>
      </w:pPr>
    </w:p>
    <w:bookmarkEnd w:id="1"/>
    <w:p w14:paraId="24934B4E" w14:textId="5E422DEA" w:rsidR="00A35E88" w:rsidRPr="00E31D80" w:rsidRDefault="00E31D80" w:rsidP="00E31D80">
      <w:pPr>
        <w:spacing w:line="480" w:lineRule="auto"/>
        <w:jc w:val="center"/>
        <w:rPr>
          <w:b/>
        </w:rPr>
      </w:pPr>
      <w:r>
        <w:rPr>
          <w:b/>
        </w:rPr>
        <w:t>INTRODUCTION</w:t>
      </w:r>
    </w:p>
    <w:p w14:paraId="41BCBA90" w14:textId="0CCBD344" w:rsidR="00A35E88" w:rsidRPr="00E31D80" w:rsidRDefault="00DD5235" w:rsidP="00E5717F">
      <w:pPr>
        <w:spacing w:line="480" w:lineRule="auto"/>
        <w:jc w:val="both"/>
      </w:pPr>
      <w:r w:rsidRPr="00E31D80">
        <w:t xml:space="preserve">Technology is taking an increasingly central role within Higher Education in the United Kingdom (Kirkwood and Price, 2004), with </w:t>
      </w:r>
      <w:r w:rsidR="00C36ACC" w:rsidRPr="00E31D80">
        <w:t>initiatives</w:t>
      </w:r>
      <w:r w:rsidRPr="00E31D80">
        <w:t xml:space="preserve"> such as </w:t>
      </w:r>
      <w:r w:rsidR="00E20D83" w:rsidRPr="00E31D80">
        <w:t>EDUCAUSE</w:t>
      </w:r>
      <w:r w:rsidRPr="00E31D80">
        <w:t xml:space="preserve"> and </w:t>
      </w:r>
      <w:r w:rsidR="00E20D83" w:rsidRPr="00E31D80">
        <w:t>The New Media Consortium</w:t>
      </w:r>
      <w:r w:rsidRPr="00E31D80">
        <w:t xml:space="preserve"> being indicative of this shift. Alongside this there has been an increase in the recognition of the importance of self-directed learning </w:t>
      </w:r>
      <w:r w:rsidRPr="00E31D80">
        <w:lastRenderedPageBreak/>
        <w:t>in the Higher Education classroom (Robertson, 2</w:t>
      </w:r>
      <w:r w:rsidR="00E20D83" w:rsidRPr="00E31D80">
        <w:t>011). This combination</w:t>
      </w:r>
      <w:r w:rsidRPr="00E31D80">
        <w:t xml:space="preserve"> has seen a rise in classroom activities that blend digital technologies and self-directed learning. This has,</w:t>
      </w:r>
      <w:r w:rsidR="00117D00" w:rsidRPr="00E31D80">
        <w:t xml:space="preserve"> </w:t>
      </w:r>
      <w:r w:rsidRPr="00E31D80">
        <w:t xml:space="preserve">in </w:t>
      </w:r>
      <w:r w:rsidR="00117D00" w:rsidRPr="00E31D80">
        <w:t>various</w:t>
      </w:r>
      <w:r w:rsidRPr="00E31D80">
        <w:t xml:space="preserve"> </w:t>
      </w:r>
      <w:r w:rsidR="00C36ACC" w:rsidRPr="00E31D80">
        <w:t>conceptualizations</w:t>
      </w:r>
      <w:r w:rsidRPr="00E31D80">
        <w:t xml:space="preserve">, often taken the form of blogging related </w:t>
      </w:r>
      <w:r w:rsidR="00117D00" w:rsidRPr="00E31D80">
        <w:t>tasks</w:t>
      </w:r>
      <w:r w:rsidRPr="00E31D80">
        <w:t xml:space="preserve"> (Sim and Hew, 2010; Osman and Koh, 2013; Halic </w:t>
      </w:r>
      <w:r w:rsidRPr="00E31D80">
        <w:rPr>
          <w:i/>
        </w:rPr>
        <w:t>et. al</w:t>
      </w:r>
      <w:r w:rsidRPr="00E31D80">
        <w:t xml:space="preserve">., 2010). </w:t>
      </w:r>
      <w:r w:rsidR="00C36ACC" w:rsidRPr="00E31D80">
        <w:t>Primarily</w:t>
      </w:r>
      <w:r w:rsidRPr="00E31D80">
        <w:t xml:space="preserve"> blog</w:t>
      </w:r>
      <w:r w:rsidR="00E20D83" w:rsidRPr="00E31D80">
        <w:t>s</w:t>
      </w:r>
      <w:r w:rsidRPr="00E31D80">
        <w:t xml:space="preserve"> have been seen as a way to promote self-reflection (Osman and Koh, 2013; </w:t>
      </w:r>
      <w:r w:rsidR="00FC74B6" w:rsidRPr="00E31D80">
        <w:t>Robertson</w:t>
      </w:r>
      <w:r w:rsidRPr="00E31D80">
        <w:t xml:space="preserve">, 2011). The pedagogical underpinnings of these </w:t>
      </w:r>
      <w:r w:rsidR="00C36ACC" w:rsidRPr="00E31D80">
        <w:t>activates</w:t>
      </w:r>
      <w:r w:rsidRPr="00E31D80">
        <w:t xml:space="preserve"> suggest that blogging can promote learner-centered approaches to education, allowing students to drive the direction of their studies (Kang </w:t>
      </w:r>
      <w:r w:rsidRPr="00E31D80">
        <w:rPr>
          <w:i/>
        </w:rPr>
        <w:t>et. al</w:t>
      </w:r>
      <w:r w:rsidRPr="00E31D80">
        <w:t xml:space="preserve">., 2011). Yet, while this is this often put forward </w:t>
      </w:r>
      <w:r w:rsidR="00076998" w:rsidRPr="00E31D80">
        <w:t>in support of these tools</w:t>
      </w:r>
      <w:r w:rsidRPr="00E31D80">
        <w:t xml:space="preserve">, there is still a great deal to understand about the way in which blogging, and the affordances it </w:t>
      </w:r>
      <w:r w:rsidR="00C36ACC" w:rsidRPr="00E31D80">
        <w:t>offers</w:t>
      </w:r>
      <w:r w:rsidRPr="00E31D80">
        <w:t xml:space="preserve">, can be </w:t>
      </w:r>
      <w:r w:rsidR="00C36ACC" w:rsidRPr="00E31D80">
        <w:t>utilized</w:t>
      </w:r>
      <w:r w:rsidRPr="00E31D80">
        <w:t xml:space="preserve"> in the classroom. Given that this is the case, this research aims to </w:t>
      </w:r>
      <w:r w:rsidR="00856D54" w:rsidRPr="00E31D80">
        <w:t>explore the way in which blogs can be used to support students on a larg</w:t>
      </w:r>
      <w:r w:rsidR="00EC1DDA" w:rsidRPr="00E31D80">
        <w:t>e M</w:t>
      </w:r>
      <w:r w:rsidR="00856D54" w:rsidRPr="00E31D80">
        <w:t xml:space="preserve">asters level dissertation module in a London based university. Its seeks to understand the extent to which blogging is able to promote self-reflection around dissertation topics, enhance skill sets, and to develop </w:t>
      </w:r>
      <w:r w:rsidR="00117D00" w:rsidRPr="00E31D80">
        <w:t>c</w:t>
      </w:r>
      <w:r w:rsidR="00856D54" w:rsidRPr="00E31D80">
        <w:t>ommunities that are conducive to supporting student learning.</w:t>
      </w:r>
    </w:p>
    <w:p w14:paraId="0626B694" w14:textId="77777777" w:rsidR="009E6E98" w:rsidRPr="00E31D80" w:rsidRDefault="009E6E98" w:rsidP="00E5717F">
      <w:pPr>
        <w:spacing w:line="480" w:lineRule="auto"/>
        <w:jc w:val="both"/>
      </w:pPr>
    </w:p>
    <w:p w14:paraId="1636F128" w14:textId="7D4B3596" w:rsidR="009E6E98" w:rsidRPr="00E31D80" w:rsidRDefault="009E6E98" w:rsidP="00E5717F">
      <w:pPr>
        <w:spacing w:line="480" w:lineRule="auto"/>
        <w:jc w:val="both"/>
      </w:pPr>
      <w:r w:rsidRPr="00E31D80">
        <w:t>While much previous research has identified the potential for blogs to enhance student learning (</w:t>
      </w:r>
      <w:r w:rsidRPr="00E31D80">
        <w:rPr>
          <w:i/>
        </w:rPr>
        <w:t>See</w:t>
      </w:r>
      <w:r w:rsidRPr="00E31D80">
        <w:t xml:space="preserve"> Halic </w:t>
      </w:r>
      <w:r w:rsidRPr="00E31D80">
        <w:rPr>
          <w:i/>
        </w:rPr>
        <w:t>et. al</w:t>
      </w:r>
      <w:r w:rsidRPr="00E31D80">
        <w:t xml:space="preserve">., 2010; Churchill, 2009), this research has typically relied </w:t>
      </w:r>
      <w:r w:rsidR="0064105D" w:rsidRPr="00E31D80">
        <w:t>solely</w:t>
      </w:r>
      <w:r w:rsidRPr="00E31D80">
        <w:t xml:space="preserve"> on interviews with students and their perceptions of their own learning and network making (Sim and Hew, 2010). Students have often reported </w:t>
      </w:r>
      <w:r w:rsidRPr="00E31D80">
        <w:lastRenderedPageBreak/>
        <w:t>through these studies that not only did they enjoy the blogs and found them to be useful (</w:t>
      </w:r>
      <w:r w:rsidRPr="00E31D80">
        <w:rPr>
          <w:i/>
        </w:rPr>
        <w:t>ibid</w:t>
      </w:r>
      <w:r w:rsidRPr="00E31D80">
        <w:t xml:space="preserve">.), but they also seemed to have an uncanny ability to report the same often cited benefits of blogging </w:t>
      </w:r>
      <w:r w:rsidR="00FB12CA" w:rsidRPr="00E31D80">
        <w:t>as</w:t>
      </w:r>
      <w:r w:rsidRPr="00E31D80">
        <w:t xml:space="preserve"> teachers. These include the benefits of collaboration, developing critical thinking, and exposure to </w:t>
      </w:r>
      <w:r w:rsidR="0064105D" w:rsidRPr="00E31D80">
        <w:t>multiple</w:t>
      </w:r>
      <w:r w:rsidRPr="00E31D80">
        <w:t xml:space="preserve"> perspectives (Bennett </w:t>
      </w:r>
      <w:r w:rsidRPr="00E31D80">
        <w:rPr>
          <w:i/>
        </w:rPr>
        <w:t>et. al</w:t>
      </w:r>
      <w:r w:rsidRPr="00E31D80">
        <w:t>., 2012).</w:t>
      </w:r>
      <w:r w:rsidR="0064105D" w:rsidRPr="00E31D80">
        <w:t xml:space="preserve"> </w:t>
      </w:r>
      <w:r w:rsidR="002E0E25" w:rsidRPr="00E31D80">
        <w:t>So, while some scholars have lau</w:t>
      </w:r>
      <w:r w:rsidR="0064105D" w:rsidRPr="00E31D80">
        <w:t xml:space="preserve">ded blogging as being able to open up new possibilities for communication and collaboration in the classroom (Pavo and Rodrigo, 2015), it is perhaps </w:t>
      </w:r>
      <w:r w:rsidR="002E0E25" w:rsidRPr="00E31D80">
        <w:t>necessary</w:t>
      </w:r>
      <w:r w:rsidR="0064105D" w:rsidRPr="00E31D80">
        <w:t xml:space="preserve"> to take a more cautious approach</w:t>
      </w:r>
      <w:r w:rsidR="00FB12CA" w:rsidRPr="00E31D80">
        <w:t xml:space="preserve">. </w:t>
      </w:r>
      <w:r w:rsidR="0064105D" w:rsidRPr="00E31D80">
        <w:t xml:space="preserve">To this end this research </w:t>
      </w:r>
      <w:r w:rsidR="00FB12CA" w:rsidRPr="00E31D80">
        <w:t>goes</w:t>
      </w:r>
      <w:r w:rsidR="0064105D" w:rsidRPr="00E31D80">
        <w:t xml:space="preserve"> beyond self-reporting from students, although this is also an importa</w:t>
      </w:r>
      <w:r w:rsidR="002E0E25" w:rsidRPr="00E31D80">
        <w:t>nt part of the process, to use Visual Network A</w:t>
      </w:r>
      <w:r w:rsidR="0064105D" w:rsidRPr="00E31D80">
        <w:t>nalysis</w:t>
      </w:r>
      <w:r w:rsidR="002E0E25" w:rsidRPr="00E31D80">
        <w:t xml:space="preserve"> (VNA)</w:t>
      </w:r>
      <w:r w:rsidR="0064105D" w:rsidRPr="00E31D80">
        <w:t xml:space="preserve"> to establish the extent to which communities have been created. Students i</w:t>
      </w:r>
      <w:r w:rsidR="002E0E25" w:rsidRPr="00E31D80">
        <w:t>n this research were also surveyed</w:t>
      </w:r>
      <w:r w:rsidR="0064105D" w:rsidRPr="00E31D80">
        <w:t xml:space="preserve"> before they knew they were to</w:t>
      </w:r>
      <w:r w:rsidR="002E0E25" w:rsidRPr="00E31D80">
        <w:t xml:space="preserve"> undertake a blogging activity</w:t>
      </w:r>
      <w:r w:rsidR="0064105D" w:rsidRPr="00E31D80">
        <w:t xml:space="preserve"> with the hope of being able to eliminate, or highlight, biases towards blogging that might appear once the teacher has informed students of its benefits</w:t>
      </w:r>
      <w:r w:rsidR="00FB12CA" w:rsidRPr="00E31D80">
        <w:t>.</w:t>
      </w:r>
    </w:p>
    <w:p w14:paraId="72F33DF6" w14:textId="77777777" w:rsidR="007B52F6" w:rsidRPr="00E31D80" w:rsidRDefault="007B52F6" w:rsidP="00E5717F">
      <w:pPr>
        <w:spacing w:line="480" w:lineRule="auto"/>
        <w:jc w:val="both"/>
        <w:rPr>
          <w:color w:val="000000" w:themeColor="text1"/>
        </w:rPr>
      </w:pPr>
    </w:p>
    <w:p w14:paraId="08EB2191" w14:textId="3988DD40" w:rsidR="00800846" w:rsidRPr="00E31D80" w:rsidRDefault="00800846" w:rsidP="00E5717F">
      <w:pPr>
        <w:spacing w:line="480" w:lineRule="auto"/>
        <w:jc w:val="both"/>
      </w:pPr>
      <w:r w:rsidRPr="00E31D80">
        <w:t xml:space="preserve">To conduct this research a new blog was established for an MA </w:t>
      </w:r>
      <w:r w:rsidR="00D152FC" w:rsidRPr="00E31D80">
        <w:t>dissertation module</w:t>
      </w:r>
      <w:r w:rsidRPr="00E31D80">
        <w:t xml:space="preserve"> </w:t>
      </w:r>
      <w:r w:rsidR="00C81BF6" w:rsidRPr="00E31D80">
        <w:t>within the Creative Industries M</w:t>
      </w:r>
      <w:r w:rsidRPr="00E31D80">
        <w:t xml:space="preserve">anagement cluster in </w:t>
      </w:r>
      <w:r w:rsidR="00FB12CA" w:rsidRPr="00E31D80">
        <w:t>a</w:t>
      </w:r>
      <w:r w:rsidRPr="00E31D80">
        <w:t xml:space="preserve"> School of Media Arts and Design. </w:t>
      </w:r>
      <w:r w:rsidR="0054723B" w:rsidRPr="00E31D80">
        <w:t>The module itself is a yearlong module that is made up of 16 taught sessions and two summative assignments; a research proposal and a final dissertation project, and</w:t>
      </w:r>
      <w:r w:rsidR="00D152FC" w:rsidRPr="00E31D80">
        <w:t xml:space="preserve"> brings together 1</w:t>
      </w:r>
      <w:r w:rsidR="00CB1515" w:rsidRPr="00E31D80">
        <w:t>7</w:t>
      </w:r>
      <w:r w:rsidR="00D152FC" w:rsidRPr="00E31D80">
        <w:t>9 students from five differe</w:t>
      </w:r>
      <w:r w:rsidR="00C81BF6" w:rsidRPr="00E31D80">
        <w:t>nt MA courses, all of which blend</w:t>
      </w:r>
      <w:r w:rsidR="00D152FC" w:rsidRPr="00E31D80">
        <w:t xml:space="preserve"> theoretical and practice</w:t>
      </w:r>
      <w:r w:rsidR="00C81BF6" w:rsidRPr="00E31D80">
        <w:t xml:space="preserve"> based</w:t>
      </w:r>
      <w:r w:rsidR="00D152FC" w:rsidRPr="00E31D80">
        <w:t xml:space="preserve"> work. This blend is one of the reasons that this module and the course it contains were </w:t>
      </w:r>
      <w:r w:rsidR="00757714" w:rsidRPr="00E31D80">
        <w:t>salient</w:t>
      </w:r>
      <w:r w:rsidR="00D152FC" w:rsidRPr="00E31D80">
        <w:t xml:space="preserve"> for this research, as it has </w:t>
      </w:r>
      <w:r w:rsidR="00D152FC" w:rsidRPr="00E31D80">
        <w:lastRenderedPageBreak/>
        <w:t xml:space="preserve">previously been </w:t>
      </w:r>
      <w:r w:rsidR="00757714" w:rsidRPr="00E31D80">
        <w:t>suggested</w:t>
      </w:r>
      <w:r w:rsidR="00D152FC" w:rsidRPr="00E31D80">
        <w:t xml:space="preserve"> that online technologies are of particular importance in removing the sense of isolation felt by those on more practice based courses (Herrington </w:t>
      </w:r>
      <w:r w:rsidR="00D152FC" w:rsidRPr="00E31D80">
        <w:rPr>
          <w:i/>
        </w:rPr>
        <w:t>et. al</w:t>
      </w:r>
      <w:r w:rsidR="00D152FC" w:rsidRPr="00E31D80">
        <w:t xml:space="preserve">., 2006). </w:t>
      </w:r>
      <w:r w:rsidR="00757714" w:rsidRPr="00E31D80">
        <w:t>Furthermore, reflection, one of the key affordances of blogging</w:t>
      </w:r>
      <w:r w:rsidR="0054723B" w:rsidRPr="00E31D80">
        <w:t xml:space="preserve"> </w:t>
      </w:r>
      <w:r w:rsidR="00757714" w:rsidRPr="00E31D80">
        <w:t>(</w:t>
      </w:r>
      <w:r w:rsidR="00F52F9A" w:rsidRPr="00E31D80">
        <w:t>Osman and Koh, 2013; Robertson, 2011</w:t>
      </w:r>
      <w:r w:rsidR="00757714" w:rsidRPr="00E31D80">
        <w:t>), is also seen as a key part of both dissertation writing (</w:t>
      </w:r>
      <w:r w:rsidR="00F52F9A" w:rsidRPr="00E31D80">
        <w:t>Moon, 2013</w:t>
      </w:r>
      <w:r w:rsidR="00757714" w:rsidRPr="00E31D80">
        <w:t xml:space="preserve">), and professional development and practice based courses, such as those selected for this work (Osman and Koh, 2013). </w:t>
      </w:r>
    </w:p>
    <w:p w14:paraId="44DB4463" w14:textId="77777777" w:rsidR="0098402E" w:rsidRPr="00E31D80" w:rsidRDefault="0098402E" w:rsidP="00E5717F">
      <w:pPr>
        <w:spacing w:line="480" w:lineRule="auto"/>
        <w:jc w:val="both"/>
      </w:pPr>
    </w:p>
    <w:p w14:paraId="4D3442A6" w14:textId="0DD5AC51" w:rsidR="0098402E" w:rsidRPr="00E31D80" w:rsidRDefault="0098402E" w:rsidP="00E5717F">
      <w:pPr>
        <w:spacing w:line="480" w:lineRule="auto"/>
        <w:jc w:val="both"/>
      </w:pPr>
      <w:r w:rsidRPr="00E31D80">
        <w:t xml:space="preserve">A blog has been likened to a learning community, where students can become involved in their own learning (Yang, 2009). Furthermore, it is suggested that blogs offer a space for allowing students to express their own voices (Williams and Jacobs, 2004), as well as being able to provide a space for personal reflection and the development of self-directed learning (Osman and Koh, 2013; Robertson, 2011). Finally, it is also reported that blogging can develop communities through the sharing of tacit knowledge and ideas (Ardichvili </w:t>
      </w:r>
      <w:r w:rsidRPr="00E31D80">
        <w:rPr>
          <w:i/>
        </w:rPr>
        <w:t>et. al</w:t>
      </w:r>
      <w:r w:rsidRPr="00E31D80">
        <w:t xml:space="preserve">., 2003; Robertson, 2011; Williams and Jacobs, 2004). Given all these claims for the pedagogic values of blogging, the trial blog was established as an integral part of the learning schedule for this module, following the practice of Farmer </w:t>
      </w:r>
      <w:r w:rsidRPr="00E31D80">
        <w:rPr>
          <w:i/>
        </w:rPr>
        <w:t>et. al</w:t>
      </w:r>
      <w:r w:rsidRPr="00E31D80">
        <w:t>. (2008), and sought to provide answers to the following questions</w:t>
      </w:r>
      <w:r w:rsidR="0062777A" w:rsidRPr="00E31D80">
        <w:t>; (</w:t>
      </w:r>
      <w:r w:rsidR="008D3328">
        <w:t>RQ</w:t>
      </w:r>
      <w:r w:rsidR="0062777A" w:rsidRPr="00E31D80">
        <w:t xml:space="preserve">1) </w:t>
      </w:r>
      <w:r w:rsidRPr="00E31D80">
        <w:t>To what exten</w:t>
      </w:r>
      <w:r w:rsidR="008D3328">
        <w:t>t</w:t>
      </w:r>
      <w:r w:rsidRPr="00E31D80">
        <w:t xml:space="preserve"> are blogs able to foster and support a </w:t>
      </w:r>
      <w:r w:rsidR="0062777A" w:rsidRPr="00E31D80">
        <w:t>c</w:t>
      </w:r>
      <w:r w:rsidRPr="00E31D80">
        <w:t>ommunity</w:t>
      </w:r>
      <w:r w:rsidR="0062777A" w:rsidRPr="00E31D80">
        <w:t xml:space="preserve"> </w:t>
      </w:r>
      <w:r w:rsidRPr="00E31D80">
        <w:t>in which students value respond to the ideas of their peers?</w:t>
      </w:r>
      <w:r w:rsidR="0062777A" w:rsidRPr="00E31D80">
        <w:t>; (</w:t>
      </w:r>
      <w:r w:rsidR="008D3328">
        <w:t>RQ</w:t>
      </w:r>
      <w:r w:rsidR="0062777A" w:rsidRPr="00E31D80">
        <w:t>2) t</w:t>
      </w:r>
      <w:r w:rsidRPr="00E31D80">
        <w:t>o what extend are blogs able to offer a space for self-reflection, while also being established as a peer learning tool?</w:t>
      </w:r>
      <w:r w:rsidR="0062777A" w:rsidRPr="00E31D80">
        <w:t>; (</w:t>
      </w:r>
      <w:r w:rsidR="008D3328">
        <w:t>RQ</w:t>
      </w:r>
      <w:r w:rsidR="0062777A" w:rsidRPr="00E31D80">
        <w:t>3) w</w:t>
      </w:r>
      <w:r w:rsidRPr="00E31D80">
        <w:t xml:space="preserve">hat is the role of the </w:t>
      </w:r>
      <w:r w:rsidRPr="00E31D80">
        <w:lastRenderedPageBreak/>
        <w:t>teacher within these environments, and how does this affect the development of the blog, and the communities within in the blog, contributing to, or damaging the above aims</w:t>
      </w:r>
      <w:r w:rsidR="0062777A" w:rsidRPr="00E31D80">
        <w:t>?</w:t>
      </w:r>
      <w:r w:rsidR="008D3328">
        <w:t xml:space="preserve"> </w:t>
      </w:r>
    </w:p>
    <w:p w14:paraId="3EF38A18" w14:textId="77777777" w:rsidR="00D7244E" w:rsidRPr="00E31D80" w:rsidRDefault="00D7244E" w:rsidP="00E5717F">
      <w:pPr>
        <w:spacing w:line="480" w:lineRule="auto"/>
        <w:jc w:val="both"/>
        <w:rPr>
          <w:color w:val="000000" w:themeColor="text1"/>
        </w:rPr>
      </w:pPr>
    </w:p>
    <w:p w14:paraId="23855C44" w14:textId="1AB75C2E" w:rsidR="003C5178" w:rsidRPr="00E31D80" w:rsidRDefault="0062777A" w:rsidP="00E5717F">
      <w:pPr>
        <w:spacing w:line="480" w:lineRule="auto"/>
        <w:jc w:val="both"/>
        <w:rPr>
          <w:color w:val="000000" w:themeColor="text1"/>
        </w:rPr>
      </w:pPr>
      <w:r w:rsidRPr="00E31D80">
        <w:rPr>
          <w:color w:val="000000" w:themeColor="text1"/>
        </w:rPr>
        <w:t>T</w:t>
      </w:r>
      <w:r w:rsidR="00D152FC" w:rsidRPr="00E31D80">
        <w:rPr>
          <w:color w:val="000000" w:themeColor="text1"/>
        </w:rPr>
        <w:t>he rest of this paper will be set up as follows</w:t>
      </w:r>
      <w:r w:rsidRPr="00E31D80">
        <w:rPr>
          <w:color w:val="000000" w:themeColor="text1"/>
        </w:rPr>
        <w:t>;</w:t>
      </w:r>
      <w:r w:rsidR="00D152FC" w:rsidRPr="00E31D80">
        <w:rPr>
          <w:color w:val="000000" w:themeColor="text1"/>
        </w:rPr>
        <w:t xml:space="preserve"> </w:t>
      </w:r>
      <w:r w:rsidRPr="00E31D80">
        <w:rPr>
          <w:color w:val="000000" w:themeColor="text1"/>
        </w:rPr>
        <w:t>first an</w:t>
      </w:r>
      <w:r w:rsidR="00D152FC" w:rsidRPr="00E31D80">
        <w:rPr>
          <w:color w:val="000000" w:themeColor="text1"/>
        </w:rPr>
        <w:t xml:space="preserve"> overview of literature </w:t>
      </w:r>
      <w:r w:rsidRPr="00E31D80">
        <w:rPr>
          <w:color w:val="000000" w:themeColor="text1"/>
        </w:rPr>
        <w:t xml:space="preserve">will be given, before </w:t>
      </w:r>
      <w:r w:rsidR="00D152FC" w:rsidRPr="00E31D80">
        <w:rPr>
          <w:color w:val="000000" w:themeColor="text1"/>
        </w:rPr>
        <w:t>set</w:t>
      </w:r>
      <w:r w:rsidR="001C5A0A" w:rsidRPr="00E31D80">
        <w:rPr>
          <w:color w:val="000000" w:themeColor="text1"/>
        </w:rPr>
        <w:t>t</w:t>
      </w:r>
      <w:r w:rsidRPr="00E31D80">
        <w:rPr>
          <w:color w:val="000000" w:themeColor="text1"/>
        </w:rPr>
        <w:t>ing</w:t>
      </w:r>
      <w:r w:rsidR="001C5A0A" w:rsidRPr="00E31D80">
        <w:rPr>
          <w:color w:val="000000" w:themeColor="text1"/>
        </w:rPr>
        <w:t>-up</w:t>
      </w:r>
      <w:r w:rsidR="00D152FC" w:rsidRPr="00E31D80">
        <w:rPr>
          <w:color w:val="000000" w:themeColor="text1"/>
        </w:rPr>
        <w:t xml:space="preserve"> the methodology</w:t>
      </w:r>
      <w:r w:rsidRPr="00E31D80">
        <w:rPr>
          <w:color w:val="000000" w:themeColor="text1"/>
        </w:rPr>
        <w:t>.</w:t>
      </w:r>
      <w:r w:rsidR="00D152FC" w:rsidRPr="00E31D80">
        <w:rPr>
          <w:color w:val="000000" w:themeColor="text1"/>
        </w:rPr>
        <w:t xml:space="preserve"> </w:t>
      </w:r>
      <w:r w:rsidRPr="00E31D80">
        <w:rPr>
          <w:color w:val="000000" w:themeColor="text1"/>
        </w:rPr>
        <w:t>Results are presented in two parts</w:t>
      </w:r>
      <w:r w:rsidR="00D152FC" w:rsidRPr="00E31D80">
        <w:rPr>
          <w:color w:val="000000" w:themeColor="text1"/>
        </w:rPr>
        <w:t xml:space="preserve">, Visual Network Analysis, </w:t>
      </w:r>
      <w:r w:rsidRPr="00E31D80">
        <w:rPr>
          <w:color w:val="000000" w:themeColor="text1"/>
        </w:rPr>
        <w:t>and an</w:t>
      </w:r>
      <w:r w:rsidR="00D152FC" w:rsidRPr="00E31D80">
        <w:rPr>
          <w:color w:val="000000" w:themeColor="text1"/>
        </w:rPr>
        <w:t xml:space="preserve"> interrogation of data collected from surveys. This will be followed by a discussion of the implications from these findings, reinforced with qualitative responses from the survey. Finally, the paper will conclude that there is much to still learn about b</w:t>
      </w:r>
      <w:r w:rsidR="00AC5961" w:rsidRPr="00E31D80">
        <w:rPr>
          <w:color w:val="000000" w:themeColor="text1"/>
        </w:rPr>
        <w:t>logging and how to implement such practices</w:t>
      </w:r>
      <w:r w:rsidR="00D152FC" w:rsidRPr="00E31D80">
        <w:rPr>
          <w:color w:val="000000" w:themeColor="text1"/>
        </w:rPr>
        <w:t>, before offering some recommendation</w:t>
      </w:r>
      <w:r w:rsidR="00AC5961" w:rsidRPr="00E31D80">
        <w:rPr>
          <w:color w:val="000000" w:themeColor="text1"/>
        </w:rPr>
        <w:t>s</w:t>
      </w:r>
      <w:r w:rsidR="00D152FC" w:rsidRPr="00E31D80">
        <w:rPr>
          <w:color w:val="000000" w:themeColor="text1"/>
        </w:rPr>
        <w:t xml:space="preserve"> for teachers and researchers. </w:t>
      </w:r>
    </w:p>
    <w:p w14:paraId="5047C292" w14:textId="77777777" w:rsidR="0062777A" w:rsidRPr="00E31D80" w:rsidRDefault="0062777A" w:rsidP="00E5717F">
      <w:pPr>
        <w:spacing w:line="480" w:lineRule="auto"/>
        <w:jc w:val="both"/>
        <w:rPr>
          <w:color w:val="000000" w:themeColor="text1"/>
        </w:rPr>
      </w:pPr>
    </w:p>
    <w:p w14:paraId="04FE39F2" w14:textId="5C6072E2" w:rsidR="00A35E88" w:rsidRPr="00621859" w:rsidRDefault="00621859" w:rsidP="00621859">
      <w:pPr>
        <w:spacing w:line="480" w:lineRule="auto"/>
        <w:jc w:val="center"/>
        <w:rPr>
          <w:b/>
        </w:rPr>
      </w:pPr>
      <w:r w:rsidRPr="00621859">
        <w:rPr>
          <w:b/>
        </w:rPr>
        <w:t>LITERATURE REVIEW</w:t>
      </w:r>
    </w:p>
    <w:p w14:paraId="593920D4" w14:textId="239A4331" w:rsidR="00E619E0" w:rsidRPr="00E31D80" w:rsidRDefault="00B80100" w:rsidP="00E5717F">
      <w:pPr>
        <w:spacing w:line="480" w:lineRule="auto"/>
        <w:jc w:val="both"/>
        <w:rPr>
          <w:color w:val="000000" w:themeColor="text1"/>
        </w:rPr>
      </w:pPr>
      <w:r w:rsidRPr="00E31D80">
        <w:rPr>
          <w:color w:val="000000" w:themeColor="text1"/>
        </w:rPr>
        <w:t xml:space="preserve">Blogging is often theorized in two oppositional ways, following the duality of </w:t>
      </w:r>
      <w:r w:rsidRPr="00E31D80">
        <w:rPr>
          <w:i/>
          <w:color w:val="000000" w:themeColor="text1"/>
        </w:rPr>
        <w:t>cognitive constructivism</w:t>
      </w:r>
      <w:r w:rsidR="00C41342" w:rsidRPr="00E31D80">
        <w:rPr>
          <w:color w:val="000000" w:themeColor="text1"/>
        </w:rPr>
        <w:t xml:space="preserve"> and </w:t>
      </w:r>
      <w:r w:rsidR="00C41342" w:rsidRPr="00E31D80">
        <w:rPr>
          <w:i/>
          <w:color w:val="000000" w:themeColor="text1"/>
        </w:rPr>
        <w:t xml:space="preserve">cognitive </w:t>
      </w:r>
      <w:r w:rsidRPr="00E31D80">
        <w:rPr>
          <w:i/>
          <w:color w:val="000000" w:themeColor="text1"/>
        </w:rPr>
        <w:t>growing</w:t>
      </w:r>
      <w:r w:rsidRPr="00E31D80">
        <w:rPr>
          <w:color w:val="000000" w:themeColor="text1"/>
        </w:rPr>
        <w:t xml:space="preserve">, </w:t>
      </w:r>
      <w:r w:rsidR="00C41342" w:rsidRPr="00E31D80">
        <w:rPr>
          <w:color w:val="000000" w:themeColor="text1"/>
        </w:rPr>
        <w:t>or,</w:t>
      </w:r>
      <w:r w:rsidRPr="00E31D80">
        <w:rPr>
          <w:color w:val="000000" w:themeColor="text1"/>
        </w:rPr>
        <w:t xml:space="preserve"> individual and communal. Bloggers both express their own ideas and identities, but are also engaged in networked thinking and working (Farmer </w:t>
      </w:r>
      <w:r w:rsidRPr="00E31D80">
        <w:rPr>
          <w:i/>
          <w:color w:val="000000" w:themeColor="text1"/>
        </w:rPr>
        <w:t>et. al</w:t>
      </w:r>
      <w:r w:rsidRPr="00E31D80">
        <w:rPr>
          <w:color w:val="000000" w:themeColor="text1"/>
        </w:rPr>
        <w:t xml:space="preserve">., 2008). In an educational setting blogs are seen </w:t>
      </w:r>
      <w:r w:rsidR="00C41342" w:rsidRPr="00E31D80">
        <w:rPr>
          <w:color w:val="000000" w:themeColor="text1"/>
        </w:rPr>
        <w:t xml:space="preserve">as </w:t>
      </w:r>
      <w:r w:rsidRPr="00E31D80">
        <w:rPr>
          <w:color w:val="000000" w:themeColor="text1"/>
        </w:rPr>
        <w:t>a space in which discourse can occur between learners, teachers, and peers, as well as reach</w:t>
      </w:r>
      <w:r w:rsidR="00DA5FF1" w:rsidRPr="00E31D80">
        <w:rPr>
          <w:color w:val="000000" w:themeColor="text1"/>
        </w:rPr>
        <w:t>ing</w:t>
      </w:r>
      <w:r w:rsidRPr="00E31D80">
        <w:rPr>
          <w:color w:val="000000" w:themeColor="text1"/>
        </w:rPr>
        <w:t xml:space="preserve"> into the wider digital community (Sim and Hew, 2010). This is supported by Robertson (2011) who reported that of 104 MBA students </w:t>
      </w:r>
      <w:r w:rsidR="00DA5FF1" w:rsidRPr="00E31D80">
        <w:rPr>
          <w:color w:val="000000" w:themeColor="text1"/>
        </w:rPr>
        <w:t xml:space="preserve">who </w:t>
      </w:r>
      <w:r w:rsidRPr="00E31D80">
        <w:rPr>
          <w:color w:val="000000" w:themeColor="text1"/>
        </w:rPr>
        <w:t>blogg</w:t>
      </w:r>
      <w:r w:rsidR="00DA5FF1" w:rsidRPr="00E31D80">
        <w:rPr>
          <w:color w:val="000000" w:themeColor="text1"/>
        </w:rPr>
        <w:t>ed</w:t>
      </w:r>
      <w:r w:rsidRPr="00E31D80">
        <w:rPr>
          <w:color w:val="000000" w:themeColor="text1"/>
        </w:rPr>
        <w:t xml:space="preserve"> as part of their course, 77% of them believed it increased </w:t>
      </w:r>
      <w:r w:rsidRPr="00E31D80">
        <w:rPr>
          <w:color w:val="000000" w:themeColor="text1"/>
        </w:rPr>
        <w:lastRenderedPageBreak/>
        <w:t>‘meaningful intellectual exchange between students’</w:t>
      </w:r>
      <w:r w:rsidR="00A45964" w:rsidRPr="00E31D80">
        <w:rPr>
          <w:color w:val="000000" w:themeColor="text1"/>
        </w:rPr>
        <w:t xml:space="preserve"> (</w:t>
      </w:r>
      <w:r w:rsidRPr="00E31D80">
        <w:rPr>
          <w:color w:val="000000" w:themeColor="text1"/>
        </w:rPr>
        <w:t>145).</w:t>
      </w:r>
      <w:r w:rsidR="00A8064D" w:rsidRPr="00E31D80">
        <w:rPr>
          <w:color w:val="000000" w:themeColor="text1"/>
        </w:rPr>
        <w:t xml:space="preserve"> This sense of meaningful exchange is created, it is argued, through </w:t>
      </w:r>
      <w:r w:rsidR="00D313A6" w:rsidRPr="00E31D80">
        <w:rPr>
          <w:color w:val="000000" w:themeColor="text1"/>
        </w:rPr>
        <w:t xml:space="preserve">the </w:t>
      </w:r>
      <w:r w:rsidR="00A8064D" w:rsidRPr="00E31D80">
        <w:rPr>
          <w:color w:val="000000" w:themeColor="text1"/>
        </w:rPr>
        <w:t>learner-centered nature of blogging platforms and exercises (Yang, 2009), and the immediacy of discursive interactions (Williams and Jacobs, 2004).</w:t>
      </w:r>
      <w:r w:rsidR="007D7FF9" w:rsidRPr="00E31D80">
        <w:rPr>
          <w:color w:val="000000" w:themeColor="text1"/>
        </w:rPr>
        <w:t xml:space="preserve"> While blogging may appear to align easily with </w:t>
      </w:r>
      <w:r w:rsidR="00A45964" w:rsidRPr="00E31D80">
        <w:rPr>
          <w:color w:val="000000" w:themeColor="text1"/>
        </w:rPr>
        <w:t>learning needs</w:t>
      </w:r>
      <w:r w:rsidR="001A1EF2" w:rsidRPr="00E31D80">
        <w:rPr>
          <w:color w:val="000000" w:themeColor="text1"/>
        </w:rPr>
        <w:t xml:space="preserve"> (Robertson, 2011)</w:t>
      </w:r>
      <w:r w:rsidR="00A45964" w:rsidRPr="00E31D80">
        <w:rPr>
          <w:color w:val="000000" w:themeColor="text1"/>
        </w:rPr>
        <w:t xml:space="preserve">, caution must be taken in understanding the potential of </w:t>
      </w:r>
      <w:r w:rsidR="00DA5FF1" w:rsidRPr="00E31D80">
        <w:rPr>
          <w:color w:val="000000" w:themeColor="text1"/>
        </w:rPr>
        <w:t>Technology Enhanced Learning (</w:t>
      </w:r>
      <w:r w:rsidR="00A45964" w:rsidRPr="00E31D80">
        <w:rPr>
          <w:i/>
          <w:color w:val="000000" w:themeColor="text1"/>
        </w:rPr>
        <w:t>TEL</w:t>
      </w:r>
      <w:r w:rsidR="00DA5FF1" w:rsidRPr="00E31D80">
        <w:rPr>
          <w:color w:val="000000" w:themeColor="text1"/>
        </w:rPr>
        <w:t>)</w:t>
      </w:r>
      <w:r w:rsidR="00D313A6" w:rsidRPr="00E31D80">
        <w:rPr>
          <w:color w:val="000000" w:themeColor="text1"/>
        </w:rPr>
        <w:t>. R</w:t>
      </w:r>
      <w:r w:rsidR="00A45964" w:rsidRPr="00E31D80">
        <w:rPr>
          <w:color w:val="000000" w:themeColor="text1"/>
        </w:rPr>
        <w:t xml:space="preserve">esearch </w:t>
      </w:r>
      <w:r w:rsidR="00D313A6" w:rsidRPr="00E31D80">
        <w:rPr>
          <w:color w:val="000000" w:themeColor="text1"/>
        </w:rPr>
        <w:t xml:space="preserve">should </w:t>
      </w:r>
      <w:r w:rsidR="00A45964" w:rsidRPr="00E31D80">
        <w:rPr>
          <w:color w:val="000000" w:themeColor="text1"/>
        </w:rPr>
        <w:t xml:space="preserve">not assume that these tools are being entered into a ‘pristine environment in which it can find its niche wholly on its own merits’ (Kerawalla </w:t>
      </w:r>
      <w:r w:rsidR="00A45964" w:rsidRPr="00E31D80">
        <w:rPr>
          <w:i/>
          <w:color w:val="000000" w:themeColor="text1"/>
        </w:rPr>
        <w:t>et. al</w:t>
      </w:r>
      <w:r w:rsidR="00A45964" w:rsidRPr="00E31D80">
        <w:rPr>
          <w:color w:val="000000" w:themeColor="text1"/>
        </w:rPr>
        <w:t>., 2009: 32).</w:t>
      </w:r>
      <w:r w:rsidR="00D313A6" w:rsidRPr="00E31D80">
        <w:rPr>
          <w:color w:val="000000" w:themeColor="text1"/>
        </w:rPr>
        <w:t xml:space="preserve"> T</w:t>
      </w:r>
      <w:r w:rsidR="00E05F64" w:rsidRPr="00E31D80">
        <w:rPr>
          <w:color w:val="000000" w:themeColor="text1"/>
        </w:rPr>
        <w:t>he question of whether technology enhances lea</w:t>
      </w:r>
      <w:r w:rsidR="00D313A6" w:rsidRPr="00E31D80">
        <w:rPr>
          <w:color w:val="000000" w:themeColor="text1"/>
        </w:rPr>
        <w:t>rning is perhaps the wrong one</w:t>
      </w:r>
      <w:r w:rsidR="00E05F64" w:rsidRPr="00E31D80">
        <w:rPr>
          <w:color w:val="000000" w:themeColor="text1"/>
        </w:rPr>
        <w:t xml:space="preserve">, rather the question might be how can we design and implement technologies </w:t>
      </w:r>
      <w:r w:rsidR="00E05F64" w:rsidRPr="00E31D80">
        <w:rPr>
          <w:i/>
          <w:color w:val="000000" w:themeColor="text1"/>
        </w:rPr>
        <w:t>in</w:t>
      </w:r>
      <w:r w:rsidR="00E05F64" w:rsidRPr="00E31D80">
        <w:rPr>
          <w:color w:val="000000" w:themeColor="text1"/>
        </w:rPr>
        <w:t xml:space="preserve"> classrooms to enhance learning, and how might that be measured (</w:t>
      </w:r>
      <w:r w:rsidR="00D313A6" w:rsidRPr="00E31D80">
        <w:rPr>
          <w:color w:val="000000" w:themeColor="text1"/>
        </w:rPr>
        <w:t>Kirkwood and Price, 2014</w:t>
      </w:r>
      <w:r w:rsidR="00E05F64" w:rsidRPr="00E31D80">
        <w:rPr>
          <w:color w:val="000000" w:themeColor="text1"/>
        </w:rPr>
        <w:t>).</w:t>
      </w:r>
    </w:p>
    <w:p w14:paraId="385BAE9B" w14:textId="77777777" w:rsidR="00760902" w:rsidRPr="00E31D80" w:rsidRDefault="00760902" w:rsidP="00E5717F">
      <w:pPr>
        <w:spacing w:line="480" w:lineRule="auto"/>
        <w:jc w:val="both"/>
        <w:rPr>
          <w:color w:val="000000" w:themeColor="text1"/>
        </w:rPr>
      </w:pPr>
    </w:p>
    <w:p w14:paraId="21132D8E" w14:textId="7A01FA36" w:rsidR="00755152" w:rsidRPr="00E31D80" w:rsidRDefault="00DA5FF1" w:rsidP="00E5717F">
      <w:pPr>
        <w:spacing w:line="480" w:lineRule="auto"/>
        <w:jc w:val="both"/>
        <w:rPr>
          <w:color w:val="000000" w:themeColor="text1"/>
        </w:rPr>
      </w:pPr>
      <w:r w:rsidRPr="00E31D80">
        <w:rPr>
          <w:color w:val="000000" w:themeColor="text1"/>
        </w:rPr>
        <w:t>B</w:t>
      </w:r>
      <w:r w:rsidR="00152BF3" w:rsidRPr="00E31D80">
        <w:rPr>
          <w:color w:val="000000" w:themeColor="text1"/>
        </w:rPr>
        <w:t>logs</w:t>
      </w:r>
      <w:r w:rsidRPr="00E31D80">
        <w:rPr>
          <w:color w:val="000000" w:themeColor="text1"/>
        </w:rPr>
        <w:t xml:space="preserve"> can be used</w:t>
      </w:r>
      <w:r w:rsidR="00152BF3" w:rsidRPr="00E31D80">
        <w:rPr>
          <w:color w:val="000000" w:themeColor="text1"/>
        </w:rPr>
        <w:t xml:space="preserve"> to create a self-regulated learning </w:t>
      </w:r>
      <w:r w:rsidR="000C3DEA" w:rsidRPr="00E31D80">
        <w:rPr>
          <w:color w:val="000000" w:themeColor="text1"/>
        </w:rPr>
        <w:t>environment</w:t>
      </w:r>
      <w:r w:rsidR="00152BF3" w:rsidRPr="00E31D80">
        <w:rPr>
          <w:color w:val="000000" w:themeColor="text1"/>
        </w:rPr>
        <w:t xml:space="preserve"> in which learners have control over their own </w:t>
      </w:r>
      <w:r w:rsidR="000C3DEA" w:rsidRPr="00E31D80">
        <w:rPr>
          <w:color w:val="000000" w:themeColor="text1"/>
        </w:rPr>
        <w:t>cogitative</w:t>
      </w:r>
      <w:r w:rsidR="00152BF3" w:rsidRPr="00E31D80">
        <w:rPr>
          <w:color w:val="000000" w:themeColor="text1"/>
        </w:rPr>
        <w:t xml:space="preserve"> resources (R</w:t>
      </w:r>
      <w:r w:rsidR="00603621" w:rsidRPr="00E31D80">
        <w:rPr>
          <w:color w:val="000000" w:themeColor="text1"/>
        </w:rPr>
        <w:t xml:space="preserve">obertson, 2011). </w:t>
      </w:r>
      <w:r w:rsidR="00681FD0" w:rsidRPr="00E31D80">
        <w:rPr>
          <w:color w:val="000000" w:themeColor="text1"/>
        </w:rPr>
        <w:t>U</w:t>
      </w:r>
      <w:r w:rsidR="00152BF3" w:rsidRPr="00E31D80">
        <w:rPr>
          <w:color w:val="000000" w:themeColor="text1"/>
        </w:rPr>
        <w:t>s</w:t>
      </w:r>
      <w:r w:rsidR="00681FD0" w:rsidRPr="00E31D80">
        <w:rPr>
          <w:color w:val="000000" w:themeColor="text1"/>
        </w:rPr>
        <w:t>ing</w:t>
      </w:r>
      <w:r w:rsidR="00152BF3" w:rsidRPr="00E31D80">
        <w:rPr>
          <w:color w:val="000000" w:themeColor="text1"/>
        </w:rPr>
        <w:t xml:space="preserve"> them to go beyond personal reflection</w:t>
      </w:r>
      <w:r w:rsidR="00681FD0" w:rsidRPr="00E31D80">
        <w:rPr>
          <w:color w:val="000000" w:themeColor="text1"/>
        </w:rPr>
        <w:t>,</w:t>
      </w:r>
      <w:r w:rsidR="00152BF3" w:rsidRPr="00E31D80">
        <w:rPr>
          <w:color w:val="000000" w:themeColor="text1"/>
        </w:rPr>
        <w:t xml:space="preserve"> allow</w:t>
      </w:r>
      <w:r w:rsidR="00681FD0" w:rsidRPr="00E31D80">
        <w:rPr>
          <w:color w:val="000000" w:themeColor="text1"/>
        </w:rPr>
        <w:t>ing</w:t>
      </w:r>
      <w:r w:rsidR="00152BF3" w:rsidRPr="00E31D80">
        <w:rPr>
          <w:color w:val="000000" w:themeColor="text1"/>
        </w:rPr>
        <w:t xml:space="preserve"> for communication and </w:t>
      </w:r>
      <w:r w:rsidR="000C3DEA" w:rsidRPr="00E31D80">
        <w:rPr>
          <w:color w:val="000000" w:themeColor="text1"/>
        </w:rPr>
        <w:t>interaction</w:t>
      </w:r>
      <w:r w:rsidR="00152BF3" w:rsidRPr="00E31D80">
        <w:rPr>
          <w:color w:val="000000" w:themeColor="text1"/>
        </w:rPr>
        <w:t xml:space="preserve"> with others (Pavo and Rodrigo, 2015), building a vibrant community that supports peer learning and which reflects a </w:t>
      </w:r>
      <w:r w:rsidR="00152BF3" w:rsidRPr="00E31D80">
        <w:rPr>
          <w:i/>
          <w:color w:val="000000" w:themeColor="text1"/>
        </w:rPr>
        <w:t>Community of Practice</w:t>
      </w:r>
      <w:r w:rsidR="00152BF3" w:rsidRPr="00E31D80">
        <w:rPr>
          <w:color w:val="000000" w:themeColor="text1"/>
        </w:rPr>
        <w:t xml:space="preserve"> (Ardichvili </w:t>
      </w:r>
      <w:r w:rsidR="00152BF3" w:rsidRPr="00E31D80">
        <w:rPr>
          <w:i/>
          <w:color w:val="000000" w:themeColor="text1"/>
        </w:rPr>
        <w:t>et. al</w:t>
      </w:r>
      <w:r w:rsidR="00152BF3" w:rsidRPr="00E31D80">
        <w:rPr>
          <w:color w:val="000000" w:themeColor="text1"/>
        </w:rPr>
        <w:t xml:space="preserve">., 2003). </w:t>
      </w:r>
      <w:r w:rsidR="00CF78B6" w:rsidRPr="00E31D80">
        <w:rPr>
          <w:color w:val="000000" w:themeColor="text1"/>
        </w:rPr>
        <w:t xml:space="preserve">It is clear that blogging may elicit a range of pedagogical implications (Kang </w:t>
      </w:r>
      <w:r w:rsidR="00CF78B6" w:rsidRPr="00E31D80">
        <w:rPr>
          <w:i/>
          <w:color w:val="000000" w:themeColor="text1"/>
        </w:rPr>
        <w:t>et. al</w:t>
      </w:r>
      <w:r w:rsidR="00CF78B6" w:rsidRPr="00E31D80">
        <w:rPr>
          <w:color w:val="000000" w:themeColor="text1"/>
        </w:rPr>
        <w:t>., 2011), yet the body of literature surrounding blogging, including its potential to create inclusive learning environments</w:t>
      </w:r>
      <w:r w:rsidR="00681FD0" w:rsidRPr="00E31D80">
        <w:rPr>
          <w:color w:val="000000" w:themeColor="text1"/>
        </w:rPr>
        <w:t xml:space="preserve"> </w:t>
      </w:r>
      <w:r w:rsidR="00CF78B6" w:rsidRPr="00E31D80">
        <w:rPr>
          <w:color w:val="000000" w:themeColor="text1"/>
        </w:rPr>
        <w:t xml:space="preserve">remains contradictory (Kim, 2008). </w:t>
      </w:r>
    </w:p>
    <w:p w14:paraId="6D748BEB" w14:textId="77777777" w:rsidR="00681FD0" w:rsidRPr="00E31D80" w:rsidRDefault="00681FD0" w:rsidP="00E5717F">
      <w:pPr>
        <w:spacing w:line="480" w:lineRule="auto"/>
        <w:jc w:val="both"/>
        <w:rPr>
          <w:color w:val="000000" w:themeColor="text1"/>
        </w:rPr>
      </w:pPr>
    </w:p>
    <w:p w14:paraId="36834062" w14:textId="6125ADF0" w:rsidR="00755152" w:rsidRPr="00E31D80" w:rsidRDefault="00C07C6A" w:rsidP="00E5717F">
      <w:pPr>
        <w:spacing w:line="480" w:lineRule="auto"/>
        <w:jc w:val="both"/>
        <w:rPr>
          <w:color w:val="000000" w:themeColor="text1"/>
        </w:rPr>
      </w:pPr>
      <w:r w:rsidRPr="00E31D80">
        <w:rPr>
          <w:color w:val="000000" w:themeColor="text1"/>
        </w:rPr>
        <w:t>Before the advent of blogging</w:t>
      </w:r>
      <w:r w:rsidR="007914EC" w:rsidRPr="00E31D80">
        <w:rPr>
          <w:color w:val="000000" w:themeColor="text1"/>
        </w:rPr>
        <w:t>,</w:t>
      </w:r>
      <w:r w:rsidRPr="00E31D80">
        <w:rPr>
          <w:color w:val="000000" w:themeColor="text1"/>
        </w:rPr>
        <w:t xml:space="preserve"> the internet had demonstrated an ability for sharing of information</w:t>
      </w:r>
      <w:r w:rsidR="007914EC" w:rsidRPr="00E31D80">
        <w:rPr>
          <w:color w:val="000000" w:themeColor="text1"/>
        </w:rPr>
        <w:t xml:space="preserve"> and connections between people</w:t>
      </w:r>
      <w:r w:rsidRPr="00E31D80">
        <w:rPr>
          <w:color w:val="000000" w:themeColor="text1"/>
        </w:rPr>
        <w:t xml:space="preserve">, allowing for the engagement of new ideas and diverse perspectives (Kang </w:t>
      </w:r>
      <w:r w:rsidRPr="00E31D80">
        <w:rPr>
          <w:i/>
          <w:color w:val="000000" w:themeColor="text1"/>
        </w:rPr>
        <w:t>et. al</w:t>
      </w:r>
      <w:r w:rsidR="007914EC" w:rsidRPr="00E31D80">
        <w:rPr>
          <w:color w:val="000000" w:themeColor="text1"/>
        </w:rPr>
        <w:t xml:space="preserve">., 2011). The </w:t>
      </w:r>
      <w:r w:rsidRPr="00E31D80">
        <w:rPr>
          <w:color w:val="000000" w:themeColor="text1"/>
        </w:rPr>
        <w:t>advent of Web 2.0</w:t>
      </w:r>
      <w:r w:rsidR="00F11B9F" w:rsidRPr="00E31D80">
        <w:rPr>
          <w:color w:val="000000" w:themeColor="text1"/>
        </w:rPr>
        <w:t>, or the read/write web</w:t>
      </w:r>
      <w:r w:rsidR="00BD6A89" w:rsidRPr="00E31D80">
        <w:rPr>
          <w:color w:val="000000" w:themeColor="text1"/>
        </w:rPr>
        <w:t xml:space="preserve">, </w:t>
      </w:r>
      <w:r w:rsidRPr="00E31D80">
        <w:rPr>
          <w:color w:val="000000" w:themeColor="text1"/>
        </w:rPr>
        <w:t>saw this capacity grow exponentially, allowing for individual and collective publishing of video, audio, images and text, along with the creation of online social networks</w:t>
      </w:r>
      <w:r w:rsidR="00BD6A89" w:rsidRPr="00E31D80">
        <w:rPr>
          <w:color w:val="000000" w:themeColor="text1"/>
        </w:rPr>
        <w:t xml:space="preserve"> via a more decentralized system</w:t>
      </w:r>
      <w:r w:rsidRPr="00E31D80">
        <w:rPr>
          <w:color w:val="000000" w:themeColor="text1"/>
        </w:rPr>
        <w:t xml:space="preserve"> (Bennet </w:t>
      </w:r>
      <w:r w:rsidRPr="00E31D80">
        <w:rPr>
          <w:i/>
          <w:color w:val="000000" w:themeColor="text1"/>
        </w:rPr>
        <w:t>et. al</w:t>
      </w:r>
      <w:r w:rsidRPr="00E31D80">
        <w:rPr>
          <w:color w:val="000000" w:themeColor="text1"/>
        </w:rPr>
        <w:t>., 2012</w:t>
      </w:r>
      <w:r w:rsidR="00F11B9F" w:rsidRPr="00E31D80">
        <w:rPr>
          <w:color w:val="000000" w:themeColor="text1"/>
        </w:rPr>
        <w:t xml:space="preserve">; Hemmi </w:t>
      </w:r>
      <w:r w:rsidR="00F11B9F" w:rsidRPr="00E31D80">
        <w:rPr>
          <w:i/>
          <w:color w:val="000000" w:themeColor="text1"/>
        </w:rPr>
        <w:t>et. al</w:t>
      </w:r>
      <w:r w:rsidR="00F11B9F" w:rsidRPr="00E31D80">
        <w:rPr>
          <w:color w:val="000000" w:themeColor="text1"/>
        </w:rPr>
        <w:t>., 2009</w:t>
      </w:r>
      <w:r w:rsidR="00BD6A89" w:rsidRPr="00E31D80">
        <w:rPr>
          <w:color w:val="000000" w:themeColor="text1"/>
        </w:rPr>
        <w:t xml:space="preserve">; </w:t>
      </w:r>
      <w:r w:rsidR="002805A4" w:rsidRPr="00E31D80">
        <w:rPr>
          <w:color w:val="000000" w:themeColor="text1"/>
        </w:rPr>
        <w:t xml:space="preserve">Kang </w:t>
      </w:r>
      <w:r w:rsidR="002805A4" w:rsidRPr="00E31D80">
        <w:rPr>
          <w:i/>
          <w:color w:val="000000" w:themeColor="text1"/>
        </w:rPr>
        <w:t>et. al</w:t>
      </w:r>
      <w:r w:rsidR="002805A4" w:rsidRPr="00E31D80">
        <w:rPr>
          <w:color w:val="000000" w:themeColor="text1"/>
        </w:rPr>
        <w:t xml:space="preserve">., 2011). </w:t>
      </w:r>
      <w:r w:rsidR="002F6757" w:rsidRPr="00E31D80">
        <w:rPr>
          <w:color w:val="000000" w:themeColor="text1"/>
        </w:rPr>
        <w:t>One of the boons of the Web 2.0 was the ability to create content without the need to know HTML</w:t>
      </w:r>
      <w:r w:rsidR="007914EC" w:rsidRPr="00E31D80">
        <w:rPr>
          <w:color w:val="000000" w:themeColor="text1"/>
        </w:rPr>
        <w:t xml:space="preserve"> or web scripting, this lowered</w:t>
      </w:r>
      <w:r w:rsidR="0060445F" w:rsidRPr="00E31D80">
        <w:rPr>
          <w:color w:val="000000" w:themeColor="text1"/>
        </w:rPr>
        <w:t xml:space="preserve"> the technological </w:t>
      </w:r>
      <w:r w:rsidR="002F6757" w:rsidRPr="00E31D80">
        <w:rPr>
          <w:color w:val="000000" w:themeColor="text1"/>
        </w:rPr>
        <w:t xml:space="preserve">bar to entry </w:t>
      </w:r>
      <w:r w:rsidR="007914EC" w:rsidRPr="00E31D80">
        <w:rPr>
          <w:color w:val="000000" w:themeColor="text1"/>
        </w:rPr>
        <w:t xml:space="preserve">and </w:t>
      </w:r>
      <w:r w:rsidR="002F6757" w:rsidRPr="00E31D80">
        <w:rPr>
          <w:color w:val="000000" w:themeColor="text1"/>
        </w:rPr>
        <w:t xml:space="preserve">saw a proliferation of blogs appearing across the internet (Yang, 2009). </w:t>
      </w:r>
      <w:r w:rsidR="0060445F" w:rsidRPr="00E31D80">
        <w:rPr>
          <w:color w:val="000000" w:themeColor="text1"/>
        </w:rPr>
        <w:t>Blogs were fast to build and easy to maintain, utiliz</w:t>
      </w:r>
      <w:r w:rsidR="003D7313" w:rsidRPr="00E31D80">
        <w:rPr>
          <w:color w:val="000000" w:themeColor="text1"/>
        </w:rPr>
        <w:t>ing</w:t>
      </w:r>
      <w:r w:rsidR="0060445F" w:rsidRPr="00E31D80">
        <w:rPr>
          <w:color w:val="000000" w:themeColor="text1"/>
        </w:rPr>
        <w:t xml:space="preserve"> </w:t>
      </w:r>
      <w:r w:rsidR="0060445F" w:rsidRPr="00E31D80">
        <w:rPr>
          <w:i/>
          <w:color w:val="000000" w:themeColor="text1"/>
        </w:rPr>
        <w:t>trackbacks</w:t>
      </w:r>
      <w:r w:rsidR="0060445F" w:rsidRPr="00E31D80">
        <w:rPr>
          <w:color w:val="000000" w:themeColor="text1"/>
        </w:rPr>
        <w:t xml:space="preserve"> to all</w:t>
      </w:r>
      <w:r w:rsidR="00810BB2" w:rsidRPr="00E31D80">
        <w:rPr>
          <w:color w:val="000000" w:themeColor="text1"/>
        </w:rPr>
        <w:t>ow for easy commenting on works</w:t>
      </w:r>
      <w:r w:rsidR="0060445F" w:rsidRPr="00E31D80">
        <w:rPr>
          <w:color w:val="000000" w:themeColor="text1"/>
        </w:rPr>
        <w:t xml:space="preserve"> and linking of pages, </w:t>
      </w:r>
      <w:r w:rsidR="003D7313" w:rsidRPr="00E31D80">
        <w:rPr>
          <w:color w:val="000000" w:themeColor="text1"/>
        </w:rPr>
        <w:t>l</w:t>
      </w:r>
      <w:r w:rsidR="0060445F" w:rsidRPr="00E31D80">
        <w:rPr>
          <w:color w:val="000000" w:themeColor="text1"/>
        </w:rPr>
        <w:t>ead</w:t>
      </w:r>
      <w:r w:rsidR="003D7313" w:rsidRPr="00E31D80">
        <w:rPr>
          <w:color w:val="000000" w:themeColor="text1"/>
        </w:rPr>
        <w:t>ing</w:t>
      </w:r>
      <w:r w:rsidR="0060445F" w:rsidRPr="00E31D80">
        <w:rPr>
          <w:color w:val="000000" w:themeColor="text1"/>
        </w:rPr>
        <w:t xml:space="preserve"> to a rich network of pages, posts and feedback without the need to </w:t>
      </w:r>
      <w:r w:rsidR="00810BB2" w:rsidRPr="00E31D80">
        <w:rPr>
          <w:color w:val="000000" w:themeColor="text1"/>
        </w:rPr>
        <w:t>code</w:t>
      </w:r>
      <w:r w:rsidR="0060445F" w:rsidRPr="00E31D80">
        <w:rPr>
          <w:color w:val="000000" w:themeColor="text1"/>
        </w:rPr>
        <w:t xml:space="preserve"> (Kang </w:t>
      </w:r>
      <w:r w:rsidR="0060445F" w:rsidRPr="00E31D80">
        <w:rPr>
          <w:i/>
          <w:color w:val="000000" w:themeColor="text1"/>
        </w:rPr>
        <w:t>et. al</w:t>
      </w:r>
      <w:r w:rsidR="0060445F" w:rsidRPr="00E31D80">
        <w:rPr>
          <w:color w:val="000000" w:themeColor="text1"/>
        </w:rPr>
        <w:t xml:space="preserve">., 2011). </w:t>
      </w:r>
      <w:r w:rsidR="00317D9A" w:rsidRPr="00E31D80">
        <w:rPr>
          <w:color w:val="000000" w:themeColor="text1"/>
        </w:rPr>
        <w:t>Collectively these masses of blogs, all hyperlinked and joined through comments an</w:t>
      </w:r>
      <w:r w:rsidR="004D3004" w:rsidRPr="00E31D80">
        <w:rPr>
          <w:color w:val="000000" w:themeColor="text1"/>
        </w:rPr>
        <w:t xml:space="preserve">d sharing, became known as the </w:t>
      </w:r>
      <w:r w:rsidR="004D3004" w:rsidRPr="00E31D80">
        <w:rPr>
          <w:i/>
          <w:color w:val="000000" w:themeColor="text1"/>
        </w:rPr>
        <w:t>B</w:t>
      </w:r>
      <w:r w:rsidR="00317D9A" w:rsidRPr="00E31D80">
        <w:rPr>
          <w:i/>
          <w:color w:val="000000" w:themeColor="text1"/>
        </w:rPr>
        <w:t>logosphere</w:t>
      </w:r>
      <w:r w:rsidR="00317D9A" w:rsidRPr="00E31D80">
        <w:rPr>
          <w:color w:val="000000" w:themeColor="text1"/>
        </w:rPr>
        <w:t xml:space="preserve">, a term coined to reflect that of </w:t>
      </w:r>
      <w:r w:rsidR="00317D9A" w:rsidRPr="00E31D80">
        <w:rPr>
          <w:i/>
          <w:color w:val="000000" w:themeColor="text1"/>
        </w:rPr>
        <w:t>Public Sphere</w:t>
      </w:r>
      <w:r w:rsidR="00317D9A" w:rsidRPr="00E31D80">
        <w:rPr>
          <w:color w:val="000000" w:themeColor="text1"/>
        </w:rPr>
        <w:t xml:space="preserve">, a place for public communication (Farmer </w:t>
      </w:r>
      <w:r w:rsidR="00317D9A" w:rsidRPr="00E31D80">
        <w:rPr>
          <w:i/>
          <w:color w:val="000000" w:themeColor="text1"/>
        </w:rPr>
        <w:t>et. al</w:t>
      </w:r>
      <w:r w:rsidR="00317D9A" w:rsidRPr="00E31D80">
        <w:rPr>
          <w:color w:val="000000" w:themeColor="text1"/>
        </w:rPr>
        <w:t xml:space="preserve">., 2008; </w:t>
      </w:r>
      <w:r w:rsidR="00C41DF1" w:rsidRPr="00E31D80">
        <w:rPr>
          <w:color w:val="000000" w:themeColor="text1"/>
        </w:rPr>
        <w:t>Calhoun, 1992</w:t>
      </w:r>
      <w:r w:rsidR="00317D9A" w:rsidRPr="00E31D80">
        <w:rPr>
          <w:color w:val="000000" w:themeColor="text1"/>
        </w:rPr>
        <w:t>).</w:t>
      </w:r>
      <w:r w:rsidR="00830491" w:rsidRPr="00E31D80">
        <w:rPr>
          <w:color w:val="000000" w:themeColor="text1"/>
        </w:rPr>
        <w:t xml:space="preserve"> </w:t>
      </w:r>
    </w:p>
    <w:p w14:paraId="74891263" w14:textId="77777777" w:rsidR="008830C7" w:rsidRPr="00E31D80" w:rsidRDefault="008830C7" w:rsidP="00E5717F">
      <w:pPr>
        <w:spacing w:line="480" w:lineRule="auto"/>
        <w:jc w:val="both"/>
        <w:rPr>
          <w:color w:val="000000" w:themeColor="text1"/>
        </w:rPr>
      </w:pPr>
    </w:p>
    <w:p w14:paraId="49936137" w14:textId="772AA83B" w:rsidR="008830C7" w:rsidRPr="00E31D80" w:rsidRDefault="008830C7" w:rsidP="00E5717F">
      <w:pPr>
        <w:spacing w:line="480" w:lineRule="auto"/>
        <w:jc w:val="both"/>
        <w:rPr>
          <w:color w:val="000000" w:themeColor="text1"/>
        </w:rPr>
      </w:pPr>
      <w:r w:rsidRPr="00E31D80">
        <w:rPr>
          <w:color w:val="000000" w:themeColor="text1"/>
        </w:rPr>
        <w:t xml:space="preserve">This architecture allows for blogs to be used for a wide range of purposes, from online diaries and reflections, through to professional journalism (Kang </w:t>
      </w:r>
      <w:r w:rsidRPr="00E31D80">
        <w:rPr>
          <w:i/>
          <w:color w:val="000000" w:themeColor="text1"/>
        </w:rPr>
        <w:t>et. al</w:t>
      </w:r>
      <w:r w:rsidRPr="00E31D80">
        <w:rPr>
          <w:color w:val="000000" w:themeColor="text1"/>
        </w:rPr>
        <w:t>., 2011</w:t>
      </w:r>
      <w:r w:rsidR="001B349C" w:rsidRPr="00E31D80">
        <w:rPr>
          <w:color w:val="000000" w:themeColor="text1"/>
        </w:rPr>
        <w:t>; Downes, 2004</w:t>
      </w:r>
      <w:r w:rsidRPr="00E31D80">
        <w:rPr>
          <w:color w:val="000000" w:themeColor="text1"/>
        </w:rPr>
        <w:t xml:space="preserve">). </w:t>
      </w:r>
      <w:r w:rsidR="001B349C" w:rsidRPr="00E31D80">
        <w:rPr>
          <w:color w:val="000000" w:themeColor="text1"/>
        </w:rPr>
        <w:t>B</w:t>
      </w:r>
      <w:r w:rsidR="000048A4" w:rsidRPr="00E31D80">
        <w:rPr>
          <w:color w:val="000000" w:themeColor="text1"/>
        </w:rPr>
        <w:t xml:space="preserve">logs are </w:t>
      </w:r>
      <w:r w:rsidR="001B349C" w:rsidRPr="00E31D80">
        <w:rPr>
          <w:color w:val="000000" w:themeColor="text1"/>
        </w:rPr>
        <w:t>also</w:t>
      </w:r>
      <w:r w:rsidR="000048A4" w:rsidRPr="00E31D80">
        <w:rPr>
          <w:color w:val="000000" w:themeColor="text1"/>
        </w:rPr>
        <w:t xml:space="preserve"> discursive platforms in which the author </w:t>
      </w:r>
      <w:r w:rsidR="000048A4" w:rsidRPr="00E31D80">
        <w:rPr>
          <w:color w:val="000000" w:themeColor="text1"/>
        </w:rPr>
        <w:lastRenderedPageBreak/>
        <w:t xml:space="preserve">receives and provides comments in relation to </w:t>
      </w:r>
      <w:r w:rsidR="001B349C" w:rsidRPr="00E31D80">
        <w:rPr>
          <w:color w:val="000000" w:themeColor="text1"/>
        </w:rPr>
        <w:t>posts</w:t>
      </w:r>
      <w:r w:rsidR="000048A4" w:rsidRPr="00E31D80">
        <w:rPr>
          <w:color w:val="000000" w:themeColor="text1"/>
        </w:rPr>
        <w:t xml:space="preserve"> (Dennen, 2009), in this way they have created a ‘genuinely new literary/journalism form’ (Udell, 2001: 2), that O’Reilly (2004) has referred to an </w:t>
      </w:r>
      <w:r w:rsidR="000048A4" w:rsidRPr="00E31D80">
        <w:rPr>
          <w:i/>
          <w:color w:val="000000" w:themeColor="text1"/>
        </w:rPr>
        <w:t>architecture of participation</w:t>
      </w:r>
      <w:r w:rsidR="000048A4" w:rsidRPr="00E31D80">
        <w:rPr>
          <w:color w:val="000000" w:themeColor="text1"/>
        </w:rPr>
        <w:t xml:space="preserve">, </w:t>
      </w:r>
      <w:r w:rsidR="001B349C" w:rsidRPr="00E31D80">
        <w:rPr>
          <w:color w:val="000000" w:themeColor="text1"/>
        </w:rPr>
        <w:t>meaning</w:t>
      </w:r>
      <w:r w:rsidR="000048A4" w:rsidRPr="00E31D80">
        <w:rPr>
          <w:color w:val="000000" w:themeColor="text1"/>
        </w:rPr>
        <w:t xml:space="preserve"> the participatory nature of the blogosphere is baked in at the deepest level</w:t>
      </w:r>
      <w:r w:rsidR="001B349C" w:rsidRPr="00E31D80">
        <w:rPr>
          <w:color w:val="000000" w:themeColor="text1"/>
        </w:rPr>
        <w:t>.</w:t>
      </w:r>
      <w:r w:rsidR="003261F7" w:rsidRPr="00E31D80">
        <w:rPr>
          <w:color w:val="000000" w:themeColor="text1"/>
        </w:rPr>
        <w:t xml:space="preserve"> </w:t>
      </w:r>
      <w:r w:rsidR="00A00CA5" w:rsidRPr="00E31D80">
        <w:rPr>
          <w:color w:val="000000" w:themeColor="text1"/>
        </w:rPr>
        <w:t xml:space="preserve"> </w:t>
      </w:r>
    </w:p>
    <w:p w14:paraId="2982AF67" w14:textId="77777777" w:rsidR="00457C65" w:rsidRPr="00E31D80" w:rsidRDefault="00457C65" w:rsidP="00E5717F">
      <w:pPr>
        <w:spacing w:line="480" w:lineRule="auto"/>
        <w:jc w:val="both"/>
        <w:rPr>
          <w:color w:val="000000" w:themeColor="text1"/>
        </w:rPr>
      </w:pPr>
    </w:p>
    <w:p w14:paraId="158FD7B0" w14:textId="2F3ED7C2" w:rsidR="00457C65" w:rsidRPr="00E31D80" w:rsidRDefault="00457C65" w:rsidP="00E5717F">
      <w:pPr>
        <w:spacing w:line="480" w:lineRule="auto"/>
        <w:jc w:val="both"/>
        <w:rPr>
          <w:color w:val="000000" w:themeColor="text1"/>
        </w:rPr>
      </w:pPr>
      <w:r w:rsidRPr="00E31D80">
        <w:rPr>
          <w:color w:val="000000" w:themeColor="text1"/>
        </w:rPr>
        <w:t>This increase in the popularity of blogging in the public realm</w:t>
      </w:r>
      <w:r w:rsidR="001B349C" w:rsidRPr="00E31D80">
        <w:rPr>
          <w:color w:val="000000" w:themeColor="text1"/>
        </w:rPr>
        <w:t xml:space="preserve"> (in 2010 it is estimated that 12 million Americas were maintaining a blog (Halic </w:t>
      </w:r>
      <w:r w:rsidR="001B349C" w:rsidRPr="00E31D80">
        <w:rPr>
          <w:i/>
          <w:color w:val="000000" w:themeColor="text1"/>
        </w:rPr>
        <w:t>et. al</w:t>
      </w:r>
      <w:r w:rsidR="001B349C" w:rsidRPr="00E31D80">
        <w:rPr>
          <w:color w:val="000000" w:themeColor="text1"/>
        </w:rPr>
        <w:t>., 2010), and that there are now over 440 million blogs online, attracting 22.3 billion page views per month</w:t>
      </w:r>
      <w:r w:rsidR="001B349C" w:rsidRPr="00E31D80">
        <w:rPr>
          <w:rStyle w:val="FootnoteReference"/>
          <w:color w:val="000000" w:themeColor="text1"/>
        </w:rPr>
        <w:footnoteReference w:id="1"/>
      </w:r>
      <w:r w:rsidR="001B349C" w:rsidRPr="00E31D80">
        <w:rPr>
          <w:color w:val="000000" w:themeColor="text1"/>
        </w:rPr>
        <w:t>),</w:t>
      </w:r>
      <w:r w:rsidRPr="00E31D80">
        <w:rPr>
          <w:color w:val="000000" w:themeColor="text1"/>
        </w:rPr>
        <w:t xml:space="preserve"> did not go unnoticed in educational circles, and its poten</w:t>
      </w:r>
      <w:r w:rsidR="00EA35AD" w:rsidRPr="00E31D80">
        <w:rPr>
          <w:color w:val="000000" w:themeColor="text1"/>
        </w:rPr>
        <w:t>tial for supporting learning has been</w:t>
      </w:r>
      <w:r w:rsidRPr="00E31D80">
        <w:rPr>
          <w:color w:val="000000" w:themeColor="text1"/>
        </w:rPr>
        <w:t xml:space="preserve"> widely </w:t>
      </w:r>
      <w:r w:rsidR="00EA35AD" w:rsidRPr="00E31D80">
        <w:rPr>
          <w:color w:val="000000" w:themeColor="text1"/>
        </w:rPr>
        <w:t xml:space="preserve">explored since the early 2000s </w:t>
      </w:r>
      <w:r w:rsidRPr="00E31D80">
        <w:rPr>
          <w:color w:val="000000" w:themeColor="text1"/>
        </w:rPr>
        <w:t>(Robertson, 2011).</w:t>
      </w:r>
      <w:r w:rsidR="001B349C" w:rsidRPr="00E31D80">
        <w:rPr>
          <w:color w:val="000000" w:themeColor="text1"/>
        </w:rPr>
        <w:t xml:space="preserve"> I</w:t>
      </w:r>
      <w:r w:rsidR="008C4E7E" w:rsidRPr="00E31D80">
        <w:rPr>
          <w:color w:val="000000" w:themeColor="text1"/>
        </w:rPr>
        <w:t xml:space="preserve">nstitutions such as the Open University had used digital platforms to engage distance learners (Kerawella </w:t>
      </w:r>
      <w:r w:rsidR="008C4E7E" w:rsidRPr="00E31D80">
        <w:rPr>
          <w:i/>
          <w:color w:val="000000" w:themeColor="text1"/>
        </w:rPr>
        <w:t>et. al</w:t>
      </w:r>
      <w:r w:rsidR="00EA35AD" w:rsidRPr="00E31D80">
        <w:rPr>
          <w:color w:val="000000" w:themeColor="text1"/>
        </w:rPr>
        <w:t>., 2009), and V</w:t>
      </w:r>
      <w:r w:rsidR="008C4E7E" w:rsidRPr="00E31D80">
        <w:rPr>
          <w:color w:val="000000" w:themeColor="text1"/>
        </w:rPr>
        <w:t>irtu</w:t>
      </w:r>
      <w:r w:rsidR="00EA35AD" w:rsidRPr="00E31D80">
        <w:rPr>
          <w:color w:val="000000" w:themeColor="text1"/>
        </w:rPr>
        <w:t>al Learning E</w:t>
      </w:r>
      <w:r w:rsidR="008C4E7E" w:rsidRPr="00E31D80">
        <w:rPr>
          <w:color w:val="000000" w:themeColor="text1"/>
        </w:rPr>
        <w:t xml:space="preserve">nvironments (VLEs) </w:t>
      </w:r>
      <w:r w:rsidR="001B349C" w:rsidRPr="00E31D80">
        <w:rPr>
          <w:color w:val="000000" w:themeColor="text1"/>
        </w:rPr>
        <w:t>a</w:t>
      </w:r>
      <w:r w:rsidR="008C4E7E" w:rsidRPr="00E31D80">
        <w:rPr>
          <w:color w:val="000000" w:themeColor="text1"/>
        </w:rPr>
        <w:t xml:space="preserve">re widely </w:t>
      </w:r>
      <w:r w:rsidR="001B349C" w:rsidRPr="00E31D80">
        <w:rPr>
          <w:color w:val="000000" w:themeColor="text1"/>
        </w:rPr>
        <w:t>used</w:t>
      </w:r>
      <w:r w:rsidR="008C4E7E" w:rsidRPr="00E31D80">
        <w:rPr>
          <w:color w:val="000000" w:themeColor="text1"/>
        </w:rPr>
        <w:t>. These</w:t>
      </w:r>
      <w:r w:rsidR="00EA35AD" w:rsidRPr="00E31D80">
        <w:rPr>
          <w:color w:val="000000" w:themeColor="text1"/>
        </w:rPr>
        <w:t>,</w:t>
      </w:r>
      <w:r w:rsidR="008C4E7E" w:rsidRPr="00E31D80">
        <w:rPr>
          <w:color w:val="000000" w:themeColor="text1"/>
        </w:rPr>
        <w:t xml:space="preserve"> though</w:t>
      </w:r>
      <w:r w:rsidR="00EA35AD" w:rsidRPr="00E31D80">
        <w:rPr>
          <w:color w:val="000000" w:themeColor="text1"/>
        </w:rPr>
        <w:t>,</w:t>
      </w:r>
      <w:r w:rsidR="008C4E7E" w:rsidRPr="00E31D80">
        <w:rPr>
          <w:color w:val="000000" w:themeColor="text1"/>
        </w:rPr>
        <w:t xml:space="preserve"> </w:t>
      </w:r>
      <w:r w:rsidR="001B349C" w:rsidRPr="00E31D80">
        <w:rPr>
          <w:color w:val="000000" w:themeColor="text1"/>
        </w:rPr>
        <w:t>a</w:t>
      </w:r>
      <w:r w:rsidR="008C4E7E" w:rsidRPr="00E31D80">
        <w:rPr>
          <w:color w:val="000000" w:themeColor="text1"/>
        </w:rPr>
        <w:t xml:space="preserve">re limited in scope, failing to engage with the richness </w:t>
      </w:r>
      <w:r w:rsidR="001B349C" w:rsidRPr="00E31D80">
        <w:rPr>
          <w:color w:val="000000" w:themeColor="text1"/>
        </w:rPr>
        <w:t xml:space="preserve">web 2.0, </w:t>
      </w:r>
      <w:r w:rsidR="00EA35AD" w:rsidRPr="00E31D80">
        <w:rPr>
          <w:color w:val="000000" w:themeColor="text1"/>
        </w:rPr>
        <w:t xml:space="preserve">instead </w:t>
      </w:r>
      <w:r w:rsidR="001B349C" w:rsidRPr="00E31D80">
        <w:rPr>
          <w:color w:val="000000" w:themeColor="text1"/>
        </w:rPr>
        <w:t xml:space="preserve">they </w:t>
      </w:r>
      <w:r w:rsidR="00EA35AD" w:rsidRPr="00E31D80">
        <w:rPr>
          <w:color w:val="000000" w:themeColor="text1"/>
        </w:rPr>
        <w:t>recreate</w:t>
      </w:r>
      <w:r w:rsidR="008C4E7E" w:rsidRPr="00E31D80">
        <w:rPr>
          <w:color w:val="000000" w:themeColor="text1"/>
        </w:rPr>
        <w:t xml:space="preserve"> conservative pre-digital spaces online, following liner hierarches and one way knowledge transfers </w:t>
      </w:r>
      <w:r w:rsidR="008D5264" w:rsidRPr="00E31D80">
        <w:rPr>
          <w:color w:val="000000" w:themeColor="text1"/>
        </w:rPr>
        <w:t xml:space="preserve">through predominantly textual interactions </w:t>
      </w:r>
      <w:r w:rsidR="008C4E7E" w:rsidRPr="00E31D80">
        <w:rPr>
          <w:color w:val="000000" w:themeColor="text1"/>
        </w:rPr>
        <w:t xml:space="preserve">(Hemmi </w:t>
      </w:r>
      <w:r w:rsidR="008C4E7E" w:rsidRPr="00E31D80">
        <w:rPr>
          <w:i/>
          <w:color w:val="000000" w:themeColor="text1"/>
        </w:rPr>
        <w:t>et. al</w:t>
      </w:r>
      <w:r w:rsidR="008C4E7E" w:rsidRPr="00E31D80">
        <w:rPr>
          <w:color w:val="000000" w:themeColor="text1"/>
        </w:rPr>
        <w:t>., 2009</w:t>
      </w:r>
      <w:r w:rsidR="008D5264" w:rsidRPr="00E31D80">
        <w:rPr>
          <w:color w:val="000000" w:themeColor="text1"/>
        </w:rPr>
        <w:t xml:space="preserve">; Kang </w:t>
      </w:r>
      <w:r w:rsidR="008D5264" w:rsidRPr="00E31D80">
        <w:rPr>
          <w:i/>
          <w:color w:val="000000" w:themeColor="text1"/>
        </w:rPr>
        <w:t>et. al</w:t>
      </w:r>
      <w:r w:rsidR="008D5264" w:rsidRPr="00E31D80">
        <w:rPr>
          <w:color w:val="000000" w:themeColor="text1"/>
        </w:rPr>
        <w:t>., 2011</w:t>
      </w:r>
      <w:r w:rsidR="008C4E7E" w:rsidRPr="00E31D80">
        <w:rPr>
          <w:color w:val="000000" w:themeColor="text1"/>
        </w:rPr>
        <w:t>).</w:t>
      </w:r>
      <w:r w:rsidR="00EA35AD" w:rsidRPr="00E31D80">
        <w:rPr>
          <w:color w:val="000000" w:themeColor="text1"/>
        </w:rPr>
        <w:t xml:space="preserve"> B</w:t>
      </w:r>
      <w:r w:rsidR="00617580" w:rsidRPr="00E31D80">
        <w:rPr>
          <w:color w:val="000000" w:themeColor="text1"/>
        </w:rPr>
        <w:t>logging</w:t>
      </w:r>
      <w:r w:rsidR="00EA35AD" w:rsidRPr="00E31D80">
        <w:rPr>
          <w:color w:val="000000" w:themeColor="text1"/>
        </w:rPr>
        <w:t>,</w:t>
      </w:r>
      <w:r w:rsidR="00617580" w:rsidRPr="00E31D80">
        <w:rPr>
          <w:color w:val="000000" w:themeColor="text1"/>
        </w:rPr>
        <w:t xml:space="preserve"> however</w:t>
      </w:r>
      <w:r w:rsidR="00EA35AD" w:rsidRPr="00E31D80">
        <w:rPr>
          <w:color w:val="000000" w:themeColor="text1"/>
        </w:rPr>
        <w:t>,</w:t>
      </w:r>
      <w:r w:rsidR="00617580" w:rsidRPr="00E31D80">
        <w:rPr>
          <w:color w:val="000000" w:themeColor="text1"/>
        </w:rPr>
        <w:t xml:space="preserve"> offered both teachers and learners an alternative</w:t>
      </w:r>
      <w:r w:rsidR="00EA35AD" w:rsidRPr="00E31D80">
        <w:rPr>
          <w:color w:val="000000" w:themeColor="text1"/>
        </w:rPr>
        <w:t>,</w:t>
      </w:r>
      <w:r w:rsidR="00617580" w:rsidRPr="00E31D80">
        <w:rPr>
          <w:color w:val="000000" w:themeColor="text1"/>
        </w:rPr>
        <w:t xml:space="preserve"> which many see as having the potential to foster meaningful negotiation </w:t>
      </w:r>
      <w:r w:rsidR="00EA35AD" w:rsidRPr="00E31D80">
        <w:rPr>
          <w:color w:val="000000" w:themeColor="text1"/>
        </w:rPr>
        <w:t xml:space="preserve">and communication (Yang, 2009) </w:t>
      </w:r>
    </w:p>
    <w:p w14:paraId="58343A69" w14:textId="77777777" w:rsidR="00343BE1" w:rsidRPr="00E31D80" w:rsidRDefault="00343BE1" w:rsidP="00E5717F">
      <w:pPr>
        <w:spacing w:line="480" w:lineRule="auto"/>
        <w:jc w:val="both"/>
        <w:rPr>
          <w:color w:val="000000" w:themeColor="text1"/>
        </w:rPr>
      </w:pPr>
    </w:p>
    <w:p w14:paraId="4B468089" w14:textId="6C9BCB6D" w:rsidR="00343BE1" w:rsidRPr="00EE5CEB" w:rsidRDefault="00D902C3" w:rsidP="00E5717F">
      <w:pPr>
        <w:pStyle w:val="Heading2"/>
        <w:spacing w:line="480" w:lineRule="auto"/>
        <w:jc w:val="both"/>
        <w:rPr>
          <w:rFonts w:ascii="Times New Roman" w:eastAsia="Times New Roman" w:hAnsi="Times New Roman" w:cs="Times New Roman"/>
          <w:b/>
          <w:i w:val="0"/>
          <w:sz w:val="24"/>
          <w:szCs w:val="24"/>
        </w:rPr>
      </w:pPr>
      <w:bookmarkStart w:id="2" w:name="_Toc521610223"/>
      <w:r w:rsidRPr="00EE5CEB">
        <w:rPr>
          <w:rFonts w:ascii="Times New Roman" w:eastAsia="Times New Roman" w:hAnsi="Times New Roman" w:cs="Times New Roman"/>
          <w:b/>
          <w:i w:val="0"/>
          <w:sz w:val="24"/>
          <w:szCs w:val="24"/>
        </w:rPr>
        <w:lastRenderedPageBreak/>
        <w:t>The Educational Benefits of Blogging</w:t>
      </w:r>
      <w:bookmarkEnd w:id="2"/>
    </w:p>
    <w:p w14:paraId="3C343461" w14:textId="5705F835" w:rsidR="00FA607A" w:rsidRPr="00E31D80" w:rsidRDefault="002B3D38" w:rsidP="00E5717F">
      <w:pPr>
        <w:spacing w:line="480" w:lineRule="auto"/>
        <w:jc w:val="both"/>
        <w:rPr>
          <w:color w:val="000000" w:themeColor="text1"/>
        </w:rPr>
      </w:pPr>
      <w:r w:rsidRPr="00E31D80">
        <w:rPr>
          <w:color w:val="000000" w:themeColor="text1"/>
        </w:rPr>
        <w:t xml:space="preserve">While it was noted at the top of this </w:t>
      </w:r>
      <w:r w:rsidR="007F5F8B" w:rsidRPr="00E31D80">
        <w:rPr>
          <w:color w:val="000000" w:themeColor="text1"/>
        </w:rPr>
        <w:t>pape</w:t>
      </w:r>
      <w:r w:rsidRPr="00E31D80">
        <w:rPr>
          <w:color w:val="000000" w:themeColor="text1"/>
        </w:rPr>
        <w:t xml:space="preserve">r that there is a great deal of controversy around the perceived benefits of blogging for educational purposes, </w:t>
      </w:r>
      <w:r w:rsidR="00EE3F4A" w:rsidRPr="00E31D80">
        <w:rPr>
          <w:color w:val="000000" w:themeColor="text1"/>
        </w:rPr>
        <w:t>there is a concerted effort</w:t>
      </w:r>
      <w:r w:rsidR="00D902C3" w:rsidRPr="00E31D80">
        <w:rPr>
          <w:color w:val="000000" w:themeColor="text1"/>
        </w:rPr>
        <w:t xml:space="preserve"> by both educators and the creators of educational platforms to push blogging to the fore. </w:t>
      </w:r>
      <w:r w:rsidR="00FA607A" w:rsidRPr="00E31D80">
        <w:rPr>
          <w:color w:val="000000" w:themeColor="text1"/>
        </w:rPr>
        <w:t xml:space="preserve">The two main reasons for blogs being of use in the classroom follow the cognitive development of students, (i) </w:t>
      </w:r>
      <w:r w:rsidR="00FA607A" w:rsidRPr="00E31D80">
        <w:rPr>
          <w:i/>
          <w:color w:val="000000" w:themeColor="text1"/>
        </w:rPr>
        <w:t>reflection</w:t>
      </w:r>
      <w:r w:rsidR="00FA607A" w:rsidRPr="00E31D80">
        <w:rPr>
          <w:color w:val="000000" w:themeColor="text1"/>
        </w:rPr>
        <w:t xml:space="preserve"> and (ii) </w:t>
      </w:r>
      <w:r w:rsidR="00FA607A" w:rsidRPr="00E31D80">
        <w:rPr>
          <w:i/>
          <w:color w:val="000000" w:themeColor="text1"/>
        </w:rPr>
        <w:t>interaction</w:t>
      </w:r>
      <w:r w:rsidR="00FA607A" w:rsidRPr="00E31D80">
        <w:rPr>
          <w:color w:val="000000" w:themeColor="text1"/>
        </w:rPr>
        <w:t xml:space="preserve">. A third benefit is also put forward in the form of allowing the teacher to (iii) </w:t>
      </w:r>
      <w:r w:rsidR="00FA607A" w:rsidRPr="00E31D80">
        <w:rPr>
          <w:i/>
          <w:color w:val="000000" w:themeColor="text1"/>
        </w:rPr>
        <w:t>monitor</w:t>
      </w:r>
      <w:r w:rsidR="00FA607A" w:rsidRPr="00E31D80">
        <w:rPr>
          <w:color w:val="000000" w:themeColor="text1"/>
        </w:rPr>
        <w:t xml:space="preserve"> student work in a continuous manor.</w:t>
      </w:r>
    </w:p>
    <w:p w14:paraId="79539F16" w14:textId="77777777" w:rsidR="007F5F8B" w:rsidRPr="00E31D80" w:rsidRDefault="007F5F8B" w:rsidP="00E5717F">
      <w:pPr>
        <w:spacing w:line="480" w:lineRule="auto"/>
        <w:jc w:val="both"/>
        <w:rPr>
          <w:color w:val="000000" w:themeColor="text1"/>
        </w:rPr>
      </w:pPr>
    </w:p>
    <w:p w14:paraId="5097D914" w14:textId="4C0A3EC7" w:rsidR="002B3D38" w:rsidRPr="00E31D80" w:rsidRDefault="00C2771F" w:rsidP="00E5717F">
      <w:pPr>
        <w:spacing w:line="480" w:lineRule="auto"/>
        <w:jc w:val="both"/>
        <w:rPr>
          <w:color w:val="000000" w:themeColor="text1"/>
        </w:rPr>
      </w:pPr>
      <w:r w:rsidRPr="00E31D80">
        <w:rPr>
          <w:color w:val="000000" w:themeColor="text1"/>
        </w:rPr>
        <w:t>Reflection</w:t>
      </w:r>
      <w:r w:rsidR="007F5F8B" w:rsidRPr="00E31D80">
        <w:rPr>
          <w:color w:val="000000" w:themeColor="text1"/>
        </w:rPr>
        <w:t xml:space="preserve"> (</w:t>
      </w:r>
      <w:r w:rsidR="007F5F8B" w:rsidRPr="00E31D80">
        <w:rPr>
          <w:i/>
          <w:color w:val="000000" w:themeColor="text1"/>
        </w:rPr>
        <w:t>i</w:t>
      </w:r>
      <w:r w:rsidR="007F5F8B" w:rsidRPr="00E31D80">
        <w:rPr>
          <w:color w:val="000000" w:themeColor="text1"/>
        </w:rPr>
        <w:t>)</w:t>
      </w:r>
      <w:r w:rsidRPr="00E31D80">
        <w:rPr>
          <w:color w:val="000000" w:themeColor="text1"/>
        </w:rPr>
        <w:t xml:space="preserve"> is well recognized as an important part of the learning process, and especially in more self-directed learning, such as when undertaking a dissertation (Robertson, 2011). </w:t>
      </w:r>
      <w:r w:rsidR="004B4212" w:rsidRPr="00E31D80">
        <w:rPr>
          <w:color w:val="000000" w:themeColor="text1"/>
        </w:rPr>
        <w:t xml:space="preserve">By using blogs as a </w:t>
      </w:r>
      <w:r w:rsidR="000A4006" w:rsidRPr="00E31D80">
        <w:rPr>
          <w:color w:val="000000" w:themeColor="text1"/>
        </w:rPr>
        <w:t>platform</w:t>
      </w:r>
      <w:r w:rsidR="004B4212" w:rsidRPr="00E31D80">
        <w:rPr>
          <w:color w:val="000000" w:themeColor="text1"/>
        </w:rPr>
        <w:t xml:space="preserve"> for reflective writing, students are not only engaging in self-reflection as they write, but are also able to reflect on the ideas of others in the community (Yang, 2009)</w:t>
      </w:r>
      <w:r w:rsidR="007F5F8B" w:rsidRPr="00E31D80">
        <w:rPr>
          <w:color w:val="000000" w:themeColor="text1"/>
        </w:rPr>
        <w:t xml:space="preserve">, </w:t>
      </w:r>
      <w:r w:rsidR="00FA42C5" w:rsidRPr="00E31D80">
        <w:rPr>
          <w:color w:val="000000" w:themeColor="text1"/>
        </w:rPr>
        <w:t>generating new ideas and applying acquired knowledge through t</w:t>
      </w:r>
      <w:r w:rsidR="000A4006" w:rsidRPr="00E31D80">
        <w:rPr>
          <w:color w:val="000000" w:themeColor="text1"/>
        </w:rPr>
        <w:t>he writing process, going beyond being purely reflective, to accommodate metacognitive processes in the construction of knowledge (</w:t>
      </w:r>
      <w:r w:rsidR="007F5F8B" w:rsidRPr="00E31D80">
        <w:rPr>
          <w:color w:val="000000" w:themeColor="text1"/>
        </w:rPr>
        <w:t>Pavo and Rodrigo, 2015</w:t>
      </w:r>
      <w:r w:rsidR="000A4006" w:rsidRPr="00E31D80">
        <w:rPr>
          <w:color w:val="000000" w:themeColor="text1"/>
        </w:rPr>
        <w:t>).</w:t>
      </w:r>
      <w:r w:rsidR="00FA42C5" w:rsidRPr="00E31D80">
        <w:rPr>
          <w:color w:val="000000" w:themeColor="text1"/>
        </w:rPr>
        <w:t xml:space="preserve"> Further studies would appear to support these notions; Stiler and Philleo (2003) noted that the breadth and depth of student reflection was significantly enhanced through their blogging use. </w:t>
      </w:r>
      <w:r w:rsidR="00D32A38" w:rsidRPr="00E31D80">
        <w:rPr>
          <w:color w:val="000000" w:themeColor="text1"/>
        </w:rPr>
        <w:t>Downes (2005) reported that the blogs observed</w:t>
      </w:r>
      <w:r w:rsidR="00F80110" w:rsidRPr="00E31D80">
        <w:rPr>
          <w:color w:val="000000" w:themeColor="text1"/>
        </w:rPr>
        <w:t xml:space="preserve"> in their research</w:t>
      </w:r>
      <w:r w:rsidR="00D32A38" w:rsidRPr="00E31D80">
        <w:rPr>
          <w:color w:val="000000" w:themeColor="text1"/>
        </w:rPr>
        <w:t xml:space="preserve"> went far beyond being a diary, and became a pedagogical tool creating a learner-centered, community based </w:t>
      </w:r>
      <w:r w:rsidR="00D32A38" w:rsidRPr="00E31D80">
        <w:rPr>
          <w:color w:val="000000" w:themeColor="text1"/>
        </w:rPr>
        <w:lastRenderedPageBreak/>
        <w:t xml:space="preserve">system. Helic </w:t>
      </w:r>
      <w:r w:rsidR="00D32A38" w:rsidRPr="00E31D80">
        <w:rPr>
          <w:i/>
          <w:color w:val="000000" w:themeColor="text1"/>
        </w:rPr>
        <w:t>et. al</w:t>
      </w:r>
      <w:r w:rsidR="00D32A38" w:rsidRPr="00E31D80">
        <w:rPr>
          <w:color w:val="000000" w:themeColor="text1"/>
        </w:rPr>
        <w:t xml:space="preserve">. (2010) found that the majority of participants in their blogging </w:t>
      </w:r>
      <w:r w:rsidR="00971765" w:rsidRPr="00E31D80">
        <w:rPr>
          <w:color w:val="000000" w:themeColor="text1"/>
        </w:rPr>
        <w:t>experiments felt the blog</w:t>
      </w:r>
      <w:r w:rsidR="00D32A38" w:rsidRPr="00E31D80">
        <w:rPr>
          <w:color w:val="000000" w:themeColor="text1"/>
        </w:rPr>
        <w:t xml:space="preserve"> </w:t>
      </w:r>
      <w:r w:rsidR="00971765" w:rsidRPr="00E31D80">
        <w:rPr>
          <w:color w:val="000000" w:themeColor="text1"/>
        </w:rPr>
        <w:t xml:space="preserve">‘offered them opportunities to reflect on course-related concepts outside of the class’ (211). And </w:t>
      </w:r>
      <w:r w:rsidR="00DC7B9F" w:rsidRPr="00E31D80">
        <w:rPr>
          <w:color w:val="000000" w:themeColor="text1"/>
        </w:rPr>
        <w:t>Robertson’s (2011) students reported similar enj</w:t>
      </w:r>
      <w:r w:rsidR="00F80110" w:rsidRPr="00E31D80">
        <w:rPr>
          <w:color w:val="000000" w:themeColor="text1"/>
        </w:rPr>
        <w:t>oyment in using the blogs to put forward</w:t>
      </w:r>
      <w:r w:rsidR="00DC7B9F" w:rsidRPr="00E31D80">
        <w:rPr>
          <w:color w:val="000000" w:themeColor="text1"/>
        </w:rPr>
        <w:t xml:space="preserve"> and reflect upon ideas. This would suggest a great deal of potential for blogs to provide a reflective space for logging what has occurred in class</w:t>
      </w:r>
      <w:r w:rsidR="00236D6A" w:rsidRPr="00E31D80">
        <w:rPr>
          <w:color w:val="000000" w:themeColor="text1"/>
        </w:rPr>
        <w:t>, helping them to better organize ideas and consolidate knowledge</w:t>
      </w:r>
      <w:r w:rsidR="00DC7B9F" w:rsidRPr="00E31D80">
        <w:rPr>
          <w:color w:val="000000" w:themeColor="text1"/>
        </w:rPr>
        <w:t xml:space="preserve"> (Sim and Hew, 2010). </w:t>
      </w:r>
      <w:r w:rsidR="00940D29" w:rsidRPr="00E31D80">
        <w:rPr>
          <w:color w:val="000000" w:themeColor="text1"/>
        </w:rPr>
        <w:t xml:space="preserve">In each of these cases it is likely that the positive responses of students is in some part due to the additional time afforded by blogging, allowing students to think deeper before fully voicing their opinions (Zhan </w:t>
      </w:r>
      <w:r w:rsidR="00940D29" w:rsidRPr="00E31D80">
        <w:rPr>
          <w:i/>
          <w:color w:val="000000" w:themeColor="text1"/>
        </w:rPr>
        <w:t>et. al</w:t>
      </w:r>
      <w:r w:rsidR="00940D29" w:rsidRPr="00E31D80">
        <w:rPr>
          <w:color w:val="000000" w:themeColor="text1"/>
        </w:rPr>
        <w:t>., 2011</w:t>
      </w:r>
      <w:r w:rsidR="00D04292" w:rsidRPr="00E31D80">
        <w:rPr>
          <w:color w:val="000000" w:themeColor="text1"/>
        </w:rPr>
        <w:t xml:space="preserve">; Halic </w:t>
      </w:r>
      <w:r w:rsidR="00D04292" w:rsidRPr="00E31D80">
        <w:rPr>
          <w:i/>
          <w:color w:val="000000" w:themeColor="text1"/>
        </w:rPr>
        <w:t>et. al</w:t>
      </w:r>
      <w:r w:rsidR="00D04292" w:rsidRPr="00E31D80">
        <w:rPr>
          <w:color w:val="000000" w:themeColor="text1"/>
        </w:rPr>
        <w:t>., 2010</w:t>
      </w:r>
      <w:r w:rsidR="00F80110" w:rsidRPr="00E31D80">
        <w:rPr>
          <w:color w:val="000000" w:themeColor="text1"/>
        </w:rPr>
        <w:t>). Likewise, students are</w:t>
      </w:r>
      <w:r w:rsidR="00940D29" w:rsidRPr="00E31D80">
        <w:rPr>
          <w:color w:val="000000" w:themeColor="text1"/>
        </w:rPr>
        <w:t xml:space="preserve"> also confronted with their own opinions and</w:t>
      </w:r>
      <w:r w:rsidR="00F80110" w:rsidRPr="00E31D80">
        <w:rPr>
          <w:color w:val="000000" w:themeColor="text1"/>
        </w:rPr>
        <w:t xml:space="preserve"> are required</w:t>
      </w:r>
      <w:r w:rsidR="00940D29" w:rsidRPr="00E31D80">
        <w:rPr>
          <w:color w:val="000000" w:themeColor="text1"/>
        </w:rPr>
        <w:t xml:space="preserve"> to contemplate more fully on how they might be seen by others (Williams and Jacobs, 2004), which provides a basis for the second proposed benefit of blogging.</w:t>
      </w:r>
    </w:p>
    <w:p w14:paraId="74DD8D22" w14:textId="77777777" w:rsidR="00F87AE9" w:rsidRPr="00E31D80" w:rsidRDefault="00F87AE9" w:rsidP="00E5717F">
      <w:pPr>
        <w:spacing w:line="480" w:lineRule="auto"/>
        <w:jc w:val="both"/>
        <w:rPr>
          <w:color w:val="000000" w:themeColor="text1"/>
        </w:rPr>
      </w:pPr>
    </w:p>
    <w:p w14:paraId="5C2E17F3" w14:textId="47086FCC" w:rsidR="00147589" w:rsidRPr="00E31D80" w:rsidRDefault="00D04292" w:rsidP="00E5717F">
      <w:pPr>
        <w:spacing w:line="480" w:lineRule="auto"/>
        <w:jc w:val="both"/>
        <w:rPr>
          <w:color w:val="000000" w:themeColor="text1"/>
        </w:rPr>
      </w:pPr>
      <w:r w:rsidRPr="00E31D80">
        <w:rPr>
          <w:color w:val="000000" w:themeColor="text1"/>
        </w:rPr>
        <w:t>The interconnected natur</w:t>
      </w:r>
      <w:r w:rsidR="00F80110" w:rsidRPr="00E31D80">
        <w:rPr>
          <w:color w:val="000000" w:themeColor="text1"/>
        </w:rPr>
        <w:t>e of blogging clearly allows</w:t>
      </w:r>
      <w:r w:rsidRPr="00E31D80">
        <w:rPr>
          <w:color w:val="000000" w:themeColor="text1"/>
        </w:rPr>
        <w:t xml:space="preserve"> more opportunities for students to be confronted with alternative viewpoints and additional materials (Hemmi </w:t>
      </w:r>
      <w:r w:rsidRPr="00E31D80">
        <w:rPr>
          <w:i/>
          <w:color w:val="000000" w:themeColor="text1"/>
        </w:rPr>
        <w:t>et. al</w:t>
      </w:r>
      <w:r w:rsidRPr="00E31D80">
        <w:rPr>
          <w:color w:val="000000" w:themeColor="text1"/>
        </w:rPr>
        <w:t>., 2009)</w:t>
      </w:r>
      <w:r w:rsidR="009D16D9" w:rsidRPr="00E31D80">
        <w:rPr>
          <w:color w:val="000000" w:themeColor="text1"/>
        </w:rPr>
        <w:t xml:space="preserve">, and through this process are able to create an environment for </w:t>
      </w:r>
      <w:r w:rsidR="00F87AE9" w:rsidRPr="00E31D80">
        <w:rPr>
          <w:color w:val="000000" w:themeColor="text1"/>
        </w:rPr>
        <w:t>interaction (</w:t>
      </w:r>
      <w:r w:rsidR="00F87AE9" w:rsidRPr="00E31D80">
        <w:rPr>
          <w:i/>
          <w:color w:val="000000" w:themeColor="text1"/>
        </w:rPr>
        <w:t>ii</w:t>
      </w:r>
      <w:r w:rsidR="00F87AE9" w:rsidRPr="00E31D80">
        <w:rPr>
          <w:color w:val="000000" w:themeColor="text1"/>
        </w:rPr>
        <w:t>)</w:t>
      </w:r>
      <w:r w:rsidR="009D16D9" w:rsidRPr="00E31D80">
        <w:rPr>
          <w:color w:val="000000" w:themeColor="text1"/>
        </w:rPr>
        <w:t xml:space="preserve"> and the creation of new knowledge. Work by Pavo and Rodrigo (2015) found that students were especially keen on the interactive elements of blog work, with interview respondents citing interacting with peers, </w:t>
      </w:r>
      <w:r w:rsidR="00997F27" w:rsidRPr="00E31D80">
        <w:rPr>
          <w:color w:val="000000" w:themeColor="text1"/>
        </w:rPr>
        <w:t xml:space="preserve">taking examples from peers, </w:t>
      </w:r>
      <w:r w:rsidR="009D16D9" w:rsidRPr="00E31D80">
        <w:rPr>
          <w:color w:val="000000" w:themeColor="text1"/>
        </w:rPr>
        <w:t xml:space="preserve">emotional support, and commenting on other works, as the most useful </w:t>
      </w:r>
      <w:r w:rsidR="009D16D9" w:rsidRPr="00E31D80">
        <w:rPr>
          <w:color w:val="000000" w:themeColor="text1"/>
        </w:rPr>
        <w:lastRenderedPageBreak/>
        <w:t xml:space="preserve">elements of using the blogs. </w:t>
      </w:r>
      <w:r w:rsidR="00997F27" w:rsidRPr="00E31D80">
        <w:rPr>
          <w:color w:val="000000" w:themeColor="text1"/>
        </w:rPr>
        <w:t>T</w:t>
      </w:r>
      <w:r w:rsidR="009D16D9" w:rsidRPr="00E31D80">
        <w:rPr>
          <w:color w:val="000000" w:themeColor="text1"/>
        </w:rPr>
        <w:t>hese students are using the blog to scaffold their own learning, creating behavioral and learning changes within themselves (Tang and Lam, 2014), going beyond just comparing their experiences with others (Pavo and Rodrigo, 2015).</w:t>
      </w:r>
      <w:r w:rsidR="00704594" w:rsidRPr="00E31D80">
        <w:rPr>
          <w:color w:val="000000" w:themeColor="text1"/>
        </w:rPr>
        <w:t xml:space="preserve"> These findings are again supported </w:t>
      </w:r>
      <w:r w:rsidR="00147589" w:rsidRPr="00E31D80">
        <w:rPr>
          <w:color w:val="000000" w:themeColor="text1"/>
        </w:rPr>
        <w:t>by the work of Sim and Hew (2010) whose students perceived their blogs as being able to provide different viewpoints and helpful advice from both peers and staff.</w:t>
      </w:r>
    </w:p>
    <w:p w14:paraId="3AECF27B" w14:textId="77777777" w:rsidR="00F87AE9" w:rsidRPr="00E31D80" w:rsidRDefault="00F87AE9" w:rsidP="00E5717F">
      <w:pPr>
        <w:spacing w:line="480" w:lineRule="auto"/>
        <w:jc w:val="both"/>
        <w:rPr>
          <w:color w:val="000000" w:themeColor="text1"/>
        </w:rPr>
      </w:pPr>
    </w:p>
    <w:p w14:paraId="42C84EDE" w14:textId="63617853" w:rsidR="00147589" w:rsidRPr="00E31D80" w:rsidRDefault="00F30D36" w:rsidP="00E5717F">
      <w:pPr>
        <w:spacing w:line="480" w:lineRule="auto"/>
        <w:jc w:val="both"/>
        <w:rPr>
          <w:color w:val="000000" w:themeColor="text1"/>
        </w:rPr>
      </w:pPr>
      <w:r w:rsidRPr="00E31D80">
        <w:rPr>
          <w:color w:val="000000" w:themeColor="text1"/>
        </w:rPr>
        <w:t>Monitoring</w:t>
      </w:r>
      <w:r w:rsidR="00F87AE9" w:rsidRPr="00E31D80">
        <w:rPr>
          <w:color w:val="000000" w:themeColor="text1"/>
        </w:rPr>
        <w:t xml:space="preserve"> (</w:t>
      </w:r>
      <w:r w:rsidR="00F87AE9" w:rsidRPr="00E31D80">
        <w:rPr>
          <w:i/>
          <w:color w:val="000000" w:themeColor="text1"/>
        </w:rPr>
        <w:t>iii</w:t>
      </w:r>
      <w:r w:rsidR="00F87AE9" w:rsidRPr="00E31D80">
        <w:rPr>
          <w:color w:val="000000" w:themeColor="text1"/>
        </w:rPr>
        <w:t>)</w:t>
      </w:r>
      <w:r w:rsidRPr="00E31D80">
        <w:rPr>
          <w:color w:val="000000" w:themeColor="text1"/>
        </w:rPr>
        <w:t xml:space="preserve"> the progress of students and being able to provide feedback and support where needed is a crucial part of the teaching role. Blogs, through their administrative functions can provide tools to help in these processes (Farmer </w:t>
      </w:r>
      <w:r w:rsidRPr="00E31D80">
        <w:rPr>
          <w:i/>
          <w:color w:val="000000" w:themeColor="text1"/>
        </w:rPr>
        <w:t>et. al</w:t>
      </w:r>
      <w:r w:rsidRPr="00E31D80">
        <w:rPr>
          <w:color w:val="000000" w:themeColor="text1"/>
        </w:rPr>
        <w:t xml:space="preserve">., 2008). A blog can create a transparent space in which a greater understanding of the students learning needs can be observed by the teacher (Halic </w:t>
      </w:r>
      <w:r w:rsidRPr="00E31D80">
        <w:rPr>
          <w:i/>
          <w:color w:val="000000" w:themeColor="text1"/>
        </w:rPr>
        <w:t>et. al</w:t>
      </w:r>
      <w:r w:rsidRPr="00E31D80">
        <w:rPr>
          <w:color w:val="000000" w:themeColor="text1"/>
        </w:rPr>
        <w:t xml:space="preserve">., 2010). Though </w:t>
      </w:r>
      <w:r w:rsidR="006421DF" w:rsidRPr="00E31D80">
        <w:rPr>
          <w:color w:val="000000" w:themeColor="text1"/>
        </w:rPr>
        <w:t xml:space="preserve">regular </w:t>
      </w:r>
      <w:r w:rsidRPr="00E31D80">
        <w:rPr>
          <w:color w:val="000000" w:themeColor="text1"/>
        </w:rPr>
        <w:t>reading</w:t>
      </w:r>
      <w:r w:rsidR="006421DF" w:rsidRPr="00E31D80">
        <w:rPr>
          <w:color w:val="000000" w:themeColor="text1"/>
        </w:rPr>
        <w:t xml:space="preserve"> of</w:t>
      </w:r>
      <w:r w:rsidRPr="00E31D80">
        <w:rPr>
          <w:color w:val="000000" w:themeColor="text1"/>
        </w:rPr>
        <w:t xml:space="preserve"> blogs, as opposed to waiting until end of semester exams or coursework, the teacher might better understand a students’ difficulties with course materials. Furthermore, it is possible to see where gaps in learning have occurred and to fill these either through </w:t>
      </w:r>
      <w:r w:rsidR="006421DF" w:rsidRPr="00E31D80">
        <w:rPr>
          <w:color w:val="000000" w:themeColor="text1"/>
        </w:rPr>
        <w:t xml:space="preserve">a </w:t>
      </w:r>
      <w:r w:rsidRPr="00E31D80">
        <w:rPr>
          <w:color w:val="000000" w:themeColor="text1"/>
        </w:rPr>
        <w:t>response online, or in class (</w:t>
      </w:r>
      <w:r w:rsidRPr="00E31D80">
        <w:rPr>
          <w:i/>
          <w:color w:val="000000" w:themeColor="text1"/>
        </w:rPr>
        <w:t>ibid</w:t>
      </w:r>
      <w:r w:rsidRPr="00E31D80">
        <w:rPr>
          <w:color w:val="000000" w:themeColor="text1"/>
        </w:rPr>
        <w:t>.). It has also been suggested that blogs might play a pastoral role, enabling staff to highlight disengagement from class and courses, allowing for support networks to be activated,</w:t>
      </w:r>
      <w:r w:rsidR="006421DF" w:rsidRPr="00E31D80">
        <w:rPr>
          <w:color w:val="000000" w:themeColor="text1"/>
        </w:rPr>
        <w:t xml:space="preserve"> improving retention and morale (Trafford, 2005</w:t>
      </w:r>
      <w:r w:rsidRPr="00E31D80">
        <w:rPr>
          <w:color w:val="000000" w:themeColor="text1"/>
        </w:rPr>
        <w:t>).</w:t>
      </w:r>
    </w:p>
    <w:p w14:paraId="483977E3" w14:textId="77777777" w:rsidR="00940D29" w:rsidRPr="00E31D80" w:rsidRDefault="00940D29" w:rsidP="00E5717F">
      <w:pPr>
        <w:spacing w:line="480" w:lineRule="auto"/>
        <w:jc w:val="both"/>
        <w:rPr>
          <w:color w:val="000000" w:themeColor="text1"/>
        </w:rPr>
      </w:pPr>
    </w:p>
    <w:p w14:paraId="136DD2FE" w14:textId="4BFF7997" w:rsidR="007614AB" w:rsidRPr="00E31D80" w:rsidRDefault="00D10655" w:rsidP="00E5717F">
      <w:pPr>
        <w:spacing w:line="480" w:lineRule="auto"/>
        <w:jc w:val="both"/>
        <w:rPr>
          <w:color w:val="000000" w:themeColor="text1"/>
        </w:rPr>
      </w:pPr>
      <w:r w:rsidRPr="00E31D80">
        <w:rPr>
          <w:color w:val="000000" w:themeColor="text1"/>
        </w:rPr>
        <w:lastRenderedPageBreak/>
        <w:t>Many studies have found that students reported a generally positive response to blogging tasks (</w:t>
      </w:r>
      <w:r w:rsidRPr="00E31D80">
        <w:rPr>
          <w:i/>
          <w:color w:val="000000" w:themeColor="text1"/>
        </w:rPr>
        <w:t>See</w:t>
      </w:r>
      <w:r w:rsidRPr="00E31D80">
        <w:rPr>
          <w:color w:val="000000" w:themeColor="text1"/>
        </w:rPr>
        <w:t xml:space="preserve"> Sim and Hew, 2010; Helic </w:t>
      </w:r>
      <w:r w:rsidRPr="00E31D80">
        <w:rPr>
          <w:i/>
          <w:color w:val="000000" w:themeColor="text1"/>
        </w:rPr>
        <w:t>et. al</w:t>
      </w:r>
      <w:r w:rsidRPr="00E31D80">
        <w:rPr>
          <w:color w:val="000000" w:themeColor="text1"/>
        </w:rPr>
        <w:t xml:space="preserve">., 2010; Hemmi </w:t>
      </w:r>
      <w:r w:rsidRPr="00E31D80">
        <w:rPr>
          <w:i/>
          <w:color w:val="000000" w:themeColor="text1"/>
        </w:rPr>
        <w:t>et. al</w:t>
      </w:r>
      <w:r w:rsidRPr="00E31D80">
        <w:rPr>
          <w:color w:val="000000" w:themeColor="text1"/>
        </w:rPr>
        <w:t>., 2009; Robertson, 2011).</w:t>
      </w:r>
      <w:r w:rsidR="00987C5D" w:rsidRPr="00E31D80">
        <w:rPr>
          <w:color w:val="000000" w:themeColor="text1"/>
        </w:rPr>
        <w:t xml:space="preserve"> It is worth noting however, that these studies relied heavily on the self-reporting of stud</w:t>
      </w:r>
      <w:r w:rsidR="00DD4917" w:rsidRPr="00E31D80">
        <w:rPr>
          <w:color w:val="000000" w:themeColor="text1"/>
        </w:rPr>
        <w:t xml:space="preserve">ents to draw their conclusions – </w:t>
      </w:r>
      <w:r w:rsidR="00987C5D" w:rsidRPr="00E31D80">
        <w:rPr>
          <w:color w:val="000000" w:themeColor="text1"/>
        </w:rPr>
        <w:t xml:space="preserve">For example Stiler and Philleo (2003) provide </w:t>
      </w:r>
      <w:r w:rsidR="00DD4917" w:rsidRPr="00E31D80">
        <w:rPr>
          <w:color w:val="000000" w:themeColor="text1"/>
        </w:rPr>
        <w:t>no rubrics in their evaluations</w:t>
      </w:r>
      <w:r w:rsidR="00987C5D" w:rsidRPr="00E31D80">
        <w:rPr>
          <w:color w:val="000000" w:themeColor="text1"/>
        </w:rPr>
        <w:t xml:space="preserve">. These studies were also carried out at least eight years ago, and even then, Sim and Hew (2010) worried that a significant amount of the enjoyment factor came from the novelty of the medium, rather than from true pedagogical benefits. </w:t>
      </w:r>
      <w:r w:rsidR="005C6768" w:rsidRPr="00E31D80">
        <w:rPr>
          <w:color w:val="000000" w:themeColor="text1"/>
        </w:rPr>
        <w:t>Blogs</w:t>
      </w:r>
      <w:r w:rsidR="00987C5D" w:rsidRPr="00E31D80">
        <w:rPr>
          <w:color w:val="000000" w:themeColor="text1"/>
        </w:rPr>
        <w:t xml:space="preserve"> have become an important part of the educational toolbox, the concern though, posited by Halic </w:t>
      </w:r>
      <w:r w:rsidR="00987C5D" w:rsidRPr="00E31D80">
        <w:rPr>
          <w:i/>
          <w:color w:val="000000" w:themeColor="text1"/>
        </w:rPr>
        <w:t>et. al</w:t>
      </w:r>
      <w:r w:rsidR="00987C5D" w:rsidRPr="00E31D80">
        <w:rPr>
          <w:color w:val="000000" w:themeColor="text1"/>
        </w:rPr>
        <w:t>. (2010), is that their application has preceded in-depth critical research into their effectiveness.</w:t>
      </w:r>
      <w:r w:rsidR="00500E9F" w:rsidRPr="00E31D80">
        <w:rPr>
          <w:color w:val="000000" w:themeColor="text1"/>
        </w:rPr>
        <w:t xml:space="preserve"> </w:t>
      </w:r>
      <w:r w:rsidR="00FF3B63" w:rsidRPr="00E31D80">
        <w:t>A number of studies have taken a more critical approach, dismissing technological determinism and applying metrics and rubr</w:t>
      </w:r>
      <w:r w:rsidR="00DD4917" w:rsidRPr="00E31D80">
        <w:t>ics that move beyond self-reporting by</w:t>
      </w:r>
      <w:r w:rsidR="00FF3B63" w:rsidRPr="00E31D80">
        <w:t>.</w:t>
      </w:r>
      <w:r w:rsidR="00A31621" w:rsidRPr="00E31D80">
        <w:t xml:space="preserve"> </w:t>
      </w:r>
      <w:r w:rsidR="00127468" w:rsidRPr="00E31D80">
        <w:t xml:space="preserve">Several </w:t>
      </w:r>
      <w:r w:rsidR="00DD4917" w:rsidRPr="00E31D80">
        <w:t xml:space="preserve">of these </w:t>
      </w:r>
      <w:r w:rsidR="00127468" w:rsidRPr="00E31D80">
        <w:t>studies have suggested that blogging might actually impeded student development</w:t>
      </w:r>
      <w:r w:rsidR="00500E9F" w:rsidRPr="00E31D80">
        <w:t xml:space="preserve"> </w:t>
      </w:r>
      <w:r w:rsidR="00127468" w:rsidRPr="00E31D80">
        <w:t xml:space="preserve">(Zhan </w:t>
      </w:r>
      <w:r w:rsidR="00127468" w:rsidRPr="00E31D80">
        <w:rPr>
          <w:i/>
        </w:rPr>
        <w:t>et. al</w:t>
      </w:r>
      <w:r w:rsidR="00127468" w:rsidRPr="00E31D80">
        <w:t>., 2011</w:t>
      </w:r>
      <w:r w:rsidR="00831ABF" w:rsidRPr="00E31D80">
        <w:t>; Pavo and Rodrigo, 2015</w:t>
      </w:r>
      <w:r w:rsidR="00127468" w:rsidRPr="00E31D80">
        <w:t xml:space="preserve">). Numerous studies have also noted a lack of engagement from students (Robertson, 2011), and that the volatile nature of online interactions might sit more uncomfortably in higher education than other studies have suggested (Hemmi </w:t>
      </w:r>
      <w:r w:rsidR="00127468" w:rsidRPr="00E31D80">
        <w:rPr>
          <w:i/>
        </w:rPr>
        <w:t>et. al</w:t>
      </w:r>
      <w:r w:rsidR="00127468" w:rsidRPr="00E31D80">
        <w:t>, 2009). One of the key factors here might be the attempts to replicate existing teaching practice through blogging, rather than u</w:t>
      </w:r>
      <w:r w:rsidR="00DD4917" w:rsidRPr="00E31D80">
        <w:t>sing the affordances of blogs</w:t>
      </w:r>
      <w:r w:rsidR="00127468" w:rsidRPr="00E31D80">
        <w:t xml:space="preserve"> themselves (Kirkwood and Price, 2014), leading to students engaging at a minimal level to meet the requirements of assessment (Kerawalla </w:t>
      </w:r>
      <w:r w:rsidR="00127468" w:rsidRPr="00E31D80">
        <w:rPr>
          <w:i/>
        </w:rPr>
        <w:t>et. al</w:t>
      </w:r>
      <w:r w:rsidR="00127468" w:rsidRPr="00E31D80">
        <w:t xml:space="preserve">., 2009). </w:t>
      </w:r>
      <w:r w:rsidR="00D90F10" w:rsidRPr="00E31D80">
        <w:t xml:space="preserve">Furthermore, </w:t>
      </w:r>
      <w:r w:rsidR="00D90F10" w:rsidRPr="00E31D80">
        <w:lastRenderedPageBreak/>
        <w:t>the technical competence of students is a crucial factor in successful blogging practices, and it is too often assumed that students already have t</w:t>
      </w:r>
      <w:r w:rsidR="00DC5722" w:rsidRPr="00E31D80">
        <w:t xml:space="preserve">he digital skills required to engage </w:t>
      </w:r>
      <w:r w:rsidR="00D90F10" w:rsidRPr="00E31D80">
        <w:t xml:space="preserve">(Halic </w:t>
      </w:r>
      <w:r w:rsidR="00D90F10" w:rsidRPr="00E31D80">
        <w:rPr>
          <w:i/>
        </w:rPr>
        <w:t>et. al</w:t>
      </w:r>
      <w:r w:rsidR="00DC5722" w:rsidRPr="00E31D80">
        <w:t>., 2010). When this is not the case</w:t>
      </w:r>
      <w:r w:rsidR="00D90F10" w:rsidRPr="00E31D80">
        <w:t xml:space="preserve"> there is a great deal of additional work involved in learning new skills</w:t>
      </w:r>
      <w:r w:rsidR="00DC5722" w:rsidRPr="00E31D80">
        <w:t xml:space="preserve"> (Meyer, 2010)</w:t>
      </w:r>
      <w:r w:rsidR="00D90F10" w:rsidRPr="00E31D80">
        <w:t>.</w:t>
      </w:r>
      <w:r w:rsidR="00831ABF" w:rsidRPr="00E31D80">
        <w:t xml:space="preserve"> </w:t>
      </w:r>
    </w:p>
    <w:p w14:paraId="37DBAABC" w14:textId="77777777" w:rsidR="00831ABF" w:rsidRPr="00E31D80" w:rsidRDefault="00831ABF" w:rsidP="00E5717F">
      <w:pPr>
        <w:spacing w:line="480" w:lineRule="auto"/>
        <w:jc w:val="both"/>
      </w:pPr>
    </w:p>
    <w:p w14:paraId="4333F037" w14:textId="62F9A9E1" w:rsidR="00FF3B63" w:rsidRPr="00E31D80" w:rsidRDefault="00500E9F" w:rsidP="00E5717F">
      <w:pPr>
        <w:spacing w:line="480" w:lineRule="auto"/>
        <w:jc w:val="both"/>
      </w:pPr>
      <w:r w:rsidRPr="00E31D80">
        <w:t>Privacy is also found to be a concern, t</w:t>
      </w:r>
      <w:r w:rsidR="007B44B4" w:rsidRPr="00E31D80">
        <w:t>hese concerns led some students in Osman and Koh’s (2013) study to not engage with the act</w:t>
      </w:r>
      <w:r w:rsidR="00223BE3" w:rsidRPr="00E31D80">
        <w:t>ivities</w:t>
      </w:r>
      <w:r w:rsidR="007B44B4" w:rsidRPr="00E31D80">
        <w:t xml:space="preserve"> due to fear of criticism or exposing their own perceived misunderstandings of the work. This concern was not just over how peers or the outside world would see them, but man</w:t>
      </w:r>
      <w:r w:rsidR="004731B8" w:rsidRPr="00E31D80">
        <w:t>ifests most starkly in relation</w:t>
      </w:r>
      <w:r w:rsidR="007B44B4" w:rsidRPr="00E31D80">
        <w:t xml:space="preserve"> to the tutor and managing expectations (Hemmi </w:t>
      </w:r>
      <w:r w:rsidR="007B44B4" w:rsidRPr="00E31D80">
        <w:rPr>
          <w:i/>
        </w:rPr>
        <w:t>et. al</w:t>
      </w:r>
      <w:r w:rsidR="007B44B4" w:rsidRPr="00E31D80">
        <w:t xml:space="preserve">., 2009; Robertson, 2011). </w:t>
      </w:r>
      <w:r w:rsidR="0027485D" w:rsidRPr="00E31D80">
        <w:rPr>
          <w:color w:val="000000" w:themeColor="text1"/>
        </w:rPr>
        <w:t>Assuming privacy issues are solved</w:t>
      </w:r>
      <w:r w:rsidRPr="00E31D80">
        <w:rPr>
          <w:color w:val="000000" w:themeColor="text1"/>
        </w:rPr>
        <w:t xml:space="preserve"> </w:t>
      </w:r>
      <w:r w:rsidR="00770DE5" w:rsidRPr="00E31D80">
        <w:rPr>
          <w:color w:val="000000" w:themeColor="text1"/>
        </w:rPr>
        <w:t>there remain</w:t>
      </w:r>
      <w:r w:rsidR="0066460E" w:rsidRPr="00E31D80">
        <w:rPr>
          <w:color w:val="000000" w:themeColor="text1"/>
        </w:rPr>
        <w:t xml:space="preserve"> issues of motivation. </w:t>
      </w:r>
      <w:r w:rsidRPr="00E31D80">
        <w:rPr>
          <w:color w:val="000000" w:themeColor="text1"/>
        </w:rPr>
        <w:t>T</w:t>
      </w:r>
      <w:r w:rsidR="00564D65" w:rsidRPr="00E31D80">
        <w:rPr>
          <w:color w:val="000000" w:themeColor="text1"/>
        </w:rPr>
        <w:t xml:space="preserve">he way in which students appear to engage with digital media </w:t>
      </w:r>
      <w:r w:rsidR="0054172E" w:rsidRPr="00E31D80">
        <w:rPr>
          <w:color w:val="000000" w:themeColor="text1"/>
        </w:rPr>
        <w:t>outside the classroom</w:t>
      </w:r>
      <w:r w:rsidR="00564D65" w:rsidRPr="00E31D80">
        <w:rPr>
          <w:color w:val="000000" w:themeColor="text1"/>
        </w:rPr>
        <w:t xml:space="preserve"> has </w:t>
      </w:r>
      <w:r w:rsidR="00414973" w:rsidRPr="00E31D80">
        <w:rPr>
          <w:color w:val="000000" w:themeColor="text1"/>
        </w:rPr>
        <w:t>excited</w:t>
      </w:r>
      <w:r w:rsidR="00564D65" w:rsidRPr="00E31D80">
        <w:rPr>
          <w:color w:val="000000" w:themeColor="text1"/>
        </w:rPr>
        <w:t xml:space="preserve"> educators to what</w:t>
      </w:r>
      <w:r w:rsidR="00414973" w:rsidRPr="00E31D80">
        <w:rPr>
          <w:color w:val="000000" w:themeColor="text1"/>
        </w:rPr>
        <w:t xml:space="preserve"> to use it in their classrooms to create learning tools (</w:t>
      </w:r>
      <w:r w:rsidR="00414973" w:rsidRPr="00E31D80">
        <w:rPr>
          <w:i/>
          <w:color w:val="000000" w:themeColor="text1"/>
        </w:rPr>
        <w:t>See</w:t>
      </w:r>
      <w:r w:rsidR="00414973" w:rsidRPr="00E31D80">
        <w:rPr>
          <w:color w:val="000000" w:themeColor="text1"/>
        </w:rPr>
        <w:t xml:space="preserve"> Hughes, 2009; Bennett </w:t>
      </w:r>
      <w:r w:rsidR="00414973" w:rsidRPr="00E31D80">
        <w:rPr>
          <w:i/>
          <w:color w:val="000000" w:themeColor="text1"/>
        </w:rPr>
        <w:t>et. al</w:t>
      </w:r>
      <w:r w:rsidR="00414973" w:rsidRPr="00E31D80">
        <w:rPr>
          <w:color w:val="000000" w:themeColor="text1"/>
        </w:rPr>
        <w:t xml:space="preserve">., 2012). This though does not lead to intrinsic motivations, even if it reduces the barriers to skill development (Bennett </w:t>
      </w:r>
      <w:r w:rsidR="00414973" w:rsidRPr="00E31D80">
        <w:rPr>
          <w:i/>
          <w:color w:val="000000" w:themeColor="text1"/>
        </w:rPr>
        <w:t>et. al</w:t>
      </w:r>
      <w:r w:rsidR="00414973" w:rsidRPr="00E31D80">
        <w:rPr>
          <w:color w:val="000000" w:themeColor="text1"/>
        </w:rPr>
        <w:t>., 2012).</w:t>
      </w:r>
      <w:r w:rsidR="00621C4A" w:rsidRPr="00E31D80">
        <w:rPr>
          <w:color w:val="000000" w:themeColor="text1"/>
        </w:rPr>
        <w:t xml:space="preserve"> </w:t>
      </w:r>
      <w:r w:rsidR="00CB1515" w:rsidRPr="00E31D80">
        <w:rPr>
          <w:color w:val="000000" w:themeColor="text1"/>
        </w:rPr>
        <w:t>T</w:t>
      </w:r>
      <w:r w:rsidR="00621C4A" w:rsidRPr="00E31D80">
        <w:rPr>
          <w:color w:val="000000" w:themeColor="text1"/>
        </w:rPr>
        <w:t>asks in which students are enga</w:t>
      </w:r>
      <w:r w:rsidR="00E13672" w:rsidRPr="00E31D80">
        <w:rPr>
          <w:color w:val="000000" w:themeColor="text1"/>
        </w:rPr>
        <w:t>ging</w:t>
      </w:r>
      <w:r w:rsidR="00621C4A" w:rsidRPr="00E31D80">
        <w:rPr>
          <w:color w:val="000000" w:themeColor="text1"/>
        </w:rPr>
        <w:t xml:space="preserve"> must be meaningful learning activities in order to create motivation to participate (Kang </w:t>
      </w:r>
      <w:r w:rsidR="00621C4A" w:rsidRPr="00E31D80">
        <w:rPr>
          <w:i/>
          <w:color w:val="000000" w:themeColor="text1"/>
        </w:rPr>
        <w:t>et. al</w:t>
      </w:r>
      <w:r w:rsidR="00621C4A" w:rsidRPr="00E31D80">
        <w:rPr>
          <w:color w:val="000000" w:themeColor="text1"/>
        </w:rPr>
        <w:t xml:space="preserve">., 2011). </w:t>
      </w:r>
      <w:r w:rsidR="00E13672" w:rsidRPr="00E31D80">
        <w:rPr>
          <w:color w:val="000000" w:themeColor="text1"/>
        </w:rPr>
        <w:t>In</w:t>
      </w:r>
      <w:r w:rsidR="00621C4A" w:rsidRPr="00E31D80">
        <w:rPr>
          <w:color w:val="000000" w:themeColor="text1"/>
        </w:rPr>
        <w:t xml:space="preserve"> Kolb’s (1984) experiential learning cycle, a meaningful learning activity would need to </w:t>
      </w:r>
      <w:r w:rsidR="00C94D64" w:rsidRPr="00E31D80">
        <w:rPr>
          <w:color w:val="000000" w:themeColor="text1"/>
        </w:rPr>
        <w:t xml:space="preserve">engage students in (1) concrete experience; (2) reflective observations; (3) abstract conceptualization; </w:t>
      </w:r>
      <w:r w:rsidR="001F55E5" w:rsidRPr="00E31D80">
        <w:rPr>
          <w:color w:val="000000" w:themeColor="text1"/>
        </w:rPr>
        <w:t>and (4) active experimentation</w:t>
      </w:r>
      <w:r w:rsidR="00C94D64" w:rsidRPr="00E31D80">
        <w:rPr>
          <w:color w:val="000000" w:themeColor="text1"/>
        </w:rPr>
        <w:t xml:space="preserve">. </w:t>
      </w:r>
      <w:r w:rsidR="00101975" w:rsidRPr="00E31D80">
        <w:rPr>
          <w:color w:val="000000" w:themeColor="text1"/>
        </w:rPr>
        <w:t xml:space="preserve">Yet, while on the face of it a blog would provide each of these, at least in part, the experiences of students is reported </w:t>
      </w:r>
      <w:r w:rsidR="00101975" w:rsidRPr="00E31D80">
        <w:rPr>
          <w:color w:val="000000" w:themeColor="text1"/>
        </w:rPr>
        <w:lastRenderedPageBreak/>
        <w:t>to be rather different. One limiting factor is the quality of feedback provided by peers, and in some cases staff. Robertson (2011) noted that the majority of peer comments on work were ‘friendly reassurance and encouragement to persist’ (1636), hardly a reflective observation or experimentation with</w:t>
      </w:r>
      <w:r w:rsidR="001F55E5" w:rsidRPr="00E31D80">
        <w:rPr>
          <w:color w:val="000000" w:themeColor="text1"/>
        </w:rPr>
        <w:t xml:space="preserve"> ideas. These types of comments</w:t>
      </w:r>
      <w:r w:rsidR="00101975" w:rsidRPr="00E31D80">
        <w:rPr>
          <w:color w:val="000000" w:themeColor="text1"/>
        </w:rPr>
        <w:t xml:space="preserve"> are</w:t>
      </w:r>
      <w:r w:rsidR="001F55E5" w:rsidRPr="00E31D80">
        <w:rPr>
          <w:color w:val="000000" w:themeColor="text1"/>
        </w:rPr>
        <w:t>,</w:t>
      </w:r>
      <w:r w:rsidR="00101975" w:rsidRPr="00E31D80">
        <w:rPr>
          <w:color w:val="000000" w:themeColor="text1"/>
        </w:rPr>
        <w:t xml:space="preserve"> </w:t>
      </w:r>
      <w:r w:rsidR="00CB4034" w:rsidRPr="00E31D80">
        <w:rPr>
          <w:color w:val="000000" w:themeColor="text1"/>
        </w:rPr>
        <w:t>posits</w:t>
      </w:r>
      <w:r w:rsidR="00101975" w:rsidRPr="00E31D80">
        <w:rPr>
          <w:color w:val="000000" w:themeColor="text1"/>
        </w:rPr>
        <w:t xml:space="preserve"> Robertson (2011)</w:t>
      </w:r>
      <w:r w:rsidR="001F55E5" w:rsidRPr="00E31D80">
        <w:rPr>
          <w:color w:val="000000" w:themeColor="text1"/>
        </w:rPr>
        <w:t>,</w:t>
      </w:r>
      <w:r w:rsidR="00101975" w:rsidRPr="00E31D80">
        <w:rPr>
          <w:color w:val="000000" w:themeColor="text1"/>
        </w:rPr>
        <w:t xml:space="preserve"> due</w:t>
      </w:r>
      <w:r w:rsidR="001F55E5" w:rsidRPr="00E31D80">
        <w:rPr>
          <w:color w:val="000000" w:themeColor="text1"/>
        </w:rPr>
        <w:t>,</w:t>
      </w:r>
      <w:r w:rsidR="00101975" w:rsidRPr="00E31D80">
        <w:rPr>
          <w:color w:val="000000" w:themeColor="text1"/>
        </w:rPr>
        <w:t xml:space="preserve"> at least in part</w:t>
      </w:r>
      <w:r w:rsidR="001F55E5" w:rsidRPr="00E31D80">
        <w:rPr>
          <w:color w:val="000000" w:themeColor="text1"/>
        </w:rPr>
        <w:t>,</w:t>
      </w:r>
      <w:r w:rsidR="00101975" w:rsidRPr="00E31D80">
        <w:rPr>
          <w:color w:val="000000" w:themeColor="text1"/>
        </w:rPr>
        <w:t xml:space="preserve"> to not wanting to dent the confidence of </w:t>
      </w:r>
      <w:r w:rsidR="001F55E5" w:rsidRPr="00E31D80">
        <w:rPr>
          <w:color w:val="000000" w:themeColor="text1"/>
        </w:rPr>
        <w:t>peers through critical feedback</w:t>
      </w:r>
      <w:r w:rsidR="00101975" w:rsidRPr="00E31D80">
        <w:rPr>
          <w:color w:val="000000" w:themeColor="text1"/>
        </w:rPr>
        <w:t xml:space="preserve">. </w:t>
      </w:r>
      <w:r w:rsidR="00CB4034" w:rsidRPr="00E31D80">
        <w:rPr>
          <w:color w:val="000000" w:themeColor="text1"/>
        </w:rPr>
        <w:t xml:space="preserve">Halic </w:t>
      </w:r>
      <w:r w:rsidR="00CB4034" w:rsidRPr="00E31D80">
        <w:rPr>
          <w:i/>
          <w:color w:val="000000" w:themeColor="text1"/>
        </w:rPr>
        <w:t>et. al</w:t>
      </w:r>
      <w:r w:rsidR="00CB4034" w:rsidRPr="00E31D80">
        <w:rPr>
          <w:color w:val="000000" w:themeColor="text1"/>
        </w:rPr>
        <w:t xml:space="preserve">. (2010) went as far as reporting that students who received the most feedback were actually the least motivated, and registered consistently lower levels of reflection than those who did not get feedback. </w:t>
      </w:r>
      <w:r w:rsidR="00201AFD" w:rsidRPr="00E31D80">
        <w:rPr>
          <w:color w:val="000000" w:themeColor="text1"/>
        </w:rPr>
        <w:t>Feedback though is see</w:t>
      </w:r>
      <w:r w:rsidR="001F55E5" w:rsidRPr="00E31D80">
        <w:rPr>
          <w:color w:val="000000" w:themeColor="text1"/>
        </w:rPr>
        <w:t>n by Osman and Koh (2013) as</w:t>
      </w:r>
      <w:r w:rsidR="00201AFD" w:rsidRPr="00E31D80">
        <w:rPr>
          <w:color w:val="000000" w:themeColor="text1"/>
        </w:rPr>
        <w:t xml:space="preserve"> key to motivating students to engage, however, the students they surveyed wished for increased tutor feedback, rather than peer</w:t>
      </w:r>
      <w:r w:rsidR="003549B1" w:rsidRPr="00E31D80">
        <w:rPr>
          <w:color w:val="000000" w:themeColor="text1"/>
        </w:rPr>
        <w:t xml:space="preserve"> feedback. </w:t>
      </w:r>
      <w:r w:rsidR="004B5A74" w:rsidRPr="00E31D80">
        <w:rPr>
          <w:color w:val="000000" w:themeColor="text1"/>
        </w:rPr>
        <w:t>So, while a constructivist approach to learning suggests that students benefit most significantly from experiencing a divergent range of ideas and opinions (Pavo and Rodrigo, 2015), students appear both reluctant to provide those diverging opinions, and being on the receiving end of these can also significantly impact motivations for participation in blogging.</w:t>
      </w:r>
    </w:p>
    <w:p w14:paraId="4C25F6EB" w14:textId="77777777" w:rsidR="004B5A74" w:rsidRPr="00E31D80" w:rsidRDefault="004B5A74" w:rsidP="00E5717F">
      <w:pPr>
        <w:spacing w:line="480" w:lineRule="auto"/>
        <w:jc w:val="both"/>
        <w:rPr>
          <w:color w:val="000000" w:themeColor="text1"/>
        </w:rPr>
      </w:pPr>
    </w:p>
    <w:p w14:paraId="2F472234" w14:textId="1D73C308" w:rsidR="00735E66" w:rsidRPr="00E31D80" w:rsidRDefault="004B5A74" w:rsidP="00E5717F">
      <w:pPr>
        <w:spacing w:line="480" w:lineRule="auto"/>
        <w:jc w:val="both"/>
        <w:rPr>
          <w:color w:val="000000" w:themeColor="text1"/>
        </w:rPr>
      </w:pPr>
      <w:r w:rsidRPr="00E31D80">
        <w:rPr>
          <w:color w:val="000000" w:themeColor="text1"/>
        </w:rPr>
        <w:t xml:space="preserve">The implementation of blogs in higher education then is not a silver bullet to inclusive and exciting learning environments, but instead risks appearing tacked on to the curricula or producing additional workloads for students who are unable to see the pedagogical underpinnings (Halic </w:t>
      </w:r>
      <w:r w:rsidRPr="00E31D80">
        <w:rPr>
          <w:i/>
          <w:color w:val="000000" w:themeColor="text1"/>
        </w:rPr>
        <w:t>et. al</w:t>
      </w:r>
      <w:r w:rsidRPr="00E31D80">
        <w:rPr>
          <w:color w:val="000000" w:themeColor="text1"/>
        </w:rPr>
        <w:t>., 2010). So</w:t>
      </w:r>
      <w:r w:rsidR="00504805" w:rsidRPr="00E31D80">
        <w:rPr>
          <w:color w:val="000000" w:themeColor="text1"/>
        </w:rPr>
        <w:t>,</w:t>
      </w:r>
      <w:r w:rsidRPr="00E31D80">
        <w:rPr>
          <w:color w:val="000000" w:themeColor="text1"/>
        </w:rPr>
        <w:t xml:space="preserve"> while there is much to </w:t>
      </w:r>
      <w:r w:rsidRPr="00E31D80">
        <w:rPr>
          <w:color w:val="000000" w:themeColor="text1"/>
        </w:rPr>
        <w:lastRenderedPageBreak/>
        <w:t>be said about the benefits of using blogging and the Web 2.0 in teaching and content creation a more cautious approach to it implantation is needed to truly engage with the potential</w:t>
      </w:r>
      <w:r w:rsidR="00A4380E" w:rsidRPr="00E31D80">
        <w:rPr>
          <w:color w:val="000000" w:themeColor="text1"/>
        </w:rPr>
        <w:t>ly</w:t>
      </w:r>
      <w:r w:rsidRPr="00E31D80">
        <w:rPr>
          <w:color w:val="000000" w:themeColor="text1"/>
        </w:rPr>
        <w:t xml:space="preserve"> radical nature of these technologies (Hemmi </w:t>
      </w:r>
      <w:r w:rsidRPr="00E31D80">
        <w:rPr>
          <w:i/>
          <w:color w:val="000000" w:themeColor="text1"/>
        </w:rPr>
        <w:t>et. al</w:t>
      </w:r>
      <w:r w:rsidRPr="00E31D80">
        <w:rPr>
          <w:color w:val="000000" w:themeColor="text1"/>
        </w:rPr>
        <w:t xml:space="preserve">., 2009). The technology must be implemented within structural changes to the curricula, rather than attempt to recreate it, or to merely operate alongside it (Kirkwood and Price, 2014), with additional time given to train students not just how to use the platforms technically, </w:t>
      </w:r>
      <w:r w:rsidR="00A4380E" w:rsidRPr="00E31D80">
        <w:rPr>
          <w:color w:val="000000" w:themeColor="text1"/>
        </w:rPr>
        <w:t>as well as</w:t>
      </w:r>
      <w:r w:rsidRPr="00E31D80">
        <w:rPr>
          <w:color w:val="000000" w:themeColor="text1"/>
        </w:rPr>
        <w:t xml:space="preserve"> how to write, provide feedback and share ideas (Kerawalla </w:t>
      </w:r>
      <w:r w:rsidRPr="00E31D80">
        <w:rPr>
          <w:i/>
          <w:color w:val="000000" w:themeColor="text1"/>
        </w:rPr>
        <w:t>et. al</w:t>
      </w:r>
      <w:r w:rsidRPr="00E31D80">
        <w:rPr>
          <w:color w:val="000000" w:themeColor="text1"/>
        </w:rPr>
        <w:t>., 2009). Furthermore, key educational practices are still required, face-to-face contact time, responsi</w:t>
      </w:r>
      <w:r w:rsidR="00A4380E" w:rsidRPr="00E31D80">
        <w:rPr>
          <w:color w:val="000000" w:themeColor="text1"/>
        </w:rPr>
        <w:t>ve communication, and supportive</w:t>
      </w:r>
      <w:r w:rsidRPr="00E31D80">
        <w:rPr>
          <w:color w:val="000000" w:themeColor="text1"/>
        </w:rPr>
        <w:t xml:space="preserve"> mentors (Herrington </w:t>
      </w:r>
      <w:r w:rsidRPr="00E31D80">
        <w:rPr>
          <w:i/>
          <w:color w:val="000000" w:themeColor="text1"/>
        </w:rPr>
        <w:t>et. al</w:t>
      </w:r>
      <w:r w:rsidRPr="00E31D80">
        <w:rPr>
          <w:color w:val="000000" w:themeColor="text1"/>
        </w:rPr>
        <w:t xml:space="preserve">., 2006) have all be found to increase motivations to participation in the online community. </w:t>
      </w:r>
    </w:p>
    <w:p w14:paraId="101C2ECF" w14:textId="194BDEA9" w:rsidR="004D42B6" w:rsidRPr="00E31D80" w:rsidRDefault="004D42B6" w:rsidP="00E5717F">
      <w:pPr>
        <w:spacing w:line="480" w:lineRule="auto"/>
        <w:jc w:val="both"/>
        <w:rPr>
          <w:rFonts w:eastAsiaTheme="majorEastAsia"/>
          <w:color w:val="2F5496" w:themeColor="accent1" w:themeShade="BF"/>
        </w:rPr>
      </w:pPr>
    </w:p>
    <w:p w14:paraId="62B83014" w14:textId="2938B321" w:rsidR="00A35E88" w:rsidRPr="00EE5CEB" w:rsidRDefault="00EE5CEB" w:rsidP="00EE5CEB">
      <w:pPr>
        <w:spacing w:line="480" w:lineRule="auto"/>
        <w:jc w:val="center"/>
        <w:rPr>
          <w:b/>
        </w:rPr>
      </w:pPr>
      <w:r w:rsidRPr="00EE5CEB">
        <w:rPr>
          <w:b/>
        </w:rPr>
        <w:t>METHODOLOGY</w:t>
      </w:r>
    </w:p>
    <w:p w14:paraId="5BB72AF7" w14:textId="21533105" w:rsidR="00CA6513" w:rsidRPr="00E31D80" w:rsidRDefault="005362EE" w:rsidP="00E5717F">
      <w:pPr>
        <w:spacing w:line="480" w:lineRule="auto"/>
        <w:jc w:val="both"/>
      </w:pPr>
      <w:r w:rsidRPr="00E31D80">
        <w:t xml:space="preserve">In </w:t>
      </w:r>
      <w:r w:rsidR="000406D1" w:rsidRPr="00E31D80">
        <w:t>order to establish the extent to which blogging can support the needs of students on a Mas</w:t>
      </w:r>
      <w:r w:rsidR="003754B4" w:rsidRPr="00E31D80">
        <w:t xml:space="preserve">ters level dissertation module – </w:t>
      </w:r>
      <w:r w:rsidRPr="00E31D80">
        <w:t>understanding</w:t>
      </w:r>
      <w:r w:rsidR="000406D1" w:rsidRPr="00E31D80">
        <w:t xml:space="preserve"> </w:t>
      </w:r>
      <w:r w:rsidRPr="00E31D80">
        <w:t xml:space="preserve">its suitability </w:t>
      </w:r>
      <w:r w:rsidR="003754B4" w:rsidRPr="00E31D80">
        <w:t>to</w:t>
      </w:r>
      <w:r w:rsidR="000406D1" w:rsidRPr="00E31D80">
        <w:t xml:space="preserve"> supplement for face-to-face teaching, </w:t>
      </w:r>
      <w:r w:rsidR="003754B4" w:rsidRPr="00E31D80">
        <w:t>to increase</w:t>
      </w:r>
      <w:r w:rsidR="000406D1" w:rsidRPr="00E31D80">
        <w:t xml:space="preserve"> student engagement and attainment, and to a lesser extent to </w:t>
      </w:r>
      <w:r w:rsidR="00A63FBA" w:rsidRPr="00E31D80">
        <w:t>determine</w:t>
      </w:r>
      <w:r w:rsidR="000406D1" w:rsidRPr="00E31D80">
        <w:t xml:space="preserve"> if it is possible to create a community of practice through online interactions – a series of </w:t>
      </w:r>
      <w:r w:rsidR="00A63FBA" w:rsidRPr="00E31D80">
        <w:t>analyses</w:t>
      </w:r>
      <w:r w:rsidR="000406D1" w:rsidRPr="00E31D80">
        <w:t xml:space="preserve"> were carried out on a live class (n=179) over the course of an </w:t>
      </w:r>
      <w:r w:rsidR="00A63FBA" w:rsidRPr="00E31D80">
        <w:t>eight-week</w:t>
      </w:r>
      <w:r w:rsidR="000406D1" w:rsidRPr="00E31D80">
        <w:t xml:space="preserve"> teaching period. </w:t>
      </w:r>
      <w:r w:rsidR="00A63FBA" w:rsidRPr="00E31D80">
        <w:t>Given the live nature of this research a</w:t>
      </w:r>
      <w:r w:rsidR="000406D1" w:rsidRPr="00E31D80">
        <w:t xml:space="preserve"> </w:t>
      </w:r>
      <w:r w:rsidR="00BD2091" w:rsidRPr="00E31D80">
        <w:t>p</w:t>
      </w:r>
      <w:r w:rsidR="00BD2091">
        <w:t>redominantly</w:t>
      </w:r>
      <w:r w:rsidR="00BD2091" w:rsidRPr="00E31D80">
        <w:t xml:space="preserve"> </w:t>
      </w:r>
      <w:r w:rsidR="000406D1" w:rsidRPr="00E31D80">
        <w:t>quant</w:t>
      </w:r>
      <w:r w:rsidR="00A63FBA" w:rsidRPr="00E31D80">
        <w:t>it</w:t>
      </w:r>
      <w:r w:rsidR="000406D1" w:rsidRPr="00E31D80">
        <w:t xml:space="preserve">ative approach was taken in this study, allowing for the minimal </w:t>
      </w:r>
      <w:r w:rsidR="00A63FBA" w:rsidRPr="00E31D80">
        <w:t>interference</w:t>
      </w:r>
      <w:r w:rsidR="000406D1" w:rsidRPr="00E31D80">
        <w:t xml:space="preserve"> of student work and to alleviate the potential biases </w:t>
      </w:r>
      <w:r w:rsidR="000406D1" w:rsidRPr="00E31D80">
        <w:lastRenderedPageBreak/>
        <w:t xml:space="preserve">that may </w:t>
      </w:r>
      <w:r w:rsidR="00A63FBA" w:rsidRPr="00E31D80">
        <w:t>occur</w:t>
      </w:r>
      <w:r w:rsidR="000406D1" w:rsidRPr="00E31D80">
        <w:t xml:space="preserve"> when interacting with st</w:t>
      </w:r>
      <w:r w:rsidR="003754B4" w:rsidRPr="00E31D80">
        <w:t xml:space="preserve">udents known to the researcher. </w:t>
      </w:r>
      <w:r w:rsidR="00D86EA0">
        <w:t>A mixed method, concurrent triangulation method (Creswell</w:t>
      </w:r>
      <w:r w:rsidR="008D18A0">
        <w:t xml:space="preserve"> </w:t>
      </w:r>
      <w:r w:rsidR="008D18A0" w:rsidRPr="005A7B95">
        <w:rPr>
          <w:i/>
        </w:rPr>
        <w:t>et al</w:t>
      </w:r>
      <w:r w:rsidR="008D18A0">
        <w:t>.</w:t>
      </w:r>
      <w:r w:rsidR="00D86EA0">
        <w:t>, 2003) was used to ensure the validity of the study, and to eliminate some of the issues seen in other research that has relied solely on self-reporting surveys (</w:t>
      </w:r>
      <w:r w:rsidR="00D86EA0" w:rsidRPr="005A7B95">
        <w:rPr>
          <w:i/>
        </w:rPr>
        <w:t>See</w:t>
      </w:r>
      <w:r w:rsidR="00D86EA0">
        <w:t xml:space="preserve"> Halic </w:t>
      </w:r>
      <w:r w:rsidR="00D86EA0" w:rsidRPr="005A7B95">
        <w:rPr>
          <w:i/>
        </w:rPr>
        <w:t>et al</w:t>
      </w:r>
      <w:r w:rsidR="00D86EA0">
        <w:t xml:space="preserve">., 2010; Sim and Hew, 2010). Data </w:t>
      </w:r>
      <w:r w:rsidR="00A63FBA" w:rsidRPr="00E31D80">
        <w:t>was collected through two surveys, one carried out before the dissertation module began (n=</w:t>
      </w:r>
      <w:r w:rsidR="004D18C8" w:rsidRPr="00E31D80">
        <w:t>126), and one carried out following the submission of student dissertation proposals at the end of the</w:t>
      </w:r>
      <w:r w:rsidR="003754B4" w:rsidRPr="00E31D80">
        <w:t xml:space="preserve"> taught element of the</w:t>
      </w:r>
      <w:r w:rsidR="004D18C8" w:rsidRPr="00E31D80">
        <w:t xml:space="preserve"> module (n=</w:t>
      </w:r>
      <w:r w:rsidR="007630EC" w:rsidRPr="00E31D80">
        <w:t>94). A Network A</w:t>
      </w:r>
      <w:r w:rsidR="00EF35AF" w:rsidRPr="00E31D80">
        <w:t xml:space="preserve">nalysis </w:t>
      </w:r>
      <w:r w:rsidR="007630EC" w:rsidRPr="00E31D80">
        <w:t>V</w:t>
      </w:r>
      <w:r w:rsidR="005C2D4C" w:rsidRPr="00E31D80">
        <w:t>isualization</w:t>
      </w:r>
      <w:r w:rsidR="007630EC" w:rsidRPr="00E31D80">
        <w:t xml:space="preserve"> (NAV)</w:t>
      </w:r>
      <w:r w:rsidR="005C2D4C" w:rsidRPr="00E31D80">
        <w:t xml:space="preserve"> </w:t>
      </w:r>
      <w:r w:rsidR="00EF35AF" w:rsidRPr="00E31D80">
        <w:t xml:space="preserve">was also undertaken, creating a map of all student and staff interactions on the class blog over the course of the module. </w:t>
      </w:r>
    </w:p>
    <w:p w14:paraId="358C13B3" w14:textId="77777777" w:rsidR="00CB1515" w:rsidRPr="00E31D80" w:rsidRDefault="00CB1515" w:rsidP="00E5717F">
      <w:pPr>
        <w:spacing w:line="480" w:lineRule="auto"/>
        <w:jc w:val="both"/>
      </w:pPr>
    </w:p>
    <w:p w14:paraId="1CF8384C" w14:textId="29999B85" w:rsidR="00CA6513" w:rsidRPr="00EE5CEB" w:rsidRDefault="00EE5CEB" w:rsidP="00E5717F">
      <w:pPr>
        <w:pStyle w:val="Heading2"/>
        <w:spacing w:line="480" w:lineRule="auto"/>
        <w:jc w:val="both"/>
        <w:rPr>
          <w:rFonts w:ascii="Times New Roman" w:hAnsi="Times New Roman" w:cs="Times New Roman"/>
          <w:b/>
          <w:i w:val="0"/>
          <w:sz w:val="24"/>
          <w:szCs w:val="24"/>
        </w:rPr>
      </w:pPr>
      <w:r>
        <w:rPr>
          <w:rFonts w:ascii="Times New Roman" w:hAnsi="Times New Roman" w:cs="Times New Roman"/>
          <w:b/>
          <w:i w:val="0"/>
          <w:sz w:val="24"/>
          <w:szCs w:val="24"/>
        </w:rPr>
        <w:t>The Class and the Blog.</w:t>
      </w:r>
    </w:p>
    <w:p w14:paraId="69CEDEC1" w14:textId="2369181A" w:rsidR="00E12206" w:rsidRPr="00EE5CEB" w:rsidRDefault="00D13ACE" w:rsidP="00E5717F">
      <w:pPr>
        <w:spacing w:line="480" w:lineRule="auto"/>
        <w:jc w:val="both"/>
      </w:pPr>
      <w:r w:rsidRPr="00E31D80">
        <w:t xml:space="preserve">This research involved 179 MA students who were enrolled on a collective dissertation module that </w:t>
      </w:r>
      <w:r w:rsidR="005C2D4C" w:rsidRPr="00E31D80">
        <w:t>spanned</w:t>
      </w:r>
      <w:r w:rsidR="007630EC" w:rsidRPr="00E31D80">
        <w:t xml:space="preserve"> five separate courses</w:t>
      </w:r>
      <w:r w:rsidRPr="00E31D80">
        <w:t xml:space="preserve">. </w:t>
      </w:r>
      <w:r w:rsidR="00D929B2" w:rsidRPr="00E31D80">
        <w:t xml:space="preserve">The students comprised a diverse and </w:t>
      </w:r>
      <w:r w:rsidR="005756BC" w:rsidRPr="00E31D80">
        <w:t>international</w:t>
      </w:r>
      <w:r w:rsidR="00D929B2" w:rsidRPr="00E31D80">
        <w:t xml:space="preserve"> group, with </w:t>
      </w:r>
      <w:r w:rsidR="005756BC" w:rsidRPr="00E31D80">
        <w:t>90% reporting that English is not their mother tongue (n=133 /126responses),</w:t>
      </w:r>
      <w:r w:rsidR="005756BC" w:rsidRPr="00E31D80">
        <w:rPr>
          <w:rStyle w:val="FootnoteReference"/>
        </w:rPr>
        <w:footnoteReference w:id="2"/>
      </w:r>
      <w:r w:rsidR="005C2D4C" w:rsidRPr="00E31D80">
        <w:t xml:space="preserve"> with a range of experiences in</w:t>
      </w:r>
      <w:r w:rsidR="005756BC" w:rsidRPr="00E31D80">
        <w:t xml:space="preserve"> having previously studied English (n=89/126</w:t>
      </w:r>
      <w:r w:rsidR="003C7EB5" w:rsidRPr="00E31D80">
        <w:t xml:space="preserve"> </w:t>
      </w:r>
      <w:r w:rsidR="005756BC" w:rsidRPr="00E31D80">
        <w:t>responses).</w:t>
      </w:r>
      <w:r w:rsidR="005756BC" w:rsidRPr="00E31D80">
        <w:rPr>
          <w:rStyle w:val="FootnoteReference"/>
        </w:rPr>
        <w:footnoteReference w:id="3"/>
      </w:r>
      <w:r w:rsidR="0065177E" w:rsidRPr="00E31D80">
        <w:t xml:space="preserve"> </w:t>
      </w:r>
      <w:r w:rsidR="00CB1515" w:rsidRPr="00E31D80">
        <w:t xml:space="preserve">All students were encouraged to participate in the blog on a weekly basis, both creating posts and commenting on other </w:t>
      </w:r>
      <w:r w:rsidR="00CB1515" w:rsidRPr="00E31D80">
        <w:lastRenderedPageBreak/>
        <w:t>submissions, and t</w:t>
      </w:r>
      <w:r w:rsidR="0065177E" w:rsidRPr="00E31D80">
        <w:t>he majority of students established a blog account and identity (n=</w:t>
      </w:r>
      <w:r w:rsidR="003C7EB5" w:rsidRPr="00E31D80">
        <w:t>146 /179 enrolled on course)</w:t>
      </w:r>
      <w:r w:rsidR="0065177E" w:rsidRPr="00E31D80">
        <w:t xml:space="preserve"> although engagement was varied (See results).</w:t>
      </w:r>
      <w:r w:rsidR="003C7EB5" w:rsidRPr="00E31D80">
        <w:t xml:space="preserve"> </w:t>
      </w:r>
      <w:r w:rsidR="009C2587" w:rsidRPr="00E31D80">
        <w:t>The class b</w:t>
      </w:r>
      <w:r w:rsidR="0066016B" w:rsidRPr="00E31D80">
        <w:t>log was established on the WordP</w:t>
      </w:r>
      <w:r w:rsidR="009C2587" w:rsidRPr="00E31D80">
        <w:t xml:space="preserve">ress platform, a free and open-source content management system (CMS) based on PHP and MySQL. </w:t>
      </w:r>
      <w:r w:rsidR="0066016B" w:rsidRPr="00E31D80">
        <w:t xml:space="preserve">WordPress was </w:t>
      </w:r>
      <w:r w:rsidR="00CB1515" w:rsidRPr="00E31D80">
        <w:t>selected</w:t>
      </w:r>
      <w:r w:rsidR="0066016B" w:rsidRPr="00E31D80">
        <w:t xml:space="preserve"> due to its intuitive interface </w:t>
      </w:r>
      <w:r w:rsidR="00CB1515" w:rsidRPr="00E31D80">
        <w:t>allowing students to quickly engage</w:t>
      </w:r>
      <w:r w:rsidR="00D563D4">
        <w:t xml:space="preserve">. </w:t>
      </w:r>
      <w:r w:rsidR="008419CE" w:rsidRPr="00E31D80">
        <w:t>More than half of the respondents to the pre-module survey described themselves as at least somewhat confident about using WordPress ahead of the task (n=70 /126)</w:t>
      </w:r>
      <w:r w:rsidR="004D0EFE" w:rsidRPr="00E31D80">
        <w:t>, with very few self-reporting that they had not used WordPress previously (n=6 /126).</w:t>
      </w:r>
      <w:r w:rsidR="00AF1C2D" w:rsidRPr="00E31D80">
        <w:t xml:space="preserve"> While some class blogging studies have allowed stude</w:t>
      </w:r>
      <w:r w:rsidR="00A50A94" w:rsidRPr="00E31D80">
        <w:t>nts to blog as they see fit (</w:t>
      </w:r>
      <w:r w:rsidR="00A50A94" w:rsidRPr="00E31D80">
        <w:rPr>
          <w:i/>
        </w:rPr>
        <w:t>See</w:t>
      </w:r>
      <w:r w:rsidR="00A50A94" w:rsidRPr="00E31D80">
        <w:t xml:space="preserve"> Robertson, 2011</w:t>
      </w:r>
      <w:r w:rsidR="00AF1C2D" w:rsidRPr="00E31D80">
        <w:t>), the blog for this class was set-up to encourage the students to carry out specific writing tasks for each week, and to categorize these under pre-determined sections of the website</w:t>
      </w:r>
      <w:r w:rsidR="00A50A94" w:rsidRPr="00E31D80">
        <w:t xml:space="preserve"> (</w:t>
      </w:r>
      <w:r w:rsidR="00CB1515" w:rsidRPr="00E31D80">
        <w:rPr>
          <w:i/>
        </w:rPr>
        <w:t>f</w:t>
      </w:r>
      <w:r w:rsidR="00A50A94" w:rsidRPr="00E31D80">
        <w:rPr>
          <w:i/>
        </w:rPr>
        <w:t>ollowing</w:t>
      </w:r>
      <w:r w:rsidR="00A50A94" w:rsidRPr="00E31D80">
        <w:t xml:space="preserve"> Sim and Hew, 2010</w:t>
      </w:r>
      <w:r w:rsidR="004A0045" w:rsidRPr="00E31D80">
        <w:t>)</w:t>
      </w:r>
      <w:r w:rsidR="00AF1C2D" w:rsidRPr="00E31D80">
        <w:t xml:space="preserve">. Furthermore, each of the five courses posting to the blog were asked to do so in areas dedicated to their course, although it was possible for students to </w:t>
      </w:r>
      <w:r w:rsidR="00234C61" w:rsidRPr="00E31D80">
        <w:t>view and comment across the board. This setup was designed to allow for course leaders to easily iden</w:t>
      </w:r>
      <w:r w:rsidR="005C2D4C" w:rsidRPr="00E31D80">
        <w:t xml:space="preserve">tify the work of their students, and also followed the suggestion of Herrington </w:t>
      </w:r>
      <w:r w:rsidR="005C2D4C" w:rsidRPr="00E31D80">
        <w:rPr>
          <w:i/>
        </w:rPr>
        <w:t>et. al</w:t>
      </w:r>
      <w:r w:rsidR="005C2D4C" w:rsidRPr="00E31D80">
        <w:t>. (2006) that it is better to build upon existing communities rather than creating new ones.</w:t>
      </w:r>
      <w:r w:rsidR="00234C61" w:rsidRPr="00E31D80">
        <w:t xml:space="preserve"> </w:t>
      </w:r>
    </w:p>
    <w:p w14:paraId="6B86E55D" w14:textId="77777777" w:rsidR="003C3F85" w:rsidRPr="00E31D80" w:rsidRDefault="003C3F85" w:rsidP="00E5717F">
      <w:pPr>
        <w:spacing w:line="480" w:lineRule="auto"/>
        <w:jc w:val="both"/>
      </w:pPr>
    </w:p>
    <w:p w14:paraId="5EEEA1A1" w14:textId="4BFEB67D" w:rsidR="00E12206" w:rsidRPr="00EE5CEB" w:rsidRDefault="00E12206" w:rsidP="00E5717F">
      <w:pPr>
        <w:pStyle w:val="Heading2"/>
        <w:spacing w:line="480" w:lineRule="auto"/>
        <w:jc w:val="both"/>
        <w:rPr>
          <w:rFonts w:ascii="Times New Roman" w:hAnsi="Times New Roman" w:cs="Times New Roman"/>
          <w:b/>
          <w:i w:val="0"/>
          <w:sz w:val="24"/>
          <w:szCs w:val="24"/>
        </w:rPr>
      </w:pPr>
      <w:bookmarkStart w:id="3" w:name="_Toc521610235"/>
      <w:r w:rsidRPr="00EE5CEB">
        <w:rPr>
          <w:rFonts w:ascii="Times New Roman" w:hAnsi="Times New Roman" w:cs="Times New Roman"/>
          <w:b/>
          <w:i w:val="0"/>
          <w:sz w:val="24"/>
          <w:szCs w:val="24"/>
        </w:rPr>
        <w:lastRenderedPageBreak/>
        <w:t>Survey Design</w:t>
      </w:r>
      <w:bookmarkEnd w:id="3"/>
    </w:p>
    <w:p w14:paraId="4FCDB254" w14:textId="77777777" w:rsidR="00EE5CEB" w:rsidRDefault="004512E1" w:rsidP="00EE5CEB">
      <w:pPr>
        <w:spacing w:line="480" w:lineRule="auto"/>
        <w:jc w:val="both"/>
      </w:pPr>
      <w:r w:rsidRPr="00E31D80">
        <w:t>Two surveys were carried out in support of this research, one prior to the module starting</w:t>
      </w:r>
      <w:r w:rsidR="00B9617D" w:rsidRPr="00E31D80">
        <w:t xml:space="preserve"> (Pre-MS)</w:t>
      </w:r>
      <w:r w:rsidRPr="00E31D80">
        <w:t>, and one following submission of the research proposal</w:t>
      </w:r>
      <w:r w:rsidR="00CB1515" w:rsidRPr="00E31D80">
        <w:t>, at the end of the blogging process</w:t>
      </w:r>
      <w:r w:rsidR="00B9617D" w:rsidRPr="00E31D80">
        <w:t xml:space="preserve"> (Post-MS)</w:t>
      </w:r>
      <w:r w:rsidRPr="00E31D80">
        <w:t xml:space="preserve">. </w:t>
      </w:r>
      <w:r w:rsidR="009B6C30" w:rsidRPr="00E31D80">
        <w:t>Each survey was made available online only, through Google Forms and each was completed anonymously, with no requirement for students to login or to provide self-identifying data. A two-week window for submitting responses was given for each survey, a</w:t>
      </w:r>
      <w:r w:rsidR="00B9617D" w:rsidRPr="00E31D80">
        <w:t>nd students were encouraged to participate</w:t>
      </w:r>
      <w:r w:rsidR="009B6C30" w:rsidRPr="00E31D80">
        <w:t xml:space="preserve"> through emails and in-class reminder</w:t>
      </w:r>
      <w:r w:rsidR="00CB1515" w:rsidRPr="00E31D80">
        <w:t xml:space="preserve">s. </w:t>
      </w:r>
      <w:r w:rsidRPr="00E31D80">
        <w:t>Pre-</w:t>
      </w:r>
      <w:r w:rsidR="00F87C41" w:rsidRPr="00E31D80">
        <w:t>MS</w:t>
      </w:r>
      <w:r w:rsidRPr="00E31D80">
        <w:t xml:space="preserve"> was a </w:t>
      </w:r>
      <w:r w:rsidR="009B6C30" w:rsidRPr="00E31D80">
        <w:t>10-question</w:t>
      </w:r>
      <w:r w:rsidRPr="00E31D80">
        <w:t xml:space="preserve"> survey that was used to establish the skill levels of students entering the module. This </w:t>
      </w:r>
      <w:r w:rsidR="009B6C30" w:rsidRPr="00E31D80">
        <w:t>survey was</w:t>
      </w:r>
      <w:r w:rsidRPr="00E31D80">
        <w:t xml:space="preserve"> c</w:t>
      </w:r>
      <w:r w:rsidR="009B6C30" w:rsidRPr="00E31D80">
        <w:t>arried-</w:t>
      </w:r>
      <w:r w:rsidRPr="00E31D80">
        <w:t xml:space="preserve">out </w:t>
      </w:r>
      <w:r w:rsidR="009B6C30" w:rsidRPr="00E31D80">
        <w:t>in the two weeks preceding the start of the dissertation module. It is an established survey that has been used previously</w:t>
      </w:r>
      <w:r w:rsidRPr="00E31D80">
        <w:t xml:space="preserve"> to</w:t>
      </w:r>
      <w:r w:rsidR="009B6C30" w:rsidRPr="00E31D80">
        <w:t xml:space="preserve"> help</w:t>
      </w:r>
      <w:r w:rsidRPr="00E31D80">
        <w:t xml:space="preserve"> frame the upcoming teaching. In order to ensure that the survey was also useful to this research a number of additional questions were added asking specifically for students to self-report their experience in using blogging tools</w:t>
      </w:r>
      <w:r w:rsidR="00B9617D" w:rsidRPr="00E31D80">
        <w:t>, and especially WordPress.</w:t>
      </w:r>
      <w:r w:rsidR="00F125D2" w:rsidRPr="00E31D80">
        <w:t xml:space="preserve"> </w:t>
      </w:r>
    </w:p>
    <w:p w14:paraId="0C788B85" w14:textId="77777777" w:rsidR="00EE5CEB" w:rsidRDefault="00EE5CEB" w:rsidP="00EE5CEB">
      <w:pPr>
        <w:spacing w:line="480" w:lineRule="auto"/>
        <w:jc w:val="both"/>
      </w:pPr>
    </w:p>
    <w:p w14:paraId="5E9D4DE6" w14:textId="0F8C5A72" w:rsidR="00E12206" w:rsidRPr="00E31D80" w:rsidRDefault="00F87C41" w:rsidP="00EE5CEB">
      <w:pPr>
        <w:spacing w:line="480" w:lineRule="auto"/>
        <w:jc w:val="both"/>
      </w:pPr>
      <w:r w:rsidRPr="00E31D80">
        <w:t>Post-MS</w:t>
      </w:r>
      <w:r w:rsidR="00807EF4" w:rsidRPr="00E31D80">
        <w:t xml:space="preserve"> was presented to students following the receiving of results related to their dissertation proposals. Post-</w:t>
      </w:r>
      <w:r w:rsidR="00CB1515" w:rsidRPr="00E31D80">
        <w:t>MS</w:t>
      </w:r>
      <w:r w:rsidR="00807EF4" w:rsidRPr="00E31D80">
        <w:t xml:space="preserve"> </w:t>
      </w:r>
      <w:r w:rsidR="003C5091" w:rsidRPr="00E31D80">
        <w:t>comprised 18 questions</w:t>
      </w:r>
      <w:r w:rsidR="00CB1515" w:rsidRPr="00E31D80">
        <w:t>,</w:t>
      </w:r>
      <w:r w:rsidR="00B9617D" w:rsidRPr="00E31D80">
        <w:t xml:space="preserve"> reflect</w:t>
      </w:r>
      <w:r w:rsidR="00CB1515" w:rsidRPr="00E31D80">
        <w:t>ing</w:t>
      </w:r>
      <w:r w:rsidR="00B9617D" w:rsidRPr="00E31D80">
        <w:t xml:space="preserve"> those of </w:t>
      </w:r>
      <w:r w:rsidR="005654E4" w:rsidRPr="00E31D80">
        <w:t>Pre-M</w:t>
      </w:r>
      <w:r w:rsidR="00B9617D" w:rsidRPr="00E31D80">
        <w:t>S</w:t>
      </w:r>
      <w:r w:rsidR="005654E4" w:rsidRPr="00E31D80">
        <w:t xml:space="preserve"> </w:t>
      </w:r>
      <w:r w:rsidR="00C87671" w:rsidRPr="00E31D80">
        <w:t>survey</w:t>
      </w:r>
      <w:r w:rsidR="005654E4" w:rsidRPr="00E31D80">
        <w:t>, with additional questions related to the specifics of the blog</w:t>
      </w:r>
      <w:r w:rsidR="00D706D6" w:rsidRPr="00E31D80">
        <w:t>, building on the work of Williams and Jacob (2004) and Al-Fadda and Al-Yahya (2010). The survey was laid out as such;</w:t>
      </w:r>
      <w:r w:rsidR="005654E4" w:rsidRPr="00E31D80">
        <w:t xml:space="preserve"> </w:t>
      </w:r>
      <w:r w:rsidR="005654E4" w:rsidRPr="00E31D80">
        <w:rPr>
          <w:i/>
        </w:rPr>
        <w:t>a</w:t>
      </w:r>
      <w:r w:rsidR="005654E4" w:rsidRPr="00E31D80">
        <w:t>)</w:t>
      </w:r>
      <w:r w:rsidR="00B9617D" w:rsidRPr="00E31D80">
        <w:t xml:space="preserve"> Self-reporting 18 skills using l</w:t>
      </w:r>
      <w:r w:rsidR="005654E4" w:rsidRPr="00E31D80">
        <w:t xml:space="preserve">ikerd scale questions, </w:t>
      </w:r>
      <w:r w:rsidR="005654E4" w:rsidRPr="00E31D80">
        <w:rPr>
          <w:i/>
        </w:rPr>
        <w:lastRenderedPageBreak/>
        <w:t>b</w:t>
      </w:r>
      <w:r w:rsidR="005654E4" w:rsidRPr="00E31D80">
        <w:t xml:space="preserve">) </w:t>
      </w:r>
      <w:r w:rsidR="00C87671" w:rsidRPr="00E31D80">
        <w:t>blog specific questions covering</w:t>
      </w:r>
      <w:r w:rsidR="00B9617D" w:rsidRPr="00E31D80">
        <w:t xml:space="preserve"> perceived usefulness of blog (l</w:t>
      </w:r>
      <w:r w:rsidR="00C87671" w:rsidRPr="00E31D80">
        <w:t>ikerd scale), self-reported changes in dissertation topic related to the blog (Closed</w:t>
      </w:r>
      <w:r w:rsidR="00B9617D" w:rsidRPr="00E31D80">
        <w:t xml:space="preserve"> questions</w:t>
      </w:r>
      <w:r w:rsidR="00C87671" w:rsidRPr="00E31D80">
        <w:t>), and comments on the process (Open</w:t>
      </w:r>
      <w:r w:rsidR="00B9617D" w:rsidRPr="00E31D80">
        <w:t xml:space="preserve"> questions</w:t>
      </w:r>
      <w:r w:rsidR="00C87671" w:rsidRPr="00E31D80">
        <w:t xml:space="preserve">), </w:t>
      </w:r>
      <w:r w:rsidR="00C87671" w:rsidRPr="00E31D80">
        <w:rPr>
          <w:i/>
        </w:rPr>
        <w:t>c</w:t>
      </w:r>
      <w:r w:rsidR="00C87671" w:rsidRPr="00E31D80">
        <w:t>) non-identifying course and language questions.</w:t>
      </w:r>
      <w:r w:rsidR="005C39C4" w:rsidRPr="00E31D80">
        <w:t xml:space="preserve"> Following the work of Richmond </w:t>
      </w:r>
      <w:r w:rsidR="005C39C4" w:rsidRPr="00E31D80">
        <w:rPr>
          <w:i/>
        </w:rPr>
        <w:t>et. al</w:t>
      </w:r>
      <w:r w:rsidR="005C39C4" w:rsidRPr="00E31D80">
        <w:t xml:space="preserve">. (1987) and Halic </w:t>
      </w:r>
      <w:r w:rsidR="005C39C4" w:rsidRPr="00E31D80">
        <w:rPr>
          <w:i/>
        </w:rPr>
        <w:t>et. al</w:t>
      </w:r>
      <w:r w:rsidR="005C39C4" w:rsidRPr="00E31D80">
        <w:t xml:space="preserve">. (2010) students perceived learning and ideas about the blog were deemed an appropriate measure, with students being expected to be able to estimate with ‘considerable accuracy the amount they learn in a given class’ (Richmond </w:t>
      </w:r>
      <w:r w:rsidR="005C39C4" w:rsidRPr="00E31D80">
        <w:rPr>
          <w:i/>
        </w:rPr>
        <w:t>et. al</w:t>
      </w:r>
      <w:r w:rsidR="005C39C4" w:rsidRPr="00E31D80">
        <w:t>., 1987: 581).</w:t>
      </w:r>
      <w:r w:rsidR="00CB1515" w:rsidRPr="00E31D80">
        <w:t xml:space="preserve"> </w:t>
      </w:r>
      <w:r w:rsidR="00155139">
        <w:t xml:space="preserve">This of course does not mitigate attempts by students to tell the researcher ‘what they want to hear’, but the anonymous nature of the survey, and the results collected, would suggest that this did not occur. </w:t>
      </w:r>
      <w:r w:rsidR="00CB1515" w:rsidRPr="00E31D80">
        <w:t>The two surveys, Pre-MS (n=126) and Post-MS (n-94) where analyzed using IMB SPSS Statistics (v24.0.0.1). Data was extracted from Google Forms and converted to numerical values to comply with the requirements of SPSS</w:t>
      </w:r>
      <w:r w:rsidR="00155139">
        <w:t>, this was carried out automatically through SPSS to ensure consistency of coding</w:t>
      </w:r>
      <w:r w:rsidR="00CB1515" w:rsidRPr="00E31D80">
        <w:t xml:space="preserve">. </w:t>
      </w:r>
      <w:r w:rsidR="00CB1515" w:rsidRPr="00E31D80">
        <w:rPr>
          <w:bCs/>
        </w:rPr>
        <w:t>Spearman's rank correlation coefficient was used to analyze comparisons of Scalier data sets. While Chi-Squared was undertaken to establish links between groups of students (</w:t>
      </w:r>
      <w:r w:rsidR="00155139" w:rsidRPr="00E31D80">
        <w:rPr>
          <w:bCs/>
        </w:rPr>
        <w:t>Nominal</w:t>
      </w:r>
      <w:r w:rsidR="00CB1515" w:rsidRPr="00E31D80">
        <w:rPr>
          <w:bCs/>
        </w:rPr>
        <w:t xml:space="preserve"> data) and numerical outputs (Scale). </w:t>
      </w:r>
      <w:r w:rsidR="00155139">
        <w:rPr>
          <w:bCs/>
        </w:rPr>
        <w:t>Again these tests helped to ensure the validity of the data and to spot any anomalous cases.</w:t>
      </w:r>
    </w:p>
    <w:p w14:paraId="4A94CDA1" w14:textId="77777777" w:rsidR="00CB1515" w:rsidRPr="00E31D80" w:rsidRDefault="00CB1515" w:rsidP="00E5717F">
      <w:pPr>
        <w:pStyle w:val="Heading3"/>
        <w:spacing w:line="480" w:lineRule="auto"/>
        <w:jc w:val="both"/>
        <w:rPr>
          <w:rFonts w:ascii="Times New Roman" w:hAnsi="Times New Roman" w:cs="Times New Roman"/>
          <w:sz w:val="24"/>
        </w:rPr>
      </w:pPr>
      <w:bookmarkStart w:id="4" w:name="_Toc521610237"/>
    </w:p>
    <w:p w14:paraId="6501971C" w14:textId="1BE4F740" w:rsidR="003C3F85" w:rsidRPr="00EE5CEB" w:rsidRDefault="003C3F85" w:rsidP="00E5717F">
      <w:pPr>
        <w:pStyle w:val="Heading3"/>
        <w:spacing w:line="480" w:lineRule="auto"/>
        <w:jc w:val="both"/>
        <w:rPr>
          <w:rFonts w:ascii="Times New Roman" w:hAnsi="Times New Roman" w:cs="Times New Roman"/>
          <w:b/>
          <w:sz w:val="24"/>
        </w:rPr>
      </w:pPr>
      <w:r w:rsidRPr="00EE5CEB">
        <w:rPr>
          <w:rFonts w:ascii="Times New Roman" w:hAnsi="Times New Roman" w:cs="Times New Roman"/>
          <w:b/>
          <w:sz w:val="24"/>
        </w:rPr>
        <w:t>Network Analysis</w:t>
      </w:r>
      <w:r w:rsidR="00547253" w:rsidRPr="00EE5CEB">
        <w:rPr>
          <w:rFonts w:ascii="Times New Roman" w:hAnsi="Times New Roman" w:cs="Times New Roman"/>
          <w:b/>
          <w:sz w:val="24"/>
        </w:rPr>
        <w:t xml:space="preserve"> Visualization</w:t>
      </w:r>
      <w:bookmarkEnd w:id="4"/>
    </w:p>
    <w:p w14:paraId="6C90CBFC" w14:textId="574E3BD8" w:rsidR="000C70B5" w:rsidRPr="00E31D80" w:rsidRDefault="00547253" w:rsidP="00E5717F">
      <w:pPr>
        <w:spacing w:line="480" w:lineRule="auto"/>
        <w:jc w:val="both"/>
      </w:pPr>
      <w:r w:rsidRPr="00E31D80">
        <w:t>While a survey of students proved useful for establishing the perceptions of students who use the blog, it does not allow us to see the interactions that are made or the nature of the blog itself</w:t>
      </w:r>
      <w:r w:rsidR="00B9617D" w:rsidRPr="00E31D80">
        <w:t xml:space="preserve">. </w:t>
      </w:r>
      <w:r w:rsidR="00223DE3" w:rsidRPr="00E31D80">
        <w:t>Instead</w:t>
      </w:r>
      <w:r w:rsidRPr="00E31D80">
        <w:t xml:space="preserve"> </w:t>
      </w:r>
      <w:r w:rsidR="00223DE3" w:rsidRPr="00E31D80">
        <w:t>V</w:t>
      </w:r>
      <w:r w:rsidR="00CA02B7">
        <w:t>isual Network Analysis</w:t>
      </w:r>
      <w:r w:rsidR="00223DE3" w:rsidRPr="00E31D80">
        <w:t xml:space="preserve"> </w:t>
      </w:r>
      <w:r w:rsidRPr="00E31D80">
        <w:t>enable</w:t>
      </w:r>
      <w:r w:rsidR="00CA02B7">
        <w:t>s</w:t>
      </w:r>
      <w:r w:rsidR="00B9617D" w:rsidRPr="00E31D80">
        <w:t xml:space="preserve"> us to see</w:t>
      </w:r>
      <w:r w:rsidRPr="00E31D80">
        <w:t xml:space="preserve"> trends and patterns in student posting and commenting on the blog, allowing for easy identification of emerging communities, isolated students and interaction with staff. These visualizations are important in helping to avoid confirmation biases that may occur through more subjective estimates about student interactions.</w:t>
      </w:r>
      <w:r w:rsidR="00223DE3" w:rsidRPr="00E31D80">
        <w:t xml:space="preserve"> </w:t>
      </w:r>
      <w:r w:rsidR="00053F76" w:rsidRPr="00E31D80">
        <w:t xml:space="preserve">Visualizations were built using </w:t>
      </w:r>
      <w:r w:rsidR="00053F76" w:rsidRPr="00E31D80">
        <w:rPr>
          <w:bCs/>
        </w:rPr>
        <w:t>Gephi (</w:t>
      </w:r>
      <w:r w:rsidR="00CE0541" w:rsidRPr="00E31D80">
        <w:rPr>
          <w:bCs/>
        </w:rPr>
        <w:t>v.</w:t>
      </w:r>
      <w:r w:rsidR="00053F76" w:rsidRPr="00E31D80">
        <w:rPr>
          <w:bCs/>
        </w:rPr>
        <w:t>0.9.2)</w:t>
      </w:r>
      <w:r w:rsidR="00223DE3" w:rsidRPr="00E31D80">
        <w:t>, t</w:t>
      </w:r>
      <w:r w:rsidR="000C70B5" w:rsidRPr="00E31D80">
        <w:t xml:space="preserve">he </w:t>
      </w:r>
      <w:r w:rsidR="000C70B5" w:rsidRPr="00E31D80">
        <w:rPr>
          <w:i/>
        </w:rPr>
        <w:t xml:space="preserve">WP All Export </w:t>
      </w:r>
      <w:r w:rsidR="000C70B5" w:rsidRPr="00E31D80">
        <w:t>plugin</w:t>
      </w:r>
      <w:r w:rsidR="00CB3A21" w:rsidRPr="00E31D80">
        <w:t>,</w:t>
      </w:r>
      <w:r w:rsidR="000C70B5" w:rsidRPr="00E31D80">
        <w:t xml:space="preserve"> developed by </w:t>
      </w:r>
      <w:r w:rsidR="000C70B5" w:rsidRPr="00E31D80">
        <w:rPr>
          <w:i/>
        </w:rPr>
        <w:t>Soflyy</w:t>
      </w:r>
      <w:r w:rsidR="00BC3A49">
        <w:rPr>
          <w:rStyle w:val="FootnoteReference"/>
          <w:i/>
        </w:rPr>
        <w:footnoteReference w:id="4"/>
      </w:r>
      <w:r w:rsidR="00CB3A21" w:rsidRPr="00E31D80">
        <w:t>,</w:t>
      </w:r>
      <w:r w:rsidR="000C70B5" w:rsidRPr="00E31D80">
        <w:t xml:space="preserve"> was used to run two data scraps, outputting in </w:t>
      </w:r>
      <w:r w:rsidR="00CE0541" w:rsidRPr="00E31D80">
        <w:t>Comma-separated V</w:t>
      </w:r>
      <w:r w:rsidR="00070CA2" w:rsidRPr="00E31D80">
        <w:t>alues</w:t>
      </w:r>
      <w:r w:rsidR="00CE0541" w:rsidRPr="00E31D80">
        <w:t xml:space="preserve"> (cvs) format</w:t>
      </w:r>
      <w:r w:rsidR="008471D5" w:rsidRPr="00E31D80">
        <w:t>,</w:t>
      </w:r>
      <w:r w:rsidR="00CE0541" w:rsidRPr="00E31D80">
        <w:t xml:space="preserve"> readable by Gephi.</w:t>
      </w:r>
      <w:r w:rsidR="008471D5" w:rsidRPr="00E31D80">
        <w:t xml:space="preserve"> </w:t>
      </w:r>
      <w:r w:rsidR="00773F67" w:rsidRPr="00E31D80">
        <w:t>These two data sets (a. Posts and b. Comments) were then used to created tables o</w:t>
      </w:r>
      <w:r w:rsidR="00CD2D30" w:rsidRPr="00E31D80">
        <w:t>f Nodes an</w:t>
      </w:r>
      <w:r w:rsidR="00B9617D" w:rsidRPr="00E31D80">
        <w:t>d Edges respectively (See table 1 and 2</w:t>
      </w:r>
      <w:r w:rsidR="00CD2D30" w:rsidRPr="00E31D80">
        <w:t>)</w:t>
      </w:r>
    </w:p>
    <w:p w14:paraId="4A599143" w14:textId="18C3574E" w:rsidR="00053F76" w:rsidRPr="00E31D80" w:rsidRDefault="00053F76" w:rsidP="00E5717F">
      <w:pPr>
        <w:spacing w:line="480" w:lineRule="auto"/>
        <w:jc w:val="both"/>
      </w:pPr>
    </w:p>
    <w:p w14:paraId="25817826" w14:textId="18D3F1CD" w:rsidR="00670356" w:rsidRPr="00C20BA1" w:rsidRDefault="00670356" w:rsidP="00C20BA1">
      <w:pPr>
        <w:pStyle w:val="Caption"/>
        <w:keepNext/>
        <w:spacing w:line="240" w:lineRule="auto"/>
        <w:jc w:val="both"/>
        <w:rPr>
          <w:rFonts w:ascii="Times New Roman" w:hAnsi="Times New Roman"/>
          <w:i w:val="0"/>
          <w:sz w:val="24"/>
          <w:szCs w:val="24"/>
        </w:rPr>
      </w:pPr>
      <w:bookmarkStart w:id="5" w:name="_Toc519257912"/>
      <w:bookmarkStart w:id="6" w:name="_Toc521609790"/>
      <w:r w:rsidRPr="00C20BA1">
        <w:rPr>
          <w:rFonts w:ascii="Times New Roman" w:hAnsi="Times New Roman"/>
          <w:i w:val="0"/>
          <w:sz w:val="24"/>
          <w:szCs w:val="24"/>
        </w:rPr>
        <w:t xml:space="preserve">Table </w:t>
      </w:r>
      <w:r w:rsidR="00980E33" w:rsidRPr="00C20BA1">
        <w:rPr>
          <w:rFonts w:ascii="Times New Roman" w:hAnsi="Times New Roman"/>
          <w:i w:val="0"/>
          <w:noProof/>
          <w:sz w:val="24"/>
          <w:szCs w:val="24"/>
        </w:rPr>
        <w:fldChar w:fldCharType="begin"/>
      </w:r>
      <w:r w:rsidR="00980E33" w:rsidRPr="00C20BA1">
        <w:rPr>
          <w:rFonts w:ascii="Times New Roman" w:hAnsi="Times New Roman"/>
          <w:i w:val="0"/>
          <w:noProof/>
          <w:sz w:val="24"/>
          <w:szCs w:val="24"/>
        </w:rPr>
        <w:instrText xml:space="preserve"> SEQ Table \* ARABIC </w:instrText>
      </w:r>
      <w:r w:rsidR="00980E33" w:rsidRPr="00C20BA1">
        <w:rPr>
          <w:rFonts w:ascii="Times New Roman" w:hAnsi="Times New Roman"/>
          <w:i w:val="0"/>
          <w:noProof/>
          <w:sz w:val="24"/>
          <w:szCs w:val="24"/>
        </w:rPr>
        <w:fldChar w:fldCharType="separate"/>
      </w:r>
      <w:r w:rsidR="00013CCD" w:rsidRPr="00C20BA1">
        <w:rPr>
          <w:rFonts w:ascii="Times New Roman" w:hAnsi="Times New Roman"/>
          <w:i w:val="0"/>
          <w:noProof/>
          <w:sz w:val="24"/>
          <w:szCs w:val="24"/>
        </w:rPr>
        <w:t>1</w:t>
      </w:r>
      <w:r w:rsidR="00980E33" w:rsidRPr="00C20BA1">
        <w:rPr>
          <w:rFonts w:ascii="Times New Roman" w:hAnsi="Times New Roman"/>
          <w:i w:val="0"/>
          <w:noProof/>
          <w:sz w:val="24"/>
          <w:szCs w:val="24"/>
        </w:rPr>
        <w:fldChar w:fldCharType="end"/>
      </w:r>
      <w:r w:rsidRPr="00C20BA1">
        <w:rPr>
          <w:rFonts w:ascii="Times New Roman" w:hAnsi="Times New Roman"/>
          <w:i w:val="0"/>
          <w:sz w:val="24"/>
          <w:szCs w:val="24"/>
        </w:rPr>
        <w:t>: Nodes as imported to Gephi (extract of dataset). Data scraped using WP All Export. Id has been anonymized, but in full dataset mirrored usernames provided by students on the blog</w:t>
      </w:r>
      <w:r w:rsidR="00FE519C" w:rsidRPr="00C20BA1">
        <w:rPr>
          <w:rFonts w:ascii="Times New Roman" w:hAnsi="Times New Roman"/>
          <w:i w:val="0"/>
          <w:sz w:val="24"/>
          <w:szCs w:val="24"/>
        </w:rPr>
        <w:t>. PostCount = number of blog posts made by student.</w:t>
      </w:r>
      <w:bookmarkEnd w:id="5"/>
      <w:bookmarkEnd w:id="6"/>
    </w:p>
    <w:tbl>
      <w:tblPr>
        <w:tblStyle w:val="TableGrid"/>
        <w:tblW w:w="0" w:type="auto"/>
        <w:jc w:val="center"/>
        <w:tblLayout w:type="fixed"/>
        <w:tblLook w:val="04A0" w:firstRow="1" w:lastRow="0" w:firstColumn="1" w:lastColumn="0" w:noHBand="0" w:noVBand="1"/>
      </w:tblPr>
      <w:tblGrid>
        <w:gridCol w:w="1805"/>
        <w:gridCol w:w="1805"/>
        <w:gridCol w:w="1425"/>
        <w:gridCol w:w="1440"/>
      </w:tblGrid>
      <w:tr w:rsidR="00EB7357" w:rsidRPr="00E31D80" w14:paraId="1A2A2E31" w14:textId="77777777" w:rsidTr="00EB7357">
        <w:trPr>
          <w:jc w:val="center"/>
        </w:trPr>
        <w:tc>
          <w:tcPr>
            <w:tcW w:w="1805" w:type="dxa"/>
            <w:vAlign w:val="bottom"/>
          </w:tcPr>
          <w:p w14:paraId="326A8DBC" w14:textId="2DACA986" w:rsidR="00EB7357" w:rsidRPr="00E31D80" w:rsidRDefault="00EB7357" w:rsidP="00E5717F">
            <w:pPr>
              <w:spacing w:line="480" w:lineRule="auto"/>
              <w:jc w:val="both"/>
              <w:rPr>
                <w:b/>
              </w:rPr>
            </w:pPr>
            <w:r w:rsidRPr="00E31D80">
              <w:rPr>
                <w:b/>
                <w:color w:val="000000"/>
              </w:rPr>
              <w:t>Id</w:t>
            </w:r>
          </w:p>
        </w:tc>
        <w:tc>
          <w:tcPr>
            <w:tcW w:w="1805" w:type="dxa"/>
            <w:vAlign w:val="bottom"/>
          </w:tcPr>
          <w:p w14:paraId="3CCC43A2" w14:textId="53F0328D" w:rsidR="00EB7357" w:rsidRPr="00E31D80" w:rsidRDefault="00EB7357" w:rsidP="00E5717F">
            <w:pPr>
              <w:spacing w:line="480" w:lineRule="auto"/>
              <w:jc w:val="both"/>
              <w:rPr>
                <w:b/>
              </w:rPr>
            </w:pPr>
            <w:r w:rsidRPr="00E31D80">
              <w:rPr>
                <w:b/>
                <w:color w:val="000000"/>
              </w:rPr>
              <w:t>Label</w:t>
            </w:r>
          </w:p>
        </w:tc>
        <w:tc>
          <w:tcPr>
            <w:tcW w:w="1425" w:type="dxa"/>
            <w:vAlign w:val="bottom"/>
          </w:tcPr>
          <w:p w14:paraId="034B6BA2" w14:textId="40D01FE4" w:rsidR="00EB7357" w:rsidRPr="00E31D80" w:rsidRDefault="00EB7357" w:rsidP="00E5717F">
            <w:pPr>
              <w:spacing w:line="480" w:lineRule="auto"/>
              <w:jc w:val="both"/>
              <w:rPr>
                <w:b/>
              </w:rPr>
            </w:pPr>
            <w:r w:rsidRPr="00E31D80">
              <w:rPr>
                <w:b/>
                <w:color w:val="000000"/>
              </w:rPr>
              <w:t>PostCount</w:t>
            </w:r>
          </w:p>
        </w:tc>
        <w:tc>
          <w:tcPr>
            <w:tcW w:w="1440" w:type="dxa"/>
            <w:vAlign w:val="bottom"/>
          </w:tcPr>
          <w:p w14:paraId="7F6CC7CA" w14:textId="0B645169" w:rsidR="00EB7357" w:rsidRPr="00E31D80" w:rsidRDefault="00EB7357" w:rsidP="00E5717F">
            <w:pPr>
              <w:spacing w:line="480" w:lineRule="auto"/>
              <w:jc w:val="both"/>
              <w:rPr>
                <w:b/>
              </w:rPr>
            </w:pPr>
            <w:r w:rsidRPr="00E31D80">
              <w:rPr>
                <w:b/>
                <w:color w:val="000000"/>
              </w:rPr>
              <w:t>Course</w:t>
            </w:r>
          </w:p>
        </w:tc>
      </w:tr>
      <w:tr w:rsidR="00EB7357" w:rsidRPr="00E31D80" w14:paraId="3AECB052" w14:textId="77777777" w:rsidTr="00EB7357">
        <w:trPr>
          <w:jc w:val="center"/>
        </w:trPr>
        <w:tc>
          <w:tcPr>
            <w:tcW w:w="1805" w:type="dxa"/>
            <w:vAlign w:val="bottom"/>
          </w:tcPr>
          <w:p w14:paraId="5F3ADAD3" w14:textId="0A108519" w:rsidR="00EB7357" w:rsidRPr="00E31D80" w:rsidRDefault="00670356" w:rsidP="00E5717F">
            <w:pPr>
              <w:spacing w:line="480" w:lineRule="auto"/>
              <w:jc w:val="both"/>
            </w:pPr>
            <w:r w:rsidRPr="00E31D80">
              <w:rPr>
                <w:color w:val="000000"/>
              </w:rPr>
              <w:t>student1</w:t>
            </w:r>
          </w:p>
        </w:tc>
        <w:tc>
          <w:tcPr>
            <w:tcW w:w="1805" w:type="dxa"/>
            <w:vAlign w:val="bottom"/>
          </w:tcPr>
          <w:p w14:paraId="6FE9C65D" w14:textId="3342ACDE" w:rsidR="00EB7357" w:rsidRPr="00E31D80" w:rsidRDefault="00670356" w:rsidP="00E5717F">
            <w:pPr>
              <w:spacing w:line="480" w:lineRule="auto"/>
              <w:jc w:val="both"/>
            </w:pPr>
            <w:r w:rsidRPr="00E31D80">
              <w:rPr>
                <w:color w:val="000000"/>
              </w:rPr>
              <w:t>student1</w:t>
            </w:r>
          </w:p>
        </w:tc>
        <w:tc>
          <w:tcPr>
            <w:tcW w:w="1425" w:type="dxa"/>
            <w:vAlign w:val="bottom"/>
          </w:tcPr>
          <w:p w14:paraId="766BC555" w14:textId="29D1F44D" w:rsidR="00EB7357" w:rsidRPr="00E31D80" w:rsidRDefault="00EB7357" w:rsidP="00E5717F">
            <w:pPr>
              <w:spacing w:line="480" w:lineRule="auto"/>
              <w:jc w:val="both"/>
            </w:pPr>
            <w:r w:rsidRPr="00E31D80">
              <w:rPr>
                <w:color w:val="000000"/>
              </w:rPr>
              <w:t>3</w:t>
            </w:r>
          </w:p>
        </w:tc>
        <w:tc>
          <w:tcPr>
            <w:tcW w:w="1440" w:type="dxa"/>
            <w:vAlign w:val="bottom"/>
          </w:tcPr>
          <w:p w14:paraId="1F7E4F48" w14:textId="7695FC45" w:rsidR="00EB7357" w:rsidRPr="00E31D80" w:rsidRDefault="00EB7357" w:rsidP="00E5717F">
            <w:pPr>
              <w:spacing w:line="480" w:lineRule="auto"/>
              <w:jc w:val="both"/>
            </w:pPr>
            <w:r w:rsidRPr="00E31D80">
              <w:rPr>
                <w:color w:val="000000"/>
              </w:rPr>
              <w:t>MM</w:t>
            </w:r>
          </w:p>
        </w:tc>
      </w:tr>
      <w:tr w:rsidR="00EB7357" w:rsidRPr="00E31D80" w14:paraId="133A9253" w14:textId="77777777" w:rsidTr="00EB7357">
        <w:trPr>
          <w:jc w:val="center"/>
        </w:trPr>
        <w:tc>
          <w:tcPr>
            <w:tcW w:w="1805" w:type="dxa"/>
            <w:vAlign w:val="bottom"/>
          </w:tcPr>
          <w:p w14:paraId="2534FDAD" w14:textId="3C8B157C" w:rsidR="00EB7357" w:rsidRPr="00E31D80" w:rsidRDefault="00670356" w:rsidP="00E5717F">
            <w:pPr>
              <w:spacing w:line="480" w:lineRule="auto"/>
              <w:jc w:val="both"/>
            </w:pPr>
            <w:r w:rsidRPr="00E31D80">
              <w:rPr>
                <w:color w:val="000000"/>
              </w:rPr>
              <w:lastRenderedPageBreak/>
              <w:t>student2</w:t>
            </w:r>
          </w:p>
        </w:tc>
        <w:tc>
          <w:tcPr>
            <w:tcW w:w="1805" w:type="dxa"/>
            <w:vAlign w:val="bottom"/>
          </w:tcPr>
          <w:p w14:paraId="7CF49F0D" w14:textId="045CF539" w:rsidR="00EB7357" w:rsidRPr="00E31D80" w:rsidRDefault="00670356" w:rsidP="00E5717F">
            <w:pPr>
              <w:spacing w:line="480" w:lineRule="auto"/>
              <w:jc w:val="both"/>
            </w:pPr>
            <w:r w:rsidRPr="00E31D80">
              <w:rPr>
                <w:color w:val="000000"/>
              </w:rPr>
              <w:t>student2</w:t>
            </w:r>
          </w:p>
        </w:tc>
        <w:tc>
          <w:tcPr>
            <w:tcW w:w="1425" w:type="dxa"/>
            <w:vAlign w:val="bottom"/>
          </w:tcPr>
          <w:p w14:paraId="4F86A152" w14:textId="11BDA384" w:rsidR="00EB7357" w:rsidRPr="00E31D80" w:rsidRDefault="00EB7357" w:rsidP="00E5717F">
            <w:pPr>
              <w:spacing w:line="480" w:lineRule="auto"/>
              <w:jc w:val="both"/>
            </w:pPr>
            <w:r w:rsidRPr="00E31D80">
              <w:rPr>
                <w:color w:val="000000"/>
              </w:rPr>
              <w:t>8</w:t>
            </w:r>
          </w:p>
        </w:tc>
        <w:tc>
          <w:tcPr>
            <w:tcW w:w="1440" w:type="dxa"/>
            <w:vAlign w:val="bottom"/>
          </w:tcPr>
          <w:p w14:paraId="7AE79A55" w14:textId="3336B08F" w:rsidR="00EB7357" w:rsidRPr="00E31D80" w:rsidRDefault="00EB7357" w:rsidP="00E5717F">
            <w:pPr>
              <w:spacing w:line="480" w:lineRule="auto"/>
              <w:jc w:val="both"/>
            </w:pPr>
            <w:r w:rsidRPr="00E31D80">
              <w:rPr>
                <w:color w:val="000000"/>
              </w:rPr>
              <w:t>MM</w:t>
            </w:r>
          </w:p>
        </w:tc>
      </w:tr>
      <w:tr w:rsidR="00670356" w:rsidRPr="00E31D80" w14:paraId="5D54BB77" w14:textId="77777777" w:rsidTr="00EB7357">
        <w:trPr>
          <w:jc w:val="center"/>
        </w:trPr>
        <w:tc>
          <w:tcPr>
            <w:tcW w:w="1805" w:type="dxa"/>
            <w:vAlign w:val="bottom"/>
          </w:tcPr>
          <w:p w14:paraId="490C29BB" w14:textId="0C4223AA" w:rsidR="00670356" w:rsidRPr="00E31D80" w:rsidRDefault="00670356" w:rsidP="00E5717F">
            <w:pPr>
              <w:spacing w:line="480" w:lineRule="auto"/>
              <w:jc w:val="both"/>
            </w:pPr>
            <w:r w:rsidRPr="00E31D80">
              <w:rPr>
                <w:color w:val="000000"/>
              </w:rPr>
              <w:t>student3</w:t>
            </w:r>
          </w:p>
        </w:tc>
        <w:tc>
          <w:tcPr>
            <w:tcW w:w="1805" w:type="dxa"/>
            <w:vAlign w:val="bottom"/>
          </w:tcPr>
          <w:p w14:paraId="72A9D1E2" w14:textId="756B3C45" w:rsidR="00670356" w:rsidRPr="00E31D80" w:rsidRDefault="00670356" w:rsidP="00E5717F">
            <w:pPr>
              <w:spacing w:line="480" w:lineRule="auto"/>
              <w:jc w:val="both"/>
            </w:pPr>
            <w:r w:rsidRPr="00E31D80">
              <w:rPr>
                <w:color w:val="000000"/>
              </w:rPr>
              <w:t>student3</w:t>
            </w:r>
          </w:p>
        </w:tc>
        <w:tc>
          <w:tcPr>
            <w:tcW w:w="1425" w:type="dxa"/>
            <w:vAlign w:val="bottom"/>
          </w:tcPr>
          <w:p w14:paraId="77E5BAF7" w14:textId="77DAD2AD" w:rsidR="00670356" w:rsidRPr="00E31D80" w:rsidRDefault="00670356" w:rsidP="00E5717F">
            <w:pPr>
              <w:spacing w:line="480" w:lineRule="auto"/>
              <w:jc w:val="both"/>
            </w:pPr>
            <w:r w:rsidRPr="00E31D80">
              <w:rPr>
                <w:color w:val="000000"/>
              </w:rPr>
              <w:t>6</w:t>
            </w:r>
          </w:p>
        </w:tc>
        <w:tc>
          <w:tcPr>
            <w:tcW w:w="1440" w:type="dxa"/>
            <w:vAlign w:val="bottom"/>
          </w:tcPr>
          <w:p w14:paraId="43429D47" w14:textId="20D1345B" w:rsidR="00670356" w:rsidRPr="00E31D80" w:rsidRDefault="00670356" w:rsidP="00E5717F">
            <w:pPr>
              <w:spacing w:line="480" w:lineRule="auto"/>
              <w:jc w:val="both"/>
            </w:pPr>
            <w:r w:rsidRPr="00E31D80">
              <w:rPr>
                <w:color w:val="000000"/>
              </w:rPr>
              <w:t>IMB</w:t>
            </w:r>
          </w:p>
        </w:tc>
      </w:tr>
      <w:tr w:rsidR="00670356" w:rsidRPr="00E31D80" w14:paraId="3992F511" w14:textId="77777777" w:rsidTr="00EB7357">
        <w:trPr>
          <w:jc w:val="center"/>
        </w:trPr>
        <w:tc>
          <w:tcPr>
            <w:tcW w:w="1805" w:type="dxa"/>
            <w:vAlign w:val="bottom"/>
          </w:tcPr>
          <w:p w14:paraId="16A8AEB5" w14:textId="492D411C" w:rsidR="00670356" w:rsidRPr="00E31D80" w:rsidRDefault="00670356" w:rsidP="00E5717F">
            <w:pPr>
              <w:spacing w:line="480" w:lineRule="auto"/>
              <w:jc w:val="both"/>
            </w:pPr>
            <w:r w:rsidRPr="00E31D80">
              <w:rPr>
                <w:color w:val="000000"/>
              </w:rPr>
              <w:t>student4</w:t>
            </w:r>
          </w:p>
        </w:tc>
        <w:tc>
          <w:tcPr>
            <w:tcW w:w="1805" w:type="dxa"/>
            <w:vAlign w:val="bottom"/>
          </w:tcPr>
          <w:p w14:paraId="60430D80" w14:textId="09280955" w:rsidR="00670356" w:rsidRPr="00E31D80" w:rsidRDefault="00670356" w:rsidP="00E5717F">
            <w:pPr>
              <w:spacing w:line="480" w:lineRule="auto"/>
              <w:jc w:val="both"/>
            </w:pPr>
            <w:r w:rsidRPr="00E31D80">
              <w:rPr>
                <w:color w:val="000000"/>
              </w:rPr>
              <w:t>student4</w:t>
            </w:r>
          </w:p>
        </w:tc>
        <w:tc>
          <w:tcPr>
            <w:tcW w:w="1425" w:type="dxa"/>
            <w:vAlign w:val="bottom"/>
          </w:tcPr>
          <w:p w14:paraId="0769C6BD" w14:textId="60879972" w:rsidR="00670356" w:rsidRPr="00E31D80" w:rsidRDefault="00670356" w:rsidP="00E5717F">
            <w:pPr>
              <w:spacing w:line="480" w:lineRule="auto"/>
              <w:jc w:val="both"/>
            </w:pPr>
            <w:r w:rsidRPr="00E31D80">
              <w:rPr>
                <w:color w:val="000000"/>
              </w:rPr>
              <w:t>1</w:t>
            </w:r>
          </w:p>
        </w:tc>
        <w:tc>
          <w:tcPr>
            <w:tcW w:w="1440" w:type="dxa"/>
            <w:vAlign w:val="bottom"/>
          </w:tcPr>
          <w:p w14:paraId="7FF9EEF6" w14:textId="4D16823B" w:rsidR="00670356" w:rsidRPr="00E31D80" w:rsidRDefault="00670356" w:rsidP="00E5717F">
            <w:pPr>
              <w:spacing w:line="480" w:lineRule="auto"/>
              <w:jc w:val="both"/>
            </w:pPr>
            <w:r w:rsidRPr="00E31D80">
              <w:rPr>
                <w:color w:val="000000"/>
              </w:rPr>
              <w:t>FBM</w:t>
            </w:r>
          </w:p>
        </w:tc>
      </w:tr>
      <w:tr w:rsidR="00670356" w:rsidRPr="00E31D80" w14:paraId="07E6C7A7" w14:textId="77777777" w:rsidTr="00670356">
        <w:trPr>
          <w:trHeight w:val="296"/>
          <w:jc w:val="center"/>
        </w:trPr>
        <w:tc>
          <w:tcPr>
            <w:tcW w:w="1805" w:type="dxa"/>
            <w:vAlign w:val="bottom"/>
          </w:tcPr>
          <w:p w14:paraId="09DC37AA" w14:textId="55326243" w:rsidR="00670356" w:rsidRPr="00E31D80" w:rsidRDefault="00670356" w:rsidP="00E5717F">
            <w:pPr>
              <w:spacing w:line="480" w:lineRule="auto"/>
              <w:jc w:val="both"/>
              <w:rPr>
                <w:color w:val="000000"/>
              </w:rPr>
            </w:pPr>
            <w:r w:rsidRPr="00E31D80">
              <w:rPr>
                <w:color w:val="000000"/>
              </w:rPr>
              <w:t>student5</w:t>
            </w:r>
          </w:p>
        </w:tc>
        <w:tc>
          <w:tcPr>
            <w:tcW w:w="1805" w:type="dxa"/>
            <w:vAlign w:val="bottom"/>
          </w:tcPr>
          <w:p w14:paraId="6050351F" w14:textId="3128C8EE" w:rsidR="00670356" w:rsidRPr="00E31D80" w:rsidRDefault="00670356" w:rsidP="00E5717F">
            <w:pPr>
              <w:spacing w:line="480" w:lineRule="auto"/>
              <w:jc w:val="both"/>
              <w:rPr>
                <w:color w:val="000000"/>
              </w:rPr>
            </w:pPr>
            <w:r w:rsidRPr="00E31D80">
              <w:rPr>
                <w:color w:val="000000"/>
              </w:rPr>
              <w:t>student5</w:t>
            </w:r>
          </w:p>
        </w:tc>
        <w:tc>
          <w:tcPr>
            <w:tcW w:w="1425" w:type="dxa"/>
            <w:vAlign w:val="bottom"/>
          </w:tcPr>
          <w:p w14:paraId="0012C13B" w14:textId="179B5D6E" w:rsidR="00670356" w:rsidRPr="00E31D80" w:rsidRDefault="00670356" w:rsidP="00E5717F">
            <w:pPr>
              <w:spacing w:line="480" w:lineRule="auto"/>
              <w:jc w:val="both"/>
              <w:rPr>
                <w:color w:val="000000"/>
              </w:rPr>
            </w:pPr>
            <w:r w:rsidRPr="00E31D80">
              <w:rPr>
                <w:color w:val="000000"/>
              </w:rPr>
              <w:t>1</w:t>
            </w:r>
          </w:p>
        </w:tc>
        <w:tc>
          <w:tcPr>
            <w:tcW w:w="1440" w:type="dxa"/>
            <w:vAlign w:val="bottom"/>
          </w:tcPr>
          <w:p w14:paraId="6A8B952D" w14:textId="3E5C0147" w:rsidR="00670356" w:rsidRPr="00E31D80" w:rsidRDefault="00670356" w:rsidP="00E5717F">
            <w:pPr>
              <w:spacing w:line="480" w:lineRule="auto"/>
              <w:jc w:val="both"/>
              <w:rPr>
                <w:color w:val="000000"/>
              </w:rPr>
            </w:pPr>
            <w:r w:rsidRPr="00E31D80">
              <w:rPr>
                <w:color w:val="000000"/>
              </w:rPr>
              <w:t>FBM</w:t>
            </w:r>
          </w:p>
        </w:tc>
      </w:tr>
      <w:tr w:rsidR="00670356" w:rsidRPr="00E31D80" w14:paraId="7806348A" w14:textId="77777777" w:rsidTr="00EB7357">
        <w:trPr>
          <w:jc w:val="center"/>
        </w:trPr>
        <w:tc>
          <w:tcPr>
            <w:tcW w:w="1805" w:type="dxa"/>
            <w:vAlign w:val="bottom"/>
          </w:tcPr>
          <w:p w14:paraId="3B860CC9" w14:textId="0BC10C6C" w:rsidR="00670356" w:rsidRPr="00E31D80" w:rsidRDefault="00670356" w:rsidP="00E5717F">
            <w:pPr>
              <w:spacing w:line="480" w:lineRule="auto"/>
              <w:jc w:val="both"/>
              <w:rPr>
                <w:color w:val="000000"/>
              </w:rPr>
            </w:pPr>
            <w:r w:rsidRPr="00E31D80">
              <w:rPr>
                <w:color w:val="000000"/>
              </w:rPr>
              <w:t>student6</w:t>
            </w:r>
          </w:p>
        </w:tc>
        <w:tc>
          <w:tcPr>
            <w:tcW w:w="1805" w:type="dxa"/>
            <w:vAlign w:val="bottom"/>
          </w:tcPr>
          <w:p w14:paraId="20A560ED" w14:textId="1845E274" w:rsidR="00670356" w:rsidRPr="00E31D80" w:rsidRDefault="00670356" w:rsidP="00E5717F">
            <w:pPr>
              <w:spacing w:line="480" w:lineRule="auto"/>
              <w:jc w:val="both"/>
              <w:rPr>
                <w:color w:val="000000"/>
              </w:rPr>
            </w:pPr>
            <w:r w:rsidRPr="00E31D80">
              <w:rPr>
                <w:color w:val="000000"/>
              </w:rPr>
              <w:t>student6</w:t>
            </w:r>
          </w:p>
        </w:tc>
        <w:tc>
          <w:tcPr>
            <w:tcW w:w="1425" w:type="dxa"/>
            <w:vAlign w:val="bottom"/>
          </w:tcPr>
          <w:p w14:paraId="038418C7" w14:textId="718D8DB6" w:rsidR="00670356" w:rsidRPr="00E31D80" w:rsidRDefault="00670356" w:rsidP="00E5717F">
            <w:pPr>
              <w:spacing w:line="480" w:lineRule="auto"/>
              <w:jc w:val="both"/>
              <w:rPr>
                <w:color w:val="000000"/>
              </w:rPr>
            </w:pPr>
            <w:r w:rsidRPr="00E31D80">
              <w:rPr>
                <w:color w:val="000000"/>
              </w:rPr>
              <w:t>8</w:t>
            </w:r>
          </w:p>
        </w:tc>
        <w:tc>
          <w:tcPr>
            <w:tcW w:w="1440" w:type="dxa"/>
            <w:vAlign w:val="bottom"/>
          </w:tcPr>
          <w:p w14:paraId="7DB73200" w14:textId="5E8277AD" w:rsidR="00670356" w:rsidRPr="00E31D80" w:rsidRDefault="00670356" w:rsidP="00E5717F">
            <w:pPr>
              <w:spacing w:line="480" w:lineRule="auto"/>
              <w:jc w:val="both"/>
              <w:rPr>
                <w:color w:val="000000"/>
              </w:rPr>
            </w:pPr>
            <w:r w:rsidRPr="00E31D80">
              <w:rPr>
                <w:color w:val="000000"/>
              </w:rPr>
              <w:t>PR</w:t>
            </w:r>
          </w:p>
        </w:tc>
      </w:tr>
      <w:tr w:rsidR="00670356" w:rsidRPr="00E31D80" w14:paraId="76746FE1" w14:textId="77777777" w:rsidTr="00EB7357">
        <w:trPr>
          <w:jc w:val="center"/>
        </w:trPr>
        <w:tc>
          <w:tcPr>
            <w:tcW w:w="1805" w:type="dxa"/>
            <w:vAlign w:val="bottom"/>
          </w:tcPr>
          <w:p w14:paraId="211A8CCB" w14:textId="7466C95A" w:rsidR="00670356" w:rsidRPr="00E31D80" w:rsidRDefault="00670356" w:rsidP="00E5717F">
            <w:pPr>
              <w:spacing w:line="480" w:lineRule="auto"/>
              <w:jc w:val="both"/>
              <w:rPr>
                <w:color w:val="000000"/>
              </w:rPr>
            </w:pPr>
            <w:r w:rsidRPr="00E31D80">
              <w:rPr>
                <w:color w:val="000000"/>
              </w:rPr>
              <w:t>student7</w:t>
            </w:r>
          </w:p>
        </w:tc>
        <w:tc>
          <w:tcPr>
            <w:tcW w:w="1805" w:type="dxa"/>
            <w:vAlign w:val="bottom"/>
          </w:tcPr>
          <w:p w14:paraId="12980890" w14:textId="340A8DFD" w:rsidR="00670356" w:rsidRPr="00E31D80" w:rsidRDefault="00670356" w:rsidP="00E5717F">
            <w:pPr>
              <w:spacing w:line="480" w:lineRule="auto"/>
              <w:jc w:val="both"/>
              <w:rPr>
                <w:color w:val="000000"/>
              </w:rPr>
            </w:pPr>
            <w:r w:rsidRPr="00E31D80">
              <w:rPr>
                <w:color w:val="000000"/>
              </w:rPr>
              <w:t>student7</w:t>
            </w:r>
          </w:p>
        </w:tc>
        <w:tc>
          <w:tcPr>
            <w:tcW w:w="1425" w:type="dxa"/>
            <w:vAlign w:val="bottom"/>
          </w:tcPr>
          <w:p w14:paraId="6D8D345B" w14:textId="08A63D6A" w:rsidR="00670356" w:rsidRPr="00E31D80" w:rsidRDefault="00670356" w:rsidP="00E5717F">
            <w:pPr>
              <w:spacing w:line="480" w:lineRule="auto"/>
              <w:jc w:val="both"/>
              <w:rPr>
                <w:color w:val="000000"/>
              </w:rPr>
            </w:pPr>
            <w:r w:rsidRPr="00E31D80">
              <w:rPr>
                <w:color w:val="000000"/>
              </w:rPr>
              <w:t>2</w:t>
            </w:r>
          </w:p>
        </w:tc>
        <w:tc>
          <w:tcPr>
            <w:tcW w:w="1440" w:type="dxa"/>
            <w:vAlign w:val="bottom"/>
          </w:tcPr>
          <w:p w14:paraId="5D1E822A" w14:textId="6C8EBF35" w:rsidR="00670356" w:rsidRPr="00E31D80" w:rsidRDefault="00670356" w:rsidP="00E5717F">
            <w:pPr>
              <w:spacing w:line="480" w:lineRule="auto"/>
              <w:jc w:val="both"/>
              <w:rPr>
                <w:color w:val="000000"/>
              </w:rPr>
            </w:pPr>
            <w:r w:rsidRPr="00E31D80">
              <w:rPr>
                <w:color w:val="000000"/>
              </w:rPr>
              <w:t>MM</w:t>
            </w:r>
          </w:p>
        </w:tc>
      </w:tr>
      <w:tr w:rsidR="00670356" w:rsidRPr="00E31D80" w14:paraId="4745F07D" w14:textId="77777777" w:rsidTr="00EB7357">
        <w:trPr>
          <w:jc w:val="center"/>
        </w:trPr>
        <w:tc>
          <w:tcPr>
            <w:tcW w:w="1805" w:type="dxa"/>
            <w:vAlign w:val="bottom"/>
          </w:tcPr>
          <w:p w14:paraId="6BF4F6C8" w14:textId="20662545" w:rsidR="00670356" w:rsidRPr="00E31D80" w:rsidRDefault="00670356" w:rsidP="00E5717F">
            <w:pPr>
              <w:spacing w:line="480" w:lineRule="auto"/>
              <w:jc w:val="both"/>
              <w:rPr>
                <w:color w:val="000000"/>
              </w:rPr>
            </w:pPr>
            <w:r w:rsidRPr="00E31D80">
              <w:rPr>
                <w:color w:val="000000"/>
              </w:rPr>
              <w:t>student8</w:t>
            </w:r>
          </w:p>
        </w:tc>
        <w:tc>
          <w:tcPr>
            <w:tcW w:w="1805" w:type="dxa"/>
            <w:vAlign w:val="bottom"/>
          </w:tcPr>
          <w:p w14:paraId="2FAC542A" w14:textId="5F080242" w:rsidR="00670356" w:rsidRPr="00E31D80" w:rsidRDefault="00670356" w:rsidP="00E5717F">
            <w:pPr>
              <w:spacing w:line="480" w:lineRule="auto"/>
              <w:jc w:val="both"/>
              <w:rPr>
                <w:color w:val="000000"/>
              </w:rPr>
            </w:pPr>
            <w:r w:rsidRPr="00E31D80">
              <w:rPr>
                <w:color w:val="000000"/>
              </w:rPr>
              <w:t>student8</w:t>
            </w:r>
          </w:p>
        </w:tc>
        <w:tc>
          <w:tcPr>
            <w:tcW w:w="1425" w:type="dxa"/>
            <w:vAlign w:val="bottom"/>
          </w:tcPr>
          <w:p w14:paraId="01258C54" w14:textId="3DC7A700" w:rsidR="00670356" w:rsidRPr="00E31D80" w:rsidRDefault="00670356" w:rsidP="00E5717F">
            <w:pPr>
              <w:spacing w:line="480" w:lineRule="auto"/>
              <w:jc w:val="both"/>
              <w:rPr>
                <w:color w:val="000000"/>
              </w:rPr>
            </w:pPr>
            <w:r w:rsidRPr="00E31D80">
              <w:rPr>
                <w:color w:val="000000"/>
              </w:rPr>
              <w:t>5</w:t>
            </w:r>
          </w:p>
        </w:tc>
        <w:tc>
          <w:tcPr>
            <w:tcW w:w="1440" w:type="dxa"/>
            <w:vAlign w:val="bottom"/>
          </w:tcPr>
          <w:p w14:paraId="1885276B" w14:textId="2F5E8E6E" w:rsidR="00670356" w:rsidRPr="00E31D80" w:rsidRDefault="00670356" w:rsidP="00E5717F">
            <w:pPr>
              <w:spacing w:line="480" w:lineRule="auto"/>
              <w:jc w:val="both"/>
              <w:rPr>
                <w:color w:val="000000"/>
              </w:rPr>
            </w:pPr>
            <w:r w:rsidRPr="00E31D80">
              <w:rPr>
                <w:color w:val="000000"/>
              </w:rPr>
              <w:t>FBM</w:t>
            </w:r>
          </w:p>
        </w:tc>
      </w:tr>
      <w:tr w:rsidR="00670356" w:rsidRPr="00E31D80" w14:paraId="3EFD5C06" w14:textId="77777777" w:rsidTr="00F37AD1">
        <w:trPr>
          <w:jc w:val="center"/>
        </w:trPr>
        <w:tc>
          <w:tcPr>
            <w:tcW w:w="1805" w:type="dxa"/>
            <w:tcBorders>
              <w:bottom w:val="single" w:sz="4" w:space="0" w:color="auto"/>
            </w:tcBorders>
            <w:vAlign w:val="bottom"/>
          </w:tcPr>
          <w:p w14:paraId="6127CEBA" w14:textId="5449609B" w:rsidR="00670356" w:rsidRPr="00E31D80" w:rsidRDefault="00670356" w:rsidP="00E5717F">
            <w:pPr>
              <w:spacing w:line="480" w:lineRule="auto"/>
              <w:jc w:val="both"/>
              <w:rPr>
                <w:color w:val="000000"/>
              </w:rPr>
            </w:pPr>
            <w:r w:rsidRPr="00E31D80">
              <w:rPr>
                <w:color w:val="000000"/>
              </w:rPr>
              <w:t>student9</w:t>
            </w:r>
          </w:p>
        </w:tc>
        <w:tc>
          <w:tcPr>
            <w:tcW w:w="1805" w:type="dxa"/>
            <w:tcBorders>
              <w:bottom w:val="single" w:sz="4" w:space="0" w:color="auto"/>
            </w:tcBorders>
            <w:vAlign w:val="bottom"/>
          </w:tcPr>
          <w:p w14:paraId="4F329986" w14:textId="575FFD2D" w:rsidR="00670356" w:rsidRPr="00E31D80" w:rsidRDefault="00670356" w:rsidP="00E5717F">
            <w:pPr>
              <w:spacing w:line="480" w:lineRule="auto"/>
              <w:jc w:val="both"/>
              <w:rPr>
                <w:color w:val="000000"/>
              </w:rPr>
            </w:pPr>
            <w:r w:rsidRPr="00E31D80">
              <w:rPr>
                <w:color w:val="000000"/>
              </w:rPr>
              <w:t>student9</w:t>
            </w:r>
          </w:p>
        </w:tc>
        <w:tc>
          <w:tcPr>
            <w:tcW w:w="1425" w:type="dxa"/>
            <w:tcBorders>
              <w:bottom w:val="single" w:sz="4" w:space="0" w:color="auto"/>
            </w:tcBorders>
            <w:vAlign w:val="bottom"/>
          </w:tcPr>
          <w:p w14:paraId="63388F5B" w14:textId="522AE5C1" w:rsidR="00670356" w:rsidRPr="00E31D80" w:rsidRDefault="00670356" w:rsidP="00E5717F">
            <w:pPr>
              <w:spacing w:line="480" w:lineRule="auto"/>
              <w:jc w:val="both"/>
              <w:rPr>
                <w:color w:val="000000"/>
              </w:rPr>
            </w:pPr>
            <w:r w:rsidRPr="00E31D80">
              <w:rPr>
                <w:color w:val="000000"/>
              </w:rPr>
              <w:t>6</w:t>
            </w:r>
          </w:p>
        </w:tc>
        <w:tc>
          <w:tcPr>
            <w:tcW w:w="1440" w:type="dxa"/>
            <w:tcBorders>
              <w:bottom w:val="single" w:sz="4" w:space="0" w:color="auto"/>
            </w:tcBorders>
            <w:vAlign w:val="bottom"/>
          </w:tcPr>
          <w:p w14:paraId="0BE0828F" w14:textId="52BCF275" w:rsidR="00670356" w:rsidRPr="00E31D80" w:rsidRDefault="00670356" w:rsidP="00E5717F">
            <w:pPr>
              <w:spacing w:line="480" w:lineRule="auto"/>
              <w:jc w:val="both"/>
              <w:rPr>
                <w:color w:val="000000"/>
              </w:rPr>
            </w:pPr>
            <w:r w:rsidRPr="00E31D80">
              <w:rPr>
                <w:color w:val="000000"/>
              </w:rPr>
              <w:t>IMB</w:t>
            </w:r>
          </w:p>
        </w:tc>
      </w:tr>
      <w:tr w:rsidR="00BE0035" w:rsidRPr="00E31D80" w14:paraId="13219FF2" w14:textId="77777777" w:rsidTr="00F37AD1">
        <w:trPr>
          <w:trHeight w:val="332"/>
          <w:jc w:val="center"/>
        </w:trPr>
        <w:tc>
          <w:tcPr>
            <w:tcW w:w="1805" w:type="dxa"/>
            <w:tcBorders>
              <w:left w:val="dotDash" w:sz="4" w:space="0" w:color="auto"/>
              <w:bottom w:val="nil"/>
              <w:right w:val="dotDash" w:sz="4" w:space="0" w:color="auto"/>
            </w:tcBorders>
            <w:vAlign w:val="bottom"/>
          </w:tcPr>
          <w:p w14:paraId="4ECEB8D4" w14:textId="77777777" w:rsidR="00BE0035" w:rsidRPr="00E31D80" w:rsidRDefault="00BE0035" w:rsidP="00E5717F">
            <w:pPr>
              <w:spacing w:line="480" w:lineRule="auto"/>
              <w:jc w:val="both"/>
              <w:rPr>
                <w:color w:val="000000"/>
              </w:rPr>
            </w:pPr>
          </w:p>
        </w:tc>
        <w:tc>
          <w:tcPr>
            <w:tcW w:w="1805" w:type="dxa"/>
            <w:tcBorders>
              <w:left w:val="dotDash" w:sz="4" w:space="0" w:color="auto"/>
              <w:bottom w:val="nil"/>
              <w:right w:val="dotDash" w:sz="4" w:space="0" w:color="auto"/>
            </w:tcBorders>
            <w:vAlign w:val="bottom"/>
          </w:tcPr>
          <w:p w14:paraId="6B9574C1" w14:textId="77777777" w:rsidR="00BE0035" w:rsidRPr="00E31D80" w:rsidRDefault="00BE0035" w:rsidP="00E5717F">
            <w:pPr>
              <w:spacing w:line="480" w:lineRule="auto"/>
              <w:jc w:val="both"/>
              <w:rPr>
                <w:color w:val="000000"/>
              </w:rPr>
            </w:pPr>
          </w:p>
        </w:tc>
        <w:tc>
          <w:tcPr>
            <w:tcW w:w="1425" w:type="dxa"/>
            <w:tcBorders>
              <w:left w:val="dotDash" w:sz="4" w:space="0" w:color="auto"/>
              <w:bottom w:val="nil"/>
              <w:right w:val="dotDash" w:sz="4" w:space="0" w:color="auto"/>
            </w:tcBorders>
            <w:vAlign w:val="bottom"/>
          </w:tcPr>
          <w:p w14:paraId="5FAD04DA" w14:textId="77777777" w:rsidR="00BE0035" w:rsidRPr="00E31D80" w:rsidRDefault="00BE0035" w:rsidP="00E5717F">
            <w:pPr>
              <w:spacing w:line="480" w:lineRule="auto"/>
              <w:jc w:val="both"/>
              <w:rPr>
                <w:color w:val="000000"/>
              </w:rPr>
            </w:pPr>
          </w:p>
        </w:tc>
        <w:tc>
          <w:tcPr>
            <w:tcW w:w="1440" w:type="dxa"/>
            <w:tcBorders>
              <w:left w:val="dotDash" w:sz="4" w:space="0" w:color="auto"/>
              <w:bottom w:val="nil"/>
              <w:right w:val="dotDash" w:sz="4" w:space="0" w:color="auto"/>
            </w:tcBorders>
            <w:vAlign w:val="bottom"/>
          </w:tcPr>
          <w:p w14:paraId="0B9FF90A" w14:textId="77777777" w:rsidR="00BE0035" w:rsidRPr="00E31D80" w:rsidRDefault="00BE0035" w:rsidP="00E5717F">
            <w:pPr>
              <w:spacing w:line="480" w:lineRule="auto"/>
              <w:jc w:val="both"/>
              <w:rPr>
                <w:color w:val="000000"/>
              </w:rPr>
            </w:pPr>
          </w:p>
        </w:tc>
      </w:tr>
    </w:tbl>
    <w:p w14:paraId="1E2A8450" w14:textId="77777777" w:rsidR="00807F94" w:rsidRPr="00E31D80" w:rsidRDefault="00807F94" w:rsidP="00E5717F">
      <w:pPr>
        <w:spacing w:line="480" w:lineRule="auto"/>
        <w:jc w:val="both"/>
      </w:pPr>
    </w:p>
    <w:p w14:paraId="6022BE03" w14:textId="77777777" w:rsidR="00807F94" w:rsidRPr="00E31D80" w:rsidRDefault="00807F94" w:rsidP="00E5717F">
      <w:pPr>
        <w:spacing w:line="480" w:lineRule="auto"/>
        <w:jc w:val="both"/>
      </w:pPr>
    </w:p>
    <w:p w14:paraId="0DCA3AFA" w14:textId="1DD6D309" w:rsidR="00D86A47" w:rsidRPr="00C20BA1" w:rsidRDefault="00D86A47" w:rsidP="00C20BA1">
      <w:pPr>
        <w:pStyle w:val="Caption"/>
        <w:keepNext/>
        <w:spacing w:line="240" w:lineRule="auto"/>
        <w:jc w:val="both"/>
        <w:rPr>
          <w:rFonts w:ascii="Times New Roman" w:hAnsi="Times New Roman"/>
          <w:i w:val="0"/>
          <w:sz w:val="24"/>
          <w:szCs w:val="24"/>
        </w:rPr>
      </w:pPr>
      <w:bookmarkStart w:id="7" w:name="_Toc519257913"/>
      <w:bookmarkStart w:id="8" w:name="_Toc521609791"/>
      <w:r w:rsidRPr="00C20BA1">
        <w:rPr>
          <w:rFonts w:ascii="Times New Roman" w:hAnsi="Times New Roman"/>
          <w:i w:val="0"/>
          <w:sz w:val="24"/>
          <w:szCs w:val="24"/>
        </w:rPr>
        <w:t xml:space="preserve">Table </w:t>
      </w:r>
      <w:r w:rsidR="00980E33" w:rsidRPr="00C20BA1">
        <w:rPr>
          <w:rFonts w:ascii="Times New Roman" w:hAnsi="Times New Roman"/>
          <w:i w:val="0"/>
          <w:noProof/>
          <w:sz w:val="24"/>
          <w:szCs w:val="24"/>
        </w:rPr>
        <w:fldChar w:fldCharType="begin"/>
      </w:r>
      <w:r w:rsidR="00980E33" w:rsidRPr="00C20BA1">
        <w:rPr>
          <w:rFonts w:ascii="Times New Roman" w:hAnsi="Times New Roman"/>
          <w:i w:val="0"/>
          <w:noProof/>
          <w:sz w:val="24"/>
          <w:szCs w:val="24"/>
        </w:rPr>
        <w:instrText xml:space="preserve"> SEQ Table \* ARABIC </w:instrText>
      </w:r>
      <w:r w:rsidR="00980E33" w:rsidRPr="00C20BA1">
        <w:rPr>
          <w:rFonts w:ascii="Times New Roman" w:hAnsi="Times New Roman"/>
          <w:i w:val="0"/>
          <w:noProof/>
          <w:sz w:val="24"/>
          <w:szCs w:val="24"/>
        </w:rPr>
        <w:fldChar w:fldCharType="separate"/>
      </w:r>
      <w:r w:rsidR="00013CCD" w:rsidRPr="00C20BA1">
        <w:rPr>
          <w:rFonts w:ascii="Times New Roman" w:hAnsi="Times New Roman"/>
          <w:i w:val="0"/>
          <w:noProof/>
          <w:sz w:val="24"/>
          <w:szCs w:val="24"/>
        </w:rPr>
        <w:t>2</w:t>
      </w:r>
      <w:r w:rsidR="00980E33" w:rsidRPr="00C20BA1">
        <w:rPr>
          <w:rFonts w:ascii="Times New Roman" w:hAnsi="Times New Roman"/>
          <w:i w:val="0"/>
          <w:noProof/>
          <w:sz w:val="24"/>
          <w:szCs w:val="24"/>
        </w:rPr>
        <w:fldChar w:fldCharType="end"/>
      </w:r>
      <w:r w:rsidRPr="00C20BA1">
        <w:rPr>
          <w:rFonts w:ascii="Times New Roman" w:hAnsi="Times New Roman"/>
          <w:i w:val="0"/>
          <w:sz w:val="24"/>
          <w:szCs w:val="24"/>
        </w:rPr>
        <w:t>: Edges as imported to Gephi (extract of dataset). Data scraped using WP All Export. Source and Target have been anonymized, but in full dataset mirrored usernames provided by students. Weight = number of comments made in the same direction.</w:t>
      </w:r>
      <w:bookmarkEnd w:id="7"/>
      <w:bookmarkEnd w:id="8"/>
    </w:p>
    <w:tbl>
      <w:tblPr>
        <w:tblStyle w:val="TableGrid"/>
        <w:tblW w:w="0" w:type="auto"/>
        <w:tblLook w:val="04A0" w:firstRow="1" w:lastRow="0" w:firstColumn="1" w:lastColumn="0" w:noHBand="0" w:noVBand="1"/>
      </w:tblPr>
      <w:tblGrid>
        <w:gridCol w:w="1665"/>
        <w:gridCol w:w="1604"/>
        <w:gridCol w:w="1607"/>
        <w:gridCol w:w="1457"/>
        <w:gridCol w:w="1587"/>
      </w:tblGrid>
      <w:tr w:rsidR="00670356" w:rsidRPr="00E31D80" w14:paraId="1D5CEFEE" w14:textId="77777777" w:rsidTr="00670356">
        <w:tc>
          <w:tcPr>
            <w:tcW w:w="1802" w:type="dxa"/>
          </w:tcPr>
          <w:p w14:paraId="31A70E11" w14:textId="3F8946F3" w:rsidR="00670356" w:rsidRPr="00E31D80" w:rsidRDefault="00670356" w:rsidP="00E5717F">
            <w:pPr>
              <w:spacing w:line="480" w:lineRule="auto"/>
              <w:jc w:val="both"/>
              <w:rPr>
                <w:b/>
              </w:rPr>
            </w:pPr>
            <w:r w:rsidRPr="00E31D80">
              <w:rPr>
                <w:b/>
              </w:rPr>
              <w:t>Source</w:t>
            </w:r>
          </w:p>
        </w:tc>
        <w:tc>
          <w:tcPr>
            <w:tcW w:w="1802" w:type="dxa"/>
          </w:tcPr>
          <w:p w14:paraId="70D35ECA" w14:textId="1073ABC0" w:rsidR="00670356" w:rsidRPr="00E31D80" w:rsidRDefault="00670356" w:rsidP="00E5717F">
            <w:pPr>
              <w:spacing w:line="480" w:lineRule="auto"/>
              <w:jc w:val="both"/>
              <w:rPr>
                <w:b/>
              </w:rPr>
            </w:pPr>
            <w:r w:rsidRPr="00E31D80">
              <w:rPr>
                <w:b/>
              </w:rPr>
              <w:t>Target</w:t>
            </w:r>
          </w:p>
        </w:tc>
        <w:tc>
          <w:tcPr>
            <w:tcW w:w="1802" w:type="dxa"/>
          </w:tcPr>
          <w:p w14:paraId="77E8698F" w14:textId="4090A590" w:rsidR="00670356" w:rsidRPr="00E31D80" w:rsidRDefault="00670356" w:rsidP="00E5717F">
            <w:pPr>
              <w:spacing w:line="480" w:lineRule="auto"/>
              <w:jc w:val="both"/>
              <w:rPr>
                <w:b/>
              </w:rPr>
            </w:pPr>
            <w:r w:rsidRPr="00E31D80">
              <w:rPr>
                <w:b/>
              </w:rPr>
              <w:t>Type</w:t>
            </w:r>
          </w:p>
        </w:tc>
        <w:tc>
          <w:tcPr>
            <w:tcW w:w="1802" w:type="dxa"/>
          </w:tcPr>
          <w:p w14:paraId="2A268EA8" w14:textId="082C63BA" w:rsidR="00670356" w:rsidRPr="00E31D80" w:rsidRDefault="00670356" w:rsidP="00E5717F">
            <w:pPr>
              <w:spacing w:line="480" w:lineRule="auto"/>
              <w:jc w:val="both"/>
              <w:rPr>
                <w:b/>
              </w:rPr>
            </w:pPr>
            <w:r w:rsidRPr="00E31D80">
              <w:rPr>
                <w:b/>
              </w:rPr>
              <w:t>Id</w:t>
            </w:r>
          </w:p>
        </w:tc>
        <w:tc>
          <w:tcPr>
            <w:tcW w:w="1802" w:type="dxa"/>
          </w:tcPr>
          <w:p w14:paraId="243B98AD" w14:textId="29FA84F4" w:rsidR="00670356" w:rsidRPr="00E31D80" w:rsidRDefault="00670356" w:rsidP="00E5717F">
            <w:pPr>
              <w:spacing w:line="480" w:lineRule="auto"/>
              <w:jc w:val="both"/>
              <w:rPr>
                <w:b/>
              </w:rPr>
            </w:pPr>
            <w:r w:rsidRPr="00E31D80">
              <w:rPr>
                <w:b/>
              </w:rPr>
              <w:t>Weight</w:t>
            </w:r>
          </w:p>
        </w:tc>
      </w:tr>
      <w:tr w:rsidR="00670356" w:rsidRPr="00E31D80" w14:paraId="734F0901" w14:textId="77777777" w:rsidTr="00670356">
        <w:tc>
          <w:tcPr>
            <w:tcW w:w="1802" w:type="dxa"/>
          </w:tcPr>
          <w:p w14:paraId="116D3117" w14:textId="6A46EEB4" w:rsidR="00670356" w:rsidRPr="00E31D80" w:rsidRDefault="00670356" w:rsidP="00E5717F">
            <w:pPr>
              <w:spacing w:line="480" w:lineRule="auto"/>
              <w:jc w:val="both"/>
            </w:pPr>
            <w:r w:rsidRPr="00E31D80">
              <w:t>staff1</w:t>
            </w:r>
          </w:p>
        </w:tc>
        <w:tc>
          <w:tcPr>
            <w:tcW w:w="1802" w:type="dxa"/>
          </w:tcPr>
          <w:p w14:paraId="2500F89A" w14:textId="1C95E285" w:rsidR="00670356" w:rsidRPr="00E31D80" w:rsidRDefault="00670356" w:rsidP="00E5717F">
            <w:pPr>
              <w:spacing w:line="480" w:lineRule="auto"/>
              <w:jc w:val="both"/>
            </w:pPr>
            <w:r w:rsidRPr="00E31D80">
              <w:rPr>
                <w:color w:val="000000"/>
              </w:rPr>
              <w:t>student1</w:t>
            </w:r>
          </w:p>
        </w:tc>
        <w:tc>
          <w:tcPr>
            <w:tcW w:w="1802" w:type="dxa"/>
          </w:tcPr>
          <w:p w14:paraId="314DFD18" w14:textId="0B01FD15" w:rsidR="00670356" w:rsidRPr="00E31D80" w:rsidRDefault="00670356" w:rsidP="00E5717F">
            <w:pPr>
              <w:spacing w:line="480" w:lineRule="auto"/>
              <w:jc w:val="both"/>
            </w:pPr>
            <w:r w:rsidRPr="00E31D80">
              <w:t>Directed</w:t>
            </w:r>
          </w:p>
        </w:tc>
        <w:tc>
          <w:tcPr>
            <w:tcW w:w="1802" w:type="dxa"/>
          </w:tcPr>
          <w:p w14:paraId="17F350B2" w14:textId="49AB22E1" w:rsidR="00670356" w:rsidRPr="00E31D80" w:rsidRDefault="00670356" w:rsidP="00E5717F">
            <w:pPr>
              <w:spacing w:line="480" w:lineRule="auto"/>
              <w:jc w:val="both"/>
            </w:pPr>
            <w:r w:rsidRPr="00E31D80">
              <w:t>35</w:t>
            </w:r>
          </w:p>
        </w:tc>
        <w:tc>
          <w:tcPr>
            <w:tcW w:w="1802" w:type="dxa"/>
          </w:tcPr>
          <w:p w14:paraId="6C6B815F" w14:textId="67C10B75" w:rsidR="00670356" w:rsidRPr="00E31D80" w:rsidRDefault="00670356" w:rsidP="00E5717F">
            <w:pPr>
              <w:spacing w:line="480" w:lineRule="auto"/>
              <w:jc w:val="both"/>
            </w:pPr>
            <w:r w:rsidRPr="00E31D80">
              <w:t>3.0</w:t>
            </w:r>
          </w:p>
        </w:tc>
      </w:tr>
      <w:tr w:rsidR="00670356" w:rsidRPr="00E31D80" w14:paraId="0F9E83FA" w14:textId="77777777" w:rsidTr="00670356">
        <w:tc>
          <w:tcPr>
            <w:tcW w:w="1802" w:type="dxa"/>
          </w:tcPr>
          <w:p w14:paraId="3A194FFE" w14:textId="32B67409" w:rsidR="00670356" w:rsidRPr="00E31D80" w:rsidRDefault="00670356" w:rsidP="00E5717F">
            <w:pPr>
              <w:spacing w:line="480" w:lineRule="auto"/>
              <w:jc w:val="both"/>
            </w:pPr>
            <w:r w:rsidRPr="00E31D80">
              <w:t>student21</w:t>
            </w:r>
          </w:p>
        </w:tc>
        <w:tc>
          <w:tcPr>
            <w:tcW w:w="1802" w:type="dxa"/>
          </w:tcPr>
          <w:p w14:paraId="781E9B03" w14:textId="07E1107D" w:rsidR="00670356" w:rsidRPr="00E31D80" w:rsidRDefault="00670356" w:rsidP="00E5717F">
            <w:pPr>
              <w:spacing w:line="480" w:lineRule="auto"/>
              <w:jc w:val="both"/>
            </w:pPr>
            <w:r w:rsidRPr="00E31D80">
              <w:rPr>
                <w:color w:val="000000"/>
              </w:rPr>
              <w:t>student1</w:t>
            </w:r>
          </w:p>
        </w:tc>
        <w:tc>
          <w:tcPr>
            <w:tcW w:w="1802" w:type="dxa"/>
          </w:tcPr>
          <w:p w14:paraId="492DB6D4" w14:textId="5EEBD7A6" w:rsidR="00670356" w:rsidRPr="00E31D80" w:rsidRDefault="00670356" w:rsidP="00E5717F">
            <w:pPr>
              <w:spacing w:line="480" w:lineRule="auto"/>
              <w:jc w:val="both"/>
            </w:pPr>
            <w:r w:rsidRPr="00E31D80">
              <w:t>Directed</w:t>
            </w:r>
          </w:p>
        </w:tc>
        <w:tc>
          <w:tcPr>
            <w:tcW w:w="1802" w:type="dxa"/>
          </w:tcPr>
          <w:p w14:paraId="79CBBCDA" w14:textId="4565E489" w:rsidR="00670356" w:rsidRPr="00E31D80" w:rsidRDefault="00670356" w:rsidP="00E5717F">
            <w:pPr>
              <w:spacing w:line="480" w:lineRule="auto"/>
              <w:jc w:val="both"/>
            </w:pPr>
            <w:r w:rsidRPr="00E31D80">
              <w:t>38</w:t>
            </w:r>
          </w:p>
        </w:tc>
        <w:tc>
          <w:tcPr>
            <w:tcW w:w="1802" w:type="dxa"/>
          </w:tcPr>
          <w:p w14:paraId="1818EF3C" w14:textId="73E16503" w:rsidR="00670356" w:rsidRPr="00E31D80" w:rsidRDefault="00670356" w:rsidP="00E5717F">
            <w:pPr>
              <w:spacing w:line="480" w:lineRule="auto"/>
              <w:jc w:val="both"/>
            </w:pPr>
            <w:r w:rsidRPr="00E31D80">
              <w:t>1.0</w:t>
            </w:r>
          </w:p>
        </w:tc>
      </w:tr>
      <w:tr w:rsidR="00670356" w:rsidRPr="00E31D80" w14:paraId="11D1D278" w14:textId="77777777" w:rsidTr="00670356">
        <w:trPr>
          <w:trHeight w:val="431"/>
        </w:trPr>
        <w:tc>
          <w:tcPr>
            <w:tcW w:w="1802" w:type="dxa"/>
          </w:tcPr>
          <w:p w14:paraId="4F39C39E" w14:textId="189FE227" w:rsidR="00670356" w:rsidRPr="00E31D80" w:rsidRDefault="00670356" w:rsidP="00E5717F">
            <w:pPr>
              <w:spacing w:line="480" w:lineRule="auto"/>
              <w:jc w:val="both"/>
            </w:pPr>
            <w:r w:rsidRPr="00E31D80">
              <w:t>staff1</w:t>
            </w:r>
          </w:p>
        </w:tc>
        <w:tc>
          <w:tcPr>
            <w:tcW w:w="1802" w:type="dxa"/>
          </w:tcPr>
          <w:p w14:paraId="76126E45" w14:textId="746C2242" w:rsidR="00670356" w:rsidRPr="00E31D80" w:rsidRDefault="00670356" w:rsidP="00E5717F">
            <w:pPr>
              <w:spacing w:line="480" w:lineRule="auto"/>
              <w:jc w:val="both"/>
            </w:pPr>
            <w:r w:rsidRPr="00E31D80">
              <w:rPr>
                <w:color w:val="000000"/>
              </w:rPr>
              <w:t>student2</w:t>
            </w:r>
          </w:p>
        </w:tc>
        <w:tc>
          <w:tcPr>
            <w:tcW w:w="1802" w:type="dxa"/>
          </w:tcPr>
          <w:p w14:paraId="3C1D4028" w14:textId="18BCD30C" w:rsidR="00670356" w:rsidRPr="00E31D80" w:rsidRDefault="00670356" w:rsidP="00E5717F">
            <w:pPr>
              <w:spacing w:line="480" w:lineRule="auto"/>
              <w:jc w:val="both"/>
            </w:pPr>
            <w:r w:rsidRPr="00E31D80">
              <w:t>Directed</w:t>
            </w:r>
          </w:p>
        </w:tc>
        <w:tc>
          <w:tcPr>
            <w:tcW w:w="1802" w:type="dxa"/>
          </w:tcPr>
          <w:p w14:paraId="4933185F" w14:textId="70FD2A97" w:rsidR="00670356" w:rsidRPr="00E31D80" w:rsidRDefault="00670356" w:rsidP="00E5717F">
            <w:pPr>
              <w:spacing w:line="480" w:lineRule="auto"/>
              <w:jc w:val="both"/>
            </w:pPr>
            <w:r w:rsidRPr="00E31D80">
              <w:t>39</w:t>
            </w:r>
          </w:p>
        </w:tc>
        <w:tc>
          <w:tcPr>
            <w:tcW w:w="1802" w:type="dxa"/>
          </w:tcPr>
          <w:p w14:paraId="483AC62F" w14:textId="28ED23C5" w:rsidR="00670356" w:rsidRPr="00E31D80" w:rsidRDefault="00670356" w:rsidP="00E5717F">
            <w:pPr>
              <w:spacing w:line="480" w:lineRule="auto"/>
              <w:jc w:val="both"/>
            </w:pPr>
            <w:r w:rsidRPr="00E31D80">
              <w:t>7.0</w:t>
            </w:r>
          </w:p>
        </w:tc>
      </w:tr>
      <w:tr w:rsidR="00670356" w:rsidRPr="00E31D80" w14:paraId="0DC4402C" w14:textId="77777777" w:rsidTr="00670356">
        <w:tc>
          <w:tcPr>
            <w:tcW w:w="1802" w:type="dxa"/>
          </w:tcPr>
          <w:p w14:paraId="3983ED75" w14:textId="1A0126C1" w:rsidR="00670356" w:rsidRPr="00E31D80" w:rsidRDefault="00670356" w:rsidP="00E5717F">
            <w:pPr>
              <w:spacing w:line="480" w:lineRule="auto"/>
              <w:jc w:val="both"/>
            </w:pPr>
            <w:r w:rsidRPr="00E31D80">
              <w:t>student10</w:t>
            </w:r>
          </w:p>
        </w:tc>
        <w:tc>
          <w:tcPr>
            <w:tcW w:w="1802" w:type="dxa"/>
          </w:tcPr>
          <w:p w14:paraId="15396D42" w14:textId="715D5D90" w:rsidR="00670356" w:rsidRPr="00E31D80" w:rsidRDefault="00670356" w:rsidP="00E5717F">
            <w:pPr>
              <w:spacing w:line="480" w:lineRule="auto"/>
              <w:jc w:val="both"/>
            </w:pPr>
            <w:r w:rsidRPr="00E31D80">
              <w:rPr>
                <w:color w:val="000000"/>
              </w:rPr>
              <w:t>student2</w:t>
            </w:r>
          </w:p>
        </w:tc>
        <w:tc>
          <w:tcPr>
            <w:tcW w:w="1802" w:type="dxa"/>
          </w:tcPr>
          <w:p w14:paraId="572148F4" w14:textId="1EF941BD" w:rsidR="00670356" w:rsidRPr="00E31D80" w:rsidRDefault="00670356" w:rsidP="00E5717F">
            <w:pPr>
              <w:spacing w:line="480" w:lineRule="auto"/>
              <w:jc w:val="both"/>
            </w:pPr>
            <w:r w:rsidRPr="00E31D80">
              <w:t>Directed</w:t>
            </w:r>
          </w:p>
        </w:tc>
        <w:tc>
          <w:tcPr>
            <w:tcW w:w="1802" w:type="dxa"/>
          </w:tcPr>
          <w:p w14:paraId="32F89986" w14:textId="3B57E65B" w:rsidR="00670356" w:rsidRPr="00E31D80" w:rsidRDefault="00670356" w:rsidP="00E5717F">
            <w:pPr>
              <w:spacing w:line="480" w:lineRule="auto"/>
              <w:jc w:val="both"/>
            </w:pPr>
            <w:r w:rsidRPr="00E31D80">
              <w:t>46</w:t>
            </w:r>
          </w:p>
        </w:tc>
        <w:tc>
          <w:tcPr>
            <w:tcW w:w="1802" w:type="dxa"/>
          </w:tcPr>
          <w:p w14:paraId="06267E34" w14:textId="2C8203D3" w:rsidR="00670356" w:rsidRPr="00E31D80" w:rsidRDefault="00670356" w:rsidP="00E5717F">
            <w:pPr>
              <w:spacing w:line="480" w:lineRule="auto"/>
              <w:jc w:val="both"/>
            </w:pPr>
            <w:r w:rsidRPr="00E31D80">
              <w:t>1.0</w:t>
            </w:r>
          </w:p>
        </w:tc>
      </w:tr>
      <w:tr w:rsidR="00670356" w:rsidRPr="00E31D80" w14:paraId="7BD8ECB8" w14:textId="77777777" w:rsidTr="00670356">
        <w:tc>
          <w:tcPr>
            <w:tcW w:w="1802" w:type="dxa"/>
          </w:tcPr>
          <w:p w14:paraId="3CDEA310" w14:textId="22796453" w:rsidR="00670356" w:rsidRPr="00E31D80" w:rsidRDefault="00670356" w:rsidP="00E5717F">
            <w:pPr>
              <w:spacing w:line="480" w:lineRule="auto"/>
              <w:jc w:val="both"/>
            </w:pPr>
            <w:r w:rsidRPr="00E31D80">
              <w:t>student35</w:t>
            </w:r>
          </w:p>
        </w:tc>
        <w:tc>
          <w:tcPr>
            <w:tcW w:w="1802" w:type="dxa"/>
          </w:tcPr>
          <w:p w14:paraId="442276CD" w14:textId="69BC786D" w:rsidR="00670356" w:rsidRPr="00E31D80" w:rsidRDefault="00670356" w:rsidP="00E5717F">
            <w:pPr>
              <w:spacing w:line="480" w:lineRule="auto"/>
              <w:jc w:val="both"/>
            </w:pPr>
            <w:r w:rsidRPr="00E31D80">
              <w:rPr>
                <w:color w:val="000000"/>
              </w:rPr>
              <w:t>student2</w:t>
            </w:r>
          </w:p>
        </w:tc>
        <w:tc>
          <w:tcPr>
            <w:tcW w:w="1802" w:type="dxa"/>
          </w:tcPr>
          <w:p w14:paraId="79347614" w14:textId="5B5BA2FC" w:rsidR="00670356" w:rsidRPr="00E31D80" w:rsidRDefault="00670356" w:rsidP="00E5717F">
            <w:pPr>
              <w:spacing w:line="480" w:lineRule="auto"/>
              <w:jc w:val="both"/>
            </w:pPr>
            <w:r w:rsidRPr="00E31D80">
              <w:t>Directed</w:t>
            </w:r>
          </w:p>
        </w:tc>
        <w:tc>
          <w:tcPr>
            <w:tcW w:w="1802" w:type="dxa"/>
          </w:tcPr>
          <w:p w14:paraId="6CA2D4C6" w14:textId="362D0282" w:rsidR="00670356" w:rsidRPr="00E31D80" w:rsidRDefault="00670356" w:rsidP="00E5717F">
            <w:pPr>
              <w:spacing w:line="480" w:lineRule="auto"/>
              <w:jc w:val="both"/>
            </w:pPr>
            <w:r w:rsidRPr="00E31D80">
              <w:t>48</w:t>
            </w:r>
          </w:p>
        </w:tc>
        <w:tc>
          <w:tcPr>
            <w:tcW w:w="1802" w:type="dxa"/>
          </w:tcPr>
          <w:p w14:paraId="3DC9A558" w14:textId="7C033958" w:rsidR="00670356" w:rsidRPr="00E31D80" w:rsidRDefault="00670356" w:rsidP="00E5717F">
            <w:pPr>
              <w:spacing w:line="480" w:lineRule="auto"/>
              <w:jc w:val="both"/>
            </w:pPr>
            <w:r w:rsidRPr="00E31D80">
              <w:t>1.0</w:t>
            </w:r>
          </w:p>
        </w:tc>
      </w:tr>
      <w:tr w:rsidR="00670356" w:rsidRPr="00E31D80" w14:paraId="57E81BF1" w14:textId="77777777" w:rsidTr="00670356">
        <w:tc>
          <w:tcPr>
            <w:tcW w:w="1802" w:type="dxa"/>
          </w:tcPr>
          <w:p w14:paraId="4BFE412F" w14:textId="0685F1C7" w:rsidR="00670356" w:rsidRPr="00E31D80" w:rsidRDefault="00670356" w:rsidP="00E5717F">
            <w:pPr>
              <w:spacing w:line="480" w:lineRule="auto"/>
              <w:jc w:val="both"/>
            </w:pPr>
            <w:r w:rsidRPr="00E31D80">
              <w:t>student47</w:t>
            </w:r>
          </w:p>
        </w:tc>
        <w:tc>
          <w:tcPr>
            <w:tcW w:w="1802" w:type="dxa"/>
          </w:tcPr>
          <w:p w14:paraId="7417891A" w14:textId="7C82F700" w:rsidR="00670356" w:rsidRPr="00E31D80" w:rsidRDefault="00670356" w:rsidP="00E5717F">
            <w:pPr>
              <w:spacing w:line="480" w:lineRule="auto"/>
              <w:jc w:val="both"/>
            </w:pPr>
            <w:r w:rsidRPr="00E31D80">
              <w:rPr>
                <w:color w:val="000000"/>
              </w:rPr>
              <w:t>student2</w:t>
            </w:r>
          </w:p>
        </w:tc>
        <w:tc>
          <w:tcPr>
            <w:tcW w:w="1802" w:type="dxa"/>
          </w:tcPr>
          <w:p w14:paraId="45F3B344" w14:textId="658887A5" w:rsidR="00670356" w:rsidRPr="00E31D80" w:rsidRDefault="00670356" w:rsidP="00E5717F">
            <w:pPr>
              <w:spacing w:line="480" w:lineRule="auto"/>
              <w:jc w:val="both"/>
            </w:pPr>
            <w:r w:rsidRPr="00E31D80">
              <w:t>Directed</w:t>
            </w:r>
          </w:p>
        </w:tc>
        <w:tc>
          <w:tcPr>
            <w:tcW w:w="1802" w:type="dxa"/>
          </w:tcPr>
          <w:p w14:paraId="31310541" w14:textId="77C5F9B5" w:rsidR="00670356" w:rsidRPr="00E31D80" w:rsidRDefault="00670356" w:rsidP="00E5717F">
            <w:pPr>
              <w:spacing w:line="480" w:lineRule="auto"/>
              <w:jc w:val="both"/>
            </w:pPr>
            <w:r w:rsidRPr="00E31D80">
              <w:t>49</w:t>
            </w:r>
          </w:p>
        </w:tc>
        <w:tc>
          <w:tcPr>
            <w:tcW w:w="1802" w:type="dxa"/>
          </w:tcPr>
          <w:p w14:paraId="40A36861" w14:textId="22BBCE18" w:rsidR="00670356" w:rsidRPr="00E31D80" w:rsidRDefault="00670356" w:rsidP="00E5717F">
            <w:pPr>
              <w:spacing w:line="480" w:lineRule="auto"/>
              <w:jc w:val="both"/>
            </w:pPr>
            <w:r w:rsidRPr="00E31D80">
              <w:t>1.0</w:t>
            </w:r>
          </w:p>
        </w:tc>
      </w:tr>
      <w:tr w:rsidR="00670356" w:rsidRPr="00E31D80" w14:paraId="1AD02E34" w14:textId="77777777" w:rsidTr="00D86A47">
        <w:tc>
          <w:tcPr>
            <w:tcW w:w="1802" w:type="dxa"/>
            <w:tcBorders>
              <w:bottom w:val="single" w:sz="4" w:space="0" w:color="auto"/>
            </w:tcBorders>
          </w:tcPr>
          <w:p w14:paraId="7E84CA0F" w14:textId="1C604AFF" w:rsidR="00670356" w:rsidRPr="00E31D80" w:rsidRDefault="00670356" w:rsidP="00E5717F">
            <w:pPr>
              <w:spacing w:line="480" w:lineRule="auto"/>
              <w:jc w:val="both"/>
            </w:pPr>
            <w:r w:rsidRPr="00E31D80">
              <w:lastRenderedPageBreak/>
              <w:t>student124</w:t>
            </w:r>
          </w:p>
        </w:tc>
        <w:tc>
          <w:tcPr>
            <w:tcW w:w="1802" w:type="dxa"/>
            <w:tcBorders>
              <w:bottom w:val="single" w:sz="4" w:space="0" w:color="auto"/>
            </w:tcBorders>
          </w:tcPr>
          <w:p w14:paraId="474895AA" w14:textId="195E473E" w:rsidR="00670356" w:rsidRPr="00E31D80" w:rsidRDefault="00670356" w:rsidP="00E5717F">
            <w:pPr>
              <w:spacing w:line="480" w:lineRule="auto"/>
              <w:jc w:val="both"/>
            </w:pPr>
            <w:r w:rsidRPr="00E31D80">
              <w:rPr>
                <w:color w:val="000000"/>
              </w:rPr>
              <w:t>student2</w:t>
            </w:r>
          </w:p>
        </w:tc>
        <w:tc>
          <w:tcPr>
            <w:tcW w:w="1802" w:type="dxa"/>
            <w:tcBorders>
              <w:bottom w:val="single" w:sz="4" w:space="0" w:color="auto"/>
            </w:tcBorders>
          </w:tcPr>
          <w:p w14:paraId="46A26A1B" w14:textId="41C8A693" w:rsidR="00670356" w:rsidRPr="00E31D80" w:rsidRDefault="00670356" w:rsidP="00E5717F">
            <w:pPr>
              <w:spacing w:line="480" w:lineRule="auto"/>
              <w:jc w:val="both"/>
            </w:pPr>
            <w:r w:rsidRPr="00E31D80">
              <w:t>Directed</w:t>
            </w:r>
          </w:p>
        </w:tc>
        <w:tc>
          <w:tcPr>
            <w:tcW w:w="1802" w:type="dxa"/>
            <w:tcBorders>
              <w:bottom w:val="single" w:sz="4" w:space="0" w:color="auto"/>
            </w:tcBorders>
          </w:tcPr>
          <w:p w14:paraId="5FCD755C" w14:textId="010995B6" w:rsidR="00670356" w:rsidRPr="00E31D80" w:rsidRDefault="00670356" w:rsidP="00E5717F">
            <w:pPr>
              <w:spacing w:line="480" w:lineRule="auto"/>
              <w:jc w:val="both"/>
            </w:pPr>
            <w:r w:rsidRPr="00E31D80">
              <w:t>50</w:t>
            </w:r>
          </w:p>
        </w:tc>
        <w:tc>
          <w:tcPr>
            <w:tcW w:w="1802" w:type="dxa"/>
            <w:tcBorders>
              <w:bottom w:val="single" w:sz="4" w:space="0" w:color="auto"/>
            </w:tcBorders>
          </w:tcPr>
          <w:p w14:paraId="681C254F" w14:textId="19DE4291" w:rsidR="00670356" w:rsidRPr="00E31D80" w:rsidRDefault="00670356" w:rsidP="00E5717F">
            <w:pPr>
              <w:spacing w:line="480" w:lineRule="auto"/>
              <w:jc w:val="both"/>
            </w:pPr>
            <w:r w:rsidRPr="00E31D80">
              <w:t>1.0</w:t>
            </w:r>
          </w:p>
        </w:tc>
      </w:tr>
      <w:tr w:rsidR="00670356" w:rsidRPr="00E31D80" w14:paraId="40E8C8C0" w14:textId="77777777" w:rsidTr="00D86A47">
        <w:tc>
          <w:tcPr>
            <w:tcW w:w="1802" w:type="dxa"/>
            <w:tcBorders>
              <w:left w:val="dotDotDash" w:sz="4" w:space="0" w:color="auto"/>
              <w:bottom w:val="nil"/>
              <w:right w:val="dotDotDash" w:sz="4" w:space="0" w:color="auto"/>
            </w:tcBorders>
          </w:tcPr>
          <w:p w14:paraId="102F227A" w14:textId="77777777" w:rsidR="00670356" w:rsidRPr="00E31D80" w:rsidRDefault="00670356" w:rsidP="00E5717F">
            <w:pPr>
              <w:spacing w:line="480" w:lineRule="auto"/>
              <w:jc w:val="both"/>
            </w:pPr>
          </w:p>
        </w:tc>
        <w:tc>
          <w:tcPr>
            <w:tcW w:w="1802" w:type="dxa"/>
            <w:tcBorders>
              <w:left w:val="dotDotDash" w:sz="4" w:space="0" w:color="auto"/>
              <w:bottom w:val="nil"/>
              <w:right w:val="dotDotDash" w:sz="4" w:space="0" w:color="auto"/>
            </w:tcBorders>
          </w:tcPr>
          <w:p w14:paraId="7B4A63BB" w14:textId="77777777" w:rsidR="00670356" w:rsidRPr="00E31D80" w:rsidRDefault="00670356" w:rsidP="00E5717F">
            <w:pPr>
              <w:spacing w:line="480" w:lineRule="auto"/>
              <w:jc w:val="both"/>
              <w:rPr>
                <w:color w:val="000000"/>
              </w:rPr>
            </w:pPr>
          </w:p>
        </w:tc>
        <w:tc>
          <w:tcPr>
            <w:tcW w:w="1802" w:type="dxa"/>
            <w:tcBorders>
              <w:left w:val="dotDotDash" w:sz="4" w:space="0" w:color="auto"/>
              <w:bottom w:val="nil"/>
              <w:right w:val="dotDotDash" w:sz="4" w:space="0" w:color="auto"/>
            </w:tcBorders>
          </w:tcPr>
          <w:p w14:paraId="6FE0ECB9" w14:textId="77777777" w:rsidR="00670356" w:rsidRPr="00E31D80" w:rsidRDefault="00670356" w:rsidP="00E5717F">
            <w:pPr>
              <w:spacing w:line="480" w:lineRule="auto"/>
              <w:jc w:val="both"/>
            </w:pPr>
          </w:p>
        </w:tc>
        <w:tc>
          <w:tcPr>
            <w:tcW w:w="1802" w:type="dxa"/>
            <w:tcBorders>
              <w:left w:val="dotDotDash" w:sz="4" w:space="0" w:color="auto"/>
              <w:bottom w:val="nil"/>
              <w:right w:val="dotDotDash" w:sz="4" w:space="0" w:color="auto"/>
            </w:tcBorders>
          </w:tcPr>
          <w:p w14:paraId="22E675B6" w14:textId="77777777" w:rsidR="00670356" w:rsidRPr="00E31D80" w:rsidRDefault="00670356" w:rsidP="00E5717F">
            <w:pPr>
              <w:spacing w:line="480" w:lineRule="auto"/>
              <w:jc w:val="both"/>
            </w:pPr>
          </w:p>
        </w:tc>
        <w:tc>
          <w:tcPr>
            <w:tcW w:w="1802" w:type="dxa"/>
            <w:tcBorders>
              <w:left w:val="dotDotDash" w:sz="4" w:space="0" w:color="auto"/>
              <w:bottom w:val="nil"/>
              <w:right w:val="dotDotDash" w:sz="4" w:space="0" w:color="auto"/>
            </w:tcBorders>
          </w:tcPr>
          <w:p w14:paraId="7E3E8E5F" w14:textId="77777777" w:rsidR="00670356" w:rsidRPr="00E31D80" w:rsidRDefault="00670356" w:rsidP="00E5717F">
            <w:pPr>
              <w:spacing w:line="480" w:lineRule="auto"/>
              <w:jc w:val="both"/>
            </w:pPr>
          </w:p>
        </w:tc>
      </w:tr>
    </w:tbl>
    <w:p w14:paraId="3C7CA14E" w14:textId="77777777" w:rsidR="00670356" w:rsidRPr="00E31D80" w:rsidRDefault="00670356" w:rsidP="00E5717F">
      <w:pPr>
        <w:spacing w:line="480" w:lineRule="auto"/>
        <w:jc w:val="both"/>
      </w:pPr>
    </w:p>
    <w:p w14:paraId="2FE067D6" w14:textId="29D543AA" w:rsidR="00807F94" w:rsidRPr="00E31D80" w:rsidRDefault="009230C8" w:rsidP="00E5717F">
      <w:pPr>
        <w:spacing w:line="480" w:lineRule="auto"/>
        <w:jc w:val="both"/>
      </w:pPr>
      <w:r w:rsidRPr="00E31D80">
        <w:t>Once</w:t>
      </w:r>
      <w:r w:rsidR="003F4D27" w:rsidRPr="00E31D80">
        <w:t xml:space="preserve"> the data was</w:t>
      </w:r>
      <w:r w:rsidR="00CC0038" w:rsidRPr="00E31D80">
        <w:t xml:space="preserve"> imported </w:t>
      </w:r>
      <w:r w:rsidR="00767131" w:rsidRPr="00E31D80">
        <w:t>in</w:t>
      </w:r>
      <w:r w:rsidR="00CC0038" w:rsidRPr="00E31D80">
        <w:t>to Gephi i</w:t>
      </w:r>
      <w:r w:rsidR="00D450EE" w:rsidRPr="00E31D80">
        <w:t>t was subjected to Modularity (</w:t>
      </w:r>
      <w:r w:rsidR="00D450EE" w:rsidRPr="00E31D80">
        <w:rPr>
          <w:i/>
        </w:rPr>
        <w:t>See</w:t>
      </w:r>
      <w:r w:rsidR="00B04210">
        <w:t xml:space="preserve"> </w:t>
      </w:r>
      <w:r w:rsidR="00CC0038" w:rsidRPr="00E31D80">
        <w:t xml:space="preserve">Lambiotte </w:t>
      </w:r>
      <w:r w:rsidR="00CC0038" w:rsidRPr="00E31D80">
        <w:rPr>
          <w:i/>
        </w:rPr>
        <w:t>et. al</w:t>
      </w:r>
      <w:r w:rsidR="00CC0038" w:rsidRPr="00E31D80">
        <w:t xml:space="preserve">., 2009) and </w:t>
      </w:r>
      <w:r w:rsidR="00D450EE" w:rsidRPr="00E31D80">
        <w:t>Undirected Network Diameter (</w:t>
      </w:r>
      <w:r w:rsidR="00D450EE" w:rsidRPr="00E31D80">
        <w:rPr>
          <w:i/>
        </w:rPr>
        <w:t>See</w:t>
      </w:r>
      <w:r w:rsidR="00D450EE" w:rsidRPr="00E31D80">
        <w:t xml:space="preserve"> Brandes, 2001) test</w:t>
      </w:r>
      <w:r w:rsidR="00877CE4" w:rsidRPr="00E31D80">
        <w:t>s to confirm their</w:t>
      </w:r>
      <w:r w:rsidR="00C61345" w:rsidRPr="00E31D80">
        <w:t xml:space="preserve"> validity. </w:t>
      </w:r>
      <w:r w:rsidR="00C61345" w:rsidRPr="00E31D80">
        <w:rPr>
          <w:i/>
        </w:rPr>
        <w:t>Node</w:t>
      </w:r>
      <w:r w:rsidR="00D450EE" w:rsidRPr="00E31D80">
        <w:t xml:space="preserve"> </w:t>
      </w:r>
      <w:r w:rsidR="00767131" w:rsidRPr="00E31D80">
        <w:t xml:space="preserve">diameters </w:t>
      </w:r>
      <w:r w:rsidR="00B234C5" w:rsidRPr="00E31D80">
        <w:t xml:space="preserve">(d) </w:t>
      </w:r>
      <w:r w:rsidR="00D450EE" w:rsidRPr="00E31D80">
        <w:t>were then weigh</w:t>
      </w:r>
      <w:r w:rsidR="00767131" w:rsidRPr="00E31D80">
        <w:t xml:space="preserve">ted by number of posts </w:t>
      </w:r>
      <w:r w:rsidR="00B234C5" w:rsidRPr="00E31D80">
        <w:t xml:space="preserve">(p) </w:t>
      </w:r>
      <w:r w:rsidR="00767131" w:rsidRPr="00E31D80">
        <w:t>made by each</w:t>
      </w:r>
      <w:r w:rsidR="00C61345" w:rsidRPr="00E31D80">
        <w:t xml:space="preserve"> student (</w:t>
      </w:r>
      <w:r w:rsidR="00C61345" w:rsidRPr="00E31D80">
        <w:rPr>
          <w:i/>
        </w:rPr>
        <w:t>d</w:t>
      </w:r>
      <w:r w:rsidR="00C61345" w:rsidRPr="00E31D80">
        <w:t xml:space="preserve">=5 </w:t>
      </w:r>
      <w:r w:rsidR="00C61345" w:rsidRPr="00E31D80">
        <w:rPr>
          <w:rFonts w:ascii="Cambria Math" w:eastAsia="MS Mincho" w:hAnsi="Cambria Math" w:cs="Cambria Math"/>
        </w:rPr>
        <w:t>⇔</w:t>
      </w:r>
      <w:r w:rsidR="00DD3C04" w:rsidRPr="00E31D80">
        <w:t xml:space="preserve"> p=1;</w:t>
      </w:r>
      <w:r w:rsidR="00D450EE" w:rsidRPr="00E31D80">
        <w:t xml:space="preserve"> </w:t>
      </w:r>
      <w:r w:rsidR="00D450EE" w:rsidRPr="00E31D80">
        <w:rPr>
          <w:i/>
        </w:rPr>
        <w:t>d</w:t>
      </w:r>
      <w:r w:rsidR="00D450EE" w:rsidRPr="00E31D80">
        <w:t xml:space="preserve">=15 </w:t>
      </w:r>
      <w:r w:rsidR="00C61345" w:rsidRPr="00E31D80">
        <w:rPr>
          <w:rFonts w:ascii="Cambria Math" w:eastAsia="MS Mincho" w:hAnsi="Cambria Math" w:cs="Cambria Math"/>
        </w:rPr>
        <w:t>⇔</w:t>
      </w:r>
      <w:r w:rsidR="00DD3C04" w:rsidRPr="00E31D80">
        <w:t xml:space="preserve"> p</w:t>
      </w:r>
      <w:r w:rsidR="00D450EE" w:rsidRPr="00E31D80">
        <w:t xml:space="preserve">=10). </w:t>
      </w:r>
      <w:r w:rsidR="00D450EE" w:rsidRPr="00E31D80">
        <w:rPr>
          <w:i/>
        </w:rPr>
        <w:t>Nodes</w:t>
      </w:r>
      <w:r w:rsidR="00D450EE" w:rsidRPr="00E31D80">
        <w:t xml:space="preserve"> were also coloured by course</w:t>
      </w:r>
      <w:r w:rsidR="00B234C5" w:rsidRPr="00E31D80">
        <w:t xml:space="preserve"> (See Figure 2</w:t>
      </w:r>
      <w:r w:rsidR="004D519A" w:rsidRPr="00E31D80">
        <w:t>)</w:t>
      </w:r>
      <w:r w:rsidR="00D450EE" w:rsidRPr="00E31D80">
        <w:t xml:space="preserve">. </w:t>
      </w:r>
      <w:r w:rsidR="00D450EE" w:rsidRPr="00E31D80">
        <w:rPr>
          <w:i/>
        </w:rPr>
        <w:t>Edges</w:t>
      </w:r>
      <w:r w:rsidR="00D450EE" w:rsidRPr="00E31D80">
        <w:t xml:space="preserve"> were weighted </w:t>
      </w:r>
      <w:r w:rsidR="00B234C5" w:rsidRPr="00E31D80">
        <w:t xml:space="preserve">(w) </w:t>
      </w:r>
      <w:r w:rsidR="00D450EE" w:rsidRPr="00E31D80">
        <w:t>related to the number of comments</w:t>
      </w:r>
      <w:r w:rsidR="00B234C5" w:rsidRPr="00E31D80">
        <w:t xml:space="preserve"> (c)</w:t>
      </w:r>
      <w:r w:rsidR="00D450EE" w:rsidRPr="00E31D80">
        <w:t xml:space="preserve"> made</w:t>
      </w:r>
      <w:r w:rsidR="00F07CE7" w:rsidRPr="00E31D80">
        <w:t xml:space="preserve"> (</w:t>
      </w:r>
      <w:r w:rsidR="00F07CE7" w:rsidRPr="00E31D80">
        <w:rPr>
          <w:i/>
        </w:rPr>
        <w:t>w</w:t>
      </w:r>
      <w:r w:rsidR="00F07CE7" w:rsidRPr="00E31D80">
        <w:t xml:space="preserve">=1 </w:t>
      </w:r>
      <w:r w:rsidR="00F07CE7" w:rsidRPr="00E31D80">
        <w:rPr>
          <w:rFonts w:ascii="Cambria Math" w:eastAsia="MS Mincho" w:hAnsi="Cambria Math" w:cs="Cambria Math"/>
        </w:rPr>
        <w:t>⇔</w:t>
      </w:r>
      <w:r w:rsidR="00F07CE7" w:rsidRPr="00E31D80">
        <w:t xml:space="preserve"> c=1; </w:t>
      </w:r>
      <w:r w:rsidR="00F07CE7" w:rsidRPr="00E31D80">
        <w:rPr>
          <w:i/>
        </w:rPr>
        <w:t>w</w:t>
      </w:r>
      <w:r w:rsidR="00F07CE7" w:rsidRPr="00E31D80">
        <w:t xml:space="preserve">=0 </w:t>
      </w:r>
      <w:r w:rsidR="00F07CE7" w:rsidRPr="00E31D80">
        <w:rPr>
          <w:rFonts w:ascii="Cambria Math" w:eastAsia="MS Mincho" w:hAnsi="Cambria Math" w:cs="Cambria Math"/>
        </w:rPr>
        <w:t>⇔</w:t>
      </w:r>
      <w:r w:rsidR="00F07CE7" w:rsidRPr="00E31D80">
        <w:t xml:space="preserve"> c=10)</w:t>
      </w:r>
      <w:r w:rsidR="00D450EE" w:rsidRPr="00E31D80">
        <w:t xml:space="preserve">. </w:t>
      </w:r>
      <w:r w:rsidR="000501F9" w:rsidRPr="00E31D80">
        <w:t>Following this</w:t>
      </w:r>
      <w:r w:rsidR="00957EC0" w:rsidRPr="00E31D80">
        <w:t>,</w:t>
      </w:r>
      <w:r w:rsidR="000501F9" w:rsidRPr="00E31D80">
        <w:t xml:space="preserve"> </w:t>
      </w:r>
      <w:r w:rsidR="00D30C33" w:rsidRPr="00E31D80">
        <w:t>visualizations</w:t>
      </w:r>
      <w:r w:rsidR="000501F9" w:rsidRPr="00E31D80">
        <w:t xml:space="preserve"> were created to demonstrate (multi-directional) information flows</w:t>
      </w:r>
      <w:r w:rsidR="00957EC0" w:rsidRPr="00E31D80">
        <w:t xml:space="preserve"> and staff reliance,</w:t>
      </w:r>
      <w:r w:rsidR="000501F9" w:rsidRPr="00E31D80">
        <w:t xml:space="preserve"> using </w:t>
      </w:r>
      <w:r w:rsidR="000501F9" w:rsidRPr="00E31D80">
        <w:rPr>
          <w:i/>
        </w:rPr>
        <w:t>Circular Layout</w:t>
      </w:r>
      <w:r w:rsidR="00957EC0" w:rsidRPr="00E31D80">
        <w:rPr>
          <w:rStyle w:val="FootnoteReference"/>
        </w:rPr>
        <w:footnoteReference w:id="5"/>
      </w:r>
      <w:r w:rsidR="00770C22" w:rsidRPr="00E31D80">
        <w:rPr>
          <w:i/>
        </w:rPr>
        <w:t>.</w:t>
      </w:r>
      <w:r w:rsidR="00770C22" w:rsidRPr="00E31D80">
        <w:t xml:space="preserve"> N</w:t>
      </w:r>
      <w:r w:rsidR="000501F9" w:rsidRPr="00E31D80">
        <w:t>etwork groupings</w:t>
      </w:r>
      <w:r w:rsidR="00767131" w:rsidRPr="00E31D80">
        <w:t xml:space="preserve"> </w:t>
      </w:r>
      <w:r w:rsidR="00877CE4" w:rsidRPr="00E31D80">
        <w:t xml:space="preserve">and communities </w:t>
      </w:r>
      <w:r w:rsidR="00767131" w:rsidRPr="00E31D80">
        <w:t>were visualized</w:t>
      </w:r>
      <w:r w:rsidR="000501F9" w:rsidRPr="00E31D80">
        <w:t xml:space="preserve"> using </w:t>
      </w:r>
      <w:r w:rsidR="00D30C33" w:rsidRPr="00E31D80">
        <w:t xml:space="preserve">the </w:t>
      </w:r>
      <w:r w:rsidR="000501F9" w:rsidRPr="00E31D80">
        <w:t>Fruchte</w:t>
      </w:r>
      <w:r w:rsidR="00D30C33" w:rsidRPr="00E31D80">
        <w:t>rman-</w:t>
      </w:r>
      <w:r w:rsidR="000501F9" w:rsidRPr="00E31D80">
        <w:t>Reingold</w:t>
      </w:r>
      <w:r w:rsidR="00D30C33" w:rsidRPr="00E31D80">
        <w:t xml:space="preserve"> algorithm (Fruchterman and Reingold, 1991).</w:t>
      </w:r>
    </w:p>
    <w:p w14:paraId="255220E0" w14:textId="77777777" w:rsidR="009230C8" w:rsidRPr="00E31D80" w:rsidRDefault="009230C8" w:rsidP="00E5717F">
      <w:pPr>
        <w:spacing w:line="480" w:lineRule="auto"/>
        <w:jc w:val="both"/>
      </w:pPr>
    </w:p>
    <w:p w14:paraId="5AC3F39C" w14:textId="5F916F98" w:rsidR="009230C8" w:rsidRPr="00E31D80" w:rsidRDefault="0088756D" w:rsidP="00E5717F">
      <w:pPr>
        <w:spacing w:line="480" w:lineRule="auto"/>
        <w:jc w:val="both"/>
      </w:pPr>
      <w:r w:rsidRPr="00E31D80">
        <w:t>It is important to note that Edges are used to identify connections made between students (as nodes) rather than between posts and comments. Thus, each network map shows the extent to which each student was interacting</w:t>
      </w:r>
      <w:r w:rsidR="006C31B9" w:rsidRPr="00E31D80">
        <w:t xml:space="preserve"> with other members</w:t>
      </w:r>
      <w:r w:rsidRPr="00E31D80">
        <w:t xml:space="preserve"> </w:t>
      </w:r>
      <w:r w:rsidR="006C31B9" w:rsidRPr="00E31D80">
        <w:t>of</w:t>
      </w:r>
      <w:r w:rsidRPr="00E31D80">
        <w:t xml:space="preserve"> the blog, but it does not demonstrate the specifics of which blog posts were most interacted with. The aim of the network maps in this research were to identify </w:t>
      </w:r>
      <w:r w:rsidRPr="00E31D80">
        <w:lastRenderedPageBreak/>
        <w:t>clustering of students and patterns relate</w:t>
      </w:r>
      <w:r w:rsidR="00B234C5" w:rsidRPr="00E31D80">
        <w:t xml:space="preserve">d to inter-course interactions, and communities, </w:t>
      </w:r>
      <w:r w:rsidRPr="00E31D80">
        <w:t>and thus the student interactions are brought to the fore, with the level of comme</w:t>
      </w:r>
      <w:r w:rsidR="006C31B9" w:rsidRPr="00E31D80">
        <w:t>nting and posting being more su</w:t>
      </w:r>
      <w:r w:rsidR="00C82CC6" w:rsidRPr="00E31D80">
        <w:t>btly</w:t>
      </w:r>
      <w:r w:rsidRPr="00E31D80">
        <w:t xml:space="preserve"> represented though the weighting of graphic elements.</w:t>
      </w:r>
    </w:p>
    <w:p w14:paraId="230E0CF5" w14:textId="2217BBC0" w:rsidR="00DD7BE8" w:rsidRPr="00E31D80" w:rsidRDefault="00DD7BE8" w:rsidP="00E5717F">
      <w:pPr>
        <w:spacing w:line="480" w:lineRule="auto"/>
        <w:jc w:val="both"/>
      </w:pPr>
    </w:p>
    <w:p w14:paraId="184D0007" w14:textId="2C44E876" w:rsidR="00A35E88" w:rsidRPr="00E31D80" w:rsidRDefault="00C20BA1" w:rsidP="00C20BA1">
      <w:pPr>
        <w:spacing w:line="480" w:lineRule="auto"/>
        <w:jc w:val="center"/>
        <w:rPr>
          <w:b/>
        </w:rPr>
      </w:pPr>
      <w:r>
        <w:rPr>
          <w:b/>
        </w:rPr>
        <w:t>RESULTS</w:t>
      </w:r>
      <w:r w:rsidR="009C2D14">
        <w:rPr>
          <w:b/>
        </w:rPr>
        <w:t xml:space="preserve"> AND DISCUSSION</w:t>
      </w:r>
    </w:p>
    <w:p w14:paraId="3D0F1845" w14:textId="5B5DC29A" w:rsidR="00DD7BE8" w:rsidRPr="00E31D80" w:rsidRDefault="00A14D1A" w:rsidP="00E5717F">
      <w:pPr>
        <w:spacing w:line="480" w:lineRule="auto"/>
        <w:jc w:val="both"/>
      </w:pPr>
      <w:r w:rsidRPr="00E31D80">
        <w:t xml:space="preserve">The aims of this research were </w:t>
      </w:r>
      <w:r w:rsidR="006D71FB" w:rsidRPr="00E31D80">
        <w:t>two-fold</w:t>
      </w:r>
      <w:r w:rsidRPr="00E31D80">
        <w:t>, firstly to establish whether blogging could improve the performance of students in some key areas of dissertation work, stemming from the reflective p</w:t>
      </w:r>
      <w:r w:rsidR="006D71FB" w:rsidRPr="00E31D80">
        <w:t>ractice that blogging promotes (Osman and Koh, 2013</w:t>
      </w:r>
      <w:r w:rsidRPr="00E31D80">
        <w:t xml:space="preserve">). The second was to establish if a blog might be able to help form a </w:t>
      </w:r>
      <w:r w:rsidR="002B5DFB" w:rsidRPr="00E31D80">
        <w:t>communities</w:t>
      </w:r>
      <w:r w:rsidRPr="00E31D80">
        <w:t>, in which students support each other’s work and seek</w:t>
      </w:r>
      <w:r w:rsidR="006D71FB" w:rsidRPr="00E31D80">
        <w:t xml:space="preserve"> to work towards a common goal (Ardichvili </w:t>
      </w:r>
      <w:r w:rsidR="006D71FB" w:rsidRPr="00E31D80">
        <w:rPr>
          <w:i/>
        </w:rPr>
        <w:t>et. al</w:t>
      </w:r>
      <w:r w:rsidR="006D71FB" w:rsidRPr="00E31D80">
        <w:t xml:space="preserve">., 2003; Robertson, 2011). </w:t>
      </w:r>
      <w:r w:rsidRPr="00E31D80">
        <w:t xml:space="preserve">This </w:t>
      </w:r>
      <w:r w:rsidR="002B5DFB" w:rsidRPr="00E31D80">
        <w:t>section</w:t>
      </w:r>
      <w:r w:rsidRPr="00E31D80">
        <w:t xml:space="preserve"> is </w:t>
      </w:r>
      <w:r w:rsidR="006D71FB" w:rsidRPr="00E31D80">
        <w:t>presented</w:t>
      </w:r>
      <w:r w:rsidRPr="00E31D80">
        <w:t xml:space="preserve"> in two halves, firstly </w:t>
      </w:r>
      <w:r w:rsidR="006D71FB" w:rsidRPr="00E31D80">
        <w:t>examining</w:t>
      </w:r>
      <w:r w:rsidRPr="00E31D80">
        <w:t xml:space="preserve"> results related to the self-perceived improvement of skills, testing</w:t>
      </w:r>
      <w:r w:rsidR="006D71FB" w:rsidRPr="00E31D80">
        <w:t xml:space="preserve"> these changes</w:t>
      </w:r>
      <w:r w:rsidRPr="00E31D80">
        <w:t xml:space="preserve"> for significance in </w:t>
      </w:r>
      <w:r w:rsidR="00FC7317" w:rsidRPr="00E31D80">
        <w:t>relation</w:t>
      </w:r>
      <w:r w:rsidR="006D71FB" w:rsidRPr="00E31D80">
        <w:t xml:space="preserve"> to reflective blogging activities</w:t>
      </w:r>
      <w:r w:rsidR="009C2D14">
        <w:t>, providing a baseline as to whether the blog had any impact at all.</w:t>
      </w:r>
      <w:r w:rsidRPr="00E31D80">
        <w:t xml:space="preserve"> The second section examine</w:t>
      </w:r>
      <w:r w:rsidR="003864F7" w:rsidRPr="00E31D80">
        <w:t>s</w:t>
      </w:r>
      <w:r w:rsidRPr="00E31D80">
        <w:t xml:space="preserve"> a combination of </w:t>
      </w:r>
      <w:r w:rsidR="003864F7" w:rsidRPr="00E31D80">
        <w:t>NAV</w:t>
      </w:r>
      <w:r w:rsidRPr="00E31D80">
        <w:t xml:space="preserve"> and statistical analysis carried out on the survey data to draw out whether a community has been established</w:t>
      </w:r>
      <w:r w:rsidR="009C2D14">
        <w:t>, and will follow the research questions as set out at the top of this paper.</w:t>
      </w:r>
    </w:p>
    <w:p w14:paraId="0178C4B2" w14:textId="77777777" w:rsidR="00A14D1A" w:rsidRPr="00E31D80" w:rsidRDefault="00A14D1A" w:rsidP="00E5717F">
      <w:pPr>
        <w:spacing w:line="480" w:lineRule="auto"/>
        <w:jc w:val="both"/>
      </w:pPr>
    </w:p>
    <w:p w14:paraId="5E3CCE34" w14:textId="0BDA8A6C" w:rsidR="00A14D1A" w:rsidRPr="00C20BA1" w:rsidRDefault="00A14D1A" w:rsidP="00E5717F">
      <w:pPr>
        <w:pStyle w:val="Heading2"/>
        <w:spacing w:line="480" w:lineRule="auto"/>
        <w:jc w:val="both"/>
        <w:rPr>
          <w:rFonts w:ascii="Times New Roman" w:hAnsi="Times New Roman" w:cs="Times New Roman"/>
          <w:b/>
          <w:i w:val="0"/>
          <w:sz w:val="24"/>
          <w:szCs w:val="24"/>
        </w:rPr>
      </w:pPr>
      <w:bookmarkStart w:id="9" w:name="_Toc521610243"/>
      <w:r w:rsidRPr="00C20BA1">
        <w:rPr>
          <w:rFonts w:ascii="Times New Roman" w:hAnsi="Times New Roman" w:cs="Times New Roman"/>
          <w:b/>
          <w:i w:val="0"/>
          <w:sz w:val="24"/>
          <w:szCs w:val="24"/>
        </w:rPr>
        <w:lastRenderedPageBreak/>
        <w:t>Enhancing skills through</w:t>
      </w:r>
      <w:r w:rsidR="003864F7" w:rsidRPr="00C20BA1">
        <w:rPr>
          <w:rFonts w:ascii="Times New Roman" w:hAnsi="Times New Roman" w:cs="Times New Roman"/>
          <w:b/>
          <w:i w:val="0"/>
          <w:sz w:val="24"/>
          <w:szCs w:val="24"/>
        </w:rPr>
        <w:t xml:space="preserve"> reflective</w:t>
      </w:r>
      <w:r w:rsidRPr="00C20BA1">
        <w:rPr>
          <w:rFonts w:ascii="Times New Roman" w:hAnsi="Times New Roman" w:cs="Times New Roman"/>
          <w:b/>
          <w:i w:val="0"/>
          <w:sz w:val="24"/>
          <w:szCs w:val="24"/>
        </w:rPr>
        <w:t xml:space="preserve"> blogging</w:t>
      </w:r>
      <w:bookmarkEnd w:id="9"/>
    </w:p>
    <w:p w14:paraId="0F3D21E4" w14:textId="78F937B1" w:rsidR="00A14D1A" w:rsidRPr="00E31D80" w:rsidRDefault="003864F7" w:rsidP="00E5717F">
      <w:pPr>
        <w:spacing w:line="480" w:lineRule="auto"/>
        <w:jc w:val="both"/>
      </w:pPr>
      <w:r w:rsidRPr="00E31D80">
        <w:t>As noted earlier, data were</w:t>
      </w:r>
      <w:r w:rsidR="00A14D1A" w:rsidRPr="00E31D80">
        <w:t xml:space="preserve"> collected through two surveys, </w:t>
      </w:r>
      <w:r w:rsidRPr="00E31D80">
        <w:t>Pre-MS</w:t>
      </w:r>
      <w:r w:rsidR="00A14D1A" w:rsidRPr="00E31D80">
        <w:t xml:space="preserve"> (n=126), and </w:t>
      </w:r>
      <w:r w:rsidRPr="00E31D80">
        <w:t>Post-MS</w:t>
      </w:r>
      <w:r w:rsidR="00A14D1A" w:rsidRPr="00E31D80">
        <w:t xml:space="preserve"> (n=94). </w:t>
      </w:r>
      <w:r w:rsidR="004A7F09" w:rsidRPr="00E31D80">
        <w:t xml:space="preserve">These </w:t>
      </w:r>
      <w:r w:rsidR="00032C77" w:rsidRPr="00E31D80">
        <w:t>surveys</w:t>
      </w:r>
      <w:r w:rsidR="004A7F09" w:rsidRPr="00E31D80">
        <w:t xml:space="preserve"> collected data about the way in which students perceived their ability to undertake </w:t>
      </w:r>
      <w:r w:rsidR="00032C77" w:rsidRPr="00E31D80">
        <w:t>18 key tasks rel</w:t>
      </w:r>
      <w:r w:rsidRPr="00E31D80">
        <w:t>ated to dissertation writing,</w:t>
      </w:r>
      <w:r w:rsidR="00032C77" w:rsidRPr="00E31D80">
        <w:t xml:space="preserve"> critical thinking</w:t>
      </w:r>
      <w:r w:rsidRPr="00E31D80">
        <w:t>, and blogging</w:t>
      </w:r>
      <w:r w:rsidR="00032C77" w:rsidRPr="00E31D80">
        <w:t>. Students were also asked to report on their background in English use, their attendance of additional</w:t>
      </w:r>
      <w:r w:rsidR="00FC7317" w:rsidRPr="00E31D80">
        <w:t xml:space="preserve"> – and optional – </w:t>
      </w:r>
      <w:r w:rsidR="00032C77" w:rsidRPr="00E31D80">
        <w:t>study skills classes</w:t>
      </w:r>
      <w:r w:rsidR="00FC7317" w:rsidRPr="00E31D80">
        <w:t>, and the extent to which they had thought about their research project ahead of starting the dissertation module.</w:t>
      </w:r>
    </w:p>
    <w:p w14:paraId="0BAEA230" w14:textId="77777777" w:rsidR="00E2013F" w:rsidRPr="00E31D80" w:rsidRDefault="00E2013F" w:rsidP="00E5717F">
      <w:pPr>
        <w:spacing w:line="480" w:lineRule="auto"/>
        <w:jc w:val="both"/>
      </w:pPr>
    </w:p>
    <w:p w14:paraId="78981ED3" w14:textId="77777777" w:rsidR="00C20BA1" w:rsidRDefault="00C23D78" w:rsidP="00C20BA1">
      <w:pPr>
        <w:keepNext/>
        <w:spacing w:line="480" w:lineRule="auto"/>
        <w:jc w:val="both"/>
      </w:pPr>
      <w:r w:rsidRPr="00E31D80">
        <w:rPr>
          <w:noProof/>
        </w:rPr>
        <w:lastRenderedPageBreak/>
        <w:drawing>
          <wp:inline distT="0" distB="0" distL="0" distR="0" wp14:anchorId="2315F384" wp14:editId="2E04ADC1">
            <wp:extent cx="5823585" cy="5717540"/>
            <wp:effectExtent l="0" t="0" r="18415" b="228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AA53CE5" w14:textId="694B126B" w:rsidR="003E4D81" w:rsidRPr="00C20BA1" w:rsidRDefault="00C20BA1" w:rsidP="00C20BA1">
      <w:pPr>
        <w:pStyle w:val="Caption"/>
        <w:spacing w:line="240" w:lineRule="auto"/>
        <w:jc w:val="both"/>
        <w:rPr>
          <w:rFonts w:ascii="Times New Roman" w:hAnsi="Times New Roman"/>
          <w:i w:val="0"/>
          <w:sz w:val="40"/>
        </w:rPr>
      </w:pPr>
      <w:r w:rsidRPr="00C20BA1">
        <w:rPr>
          <w:rFonts w:ascii="Times New Roman" w:hAnsi="Times New Roman"/>
          <w:i w:val="0"/>
          <w:sz w:val="24"/>
        </w:rPr>
        <w:t xml:space="preserve">Figure </w:t>
      </w:r>
      <w:r w:rsidRPr="00C20BA1">
        <w:rPr>
          <w:rFonts w:ascii="Times New Roman" w:hAnsi="Times New Roman"/>
          <w:i w:val="0"/>
          <w:sz w:val="24"/>
        </w:rPr>
        <w:fldChar w:fldCharType="begin"/>
      </w:r>
      <w:r w:rsidRPr="00C20BA1">
        <w:rPr>
          <w:rFonts w:ascii="Times New Roman" w:hAnsi="Times New Roman"/>
          <w:i w:val="0"/>
          <w:sz w:val="24"/>
        </w:rPr>
        <w:instrText xml:space="preserve"> SEQ Figure \* ARABIC </w:instrText>
      </w:r>
      <w:r w:rsidRPr="00C20BA1">
        <w:rPr>
          <w:rFonts w:ascii="Times New Roman" w:hAnsi="Times New Roman"/>
          <w:i w:val="0"/>
          <w:sz w:val="24"/>
        </w:rPr>
        <w:fldChar w:fldCharType="separate"/>
      </w:r>
      <w:r w:rsidR="009759E2">
        <w:rPr>
          <w:rFonts w:ascii="Times New Roman" w:hAnsi="Times New Roman"/>
          <w:i w:val="0"/>
          <w:noProof/>
          <w:sz w:val="24"/>
        </w:rPr>
        <w:t>1</w:t>
      </w:r>
      <w:r w:rsidRPr="00C20BA1">
        <w:rPr>
          <w:rFonts w:ascii="Times New Roman" w:hAnsi="Times New Roman"/>
          <w:i w:val="0"/>
          <w:sz w:val="24"/>
        </w:rPr>
        <w:fldChar w:fldCharType="end"/>
      </w:r>
      <w:r w:rsidRPr="00C20BA1">
        <w:rPr>
          <w:rFonts w:ascii="Times New Roman" w:hAnsi="Times New Roman"/>
          <w:i w:val="0"/>
          <w:sz w:val="24"/>
        </w:rPr>
        <w:t>: Averages of self-reported skills on likert scale (1-5), before and after module. Standard deviation is also shown, along with average increase in skills</w:t>
      </w:r>
      <w:r>
        <w:rPr>
          <w:rFonts w:ascii="Times New Roman" w:hAnsi="Times New Roman"/>
          <w:i w:val="0"/>
          <w:sz w:val="24"/>
        </w:rPr>
        <w:t>.</w:t>
      </w:r>
    </w:p>
    <w:p w14:paraId="64393CA8" w14:textId="77777777" w:rsidR="00C23D78" w:rsidRPr="00E31D80" w:rsidRDefault="00C23D78" w:rsidP="00E5717F">
      <w:pPr>
        <w:spacing w:line="480" w:lineRule="auto"/>
        <w:jc w:val="both"/>
      </w:pPr>
    </w:p>
    <w:p w14:paraId="4C19485B" w14:textId="046D1104" w:rsidR="00FC745E" w:rsidRPr="00E31D80" w:rsidRDefault="002B5DFB" w:rsidP="00E5717F">
      <w:pPr>
        <w:spacing w:line="480" w:lineRule="auto"/>
        <w:jc w:val="both"/>
      </w:pPr>
      <w:r w:rsidRPr="00E31D80">
        <w:t>Examining</w:t>
      </w:r>
      <w:r w:rsidR="00E2013F" w:rsidRPr="00E31D80">
        <w:t xml:space="preserve"> the full skills set it is possible to s</w:t>
      </w:r>
      <w:r w:rsidR="00692AAB" w:rsidRPr="00E31D80">
        <w:t>ee (F</w:t>
      </w:r>
      <w:r w:rsidR="00E2013F" w:rsidRPr="00E31D80">
        <w:t xml:space="preserve">igure </w:t>
      </w:r>
      <w:r w:rsidR="0030416D" w:rsidRPr="00E31D80">
        <w:t>1</w:t>
      </w:r>
      <w:r w:rsidR="00E2013F" w:rsidRPr="00E31D80">
        <w:t>) that the general trend is for all skills to improve over the course of the module</w:t>
      </w:r>
      <w:r w:rsidR="00B619BD" w:rsidRPr="00E31D80">
        <w:t xml:space="preserve">, when all </w:t>
      </w:r>
      <w:r w:rsidR="003864F7" w:rsidRPr="00E31D80">
        <w:t>self-perceived</w:t>
      </w:r>
      <w:r w:rsidR="00B619BD" w:rsidRPr="00E31D80">
        <w:t xml:space="preserve"> </w:t>
      </w:r>
      <w:r w:rsidR="00B619BD" w:rsidRPr="00E31D80">
        <w:lastRenderedPageBreak/>
        <w:t>scores are averaged for each of the skill</w:t>
      </w:r>
      <w:r w:rsidR="0030416D" w:rsidRPr="00E31D80">
        <w:t>s. It was</w:t>
      </w:r>
      <w:r w:rsidR="00B619BD" w:rsidRPr="00E31D80">
        <w:t xml:space="preserve"> deemed </w:t>
      </w:r>
      <w:r w:rsidR="005E2F3A" w:rsidRPr="00E31D80">
        <w:t>appropriate</w:t>
      </w:r>
      <w:r w:rsidR="00B619BD" w:rsidRPr="00E31D80">
        <w:t xml:space="preserve"> to compress the scores in this </w:t>
      </w:r>
      <w:r w:rsidR="003864F7" w:rsidRPr="00E31D80">
        <w:t>manner</w:t>
      </w:r>
      <w:r w:rsidR="00B619BD" w:rsidRPr="00E31D80">
        <w:t xml:space="preserve"> as the course taken by students showed no significance in relation to the perceive</w:t>
      </w:r>
      <w:r w:rsidR="0030416D" w:rsidRPr="00E31D80">
        <w:t>d ability to undertake a skill. T</w:t>
      </w:r>
      <w:r w:rsidR="00B619BD" w:rsidRPr="00E31D80">
        <w:t xml:space="preserve">he standard </w:t>
      </w:r>
      <w:r w:rsidR="005E2F3A" w:rsidRPr="00E31D80">
        <w:t>deviation</w:t>
      </w:r>
      <w:r w:rsidR="00B619BD" w:rsidRPr="00E31D80">
        <w:t xml:space="preserve"> </w:t>
      </w:r>
      <w:r w:rsidR="0030416D" w:rsidRPr="00E31D80">
        <w:t xml:space="preserve">(SD) </w:t>
      </w:r>
      <w:r w:rsidR="00B619BD" w:rsidRPr="00E31D80">
        <w:t xml:space="preserve">at for each </w:t>
      </w:r>
      <w:r w:rsidR="00692AAB" w:rsidRPr="00E31D80">
        <w:t>skill</w:t>
      </w:r>
      <w:r w:rsidR="00B619BD" w:rsidRPr="00E31D80">
        <w:t xml:space="preserve"> </w:t>
      </w:r>
      <w:r w:rsidR="003864F7" w:rsidRPr="00E31D80">
        <w:t xml:space="preserve">however does not shrink for all skills. While some reductions in SD suggest </w:t>
      </w:r>
      <w:r w:rsidR="00B619BD" w:rsidRPr="00E31D80">
        <w:t>that not only is there a general rise in the skill levels of student</w:t>
      </w:r>
      <w:r w:rsidR="003864F7" w:rsidRPr="00E31D80">
        <w:t>s</w:t>
      </w:r>
      <w:r w:rsidR="00B619BD" w:rsidRPr="00E31D80">
        <w:t xml:space="preserve">, but that this rise </w:t>
      </w:r>
      <w:r w:rsidR="005E2F3A" w:rsidRPr="00E31D80">
        <w:t>accords</w:t>
      </w:r>
      <w:r w:rsidR="00B619BD" w:rsidRPr="00E31D80">
        <w:t xml:space="preserve"> across the board, creating a cohort with a more similar level of skills going into the writing of their dissertations.</w:t>
      </w:r>
      <w:r w:rsidR="0097710C" w:rsidRPr="00E31D80">
        <w:t xml:space="preserve"> Other skills see an increased standard </w:t>
      </w:r>
      <w:r w:rsidR="0030416D" w:rsidRPr="00E31D80">
        <w:t>deviation</w:t>
      </w:r>
      <w:r w:rsidR="0097710C" w:rsidRPr="00E31D80">
        <w:t xml:space="preserve">, suggesting that in some area there became a larger gap </w:t>
      </w:r>
      <w:r w:rsidR="0030416D" w:rsidRPr="00E31D80">
        <w:t>between</w:t>
      </w:r>
      <w:r w:rsidR="0097710C" w:rsidRPr="00E31D80">
        <w:t xml:space="preserve"> perceptions of skills, leading perhaps to a class that was over all more </w:t>
      </w:r>
      <w:r w:rsidR="0030416D" w:rsidRPr="00E31D80">
        <w:t>divided in their abilities.</w:t>
      </w:r>
    </w:p>
    <w:p w14:paraId="03D32F98" w14:textId="77777777" w:rsidR="00C35658" w:rsidRPr="00E31D80" w:rsidRDefault="00C35658" w:rsidP="00E5717F">
      <w:pPr>
        <w:spacing w:line="480" w:lineRule="auto"/>
        <w:jc w:val="both"/>
      </w:pPr>
    </w:p>
    <w:p w14:paraId="57D5859A" w14:textId="0A244D08" w:rsidR="00C35658" w:rsidRPr="00E31D80" w:rsidRDefault="00C35658" w:rsidP="00E5717F">
      <w:pPr>
        <w:spacing w:line="480" w:lineRule="auto"/>
        <w:jc w:val="both"/>
      </w:pPr>
      <w:r w:rsidRPr="00E31D80">
        <w:t xml:space="preserve">While it is impossible to directly trace a student </w:t>
      </w:r>
      <w:r w:rsidR="0097710C" w:rsidRPr="00E31D80">
        <w:t>from Pre-MS to Post-MS</w:t>
      </w:r>
      <w:r w:rsidRPr="00E31D80">
        <w:t xml:space="preserve"> (due to the ano</w:t>
      </w:r>
      <w:r w:rsidR="0097710C" w:rsidRPr="00E31D80">
        <w:t xml:space="preserve">nymous nature of the survey), </w:t>
      </w:r>
      <w:r w:rsidR="00D55083" w:rsidRPr="00E31D80">
        <w:t>inferences</w:t>
      </w:r>
      <w:r w:rsidRPr="00E31D80">
        <w:t xml:space="preserve"> can be made about whether using the blog helped to enhance any of these skills through correlating the numbers of blog posts made and the self-reported skill scores. </w:t>
      </w:r>
      <w:r w:rsidR="00D55083" w:rsidRPr="00E31D80">
        <w:t>When comparing the number of posts made, there were no significant relationship</w:t>
      </w:r>
      <w:r w:rsidR="0097710C" w:rsidRPr="00E31D80">
        <w:t>s</w:t>
      </w:r>
      <w:r w:rsidR="00D55083" w:rsidRPr="00E31D80">
        <w:t xml:space="preserve"> with the self-reported skills at the end of the module. Very weak correlations were seen between time management (0.289) and planning a method (0.202), all other </w:t>
      </w:r>
      <w:r w:rsidR="00692AAB" w:rsidRPr="00E31D80">
        <w:t>correlations</w:t>
      </w:r>
      <w:r w:rsidR="0097710C" w:rsidRPr="00E31D80">
        <w:t xml:space="preserve"> </w:t>
      </w:r>
      <w:r w:rsidR="00D55083" w:rsidRPr="00E31D80">
        <w:t>were less than significant, or in the case of synthesizing texts, saw a small negative correlation (-0.081), suggesting that those who posted the most to the blog mi</w:t>
      </w:r>
      <w:r w:rsidR="0097710C" w:rsidRPr="00E31D80">
        <w:t>ght have become more confused about</w:t>
      </w:r>
      <w:r w:rsidR="00D55083" w:rsidRPr="00E31D80">
        <w:t xml:space="preserve"> how to synthesize texts.</w:t>
      </w:r>
      <w:r w:rsidR="002E0D00" w:rsidRPr="00E31D80">
        <w:t xml:space="preserve"> Even fewer </w:t>
      </w:r>
      <w:r w:rsidR="00555A08" w:rsidRPr="00E31D80">
        <w:t>correlations</w:t>
      </w:r>
      <w:r w:rsidR="002E0D00" w:rsidRPr="00E31D80">
        <w:t xml:space="preserve"> can be made </w:t>
      </w:r>
      <w:r w:rsidR="002E0D00" w:rsidRPr="00E31D80">
        <w:lastRenderedPageBreak/>
        <w:t xml:space="preserve">between the number of comments made and the self-reported skill levels, with numerous skills showing a </w:t>
      </w:r>
      <w:r w:rsidR="00555A08" w:rsidRPr="00E31D80">
        <w:t>negligible</w:t>
      </w:r>
      <w:r w:rsidR="002E0D00" w:rsidRPr="00E31D80">
        <w:t xml:space="preserve"> negative correlation</w:t>
      </w:r>
      <w:r w:rsidR="00555A08" w:rsidRPr="00E31D80">
        <w:t xml:space="preserve">, and all others showing a negligible correlation. </w:t>
      </w:r>
      <w:r w:rsidR="0097710C" w:rsidRPr="00E31D80">
        <w:t>Results were</w:t>
      </w:r>
      <w:r w:rsidR="00897A7D" w:rsidRPr="00E31D80">
        <w:t xml:space="preserve"> a little more reassuring when examining the overall perceptions of the blog compared to skill levels, with low positive correlations reported in all skill areas. This is perhaps explained though students having their own average internal me</w:t>
      </w:r>
      <w:r w:rsidR="0097710C" w:rsidRPr="00E31D80">
        <w:t xml:space="preserve">trics which are higher or lower, but are equal in terms of </w:t>
      </w:r>
      <w:r w:rsidR="00692AAB" w:rsidRPr="00E31D80">
        <w:t>self-perception</w:t>
      </w:r>
      <w:r w:rsidR="0097710C" w:rsidRPr="00E31D80">
        <w:t xml:space="preserve"> of skills and engagement.</w:t>
      </w:r>
    </w:p>
    <w:p w14:paraId="50D74B97" w14:textId="77777777" w:rsidR="00897A7D" w:rsidRPr="00E31D80" w:rsidRDefault="00897A7D" w:rsidP="00E5717F">
      <w:pPr>
        <w:spacing w:line="480" w:lineRule="auto"/>
        <w:jc w:val="both"/>
      </w:pPr>
    </w:p>
    <w:p w14:paraId="044EE7ED" w14:textId="0A3430A0" w:rsidR="00D22789" w:rsidRPr="00E31D80" w:rsidRDefault="00897A7D" w:rsidP="00E5717F">
      <w:pPr>
        <w:spacing w:line="480" w:lineRule="auto"/>
        <w:jc w:val="both"/>
      </w:pPr>
      <w:r w:rsidRPr="00E31D80">
        <w:t>It is impossible to delineate whether the blog had any influence on the improve</w:t>
      </w:r>
      <w:r w:rsidR="0097710C" w:rsidRPr="00E31D80">
        <w:t>d</w:t>
      </w:r>
      <w:r w:rsidRPr="00E31D80">
        <w:t xml:space="preserve"> skills of students using the data to hand. What is clear though, is that skills did indeed improve, and while the numbers do not hold up to scrutiny, numerous students reported in the </w:t>
      </w:r>
      <w:r w:rsidR="00A83239" w:rsidRPr="00E31D80">
        <w:t>open-ended</w:t>
      </w:r>
      <w:r w:rsidRPr="00E31D80">
        <w:t xml:space="preserve"> section of the survey that</w:t>
      </w:r>
      <w:r w:rsidR="00A83239" w:rsidRPr="00E31D80">
        <w:t xml:space="preserve"> the blog helped them to ‘get used to writing’</w:t>
      </w:r>
      <w:r w:rsidR="00D863ED" w:rsidRPr="00E31D80">
        <w:t xml:space="preserve"> and also helped with ‘planning the project’ and ‘thinking through ideas’</w:t>
      </w:r>
      <w:r w:rsidR="00692AAB" w:rsidRPr="00E31D80">
        <w:t>, all of which were skills questioned in the survey.</w:t>
      </w:r>
    </w:p>
    <w:p w14:paraId="01DCB1DF" w14:textId="77777777" w:rsidR="00247BA1" w:rsidRPr="00E31D80" w:rsidRDefault="00247BA1" w:rsidP="00E5717F">
      <w:pPr>
        <w:spacing w:line="480" w:lineRule="auto"/>
        <w:jc w:val="both"/>
      </w:pPr>
    </w:p>
    <w:p w14:paraId="297708D6" w14:textId="3673D97A" w:rsidR="002E6261" w:rsidRPr="009759E2" w:rsidRDefault="002E6261" w:rsidP="00E5717F">
      <w:pPr>
        <w:pStyle w:val="Heading2"/>
        <w:spacing w:line="480" w:lineRule="auto"/>
        <w:jc w:val="both"/>
        <w:rPr>
          <w:rFonts w:ascii="Times New Roman" w:hAnsi="Times New Roman" w:cs="Times New Roman"/>
          <w:b/>
          <w:i w:val="0"/>
          <w:sz w:val="24"/>
          <w:szCs w:val="24"/>
        </w:rPr>
      </w:pPr>
      <w:bookmarkStart w:id="10" w:name="_Toc521610244"/>
      <w:r w:rsidRPr="005A7B95">
        <w:rPr>
          <w:b/>
        </w:rPr>
        <w:t>RQ1</w:t>
      </w:r>
      <w:r w:rsidR="008E29B2">
        <w:rPr>
          <w:b/>
        </w:rPr>
        <w:t>:</w:t>
      </w:r>
      <w:r w:rsidRPr="005A7B95">
        <w:rPr>
          <w:b/>
        </w:rPr>
        <w:t xml:space="preserve"> To what extent are blogs able to foster and support a community in which students value respond to the ideas of their peers?</w:t>
      </w:r>
      <w:bookmarkEnd w:id="10"/>
    </w:p>
    <w:p w14:paraId="0722E7DC" w14:textId="2427AB2C" w:rsidR="00DD7BE8" w:rsidRPr="00E31D80" w:rsidRDefault="00D22789" w:rsidP="00E5717F">
      <w:pPr>
        <w:spacing w:line="480" w:lineRule="auto"/>
        <w:jc w:val="both"/>
      </w:pPr>
      <w:r w:rsidRPr="00E31D80">
        <w:t>The second half of this work sought to establish whether blogging might be able</w:t>
      </w:r>
      <w:r w:rsidR="000955BE" w:rsidRPr="00E31D80">
        <w:t xml:space="preserve"> to create a supportive online </w:t>
      </w:r>
      <w:r w:rsidR="002B5DFB" w:rsidRPr="00E31D80">
        <w:t>c</w:t>
      </w:r>
      <w:r w:rsidRPr="00E31D80">
        <w:t>ommunity</w:t>
      </w:r>
      <w:r w:rsidR="000955BE" w:rsidRPr="00E31D80">
        <w:t xml:space="preserve"> </w:t>
      </w:r>
      <w:r w:rsidRPr="00E31D80">
        <w:t xml:space="preserve">that would help to enhance the skills of students </w:t>
      </w:r>
      <w:r w:rsidR="00C33146" w:rsidRPr="00E31D80">
        <w:t xml:space="preserve">(Vurdien, 2013), </w:t>
      </w:r>
      <w:r w:rsidRPr="00E31D80">
        <w:t>their reflective practice (</w:t>
      </w:r>
      <w:r w:rsidR="00C33146" w:rsidRPr="00E31D80">
        <w:t xml:space="preserve">Osman and Koh, 2013), </w:t>
      </w:r>
      <w:r w:rsidRPr="00E31D80">
        <w:t>and to reduce levels of isolation that are often an issue in dissertation courses (</w:t>
      </w:r>
      <w:r w:rsidR="0051637E" w:rsidRPr="00E31D80">
        <w:t xml:space="preserve">Herrington </w:t>
      </w:r>
      <w:r w:rsidR="0051637E" w:rsidRPr="00E31D80">
        <w:rPr>
          <w:i/>
        </w:rPr>
        <w:lastRenderedPageBreak/>
        <w:t>et. al</w:t>
      </w:r>
      <w:r w:rsidR="0051637E" w:rsidRPr="00E31D80">
        <w:t>., 2006</w:t>
      </w:r>
      <w:r w:rsidRPr="00E31D80">
        <w:t xml:space="preserve">). It has already been reported above that there was a general overall trend of skill improvement throughout the time the blog was running, </w:t>
      </w:r>
      <w:r w:rsidR="002B5DFB" w:rsidRPr="00E31D80">
        <w:t>h</w:t>
      </w:r>
      <w:r w:rsidRPr="00E31D80">
        <w:t xml:space="preserve">owever, to see the influence of the blog on student work it is necessary to examine more closely the links students have made online. </w:t>
      </w:r>
    </w:p>
    <w:p w14:paraId="1D82FEE2" w14:textId="77777777" w:rsidR="009E1E80" w:rsidRPr="00E31D80" w:rsidRDefault="009E1E80" w:rsidP="00E5717F">
      <w:pPr>
        <w:spacing w:line="480" w:lineRule="auto"/>
        <w:jc w:val="both"/>
      </w:pPr>
    </w:p>
    <w:p w14:paraId="7FAC7047" w14:textId="6EC33E8E" w:rsidR="00C7057B" w:rsidRDefault="009E1E80" w:rsidP="009759E2">
      <w:pPr>
        <w:spacing w:line="480" w:lineRule="auto"/>
        <w:jc w:val="both"/>
        <w:rPr>
          <w:bCs/>
        </w:rPr>
      </w:pPr>
      <w:r w:rsidRPr="00E31D80">
        <w:t xml:space="preserve">Before examining the self-reported </w:t>
      </w:r>
      <w:r w:rsidR="00740FF0" w:rsidRPr="00E31D80">
        <w:t xml:space="preserve">student </w:t>
      </w:r>
      <w:r w:rsidRPr="00E31D80">
        <w:t>no</w:t>
      </w:r>
      <w:r w:rsidR="00740FF0" w:rsidRPr="00E31D80">
        <w:t>tions of closeness,</w:t>
      </w:r>
      <w:r w:rsidRPr="00E31D80">
        <w:t xml:space="preserve"> Gephi has been used to create a number of </w:t>
      </w:r>
      <w:r w:rsidR="00AD782D" w:rsidRPr="00E31D80">
        <w:t>visualizations</w:t>
      </w:r>
      <w:r w:rsidRPr="00E31D80">
        <w:t xml:space="preserve"> of </w:t>
      </w:r>
      <w:r w:rsidR="00C6395D" w:rsidRPr="00E31D80">
        <w:t xml:space="preserve">student </w:t>
      </w:r>
      <w:r w:rsidR="00AD782D" w:rsidRPr="00E31D80">
        <w:t>interactions</w:t>
      </w:r>
      <w:r w:rsidR="00F22CC8" w:rsidRPr="00E31D80">
        <w:t xml:space="preserve"> on the blog. Figure 2</w:t>
      </w:r>
      <w:r w:rsidR="00C6395D" w:rsidRPr="00E31D80">
        <w:t xml:space="preserve">, built using the </w:t>
      </w:r>
      <w:r w:rsidR="00C6395D" w:rsidRPr="00E31D80">
        <w:rPr>
          <w:bCs/>
          <w:i/>
        </w:rPr>
        <w:t>Fruchterman-Reingold algorithm</w:t>
      </w:r>
      <w:r w:rsidR="00C6395D" w:rsidRPr="00E31D80">
        <w:rPr>
          <w:bCs/>
        </w:rPr>
        <w:t xml:space="preserve"> (Fruchterman and Reingold, 1991)</w:t>
      </w:r>
      <w:r w:rsidR="00AD782D" w:rsidRPr="00E31D80">
        <w:rPr>
          <w:bCs/>
        </w:rPr>
        <w:t>, and omitting</w:t>
      </w:r>
      <w:r w:rsidR="00C6395D" w:rsidRPr="00E31D80">
        <w:rPr>
          <w:bCs/>
        </w:rPr>
        <w:t xml:space="preserve"> nodes with &lt; 1 edge, and for the moment ignoring the central position of staff, shows four distinct groupings or </w:t>
      </w:r>
      <w:r w:rsidR="00AD782D" w:rsidRPr="00E31D80">
        <w:rPr>
          <w:bCs/>
        </w:rPr>
        <w:t>various</w:t>
      </w:r>
      <w:r w:rsidR="00C6395D" w:rsidRPr="00E31D80">
        <w:rPr>
          <w:bCs/>
        </w:rPr>
        <w:t xml:space="preserve"> degrees of closeness. FBM Students appear to have created the closest and deepest set of interactions, although this is far from inclusive of the whole cohort</w:t>
      </w:r>
      <w:r w:rsidR="004D0C8A" w:rsidRPr="00E31D80">
        <w:rPr>
          <w:bCs/>
        </w:rPr>
        <w:t xml:space="preserve"> (n=19</w:t>
      </w:r>
      <w:r w:rsidR="00F22CC8" w:rsidRPr="00E31D80">
        <w:rPr>
          <w:bCs/>
          <w:vertAlign w:val="subscript"/>
        </w:rPr>
        <w:t>/</w:t>
      </w:r>
      <w:r w:rsidR="004D0C8A" w:rsidRPr="00E31D80">
        <w:rPr>
          <w:bCs/>
          <w:vertAlign w:val="subscript"/>
        </w:rPr>
        <w:t>48 total FBM students</w:t>
      </w:r>
      <w:r w:rsidR="004D0C8A" w:rsidRPr="00E31D80">
        <w:rPr>
          <w:bCs/>
        </w:rPr>
        <w:t>)</w:t>
      </w:r>
      <w:r w:rsidR="00C6395D" w:rsidRPr="00E31D80">
        <w:rPr>
          <w:bCs/>
        </w:rPr>
        <w:t>. PR and MM s</w:t>
      </w:r>
      <w:r w:rsidR="00F22CC8" w:rsidRPr="00E31D80">
        <w:rPr>
          <w:bCs/>
        </w:rPr>
        <w:t>tudents have also created small</w:t>
      </w:r>
      <w:r w:rsidR="00C6395D" w:rsidRPr="00E31D80">
        <w:rPr>
          <w:bCs/>
        </w:rPr>
        <w:t xml:space="preserve"> networks (n=</w:t>
      </w:r>
      <w:r w:rsidR="00AD782D" w:rsidRPr="00E31D80">
        <w:rPr>
          <w:bCs/>
        </w:rPr>
        <w:t>11</w:t>
      </w:r>
      <w:r w:rsidR="004D0C8A" w:rsidRPr="00E31D80">
        <w:rPr>
          <w:bCs/>
          <w:vertAlign w:val="subscript"/>
        </w:rPr>
        <w:t>/27 total PR students</w:t>
      </w:r>
      <w:r w:rsidR="00AD782D" w:rsidRPr="00E31D80">
        <w:rPr>
          <w:bCs/>
        </w:rPr>
        <w:t xml:space="preserve"> and n=10</w:t>
      </w:r>
      <w:r w:rsidR="004D0C8A" w:rsidRPr="00E31D80">
        <w:rPr>
          <w:bCs/>
          <w:vertAlign w:val="subscript"/>
        </w:rPr>
        <w:t>/</w:t>
      </w:r>
      <w:r w:rsidR="00C53D28" w:rsidRPr="00E31D80">
        <w:rPr>
          <w:bCs/>
          <w:vertAlign w:val="subscript"/>
        </w:rPr>
        <w:t>2</w:t>
      </w:r>
      <w:r w:rsidR="004D0C8A" w:rsidRPr="00E31D80">
        <w:rPr>
          <w:bCs/>
          <w:vertAlign w:val="subscript"/>
        </w:rPr>
        <w:t>8 total MM students</w:t>
      </w:r>
      <w:r w:rsidR="00AD782D" w:rsidRPr="00E31D80">
        <w:rPr>
          <w:bCs/>
        </w:rPr>
        <w:t xml:space="preserve"> respectively). IMB students have created the most dispersed, and largest network (n=21). What is stark is the lack of interaction between these groupings, leading us to suspect that these online networks mirror offline networks (</w:t>
      </w:r>
      <w:r w:rsidR="00921066" w:rsidRPr="00E31D80">
        <w:rPr>
          <w:color w:val="000000"/>
        </w:rPr>
        <w:t xml:space="preserve">Herrington </w:t>
      </w:r>
      <w:r w:rsidR="00921066" w:rsidRPr="00E31D80">
        <w:rPr>
          <w:i/>
          <w:color w:val="000000"/>
        </w:rPr>
        <w:t>et. al</w:t>
      </w:r>
      <w:r w:rsidR="00921066" w:rsidRPr="00E31D80">
        <w:rPr>
          <w:color w:val="000000"/>
        </w:rPr>
        <w:t xml:space="preserve">., 2006). </w:t>
      </w:r>
      <w:r w:rsidR="00AD782D" w:rsidRPr="00E31D80">
        <w:rPr>
          <w:bCs/>
        </w:rPr>
        <w:t>This could also be related to the architecture of the blog (</w:t>
      </w:r>
      <w:r w:rsidR="00AD782D" w:rsidRPr="00E31D80">
        <w:rPr>
          <w:bCs/>
          <w:i/>
        </w:rPr>
        <w:t>See</w:t>
      </w:r>
      <w:r w:rsidR="00AD782D" w:rsidRPr="00E31D80">
        <w:rPr>
          <w:bCs/>
        </w:rPr>
        <w:t xml:space="preserve"> </w:t>
      </w:r>
      <w:r w:rsidR="00553F51" w:rsidRPr="00E31D80">
        <w:rPr>
          <w:bCs/>
        </w:rPr>
        <w:t>Methodology)</w:t>
      </w:r>
      <w:r w:rsidR="002B5DFB" w:rsidRPr="00E31D80">
        <w:rPr>
          <w:bCs/>
        </w:rPr>
        <w:t>.</w:t>
      </w:r>
      <w:r w:rsidR="00AD782D" w:rsidRPr="00E31D80">
        <w:rPr>
          <w:bCs/>
        </w:rPr>
        <w:t xml:space="preserve"> </w:t>
      </w:r>
    </w:p>
    <w:p w14:paraId="5343C851" w14:textId="77777777" w:rsidR="009759E2" w:rsidRPr="00E31D80" w:rsidRDefault="009759E2" w:rsidP="009759E2">
      <w:pPr>
        <w:spacing w:line="480" w:lineRule="auto"/>
        <w:jc w:val="both"/>
      </w:pPr>
    </w:p>
    <w:p w14:paraId="24860220" w14:textId="77777777" w:rsidR="009759E2" w:rsidRDefault="00C7057B" w:rsidP="009759E2">
      <w:pPr>
        <w:keepNext/>
        <w:spacing w:line="480" w:lineRule="auto"/>
        <w:jc w:val="both"/>
      </w:pPr>
      <w:r w:rsidRPr="00E31D80">
        <w:rPr>
          <w:noProof/>
        </w:rPr>
        <w:lastRenderedPageBreak/>
        <w:drawing>
          <wp:inline distT="0" distB="0" distL="0" distR="0" wp14:anchorId="2079C62E" wp14:editId="72E5B685">
            <wp:extent cx="5727700" cy="3873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7-13 at 09.51.02.png"/>
                    <pic:cNvPicPr/>
                  </pic:nvPicPr>
                  <pic:blipFill>
                    <a:blip r:embed="rId9">
                      <a:extLst>
                        <a:ext uri="{28A0092B-C50C-407E-A947-70E740481C1C}">
                          <a14:useLocalDpi xmlns:a14="http://schemas.microsoft.com/office/drawing/2010/main" val="0"/>
                        </a:ext>
                      </a:extLst>
                    </a:blip>
                    <a:stretch>
                      <a:fillRect/>
                    </a:stretch>
                  </pic:blipFill>
                  <pic:spPr>
                    <a:xfrm>
                      <a:off x="0" y="0"/>
                      <a:ext cx="5727700" cy="3873500"/>
                    </a:xfrm>
                    <a:prstGeom prst="rect">
                      <a:avLst/>
                    </a:prstGeom>
                  </pic:spPr>
                </pic:pic>
              </a:graphicData>
            </a:graphic>
          </wp:inline>
        </w:drawing>
      </w:r>
    </w:p>
    <w:p w14:paraId="4630AAEA" w14:textId="05290CAF" w:rsidR="00A6570F" w:rsidRPr="009759E2" w:rsidRDefault="009759E2" w:rsidP="009759E2">
      <w:pPr>
        <w:pStyle w:val="Caption"/>
        <w:jc w:val="both"/>
        <w:rPr>
          <w:rFonts w:ascii="Times New Roman" w:hAnsi="Times New Roman"/>
          <w:i w:val="0"/>
          <w:sz w:val="24"/>
          <w:szCs w:val="24"/>
        </w:rPr>
      </w:pPr>
      <w:r w:rsidRPr="009759E2">
        <w:rPr>
          <w:rFonts w:ascii="Times New Roman" w:hAnsi="Times New Roman"/>
          <w:i w:val="0"/>
          <w:sz w:val="24"/>
          <w:szCs w:val="24"/>
        </w:rPr>
        <w:t xml:space="preserve">Figure </w:t>
      </w:r>
      <w:r w:rsidRPr="009759E2">
        <w:rPr>
          <w:rFonts w:ascii="Times New Roman" w:hAnsi="Times New Roman"/>
          <w:i w:val="0"/>
          <w:sz w:val="24"/>
          <w:szCs w:val="24"/>
        </w:rPr>
        <w:fldChar w:fldCharType="begin"/>
      </w:r>
      <w:r w:rsidRPr="009759E2">
        <w:rPr>
          <w:rFonts w:ascii="Times New Roman" w:hAnsi="Times New Roman"/>
          <w:i w:val="0"/>
          <w:sz w:val="24"/>
          <w:szCs w:val="24"/>
        </w:rPr>
        <w:instrText xml:space="preserve"> SEQ Figure \* ARABIC </w:instrText>
      </w:r>
      <w:r w:rsidRPr="009759E2">
        <w:rPr>
          <w:rFonts w:ascii="Times New Roman" w:hAnsi="Times New Roman"/>
          <w:i w:val="0"/>
          <w:sz w:val="24"/>
          <w:szCs w:val="24"/>
        </w:rPr>
        <w:fldChar w:fldCharType="separate"/>
      </w:r>
      <w:r w:rsidRPr="009759E2">
        <w:rPr>
          <w:rFonts w:ascii="Times New Roman" w:hAnsi="Times New Roman"/>
          <w:i w:val="0"/>
          <w:noProof/>
          <w:sz w:val="24"/>
          <w:szCs w:val="24"/>
        </w:rPr>
        <w:t>2</w:t>
      </w:r>
      <w:r w:rsidRPr="009759E2">
        <w:rPr>
          <w:rFonts w:ascii="Times New Roman" w:hAnsi="Times New Roman"/>
          <w:i w:val="0"/>
          <w:sz w:val="24"/>
          <w:szCs w:val="24"/>
        </w:rPr>
        <w:fldChar w:fldCharType="end"/>
      </w:r>
      <w:r w:rsidRPr="009759E2">
        <w:rPr>
          <w:rFonts w:ascii="Times New Roman" w:hAnsi="Times New Roman"/>
          <w:i w:val="0"/>
          <w:sz w:val="24"/>
          <w:szCs w:val="24"/>
        </w:rPr>
        <w:t>: Map of student comments by course. Modelled with Gephi</w:t>
      </w:r>
    </w:p>
    <w:p w14:paraId="5A83F9B7" w14:textId="77777777" w:rsidR="009E1E80" w:rsidRPr="00E31D80" w:rsidRDefault="009E1E80" w:rsidP="00E5717F">
      <w:pPr>
        <w:spacing w:line="480" w:lineRule="auto"/>
        <w:jc w:val="both"/>
      </w:pPr>
    </w:p>
    <w:p w14:paraId="5913090D" w14:textId="1050AC5D" w:rsidR="00E231BC" w:rsidRPr="00E31D80" w:rsidRDefault="00D15078" w:rsidP="00E5717F">
      <w:pPr>
        <w:spacing w:line="480" w:lineRule="auto"/>
        <w:jc w:val="both"/>
      </w:pPr>
      <w:r w:rsidRPr="00E31D80">
        <w:t xml:space="preserve">These observations would suggest that </w:t>
      </w:r>
      <w:r w:rsidR="00DF78E8" w:rsidRPr="00E31D80">
        <w:t xml:space="preserve">some online networks were </w:t>
      </w:r>
      <w:r w:rsidR="001D3F28" w:rsidRPr="00E31D80">
        <w:t>created</w:t>
      </w:r>
      <w:r w:rsidRPr="00E31D80">
        <w:t xml:space="preserve"> in order to support </w:t>
      </w:r>
      <w:r w:rsidR="00217304" w:rsidRPr="00E31D80">
        <w:t xml:space="preserve">peer </w:t>
      </w:r>
      <w:r w:rsidRPr="00E31D80">
        <w:t>student learning and peer support, particularly by FMB students wh</w:t>
      </w:r>
      <w:r w:rsidR="00E75CC4" w:rsidRPr="00E31D80">
        <w:t xml:space="preserve">o demonstrated the closest ties, and IMB students who developed the most far reaching network. </w:t>
      </w:r>
      <w:r w:rsidR="00E231BC" w:rsidRPr="00E31D80">
        <w:t xml:space="preserve">When asked about the usefulness of peer feedback, 32% of FBM student and 33% of IMB students rated </w:t>
      </w:r>
      <w:r w:rsidR="00FD6EB4" w:rsidRPr="00E31D80">
        <w:t xml:space="preserve">peer feedback </w:t>
      </w:r>
      <w:r w:rsidR="00E231BC" w:rsidRPr="00E31D80">
        <w:t>between 4 – 5 (</w:t>
      </w:r>
      <w:r w:rsidR="00FD6EB4" w:rsidRPr="00E31D80">
        <w:t xml:space="preserve">on a likert  </w:t>
      </w:r>
      <w:r w:rsidR="00E231BC" w:rsidRPr="00E31D80">
        <w:t>scale</w:t>
      </w:r>
      <w:r w:rsidR="00217304" w:rsidRPr="00E31D80">
        <w:t xml:space="preserve"> of</w:t>
      </w:r>
      <w:r w:rsidR="00E231BC" w:rsidRPr="00E31D80">
        <w:t xml:space="preserve"> 1 -5</w:t>
      </w:r>
      <w:r w:rsidR="00FD6EB4" w:rsidRPr="00E31D80">
        <w:t xml:space="preserve"> for usefulness</w:t>
      </w:r>
      <w:r w:rsidR="00E231BC" w:rsidRPr="00E31D80">
        <w:t>), compared with the average of all students on the module (27%, Chi</w:t>
      </w:r>
      <w:r w:rsidR="00E231BC" w:rsidRPr="00E31D80">
        <w:rPr>
          <w:vertAlign w:val="superscript"/>
        </w:rPr>
        <w:t xml:space="preserve">2 </w:t>
      </w:r>
      <w:r w:rsidR="00E231BC" w:rsidRPr="00E31D80">
        <w:t>sig.</w:t>
      </w:r>
      <w:r w:rsidR="008D0499" w:rsidRPr="00E31D80">
        <w:t>=</w:t>
      </w:r>
      <w:r w:rsidR="00E231BC" w:rsidRPr="00E31D80">
        <w:t xml:space="preserve"> 0.524). Suggesting there is some relationship between </w:t>
      </w:r>
      <w:r w:rsidR="00E231BC" w:rsidRPr="00E31D80">
        <w:lastRenderedPageBreak/>
        <w:t>these factors. However, MM students reported the highest sense of usefulness in relation to peer feedback, with 35.7% rating it 4 or above.</w:t>
      </w:r>
      <w:r w:rsidR="00217304" w:rsidRPr="00E31D80">
        <w:t xml:space="preserve"> The results here are reasonably</w:t>
      </w:r>
      <w:r w:rsidR="00E231BC" w:rsidRPr="00E31D80">
        <w:t xml:space="preserve"> inconclusive in relating the</w:t>
      </w:r>
      <w:r w:rsidR="00AD269F" w:rsidRPr="00E31D80">
        <w:t xml:space="preserve"> extent of</w:t>
      </w:r>
      <w:r w:rsidR="00E231BC" w:rsidRPr="00E31D80">
        <w:t xml:space="preserve"> networks to the preserved usefulness of </w:t>
      </w:r>
      <w:r w:rsidR="00217304" w:rsidRPr="00E31D80">
        <w:t>peers on the blog</w:t>
      </w:r>
      <w:r w:rsidR="00E231BC" w:rsidRPr="00E31D80">
        <w:t>, and this is perhaps due to the small number of interactions that have taken place, and the smallness of the networks.</w:t>
      </w:r>
    </w:p>
    <w:p w14:paraId="6FBC2DD3" w14:textId="77777777" w:rsidR="00E231BC" w:rsidRPr="00E31D80" w:rsidRDefault="00E231BC" w:rsidP="00E5717F">
      <w:pPr>
        <w:spacing w:line="480" w:lineRule="auto"/>
        <w:jc w:val="both"/>
      </w:pPr>
    </w:p>
    <w:p w14:paraId="33F0F8F2" w14:textId="23B45124" w:rsidR="00E231BC" w:rsidRDefault="00686D99" w:rsidP="009759E2">
      <w:pPr>
        <w:spacing w:line="480" w:lineRule="auto"/>
        <w:jc w:val="both"/>
      </w:pPr>
      <w:r w:rsidRPr="00E31D80">
        <w:t>However, Figure 2</w:t>
      </w:r>
      <w:r w:rsidR="00E231BC" w:rsidRPr="00E31D80">
        <w:t xml:space="preserve"> also shows a very high level of interaction with the module leader, with all nodes having some relationship with the central node. In order to better see this relationship a second vis</w:t>
      </w:r>
      <w:r w:rsidRPr="00E31D80">
        <w:t>ualization was created (Figure 3</w:t>
      </w:r>
      <w:r w:rsidR="00E231BC" w:rsidRPr="00E31D80">
        <w:t>), that helps to see the interactions with staff more fully. In this visua</w:t>
      </w:r>
      <w:r w:rsidRPr="00E31D80">
        <w:t xml:space="preserve">lization all nodes are included, even </w:t>
      </w:r>
      <w:r w:rsidR="002B5DFB" w:rsidRPr="00E31D80">
        <w:t>where</w:t>
      </w:r>
      <w:r w:rsidRPr="00E31D80">
        <w:t xml:space="preserve"> </w:t>
      </w:r>
      <w:r w:rsidRPr="00E31D80">
        <w:rPr>
          <w:i/>
        </w:rPr>
        <w:t>e</w:t>
      </w:r>
      <w:r w:rsidRPr="00E31D80">
        <w:t>&lt;1.</w:t>
      </w:r>
    </w:p>
    <w:p w14:paraId="57999D01" w14:textId="77777777" w:rsidR="009759E2" w:rsidRPr="00E31D80" w:rsidRDefault="009759E2" w:rsidP="009759E2">
      <w:pPr>
        <w:spacing w:line="480" w:lineRule="auto"/>
        <w:jc w:val="both"/>
      </w:pPr>
    </w:p>
    <w:p w14:paraId="32D2763F" w14:textId="77777777" w:rsidR="009759E2" w:rsidRDefault="00E231BC" w:rsidP="009759E2">
      <w:pPr>
        <w:keepNext/>
        <w:spacing w:line="480" w:lineRule="auto"/>
        <w:jc w:val="both"/>
      </w:pPr>
      <w:r w:rsidRPr="00E31D80">
        <w:rPr>
          <w:noProof/>
        </w:rPr>
        <w:lastRenderedPageBreak/>
        <w:drawing>
          <wp:inline distT="0" distB="0" distL="0" distR="0" wp14:anchorId="6C987666" wp14:editId="64CE3746">
            <wp:extent cx="5727700" cy="378904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7-13 at 10.46.01.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3789045"/>
                    </a:xfrm>
                    <a:prstGeom prst="rect">
                      <a:avLst/>
                    </a:prstGeom>
                  </pic:spPr>
                </pic:pic>
              </a:graphicData>
            </a:graphic>
          </wp:inline>
        </w:drawing>
      </w:r>
    </w:p>
    <w:p w14:paraId="48B60E59" w14:textId="6F273F15" w:rsidR="00E231BC" w:rsidRPr="009759E2" w:rsidRDefault="009759E2" w:rsidP="009759E2">
      <w:pPr>
        <w:pStyle w:val="Caption"/>
        <w:jc w:val="both"/>
        <w:rPr>
          <w:rFonts w:ascii="Times New Roman" w:hAnsi="Times New Roman"/>
          <w:i w:val="0"/>
          <w:sz w:val="24"/>
          <w:szCs w:val="24"/>
        </w:rPr>
      </w:pPr>
      <w:r w:rsidRPr="009759E2">
        <w:rPr>
          <w:rFonts w:ascii="Times New Roman" w:hAnsi="Times New Roman"/>
          <w:i w:val="0"/>
          <w:sz w:val="24"/>
          <w:szCs w:val="24"/>
        </w:rPr>
        <w:t xml:space="preserve">Figure </w:t>
      </w:r>
      <w:r w:rsidRPr="009759E2">
        <w:rPr>
          <w:rFonts w:ascii="Times New Roman" w:hAnsi="Times New Roman"/>
          <w:i w:val="0"/>
          <w:sz w:val="24"/>
          <w:szCs w:val="24"/>
        </w:rPr>
        <w:fldChar w:fldCharType="begin"/>
      </w:r>
      <w:r w:rsidRPr="009759E2">
        <w:rPr>
          <w:rFonts w:ascii="Times New Roman" w:hAnsi="Times New Roman"/>
          <w:i w:val="0"/>
          <w:sz w:val="24"/>
          <w:szCs w:val="24"/>
        </w:rPr>
        <w:instrText xml:space="preserve"> SEQ Figure \* ARABIC </w:instrText>
      </w:r>
      <w:r w:rsidRPr="009759E2">
        <w:rPr>
          <w:rFonts w:ascii="Times New Roman" w:hAnsi="Times New Roman"/>
          <w:i w:val="0"/>
          <w:sz w:val="24"/>
          <w:szCs w:val="24"/>
        </w:rPr>
        <w:fldChar w:fldCharType="separate"/>
      </w:r>
      <w:r w:rsidRPr="009759E2">
        <w:rPr>
          <w:rFonts w:ascii="Times New Roman" w:hAnsi="Times New Roman"/>
          <w:i w:val="0"/>
          <w:noProof/>
          <w:sz w:val="24"/>
          <w:szCs w:val="24"/>
        </w:rPr>
        <w:t>3</w:t>
      </w:r>
      <w:r w:rsidRPr="009759E2">
        <w:rPr>
          <w:rFonts w:ascii="Times New Roman" w:hAnsi="Times New Roman"/>
          <w:i w:val="0"/>
          <w:sz w:val="24"/>
          <w:szCs w:val="24"/>
        </w:rPr>
        <w:fldChar w:fldCharType="end"/>
      </w:r>
      <w:r w:rsidRPr="009759E2">
        <w:rPr>
          <w:rFonts w:ascii="Times New Roman" w:hAnsi="Times New Roman"/>
          <w:i w:val="0"/>
          <w:sz w:val="24"/>
          <w:szCs w:val="24"/>
        </w:rPr>
        <w:t>: Staff student interactions. Modelled with Gephi.</w:t>
      </w:r>
    </w:p>
    <w:p w14:paraId="05F21AEC" w14:textId="77777777" w:rsidR="00217304" w:rsidRPr="00E31D80" w:rsidRDefault="00217304" w:rsidP="00E5717F">
      <w:pPr>
        <w:spacing w:line="480" w:lineRule="auto"/>
        <w:jc w:val="both"/>
      </w:pPr>
    </w:p>
    <w:p w14:paraId="68E9B991" w14:textId="3989A516" w:rsidR="00650C4C" w:rsidRPr="00E31D80" w:rsidRDefault="00217304" w:rsidP="00E5717F">
      <w:pPr>
        <w:spacing w:line="480" w:lineRule="auto"/>
        <w:jc w:val="both"/>
      </w:pPr>
      <w:r w:rsidRPr="00E31D80">
        <w:t xml:space="preserve">Here the scale </w:t>
      </w:r>
      <w:r w:rsidR="002B5DFB" w:rsidRPr="00E31D80">
        <w:t>of</w:t>
      </w:r>
      <w:r w:rsidRPr="00E31D80">
        <w:t xml:space="preserve"> interactions </w:t>
      </w:r>
      <w:r w:rsidR="002B5DFB" w:rsidRPr="00E31D80">
        <w:t>with</w:t>
      </w:r>
      <w:r w:rsidRPr="00E31D80">
        <w:t xml:space="preserve"> the module leader are made clear. As is the direction of these interactions. It appears that just one (IMB) student interacted with a post presented by the module leader, while all other interactions stem from the module leader. It is important to note at this juncture, that this visualization does not include comments on comments, only single posts.  This visualization suggests that the module </w:t>
      </w:r>
      <w:r w:rsidR="00163965" w:rsidRPr="00E31D80">
        <w:t>leader’s</w:t>
      </w:r>
      <w:r w:rsidRPr="00E31D80">
        <w:t xml:space="preserve"> a</w:t>
      </w:r>
      <w:r w:rsidR="00686D99" w:rsidRPr="00E31D80">
        <w:t xml:space="preserve">dvice flooded the blog. In post-MS </w:t>
      </w:r>
      <w:r w:rsidR="00107F22" w:rsidRPr="00E31D80">
        <w:t>60% (n=57) of studen</w:t>
      </w:r>
      <w:r w:rsidR="00E9232C" w:rsidRPr="00E31D80">
        <w:t>ts reported that they found staff</w:t>
      </w:r>
      <w:r w:rsidR="00107F22" w:rsidRPr="00E31D80">
        <w:t xml:space="preserve"> advice to be</w:t>
      </w:r>
      <w:r w:rsidR="00DD7EF6" w:rsidRPr="00E31D80">
        <w:t xml:space="preserve"> helpful</w:t>
      </w:r>
      <w:r w:rsidR="00E9232C" w:rsidRPr="00E31D80">
        <w:t xml:space="preserve"> (rating 4)</w:t>
      </w:r>
      <w:r w:rsidR="00DD7EF6" w:rsidRPr="00E31D80">
        <w:t xml:space="preserve"> or very helpful</w:t>
      </w:r>
      <w:r w:rsidR="00E9232C" w:rsidRPr="00E31D80">
        <w:t xml:space="preserve"> </w:t>
      </w:r>
      <w:r w:rsidR="00E9232C" w:rsidRPr="00E31D80">
        <w:lastRenderedPageBreak/>
        <w:t>(rating 5)</w:t>
      </w:r>
      <w:r w:rsidR="008D30DF" w:rsidRPr="00E31D80">
        <w:t>, with no significant relationships between course taken or these perceptions (Chi</w:t>
      </w:r>
      <w:r w:rsidR="008D30DF" w:rsidRPr="00E31D80">
        <w:rPr>
          <w:vertAlign w:val="superscript"/>
        </w:rPr>
        <w:t xml:space="preserve">2 </w:t>
      </w:r>
      <w:r w:rsidR="008D30DF" w:rsidRPr="00E31D80">
        <w:t>sig.=0.435)</w:t>
      </w:r>
      <w:r w:rsidR="00DD7EF6" w:rsidRPr="00E31D80">
        <w:t>, compared to the average of 27% for peer feedback</w:t>
      </w:r>
      <w:r w:rsidR="008D30DF" w:rsidRPr="00E31D80">
        <w:t>, but with a significance by course (Chi</w:t>
      </w:r>
      <w:r w:rsidR="008D30DF" w:rsidRPr="00E31D80">
        <w:rPr>
          <w:vertAlign w:val="superscript"/>
        </w:rPr>
        <w:t xml:space="preserve">2 </w:t>
      </w:r>
      <w:r w:rsidR="008D30DF" w:rsidRPr="00E31D80">
        <w:t>sig.=0.524). Suggesting that staff feedback was consistent across the module, while peer feedback differed in quality</w:t>
      </w:r>
      <w:r w:rsidR="00E9232C" w:rsidRPr="00E31D80">
        <w:t xml:space="preserve"> depending on the course the students are on</w:t>
      </w:r>
      <w:r w:rsidR="008D30DF" w:rsidRPr="00E31D80">
        <w:t>.</w:t>
      </w:r>
      <w:r w:rsidR="00E33559" w:rsidRPr="00E31D80">
        <w:t xml:space="preserve"> These perceptions of usefulness of feedback also translated into the way in which students made changes to their work. </w:t>
      </w:r>
      <w:r w:rsidR="00D52A80" w:rsidRPr="00E31D80">
        <w:t xml:space="preserve">81.7% (n=77) </w:t>
      </w:r>
      <w:r w:rsidR="00E9232C" w:rsidRPr="00E31D80">
        <w:t>of students</w:t>
      </w:r>
      <w:r w:rsidR="00E33559" w:rsidRPr="00E31D80">
        <w:t xml:space="preserve"> </w:t>
      </w:r>
      <w:r w:rsidR="00D52A80" w:rsidRPr="00E31D80">
        <w:t>reported that they changed and adapted their work following staff feedback</w:t>
      </w:r>
      <w:r w:rsidR="00E33559" w:rsidRPr="00E31D80">
        <w:t xml:space="preserve">, again with no significant </w:t>
      </w:r>
      <w:r w:rsidR="00815912" w:rsidRPr="00E31D80">
        <w:t>differentiation</w:t>
      </w:r>
      <w:r w:rsidR="00E33559" w:rsidRPr="00E31D80">
        <w:t xml:space="preserve"> between courses (Chi</w:t>
      </w:r>
      <w:r w:rsidR="00E33559" w:rsidRPr="00E31D80">
        <w:rPr>
          <w:vertAlign w:val="superscript"/>
        </w:rPr>
        <w:t xml:space="preserve">2 </w:t>
      </w:r>
      <w:r w:rsidR="00E33559" w:rsidRPr="00E31D80">
        <w:t>sig.=0.374)</w:t>
      </w:r>
      <w:r w:rsidR="00D52A80" w:rsidRPr="00E31D80">
        <w:t>, compared to 44% (n=42</w:t>
      </w:r>
      <w:r w:rsidR="008D0499" w:rsidRPr="00E31D80">
        <w:t>, Chi</w:t>
      </w:r>
      <w:r w:rsidR="008D0499" w:rsidRPr="00E31D80">
        <w:rPr>
          <w:vertAlign w:val="superscript"/>
        </w:rPr>
        <w:t xml:space="preserve">2 </w:t>
      </w:r>
      <w:r w:rsidR="008D0499" w:rsidRPr="00E31D80">
        <w:t>sig.=0.463</w:t>
      </w:r>
      <w:r w:rsidR="00D52A80" w:rsidRPr="00E31D80">
        <w:t>) who changed their ideas related following peer feedback.</w:t>
      </w:r>
      <w:r w:rsidR="00694A3C" w:rsidRPr="00E31D80">
        <w:t xml:space="preserve"> This somewhat </w:t>
      </w:r>
      <w:r w:rsidR="00FB514A" w:rsidRPr="00E31D80">
        <w:t>correlates</w:t>
      </w:r>
      <w:r w:rsidR="00694A3C" w:rsidRPr="00E31D80">
        <w:t xml:space="preserve"> with the work of Halic </w:t>
      </w:r>
      <w:r w:rsidR="00694A3C" w:rsidRPr="00E31D80">
        <w:rPr>
          <w:i/>
        </w:rPr>
        <w:t>et. al</w:t>
      </w:r>
      <w:r w:rsidR="00694A3C" w:rsidRPr="00E31D80">
        <w:t>. (2010) who found that students did not particu</w:t>
      </w:r>
      <w:r w:rsidR="00FB514A" w:rsidRPr="00E31D80">
        <w:t>larly values comments from their peers.</w:t>
      </w:r>
    </w:p>
    <w:p w14:paraId="1242FF21" w14:textId="77777777" w:rsidR="00650C4C" w:rsidRPr="00E31D80" w:rsidRDefault="00650C4C" w:rsidP="00E5717F">
      <w:pPr>
        <w:spacing w:line="480" w:lineRule="auto"/>
        <w:jc w:val="both"/>
      </w:pPr>
    </w:p>
    <w:p w14:paraId="0641E874" w14:textId="7DC4C004" w:rsidR="00247D1F" w:rsidRPr="00E31D80" w:rsidRDefault="00B92136" w:rsidP="00E5717F">
      <w:pPr>
        <w:spacing w:line="480" w:lineRule="auto"/>
        <w:jc w:val="both"/>
      </w:pPr>
      <w:r w:rsidRPr="00E31D80">
        <w:t xml:space="preserve">It is hypothesized that the amount of time students spent interacting with the blog and the number of comments they made will have also affected their perceptions of the usefulness of the blog. </w:t>
      </w:r>
      <w:r w:rsidR="00B53BD0" w:rsidRPr="00E31D80">
        <w:t xml:space="preserve">Here </w:t>
      </w:r>
      <w:r w:rsidR="00D748F8" w:rsidRPr="00E31D80">
        <w:t xml:space="preserve">Spearmen Rho </w:t>
      </w:r>
      <w:r w:rsidR="00302A32" w:rsidRPr="00E31D80">
        <w:t>correlations</w:t>
      </w:r>
      <w:r w:rsidR="00B53BD0" w:rsidRPr="00E31D80">
        <w:t xml:space="preserve"> are used to </w:t>
      </w:r>
      <w:r w:rsidR="00760A36" w:rsidRPr="00E31D80">
        <w:t>see relationships.</w:t>
      </w:r>
      <w:r w:rsidR="00302A32" w:rsidRPr="00E31D80">
        <w:t xml:space="preserve"> Starting with </w:t>
      </w:r>
      <w:r w:rsidR="002B5DFB" w:rsidRPr="00E31D80">
        <w:t>examining</w:t>
      </w:r>
      <w:r w:rsidR="00302A32" w:rsidRPr="00E31D80">
        <w:t xml:space="preserve"> at the numbers of posts made by students, it was possible to observe a small positive correlation between the number of posts made and a perceived usefulness of the blog (cc. = 0.</w:t>
      </w:r>
      <w:r w:rsidR="0080318A" w:rsidRPr="00E31D80">
        <w:t>435</w:t>
      </w:r>
      <w:r w:rsidR="00302A32" w:rsidRPr="00E31D80">
        <w:t>).</w:t>
      </w:r>
      <w:r w:rsidR="0080318A" w:rsidRPr="00E31D80">
        <w:t xml:space="preserve"> A similar correlation is seen between the number of posts made and the perceived usefulness of peer feedback (cc. =0.363</w:t>
      </w:r>
      <w:r w:rsidR="00CE002D" w:rsidRPr="00E31D80">
        <w:t xml:space="preserve">). There was however only a negligible correlation between </w:t>
      </w:r>
      <w:r w:rsidR="00CE002D" w:rsidRPr="00E31D80">
        <w:lastRenderedPageBreak/>
        <w:t xml:space="preserve">the number of posts and the perceived usefulness of staff feedback (cc. =0.240). </w:t>
      </w:r>
      <w:r w:rsidR="00247D1F" w:rsidRPr="00E31D80">
        <w:t xml:space="preserve">This lack of correlation is likely due to every post a student </w:t>
      </w:r>
      <w:r w:rsidR="00E9232C" w:rsidRPr="00E31D80">
        <w:t>being</w:t>
      </w:r>
      <w:r w:rsidR="00247D1F" w:rsidRPr="00E31D80">
        <w:t xml:space="preserve"> replied to by staff, thus there was seen to be some level of usefulness regardless of how many posts were made. Seeing the weak correlation between numbers of po</w:t>
      </w:r>
      <w:r w:rsidR="00E9232C" w:rsidRPr="00E31D80">
        <w:t>sts and perceived usefulness, and,</w:t>
      </w:r>
      <w:r w:rsidR="00247D1F" w:rsidRPr="00E31D80">
        <w:t xml:space="preserve"> peer feedback and the </w:t>
      </w:r>
      <w:r w:rsidR="00E9232C" w:rsidRPr="00E31D80">
        <w:t xml:space="preserve">perceived usefulness of the </w:t>
      </w:r>
      <w:r w:rsidR="00247D1F" w:rsidRPr="00E31D80">
        <w:t xml:space="preserve">blogs as a whole suggests that those who were more engaged were able to get more out of the community, but this is inconclusive. These analysis though are not </w:t>
      </w:r>
      <w:r w:rsidR="00EE2A27" w:rsidRPr="00E31D80">
        <w:t>representative</w:t>
      </w:r>
      <w:r w:rsidR="00247D1F" w:rsidRPr="00E31D80">
        <w:t xml:space="preserve"> of a community, as they merely equate the one way transfer of info</w:t>
      </w:r>
      <w:r w:rsidR="00E9232C" w:rsidRPr="00E31D80">
        <w:t xml:space="preserve">rmation (comments on posts) </w:t>
      </w:r>
      <w:r w:rsidR="00247D1F" w:rsidRPr="00E31D80">
        <w:t>with usefulness. In order to understand better if a community formed or helped to stimulate ideas the comments made by students</w:t>
      </w:r>
      <w:r w:rsidR="00E9232C" w:rsidRPr="00E31D80">
        <w:t xml:space="preserve"> on the blog</w:t>
      </w:r>
      <w:r w:rsidR="00247D1F" w:rsidRPr="00E31D80">
        <w:t xml:space="preserve"> also need to be assessed.</w:t>
      </w:r>
    </w:p>
    <w:p w14:paraId="62B53285" w14:textId="77777777" w:rsidR="00247D1F" w:rsidRPr="00E31D80" w:rsidRDefault="00247D1F" w:rsidP="00E5717F">
      <w:pPr>
        <w:spacing w:line="480" w:lineRule="auto"/>
        <w:jc w:val="both"/>
      </w:pPr>
    </w:p>
    <w:p w14:paraId="5227828B" w14:textId="00076772" w:rsidR="00097545" w:rsidRPr="00E31D80" w:rsidRDefault="00132078" w:rsidP="00E5717F">
      <w:pPr>
        <w:spacing w:line="480" w:lineRule="auto"/>
        <w:jc w:val="both"/>
      </w:pPr>
      <w:r w:rsidRPr="00E31D80">
        <w:t>The number</w:t>
      </w:r>
      <w:r w:rsidR="003157EF" w:rsidRPr="00E31D80">
        <w:t xml:space="preserve"> of comments</w:t>
      </w:r>
      <w:r w:rsidRPr="00E31D80">
        <w:t xml:space="preserve"> made by each student</w:t>
      </w:r>
      <w:r w:rsidR="003157EF" w:rsidRPr="00E31D80">
        <w:t xml:space="preserve"> will be compared to how useful the student found the blog over all, and how much they valu</w:t>
      </w:r>
      <w:r w:rsidRPr="00E31D80">
        <w:t>ed peer and staff feedback. It wa</w:t>
      </w:r>
      <w:r w:rsidR="003157EF" w:rsidRPr="00E31D80">
        <w:t xml:space="preserve">s expected that there would be stronger </w:t>
      </w:r>
      <w:r w:rsidRPr="00E31D80">
        <w:t>correlation</w:t>
      </w:r>
      <w:r w:rsidR="003157EF" w:rsidRPr="00E31D80">
        <w:t xml:space="preserve"> between each of these factors than the relationship between posting and these factors. </w:t>
      </w:r>
      <w:r w:rsidR="00097545" w:rsidRPr="00E31D80">
        <w:t>Indeed, a weak positive correlation between the number of comments made and the overall perceived usefulness of the blog</w:t>
      </w:r>
      <w:r w:rsidRPr="00E31D80">
        <w:t xml:space="preserve"> can be seen (cc =0.365). H</w:t>
      </w:r>
      <w:r w:rsidR="00097545" w:rsidRPr="00E31D80">
        <w:t xml:space="preserve">owever this is a weaker correlation than that seen when examining posts verses overall usefulness. </w:t>
      </w:r>
      <w:r w:rsidR="00B42B93" w:rsidRPr="00E31D80">
        <w:t xml:space="preserve">There was however a much stronger correlation, although still weak, between the perceived usefulness of peer comments and the number of comments made by an </w:t>
      </w:r>
      <w:r w:rsidR="00B42B93" w:rsidRPr="00E31D80">
        <w:lastRenderedPageBreak/>
        <w:t>individual (cc =0.468). There was however no correlation made between the number of comments and the perceived quality of staff feedback (cc. =0.162), again perhaps due to the ubiquitous nature of staff commenting</w:t>
      </w:r>
      <w:r w:rsidR="00D12397" w:rsidRPr="00E31D80">
        <w:t>.</w:t>
      </w:r>
    </w:p>
    <w:p w14:paraId="37183BFC" w14:textId="77777777" w:rsidR="002B5DFB" w:rsidRPr="00E31D80" w:rsidRDefault="002B5DFB" w:rsidP="00E5717F">
      <w:pPr>
        <w:spacing w:line="480" w:lineRule="auto"/>
        <w:jc w:val="both"/>
      </w:pPr>
    </w:p>
    <w:p w14:paraId="2973085B" w14:textId="41C73A8A" w:rsidR="00097545" w:rsidRPr="00E31D80" w:rsidRDefault="00097545" w:rsidP="00A01629">
      <w:pPr>
        <w:pStyle w:val="Caption"/>
        <w:keepNext/>
        <w:spacing w:line="240" w:lineRule="auto"/>
        <w:jc w:val="both"/>
        <w:rPr>
          <w:rFonts w:ascii="Times New Roman" w:hAnsi="Times New Roman"/>
          <w:sz w:val="24"/>
          <w:szCs w:val="24"/>
        </w:rPr>
      </w:pPr>
      <w:bookmarkStart w:id="11" w:name="_Toc519257914"/>
      <w:bookmarkStart w:id="12" w:name="_Toc521609792"/>
      <w:r w:rsidRPr="00E31D80">
        <w:rPr>
          <w:rFonts w:ascii="Times New Roman" w:hAnsi="Times New Roman"/>
          <w:sz w:val="24"/>
          <w:szCs w:val="24"/>
        </w:rPr>
        <w:t xml:space="preserve">Table </w:t>
      </w:r>
      <w:r w:rsidR="00980E33" w:rsidRPr="00E31D80">
        <w:rPr>
          <w:rFonts w:ascii="Times New Roman" w:hAnsi="Times New Roman"/>
          <w:noProof/>
          <w:sz w:val="24"/>
          <w:szCs w:val="24"/>
        </w:rPr>
        <w:fldChar w:fldCharType="begin"/>
      </w:r>
      <w:r w:rsidR="00980E33" w:rsidRPr="00E31D80">
        <w:rPr>
          <w:rFonts w:ascii="Times New Roman" w:hAnsi="Times New Roman"/>
          <w:noProof/>
          <w:sz w:val="24"/>
          <w:szCs w:val="24"/>
        </w:rPr>
        <w:instrText xml:space="preserve"> SEQ Table \* ARABIC </w:instrText>
      </w:r>
      <w:r w:rsidR="00980E33" w:rsidRPr="00E31D80">
        <w:rPr>
          <w:rFonts w:ascii="Times New Roman" w:hAnsi="Times New Roman"/>
          <w:noProof/>
          <w:sz w:val="24"/>
          <w:szCs w:val="24"/>
        </w:rPr>
        <w:fldChar w:fldCharType="separate"/>
      </w:r>
      <w:r w:rsidR="00013CCD" w:rsidRPr="00E31D80">
        <w:rPr>
          <w:rFonts w:ascii="Times New Roman" w:hAnsi="Times New Roman"/>
          <w:noProof/>
          <w:sz w:val="24"/>
          <w:szCs w:val="24"/>
        </w:rPr>
        <w:t>3</w:t>
      </w:r>
      <w:r w:rsidR="00980E33" w:rsidRPr="00E31D80">
        <w:rPr>
          <w:rFonts w:ascii="Times New Roman" w:hAnsi="Times New Roman"/>
          <w:noProof/>
          <w:sz w:val="24"/>
          <w:szCs w:val="24"/>
        </w:rPr>
        <w:fldChar w:fldCharType="end"/>
      </w:r>
      <w:r w:rsidRPr="00E31D80">
        <w:rPr>
          <w:rFonts w:ascii="Times New Roman" w:hAnsi="Times New Roman"/>
          <w:sz w:val="24"/>
          <w:szCs w:val="24"/>
        </w:rPr>
        <w:t>: Summary of correlations between numbers of posts and comments made and the various types of perceived usefulness. Results of Two-tailed Spearmen Rho.</w:t>
      </w:r>
      <w:bookmarkEnd w:id="11"/>
      <w:bookmarkEnd w:id="12"/>
    </w:p>
    <w:tbl>
      <w:tblPr>
        <w:tblStyle w:val="TableGrid"/>
        <w:tblW w:w="0" w:type="auto"/>
        <w:tblLook w:val="04A0" w:firstRow="1" w:lastRow="0" w:firstColumn="1" w:lastColumn="0" w:noHBand="0" w:noVBand="1"/>
      </w:tblPr>
      <w:tblGrid>
        <w:gridCol w:w="1980"/>
        <w:gridCol w:w="1980"/>
        <w:gridCol w:w="1980"/>
        <w:gridCol w:w="1980"/>
      </w:tblGrid>
      <w:tr w:rsidR="00097545" w:rsidRPr="00E31D80" w14:paraId="17D6CB43" w14:textId="77777777" w:rsidTr="00097545">
        <w:tc>
          <w:tcPr>
            <w:tcW w:w="2252" w:type="dxa"/>
          </w:tcPr>
          <w:p w14:paraId="605294B5" w14:textId="77777777" w:rsidR="00097545" w:rsidRPr="00E31D80" w:rsidRDefault="00097545" w:rsidP="00E5717F">
            <w:pPr>
              <w:spacing w:line="480" w:lineRule="auto"/>
              <w:ind w:firstLine="720"/>
              <w:jc w:val="both"/>
            </w:pPr>
          </w:p>
        </w:tc>
        <w:tc>
          <w:tcPr>
            <w:tcW w:w="2252" w:type="dxa"/>
          </w:tcPr>
          <w:p w14:paraId="5B1FD39F" w14:textId="369B73D4" w:rsidR="00097545" w:rsidRPr="00E31D80" w:rsidRDefault="00097545" w:rsidP="00E5717F">
            <w:pPr>
              <w:spacing w:line="480" w:lineRule="auto"/>
              <w:jc w:val="both"/>
              <w:rPr>
                <w:b/>
              </w:rPr>
            </w:pPr>
            <w:r w:rsidRPr="00E31D80">
              <w:rPr>
                <w:b/>
              </w:rPr>
              <w:t>Over all usefulness</w:t>
            </w:r>
          </w:p>
        </w:tc>
        <w:tc>
          <w:tcPr>
            <w:tcW w:w="2253" w:type="dxa"/>
          </w:tcPr>
          <w:p w14:paraId="6F065BDE" w14:textId="04B74BA2" w:rsidR="00097545" w:rsidRPr="00E31D80" w:rsidRDefault="00097545" w:rsidP="00E5717F">
            <w:pPr>
              <w:spacing w:line="480" w:lineRule="auto"/>
              <w:jc w:val="both"/>
              <w:rPr>
                <w:b/>
              </w:rPr>
            </w:pPr>
            <w:r w:rsidRPr="00E31D80">
              <w:rPr>
                <w:b/>
              </w:rPr>
              <w:t>Staff comment usefulness</w:t>
            </w:r>
          </w:p>
        </w:tc>
        <w:tc>
          <w:tcPr>
            <w:tcW w:w="2253" w:type="dxa"/>
          </w:tcPr>
          <w:p w14:paraId="61FF3D12" w14:textId="06DD4180" w:rsidR="00097545" w:rsidRPr="00E31D80" w:rsidRDefault="00097545" w:rsidP="00E5717F">
            <w:pPr>
              <w:spacing w:line="480" w:lineRule="auto"/>
              <w:jc w:val="both"/>
              <w:rPr>
                <w:b/>
              </w:rPr>
            </w:pPr>
            <w:r w:rsidRPr="00E31D80">
              <w:rPr>
                <w:b/>
              </w:rPr>
              <w:t>Peer comment usefulness</w:t>
            </w:r>
          </w:p>
        </w:tc>
      </w:tr>
      <w:tr w:rsidR="00097545" w:rsidRPr="00E31D80" w14:paraId="19E76C7D" w14:textId="77777777" w:rsidTr="00097545">
        <w:tc>
          <w:tcPr>
            <w:tcW w:w="2252" w:type="dxa"/>
          </w:tcPr>
          <w:p w14:paraId="26407626" w14:textId="71266F17" w:rsidR="00097545" w:rsidRPr="00E31D80" w:rsidRDefault="00097545" w:rsidP="00E5717F">
            <w:pPr>
              <w:spacing w:line="480" w:lineRule="auto"/>
              <w:jc w:val="both"/>
              <w:rPr>
                <w:b/>
              </w:rPr>
            </w:pPr>
            <w:r w:rsidRPr="00E31D80">
              <w:rPr>
                <w:b/>
              </w:rPr>
              <w:t>Number of comments</w:t>
            </w:r>
          </w:p>
        </w:tc>
        <w:tc>
          <w:tcPr>
            <w:tcW w:w="2252" w:type="dxa"/>
          </w:tcPr>
          <w:p w14:paraId="12015B1C" w14:textId="0B338E94" w:rsidR="00097545" w:rsidRPr="00E31D80" w:rsidRDefault="00097545" w:rsidP="00E5717F">
            <w:pPr>
              <w:spacing w:line="480" w:lineRule="auto"/>
              <w:jc w:val="both"/>
            </w:pPr>
            <w:r w:rsidRPr="00E31D80">
              <w:t>0.365</w:t>
            </w:r>
          </w:p>
        </w:tc>
        <w:tc>
          <w:tcPr>
            <w:tcW w:w="2253" w:type="dxa"/>
          </w:tcPr>
          <w:p w14:paraId="591109B4" w14:textId="298D9231" w:rsidR="00097545" w:rsidRPr="00E31D80" w:rsidRDefault="00D12397" w:rsidP="00E5717F">
            <w:pPr>
              <w:spacing w:line="480" w:lineRule="auto"/>
              <w:jc w:val="both"/>
            </w:pPr>
            <w:r w:rsidRPr="00E31D80">
              <w:t>0.162</w:t>
            </w:r>
          </w:p>
        </w:tc>
        <w:tc>
          <w:tcPr>
            <w:tcW w:w="2253" w:type="dxa"/>
          </w:tcPr>
          <w:p w14:paraId="7DAE11A2" w14:textId="557CB956" w:rsidR="00097545" w:rsidRPr="00E31D80" w:rsidRDefault="00D12397" w:rsidP="00E5717F">
            <w:pPr>
              <w:spacing w:line="480" w:lineRule="auto"/>
              <w:jc w:val="both"/>
            </w:pPr>
            <w:r w:rsidRPr="00E31D80">
              <w:t>0.468</w:t>
            </w:r>
          </w:p>
        </w:tc>
      </w:tr>
      <w:tr w:rsidR="00097545" w:rsidRPr="00E31D80" w14:paraId="3E49F727" w14:textId="77777777" w:rsidTr="00097545">
        <w:tc>
          <w:tcPr>
            <w:tcW w:w="2252" w:type="dxa"/>
          </w:tcPr>
          <w:p w14:paraId="5E39BBF8" w14:textId="6A80A9E8" w:rsidR="00097545" w:rsidRPr="00E31D80" w:rsidRDefault="00097545" w:rsidP="00E5717F">
            <w:pPr>
              <w:spacing w:line="480" w:lineRule="auto"/>
              <w:jc w:val="both"/>
              <w:rPr>
                <w:b/>
              </w:rPr>
            </w:pPr>
            <w:r w:rsidRPr="00E31D80">
              <w:rPr>
                <w:b/>
              </w:rPr>
              <w:t>Number of posts</w:t>
            </w:r>
          </w:p>
        </w:tc>
        <w:tc>
          <w:tcPr>
            <w:tcW w:w="2252" w:type="dxa"/>
          </w:tcPr>
          <w:p w14:paraId="67ECFAA6" w14:textId="1C42A471" w:rsidR="00097545" w:rsidRPr="00E31D80" w:rsidRDefault="00097545" w:rsidP="00E5717F">
            <w:pPr>
              <w:spacing w:line="480" w:lineRule="auto"/>
              <w:jc w:val="both"/>
            </w:pPr>
            <w:r w:rsidRPr="00E31D80">
              <w:t>0.435</w:t>
            </w:r>
          </w:p>
        </w:tc>
        <w:tc>
          <w:tcPr>
            <w:tcW w:w="2253" w:type="dxa"/>
          </w:tcPr>
          <w:p w14:paraId="09589F2E" w14:textId="53F17ECF" w:rsidR="00097545" w:rsidRPr="00E31D80" w:rsidRDefault="00097545" w:rsidP="00E5717F">
            <w:pPr>
              <w:spacing w:line="480" w:lineRule="auto"/>
              <w:jc w:val="both"/>
            </w:pPr>
            <w:r w:rsidRPr="00E31D80">
              <w:t>0.240</w:t>
            </w:r>
          </w:p>
        </w:tc>
        <w:tc>
          <w:tcPr>
            <w:tcW w:w="2253" w:type="dxa"/>
          </w:tcPr>
          <w:p w14:paraId="27DF5844" w14:textId="01C74A5E" w:rsidR="00097545" w:rsidRPr="00E31D80" w:rsidRDefault="00097545" w:rsidP="00E5717F">
            <w:pPr>
              <w:spacing w:line="480" w:lineRule="auto"/>
              <w:jc w:val="both"/>
            </w:pPr>
            <w:r w:rsidRPr="00E31D80">
              <w:t>0.</w:t>
            </w:r>
            <w:r w:rsidR="00D12397" w:rsidRPr="00E31D80">
              <w:t>363</w:t>
            </w:r>
          </w:p>
        </w:tc>
      </w:tr>
    </w:tbl>
    <w:p w14:paraId="50C7E5DD" w14:textId="77777777" w:rsidR="00097545" w:rsidRPr="00E31D80" w:rsidRDefault="00097545" w:rsidP="00E5717F">
      <w:pPr>
        <w:spacing w:line="480" w:lineRule="auto"/>
        <w:jc w:val="both"/>
      </w:pPr>
    </w:p>
    <w:p w14:paraId="34D72AC1" w14:textId="58618BCA" w:rsidR="00A14E29" w:rsidRPr="00E31D80" w:rsidRDefault="00A14E29" w:rsidP="00E5717F">
      <w:pPr>
        <w:spacing w:line="480" w:lineRule="auto"/>
        <w:jc w:val="both"/>
      </w:pPr>
      <w:r w:rsidRPr="00E31D80">
        <w:t xml:space="preserve">These results </w:t>
      </w:r>
      <w:r w:rsidR="00ED6B4E" w:rsidRPr="00E31D80">
        <w:t xml:space="preserve">and their relationship to the network model are interesting, even given their low correlation scores, and </w:t>
      </w:r>
      <w:r w:rsidR="00986A1A" w:rsidRPr="00E31D80">
        <w:t xml:space="preserve">low levels of significance, it is possible to see some potential trends. </w:t>
      </w:r>
      <w:r w:rsidR="00555F28" w:rsidRPr="00E31D80">
        <w:t>Firstly</w:t>
      </w:r>
      <w:r w:rsidR="00986A1A" w:rsidRPr="00E31D80">
        <w:t xml:space="preserve">, although the </w:t>
      </w:r>
      <w:r w:rsidR="00132078" w:rsidRPr="00E31D80">
        <w:t>V</w:t>
      </w:r>
      <w:r w:rsidR="002B5DFB" w:rsidRPr="00E31D80">
        <w:t>NA</w:t>
      </w:r>
      <w:r w:rsidR="00986A1A" w:rsidRPr="00E31D80">
        <w:t xml:space="preserve"> shows a heavy amount of commenting </w:t>
      </w:r>
      <w:r w:rsidR="00464DD2" w:rsidRPr="00E31D80">
        <w:t xml:space="preserve">from the module leader, and very small </w:t>
      </w:r>
      <w:r w:rsidR="00132078" w:rsidRPr="00E31D80">
        <w:t>networks that</w:t>
      </w:r>
      <w:r w:rsidR="00464DD2" w:rsidRPr="00E31D80">
        <w:t xml:space="preserve"> remained within courses, survey results suggest that it was these smaller peer networks that were of more importance. The correlation between numbers </w:t>
      </w:r>
      <w:r w:rsidR="00132078" w:rsidRPr="00E31D80">
        <w:t>of posts and comments</w:t>
      </w:r>
      <w:r w:rsidR="00555F28" w:rsidRPr="00E31D80">
        <w:t xml:space="preserve"> bore no relation to how useful students found staff comments, but there was a weak correlation with peer comments. Taking this further, the relationship between the perceived usefulness of peer comments and the perceived usefulness of the blog </w:t>
      </w:r>
      <w:r w:rsidR="00555F28" w:rsidRPr="00E31D80">
        <w:lastRenderedPageBreak/>
        <w:t>over all was significantly stronger (cc. =0.531), than that between staff comments and over all usefulness (cc. =0.444). L</w:t>
      </w:r>
      <w:r w:rsidR="00132078" w:rsidRPr="00E31D80">
        <w:t>eading to a conclusion, albeit with</w:t>
      </w:r>
      <w:r w:rsidR="00555F28" w:rsidRPr="00E31D80">
        <w:t xml:space="preserve"> weak causality, that despite the vast amounts of staff comments, it was peer comments that were more closely related to an overall feeling of satisfaction about the blogs usefulness.</w:t>
      </w:r>
    </w:p>
    <w:p w14:paraId="1BFC26DA" w14:textId="77777777" w:rsidR="008E29B2" w:rsidRPr="00E31D80" w:rsidRDefault="008E29B2" w:rsidP="00E5717F">
      <w:pPr>
        <w:spacing w:line="480" w:lineRule="auto"/>
        <w:jc w:val="both"/>
      </w:pPr>
      <w:bookmarkStart w:id="13" w:name="_Toc521610245"/>
    </w:p>
    <w:bookmarkEnd w:id="13"/>
    <w:p w14:paraId="34FC304D" w14:textId="6CB5CADD" w:rsidR="0030086A" w:rsidRPr="00E31D80" w:rsidRDefault="0030086A" w:rsidP="00E5717F">
      <w:pPr>
        <w:spacing w:line="480" w:lineRule="auto"/>
        <w:jc w:val="both"/>
        <w:rPr>
          <w:color w:val="000000" w:themeColor="text1"/>
        </w:rPr>
      </w:pPr>
      <w:r w:rsidRPr="00E31D80">
        <w:rPr>
          <w:color w:val="000000" w:themeColor="text1"/>
        </w:rPr>
        <w:t>The results presented above are generally inconclusive in helping us to understand the way in which the blog has been used by students, and whether it su</w:t>
      </w:r>
      <w:r w:rsidR="006827A1" w:rsidRPr="00E31D80">
        <w:rPr>
          <w:color w:val="000000" w:themeColor="text1"/>
        </w:rPr>
        <w:t xml:space="preserve">pported the aims of building a </w:t>
      </w:r>
      <w:r w:rsidR="002B5DFB" w:rsidRPr="00E31D80">
        <w:rPr>
          <w:color w:val="000000" w:themeColor="text1"/>
        </w:rPr>
        <w:t>c</w:t>
      </w:r>
      <w:r w:rsidR="006827A1" w:rsidRPr="00E31D80">
        <w:rPr>
          <w:color w:val="000000" w:themeColor="text1"/>
        </w:rPr>
        <w:t>ommunity</w:t>
      </w:r>
      <w:r w:rsidR="002B5DFB" w:rsidRPr="00E31D80">
        <w:rPr>
          <w:color w:val="000000" w:themeColor="text1"/>
        </w:rPr>
        <w:t xml:space="preserve">, </w:t>
      </w:r>
      <w:r w:rsidRPr="00E31D80">
        <w:rPr>
          <w:color w:val="000000" w:themeColor="text1"/>
        </w:rPr>
        <w:t>reducing isolation among students</w:t>
      </w:r>
      <w:r w:rsidR="006827A1" w:rsidRPr="00E31D80">
        <w:rPr>
          <w:color w:val="000000" w:themeColor="text1"/>
        </w:rPr>
        <w:t>, or enhancing their academic skills</w:t>
      </w:r>
      <w:r w:rsidRPr="00E31D80">
        <w:rPr>
          <w:color w:val="000000" w:themeColor="text1"/>
        </w:rPr>
        <w:t>. However, coupling this with the more open questions from the survey does help present some insights as to the way in which the blog was seen by students, and this in turn tells us something of what the students might have gained from the experience</w:t>
      </w:r>
      <w:r w:rsidR="006827A1" w:rsidRPr="00E31D80">
        <w:rPr>
          <w:color w:val="000000" w:themeColor="text1"/>
        </w:rPr>
        <w:t xml:space="preserve"> – even if this returns us to a methodology critiqued earlier</w:t>
      </w:r>
      <w:r w:rsidR="002B5DFB" w:rsidRPr="00E31D80">
        <w:rPr>
          <w:color w:val="000000" w:themeColor="text1"/>
        </w:rPr>
        <w:t>.</w:t>
      </w:r>
    </w:p>
    <w:p w14:paraId="1534831D" w14:textId="77777777" w:rsidR="002B5DFB" w:rsidRPr="00E31D80" w:rsidRDefault="002B5DFB" w:rsidP="00E5717F">
      <w:pPr>
        <w:spacing w:line="480" w:lineRule="auto"/>
        <w:jc w:val="both"/>
        <w:rPr>
          <w:color w:val="000000" w:themeColor="text1"/>
        </w:rPr>
      </w:pPr>
    </w:p>
    <w:p w14:paraId="36D3716D" w14:textId="77777777" w:rsidR="00A01629" w:rsidRDefault="002B5DFB" w:rsidP="00A01629">
      <w:pPr>
        <w:spacing w:line="480" w:lineRule="auto"/>
        <w:jc w:val="both"/>
        <w:rPr>
          <w:color w:val="000000" w:themeColor="text1"/>
        </w:rPr>
      </w:pPr>
      <w:r w:rsidRPr="00E31D80">
        <w:rPr>
          <w:color w:val="000000" w:themeColor="text1"/>
        </w:rPr>
        <w:t>It has been</w:t>
      </w:r>
      <w:r w:rsidR="00001722" w:rsidRPr="00E31D80">
        <w:rPr>
          <w:color w:val="000000" w:themeColor="text1"/>
        </w:rPr>
        <w:t xml:space="preserve"> suggested that a blog</w:t>
      </w:r>
      <w:r w:rsidR="00441C88" w:rsidRPr="00E31D80">
        <w:rPr>
          <w:color w:val="000000" w:themeColor="text1"/>
        </w:rPr>
        <w:t>, through its modes of collective publishing,</w:t>
      </w:r>
      <w:r w:rsidR="00001722" w:rsidRPr="00E31D80">
        <w:rPr>
          <w:color w:val="000000" w:themeColor="text1"/>
        </w:rPr>
        <w:t xml:space="preserve"> </w:t>
      </w:r>
      <w:r w:rsidR="0035775E" w:rsidRPr="00E31D80">
        <w:rPr>
          <w:color w:val="000000" w:themeColor="text1"/>
        </w:rPr>
        <w:t xml:space="preserve">and multilayered interactions, </w:t>
      </w:r>
      <w:r w:rsidR="00001722" w:rsidRPr="00E31D80">
        <w:rPr>
          <w:color w:val="000000" w:themeColor="text1"/>
        </w:rPr>
        <w:t xml:space="preserve">would lend itself to </w:t>
      </w:r>
      <w:r w:rsidR="002821BD" w:rsidRPr="00E31D80">
        <w:rPr>
          <w:color w:val="000000" w:themeColor="text1"/>
        </w:rPr>
        <w:t>community creation</w:t>
      </w:r>
      <w:r w:rsidR="00001722" w:rsidRPr="00E31D80">
        <w:rPr>
          <w:color w:val="000000" w:themeColor="text1"/>
        </w:rPr>
        <w:t xml:space="preserve"> (</w:t>
      </w:r>
      <w:r w:rsidR="00441C88" w:rsidRPr="00E31D80">
        <w:rPr>
          <w:color w:val="000000" w:themeColor="text1"/>
        </w:rPr>
        <w:t xml:space="preserve">Bennett </w:t>
      </w:r>
      <w:r w:rsidR="00441C88" w:rsidRPr="00E31D80">
        <w:rPr>
          <w:i/>
          <w:color w:val="000000" w:themeColor="text1"/>
        </w:rPr>
        <w:t>et. al</w:t>
      </w:r>
      <w:r w:rsidR="00441C88" w:rsidRPr="00E31D80">
        <w:rPr>
          <w:color w:val="000000" w:themeColor="text1"/>
        </w:rPr>
        <w:t xml:space="preserve">., 2012; </w:t>
      </w:r>
      <w:r w:rsidR="00001722" w:rsidRPr="00E31D80">
        <w:rPr>
          <w:color w:val="000000" w:themeColor="text1"/>
        </w:rPr>
        <w:t>Dennen, 2009</w:t>
      </w:r>
      <w:r w:rsidR="0035775E" w:rsidRPr="00E31D80">
        <w:rPr>
          <w:color w:val="000000" w:themeColor="text1"/>
        </w:rPr>
        <w:t xml:space="preserve">; Kang </w:t>
      </w:r>
      <w:r w:rsidR="0035775E" w:rsidRPr="00E31D80">
        <w:rPr>
          <w:i/>
          <w:color w:val="000000" w:themeColor="text1"/>
        </w:rPr>
        <w:t>et. al</w:t>
      </w:r>
      <w:r w:rsidR="0035775E" w:rsidRPr="00E31D80">
        <w:rPr>
          <w:color w:val="000000" w:themeColor="text1"/>
        </w:rPr>
        <w:t>., 2011</w:t>
      </w:r>
      <w:r w:rsidR="00001722" w:rsidRPr="00E31D80">
        <w:rPr>
          <w:color w:val="000000" w:themeColor="text1"/>
        </w:rPr>
        <w:t>).</w:t>
      </w:r>
      <w:r w:rsidR="00441C88" w:rsidRPr="00E31D80">
        <w:rPr>
          <w:color w:val="000000" w:themeColor="text1"/>
        </w:rPr>
        <w:t xml:space="preserve"> </w:t>
      </w:r>
      <w:r w:rsidR="00187FA8" w:rsidRPr="00E31D80">
        <w:rPr>
          <w:color w:val="000000" w:themeColor="text1"/>
        </w:rPr>
        <w:t xml:space="preserve">One of the main strengths of blogs is the sharing of materials, that enable students to create the conditions to stimulate further contributions, or to </w:t>
      </w:r>
      <w:r w:rsidR="00EA6C82" w:rsidRPr="00E31D80">
        <w:rPr>
          <w:color w:val="000000" w:themeColor="text1"/>
        </w:rPr>
        <w:t>(re-)</w:t>
      </w:r>
      <w:r w:rsidR="00187FA8" w:rsidRPr="00E31D80">
        <w:rPr>
          <w:color w:val="000000" w:themeColor="text1"/>
        </w:rPr>
        <w:t xml:space="preserve">consider their own position (Hemmi </w:t>
      </w:r>
      <w:r w:rsidR="00187FA8" w:rsidRPr="00E31D80">
        <w:rPr>
          <w:i/>
          <w:color w:val="000000" w:themeColor="text1"/>
        </w:rPr>
        <w:t>et. al</w:t>
      </w:r>
      <w:r w:rsidR="00187FA8" w:rsidRPr="00E31D80">
        <w:rPr>
          <w:color w:val="000000" w:themeColor="text1"/>
        </w:rPr>
        <w:t xml:space="preserve">., 2009). While the quantitative results did not show a strong relationship between viewing </w:t>
      </w:r>
      <w:r w:rsidR="00187FA8" w:rsidRPr="00E31D80">
        <w:rPr>
          <w:color w:val="000000" w:themeColor="text1"/>
        </w:rPr>
        <w:lastRenderedPageBreak/>
        <w:t>others work and over all satisfaction with the blog, many students responded to the open ended questions about what they most liked about the blog with suggestions that it was indeed this sharing of materials that was the most useful part of the process.  ‘Reading other blogs’; ‘discussing ideas with the others’; ‘I can see other people’s ideas’ are indicative of comments made by students in support of the b</w:t>
      </w:r>
      <w:r w:rsidR="00EA6C82" w:rsidRPr="00E31D80">
        <w:rPr>
          <w:color w:val="000000" w:themeColor="text1"/>
        </w:rPr>
        <w:t xml:space="preserve">log. These postings though should </w:t>
      </w:r>
      <w:r w:rsidR="00187FA8" w:rsidRPr="00E31D80">
        <w:rPr>
          <w:color w:val="000000" w:themeColor="text1"/>
        </w:rPr>
        <w:t>not</w:t>
      </w:r>
      <w:r w:rsidR="00EA6C82" w:rsidRPr="00E31D80">
        <w:rPr>
          <w:color w:val="000000" w:themeColor="text1"/>
        </w:rPr>
        <w:t xml:space="preserve"> be</w:t>
      </w:r>
      <w:r w:rsidR="00187FA8" w:rsidRPr="00E31D80">
        <w:rPr>
          <w:color w:val="000000" w:themeColor="text1"/>
        </w:rPr>
        <w:t xml:space="preserve"> a one-way channel for information, as Farmer </w:t>
      </w:r>
      <w:r w:rsidR="00187FA8" w:rsidRPr="00E31D80">
        <w:rPr>
          <w:i/>
          <w:color w:val="000000" w:themeColor="text1"/>
        </w:rPr>
        <w:t>et. al</w:t>
      </w:r>
      <w:r w:rsidR="00187FA8" w:rsidRPr="00E31D80">
        <w:rPr>
          <w:color w:val="000000" w:themeColor="text1"/>
        </w:rPr>
        <w:t xml:space="preserve">. (2008) note, the most potent reinforcement of blogging is people commenting on the </w:t>
      </w:r>
      <w:r w:rsidR="00EA6C82" w:rsidRPr="00E31D80">
        <w:rPr>
          <w:color w:val="000000" w:themeColor="text1"/>
        </w:rPr>
        <w:t>blog. T</w:t>
      </w:r>
      <w:r w:rsidR="00187FA8" w:rsidRPr="00E31D80">
        <w:rPr>
          <w:color w:val="000000" w:themeColor="text1"/>
        </w:rPr>
        <w:t>his notion was also reflected in the student’s comments (although again not in the quantitative</w:t>
      </w:r>
      <w:r w:rsidR="00EA6C82" w:rsidRPr="00E31D80">
        <w:rPr>
          <w:color w:val="000000" w:themeColor="text1"/>
        </w:rPr>
        <w:t xml:space="preserve"> analysis); ‘getting feedback’; ‘h</w:t>
      </w:r>
      <w:r w:rsidR="00056E66" w:rsidRPr="00E31D80">
        <w:rPr>
          <w:color w:val="000000" w:themeColor="text1"/>
        </w:rPr>
        <w:t>aving comment! Posts were not made in a vacumn</w:t>
      </w:r>
      <w:r w:rsidR="00756A41" w:rsidRPr="00E31D80">
        <w:rPr>
          <w:color w:val="000000" w:themeColor="text1"/>
        </w:rPr>
        <w:t xml:space="preserve"> (</w:t>
      </w:r>
      <w:r w:rsidR="00756A41" w:rsidRPr="00E31D80">
        <w:rPr>
          <w:i/>
          <w:color w:val="000000" w:themeColor="text1"/>
        </w:rPr>
        <w:t>sic</w:t>
      </w:r>
      <w:r w:rsidR="00756A41" w:rsidRPr="00E31D80">
        <w:rPr>
          <w:color w:val="000000" w:themeColor="text1"/>
        </w:rPr>
        <w:t>.)</w:t>
      </w:r>
      <w:r w:rsidR="00056E66" w:rsidRPr="00E31D80">
        <w:rPr>
          <w:color w:val="000000" w:themeColor="text1"/>
        </w:rPr>
        <w:t>’</w:t>
      </w:r>
      <w:r w:rsidR="00756A41" w:rsidRPr="00E31D80">
        <w:rPr>
          <w:color w:val="000000" w:themeColor="text1"/>
        </w:rPr>
        <w:t xml:space="preserve">. </w:t>
      </w:r>
      <w:r w:rsidR="00FE3C18" w:rsidRPr="00E31D80">
        <w:rPr>
          <w:color w:val="000000" w:themeColor="text1"/>
        </w:rPr>
        <w:t>Theories suggest that combining these modes of pos</w:t>
      </w:r>
      <w:r w:rsidR="00EA6C82" w:rsidRPr="00E31D80">
        <w:rPr>
          <w:color w:val="000000" w:themeColor="text1"/>
        </w:rPr>
        <w:t>t</w:t>
      </w:r>
      <w:r w:rsidR="00FE3C18" w:rsidRPr="00E31D80">
        <w:rPr>
          <w:color w:val="000000" w:themeColor="text1"/>
        </w:rPr>
        <w:t xml:space="preserve">ing and commenting, and allowing for a reasonably free reign on the content, should lead to conversations that are both personal, and stimulating (Yand, 2009). Yet, </w:t>
      </w:r>
      <w:r w:rsidR="00F90E2A" w:rsidRPr="00E31D80">
        <w:rPr>
          <w:color w:val="000000" w:themeColor="text1"/>
        </w:rPr>
        <w:t>it is also noted that students can often feel uncomfortable when providing negative</w:t>
      </w:r>
      <w:r w:rsidR="00EA6C82" w:rsidRPr="00E31D80">
        <w:rPr>
          <w:color w:val="000000" w:themeColor="text1"/>
        </w:rPr>
        <w:t xml:space="preserve"> feedback, but that they conversely are also concerned by </w:t>
      </w:r>
      <w:r w:rsidR="00F90E2A" w:rsidRPr="00E31D80">
        <w:rPr>
          <w:color w:val="000000" w:themeColor="text1"/>
        </w:rPr>
        <w:t xml:space="preserve">the absence of substantive feedback from peers (Halic </w:t>
      </w:r>
      <w:r w:rsidR="00F90E2A" w:rsidRPr="00E31D80">
        <w:rPr>
          <w:i/>
          <w:color w:val="000000" w:themeColor="text1"/>
        </w:rPr>
        <w:t>et. al</w:t>
      </w:r>
      <w:r w:rsidR="00F90E2A" w:rsidRPr="00E31D80">
        <w:rPr>
          <w:color w:val="000000" w:themeColor="text1"/>
        </w:rPr>
        <w:t xml:space="preserve">., 2010). These concerns were also reflected in the </w:t>
      </w:r>
      <w:r w:rsidR="0039420A" w:rsidRPr="00E31D80">
        <w:rPr>
          <w:color w:val="000000" w:themeColor="text1"/>
        </w:rPr>
        <w:t>qualitative</w:t>
      </w:r>
      <w:r w:rsidR="00F90E2A" w:rsidRPr="00E31D80">
        <w:rPr>
          <w:color w:val="000000" w:themeColor="text1"/>
        </w:rPr>
        <w:t xml:space="preserve"> responses; ‘Didn’t’ receive enough feedback from students or professors’ noted one student. With others complaining that ‘the interactions between peers are not enough’</w:t>
      </w:r>
      <w:r w:rsidR="00911D4C" w:rsidRPr="00E31D80">
        <w:rPr>
          <w:color w:val="000000" w:themeColor="text1"/>
        </w:rPr>
        <w:t>, an issue</w:t>
      </w:r>
      <w:r w:rsidR="00F90E2A" w:rsidRPr="00E31D80">
        <w:rPr>
          <w:color w:val="000000" w:themeColor="text1"/>
        </w:rPr>
        <w:t xml:space="preserve"> caused at least in part </w:t>
      </w:r>
      <w:r w:rsidR="00911D4C" w:rsidRPr="00E31D80">
        <w:rPr>
          <w:color w:val="000000" w:themeColor="text1"/>
        </w:rPr>
        <w:t>by</w:t>
      </w:r>
      <w:r w:rsidR="00F90E2A" w:rsidRPr="00E31D80">
        <w:rPr>
          <w:color w:val="000000" w:themeColor="text1"/>
        </w:rPr>
        <w:t xml:space="preserve"> the low number of students who completed all posts and comments</w:t>
      </w:r>
      <w:r w:rsidR="002821BD" w:rsidRPr="00E31D80">
        <w:rPr>
          <w:color w:val="000000" w:themeColor="text1"/>
        </w:rPr>
        <w:t>. This</w:t>
      </w:r>
      <w:r w:rsidR="00911D4C" w:rsidRPr="00E31D80">
        <w:rPr>
          <w:color w:val="000000" w:themeColor="text1"/>
        </w:rPr>
        <w:t xml:space="preserve"> was observed by some students themselves; ‘not many colleagues took part’, </w:t>
      </w:r>
      <w:r w:rsidR="00EA6C82" w:rsidRPr="00E31D80">
        <w:rPr>
          <w:color w:val="000000" w:themeColor="text1"/>
        </w:rPr>
        <w:t xml:space="preserve">something </w:t>
      </w:r>
      <w:r w:rsidR="00911D4C" w:rsidRPr="00E31D80">
        <w:rPr>
          <w:color w:val="000000" w:themeColor="text1"/>
        </w:rPr>
        <w:t>which another student, rather astutely</w:t>
      </w:r>
      <w:r w:rsidR="00EA6C82" w:rsidRPr="00E31D80">
        <w:rPr>
          <w:color w:val="000000" w:themeColor="text1"/>
        </w:rPr>
        <w:t>,</w:t>
      </w:r>
      <w:r w:rsidR="00911D4C" w:rsidRPr="00E31D80">
        <w:rPr>
          <w:color w:val="000000" w:themeColor="text1"/>
        </w:rPr>
        <w:t xml:space="preserve"> noted did not help in ‘building a cycle of </w:t>
      </w:r>
      <w:r w:rsidR="00911D4C" w:rsidRPr="00E31D80">
        <w:rPr>
          <w:color w:val="000000" w:themeColor="text1"/>
        </w:rPr>
        <w:lastRenderedPageBreak/>
        <w:t>knowledge’.</w:t>
      </w:r>
      <w:r w:rsidR="00945A8E" w:rsidRPr="00E31D80">
        <w:rPr>
          <w:color w:val="000000" w:themeColor="text1"/>
        </w:rPr>
        <w:t xml:space="preserve"> Clearly the theory was not born out fully in practice, and the supportive environment needed to create meaningful interaction was not reached. This is evidenced in </w:t>
      </w:r>
      <w:r w:rsidR="00EA6C82" w:rsidRPr="00E31D80">
        <w:rPr>
          <w:color w:val="000000" w:themeColor="text1"/>
        </w:rPr>
        <w:t>Figure 2</w:t>
      </w:r>
      <w:r w:rsidR="00945A8E" w:rsidRPr="00E31D80">
        <w:rPr>
          <w:color w:val="000000" w:themeColor="text1"/>
        </w:rPr>
        <w:t xml:space="preserve">, showing that interactions were limited, but is perhaps must starkly illustrated by </w:t>
      </w:r>
      <w:r w:rsidR="00BD0D15" w:rsidRPr="00E31D80">
        <w:rPr>
          <w:color w:val="000000" w:themeColor="text1"/>
        </w:rPr>
        <w:t>one student</w:t>
      </w:r>
      <w:r w:rsidR="00945A8E" w:rsidRPr="00E31D80">
        <w:rPr>
          <w:color w:val="000000" w:themeColor="text1"/>
        </w:rPr>
        <w:t>; ‘</w:t>
      </w:r>
      <w:r w:rsidR="00BD0D15" w:rsidRPr="00E31D80">
        <w:rPr>
          <w:color w:val="000000" w:themeColor="text1"/>
        </w:rPr>
        <w:t>i</w:t>
      </w:r>
      <w:r w:rsidR="00945A8E" w:rsidRPr="00E31D80">
        <w:rPr>
          <w:color w:val="000000" w:themeColor="text1"/>
        </w:rPr>
        <w:t>n all honesty, knowing what other students are doing for their dissertation was not of interest to me, it was not of help at all’, a clear indication that sufficient bonds across the group had not been formed. Bringing both concerns together another student reported that ‘</w:t>
      </w:r>
      <w:r w:rsidR="00EA6C82" w:rsidRPr="00E31D80">
        <w:rPr>
          <w:color w:val="000000" w:themeColor="text1"/>
        </w:rPr>
        <w:t>s</w:t>
      </w:r>
      <w:r w:rsidR="00945A8E" w:rsidRPr="00E31D80">
        <w:rPr>
          <w:color w:val="000000" w:themeColor="text1"/>
        </w:rPr>
        <w:t>ometimes it felt like it was blogging for blogging. It could help more if prospective supervisors could give informal/formal feedback on some posts’</w:t>
      </w:r>
      <w:r w:rsidR="006E16BC" w:rsidRPr="00E31D80">
        <w:rPr>
          <w:color w:val="000000" w:themeColor="text1"/>
        </w:rPr>
        <w:t>.</w:t>
      </w:r>
      <w:r w:rsidR="008D0AAF" w:rsidRPr="00E31D80">
        <w:rPr>
          <w:color w:val="000000" w:themeColor="text1"/>
        </w:rPr>
        <w:t xml:space="preserve"> Dennen (2009) has suggested that when people operate within a blogging environment they will, to some extent, reflect the expectations of their audience, meaning that as the blog progressed, the expectations of both blogger and comment</w:t>
      </w:r>
      <w:r w:rsidR="00EA6C82" w:rsidRPr="00E31D80">
        <w:rPr>
          <w:color w:val="000000" w:themeColor="text1"/>
        </w:rPr>
        <w:t>er</w:t>
      </w:r>
      <w:r w:rsidR="008D0AAF" w:rsidRPr="00E31D80">
        <w:rPr>
          <w:color w:val="000000" w:themeColor="text1"/>
        </w:rPr>
        <w:t xml:space="preserve"> appeared to be lowering. Some students offered their own suggestions of how to stem this, </w:t>
      </w:r>
      <w:r w:rsidR="00DF31A0" w:rsidRPr="00E31D80">
        <w:rPr>
          <w:color w:val="000000" w:themeColor="text1"/>
        </w:rPr>
        <w:t>generally seeking more extrinsic motivation</w:t>
      </w:r>
      <w:r w:rsidR="008D0AAF" w:rsidRPr="00E31D80">
        <w:rPr>
          <w:color w:val="000000" w:themeColor="text1"/>
        </w:rPr>
        <w:t>; ‘</w:t>
      </w:r>
      <w:r w:rsidR="00DF31A0" w:rsidRPr="00E31D80">
        <w:rPr>
          <w:color w:val="000000" w:themeColor="text1"/>
        </w:rPr>
        <w:t>s</w:t>
      </w:r>
      <w:r w:rsidR="008D0AAF" w:rsidRPr="00E31D80">
        <w:rPr>
          <w:color w:val="000000" w:themeColor="text1"/>
        </w:rPr>
        <w:t>tudents should be made compulsory to make comments on each other's posts, it would have been helpful have more conversation</w:t>
      </w:r>
      <w:r w:rsidR="00DF31A0" w:rsidRPr="00E31D80">
        <w:rPr>
          <w:color w:val="000000" w:themeColor="text1"/>
        </w:rPr>
        <w:t xml:space="preserve"> [sic.]</w:t>
      </w:r>
      <w:r w:rsidR="008D0AAF" w:rsidRPr="00E31D80">
        <w:rPr>
          <w:color w:val="000000" w:themeColor="text1"/>
        </w:rPr>
        <w:t>’. And those who felt that even that was not enough, and pushed for it to be graded; ‘many students didn't take it seriously because it wouldn't be assessed, so if you want to improve it, may be take it into the assessment could be helpful’. It is clear from each of the datasets, and the feedb</w:t>
      </w:r>
      <w:r w:rsidR="0060722F" w:rsidRPr="00E31D80">
        <w:rPr>
          <w:color w:val="000000" w:themeColor="text1"/>
        </w:rPr>
        <w:t>ack from students, that a full Community of P</w:t>
      </w:r>
      <w:r w:rsidR="008D0AAF" w:rsidRPr="00E31D80">
        <w:rPr>
          <w:color w:val="000000" w:themeColor="text1"/>
        </w:rPr>
        <w:t xml:space="preserve">ractice </w:t>
      </w:r>
      <w:r w:rsidR="00BF0060" w:rsidRPr="00E31D80">
        <w:rPr>
          <w:color w:val="000000" w:themeColor="text1"/>
        </w:rPr>
        <w:t>that meets</w:t>
      </w:r>
      <w:r w:rsidR="008D0AAF" w:rsidRPr="00E31D80">
        <w:rPr>
          <w:color w:val="000000" w:themeColor="text1"/>
        </w:rPr>
        <w:t xml:space="preserve"> Lave and Wenger’s (1991) definition of </w:t>
      </w:r>
      <w:r w:rsidR="008D0AAF" w:rsidRPr="00E31D80">
        <w:rPr>
          <w:i/>
          <w:color w:val="000000" w:themeColor="text1"/>
        </w:rPr>
        <w:t xml:space="preserve">uniting people in action </w:t>
      </w:r>
      <w:r w:rsidR="008D0AAF" w:rsidRPr="00E31D80">
        <w:rPr>
          <w:i/>
          <w:color w:val="000000" w:themeColor="text1"/>
        </w:rPr>
        <w:lastRenderedPageBreak/>
        <w:t>that has meaning for them and for the larger collective</w:t>
      </w:r>
      <w:r w:rsidR="008D0AAF" w:rsidRPr="00E31D80">
        <w:rPr>
          <w:color w:val="000000" w:themeColor="text1"/>
        </w:rPr>
        <w:t>, w</w:t>
      </w:r>
      <w:r w:rsidR="00936A38" w:rsidRPr="00E31D80">
        <w:rPr>
          <w:color w:val="000000" w:themeColor="text1"/>
        </w:rPr>
        <w:t xml:space="preserve">as not achieved in this exercise. </w:t>
      </w:r>
      <w:bookmarkStart w:id="14" w:name="_Toc521610247"/>
    </w:p>
    <w:p w14:paraId="3AFDB615" w14:textId="77777777" w:rsidR="00A01629" w:rsidRDefault="00A01629" w:rsidP="00A01629">
      <w:pPr>
        <w:spacing w:line="480" w:lineRule="auto"/>
        <w:jc w:val="both"/>
        <w:rPr>
          <w:b/>
          <w:i/>
        </w:rPr>
      </w:pPr>
    </w:p>
    <w:bookmarkEnd w:id="14"/>
    <w:p w14:paraId="2190C836" w14:textId="43CD2E01" w:rsidR="008E29B2" w:rsidRPr="00A01629" w:rsidRDefault="008E29B2" w:rsidP="00A01629">
      <w:pPr>
        <w:spacing w:line="480" w:lineRule="auto"/>
        <w:jc w:val="both"/>
        <w:rPr>
          <w:color w:val="000000" w:themeColor="text1"/>
        </w:rPr>
      </w:pPr>
      <w:r w:rsidRPr="005A7B95">
        <w:rPr>
          <w:b/>
        </w:rPr>
        <w:t>RQ2</w:t>
      </w:r>
      <w:r>
        <w:rPr>
          <w:b/>
        </w:rPr>
        <w:t>:</w:t>
      </w:r>
      <w:r w:rsidRPr="005A7B95">
        <w:rPr>
          <w:b/>
        </w:rPr>
        <w:t xml:space="preserve"> </w:t>
      </w:r>
      <w:r>
        <w:rPr>
          <w:b/>
        </w:rPr>
        <w:t>T</w:t>
      </w:r>
      <w:r w:rsidRPr="005A7B95">
        <w:rPr>
          <w:b/>
        </w:rPr>
        <w:t>o what extend are blogs able to offer a space for self-reflection, while also being established as a peer learning tool?</w:t>
      </w:r>
    </w:p>
    <w:p w14:paraId="5E7843DC" w14:textId="7A46961E" w:rsidR="0030086A" w:rsidRPr="00E31D80" w:rsidRDefault="006A5D5F" w:rsidP="00E5717F">
      <w:pPr>
        <w:spacing w:line="480" w:lineRule="auto"/>
        <w:jc w:val="both"/>
        <w:rPr>
          <w:color w:val="000000" w:themeColor="text1"/>
        </w:rPr>
      </w:pPr>
      <w:r w:rsidRPr="00E31D80">
        <w:rPr>
          <w:color w:val="000000" w:themeColor="text1"/>
        </w:rPr>
        <w:t xml:space="preserve">If then a </w:t>
      </w:r>
      <w:r w:rsidR="00F27DA5" w:rsidRPr="00E31D80">
        <w:rPr>
          <w:color w:val="000000" w:themeColor="text1"/>
        </w:rPr>
        <w:t>c</w:t>
      </w:r>
      <w:r w:rsidRPr="00E31D80">
        <w:rPr>
          <w:color w:val="000000" w:themeColor="text1"/>
        </w:rPr>
        <w:t xml:space="preserve">ommunity did </w:t>
      </w:r>
      <w:r w:rsidR="00837C55" w:rsidRPr="00E31D80">
        <w:rPr>
          <w:color w:val="000000" w:themeColor="text1"/>
        </w:rPr>
        <w:t>not develop from this work,</w:t>
      </w:r>
      <w:r w:rsidRPr="00E31D80">
        <w:rPr>
          <w:color w:val="000000" w:themeColor="text1"/>
        </w:rPr>
        <w:t xml:space="preserve"> did the other proscribe</w:t>
      </w:r>
      <w:r w:rsidR="00837C55" w:rsidRPr="00E31D80">
        <w:rPr>
          <w:color w:val="000000" w:themeColor="text1"/>
        </w:rPr>
        <w:t>d</w:t>
      </w:r>
      <w:r w:rsidRPr="00E31D80">
        <w:rPr>
          <w:color w:val="000000" w:themeColor="text1"/>
        </w:rPr>
        <w:t xml:space="preserve"> benefit of blogging </w:t>
      </w:r>
      <w:r w:rsidR="00313B2A" w:rsidRPr="00E31D80">
        <w:rPr>
          <w:color w:val="000000" w:themeColor="text1"/>
        </w:rPr>
        <w:t xml:space="preserve">appear as part of the process, namely reflective practice. Hemmi </w:t>
      </w:r>
      <w:r w:rsidR="00313B2A" w:rsidRPr="00E31D80">
        <w:rPr>
          <w:i/>
          <w:color w:val="000000" w:themeColor="text1"/>
        </w:rPr>
        <w:t>et. al</w:t>
      </w:r>
      <w:r w:rsidR="00313B2A" w:rsidRPr="00E31D80">
        <w:rPr>
          <w:color w:val="000000" w:themeColor="text1"/>
        </w:rPr>
        <w:t>. (2009) have described blogs as like confessional spaces in which students can explore their own learning, with both produ</w:t>
      </w:r>
      <w:r w:rsidR="00087826" w:rsidRPr="00E31D80">
        <w:rPr>
          <w:color w:val="000000" w:themeColor="text1"/>
        </w:rPr>
        <w:t xml:space="preserve">ctive and problematic outcomes, but which, according to Osman and Koh (2013), can replace the traditional journal or notebook for such practices. </w:t>
      </w:r>
      <w:r w:rsidR="00FD768E" w:rsidRPr="00E31D80">
        <w:rPr>
          <w:color w:val="000000" w:themeColor="text1"/>
        </w:rPr>
        <w:t xml:space="preserve">The numeric data would suggest that there was a certain amount of reflection </w:t>
      </w:r>
      <w:r w:rsidR="00996917" w:rsidRPr="00E31D80">
        <w:rPr>
          <w:color w:val="000000" w:themeColor="text1"/>
        </w:rPr>
        <w:t>accruing</w:t>
      </w:r>
      <w:r w:rsidR="00FD768E" w:rsidRPr="00E31D80">
        <w:rPr>
          <w:color w:val="000000" w:themeColor="text1"/>
        </w:rPr>
        <w:t xml:space="preserve"> through the blogging process. </w:t>
      </w:r>
      <w:r w:rsidR="00996917" w:rsidRPr="00E31D80">
        <w:rPr>
          <w:color w:val="000000" w:themeColor="text1"/>
        </w:rPr>
        <w:t>Eighty-two percent of students (77</w:t>
      </w:r>
      <w:r w:rsidR="00996917" w:rsidRPr="00E31D80">
        <w:rPr>
          <w:color w:val="000000" w:themeColor="text1"/>
          <w:vertAlign w:val="subscript"/>
        </w:rPr>
        <w:t>/94</w:t>
      </w:r>
      <w:r w:rsidR="00996917" w:rsidRPr="00E31D80">
        <w:rPr>
          <w:color w:val="000000" w:themeColor="text1"/>
        </w:rPr>
        <w:t>) reported</w:t>
      </w:r>
      <w:r w:rsidR="00837C55" w:rsidRPr="00E31D80">
        <w:rPr>
          <w:color w:val="000000" w:themeColor="text1"/>
        </w:rPr>
        <w:t xml:space="preserve"> in Post-MS</w:t>
      </w:r>
      <w:r w:rsidR="00996917" w:rsidRPr="00E31D80">
        <w:rPr>
          <w:color w:val="000000" w:themeColor="text1"/>
        </w:rPr>
        <w:t xml:space="preserve"> that they had changed their project based upon feedback from staff, and </w:t>
      </w:r>
      <w:r w:rsidR="00341A98" w:rsidRPr="00E31D80">
        <w:rPr>
          <w:color w:val="000000" w:themeColor="text1"/>
        </w:rPr>
        <w:t>45% (42</w:t>
      </w:r>
      <w:r w:rsidR="00341A98" w:rsidRPr="00E31D80">
        <w:rPr>
          <w:color w:val="000000" w:themeColor="text1"/>
          <w:vertAlign w:val="subscript"/>
        </w:rPr>
        <w:t>/94</w:t>
      </w:r>
      <w:r w:rsidR="00341A98" w:rsidRPr="00E31D80">
        <w:rPr>
          <w:color w:val="000000" w:themeColor="text1"/>
        </w:rPr>
        <w:t>) changed their mind following peer feedback. These numbers also reflect the extent to which students found peer and staff feedback to be rated as ‘useful’ or ‘very useful’, 27% for peer back, 55% for staff feedback. These figures though do not tell us much about whether students have been able to develop the ability to think thr</w:t>
      </w:r>
      <w:r w:rsidR="007C233B" w:rsidRPr="00E31D80">
        <w:rPr>
          <w:color w:val="000000" w:themeColor="text1"/>
        </w:rPr>
        <w:t xml:space="preserve">ough ideas and to apply them </w:t>
      </w:r>
      <w:r w:rsidR="00341A98" w:rsidRPr="00E31D80">
        <w:rPr>
          <w:color w:val="000000" w:themeColor="text1"/>
        </w:rPr>
        <w:t xml:space="preserve">to construct new knowledge around their project (Pavo and Rodrigo, 2015). Instead of creating critical literacies (Kerawalla </w:t>
      </w:r>
      <w:r w:rsidR="00341A98" w:rsidRPr="00E31D80">
        <w:rPr>
          <w:i/>
          <w:color w:val="000000" w:themeColor="text1"/>
        </w:rPr>
        <w:t>et. al</w:t>
      </w:r>
      <w:r w:rsidR="00341A98" w:rsidRPr="00E31D80">
        <w:rPr>
          <w:color w:val="000000" w:themeColor="text1"/>
        </w:rPr>
        <w:t xml:space="preserve">., 2009), it is perhaps more likely that students saw staff feedback as prescriptive and felt that it needed to be followed. </w:t>
      </w:r>
      <w:r w:rsidR="00341A98" w:rsidRPr="00E31D80">
        <w:rPr>
          <w:color w:val="000000" w:themeColor="text1"/>
        </w:rPr>
        <w:lastRenderedPageBreak/>
        <w:t>This is perhaps seen i</w:t>
      </w:r>
      <w:r w:rsidR="007C233B" w:rsidRPr="00E31D80">
        <w:rPr>
          <w:color w:val="000000" w:themeColor="text1"/>
        </w:rPr>
        <w:t>n the distinct lack of student comments</w:t>
      </w:r>
      <w:r w:rsidR="00341A98" w:rsidRPr="00E31D80">
        <w:rPr>
          <w:color w:val="000000" w:themeColor="text1"/>
        </w:rPr>
        <w:t xml:space="preserve"> that challenge sugge</w:t>
      </w:r>
      <w:r w:rsidR="007C233B" w:rsidRPr="00E31D80">
        <w:rPr>
          <w:color w:val="000000" w:themeColor="text1"/>
        </w:rPr>
        <w:t>stions by staff, or peers. T</w:t>
      </w:r>
      <w:r w:rsidR="00341A98" w:rsidRPr="00E31D80">
        <w:rPr>
          <w:color w:val="000000" w:themeColor="text1"/>
        </w:rPr>
        <w:t>here appears to have been no development of continuous questioning (Osman and Koh, 2013) or self-directed learning (Robertson, 2011).</w:t>
      </w:r>
      <w:r w:rsidR="001804B7" w:rsidRPr="00E31D80">
        <w:rPr>
          <w:color w:val="000000" w:themeColor="text1"/>
        </w:rPr>
        <w:t xml:space="preserve"> There were some students who reported that </w:t>
      </w:r>
      <w:r w:rsidR="00CC5D13" w:rsidRPr="00E31D80">
        <w:rPr>
          <w:color w:val="000000" w:themeColor="text1"/>
        </w:rPr>
        <w:t>the most stimulating parts of the blogging process was having the chance to reflect, citing the best parts as ‘thinking a little bit in advance about the dissertation topic’; or ‘</w:t>
      </w:r>
      <w:r w:rsidR="00FF42E4" w:rsidRPr="00E31D80">
        <w:rPr>
          <w:color w:val="000000" w:themeColor="text1"/>
        </w:rPr>
        <w:t>m</w:t>
      </w:r>
      <w:r w:rsidR="00CC5D13" w:rsidRPr="00E31D80">
        <w:rPr>
          <w:color w:val="000000" w:themeColor="text1"/>
        </w:rPr>
        <w:t xml:space="preserve">akes you think about the dissertation’, yet these are not high level critical thinking processes that are being </w:t>
      </w:r>
      <w:r w:rsidR="00DE6A53" w:rsidRPr="00E31D80">
        <w:rPr>
          <w:color w:val="000000" w:themeColor="text1"/>
        </w:rPr>
        <w:t>brought</w:t>
      </w:r>
      <w:r w:rsidR="00CC5D13" w:rsidRPr="00E31D80">
        <w:rPr>
          <w:color w:val="000000" w:themeColor="text1"/>
        </w:rPr>
        <w:t xml:space="preserve"> to light in these responses, and they appear to be far from Farmer </w:t>
      </w:r>
      <w:r w:rsidR="00CC5D13" w:rsidRPr="00E31D80">
        <w:rPr>
          <w:i/>
          <w:color w:val="000000" w:themeColor="text1"/>
        </w:rPr>
        <w:t>et. al</w:t>
      </w:r>
      <w:r w:rsidR="00CC5D13" w:rsidRPr="00E31D80">
        <w:rPr>
          <w:color w:val="000000" w:themeColor="text1"/>
        </w:rPr>
        <w:t xml:space="preserve">.’s (2008) idea that motivation and reflection is about critical analysis. </w:t>
      </w:r>
    </w:p>
    <w:p w14:paraId="56BD3238" w14:textId="77777777" w:rsidR="00CC5D13" w:rsidRPr="00E31D80" w:rsidRDefault="00CC5D13" w:rsidP="00E5717F">
      <w:pPr>
        <w:spacing w:line="480" w:lineRule="auto"/>
        <w:jc w:val="both"/>
        <w:rPr>
          <w:color w:val="000000" w:themeColor="text1"/>
        </w:rPr>
      </w:pPr>
    </w:p>
    <w:p w14:paraId="517CF1C0" w14:textId="375CC6A8" w:rsidR="008D32AA" w:rsidRPr="00E31D80" w:rsidRDefault="00CC5D13" w:rsidP="00E5717F">
      <w:pPr>
        <w:spacing w:line="480" w:lineRule="auto"/>
        <w:jc w:val="both"/>
        <w:rPr>
          <w:color w:val="000000" w:themeColor="text1"/>
        </w:rPr>
      </w:pPr>
      <w:r w:rsidRPr="00E31D80">
        <w:rPr>
          <w:color w:val="000000" w:themeColor="text1"/>
        </w:rPr>
        <w:t xml:space="preserve">It is reasonable to assume that the levels of reflection on the blog </w:t>
      </w:r>
      <w:r w:rsidR="00FF42E4" w:rsidRPr="00E31D80">
        <w:rPr>
          <w:color w:val="000000" w:themeColor="text1"/>
        </w:rPr>
        <w:t>mirror</w:t>
      </w:r>
      <w:r w:rsidRPr="00E31D80">
        <w:rPr>
          <w:color w:val="000000" w:themeColor="text1"/>
        </w:rPr>
        <w:t xml:space="preserve"> the motivatio</w:t>
      </w:r>
      <w:r w:rsidR="00FF42E4" w:rsidRPr="00E31D80">
        <w:rPr>
          <w:color w:val="000000" w:themeColor="text1"/>
        </w:rPr>
        <w:t>n</w:t>
      </w:r>
      <w:r w:rsidRPr="00E31D80">
        <w:rPr>
          <w:color w:val="000000" w:themeColor="text1"/>
        </w:rPr>
        <w:t xml:space="preserve"> of students. </w:t>
      </w:r>
      <w:r w:rsidR="00781CF1" w:rsidRPr="00E31D80">
        <w:rPr>
          <w:color w:val="000000" w:themeColor="text1"/>
        </w:rPr>
        <w:t>Engagement theory call</w:t>
      </w:r>
      <w:r w:rsidR="00C21BFD">
        <w:rPr>
          <w:color w:val="000000" w:themeColor="text1"/>
        </w:rPr>
        <w:t>s</w:t>
      </w:r>
      <w:r w:rsidR="00781CF1" w:rsidRPr="00E31D80">
        <w:rPr>
          <w:color w:val="000000" w:themeColor="text1"/>
        </w:rPr>
        <w:t xml:space="preserve"> for activities to be meaningful and to engage others in </w:t>
      </w:r>
      <w:r w:rsidR="00DE6A53" w:rsidRPr="00E31D80">
        <w:rPr>
          <w:color w:val="000000" w:themeColor="text1"/>
        </w:rPr>
        <w:t>interaction</w:t>
      </w:r>
      <w:r w:rsidR="00781CF1" w:rsidRPr="00E31D80">
        <w:rPr>
          <w:color w:val="000000" w:themeColor="text1"/>
        </w:rPr>
        <w:t xml:space="preserve"> (Kand </w:t>
      </w:r>
      <w:r w:rsidR="00781CF1" w:rsidRPr="00E31D80">
        <w:rPr>
          <w:i/>
          <w:color w:val="000000" w:themeColor="text1"/>
        </w:rPr>
        <w:t>et. al</w:t>
      </w:r>
      <w:r w:rsidR="00781CF1" w:rsidRPr="00E31D80">
        <w:rPr>
          <w:color w:val="000000" w:themeColor="text1"/>
        </w:rPr>
        <w:t>., 2011)</w:t>
      </w:r>
      <w:r w:rsidR="00C21BFD">
        <w:rPr>
          <w:color w:val="000000" w:themeColor="text1"/>
        </w:rPr>
        <w:t>,</w:t>
      </w:r>
      <w:r w:rsidR="00282599" w:rsidRPr="00E31D80">
        <w:rPr>
          <w:color w:val="000000" w:themeColor="text1"/>
        </w:rPr>
        <w:t xml:space="preserve"> </w:t>
      </w:r>
      <w:r w:rsidR="00C21BFD">
        <w:rPr>
          <w:color w:val="000000" w:themeColor="text1"/>
        </w:rPr>
        <w:t>y</w:t>
      </w:r>
      <w:r w:rsidR="00282599" w:rsidRPr="00E31D80">
        <w:rPr>
          <w:color w:val="000000" w:themeColor="text1"/>
        </w:rPr>
        <w:t>et is seems the</w:t>
      </w:r>
      <w:r w:rsidR="00496E5E" w:rsidRPr="00E31D80">
        <w:rPr>
          <w:color w:val="000000" w:themeColor="text1"/>
        </w:rPr>
        <w:t xml:space="preserve"> blog was both too prescriptive</w:t>
      </w:r>
      <w:r w:rsidR="00282599" w:rsidRPr="00E31D80">
        <w:rPr>
          <w:color w:val="000000" w:themeColor="text1"/>
        </w:rPr>
        <w:t xml:space="preserve"> and</w:t>
      </w:r>
      <w:r w:rsidR="00496E5E" w:rsidRPr="00E31D80">
        <w:rPr>
          <w:color w:val="000000" w:themeColor="text1"/>
        </w:rPr>
        <w:t>, simultaneously,</w:t>
      </w:r>
      <w:r w:rsidR="00282599" w:rsidRPr="00E31D80">
        <w:rPr>
          <w:color w:val="000000" w:themeColor="text1"/>
        </w:rPr>
        <w:t xml:space="preserve"> too loose to </w:t>
      </w:r>
      <w:r w:rsidR="00496E5E" w:rsidRPr="00E31D80">
        <w:rPr>
          <w:color w:val="000000" w:themeColor="text1"/>
        </w:rPr>
        <w:t>create the</w:t>
      </w:r>
      <w:r w:rsidR="00282599" w:rsidRPr="00E31D80">
        <w:rPr>
          <w:color w:val="000000" w:themeColor="text1"/>
        </w:rPr>
        <w:t xml:space="preserve"> self-motivation </w:t>
      </w:r>
      <w:r w:rsidR="00496E5E" w:rsidRPr="00E31D80">
        <w:rPr>
          <w:color w:val="000000" w:themeColor="text1"/>
        </w:rPr>
        <w:t xml:space="preserve">needed </w:t>
      </w:r>
      <w:r w:rsidR="00282599" w:rsidRPr="00E31D80">
        <w:rPr>
          <w:color w:val="000000" w:themeColor="text1"/>
        </w:rPr>
        <w:t xml:space="preserve">for meaningful reflection. Farmer </w:t>
      </w:r>
      <w:r w:rsidR="00282599" w:rsidRPr="00E31D80">
        <w:rPr>
          <w:i/>
          <w:color w:val="000000" w:themeColor="text1"/>
        </w:rPr>
        <w:t>et. al</w:t>
      </w:r>
      <w:r w:rsidR="00282599" w:rsidRPr="00E31D80">
        <w:rPr>
          <w:color w:val="000000" w:themeColor="text1"/>
        </w:rPr>
        <w:t>. (2008) found that students desired detailed guidelines of what to post, or for post</w:t>
      </w:r>
      <w:r w:rsidR="00496E5E" w:rsidRPr="00E31D80">
        <w:rPr>
          <w:color w:val="000000" w:themeColor="text1"/>
        </w:rPr>
        <w:t>s</w:t>
      </w:r>
      <w:r w:rsidR="00282599" w:rsidRPr="00E31D80">
        <w:rPr>
          <w:color w:val="000000" w:themeColor="text1"/>
        </w:rPr>
        <w:t xml:space="preserve"> to be modelled. For some </w:t>
      </w:r>
      <w:r w:rsidR="00DE6A53" w:rsidRPr="00E31D80">
        <w:rPr>
          <w:color w:val="000000" w:themeColor="text1"/>
        </w:rPr>
        <w:t>students,</w:t>
      </w:r>
      <w:r w:rsidR="00904031" w:rsidRPr="00E31D80">
        <w:rPr>
          <w:color w:val="000000" w:themeColor="text1"/>
        </w:rPr>
        <w:t xml:space="preserve"> thi</w:t>
      </w:r>
      <w:r w:rsidR="00496E5E" w:rsidRPr="00E31D80">
        <w:rPr>
          <w:color w:val="000000" w:themeColor="text1"/>
        </w:rPr>
        <w:t>s was also the case, some</w:t>
      </w:r>
      <w:r w:rsidR="00904031" w:rsidRPr="00E31D80">
        <w:rPr>
          <w:color w:val="000000" w:themeColor="text1"/>
        </w:rPr>
        <w:t xml:space="preserve"> report</w:t>
      </w:r>
      <w:r w:rsidR="009073A2">
        <w:rPr>
          <w:color w:val="000000" w:themeColor="text1"/>
        </w:rPr>
        <w:t>ed</w:t>
      </w:r>
      <w:r w:rsidR="00904031" w:rsidRPr="00E31D80">
        <w:rPr>
          <w:color w:val="000000" w:themeColor="text1"/>
        </w:rPr>
        <w:t xml:space="preserve"> that ‘</w:t>
      </w:r>
      <w:r w:rsidR="00496E5E" w:rsidRPr="00E31D80">
        <w:rPr>
          <w:color w:val="000000" w:themeColor="text1"/>
        </w:rPr>
        <w:t>s</w:t>
      </w:r>
      <w:r w:rsidR="00904031" w:rsidRPr="00E31D80">
        <w:rPr>
          <w:color w:val="000000" w:themeColor="text1"/>
        </w:rPr>
        <w:t>ometimes the subject was a bit vague’, or that</w:t>
      </w:r>
      <w:r w:rsidR="00496E5E" w:rsidRPr="00E31D80">
        <w:rPr>
          <w:color w:val="000000" w:themeColor="text1"/>
        </w:rPr>
        <w:t xml:space="preserve"> it</w:t>
      </w:r>
      <w:r w:rsidR="00904031" w:rsidRPr="00E31D80">
        <w:rPr>
          <w:color w:val="000000" w:themeColor="text1"/>
        </w:rPr>
        <w:t xml:space="preserve"> ‘felt a bit useless’ due to the lack of </w:t>
      </w:r>
      <w:r w:rsidR="00496E5E" w:rsidRPr="00E31D80">
        <w:rPr>
          <w:color w:val="000000" w:themeColor="text1"/>
        </w:rPr>
        <w:t xml:space="preserve">a </w:t>
      </w:r>
      <w:r w:rsidR="00904031" w:rsidRPr="00E31D80">
        <w:rPr>
          <w:color w:val="000000" w:themeColor="text1"/>
        </w:rPr>
        <w:t xml:space="preserve">definitive answer as to what to write. </w:t>
      </w:r>
      <w:r w:rsidR="00C11050" w:rsidRPr="00E31D80">
        <w:rPr>
          <w:color w:val="000000" w:themeColor="text1"/>
        </w:rPr>
        <w:t>Conversely, Sim and</w:t>
      </w:r>
      <w:r w:rsidR="00496E5E" w:rsidRPr="00E31D80">
        <w:rPr>
          <w:color w:val="000000" w:themeColor="text1"/>
        </w:rPr>
        <w:t xml:space="preserve"> Hew (2010)</w:t>
      </w:r>
      <w:r w:rsidR="00C11050" w:rsidRPr="00E31D80">
        <w:rPr>
          <w:color w:val="000000" w:themeColor="text1"/>
        </w:rPr>
        <w:t xml:space="preserve"> found that forcing students to blog at certain times and about certain topics was problematic as it was overly confrontational to any </w:t>
      </w:r>
      <w:r w:rsidR="00C11050" w:rsidRPr="00E31D80">
        <w:rPr>
          <w:color w:val="000000" w:themeColor="text1"/>
        </w:rPr>
        <w:lastRenderedPageBreak/>
        <w:t>apprehensions the students might hav</w:t>
      </w:r>
      <w:r w:rsidR="00496E5E" w:rsidRPr="00E31D80">
        <w:rPr>
          <w:color w:val="000000" w:themeColor="text1"/>
        </w:rPr>
        <w:t>e. This was also seen in this stud</w:t>
      </w:r>
      <w:r w:rsidR="009073A2">
        <w:rPr>
          <w:color w:val="000000" w:themeColor="text1"/>
        </w:rPr>
        <w:t>y</w:t>
      </w:r>
      <w:r w:rsidR="00C11050" w:rsidRPr="00E31D80">
        <w:rPr>
          <w:color w:val="000000" w:themeColor="text1"/>
        </w:rPr>
        <w:t>, with some students starting the blog after they had seen others post. In that respect, the blog was supportive of motivating students and sharing ideas, however, the wording of the survey, which focused on peer feedback, was not able to capture this kind of support network.</w:t>
      </w:r>
    </w:p>
    <w:p w14:paraId="31C52D4B" w14:textId="77777777" w:rsidR="008D32AA" w:rsidRPr="00E31D80" w:rsidRDefault="008D32AA" w:rsidP="00E5717F">
      <w:pPr>
        <w:spacing w:line="480" w:lineRule="auto"/>
        <w:jc w:val="both"/>
        <w:rPr>
          <w:color w:val="000000" w:themeColor="text1"/>
        </w:rPr>
      </w:pPr>
    </w:p>
    <w:p w14:paraId="68CD2DEF" w14:textId="6E8D8241" w:rsidR="00CD3295" w:rsidRPr="00E31D80" w:rsidRDefault="0030653E" w:rsidP="00E5717F">
      <w:pPr>
        <w:spacing w:line="480" w:lineRule="auto"/>
        <w:jc w:val="both"/>
        <w:rPr>
          <w:color w:val="000000" w:themeColor="text1"/>
        </w:rPr>
      </w:pPr>
      <w:r w:rsidRPr="00E31D80">
        <w:rPr>
          <w:color w:val="000000" w:themeColor="text1"/>
        </w:rPr>
        <w:t>A number of student</w:t>
      </w:r>
      <w:r w:rsidR="008D32AA" w:rsidRPr="00E31D80">
        <w:rPr>
          <w:color w:val="000000" w:themeColor="text1"/>
        </w:rPr>
        <w:t>s</w:t>
      </w:r>
      <w:r w:rsidRPr="00E31D80">
        <w:rPr>
          <w:color w:val="000000" w:themeColor="text1"/>
        </w:rPr>
        <w:t xml:space="preserve"> reported that the blog ‘pushed [them] to get started on [their] dissertation’, and some did suggest </w:t>
      </w:r>
      <w:r w:rsidR="00E51171">
        <w:rPr>
          <w:color w:val="000000" w:themeColor="text1"/>
        </w:rPr>
        <w:t>the</w:t>
      </w:r>
      <w:r w:rsidR="0026565A" w:rsidRPr="00E31D80">
        <w:rPr>
          <w:color w:val="000000" w:themeColor="text1"/>
        </w:rPr>
        <w:t xml:space="preserve"> process was a useful </w:t>
      </w:r>
      <w:r w:rsidRPr="00E31D80">
        <w:rPr>
          <w:color w:val="000000" w:themeColor="text1"/>
        </w:rPr>
        <w:t xml:space="preserve">tool in developing their project, </w:t>
      </w:r>
      <w:r w:rsidR="00DE6A53" w:rsidRPr="00E31D80">
        <w:rPr>
          <w:color w:val="000000" w:themeColor="text1"/>
        </w:rPr>
        <w:t>suggesting</w:t>
      </w:r>
      <w:r w:rsidRPr="00E31D80">
        <w:rPr>
          <w:color w:val="000000" w:themeColor="text1"/>
        </w:rPr>
        <w:t xml:space="preserve"> that they liked ‘the whole idea of making me work on the project’, and that ‘with every step of blogging I was closer to my dissertation’. Some would even go as far as to make the link between the blogging and the writing of the proposal; ‘at the end, I actually had an overview of my dissertation already started as well being able to use s</w:t>
      </w:r>
      <w:r w:rsidR="009F3C0B" w:rsidRPr="00E31D80">
        <w:rPr>
          <w:color w:val="000000" w:themeColor="text1"/>
        </w:rPr>
        <w:t>ome of the posts in my proposal’. However, over all, motivation was low, and with it</w:t>
      </w:r>
      <w:r w:rsidR="00CD3295" w:rsidRPr="00E31D80">
        <w:rPr>
          <w:color w:val="000000" w:themeColor="text1"/>
        </w:rPr>
        <w:t xml:space="preserve"> engagement in reflective practice</w:t>
      </w:r>
      <w:r w:rsidR="009F3C0B" w:rsidRPr="00E31D80">
        <w:rPr>
          <w:color w:val="000000" w:themeColor="text1"/>
        </w:rPr>
        <w:t xml:space="preserve">, the reasons for this being </w:t>
      </w:r>
      <w:r w:rsidR="00DE6A53" w:rsidRPr="00E31D80">
        <w:rPr>
          <w:color w:val="000000" w:themeColor="text1"/>
        </w:rPr>
        <w:t>epitomized</w:t>
      </w:r>
      <w:r w:rsidR="009F3C0B" w:rsidRPr="00E31D80">
        <w:rPr>
          <w:color w:val="000000" w:themeColor="text1"/>
        </w:rPr>
        <w:t xml:space="preserve"> through this insightful, if depressing, comment; </w:t>
      </w:r>
    </w:p>
    <w:p w14:paraId="048CED5C" w14:textId="77777777" w:rsidR="00BD1B85" w:rsidRPr="00E31D80" w:rsidRDefault="00BD1B85" w:rsidP="00E5717F">
      <w:pPr>
        <w:spacing w:line="480" w:lineRule="auto"/>
        <w:jc w:val="both"/>
        <w:rPr>
          <w:color w:val="000000" w:themeColor="text1"/>
        </w:rPr>
      </w:pPr>
    </w:p>
    <w:p w14:paraId="0C9FAA1C" w14:textId="77777777" w:rsidR="00CD3295" w:rsidRPr="00E31D80" w:rsidRDefault="009F3C0B" w:rsidP="00E5717F">
      <w:pPr>
        <w:spacing w:line="480" w:lineRule="auto"/>
        <w:ind w:left="1440" w:right="1440"/>
        <w:jc w:val="both"/>
        <w:rPr>
          <w:color w:val="000000" w:themeColor="text1"/>
        </w:rPr>
      </w:pPr>
      <w:r w:rsidRPr="00E31D80">
        <w:rPr>
          <w:color w:val="000000" w:themeColor="text1"/>
        </w:rPr>
        <w:t>‘</w:t>
      </w:r>
      <w:r w:rsidRPr="00E31D80">
        <w:rPr>
          <w:i/>
          <w:color w:val="000000" w:themeColor="text1"/>
        </w:rPr>
        <w:t xml:space="preserve">students will not give their all for any piece of work that isn't graded, no matter how useful it may be; we are time-scarce. </w:t>
      </w:r>
      <w:r w:rsidR="00DE6A53" w:rsidRPr="00E31D80">
        <w:rPr>
          <w:i/>
          <w:color w:val="000000" w:themeColor="text1"/>
        </w:rPr>
        <w:t>So yes, the blog is great! But I</w:t>
      </w:r>
      <w:r w:rsidRPr="00E31D80">
        <w:rPr>
          <w:i/>
          <w:color w:val="000000" w:themeColor="text1"/>
        </w:rPr>
        <w:t xml:space="preserve"> have actual, real commitments; and so</w:t>
      </w:r>
      <w:r w:rsidR="00DE6A53" w:rsidRPr="00E31D80">
        <w:rPr>
          <w:i/>
          <w:color w:val="000000" w:themeColor="text1"/>
        </w:rPr>
        <w:t>,</w:t>
      </w:r>
      <w:r w:rsidRPr="00E31D80">
        <w:rPr>
          <w:i/>
          <w:color w:val="000000" w:themeColor="text1"/>
        </w:rPr>
        <w:t xml:space="preserve"> they would always come first’</w:t>
      </w:r>
      <w:r w:rsidRPr="00E31D80">
        <w:rPr>
          <w:color w:val="000000" w:themeColor="text1"/>
        </w:rPr>
        <w:t xml:space="preserve">. </w:t>
      </w:r>
    </w:p>
    <w:p w14:paraId="2D7AA170" w14:textId="77777777" w:rsidR="00BD1B85" w:rsidRPr="00E31D80" w:rsidRDefault="00BD1B85" w:rsidP="00E5717F">
      <w:pPr>
        <w:spacing w:line="480" w:lineRule="auto"/>
        <w:ind w:left="1440" w:right="1440"/>
        <w:jc w:val="both"/>
        <w:rPr>
          <w:color w:val="000000" w:themeColor="text1"/>
        </w:rPr>
      </w:pPr>
    </w:p>
    <w:p w14:paraId="3391B56A" w14:textId="0911BF49" w:rsidR="00CC5D13" w:rsidRPr="00E31D80" w:rsidRDefault="009F3C0B" w:rsidP="00E5717F">
      <w:pPr>
        <w:spacing w:line="480" w:lineRule="auto"/>
        <w:jc w:val="both"/>
        <w:rPr>
          <w:color w:val="000000" w:themeColor="text1"/>
        </w:rPr>
      </w:pPr>
      <w:r w:rsidRPr="00E31D80">
        <w:rPr>
          <w:color w:val="000000" w:themeColor="text1"/>
        </w:rPr>
        <w:t xml:space="preserve">Given this, most students reduced their engagement level to that of </w:t>
      </w:r>
      <w:r w:rsidR="00CD3295" w:rsidRPr="00E31D80">
        <w:rPr>
          <w:color w:val="000000" w:themeColor="text1"/>
        </w:rPr>
        <w:t xml:space="preserve">‘data mining’, </w:t>
      </w:r>
      <w:r w:rsidRPr="00E31D80">
        <w:rPr>
          <w:color w:val="000000" w:themeColor="text1"/>
        </w:rPr>
        <w:t>rather than providing solutions through discussion and building their</w:t>
      </w:r>
      <w:r w:rsidR="008429BA" w:rsidRPr="00E31D80">
        <w:rPr>
          <w:color w:val="000000" w:themeColor="text1"/>
        </w:rPr>
        <w:t xml:space="preserve"> critical capacities, something that Ardichvili </w:t>
      </w:r>
      <w:r w:rsidR="008429BA" w:rsidRPr="00E31D80">
        <w:rPr>
          <w:i/>
          <w:color w:val="000000" w:themeColor="text1"/>
        </w:rPr>
        <w:t>et. al</w:t>
      </w:r>
      <w:r w:rsidR="008429BA" w:rsidRPr="00E31D80">
        <w:rPr>
          <w:color w:val="000000" w:themeColor="text1"/>
        </w:rPr>
        <w:t>. (2003) see as a clear sign of a less successful community.</w:t>
      </w:r>
    </w:p>
    <w:p w14:paraId="6625CCF7" w14:textId="77777777" w:rsidR="0004508A" w:rsidRPr="00E31D80" w:rsidRDefault="0004508A" w:rsidP="00E5717F">
      <w:pPr>
        <w:spacing w:line="480" w:lineRule="auto"/>
        <w:jc w:val="both"/>
        <w:rPr>
          <w:color w:val="000000" w:themeColor="text1"/>
        </w:rPr>
      </w:pPr>
    </w:p>
    <w:p w14:paraId="69A021B4" w14:textId="645B3B75" w:rsidR="008E29B2" w:rsidRPr="00A01629" w:rsidRDefault="008E29B2" w:rsidP="00E5717F">
      <w:pPr>
        <w:pStyle w:val="Heading2"/>
        <w:spacing w:line="480" w:lineRule="auto"/>
        <w:jc w:val="both"/>
        <w:rPr>
          <w:rFonts w:ascii="Times New Roman" w:eastAsia="Times New Roman" w:hAnsi="Times New Roman" w:cs="Times New Roman"/>
          <w:b/>
          <w:i w:val="0"/>
          <w:sz w:val="24"/>
          <w:szCs w:val="24"/>
        </w:rPr>
      </w:pPr>
      <w:bookmarkStart w:id="15" w:name="_Toc521610248"/>
      <w:r w:rsidRPr="005A7B95">
        <w:rPr>
          <w:b/>
        </w:rPr>
        <w:t xml:space="preserve">RQ3: </w:t>
      </w:r>
      <w:r>
        <w:rPr>
          <w:b/>
        </w:rPr>
        <w:t>W</w:t>
      </w:r>
      <w:r w:rsidRPr="005A7B95">
        <w:rPr>
          <w:b/>
        </w:rPr>
        <w:t xml:space="preserve">hat is the role of the teacher within these environments, and how does this affect the development of the blog, and the communities within in the blog, contributing to, or damaging the above aims? </w:t>
      </w:r>
      <w:bookmarkEnd w:id="15"/>
    </w:p>
    <w:p w14:paraId="0306FA1D" w14:textId="776ACCB0" w:rsidR="00A01629" w:rsidRDefault="00EA5589" w:rsidP="00E5717F">
      <w:pPr>
        <w:spacing w:line="480" w:lineRule="auto"/>
        <w:jc w:val="both"/>
      </w:pPr>
      <w:r w:rsidRPr="00E31D80">
        <w:rPr>
          <w:color w:val="000000" w:themeColor="text1"/>
        </w:rPr>
        <w:t>One of the starkest findings of the mapping of blog interactions was to see the dominance of the staff in the develop</w:t>
      </w:r>
      <w:r w:rsidR="00CD3295" w:rsidRPr="00E31D80">
        <w:rPr>
          <w:color w:val="000000" w:themeColor="text1"/>
        </w:rPr>
        <w:t>ment of the network (</w:t>
      </w:r>
      <w:r w:rsidR="00CD3295" w:rsidRPr="00E31D80">
        <w:rPr>
          <w:i/>
          <w:color w:val="000000" w:themeColor="text1"/>
        </w:rPr>
        <w:t>See</w:t>
      </w:r>
      <w:r w:rsidR="00CD3295" w:rsidRPr="00E31D80">
        <w:rPr>
          <w:color w:val="000000" w:themeColor="text1"/>
        </w:rPr>
        <w:t xml:space="preserve"> figure 3</w:t>
      </w:r>
      <w:r w:rsidRPr="00E31D80">
        <w:rPr>
          <w:color w:val="000000" w:themeColor="text1"/>
        </w:rPr>
        <w:t xml:space="preserve">). Hemmi </w:t>
      </w:r>
      <w:r w:rsidRPr="00E31D80">
        <w:rPr>
          <w:i/>
          <w:color w:val="000000" w:themeColor="text1"/>
        </w:rPr>
        <w:t>et. al</w:t>
      </w:r>
      <w:r w:rsidRPr="00E31D80">
        <w:rPr>
          <w:color w:val="000000" w:themeColor="text1"/>
        </w:rPr>
        <w:t xml:space="preserve">. (2009) had previously suggested that a blogging platform could not change the role of the teacher as an authority, and that academic traditions are inherently reflected in any blogging programme. </w:t>
      </w:r>
      <w:r w:rsidR="008D502B" w:rsidRPr="00E31D80">
        <w:rPr>
          <w:color w:val="000000" w:themeColor="text1"/>
        </w:rPr>
        <w:t xml:space="preserve">This was </w:t>
      </w:r>
      <w:r w:rsidR="00E51171">
        <w:rPr>
          <w:color w:val="000000" w:themeColor="text1"/>
        </w:rPr>
        <w:t xml:space="preserve">seen across the blog. </w:t>
      </w:r>
      <w:r w:rsidR="008D502B" w:rsidRPr="00E31D80">
        <w:rPr>
          <w:color w:val="000000" w:themeColor="text1"/>
        </w:rPr>
        <w:t xml:space="preserve">The aim of the staff was to model good commenting on posts and to provide guidance on topic ideas </w:t>
      </w:r>
      <w:r w:rsidR="00AD3335" w:rsidRPr="00E31D80">
        <w:rPr>
          <w:color w:val="000000" w:themeColor="text1"/>
        </w:rPr>
        <w:t>so as to stimulate conversation.</w:t>
      </w:r>
      <w:r w:rsidR="008D502B" w:rsidRPr="00E31D80">
        <w:rPr>
          <w:color w:val="000000" w:themeColor="text1"/>
        </w:rPr>
        <w:t xml:space="preserve"> </w:t>
      </w:r>
      <w:r w:rsidR="00AD3335" w:rsidRPr="00E31D80">
        <w:rPr>
          <w:color w:val="000000" w:themeColor="text1"/>
        </w:rPr>
        <w:t>E</w:t>
      </w:r>
      <w:r w:rsidR="00536AB3" w:rsidRPr="00E31D80">
        <w:rPr>
          <w:color w:val="000000" w:themeColor="text1"/>
        </w:rPr>
        <w:t>ssentially</w:t>
      </w:r>
      <w:r w:rsidR="008D502B" w:rsidRPr="00E31D80">
        <w:rPr>
          <w:color w:val="000000" w:themeColor="text1"/>
        </w:rPr>
        <w:t xml:space="preserve"> providing reassurance and encouragement in the early stages</w:t>
      </w:r>
      <w:r w:rsidR="00AD3335" w:rsidRPr="00E31D80">
        <w:rPr>
          <w:color w:val="000000" w:themeColor="text1"/>
        </w:rPr>
        <w:t>, that</w:t>
      </w:r>
      <w:r w:rsidR="008D502B" w:rsidRPr="00E31D80">
        <w:rPr>
          <w:color w:val="000000" w:themeColor="text1"/>
        </w:rPr>
        <w:t xml:space="preserve"> is crucial to building an </w:t>
      </w:r>
      <w:r w:rsidR="00536AB3" w:rsidRPr="00E31D80">
        <w:rPr>
          <w:color w:val="000000" w:themeColor="text1"/>
        </w:rPr>
        <w:t>environment</w:t>
      </w:r>
      <w:r w:rsidR="00E51171">
        <w:rPr>
          <w:color w:val="000000" w:themeColor="text1"/>
        </w:rPr>
        <w:t xml:space="preserve"> (</w:t>
      </w:r>
      <w:r w:rsidR="00E51171" w:rsidRPr="00E31D80">
        <w:rPr>
          <w:color w:val="000000" w:themeColor="text1"/>
        </w:rPr>
        <w:t>Robertson</w:t>
      </w:r>
      <w:r w:rsidR="00E51171">
        <w:rPr>
          <w:color w:val="000000" w:themeColor="text1"/>
        </w:rPr>
        <w:t xml:space="preserve">, </w:t>
      </w:r>
      <w:r w:rsidR="00E51171" w:rsidRPr="00E31D80">
        <w:rPr>
          <w:color w:val="000000" w:themeColor="text1"/>
        </w:rPr>
        <w:t>2011)</w:t>
      </w:r>
      <w:r w:rsidR="008D502B" w:rsidRPr="00E31D80">
        <w:rPr>
          <w:color w:val="000000" w:themeColor="text1"/>
        </w:rPr>
        <w:t xml:space="preserve">. </w:t>
      </w:r>
      <w:r w:rsidR="00E51171">
        <w:rPr>
          <w:color w:val="000000" w:themeColor="text1"/>
        </w:rPr>
        <w:t>A</w:t>
      </w:r>
      <w:r w:rsidR="008D502B" w:rsidRPr="00E31D80">
        <w:rPr>
          <w:color w:val="000000" w:themeColor="text1"/>
        </w:rPr>
        <w:t>s the blog progressed it was c</w:t>
      </w:r>
      <w:r w:rsidR="00536AB3" w:rsidRPr="00E31D80">
        <w:rPr>
          <w:color w:val="000000" w:themeColor="text1"/>
        </w:rPr>
        <w:t>lear that these interactions have</w:t>
      </w:r>
      <w:r w:rsidR="008D502B" w:rsidRPr="00E31D80">
        <w:rPr>
          <w:color w:val="000000" w:themeColor="text1"/>
        </w:rPr>
        <w:t xml:space="preserve"> solidified the </w:t>
      </w:r>
      <w:r w:rsidR="00536AB3" w:rsidRPr="00E31D80">
        <w:rPr>
          <w:color w:val="000000" w:themeColor="text1"/>
        </w:rPr>
        <w:t>hierarchy</w:t>
      </w:r>
      <w:r w:rsidR="008D502B" w:rsidRPr="00E31D80">
        <w:rPr>
          <w:color w:val="000000" w:themeColor="text1"/>
        </w:rPr>
        <w:t xml:space="preserve"> of teacher and student, rather than fostering self-</w:t>
      </w:r>
      <w:r w:rsidR="00536AB3" w:rsidRPr="00E31D80">
        <w:rPr>
          <w:color w:val="000000" w:themeColor="text1"/>
        </w:rPr>
        <w:t>efficacy</w:t>
      </w:r>
      <w:r w:rsidR="008D502B" w:rsidRPr="00E31D80">
        <w:rPr>
          <w:color w:val="000000" w:themeColor="text1"/>
        </w:rPr>
        <w:t xml:space="preserve"> (</w:t>
      </w:r>
      <w:r w:rsidR="008D502B" w:rsidRPr="00E31D80">
        <w:rPr>
          <w:i/>
          <w:color w:val="000000" w:themeColor="text1"/>
        </w:rPr>
        <w:t>ibid</w:t>
      </w:r>
      <w:r w:rsidR="00AD3335" w:rsidRPr="00E31D80">
        <w:rPr>
          <w:color w:val="000000" w:themeColor="text1"/>
        </w:rPr>
        <w:t>.). D</w:t>
      </w:r>
      <w:r w:rsidR="008D502B" w:rsidRPr="00E31D80">
        <w:rPr>
          <w:color w:val="000000" w:themeColor="text1"/>
        </w:rPr>
        <w:t>espite this, some students still perceived that they did not get enough from staff; ‘</w:t>
      </w:r>
      <w:r w:rsidR="006166B6" w:rsidRPr="00E31D80">
        <w:rPr>
          <w:color w:val="000000" w:themeColor="text1"/>
        </w:rPr>
        <w:t xml:space="preserve">I didn't receive enough feedback from students or professors’. </w:t>
      </w:r>
      <w:r w:rsidR="00E51171">
        <w:rPr>
          <w:color w:val="000000" w:themeColor="text1"/>
        </w:rPr>
        <w:t>T</w:t>
      </w:r>
      <w:r w:rsidR="006166B6" w:rsidRPr="00E31D80">
        <w:rPr>
          <w:color w:val="000000" w:themeColor="text1"/>
        </w:rPr>
        <w:t xml:space="preserve">he role of the </w:t>
      </w:r>
      <w:r w:rsidR="006166B6" w:rsidRPr="00E31D80">
        <w:rPr>
          <w:color w:val="000000" w:themeColor="text1"/>
        </w:rPr>
        <w:lastRenderedPageBreak/>
        <w:t>teacher in these blogging activities</w:t>
      </w:r>
      <w:r w:rsidR="00E51171">
        <w:rPr>
          <w:color w:val="000000" w:themeColor="text1"/>
        </w:rPr>
        <w:t xml:space="preserve"> is </w:t>
      </w:r>
      <w:r w:rsidR="009425A7">
        <w:rPr>
          <w:color w:val="000000" w:themeColor="text1"/>
        </w:rPr>
        <w:t>debatable</w:t>
      </w:r>
      <w:r w:rsidR="006166B6" w:rsidRPr="00E31D80">
        <w:rPr>
          <w:color w:val="000000" w:themeColor="text1"/>
        </w:rPr>
        <w:t xml:space="preserve">, and it is certainly something to be considered moving forwards. </w:t>
      </w:r>
      <w:r w:rsidR="009425A7">
        <w:rPr>
          <w:color w:val="000000" w:themeColor="text1"/>
        </w:rPr>
        <w:t>B</w:t>
      </w:r>
      <w:r w:rsidR="006166B6" w:rsidRPr="00E31D80">
        <w:rPr>
          <w:color w:val="000000" w:themeColor="text1"/>
        </w:rPr>
        <w:t xml:space="preserve">logging </w:t>
      </w:r>
      <w:r w:rsidR="009425A7">
        <w:rPr>
          <w:color w:val="000000" w:themeColor="text1"/>
        </w:rPr>
        <w:t xml:space="preserve">tools </w:t>
      </w:r>
      <w:r w:rsidR="006166B6" w:rsidRPr="00E31D80">
        <w:rPr>
          <w:color w:val="000000" w:themeColor="text1"/>
        </w:rPr>
        <w:t>allow for staff to easily and quickly slip into the minds of the students</w:t>
      </w:r>
      <w:r w:rsidR="00AD3335" w:rsidRPr="00E31D80">
        <w:rPr>
          <w:color w:val="000000" w:themeColor="text1"/>
        </w:rPr>
        <w:t xml:space="preserve"> to leave ideas or to model</w:t>
      </w:r>
      <w:r w:rsidR="006166B6" w:rsidRPr="00E31D80">
        <w:rPr>
          <w:color w:val="000000" w:themeColor="text1"/>
        </w:rPr>
        <w:t xml:space="preserve"> behaviors (Kang </w:t>
      </w:r>
      <w:r w:rsidR="006166B6" w:rsidRPr="00E31D80">
        <w:rPr>
          <w:i/>
          <w:color w:val="000000" w:themeColor="text1"/>
        </w:rPr>
        <w:t>et. al</w:t>
      </w:r>
      <w:r w:rsidR="006166B6" w:rsidRPr="00E31D80">
        <w:rPr>
          <w:color w:val="000000" w:themeColor="text1"/>
        </w:rPr>
        <w:t xml:space="preserve">., 2011; Farmer </w:t>
      </w:r>
      <w:r w:rsidR="006166B6" w:rsidRPr="00E31D80">
        <w:rPr>
          <w:i/>
          <w:color w:val="000000" w:themeColor="text1"/>
        </w:rPr>
        <w:t>et. al</w:t>
      </w:r>
      <w:r w:rsidR="006166B6" w:rsidRPr="00E31D80">
        <w:rPr>
          <w:color w:val="000000" w:themeColor="text1"/>
        </w:rPr>
        <w:t xml:space="preserve">., 2008), but these interventions might be </w:t>
      </w:r>
      <w:r w:rsidR="00536AB3" w:rsidRPr="00E31D80">
        <w:rPr>
          <w:color w:val="000000" w:themeColor="text1"/>
        </w:rPr>
        <w:t>damaging</w:t>
      </w:r>
      <w:r w:rsidR="006166B6" w:rsidRPr="00E31D80">
        <w:rPr>
          <w:color w:val="000000" w:themeColor="text1"/>
        </w:rPr>
        <w:t xml:space="preserve"> the development of self-reflective critical practice, and even more so do the development of a Community of Practice. Thus</w:t>
      </w:r>
      <w:r w:rsidR="00536AB3" w:rsidRPr="00E31D80">
        <w:rPr>
          <w:color w:val="000000" w:themeColor="text1"/>
        </w:rPr>
        <w:t>,</w:t>
      </w:r>
      <w:r w:rsidR="006166B6" w:rsidRPr="00E31D80">
        <w:rPr>
          <w:color w:val="000000" w:themeColor="text1"/>
        </w:rPr>
        <w:t xml:space="preserve"> the teacher</w:t>
      </w:r>
      <w:r w:rsidR="00AD3335" w:rsidRPr="00E31D80">
        <w:rPr>
          <w:color w:val="000000" w:themeColor="text1"/>
        </w:rPr>
        <w:t>s</w:t>
      </w:r>
      <w:r w:rsidR="006166B6" w:rsidRPr="00E31D80">
        <w:rPr>
          <w:color w:val="000000" w:themeColor="text1"/>
        </w:rPr>
        <w:t xml:space="preserve"> </w:t>
      </w:r>
      <w:r w:rsidR="00536AB3" w:rsidRPr="00E31D80">
        <w:rPr>
          <w:color w:val="000000" w:themeColor="text1"/>
        </w:rPr>
        <w:t>position</w:t>
      </w:r>
      <w:r w:rsidR="006166B6" w:rsidRPr="00E31D80">
        <w:rPr>
          <w:color w:val="000000" w:themeColor="text1"/>
        </w:rPr>
        <w:t xml:space="preserve"> must be given a more nuanced place, that perhaps does not reflect </w:t>
      </w:r>
      <w:r w:rsidR="00536AB3" w:rsidRPr="00E31D80">
        <w:rPr>
          <w:color w:val="000000" w:themeColor="text1"/>
        </w:rPr>
        <w:t>traditional</w:t>
      </w:r>
      <w:r w:rsidR="006166B6" w:rsidRPr="00E31D80">
        <w:rPr>
          <w:color w:val="000000" w:themeColor="text1"/>
        </w:rPr>
        <w:t xml:space="preserve"> roles, but </w:t>
      </w:r>
      <w:r w:rsidR="00AD3335" w:rsidRPr="00E31D80">
        <w:rPr>
          <w:color w:val="000000" w:themeColor="text1"/>
        </w:rPr>
        <w:t xml:space="preserve">instead </w:t>
      </w:r>
      <w:r w:rsidR="00536AB3" w:rsidRPr="00E31D80">
        <w:rPr>
          <w:color w:val="000000" w:themeColor="text1"/>
        </w:rPr>
        <w:t>embraces</w:t>
      </w:r>
      <w:r w:rsidR="006166B6" w:rsidRPr="00E31D80">
        <w:rPr>
          <w:color w:val="000000" w:themeColor="text1"/>
        </w:rPr>
        <w:t xml:space="preserve"> a new pedagogy more suited to the tools in hand.</w:t>
      </w:r>
      <w:bookmarkStart w:id="16" w:name="_Toc521610249"/>
    </w:p>
    <w:p w14:paraId="02D6E481" w14:textId="77777777" w:rsidR="00A01629" w:rsidRDefault="00A01629" w:rsidP="00E5717F">
      <w:pPr>
        <w:spacing w:line="480" w:lineRule="auto"/>
        <w:jc w:val="both"/>
        <w:rPr>
          <w:b/>
        </w:rPr>
      </w:pPr>
    </w:p>
    <w:p w14:paraId="14656E3A" w14:textId="2A2274F7" w:rsidR="00A35E88" w:rsidRPr="00A01629" w:rsidRDefault="00A01629" w:rsidP="00A01629">
      <w:pPr>
        <w:spacing w:line="480" w:lineRule="auto"/>
        <w:jc w:val="center"/>
        <w:rPr>
          <w:color w:val="000000" w:themeColor="text1"/>
        </w:rPr>
      </w:pPr>
      <w:r>
        <w:rPr>
          <w:b/>
        </w:rPr>
        <w:t>CONCLUSIONS AND RECOMMENDATIONS</w:t>
      </w:r>
      <w:bookmarkEnd w:id="16"/>
    </w:p>
    <w:p w14:paraId="12425ED2" w14:textId="25F96343" w:rsidR="00A35E88" w:rsidRPr="00E31D80" w:rsidRDefault="00A95AF4" w:rsidP="00E5717F">
      <w:pPr>
        <w:spacing w:line="480" w:lineRule="auto"/>
        <w:jc w:val="both"/>
      </w:pPr>
      <w:r w:rsidRPr="00E31D80">
        <w:t xml:space="preserve">This </w:t>
      </w:r>
      <w:r w:rsidR="00F27DA5" w:rsidRPr="00E31D80">
        <w:t>paper</w:t>
      </w:r>
      <w:r w:rsidRPr="00E31D80">
        <w:t xml:space="preserve"> set out to use a </w:t>
      </w:r>
      <w:r w:rsidR="004A7FE6">
        <w:t xml:space="preserve">concurrent triangulation </w:t>
      </w:r>
      <w:r w:rsidRPr="00E31D80">
        <w:t>mixed method approach to explore the ways in which blogging might be used to support student learning through a large MA dissertation module</w:t>
      </w:r>
      <w:r w:rsidR="009753EA" w:rsidRPr="00E31D80">
        <w:t>, comprising students from five courses</w:t>
      </w:r>
      <w:r w:rsidRPr="00E31D80">
        <w:t xml:space="preserve">. Taking as it </w:t>
      </w:r>
      <w:r w:rsidR="009753EA" w:rsidRPr="00E31D80">
        <w:t>impetuous</w:t>
      </w:r>
      <w:r w:rsidRPr="00E31D80">
        <w:t xml:space="preserve"> the idea that blogging might support students on an otherwise very individual </w:t>
      </w:r>
      <w:r w:rsidR="009753EA" w:rsidRPr="00E31D80">
        <w:t>journey</w:t>
      </w:r>
      <w:r w:rsidRPr="00E31D80">
        <w:t xml:space="preserve"> through their </w:t>
      </w:r>
      <w:r w:rsidR="009753EA" w:rsidRPr="00E31D80">
        <w:t>dissertations</w:t>
      </w:r>
      <w:r w:rsidRPr="00E31D80">
        <w:t>, and building o</w:t>
      </w:r>
      <w:r w:rsidR="009753EA" w:rsidRPr="00E31D80">
        <w:t>n the work of numerous scholars, the research established a new blog in order to test these ideas. Th</w:t>
      </w:r>
      <w:r w:rsidR="00F50539" w:rsidRPr="00E31D80">
        <w:t>e results of this were less than</w:t>
      </w:r>
      <w:r w:rsidR="009753EA" w:rsidRPr="00E31D80">
        <w:t xml:space="preserve"> impressive, showing a general trend towards the blogs not producing a </w:t>
      </w:r>
      <w:r w:rsidR="00F27DA5" w:rsidRPr="00E31D80">
        <w:t>c</w:t>
      </w:r>
      <w:r w:rsidR="009753EA" w:rsidRPr="00E31D80">
        <w:t>ommunity, nor creating an environment in which self-reflective practice was forthcoming. Furthermore, the project was hampered by the way in which the role of the teacher was solidified as sort of digital ‘sage on the stag</w:t>
      </w:r>
      <w:r w:rsidR="00063264" w:rsidRPr="00E31D80">
        <w:t>e’ (King, 1993</w:t>
      </w:r>
      <w:r w:rsidR="009753EA" w:rsidRPr="00E31D80">
        <w:t xml:space="preserve">); the intrinsic motivations of students, which led to </w:t>
      </w:r>
      <w:r w:rsidR="009753EA" w:rsidRPr="00E31D80">
        <w:lastRenderedPageBreak/>
        <w:t xml:space="preserve">a low uptake in posting, and even lower in commenting; </w:t>
      </w:r>
      <w:r w:rsidR="00063264" w:rsidRPr="00E31D80">
        <w:t xml:space="preserve">and </w:t>
      </w:r>
      <w:r w:rsidR="009753EA" w:rsidRPr="00E31D80">
        <w:t>com</w:t>
      </w:r>
      <w:r w:rsidR="00063264" w:rsidRPr="00E31D80">
        <w:t>munities that did form mirrored</w:t>
      </w:r>
      <w:r w:rsidR="009753EA" w:rsidRPr="00E31D80">
        <w:t xml:space="preserve"> offline communities, and</w:t>
      </w:r>
      <w:r w:rsidR="00063264" w:rsidRPr="00E31D80">
        <w:t xml:space="preserve"> </w:t>
      </w:r>
      <w:r w:rsidR="009753EA" w:rsidRPr="00E31D80">
        <w:t xml:space="preserve">did not see cross course interaction. Finally, the </w:t>
      </w:r>
      <w:r w:rsidR="00425EF6" w:rsidRPr="00E31D80">
        <w:t>two-fold</w:t>
      </w:r>
      <w:r w:rsidR="009753EA" w:rsidRPr="00E31D80">
        <w:t xml:space="preserve"> issue of students being fearful of giving negative, or critical feedback, coupled with the sense that peer feedback was not worth as much as staff feedback, significantly </w:t>
      </w:r>
      <w:r w:rsidR="00063264" w:rsidRPr="00E31D80">
        <w:t>reduced</w:t>
      </w:r>
      <w:r w:rsidR="009753EA" w:rsidRPr="00E31D80">
        <w:t xml:space="preserve"> the development of the community, and of critical thinking.</w:t>
      </w:r>
    </w:p>
    <w:p w14:paraId="40B5BCC2" w14:textId="77777777" w:rsidR="009753EA" w:rsidRPr="00E31D80" w:rsidRDefault="009753EA" w:rsidP="00E5717F">
      <w:pPr>
        <w:spacing w:line="480" w:lineRule="auto"/>
        <w:jc w:val="both"/>
      </w:pPr>
    </w:p>
    <w:p w14:paraId="4ACF1688" w14:textId="10F47178" w:rsidR="005351D3" w:rsidRPr="00E31D80" w:rsidRDefault="00063264" w:rsidP="00E5717F">
      <w:pPr>
        <w:spacing w:line="480" w:lineRule="auto"/>
        <w:jc w:val="both"/>
      </w:pPr>
      <w:r w:rsidRPr="00E31D80">
        <w:t>These conclusions refute much of the</w:t>
      </w:r>
      <w:r w:rsidR="00B002F5" w:rsidRPr="00E31D80">
        <w:t xml:space="preserve"> literature</w:t>
      </w:r>
      <w:r w:rsidRPr="00E31D80">
        <w:t>,</w:t>
      </w:r>
      <w:r w:rsidR="00B002F5" w:rsidRPr="00E31D80">
        <w:t xml:space="preserve"> which is rather more</w:t>
      </w:r>
      <w:r w:rsidRPr="00E31D80">
        <w:t xml:space="preserve"> optimistic about the potential of blogging, seeing it</w:t>
      </w:r>
      <w:r w:rsidR="00B002F5" w:rsidRPr="00E31D80">
        <w:t xml:space="preserve"> as a tool for the promotion of deeper learning (Williams and Jacobs, 2004). However, this literature is </w:t>
      </w:r>
      <w:r w:rsidRPr="00E31D80">
        <w:t xml:space="preserve">often </w:t>
      </w:r>
      <w:r w:rsidR="00B002F5" w:rsidRPr="00E31D80">
        <w:t xml:space="preserve">overly simplified in its understanding of blogging and pedagogical practice, and </w:t>
      </w:r>
      <w:r w:rsidR="00A106ED" w:rsidRPr="00E31D80">
        <w:t>much of it relied on smaller groups of students</w:t>
      </w:r>
      <w:r w:rsidRPr="00E31D80">
        <w:t xml:space="preserve"> and purely self-reported qualitative feedback</w:t>
      </w:r>
      <w:r w:rsidR="00A106ED" w:rsidRPr="00E31D80">
        <w:t>. This larger project, with its network analysis has been able to draw some of the more critical thoughts about blogging to the fore, and has created space for a great deal of recommendations for those hoping to pursue similar projects.</w:t>
      </w:r>
      <w:r w:rsidR="00F50539" w:rsidRPr="00E31D80">
        <w:t xml:space="preserve"> </w:t>
      </w:r>
    </w:p>
    <w:p w14:paraId="0CB1D46D" w14:textId="77777777" w:rsidR="00F27DA5" w:rsidRPr="00E31D80" w:rsidRDefault="00F27DA5" w:rsidP="00E5717F">
      <w:pPr>
        <w:spacing w:line="480" w:lineRule="auto"/>
        <w:jc w:val="both"/>
      </w:pPr>
    </w:p>
    <w:p w14:paraId="14D08B9C" w14:textId="77777777" w:rsidR="00D6196D" w:rsidRDefault="005351D3" w:rsidP="00E5717F">
      <w:pPr>
        <w:spacing w:line="480" w:lineRule="auto"/>
        <w:jc w:val="both"/>
      </w:pPr>
      <w:r w:rsidRPr="00E31D80">
        <w:t xml:space="preserve">Kerawell </w:t>
      </w:r>
      <w:r w:rsidRPr="00E31D80">
        <w:rPr>
          <w:i/>
        </w:rPr>
        <w:t>et. al</w:t>
      </w:r>
      <w:r w:rsidR="00C232A7" w:rsidRPr="00E31D80">
        <w:t>. (2009</w:t>
      </w:r>
      <w:r w:rsidRPr="00E31D80">
        <w:t>) n</w:t>
      </w:r>
      <w:r w:rsidR="00C232A7" w:rsidRPr="00E31D80">
        <w:t>oted that using blogs comes with a</w:t>
      </w:r>
      <w:r w:rsidRPr="00E31D80">
        <w:t xml:space="preserve"> significant risk that student will not see the pedagogical underpinnings of the project, and like some students in this project, will see it as a </w:t>
      </w:r>
      <w:r w:rsidR="00C232A7" w:rsidRPr="00E31D80">
        <w:t>‘tacked-</w:t>
      </w:r>
      <w:r w:rsidRPr="00E31D80">
        <w:t>on event</w:t>
      </w:r>
      <w:r w:rsidR="00C232A7" w:rsidRPr="00E31D80">
        <w:t>’</w:t>
      </w:r>
      <w:r w:rsidRPr="00E31D80">
        <w:t xml:space="preserve"> that tries to be </w:t>
      </w:r>
      <w:r w:rsidRPr="00E31D80">
        <w:rPr>
          <w:i/>
        </w:rPr>
        <w:t>modern</w:t>
      </w:r>
      <w:r w:rsidRPr="00E31D80">
        <w:t>, rather than grounded, and thus th</w:t>
      </w:r>
      <w:r w:rsidR="00C232A7" w:rsidRPr="00E31D80">
        <w:t>eir motivation is damaged. B</w:t>
      </w:r>
      <w:r w:rsidRPr="00E31D80">
        <w:t xml:space="preserve">logging can only work if it is embedded within a sound pedagogical conception. It is essential for the </w:t>
      </w:r>
      <w:r w:rsidRPr="00E31D80">
        <w:lastRenderedPageBreak/>
        <w:t xml:space="preserve">teacher to make some clear choices about what the blog is setting out to achieve, and to not leave these to chance, or to expect them to grow organically (Halic </w:t>
      </w:r>
      <w:r w:rsidRPr="00E31D80">
        <w:rPr>
          <w:i/>
        </w:rPr>
        <w:t>et. al</w:t>
      </w:r>
      <w:r w:rsidRPr="00E31D80">
        <w:t xml:space="preserve">., 2010). A more unstructured blog might lead to more conversation, or reflective practice, but may also result in low motivation to participate if these skills have not been sufficiently modelled. Conversely, a structured blog, like that implemented in this project, might result in some </w:t>
      </w:r>
      <w:r w:rsidR="00271D6F" w:rsidRPr="00E31D80">
        <w:t>focused</w:t>
      </w:r>
      <w:r w:rsidRPr="00E31D80">
        <w:t xml:space="preserve"> and directed work (as it did for some students), but likewise, it might discourage students who feel it is </w:t>
      </w:r>
      <w:r w:rsidR="00C232A7" w:rsidRPr="00E31D80">
        <w:t>too prescriptive or narrow. I</w:t>
      </w:r>
      <w:r w:rsidR="0055610C" w:rsidRPr="00E31D80">
        <w:t>t may shut down reflective practice, or the development of communities</w:t>
      </w:r>
      <w:r w:rsidR="00C232A7" w:rsidRPr="00E31D80">
        <w:t>,</w:t>
      </w:r>
      <w:r w:rsidR="0055610C" w:rsidRPr="00E31D80">
        <w:t xml:space="preserve"> if the pragmatic nature of the exercise means students always look back to the teacher. </w:t>
      </w:r>
      <w:r w:rsidR="00D725C3" w:rsidRPr="00E31D80">
        <w:t xml:space="preserve">Higher education has long taken </w:t>
      </w:r>
      <w:r w:rsidR="00C232A7" w:rsidRPr="00E31D80">
        <w:t>as read</w:t>
      </w:r>
      <w:r w:rsidR="00D725C3" w:rsidRPr="00E31D80">
        <w:t xml:space="preserve"> that technologies can ‘enhance learning’ (Kirkwood and Price, 2014), but the reality is considerable more complex. As seen in other studies (See Halic </w:t>
      </w:r>
      <w:r w:rsidR="00D725C3" w:rsidRPr="00E31D80">
        <w:rPr>
          <w:i/>
        </w:rPr>
        <w:t>et. al</w:t>
      </w:r>
      <w:r w:rsidR="00D725C3" w:rsidRPr="00E31D80">
        <w:t>., 2010; Sim and Hew, 2010), the majority of student</w:t>
      </w:r>
      <w:r w:rsidR="00C232A7" w:rsidRPr="00E31D80">
        <w:t>s</w:t>
      </w:r>
      <w:r w:rsidR="00D725C3" w:rsidRPr="00E31D80">
        <w:t xml:space="preserve"> enjoyed the blog, and self-reported that it was useful and that they engaged. However, analysis of these engagement</w:t>
      </w:r>
      <w:r w:rsidR="00C232A7" w:rsidRPr="00E31D80">
        <w:t>s</w:t>
      </w:r>
      <w:r w:rsidR="00D725C3" w:rsidRPr="00E31D80">
        <w:t xml:space="preserve"> tells another story in this case, one that reminds us that the online world</w:t>
      </w:r>
      <w:r w:rsidR="00C232A7" w:rsidRPr="00E31D80">
        <w:t>,</w:t>
      </w:r>
      <w:r w:rsidR="00D725C3" w:rsidRPr="00E31D80">
        <w:t xml:space="preserve"> when used in this way</w:t>
      </w:r>
      <w:r w:rsidR="00C232A7" w:rsidRPr="00E31D80">
        <w:t>,</w:t>
      </w:r>
      <w:r w:rsidR="00D725C3" w:rsidRPr="00E31D80">
        <w:t xml:space="preserve"> is really just a virtual classroom (Yang, 2009), and the pedagogical approaches of the classroom are equally, if not more, important to be aware of. Building a blog is not enough to</w:t>
      </w:r>
      <w:r w:rsidR="00C232A7" w:rsidRPr="00E31D80">
        <w:t xml:space="preserve"> foster meaningful interaction,</w:t>
      </w:r>
      <w:r w:rsidR="00D725C3" w:rsidRPr="00E31D80">
        <w:t xml:space="preserve"> and interaction does not in itself </w:t>
      </w:r>
      <w:r w:rsidR="00C232A7" w:rsidRPr="00E31D80">
        <w:t>automatically foster</w:t>
      </w:r>
      <w:r w:rsidR="00D725C3" w:rsidRPr="00E31D80">
        <w:t xml:space="preserve"> cognitive engagement (Halic </w:t>
      </w:r>
      <w:r w:rsidR="00D725C3" w:rsidRPr="00E31D80">
        <w:rPr>
          <w:i/>
        </w:rPr>
        <w:t>et. al</w:t>
      </w:r>
      <w:r w:rsidR="00D725C3" w:rsidRPr="00E31D80">
        <w:t xml:space="preserve">., 2010). Instead, Higher Education should see blogging as a space in which pedagogical practices might be placed, rather than as </w:t>
      </w:r>
      <w:r w:rsidR="00D725C3" w:rsidRPr="00E31D80">
        <w:lastRenderedPageBreak/>
        <w:t>a pedagogy itself. Only in this way will the online space be able to meet the learning needs of all students.</w:t>
      </w:r>
    </w:p>
    <w:p w14:paraId="5445B8B4" w14:textId="77777777" w:rsidR="00D6196D" w:rsidRDefault="00D6196D" w:rsidP="00E5717F">
      <w:pPr>
        <w:spacing w:line="480" w:lineRule="auto"/>
        <w:jc w:val="both"/>
      </w:pPr>
    </w:p>
    <w:p w14:paraId="0FE03E09" w14:textId="50655F83" w:rsidR="00F703A0" w:rsidRPr="00E31D80" w:rsidRDefault="00D6196D" w:rsidP="00D6196D">
      <w:pPr>
        <w:spacing w:line="480" w:lineRule="auto"/>
        <w:jc w:val="center"/>
      </w:pPr>
      <w:r w:rsidRPr="00D6196D">
        <w:rPr>
          <w:b/>
        </w:rPr>
        <w:t>REFERENCES</w:t>
      </w:r>
    </w:p>
    <w:p w14:paraId="7E94462F"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Al-Fadda, H., &amp; Al-Yahya, M. (2010). Using Web Blogs as a Tool to Encourage Pre-Class Reading, Post-Class Reflections and Collaboration in Higher Education. </w:t>
      </w:r>
      <w:r w:rsidRPr="00D6196D">
        <w:rPr>
          <w:rFonts w:ascii="Times New Roman" w:eastAsia="Times New Roman" w:hAnsi="Times New Roman" w:cs="Times New Roman"/>
          <w:i/>
          <w:iCs/>
          <w:color w:val="000000" w:themeColor="text1"/>
          <w:lang w:val="en-GB"/>
        </w:rPr>
        <w:t>Online Submission</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7</w:t>
      </w:r>
      <w:r w:rsidRPr="00D6196D">
        <w:rPr>
          <w:rFonts w:ascii="Times New Roman" w:eastAsia="Times New Roman" w:hAnsi="Times New Roman" w:cs="Times New Roman"/>
          <w:color w:val="000000" w:themeColor="text1"/>
          <w:lang w:val="en-GB"/>
        </w:rPr>
        <w:t>(7), 100-106.</w:t>
      </w:r>
    </w:p>
    <w:p w14:paraId="382DAAD8"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Ardichvili, A., Page, V., &amp; Wentling, T. (2003). Motivation and barriers to participation in virtual knowledge-sharing communities of practice. </w:t>
      </w:r>
      <w:r w:rsidRPr="00D6196D">
        <w:rPr>
          <w:rFonts w:ascii="Times New Roman" w:eastAsia="Times New Roman" w:hAnsi="Times New Roman" w:cs="Times New Roman"/>
          <w:i/>
          <w:iCs/>
          <w:color w:val="000000" w:themeColor="text1"/>
          <w:lang w:val="en-GB"/>
        </w:rPr>
        <w:t>Journal of knowledge management</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7</w:t>
      </w:r>
      <w:r w:rsidRPr="00D6196D">
        <w:rPr>
          <w:rFonts w:ascii="Times New Roman" w:eastAsia="Times New Roman" w:hAnsi="Times New Roman" w:cs="Times New Roman"/>
          <w:color w:val="000000" w:themeColor="text1"/>
          <w:lang w:val="en-GB"/>
        </w:rPr>
        <w:t>(1), 64-77.</w:t>
      </w:r>
    </w:p>
    <w:p w14:paraId="27E21599"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Bennett, S., Bishop, A., Dalgarno, B., Waycott, J., &amp; Kennedy, G. (2012). Implementing Web 2.0 technologies in higher education: A collective case study. </w:t>
      </w:r>
      <w:r w:rsidRPr="00D6196D">
        <w:rPr>
          <w:rFonts w:ascii="Times New Roman" w:eastAsia="Times New Roman" w:hAnsi="Times New Roman" w:cs="Times New Roman"/>
          <w:i/>
          <w:iCs/>
          <w:color w:val="000000" w:themeColor="text1"/>
          <w:lang w:val="en-GB"/>
        </w:rPr>
        <w:t>Computers &amp; Education</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59</w:t>
      </w:r>
      <w:r w:rsidRPr="00D6196D">
        <w:rPr>
          <w:rFonts w:ascii="Times New Roman" w:eastAsia="Times New Roman" w:hAnsi="Times New Roman" w:cs="Times New Roman"/>
          <w:color w:val="000000" w:themeColor="text1"/>
          <w:lang w:val="en-GB"/>
        </w:rPr>
        <w:t>(2), 524-534.</w:t>
      </w:r>
    </w:p>
    <w:p w14:paraId="4FFD20F1"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Brandes, U. (2001). A faster algorithm for betweenness centrality. </w:t>
      </w:r>
      <w:r w:rsidRPr="00D6196D">
        <w:rPr>
          <w:rFonts w:ascii="Times New Roman" w:eastAsia="Times New Roman" w:hAnsi="Times New Roman" w:cs="Times New Roman"/>
          <w:i/>
          <w:iCs/>
          <w:color w:val="000000" w:themeColor="text1"/>
          <w:lang w:val="en-GB"/>
        </w:rPr>
        <w:t>Journal of mathematical sociology</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25</w:t>
      </w:r>
      <w:r w:rsidRPr="00D6196D">
        <w:rPr>
          <w:rFonts w:ascii="Times New Roman" w:eastAsia="Times New Roman" w:hAnsi="Times New Roman" w:cs="Times New Roman"/>
          <w:color w:val="000000" w:themeColor="text1"/>
          <w:lang w:val="en-GB"/>
        </w:rPr>
        <w:t>(2), 163-177.</w:t>
      </w:r>
    </w:p>
    <w:p w14:paraId="07D9AF77" w14:textId="77777777" w:rsidR="004A7214" w:rsidRPr="00D6196D" w:rsidRDefault="00F703A0"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 xml:space="preserve">Calhoun, C. J. (Ed.). (1992). </w:t>
      </w:r>
      <w:r w:rsidRPr="00D6196D">
        <w:rPr>
          <w:rFonts w:ascii="Times New Roman" w:hAnsi="Times New Roman" w:cs="Times New Roman"/>
          <w:i/>
          <w:iCs/>
          <w:color w:val="000000" w:themeColor="text1"/>
          <w:lang w:val="en-GB"/>
        </w:rPr>
        <w:t>Habermas and the public sphere</w:t>
      </w:r>
      <w:r w:rsidRPr="00D6196D">
        <w:rPr>
          <w:rFonts w:ascii="Times New Roman" w:hAnsi="Times New Roman" w:cs="Times New Roman"/>
          <w:color w:val="000000" w:themeColor="text1"/>
          <w:lang w:val="en-GB"/>
        </w:rPr>
        <w:t>. MIT press.</w:t>
      </w:r>
    </w:p>
    <w:p w14:paraId="2CEC88F7" w14:textId="77777777" w:rsidR="00F15407" w:rsidRDefault="00F703A0" w:rsidP="00F15407">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 xml:space="preserve">Churchill, D. (2009). Educational applications of Web 2.0: Using blogs to support teaching and learning. </w:t>
      </w:r>
      <w:r w:rsidRPr="00D6196D">
        <w:rPr>
          <w:rFonts w:ascii="Times New Roman" w:hAnsi="Times New Roman" w:cs="Times New Roman"/>
          <w:i/>
          <w:iCs/>
          <w:color w:val="000000" w:themeColor="text1"/>
          <w:lang w:val="en-GB"/>
        </w:rPr>
        <w:t>British journal of educational technology</w:t>
      </w:r>
      <w:r w:rsidRPr="00D6196D">
        <w:rPr>
          <w:rFonts w:ascii="Times New Roman" w:hAnsi="Times New Roman" w:cs="Times New Roman"/>
          <w:color w:val="000000" w:themeColor="text1"/>
          <w:lang w:val="en-GB"/>
        </w:rPr>
        <w:t xml:space="preserve">, </w:t>
      </w:r>
      <w:r w:rsidRPr="00D6196D">
        <w:rPr>
          <w:rFonts w:ascii="Times New Roman" w:hAnsi="Times New Roman" w:cs="Times New Roman"/>
          <w:i/>
          <w:iCs/>
          <w:color w:val="000000" w:themeColor="text1"/>
          <w:lang w:val="en-GB"/>
        </w:rPr>
        <w:t>40</w:t>
      </w:r>
      <w:r w:rsidRPr="00D6196D">
        <w:rPr>
          <w:rFonts w:ascii="Times New Roman" w:hAnsi="Times New Roman" w:cs="Times New Roman"/>
          <w:color w:val="000000" w:themeColor="text1"/>
          <w:lang w:val="en-GB"/>
        </w:rPr>
        <w:t>(1), 179-183.</w:t>
      </w:r>
    </w:p>
    <w:p w14:paraId="3DCD53E1" w14:textId="4F8D7353" w:rsidR="00F15407" w:rsidRPr="00F15407" w:rsidRDefault="00F15407" w:rsidP="00F15407">
      <w:pPr>
        <w:pStyle w:val="NoSpacing"/>
        <w:spacing w:line="360" w:lineRule="auto"/>
        <w:ind w:left="851" w:hanging="851"/>
        <w:jc w:val="both"/>
        <w:rPr>
          <w:rFonts w:ascii="Times New Roman" w:hAnsi="Times New Roman" w:cs="Times New Roman"/>
          <w:color w:val="000000" w:themeColor="text1"/>
          <w:lang w:val="en-GB"/>
        </w:rPr>
      </w:pPr>
      <w:r w:rsidRPr="005A7B95">
        <w:rPr>
          <w:rFonts w:ascii="Times New Roman" w:hAnsi="Times New Roman" w:cs="Times New Roman"/>
        </w:rPr>
        <w:t xml:space="preserve">Creswell, J. W., Plano Clark, V. L., Gutmann, M. L., &amp; Hanson, W. E. (2003). Advanced mixed methods research designs. </w:t>
      </w:r>
      <w:r w:rsidRPr="005A7B95">
        <w:rPr>
          <w:rFonts w:ascii="Times New Roman" w:hAnsi="Times New Roman" w:cs="Times New Roman"/>
          <w:i/>
          <w:iCs/>
        </w:rPr>
        <w:t>Handbook of mixed methods in social and behavioral research</w:t>
      </w:r>
      <w:r w:rsidRPr="005A7B95">
        <w:rPr>
          <w:rFonts w:ascii="Times New Roman" w:hAnsi="Times New Roman" w:cs="Times New Roman"/>
        </w:rPr>
        <w:t xml:space="preserve">, </w:t>
      </w:r>
      <w:r w:rsidRPr="005A7B95">
        <w:rPr>
          <w:rFonts w:ascii="Times New Roman" w:hAnsi="Times New Roman" w:cs="Times New Roman"/>
          <w:i/>
          <w:iCs/>
        </w:rPr>
        <w:t>209</w:t>
      </w:r>
      <w:r w:rsidRPr="005A7B95">
        <w:rPr>
          <w:rFonts w:ascii="Times New Roman" w:hAnsi="Times New Roman" w:cs="Times New Roman"/>
        </w:rPr>
        <w:t>, 240.</w:t>
      </w:r>
    </w:p>
    <w:p w14:paraId="0791A9EA"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Dennen, V. P. (2009). Constructing academic alter-egos: identity issues in a blog-based community. </w:t>
      </w:r>
      <w:r w:rsidRPr="00D6196D">
        <w:rPr>
          <w:rFonts w:ascii="Times New Roman" w:eastAsia="Times New Roman" w:hAnsi="Times New Roman" w:cs="Times New Roman"/>
          <w:i/>
          <w:iCs/>
          <w:color w:val="000000" w:themeColor="text1"/>
          <w:lang w:val="en-GB"/>
        </w:rPr>
        <w:t>Identity in the Information Society</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2</w:t>
      </w:r>
      <w:r w:rsidRPr="00D6196D">
        <w:rPr>
          <w:rFonts w:ascii="Times New Roman" w:eastAsia="Times New Roman" w:hAnsi="Times New Roman" w:cs="Times New Roman"/>
          <w:color w:val="000000" w:themeColor="text1"/>
          <w:lang w:val="en-GB"/>
        </w:rPr>
        <w:t>(1), 23-38.</w:t>
      </w:r>
    </w:p>
    <w:p w14:paraId="086DB48A" w14:textId="6559C697" w:rsidR="004A7214" w:rsidRPr="00D6196D" w:rsidRDefault="004A7214"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Downes, S</w:t>
      </w:r>
      <w:r w:rsidR="00F703A0" w:rsidRPr="00D6196D">
        <w:rPr>
          <w:rFonts w:ascii="Times New Roman" w:hAnsi="Times New Roman" w:cs="Times New Roman"/>
          <w:color w:val="000000" w:themeColor="text1"/>
          <w:lang w:val="en-GB"/>
        </w:rPr>
        <w:t xml:space="preserve">. (2004). Educational blogging. </w:t>
      </w:r>
      <w:r w:rsidR="00F703A0" w:rsidRPr="00D6196D">
        <w:rPr>
          <w:rFonts w:ascii="Times New Roman" w:hAnsi="Times New Roman" w:cs="Times New Roman"/>
          <w:i/>
          <w:iCs/>
          <w:color w:val="000000" w:themeColor="text1"/>
          <w:lang w:val="en-GB"/>
        </w:rPr>
        <w:t>Educause review</w:t>
      </w:r>
      <w:r w:rsidR="00F703A0" w:rsidRPr="00D6196D">
        <w:rPr>
          <w:rFonts w:ascii="Times New Roman" w:hAnsi="Times New Roman" w:cs="Times New Roman"/>
          <w:color w:val="000000" w:themeColor="text1"/>
          <w:lang w:val="en-GB"/>
        </w:rPr>
        <w:t xml:space="preserve">, </w:t>
      </w:r>
      <w:r w:rsidR="00F703A0" w:rsidRPr="00D6196D">
        <w:rPr>
          <w:rFonts w:ascii="Times New Roman" w:hAnsi="Times New Roman" w:cs="Times New Roman"/>
          <w:i/>
          <w:iCs/>
          <w:color w:val="000000" w:themeColor="text1"/>
          <w:lang w:val="en-GB"/>
        </w:rPr>
        <w:t>39</w:t>
      </w:r>
      <w:r w:rsidR="00F703A0" w:rsidRPr="00D6196D">
        <w:rPr>
          <w:rFonts w:ascii="Times New Roman" w:hAnsi="Times New Roman" w:cs="Times New Roman"/>
          <w:color w:val="000000" w:themeColor="text1"/>
          <w:lang w:val="en-GB"/>
        </w:rPr>
        <w:t>(5), 14-26.</w:t>
      </w:r>
    </w:p>
    <w:p w14:paraId="726C393D" w14:textId="1E174DC9" w:rsidR="004A7214" w:rsidRPr="00D6196D" w:rsidRDefault="004A7214"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Downes, S</w:t>
      </w:r>
      <w:r w:rsidR="00F703A0" w:rsidRPr="00D6196D">
        <w:rPr>
          <w:rFonts w:ascii="Times New Roman" w:hAnsi="Times New Roman" w:cs="Times New Roman"/>
          <w:color w:val="000000" w:themeColor="text1"/>
          <w:lang w:val="en-GB"/>
        </w:rPr>
        <w:t xml:space="preserve"> (2005). E-Learning 2.0.eLeaning magazine (10/15). Retrieved from </w:t>
      </w:r>
      <w:hyperlink r:id="rId11" w:history="1">
        <w:r w:rsidRPr="00D6196D">
          <w:rPr>
            <w:rStyle w:val="Hyperlink"/>
            <w:rFonts w:ascii="Times New Roman" w:hAnsi="Times New Roman" w:cs="Times New Roman"/>
            <w:lang w:val="en-GB"/>
          </w:rPr>
          <w:t>http://www.elearnmag.org/subpage.cfm?section=articles&amp;article=29-1</w:t>
        </w:r>
      </w:hyperlink>
    </w:p>
    <w:p w14:paraId="37717F1C"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lastRenderedPageBreak/>
        <w:t xml:space="preserve">Farmer, B., Yue, A., &amp; Brooks, C. (2008). Using blogging for higher order learning in large cohort university teaching: A case study. </w:t>
      </w:r>
      <w:r w:rsidRPr="00D6196D">
        <w:rPr>
          <w:rFonts w:ascii="Times New Roman" w:eastAsia="Times New Roman" w:hAnsi="Times New Roman" w:cs="Times New Roman"/>
          <w:i/>
          <w:iCs/>
          <w:color w:val="000000" w:themeColor="text1"/>
          <w:lang w:val="en-GB"/>
        </w:rPr>
        <w:t>Australasian Journal of Educational Technology</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24</w:t>
      </w:r>
      <w:r w:rsidRPr="00D6196D">
        <w:rPr>
          <w:rFonts w:ascii="Times New Roman" w:eastAsia="Times New Roman" w:hAnsi="Times New Roman" w:cs="Times New Roman"/>
          <w:color w:val="000000" w:themeColor="text1"/>
          <w:lang w:val="en-GB"/>
        </w:rPr>
        <w:t>(2).</w:t>
      </w:r>
    </w:p>
    <w:p w14:paraId="2ABF5ACA"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Fruchterman, T. M., &amp; Reingold, E. M. (1991). Graph drawing by force</w:t>
      </w:r>
      <w:r w:rsidRPr="00D6196D">
        <w:rPr>
          <w:rFonts w:ascii="Cambria Math" w:eastAsia="Calibri" w:hAnsi="Cambria Math" w:cs="Cambria Math"/>
          <w:color w:val="000000" w:themeColor="text1"/>
          <w:lang w:val="en-GB"/>
        </w:rPr>
        <w:t>‐</w:t>
      </w:r>
      <w:r w:rsidRPr="00D6196D">
        <w:rPr>
          <w:rFonts w:ascii="Times New Roman" w:eastAsia="Times New Roman" w:hAnsi="Times New Roman" w:cs="Times New Roman"/>
          <w:color w:val="000000" w:themeColor="text1"/>
          <w:lang w:val="en-GB"/>
        </w:rPr>
        <w:t xml:space="preserve">directed placement. </w:t>
      </w:r>
      <w:r w:rsidRPr="00D6196D">
        <w:rPr>
          <w:rFonts w:ascii="Times New Roman" w:eastAsia="Times New Roman" w:hAnsi="Times New Roman" w:cs="Times New Roman"/>
          <w:i/>
          <w:iCs/>
          <w:color w:val="000000" w:themeColor="text1"/>
          <w:lang w:val="en-GB"/>
        </w:rPr>
        <w:t>Software: Practice and experience</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21</w:t>
      </w:r>
      <w:r w:rsidRPr="00D6196D">
        <w:rPr>
          <w:rFonts w:ascii="Times New Roman" w:eastAsia="Times New Roman" w:hAnsi="Times New Roman" w:cs="Times New Roman"/>
          <w:color w:val="000000" w:themeColor="text1"/>
          <w:lang w:val="en-GB"/>
        </w:rPr>
        <w:t>(11), 1129-1164.</w:t>
      </w:r>
    </w:p>
    <w:p w14:paraId="6554C0AF"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Halic, O., Lee, D., Paulus, T., &amp; Spence, M. (2010). To blog or not to blog: Student perceptions of blog effectiveness for learning in a college-level course. </w:t>
      </w:r>
      <w:r w:rsidRPr="00D6196D">
        <w:rPr>
          <w:rFonts w:ascii="Times New Roman" w:eastAsia="Times New Roman" w:hAnsi="Times New Roman" w:cs="Times New Roman"/>
          <w:i/>
          <w:iCs/>
          <w:color w:val="000000" w:themeColor="text1"/>
          <w:lang w:val="en-GB"/>
        </w:rPr>
        <w:t>The Internet and higher education</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13</w:t>
      </w:r>
      <w:r w:rsidRPr="00D6196D">
        <w:rPr>
          <w:rFonts w:ascii="Times New Roman" w:eastAsia="Times New Roman" w:hAnsi="Times New Roman" w:cs="Times New Roman"/>
          <w:color w:val="000000" w:themeColor="text1"/>
          <w:lang w:val="en-GB"/>
        </w:rPr>
        <w:t>(4), 206-213.</w:t>
      </w:r>
    </w:p>
    <w:p w14:paraId="4117E656"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Hemmi, A., Bayne, S., &amp; Land, R. (2009). The appropriation and repurposing of social technologies in higher education. </w:t>
      </w:r>
      <w:r w:rsidRPr="00D6196D">
        <w:rPr>
          <w:rFonts w:ascii="Times New Roman" w:eastAsia="Times New Roman" w:hAnsi="Times New Roman" w:cs="Times New Roman"/>
          <w:i/>
          <w:iCs/>
          <w:color w:val="000000" w:themeColor="text1"/>
          <w:lang w:val="en-GB"/>
        </w:rPr>
        <w:t>Journal of computer assisted learning</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25</w:t>
      </w:r>
      <w:r w:rsidRPr="00D6196D">
        <w:rPr>
          <w:rFonts w:ascii="Times New Roman" w:eastAsia="Times New Roman" w:hAnsi="Times New Roman" w:cs="Times New Roman"/>
          <w:color w:val="000000" w:themeColor="text1"/>
          <w:lang w:val="en-GB"/>
        </w:rPr>
        <w:t>(1), 19-30.</w:t>
      </w:r>
    </w:p>
    <w:p w14:paraId="5182A695"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Herrington, A., Herrington, J., Kervin, L., &amp; Ferry, B. (2006). The design of an online community of practice for beginning teachers. </w:t>
      </w:r>
      <w:r w:rsidRPr="00D6196D">
        <w:rPr>
          <w:rFonts w:ascii="Times New Roman" w:eastAsia="Times New Roman" w:hAnsi="Times New Roman" w:cs="Times New Roman"/>
          <w:i/>
          <w:iCs/>
          <w:color w:val="000000" w:themeColor="text1"/>
          <w:lang w:val="en-GB"/>
        </w:rPr>
        <w:t>Contemporary issues in technology and teacher education</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6</w:t>
      </w:r>
      <w:r w:rsidRPr="00D6196D">
        <w:rPr>
          <w:rFonts w:ascii="Times New Roman" w:eastAsia="Times New Roman" w:hAnsi="Times New Roman" w:cs="Times New Roman"/>
          <w:color w:val="000000" w:themeColor="text1"/>
          <w:lang w:val="en-GB"/>
        </w:rPr>
        <w:t>(1), 120-132.</w:t>
      </w:r>
    </w:p>
    <w:p w14:paraId="014B17A6" w14:textId="77777777" w:rsidR="004A7214" w:rsidRPr="00D6196D" w:rsidRDefault="00F703A0"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 xml:space="preserve">Hughes, A. (2009). Higher education in a Web 2.0 world. </w:t>
      </w:r>
      <w:r w:rsidRPr="00D6196D">
        <w:rPr>
          <w:rFonts w:ascii="Times New Roman" w:hAnsi="Times New Roman" w:cs="Times New Roman"/>
          <w:i/>
          <w:iCs/>
          <w:color w:val="000000" w:themeColor="text1"/>
          <w:lang w:val="en-GB"/>
        </w:rPr>
        <w:t>JISC report</w:t>
      </w:r>
      <w:r w:rsidRPr="00D6196D">
        <w:rPr>
          <w:rFonts w:ascii="Times New Roman" w:hAnsi="Times New Roman" w:cs="Times New Roman"/>
          <w:color w:val="000000" w:themeColor="text1"/>
          <w:lang w:val="en-GB"/>
        </w:rPr>
        <w:t>.</w:t>
      </w:r>
    </w:p>
    <w:p w14:paraId="6B620D14"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Kang, I., Bonk, C. J., &amp; Kim, M. C. (2011). A case study of blog-based learning in Korea: Technology becomes pedagogy. </w:t>
      </w:r>
      <w:r w:rsidRPr="00D6196D">
        <w:rPr>
          <w:rFonts w:ascii="Times New Roman" w:eastAsia="Times New Roman" w:hAnsi="Times New Roman" w:cs="Times New Roman"/>
          <w:i/>
          <w:iCs/>
          <w:color w:val="000000" w:themeColor="text1"/>
          <w:lang w:val="en-GB"/>
        </w:rPr>
        <w:t>The Internet and Higher Education</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14</w:t>
      </w:r>
      <w:r w:rsidRPr="00D6196D">
        <w:rPr>
          <w:rFonts w:ascii="Times New Roman" w:eastAsia="Times New Roman" w:hAnsi="Times New Roman" w:cs="Times New Roman"/>
          <w:color w:val="000000" w:themeColor="text1"/>
          <w:lang w:val="en-GB"/>
        </w:rPr>
        <w:t>(4), 227-235.</w:t>
      </w:r>
    </w:p>
    <w:p w14:paraId="18D539BF"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Kerawalla, L., Minocha, S., Kirkup, G., &amp; Conole, G. (2009). An empirically grounded framework to guide blogging in higher education. </w:t>
      </w:r>
      <w:r w:rsidRPr="00D6196D">
        <w:rPr>
          <w:rFonts w:ascii="Times New Roman" w:eastAsia="Times New Roman" w:hAnsi="Times New Roman" w:cs="Times New Roman"/>
          <w:i/>
          <w:iCs/>
          <w:color w:val="000000" w:themeColor="text1"/>
          <w:lang w:val="en-GB"/>
        </w:rPr>
        <w:t>Journal of Computer Assisted Learning</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25</w:t>
      </w:r>
      <w:r w:rsidRPr="00D6196D">
        <w:rPr>
          <w:rFonts w:ascii="Times New Roman" w:eastAsia="Times New Roman" w:hAnsi="Times New Roman" w:cs="Times New Roman"/>
          <w:color w:val="000000" w:themeColor="text1"/>
          <w:lang w:val="en-GB"/>
        </w:rPr>
        <w:t>(1), 31-42.</w:t>
      </w:r>
    </w:p>
    <w:p w14:paraId="1B7FE000" w14:textId="77777777" w:rsidR="004A7214" w:rsidRPr="00D6196D" w:rsidRDefault="00F703A0"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 xml:space="preserve">King, A. (1993). From sage on the stage to guide on the side. </w:t>
      </w:r>
      <w:r w:rsidRPr="00D6196D">
        <w:rPr>
          <w:rFonts w:ascii="Times New Roman" w:hAnsi="Times New Roman" w:cs="Times New Roman"/>
          <w:i/>
          <w:iCs/>
          <w:color w:val="000000" w:themeColor="text1"/>
          <w:lang w:val="en-GB"/>
        </w:rPr>
        <w:t>College teaching</w:t>
      </w:r>
      <w:r w:rsidRPr="00D6196D">
        <w:rPr>
          <w:rFonts w:ascii="Times New Roman" w:hAnsi="Times New Roman" w:cs="Times New Roman"/>
          <w:color w:val="000000" w:themeColor="text1"/>
          <w:lang w:val="en-GB"/>
        </w:rPr>
        <w:t xml:space="preserve">, </w:t>
      </w:r>
      <w:r w:rsidRPr="00D6196D">
        <w:rPr>
          <w:rFonts w:ascii="Times New Roman" w:hAnsi="Times New Roman" w:cs="Times New Roman"/>
          <w:i/>
          <w:iCs/>
          <w:color w:val="000000" w:themeColor="text1"/>
          <w:lang w:val="en-GB"/>
        </w:rPr>
        <w:t>41</w:t>
      </w:r>
      <w:r w:rsidRPr="00D6196D">
        <w:rPr>
          <w:rFonts w:ascii="Times New Roman" w:hAnsi="Times New Roman" w:cs="Times New Roman"/>
          <w:color w:val="000000" w:themeColor="text1"/>
          <w:lang w:val="en-GB"/>
        </w:rPr>
        <w:t>(1), 30-35.</w:t>
      </w:r>
    </w:p>
    <w:p w14:paraId="31DD3098"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Kirkwood, A., &amp; Price, L. (2014). Technology-enhanced learning and teaching in higher education: what is ‘enhanced’and how do we know? A critical literature review. </w:t>
      </w:r>
      <w:r w:rsidRPr="00D6196D">
        <w:rPr>
          <w:rFonts w:ascii="Times New Roman" w:eastAsia="Times New Roman" w:hAnsi="Times New Roman" w:cs="Times New Roman"/>
          <w:i/>
          <w:iCs/>
          <w:color w:val="000000" w:themeColor="text1"/>
          <w:lang w:val="en-GB"/>
        </w:rPr>
        <w:t>Learning, media and technology</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39</w:t>
      </w:r>
      <w:r w:rsidRPr="00D6196D">
        <w:rPr>
          <w:rFonts w:ascii="Times New Roman" w:eastAsia="Times New Roman" w:hAnsi="Times New Roman" w:cs="Times New Roman"/>
          <w:color w:val="000000" w:themeColor="text1"/>
          <w:lang w:val="en-GB"/>
        </w:rPr>
        <w:t>(1), 6-36.</w:t>
      </w:r>
    </w:p>
    <w:p w14:paraId="549DBA35" w14:textId="77777777" w:rsidR="004A7214" w:rsidRPr="00D6196D" w:rsidRDefault="00F703A0"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Kolb, D. (1984). Experiential learning as the science of learning and development.</w:t>
      </w:r>
    </w:p>
    <w:p w14:paraId="6654D3CA"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Lambiotte, R., Delvenne, J. C., &amp; Barahona, M. (2008). Laplacian dynamics and multiscale modular structure in networks. </w:t>
      </w:r>
      <w:r w:rsidRPr="00D6196D">
        <w:rPr>
          <w:rFonts w:ascii="Times New Roman" w:eastAsia="Times New Roman" w:hAnsi="Times New Roman" w:cs="Times New Roman"/>
          <w:i/>
          <w:iCs/>
          <w:color w:val="000000" w:themeColor="text1"/>
          <w:lang w:val="en-GB"/>
        </w:rPr>
        <w:t>arXiv preprint arXiv:0812.1770</w:t>
      </w:r>
      <w:r w:rsidRPr="00D6196D">
        <w:rPr>
          <w:rFonts w:ascii="Times New Roman" w:eastAsia="Times New Roman" w:hAnsi="Times New Roman" w:cs="Times New Roman"/>
          <w:color w:val="000000" w:themeColor="text1"/>
          <w:lang w:val="en-GB"/>
        </w:rPr>
        <w:t>.</w:t>
      </w:r>
    </w:p>
    <w:p w14:paraId="41F21E36" w14:textId="77777777" w:rsidR="004A7214" w:rsidRPr="00D6196D" w:rsidRDefault="00F703A0"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lastRenderedPageBreak/>
        <w:t xml:space="preserve">Lave, J., Wenger, E., &amp; Wenger, E. (1991). </w:t>
      </w:r>
      <w:r w:rsidRPr="00D6196D">
        <w:rPr>
          <w:rFonts w:ascii="Times New Roman" w:hAnsi="Times New Roman" w:cs="Times New Roman"/>
          <w:i/>
          <w:iCs/>
          <w:color w:val="000000" w:themeColor="text1"/>
          <w:lang w:val="en-GB"/>
        </w:rPr>
        <w:t>Situated learning: Legitimate peripheral participation</w:t>
      </w:r>
      <w:r w:rsidRPr="00D6196D">
        <w:rPr>
          <w:rFonts w:ascii="Times New Roman" w:hAnsi="Times New Roman" w:cs="Times New Roman"/>
          <w:color w:val="000000" w:themeColor="text1"/>
          <w:lang w:val="en-GB"/>
        </w:rPr>
        <w:t xml:space="preserve"> (Vol. 521423740). Cambridge: Cambridge university press.</w:t>
      </w:r>
    </w:p>
    <w:p w14:paraId="351EA85D" w14:textId="77777777" w:rsidR="004A7214" w:rsidRPr="00D6196D" w:rsidRDefault="00F703A0"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 xml:space="preserve">Meyer, K. A. (2010). A comparison of Web 2.0 tools in a doctoral course. </w:t>
      </w:r>
      <w:r w:rsidRPr="00D6196D">
        <w:rPr>
          <w:rFonts w:ascii="Times New Roman" w:hAnsi="Times New Roman" w:cs="Times New Roman"/>
          <w:i/>
          <w:iCs/>
          <w:color w:val="000000" w:themeColor="text1"/>
          <w:lang w:val="en-GB"/>
        </w:rPr>
        <w:t>The internet and higher education</w:t>
      </w:r>
      <w:r w:rsidRPr="00D6196D">
        <w:rPr>
          <w:rFonts w:ascii="Times New Roman" w:hAnsi="Times New Roman" w:cs="Times New Roman"/>
          <w:color w:val="000000" w:themeColor="text1"/>
          <w:lang w:val="en-GB"/>
        </w:rPr>
        <w:t xml:space="preserve">, </w:t>
      </w:r>
      <w:r w:rsidRPr="00D6196D">
        <w:rPr>
          <w:rFonts w:ascii="Times New Roman" w:hAnsi="Times New Roman" w:cs="Times New Roman"/>
          <w:i/>
          <w:iCs/>
          <w:color w:val="000000" w:themeColor="text1"/>
          <w:lang w:val="en-GB"/>
        </w:rPr>
        <w:t>13</w:t>
      </w:r>
      <w:r w:rsidRPr="00D6196D">
        <w:rPr>
          <w:rFonts w:ascii="Times New Roman" w:hAnsi="Times New Roman" w:cs="Times New Roman"/>
          <w:color w:val="000000" w:themeColor="text1"/>
          <w:lang w:val="en-GB"/>
        </w:rPr>
        <w:t>(4), 226-232.</w:t>
      </w:r>
    </w:p>
    <w:p w14:paraId="4313A7A5" w14:textId="77777777" w:rsidR="004A7214" w:rsidRPr="00D6196D" w:rsidRDefault="00F703A0"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 xml:space="preserve">Moon, J. A. (2013). </w:t>
      </w:r>
      <w:r w:rsidRPr="00D6196D">
        <w:rPr>
          <w:rFonts w:ascii="Times New Roman" w:hAnsi="Times New Roman" w:cs="Times New Roman"/>
          <w:i/>
          <w:iCs/>
          <w:color w:val="000000" w:themeColor="text1"/>
          <w:lang w:val="en-GB"/>
        </w:rPr>
        <w:t>Reflection in learning and professional development: Theory and practice</w:t>
      </w:r>
      <w:r w:rsidRPr="00D6196D">
        <w:rPr>
          <w:rFonts w:ascii="Times New Roman" w:hAnsi="Times New Roman" w:cs="Times New Roman"/>
          <w:color w:val="000000" w:themeColor="text1"/>
          <w:lang w:val="en-GB"/>
        </w:rPr>
        <w:t>. Routledge.</w:t>
      </w:r>
    </w:p>
    <w:p w14:paraId="0707AFA4" w14:textId="77777777" w:rsidR="004A7214" w:rsidRPr="00D6196D" w:rsidRDefault="00F703A0"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 xml:space="preserve">O’Reilly, T. (2004). Open source paradigm shift. </w:t>
      </w:r>
      <w:r w:rsidRPr="00D6196D">
        <w:rPr>
          <w:rFonts w:ascii="Times New Roman" w:hAnsi="Times New Roman" w:cs="Times New Roman"/>
          <w:i/>
          <w:iCs/>
          <w:color w:val="000000" w:themeColor="text1"/>
          <w:lang w:val="en-GB"/>
        </w:rPr>
        <w:t>DiBona, C., Stone, M., Cooper, D.: Open Sources</w:t>
      </w:r>
      <w:r w:rsidRPr="00D6196D">
        <w:rPr>
          <w:rFonts w:ascii="Times New Roman" w:hAnsi="Times New Roman" w:cs="Times New Roman"/>
          <w:color w:val="000000" w:themeColor="text1"/>
          <w:lang w:val="en-GB"/>
        </w:rPr>
        <w:t xml:space="preserve">, </w:t>
      </w:r>
      <w:r w:rsidRPr="00D6196D">
        <w:rPr>
          <w:rFonts w:ascii="Times New Roman" w:hAnsi="Times New Roman" w:cs="Times New Roman"/>
          <w:i/>
          <w:iCs/>
          <w:color w:val="000000" w:themeColor="text1"/>
          <w:lang w:val="en-GB"/>
        </w:rPr>
        <w:t>2</w:t>
      </w:r>
      <w:r w:rsidRPr="00D6196D">
        <w:rPr>
          <w:rFonts w:ascii="Times New Roman" w:hAnsi="Times New Roman" w:cs="Times New Roman"/>
          <w:color w:val="000000" w:themeColor="text1"/>
          <w:lang w:val="en-GB"/>
        </w:rPr>
        <w:t>, 253-272.</w:t>
      </w:r>
    </w:p>
    <w:p w14:paraId="2E5A1C33"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Osman, G., &amp; Koh, J. H. L. (2013). Understanding management students' reflective practice through blogging. </w:t>
      </w:r>
      <w:r w:rsidRPr="00D6196D">
        <w:rPr>
          <w:rFonts w:ascii="Times New Roman" w:eastAsia="Times New Roman" w:hAnsi="Times New Roman" w:cs="Times New Roman"/>
          <w:i/>
          <w:iCs/>
          <w:color w:val="000000" w:themeColor="text1"/>
          <w:lang w:val="en-GB"/>
        </w:rPr>
        <w:t>The Internet and Higher Education</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16</w:t>
      </w:r>
      <w:r w:rsidRPr="00D6196D">
        <w:rPr>
          <w:rFonts w:ascii="Times New Roman" w:eastAsia="Times New Roman" w:hAnsi="Times New Roman" w:cs="Times New Roman"/>
          <w:color w:val="000000" w:themeColor="text1"/>
          <w:lang w:val="en-GB"/>
        </w:rPr>
        <w:t>, 23-31.</w:t>
      </w:r>
    </w:p>
    <w:p w14:paraId="3E07B905"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Pavo, M. Á. H., &amp; Rodrigo, J. C. (2015). Interaction analysis of a blog/journal of teaching practice. </w:t>
      </w:r>
      <w:r w:rsidRPr="00D6196D">
        <w:rPr>
          <w:rFonts w:ascii="Times New Roman" w:eastAsia="Times New Roman" w:hAnsi="Times New Roman" w:cs="Times New Roman"/>
          <w:i/>
          <w:iCs/>
          <w:color w:val="000000" w:themeColor="text1"/>
          <w:lang w:val="en-GB"/>
        </w:rPr>
        <w:t>The Internet and Higher Education</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27</w:t>
      </w:r>
      <w:r w:rsidRPr="00D6196D">
        <w:rPr>
          <w:rFonts w:ascii="Times New Roman" w:eastAsia="Times New Roman" w:hAnsi="Times New Roman" w:cs="Times New Roman"/>
          <w:color w:val="000000" w:themeColor="text1"/>
          <w:lang w:val="en-GB"/>
        </w:rPr>
        <w:t>, 32-43.</w:t>
      </w:r>
    </w:p>
    <w:p w14:paraId="591385AB"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Richmond, V. P., Gorham, J. S., &amp; McCroskey, J. C. (1987). The relationship between selected immediacy behaviors and cognitive learning. </w:t>
      </w:r>
      <w:r w:rsidRPr="00D6196D">
        <w:rPr>
          <w:rFonts w:ascii="Times New Roman" w:eastAsia="Times New Roman" w:hAnsi="Times New Roman" w:cs="Times New Roman"/>
          <w:i/>
          <w:iCs/>
          <w:color w:val="000000" w:themeColor="text1"/>
          <w:lang w:val="en-GB"/>
        </w:rPr>
        <w:t>Annals of the International Communication Association</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10</w:t>
      </w:r>
      <w:r w:rsidRPr="00D6196D">
        <w:rPr>
          <w:rFonts w:ascii="Times New Roman" w:eastAsia="Times New Roman" w:hAnsi="Times New Roman" w:cs="Times New Roman"/>
          <w:color w:val="000000" w:themeColor="text1"/>
          <w:lang w:val="en-GB"/>
        </w:rPr>
        <w:t>(1), 574-590.</w:t>
      </w:r>
    </w:p>
    <w:p w14:paraId="67995F8C" w14:textId="77777777" w:rsidR="004A7214"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Robertson, J. (2011). The educational affordances of blogs for self-directed learning. </w:t>
      </w:r>
      <w:r w:rsidRPr="00D6196D">
        <w:rPr>
          <w:rFonts w:ascii="Times New Roman" w:eastAsia="Times New Roman" w:hAnsi="Times New Roman" w:cs="Times New Roman"/>
          <w:i/>
          <w:iCs/>
          <w:color w:val="000000" w:themeColor="text1"/>
          <w:lang w:val="en-GB"/>
        </w:rPr>
        <w:t>Computers &amp; Education</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57</w:t>
      </w:r>
      <w:r w:rsidRPr="00D6196D">
        <w:rPr>
          <w:rFonts w:ascii="Times New Roman" w:eastAsia="Times New Roman" w:hAnsi="Times New Roman" w:cs="Times New Roman"/>
          <w:color w:val="000000" w:themeColor="text1"/>
          <w:lang w:val="en-GB"/>
        </w:rPr>
        <w:t>(2), 1628-1644.</w:t>
      </w:r>
    </w:p>
    <w:p w14:paraId="351AF908" w14:textId="77777777" w:rsidR="00DF4431"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Sim, J. W. S., &amp; Hew, K. F. (2010). The use of weblogs in higher education settings: A review of empirical research. </w:t>
      </w:r>
      <w:r w:rsidRPr="00D6196D">
        <w:rPr>
          <w:rFonts w:ascii="Times New Roman" w:eastAsia="Times New Roman" w:hAnsi="Times New Roman" w:cs="Times New Roman"/>
          <w:i/>
          <w:iCs/>
          <w:color w:val="000000" w:themeColor="text1"/>
          <w:lang w:val="en-GB"/>
        </w:rPr>
        <w:t>Educational Research Review</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5</w:t>
      </w:r>
      <w:r w:rsidRPr="00D6196D">
        <w:rPr>
          <w:rFonts w:ascii="Times New Roman" w:eastAsia="Times New Roman" w:hAnsi="Times New Roman" w:cs="Times New Roman"/>
          <w:color w:val="000000" w:themeColor="text1"/>
          <w:lang w:val="en-GB"/>
        </w:rPr>
        <w:t>(2), 151-163.</w:t>
      </w:r>
    </w:p>
    <w:p w14:paraId="2BC50F7D" w14:textId="77777777" w:rsidR="00DF4431" w:rsidRPr="00D6196D" w:rsidRDefault="00F703A0"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 xml:space="preserve">Stiler, G. M., &amp; Philleo, T. (2003). Blogging and blogspots: An alternative format for encouraging reflective practice among preservice teachers. </w:t>
      </w:r>
      <w:r w:rsidRPr="00D6196D">
        <w:rPr>
          <w:rFonts w:ascii="Times New Roman" w:hAnsi="Times New Roman" w:cs="Times New Roman"/>
          <w:i/>
          <w:iCs/>
          <w:color w:val="000000" w:themeColor="text1"/>
          <w:lang w:val="en-GB"/>
        </w:rPr>
        <w:t>Education</w:t>
      </w:r>
      <w:r w:rsidRPr="00D6196D">
        <w:rPr>
          <w:rFonts w:ascii="Times New Roman" w:hAnsi="Times New Roman" w:cs="Times New Roman"/>
          <w:color w:val="000000" w:themeColor="text1"/>
          <w:lang w:val="en-GB"/>
        </w:rPr>
        <w:t xml:space="preserve">, </w:t>
      </w:r>
      <w:r w:rsidRPr="00D6196D">
        <w:rPr>
          <w:rFonts w:ascii="Times New Roman" w:hAnsi="Times New Roman" w:cs="Times New Roman"/>
          <w:i/>
          <w:iCs/>
          <w:color w:val="000000" w:themeColor="text1"/>
          <w:lang w:val="en-GB"/>
        </w:rPr>
        <w:t>123</w:t>
      </w:r>
      <w:r w:rsidRPr="00D6196D">
        <w:rPr>
          <w:rFonts w:ascii="Times New Roman" w:hAnsi="Times New Roman" w:cs="Times New Roman"/>
          <w:color w:val="000000" w:themeColor="text1"/>
          <w:lang w:val="en-GB"/>
        </w:rPr>
        <w:t>(4).</w:t>
      </w:r>
    </w:p>
    <w:p w14:paraId="51F95683" w14:textId="77777777" w:rsidR="00DF4431"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Tang, E., &amp; Lam, C. (2014). Building an effective online learning community (OLC) in blog-based teaching portfolios. </w:t>
      </w:r>
      <w:r w:rsidRPr="00D6196D">
        <w:rPr>
          <w:rFonts w:ascii="Times New Roman" w:eastAsia="Times New Roman" w:hAnsi="Times New Roman" w:cs="Times New Roman"/>
          <w:i/>
          <w:iCs/>
          <w:color w:val="000000" w:themeColor="text1"/>
          <w:lang w:val="en-GB"/>
        </w:rPr>
        <w:t>The Internet and Higher Education</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20</w:t>
      </w:r>
      <w:r w:rsidRPr="00D6196D">
        <w:rPr>
          <w:rFonts w:ascii="Times New Roman" w:eastAsia="Times New Roman" w:hAnsi="Times New Roman" w:cs="Times New Roman"/>
          <w:color w:val="000000" w:themeColor="text1"/>
          <w:lang w:val="en-GB"/>
        </w:rPr>
        <w:t>, 79-85.</w:t>
      </w:r>
    </w:p>
    <w:p w14:paraId="132E17D6" w14:textId="77777777" w:rsidR="00DF4431" w:rsidRPr="00D6196D" w:rsidRDefault="00F703A0"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 xml:space="preserve">Trafford, P. (2005). Mobile Blogs, Personal Reflections and Learning Environments: The RAMBLE Project. </w:t>
      </w:r>
      <w:r w:rsidRPr="00D6196D">
        <w:rPr>
          <w:rFonts w:ascii="Times New Roman" w:hAnsi="Times New Roman" w:cs="Times New Roman"/>
          <w:i/>
          <w:iCs/>
          <w:color w:val="000000" w:themeColor="text1"/>
          <w:lang w:val="en-GB"/>
        </w:rPr>
        <w:t>Ariadne</w:t>
      </w:r>
      <w:r w:rsidRPr="00D6196D">
        <w:rPr>
          <w:rFonts w:ascii="Times New Roman" w:hAnsi="Times New Roman" w:cs="Times New Roman"/>
          <w:color w:val="000000" w:themeColor="text1"/>
          <w:lang w:val="en-GB"/>
        </w:rPr>
        <w:t>, (44).</w:t>
      </w:r>
    </w:p>
    <w:p w14:paraId="1A156FB0" w14:textId="77777777" w:rsidR="00DF4431" w:rsidRPr="00D6196D" w:rsidRDefault="00F703A0"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 xml:space="preserve">Udell, J. (2001). Tangled In The Threads. </w:t>
      </w:r>
      <w:r w:rsidRPr="00D6196D">
        <w:rPr>
          <w:rFonts w:ascii="Times New Roman" w:hAnsi="Times New Roman" w:cs="Times New Roman"/>
          <w:i/>
          <w:iCs/>
          <w:color w:val="000000" w:themeColor="text1"/>
          <w:lang w:val="en-GB"/>
        </w:rPr>
        <w:t>Byte</w:t>
      </w:r>
      <w:r w:rsidRPr="00D6196D">
        <w:rPr>
          <w:rFonts w:ascii="Times New Roman" w:hAnsi="Times New Roman" w:cs="Times New Roman"/>
          <w:color w:val="000000" w:themeColor="text1"/>
          <w:lang w:val="en-GB"/>
        </w:rPr>
        <w:t>, N-PAG.</w:t>
      </w:r>
    </w:p>
    <w:p w14:paraId="15811D49" w14:textId="77777777" w:rsidR="00DF4431" w:rsidRPr="00D6196D" w:rsidRDefault="00F703A0" w:rsidP="00D6196D">
      <w:pPr>
        <w:pStyle w:val="NoSpacing"/>
        <w:spacing w:line="360" w:lineRule="auto"/>
        <w:ind w:left="851" w:hanging="851"/>
        <w:jc w:val="both"/>
        <w:rPr>
          <w:rFonts w:ascii="Times New Roman" w:hAnsi="Times New Roman" w:cs="Times New Roman"/>
          <w:color w:val="000000" w:themeColor="text1"/>
          <w:lang w:val="en-GB"/>
        </w:rPr>
      </w:pPr>
      <w:r w:rsidRPr="00D6196D">
        <w:rPr>
          <w:rFonts w:ascii="Times New Roman" w:hAnsi="Times New Roman" w:cs="Times New Roman"/>
          <w:color w:val="000000" w:themeColor="text1"/>
          <w:lang w:val="en-GB"/>
        </w:rPr>
        <w:t xml:space="preserve">Vurdien, R. (2013). Enhancing writing skills through blogging in an advanced English as a Foreign Language class in Spain. </w:t>
      </w:r>
      <w:r w:rsidRPr="00D6196D">
        <w:rPr>
          <w:rFonts w:ascii="Times New Roman" w:hAnsi="Times New Roman" w:cs="Times New Roman"/>
          <w:i/>
          <w:iCs/>
          <w:color w:val="000000" w:themeColor="text1"/>
          <w:lang w:val="en-GB"/>
        </w:rPr>
        <w:t>Computer Assisted Language Learning</w:t>
      </w:r>
      <w:r w:rsidRPr="00D6196D">
        <w:rPr>
          <w:rFonts w:ascii="Times New Roman" w:hAnsi="Times New Roman" w:cs="Times New Roman"/>
          <w:color w:val="000000" w:themeColor="text1"/>
          <w:lang w:val="en-GB"/>
        </w:rPr>
        <w:t xml:space="preserve">, </w:t>
      </w:r>
      <w:r w:rsidRPr="00D6196D">
        <w:rPr>
          <w:rFonts w:ascii="Times New Roman" w:hAnsi="Times New Roman" w:cs="Times New Roman"/>
          <w:i/>
          <w:iCs/>
          <w:color w:val="000000" w:themeColor="text1"/>
          <w:lang w:val="en-GB"/>
        </w:rPr>
        <w:t>26</w:t>
      </w:r>
      <w:r w:rsidRPr="00D6196D">
        <w:rPr>
          <w:rFonts w:ascii="Times New Roman" w:hAnsi="Times New Roman" w:cs="Times New Roman"/>
          <w:color w:val="000000" w:themeColor="text1"/>
          <w:lang w:val="en-GB"/>
        </w:rPr>
        <w:t>(2), 126-143.</w:t>
      </w:r>
    </w:p>
    <w:p w14:paraId="792EDD0E" w14:textId="77777777" w:rsidR="00DF4431"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lastRenderedPageBreak/>
        <w:t xml:space="preserve">Williams, J. B., &amp; Jacobs, J. S. (2004). Exploring the use of blogs as learning spaces in the higher education sector. </w:t>
      </w:r>
      <w:r w:rsidRPr="00D6196D">
        <w:rPr>
          <w:rFonts w:ascii="Times New Roman" w:eastAsia="Times New Roman" w:hAnsi="Times New Roman" w:cs="Times New Roman"/>
          <w:i/>
          <w:iCs/>
          <w:color w:val="000000" w:themeColor="text1"/>
          <w:lang w:val="en-GB"/>
        </w:rPr>
        <w:t>Australasian journal of educational technology</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20</w:t>
      </w:r>
      <w:r w:rsidRPr="00D6196D">
        <w:rPr>
          <w:rFonts w:ascii="Times New Roman" w:eastAsia="Times New Roman" w:hAnsi="Times New Roman" w:cs="Times New Roman"/>
          <w:color w:val="000000" w:themeColor="text1"/>
          <w:lang w:val="en-GB"/>
        </w:rPr>
        <w:t>(2), 232-247.</w:t>
      </w:r>
    </w:p>
    <w:p w14:paraId="6CBD7114" w14:textId="77777777" w:rsidR="00DF4431" w:rsidRPr="00D6196D" w:rsidRDefault="00F703A0" w:rsidP="00D6196D">
      <w:pPr>
        <w:pStyle w:val="NoSpacing"/>
        <w:spacing w:line="360" w:lineRule="auto"/>
        <w:ind w:left="851" w:hanging="851"/>
        <w:jc w:val="both"/>
        <w:rPr>
          <w:rFonts w:ascii="Times New Roman" w:eastAsia="Times New Roman" w:hAnsi="Times New Roman" w:cs="Times New Roman"/>
          <w:color w:val="000000" w:themeColor="text1"/>
          <w:lang w:val="en-GB"/>
        </w:rPr>
      </w:pPr>
      <w:r w:rsidRPr="00D6196D">
        <w:rPr>
          <w:rFonts w:ascii="Times New Roman" w:eastAsia="Times New Roman" w:hAnsi="Times New Roman" w:cs="Times New Roman"/>
          <w:color w:val="000000" w:themeColor="text1"/>
          <w:lang w:val="en-GB"/>
        </w:rPr>
        <w:t xml:space="preserve">Yang, S. H. (2009). Using blogs to enhance critical reflection and community of practice. </w:t>
      </w:r>
      <w:r w:rsidRPr="00D6196D">
        <w:rPr>
          <w:rFonts w:ascii="Times New Roman" w:eastAsia="Times New Roman" w:hAnsi="Times New Roman" w:cs="Times New Roman"/>
          <w:i/>
          <w:iCs/>
          <w:color w:val="000000" w:themeColor="text1"/>
          <w:lang w:val="en-GB"/>
        </w:rPr>
        <w:t>Journal of Educational Technology &amp; Society</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12</w:t>
      </w:r>
      <w:r w:rsidRPr="00D6196D">
        <w:rPr>
          <w:rFonts w:ascii="Times New Roman" w:eastAsia="Times New Roman" w:hAnsi="Times New Roman" w:cs="Times New Roman"/>
          <w:color w:val="000000" w:themeColor="text1"/>
          <w:lang w:val="en-GB"/>
        </w:rPr>
        <w:t>(2).</w:t>
      </w:r>
    </w:p>
    <w:p w14:paraId="3CA8B6A2" w14:textId="451182BC" w:rsidR="00A35E88" w:rsidRPr="00D6196D" w:rsidRDefault="00F703A0" w:rsidP="00D6196D">
      <w:pPr>
        <w:pStyle w:val="NoSpacing"/>
        <w:spacing w:line="360" w:lineRule="auto"/>
        <w:ind w:left="851" w:hanging="851"/>
        <w:jc w:val="both"/>
        <w:rPr>
          <w:rFonts w:ascii="Times New Roman" w:eastAsia="Times New Roman" w:hAnsi="Times New Roman" w:cs="Times New Roman"/>
          <w:lang w:val="en-GB"/>
        </w:rPr>
      </w:pPr>
      <w:r w:rsidRPr="00D6196D">
        <w:rPr>
          <w:rFonts w:ascii="Times New Roman" w:eastAsia="Times New Roman" w:hAnsi="Times New Roman" w:cs="Times New Roman"/>
          <w:color w:val="000000" w:themeColor="text1"/>
          <w:lang w:val="en-GB"/>
        </w:rPr>
        <w:t xml:space="preserve">Zhan, Z., Xu, F., &amp; Ye, H. (2011). Effects of an online learning community on active and reflective learners’ learning performance and attitudes in a face-to-face undergraduate course. </w:t>
      </w:r>
      <w:r w:rsidRPr="00D6196D">
        <w:rPr>
          <w:rFonts w:ascii="Times New Roman" w:eastAsia="Times New Roman" w:hAnsi="Times New Roman" w:cs="Times New Roman"/>
          <w:i/>
          <w:iCs/>
          <w:color w:val="000000" w:themeColor="text1"/>
          <w:lang w:val="en-GB"/>
        </w:rPr>
        <w:t>Computers &amp; Education</w:t>
      </w:r>
      <w:r w:rsidRPr="00D6196D">
        <w:rPr>
          <w:rFonts w:ascii="Times New Roman" w:eastAsia="Times New Roman" w:hAnsi="Times New Roman" w:cs="Times New Roman"/>
          <w:color w:val="000000" w:themeColor="text1"/>
          <w:lang w:val="en-GB"/>
        </w:rPr>
        <w:t xml:space="preserve">, </w:t>
      </w:r>
      <w:r w:rsidRPr="00D6196D">
        <w:rPr>
          <w:rFonts w:ascii="Times New Roman" w:eastAsia="Times New Roman" w:hAnsi="Times New Roman" w:cs="Times New Roman"/>
          <w:i/>
          <w:iCs/>
          <w:color w:val="000000" w:themeColor="text1"/>
          <w:lang w:val="en-GB"/>
        </w:rPr>
        <w:t>56</w:t>
      </w:r>
      <w:r w:rsidRPr="00D6196D">
        <w:rPr>
          <w:rFonts w:ascii="Times New Roman" w:eastAsia="Times New Roman" w:hAnsi="Times New Roman" w:cs="Times New Roman"/>
          <w:color w:val="000000" w:themeColor="text1"/>
          <w:lang w:val="en-GB"/>
        </w:rPr>
        <w:t>(4), 961-968.</w:t>
      </w:r>
    </w:p>
    <w:sectPr w:rsidR="00A35E88" w:rsidRPr="00D6196D" w:rsidSect="00495103">
      <w:headerReference w:type="even" r:id="rId12"/>
      <w:headerReference w:type="default" r:id="rId13"/>
      <w:footerReference w:type="even" r:id="rId14"/>
      <w:pgSz w:w="12240" w:h="15840"/>
      <w:pgMar w:top="2155" w:right="2155" w:bottom="2155" w:left="2155"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EF79B" w14:textId="77777777" w:rsidR="00551667" w:rsidRDefault="00551667" w:rsidP="00A35E88">
      <w:r>
        <w:separator/>
      </w:r>
    </w:p>
  </w:endnote>
  <w:endnote w:type="continuationSeparator" w:id="0">
    <w:p w14:paraId="6A83E737" w14:textId="77777777" w:rsidR="00551667" w:rsidRDefault="00551667" w:rsidP="00A35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3098A" w14:textId="77777777" w:rsidR="00BC3A49" w:rsidRDefault="00BC3A49" w:rsidP="00A26B3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F55CB9" w14:textId="77777777" w:rsidR="00BC3A49" w:rsidRDefault="00BC3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D32F5" w14:textId="77777777" w:rsidR="00551667" w:rsidRDefault="00551667" w:rsidP="00A35E88">
      <w:r>
        <w:separator/>
      </w:r>
    </w:p>
  </w:footnote>
  <w:footnote w:type="continuationSeparator" w:id="0">
    <w:p w14:paraId="4918B179" w14:textId="77777777" w:rsidR="00551667" w:rsidRDefault="00551667" w:rsidP="00A35E88">
      <w:r>
        <w:continuationSeparator/>
      </w:r>
    </w:p>
  </w:footnote>
  <w:footnote w:id="1">
    <w:p w14:paraId="1AAD18A6" w14:textId="77777777" w:rsidR="00BC3A49" w:rsidRDefault="00BC3A49" w:rsidP="001B349C">
      <w:pPr>
        <w:pStyle w:val="FootnoteText"/>
      </w:pPr>
      <w:r>
        <w:rPr>
          <w:rStyle w:val="FootnoteReference"/>
        </w:rPr>
        <w:footnoteRef/>
      </w:r>
      <w:r>
        <w:t xml:space="preserve"> </w:t>
      </w:r>
      <w:hyperlink r:id="rId1" w:anchor="gs.BvwTAh8" w:history="1">
        <w:r w:rsidRPr="00B147BC">
          <w:rPr>
            <w:rStyle w:val="Hyperlink"/>
          </w:rPr>
          <w:t>http://mediakix.com/2017/09/how-many-blogs-are-there-in-the-world/#gs.BvwTAh8</w:t>
        </w:r>
      </w:hyperlink>
      <w:r>
        <w:t xml:space="preserve"> </w:t>
      </w:r>
    </w:p>
  </w:footnote>
  <w:footnote w:id="2">
    <w:p w14:paraId="114695FC" w14:textId="1071B177" w:rsidR="00BC3A49" w:rsidRDefault="00BC3A49">
      <w:pPr>
        <w:pStyle w:val="FootnoteText"/>
      </w:pPr>
      <w:r w:rsidRPr="005756BC">
        <w:rPr>
          <w:rStyle w:val="FootnoteReference"/>
          <w:sz w:val="20"/>
        </w:rPr>
        <w:footnoteRef/>
      </w:r>
      <w:r w:rsidRPr="005756BC">
        <w:rPr>
          <w:sz w:val="20"/>
        </w:rPr>
        <w:t xml:space="preserve"> Data from Pre-M</w:t>
      </w:r>
      <w:r>
        <w:rPr>
          <w:sz w:val="20"/>
        </w:rPr>
        <w:t xml:space="preserve">odule </w:t>
      </w:r>
      <w:r w:rsidRPr="005756BC">
        <w:rPr>
          <w:sz w:val="20"/>
        </w:rPr>
        <w:t>S</w:t>
      </w:r>
      <w:r>
        <w:rPr>
          <w:sz w:val="20"/>
        </w:rPr>
        <w:t>urvey</w:t>
      </w:r>
      <w:r w:rsidRPr="005756BC">
        <w:rPr>
          <w:sz w:val="20"/>
        </w:rPr>
        <w:t xml:space="preserve"> conducted October 2017</w:t>
      </w:r>
      <w:r>
        <w:rPr>
          <w:sz w:val="20"/>
        </w:rPr>
        <w:t>.</w:t>
      </w:r>
    </w:p>
  </w:footnote>
  <w:footnote w:id="3">
    <w:p w14:paraId="1A6B1B1A" w14:textId="77777777" w:rsidR="00BC3A49" w:rsidRDefault="00BC3A49" w:rsidP="005756BC">
      <w:pPr>
        <w:pStyle w:val="FootnoteText"/>
      </w:pPr>
      <w:r w:rsidRPr="005756BC">
        <w:rPr>
          <w:rStyle w:val="FootnoteReference"/>
          <w:sz w:val="20"/>
        </w:rPr>
        <w:footnoteRef/>
      </w:r>
      <w:r w:rsidRPr="005756BC">
        <w:rPr>
          <w:sz w:val="20"/>
        </w:rPr>
        <w:t xml:space="preserve"> Data from Pre-M</w:t>
      </w:r>
      <w:r>
        <w:rPr>
          <w:sz w:val="20"/>
        </w:rPr>
        <w:t xml:space="preserve">odule </w:t>
      </w:r>
      <w:r w:rsidRPr="005756BC">
        <w:rPr>
          <w:sz w:val="20"/>
        </w:rPr>
        <w:t>S</w:t>
      </w:r>
      <w:r>
        <w:rPr>
          <w:sz w:val="20"/>
        </w:rPr>
        <w:t>urvey</w:t>
      </w:r>
      <w:r w:rsidRPr="005756BC">
        <w:rPr>
          <w:sz w:val="20"/>
        </w:rPr>
        <w:t xml:space="preserve"> conducted October 2017</w:t>
      </w:r>
      <w:r>
        <w:rPr>
          <w:sz w:val="20"/>
        </w:rPr>
        <w:t>.</w:t>
      </w:r>
    </w:p>
  </w:footnote>
  <w:footnote w:id="4">
    <w:p w14:paraId="6F5ABC96" w14:textId="45A149EA" w:rsidR="00BC3A49" w:rsidRPr="005A7B95" w:rsidRDefault="00BC3A49" w:rsidP="005A7B95">
      <w:pPr>
        <w:pStyle w:val="FootnoteText"/>
        <w:spacing w:line="240" w:lineRule="auto"/>
        <w:rPr>
          <w:rFonts w:ascii="Times New Roman" w:hAnsi="Times New Roman"/>
          <w:sz w:val="20"/>
          <w:szCs w:val="20"/>
        </w:rPr>
      </w:pPr>
      <w:r w:rsidRPr="005A7B95">
        <w:rPr>
          <w:rStyle w:val="FootnoteReference"/>
          <w:rFonts w:ascii="Times New Roman" w:hAnsi="Times New Roman"/>
          <w:sz w:val="20"/>
          <w:szCs w:val="20"/>
        </w:rPr>
        <w:footnoteRef/>
      </w:r>
      <w:r w:rsidRPr="005A7B95">
        <w:rPr>
          <w:rFonts w:ascii="Times New Roman" w:hAnsi="Times New Roman"/>
          <w:sz w:val="20"/>
          <w:szCs w:val="20"/>
        </w:rPr>
        <w:t xml:space="preserve"> While it is not possible to </w:t>
      </w:r>
      <w:r w:rsidR="009C2D14" w:rsidRPr="005A7B95">
        <w:rPr>
          <w:rFonts w:ascii="Times New Roman" w:hAnsi="Times New Roman"/>
          <w:sz w:val="20"/>
          <w:szCs w:val="20"/>
        </w:rPr>
        <w:t>guarantee</w:t>
      </w:r>
      <w:r w:rsidRPr="005A7B95">
        <w:rPr>
          <w:rFonts w:ascii="Times New Roman" w:hAnsi="Times New Roman"/>
          <w:sz w:val="20"/>
          <w:szCs w:val="20"/>
        </w:rPr>
        <w:t xml:space="preserve"> the quality of this scrap due to the closed nature of the software used, the </w:t>
      </w:r>
      <w:r w:rsidR="009C2D14" w:rsidRPr="005A7B95">
        <w:rPr>
          <w:rFonts w:ascii="Times New Roman" w:hAnsi="Times New Roman"/>
          <w:sz w:val="20"/>
          <w:szCs w:val="20"/>
        </w:rPr>
        <w:t>60,000+ downloads of this tool, along with its high amount of five star ratings suggest that the data would have been scrapped in its entirety and without loss.</w:t>
      </w:r>
    </w:p>
  </w:footnote>
  <w:footnote w:id="5">
    <w:p w14:paraId="5BDAA9A8" w14:textId="36FB298C" w:rsidR="00BC3A49" w:rsidRPr="005A7B95" w:rsidRDefault="00BC3A49">
      <w:pPr>
        <w:pStyle w:val="FootnoteText"/>
        <w:rPr>
          <w:rFonts w:ascii="Times New Roman" w:hAnsi="Times New Roman"/>
        </w:rPr>
      </w:pPr>
      <w:r w:rsidRPr="005A7B95">
        <w:rPr>
          <w:rStyle w:val="FootnoteReference"/>
          <w:rFonts w:ascii="Times New Roman" w:hAnsi="Times New Roman"/>
          <w:sz w:val="20"/>
        </w:rPr>
        <w:footnoteRef/>
      </w:r>
      <w:r w:rsidRPr="005A7B95">
        <w:rPr>
          <w:rFonts w:ascii="Times New Roman" w:hAnsi="Times New Roman"/>
          <w:sz w:val="20"/>
        </w:rPr>
        <w:t xml:space="preserve"> </w:t>
      </w:r>
      <w:r w:rsidRPr="005A7B95">
        <w:rPr>
          <w:rFonts w:ascii="Times New Roman" w:hAnsi="Times New Roman"/>
          <w:sz w:val="20"/>
          <w:szCs w:val="22"/>
        </w:rPr>
        <w:t xml:space="preserve">Additional plugin available from </w:t>
      </w:r>
      <w:hyperlink r:id="rId2" w:anchor="/plugin/circularlayout" w:history="1">
        <w:r w:rsidRPr="005A7B95">
          <w:rPr>
            <w:rStyle w:val="Hyperlink"/>
            <w:rFonts w:ascii="Times New Roman" w:hAnsi="Times New Roman"/>
            <w:sz w:val="20"/>
            <w:szCs w:val="22"/>
          </w:rPr>
          <w:t>https://gephi.org/plugins/#/plugin/circularlayout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8202111"/>
      <w:docPartObj>
        <w:docPartGallery w:val="Page Numbers (Top of Page)"/>
        <w:docPartUnique/>
      </w:docPartObj>
    </w:sdtPr>
    <w:sdtEndPr>
      <w:rPr>
        <w:rStyle w:val="PageNumber"/>
      </w:rPr>
    </w:sdtEndPr>
    <w:sdtContent>
      <w:p w14:paraId="1870DF7E" w14:textId="0D37522F" w:rsidR="00BC3A49" w:rsidRDefault="00BC3A49" w:rsidP="00BC3A4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08960A" w14:textId="77777777" w:rsidR="00BC3A49" w:rsidRDefault="00BC3A49" w:rsidP="0006279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5289701"/>
      <w:docPartObj>
        <w:docPartGallery w:val="Page Numbers (Top of Page)"/>
        <w:docPartUnique/>
      </w:docPartObj>
    </w:sdtPr>
    <w:sdtEndPr>
      <w:rPr>
        <w:rStyle w:val="PageNumber"/>
      </w:rPr>
    </w:sdtEndPr>
    <w:sdtContent>
      <w:p w14:paraId="2ABD781B" w14:textId="00CF3EDD" w:rsidR="00BC3A49" w:rsidRDefault="00BC3A49" w:rsidP="00BC3A4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D73B398" w14:textId="61124766" w:rsidR="00BC3A49" w:rsidRDefault="00BC3A49" w:rsidP="00CD6538">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3D1B58B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507ED7A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EB141F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1B71EF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79E2A9E2"/>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7545E14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515F007C"/>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5BD062C2"/>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109CF92E"/>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0DED7262"/>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7FDCC232"/>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1BEFD79E"/>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41A7C4C8"/>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6B68079A"/>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4E6AFB66"/>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25E45D32"/>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39896A1E"/>
    <w:multiLevelType w:val="hybridMultilevel"/>
    <w:tmpl w:val="0A5CD880"/>
    <w:lvl w:ilvl="0" w:tplc="C3A8A0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5F6178"/>
    <w:multiLevelType w:val="hybridMultilevel"/>
    <w:tmpl w:val="86E21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71501B"/>
    <w:multiLevelType w:val="hybridMultilevel"/>
    <w:tmpl w:val="D3E81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F8545F"/>
    <w:multiLevelType w:val="multilevel"/>
    <w:tmpl w:val="FC562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19"/>
  </w:num>
  <w:num w:numId="3">
    <w:abstractNumId w:val="17"/>
  </w:num>
  <w:num w:numId="4">
    <w:abstractNumId w:val="18"/>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E88"/>
    <w:rsid w:val="00001722"/>
    <w:rsid w:val="000034B5"/>
    <w:rsid w:val="00003B13"/>
    <w:rsid w:val="000048A4"/>
    <w:rsid w:val="00011635"/>
    <w:rsid w:val="0001382D"/>
    <w:rsid w:val="00013CCD"/>
    <w:rsid w:val="00023D0E"/>
    <w:rsid w:val="00032C77"/>
    <w:rsid w:val="00033371"/>
    <w:rsid w:val="00037BE1"/>
    <w:rsid w:val="000406D1"/>
    <w:rsid w:val="0004508A"/>
    <w:rsid w:val="000501F9"/>
    <w:rsid w:val="00053E3A"/>
    <w:rsid w:val="00053F76"/>
    <w:rsid w:val="00056E66"/>
    <w:rsid w:val="00062799"/>
    <w:rsid w:val="00063264"/>
    <w:rsid w:val="00070CA2"/>
    <w:rsid w:val="000725D8"/>
    <w:rsid w:val="0007278D"/>
    <w:rsid w:val="00076998"/>
    <w:rsid w:val="000773FE"/>
    <w:rsid w:val="000779C2"/>
    <w:rsid w:val="000841B6"/>
    <w:rsid w:val="00087826"/>
    <w:rsid w:val="00087CF3"/>
    <w:rsid w:val="000951F1"/>
    <w:rsid w:val="00095425"/>
    <w:rsid w:val="000955BE"/>
    <w:rsid w:val="00097545"/>
    <w:rsid w:val="000A4006"/>
    <w:rsid w:val="000A4007"/>
    <w:rsid w:val="000B368A"/>
    <w:rsid w:val="000C30E1"/>
    <w:rsid w:val="000C3DEA"/>
    <w:rsid w:val="000C70B5"/>
    <w:rsid w:val="000D3470"/>
    <w:rsid w:val="000D4407"/>
    <w:rsid w:val="000D58C3"/>
    <w:rsid w:val="000F0739"/>
    <w:rsid w:val="000F162B"/>
    <w:rsid w:val="000F2505"/>
    <w:rsid w:val="000F6B1A"/>
    <w:rsid w:val="00100EA0"/>
    <w:rsid w:val="00101975"/>
    <w:rsid w:val="00103D3C"/>
    <w:rsid w:val="00107F22"/>
    <w:rsid w:val="0011613F"/>
    <w:rsid w:val="00117D00"/>
    <w:rsid w:val="00117E60"/>
    <w:rsid w:val="00122EA0"/>
    <w:rsid w:val="001257CE"/>
    <w:rsid w:val="00127468"/>
    <w:rsid w:val="00132078"/>
    <w:rsid w:val="001353D4"/>
    <w:rsid w:val="001455F4"/>
    <w:rsid w:val="00146C27"/>
    <w:rsid w:val="00147589"/>
    <w:rsid w:val="001517B9"/>
    <w:rsid w:val="00151E44"/>
    <w:rsid w:val="00152BF3"/>
    <w:rsid w:val="00155139"/>
    <w:rsid w:val="00163965"/>
    <w:rsid w:val="001738A3"/>
    <w:rsid w:val="001804B7"/>
    <w:rsid w:val="00183996"/>
    <w:rsid w:val="00187FA8"/>
    <w:rsid w:val="001A159D"/>
    <w:rsid w:val="001A1EF2"/>
    <w:rsid w:val="001A7884"/>
    <w:rsid w:val="001B349C"/>
    <w:rsid w:val="001C4A13"/>
    <w:rsid w:val="001C55FA"/>
    <w:rsid w:val="001C5A0A"/>
    <w:rsid w:val="001D3F28"/>
    <w:rsid w:val="001D5B6E"/>
    <w:rsid w:val="001D6288"/>
    <w:rsid w:val="001E5C89"/>
    <w:rsid w:val="001F46D3"/>
    <w:rsid w:val="001F55E5"/>
    <w:rsid w:val="00201AFD"/>
    <w:rsid w:val="00205D09"/>
    <w:rsid w:val="00206C97"/>
    <w:rsid w:val="00207C6E"/>
    <w:rsid w:val="00216A2A"/>
    <w:rsid w:val="00217304"/>
    <w:rsid w:val="00217FC0"/>
    <w:rsid w:val="00221668"/>
    <w:rsid w:val="00223BE3"/>
    <w:rsid w:val="00223DE3"/>
    <w:rsid w:val="0023354C"/>
    <w:rsid w:val="00234C61"/>
    <w:rsid w:val="00236D6A"/>
    <w:rsid w:val="002423CA"/>
    <w:rsid w:val="00245784"/>
    <w:rsid w:val="00247BA1"/>
    <w:rsid w:val="00247D1F"/>
    <w:rsid w:val="00250251"/>
    <w:rsid w:val="0026197B"/>
    <w:rsid w:val="0026565A"/>
    <w:rsid w:val="00271D6F"/>
    <w:rsid w:val="00274588"/>
    <w:rsid w:val="0027485D"/>
    <w:rsid w:val="002805A4"/>
    <w:rsid w:val="002821BD"/>
    <w:rsid w:val="00282599"/>
    <w:rsid w:val="002A0DBC"/>
    <w:rsid w:val="002A4CC0"/>
    <w:rsid w:val="002B3D38"/>
    <w:rsid w:val="002B5620"/>
    <w:rsid w:val="002B5DFB"/>
    <w:rsid w:val="002B698C"/>
    <w:rsid w:val="002B7964"/>
    <w:rsid w:val="002C30F5"/>
    <w:rsid w:val="002C6764"/>
    <w:rsid w:val="002D059D"/>
    <w:rsid w:val="002D2E55"/>
    <w:rsid w:val="002D60F0"/>
    <w:rsid w:val="002D6BBC"/>
    <w:rsid w:val="002E0D00"/>
    <w:rsid w:val="002E0E25"/>
    <w:rsid w:val="002E1B0C"/>
    <w:rsid w:val="002E6261"/>
    <w:rsid w:val="002F0DC9"/>
    <w:rsid w:val="002F2BC6"/>
    <w:rsid w:val="002F6757"/>
    <w:rsid w:val="0030086A"/>
    <w:rsid w:val="00302A32"/>
    <w:rsid w:val="0030416D"/>
    <w:rsid w:val="00305309"/>
    <w:rsid w:val="0030653E"/>
    <w:rsid w:val="00313B2A"/>
    <w:rsid w:val="003157EF"/>
    <w:rsid w:val="00317D9A"/>
    <w:rsid w:val="00325670"/>
    <w:rsid w:val="003261F7"/>
    <w:rsid w:val="00335B52"/>
    <w:rsid w:val="0033792D"/>
    <w:rsid w:val="00341A98"/>
    <w:rsid w:val="00343647"/>
    <w:rsid w:val="00343BE1"/>
    <w:rsid w:val="00347D15"/>
    <w:rsid w:val="0035398E"/>
    <w:rsid w:val="003549B1"/>
    <w:rsid w:val="0035775E"/>
    <w:rsid w:val="00361FD1"/>
    <w:rsid w:val="00367DBE"/>
    <w:rsid w:val="00371602"/>
    <w:rsid w:val="003754B4"/>
    <w:rsid w:val="0037627B"/>
    <w:rsid w:val="00382A26"/>
    <w:rsid w:val="00383BA6"/>
    <w:rsid w:val="003864F7"/>
    <w:rsid w:val="0039420A"/>
    <w:rsid w:val="00395BBA"/>
    <w:rsid w:val="003A0445"/>
    <w:rsid w:val="003A3440"/>
    <w:rsid w:val="003A53B0"/>
    <w:rsid w:val="003A66D2"/>
    <w:rsid w:val="003B01CE"/>
    <w:rsid w:val="003B3907"/>
    <w:rsid w:val="003C0360"/>
    <w:rsid w:val="003C3F85"/>
    <w:rsid w:val="003C5091"/>
    <w:rsid w:val="003C5178"/>
    <w:rsid w:val="003C56E4"/>
    <w:rsid w:val="003C6A49"/>
    <w:rsid w:val="003C7EB5"/>
    <w:rsid w:val="003D0580"/>
    <w:rsid w:val="003D5A5A"/>
    <w:rsid w:val="003D7313"/>
    <w:rsid w:val="003E3A2A"/>
    <w:rsid w:val="003E4D81"/>
    <w:rsid w:val="003E748A"/>
    <w:rsid w:val="003F4D27"/>
    <w:rsid w:val="00406BE8"/>
    <w:rsid w:val="004122ED"/>
    <w:rsid w:val="00412C83"/>
    <w:rsid w:val="00414973"/>
    <w:rsid w:val="00422936"/>
    <w:rsid w:val="00425EF6"/>
    <w:rsid w:val="0043175A"/>
    <w:rsid w:val="0043281E"/>
    <w:rsid w:val="00432A54"/>
    <w:rsid w:val="004334D9"/>
    <w:rsid w:val="00437745"/>
    <w:rsid w:val="00441C88"/>
    <w:rsid w:val="004512E1"/>
    <w:rsid w:val="00453C08"/>
    <w:rsid w:val="00457C65"/>
    <w:rsid w:val="00460704"/>
    <w:rsid w:val="00464DD2"/>
    <w:rsid w:val="004656FD"/>
    <w:rsid w:val="0046760F"/>
    <w:rsid w:val="00467FA2"/>
    <w:rsid w:val="004716C8"/>
    <w:rsid w:val="004731B8"/>
    <w:rsid w:val="00474E44"/>
    <w:rsid w:val="00483091"/>
    <w:rsid w:val="00495103"/>
    <w:rsid w:val="00496E5E"/>
    <w:rsid w:val="004A0045"/>
    <w:rsid w:val="004A7214"/>
    <w:rsid w:val="004A7F09"/>
    <w:rsid w:val="004A7FE6"/>
    <w:rsid w:val="004B13DD"/>
    <w:rsid w:val="004B4212"/>
    <w:rsid w:val="004B5527"/>
    <w:rsid w:val="004B5A74"/>
    <w:rsid w:val="004C56CF"/>
    <w:rsid w:val="004C5E75"/>
    <w:rsid w:val="004D047C"/>
    <w:rsid w:val="004D0C8A"/>
    <w:rsid w:val="004D0EFE"/>
    <w:rsid w:val="004D18C8"/>
    <w:rsid w:val="004D1F22"/>
    <w:rsid w:val="004D3004"/>
    <w:rsid w:val="004D42B6"/>
    <w:rsid w:val="004D519A"/>
    <w:rsid w:val="004E6750"/>
    <w:rsid w:val="004F26B2"/>
    <w:rsid w:val="004F5A22"/>
    <w:rsid w:val="004F5D7F"/>
    <w:rsid w:val="004F6696"/>
    <w:rsid w:val="00500E9F"/>
    <w:rsid w:val="00504805"/>
    <w:rsid w:val="00507E67"/>
    <w:rsid w:val="00511345"/>
    <w:rsid w:val="0051637E"/>
    <w:rsid w:val="00517510"/>
    <w:rsid w:val="00523429"/>
    <w:rsid w:val="00525E81"/>
    <w:rsid w:val="00533C34"/>
    <w:rsid w:val="005351D3"/>
    <w:rsid w:val="005362EE"/>
    <w:rsid w:val="00536AB3"/>
    <w:rsid w:val="00537417"/>
    <w:rsid w:val="005376D9"/>
    <w:rsid w:val="0054172E"/>
    <w:rsid w:val="0054723B"/>
    <w:rsid w:val="00547253"/>
    <w:rsid w:val="00551667"/>
    <w:rsid w:val="00553F51"/>
    <w:rsid w:val="00555A08"/>
    <w:rsid w:val="00555F28"/>
    <w:rsid w:val="0055610C"/>
    <w:rsid w:val="0055736B"/>
    <w:rsid w:val="00564D65"/>
    <w:rsid w:val="005654E4"/>
    <w:rsid w:val="00566418"/>
    <w:rsid w:val="00570FE5"/>
    <w:rsid w:val="005756BC"/>
    <w:rsid w:val="005833B9"/>
    <w:rsid w:val="005913B2"/>
    <w:rsid w:val="005A0023"/>
    <w:rsid w:val="005A2992"/>
    <w:rsid w:val="005A2FCE"/>
    <w:rsid w:val="005A45B1"/>
    <w:rsid w:val="005A4CF0"/>
    <w:rsid w:val="005A533F"/>
    <w:rsid w:val="005A7B95"/>
    <w:rsid w:val="005B25A6"/>
    <w:rsid w:val="005B427B"/>
    <w:rsid w:val="005B71EF"/>
    <w:rsid w:val="005C2D4C"/>
    <w:rsid w:val="005C39C4"/>
    <w:rsid w:val="005C6768"/>
    <w:rsid w:val="005D2B71"/>
    <w:rsid w:val="005D43F8"/>
    <w:rsid w:val="005D6E8F"/>
    <w:rsid w:val="005E2F3A"/>
    <w:rsid w:val="005E4443"/>
    <w:rsid w:val="005F19C0"/>
    <w:rsid w:val="005F3D04"/>
    <w:rsid w:val="005F59C8"/>
    <w:rsid w:val="00600D57"/>
    <w:rsid w:val="00603621"/>
    <w:rsid w:val="00603E05"/>
    <w:rsid w:val="0060445F"/>
    <w:rsid w:val="0060722F"/>
    <w:rsid w:val="00612302"/>
    <w:rsid w:val="006166B6"/>
    <w:rsid w:val="00617580"/>
    <w:rsid w:val="00620A07"/>
    <w:rsid w:val="00621859"/>
    <w:rsid w:val="00621861"/>
    <w:rsid w:val="00621C4A"/>
    <w:rsid w:val="00624243"/>
    <w:rsid w:val="006275CC"/>
    <w:rsid w:val="0062777A"/>
    <w:rsid w:val="0063427C"/>
    <w:rsid w:val="0064105D"/>
    <w:rsid w:val="006421DF"/>
    <w:rsid w:val="0064251E"/>
    <w:rsid w:val="006426F3"/>
    <w:rsid w:val="006478F9"/>
    <w:rsid w:val="00647E61"/>
    <w:rsid w:val="00650C4C"/>
    <w:rsid w:val="0065177E"/>
    <w:rsid w:val="0066016B"/>
    <w:rsid w:val="0066460E"/>
    <w:rsid w:val="00670356"/>
    <w:rsid w:val="00675483"/>
    <w:rsid w:val="006757F5"/>
    <w:rsid w:val="00681189"/>
    <w:rsid w:val="00681FD0"/>
    <w:rsid w:val="006827A1"/>
    <w:rsid w:val="00686D99"/>
    <w:rsid w:val="0069266E"/>
    <w:rsid w:val="00692AAB"/>
    <w:rsid w:val="00693C7A"/>
    <w:rsid w:val="00694A3C"/>
    <w:rsid w:val="00695234"/>
    <w:rsid w:val="006A1A98"/>
    <w:rsid w:val="006A47E7"/>
    <w:rsid w:val="006A5296"/>
    <w:rsid w:val="006A5D5F"/>
    <w:rsid w:val="006B01DD"/>
    <w:rsid w:val="006C31B9"/>
    <w:rsid w:val="006D03C6"/>
    <w:rsid w:val="006D71FB"/>
    <w:rsid w:val="006E16BC"/>
    <w:rsid w:val="006E1BAA"/>
    <w:rsid w:val="006E2EF4"/>
    <w:rsid w:val="006E310E"/>
    <w:rsid w:val="006F139C"/>
    <w:rsid w:val="006F1F04"/>
    <w:rsid w:val="006F57B0"/>
    <w:rsid w:val="00703079"/>
    <w:rsid w:val="00704594"/>
    <w:rsid w:val="00710A61"/>
    <w:rsid w:val="0071667B"/>
    <w:rsid w:val="00721D28"/>
    <w:rsid w:val="007276A1"/>
    <w:rsid w:val="00727E68"/>
    <w:rsid w:val="00735C56"/>
    <w:rsid w:val="00735E66"/>
    <w:rsid w:val="00740FF0"/>
    <w:rsid w:val="00755152"/>
    <w:rsid w:val="007552A3"/>
    <w:rsid w:val="00756A41"/>
    <w:rsid w:val="00757714"/>
    <w:rsid w:val="00760902"/>
    <w:rsid w:val="00760A36"/>
    <w:rsid w:val="007614AB"/>
    <w:rsid w:val="007630EC"/>
    <w:rsid w:val="00763AF8"/>
    <w:rsid w:val="00767131"/>
    <w:rsid w:val="00770C22"/>
    <w:rsid w:val="00770DE5"/>
    <w:rsid w:val="00773F67"/>
    <w:rsid w:val="00776ED9"/>
    <w:rsid w:val="00781CF1"/>
    <w:rsid w:val="0078738A"/>
    <w:rsid w:val="007914EC"/>
    <w:rsid w:val="00794763"/>
    <w:rsid w:val="0079734B"/>
    <w:rsid w:val="007A2308"/>
    <w:rsid w:val="007B44B4"/>
    <w:rsid w:val="007B52F6"/>
    <w:rsid w:val="007C233B"/>
    <w:rsid w:val="007C2600"/>
    <w:rsid w:val="007C6099"/>
    <w:rsid w:val="007D0B98"/>
    <w:rsid w:val="007D1021"/>
    <w:rsid w:val="007D1813"/>
    <w:rsid w:val="007D52D6"/>
    <w:rsid w:val="007D5A93"/>
    <w:rsid w:val="007D7FF9"/>
    <w:rsid w:val="007E3BF0"/>
    <w:rsid w:val="007E44A0"/>
    <w:rsid w:val="007E44C8"/>
    <w:rsid w:val="007F5F8B"/>
    <w:rsid w:val="00800846"/>
    <w:rsid w:val="0080318A"/>
    <w:rsid w:val="008045C5"/>
    <w:rsid w:val="00807EF4"/>
    <w:rsid w:val="00807F94"/>
    <w:rsid w:val="00810818"/>
    <w:rsid w:val="00810BB2"/>
    <w:rsid w:val="0081277B"/>
    <w:rsid w:val="0081335E"/>
    <w:rsid w:val="00814E48"/>
    <w:rsid w:val="00815912"/>
    <w:rsid w:val="00830400"/>
    <w:rsid w:val="00830491"/>
    <w:rsid w:val="00831ABF"/>
    <w:rsid w:val="00837C55"/>
    <w:rsid w:val="00841892"/>
    <w:rsid w:val="008419CE"/>
    <w:rsid w:val="008429BA"/>
    <w:rsid w:val="00843B49"/>
    <w:rsid w:val="0084538D"/>
    <w:rsid w:val="008453F6"/>
    <w:rsid w:val="008471D5"/>
    <w:rsid w:val="00850A47"/>
    <w:rsid w:val="00856D54"/>
    <w:rsid w:val="00863C91"/>
    <w:rsid w:val="0086700B"/>
    <w:rsid w:val="008732B7"/>
    <w:rsid w:val="00877CE4"/>
    <w:rsid w:val="008830C7"/>
    <w:rsid w:val="0088756D"/>
    <w:rsid w:val="00890A1D"/>
    <w:rsid w:val="00897A7D"/>
    <w:rsid w:val="008A5E3E"/>
    <w:rsid w:val="008A6ACD"/>
    <w:rsid w:val="008A78A3"/>
    <w:rsid w:val="008C31C6"/>
    <w:rsid w:val="008C4E7E"/>
    <w:rsid w:val="008C4F75"/>
    <w:rsid w:val="008D0480"/>
    <w:rsid w:val="008D0499"/>
    <w:rsid w:val="008D0AAF"/>
    <w:rsid w:val="008D18A0"/>
    <w:rsid w:val="008D30DF"/>
    <w:rsid w:val="008D32AA"/>
    <w:rsid w:val="008D3328"/>
    <w:rsid w:val="008D502B"/>
    <w:rsid w:val="008D5264"/>
    <w:rsid w:val="008E29B2"/>
    <w:rsid w:val="008F16F4"/>
    <w:rsid w:val="0090248F"/>
    <w:rsid w:val="00904031"/>
    <w:rsid w:val="009073A2"/>
    <w:rsid w:val="00911D4C"/>
    <w:rsid w:val="00917731"/>
    <w:rsid w:val="00921066"/>
    <w:rsid w:val="009230C8"/>
    <w:rsid w:val="009332F3"/>
    <w:rsid w:val="00936A38"/>
    <w:rsid w:val="00940D29"/>
    <w:rsid w:val="00941400"/>
    <w:rsid w:val="00941ED9"/>
    <w:rsid w:val="009425A7"/>
    <w:rsid w:val="00945A8E"/>
    <w:rsid w:val="00947E9B"/>
    <w:rsid w:val="00957EC0"/>
    <w:rsid w:val="0096181F"/>
    <w:rsid w:val="00970F8E"/>
    <w:rsid w:val="00971765"/>
    <w:rsid w:val="009753EA"/>
    <w:rsid w:val="009759E2"/>
    <w:rsid w:val="0097710C"/>
    <w:rsid w:val="00980E33"/>
    <w:rsid w:val="0098272F"/>
    <w:rsid w:val="00983D39"/>
    <w:rsid w:val="0098402E"/>
    <w:rsid w:val="00986A1A"/>
    <w:rsid w:val="00987C5D"/>
    <w:rsid w:val="0099257B"/>
    <w:rsid w:val="00993D1A"/>
    <w:rsid w:val="00996917"/>
    <w:rsid w:val="00997F27"/>
    <w:rsid w:val="009A5730"/>
    <w:rsid w:val="009B0420"/>
    <w:rsid w:val="009B36BB"/>
    <w:rsid w:val="009B5FDC"/>
    <w:rsid w:val="009B6C30"/>
    <w:rsid w:val="009C1935"/>
    <w:rsid w:val="009C2587"/>
    <w:rsid w:val="009C2D14"/>
    <w:rsid w:val="009C7EAC"/>
    <w:rsid w:val="009D00ED"/>
    <w:rsid w:val="009D16D9"/>
    <w:rsid w:val="009D1C39"/>
    <w:rsid w:val="009D4FD7"/>
    <w:rsid w:val="009E0482"/>
    <w:rsid w:val="009E07FD"/>
    <w:rsid w:val="009E1E80"/>
    <w:rsid w:val="009E1EE3"/>
    <w:rsid w:val="009E3465"/>
    <w:rsid w:val="009E4BDF"/>
    <w:rsid w:val="009E5862"/>
    <w:rsid w:val="009E6E98"/>
    <w:rsid w:val="009F0346"/>
    <w:rsid w:val="009F3C0B"/>
    <w:rsid w:val="009F5851"/>
    <w:rsid w:val="00A00CA5"/>
    <w:rsid w:val="00A01629"/>
    <w:rsid w:val="00A106ED"/>
    <w:rsid w:val="00A11FFA"/>
    <w:rsid w:val="00A14D1A"/>
    <w:rsid w:val="00A14E29"/>
    <w:rsid w:val="00A15509"/>
    <w:rsid w:val="00A26A6A"/>
    <w:rsid w:val="00A26B3E"/>
    <w:rsid w:val="00A31621"/>
    <w:rsid w:val="00A34792"/>
    <w:rsid w:val="00A35E88"/>
    <w:rsid w:val="00A37167"/>
    <w:rsid w:val="00A42165"/>
    <w:rsid w:val="00A42DAD"/>
    <w:rsid w:val="00A4380E"/>
    <w:rsid w:val="00A45964"/>
    <w:rsid w:val="00A50A94"/>
    <w:rsid w:val="00A52C63"/>
    <w:rsid w:val="00A53B82"/>
    <w:rsid w:val="00A57218"/>
    <w:rsid w:val="00A57EAE"/>
    <w:rsid w:val="00A62171"/>
    <w:rsid w:val="00A63906"/>
    <w:rsid w:val="00A63FBA"/>
    <w:rsid w:val="00A6570F"/>
    <w:rsid w:val="00A726C9"/>
    <w:rsid w:val="00A8064D"/>
    <w:rsid w:val="00A83239"/>
    <w:rsid w:val="00A83E8B"/>
    <w:rsid w:val="00A85C80"/>
    <w:rsid w:val="00A8681D"/>
    <w:rsid w:val="00A957FF"/>
    <w:rsid w:val="00A95AF4"/>
    <w:rsid w:val="00AA0370"/>
    <w:rsid w:val="00AB2BE2"/>
    <w:rsid w:val="00AB6A86"/>
    <w:rsid w:val="00AC5961"/>
    <w:rsid w:val="00AD1CB0"/>
    <w:rsid w:val="00AD22ED"/>
    <w:rsid w:val="00AD269F"/>
    <w:rsid w:val="00AD31C7"/>
    <w:rsid w:val="00AD3335"/>
    <w:rsid w:val="00AD4C4A"/>
    <w:rsid w:val="00AD782D"/>
    <w:rsid w:val="00AE34C5"/>
    <w:rsid w:val="00AE6DA0"/>
    <w:rsid w:val="00AE707E"/>
    <w:rsid w:val="00AF1C2D"/>
    <w:rsid w:val="00AF44E1"/>
    <w:rsid w:val="00AF6366"/>
    <w:rsid w:val="00B002F5"/>
    <w:rsid w:val="00B04210"/>
    <w:rsid w:val="00B04E8B"/>
    <w:rsid w:val="00B052E1"/>
    <w:rsid w:val="00B16431"/>
    <w:rsid w:val="00B234C5"/>
    <w:rsid w:val="00B264BE"/>
    <w:rsid w:val="00B30CAB"/>
    <w:rsid w:val="00B32938"/>
    <w:rsid w:val="00B37AA0"/>
    <w:rsid w:val="00B37E3C"/>
    <w:rsid w:val="00B401D6"/>
    <w:rsid w:val="00B42B93"/>
    <w:rsid w:val="00B45A9E"/>
    <w:rsid w:val="00B53B84"/>
    <w:rsid w:val="00B53BD0"/>
    <w:rsid w:val="00B54AA4"/>
    <w:rsid w:val="00B579D3"/>
    <w:rsid w:val="00B619BD"/>
    <w:rsid w:val="00B61C1A"/>
    <w:rsid w:val="00B65A31"/>
    <w:rsid w:val="00B728A4"/>
    <w:rsid w:val="00B765C5"/>
    <w:rsid w:val="00B80100"/>
    <w:rsid w:val="00B8488B"/>
    <w:rsid w:val="00B9005C"/>
    <w:rsid w:val="00B92136"/>
    <w:rsid w:val="00B95A57"/>
    <w:rsid w:val="00B9617D"/>
    <w:rsid w:val="00B965AC"/>
    <w:rsid w:val="00BA7278"/>
    <w:rsid w:val="00BA7C3F"/>
    <w:rsid w:val="00BC3A28"/>
    <w:rsid w:val="00BC3A49"/>
    <w:rsid w:val="00BC7DC4"/>
    <w:rsid w:val="00BC7FA7"/>
    <w:rsid w:val="00BD0D15"/>
    <w:rsid w:val="00BD1B85"/>
    <w:rsid w:val="00BD1F0A"/>
    <w:rsid w:val="00BD2091"/>
    <w:rsid w:val="00BD6A89"/>
    <w:rsid w:val="00BE0035"/>
    <w:rsid w:val="00BF0060"/>
    <w:rsid w:val="00BF79F3"/>
    <w:rsid w:val="00C05AE7"/>
    <w:rsid w:val="00C06F4F"/>
    <w:rsid w:val="00C07C6A"/>
    <w:rsid w:val="00C11050"/>
    <w:rsid w:val="00C20BA1"/>
    <w:rsid w:val="00C217AC"/>
    <w:rsid w:val="00C21BFD"/>
    <w:rsid w:val="00C232A7"/>
    <w:rsid w:val="00C2352A"/>
    <w:rsid w:val="00C2352E"/>
    <w:rsid w:val="00C23D78"/>
    <w:rsid w:val="00C26E96"/>
    <w:rsid w:val="00C2771F"/>
    <w:rsid w:val="00C32916"/>
    <w:rsid w:val="00C33146"/>
    <w:rsid w:val="00C35658"/>
    <w:rsid w:val="00C36ACC"/>
    <w:rsid w:val="00C37806"/>
    <w:rsid w:val="00C41342"/>
    <w:rsid w:val="00C41DF1"/>
    <w:rsid w:val="00C462A1"/>
    <w:rsid w:val="00C53D28"/>
    <w:rsid w:val="00C54144"/>
    <w:rsid w:val="00C61345"/>
    <w:rsid w:val="00C6395D"/>
    <w:rsid w:val="00C65085"/>
    <w:rsid w:val="00C70514"/>
    <w:rsid w:val="00C7057B"/>
    <w:rsid w:val="00C77847"/>
    <w:rsid w:val="00C81BF6"/>
    <w:rsid w:val="00C82CC6"/>
    <w:rsid w:val="00C82ED7"/>
    <w:rsid w:val="00C85C4A"/>
    <w:rsid w:val="00C87671"/>
    <w:rsid w:val="00C94D64"/>
    <w:rsid w:val="00CA02B7"/>
    <w:rsid w:val="00CA6362"/>
    <w:rsid w:val="00CA6513"/>
    <w:rsid w:val="00CB1515"/>
    <w:rsid w:val="00CB2580"/>
    <w:rsid w:val="00CB2FA4"/>
    <w:rsid w:val="00CB3A21"/>
    <w:rsid w:val="00CB4034"/>
    <w:rsid w:val="00CC0038"/>
    <w:rsid w:val="00CC5B99"/>
    <w:rsid w:val="00CC5D13"/>
    <w:rsid w:val="00CD2D30"/>
    <w:rsid w:val="00CD3295"/>
    <w:rsid w:val="00CD42B9"/>
    <w:rsid w:val="00CD6538"/>
    <w:rsid w:val="00CE002D"/>
    <w:rsid w:val="00CE0541"/>
    <w:rsid w:val="00CE1402"/>
    <w:rsid w:val="00CF1F51"/>
    <w:rsid w:val="00CF7131"/>
    <w:rsid w:val="00CF78B6"/>
    <w:rsid w:val="00D04021"/>
    <w:rsid w:val="00D04292"/>
    <w:rsid w:val="00D10655"/>
    <w:rsid w:val="00D12397"/>
    <w:rsid w:val="00D12F45"/>
    <w:rsid w:val="00D13ACE"/>
    <w:rsid w:val="00D15078"/>
    <w:rsid w:val="00D152FC"/>
    <w:rsid w:val="00D22789"/>
    <w:rsid w:val="00D30C33"/>
    <w:rsid w:val="00D313A6"/>
    <w:rsid w:val="00D32A38"/>
    <w:rsid w:val="00D37CD8"/>
    <w:rsid w:val="00D40C56"/>
    <w:rsid w:val="00D4327D"/>
    <w:rsid w:val="00D438A8"/>
    <w:rsid w:val="00D450EE"/>
    <w:rsid w:val="00D456F6"/>
    <w:rsid w:val="00D52232"/>
    <w:rsid w:val="00D52A80"/>
    <w:rsid w:val="00D55083"/>
    <w:rsid w:val="00D563D4"/>
    <w:rsid w:val="00D6196D"/>
    <w:rsid w:val="00D706D6"/>
    <w:rsid w:val="00D7244E"/>
    <w:rsid w:val="00D725C3"/>
    <w:rsid w:val="00D7331A"/>
    <w:rsid w:val="00D748F8"/>
    <w:rsid w:val="00D863ED"/>
    <w:rsid w:val="00D86A47"/>
    <w:rsid w:val="00D86EA0"/>
    <w:rsid w:val="00D902C3"/>
    <w:rsid w:val="00D90F10"/>
    <w:rsid w:val="00D929B2"/>
    <w:rsid w:val="00D9309C"/>
    <w:rsid w:val="00D95226"/>
    <w:rsid w:val="00D975D1"/>
    <w:rsid w:val="00DA1D9D"/>
    <w:rsid w:val="00DA32B2"/>
    <w:rsid w:val="00DA5FF1"/>
    <w:rsid w:val="00DC4C94"/>
    <w:rsid w:val="00DC5722"/>
    <w:rsid w:val="00DC7B9F"/>
    <w:rsid w:val="00DD298F"/>
    <w:rsid w:val="00DD354D"/>
    <w:rsid w:val="00DD3C04"/>
    <w:rsid w:val="00DD4917"/>
    <w:rsid w:val="00DD51E8"/>
    <w:rsid w:val="00DD5235"/>
    <w:rsid w:val="00DD7BE8"/>
    <w:rsid w:val="00DD7EF6"/>
    <w:rsid w:val="00DE2C8C"/>
    <w:rsid w:val="00DE572C"/>
    <w:rsid w:val="00DE6A53"/>
    <w:rsid w:val="00DE7610"/>
    <w:rsid w:val="00DF074A"/>
    <w:rsid w:val="00DF1204"/>
    <w:rsid w:val="00DF31A0"/>
    <w:rsid w:val="00DF4431"/>
    <w:rsid w:val="00DF78E8"/>
    <w:rsid w:val="00DF7D56"/>
    <w:rsid w:val="00E05F64"/>
    <w:rsid w:val="00E07907"/>
    <w:rsid w:val="00E07C04"/>
    <w:rsid w:val="00E12206"/>
    <w:rsid w:val="00E13672"/>
    <w:rsid w:val="00E17FE2"/>
    <w:rsid w:val="00E2013F"/>
    <w:rsid w:val="00E20D83"/>
    <w:rsid w:val="00E221D2"/>
    <w:rsid w:val="00E231BC"/>
    <w:rsid w:val="00E31D80"/>
    <w:rsid w:val="00E33559"/>
    <w:rsid w:val="00E40705"/>
    <w:rsid w:val="00E44663"/>
    <w:rsid w:val="00E4775A"/>
    <w:rsid w:val="00E507B8"/>
    <w:rsid w:val="00E51171"/>
    <w:rsid w:val="00E55B9C"/>
    <w:rsid w:val="00E570AB"/>
    <w:rsid w:val="00E5717F"/>
    <w:rsid w:val="00E619E0"/>
    <w:rsid w:val="00E71B47"/>
    <w:rsid w:val="00E746E9"/>
    <w:rsid w:val="00E7561C"/>
    <w:rsid w:val="00E75CC4"/>
    <w:rsid w:val="00E75F97"/>
    <w:rsid w:val="00E77C90"/>
    <w:rsid w:val="00E9232C"/>
    <w:rsid w:val="00E930A5"/>
    <w:rsid w:val="00E9423E"/>
    <w:rsid w:val="00E94C91"/>
    <w:rsid w:val="00E966C4"/>
    <w:rsid w:val="00EA1338"/>
    <w:rsid w:val="00EA35AD"/>
    <w:rsid w:val="00EA4C96"/>
    <w:rsid w:val="00EA5207"/>
    <w:rsid w:val="00EA5589"/>
    <w:rsid w:val="00EA6C82"/>
    <w:rsid w:val="00EB7357"/>
    <w:rsid w:val="00EC1DDA"/>
    <w:rsid w:val="00EC385D"/>
    <w:rsid w:val="00EC6EDA"/>
    <w:rsid w:val="00ED6B4E"/>
    <w:rsid w:val="00ED75F0"/>
    <w:rsid w:val="00EE2A27"/>
    <w:rsid w:val="00EE3F4A"/>
    <w:rsid w:val="00EE47E1"/>
    <w:rsid w:val="00EE5CEB"/>
    <w:rsid w:val="00EF1CD6"/>
    <w:rsid w:val="00EF2E14"/>
    <w:rsid w:val="00EF32CC"/>
    <w:rsid w:val="00EF35AF"/>
    <w:rsid w:val="00EF3D37"/>
    <w:rsid w:val="00EF5DC9"/>
    <w:rsid w:val="00EF7586"/>
    <w:rsid w:val="00EF785F"/>
    <w:rsid w:val="00F048AF"/>
    <w:rsid w:val="00F07CE7"/>
    <w:rsid w:val="00F11957"/>
    <w:rsid w:val="00F11B9F"/>
    <w:rsid w:val="00F125D2"/>
    <w:rsid w:val="00F12685"/>
    <w:rsid w:val="00F15407"/>
    <w:rsid w:val="00F22CC8"/>
    <w:rsid w:val="00F24FD6"/>
    <w:rsid w:val="00F27DA5"/>
    <w:rsid w:val="00F30D36"/>
    <w:rsid w:val="00F37AD1"/>
    <w:rsid w:val="00F42F43"/>
    <w:rsid w:val="00F44866"/>
    <w:rsid w:val="00F471A3"/>
    <w:rsid w:val="00F47F7D"/>
    <w:rsid w:val="00F50539"/>
    <w:rsid w:val="00F52E87"/>
    <w:rsid w:val="00F52F9A"/>
    <w:rsid w:val="00F559BB"/>
    <w:rsid w:val="00F57AB3"/>
    <w:rsid w:val="00F605A7"/>
    <w:rsid w:val="00F6398E"/>
    <w:rsid w:val="00F64451"/>
    <w:rsid w:val="00F66FDB"/>
    <w:rsid w:val="00F703A0"/>
    <w:rsid w:val="00F75BA4"/>
    <w:rsid w:val="00F80110"/>
    <w:rsid w:val="00F81481"/>
    <w:rsid w:val="00F841CA"/>
    <w:rsid w:val="00F849C7"/>
    <w:rsid w:val="00F87070"/>
    <w:rsid w:val="00F87AE9"/>
    <w:rsid w:val="00F87C41"/>
    <w:rsid w:val="00F90E2A"/>
    <w:rsid w:val="00F976AD"/>
    <w:rsid w:val="00FA1975"/>
    <w:rsid w:val="00FA3F4D"/>
    <w:rsid w:val="00FA42C5"/>
    <w:rsid w:val="00FA4D66"/>
    <w:rsid w:val="00FA4D88"/>
    <w:rsid w:val="00FA5076"/>
    <w:rsid w:val="00FA607A"/>
    <w:rsid w:val="00FA77AA"/>
    <w:rsid w:val="00FB12CA"/>
    <w:rsid w:val="00FB4FA7"/>
    <w:rsid w:val="00FB514A"/>
    <w:rsid w:val="00FB59C3"/>
    <w:rsid w:val="00FB6ED3"/>
    <w:rsid w:val="00FB6F34"/>
    <w:rsid w:val="00FC3DA4"/>
    <w:rsid w:val="00FC5E4E"/>
    <w:rsid w:val="00FC7317"/>
    <w:rsid w:val="00FC745E"/>
    <w:rsid w:val="00FC74B6"/>
    <w:rsid w:val="00FD6EB4"/>
    <w:rsid w:val="00FD768E"/>
    <w:rsid w:val="00FD7D0A"/>
    <w:rsid w:val="00FE3C18"/>
    <w:rsid w:val="00FE519C"/>
    <w:rsid w:val="00FE6E7C"/>
    <w:rsid w:val="00FF0AB4"/>
    <w:rsid w:val="00FF3378"/>
    <w:rsid w:val="00FF3B63"/>
    <w:rsid w:val="00FF4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5AC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15407"/>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305309"/>
    <w:pPr>
      <w:keepNext/>
      <w:keepLines/>
      <w:spacing w:before="240" w:line="360" w:lineRule="auto"/>
      <w:outlineLvl w:val="0"/>
    </w:pPr>
    <w:rPr>
      <w:rFonts w:asciiTheme="majorHAnsi" w:eastAsiaTheme="majorEastAsia" w:hAnsiTheme="majorHAnsi" w:cstheme="majorBidi"/>
      <w:color w:val="000000" w:themeColor="text1"/>
      <w:sz w:val="32"/>
      <w:szCs w:val="32"/>
      <w:lang w:val="en-US"/>
    </w:rPr>
  </w:style>
  <w:style w:type="paragraph" w:styleId="Heading2">
    <w:name w:val="heading 2"/>
    <w:basedOn w:val="Normal"/>
    <w:next w:val="Normal"/>
    <w:link w:val="Heading2Char"/>
    <w:uiPriority w:val="9"/>
    <w:unhideWhenUsed/>
    <w:qFormat/>
    <w:rsid w:val="00B9005C"/>
    <w:pPr>
      <w:keepNext/>
      <w:keepLines/>
      <w:spacing w:before="40" w:line="360" w:lineRule="auto"/>
      <w:outlineLvl w:val="1"/>
    </w:pPr>
    <w:rPr>
      <w:rFonts w:asciiTheme="majorHAnsi" w:eastAsiaTheme="majorEastAsia" w:hAnsiTheme="majorHAnsi" w:cstheme="majorBidi"/>
      <w:i/>
      <w:color w:val="000000" w:themeColor="text1"/>
      <w:sz w:val="22"/>
      <w:szCs w:val="26"/>
      <w:lang w:val="en-US"/>
    </w:rPr>
  </w:style>
  <w:style w:type="paragraph" w:styleId="Heading3">
    <w:name w:val="heading 3"/>
    <w:basedOn w:val="Normal"/>
    <w:next w:val="Normal"/>
    <w:link w:val="Heading3Char"/>
    <w:uiPriority w:val="9"/>
    <w:unhideWhenUsed/>
    <w:qFormat/>
    <w:rsid w:val="00EE3F4A"/>
    <w:pPr>
      <w:keepNext/>
      <w:keepLines/>
      <w:spacing w:before="40" w:line="360" w:lineRule="auto"/>
      <w:outlineLvl w:val="2"/>
    </w:pPr>
    <w:rPr>
      <w:rFonts w:asciiTheme="majorHAnsi" w:eastAsiaTheme="majorEastAsia" w:hAnsiTheme="majorHAnsi" w:cstheme="majorBidi"/>
      <w:color w:val="000000" w:themeColor="text1"/>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35E88"/>
    <w:pPr>
      <w:spacing w:line="360" w:lineRule="auto"/>
    </w:pPr>
    <w:rPr>
      <w:rFonts w:asciiTheme="minorHAnsi" w:eastAsiaTheme="minorHAnsi" w:hAnsiTheme="minorHAnsi"/>
      <w:sz w:val="22"/>
      <w:lang w:val="en-US"/>
    </w:rPr>
  </w:style>
  <w:style w:type="character" w:customStyle="1" w:styleId="FootnoteTextChar">
    <w:name w:val="Footnote Text Char"/>
    <w:basedOn w:val="DefaultParagraphFont"/>
    <w:link w:val="FootnoteText"/>
    <w:uiPriority w:val="99"/>
    <w:rsid w:val="00A35E88"/>
    <w:rPr>
      <w:rFonts w:ascii="Times New Roman" w:hAnsi="Times New Roman" w:cs="Times New Roman"/>
    </w:rPr>
  </w:style>
  <w:style w:type="character" w:styleId="FootnoteReference">
    <w:name w:val="footnote reference"/>
    <w:basedOn w:val="DefaultParagraphFont"/>
    <w:uiPriority w:val="99"/>
    <w:unhideWhenUsed/>
    <w:rsid w:val="00A35E88"/>
    <w:rPr>
      <w:vertAlign w:val="superscript"/>
    </w:rPr>
  </w:style>
  <w:style w:type="character" w:customStyle="1" w:styleId="Heading1Char">
    <w:name w:val="Heading 1 Char"/>
    <w:basedOn w:val="DefaultParagraphFont"/>
    <w:link w:val="Heading1"/>
    <w:uiPriority w:val="9"/>
    <w:rsid w:val="00305309"/>
    <w:rPr>
      <w:rFonts w:asciiTheme="majorHAnsi" w:eastAsiaTheme="majorEastAsia" w:hAnsiTheme="majorHAnsi" w:cstheme="majorBidi"/>
      <w:color w:val="000000" w:themeColor="text1"/>
      <w:sz w:val="32"/>
      <w:szCs w:val="32"/>
    </w:rPr>
  </w:style>
  <w:style w:type="paragraph" w:styleId="TOCHeading">
    <w:name w:val="TOC Heading"/>
    <w:basedOn w:val="Heading1"/>
    <w:next w:val="Normal"/>
    <w:uiPriority w:val="39"/>
    <w:unhideWhenUsed/>
    <w:qFormat/>
    <w:rsid w:val="004C5E75"/>
    <w:pPr>
      <w:spacing w:before="480" w:line="276" w:lineRule="auto"/>
      <w:outlineLvl w:val="9"/>
    </w:pPr>
    <w:rPr>
      <w:b/>
      <w:bCs/>
      <w:sz w:val="28"/>
      <w:szCs w:val="28"/>
    </w:rPr>
  </w:style>
  <w:style w:type="paragraph" w:styleId="TOC1">
    <w:name w:val="toc 1"/>
    <w:basedOn w:val="Normal"/>
    <w:next w:val="Normal"/>
    <w:autoRedefine/>
    <w:uiPriority w:val="39"/>
    <w:unhideWhenUsed/>
    <w:rsid w:val="004C5E75"/>
    <w:pPr>
      <w:spacing w:before="120" w:line="360" w:lineRule="auto"/>
    </w:pPr>
    <w:rPr>
      <w:rFonts w:asciiTheme="minorHAnsi" w:eastAsiaTheme="minorHAnsi" w:hAnsiTheme="minorHAnsi"/>
      <w:b/>
      <w:bCs/>
      <w:sz w:val="22"/>
      <w:lang w:val="en-US"/>
    </w:rPr>
  </w:style>
  <w:style w:type="character" w:styleId="Hyperlink">
    <w:name w:val="Hyperlink"/>
    <w:basedOn w:val="DefaultParagraphFont"/>
    <w:uiPriority w:val="99"/>
    <w:unhideWhenUsed/>
    <w:rsid w:val="004C5E75"/>
    <w:rPr>
      <w:color w:val="0563C1" w:themeColor="hyperlink"/>
      <w:u w:val="single"/>
    </w:rPr>
  </w:style>
  <w:style w:type="paragraph" w:styleId="TOC2">
    <w:name w:val="toc 2"/>
    <w:basedOn w:val="Normal"/>
    <w:next w:val="Normal"/>
    <w:autoRedefine/>
    <w:uiPriority w:val="39"/>
    <w:unhideWhenUsed/>
    <w:rsid w:val="007C6099"/>
    <w:pPr>
      <w:tabs>
        <w:tab w:val="right" w:leader="dot" w:pos="9350"/>
      </w:tabs>
      <w:ind w:left="240"/>
    </w:pPr>
    <w:rPr>
      <w:rFonts w:asciiTheme="minorHAnsi" w:eastAsiaTheme="minorHAnsi" w:hAnsiTheme="minorHAnsi"/>
      <w:b/>
      <w:bCs/>
      <w:sz w:val="22"/>
      <w:szCs w:val="22"/>
      <w:lang w:val="en-US"/>
    </w:rPr>
  </w:style>
  <w:style w:type="paragraph" w:styleId="TOC3">
    <w:name w:val="toc 3"/>
    <w:basedOn w:val="Normal"/>
    <w:next w:val="Normal"/>
    <w:autoRedefine/>
    <w:uiPriority w:val="39"/>
    <w:unhideWhenUsed/>
    <w:rsid w:val="004C5E75"/>
    <w:pPr>
      <w:spacing w:line="360" w:lineRule="auto"/>
      <w:ind w:left="480"/>
    </w:pPr>
    <w:rPr>
      <w:rFonts w:asciiTheme="minorHAnsi" w:eastAsiaTheme="minorHAnsi" w:hAnsiTheme="minorHAnsi"/>
      <w:sz w:val="22"/>
      <w:szCs w:val="22"/>
      <w:lang w:val="en-US"/>
    </w:rPr>
  </w:style>
  <w:style w:type="paragraph" w:styleId="TOC4">
    <w:name w:val="toc 4"/>
    <w:basedOn w:val="Normal"/>
    <w:next w:val="Normal"/>
    <w:autoRedefine/>
    <w:uiPriority w:val="39"/>
    <w:semiHidden/>
    <w:unhideWhenUsed/>
    <w:rsid w:val="004C5E75"/>
    <w:pPr>
      <w:ind w:left="720"/>
    </w:pPr>
    <w:rPr>
      <w:sz w:val="20"/>
      <w:szCs w:val="20"/>
    </w:rPr>
  </w:style>
  <w:style w:type="paragraph" w:styleId="TOC5">
    <w:name w:val="toc 5"/>
    <w:basedOn w:val="Normal"/>
    <w:next w:val="Normal"/>
    <w:autoRedefine/>
    <w:uiPriority w:val="39"/>
    <w:semiHidden/>
    <w:unhideWhenUsed/>
    <w:rsid w:val="004C5E75"/>
    <w:pPr>
      <w:ind w:left="960"/>
    </w:pPr>
    <w:rPr>
      <w:sz w:val="20"/>
      <w:szCs w:val="20"/>
    </w:rPr>
  </w:style>
  <w:style w:type="paragraph" w:styleId="TOC6">
    <w:name w:val="toc 6"/>
    <w:basedOn w:val="Normal"/>
    <w:next w:val="Normal"/>
    <w:autoRedefine/>
    <w:uiPriority w:val="39"/>
    <w:semiHidden/>
    <w:unhideWhenUsed/>
    <w:rsid w:val="004C5E75"/>
    <w:pPr>
      <w:ind w:left="1200"/>
    </w:pPr>
    <w:rPr>
      <w:sz w:val="20"/>
      <w:szCs w:val="20"/>
    </w:rPr>
  </w:style>
  <w:style w:type="paragraph" w:styleId="TOC7">
    <w:name w:val="toc 7"/>
    <w:basedOn w:val="Normal"/>
    <w:next w:val="Normal"/>
    <w:autoRedefine/>
    <w:uiPriority w:val="39"/>
    <w:semiHidden/>
    <w:unhideWhenUsed/>
    <w:rsid w:val="004C5E75"/>
    <w:pPr>
      <w:ind w:left="1440"/>
    </w:pPr>
    <w:rPr>
      <w:sz w:val="20"/>
      <w:szCs w:val="20"/>
    </w:rPr>
  </w:style>
  <w:style w:type="paragraph" w:styleId="TOC8">
    <w:name w:val="toc 8"/>
    <w:basedOn w:val="Normal"/>
    <w:next w:val="Normal"/>
    <w:autoRedefine/>
    <w:uiPriority w:val="39"/>
    <w:semiHidden/>
    <w:unhideWhenUsed/>
    <w:rsid w:val="004C5E75"/>
    <w:pPr>
      <w:ind w:left="1680"/>
    </w:pPr>
    <w:rPr>
      <w:sz w:val="20"/>
      <w:szCs w:val="20"/>
    </w:rPr>
  </w:style>
  <w:style w:type="paragraph" w:styleId="TOC9">
    <w:name w:val="toc 9"/>
    <w:basedOn w:val="Normal"/>
    <w:next w:val="Normal"/>
    <w:autoRedefine/>
    <w:uiPriority w:val="39"/>
    <w:semiHidden/>
    <w:unhideWhenUsed/>
    <w:rsid w:val="004C5E75"/>
    <w:pPr>
      <w:ind w:left="1920"/>
    </w:pPr>
    <w:rPr>
      <w:sz w:val="20"/>
      <w:szCs w:val="20"/>
    </w:rPr>
  </w:style>
  <w:style w:type="paragraph" w:styleId="Footer">
    <w:name w:val="footer"/>
    <w:basedOn w:val="Normal"/>
    <w:link w:val="FooterChar"/>
    <w:uiPriority w:val="99"/>
    <w:unhideWhenUsed/>
    <w:rsid w:val="002D059D"/>
    <w:pPr>
      <w:tabs>
        <w:tab w:val="center" w:pos="4513"/>
        <w:tab w:val="right" w:pos="9026"/>
      </w:tabs>
      <w:spacing w:line="360" w:lineRule="auto"/>
    </w:pPr>
    <w:rPr>
      <w:rFonts w:asciiTheme="minorHAnsi" w:eastAsiaTheme="minorHAnsi" w:hAnsiTheme="minorHAnsi"/>
      <w:sz w:val="22"/>
      <w:lang w:val="en-US"/>
    </w:rPr>
  </w:style>
  <w:style w:type="character" w:customStyle="1" w:styleId="FooterChar">
    <w:name w:val="Footer Char"/>
    <w:basedOn w:val="DefaultParagraphFont"/>
    <w:link w:val="Footer"/>
    <w:uiPriority w:val="99"/>
    <w:rsid w:val="002D059D"/>
    <w:rPr>
      <w:rFonts w:ascii="Times New Roman" w:hAnsi="Times New Roman" w:cs="Times New Roman"/>
    </w:rPr>
  </w:style>
  <w:style w:type="character" w:styleId="PageNumber">
    <w:name w:val="page number"/>
    <w:basedOn w:val="DefaultParagraphFont"/>
    <w:uiPriority w:val="99"/>
    <w:semiHidden/>
    <w:unhideWhenUsed/>
    <w:rsid w:val="002D059D"/>
  </w:style>
  <w:style w:type="character" w:customStyle="1" w:styleId="Heading2Char">
    <w:name w:val="Heading 2 Char"/>
    <w:basedOn w:val="DefaultParagraphFont"/>
    <w:link w:val="Heading2"/>
    <w:uiPriority w:val="9"/>
    <w:rsid w:val="00B9005C"/>
    <w:rPr>
      <w:rFonts w:asciiTheme="majorHAnsi" w:eastAsiaTheme="majorEastAsia" w:hAnsiTheme="majorHAnsi" w:cstheme="majorBidi"/>
      <w:i/>
      <w:color w:val="000000" w:themeColor="text1"/>
      <w:sz w:val="22"/>
      <w:szCs w:val="26"/>
    </w:rPr>
  </w:style>
  <w:style w:type="character" w:styleId="FollowedHyperlink">
    <w:name w:val="FollowedHyperlink"/>
    <w:basedOn w:val="DefaultParagraphFont"/>
    <w:uiPriority w:val="99"/>
    <w:semiHidden/>
    <w:unhideWhenUsed/>
    <w:rsid w:val="00C85C4A"/>
    <w:rPr>
      <w:color w:val="954F72" w:themeColor="followedHyperlink"/>
      <w:u w:val="single"/>
    </w:rPr>
  </w:style>
  <w:style w:type="paragraph" w:styleId="Caption">
    <w:name w:val="caption"/>
    <w:basedOn w:val="Normal"/>
    <w:next w:val="Normal"/>
    <w:uiPriority w:val="35"/>
    <w:unhideWhenUsed/>
    <w:qFormat/>
    <w:rsid w:val="00A63906"/>
    <w:pPr>
      <w:spacing w:after="200" w:line="360" w:lineRule="auto"/>
    </w:pPr>
    <w:rPr>
      <w:rFonts w:asciiTheme="minorHAnsi" w:eastAsiaTheme="minorHAnsi" w:hAnsiTheme="minorHAnsi"/>
      <w:i/>
      <w:iCs/>
      <w:color w:val="44546A" w:themeColor="text2"/>
      <w:sz w:val="18"/>
      <w:szCs w:val="18"/>
      <w:lang w:val="en-US"/>
    </w:rPr>
  </w:style>
  <w:style w:type="character" w:customStyle="1" w:styleId="Heading3Char">
    <w:name w:val="Heading 3 Char"/>
    <w:basedOn w:val="DefaultParagraphFont"/>
    <w:link w:val="Heading3"/>
    <w:uiPriority w:val="9"/>
    <w:rsid w:val="00EE3F4A"/>
    <w:rPr>
      <w:rFonts w:asciiTheme="majorHAnsi" w:eastAsiaTheme="majorEastAsia" w:hAnsiTheme="majorHAnsi" w:cstheme="majorBidi"/>
      <w:color w:val="000000" w:themeColor="text1"/>
      <w:sz w:val="22"/>
    </w:rPr>
  </w:style>
  <w:style w:type="character" w:customStyle="1" w:styleId="text-info">
    <w:name w:val="text-info"/>
    <w:basedOn w:val="DefaultParagraphFont"/>
    <w:rsid w:val="00B16431"/>
  </w:style>
  <w:style w:type="paragraph" w:styleId="ListParagraph">
    <w:name w:val="List Paragraph"/>
    <w:basedOn w:val="Normal"/>
    <w:uiPriority w:val="34"/>
    <w:qFormat/>
    <w:rsid w:val="00EE47E1"/>
    <w:pPr>
      <w:ind w:left="720"/>
      <w:contextualSpacing/>
    </w:pPr>
    <w:rPr>
      <w:rFonts w:eastAsiaTheme="minorHAnsi"/>
      <w:lang w:val="en-US"/>
    </w:rPr>
  </w:style>
  <w:style w:type="paragraph" w:customStyle="1" w:styleId="p1">
    <w:name w:val="p1"/>
    <w:basedOn w:val="Normal"/>
    <w:rsid w:val="00EE47E1"/>
    <w:rPr>
      <w:rFonts w:ascii="Helvetica" w:eastAsiaTheme="minorHAnsi" w:hAnsi="Helvetica"/>
      <w:sz w:val="14"/>
      <w:szCs w:val="14"/>
      <w:lang w:val="en-US"/>
    </w:rPr>
  </w:style>
  <w:style w:type="paragraph" w:styleId="NormalWeb">
    <w:name w:val="Normal (Web)"/>
    <w:basedOn w:val="Normal"/>
    <w:uiPriority w:val="99"/>
    <w:semiHidden/>
    <w:unhideWhenUsed/>
    <w:rsid w:val="00C6395D"/>
    <w:pPr>
      <w:spacing w:before="100" w:beforeAutospacing="1" w:after="100" w:afterAutospacing="1"/>
    </w:pPr>
  </w:style>
  <w:style w:type="paragraph" w:styleId="TableofFigures">
    <w:name w:val="table of figures"/>
    <w:basedOn w:val="Normal"/>
    <w:next w:val="Normal"/>
    <w:uiPriority w:val="99"/>
    <w:unhideWhenUsed/>
    <w:rsid w:val="00247BA1"/>
    <w:pPr>
      <w:spacing w:line="360" w:lineRule="auto"/>
      <w:ind w:left="440" w:hanging="440"/>
    </w:pPr>
    <w:rPr>
      <w:rFonts w:asciiTheme="minorHAnsi" w:eastAsiaTheme="minorHAnsi" w:hAnsiTheme="minorHAnsi"/>
      <w:sz w:val="22"/>
      <w:lang w:val="en-US"/>
    </w:rPr>
  </w:style>
  <w:style w:type="paragraph" w:customStyle="1" w:styleId="p2">
    <w:name w:val="p2"/>
    <w:basedOn w:val="Normal"/>
    <w:rsid w:val="00F703A0"/>
    <w:rPr>
      <w:rFonts w:ascii="Helvetica" w:eastAsiaTheme="minorHAnsi" w:hAnsi="Helvetica"/>
      <w:color w:val="454545"/>
      <w:sz w:val="18"/>
      <w:szCs w:val="18"/>
      <w:lang w:val="en-US"/>
    </w:rPr>
  </w:style>
  <w:style w:type="paragraph" w:styleId="NoSpacing">
    <w:name w:val="No Spacing"/>
    <w:uiPriority w:val="1"/>
    <w:qFormat/>
    <w:rsid w:val="0081277B"/>
    <w:rPr>
      <w:sz w:val="22"/>
      <w:szCs w:val="22"/>
      <w:lang w:val="da-DK"/>
    </w:rPr>
  </w:style>
  <w:style w:type="character" w:styleId="CommentReference">
    <w:name w:val="annotation reference"/>
    <w:basedOn w:val="DefaultParagraphFont"/>
    <w:uiPriority w:val="99"/>
    <w:semiHidden/>
    <w:unhideWhenUsed/>
    <w:rsid w:val="0097710C"/>
    <w:rPr>
      <w:sz w:val="18"/>
      <w:szCs w:val="18"/>
    </w:rPr>
  </w:style>
  <w:style w:type="paragraph" w:styleId="CommentText">
    <w:name w:val="annotation text"/>
    <w:basedOn w:val="Normal"/>
    <w:link w:val="CommentTextChar"/>
    <w:uiPriority w:val="99"/>
    <w:semiHidden/>
    <w:unhideWhenUsed/>
    <w:rsid w:val="0097710C"/>
  </w:style>
  <w:style w:type="character" w:customStyle="1" w:styleId="CommentTextChar">
    <w:name w:val="Comment Text Char"/>
    <w:basedOn w:val="DefaultParagraphFont"/>
    <w:link w:val="CommentText"/>
    <w:uiPriority w:val="99"/>
    <w:semiHidden/>
    <w:rsid w:val="0097710C"/>
    <w:rPr>
      <w:rFonts w:cs="Times New Roman"/>
    </w:rPr>
  </w:style>
  <w:style w:type="paragraph" w:styleId="CommentSubject">
    <w:name w:val="annotation subject"/>
    <w:basedOn w:val="CommentText"/>
    <w:next w:val="CommentText"/>
    <w:link w:val="CommentSubjectChar"/>
    <w:uiPriority w:val="99"/>
    <w:semiHidden/>
    <w:unhideWhenUsed/>
    <w:rsid w:val="0097710C"/>
    <w:rPr>
      <w:b/>
      <w:bCs/>
      <w:sz w:val="20"/>
      <w:szCs w:val="20"/>
    </w:rPr>
  </w:style>
  <w:style w:type="character" w:customStyle="1" w:styleId="CommentSubjectChar">
    <w:name w:val="Comment Subject Char"/>
    <w:basedOn w:val="CommentTextChar"/>
    <w:link w:val="CommentSubject"/>
    <w:uiPriority w:val="99"/>
    <w:semiHidden/>
    <w:rsid w:val="0097710C"/>
    <w:rPr>
      <w:rFonts w:cs="Times New Roman"/>
      <w:b/>
      <w:bCs/>
      <w:sz w:val="20"/>
      <w:szCs w:val="20"/>
    </w:rPr>
  </w:style>
  <w:style w:type="paragraph" w:styleId="BalloonText">
    <w:name w:val="Balloon Text"/>
    <w:basedOn w:val="Normal"/>
    <w:link w:val="BalloonTextChar"/>
    <w:uiPriority w:val="99"/>
    <w:semiHidden/>
    <w:unhideWhenUsed/>
    <w:rsid w:val="0097710C"/>
    <w:rPr>
      <w:rFonts w:eastAsiaTheme="minorHAnsi"/>
      <w:sz w:val="18"/>
      <w:szCs w:val="18"/>
      <w:lang w:val="en-US"/>
    </w:rPr>
  </w:style>
  <w:style w:type="character" w:customStyle="1" w:styleId="BalloonTextChar">
    <w:name w:val="Balloon Text Char"/>
    <w:basedOn w:val="DefaultParagraphFont"/>
    <w:link w:val="BalloonText"/>
    <w:uiPriority w:val="99"/>
    <w:semiHidden/>
    <w:rsid w:val="0097710C"/>
    <w:rPr>
      <w:rFonts w:ascii="Times New Roman" w:hAnsi="Times New Roman" w:cs="Times New Roman"/>
      <w:sz w:val="18"/>
      <w:szCs w:val="18"/>
    </w:rPr>
  </w:style>
  <w:style w:type="paragraph" w:styleId="Header">
    <w:name w:val="header"/>
    <w:basedOn w:val="Normal"/>
    <w:link w:val="HeaderChar"/>
    <w:uiPriority w:val="99"/>
    <w:unhideWhenUsed/>
    <w:rsid w:val="007C6099"/>
    <w:pPr>
      <w:tabs>
        <w:tab w:val="center" w:pos="4513"/>
        <w:tab w:val="right" w:pos="9026"/>
      </w:tabs>
    </w:pPr>
    <w:rPr>
      <w:rFonts w:asciiTheme="minorHAnsi" w:eastAsiaTheme="minorHAnsi" w:hAnsiTheme="minorHAnsi"/>
      <w:sz w:val="22"/>
      <w:lang w:val="en-US"/>
    </w:rPr>
  </w:style>
  <w:style w:type="character" w:customStyle="1" w:styleId="HeaderChar">
    <w:name w:val="Header Char"/>
    <w:basedOn w:val="DefaultParagraphFont"/>
    <w:link w:val="Header"/>
    <w:uiPriority w:val="99"/>
    <w:rsid w:val="007C6099"/>
    <w:rPr>
      <w:rFonts w:cs="Times New Roman"/>
      <w:sz w:val="22"/>
    </w:rPr>
  </w:style>
  <w:style w:type="character" w:styleId="UnresolvedMention">
    <w:name w:val="Unresolved Mention"/>
    <w:basedOn w:val="DefaultParagraphFont"/>
    <w:uiPriority w:val="99"/>
    <w:rsid w:val="00E31D80"/>
    <w:rPr>
      <w:color w:val="605E5C"/>
      <w:shd w:val="clear" w:color="auto" w:fill="E1DFDD"/>
    </w:rPr>
  </w:style>
  <w:style w:type="character" w:customStyle="1" w:styleId="details-centeredresult-value">
    <w:name w:val="details-centered__result-value"/>
    <w:basedOn w:val="DefaultParagraphFont"/>
    <w:rsid w:val="00D12F45"/>
  </w:style>
  <w:style w:type="character" w:styleId="LineNumber">
    <w:name w:val="line number"/>
    <w:basedOn w:val="DefaultParagraphFont"/>
    <w:uiPriority w:val="99"/>
    <w:semiHidden/>
    <w:unhideWhenUsed/>
    <w:rsid w:val="00495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80075">
      <w:bodyDiv w:val="1"/>
      <w:marLeft w:val="0"/>
      <w:marRight w:val="0"/>
      <w:marTop w:val="0"/>
      <w:marBottom w:val="0"/>
      <w:divBdr>
        <w:top w:val="none" w:sz="0" w:space="0" w:color="auto"/>
        <w:left w:val="none" w:sz="0" w:space="0" w:color="auto"/>
        <w:bottom w:val="none" w:sz="0" w:space="0" w:color="auto"/>
        <w:right w:val="none" w:sz="0" w:space="0" w:color="auto"/>
      </w:divBdr>
    </w:div>
    <w:div w:id="94835931">
      <w:bodyDiv w:val="1"/>
      <w:marLeft w:val="0"/>
      <w:marRight w:val="0"/>
      <w:marTop w:val="0"/>
      <w:marBottom w:val="0"/>
      <w:divBdr>
        <w:top w:val="none" w:sz="0" w:space="0" w:color="auto"/>
        <w:left w:val="none" w:sz="0" w:space="0" w:color="auto"/>
        <w:bottom w:val="none" w:sz="0" w:space="0" w:color="auto"/>
        <w:right w:val="none" w:sz="0" w:space="0" w:color="auto"/>
      </w:divBdr>
    </w:div>
    <w:div w:id="122426791">
      <w:bodyDiv w:val="1"/>
      <w:marLeft w:val="0"/>
      <w:marRight w:val="0"/>
      <w:marTop w:val="0"/>
      <w:marBottom w:val="0"/>
      <w:divBdr>
        <w:top w:val="none" w:sz="0" w:space="0" w:color="auto"/>
        <w:left w:val="none" w:sz="0" w:space="0" w:color="auto"/>
        <w:bottom w:val="none" w:sz="0" w:space="0" w:color="auto"/>
        <w:right w:val="none" w:sz="0" w:space="0" w:color="auto"/>
      </w:divBdr>
      <w:divsChild>
        <w:div w:id="1516111923">
          <w:marLeft w:val="0"/>
          <w:marRight w:val="0"/>
          <w:marTop w:val="0"/>
          <w:marBottom w:val="0"/>
          <w:divBdr>
            <w:top w:val="none" w:sz="0" w:space="0" w:color="auto"/>
            <w:left w:val="none" w:sz="0" w:space="0" w:color="auto"/>
            <w:bottom w:val="none" w:sz="0" w:space="0" w:color="auto"/>
            <w:right w:val="none" w:sz="0" w:space="0" w:color="auto"/>
          </w:divBdr>
        </w:div>
      </w:divsChild>
    </w:div>
    <w:div w:id="139465648">
      <w:bodyDiv w:val="1"/>
      <w:marLeft w:val="0"/>
      <w:marRight w:val="0"/>
      <w:marTop w:val="0"/>
      <w:marBottom w:val="0"/>
      <w:divBdr>
        <w:top w:val="none" w:sz="0" w:space="0" w:color="auto"/>
        <w:left w:val="none" w:sz="0" w:space="0" w:color="auto"/>
        <w:bottom w:val="none" w:sz="0" w:space="0" w:color="auto"/>
        <w:right w:val="none" w:sz="0" w:space="0" w:color="auto"/>
      </w:divBdr>
    </w:div>
    <w:div w:id="151486295">
      <w:bodyDiv w:val="1"/>
      <w:marLeft w:val="0"/>
      <w:marRight w:val="0"/>
      <w:marTop w:val="0"/>
      <w:marBottom w:val="0"/>
      <w:divBdr>
        <w:top w:val="none" w:sz="0" w:space="0" w:color="auto"/>
        <w:left w:val="none" w:sz="0" w:space="0" w:color="auto"/>
        <w:bottom w:val="none" w:sz="0" w:space="0" w:color="auto"/>
        <w:right w:val="none" w:sz="0" w:space="0" w:color="auto"/>
      </w:divBdr>
    </w:div>
    <w:div w:id="195627048">
      <w:bodyDiv w:val="1"/>
      <w:marLeft w:val="0"/>
      <w:marRight w:val="0"/>
      <w:marTop w:val="0"/>
      <w:marBottom w:val="0"/>
      <w:divBdr>
        <w:top w:val="none" w:sz="0" w:space="0" w:color="auto"/>
        <w:left w:val="none" w:sz="0" w:space="0" w:color="auto"/>
        <w:bottom w:val="none" w:sz="0" w:space="0" w:color="auto"/>
        <w:right w:val="none" w:sz="0" w:space="0" w:color="auto"/>
      </w:divBdr>
    </w:div>
    <w:div w:id="217672612">
      <w:bodyDiv w:val="1"/>
      <w:marLeft w:val="0"/>
      <w:marRight w:val="0"/>
      <w:marTop w:val="0"/>
      <w:marBottom w:val="0"/>
      <w:divBdr>
        <w:top w:val="none" w:sz="0" w:space="0" w:color="auto"/>
        <w:left w:val="none" w:sz="0" w:space="0" w:color="auto"/>
        <w:bottom w:val="none" w:sz="0" w:space="0" w:color="auto"/>
        <w:right w:val="none" w:sz="0" w:space="0" w:color="auto"/>
      </w:divBdr>
    </w:div>
    <w:div w:id="296030636">
      <w:bodyDiv w:val="1"/>
      <w:marLeft w:val="0"/>
      <w:marRight w:val="0"/>
      <w:marTop w:val="0"/>
      <w:marBottom w:val="0"/>
      <w:divBdr>
        <w:top w:val="none" w:sz="0" w:space="0" w:color="auto"/>
        <w:left w:val="none" w:sz="0" w:space="0" w:color="auto"/>
        <w:bottom w:val="none" w:sz="0" w:space="0" w:color="auto"/>
        <w:right w:val="none" w:sz="0" w:space="0" w:color="auto"/>
      </w:divBdr>
    </w:div>
    <w:div w:id="309143142">
      <w:bodyDiv w:val="1"/>
      <w:marLeft w:val="0"/>
      <w:marRight w:val="0"/>
      <w:marTop w:val="0"/>
      <w:marBottom w:val="0"/>
      <w:divBdr>
        <w:top w:val="none" w:sz="0" w:space="0" w:color="auto"/>
        <w:left w:val="none" w:sz="0" w:space="0" w:color="auto"/>
        <w:bottom w:val="none" w:sz="0" w:space="0" w:color="auto"/>
        <w:right w:val="none" w:sz="0" w:space="0" w:color="auto"/>
      </w:divBdr>
    </w:div>
    <w:div w:id="340476297">
      <w:bodyDiv w:val="1"/>
      <w:marLeft w:val="0"/>
      <w:marRight w:val="0"/>
      <w:marTop w:val="0"/>
      <w:marBottom w:val="0"/>
      <w:divBdr>
        <w:top w:val="none" w:sz="0" w:space="0" w:color="auto"/>
        <w:left w:val="none" w:sz="0" w:space="0" w:color="auto"/>
        <w:bottom w:val="none" w:sz="0" w:space="0" w:color="auto"/>
        <w:right w:val="none" w:sz="0" w:space="0" w:color="auto"/>
      </w:divBdr>
      <w:divsChild>
        <w:div w:id="620914319">
          <w:marLeft w:val="0"/>
          <w:marRight w:val="0"/>
          <w:marTop w:val="0"/>
          <w:marBottom w:val="0"/>
          <w:divBdr>
            <w:top w:val="none" w:sz="0" w:space="0" w:color="auto"/>
            <w:left w:val="none" w:sz="0" w:space="0" w:color="auto"/>
            <w:bottom w:val="none" w:sz="0" w:space="0" w:color="auto"/>
            <w:right w:val="none" w:sz="0" w:space="0" w:color="auto"/>
          </w:divBdr>
        </w:div>
        <w:div w:id="613905398">
          <w:marLeft w:val="0"/>
          <w:marRight w:val="0"/>
          <w:marTop w:val="0"/>
          <w:marBottom w:val="0"/>
          <w:divBdr>
            <w:top w:val="none" w:sz="0" w:space="0" w:color="auto"/>
            <w:left w:val="none" w:sz="0" w:space="0" w:color="auto"/>
            <w:bottom w:val="none" w:sz="0" w:space="0" w:color="auto"/>
            <w:right w:val="none" w:sz="0" w:space="0" w:color="auto"/>
          </w:divBdr>
        </w:div>
        <w:div w:id="1146320646">
          <w:marLeft w:val="0"/>
          <w:marRight w:val="0"/>
          <w:marTop w:val="0"/>
          <w:marBottom w:val="0"/>
          <w:divBdr>
            <w:top w:val="none" w:sz="0" w:space="0" w:color="auto"/>
            <w:left w:val="none" w:sz="0" w:space="0" w:color="auto"/>
            <w:bottom w:val="none" w:sz="0" w:space="0" w:color="auto"/>
            <w:right w:val="none" w:sz="0" w:space="0" w:color="auto"/>
          </w:divBdr>
        </w:div>
        <w:div w:id="1574776205">
          <w:marLeft w:val="0"/>
          <w:marRight w:val="0"/>
          <w:marTop w:val="0"/>
          <w:marBottom w:val="0"/>
          <w:divBdr>
            <w:top w:val="none" w:sz="0" w:space="0" w:color="auto"/>
            <w:left w:val="none" w:sz="0" w:space="0" w:color="auto"/>
            <w:bottom w:val="none" w:sz="0" w:space="0" w:color="auto"/>
            <w:right w:val="none" w:sz="0" w:space="0" w:color="auto"/>
          </w:divBdr>
        </w:div>
      </w:divsChild>
    </w:div>
    <w:div w:id="398476914">
      <w:bodyDiv w:val="1"/>
      <w:marLeft w:val="0"/>
      <w:marRight w:val="0"/>
      <w:marTop w:val="0"/>
      <w:marBottom w:val="0"/>
      <w:divBdr>
        <w:top w:val="none" w:sz="0" w:space="0" w:color="auto"/>
        <w:left w:val="none" w:sz="0" w:space="0" w:color="auto"/>
        <w:bottom w:val="none" w:sz="0" w:space="0" w:color="auto"/>
        <w:right w:val="none" w:sz="0" w:space="0" w:color="auto"/>
      </w:divBdr>
    </w:div>
    <w:div w:id="492532743">
      <w:bodyDiv w:val="1"/>
      <w:marLeft w:val="0"/>
      <w:marRight w:val="0"/>
      <w:marTop w:val="0"/>
      <w:marBottom w:val="0"/>
      <w:divBdr>
        <w:top w:val="none" w:sz="0" w:space="0" w:color="auto"/>
        <w:left w:val="none" w:sz="0" w:space="0" w:color="auto"/>
        <w:bottom w:val="none" w:sz="0" w:space="0" w:color="auto"/>
        <w:right w:val="none" w:sz="0" w:space="0" w:color="auto"/>
      </w:divBdr>
    </w:div>
    <w:div w:id="526256222">
      <w:bodyDiv w:val="1"/>
      <w:marLeft w:val="0"/>
      <w:marRight w:val="0"/>
      <w:marTop w:val="0"/>
      <w:marBottom w:val="0"/>
      <w:divBdr>
        <w:top w:val="none" w:sz="0" w:space="0" w:color="auto"/>
        <w:left w:val="none" w:sz="0" w:space="0" w:color="auto"/>
        <w:bottom w:val="none" w:sz="0" w:space="0" w:color="auto"/>
        <w:right w:val="none" w:sz="0" w:space="0" w:color="auto"/>
      </w:divBdr>
    </w:div>
    <w:div w:id="539051972">
      <w:bodyDiv w:val="1"/>
      <w:marLeft w:val="0"/>
      <w:marRight w:val="0"/>
      <w:marTop w:val="0"/>
      <w:marBottom w:val="0"/>
      <w:divBdr>
        <w:top w:val="none" w:sz="0" w:space="0" w:color="auto"/>
        <w:left w:val="none" w:sz="0" w:space="0" w:color="auto"/>
        <w:bottom w:val="none" w:sz="0" w:space="0" w:color="auto"/>
        <w:right w:val="none" w:sz="0" w:space="0" w:color="auto"/>
      </w:divBdr>
    </w:div>
    <w:div w:id="539443495">
      <w:bodyDiv w:val="1"/>
      <w:marLeft w:val="0"/>
      <w:marRight w:val="0"/>
      <w:marTop w:val="0"/>
      <w:marBottom w:val="0"/>
      <w:divBdr>
        <w:top w:val="none" w:sz="0" w:space="0" w:color="auto"/>
        <w:left w:val="none" w:sz="0" w:space="0" w:color="auto"/>
        <w:bottom w:val="none" w:sz="0" w:space="0" w:color="auto"/>
        <w:right w:val="none" w:sz="0" w:space="0" w:color="auto"/>
      </w:divBdr>
    </w:div>
    <w:div w:id="540750684">
      <w:bodyDiv w:val="1"/>
      <w:marLeft w:val="0"/>
      <w:marRight w:val="0"/>
      <w:marTop w:val="0"/>
      <w:marBottom w:val="0"/>
      <w:divBdr>
        <w:top w:val="none" w:sz="0" w:space="0" w:color="auto"/>
        <w:left w:val="none" w:sz="0" w:space="0" w:color="auto"/>
        <w:bottom w:val="none" w:sz="0" w:space="0" w:color="auto"/>
        <w:right w:val="none" w:sz="0" w:space="0" w:color="auto"/>
      </w:divBdr>
      <w:divsChild>
        <w:div w:id="2082362725">
          <w:marLeft w:val="0"/>
          <w:marRight w:val="0"/>
          <w:marTop w:val="0"/>
          <w:marBottom w:val="0"/>
          <w:divBdr>
            <w:top w:val="none" w:sz="0" w:space="0" w:color="auto"/>
            <w:left w:val="none" w:sz="0" w:space="0" w:color="auto"/>
            <w:bottom w:val="none" w:sz="0" w:space="0" w:color="auto"/>
            <w:right w:val="none" w:sz="0" w:space="0" w:color="auto"/>
          </w:divBdr>
        </w:div>
      </w:divsChild>
    </w:div>
    <w:div w:id="616765616">
      <w:bodyDiv w:val="1"/>
      <w:marLeft w:val="0"/>
      <w:marRight w:val="0"/>
      <w:marTop w:val="0"/>
      <w:marBottom w:val="0"/>
      <w:divBdr>
        <w:top w:val="none" w:sz="0" w:space="0" w:color="auto"/>
        <w:left w:val="none" w:sz="0" w:space="0" w:color="auto"/>
        <w:bottom w:val="none" w:sz="0" w:space="0" w:color="auto"/>
        <w:right w:val="none" w:sz="0" w:space="0" w:color="auto"/>
      </w:divBdr>
    </w:div>
    <w:div w:id="645476679">
      <w:bodyDiv w:val="1"/>
      <w:marLeft w:val="0"/>
      <w:marRight w:val="0"/>
      <w:marTop w:val="0"/>
      <w:marBottom w:val="0"/>
      <w:divBdr>
        <w:top w:val="none" w:sz="0" w:space="0" w:color="auto"/>
        <w:left w:val="none" w:sz="0" w:space="0" w:color="auto"/>
        <w:bottom w:val="none" w:sz="0" w:space="0" w:color="auto"/>
        <w:right w:val="none" w:sz="0" w:space="0" w:color="auto"/>
      </w:divBdr>
    </w:div>
    <w:div w:id="669723368">
      <w:bodyDiv w:val="1"/>
      <w:marLeft w:val="0"/>
      <w:marRight w:val="0"/>
      <w:marTop w:val="0"/>
      <w:marBottom w:val="0"/>
      <w:divBdr>
        <w:top w:val="none" w:sz="0" w:space="0" w:color="auto"/>
        <w:left w:val="none" w:sz="0" w:space="0" w:color="auto"/>
        <w:bottom w:val="none" w:sz="0" w:space="0" w:color="auto"/>
        <w:right w:val="none" w:sz="0" w:space="0" w:color="auto"/>
      </w:divBdr>
    </w:div>
    <w:div w:id="733888768">
      <w:bodyDiv w:val="1"/>
      <w:marLeft w:val="0"/>
      <w:marRight w:val="0"/>
      <w:marTop w:val="0"/>
      <w:marBottom w:val="0"/>
      <w:divBdr>
        <w:top w:val="none" w:sz="0" w:space="0" w:color="auto"/>
        <w:left w:val="none" w:sz="0" w:space="0" w:color="auto"/>
        <w:bottom w:val="none" w:sz="0" w:space="0" w:color="auto"/>
        <w:right w:val="none" w:sz="0" w:space="0" w:color="auto"/>
      </w:divBdr>
    </w:div>
    <w:div w:id="741803224">
      <w:bodyDiv w:val="1"/>
      <w:marLeft w:val="0"/>
      <w:marRight w:val="0"/>
      <w:marTop w:val="0"/>
      <w:marBottom w:val="0"/>
      <w:divBdr>
        <w:top w:val="none" w:sz="0" w:space="0" w:color="auto"/>
        <w:left w:val="none" w:sz="0" w:space="0" w:color="auto"/>
        <w:bottom w:val="none" w:sz="0" w:space="0" w:color="auto"/>
        <w:right w:val="none" w:sz="0" w:space="0" w:color="auto"/>
      </w:divBdr>
    </w:div>
    <w:div w:id="745498235">
      <w:bodyDiv w:val="1"/>
      <w:marLeft w:val="0"/>
      <w:marRight w:val="0"/>
      <w:marTop w:val="0"/>
      <w:marBottom w:val="0"/>
      <w:divBdr>
        <w:top w:val="none" w:sz="0" w:space="0" w:color="auto"/>
        <w:left w:val="none" w:sz="0" w:space="0" w:color="auto"/>
        <w:bottom w:val="none" w:sz="0" w:space="0" w:color="auto"/>
        <w:right w:val="none" w:sz="0" w:space="0" w:color="auto"/>
      </w:divBdr>
      <w:divsChild>
        <w:div w:id="2125807665">
          <w:marLeft w:val="0"/>
          <w:marRight w:val="0"/>
          <w:marTop w:val="0"/>
          <w:marBottom w:val="0"/>
          <w:divBdr>
            <w:top w:val="none" w:sz="0" w:space="0" w:color="auto"/>
            <w:left w:val="none" w:sz="0" w:space="0" w:color="auto"/>
            <w:bottom w:val="none" w:sz="0" w:space="0" w:color="auto"/>
            <w:right w:val="none" w:sz="0" w:space="0" w:color="auto"/>
          </w:divBdr>
        </w:div>
      </w:divsChild>
    </w:div>
    <w:div w:id="763301562">
      <w:bodyDiv w:val="1"/>
      <w:marLeft w:val="0"/>
      <w:marRight w:val="0"/>
      <w:marTop w:val="0"/>
      <w:marBottom w:val="0"/>
      <w:divBdr>
        <w:top w:val="none" w:sz="0" w:space="0" w:color="auto"/>
        <w:left w:val="none" w:sz="0" w:space="0" w:color="auto"/>
        <w:bottom w:val="none" w:sz="0" w:space="0" w:color="auto"/>
        <w:right w:val="none" w:sz="0" w:space="0" w:color="auto"/>
      </w:divBdr>
      <w:divsChild>
        <w:div w:id="640117578">
          <w:marLeft w:val="0"/>
          <w:marRight w:val="0"/>
          <w:marTop w:val="0"/>
          <w:marBottom w:val="0"/>
          <w:divBdr>
            <w:top w:val="none" w:sz="0" w:space="0" w:color="auto"/>
            <w:left w:val="none" w:sz="0" w:space="0" w:color="auto"/>
            <w:bottom w:val="none" w:sz="0" w:space="0" w:color="auto"/>
            <w:right w:val="none" w:sz="0" w:space="0" w:color="auto"/>
          </w:divBdr>
        </w:div>
      </w:divsChild>
    </w:div>
    <w:div w:id="791291804">
      <w:bodyDiv w:val="1"/>
      <w:marLeft w:val="0"/>
      <w:marRight w:val="0"/>
      <w:marTop w:val="0"/>
      <w:marBottom w:val="0"/>
      <w:divBdr>
        <w:top w:val="none" w:sz="0" w:space="0" w:color="auto"/>
        <w:left w:val="none" w:sz="0" w:space="0" w:color="auto"/>
        <w:bottom w:val="none" w:sz="0" w:space="0" w:color="auto"/>
        <w:right w:val="none" w:sz="0" w:space="0" w:color="auto"/>
      </w:divBdr>
    </w:div>
    <w:div w:id="820660498">
      <w:bodyDiv w:val="1"/>
      <w:marLeft w:val="0"/>
      <w:marRight w:val="0"/>
      <w:marTop w:val="0"/>
      <w:marBottom w:val="0"/>
      <w:divBdr>
        <w:top w:val="none" w:sz="0" w:space="0" w:color="auto"/>
        <w:left w:val="none" w:sz="0" w:space="0" w:color="auto"/>
        <w:bottom w:val="none" w:sz="0" w:space="0" w:color="auto"/>
        <w:right w:val="none" w:sz="0" w:space="0" w:color="auto"/>
      </w:divBdr>
    </w:div>
    <w:div w:id="850992134">
      <w:bodyDiv w:val="1"/>
      <w:marLeft w:val="0"/>
      <w:marRight w:val="0"/>
      <w:marTop w:val="0"/>
      <w:marBottom w:val="0"/>
      <w:divBdr>
        <w:top w:val="none" w:sz="0" w:space="0" w:color="auto"/>
        <w:left w:val="none" w:sz="0" w:space="0" w:color="auto"/>
        <w:bottom w:val="none" w:sz="0" w:space="0" w:color="auto"/>
        <w:right w:val="none" w:sz="0" w:space="0" w:color="auto"/>
      </w:divBdr>
    </w:div>
    <w:div w:id="885800476">
      <w:bodyDiv w:val="1"/>
      <w:marLeft w:val="0"/>
      <w:marRight w:val="0"/>
      <w:marTop w:val="0"/>
      <w:marBottom w:val="0"/>
      <w:divBdr>
        <w:top w:val="none" w:sz="0" w:space="0" w:color="auto"/>
        <w:left w:val="none" w:sz="0" w:space="0" w:color="auto"/>
        <w:bottom w:val="none" w:sz="0" w:space="0" w:color="auto"/>
        <w:right w:val="none" w:sz="0" w:space="0" w:color="auto"/>
      </w:divBdr>
    </w:div>
    <w:div w:id="899244000">
      <w:bodyDiv w:val="1"/>
      <w:marLeft w:val="0"/>
      <w:marRight w:val="0"/>
      <w:marTop w:val="0"/>
      <w:marBottom w:val="0"/>
      <w:divBdr>
        <w:top w:val="none" w:sz="0" w:space="0" w:color="auto"/>
        <w:left w:val="none" w:sz="0" w:space="0" w:color="auto"/>
        <w:bottom w:val="none" w:sz="0" w:space="0" w:color="auto"/>
        <w:right w:val="none" w:sz="0" w:space="0" w:color="auto"/>
      </w:divBdr>
      <w:divsChild>
        <w:div w:id="2125806080">
          <w:marLeft w:val="0"/>
          <w:marRight w:val="0"/>
          <w:marTop w:val="0"/>
          <w:marBottom w:val="0"/>
          <w:divBdr>
            <w:top w:val="none" w:sz="0" w:space="0" w:color="auto"/>
            <w:left w:val="none" w:sz="0" w:space="0" w:color="auto"/>
            <w:bottom w:val="none" w:sz="0" w:space="0" w:color="auto"/>
            <w:right w:val="none" w:sz="0" w:space="0" w:color="auto"/>
          </w:divBdr>
        </w:div>
      </w:divsChild>
    </w:div>
    <w:div w:id="1005982609">
      <w:bodyDiv w:val="1"/>
      <w:marLeft w:val="0"/>
      <w:marRight w:val="0"/>
      <w:marTop w:val="0"/>
      <w:marBottom w:val="0"/>
      <w:divBdr>
        <w:top w:val="none" w:sz="0" w:space="0" w:color="auto"/>
        <w:left w:val="none" w:sz="0" w:space="0" w:color="auto"/>
        <w:bottom w:val="none" w:sz="0" w:space="0" w:color="auto"/>
        <w:right w:val="none" w:sz="0" w:space="0" w:color="auto"/>
      </w:divBdr>
    </w:div>
    <w:div w:id="1068773265">
      <w:bodyDiv w:val="1"/>
      <w:marLeft w:val="0"/>
      <w:marRight w:val="0"/>
      <w:marTop w:val="0"/>
      <w:marBottom w:val="0"/>
      <w:divBdr>
        <w:top w:val="none" w:sz="0" w:space="0" w:color="auto"/>
        <w:left w:val="none" w:sz="0" w:space="0" w:color="auto"/>
        <w:bottom w:val="none" w:sz="0" w:space="0" w:color="auto"/>
        <w:right w:val="none" w:sz="0" w:space="0" w:color="auto"/>
      </w:divBdr>
    </w:div>
    <w:div w:id="1070345258">
      <w:bodyDiv w:val="1"/>
      <w:marLeft w:val="0"/>
      <w:marRight w:val="0"/>
      <w:marTop w:val="0"/>
      <w:marBottom w:val="0"/>
      <w:divBdr>
        <w:top w:val="none" w:sz="0" w:space="0" w:color="auto"/>
        <w:left w:val="none" w:sz="0" w:space="0" w:color="auto"/>
        <w:bottom w:val="none" w:sz="0" w:space="0" w:color="auto"/>
        <w:right w:val="none" w:sz="0" w:space="0" w:color="auto"/>
      </w:divBdr>
    </w:div>
    <w:div w:id="1156150189">
      <w:bodyDiv w:val="1"/>
      <w:marLeft w:val="0"/>
      <w:marRight w:val="0"/>
      <w:marTop w:val="0"/>
      <w:marBottom w:val="0"/>
      <w:divBdr>
        <w:top w:val="none" w:sz="0" w:space="0" w:color="auto"/>
        <w:left w:val="none" w:sz="0" w:space="0" w:color="auto"/>
        <w:bottom w:val="none" w:sz="0" w:space="0" w:color="auto"/>
        <w:right w:val="none" w:sz="0" w:space="0" w:color="auto"/>
      </w:divBdr>
    </w:div>
    <w:div w:id="1187602604">
      <w:bodyDiv w:val="1"/>
      <w:marLeft w:val="0"/>
      <w:marRight w:val="0"/>
      <w:marTop w:val="0"/>
      <w:marBottom w:val="0"/>
      <w:divBdr>
        <w:top w:val="none" w:sz="0" w:space="0" w:color="auto"/>
        <w:left w:val="none" w:sz="0" w:space="0" w:color="auto"/>
        <w:bottom w:val="none" w:sz="0" w:space="0" w:color="auto"/>
        <w:right w:val="none" w:sz="0" w:space="0" w:color="auto"/>
      </w:divBdr>
      <w:divsChild>
        <w:div w:id="1927765651">
          <w:marLeft w:val="0"/>
          <w:marRight w:val="0"/>
          <w:marTop w:val="0"/>
          <w:marBottom w:val="0"/>
          <w:divBdr>
            <w:top w:val="none" w:sz="0" w:space="0" w:color="auto"/>
            <w:left w:val="none" w:sz="0" w:space="0" w:color="auto"/>
            <w:bottom w:val="none" w:sz="0" w:space="0" w:color="auto"/>
            <w:right w:val="none" w:sz="0" w:space="0" w:color="auto"/>
          </w:divBdr>
        </w:div>
      </w:divsChild>
    </w:div>
    <w:div w:id="1201742062">
      <w:bodyDiv w:val="1"/>
      <w:marLeft w:val="0"/>
      <w:marRight w:val="0"/>
      <w:marTop w:val="0"/>
      <w:marBottom w:val="0"/>
      <w:divBdr>
        <w:top w:val="none" w:sz="0" w:space="0" w:color="auto"/>
        <w:left w:val="none" w:sz="0" w:space="0" w:color="auto"/>
        <w:bottom w:val="none" w:sz="0" w:space="0" w:color="auto"/>
        <w:right w:val="none" w:sz="0" w:space="0" w:color="auto"/>
      </w:divBdr>
    </w:div>
    <w:div w:id="1203248030">
      <w:bodyDiv w:val="1"/>
      <w:marLeft w:val="0"/>
      <w:marRight w:val="0"/>
      <w:marTop w:val="0"/>
      <w:marBottom w:val="0"/>
      <w:divBdr>
        <w:top w:val="none" w:sz="0" w:space="0" w:color="auto"/>
        <w:left w:val="none" w:sz="0" w:space="0" w:color="auto"/>
        <w:bottom w:val="none" w:sz="0" w:space="0" w:color="auto"/>
        <w:right w:val="none" w:sz="0" w:space="0" w:color="auto"/>
      </w:divBdr>
    </w:div>
    <w:div w:id="1208882744">
      <w:bodyDiv w:val="1"/>
      <w:marLeft w:val="0"/>
      <w:marRight w:val="0"/>
      <w:marTop w:val="0"/>
      <w:marBottom w:val="0"/>
      <w:divBdr>
        <w:top w:val="none" w:sz="0" w:space="0" w:color="auto"/>
        <w:left w:val="none" w:sz="0" w:space="0" w:color="auto"/>
        <w:bottom w:val="none" w:sz="0" w:space="0" w:color="auto"/>
        <w:right w:val="none" w:sz="0" w:space="0" w:color="auto"/>
      </w:divBdr>
    </w:div>
    <w:div w:id="1267690425">
      <w:bodyDiv w:val="1"/>
      <w:marLeft w:val="0"/>
      <w:marRight w:val="0"/>
      <w:marTop w:val="0"/>
      <w:marBottom w:val="0"/>
      <w:divBdr>
        <w:top w:val="none" w:sz="0" w:space="0" w:color="auto"/>
        <w:left w:val="none" w:sz="0" w:space="0" w:color="auto"/>
        <w:bottom w:val="none" w:sz="0" w:space="0" w:color="auto"/>
        <w:right w:val="none" w:sz="0" w:space="0" w:color="auto"/>
      </w:divBdr>
      <w:divsChild>
        <w:div w:id="1791851988">
          <w:marLeft w:val="0"/>
          <w:marRight w:val="0"/>
          <w:marTop w:val="0"/>
          <w:marBottom w:val="0"/>
          <w:divBdr>
            <w:top w:val="none" w:sz="0" w:space="0" w:color="auto"/>
            <w:left w:val="none" w:sz="0" w:space="0" w:color="auto"/>
            <w:bottom w:val="none" w:sz="0" w:space="0" w:color="auto"/>
            <w:right w:val="none" w:sz="0" w:space="0" w:color="auto"/>
          </w:divBdr>
        </w:div>
      </w:divsChild>
    </w:div>
    <w:div w:id="1271350964">
      <w:bodyDiv w:val="1"/>
      <w:marLeft w:val="0"/>
      <w:marRight w:val="0"/>
      <w:marTop w:val="0"/>
      <w:marBottom w:val="0"/>
      <w:divBdr>
        <w:top w:val="none" w:sz="0" w:space="0" w:color="auto"/>
        <w:left w:val="none" w:sz="0" w:space="0" w:color="auto"/>
        <w:bottom w:val="none" w:sz="0" w:space="0" w:color="auto"/>
        <w:right w:val="none" w:sz="0" w:space="0" w:color="auto"/>
      </w:divBdr>
    </w:div>
    <w:div w:id="1272855540">
      <w:bodyDiv w:val="1"/>
      <w:marLeft w:val="0"/>
      <w:marRight w:val="0"/>
      <w:marTop w:val="0"/>
      <w:marBottom w:val="0"/>
      <w:divBdr>
        <w:top w:val="none" w:sz="0" w:space="0" w:color="auto"/>
        <w:left w:val="none" w:sz="0" w:space="0" w:color="auto"/>
        <w:bottom w:val="none" w:sz="0" w:space="0" w:color="auto"/>
        <w:right w:val="none" w:sz="0" w:space="0" w:color="auto"/>
      </w:divBdr>
      <w:divsChild>
        <w:div w:id="1484616027">
          <w:marLeft w:val="0"/>
          <w:marRight w:val="0"/>
          <w:marTop w:val="0"/>
          <w:marBottom w:val="0"/>
          <w:divBdr>
            <w:top w:val="none" w:sz="0" w:space="0" w:color="auto"/>
            <w:left w:val="none" w:sz="0" w:space="0" w:color="auto"/>
            <w:bottom w:val="none" w:sz="0" w:space="0" w:color="auto"/>
            <w:right w:val="none" w:sz="0" w:space="0" w:color="auto"/>
          </w:divBdr>
        </w:div>
      </w:divsChild>
    </w:div>
    <w:div w:id="1273174595">
      <w:bodyDiv w:val="1"/>
      <w:marLeft w:val="0"/>
      <w:marRight w:val="0"/>
      <w:marTop w:val="0"/>
      <w:marBottom w:val="0"/>
      <w:divBdr>
        <w:top w:val="none" w:sz="0" w:space="0" w:color="auto"/>
        <w:left w:val="none" w:sz="0" w:space="0" w:color="auto"/>
        <w:bottom w:val="none" w:sz="0" w:space="0" w:color="auto"/>
        <w:right w:val="none" w:sz="0" w:space="0" w:color="auto"/>
      </w:divBdr>
    </w:div>
    <w:div w:id="1304306857">
      <w:bodyDiv w:val="1"/>
      <w:marLeft w:val="0"/>
      <w:marRight w:val="0"/>
      <w:marTop w:val="0"/>
      <w:marBottom w:val="0"/>
      <w:divBdr>
        <w:top w:val="none" w:sz="0" w:space="0" w:color="auto"/>
        <w:left w:val="none" w:sz="0" w:space="0" w:color="auto"/>
        <w:bottom w:val="none" w:sz="0" w:space="0" w:color="auto"/>
        <w:right w:val="none" w:sz="0" w:space="0" w:color="auto"/>
      </w:divBdr>
    </w:div>
    <w:div w:id="1342511059">
      <w:bodyDiv w:val="1"/>
      <w:marLeft w:val="0"/>
      <w:marRight w:val="0"/>
      <w:marTop w:val="0"/>
      <w:marBottom w:val="0"/>
      <w:divBdr>
        <w:top w:val="none" w:sz="0" w:space="0" w:color="auto"/>
        <w:left w:val="none" w:sz="0" w:space="0" w:color="auto"/>
        <w:bottom w:val="none" w:sz="0" w:space="0" w:color="auto"/>
        <w:right w:val="none" w:sz="0" w:space="0" w:color="auto"/>
      </w:divBdr>
      <w:divsChild>
        <w:div w:id="1792749490">
          <w:marLeft w:val="0"/>
          <w:marRight w:val="0"/>
          <w:marTop w:val="0"/>
          <w:marBottom w:val="0"/>
          <w:divBdr>
            <w:top w:val="none" w:sz="0" w:space="0" w:color="auto"/>
            <w:left w:val="none" w:sz="0" w:space="0" w:color="auto"/>
            <w:bottom w:val="none" w:sz="0" w:space="0" w:color="auto"/>
            <w:right w:val="none" w:sz="0" w:space="0" w:color="auto"/>
          </w:divBdr>
        </w:div>
        <w:div w:id="1419713827">
          <w:marLeft w:val="0"/>
          <w:marRight w:val="0"/>
          <w:marTop w:val="0"/>
          <w:marBottom w:val="0"/>
          <w:divBdr>
            <w:top w:val="none" w:sz="0" w:space="0" w:color="auto"/>
            <w:left w:val="none" w:sz="0" w:space="0" w:color="auto"/>
            <w:bottom w:val="none" w:sz="0" w:space="0" w:color="auto"/>
            <w:right w:val="none" w:sz="0" w:space="0" w:color="auto"/>
          </w:divBdr>
        </w:div>
      </w:divsChild>
    </w:div>
    <w:div w:id="1402946989">
      <w:bodyDiv w:val="1"/>
      <w:marLeft w:val="0"/>
      <w:marRight w:val="0"/>
      <w:marTop w:val="0"/>
      <w:marBottom w:val="0"/>
      <w:divBdr>
        <w:top w:val="none" w:sz="0" w:space="0" w:color="auto"/>
        <w:left w:val="none" w:sz="0" w:space="0" w:color="auto"/>
        <w:bottom w:val="none" w:sz="0" w:space="0" w:color="auto"/>
        <w:right w:val="none" w:sz="0" w:space="0" w:color="auto"/>
      </w:divBdr>
    </w:div>
    <w:div w:id="1460027168">
      <w:bodyDiv w:val="1"/>
      <w:marLeft w:val="0"/>
      <w:marRight w:val="0"/>
      <w:marTop w:val="0"/>
      <w:marBottom w:val="0"/>
      <w:divBdr>
        <w:top w:val="none" w:sz="0" w:space="0" w:color="auto"/>
        <w:left w:val="none" w:sz="0" w:space="0" w:color="auto"/>
        <w:bottom w:val="none" w:sz="0" w:space="0" w:color="auto"/>
        <w:right w:val="none" w:sz="0" w:space="0" w:color="auto"/>
      </w:divBdr>
    </w:div>
    <w:div w:id="1504852661">
      <w:bodyDiv w:val="1"/>
      <w:marLeft w:val="0"/>
      <w:marRight w:val="0"/>
      <w:marTop w:val="0"/>
      <w:marBottom w:val="0"/>
      <w:divBdr>
        <w:top w:val="none" w:sz="0" w:space="0" w:color="auto"/>
        <w:left w:val="none" w:sz="0" w:space="0" w:color="auto"/>
        <w:bottom w:val="none" w:sz="0" w:space="0" w:color="auto"/>
        <w:right w:val="none" w:sz="0" w:space="0" w:color="auto"/>
      </w:divBdr>
    </w:div>
    <w:div w:id="1511141302">
      <w:bodyDiv w:val="1"/>
      <w:marLeft w:val="0"/>
      <w:marRight w:val="0"/>
      <w:marTop w:val="0"/>
      <w:marBottom w:val="0"/>
      <w:divBdr>
        <w:top w:val="none" w:sz="0" w:space="0" w:color="auto"/>
        <w:left w:val="none" w:sz="0" w:space="0" w:color="auto"/>
        <w:bottom w:val="none" w:sz="0" w:space="0" w:color="auto"/>
        <w:right w:val="none" w:sz="0" w:space="0" w:color="auto"/>
      </w:divBdr>
      <w:divsChild>
        <w:div w:id="1536843795">
          <w:marLeft w:val="0"/>
          <w:marRight w:val="0"/>
          <w:marTop w:val="0"/>
          <w:marBottom w:val="0"/>
          <w:divBdr>
            <w:top w:val="none" w:sz="0" w:space="0" w:color="auto"/>
            <w:left w:val="none" w:sz="0" w:space="0" w:color="auto"/>
            <w:bottom w:val="none" w:sz="0" w:space="0" w:color="auto"/>
            <w:right w:val="none" w:sz="0" w:space="0" w:color="auto"/>
          </w:divBdr>
        </w:div>
      </w:divsChild>
    </w:div>
    <w:div w:id="1536887204">
      <w:bodyDiv w:val="1"/>
      <w:marLeft w:val="0"/>
      <w:marRight w:val="0"/>
      <w:marTop w:val="0"/>
      <w:marBottom w:val="0"/>
      <w:divBdr>
        <w:top w:val="none" w:sz="0" w:space="0" w:color="auto"/>
        <w:left w:val="none" w:sz="0" w:space="0" w:color="auto"/>
        <w:bottom w:val="none" w:sz="0" w:space="0" w:color="auto"/>
        <w:right w:val="none" w:sz="0" w:space="0" w:color="auto"/>
      </w:divBdr>
    </w:div>
    <w:div w:id="1613703451">
      <w:bodyDiv w:val="1"/>
      <w:marLeft w:val="0"/>
      <w:marRight w:val="0"/>
      <w:marTop w:val="0"/>
      <w:marBottom w:val="0"/>
      <w:divBdr>
        <w:top w:val="none" w:sz="0" w:space="0" w:color="auto"/>
        <w:left w:val="none" w:sz="0" w:space="0" w:color="auto"/>
        <w:bottom w:val="none" w:sz="0" w:space="0" w:color="auto"/>
        <w:right w:val="none" w:sz="0" w:space="0" w:color="auto"/>
      </w:divBdr>
    </w:div>
    <w:div w:id="1776560374">
      <w:bodyDiv w:val="1"/>
      <w:marLeft w:val="0"/>
      <w:marRight w:val="0"/>
      <w:marTop w:val="0"/>
      <w:marBottom w:val="0"/>
      <w:divBdr>
        <w:top w:val="none" w:sz="0" w:space="0" w:color="auto"/>
        <w:left w:val="none" w:sz="0" w:space="0" w:color="auto"/>
        <w:bottom w:val="none" w:sz="0" w:space="0" w:color="auto"/>
        <w:right w:val="none" w:sz="0" w:space="0" w:color="auto"/>
      </w:divBdr>
    </w:div>
    <w:div w:id="1873878371">
      <w:bodyDiv w:val="1"/>
      <w:marLeft w:val="0"/>
      <w:marRight w:val="0"/>
      <w:marTop w:val="0"/>
      <w:marBottom w:val="0"/>
      <w:divBdr>
        <w:top w:val="none" w:sz="0" w:space="0" w:color="auto"/>
        <w:left w:val="none" w:sz="0" w:space="0" w:color="auto"/>
        <w:bottom w:val="none" w:sz="0" w:space="0" w:color="auto"/>
        <w:right w:val="none" w:sz="0" w:space="0" w:color="auto"/>
      </w:divBdr>
    </w:div>
    <w:div w:id="1997957594">
      <w:bodyDiv w:val="1"/>
      <w:marLeft w:val="0"/>
      <w:marRight w:val="0"/>
      <w:marTop w:val="0"/>
      <w:marBottom w:val="0"/>
      <w:divBdr>
        <w:top w:val="none" w:sz="0" w:space="0" w:color="auto"/>
        <w:left w:val="none" w:sz="0" w:space="0" w:color="auto"/>
        <w:bottom w:val="none" w:sz="0" w:space="0" w:color="auto"/>
        <w:right w:val="none" w:sz="0" w:space="0" w:color="auto"/>
      </w:divBdr>
    </w:div>
    <w:div w:id="2044398713">
      <w:bodyDiv w:val="1"/>
      <w:marLeft w:val="0"/>
      <w:marRight w:val="0"/>
      <w:marTop w:val="0"/>
      <w:marBottom w:val="0"/>
      <w:divBdr>
        <w:top w:val="none" w:sz="0" w:space="0" w:color="auto"/>
        <w:left w:val="none" w:sz="0" w:space="0" w:color="auto"/>
        <w:bottom w:val="none" w:sz="0" w:space="0" w:color="auto"/>
        <w:right w:val="none" w:sz="0" w:space="0" w:color="auto"/>
      </w:divBdr>
      <w:divsChild>
        <w:div w:id="694617038">
          <w:marLeft w:val="0"/>
          <w:marRight w:val="0"/>
          <w:marTop w:val="0"/>
          <w:marBottom w:val="0"/>
          <w:divBdr>
            <w:top w:val="none" w:sz="0" w:space="0" w:color="auto"/>
            <w:left w:val="none" w:sz="0" w:space="0" w:color="auto"/>
            <w:bottom w:val="none" w:sz="0" w:space="0" w:color="auto"/>
            <w:right w:val="none" w:sz="0" w:space="0" w:color="auto"/>
          </w:divBdr>
        </w:div>
      </w:divsChild>
    </w:div>
    <w:div w:id="2086299417">
      <w:bodyDiv w:val="1"/>
      <w:marLeft w:val="0"/>
      <w:marRight w:val="0"/>
      <w:marTop w:val="0"/>
      <w:marBottom w:val="0"/>
      <w:divBdr>
        <w:top w:val="none" w:sz="0" w:space="0" w:color="auto"/>
        <w:left w:val="none" w:sz="0" w:space="0" w:color="auto"/>
        <w:bottom w:val="none" w:sz="0" w:space="0" w:color="auto"/>
        <w:right w:val="none" w:sz="0" w:space="0" w:color="auto"/>
      </w:divBdr>
      <w:divsChild>
        <w:div w:id="21852052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earnmag.org/subpage.cfm?section=articles&amp;article=29-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gephi.org/plugins/" TargetMode="External"/><Relationship Id="rId1" Type="http://schemas.openxmlformats.org/officeDocument/2006/relationships/hyperlink" Target="http://mediakix.com/2017/09/how-many-blogs-are-there-in-the-worl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spechtd/Desktop/MAHE%20Dissertation/Skills_S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929052304505399E-2"/>
          <c:y val="3.9311930445264098E-2"/>
          <c:w val="0.97307094769549396"/>
          <c:h val="0.72028179951517601"/>
        </c:manualLayout>
      </c:layout>
      <c:barChart>
        <c:barDir val="col"/>
        <c:grouping val="clustered"/>
        <c:varyColors val="0"/>
        <c:ser>
          <c:idx val="0"/>
          <c:order val="0"/>
          <c:tx>
            <c:v>Essay Writing</c:v>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errBars>
            <c:errBarType val="both"/>
            <c:errValType val="cust"/>
            <c:noEndCap val="0"/>
            <c:plus>
              <c:numRef>
                <c:f>Sheet2!$C$102:$C$103</c:f>
                <c:numCache>
                  <c:formatCode>General</c:formatCode>
                  <c:ptCount val="2"/>
                  <c:pt idx="0">
                    <c:v>0.89119146215738798</c:v>
                  </c:pt>
                  <c:pt idx="1">
                    <c:v>0.73362549035639701</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Sheet2!$C$96:$C$97</c:f>
              <c:numCache>
                <c:formatCode>0.00</c:formatCode>
                <c:ptCount val="2"/>
                <c:pt idx="0">
                  <c:v>4.2169564091152472</c:v>
                </c:pt>
                <c:pt idx="1">
                  <c:v>4.68649427799068</c:v>
                </c:pt>
              </c:numCache>
            </c:numRef>
          </c:val>
          <c:extLst>
            <c:ext xmlns:c16="http://schemas.microsoft.com/office/drawing/2014/chart" uri="{C3380CC4-5D6E-409C-BE32-E72D297353CC}">
              <c16:uniqueId val="{00000001-BD5C-7847-B523-81CFEA1461BA}"/>
            </c:ext>
          </c:extLst>
        </c:ser>
        <c:ser>
          <c:idx val="1"/>
          <c:order val="1"/>
          <c:tx>
            <c:v>Project Planning</c:v>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Sheet2!$D$102:$D$103</c:f>
                <c:numCache>
                  <c:formatCode>General</c:formatCode>
                  <c:ptCount val="2"/>
                  <c:pt idx="0">
                    <c:v>0.94038155039189197</c:v>
                  </c:pt>
                  <c:pt idx="1">
                    <c:v>0.77921993738695094</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Sheet2!$D$96:$D$97</c:f>
              <c:numCache>
                <c:formatCode>0.00</c:formatCode>
                <c:ptCount val="2"/>
                <c:pt idx="0">
                  <c:v>4.3478411282296552</c:v>
                </c:pt>
                <c:pt idx="1">
                  <c:v>4.8668193802971542</c:v>
                </c:pt>
              </c:numCache>
            </c:numRef>
          </c:val>
          <c:extLst>
            <c:ext xmlns:c16="http://schemas.microsoft.com/office/drawing/2014/chart" uri="{C3380CC4-5D6E-409C-BE32-E72D297353CC}">
              <c16:uniqueId val="{00000002-BD5C-7847-B523-81CFEA1461BA}"/>
            </c:ext>
          </c:extLst>
        </c:ser>
        <c:ser>
          <c:idx val="2"/>
          <c:order val="2"/>
          <c:tx>
            <c:v>Writing RQs</c:v>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Sheet2!$E$102:$E$103</c:f>
                <c:numCache>
                  <c:formatCode>General</c:formatCode>
                  <c:ptCount val="2"/>
                  <c:pt idx="0">
                    <c:v>0.96319573906139799</c:v>
                  </c:pt>
                  <c:pt idx="1">
                    <c:v>0.90380370112993003</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Sheet2!$E$96:$E$97</c:f>
              <c:numCache>
                <c:formatCode>0.00</c:formatCode>
                <c:ptCount val="2"/>
                <c:pt idx="0">
                  <c:v>3.9426038101295511</c:v>
                </c:pt>
                <c:pt idx="1">
                  <c:v>4.6204484611592509</c:v>
                </c:pt>
              </c:numCache>
            </c:numRef>
          </c:val>
          <c:extLst>
            <c:ext xmlns:c16="http://schemas.microsoft.com/office/drawing/2014/chart" uri="{C3380CC4-5D6E-409C-BE32-E72D297353CC}">
              <c16:uniqueId val="{00000003-BD5C-7847-B523-81CFEA1461BA}"/>
            </c:ext>
          </c:extLst>
        </c:ser>
        <c:ser>
          <c:idx val="3"/>
          <c:order val="3"/>
          <c:tx>
            <c:v>Plan Methods</c:v>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Sheet2!$F$102:$F$103</c:f>
                <c:numCache>
                  <c:formatCode>General</c:formatCode>
                  <c:ptCount val="2"/>
                  <c:pt idx="0">
                    <c:v>0.99615132400527395</c:v>
                  </c:pt>
                  <c:pt idx="1">
                    <c:v>0.85489158657680997</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Sheet2!$F$96:$F$97</c:f>
              <c:numCache>
                <c:formatCode>0.00</c:formatCode>
                <c:ptCount val="2"/>
                <c:pt idx="0">
                  <c:v>3.8529333977683908</c:v>
                </c:pt>
                <c:pt idx="1">
                  <c:v>4.366872983134404</c:v>
                </c:pt>
              </c:numCache>
            </c:numRef>
          </c:val>
          <c:extLst>
            <c:ext xmlns:c16="http://schemas.microsoft.com/office/drawing/2014/chart" uri="{C3380CC4-5D6E-409C-BE32-E72D297353CC}">
              <c16:uniqueId val="{00000004-BD5C-7847-B523-81CFEA1461BA}"/>
            </c:ext>
          </c:extLst>
        </c:ser>
        <c:ser>
          <c:idx val="4"/>
          <c:order val="4"/>
          <c:tx>
            <c:v>Survey</c:v>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1">
                    <a:lumMod val="65000"/>
                    <a:lumOff val="35000"/>
                  </a:schemeClr>
                </a:solidFill>
                <a:round/>
              </a:ln>
              <a:effectLst/>
            </c:spPr>
          </c:errBars>
          <c:val>
            <c:numRef>
              <c:f>Sheet2!$G$96:$G$97</c:f>
              <c:numCache>
                <c:formatCode>0.00</c:formatCode>
                <c:ptCount val="2"/>
                <c:pt idx="0">
                  <c:v>4.1634763507239931</c:v>
                </c:pt>
                <c:pt idx="1">
                  <c:v>4.4438260668497263</c:v>
                </c:pt>
              </c:numCache>
            </c:numRef>
          </c:val>
          <c:extLst>
            <c:ext xmlns:c16="http://schemas.microsoft.com/office/drawing/2014/chart" uri="{C3380CC4-5D6E-409C-BE32-E72D297353CC}">
              <c16:uniqueId val="{00000005-BD5C-7847-B523-81CFEA1461BA}"/>
            </c:ext>
          </c:extLst>
        </c:ser>
        <c:ser>
          <c:idx val="5"/>
          <c:order val="5"/>
          <c:tx>
            <c:v>Interviews</c:v>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Sheet2!$G$102:$G$103</c:f>
                <c:numCache>
                  <c:formatCode>General</c:formatCode>
                  <c:ptCount val="2"/>
                  <c:pt idx="0">
                    <c:v>1.1535177391801019</c:v>
                  </c:pt>
                  <c:pt idx="1">
                    <c:v>0.88739102043721196</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Sheet2!$H$96:$H$97</c:f>
              <c:numCache>
                <c:formatCode>0.00</c:formatCode>
                <c:ptCount val="2"/>
                <c:pt idx="0">
                  <c:v>4.3259315820188666</c:v>
                </c:pt>
                <c:pt idx="1">
                  <c:v>4.5507992798107253</c:v>
                </c:pt>
              </c:numCache>
            </c:numRef>
          </c:val>
          <c:extLst>
            <c:ext xmlns:c16="http://schemas.microsoft.com/office/drawing/2014/chart" uri="{C3380CC4-5D6E-409C-BE32-E72D297353CC}">
              <c16:uniqueId val="{00000006-BD5C-7847-B523-81CFEA1461BA}"/>
            </c:ext>
          </c:extLst>
        </c:ser>
        <c:ser>
          <c:idx val="6"/>
          <c:order val="6"/>
          <c:tx>
            <c:v>Statistical Analysis</c:v>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Sheet2!$I$102:$I$103</c:f>
                <c:numCache>
                  <c:formatCode>General</c:formatCode>
                  <c:ptCount val="2"/>
                  <c:pt idx="0">
                    <c:v>1.1454256850621081</c:v>
                  </c:pt>
                  <c:pt idx="1">
                    <c:v>1.1765360243957621</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Sheet2!$I$96:$I$97</c:f>
              <c:numCache>
                <c:formatCode>0.00</c:formatCode>
                <c:ptCount val="2"/>
                <c:pt idx="0">
                  <c:v>3.6047470030332631</c:v>
                </c:pt>
                <c:pt idx="1">
                  <c:v>4.04847102108456</c:v>
                </c:pt>
              </c:numCache>
            </c:numRef>
          </c:val>
          <c:extLst>
            <c:ext xmlns:c16="http://schemas.microsoft.com/office/drawing/2014/chart" uri="{C3380CC4-5D6E-409C-BE32-E72D297353CC}">
              <c16:uniqueId val="{00000007-BD5C-7847-B523-81CFEA1461BA}"/>
            </c:ext>
          </c:extLst>
        </c:ser>
        <c:ser>
          <c:idx val="7"/>
          <c:order val="7"/>
          <c:tx>
            <c:v>Read Academically</c:v>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Sheet2!$J$102:$J$103</c:f>
                <c:numCache>
                  <c:formatCode>General</c:formatCode>
                  <c:ptCount val="2"/>
                  <c:pt idx="0">
                    <c:v>0.75479420090133598</c:v>
                  </c:pt>
                  <c:pt idx="1">
                    <c:v>0.69807068176010201</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Sheet2!$J$96:$J$97</c:f>
              <c:numCache>
                <c:formatCode>0.00</c:formatCode>
                <c:ptCount val="2"/>
                <c:pt idx="0">
                  <c:v>4.7438595094223839</c:v>
                </c:pt>
                <c:pt idx="1">
                  <c:v>5.0815143106254874</c:v>
                </c:pt>
              </c:numCache>
            </c:numRef>
          </c:val>
          <c:extLst>
            <c:ext xmlns:c16="http://schemas.microsoft.com/office/drawing/2014/chart" uri="{C3380CC4-5D6E-409C-BE32-E72D297353CC}">
              <c16:uniqueId val="{00000008-BD5C-7847-B523-81CFEA1461BA}"/>
            </c:ext>
          </c:extLst>
        </c:ser>
        <c:ser>
          <c:idx val="8"/>
          <c:order val="8"/>
          <c:tx>
            <c:v>Referencing</c:v>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Sheet2!$K$102:$K$103</c:f>
                <c:numCache>
                  <c:formatCode>General</c:formatCode>
                  <c:ptCount val="2"/>
                  <c:pt idx="0">
                    <c:v>0.79314523580449203</c:v>
                  </c:pt>
                  <c:pt idx="1">
                    <c:v>0.68725362674341395</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Sheet2!$K$96:$K$97</c:f>
              <c:numCache>
                <c:formatCode>0.00</c:formatCode>
                <c:ptCount val="2"/>
                <c:pt idx="0">
                  <c:v>4.7360810456145082</c:v>
                </c:pt>
                <c:pt idx="1">
                  <c:v>5.1761692741643621</c:v>
                </c:pt>
              </c:numCache>
            </c:numRef>
          </c:val>
          <c:extLst>
            <c:ext xmlns:c16="http://schemas.microsoft.com/office/drawing/2014/chart" uri="{C3380CC4-5D6E-409C-BE32-E72D297353CC}">
              <c16:uniqueId val="{00000009-BD5C-7847-B523-81CFEA1461BA}"/>
            </c:ext>
          </c:extLst>
        </c:ser>
        <c:ser>
          <c:idx val="9"/>
          <c:order val="9"/>
          <c:tx>
            <c:v>Sythesize texts</c:v>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Sheet2!$L$102:$L$103</c:f>
                <c:numCache>
                  <c:formatCode>General</c:formatCode>
                  <c:ptCount val="2"/>
                  <c:pt idx="0">
                    <c:v>0.97381592732788003</c:v>
                  </c:pt>
                  <c:pt idx="1">
                    <c:v>0.653466899536426</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Sheet2!$L$96:$L$97</c:f>
              <c:numCache>
                <c:formatCode>0.00</c:formatCode>
                <c:ptCount val="2"/>
                <c:pt idx="0">
                  <c:v>4.2494263720036409</c:v>
                </c:pt>
                <c:pt idx="1">
                  <c:v>4.8763097512842482</c:v>
                </c:pt>
              </c:numCache>
            </c:numRef>
          </c:val>
          <c:extLst>
            <c:ext xmlns:c16="http://schemas.microsoft.com/office/drawing/2014/chart" uri="{C3380CC4-5D6E-409C-BE32-E72D297353CC}">
              <c16:uniqueId val="{0000000A-BD5C-7847-B523-81CFEA1461BA}"/>
            </c:ext>
          </c:extLst>
        </c:ser>
        <c:ser>
          <c:idx val="10"/>
          <c:order val="10"/>
          <c:tx>
            <c:v>Read Critically</c:v>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Sheet2!$M$102:$M$103</c:f>
                <c:numCache>
                  <c:formatCode>General</c:formatCode>
                  <c:ptCount val="2"/>
                  <c:pt idx="0">
                    <c:v>0.86692303900378298</c:v>
                  </c:pt>
                  <c:pt idx="1">
                    <c:v>0.73766839140985296</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Sheet2!$M$96:$M$97</c:f>
              <c:numCache>
                <c:formatCode>0.00</c:formatCode>
                <c:ptCount val="2"/>
                <c:pt idx="0">
                  <c:v>4.3386570993492137</c:v>
                </c:pt>
                <c:pt idx="1">
                  <c:v>4.835143758940518</c:v>
                </c:pt>
              </c:numCache>
            </c:numRef>
          </c:val>
          <c:extLst>
            <c:ext xmlns:c16="http://schemas.microsoft.com/office/drawing/2014/chart" uri="{C3380CC4-5D6E-409C-BE32-E72D297353CC}">
              <c16:uniqueId val="{0000000B-BD5C-7847-B523-81CFEA1461BA}"/>
            </c:ext>
          </c:extLst>
        </c:ser>
        <c:ser>
          <c:idx val="11"/>
          <c:order val="11"/>
          <c:tx>
            <c:v>Time Management</c:v>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Sheet2!$N$102:$N$103</c:f>
                <c:numCache>
                  <c:formatCode>General</c:formatCode>
                  <c:ptCount val="2"/>
                  <c:pt idx="0">
                    <c:v>0.94445751624940799</c:v>
                  </c:pt>
                  <c:pt idx="1">
                    <c:v>0.85702982117911097</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Sheet2!$N$96:$N$97</c:f>
              <c:numCache>
                <c:formatCode>0.00</c:formatCode>
                <c:ptCount val="2"/>
                <c:pt idx="0">
                  <c:v>4.4621087688502286</c:v>
                </c:pt>
                <c:pt idx="1">
                  <c:v>4.7732853554615806</c:v>
                </c:pt>
              </c:numCache>
            </c:numRef>
          </c:val>
          <c:extLst>
            <c:ext xmlns:c16="http://schemas.microsoft.com/office/drawing/2014/chart" uri="{C3380CC4-5D6E-409C-BE32-E72D297353CC}">
              <c16:uniqueId val="{0000000C-BD5C-7847-B523-81CFEA1461BA}"/>
            </c:ext>
          </c:extLst>
        </c:ser>
        <c:ser>
          <c:idx val="12"/>
          <c:order val="12"/>
          <c:tx>
            <c:v>Proposal writing</c:v>
          </c:tx>
          <c:spPr>
            <a:solidFill>
              <a:schemeClr val="accent1">
                <a:lumMod val="80000"/>
                <a:lumOff val="2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Sheet2!$O$102:$O$103</c:f>
                <c:numCache>
                  <c:formatCode>General</c:formatCode>
                  <c:ptCount val="2"/>
                  <c:pt idx="0">
                    <c:v>1.0079367579052301</c:v>
                  </c:pt>
                  <c:pt idx="1">
                    <c:v>0.69880769130736997</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Sheet2!$O$96:$O$97</c:f>
              <c:numCache>
                <c:formatCode>0.00</c:formatCode>
                <c:ptCount val="2"/>
                <c:pt idx="0">
                  <c:v>3.9493119432028152</c:v>
                </c:pt>
                <c:pt idx="1">
                  <c:v>4.6415717046652887</c:v>
                </c:pt>
              </c:numCache>
            </c:numRef>
          </c:val>
          <c:extLst>
            <c:ext xmlns:c16="http://schemas.microsoft.com/office/drawing/2014/chart" uri="{C3380CC4-5D6E-409C-BE32-E72D297353CC}">
              <c16:uniqueId val="{0000000D-BD5C-7847-B523-81CFEA1461BA}"/>
            </c:ext>
          </c:extLst>
        </c:ser>
        <c:ser>
          <c:idx val="13"/>
          <c:order val="13"/>
          <c:tx>
            <c:v>Dissertation writing</c:v>
          </c:tx>
          <c:spPr>
            <a:solidFill>
              <a:schemeClr val="accent2">
                <a:lumMod val="80000"/>
                <a:lumOff val="2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Sheet2!$P$102:$P$103</c:f>
                <c:numCache>
                  <c:formatCode>General</c:formatCode>
                  <c:ptCount val="2"/>
                  <c:pt idx="0">
                    <c:v>1.1677138157766029</c:v>
                  </c:pt>
                  <c:pt idx="1">
                    <c:v>0.93221408852287801</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Sheet2!$P$96:$P$97</c:f>
              <c:numCache>
                <c:formatCode>0.00</c:formatCode>
                <c:ptCount val="2"/>
                <c:pt idx="0">
                  <c:v>3.838619490267646</c:v>
                </c:pt>
                <c:pt idx="1">
                  <c:v>4.4088275735817639</c:v>
                </c:pt>
              </c:numCache>
            </c:numRef>
          </c:val>
          <c:extLst>
            <c:ext xmlns:c16="http://schemas.microsoft.com/office/drawing/2014/chart" uri="{C3380CC4-5D6E-409C-BE32-E72D297353CC}">
              <c16:uniqueId val="{0000000E-BD5C-7847-B523-81CFEA1461BA}"/>
            </c:ext>
          </c:extLst>
        </c:ser>
        <c:ser>
          <c:idx val="14"/>
          <c:order val="14"/>
          <c:tx>
            <c:v>Library Search</c:v>
          </c:tx>
          <c:spPr>
            <a:solidFill>
              <a:schemeClr val="accent3">
                <a:lumMod val="80000"/>
                <a:lumOff val="2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Sheet2!$Q$102:$Q$103</c:f>
                <c:numCache>
                  <c:formatCode>General</c:formatCode>
                  <c:ptCount val="2"/>
                  <c:pt idx="0">
                    <c:v>0.77566152002712796</c:v>
                  </c:pt>
                  <c:pt idx="1">
                    <c:v>0.66483390260334296</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Sheet2!$Q$96:$Q$97</c:f>
              <c:numCache>
                <c:formatCode>0.00</c:formatCode>
                <c:ptCount val="2"/>
                <c:pt idx="0">
                  <c:v>4.8577510511553657</c:v>
                </c:pt>
                <c:pt idx="1">
                  <c:v>5.3353447479068956</c:v>
                </c:pt>
              </c:numCache>
            </c:numRef>
          </c:val>
          <c:extLst>
            <c:ext xmlns:c16="http://schemas.microsoft.com/office/drawing/2014/chart" uri="{C3380CC4-5D6E-409C-BE32-E72D297353CC}">
              <c16:uniqueId val="{0000000F-BD5C-7847-B523-81CFEA1461BA}"/>
            </c:ext>
          </c:extLst>
        </c:ser>
        <c:ser>
          <c:idx val="15"/>
          <c:order val="15"/>
          <c:tx>
            <c:v>Google Scholar Search</c:v>
          </c:tx>
          <c:spPr>
            <a:solidFill>
              <a:schemeClr val="accent4">
                <a:lumMod val="80000"/>
                <a:lumOff val="2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Sheet2!$R$102:$R$103</c:f>
                <c:numCache>
                  <c:formatCode>General</c:formatCode>
                  <c:ptCount val="2"/>
                  <c:pt idx="0">
                    <c:v>0.96924123489901803</c:v>
                  </c:pt>
                  <c:pt idx="1">
                    <c:v>0.61635232238735604</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Sheet2!$R$96:$R$97</c:f>
              <c:numCache>
                <c:formatCode>0.00</c:formatCode>
                <c:ptCount val="2"/>
                <c:pt idx="0">
                  <c:v>4.7858285194712007</c:v>
                </c:pt>
                <c:pt idx="1">
                  <c:v>5.4503771423102227</c:v>
                </c:pt>
              </c:numCache>
            </c:numRef>
          </c:val>
          <c:extLst>
            <c:ext xmlns:c16="http://schemas.microsoft.com/office/drawing/2014/chart" uri="{C3380CC4-5D6E-409C-BE32-E72D297353CC}">
              <c16:uniqueId val="{00000010-BD5C-7847-B523-81CFEA1461BA}"/>
            </c:ext>
          </c:extLst>
        </c:ser>
        <c:ser>
          <c:idx val="16"/>
          <c:order val="16"/>
          <c:tx>
            <c:v>Data base search</c:v>
          </c:tx>
          <c:spPr>
            <a:solidFill>
              <a:schemeClr val="accent5">
                <a:lumMod val="80000"/>
                <a:lumOff val="2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Sheet2!$S$102:$S$103</c:f>
                <c:numCache>
                  <c:formatCode>General</c:formatCode>
                  <c:ptCount val="2"/>
                  <c:pt idx="0">
                    <c:v>0.99049450532517502</c:v>
                  </c:pt>
                  <c:pt idx="1">
                    <c:v>0.75423004476151401</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Sheet2!$S$96:$S$97</c:f>
              <c:numCache>
                <c:formatCode>0.00</c:formatCode>
                <c:ptCount val="2"/>
                <c:pt idx="0">
                  <c:v>4.283015571768483</c:v>
                </c:pt>
                <c:pt idx="1">
                  <c:v>5.0240317428607204</c:v>
                </c:pt>
              </c:numCache>
            </c:numRef>
          </c:val>
          <c:extLst>
            <c:ext xmlns:c16="http://schemas.microsoft.com/office/drawing/2014/chart" uri="{C3380CC4-5D6E-409C-BE32-E72D297353CC}">
              <c16:uniqueId val="{00000011-BD5C-7847-B523-81CFEA1461BA}"/>
            </c:ext>
          </c:extLst>
        </c:ser>
        <c:ser>
          <c:idx val="17"/>
          <c:order val="17"/>
          <c:tx>
            <c:v>Blogging</c:v>
          </c:tx>
          <c:spPr>
            <a:solidFill>
              <a:schemeClr val="accent6">
                <a:lumMod val="80000"/>
                <a:lumOff val="2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Sheet2!$T$102:$T$103</c:f>
                <c:numCache>
                  <c:formatCode>General</c:formatCode>
                  <c:ptCount val="2"/>
                  <c:pt idx="0">
                    <c:v>1.05637896038141</c:v>
                  </c:pt>
                  <c:pt idx="1">
                    <c:v>0.90683618397254195</c:v>
                  </c:pt>
                </c:numCache>
              </c:numRef>
            </c:plus>
            <c:minus>
              <c:numLit>
                <c:formatCode>General</c:formatCode>
                <c:ptCount val="1"/>
                <c:pt idx="0">
                  <c:v>1</c:v>
                </c:pt>
              </c:numLit>
            </c:minus>
            <c:spPr>
              <a:noFill/>
              <a:ln w="9525">
                <a:solidFill>
                  <a:schemeClr val="tx1">
                    <a:lumMod val="65000"/>
                    <a:lumOff val="35000"/>
                  </a:schemeClr>
                </a:solidFill>
                <a:round/>
              </a:ln>
              <a:effectLst/>
            </c:spPr>
          </c:errBars>
          <c:val>
            <c:numRef>
              <c:f>Sheet2!$T$96:$T$97</c:f>
              <c:numCache>
                <c:formatCode>0.00</c:formatCode>
                <c:ptCount val="2"/>
                <c:pt idx="0">
                  <c:v>4.4230264406162698</c:v>
                </c:pt>
                <c:pt idx="1">
                  <c:v>4.9202423835854381</c:v>
                </c:pt>
              </c:numCache>
            </c:numRef>
          </c:val>
          <c:extLst>
            <c:ext xmlns:c16="http://schemas.microsoft.com/office/drawing/2014/chart" uri="{C3380CC4-5D6E-409C-BE32-E72D297353CC}">
              <c16:uniqueId val="{00000012-BD5C-7847-B523-81CFEA1461BA}"/>
            </c:ext>
          </c:extLst>
        </c:ser>
        <c:dLbls>
          <c:showLegendKey val="0"/>
          <c:showVal val="0"/>
          <c:showCatName val="0"/>
          <c:showSerName val="0"/>
          <c:showPercent val="0"/>
          <c:showBubbleSize val="0"/>
        </c:dLbls>
        <c:gapWidth val="444"/>
        <c:axId val="-1231927728"/>
        <c:axId val="-1258445888"/>
      </c:barChart>
      <c:catAx>
        <c:axId val="-1231927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258445888"/>
        <c:crosses val="autoZero"/>
        <c:auto val="1"/>
        <c:lblAlgn val="ctr"/>
        <c:lblOffset val="100"/>
        <c:tickMarkSkip val="1"/>
        <c:noMultiLvlLbl val="0"/>
      </c:catAx>
      <c:valAx>
        <c:axId val="-1258445888"/>
        <c:scaling>
          <c:orientation val="minMax"/>
          <c:max val="6"/>
          <c:min val="3"/>
        </c:scaling>
        <c:delete val="0"/>
        <c:axPos val="l"/>
        <c:numFmt formatCode="0.00"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927728"/>
        <c:crossesAt val="2"/>
        <c:crossBetween val="between"/>
        <c:majorUnit val="0.25"/>
      </c:valAx>
      <c:spPr>
        <a:noFill/>
        <a:ln>
          <a:noFill/>
        </a:ln>
        <a:effectLst/>
      </c:spPr>
    </c:plotArea>
    <c:legend>
      <c:legendPos val="t"/>
      <c:layout>
        <c:manualLayout>
          <c:xMode val="edge"/>
          <c:yMode val="edge"/>
          <c:x val="0.10130279169649201"/>
          <c:y val="0.80187108441742405"/>
          <c:w val="0.81962713619886096"/>
          <c:h val="0.197374570182281"/>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38ECAB-0C77-1A4F-AAB4-80F96EA4A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10552</Words>
  <Characters>56141</Characters>
  <Application>Microsoft Office Word</Application>
  <DocSecurity>0</DocSecurity>
  <Lines>1039</Lines>
  <Paragraphs>241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66452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2018-07-23T10:35:00Z</cp:lastPrinted>
  <dcterms:created xsi:type="dcterms:W3CDTF">2019-04-16T11:42:00Z</dcterms:created>
  <dcterms:modified xsi:type="dcterms:W3CDTF">2019-04-24T07:02:00Z</dcterms:modified>
  <cp:category/>
</cp:coreProperties>
</file>