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C0AEF" w14:textId="0A1C70D4" w:rsidR="00922FC4" w:rsidRPr="00D170C0" w:rsidRDefault="00922FC4" w:rsidP="00922FC4">
      <w:pPr>
        <w:rPr>
          <w:rFonts w:asciiTheme="majorHAnsi" w:hAnsiTheme="majorHAnsi" w:cstheme="majorHAnsi"/>
          <w:b/>
          <w:bCs/>
          <w:sz w:val="24"/>
          <w:szCs w:val="24"/>
        </w:rPr>
      </w:pPr>
      <w:r w:rsidRPr="00D170C0">
        <w:rPr>
          <w:rFonts w:asciiTheme="majorHAnsi" w:hAnsiTheme="majorHAnsi" w:cstheme="majorHAnsi"/>
          <w:b/>
          <w:bCs/>
          <w:sz w:val="24"/>
          <w:szCs w:val="24"/>
        </w:rPr>
        <w:t>FemIDEAS Conference 2026</w:t>
      </w:r>
    </w:p>
    <w:p w14:paraId="76D49B54" w14:textId="2460BD64" w:rsidR="00922FC4" w:rsidRPr="00D170C0" w:rsidRDefault="00922FC4">
      <w:pPr>
        <w:rPr>
          <w:rFonts w:asciiTheme="majorHAnsi" w:hAnsiTheme="majorHAnsi" w:cstheme="majorHAnsi"/>
          <w:b/>
          <w:bCs/>
          <w:sz w:val="24"/>
          <w:szCs w:val="24"/>
        </w:rPr>
      </w:pPr>
      <w:r w:rsidRPr="00D170C0">
        <w:rPr>
          <w:rFonts w:asciiTheme="majorHAnsi" w:hAnsiTheme="majorHAnsi" w:cstheme="majorHAnsi"/>
          <w:b/>
          <w:bCs/>
          <w:sz w:val="24"/>
          <w:szCs w:val="24"/>
        </w:rPr>
        <w:t xml:space="preserve">Book discussion: </w:t>
      </w:r>
      <w:r w:rsidRPr="00D170C0">
        <w:rPr>
          <w:rFonts w:asciiTheme="majorHAnsi" w:hAnsiTheme="majorHAnsi" w:cstheme="majorHAnsi"/>
          <w:b/>
          <w:bCs/>
          <w:i/>
          <w:iCs/>
          <w:sz w:val="24"/>
          <w:szCs w:val="24"/>
        </w:rPr>
        <w:t>While I watch the new waves: What has changed, what has not, and what resists with the feminist uprising in Argentine universities</w:t>
      </w:r>
      <w:r w:rsidRPr="00D170C0">
        <w:rPr>
          <w:rFonts w:asciiTheme="majorHAnsi" w:hAnsiTheme="majorHAnsi" w:cstheme="majorHAnsi"/>
          <w:b/>
          <w:bCs/>
          <w:sz w:val="24"/>
          <w:szCs w:val="24"/>
        </w:rPr>
        <w:t xml:space="preserve"> by Dr Rafael Blanco</w:t>
      </w:r>
    </w:p>
    <w:p w14:paraId="127D3CCC" w14:textId="77777777" w:rsidR="00183B93" w:rsidRPr="00183B93" w:rsidRDefault="00183B93">
      <w:pPr>
        <w:rPr>
          <w:rFonts w:asciiTheme="majorHAnsi" w:hAnsiTheme="majorHAnsi" w:cstheme="majorHAnsi"/>
          <w:sz w:val="24"/>
          <w:szCs w:val="24"/>
        </w:rPr>
      </w:pPr>
    </w:p>
    <w:p w14:paraId="3D917E0C" w14:textId="77777777" w:rsidR="00183B93" w:rsidRPr="00183B93" w:rsidRDefault="00922FC4" w:rsidP="00183B93">
      <w:pPr>
        <w:rPr>
          <w:rFonts w:asciiTheme="majorHAnsi" w:hAnsiTheme="majorHAnsi" w:cstheme="majorHAnsi"/>
          <w:sz w:val="24"/>
          <w:szCs w:val="24"/>
        </w:rPr>
      </w:pPr>
      <w:r w:rsidRPr="00D170C0">
        <w:rPr>
          <w:rFonts w:asciiTheme="majorHAnsi" w:eastAsia="Arial" w:hAnsiTheme="majorHAnsi" w:cstheme="majorHAnsi"/>
          <w:b/>
          <w:bCs/>
          <w:sz w:val="24"/>
          <w:szCs w:val="24"/>
        </w:rPr>
        <w:t>To cite this podcast:</w:t>
      </w:r>
      <w:r w:rsidRPr="00D170C0">
        <w:rPr>
          <w:rFonts w:asciiTheme="majorHAnsi" w:eastAsia="Arial" w:hAnsiTheme="majorHAnsi" w:cstheme="majorHAnsi"/>
          <w:sz w:val="24"/>
          <w:szCs w:val="24"/>
        </w:rPr>
        <w:t xml:space="preserve"> </w:t>
      </w:r>
      <w:r w:rsidR="00183B93" w:rsidRPr="00D170C0">
        <w:rPr>
          <w:rFonts w:asciiTheme="majorHAnsi" w:eastAsia="Arial" w:hAnsiTheme="majorHAnsi" w:cstheme="majorHAnsi"/>
          <w:sz w:val="24"/>
          <w:szCs w:val="24"/>
        </w:rPr>
        <w:t>Blanco, R. and Lopez, G. 2026. </w:t>
      </w:r>
      <w:r w:rsidR="00183B93" w:rsidRPr="00D170C0">
        <w:rPr>
          <w:rFonts w:asciiTheme="majorHAnsi" w:eastAsia="Arial" w:hAnsiTheme="majorHAnsi" w:cstheme="majorHAnsi"/>
          <w:i/>
          <w:iCs/>
          <w:sz w:val="24"/>
          <w:szCs w:val="24"/>
        </w:rPr>
        <w:t>FemIDEAS Conference 2026: Book</w:t>
      </w:r>
      <w:r w:rsidR="00183B93" w:rsidRPr="00183B93">
        <w:rPr>
          <w:rFonts w:asciiTheme="majorHAnsi" w:eastAsia="Arial" w:hAnsiTheme="majorHAnsi" w:cstheme="majorHAnsi"/>
          <w:i/>
          <w:iCs/>
          <w:sz w:val="24"/>
          <w:szCs w:val="24"/>
        </w:rPr>
        <w:t xml:space="preserve"> discussion of 'While I watch the new waves: What has changed, what has not, and what resists with the feminist uprising in Argentine universities' by Dr Rafael Blanco.</w:t>
      </w:r>
      <w:r w:rsidR="00183B93">
        <w:rPr>
          <w:rFonts w:asciiTheme="majorHAnsi" w:eastAsia="Arial" w:hAnsiTheme="majorHAnsi" w:cstheme="majorHAnsi"/>
          <w:i/>
          <w:iCs/>
          <w:sz w:val="24"/>
          <w:szCs w:val="24"/>
        </w:rPr>
        <w:t xml:space="preserve"> </w:t>
      </w:r>
      <w:r w:rsidR="00183B93">
        <w:rPr>
          <w:rFonts w:asciiTheme="majorHAnsi" w:eastAsia="Arial" w:hAnsiTheme="majorHAnsi" w:cstheme="majorHAnsi"/>
          <w:sz w:val="24"/>
          <w:szCs w:val="24"/>
        </w:rPr>
        <w:t xml:space="preserve">In </w:t>
      </w:r>
      <w:r w:rsidR="00183B93" w:rsidRPr="006014DA">
        <w:rPr>
          <w:rFonts w:asciiTheme="majorHAnsi" w:eastAsia="Arial" w:hAnsiTheme="majorHAnsi" w:cstheme="majorHAnsi"/>
          <w:i/>
          <w:iCs/>
          <w:sz w:val="24"/>
          <w:szCs w:val="24"/>
        </w:rPr>
        <w:t>Pedagogies for Social Justice</w:t>
      </w:r>
      <w:r w:rsidR="00183B93">
        <w:rPr>
          <w:rFonts w:asciiTheme="majorHAnsi" w:eastAsia="Arial" w:hAnsiTheme="majorHAnsi" w:cstheme="majorHAnsi"/>
          <w:sz w:val="24"/>
          <w:szCs w:val="24"/>
        </w:rPr>
        <w:t xml:space="preserve">. University of Westminster. Available at: </w:t>
      </w:r>
      <w:hyperlink r:id="rId7">
        <w:r w:rsidR="00183B93" w:rsidRPr="00183B93">
          <w:rPr>
            <w:rFonts w:asciiTheme="majorHAnsi" w:hAnsiTheme="majorHAnsi" w:cstheme="majorHAnsi"/>
            <w:color w:val="1155CC"/>
            <w:sz w:val="24"/>
            <w:szCs w:val="24"/>
            <w:u w:val="single"/>
          </w:rPr>
          <w:t>https://pca.st/uubjzx27</w:t>
        </w:r>
      </w:hyperlink>
      <w:r w:rsidR="00183B93" w:rsidRPr="00183B93">
        <w:rPr>
          <w:rFonts w:asciiTheme="majorHAnsi" w:hAnsiTheme="majorHAnsi" w:cstheme="majorHAnsi"/>
          <w:sz w:val="24"/>
          <w:szCs w:val="24"/>
        </w:rPr>
        <w:t xml:space="preserve"> </w:t>
      </w:r>
    </w:p>
    <w:p w14:paraId="75DE65F6" w14:textId="4D426574" w:rsidR="00922FC4" w:rsidRPr="00183B93" w:rsidRDefault="00183B93">
      <w:pPr>
        <w:rPr>
          <w:rFonts w:asciiTheme="majorHAnsi" w:eastAsia="Arial" w:hAnsiTheme="majorHAnsi" w:cstheme="majorHAnsi"/>
          <w:sz w:val="24"/>
          <w:szCs w:val="24"/>
        </w:rPr>
      </w:pPr>
      <w:r>
        <w:rPr>
          <w:rFonts w:asciiTheme="majorHAnsi" w:eastAsia="Arial" w:hAnsiTheme="majorHAnsi" w:cstheme="majorHAnsi"/>
          <w:sz w:val="24"/>
          <w:szCs w:val="24"/>
        </w:rPr>
        <w:t>DOI:</w:t>
      </w:r>
      <w:r w:rsidRPr="00183B93">
        <w:rPr>
          <w:rFonts w:asciiTheme="majorHAnsi" w:eastAsia="Arial" w:hAnsiTheme="majorHAnsi" w:cstheme="majorHAnsi"/>
          <w:sz w:val="24"/>
          <w:szCs w:val="24"/>
        </w:rPr>
        <w:t> </w:t>
      </w:r>
      <w:hyperlink r:id="rId8" w:history="1">
        <w:r w:rsidRPr="00BE49EA">
          <w:rPr>
            <w:rStyle w:val="Hyperlink"/>
            <w:rFonts w:asciiTheme="majorHAnsi" w:eastAsia="Arial" w:hAnsiTheme="majorHAnsi" w:cstheme="majorHAnsi"/>
            <w:sz w:val="24"/>
            <w:szCs w:val="24"/>
          </w:rPr>
          <w:t>https://doi.org/10.34737/x703w</w:t>
        </w:r>
      </w:hyperlink>
      <w:r>
        <w:rPr>
          <w:rFonts w:asciiTheme="majorHAnsi" w:eastAsia="Arial" w:hAnsiTheme="majorHAnsi" w:cstheme="majorHAnsi"/>
          <w:sz w:val="24"/>
          <w:szCs w:val="24"/>
        </w:rPr>
        <w:t xml:space="preserve"> </w:t>
      </w:r>
    </w:p>
    <w:p w14:paraId="286AD1B6" w14:textId="77777777" w:rsidR="00922FC4" w:rsidRPr="00922FC4" w:rsidRDefault="00922FC4">
      <w:pPr>
        <w:rPr>
          <w:rFonts w:asciiTheme="majorHAnsi" w:eastAsia="Arial" w:hAnsiTheme="majorHAnsi" w:cstheme="majorHAnsi"/>
          <w:b/>
          <w:bCs/>
          <w:sz w:val="24"/>
          <w:szCs w:val="24"/>
        </w:rPr>
      </w:pPr>
    </w:p>
    <w:p w14:paraId="00000001" w14:textId="5557E7F7" w:rsidR="00FF69F8" w:rsidRPr="00922FC4" w:rsidRDefault="00000000">
      <w:pPr>
        <w:rPr>
          <w:rFonts w:asciiTheme="majorHAnsi" w:eastAsia="Arial" w:hAnsiTheme="majorHAnsi" w:cstheme="majorHAnsi"/>
          <w:b/>
          <w:bCs/>
          <w:sz w:val="24"/>
          <w:szCs w:val="24"/>
        </w:rPr>
      </w:pPr>
      <w:r w:rsidRPr="00922FC4">
        <w:rPr>
          <w:rFonts w:asciiTheme="majorHAnsi" w:eastAsia="Arial" w:hAnsiTheme="majorHAnsi" w:cstheme="majorHAnsi"/>
          <w:b/>
          <w:bCs/>
          <w:sz w:val="24"/>
          <w:szCs w:val="24"/>
        </w:rPr>
        <w:t>Introduction:</w:t>
      </w:r>
    </w:p>
    <w:p w14:paraId="00000002" w14:textId="77777777" w:rsidR="00FF69F8" w:rsidRPr="00922FC4" w:rsidRDefault="00000000">
      <w:pPr>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Welcome back to the Pedagogies for Social Justice podcast. In this takeover series, we're sharing selected panel recordings from the international conference </w:t>
      </w:r>
      <w:r w:rsidRPr="00922FC4">
        <w:rPr>
          <w:rFonts w:asciiTheme="majorHAnsi" w:eastAsia="Arial" w:hAnsiTheme="majorHAnsi" w:cstheme="majorHAnsi"/>
          <w:i/>
          <w:iCs/>
          <w:sz w:val="24"/>
          <w:szCs w:val="24"/>
        </w:rPr>
        <w:t>Transforming Theory, Policy and Practice to Decolonising Sexual and Gender-Based Violence in Higher Education</w:t>
      </w:r>
      <w:r w:rsidRPr="00922FC4">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FF69F8" w:rsidRPr="00922FC4" w:rsidRDefault="00000000">
      <w:pPr>
        <w:rPr>
          <w:rFonts w:asciiTheme="majorHAnsi" w:eastAsia="Arial" w:hAnsiTheme="majorHAnsi" w:cstheme="majorHAnsi"/>
          <w:sz w:val="24"/>
          <w:szCs w:val="24"/>
        </w:rPr>
      </w:pPr>
      <w:r w:rsidRPr="00922FC4">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FF69F8" w:rsidRPr="00922FC4" w:rsidRDefault="00000000">
      <w:pPr>
        <w:rPr>
          <w:rFonts w:asciiTheme="majorHAnsi" w:eastAsia="Arial" w:hAnsiTheme="majorHAnsi" w:cstheme="majorHAnsi"/>
          <w:b/>
          <w:bCs/>
          <w:sz w:val="24"/>
          <w:szCs w:val="24"/>
        </w:rPr>
      </w:pPr>
      <w:r w:rsidRPr="00922FC4">
        <w:rPr>
          <w:rFonts w:asciiTheme="majorHAnsi" w:eastAsia="Arial" w:hAnsiTheme="majorHAnsi" w:cstheme="majorHAnsi"/>
          <w:b/>
          <w:bCs/>
          <w:sz w:val="24"/>
          <w:szCs w:val="24"/>
        </w:rPr>
        <w:br/>
        <w:t>Guadalupe Lopez:</w:t>
      </w:r>
    </w:p>
    <w:p w14:paraId="00000005" w14:textId="77777777" w:rsidR="00FF69F8" w:rsidRPr="00922FC4" w:rsidRDefault="00000000">
      <w:pPr>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Good morning and welcome everybody. Let’s get started with our second activity of the day.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we will have Kasia to have a book discussion, which is </w:t>
      </w:r>
      <w:r w:rsidRPr="00922FC4">
        <w:rPr>
          <w:rFonts w:asciiTheme="majorHAnsi" w:eastAsia="Arial" w:hAnsiTheme="majorHAnsi" w:cstheme="majorHAnsi"/>
          <w:i/>
          <w:iCs/>
          <w:sz w:val="24"/>
          <w:szCs w:val="24"/>
        </w:rPr>
        <w:t>“While I Watch the New Waves: What Has Changed and What Has Not and What Resists with the Feminist Uprising in Argentine Universities?”</w:t>
      </w:r>
      <w:r w:rsidRPr="00922FC4">
        <w:rPr>
          <w:rFonts w:asciiTheme="majorHAnsi" w:eastAsia="Arial" w:hAnsiTheme="majorHAnsi" w:cstheme="majorHAnsi"/>
          <w:sz w:val="24"/>
          <w:szCs w:val="24"/>
        </w:rPr>
        <w:t xml:space="preserve"> We will be holding this session in Spanish, so those of you who need another language, please go to the lower toolbar of Zoom and then select your preferred language.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we will be speaking with Rafael Blanco, who is at the University of Buenos Aires and is also in the CONICET National Scientific and Social Sciences Council in Argentina, and works also in the health and demographics area.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we're going to speak a little bit about the book, which, as you've already mentioned previously, will be published in March of this year. In this book you talk about feminism as a tide with rising waves, </w:t>
      </w:r>
      <w:proofErr w:type="gramStart"/>
      <w:r w:rsidRPr="00922FC4">
        <w:rPr>
          <w:rFonts w:asciiTheme="majorHAnsi" w:eastAsia="Arial" w:hAnsiTheme="majorHAnsi" w:cstheme="majorHAnsi"/>
          <w:sz w:val="24"/>
          <w:szCs w:val="24"/>
        </w:rPr>
        <w:t>and also</w:t>
      </w:r>
      <w:proofErr w:type="gramEnd"/>
      <w:r w:rsidRPr="00922FC4">
        <w:rPr>
          <w:rFonts w:asciiTheme="majorHAnsi" w:eastAsia="Arial" w:hAnsiTheme="majorHAnsi" w:cstheme="majorHAnsi"/>
          <w:sz w:val="24"/>
          <w:szCs w:val="24"/>
        </w:rPr>
        <w:t xml:space="preserve"> talk about how there is a transformation in universities. And in one of the other </w:t>
      </w:r>
      <w:proofErr w:type="gramStart"/>
      <w:r w:rsidRPr="00922FC4">
        <w:rPr>
          <w:rFonts w:asciiTheme="majorHAnsi" w:eastAsia="Arial" w:hAnsiTheme="majorHAnsi" w:cstheme="majorHAnsi"/>
          <w:sz w:val="24"/>
          <w:szCs w:val="24"/>
        </w:rPr>
        <w:t>panels</w:t>
      </w:r>
      <w:proofErr w:type="gramEnd"/>
      <w:r w:rsidRPr="00922FC4">
        <w:rPr>
          <w:rFonts w:asciiTheme="majorHAnsi" w:eastAsia="Arial" w:hAnsiTheme="majorHAnsi" w:cstheme="majorHAnsi"/>
          <w:sz w:val="24"/>
          <w:szCs w:val="24"/>
        </w:rPr>
        <w:t xml:space="preserve"> you also mentioned how there's a reconstruction of a longer genealogy of gender studies, and there's also the Ni Una </w:t>
      </w:r>
      <w:proofErr w:type="spellStart"/>
      <w:r w:rsidRPr="00922FC4">
        <w:rPr>
          <w:rFonts w:asciiTheme="majorHAnsi" w:eastAsia="Arial" w:hAnsiTheme="majorHAnsi" w:cstheme="majorHAnsi"/>
          <w:sz w:val="24"/>
          <w:szCs w:val="24"/>
        </w:rPr>
        <w:t>Menos</w:t>
      </w:r>
      <w:proofErr w:type="spellEnd"/>
      <w:r w:rsidRPr="00922FC4">
        <w:rPr>
          <w:rFonts w:asciiTheme="majorHAnsi" w:eastAsia="Arial" w:hAnsiTheme="majorHAnsi" w:cstheme="majorHAnsi"/>
          <w:sz w:val="24"/>
          <w:szCs w:val="24"/>
        </w:rPr>
        <w:t xml:space="preserve"> or Not One Less movement, and you talk about more recent transformations in the context of a longer historical transformation.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what have you identified as different when it comes to those longer traditions and more recent transformations?</w:t>
      </w:r>
    </w:p>
    <w:p w14:paraId="00000006" w14:textId="77777777" w:rsidR="00FF69F8" w:rsidRPr="00922FC4" w:rsidRDefault="00000000">
      <w:pPr>
        <w:rPr>
          <w:rFonts w:asciiTheme="majorHAnsi" w:eastAsia="Arial" w:hAnsiTheme="majorHAnsi" w:cstheme="majorHAnsi"/>
          <w:sz w:val="24"/>
          <w:szCs w:val="24"/>
        </w:rPr>
      </w:pPr>
      <w:r w:rsidRPr="00922FC4">
        <w:rPr>
          <w:rFonts w:asciiTheme="majorHAnsi" w:eastAsia="Arial" w:hAnsiTheme="majorHAnsi" w:cstheme="majorHAnsi"/>
          <w:sz w:val="24"/>
          <w:szCs w:val="24"/>
        </w:rPr>
        <w:br/>
      </w:r>
      <w:r w:rsidRPr="00922FC4">
        <w:rPr>
          <w:rFonts w:asciiTheme="majorHAnsi" w:eastAsia="Arial" w:hAnsiTheme="majorHAnsi" w:cstheme="majorHAnsi"/>
          <w:b/>
          <w:bCs/>
          <w:sz w:val="24"/>
          <w:szCs w:val="24"/>
        </w:rPr>
        <w:t>Rafael Blanco:</w:t>
      </w:r>
      <w:r w:rsidRPr="00922FC4">
        <w:rPr>
          <w:rFonts w:asciiTheme="majorHAnsi" w:eastAsia="Arial" w:hAnsiTheme="majorHAnsi" w:cstheme="majorHAnsi"/>
          <w:sz w:val="24"/>
          <w:szCs w:val="24"/>
        </w:rPr>
        <w:br/>
        <w:t xml:space="preserve">Hi, good morning.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thank you for your introduction. I will try to go a little slower to make </w:t>
      </w:r>
      <w:r w:rsidRPr="00922FC4">
        <w:rPr>
          <w:rFonts w:asciiTheme="majorHAnsi" w:eastAsia="Arial" w:hAnsiTheme="majorHAnsi" w:cstheme="majorHAnsi"/>
          <w:sz w:val="24"/>
          <w:szCs w:val="24"/>
        </w:rPr>
        <w:lastRenderedPageBreak/>
        <w:t xml:space="preserve">the simultaneous interpretation easier. So to respond to your question, Guadalupe, the book is called </w:t>
      </w:r>
      <w:r w:rsidRPr="00922FC4">
        <w:rPr>
          <w:rFonts w:asciiTheme="majorHAnsi" w:eastAsia="Arial" w:hAnsiTheme="majorHAnsi" w:cstheme="majorHAnsi"/>
          <w:i/>
          <w:iCs/>
          <w:sz w:val="24"/>
          <w:szCs w:val="24"/>
        </w:rPr>
        <w:t>While I Watch the New Waves</w:t>
      </w:r>
      <w:r w:rsidRPr="00922FC4">
        <w:rPr>
          <w:rFonts w:asciiTheme="majorHAnsi" w:eastAsia="Arial" w:hAnsiTheme="majorHAnsi" w:cstheme="majorHAnsi"/>
          <w:sz w:val="24"/>
          <w:szCs w:val="24"/>
        </w:rPr>
        <w:t xml:space="preserve">, which is also the name of a song here in Argentina, but it's also a play on words because here I'm playing on the idea of feminist waves—the first wave, the second wave, the third wave, and what is sometimes referred to as the fourth wave. There we are playing with words, playing with the concept of a wave, </w:t>
      </w:r>
      <w:proofErr w:type="gramStart"/>
      <w:r w:rsidRPr="00922FC4">
        <w:rPr>
          <w:rFonts w:asciiTheme="majorHAnsi" w:eastAsia="Arial" w:hAnsiTheme="majorHAnsi" w:cstheme="majorHAnsi"/>
          <w:sz w:val="24"/>
          <w:szCs w:val="24"/>
        </w:rPr>
        <w:t>and also</w:t>
      </w:r>
      <w:proofErr w:type="gramEnd"/>
      <w:r w:rsidRPr="00922FC4">
        <w:rPr>
          <w:rFonts w:asciiTheme="majorHAnsi" w:eastAsia="Arial" w:hAnsiTheme="majorHAnsi" w:cstheme="majorHAnsi"/>
          <w:sz w:val="24"/>
          <w:szCs w:val="24"/>
        </w:rPr>
        <w:t xml:space="preserve"> with the idea of tides. Because what I am getting at is the idea of a movement. We have a high tide, which is what we have seen with feminism and its massification, and the idea of feminism as a mass movement in Argentina. But I would also like to </w:t>
      </w:r>
      <w:proofErr w:type="gramStart"/>
      <w:r w:rsidRPr="00922FC4">
        <w:rPr>
          <w:rFonts w:asciiTheme="majorHAnsi" w:eastAsia="Arial" w:hAnsiTheme="majorHAnsi" w:cstheme="majorHAnsi"/>
          <w:sz w:val="24"/>
          <w:szCs w:val="24"/>
        </w:rPr>
        <w:t>make reference</w:t>
      </w:r>
      <w:proofErr w:type="gramEnd"/>
      <w:r w:rsidRPr="00922FC4">
        <w:rPr>
          <w:rFonts w:asciiTheme="majorHAnsi" w:eastAsia="Arial" w:hAnsiTheme="majorHAnsi" w:cstheme="majorHAnsi"/>
          <w:sz w:val="24"/>
          <w:szCs w:val="24"/>
        </w:rPr>
        <w:t xml:space="preserve"> to how we have moments of high tide and then low tide. </w:t>
      </w:r>
      <w:proofErr w:type="gramStart"/>
      <w:r w:rsidRPr="00922FC4">
        <w:rPr>
          <w:rFonts w:asciiTheme="majorHAnsi" w:eastAsia="Arial" w:hAnsiTheme="majorHAnsi" w:cstheme="majorHAnsi"/>
          <w:sz w:val="24"/>
          <w:szCs w:val="24"/>
        </w:rPr>
        <w:t>That is to say, tides</w:t>
      </w:r>
      <w:proofErr w:type="gramEnd"/>
      <w:r w:rsidRPr="00922FC4">
        <w:rPr>
          <w:rFonts w:asciiTheme="majorHAnsi" w:eastAsia="Arial" w:hAnsiTheme="majorHAnsi" w:cstheme="majorHAnsi"/>
          <w:sz w:val="24"/>
          <w:szCs w:val="24"/>
        </w:rPr>
        <w:t xml:space="preserve"> rise and then recede, which is what we have seen with feminism in Argentina, especially going back to 2015, where we saw the eruption of this movement, </w:t>
      </w:r>
      <w:r w:rsidRPr="00922FC4">
        <w:rPr>
          <w:rFonts w:asciiTheme="majorHAnsi" w:eastAsia="Arial" w:hAnsiTheme="majorHAnsi" w:cstheme="majorHAnsi"/>
          <w:i/>
          <w:iCs/>
          <w:sz w:val="24"/>
          <w:szCs w:val="24"/>
        </w:rPr>
        <w:t xml:space="preserve">Ni Una </w:t>
      </w:r>
      <w:proofErr w:type="spellStart"/>
      <w:r w:rsidRPr="00922FC4">
        <w:rPr>
          <w:rFonts w:asciiTheme="majorHAnsi" w:eastAsia="Arial" w:hAnsiTheme="majorHAnsi" w:cstheme="majorHAnsi"/>
          <w:i/>
          <w:iCs/>
          <w:sz w:val="24"/>
          <w:szCs w:val="24"/>
        </w:rPr>
        <w:t>Menos</w:t>
      </w:r>
      <w:proofErr w:type="spellEnd"/>
      <w:r w:rsidRPr="00922FC4">
        <w:rPr>
          <w:rFonts w:asciiTheme="majorHAnsi" w:eastAsia="Arial" w:hAnsiTheme="majorHAnsi" w:cstheme="majorHAnsi"/>
          <w:sz w:val="24"/>
          <w:szCs w:val="24"/>
        </w:rPr>
        <w:t xml:space="preserve"> (“Not One Less”). This rose principally on university campuses and had a different character starting in 2015. First, because it went from being something more reduced to a group of feminist scholars and became students as well. And </w:t>
      </w:r>
      <w:proofErr w:type="gramStart"/>
      <w:r w:rsidRPr="00922FC4">
        <w:rPr>
          <w:rFonts w:asciiTheme="majorHAnsi" w:eastAsia="Arial" w:hAnsiTheme="majorHAnsi" w:cstheme="majorHAnsi"/>
          <w:sz w:val="24"/>
          <w:szCs w:val="24"/>
        </w:rPr>
        <w:t>also</w:t>
      </w:r>
      <w:proofErr w:type="gramEnd"/>
      <w:r w:rsidRPr="00922FC4">
        <w:rPr>
          <w:rFonts w:asciiTheme="majorHAnsi" w:eastAsia="Arial" w:hAnsiTheme="majorHAnsi" w:cstheme="majorHAnsi"/>
          <w:sz w:val="24"/>
          <w:szCs w:val="24"/>
        </w:rPr>
        <w:t xml:space="preserve"> because there was a common sense, at least for a while in university daily life, of greater sensitivity to violences, but also different agendas that the book gathers, and the strategies that universities have set to propose.</w:t>
      </w:r>
    </w:p>
    <w:p w14:paraId="00000007"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These agendas range from developing councils for sexual and reproductive health, which is something that Víctor </w:t>
      </w:r>
      <w:proofErr w:type="spellStart"/>
      <w:r w:rsidRPr="00922FC4">
        <w:rPr>
          <w:rFonts w:asciiTheme="majorHAnsi" w:eastAsia="Arial" w:hAnsiTheme="majorHAnsi" w:cstheme="majorHAnsi"/>
          <w:sz w:val="24"/>
          <w:szCs w:val="24"/>
        </w:rPr>
        <w:t>Imperatore</w:t>
      </w:r>
      <w:proofErr w:type="spellEnd"/>
      <w:r w:rsidRPr="00922FC4">
        <w:rPr>
          <w:rFonts w:asciiTheme="majorHAnsi" w:eastAsia="Arial" w:hAnsiTheme="majorHAnsi" w:cstheme="majorHAnsi"/>
          <w:sz w:val="24"/>
          <w:szCs w:val="24"/>
        </w:rPr>
        <w:t xml:space="preserve"> works on in the book, to how it entails issues with racism as well, to the massification of protocols against gender-based violence, what </w:t>
      </w:r>
      <w:proofErr w:type="spellStart"/>
      <w:r w:rsidRPr="00922FC4">
        <w:rPr>
          <w:rFonts w:asciiTheme="majorHAnsi" w:eastAsia="Arial" w:hAnsiTheme="majorHAnsi" w:cstheme="majorHAnsi"/>
          <w:sz w:val="24"/>
          <w:szCs w:val="24"/>
        </w:rPr>
        <w:t>Romón</w:t>
      </w:r>
      <w:proofErr w:type="spellEnd"/>
      <w:r w:rsidRPr="00922FC4">
        <w:rPr>
          <w:rFonts w:asciiTheme="majorHAnsi" w:eastAsia="Arial" w:hAnsiTheme="majorHAnsi" w:cstheme="majorHAnsi"/>
          <w:sz w:val="24"/>
          <w:szCs w:val="24"/>
        </w:rPr>
        <w:t xml:space="preserve">, who was here—another author—was talking about in the book. And in a broader sense, there is a new institutionality, which would be the university: the creation of specific gender offices which didn’t exist. It is a rupture relating to other moments in time that is dealt with by Laura in the book. But also, looking into the question in terms of a wave or a tide, there is a moment of ascension </w:t>
      </w:r>
      <w:proofErr w:type="gramStart"/>
      <w:r w:rsidRPr="00922FC4">
        <w:rPr>
          <w:rFonts w:asciiTheme="majorHAnsi" w:eastAsia="Arial" w:hAnsiTheme="majorHAnsi" w:cstheme="majorHAnsi"/>
          <w:sz w:val="24"/>
          <w:szCs w:val="24"/>
        </w:rPr>
        <w:t>and also</w:t>
      </w:r>
      <w:proofErr w:type="gramEnd"/>
      <w:r w:rsidRPr="00922FC4">
        <w:rPr>
          <w:rFonts w:asciiTheme="majorHAnsi" w:eastAsia="Arial" w:hAnsiTheme="majorHAnsi" w:cstheme="majorHAnsi"/>
          <w:sz w:val="24"/>
          <w:szCs w:val="24"/>
        </w:rPr>
        <w:t xml:space="preserve"> a certain resistance to feminist agendas in universities, which today are much more in line with a fascist government, such as Javier </w:t>
      </w:r>
      <w:proofErr w:type="spellStart"/>
      <w:r w:rsidRPr="00922FC4">
        <w:rPr>
          <w:rFonts w:asciiTheme="majorHAnsi" w:eastAsia="Arial" w:hAnsiTheme="majorHAnsi" w:cstheme="majorHAnsi"/>
          <w:sz w:val="24"/>
          <w:szCs w:val="24"/>
        </w:rPr>
        <w:t>Milei’s</w:t>
      </w:r>
      <w:proofErr w:type="spellEnd"/>
      <w:r w:rsidRPr="00922FC4">
        <w:rPr>
          <w:rFonts w:asciiTheme="majorHAnsi" w:eastAsia="Arial" w:hAnsiTheme="majorHAnsi" w:cstheme="majorHAnsi"/>
          <w:sz w:val="24"/>
          <w:szCs w:val="24"/>
        </w:rPr>
        <w:t xml:space="preserve"> government right now in Argentina. But there are expressions of all of that in other parts of the globe where there is an open gender agenda, and there is a chapter in the book about resistances to these policies. There is a last text in the book going back to the question of what is different, what is the break here, the rupture here, the snap, the massification starting in 2015. It’s not just about knowledge or gender perspective, but space, everyday space.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there was a demand to transform, for example, the bathrooms of the universities, their architecture. I write a chapter related to these transformations.</w:t>
      </w:r>
    </w:p>
    <w:p w14:paraId="00000008"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Anyway, going to the question of what changed or what was a rupture: it is the repertoire, the quality of the topics that this agenda brought, the action, because this became part of student life and not just feminist activist actions. But there are also a lot of continuities. And I can name two. Many of the feminist scholars who 30 years ago were advocating for the institutionalization of feminism, or at least a feminist perspective in university life, are the ones who are now coordinating many of these policies, and they take care of the gender offices or accompany, support, or are the “godmothers” of these processes in universities.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I think the other feature is that even if there was a feminist opening, this breakthrough somehow brought, as a consequence, a certain narrowing, a certain crystallization of the relation between gender and women. Where there was once a plurality of attention between these terms, and gender as a broader category, many of these policies ended up focusing on women as a priority over broader gender expressions. There were some, but it wasn’t a priority. And then there is a continuity there regarding this difference between </w:t>
      </w:r>
      <w:r w:rsidRPr="00922FC4">
        <w:rPr>
          <w:rFonts w:asciiTheme="majorHAnsi" w:eastAsia="Arial" w:hAnsiTheme="majorHAnsi" w:cstheme="majorHAnsi"/>
          <w:sz w:val="24"/>
          <w:szCs w:val="24"/>
        </w:rPr>
        <w:lastRenderedPageBreak/>
        <w:t>gender and women, and how that plays out institutionally, not necessarily in the broader debate.</w:t>
      </w:r>
    </w:p>
    <w:p w14:paraId="00000009"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b/>
          <w:bCs/>
          <w:sz w:val="24"/>
          <w:szCs w:val="24"/>
        </w:rPr>
        <w:t>Guadalupe Lopez:</w:t>
      </w:r>
      <w:r w:rsidRPr="00922FC4">
        <w:rPr>
          <w:rFonts w:asciiTheme="majorHAnsi" w:eastAsia="Arial" w:hAnsiTheme="majorHAnsi" w:cstheme="majorHAnsi"/>
          <w:sz w:val="24"/>
          <w:szCs w:val="24"/>
        </w:rPr>
        <w:br/>
        <w:t xml:space="preserve">Perfect, perfect. Here what you are talking about—the extension or the repertoire, or the diverse actions, or addressing these issues for the feminist agenda that the chapters address: the protocols, gender expression, the bathrooms. I wanted to ask you, from this viewpoint, and there is something that you just mentioned in the beginning of the panel of the first day of the Congress: where do we stand in terms of institutionality? Instead of being against the institution, for example, there is this view that integrates institutionality with the people that receive everything that goes on.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what are the tensions that persist in these feminist demands or the student demands and the institutional answers? And where do you see the limits of university policies in terms of reparation? You know, how there are limits regarding reparation?</w:t>
      </w:r>
    </w:p>
    <w:p w14:paraId="0000000A"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Well, about reparation particularly, I have written—no, </w:t>
      </w:r>
      <w:proofErr w:type="spellStart"/>
      <w:r w:rsidRPr="00922FC4">
        <w:rPr>
          <w:rFonts w:asciiTheme="majorHAnsi" w:eastAsia="Arial" w:hAnsiTheme="majorHAnsi" w:cstheme="majorHAnsi"/>
          <w:sz w:val="24"/>
          <w:szCs w:val="24"/>
        </w:rPr>
        <w:t>Rocío</w:t>
      </w:r>
      <w:proofErr w:type="spellEnd"/>
      <w:r w:rsidRPr="00922FC4">
        <w:rPr>
          <w:rFonts w:asciiTheme="majorHAnsi" w:eastAsia="Arial" w:hAnsiTheme="majorHAnsi" w:cstheme="majorHAnsi"/>
          <w:sz w:val="24"/>
          <w:szCs w:val="24"/>
        </w:rPr>
        <w:t xml:space="preserve"> Martini has written, and her PhD thesis was about that, and she's going to present it today at the Congress.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she is the expert on these topics, </w:t>
      </w:r>
      <w:proofErr w:type="spellStart"/>
      <w:r w:rsidRPr="00922FC4">
        <w:rPr>
          <w:rFonts w:asciiTheme="majorHAnsi" w:eastAsia="Arial" w:hAnsiTheme="majorHAnsi" w:cstheme="majorHAnsi"/>
          <w:sz w:val="24"/>
          <w:szCs w:val="24"/>
        </w:rPr>
        <w:t>Rocío</w:t>
      </w:r>
      <w:proofErr w:type="spellEnd"/>
      <w:r w:rsidRPr="00922FC4">
        <w:rPr>
          <w:rFonts w:asciiTheme="majorHAnsi" w:eastAsia="Arial" w:hAnsiTheme="majorHAnsi" w:cstheme="majorHAnsi"/>
          <w:sz w:val="24"/>
          <w:szCs w:val="24"/>
        </w:rPr>
        <w:t xml:space="preserve">. But I will answer a little bit regarding these tensions. There are tensions in this institutionalization process. There are quite a few. Something that I said in the opening panel is that institutionalization is produced because of deficits—two very weak points: budgets </w:t>
      </w:r>
      <w:proofErr w:type="gramStart"/>
      <w:r w:rsidRPr="00922FC4">
        <w:rPr>
          <w:rFonts w:asciiTheme="majorHAnsi" w:eastAsia="Arial" w:hAnsiTheme="majorHAnsi" w:cstheme="majorHAnsi"/>
          <w:sz w:val="24"/>
          <w:szCs w:val="24"/>
        </w:rPr>
        <w:t>and also</w:t>
      </w:r>
      <w:proofErr w:type="gramEnd"/>
      <w:r w:rsidRPr="00922FC4">
        <w:rPr>
          <w:rFonts w:asciiTheme="majorHAnsi" w:eastAsia="Arial" w:hAnsiTheme="majorHAnsi" w:cstheme="majorHAnsi"/>
          <w:sz w:val="24"/>
          <w:szCs w:val="24"/>
        </w:rPr>
        <w:t xml:space="preserve"> institutional articulation. There are offices created or spaces created, but not necessarily articulated with existing institutional spaces, and that weakens the capacity for action. As an example that appears in the book: when you transform the bathrooms of the faculties, the demands for gender-neutral bathrooms and gender diversity in university spaces, many times there is no budget for this, and then the function is </w:t>
      </w:r>
      <w:proofErr w:type="spellStart"/>
      <w:r w:rsidRPr="00922FC4">
        <w:rPr>
          <w:rFonts w:asciiTheme="majorHAnsi" w:eastAsia="Arial" w:hAnsiTheme="majorHAnsi" w:cstheme="majorHAnsi"/>
          <w:sz w:val="24"/>
          <w:szCs w:val="24"/>
        </w:rPr>
        <w:t>remodeled</w:t>
      </w:r>
      <w:proofErr w:type="spellEnd"/>
      <w:r w:rsidRPr="00922FC4">
        <w:rPr>
          <w:rFonts w:asciiTheme="majorHAnsi" w:eastAsia="Arial" w:hAnsiTheme="majorHAnsi" w:cstheme="majorHAnsi"/>
          <w:sz w:val="24"/>
          <w:szCs w:val="24"/>
        </w:rPr>
        <w:t xml:space="preserve">, and then there is a change in this bathroom without designing it to host all of these bodies and diversity and gender. And that creates a boomerang effect </w:t>
      </w:r>
      <w:proofErr w:type="gramStart"/>
      <w:r w:rsidRPr="00922FC4">
        <w:rPr>
          <w:rFonts w:asciiTheme="majorHAnsi" w:eastAsia="Arial" w:hAnsiTheme="majorHAnsi" w:cstheme="majorHAnsi"/>
          <w:sz w:val="24"/>
          <w:szCs w:val="24"/>
        </w:rPr>
        <w:t>sometimes—doing</w:t>
      </w:r>
      <w:proofErr w:type="gramEnd"/>
      <w:r w:rsidRPr="00922FC4">
        <w:rPr>
          <w:rFonts w:asciiTheme="majorHAnsi" w:eastAsia="Arial" w:hAnsiTheme="majorHAnsi" w:cstheme="majorHAnsi"/>
          <w:sz w:val="24"/>
          <w:szCs w:val="24"/>
        </w:rPr>
        <w:t xml:space="preserve"> something that is a demand, but doing it wrong or insufficiently.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it’s not about a particular actor.</w:t>
      </w:r>
    </w:p>
    <w:p w14:paraId="0000000B"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At the same time, I would think that the massification put on the agenda the topic of violences and the protocols were expanded. I hope that we worked on the book, especially what </w:t>
      </w:r>
      <w:proofErr w:type="spellStart"/>
      <w:r w:rsidRPr="00922FC4">
        <w:rPr>
          <w:rFonts w:asciiTheme="majorHAnsi" w:eastAsia="Arial" w:hAnsiTheme="majorHAnsi" w:cstheme="majorHAnsi"/>
          <w:sz w:val="24"/>
          <w:szCs w:val="24"/>
        </w:rPr>
        <w:t>Rocío</w:t>
      </w:r>
      <w:proofErr w:type="spellEnd"/>
      <w:r w:rsidRPr="00922FC4">
        <w:rPr>
          <w:rFonts w:asciiTheme="majorHAnsi" w:eastAsia="Arial" w:hAnsiTheme="majorHAnsi" w:cstheme="majorHAnsi"/>
          <w:sz w:val="24"/>
          <w:szCs w:val="24"/>
        </w:rPr>
        <w:t xml:space="preserve"> wrote about. But the tension was more about the urgency of attending the cases of violence rather than what happens the day after the violence—you know, how do we repair that? And this is a question that we are still answering, especially in action. How do we repair a violence that happens in the university space? What are the strategies beyond urgent attention? What do we do with the person who files the claim, with the person who is a perpetrator? How do we work with that? And there are also many matters that express tension in a process that is quite novel and that has been produced, like many institutionalization processes, with certain deficits in starting points in terms of budget, concerns of the team, and institutionality, etc.</w:t>
      </w:r>
    </w:p>
    <w:p w14:paraId="0000000C"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This is the idea of the question in terms of reparation. There were a lot of talks surrounding this question in this Congress. And at the end of the </w:t>
      </w:r>
      <w:proofErr w:type="gramStart"/>
      <w:r w:rsidRPr="00922FC4">
        <w:rPr>
          <w:rFonts w:asciiTheme="majorHAnsi" w:eastAsia="Arial" w:hAnsiTheme="majorHAnsi" w:cstheme="majorHAnsi"/>
          <w:sz w:val="24"/>
          <w:szCs w:val="24"/>
        </w:rPr>
        <w:t>book</w:t>
      </w:r>
      <w:proofErr w:type="gramEnd"/>
      <w:r w:rsidRPr="00922FC4">
        <w:rPr>
          <w:rFonts w:asciiTheme="majorHAnsi" w:eastAsia="Arial" w:hAnsiTheme="majorHAnsi" w:cstheme="majorHAnsi"/>
          <w:sz w:val="24"/>
          <w:szCs w:val="24"/>
        </w:rPr>
        <w:t xml:space="preserve"> you actually ask yourself that as well. There is something about the project, about some ideas that seek the prevention of gender-based violence or its eradication in all its forms, with intersectionality, colonialism, </w:t>
      </w:r>
      <w:proofErr w:type="gramStart"/>
      <w:r w:rsidRPr="00922FC4">
        <w:rPr>
          <w:rFonts w:asciiTheme="majorHAnsi" w:eastAsia="Arial" w:hAnsiTheme="majorHAnsi" w:cstheme="majorHAnsi"/>
          <w:sz w:val="24"/>
          <w:szCs w:val="24"/>
        </w:rPr>
        <w:t>all of</w:t>
      </w:r>
      <w:proofErr w:type="gramEnd"/>
      <w:r w:rsidRPr="00922FC4">
        <w:rPr>
          <w:rFonts w:asciiTheme="majorHAnsi" w:eastAsia="Arial" w:hAnsiTheme="majorHAnsi" w:cstheme="majorHAnsi"/>
          <w:sz w:val="24"/>
          <w:szCs w:val="24"/>
        </w:rPr>
        <w:t xml:space="preserve"> these terms. And in the framework of this project, when we did the fieldwork in Argentina—and there is already a final report, so we thank you, Rafael, you were very much </w:t>
      </w:r>
      <w:r w:rsidRPr="00922FC4">
        <w:rPr>
          <w:rFonts w:asciiTheme="majorHAnsi" w:eastAsia="Arial" w:hAnsiTheme="majorHAnsi" w:cstheme="majorHAnsi"/>
          <w:sz w:val="24"/>
          <w:szCs w:val="24"/>
        </w:rPr>
        <w:lastRenderedPageBreak/>
        <w:t xml:space="preserve">key for this fieldwork—you can access this final report on the webpage of </w:t>
      </w:r>
      <w:proofErr w:type="gramStart"/>
      <w:r w:rsidRPr="00922FC4">
        <w:rPr>
          <w:rFonts w:asciiTheme="majorHAnsi" w:eastAsia="Arial" w:hAnsiTheme="majorHAnsi" w:cstheme="majorHAnsi"/>
          <w:sz w:val="24"/>
          <w:szCs w:val="24"/>
        </w:rPr>
        <w:t>all of</w:t>
      </w:r>
      <w:proofErr w:type="gramEnd"/>
      <w:r w:rsidRPr="00922FC4">
        <w:rPr>
          <w:rFonts w:asciiTheme="majorHAnsi" w:eastAsia="Arial" w:hAnsiTheme="majorHAnsi" w:cstheme="majorHAnsi"/>
          <w:sz w:val="24"/>
          <w:szCs w:val="24"/>
        </w:rPr>
        <w:t xml:space="preserve"> the countries in which we did fieldwork. And in Argentina we had key lessons about the design of policies and institutional practices. But there is also this thing that you mentioned about limits, about resistances. And I think that the presentation of the book that you're coordinating invites a little bit this idea of thinking, of reading this not just locally, but recently globally. So here the question I'm making is: what are the contributions that you think the Argentinian case can offer to think about gender-based violence in other contexts, for example in the Global North? </w:t>
      </w:r>
      <w:proofErr w:type="gramStart"/>
      <w:r w:rsidRPr="00922FC4">
        <w:rPr>
          <w:rFonts w:asciiTheme="majorHAnsi" w:eastAsia="Arial" w:hAnsiTheme="majorHAnsi" w:cstheme="majorHAnsi"/>
          <w:sz w:val="24"/>
          <w:szCs w:val="24"/>
        </w:rPr>
        <w:t>And also</w:t>
      </w:r>
      <w:proofErr w:type="gramEnd"/>
      <w:r w:rsidRPr="00922FC4">
        <w:rPr>
          <w:rFonts w:asciiTheme="majorHAnsi" w:eastAsia="Arial" w:hAnsiTheme="majorHAnsi" w:cstheme="majorHAnsi"/>
          <w:sz w:val="24"/>
          <w:szCs w:val="24"/>
        </w:rPr>
        <w:t>, could you add something about this idea that you were talking about—that resistance, like this chaotic scenario that we're going through, this subjectivity that became massive in 2015, as you see in universities, this subjectivity regarding the gender agenda?</w:t>
      </w:r>
    </w:p>
    <w:p w14:paraId="0000000D" w14:textId="77777777" w:rsidR="00FF69F8" w:rsidRPr="00922FC4" w:rsidRDefault="00000000">
      <w:pPr>
        <w:rPr>
          <w:rFonts w:asciiTheme="majorHAnsi" w:eastAsia="Arial" w:hAnsiTheme="majorHAnsi" w:cstheme="majorHAnsi"/>
          <w:sz w:val="24"/>
          <w:szCs w:val="24"/>
        </w:rPr>
      </w:pPr>
      <w:r w:rsidRPr="00922FC4">
        <w:rPr>
          <w:rFonts w:asciiTheme="majorHAnsi" w:eastAsia="Arial" w:hAnsiTheme="majorHAnsi" w:cstheme="majorHAnsi"/>
          <w:b/>
          <w:bCs/>
          <w:sz w:val="24"/>
          <w:szCs w:val="24"/>
        </w:rPr>
        <w:t>Rafael Blanco:</w:t>
      </w:r>
      <w:r w:rsidRPr="00922FC4">
        <w:rPr>
          <w:rFonts w:asciiTheme="majorHAnsi" w:eastAsia="Arial" w:hAnsiTheme="majorHAnsi" w:cstheme="majorHAnsi"/>
          <w:sz w:val="24"/>
          <w:szCs w:val="24"/>
        </w:rPr>
        <w:br/>
        <w:t xml:space="preserve">Well, I'm going to answer two different things. First, regarding the first comment, you referred to the transnational character or internationalist character of feminism, which is one of the most interesting contributions of feminisms, plurally—you know, let's keep this plural. It is these different expressions of feminism. And one of these expressions has to do with the intersectionality between the feminist perspective and anti-racist struggles. There is something that Maya worked on, and she's around here—so if you want the mic, you can open it because you're the author of that book. And in this </w:t>
      </w:r>
      <w:proofErr w:type="gramStart"/>
      <w:r w:rsidRPr="00922FC4">
        <w:rPr>
          <w:rFonts w:asciiTheme="majorHAnsi" w:eastAsia="Arial" w:hAnsiTheme="majorHAnsi" w:cstheme="majorHAnsi"/>
          <w:sz w:val="24"/>
          <w:szCs w:val="24"/>
        </w:rPr>
        <w:t>book</w:t>
      </w:r>
      <w:proofErr w:type="gramEnd"/>
      <w:r w:rsidRPr="00922FC4">
        <w:rPr>
          <w:rFonts w:asciiTheme="majorHAnsi" w:eastAsia="Arial" w:hAnsiTheme="majorHAnsi" w:cstheme="majorHAnsi"/>
          <w:sz w:val="24"/>
          <w:szCs w:val="24"/>
        </w:rPr>
        <w:t xml:space="preserve"> we showed certain limits of feminist expressions in university life, in the sense that, for example, the institutionalisation of feminism is not necessarily produced with an anti-racist perspective. I'm speaking especially in Argentina, my country, where racism is something </w:t>
      </w:r>
      <w:proofErr w:type="gramStart"/>
      <w:r w:rsidRPr="00922FC4">
        <w:rPr>
          <w:rFonts w:asciiTheme="majorHAnsi" w:eastAsia="Arial" w:hAnsiTheme="majorHAnsi" w:cstheme="majorHAnsi"/>
          <w:sz w:val="24"/>
          <w:szCs w:val="24"/>
        </w:rPr>
        <w:t>absolutely subservient</w:t>
      </w:r>
      <w:proofErr w:type="gramEnd"/>
      <w:r w:rsidRPr="00922FC4">
        <w:rPr>
          <w:rFonts w:asciiTheme="majorHAnsi" w:eastAsia="Arial" w:hAnsiTheme="majorHAnsi" w:cstheme="majorHAnsi"/>
          <w:sz w:val="24"/>
          <w:szCs w:val="24"/>
        </w:rPr>
        <w:t xml:space="preserve">—no, no, it is hidden.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it's not that there are no contradictory issues—there are collectives and brown identity movements that create these tensions—but there is a suppression in university life of these topics. And I think that, for example, there are protocols against violence that don't tend to address the matter of racism. </w:t>
      </w:r>
      <w:proofErr w:type="gramStart"/>
      <w:r w:rsidRPr="00922FC4">
        <w:rPr>
          <w:rFonts w:asciiTheme="majorHAnsi" w:eastAsia="Arial" w:hAnsiTheme="majorHAnsi" w:cstheme="majorHAnsi"/>
          <w:sz w:val="24"/>
          <w:szCs w:val="24"/>
        </w:rPr>
        <w:t>So</w:t>
      </w:r>
      <w:proofErr w:type="gramEnd"/>
      <w:r w:rsidRPr="00922FC4">
        <w:rPr>
          <w:rFonts w:asciiTheme="majorHAnsi" w:eastAsia="Arial" w:hAnsiTheme="majorHAnsi" w:cstheme="majorHAnsi"/>
          <w:sz w:val="24"/>
          <w:szCs w:val="24"/>
        </w:rPr>
        <w:t xml:space="preserve"> there we see, related to what I was saying before, the cost of that institutionalisation process: sometimes it leaves things behind or outside, many dimensions or perceptions regarding race.</w:t>
      </w:r>
    </w:p>
    <w:p w14:paraId="0000000E"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Regarding the second question related to the global scene, we did fieldwork until 2024, and just then the </w:t>
      </w:r>
      <w:proofErr w:type="spellStart"/>
      <w:r w:rsidRPr="00922FC4">
        <w:rPr>
          <w:rFonts w:asciiTheme="majorHAnsi" w:eastAsia="Arial" w:hAnsiTheme="majorHAnsi" w:cstheme="majorHAnsi"/>
          <w:sz w:val="24"/>
          <w:szCs w:val="24"/>
        </w:rPr>
        <w:t>Milei</w:t>
      </w:r>
      <w:proofErr w:type="spellEnd"/>
      <w:r w:rsidRPr="00922FC4">
        <w:rPr>
          <w:rFonts w:asciiTheme="majorHAnsi" w:eastAsia="Arial" w:hAnsiTheme="majorHAnsi" w:cstheme="majorHAnsi"/>
          <w:sz w:val="24"/>
          <w:szCs w:val="24"/>
        </w:rPr>
        <w:t xml:space="preserve"> government started. But, for example, where she began her research in 2019—during the ascent of the ultra-right wing—we already saw resistance to feminist policies. This is to say that not everything begins with the ascension of </w:t>
      </w:r>
      <w:proofErr w:type="spellStart"/>
      <w:r w:rsidRPr="00922FC4">
        <w:rPr>
          <w:rFonts w:asciiTheme="majorHAnsi" w:eastAsia="Arial" w:hAnsiTheme="majorHAnsi" w:cstheme="majorHAnsi"/>
          <w:sz w:val="24"/>
          <w:szCs w:val="24"/>
        </w:rPr>
        <w:t>Milei</w:t>
      </w:r>
      <w:proofErr w:type="spellEnd"/>
      <w:r w:rsidRPr="00922FC4">
        <w:rPr>
          <w:rFonts w:asciiTheme="majorHAnsi" w:eastAsia="Arial" w:hAnsiTheme="majorHAnsi" w:cstheme="majorHAnsi"/>
          <w:sz w:val="24"/>
          <w:szCs w:val="24"/>
        </w:rPr>
        <w:t xml:space="preserve">; we could already see a growth of the institutionalisation of feminisms in universities, and there was backlash, there was resistance. And I was a researcher in other parts of the world, and this happened in other parts of the world too. And I think that the difference here is the mirror, the reflection that it has in global politics right now—where there is clearly, at least in Argentina but also in other places, an anti-rights perspective from the state and transnational actors. This creates a very unfavourable current for </w:t>
      </w:r>
      <w:proofErr w:type="gramStart"/>
      <w:r w:rsidRPr="00922FC4">
        <w:rPr>
          <w:rFonts w:asciiTheme="majorHAnsi" w:eastAsia="Arial" w:hAnsiTheme="majorHAnsi" w:cstheme="majorHAnsi"/>
          <w:sz w:val="24"/>
          <w:szCs w:val="24"/>
        </w:rPr>
        <w:t>all of</w:t>
      </w:r>
      <w:proofErr w:type="gramEnd"/>
      <w:r w:rsidRPr="00922FC4">
        <w:rPr>
          <w:rFonts w:asciiTheme="majorHAnsi" w:eastAsia="Arial" w:hAnsiTheme="majorHAnsi" w:cstheme="majorHAnsi"/>
          <w:sz w:val="24"/>
          <w:szCs w:val="24"/>
        </w:rPr>
        <w:t xml:space="preserve"> these kinds of initiatives. At the same time, there is a lot more resistance from people, and there is a key there. In Argentina we have movements like Madres de Plaza de Mayo—historical experiences that show that even with the most repressive or totalitarian states, it is necessary to have activist resistance. Historically we see that this tends to persist through a lot of struggle and work.</w:t>
      </w:r>
    </w:p>
    <w:p w14:paraId="0000000F"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sz w:val="24"/>
          <w:szCs w:val="24"/>
        </w:rPr>
        <w:t xml:space="preserve">And I think feminism is not the same as it was five or six years ago. We are not expanding institutionally in the same way, but we still have organisations, we still have debates. And in </w:t>
      </w:r>
      <w:r w:rsidRPr="00922FC4">
        <w:rPr>
          <w:rFonts w:asciiTheme="majorHAnsi" w:eastAsia="Arial" w:hAnsiTheme="majorHAnsi" w:cstheme="majorHAnsi"/>
          <w:sz w:val="24"/>
          <w:szCs w:val="24"/>
        </w:rPr>
        <w:lastRenderedPageBreak/>
        <w:t xml:space="preserve">fact, this Saturday in Argentina there is going to be a second feminist anti-fascist march. There we see another expression of resistance in a context that is extremely adverse. And that is not only happening in my country. I think that towards the end you give a more optimistic light. And there is this matter of organisation that was mentioned throughout the different presentations in this congress—not just institutionality, but multiplicity of actors that get organised within institutions, but also from outside. I want to say a couple of things—housekeeping: the book is going to be available at the beginning of March. It is a free download through the Institute of CONICET in Buenos Aires and CLACSO, which is the Latin American Council of Social Sciences. It is an open repository, and it is a co-edition between the University of Buenos Aires and CLACSO. So </w:t>
      </w:r>
      <w:proofErr w:type="gramStart"/>
      <w:r w:rsidRPr="00922FC4">
        <w:rPr>
          <w:rFonts w:asciiTheme="majorHAnsi" w:eastAsia="Arial" w:hAnsiTheme="majorHAnsi" w:cstheme="majorHAnsi"/>
          <w:sz w:val="24"/>
          <w:szCs w:val="24"/>
        </w:rPr>
        <w:t>of course</w:t>
      </w:r>
      <w:proofErr w:type="gramEnd"/>
      <w:r w:rsidRPr="00922FC4">
        <w:rPr>
          <w:rFonts w:asciiTheme="majorHAnsi" w:eastAsia="Arial" w:hAnsiTheme="majorHAnsi" w:cstheme="majorHAnsi"/>
          <w:sz w:val="24"/>
          <w:szCs w:val="24"/>
        </w:rPr>
        <w:t xml:space="preserve"> we will send it to our colleagues at FEM Ideas so that it is available. Also, in the book you will find </w:t>
      </w:r>
      <w:proofErr w:type="gramStart"/>
      <w:r w:rsidRPr="00922FC4">
        <w:rPr>
          <w:rFonts w:asciiTheme="majorHAnsi" w:eastAsia="Arial" w:hAnsiTheme="majorHAnsi" w:cstheme="majorHAnsi"/>
          <w:sz w:val="24"/>
          <w:szCs w:val="24"/>
        </w:rPr>
        <w:t>all of</w:t>
      </w:r>
      <w:proofErr w:type="gramEnd"/>
      <w:r w:rsidRPr="00922FC4">
        <w:rPr>
          <w:rFonts w:asciiTheme="majorHAnsi" w:eastAsia="Arial" w:hAnsiTheme="majorHAnsi" w:cstheme="majorHAnsi"/>
          <w:sz w:val="24"/>
          <w:szCs w:val="24"/>
        </w:rPr>
        <w:t xml:space="preserve"> our emails, and of course we can continue the conversation.</w:t>
      </w:r>
    </w:p>
    <w:p w14:paraId="00000010" w14:textId="77777777" w:rsidR="00FF69F8" w:rsidRPr="00922FC4" w:rsidRDefault="00000000">
      <w:pPr>
        <w:spacing w:before="240" w:after="240"/>
        <w:rPr>
          <w:rFonts w:asciiTheme="majorHAnsi" w:eastAsia="Arial" w:hAnsiTheme="majorHAnsi" w:cstheme="majorHAnsi"/>
          <w:sz w:val="24"/>
          <w:szCs w:val="24"/>
        </w:rPr>
      </w:pPr>
      <w:r w:rsidRPr="00922FC4">
        <w:rPr>
          <w:rFonts w:asciiTheme="majorHAnsi" w:eastAsia="Arial" w:hAnsiTheme="majorHAnsi" w:cstheme="majorHAnsi"/>
          <w:b/>
          <w:bCs/>
          <w:sz w:val="24"/>
          <w:szCs w:val="24"/>
        </w:rPr>
        <w:t>Outro:</w:t>
      </w:r>
      <w:r w:rsidRPr="00922FC4">
        <w:rPr>
          <w:rFonts w:asciiTheme="majorHAnsi" w:eastAsia="Arial" w:hAnsiTheme="majorHAnsi" w:cstheme="majorHAns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FF69F8" w:rsidRPr="00922FC4">
          <w:rPr>
            <w:rFonts w:asciiTheme="majorHAnsi" w:eastAsia="Arial" w:hAnsiTheme="majorHAnsi" w:cstheme="majorHAnsi"/>
            <w:color w:val="1155CC"/>
            <w:sz w:val="24"/>
            <w:szCs w:val="24"/>
            <w:u w:val="single"/>
          </w:rPr>
          <w:t>femideas.com</w:t>
        </w:r>
      </w:hyperlink>
      <w:r w:rsidRPr="00922FC4">
        <w:rPr>
          <w:rFonts w:asciiTheme="majorHAnsi" w:eastAsia="Arial" w:hAnsiTheme="majorHAnsi" w:cstheme="majorHAnsi"/>
          <w:sz w:val="24"/>
          <w:szCs w:val="24"/>
        </w:rPr>
        <w:t>.</w:t>
      </w:r>
    </w:p>
    <w:sectPr w:rsidR="00FF69F8" w:rsidRPr="00922FC4" w:rsidSect="001D4689">
      <w:headerReference w:type="default" r:id="rId10"/>
      <w:footerReference w:type="default" r:id="rId11"/>
      <w:headerReference w:type="first" r:id="rId12"/>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563F9" w14:textId="77777777" w:rsidR="005420B7" w:rsidRDefault="005420B7">
      <w:r>
        <w:separator/>
      </w:r>
    </w:p>
  </w:endnote>
  <w:endnote w:type="continuationSeparator" w:id="0">
    <w:p w14:paraId="00045671" w14:textId="77777777" w:rsidR="005420B7" w:rsidRDefault="00542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9A36AC55-9D1D-494F-A584-AB3F4F11395F}"/>
    <w:embedBold r:id="rId2" w:fontKey="{FEB06FDF-29D8-9E4C-8234-58C103616D16}"/>
    <w:embedItalic r:id="rId3" w:fontKey="{548BE76D-9845-044D-8912-950C107A284A}"/>
    <w:embedBoldItalic r:id="rId4" w:fontKey="{EA0E53FE-8C03-E043-8F17-82C9FEDC2508}"/>
  </w:font>
  <w:font w:name="Georgia">
    <w:panose1 w:val="02040502050405020303"/>
    <w:charset w:val="00"/>
    <w:family w:val="roman"/>
    <w:pitch w:val="variable"/>
    <w:sig w:usb0="00000287" w:usb1="00000000" w:usb2="00000000" w:usb3="00000000" w:csb0="0000009F" w:csb1="00000000"/>
    <w:embedItalic r:id="rId5" w:fontKey="{C199A4E8-000B-B84F-906E-7EC735756784}"/>
  </w:font>
  <w:font w:name="Calibri">
    <w:panose1 w:val="020F0502020204030204"/>
    <w:charset w:val="00"/>
    <w:family w:val="swiss"/>
    <w:pitch w:val="variable"/>
    <w:sig w:usb0="E4002EFF" w:usb1="C000247B" w:usb2="00000009" w:usb3="00000000" w:csb0="000001FF" w:csb1="00000000"/>
    <w:embedRegular r:id="rId6" w:fontKey="{68FD1527-4969-6441-BB51-052766B9010D}"/>
    <w:embedBold r:id="rId7" w:fontKey="{9ACA7A8D-874B-904C-A52E-FB1A0E1CE6EC}"/>
    <w:embedItalic r:id="rId8" w:fontKey="{22E490D0-015A-294E-8033-320966C7E536}"/>
    <w:embedBoldItalic r:id="rId9" w:fontKey="{3ACCCBF5-F94F-724A-91FA-285994CADD8C}"/>
  </w:font>
  <w:font w:name="Arial">
    <w:panose1 w:val="020B0604020202020204"/>
    <w:charset w:val="00"/>
    <w:family w:val="swiss"/>
    <w:pitch w:val="variable"/>
    <w:sig w:usb0="E0002EFF" w:usb1="C000785B" w:usb2="00000009" w:usb3="00000000" w:csb0="000001FF" w:csb1="00000000"/>
    <w:embedRegular r:id="rId10" w:fontKey="{309CE3FC-BAD3-F345-B4B8-ADA83022A3B0}"/>
    <w:embedBold r:id="rId11" w:fontKey="{79C0E258-4919-754F-93F6-F88093A0C853}"/>
    <w:embedItalic r:id="rId12" w:fontKey="{DD34A5A0-6B84-494A-A564-A7816D0752EB}"/>
  </w:font>
  <w:font w:name="Cambria">
    <w:panose1 w:val="02040503050406030204"/>
    <w:charset w:val="00"/>
    <w:family w:val="roman"/>
    <w:pitch w:val="variable"/>
    <w:sig w:usb0="E00002FF" w:usb1="400004FF" w:usb2="00000000" w:usb3="00000000" w:csb0="0000019F" w:csb1="00000000"/>
    <w:embedRegular r:id="rId13" w:fontKey="{AF091FF0-6B5D-F741-B4DB-26169CA5FB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AF6C7" w14:textId="23984DF0" w:rsidR="001D4689" w:rsidRPr="00922FC4" w:rsidRDefault="001D4689" w:rsidP="001D4689">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C008B3" w14:textId="77777777" w:rsidR="005420B7" w:rsidRDefault="005420B7">
      <w:r>
        <w:separator/>
      </w:r>
    </w:p>
  </w:footnote>
  <w:footnote w:type="continuationSeparator" w:id="0">
    <w:p w14:paraId="5D512701" w14:textId="77777777" w:rsidR="005420B7" w:rsidRDefault="00542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11" w14:textId="2FDB6D7F" w:rsidR="00FF69F8" w:rsidRDefault="00D170C0" w:rsidP="00922FC4">
    <w:r>
      <w:rPr>
        <w:noProof/>
      </w:rPr>
      <w:drawing>
        <wp:anchor distT="0" distB="0" distL="114300" distR="114300" simplePos="0" relativeHeight="251659264" behindDoc="1" locked="0" layoutInCell="1" allowOverlap="1" wp14:anchorId="0832F978" wp14:editId="5962737D">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426597C4" wp14:editId="65D2A029">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rsidR="00922FC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12" w14:textId="77777777" w:rsidR="00FF69F8" w:rsidRDefault="00000000">
    <w:pPr>
      <w:widowControl w:val="0"/>
      <w:spacing w:line="276" w:lineRule="auto"/>
      <w:jc w:val="center"/>
      <w:rPr>
        <w:rFonts w:ascii="Arial" w:eastAsia="Arial" w:hAnsi="Arial" w:cs="Arial"/>
        <w:b/>
        <w:bCs/>
        <w:sz w:val="18"/>
        <w:szCs w:val="18"/>
        <w:u w:val="single"/>
      </w:rPr>
    </w:pPr>
    <w:r>
      <w:rPr>
        <w:rFonts w:ascii="Arial" w:eastAsia="Arial" w:hAnsi="Arial" w:cs="Arial"/>
        <w:b/>
        <w:bCs/>
        <w:sz w:val="18"/>
        <w:szCs w:val="18"/>
        <w:u w:val="single"/>
      </w:rPr>
      <w:t>Book Discussion: Rafael Blanco in conversation with Guadalupe Lopez</w:t>
    </w:r>
  </w:p>
  <w:p w14:paraId="00000013" w14:textId="77777777" w:rsidR="00FF69F8" w:rsidRDefault="00FF69F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9F8"/>
    <w:rsid w:val="00183B93"/>
    <w:rsid w:val="001D4689"/>
    <w:rsid w:val="00282FDA"/>
    <w:rsid w:val="005420B7"/>
    <w:rsid w:val="006014DA"/>
    <w:rsid w:val="00922FC4"/>
    <w:rsid w:val="00D170C0"/>
    <w:rsid w:val="00D20989"/>
    <w:rsid w:val="00D92726"/>
    <w:rsid w:val="00E95D32"/>
    <w:rsid w:val="00F43B17"/>
    <w:rsid w:val="00FF6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BC010"/>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1D4689"/>
    <w:pPr>
      <w:tabs>
        <w:tab w:val="center" w:pos="4513"/>
        <w:tab w:val="right" w:pos="9026"/>
      </w:tabs>
    </w:pPr>
  </w:style>
  <w:style w:type="character" w:customStyle="1" w:styleId="HeaderChar">
    <w:name w:val="Header Char"/>
    <w:basedOn w:val="DefaultParagraphFont"/>
    <w:link w:val="Header"/>
    <w:uiPriority w:val="99"/>
    <w:rsid w:val="001D4689"/>
  </w:style>
  <w:style w:type="paragraph" w:styleId="Footer">
    <w:name w:val="footer"/>
    <w:basedOn w:val="Normal"/>
    <w:link w:val="FooterChar"/>
    <w:uiPriority w:val="99"/>
    <w:unhideWhenUsed/>
    <w:rsid w:val="001D4689"/>
    <w:pPr>
      <w:tabs>
        <w:tab w:val="center" w:pos="4513"/>
        <w:tab w:val="right" w:pos="9026"/>
      </w:tabs>
    </w:pPr>
  </w:style>
  <w:style w:type="character" w:customStyle="1" w:styleId="FooterChar">
    <w:name w:val="Footer Char"/>
    <w:basedOn w:val="DefaultParagraphFont"/>
    <w:link w:val="Footer"/>
    <w:uiPriority w:val="99"/>
    <w:rsid w:val="001D4689"/>
  </w:style>
  <w:style w:type="character" w:styleId="Hyperlink">
    <w:name w:val="Hyperlink"/>
    <w:basedOn w:val="DefaultParagraphFont"/>
    <w:uiPriority w:val="99"/>
    <w:unhideWhenUsed/>
    <w:rsid w:val="00183B93"/>
    <w:rPr>
      <w:color w:val="0000FF" w:themeColor="hyperlink"/>
      <w:u w:val="single"/>
    </w:rPr>
  </w:style>
  <w:style w:type="character" w:styleId="UnresolvedMention">
    <w:name w:val="Unresolved Mention"/>
    <w:basedOn w:val="DefaultParagraphFont"/>
    <w:uiPriority w:val="99"/>
    <w:semiHidden/>
    <w:unhideWhenUsed/>
    <w:rsid w:val="00183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3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ca.st/uubjzx2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k/D74KpAuDwkqrNyhnvOu4aekQ==">CgMxLjA4AHIhMUIwdnBzQ2RIdHJ1ODZCYkJ2dEk2ZlcwdnJzT21fYldh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2460</Words>
  <Characters>14027</Characters>
  <Application>Microsoft Office Word</Application>
  <DocSecurity>0</DocSecurity>
  <Lines>116</Lines>
  <Paragraphs>32</Paragraphs>
  <ScaleCrop>false</ScaleCrop>
  <Company/>
  <LinksUpToDate>false</LinksUpToDate>
  <CharactersWithSpaces>16455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6</cp:revision>
  <dcterms:created xsi:type="dcterms:W3CDTF">2026-05-13T10:49:00Z</dcterms:created>
  <dcterms:modified xsi:type="dcterms:W3CDTF">2026-05-16T11:39:00Z</dcterms:modified>
</cp:coreProperties>
</file>