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1" w:tblpY="3216"/>
        <w:tblW w:w="5000" w:type="pct"/>
        <w:tblLook w:val="04A0" w:firstRow="1" w:lastRow="0" w:firstColumn="1" w:lastColumn="0" w:noHBand="0" w:noVBand="1"/>
      </w:tblPr>
      <w:tblGrid>
        <w:gridCol w:w="936"/>
        <w:gridCol w:w="2770"/>
        <w:gridCol w:w="5364"/>
      </w:tblGrid>
      <w:tr w:rsidR="00632184" w:rsidRPr="00F91327" w14:paraId="7FE502BF" w14:textId="77777777" w:rsidTr="00632184">
        <w:trPr>
          <w:trHeight w:val="2548"/>
        </w:trPr>
        <w:tc>
          <w:tcPr>
            <w:tcW w:w="516" w:type="pct"/>
          </w:tcPr>
          <w:p w14:paraId="2A067CC3" w14:textId="01F76D6E" w:rsidR="00632184" w:rsidRPr="00F91327" w:rsidRDefault="00632184" w:rsidP="008F3187"/>
        </w:tc>
        <w:tc>
          <w:tcPr>
            <w:tcW w:w="4484" w:type="pct"/>
            <w:gridSpan w:val="2"/>
          </w:tcPr>
          <w:p w14:paraId="55ECFE4F" w14:textId="77777777" w:rsidR="00632184" w:rsidRPr="00F91327" w:rsidRDefault="00632184" w:rsidP="008F3187"/>
        </w:tc>
      </w:tr>
      <w:tr w:rsidR="00632184" w:rsidRPr="00F91327" w14:paraId="7B99CD37" w14:textId="77777777" w:rsidTr="00632184">
        <w:trPr>
          <w:trHeight w:val="1276"/>
        </w:trPr>
        <w:tc>
          <w:tcPr>
            <w:tcW w:w="516" w:type="pct"/>
          </w:tcPr>
          <w:p w14:paraId="0FA768BA" w14:textId="77777777" w:rsidR="00632184" w:rsidRPr="00F91327" w:rsidRDefault="00632184" w:rsidP="008F3187"/>
        </w:tc>
        <w:tc>
          <w:tcPr>
            <w:tcW w:w="4484" w:type="pct"/>
            <w:gridSpan w:val="2"/>
            <w:vAlign w:val="center"/>
          </w:tcPr>
          <w:p w14:paraId="24696D7B" w14:textId="1FF180A5" w:rsidR="00632184" w:rsidRPr="00F91327" w:rsidRDefault="00514FCD" w:rsidP="005F5492">
            <w:pPr>
              <w:pStyle w:val="CoverTitle"/>
              <w:framePr w:hSpace="0" w:wrap="auto" w:vAnchor="margin" w:hAnchor="text" w:xAlign="left" w:yAlign="inline"/>
            </w:pPr>
            <w:r w:rsidRPr="00F91327">
              <w:t>D</w:t>
            </w:r>
            <w:r w:rsidR="005F5492" w:rsidRPr="00F91327">
              <w:t>3</w:t>
            </w:r>
            <w:r w:rsidRPr="00F91327">
              <w:t xml:space="preserve">.1 </w:t>
            </w:r>
            <w:r w:rsidR="005F5492" w:rsidRPr="00F91327">
              <w:t>Business and Regulatory Scenarios</w:t>
            </w:r>
            <w:r w:rsidR="00D11CCF" w:rsidRPr="00F91327">
              <w:t xml:space="preserve"> Report</w:t>
            </w:r>
          </w:p>
        </w:tc>
      </w:tr>
      <w:tr w:rsidR="00632184" w:rsidRPr="00F91327" w14:paraId="240B4C24" w14:textId="77777777" w:rsidTr="00632184">
        <w:trPr>
          <w:trHeight w:val="438"/>
        </w:trPr>
        <w:tc>
          <w:tcPr>
            <w:tcW w:w="516" w:type="pct"/>
          </w:tcPr>
          <w:p w14:paraId="5662A666" w14:textId="77777777" w:rsidR="00632184" w:rsidRPr="00F91327" w:rsidRDefault="00632184" w:rsidP="00F16E9F">
            <w:pPr>
              <w:spacing w:after="0"/>
            </w:pPr>
          </w:p>
        </w:tc>
        <w:tc>
          <w:tcPr>
            <w:tcW w:w="4484" w:type="pct"/>
            <w:gridSpan w:val="2"/>
            <w:vAlign w:val="center"/>
          </w:tcPr>
          <w:p w14:paraId="219674CB" w14:textId="1D8E5316" w:rsidR="00632184" w:rsidRPr="00F91327" w:rsidRDefault="006C0C93" w:rsidP="00A12C36">
            <w:pPr>
              <w:pStyle w:val="CoverData"/>
            </w:pPr>
            <w:r w:rsidRPr="00F91327">
              <w:t xml:space="preserve">Deliverable </w:t>
            </w:r>
            <w:r w:rsidR="00A12C36">
              <w:t>3</w:t>
            </w:r>
            <w:r w:rsidR="00D11CCF" w:rsidRPr="00F91327">
              <w:t>.</w:t>
            </w:r>
            <w:r w:rsidR="00514FCD" w:rsidRPr="00F91327">
              <w:t>1</w:t>
            </w:r>
          </w:p>
        </w:tc>
      </w:tr>
      <w:tr w:rsidR="00654908" w:rsidRPr="00F91327" w14:paraId="735E5BD7" w14:textId="77777777" w:rsidTr="00632184">
        <w:trPr>
          <w:trHeight w:val="317"/>
        </w:trPr>
        <w:tc>
          <w:tcPr>
            <w:tcW w:w="516" w:type="pct"/>
          </w:tcPr>
          <w:p w14:paraId="6074C3FD" w14:textId="77777777" w:rsidR="00654908" w:rsidRPr="00F91327" w:rsidRDefault="00654908" w:rsidP="00F16E9F">
            <w:pPr>
              <w:spacing w:after="0"/>
            </w:pPr>
          </w:p>
        </w:tc>
        <w:tc>
          <w:tcPr>
            <w:tcW w:w="4484" w:type="pct"/>
            <w:gridSpan w:val="2"/>
            <w:vAlign w:val="center"/>
          </w:tcPr>
          <w:p w14:paraId="7A8FA29D" w14:textId="77777777" w:rsidR="00654908" w:rsidRPr="00F91327" w:rsidRDefault="00011427" w:rsidP="00F16E9F">
            <w:pPr>
              <w:pStyle w:val="CoverData"/>
            </w:pPr>
            <w:r w:rsidRPr="00F91327">
              <w:t>Vista</w:t>
            </w:r>
          </w:p>
        </w:tc>
      </w:tr>
      <w:tr w:rsidR="00654908" w:rsidRPr="00F91327" w14:paraId="5BF76406" w14:textId="77777777" w:rsidTr="00921BE3">
        <w:trPr>
          <w:trHeight w:val="317"/>
        </w:trPr>
        <w:tc>
          <w:tcPr>
            <w:tcW w:w="516" w:type="pct"/>
          </w:tcPr>
          <w:p w14:paraId="05F63C39" w14:textId="77777777" w:rsidR="00654908" w:rsidRPr="00F91327" w:rsidRDefault="00654908" w:rsidP="00F16E9F">
            <w:pPr>
              <w:spacing w:after="0"/>
            </w:pPr>
          </w:p>
        </w:tc>
        <w:tc>
          <w:tcPr>
            <w:tcW w:w="1527" w:type="pct"/>
            <w:vAlign w:val="center"/>
          </w:tcPr>
          <w:p w14:paraId="52710696" w14:textId="77777777" w:rsidR="00654908" w:rsidRPr="00F91327" w:rsidRDefault="00011427" w:rsidP="00F16E9F">
            <w:pPr>
              <w:pStyle w:val="CoverData"/>
            </w:pPr>
            <w:r w:rsidRPr="00F91327">
              <w:t>Grant:</w:t>
            </w:r>
          </w:p>
        </w:tc>
        <w:tc>
          <w:tcPr>
            <w:tcW w:w="2957" w:type="pct"/>
            <w:vAlign w:val="center"/>
          </w:tcPr>
          <w:p w14:paraId="551684F4" w14:textId="77777777" w:rsidR="00654908" w:rsidRPr="00F91327" w:rsidRDefault="00011427" w:rsidP="00F16E9F">
            <w:pPr>
              <w:pStyle w:val="CoverData"/>
            </w:pPr>
            <w:r w:rsidRPr="00F91327">
              <w:t>699390</w:t>
            </w:r>
          </w:p>
        </w:tc>
      </w:tr>
      <w:tr w:rsidR="00654908" w:rsidRPr="00F91327" w14:paraId="3BAA2F92" w14:textId="77777777" w:rsidTr="00921BE3">
        <w:trPr>
          <w:trHeight w:val="317"/>
        </w:trPr>
        <w:tc>
          <w:tcPr>
            <w:tcW w:w="516" w:type="pct"/>
          </w:tcPr>
          <w:p w14:paraId="3CC51CC9" w14:textId="77777777" w:rsidR="00654908" w:rsidRPr="00F91327" w:rsidRDefault="00654908" w:rsidP="00F16E9F">
            <w:pPr>
              <w:spacing w:after="0"/>
            </w:pPr>
          </w:p>
        </w:tc>
        <w:tc>
          <w:tcPr>
            <w:tcW w:w="1527" w:type="pct"/>
            <w:vAlign w:val="center"/>
          </w:tcPr>
          <w:p w14:paraId="70EE265B" w14:textId="77777777" w:rsidR="00654908" w:rsidRPr="00F91327" w:rsidRDefault="00654908" w:rsidP="00F16E9F">
            <w:pPr>
              <w:pStyle w:val="CoverData"/>
            </w:pPr>
            <w:r w:rsidRPr="00F91327">
              <w:t>Call:</w:t>
            </w:r>
          </w:p>
        </w:tc>
        <w:tc>
          <w:tcPr>
            <w:tcW w:w="2957" w:type="pct"/>
            <w:vAlign w:val="center"/>
          </w:tcPr>
          <w:p w14:paraId="7B425B01" w14:textId="77777777" w:rsidR="00654908" w:rsidRPr="00F91327" w:rsidRDefault="00011427" w:rsidP="00F16E9F">
            <w:pPr>
              <w:pStyle w:val="CoverData"/>
            </w:pPr>
            <w:r w:rsidRPr="00F91327">
              <w:t>H2</w:t>
            </w:r>
            <w:r w:rsidRPr="00F91327">
              <w:rPr>
                <w:color w:val="32659D" w:themeColor="accent1" w:themeShade="BF"/>
              </w:rPr>
              <w:t>020</w:t>
            </w:r>
            <w:r w:rsidRPr="00F91327">
              <w:t>-</w:t>
            </w:r>
            <w:r w:rsidRPr="00F91327">
              <w:rPr>
                <w:color w:val="32659D" w:themeColor="accent1" w:themeShade="BF"/>
              </w:rPr>
              <w:t>SESAR-2015</w:t>
            </w:r>
            <w:r w:rsidRPr="00F91327">
              <w:t>-1</w:t>
            </w:r>
          </w:p>
        </w:tc>
      </w:tr>
      <w:tr w:rsidR="00654908" w:rsidRPr="00F91327" w14:paraId="558063C2" w14:textId="77777777" w:rsidTr="00921BE3">
        <w:trPr>
          <w:trHeight w:val="317"/>
        </w:trPr>
        <w:tc>
          <w:tcPr>
            <w:tcW w:w="516" w:type="pct"/>
          </w:tcPr>
          <w:p w14:paraId="0AEFD7C6" w14:textId="77777777" w:rsidR="00654908" w:rsidRPr="00F91327" w:rsidRDefault="00654908" w:rsidP="00F16E9F">
            <w:pPr>
              <w:spacing w:after="0"/>
            </w:pPr>
          </w:p>
        </w:tc>
        <w:tc>
          <w:tcPr>
            <w:tcW w:w="1527" w:type="pct"/>
            <w:vAlign w:val="center"/>
          </w:tcPr>
          <w:p w14:paraId="2E357157" w14:textId="77777777" w:rsidR="00654908" w:rsidRPr="00F91327" w:rsidRDefault="00654908" w:rsidP="00F16E9F">
            <w:pPr>
              <w:pStyle w:val="CoverData"/>
            </w:pPr>
            <w:r w:rsidRPr="00F91327">
              <w:t>Topic:</w:t>
            </w:r>
          </w:p>
        </w:tc>
        <w:tc>
          <w:tcPr>
            <w:tcW w:w="2957" w:type="pct"/>
            <w:vAlign w:val="center"/>
          </w:tcPr>
          <w:p w14:paraId="5349E91A" w14:textId="77777777" w:rsidR="00654908" w:rsidRPr="00F91327" w:rsidRDefault="00653FD2" w:rsidP="00F16E9F">
            <w:pPr>
              <w:pStyle w:val="CoverData"/>
            </w:pPr>
            <w:r w:rsidRPr="00F91327">
              <w:t xml:space="preserve">Sesar-05-2015 </w:t>
            </w:r>
            <w:r w:rsidR="00011427" w:rsidRPr="00F91327">
              <w:t>Economics and Legal Change in ATM</w:t>
            </w:r>
          </w:p>
        </w:tc>
      </w:tr>
      <w:tr w:rsidR="00921BE3" w:rsidRPr="00F91327" w14:paraId="6DB9A9C9" w14:textId="77777777" w:rsidTr="00921BE3">
        <w:trPr>
          <w:trHeight w:val="317"/>
        </w:trPr>
        <w:tc>
          <w:tcPr>
            <w:tcW w:w="516" w:type="pct"/>
          </w:tcPr>
          <w:p w14:paraId="397FF719" w14:textId="77777777" w:rsidR="00921BE3" w:rsidRPr="00F91327" w:rsidRDefault="00921BE3" w:rsidP="00F16E9F">
            <w:pPr>
              <w:spacing w:after="0"/>
            </w:pPr>
          </w:p>
        </w:tc>
        <w:tc>
          <w:tcPr>
            <w:tcW w:w="1527" w:type="pct"/>
            <w:vAlign w:val="center"/>
          </w:tcPr>
          <w:p w14:paraId="7D3749F4" w14:textId="77777777" w:rsidR="00921BE3" w:rsidRPr="00F91327" w:rsidRDefault="006C0C93" w:rsidP="00F16E9F">
            <w:pPr>
              <w:pStyle w:val="CoverData"/>
            </w:pPr>
            <w:r w:rsidRPr="00F91327">
              <w:t>Consortium coordinator:</w:t>
            </w:r>
          </w:p>
        </w:tc>
        <w:tc>
          <w:tcPr>
            <w:tcW w:w="2957" w:type="pct"/>
            <w:vAlign w:val="center"/>
          </w:tcPr>
          <w:p w14:paraId="4D1D079B" w14:textId="77777777" w:rsidR="00921BE3" w:rsidRPr="00F91327" w:rsidRDefault="00011427" w:rsidP="00F16E9F">
            <w:pPr>
              <w:pStyle w:val="CoverData"/>
            </w:pPr>
            <w:r w:rsidRPr="00F91327">
              <w:t>University of Westminster</w:t>
            </w:r>
          </w:p>
        </w:tc>
      </w:tr>
      <w:tr w:rsidR="00921BE3" w:rsidRPr="00F91327" w14:paraId="18DEFD1F" w14:textId="77777777" w:rsidTr="00921BE3">
        <w:trPr>
          <w:trHeight w:val="317"/>
        </w:trPr>
        <w:tc>
          <w:tcPr>
            <w:tcW w:w="516" w:type="pct"/>
          </w:tcPr>
          <w:p w14:paraId="06B3741E" w14:textId="77777777" w:rsidR="00921BE3" w:rsidRPr="00F91327" w:rsidRDefault="00921BE3" w:rsidP="00F16E9F">
            <w:pPr>
              <w:spacing w:after="0"/>
            </w:pPr>
          </w:p>
        </w:tc>
        <w:tc>
          <w:tcPr>
            <w:tcW w:w="1527" w:type="pct"/>
            <w:vAlign w:val="center"/>
          </w:tcPr>
          <w:p w14:paraId="2D7A4C2F" w14:textId="77777777" w:rsidR="00921BE3" w:rsidRPr="00F91327" w:rsidRDefault="006C0C93" w:rsidP="00F16E9F">
            <w:pPr>
              <w:pStyle w:val="CoverData"/>
            </w:pPr>
            <w:r w:rsidRPr="00F91327">
              <w:t>Edition date:</w:t>
            </w:r>
          </w:p>
        </w:tc>
        <w:tc>
          <w:tcPr>
            <w:tcW w:w="2957" w:type="pct"/>
            <w:vAlign w:val="center"/>
          </w:tcPr>
          <w:p w14:paraId="47C98423" w14:textId="247F48CB" w:rsidR="00921BE3" w:rsidRPr="00F91327" w:rsidRDefault="00BE43FE" w:rsidP="00D11CCF">
            <w:pPr>
              <w:pStyle w:val="CoverData"/>
            </w:pPr>
            <w:r w:rsidRPr="00F91327">
              <w:t>2</w:t>
            </w:r>
            <w:r w:rsidR="00342CB7">
              <w:t>8</w:t>
            </w:r>
            <w:r w:rsidRPr="00F91327">
              <w:t xml:space="preserve"> </w:t>
            </w:r>
            <w:r w:rsidR="00D11CCF" w:rsidRPr="00F91327">
              <w:t>February</w:t>
            </w:r>
            <w:r w:rsidRPr="00F91327">
              <w:t xml:space="preserve"> 201</w:t>
            </w:r>
            <w:r w:rsidR="00D11CCF" w:rsidRPr="00F91327">
              <w:t>7</w:t>
            </w:r>
          </w:p>
        </w:tc>
      </w:tr>
      <w:tr w:rsidR="00921BE3" w:rsidRPr="00F91327" w14:paraId="7FCD62C3" w14:textId="77777777" w:rsidTr="00921BE3">
        <w:trPr>
          <w:trHeight w:val="317"/>
        </w:trPr>
        <w:tc>
          <w:tcPr>
            <w:tcW w:w="516" w:type="pct"/>
          </w:tcPr>
          <w:p w14:paraId="3DA14FE6" w14:textId="77777777" w:rsidR="00921BE3" w:rsidRPr="00F91327" w:rsidRDefault="00921BE3" w:rsidP="00F16E9F">
            <w:pPr>
              <w:spacing w:after="0"/>
            </w:pPr>
          </w:p>
        </w:tc>
        <w:tc>
          <w:tcPr>
            <w:tcW w:w="1527" w:type="pct"/>
            <w:vAlign w:val="center"/>
          </w:tcPr>
          <w:p w14:paraId="708308E3" w14:textId="77777777" w:rsidR="00921BE3" w:rsidRPr="00F91327" w:rsidRDefault="006C0C93" w:rsidP="00F16E9F">
            <w:pPr>
              <w:pStyle w:val="CoverData"/>
            </w:pPr>
            <w:r w:rsidRPr="00F91327">
              <w:t>Edition:</w:t>
            </w:r>
          </w:p>
        </w:tc>
        <w:tc>
          <w:tcPr>
            <w:tcW w:w="2957" w:type="pct"/>
            <w:vAlign w:val="center"/>
          </w:tcPr>
          <w:p w14:paraId="6DF8E09A" w14:textId="1BE58380" w:rsidR="00921BE3" w:rsidRPr="00F91327" w:rsidRDefault="00921BE3" w:rsidP="00BE43FE">
            <w:pPr>
              <w:pStyle w:val="CoverData"/>
            </w:pPr>
            <w:r w:rsidRPr="00F91327">
              <w:t>0</w:t>
            </w:r>
            <w:r w:rsidR="00BE43FE" w:rsidRPr="00F91327">
              <w:t>1</w:t>
            </w:r>
            <w:r w:rsidRPr="00F91327">
              <w:t>.00.00</w:t>
            </w:r>
          </w:p>
        </w:tc>
      </w:tr>
    </w:tbl>
    <w:p w14:paraId="0552C58F" w14:textId="77777777" w:rsidR="00C06116" w:rsidRPr="00F91327" w:rsidRDefault="00C06116" w:rsidP="008F3187">
      <w:pPr>
        <w:rPr>
          <w:lang w:eastAsia="ja-JP"/>
        </w:rPr>
      </w:pPr>
    </w:p>
    <w:tbl>
      <w:tblPr>
        <w:tblpPr w:leftFromText="181" w:rightFromText="181" w:vertAnchor="page" w:horzAnchor="page" w:tblpX="8591" w:tblpY="710"/>
        <w:tblW w:w="0" w:type="auto"/>
        <w:tblLook w:val="04A0" w:firstRow="1" w:lastRow="0" w:firstColumn="1" w:lastColumn="0" w:noHBand="0" w:noVBand="1"/>
      </w:tblPr>
      <w:tblGrid>
        <w:gridCol w:w="2713"/>
      </w:tblGrid>
      <w:tr w:rsidR="00F2139F" w:rsidRPr="00F91327" w14:paraId="4C60CB10" w14:textId="77777777" w:rsidTr="00C06116">
        <w:trPr>
          <w:trHeight w:val="494"/>
        </w:trPr>
        <w:tc>
          <w:tcPr>
            <w:tcW w:w="2713" w:type="dxa"/>
            <w:shd w:val="clear" w:color="auto" w:fill="auto"/>
            <w:tcMar>
              <w:left w:w="0" w:type="dxa"/>
              <w:right w:w="0" w:type="dxa"/>
            </w:tcMar>
            <w:vAlign w:val="center"/>
          </w:tcPr>
          <w:p w14:paraId="5371B605" w14:textId="77777777" w:rsidR="00F2139F" w:rsidRPr="00F91327" w:rsidRDefault="00F2139F" w:rsidP="0043102F">
            <w:pPr>
              <w:pStyle w:val="Exploratory"/>
              <w:framePr w:hSpace="0" w:wrap="auto" w:vAnchor="margin" w:hAnchor="text" w:xAlign="left" w:yAlign="inline"/>
              <w:jc w:val="right"/>
            </w:pPr>
            <w:r w:rsidRPr="00F91327">
              <w:t>EXPLORATORY RESEARCH</w:t>
            </w:r>
          </w:p>
        </w:tc>
      </w:tr>
    </w:tbl>
    <w:p w14:paraId="385AF835" w14:textId="77777777" w:rsidR="00F2139F" w:rsidRPr="00F91327" w:rsidRDefault="00CF7AB6" w:rsidP="008F3187">
      <w:r w:rsidRPr="00F91327">
        <w:rPr>
          <w:noProof/>
          <w:lang w:eastAsia="en-GB"/>
        </w:rPr>
        <mc:AlternateContent>
          <mc:Choice Requires="wps">
            <w:drawing>
              <wp:anchor distT="4294967295" distB="4294967295" distL="114300" distR="114300" simplePos="0" relativeHeight="251657216" behindDoc="0" locked="0" layoutInCell="1" allowOverlap="1" wp14:anchorId="5B6A1400" wp14:editId="0F8E2E40">
                <wp:simplePos x="0" y="0"/>
                <wp:positionH relativeFrom="column">
                  <wp:posOffset>-457200</wp:posOffset>
                </wp:positionH>
                <wp:positionV relativeFrom="page">
                  <wp:posOffset>431799</wp:posOffset>
                </wp:positionV>
                <wp:extent cx="6743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noFill/>
                        <a:ln w="25400" cap="flat" cmpd="sng" algn="ctr">
                          <a:solidFill>
                            <a:srgbClr val="A5D028"/>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line w14:anchorId="31A62FBC"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6pt,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" strokecolor="#a5d028" strokeweight="2pt">
                <o:lock v:ext="edit" shapetype="f"/>
                <w10:wrap anchory="page"/>
              </v:line>
            </w:pict>
          </mc:Fallback>
        </mc:AlternateContent>
      </w:r>
      <w:r w:rsidR="009D6EF3" w:rsidRPr="00F91327">
        <w:rPr>
          <w:noProof/>
        </w:rPr>
        <w:t xml:space="preserve"> </w:t>
      </w:r>
    </w:p>
    <w:p w14:paraId="14F0E977" w14:textId="77777777" w:rsidR="00F2139F" w:rsidRPr="00F91327" w:rsidRDefault="00CF7AB6" w:rsidP="008F3187">
      <w:r w:rsidRPr="00F91327">
        <w:rPr>
          <w:noProof/>
          <w:lang w:eastAsia="en-GB"/>
        </w:rPr>
        <w:drawing>
          <wp:anchor distT="0" distB="0" distL="114300" distR="114300" simplePos="0" relativeHeight="251658240" behindDoc="1" locked="0" layoutInCell="1" allowOverlap="1" wp14:anchorId="5C911674" wp14:editId="45174BBD">
            <wp:simplePos x="0" y="0"/>
            <wp:positionH relativeFrom="column">
              <wp:posOffset>-485140</wp:posOffset>
            </wp:positionH>
            <wp:positionV relativeFrom="paragraph">
              <wp:posOffset>19685</wp:posOffset>
            </wp:positionV>
            <wp:extent cx="6731635" cy="8525510"/>
            <wp:effectExtent l="0" t="0" r="0" b="889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635" cy="8525510"/>
                    </a:xfrm>
                    <a:prstGeom prst="rect">
                      <a:avLst/>
                    </a:prstGeom>
                    <a:noFill/>
                  </pic:spPr>
                </pic:pic>
              </a:graphicData>
            </a:graphic>
            <wp14:sizeRelH relativeFrom="page">
              <wp14:pctWidth>0</wp14:pctWidth>
            </wp14:sizeRelH>
            <wp14:sizeRelV relativeFrom="page">
              <wp14:pctHeight>0</wp14:pctHeight>
            </wp14:sizeRelV>
          </wp:anchor>
        </w:drawing>
      </w:r>
    </w:p>
    <w:p w14:paraId="79393665" w14:textId="77777777" w:rsidR="00F41413" w:rsidRPr="00F91327" w:rsidRDefault="00DB3C81" w:rsidP="008F3187">
      <w:pPr>
        <w:pStyle w:val="CoverData"/>
        <w:rPr>
          <w:color w:val="A5D028"/>
          <w:highlight w:val="yellow"/>
        </w:rPr>
      </w:pPr>
      <w:r w:rsidRPr="00F91327">
        <w:br w:type="page"/>
      </w:r>
    </w:p>
    <w:p w14:paraId="22E8BB6D" w14:textId="77777777" w:rsidR="0091779D" w:rsidRPr="00F91327" w:rsidRDefault="0091779D" w:rsidP="0091779D">
      <w:pPr>
        <w:pStyle w:val="TableHeader"/>
      </w:pPr>
    </w:p>
    <w:tbl>
      <w:tblPr>
        <w:tblW w:w="0" w:type="auto"/>
        <w:tblBorders>
          <w:top w:val="single" w:sz="8" w:space="0" w:color="4E88C7"/>
          <w:bottom w:val="single" w:sz="8" w:space="0" w:color="4E88C7"/>
        </w:tblBorders>
        <w:tblLook w:val="04A0" w:firstRow="1" w:lastRow="0" w:firstColumn="1" w:lastColumn="0" w:noHBand="0" w:noVBand="1"/>
      </w:tblPr>
      <w:tblGrid>
        <w:gridCol w:w="3783"/>
        <w:gridCol w:w="2942"/>
        <w:gridCol w:w="2345"/>
      </w:tblGrid>
      <w:tr w:rsidR="008655F1" w:rsidRPr="00F91327" w14:paraId="06C99F67" w14:textId="77777777" w:rsidTr="00C06116">
        <w:tc>
          <w:tcPr>
            <w:tcW w:w="9178" w:type="dxa"/>
            <w:gridSpan w:val="3"/>
            <w:tcBorders>
              <w:top w:val="nil"/>
              <w:bottom w:val="single" w:sz="8" w:space="0" w:color="4E88C7"/>
            </w:tcBorders>
            <w:shd w:val="clear" w:color="auto" w:fill="auto"/>
            <w:tcMar>
              <w:left w:w="0" w:type="dxa"/>
            </w:tcMar>
          </w:tcPr>
          <w:p w14:paraId="556B0C74" w14:textId="77777777" w:rsidR="008655F1" w:rsidRPr="00F91327" w:rsidRDefault="008655F1" w:rsidP="00D3200E">
            <w:pPr>
              <w:pStyle w:val="TableHeader"/>
            </w:pPr>
            <w:r w:rsidRPr="00F91327">
              <w:t>Authoring &amp; Approval</w:t>
            </w:r>
          </w:p>
        </w:tc>
      </w:tr>
      <w:tr w:rsidR="008655F1" w:rsidRPr="00F91327" w14:paraId="6FD1231F" w14:textId="77777777" w:rsidTr="00C06116">
        <w:tc>
          <w:tcPr>
            <w:tcW w:w="9178" w:type="dxa"/>
            <w:gridSpan w:val="3"/>
            <w:tcBorders>
              <w:top w:val="single" w:sz="8" w:space="0" w:color="4E88C7"/>
              <w:bottom w:val="single" w:sz="8" w:space="0" w:color="4E88C7"/>
            </w:tcBorders>
            <w:shd w:val="clear" w:color="auto" w:fill="FFFFFF"/>
            <w:tcMar>
              <w:left w:w="0" w:type="dxa"/>
            </w:tcMar>
          </w:tcPr>
          <w:p w14:paraId="7FF4DD0C" w14:textId="77777777" w:rsidR="008655F1" w:rsidRPr="00F91327" w:rsidRDefault="008655F1" w:rsidP="008F3187">
            <w:pPr>
              <w:pStyle w:val="TableSubheader"/>
            </w:pPr>
            <w:r w:rsidRPr="00F91327">
              <w:t>Authors of the document</w:t>
            </w:r>
          </w:p>
        </w:tc>
      </w:tr>
      <w:tr w:rsidR="00C06116" w:rsidRPr="00F91327" w14:paraId="21B288F1" w14:textId="77777777" w:rsidTr="00BE43FE">
        <w:tc>
          <w:tcPr>
            <w:tcW w:w="3828" w:type="dxa"/>
            <w:tcBorders>
              <w:top w:val="single" w:sz="8" w:space="0" w:color="4E88C7"/>
              <w:bottom w:val="single" w:sz="8" w:space="0" w:color="4E88C7"/>
            </w:tcBorders>
            <w:shd w:val="clear" w:color="auto" w:fill="DBE7F3"/>
            <w:tcMar>
              <w:left w:w="0" w:type="dxa"/>
            </w:tcMar>
          </w:tcPr>
          <w:p w14:paraId="453D4F94" w14:textId="77777777" w:rsidR="008655F1" w:rsidRPr="00F91327" w:rsidRDefault="007C4D0D" w:rsidP="008F3187">
            <w:pPr>
              <w:pStyle w:val="TableData"/>
              <w:rPr>
                <w:b/>
              </w:rPr>
            </w:pPr>
            <w:r w:rsidRPr="00F91327">
              <w:t>Name/</w:t>
            </w:r>
            <w:r w:rsidR="00C06116" w:rsidRPr="00F91327">
              <w:t>Beneficiary</w:t>
            </w:r>
          </w:p>
        </w:tc>
        <w:tc>
          <w:tcPr>
            <w:tcW w:w="2976" w:type="dxa"/>
            <w:tcBorders>
              <w:top w:val="single" w:sz="8" w:space="0" w:color="4E88C7"/>
              <w:bottom w:val="single" w:sz="8" w:space="0" w:color="4E88C7"/>
            </w:tcBorders>
            <w:shd w:val="clear" w:color="auto" w:fill="DBE7F3"/>
          </w:tcPr>
          <w:p w14:paraId="5C22A938" w14:textId="77777777" w:rsidR="008655F1" w:rsidRPr="00F91327" w:rsidRDefault="007C4D0D" w:rsidP="008F3187">
            <w:pPr>
              <w:pStyle w:val="TableData"/>
            </w:pPr>
            <w:r w:rsidRPr="00F91327">
              <w:t>Position/Title</w:t>
            </w:r>
          </w:p>
        </w:tc>
        <w:tc>
          <w:tcPr>
            <w:tcW w:w="2374" w:type="dxa"/>
            <w:tcBorders>
              <w:top w:val="single" w:sz="8" w:space="0" w:color="4E88C7"/>
              <w:bottom w:val="single" w:sz="8" w:space="0" w:color="4E88C7"/>
            </w:tcBorders>
            <w:shd w:val="clear" w:color="auto" w:fill="DBE7F3"/>
          </w:tcPr>
          <w:p w14:paraId="38C2BBFC" w14:textId="77777777" w:rsidR="008655F1" w:rsidRPr="00F91327" w:rsidRDefault="006940AC" w:rsidP="008F3187">
            <w:pPr>
              <w:pStyle w:val="TableData"/>
            </w:pPr>
            <w:r w:rsidRPr="00F91327">
              <w:t>Date</w:t>
            </w:r>
          </w:p>
        </w:tc>
      </w:tr>
      <w:tr w:rsidR="00C06116" w:rsidRPr="00F91327" w14:paraId="4E8E0DB3" w14:textId="77777777" w:rsidTr="00BE43FE">
        <w:tc>
          <w:tcPr>
            <w:tcW w:w="3828" w:type="dxa"/>
            <w:tcBorders>
              <w:top w:val="single" w:sz="8" w:space="0" w:color="4E88C7"/>
              <w:bottom w:val="single" w:sz="8" w:space="0" w:color="4E88C7"/>
            </w:tcBorders>
            <w:shd w:val="clear" w:color="auto" w:fill="auto"/>
            <w:tcMar>
              <w:left w:w="0" w:type="dxa"/>
            </w:tcMar>
          </w:tcPr>
          <w:p w14:paraId="593C4996" w14:textId="4693BB1D" w:rsidR="008655F1" w:rsidRPr="00F91327" w:rsidRDefault="00BE43FE" w:rsidP="008F3187">
            <w:pPr>
              <w:pStyle w:val="TableData"/>
            </w:pPr>
            <w:r w:rsidRPr="00F91327">
              <w:t>Luis Delgado / University of Westminster</w:t>
            </w:r>
          </w:p>
        </w:tc>
        <w:tc>
          <w:tcPr>
            <w:tcW w:w="2976" w:type="dxa"/>
            <w:tcBorders>
              <w:top w:val="single" w:sz="8" w:space="0" w:color="4E88C7"/>
              <w:left w:val="nil"/>
              <w:bottom w:val="single" w:sz="8" w:space="0" w:color="4E88C7"/>
              <w:right w:val="nil"/>
            </w:tcBorders>
            <w:shd w:val="clear" w:color="auto" w:fill="auto"/>
          </w:tcPr>
          <w:p w14:paraId="78DFD6A1" w14:textId="213A3F88" w:rsidR="008655F1" w:rsidRPr="00F91327" w:rsidRDefault="00BE43FE" w:rsidP="008F3187">
            <w:pPr>
              <w:pStyle w:val="TableData"/>
            </w:pPr>
            <w:r w:rsidRPr="00F91327">
              <w:rPr>
                <w:rFonts w:cs="Arial"/>
              </w:rPr>
              <w:t>Consortium Member</w:t>
            </w:r>
          </w:p>
        </w:tc>
        <w:tc>
          <w:tcPr>
            <w:tcW w:w="2374" w:type="dxa"/>
            <w:tcBorders>
              <w:top w:val="single" w:sz="8" w:space="0" w:color="4E88C7"/>
              <w:bottom w:val="single" w:sz="8" w:space="0" w:color="4E88C7"/>
            </w:tcBorders>
            <w:shd w:val="clear" w:color="auto" w:fill="auto"/>
          </w:tcPr>
          <w:p w14:paraId="3E39E835" w14:textId="19975AB2" w:rsidR="008655F1" w:rsidRPr="00F91327" w:rsidRDefault="005278E6" w:rsidP="00A12C36">
            <w:pPr>
              <w:pStyle w:val="TableData"/>
            </w:pPr>
            <w:r w:rsidRPr="00F91327">
              <w:t>2</w:t>
            </w:r>
            <w:r w:rsidR="00A12C36">
              <w:t>4</w:t>
            </w:r>
            <w:r w:rsidRPr="00F91327">
              <w:t xml:space="preserve"> </w:t>
            </w:r>
            <w:r w:rsidR="00D11CCF" w:rsidRPr="00F91327">
              <w:t>February</w:t>
            </w:r>
            <w:r w:rsidR="00BE43FE" w:rsidRPr="00F91327">
              <w:t xml:space="preserve"> 201</w:t>
            </w:r>
            <w:r w:rsidR="00D11CCF" w:rsidRPr="00F91327">
              <w:t>7</w:t>
            </w:r>
          </w:p>
        </w:tc>
      </w:tr>
      <w:tr w:rsidR="00BE43FE" w:rsidRPr="00F91327" w14:paraId="7D9BF234" w14:textId="77777777" w:rsidTr="00BE43FE">
        <w:tc>
          <w:tcPr>
            <w:tcW w:w="3828" w:type="dxa"/>
            <w:tcBorders>
              <w:top w:val="single" w:sz="8" w:space="0" w:color="4E88C7"/>
              <w:bottom w:val="single" w:sz="8" w:space="0" w:color="4E88C7"/>
            </w:tcBorders>
            <w:shd w:val="clear" w:color="auto" w:fill="auto"/>
            <w:tcMar>
              <w:left w:w="0" w:type="dxa"/>
            </w:tcMar>
          </w:tcPr>
          <w:p w14:paraId="6B3DAE6F" w14:textId="64907942" w:rsidR="00BE43FE" w:rsidRPr="00F91327" w:rsidRDefault="00BE43FE" w:rsidP="00BE43FE">
            <w:pPr>
              <w:pStyle w:val="TableData"/>
            </w:pPr>
            <w:r w:rsidRPr="00F91327">
              <w:t>Gérald Gurtner / University of Westminster</w:t>
            </w:r>
          </w:p>
        </w:tc>
        <w:tc>
          <w:tcPr>
            <w:tcW w:w="2976" w:type="dxa"/>
            <w:tcBorders>
              <w:top w:val="single" w:sz="8" w:space="0" w:color="4E88C7"/>
              <w:left w:val="nil"/>
              <w:bottom w:val="single" w:sz="8" w:space="0" w:color="4E88C7"/>
              <w:right w:val="nil"/>
            </w:tcBorders>
            <w:shd w:val="clear" w:color="auto" w:fill="auto"/>
          </w:tcPr>
          <w:p w14:paraId="3859CFFC" w14:textId="49410F6A" w:rsidR="00BE43FE" w:rsidRPr="00F91327" w:rsidRDefault="00BE43FE" w:rsidP="008F3187">
            <w:pPr>
              <w:pStyle w:val="TableData"/>
            </w:pPr>
            <w:r w:rsidRPr="00F91327">
              <w:rPr>
                <w:rFonts w:cs="Arial"/>
              </w:rPr>
              <w:t>Consortium Member</w:t>
            </w:r>
          </w:p>
        </w:tc>
        <w:tc>
          <w:tcPr>
            <w:tcW w:w="2374" w:type="dxa"/>
            <w:tcBorders>
              <w:top w:val="single" w:sz="8" w:space="0" w:color="4E88C7"/>
              <w:bottom w:val="single" w:sz="8" w:space="0" w:color="4E88C7"/>
            </w:tcBorders>
            <w:shd w:val="clear" w:color="auto" w:fill="auto"/>
          </w:tcPr>
          <w:p w14:paraId="688CD388" w14:textId="0EE778BD" w:rsidR="00BE43FE" w:rsidRPr="00F91327" w:rsidRDefault="00A12C36" w:rsidP="00DB3E4E">
            <w:pPr>
              <w:pStyle w:val="TableData"/>
            </w:pPr>
            <w:r>
              <w:t>24</w:t>
            </w:r>
            <w:r w:rsidR="005278E6" w:rsidRPr="00F91327">
              <w:t xml:space="preserve"> </w:t>
            </w:r>
            <w:r w:rsidR="00D11CCF" w:rsidRPr="00F91327">
              <w:t>February 2017</w:t>
            </w:r>
          </w:p>
        </w:tc>
      </w:tr>
      <w:tr w:rsidR="00BE43FE" w:rsidRPr="00F91327" w14:paraId="710BABFD" w14:textId="77777777" w:rsidTr="00BE43FE">
        <w:tc>
          <w:tcPr>
            <w:tcW w:w="3828" w:type="dxa"/>
            <w:tcBorders>
              <w:top w:val="single" w:sz="8" w:space="0" w:color="4E88C7"/>
              <w:bottom w:val="single" w:sz="8" w:space="0" w:color="4E88C7"/>
            </w:tcBorders>
            <w:shd w:val="clear" w:color="auto" w:fill="auto"/>
            <w:tcMar>
              <w:left w:w="0" w:type="dxa"/>
            </w:tcMar>
          </w:tcPr>
          <w:p w14:paraId="1BA17B40" w14:textId="48F6CB5E" w:rsidR="00BE43FE" w:rsidRPr="00F91327" w:rsidRDefault="00BE43FE" w:rsidP="008F3187">
            <w:pPr>
              <w:pStyle w:val="TableData"/>
            </w:pPr>
            <w:r w:rsidRPr="00F91327">
              <w:t>Andrew Cook / University of Westminster</w:t>
            </w:r>
          </w:p>
        </w:tc>
        <w:tc>
          <w:tcPr>
            <w:tcW w:w="2976" w:type="dxa"/>
            <w:tcBorders>
              <w:top w:val="single" w:sz="8" w:space="0" w:color="4E88C7"/>
              <w:left w:val="nil"/>
              <w:bottom w:val="single" w:sz="8" w:space="0" w:color="4E88C7"/>
              <w:right w:val="nil"/>
            </w:tcBorders>
            <w:shd w:val="clear" w:color="auto" w:fill="auto"/>
          </w:tcPr>
          <w:p w14:paraId="1D021933" w14:textId="158DBC98" w:rsidR="00BE43FE" w:rsidRPr="00F91327" w:rsidRDefault="00BE43FE" w:rsidP="008F3187">
            <w:pPr>
              <w:pStyle w:val="TableData"/>
            </w:pPr>
            <w:r w:rsidRPr="00F91327">
              <w:t>Project Leader</w:t>
            </w:r>
          </w:p>
        </w:tc>
        <w:tc>
          <w:tcPr>
            <w:tcW w:w="2374" w:type="dxa"/>
            <w:tcBorders>
              <w:top w:val="single" w:sz="8" w:space="0" w:color="4E88C7"/>
              <w:bottom w:val="single" w:sz="8" w:space="0" w:color="4E88C7"/>
            </w:tcBorders>
            <w:shd w:val="clear" w:color="auto" w:fill="auto"/>
          </w:tcPr>
          <w:p w14:paraId="748D6FEC" w14:textId="5B93F046" w:rsidR="00BE43FE" w:rsidRPr="00F91327" w:rsidRDefault="00A12C36" w:rsidP="00DB3E4E">
            <w:pPr>
              <w:pStyle w:val="TableData"/>
            </w:pPr>
            <w:r>
              <w:t>24</w:t>
            </w:r>
            <w:r w:rsidR="005278E6" w:rsidRPr="00F91327">
              <w:t xml:space="preserve"> </w:t>
            </w:r>
            <w:r w:rsidR="00D11CCF" w:rsidRPr="00F91327">
              <w:t>February 2017</w:t>
            </w:r>
          </w:p>
        </w:tc>
      </w:tr>
      <w:tr w:rsidR="00A30BF9" w:rsidRPr="00F91327" w14:paraId="45E87958" w14:textId="77777777" w:rsidTr="00BE43FE">
        <w:tc>
          <w:tcPr>
            <w:tcW w:w="3828" w:type="dxa"/>
            <w:tcBorders>
              <w:top w:val="single" w:sz="8" w:space="0" w:color="4E88C7"/>
              <w:bottom w:val="single" w:sz="8" w:space="0" w:color="4E88C7"/>
            </w:tcBorders>
            <w:shd w:val="clear" w:color="auto" w:fill="auto"/>
            <w:tcMar>
              <w:left w:w="0" w:type="dxa"/>
            </w:tcMar>
          </w:tcPr>
          <w:p w14:paraId="2705D2A0" w14:textId="2DE942E7" w:rsidR="00A30BF9" w:rsidRPr="00F91327" w:rsidRDefault="00A30BF9" w:rsidP="00A30BF9">
            <w:pPr>
              <w:pStyle w:val="TableData"/>
            </w:pPr>
            <w:r>
              <w:t xml:space="preserve">Hans </w:t>
            </w:r>
            <w:proofErr w:type="spellStart"/>
            <w:r w:rsidRPr="0016031B">
              <w:t>Plets</w:t>
            </w:r>
            <w:proofErr w:type="spellEnd"/>
            <w:r>
              <w:t xml:space="preserve"> / </w:t>
            </w:r>
            <w:proofErr w:type="spellStart"/>
            <w:r>
              <w:t>Belgocontrol</w:t>
            </w:r>
            <w:proofErr w:type="spellEnd"/>
          </w:p>
        </w:tc>
        <w:tc>
          <w:tcPr>
            <w:tcW w:w="2976" w:type="dxa"/>
            <w:tcBorders>
              <w:top w:val="single" w:sz="8" w:space="0" w:color="4E88C7"/>
              <w:left w:val="nil"/>
              <w:bottom w:val="single" w:sz="8" w:space="0" w:color="4E88C7"/>
              <w:right w:val="nil"/>
            </w:tcBorders>
            <w:shd w:val="clear" w:color="auto" w:fill="auto"/>
          </w:tcPr>
          <w:p w14:paraId="256E0A69" w14:textId="68B8591A" w:rsidR="00A30BF9" w:rsidRPr="00F91327" w:rsidRDefault="00A30BF9" w:rsidP="00A30BF9">
            <w:pPr>
              <w:pStyle w:val="TableData"/>
            </w:pPr>
            <w:r>
              <w:t>Consortium Member</w:t>
            </w:r>
          </w:p>
        </w:tc>
        <w:tc>
          <w:tcPr>
            <w:tcW w:w="2374" w:type="dxa"/>
            <w:tcBorders>
              <w:top w:val="single" w:sz="8" w:space="0" w:color="4E88C7"/>
              <w:bottom w:val="single" w:sz="8" w:space="0" w:color="4E88C7"/>
            </w:tcBorders>
            <w:shd w:val="clear" w:color="auto" w:fill="auto"/>
          </w:tcPr>
          <w:p w14:paraId="09922029" w14:textId="033F3BB3" w:rsidR="00A30BF9" w:rsidRPr="00F91327" w:rsidRDefault="00A30BF9" w:rsidP="00A30BF9">
            <w:pPr>
              <w:pStyle w:val="TableData"/>
            </w:pPr>
            <w:r>
              <w:t>24 February 2017</w:t>
            </w:r>
          </w:p>
        </w:tc>
      </w:tr>
      <w:tr w:rsidR="00A30BF9" w:rsidRPr="00F91327" w14:paraId="2138EDF8" w14:textId="77777777" w:rsidTr="00BE43FE">
        <w:tc>
          <w:tcPr>
            <w:tcW w:w="3828" w:type="dxa"/>
            <w:tcBorders>
              <w:top w:val="single" w:sz="8" w:space="0" w:color="4E88C7"/>
              <w:bottom w:val="single" w:sz="8" w:space="0" w:color="4E88C7"/>
            </w:tcBorders>
            <w:shd w:val="clear" w:color="auto" w:fill="auto"/>
            <w:tcMar>
              <w:left w:w="0" w:type="dxa"/>
            </w:tcMar>
          </w:tcPr>
          <w:p w14:paraId="147271B3" w14:textId="2BE2022B" w:rsidR="00A30BF9" w:rsidRPr="00F91327" w:rsidRDefault="00A30BF9" w:rsidP="00A30BF9">
            <w:pPr>
              <w:pStyle w:val="TableData"/>
            </w:pPr>
            <w:r>
              <w:t xml:space="preserve">Denis </w:t>
            </w:r>
            <w:proofErr w:type="spellStart"/>
            <w:r>
              <w:t>Huet</w:t>
            </w:r>
            <w:proofErr w:type="spellEnd"/>
            <w:r>
              <w:t xml:space="preserve"> / EUROCONTROL</w:t>
            </w:r>
          </w:p>
        </w:tc>
        <w:tc>
          <w:tcPr>
            <w:tcW w:w="2976" w:type="dxa"/>
            <w:tcBorders>
              <w:top w:val="single" w:sz="8" w:space="0" w:color="4E88C7"/>
              <w:left w:val="nil"/>
              <w:bottom w:val="single" w:sz="8" w:space="0" w:color="4E88C7"/>
              <w:right w:val="nil"/>
            </w:tcBorders>
            <w:shd w:val="clear" w:color="auto" w:fill="auto"/>
          </w:tcPr>
          <w:p w14:paraId="05808B6A" w14:textId="1879F1AF" w:rsidR="00A30BF9" w:rsidRPr="00F91327" w:rsidRDefault="00A30BF9" w:rsidP="00A30BF9">
            <w:pPr>
              <w:pStyle w:val="TableData"/>
            </w:pPr>
            <w:r>
              <w:t>Consortium Member</w:t>
            </w:r>
          </w:p>
        </w:tc>
        <w:tc>
          <w:tcPr>
            <w:tcW w:w="2374" w:type="dxa"/>
            <w:tcBorders>
              <w:top w:val="single" w:sz="8" w:space="0" w:color="4E88C7"/>
              <w:bottom w:val="single" w:sz="8" w:space="0" w:color="4E88C7"/>
            </w:tcBorders>
            <w:shd w:val="clear" w:color="auto" w:fill="auto"/>
          </w:tcPr>
          <w:p w14:paraId="2F711B81" w14:textId="19398AB0" w:rsidR="00A30BF9" w:rsidRPr="00F91327" w:rsidRDefault="00A30BF9" w:rsidP="00A30BF9">
            <w:pPr>
              <w:pStyle w:val="TableData"/>
            </w:pPr>
            <w:r>
              <w:t>24 February 2017</w:t>
            </w:r>
          </w:p>
        </w:tc>
      </w:tr>
      <w:tr w:rsidR="00A30BF9" w:rsidRPr="00F91327" w14:paraId="5B69287A" w14:textId="77777777" w:rsidTr="00BE43FE">
        <w:tc>
          <w:tcPr>
            <w:tcW w:w="3828" w:type="dxa"/>
            <w:tcBorders>
              <w:top w:val="single" w:sz="8" w:space="0" w:color="4E88C7"/>
              <w:bottom w:val="single" w:sz="8" w:space="0" w:color="4E88C7"/>
            </w:tcBorders>
            <w:shd w:val="clear" w:color="auto" w:fill="auto"/>
            <w:tcMar>
              <w:left w:w="0" w:type="dxa"/>
            </w:tcMar>
          </w:tcPr>
          <w:p w14:paraId="17F6F23B" w14:textId="6C42A596" w:rsidR="00A30BF9" w:rsidRDefault="00A30BF9" w:rsidP="00A30BF9">
            <w:pPr>
              <w:pStyle w:val="TableData"/>
            </w:pPr>
            <w:r>
              <w:t>David Perez / Innaxis</w:t>
            </w:r>
          </w:p>
        </w:tc>
        <w:tc>
          <w:tcPr>
            <w:tcW w:w="2976" w:type="dxa"/>
            <w:tcBorders>
              <w:top w:val="single" w:sz="8" w:space="0" w:color="4E88C7"/>
              <w:left w:val="nil"/>
              <w:bottom w:val="single" w:sz="8" w:space="0" w:color="4E88C7"/>
              <w:right w:val="nil"/>
            </w:tcBorders>
            <w:shd w:val="clear" w:color="auto" w:fill="auto"/>
          </w:tcPr>
          <w:p w14:paraId="77B78444" w14:textId="53D76074" w:rsidR="00A30BF9" w:rsidRDefault="00A30BF9" w:rsidP="00A30BF9">
            <w:pPr>
              <w:pStyle w:val="TableData"/>
            </w:pPr>
            <w:r>
              <w:t>Consortium Member</w:t>
            </w:r>
          </w:p>
        </w:tc>
        <w:tc>
          <w:tcPr>
            <w:tcW w:w="2374" w:type="dxa"/>
            <w:tcBorders>
              <w:top w:val="single" w:sz="8" w:space="0" w:color="4E88C7"/>
              <w:bottom w:val="single" w:sz="8" w:space="0" w:color="4E88C7"/>
            </w:tcBorders>
            <w:shd w:val="clear" w:color="auto" w:fill="auto"/>
          </w:tcPr>
          <w:p w14:paraId="565A25CE" w14:textId="089C30D0" w:rsidR="00A30BF9" w:rsidRDefault="00A30BF9" w:rsidP="00A30BF9">
            <w:pPr>
              <w:pStyle w:val="TableData"/>
            </w:pPr>
            <w:r>
              <w:t>24 February 2017</w:t>
            </w:r>
          </w:p>
        </w:tc>
      </w:tr>
      <w:tr w:rsidR="00B71ACF" w:rsidRPr="00F91327" w14:paraId="1E6D12CB" w14:textId="77777777" w:rsidTr="00BE43FE">
        <w:tc>
          <w:tcPr>
            <w:tcW w:w="3828" w:type="dxa"/>
            <w:tcBorders>
              <w:top w:val="single" w:sz="8" w:space="0" w:color="4E88C7"/>
              <w:bottom w:val="single" w:sz="8" w:space="0" w:color="4E88C7"/>
            </w:tcBorders>
            <w:shd w:val="clear" w:color="auto" w:fill="auto"/>
            <w:tcMar>
              <w:left w:w="0" w:type="dxa"/>
            </w:tcMar>
          </w:tcPr>
          <w:p w14:paraId="69EAD737" w14:textId="43BBFC21" w:rsidR="00B71ACF" w:rsidRDefault="00B71ACF" w:rsidP="00A30BF9">
            <w:pPr>
              <w:pStyle w:val="TableData"/>
            </w:pPr>
            <w:r w:rsidRPr="00B71ACF">
              <w:t>Samuel Cristóbal / Innaxis</w:t>
            </w:r>
          </w:p>
        </w:tc>
        <w:tc>
          <w:tcPr>
            <w:tcW w:w="2976" w:type="dxa"/>
            <w:tcBorders>
              <w:top w:val="single" w:sz="8" w:space="0" w:color="4E88C7"/>
              <w:left w:val="nil"/>
              <w:bottom w:val="single" w:sz="8" w:space="0" w:color="4E88C7"/>
              <w:right w:val="nil"/>
            </w:tcBorders>
            <w:shd w:val="clear" w:color="auto" w:fill="auto"/>
          </w:tcPr>
          <w:p w14:paraId="714F4566" w14:textId="478B749B" w:rsidR="00B71ACF" w:rsidRDefault="00B71ACF" w:rsidP="00A30BF9">
            <w:pPr>
              <w:pStyle w:val="TableData"/>
            </w:pPr>
            <w:r>
              <w:t>Consortium Member</w:t>
            </w:r>
          </w:p>
        </w:tc>
        <w:tc>
          <w:tcPr>
            <w:tcW w:w="2374" w:type="dxa"/>
            <w:tcBorders>
              <w:top w:val="single" w:sz="8" w:space="0" w:color="4E88C7"/>
              <w:bottom w:val="single" w:sz="8" w:space="0" w:color="4E88C7"/>
            </w:tcBorders>
            <w:shd w:val="clear" w:color="auto" w:fill="auto"/>
          </w:tcPr>
          <w:p w14:paraId="092653E4" w14:textId="611A6C1B" w:rsidR="00B71ACF" w:rsidRDefault="00B71ACF" w:rsidP="00A30BF9">
            <w:pPr>
              <w:pStyle w:val="TableData"/>
            </w:pPr>
            <w:r>
              <w:t>24 February 2017</w:t>
            </w:r>
          </w:p>
        </w:tc>
      </w:tr>
      <w:tr w:rsidR="00A30BF9" w:rsidRPr="00F91327" w14:paraId="75878DFC" w14:textId="77777777" w:rsidTr="00BE43FE">
        <w:tc>
          <w:tcPr>
            <w:tcW w:w="3828" w:type="dxa"/>
            <w:tcBorders>
              <w:top w:val="single" w:sz="8" w:space="0" w:color="4E88C7"/>
              <w:bottom w:val="single" w:sz="8" w:space="0" w:color="4E88C7"/>
            </w:tcBorders>
            <w:shd w:val="clear" w:color="auto" w:fill="auto"/>
            <w:tcMar>
              <w:left w:w="0" w:type="dxa"/>
            </w:tcMar>
          </w:tcPr>
          <w:p w14:paraId="2E95E412" w14:textId="6C5EF3FB" w:rsidR="00A30BF9" w:rsidRDefault="00A30BF9" w:rsidP="00A30BF9">
            <w:pPr>
              <w:pStyle w:val="TableData"/>
            </w:pPr>
            <w:r>
              <w:t>A</w:t>
            </w:r>
            <w:r w:rsidRPr="0016031B">
              <w:t>ndreas</w:t>
            </w:r>
            <w:r>
              <w:t xml:space="preserve"> </w:t>
            </w:r>
            <w:proofErr w:type="spellStart"/>
            <w:r>
              <w:t>T</w:t>
            </w:r>
            <w:r w:rsidRPr="0016031B">
              <w:t>riska</w:t>
            </w:r>
            <w:proofErr w:type="spellEnd"/>
            <w:r>
              <w:t xml:space="preserve"> / SWISS</w:t>
            </w:r>
          </w:p>
        </w:tc>
        <w:tc>
          <w:tcPr>
            <w:tcW w:w="2976" w:type="dxa"/>
            <w:tcBorders>
              <w:top w:val="single" w:sz="8" w:space="0" w:color="4E88C7"/>
              <w:left w:val="nil"/>
              <w:bottom w:val="single" w:sz="8" w:space="0" w:color="4E88C7"/>
              <w:right w:val="nil"/>
            </w:tcBorders>
            <w:shd w:val="clear" w:color="auto" w:fill="auto"/>
          </w:tcPr>
          <w:p w14:paraId="475B4242" w14:textId="11C2D2B5" w:rsidR="00A30BF9" w:rsidRDefault="00A30BF9" w:rsidP="00A30BF9">
            <w:pPr>
              <w:pStyle w:val="TableData"/>
            </w:pPr>
            <w:r>
              <w:t>Consortium Member</w:t>
            </w:r>
          </w:p>
        </w:tc>
        <w:tc>
          <w:tcPr>
            <w:tcW w:w="2374" w:type="dxa"/>
            <w:tcBorders>
              <w:top w:val="single" w:sz="8" w:space="0" w:color="4E88C7"/>
              <w:bottom w:val="single" w:sz="8" w:space="0" w:color="4E88C7"/>
            </w:tcBorders>
            <w:shd w:val="clear" w:color="auto" w:fill="auto"/>
          </w:tcPr>
          <w:p w14:paraId="1309AEE7" w14:textId="7A1A1A3B" w:rsidR="00A30BF9" w:rsidRDefault="00A30BF9" w:rsidP="00A30BF9">
            <w:pPr>
              <w:pStyle w:val="TableData"/>
            </w:pPr>
            <w:r>
              <w:t>24 February 2017</w:t>
            </w:r>
          </w:p>
        </w:tc>
      </w:tr>
      <w:tr w:rsidR="00A30BF9" w:rsidRPr="00F91327" w14:paraId="423C92E5" w14:textId="77777777" w:rsidTr="00BE43FE">
        <w:tc>
          <w:tcPr>
            <w:tcW w:w="3828" w:type="dxa"/>
            <w:tcBorders>
              <w:top w:val="single" w:sz="8" w:space="0" w:color="4E88C7"/>
              <w:bottom w:val="single" w:sz="8" w:space="0" w:color="4E88C7"/>
            </w:tcBorders>
            <w:shd w:val="clear" w:color="auto" w:fill="auto"/>
            <w:tcMar>
              <w:left w:w="0" w:type="dxa"/>
            </w:tcMar>
          </w:tcPr>
          <w:p w14:paraId="71B415E2" w14:textId="28DC4105" w:rsidR="00A30BF9" w:rsidRDefault="00A30BF9" w:rsidP="00A30BF9">
            <w:pPr>
              <w:pStyle w:val="TableData"/>
            </w:pPr>
            <w:proofErr w:type="spellStart"/>
            <w:r w:rsidRPr="0016031B">
              <w:t>Stig</w:t>
            </w:r>
            <w:proofErr w:type="spellEnd"/>
            <w:r w:rsidRPr="0016031B">
              <w:t xml:space="preserve"> </w:t>
            </w:r>
            <w:proofErr w:type="spellStart"/>
            <w:r w:rsidRPr="0016031B">
              <w:t>Patey</w:t>
            </w:r>
            <w:proofErr w:type="spellEnd"/>
            <w:r>
              <w:t xml:space="preserve"> / Norwegian</w:t>
            </w:r>
          </w:p>
        </w:tc>
        <w:tc>
          <w:tcPr>
            <w:tcW w:w="2976" w:type="dxa"/>
            <w:tcBorders>
              <w:top w:val="single" w:sz="8" w:space="0" w:color="4E88C7"/>
              <w:left w:val="nil"/>
              <w:bottom w:val="single" w:sz="8" w:space="0" w:color="4E88C7"/>
              <w:right w:val="nil"/>
            </w:tcBorders>
            <w:shd w:val="clear" w:color="auto" w:fill="auto"/>
          </w:tcPr>
          <w:p w14:paraId="24B884DA" w14:textId="24B730E3" w:rsidR="00A30BF9" w:rsidRDefault="00A30BF9" w:rsidP="00A30BF9">
            <w:pPr>
              <w:pStyle w:val="TableData"/>
            </w:pPr>
            <w:r>
              <w:t>Consortium Member</w:t>
            </w:r>
          </w:p>
        </w:tc>
        <w:tc>
          <w:tcPr>
            <w:tcW w:w="2374" w:type="dxa"/>
            <w:tcBorders>
              <w:top w:val="single" w:sz="8" w:space="0" w:color="4E88C7"/>
              <w:bottom w:val="single" w:sz="8" w:space="0" w:color="4E88C7"/>
            </w:tcBorders>
            <w:shd w:val="clear" w:color="auto" w:fill="auto"/>
          </w:tcPr>
          <w:p w14:paraId="55CD5B83" w14:textId="22DB46AA" w:rsidR="00A30BF9" w:rsidRDefault="00A30BF9" w:rsidP="00A30BF9">
            <w:pPr>
              <w:pStyle w:val="TableData"/>
            </w:pPr>
            <w:r>
              <w:t>24 February 2017</w:t>
            </w:r>
          </w:p>
        </w:tc>
      </w:tr>
      <w:tr w:rsidR="00A30BF9" w:rsidRPr="00F91327" w14:paraId="1FD8C5A6" w14:textId="77777777" w:rsidTr="00BE43FE">
        <w:tc>
          <w:tcPr>
            <w:tcW w:w="3828" w:type="dxa"/>
            <w:tcBorders>
              <w:top w:val="single" w:sz="8" w:space="0" w:color="4E88C7"/>
              <w:bottom w:val="single" w:sz="8" w:space="0" w:color="4E88C7"/>
            </w:tcBorders>
            <w:shd w:val="clear" w:color="auto" w:fill="auto"/>
            <w:tcMar>
              <w:left w:w="0" w:type="dxa"/>
            </w:tcMar>
          </w:tcPr>
          <w:p w14:paraId="6E8ACEBD" w14:textId="5A234419" w:rsidR="00A30BF9" w:rsidRPr="0016031B" w:rsidRDefault="00A30BF9" w:rsidP="00A30BF9">
            <w:pPr>
              <w:pStyle w:val="TableData"/>
            </w:pPr>
            <w:proofErr w:type="spellStart"/>
            <w:r w:rsidRPr="0016031B">
              <w:t>Einar</w:t>
            </w:r>
            <w:proofErr w:type="spellEnd"/>
            <w:r w:rsidRPr="0016031B">
              <w:t xml:space="preserve"> </w:t>
            </w:r>
            <w:proofErr w:type="spellStart"/>
            <w:r w:rsidRPr="0016031B">
              <w:t>Ingvi</w:t>
            </w:r>
            <w:proofErr w:type="spellEnd"/>
            <w:r w:rsidRPr="0016031B">
              <w:t xml:space="preserve"> </w:t>
            </w:r>
            <w:proofErr w:type="spellStart"/>
            <w:r w:rsidRPr="0016031B">
              <w:t>Andrésson</w:t>
            </w:r>
            <w:proofErr w:type="spellEnd"/>
            <w:r w:rsidRPr="0016031B">
              <w:t xml:space="preserve"> </w:t>
            </w:r>
            <w:r>
              <w:t xml:space="preserve">/ </w:t>
            </w:r>
            <w:proofErr w:type="spellStart"/>
            <w:r>
              <w:t>I</w:t>
            </w:r>
            <w:r w:rsidRPr="0016031B">
              <w:t>celandai</w:t>
            </w:r>
            <w:r>
              <w:t>r</w:t>
            </w:r>
            <w:proofErr w:type="spellEnd"/>
          </w:p>
        </w:tc>
        <w:tc>
          <w:tcPr>
            <w:tcW w:w="2976" w:type="dxa"/>
            <w:tcBorders>
              <w:top w:val="single" w:sz="8" w:space="0" w:color="4E88C7"/>
              <w:left w:val="nil"/>
              <w:bottom w:val="single" w:sz="8" w:space="0" w:color="4E88C7"/>
              <w:right w:val="nil"/>
            </w:tcBorders>
            <w:shd w:val="clear" w:color="auto" w:fill="auto"/>
          </w:tcPr>
          <w:p w14:paraId="5E2A12C2" w14:textId="15F86846" w:rsidR="00A30BF9" w:rsidRDefault="00A30BF9" w:rsidP="00A30BF9">
            <w:pPr>
              <w:pStyle w:val="TableData"/>
            </w:pPr>
            <w:r>
              <w:t>Consortium Member</w:t>
            </w:r>
          </w:p>
        </w:tc>
        <w:tc>
          <w:tcPr>
            <w:tcW w:w="2374" w:type="dxa"/>
            <w:tcBorders>
              <w:top w:val="single" w:sz="8" w:space="0" w:color="4E88C7"/>
              <w:bottom w:val="single" w:sz="8" w:space="0" w:color="4E88C7"/>
            </w:tcBorders>
            <w:shd w:val="clear" w:color="auto" w:fill="auto"/>
          </w:tcPr>
          <w:p w14:paraId="0F1E7E1D" w14:textId="75C4FC33" w:rsidR="00A30BF9" w:rsidRDefault="00A30BF9" w:rsidP="00A30BF9">
            <w:pPr>
              <w:pStyle w:val="TableData"/>
            </w:pPr>
            <w:r>
              <w:t>24 February 2017</w:t>
            </w:r>
          </w:p>
        </w:tc>
      </w:tr>
    </w:tbl>
    <w:p w14:paraId="3AB05AB4" w14:textId="77777777" w:rsidR="00EB452C" w:rsidRPr="00F91327" w:rsidRDefault="00EB452C" w:rsidP="00C96622">
      <w:pPr>
        <w:pStyle w:val="NoSpacing"/>
        <w:jc w:val="left"/>
      </w:pPr>
    </w:p>
    <w:tbl>
      <w:tblPr>
        <w:tblW w:w="0" w:type="auto"/>
        <w:tblBorders>
          <w:top w:val="single" w:sz="8" w:space="0" w:color="4E88C7"/>
          <w:bottom w:val="single" w:sz="8" w:space="0" w:color="4E88C7"/>
        </w:tblBorders>
        <w:tblLook w:val="04A0" w:firstRow="1" w:lastRow="0" w:firstColumn="1" w:lastColumn="0" w:noHBand="0" w:noVBand="1"/>
      </w:tblPr>
      <w:tblGrid>
        <w:gridCol w:w="3783"/>
        <w:gridCol w:w="2942"/>
        <w:gridCol w:w="2345"/>
      </w:tblGrid>
      <w:tr w:rsidR="00EB452C" w:rsidRPr="00F91327" w14:paraId="4D2FCC78" w14:textId="77777777" w:rsidTr="00C06116">
        <w:tc>
          <w:tcPr>
            <w:tcW w:w="9178" w:type="dxa"/>
            <w:gridSpan w:val="3"/>
            <w:tcBorders>
              <w:top w:val="nil"/>
              <w:bottom w:val="single" w:sz="8" w:space="0" w:color="4E88C7"/>
            </w:tcBorders>
            <w:shd w:val="clear" w:color="auto" w:fill="auto"/>
            <w:tcMar>
              <w:left w:w="0" w:type="dxa"/>
            </w:tcMar>
          </w:tcPr>
          <w:p w14:paraId="1A947A98" w14:textId="77777777" w:rsidR="00EB452C" w:rsidRPr="00F91327" w:rsidRDefault="006940AC" w:rsidP="008F3187">
            <w:pPr>
              <w:pStyle w:val="TableSubheader"/>
            </w:pPr>
            <w:r w:rsidRPr="00F91327">
              <w:t>Reviewers internal to the project</w:t>
            </w:r>
          </w:p>
        </w:tc>
      </w:tr>
      <w:tr w:rsidR="00C06116" w:rsidRPr="00F91327" w14:paraId="6B1383E9" w14:textId="77777777" w:rsidTr="00DB3E4E">
        <w:tc>
          <w:tcPr>
            <w:tcW w:w="3828" w:type="dxa"/>
            <w:tcBorders>
              <w:bottom w:val="single" w:sz="8" w:space="0" w:color="4E88C7"/>
            </w:tcBorders>
            <w:shd w:val="clear" w:color="auto" w:fill="DBE7F3"/>
            <w:tcMar>
              <w:left w:w="0" w:type="dxa"/>
            </w:tcMar>
          </w:tcPr>
          <w:p w14:paraId="3DC3FAB9" w14:textId="77777777" w:rsidR="008655F1" w:rsidRPr="00F91327" w:rsidRDefault="007C4D0D" w:rsidP="008F3187">
            <w:pPr>
              <w:pStyle w:val="TableData"/>
              <w:rPr>
                <w:b/>
              </w:rPr>
            </w:pPr>
            <w:r w:rsidRPr="00F91327">
              <w:t>Name/</w:t>
            </w:r>
            <w:r w:rsidR="00C06116" w:rsidRPr="00F91327">
              <w:t>Beneficiary</w:t>
            </w:r>
          </w:p>
        </w:tc>
        <w:tc>
          <w:tcPr>
            <w:tcW w:w="2976" w:type="dxa"/>
            <w:tcBorders>
              <w:left w:val="nil"/>
              <w:bottom w:val="single" w:sz="8" w:space="0" w:color="4E88C7"/>
              <w:right w:val="nil"/>
            </w:tcBorders>
            <w:shd w:val="clear" w:color="auto" w:fill="DBE7F3"/>
          </w:tcPr>
          <w:p w14:paraId="227670F6" w14:textId="77777777" w:rsidR="008655F1" w:rsidRPr="00F91327" w:rsidRDefault="007C4D0D" w:rsidP="008F3187">
            <w:pPr>
              <w:pStyle w:val="TableData"/>
            </w:pPr>
            <w:r w:rsidRPr="00F91327">
              <w:t>Position/Title</w:t>
            </w:r>
          </w:p>
        </w:tc>
        <w:tc>
          <w:tcPr>
            <w:tcW w:w="2374" w:type="dxa"/>
            <w:tcBorders>
              <w:bottom w:val="single" w:sz="8" w:space="0" w:color="4E88C7"/>
            </w:tcBorders>
            <w:shd w:val="clear" w:color="auto" w:fill="DBE7F3"/>
          </w:tcPr>
          <w:p w14:paraId="34D85A78" w14:textId="77777777" w:rsidR="008655F1" w:rsidRPr="00F91327" w:rsidRDefault="006940AC" w:rsidP="008F3187">
            <w:pPr>
              <w:pStyle w:val="TableData"/>
            </w:pPr>
            <w:r w:rsidRPr="00F91327">
              <w:t>Date</w:t>
            </w:r>
          </w:p>
        </w:tc>
      </w:tr>
      <w:tr w:rsidR="00DB3E4E" w:rsidRPr="00F91327" w14:paraId="2AE268DE" w14:textId="77777777" w:rsidTr="00DB3E4E">
        <w:tc>
          <w:tcPr>
            <w:tcW w:w="3828" w:type="dxa"/>
            <w:tcBorders>
              <w:top w:val="single" w:sz="8" w:space="0" w:color="4E88C7"/>
              <w:bottom w:val="single" w:sz="8" w:space="0" w:color="4E88C7"/>
            </w:tcBorders>
            <w:shd w:val="clear" w:color="auto" w:fill="auto"/>
            <w:tcMar>
              <w:left w:w="0" w:type="dxa"/>
            </w:tcMar>
          </w:tcPr>
          <w:p w14:paraId="66B86513" w14:textId="71266310" w:rsidR="00DB3E4E" w:rsidRPr="00F91327" w:rsidRDefault="00DB3E4E" w:rsidP="00DB3E4E">
            <w:pPr>
              <w:pStyle w:val="TableData"/>
            </w:pPr>
            <w:r w:rsidRPr="00F91327">
              <w:t>Graham Tanner / University of Westminster</w:t>
            </w:r>
          </w:p>
        </w:tc>
        <w:tc>
          <w:tcPr>
            <w:tcW w:w="2976" w:type="dxa"/>
            <w:tcBorders>
              <w:top w:val="single" w:sz="8" w:space="0" w:color="4E88C7"/>
              <w:bottom w:val="single" w:sz="8" w:space="0" w:color="4E88C7"/>
            </w:tcBorders>
            <w:shd w:val="clear" w:color="auto" w:fill="auto"/>
          </w:tcPr>
          <w:p w14:paraId="4B0A653D" w14:textId="37B828B2" w:rsidR="00DB3E4E" w:rsidRPr="00F91327" w:rsidRDefault="00DB3E4E" w:rsidP="00DB3E4E">
            <w:pPr>
              <w:pStyle w:val="TableData"/>
            </w:pPr>
            <w:r w:rsidRPr="00F91327">
              <w:rPr>
                <w:rFonts w:cs="Arial"/>
              </w:rPr>
              <w:t>Consortium Member</w:t>
            </w:r>
          </w:p>
        </w:tc>
        <w:tc>
          <w:tcPr>
            <w:tcW w:w="2374" w:type="dxa"/>
            <w:tcBorders>
              <w:top w:val="single" w:sz="8" w:space="0" w:color="4E88C7"/>
              <w:bottom w:val="single" w:sz="8" w:space="0" w:color="4E88C7"/>
            </w:tcBorders>
            <w:shd w:val="clear" w:color="auto" w:fill="auto"/>
          </w:tcPr>
          <w:p w14:paraId="68DABF1B" w14:textId="1A4EA2AB" w:rsidR="00DB3E4E" w:rsidRPr="00F91327" w:rsidRDefault="005278E6" w:rsidP="00A12C36">
            <w:pPr>
              <w:pStyle w:val="TableData"/>
            </w:pPr>
            <w:r w:rsidRPr="00F91327">
              <w:t>2</w:t>
            </w:r>
            <w:r w:rsidR="00A12C36">
              <w:t>6</w:t>
            </w:r>
            <w:r w:rsidRPr="00F91327">
              <w:t xml:space="preserve"> </w:t>
            </w:r>
            <w:r w:rsidR="00D11CCF" w:rsidRPr="00F91327">
              <w:t>February 2017</w:t>
            </w:r>
          </w:p>
        </w:tc>
      </w:tr>
      <w:tr w:rsidR="00C06116" w:rsidRPr="00F91327" w14:paraId="483628E4" w14:textId="77777777" w:rsidTr="00DB3E4E">
        <w:tc>
          <w:tcPr>
            <w:tcW w:w="3828" w:type="dxa"/>
            <w:tcBorders>
              <w:top w:val="single" w:sz="8" w:space="0" w:color="4E88C7"/>
              <w:bottom w:val="single" w:sz="8" w:space="0" w:color="4E88C7"/>
            </w:tcBorders>
            <w:shd w:val="clear" w:color="auto" w:fill="auto"/>
            <w:tcMar>
              <w:left w:w="0" w:type="dxa"/>
            </w:tcMar>
          </w:tcPr>
          <w:p w14:paraId="4ADDE25E" w14:textId="77777777" w:rsidR="008655F1" w:rsidRPr="00F91327" w:rsidRDefault="008655F1" w:rsidP="008F3187">
            <w:pPr>
              <w:pStyle w:val="TableData"/>
            </w:pPr>
          </w:p>
        </w:tc>
        <w:tc>
          <w:tcPr>
            <w:tcW w:w="2976" w:type="dxa"/>
            <w:tcBorders>
              <w:top w:val="single" w:sz="8" w:space="0" w:color="4E88C7"/>
              <w:left w:val="nil"/>
              <w:bottom w:val="single" w:sz="8" w:space="0" w:color="4E88C7"/>
              <w:right w:val="nil"/>
            </w:tcBorders>
            <w:shd w:val="clear" w:color="auto" w:fill="auto"/>
          </w:tcPr>
          <w:p w14:paraId="3D420232" w14:textId="77777777" w:rsidR="008655F1" w:rsidRPr="00F91327" w:rsidRDefault="008655F1" w:rsidP="008F3187">
            <w:pPr>
              <w:pStyle w:val="TableData"/>
            </w:pPr>
          </w:p>
        </w:tc>
        <w:tc>
          <w:tcPr>
            <w:tcW w:w="2374" w:type="dxa"/>
            <w:tcBorders>
              <w:top w:val="single" w:sz="8" w:space="0" w:color="4E88C7"/>
              <w:bottom w:val="single" w:sz="8" w:space="0" w:color="4E88C7"/>
            </w:tcBorders>
            <w:shd w:val="clear" w:color="auto" w:fill="auto"/>
          </w:tcPr>
          <w:p w14:paraId="285B0E09" w14:textId="77777777" w:rsidR="008655F1" w:rsidRPr="00F91327" w:rsidRDefault="008655F1" w:rsidP="008F3187">
            <w:pPr>
              <w:pStyle w:val="TableData"/>
            </w:pPr>
          </w:p>
        </w:tc>
      </w:tr>
    </w:tbl>
    <w:p w14:paraId="60CB8074" w14:textId="77777777" w:rsidR="006940AC" w:rsidRPr="00F91327" w:rsidRDefault="006940AC" w:rsidP="00C96622">
      <w:pPr>
        <w:pStyle w:val="NoSpacing"/>
        <w:jc w:val="left"/>
      </w:pPr>
    </w:p>
    <w:tbl>
      <w:tblPr>
        <w:tblW w:w="0" w:type="auto"/>
        <w:tblBorders>
          <w:top w:val="single" w:sz="8" w:space="0" w:color="4E88C7"/>
          <w:bottom w:val="single" w:sz="8" w:space="0" w:color="4E88C7"/>
        </w:tblBorders>
        <w:tblLook w:val="04A0" w:firstRow="1" w:lastRow="0" w:firstColumn="1" w:lastColumn="0" w:noHBand="0" w:noVBand="1"/>
      </w:tblPr>
      <w:tblGrid>
        <w:gridCol w:w="3921"/>
        <w:gridCol w:w="2804"/>
        <w:gridCol w:w="2345"/>
      </w:tblGrid>
      <w:tr w:rsidR="00DC1998" w:rsidRPr="00F91327" w14:paraId="303FD1F5" w14:textId="77777777" w:rsidTr="00C06116">
        <w:tc>
          <w:tcPr>
            <w:tcW w:w="9178" w:type="dxa"/>
            <w:gridSpan w:val="3"/>
            <w:tcBorders>
              <w:top w:val="nil"/>
              <w:bottom w:val="single" w:sz="8" w:space="0" w:color="4E88C7"/>
            </w:tcBorders>
            <w:shd w:val="clear" w:color="auto" w:fill="auto"/>
            <w:tcMar>
              <w:left w:w="0" w:type="dxa"/>
            </w:tcMar>
          </w:tcPr>
          <w:p w14:paraId="7A0BC2DF" w14:textId="77777777" w:rsidR="00DC1998" w:rsidRPr="00F91327" w:rsidRDefault="00DC1998" w:rsidP="008F3187">
            <w:pPr>
              <w:pStyle w:val="TableSubheader"/>
            </w:pPr>
            <w:r w:rsidRPr="00F91327">
              <w:t xml:space="preserve">Approved for submission to the SJU By </w:t>
            </w:r>
            <w:r w:rsidR="00C06116" w:rsidRPr="00F91327">
              <w:t>— Representatives of beneficiaries</w:t>
            </w:r>
            <w:r w:rsidRPr="00F91327">
              <w:t xml:space="preserve"> involved in the project</w:t>
            </w:r>
          </w:p>
        </w:tc>
      </w:tr>
      <w:tr w:rsidR="00C06116" w:rsidRPr="00F91327" w14:paraId="0337FC2E" w14:textId="77777777" w:rsidTr="00DB3E4E">
        <w:tc>
          <w:tcPr>
            <w:tcW w:w="3969" w:type="dxa"/>
            <w:tcBorders>
              <w:bottom w:val="single" w:sz="4" w:space="0" w:color="4E88C7"/>
            </w:tcBorders>
            <w:shd w:val="clear" w:color="auto" w:fill="DBE7F3"/>
            <w:tcMar>
              <w:left w:w="0" w:type="dxa"/>
            </w:tcMar>
          </w:tcPr>
          <w:p w14:paraId="1B66820B" w14:textId="77777777" w:rsidR="008655F1" w:rsidRPr="00F91327" w:rsidRDefault="007C4D0D" w:rsidP="008F3187">
            <w:pPr>
              <w:pStyle w:val="TableData"/>
              <w:rPr>
                <w:b/>
              </w:rPr>
            </w:pPr>
            <w:r w:rsidRPr="00F91327">
              <w:t>Name/</w:t>
            </w:r>
            <w:r w:rsidR="00C06116" w:rsidRPr="00F91327">
              <w:t>Beneficiary</w:t>
            </w:r>
          </w:p>
        </w:tc>
        <w:tc>
          <w:tcPr>
            <w:tcW w:w="2835" w:type="dxa"/>
            <w:tcBorders>
              <w:left w:val="nil"/>
              <w:bottom w:val="single" w:sz="4" w:space="0" w:color="4E88C7"/>
              <w:right w:val="nil"/>
            </w:tcBorders>
            <w:shd w:val="clear" w:color="auto" w:fill="DBE7F3"/>
          </w:tcPr>
          <w:p w14:paraId="469791E6" w14:textId="77777777" w:rsidR="008655F1" w:rsidRPr="00F91327" w:rsidRDefault="007C4D0D" w:rsidP="008F3187">
            <w:pPr>
              <w:pStyle w:val="TableData"/>
            </w:pPr>
            <w:r w:rsidRPr="00F91327">
              <w:t>Position/Title</w:t>
            </w:r>
          </w:p>
        </w:tc>
        <w:tc>
          <w:tcPr>
            <w:tcW w:w="2374" w:type="dxa"/>
            <w:tcBorders>
              <w:bottom w:val="single" w:sz="4" w:space="0" w:color="4E88C7"/>
            </w:tcBorders>
            <w:shd w:val="clear" w:color="auto" w:fill="DBE7F3"/>
          </w:tcPr>
          <w:p w14:paraId="3FC4FD58" w14:textId="77777777" w:rsidR="008655F1" w:rsidRPr="00F91327" w:rsidRDefault="007C4D0D" w:rsidP="008F3187">
            <w:pPr>
              <w:pStyle w:val="TableData"/>
            </w:pPr>
            <w:r w:rsidRPr="00F91327">
              <w:t>Date</w:t>
            </w:r>
          </w:p>
        </w:tc>
      </w:tr>
      <w:tr w:rsidR="00DB3E4E" w:rsidRPr="00F91327" w14:paraId="2D0E741E" w14:textId="77777777" w:rsidTr="00DB3E4E">
        <w:tc>
          <w:tcPr>
            <w:tcW w:w="3969" w:type="dxa"/>
            <w:tcBorders>
              <w:top w:val="single" w:sz="4" w:space="0" w:color="4E88C7"/>
              <w:bottom w:val="single" w:sz="4" w:space="0" w:color="4E88C7"/>
            </w:tcBorders>
            <w:shd w:val="clear" w:color="auto" w:fill="auto"/>
            <w:tcMar>
              <w:left w:w="0" w:type="dxa"/>
            </w:tcMar>
          </w:tcPr>
          <w:p w14:paraId="15D210B5" w14:textId="00F033BE" w:rsidR="00DB3E4E" w:rsidRPr="00F91327" w:rsidRDefault="00DB3E4E" w:rsidP="00DB3E4E">
            <w:pPr>
              <w:pStyle w:val="TableData"/>
            </w:pPr>
            <w:r w:rsidRPr="00F91327">
              <w:t>Andrew Cook / University of Westminster</w:t>
            </w:r>
          </w:p>
        </w:tc>
        <w:tc>
          <w:tcPr>
            <w:tcW w:w="2835" w:type="dxa"/>
            <w:tcBorders>
              <w:top w:val="single" w:sz="4" w:space="0" w:color="4E88C7"/>
              <w:bottom w:val="single" w:sz="4" w:space="0" w:color="4E88C7"/>
            </w:tcBorders>
            <w:shd w:val="clear" w:color="auto" w:fill="auto"/>
          </w:tcPr>
          <w:p w14:paraId="36D7B8BD" w14:textId="19FDB7FF" w:rsidR="00DB3E4E" w:rsidRPr="00F91327" w:rsidRDefault="00DB3E4E" w:rsidP="00DB3E4E">
            <w:pPr>
              <w:pStyle w:val="TableData"/>
            </w:pPr>
            <w:r w:rsidRPr="00F91327">
              <w:t>Project Leader</w:t>
            </w:r>
          </w:p>
        </w:tc>
        <w:tc>
          <w:tcPr>
            <w:tcW w:w="2374" w:type="dxa"/>
            <w:tcBorders>
              <w:top w:val="single" w:sz="4" w:space="0" w:color="4E88C7"/>
              <w:bottom w:val="single" w:sz="4" w:space="0" w:color="4E88C7"/>
            </w:tcBorders>
            <w:shd w:val="clear" w:color="auto" w:fill="auto"/>
          </w:tcPr>
          <w:p w14:paraId="0CD6F1FF" w14:textId="6B1EF798" w:rsidR="00DB3E4E" w:rsidRPr="00F91327" w:rsidRDefault="005278E6" w:rsidP="00DB3E4E">
            <w:pPr>
              <w:pStyle w:val="TableData"/>
            </w:pPr>
            <w:r w:rsidRPr="00F91327">
              <w:t xml:space="preserve">27 </w:t>
            </w:r>
            <w:r w:rsidR="00D11CCF" w:rsidRPr="00F91327">
              <w:t>February 2017</w:t>
            </w:r>
          </w:p>
        </w:tc>
      </w:tr>
    </w:tbl>
    <w:p w14:paraId="35F51298" w14:textId="77777777" w:rsidR="007C4D0D" w:rsidRPr="00F91327" w:rsidRDefault="007C4D0D" w:rsidP="00C96622">
      <w:pPr>
        <w:pStyle w:val="NoSpacing"/>
        <w:jc w:val="left"/>
      </w:pPr>
    </w:p>
    <w:tbl>
      <w:tblPr>
        <w:tblW w:w="0" w:type="auto"/>
        <w:tblBorders>
          <w:top w:val="single" w:sz="8" w:space="0" w:color="4E88C7"/>
          <w:bottom w:val="single" w:sz="8" w:space="0" w:color="4E88C7"/>
        </w:tblBorders>
        <w:tblLook w:val="04A0" w:firstRow="1" w:lastRow="0" w:firstColumn="1" w:lastColumn="0" w:noHBand="0" w:noVBand="1"/>
      </w:tblPr>
      <w:tblGrid>
        <w:gridCol w:w="3028"/>
        <w:gridCol w:w="896"/>
        <w:gridCol w:w="2806"/>
        <w:gridCol w:w="2340"/>
      </w:tblGrid>
      <w:tr w:rsidR="007C4D0D" w:rsidRPr="00F91327" w14:paraId="7BEEE0DB" w14:textId="77777777" w:rsidTr="00C06116">
        <w:tc>
          <w:tcPr>
            <w:tcW w:w="9178" w:type="dxa"/>
            <w:gridSpan w:val="4"/>
            <w:tcBorders>
              <w:top w:val="nil"/>
              <w:bottom w:val="single" w:sz="4" w:space="0" w:color="4E88C7"/>
            </w:tcBorders>
            <w:shd w:val="clear" w:color="auto" w:fill="auto"/>
            <w:tcMar>
              <w:left w:w="0" w:type="dxa"/>
            </w:tcMar>
          </w:tcPr>
          <w:p w14:paraId="15D733E7" w14:textId="77777777" w:rsidR="007C4D0D" w:rsidRPr="00F91327" w:rsidRDefault="007C4D0D" w:rsidP="008F3187">
            <w:pPr>
              <w:pStyle w:val="TableSubheader"/>
            </w:pPr>
            <w:r w:rsidRPr="00F91327">
              <w:t xml:space="preserve">Rejected By - Representatives of </w:t>
            </w:r>
            <w:r w:rsidR="00C06116" w:rsidRPr="00F91327">
              <w:t>beneficiaries</w:t>
            </w:r>
            <w:r w:rsidRPr="00F91327">
              <w:t xml:space="preserve"> involved in the project</w:t>
            </w:r>
          </w:p>
        </w:tc>
      </w:tr>
      <w:tr w:rsidR="00C06116" w:rsidRPr="00F91327" w14:paraId="79C916BD" w14:textId="77777777" w:rsidTr="00DB3E4E">
        <w:tc>
          <w:tcPr>
            <w:tcW w:w="3969" w:type="dxa"/>
            <w:gridSpan w:val="2"/>
            <w:tcBorders>
              <w:top w:val="single" w:sz="4" w:space="0" w:color="4E88C7"/>
              <w:bottom w:val="single" w:sz="4" w:space="0" w:color="4E88C7"/>
            </w:tcBorders>
            <w:shd w:val="clear" w:color="auto" w:fill="DBE7F3"/>
            <w:tcMar>
              <w:left w:w="0" w:type="dxa"/>
            </w:tcMar>
          </w:tcPr>
          <w:p w14:paraId="16353DC1" w14:textId="77777777" w:rsidR="008655F1" w:rsidRPr="00F91327" w:rsidRDefault="007C4D0D" w:rsidP="008F3187">
            <w:pPr>
              <w:pStyle w:val="TableData"/>
              <w:rPr>
                <w:b/>
              </w:rPr>
            </w:pPr>
            <w:r w:rsidRPr="00F91327">
              <w:t>Name/</w:t>
            </w:r>
            <w:r w:rsidR="00C06116" w:rsidRPr="00F91327">
              <w:t>Beneficiary</w:t>
            </w:r>
          </w:p>
        </w:tc>
        <w:tc>
          <w:tcPr>
            <w:tcW w:w="2835" w:type="dxa"/>
            <w:tcBorders>
              <w:top w:val="single" w:sz="4" w:space="0" w:color="4E88C7"/>
              <w:left w:val="nil"/>
              <w:bottom w:val="single" w:sz="4" w:space="0" w:color="4E88C7"/>
              <w:right w:val="nil"/>
            </w:tcBorders>
            <w:shd w:val="clear" w:color="auto" w:fill="DBE7F3"/>
          </w:tcPr>
          <w:p w14:paraId="138EC2E6" w14:textId="77777777" w:rsidR="008655F1" w:rsidRPr="00F91327" w:rsidRDefault="007C4D0D" w:rsidP="008F3187">
            <w:pPr>
              <w:pStyle w:val="TableData"/>
              <w:rPr>
                <w:b/>
              </w:rPr>
            </w:pPr>
            <w:r w:rsidRPr="00F91327">
              <w:t>Position/Title</w:t>
            </w:r>
          </w:p>
        </w:tc>
        <w:tc>
          <w:tcPr>
            <w:tcW w:w="2374" w:type="dxa"/>
            <w:tcBorders>
              <w:top w:val="single" w:sz="4" w:space="0" w:color="4E88C7"/>
              <w:bottom w:val="single" w:sz="4" w:space="0" w:color="4E88C7"/>
            </w:tcBorders>
            <w:shd w:val="clear" w:color="auto" w:fill="DBE7F3"/>
          </w:tcPr>
          <w:p w14:paraId="66D7A45B" w14:textId="77777777" w:rsidR="008655F1" w:rsidRPr="00F91327" w:rsidRDefault="007C4D0D" w:rsidP="008F3187">
            <w:pPr>
              <w:pStyle w:val="TableData"/>
              <w:rPr>
                <w:b/>
              </w:rPr>
            </w:pPr>
            <w:r w:rsidRPr="00F91327">
              <w:t>Date</w:t>
            </w:r>
          </w:p>
        </w:tc>
      </w:tr>
      <w:tr w:rsidR="00C06116" w:rsidRPr="00F91327" w14:paraId="107575D1" w14:textId="77777777" w:rsidTr="00C06116">
        <w:tc>
          <w:tcPr>
            <w:tcW w:w="3059" w:type="dxa"/>
            <w:tcBorders>
              <w:top w:val="single" w:sz="4" w:space="0" w:color="4E88C7"/>
              <w:bottom w:val="single" w:sz="8" w:space="0" w:color="4E88C7"/>
            </w:tcBorders>
            <w:shd w:val="clear" w:color="auto" w:fill="auto"/>
            <w:tcMar>
              <w:left w:w="0" w:type="dxa"/>
            </w:tcMar>
          </w:tcPr>
          <w:p w14:paraId="3665E4A4" w14:textId="7DA2FDE7" w:rsidR="008655F1" w:rsidRPr="00F91327" w:rsidRDefault="00DB3E4E" w:rsidP="008F3187">
            <w:pPr>
              <w:pStyle w:val="TableData"/>
            </w:pPr>
            <w:r w:rsidRPr="00F91327">
              <w:t>N/A</w:t>
            </w:r>
          </w:p>
        </w:tc>
        <w:tc>
          <w:tcPr>
            <w:tcW w:w="3745" w:type="dxa"/>
            <w:gridSpan w:val="2"/>
            <w:tcBorders>
              <w:top w:val="single" w:sz="4" w:space="0" w:color="4E88C7"/>
              <w:left w:val="nil"/>
              <w:bottom w:val="single" w:sz="8" w:space="0" w:color="4E88C7"/>
              <w:right w:val="nil"/>
            </w:tcBorders>
            <w:shd w:val="clear" w:color="auto" w:fill="auto"/>
          </w:tcPr>
          <w:p w14:paraId="7E0131C1" w14:textId="77777777" w:rsidR="008655F1" w:rsidRPr="00F91327" w:rsidRDefault="008655F1" w:rsidP="008F3187">
            <w:pPr>
              <w:pStyle w:val="TableData"/>
            </w:pPr>
          </w:p>
        </w:tc>
        <w:tc>
          <w:tcPr>
            <w:tcW w:w="2374" w:type="dxa"/>
            <w:tcBorders>
              <w:top w:val="single" w:sz="4" w:space="0" w:color="4E88C7"/>
              <w:bottom w:val="single" w:sz="8" w:space="0" w:color="4E88C7"/>
            </w:tcBorders>
            <w:shd w:val="clear" w:color="auto" w:fill="auto"/>
          </w:tcPr>
          <w:p w14:paraId="0EDEB293" w14:textId="77777777" w:rsidR="008655F1" w:rsidRPr="00F91327" w:rsidRDefault="008655F1" w:rsidP="008F3187">
            <w:pPr>
              <w:pStyle w:val="TableData"/>
            </w:pPr>
          </w:p>
        </w:tc>
      </w:tr>
    </w:tbl>
    <w:p w14:paraId="05358030" w14:textId="77777777" w:rsidR="00FB0770" w:rsidRPr="00F91327" w:rsidRDefault="00FB0770" w:rsidP="00C96622">
      <w:pPr>
        <w:pStyle w:val="NoSpacing"/>
        <w:jc w:val="left"/>
      </w:pPr>
    </w:p>
    <w:tbl>
      <w:tblPr>
        <w:tblW w:w="9214" w:type="dxa"/>
        <w:tblBorders>
          <w:top w:val="single" w:sz="8" w:space="0" w:color="4E88C7"/>
          <w:bottom w:val="single" w:sz="8" w:space="0" w:color="4E88C7"/>
        </w:tblBorders>
        <w:tblCellMar>
          <w:left w:w="0" w:type="dxa"/>
          <w:right w:w="0" w:type="dxa"/>
        </w:tblCellMar>
        <w:tblLook w:val="0480" w:firstRow="0" w:lastRow="0" w:firstColumn="1" w:lastColumn="0" w:noHBand="0" w:noVBand="1"/>
      </w:tblPr>
      <w:tblGrid>
        <w:gridCol w:w="1612"/>
        <w:gridCol w:w="1612"/>
        <w:gridCol w:w="1855"/>
        <w:gridCol w:w="1995"/>
        <w:gridCol w:w="2140"/>
      </w:tblGrid>
      <w:tr w:rsidR="00FB0770" w:rsidRPr="00F91327" w14:paraId="7A19C9D1" w14:textId="77777777" w:rsidTr="00C06116">
        <w:tc>
          <w:tcPr>
            <w:tcW w:w="9214" w:type="dxa"/>
            <w:gridSpan w:val="5"/>
            <w:tcBorders>
              <w:top w:val="nil"/>
              <w:bottom w:val="single" w:sz="4" w:space="0" w:color="4E88C7"/>
            </w:tcBorders>
            <w:shd w:val="clear" w:color="auto" w:fill="auto"/>
            <w:tcMar>
              <w:left w:w="0" w:type="dxa"/>
            </w:tcMar>
          </w:tcPr>
          <w:p w14:paraId="708359D2" w14:textId="77777777" w:rsidR="00FB0770" w:rsidRPr="00F91327" w:rsidRDefault="00FB0770" w:rsidP="00192F6A">
            <w:pPr>
              <w:pStyle w:val="TableHeader"/>
              <w:rPr>
                <w:bCs/>
              </w:rPr>
            </w:pPr>
            <w:r w:rsidRPr="00F91327">
              <w:rPr>
                <w:bCs/>
              </w:rPr>
              <w:t>Document History</w:t>
            </w:r>
          </w:p>
        </w:tc>
      </w:tr>
      <w:tr w:rsidR="00C06116" w:rsidRPr="00F91327" w14:paraId="1EC5E2F3" w14:textId="77777777" w:rsidTr="00C06116">
        <w:tc>
          <w:tcPr>
            <w:tcW w:w="1612" w:type="dxa"/>
            <w:tcBorders>
              <w:top w:val="single" w:sz="4" w:space="0" w:color="4E88C7"/>
              <w:bottom w:val="single" w:sz="4" w:space="0" w:color="4E88C7"/>
            </w:tcBorders>
            <w:shd w:val="clear" w:color="auto" w:fill="DBE7F3"/>
            <w:tcMar>
              <w:left w:w="0" w:type="dxa"/>
            </w:tcMar>
          </w:tcPr>
          <w:p w14:paraId="4A6052EF" w14:textId="77777777" w:rsidR="00FB0770" w:rsidRPr="00F91327" w:rsidRDefault="00192F6A" w:rsidP="008F3187">
            <w:pPr>
              <w:pStyle w:val="TableData"/>
              <w:rPr>
                <w:b/>
              </w:rPr>
            </w:pPr>
            <w:r w:rsidRPr="00F91327">
              <w:t>Edition</w:t>
            </w:r>
          </w:p>
        </w:tc>
        <w:tc>
          <w:tcPr>
            <w:tcW w:w="1612" w:type="dxa"/>
            <w:tcBorders>
              <w:top w:val="single" w:sz="4" w:space="0" w:color="4E88C7"/>
              <w:bottom w:val="single" w:sz="4" w:space="0" w:color="4E88C7"/>
            </w:tcBorders>
            <w:shd w:val="clear" w:color="auto" w:fill="DBE7F3"/>
          </w:tcPr>
          <w:p w14:paraId="6C5A65FA" w14:textId="77777777" w:rsidR="00FB0770" w:rsidRPr="00F91327" w:rsidRDefault="00192F6A" w:rsidP="008F3187">
            <w:pPr>
              <w:pStyle w:val="TableData"/>
            </w:pPr>
            <w:r w:rsidRPr="00F91327">
              <w:t>Date</w:t>
            </w:r>
          </w:p>
        </w:tc>
        <w:tc>
          <w:tcPr>
            <w:tcW w:w="1855" w:type="dxa"/>
            <w:tcBorders>
              <w:top w:val="single" w:sz="4" w:space="0" w:color="4E88C7"/>
              <w:bottom w:val="single" w:sz="4" w:space="0" w:color="4E88C7"/>
            </w:tcBorders>
            <w:shd w:val="clear" w:color="auto" w:fill="DBE7F3"/>
          </w:tcPr>
          <w:p w14:paraId="630708C7" w14:textId="77777777" w:rsidR="00FB0770" w:rsidRPr="00F91327" w:rsidRDefault="00192F6A" w:rsidP="008F3187">
            <w:pPr>
              <w:pStyle w:val="TableData"/>
            </w:pPr>
            <w:r w:rsidRPr="00F91327">
              <w:t>Status</w:t>
            </w:r>
          </w:p>
        </w:tc>
        <w:tc>
          <w:tcPr>
            <w:tcW w:w="1995" w:type="dxa"/>
            <w:tcBorders>
              <w:top w:val="single" w:sz="4" w:space="0" w:color="4E88C7"/>
              <w:bottom w:val="single" w:sz="4" w:space="0" w:color="4E88C7"/>
            </w:tcBorders>
            <w:shd w:val="clear" w:color="auto" w:fill="DBE7F3"/>
          </w:tcPr>
          <w:p w14:paraId="1FE895EF" w14:textId="77777777" w:rsidR="00FB0770" w:rsidRPr="00F91327" w:rsidRDefault="00192F6A" w:rsidP="008F3187">
            <w:pPr>
              <w:pStyle w:val="TableData"/>
            </w:pPr>
            <w:r w:rsidRPr="00F91327">
              <w:t>Author</w:t>
            </w:r>
          </w:p>
        </w:tc>
        <w:tc>
          <w:tcPr>
            <w:tcW w:w="2140" w:type="dxa"/>
            <w:tcBorders>
              <w:top w:val="single" w:sz="4" w:space="0" w:color="4E88C7"/>
              <w:bottom w:val="single" w:sz="4" w:space="0" w:color="4E88C7"/>
            </w:tcBorders>
            <w:shd w:val="clear" w:color="auto" w:fill="DBE7F3"/>
          </w:tcPr>
          <w:p w14:paraId="38CCAAEC" w14:textId="77777777" w:rsidR="00FB0770" w:rsidRPr="00F91327" w:rsidRDefault="00192F6A" w:rsidP="008F3187">
            <w:pPr>
              <w:pStyle w:val="TableData"/>
            </w:pPr>
            <w:r w:rsidRPr="00F91327">
              <w:t>Justification</w:t>
            </w:r>
          </w:p>
        </w:tc>
      </w:tr>
      <w:tr w:rsidR="00C06116" w:rsidRPr="00F91327" w14:paraId="22D428F5" w14:textId="77777777" w:rsidTr="00C06116">
        <w:tc>
          <w:tcPr>
            <w:tcW w:w="1612" w:type="dxa"/>
            <w:tcBorders>
              <w:top w:val="single" w:sz="4" w:space="0" w:color="4E88C7"/>
              <w:bottom w:val="single" w:sz="4" w:space="0" w:color="4E88C7"/>
            </w:tcBorders>
            <w:shd w:val="clear" w:color="auto" w:fill="auto"/>
            <w:tcMar>
              <w:left w:w="0" w:type="dxa"/>
            </w:tcMar>
          </w:tcPr>
          <w:p w14:paraId="28A03522" w14:textId="3F908DE9" w:rsidR="00FB0770" w:rsidRPr="00F91327" w:rsidRDefault="002B7330" w:rsidP="008F3187">
            <w:pPr>
              <w:pStyle w:val="TableData"/>
            </w:pPr>
            <w:r w:rsidRPr="00F91327">
              <w:t>01.00.00</w:t>
            </w:r>
          </w:p>
        </w:tc>
        <w:tc>
          <w:tcPr>
            <w:tcW w:w="1612" w:type="dxa"/>
            <w:tcBorders>
              <w:top w:val="single" w:sz="4" w:space="0" w:color="4E88C7"/>
              <w:bottom w:val="single" w:sz="4" w:space="0" w:color="4E88C7"/>
            </w:tcBorders>
            <w:shd w:val="clear" w:color="auto" w:fill="auto"/>
          </w:tcPr>
          <w:p w14:paraId="25231D50" w14:textId="32ABA2F3" w:rsidR="00FB0770" w:rsidRPr="00F91327" w:rsidRDefault="00183552" w:rsidP="00BE43FE">
            <w:pPr>
              <w:pStyle w:val="TableData"/>
            </w:pPr>
            <w:r w:rsidRPr="00F91327">
              <w:t xml:space="preserve">28 </w:t>
            </w:r>
            <w:r w:rsidR="00D11CCF" w:rsidRPr="00F91327">
              <w:t>February 2017</w:t>
            </w:r>
          </w:p>
        </w:tc>
        <w:tc>
          <w:tcPr>
            <w:tcW w:w="1855" w:type="dxa"/>
            <w:tcBorders>
              <w:top w:val="single" w:sz="4" w:space="0" w:color="4E88C7"/>
              <w:bottom w:val="single" w:sz="4" w:space="0" w:color="4E88C7"/>
            </w:tcBorders>
            <w:shd w:val="clear" w:color="auto" w:fill="auto"/>
          </w:tcPr>
          <w:p w14:paraId="4F28563C" w14:textId="2670BB2F" w:rsidR="00FB0770" w:rsidRPr="00F91327" w:rsidRDefault="002B7330" w:rsidP="008F3187">
            <w:pPr>
              <w:pStyle w:val="TableData"/>
            </w:pPr>
            <w:r w:rsidRPr="00F91327">
              <w:t>Release</w:t>
            </w:r>
          </w:p>
        </w:tc>
        <w:tc>
          <w:tcPr>
            <w:tcW w:w="1995" w:type="dxa"/>
            <w:tcBorders>
              <w:top w:val="single" w:sz="4" w:space="0" w:color="4E88C7"/>
              <w:bottom w:val="single" w:sz="4" w:space="0" w:color="4E88C7"/>
            </w:tcBorders>
            <w:shd w:val="clear" w:color="auto" w:fill="auto"/>
          </w:tcPr>
          <w:p w14:paraId="59812346" w14:textId="4C563E81" w:rsidR="00FB0770" w:rsidRPr="00F91327" w:rsidRDefault="002B7330" w:rsidP="008F3187">
            <w:pPr>
              <w:pStyle w:val="TableData"/>
            </w:pPr>
            <w:r w:rsidRPr="00F91327">
              <w:t>Vista Consortium</w:t>
            </w:r>
          </w:p>
        </w:tc>
        <w:tc>
          <w:tcPr>
            <w:tcW w:w="2140" w:type="dxa"/>
            <w:tcBorders>
              <w:top w:val="single" w:sz="4" w:space="0" w:color="4E88C7"/>
              <w:bottom w:val="single" w:sz="4" w:space="0" w:color="4E88C7"/>
            </w:tcBorders>
            <w:shd w:val="clear" w:color="auto" w:fill="auto"/>
          </w:tcPr>
          <w:p w14:paraId="4A330859" w14:textId="49EFD5A7" w:rsidR="00FB0770" w:rsidRPr="00F91327" w:rsidRDefault="002B7330" w:rsidP="008F3187">
            <w:pPr>
              <w:pStyle w:val="TableData"/>
            </w:pPr>
            <w:r w:rsidRPr="00F91327">
              <w:t>New document for review by the SJU</w:t>
            </w:r>
          </w:p>
        </w:tc>
      </w:tr>
      <w:tr w:rsidR="00C06116" w:rsidRPr="00F91327" w14:paraId="43FEB0DE" w14:textId="77777777" w:rsidTr="00C06116">
        <w:tc>
          <w:tcPr>
            <w:tcW w:w="1612" w:type="dxa"/>
            <w:tcBorders>
              <w:top w:val="single" w:sz="4" w:space="0" w:color="4E88C7"/>
              <w:bottom w:val="single" w:sz="8" w:space="0" w:color="4E88C7"/>
            </w:tcBorders>
            <w:shd w:val="clear" w:color="auto" w:fill="auto"/>
          </w:tcPr>
          <w:p w14:paraId="070600DE" w14:textId="77777777" w:rsidR="00FB0770" w:rsidRPr="00F91327" w:rsidRDefault="00FB0770" w:rsidP="008F3187">
            <w:pPr>
              <w:pStyle w:val="TableData"/>
            </w:pPr>
          </w:p>
        </w:tc>
        <w:tc>
          <w:tcPr>
            <w:tcW w:w="1612" w:type="dxa"/>
            <w:tcBorders>
              <w:top w:val="single" w:sz="4" w:space="0" w:color="4E88C7"/>
              <w:bottom w:val="single" w:sz="8" w:space="0" w:color="4E88C7"/>
            </w:tcBorders>
            <w:shd w:val="clear" w:color="auto" w:fill="auto"/>
          </w:tcPr>
          <w:p w14:paraId="0C5BFDD2" w14:textId="77777777" w:rsidR="00FB0770" w:rsidRPr="00F91327" w:rsidRDefault="00FB0770" w:rsidP="008F3187">
            <w:pPr>
              <w:pStyle w:val="TableData"/>
            </w:pPr>
          </w:p>
        </w:tc>
        <w:tc>
          <w:tcPr>
            <w:tcW w:w="1855" w:type="dxa"/>
            <w:tcBorders>
              <w:top w:val="single" w:sz="4" w:space="0" w:color="4E88C7"/>
              <w:bottom w:val="single" w:sz="8" w:space="0" w:color="4E88C7"/>
            </w:tcBorders>
            <w:shd w:val="clear" w:color="auto" w:fill="auto"/>
          </w:tcPr>
          <w:p w14:paraId="40252B78" w14:textId="77777777" w:rsidR="00FB0770" w:rsidRPr="00F91327" w:rsidRDefault="00FB0770" w:rsidP="008F3187">
            <w:pPr>
              <w:pStyle w:val="TableData"/>
            </w:pPr>
          </w:p>
        </w:tc>
        <w:tc>
          <w:tcPr>
            <w:tcW w:w="1995" w:type="dxa"/>
            <w:tcBorders>
              <w:top w:val="single" w:sz="4" w:space="0" w:color="4E88C7"/>
              <w:bottom w:val="single" w:sz="8" w:space="0" w:color="4E88C7"/>
            </w:tcBorders>
            <w:shd w:val="clear" w:color="auto" w:fill="auto"/>
          </w:tcPr>
          <w:p w14:paraId="6D016DB0" w14:textId="77777777" w:rsidR="00FB0770" w:rsidRPr="00F91327" w:rsidRDefault="00FB0770" w:rsidP="008F3187">
            <w:pPr>
              <w:pStyle w:val="TableData"/>
            </w:pPr>
          </w:p>
        </w:tc>
        <w:tc>
          <w:tcPr>
            <w:tcW w:w="2140" w:type="dxa"/>
            <w:tcBorders>
              <w:top w:val="single" w:sz="4" w:space="0" w:color="4E88C7"/>
              <w:bottom w:val="single" w:sz="8" w:space="0" w:color="4E88C7"/>
            </w:tcBorders>
            <w:shd w:val="clear" w:color="auto" w:fill="auto"/>
          </w:tcPr>
          <w:p w14:paraId="6AD9E3A2" w14:textId="77777777" w:rsidR="00FB0770" w:rsidRPr="00F91327" w:rsidRDefault="00FB0770" w:rsidP="008F3187">
            <w:pPr>
              <w:pStyle w:val="TableData"/>
            </w:pPr>
          </w:p>
        </w:tc>
      </w:tr>
    </w:tbl>
    <w:p w14:paraId="77B80DBE" w14:textId="77777777" w:rsidR="00A30BF9" w:rsidRDefault="00A30BF9" w:rsidP="008F3187"/>
    <w:p w14:paraId="31FEB1DC" w14:textId="77777777" w:rsidR="00A30BF9" w:rsidRDefault="00A30BF9" w:rsidP="00A30BF9">
      <w:pPr>
        <w:pStyle w:val="BodyText0"/>
      </w:pPr>
    </w:p>
    <w:tbl>
      <w:tblPr>
        <w:tblStyle w:val="TableGrid"/>
        <w:tblW w:w="0" w:type="auto"/>
        <w:tblLook w:val="04A0" w:firstRow="1" w:lastRow="0" w:firstColumn="1" w:lastColumn="0" w:noHBand="0" w:noVBand="1"/>
      </w:tblPr>
      <w:tblGrid>
        <w:gridCol w:w="9060"/>
      </w:tblGrid>
      <w:tr w:rsidR="00A30BF9" w14:paraId="1F727C69" w14:textId="77777777" w:rsidTr="00A47D60">
        <w:tc>
          <w:tcPr>
            <w:tcW w:w="9286" w:type="dxa"/>
          </w:tcPr>
          <w:p w14:paraId="12FA17DF" w14:textId="77777777" w:rsidR="00A30BF9" w:rsidRDefault="00A30BF9" w:rsidP="00A47D60">
            <w:pPr>
              <w:pStyle w:val="BodyText0"/>
            </w:pPr>
            <w:r w:rsidRPr="00F91327">
              <w:t>The opinions expressed herein reflect the authors’ view</w:t>
            </w:r>
            <w:r>
              <w:t>s</w:t>
            </w:r>
            <w:r w:rsidRPr="00F91327">
              <w:t xml:space="preserve"> only. Under no circumstances shall the SESAR Joint Undertaking be responsible for any use that may be made of the information contained herein</w:t>
            </w:r>
            <w:r>
              <w:t>.</w:t>
            </w:r>
          </w:p>
        </w:tc>
      </w:tr>
    </w:tbl>
    <w:p w14:paraId="061B9D0B" w14:textId="77777777" w:rsidR="00A30BF9" w:rsidRDefault="00A30BF9" w:rsidP="00A30BF9">
      <w:pPr>
        <w:pStyle w:val="BodyText0"/>
      </w:pPr>
    </w:p>
    <w:p w14:paraId="1CD40799" w14:textId="60FA7AF3" w:rsidR="00CF3C60" w:rsidRPr="00F91327" w:rsidRDefault="00CF3C60" w:rsidP="008F3187"/>
    <w:p w14:paraId="0D342EFC" w14:textId="509F664C" w:rsidR="004547F4" w:rsidRPr="00F91327" w:rsidRDefault="0047366F" w:rsidP="00B15FCD">
      <w:pPr>
        <w:pStyle w:val="DocTitle"/>
      </w:pPr>
      <w:r>
        <w:br w:type="column"/>
      </w:r>
      <w:r w:rsidR="004F440E" w:rsidRPr="00F91327">
        <w:lastRenderedPageBreak/>
        <w:t>Vista</w:t>
      </w:r>
    </w:p>
    <w:p w14:paraId="25FB2814" w14:textId="77777777" w:rsidR="00CF3C60" w:rsidRPr="00F91327" w:rsidRDefault="004F440E" w:rsidP="00CF3C60">
      <w:pPr>
        <w:pStyle w:val="DocSubtitle"/>
      </w:pPr>
      <w:r w:rsidRPr="00F91327">
        <w:t>Market forces trade-offs impacting European ATM performance</w:t>
      </w:r>
    </w:p>
    <w:p w14:paraId="2F3D5963" w14:textId="77777777" w:rsidR="00BA1190" w:rsidRPr="00F91327" w:rsidRDefault="00BA1190" w:rsidP="00CF3C60">
      <w:pPr>
        <w:pStyle w:val="DocSubtitle"/>
      </w:pPr>
    </w:p>
    <w:p w14:paraId="5F9B07CD" w14:textId="00A8C98A" w:rsidR="00CF3C60" w:rsidRPr="00F91327" w:rsidRDefault="001F599B" w:rsidP="001F599B">
      <w:pPr>
        <w:pStyle w:val="TextforHorizon2020"/>
        <w:jc w:val="both"/>
        <w:rPr>
          <w:sz w:val="22"/>
          <w:szCs w:val="22"/>
        </w:rPr>
      </w:pPr>
      <w:r w:rsidRPr="00F91327">
        <w:rPr>
          <w:sz w:val="22"/>
          <w:szCs w:val="22"/>
        </w:rPr>
        <w:t xml:space="preserve">This </w:t>
      </w:r>
      <w:r w:rsidR="004F440E" w:rsidRPr="00F91327">
        <w:rPr>
          <w:sz w:val="22"/>
          <w:szCs w:val="22"/>
        </w:rPr>
        <w:t>deliverable</w:t>
      </w:r>
      <w:r w:rsidRPr="00F91327">
        <w:rPr>
          <w:sz w:val="22"/>
          <w:szCs w:val="22"/>
        </w:rPr>
        <w:t xml:space="preserve"> is part of a project that has received funding from the SESAR Joint Undertaking under grant agreement No </w:t>
      </w:r>
      <w:r w:rsidR="004F440E" w:rsidRPr="00F91327">
        <w:rPr>
          <w:sz w:val="22"/>
          <w:szCs w:val="22"/>
        </w:rPr>
        <w:t>699390</w:t>
      </w:r>
      <w:r w:rsidRPr="00F91327">
        <w:rPr>
          <w:sz w:val="22"/>
          <w:szCs w:val="22"/>
        </w:rPr>
        <w:t xml:space="preserve"> under European Union</w:t>
      </w:r>
      <w:r w:rsidR="00122166" w:rsidRPr="00F91327">
        <w:rPr>
          <w:sz w:val="22"/>
          <w:szCs w:val="22"/>
        </w:rPr>
        <w:t>’</w:t>
      </w:r>
      <w:r w:rsidRPr="00F91327">
        <w:rPr>
          <w:sz w:val="22"/>
          <w:szCs w:val="22"/>
        </w:rPr>
        <w:t>s Horizon 2020 research and innovation programme.</w:t>
      </w:r>
    </w:p>
    <w:p w14:paraId="59871F55" w14:textId="77777777" w:rsidR="00CF3C60" w:rsidRPr="00F91327" w:rsidRDefault="00CF7AB6" w:rsidP="008F3187">
      <w:r w:rsidRPr="00F91327">
        <w:rPr>
          <w:noProof/>
          <w:lang w:eastAsia="en-GB"/>
        </w:rPr>
        <w:drawing>
          <wp:inline distT="0" distB="0" distL="0" distR="0" wp14:anchorId="29C16535" wp14:editId="7B546A08">
            <wp:extent cx="571500" cy="381000"/>
            <wp:effectExtent l="0" t="0" r="0" b="0"/>
            <wp:docPr id="1" name="Picture 1" descr="EU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low 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2FC9F43E" w14:textId="77777777" w:rsidR="00BA1190" w:rsidRPr="00F91327" w:rsidRDefault="00BA1190" w:rsidP="008F3187"/>
    <w:p w14:paraId="71ABCBBB" w14:textId="77777777" w:rsidR="00CF3C60" w:rsidRPr="00F91327" w:rsidRDefault="00CF3C60" w:rsidP="00D67BE7">
      <w:pPr>
        <w:pStyle w:val="HeadingUnderline"/>
      </w:pPr>
      <w:bookmarkStart w:id="0" w:name="_Toc444858040"/>
      <w:bookmarkStart w:id="1" w:name="_Toc476070793"/>
      <w:r w:rsidRPr="00F91327">
        <w:t>Abstract</w:t>
      </w:r>
      <w:bookmarkEnd w:id="0"/>
      <w:bookmarkEnd w:id="1"/>
      <w:r w:rsidR="0009768B" w:rsidRPr="00F91327">
        <w:t xml:space="preserve"> </w:t>
      </w:r>
    </w:p>
    <w:p w14:paraId="3C9D2B27" w14:textId="6599DC77" w:rsidR="002B7330" w:rsidRPr="00F91327" w:rsidRDefault="00465FE8" w:rsidP="002B7330">
      <w:pPr>
        <w:pStyle w:val="BodyText0"/>
      </w:pPr>
      <w:r w:rsidRPr="00F829F4">
        <w:t>Vista examines the effects of conflicting market forces on European performance in ATM, through the evaluation of impact metrics on four key sta</w:t>
      </w:r>
      <w:r>
        <w:t xml:space="preserve">keholders, and the environment. </w:t>
      </w:r>
      <w:r w:rsidR="005F6B7D" w:rsidRPr="00F91327">
        <w:t xml:space="preserve">Regulatory and business factors are classified between foreground and background factors. For each of these factors the possible values </w:t>
      </w:r>
      <w:r w:rsidR="00E920CD">
        <w:t>to be</w:t>
      </w:r>
      <w:r w:rsidR="005F6B7D" w:rsidRPr="00F91327">
        <w:t xml:space="preserve"> considered in Vista are described. Background factors are grouped to generate background scenarios onto which the foreground factors will be tested. The foreground factors </w:t>
      </w:r>
      <w:r w:rsidR="004B6BBC">
        <w:t>may</w:t>
      </w:r>
      <w:r w:rsidR="005F6B7D" w:rsidRPr="00F91327">
        <w:t xml:space="preserve"> be grouped to facili</w:t>
      </w:r>
      <w:r w:rsidR="004B6BBC">
        <w:t xml:space="preserve">tate their analysis. A </w:t>
      </w:r>
      <w:r w:rsidR="005F6B7D" w:rsidRPr="00F91327">
        <w:t>qualitative analysis of the impact of the factors in the model components is carried out. This allow</w:t>
      </w:r>
      <w:r w:rsidR="004B6BBC">
        <w:t>s</w:t>
      </w:r>
      <w:r w:rsidR="005F6B7D" w:rsidRPr="00F91327">
        <w:t xml:space="preserve"> us to identify the impact of the factors on the exogenous variables of th</w:t>
      </w:r>
      <w:r w:rsidR="004B6BBC">
        <w:t>e different layers of the model.</w:t>
      </w:r>
    </w:p>
    <w:p w14:paraId="5824C669" w14:textId="77777777" w:rsidR="00FB758B" w:rsidRPr="00F91327" w:rsidRDefault="00FA0245" w:rsidP="00B7435F">
      <w:pPr>
        <w:pStyle w:val="BodyText0"/>
      </w:pPr>
      <w:r w:rsidRPr="00F91327">
        <w:br w:type="page"/>
      </w:r>
    </w:p>
    <w:p w14:paraId="15DC931F" w14:textId="77777777" w:rsidR="005D1154" w:rsidRPr="00F91327" w:rsidRDefault="005D1154" w:rsidP="00A01D25">
      <w:pPr>
        <w:pStyle w:val="Header"/>
      </w:pPr>
      <w:r w:rsidRPr="00F91327">
        <w:lastRenderedPageBreak/>
        <w:t>Table of Contents</w:t>
      </w:r>
    </w:p>
    <w:p w14:paraId="4A04D218" w14:textId="77777777" w:rsidR="005D1154" w:rsidRPr="00F91327" w:rsidRDefault="005D1154" w:rsidP="008F3187">
      <w:pPr>
        <w:pStyle w:val="Header"/>
      </w:pPr>
    </w:p>
    <w:bookmarkStart w:id="2" w:name="_Toc225321502"/>
    <w:bookmarkStart w:id="3" w:name="_Toc225326001"/>
    <w:bookmarkStart w:id="4" w:name="_Toc225328164"/>
    <w:bookmarkStart w:id="5" w:name="_Toc226435501"/>
    <w:bookmarkStart w:id="6" w:name="_Toc445303329"/>
    <w:bookmarkStart w:id="7" w:name="_Toc445305019"/>
    <w:p w14:paraId="55488728" w14:textId="77777777" w:rsidR="006749A6" w:rsidRDefault="00B7605D">
      <w:pPr>
        <w:pStyle w:val="TOC2"/>
        <w:tabs>
          <w:tab w:val="right" w:leader="dot" w:pos="9060"/>
        </w:tabs>
        <w:rPr>
          <w:rFonts w:asciiTheme="minorHAnsi" w:eastAsiaTheme="minorEastAsia" w:hAnsiTheme="minorHAnsi" w:cstheme="minorBidi"/>
          <w:b w:val="0"/>
          <w:bCs w:val="0"/>
          <w:noProof/>
          <w:color w:val="auto"/>
          <w:lang w:eastAsia="en-GB"/>
        </w:rPr>
      </w:pPr>
      <w:r w:rsidRPr="00F91327">
        <w:fldChar w:fldCharType="begin"/>
      </w:r>
      <w:r w:rsidRPr="00F91327">
        <w:instrText xml:space="preserve"> TOC \o "1-3" \h \z \u </w:instrText>
      </w:r>
      <w:r w:rsidRPr="00F91327">
        <w:fldChar w:fldCharType="separate"/>
      </w:r>
      <w:hyperlink w:anchor="_Toc476070793" w:history="1">
        <w:r w:rsidR="006749A6" w:rsidRPr="00A96B9F">
          <w:rPr>
            <w:rStyle w:val="Hyperlink"/>
            <w:noProof/>
          </w:rPr>
          <w:t>Abstract</w:t>
        </w:r>
        <w:r w:rsidR="006749A6">
          <w:rPr>
            <w:noProof/>
            <w:webHidden/>
          </w:rPr>
          <w:tab/>
        </w:r>
        <w:r w:rsidR="006749A6">
          <w:rPr>
            <w:noProof/>
            <w:webHidden/>
          </w:rPr>
          <w:fldChar w:fldCharType="begin"/>
        </w:r>
        <w:r w:rsidR="006749A6">
          <w:rPr>
            <w:noProof/>
            <w:webHidden/>
          </w:rPr>
          <w:instrText xml:space="preserve"> PAGEREF _Toc476070793 \h </w:instrText>
        </w:r>
        <w:r w:rsidR="006749A6">
          <w:rPr>
            <w:noProof/>
            <w:webHidden/>
          </w:rPr>
        </w:r>
        <w:r w:rsidR="006749A6">
          <w:rPr>
            <w:noProof/>
            <w:webHidden/>
          </w:rPr>
          <w:fldChar w:fldCharType="separate"/>
        </w:r>
        <w:r w:rsidR="006749A6">
          <w:rPr>
            <w:noProof/>
            <w:webHidden/>
          </w:rPr>
          <w:t>4</w:t>
        </w:r>
        <w:r w:rsidR="006749A6">
          <w:rPr>
            <w:noProof/>
            <w:webHidden/>
          </w:rPr>
          <w:fldChar w:fldCharType="end"/>
        </w:r>
      </w:hyperlink>
    </w:p>
    <w:p w14:paraId="5A75F80D" w14:textId="77777777" w:rsidR="006749A6" w:rsidRDefault="006749A6">
      <w:pPr>
        <w:pStyle w:val="TOC2"/>
        <w:tabs>
          <w:tab w:val="right" w:leader="dot" w:pos="9060"/>
        </w:tabs>
        <w:rPr>
          <w:rFonts w:asciiTheme="minorHAnsi" w:eastAsiaTheme="minorEastAsia" w:hAnsiTheme="minorHAnsi" w:cstheme="minorBidi"/>
          <w:b w:val="0"/>
          <w:bCs w:val="0"/>
          <w:noProof/>
          <w:color w:val="auto"/>
          <w:lang w:eastAsia="en-GB"/>
        </w:rPr>
      </w:pPr>
      <w:hyperlink w:anchor="_Toc476070794" w:history="1">
        <w:r w:rsidRPr="00A96B9F">
          <w:rPr>
            <w:rStyle w:val="Hyperlink"/>
            <w:noProof/>
          </w:rPr>
          <w:t>Executive summary</w:t>
        </w:r>
        <w:r>
          <w:rPr>
            <w:noProof/>
            <w:webHidden/>
          </w:rPr>
          <w:tab/>
        </w:r>
        <w:r>
          <w:rPr>
            <w:noProof/>
            <w:webHidden/>
          </w:rPr>
          <w:fldChar w:fldCharType="begin"/>
        </w:r>
        <w:r>
          <w:rPr>
            <w:noProof/>
            <w:webHidden/>
          </w:rPr>
          <w:instrText xml:space="preserve"> PAGEREF _Toc476070794 \h </w:instrText>
        </w:r>
        <w:r>
          <w:rPr>
            <w:noProof/>
            <w:webHidden/>
          </w:rPr>
        </w:r>
        <w:r>
          <w:rPr>
            <w:noProof/>
            <w:webHidden/>
          </w:rPr>
          <w:fldChar w:fldCharType="separate"/>
        </w:r>
        <w:r>
          <w:rPr>
            <w:noProof/>
            <w:webHidden/>
          </w:rPr>
          <w:t>7</w:t>
        </w:r>
        <w:r>
          <w:rPr>
            <w:noProof/>
            <w:webHidden/>
          </w:rPr>
          <w:fldChar w:fldCharType="end"/>
        </w:r>
      </w:hyperlink>
    </w:p>
    <w:p w14:paraId="7AB9E17D" w14:textId="77777777" w:rsidR="006749A6" w:rsidRDefault="006749A6">
      <w:pPr>
        <w:pStyle w:val="TOC1"/>
        <w:rPr>
          <w:rFonts w:asciiTheme="minorHAnsi" w:eastAsiaTheme="minorEastAsia" w:hAnsiTheme="minorHAnsi" w:cstheme="minorBidi"/>
          <w:bCs w:val="0"/>
          <w:iCs w:val="0"/>
          <w:color w:val="auto"/>
          <w:sz w:val="22"/>
          <w:szCs w:val="22"/>
          <w:lang w:eastAsia="en-GB"/>
        </w:rPr>
      </w:pPr>
      <w:hyperlink w:anchor="_Toc476070795" w:history="1">
        <w:r w:rsidRPr="00A96B9F">
          <w:rPr>
            <w:rStyle w:val="Hyperlink"/>
          </w:rPr>
          <w:t>1</w:t>
        </w:r>
        <w:r>
          <w:rPr>
            <w:rFonts w:asciiTheme="minorHAnsi" w:eastAsiaTheme="minorEastAsia" w:hAnsiTheme="minorHAnsi" w:cstheme="minorBidi"/>
            <w:bCs w:val="0"/>
            <w:iCs w:val="0"/>
            <w:color w:val="auto"/>
            <w:sz w:val="22"/>
            <w:szCs w:val="22"/>
            <w:lang w:eastAsia="en-GB"/>
          </w:rPr>
          <w:tab/>
        </w:r>
        <w:r w:rsidRPr="00A96B9F">
          <w:rPr>
            <w:rStyle w:val="Hyperlink"/>
          </w:rPr>
          <w:t>Introduction</w:t>
        </w:r>
        <w:r>
          <w:rPr>
            <w:webHidden/>
          </w:rPr>
          <w:tab/>
        </w:r>
        <w:r>
          <w:rPr>
            <w:webHidden/>
          </w:rPr>
          <w:fldChar w:fldCharType="begin"/>
        </w:r>
        <w:r>
          <w:rPr>
            <w:webHidden/>
          </w:rPr>
          <w:instrText xml:space="preserve"> PAGEREF _Toc476070795 \h </w:instrText>
        </w:r>
        <w:r>
          <w:rPr>
            <w:webHidden/>
          </w:rPr>
        </w:r>
        <w:r>
          <w:rPr>
            <w:webHidden/>
          </w:rPr>
          <w:fldChar w:fldCharType="separate"/>
        </w:r>
        <w:r>
          <w:rPr>
            <w:webHidden/>
          </w:rPr>
          <w:t>8</w:t>
        </w:r>
        <w:r>
          <w:rPr>
            <w:webHidden/>
          </w:rPr>
          <w:fldChar w:fldCharType="end"/>
        </w:r>
      </w:hyperlink>
    </w:p>
    <w:p w14:paraId="480C5F49" w14:textId="77777777" w:rsidR="006749A6" w:rsidRDefault="006749A6">
      <w:pPr>
        <w:pStyle w:val="TOC2"/>
        <w:tabs>
          <w:tab w:val="left" w:pos="880"/>
          <w:tab w:val="right" w:leader="dot" w:pos="9060"/>
        </w:tabs>
        <w:rPr>
          <w:rFonts w:asciiTheme="minorHAnsi" w:eastAsiaTheme="minorEastAsia" w:hAnsiTheme="minorHAnsi" w:cstheme="minorBidi"/>
          <w:b w:val="0"/>
          <w:bCs w:val="0"/>
          <w:noProof/>
          <w:color w:val="auto"/>
          <w:lang w:eastAsia="en-GB"/>
        </w:rPr>
      </w:pPr>
      <w:hyperlink w:anchor="_Toc476070796" w:history="1">
        <w:r w:rsidRPr="00A96B9F">
          <w:rPr>
            <w:rStyle w:val="Hyperlink"/>
            <w:noProof/>
          </w:rPr>
          <w:t>1.1</w:t>
        </w:r>
        <w:r>
          <w:rPr>
            <w:rFonts w:asciiTheme="minorHAnsi" w:eastAsiaTheme="minorEastAsia" w:hAnsiTheme="minorHAnsi" w:cstheme="minorBidi"/>
            <w:b w:val="0"/>
            <w:bCs w:val="0"/>
            <w:noProof/>
            <w:color w:val="auto"/>
            <w:lang w:eastAsia="en-GB"/>
          </w:rPr>
          <w:tab/>
        </w:r>
        <w:r w:rsidRPr="00A96B9F">
          <w:rPr>
            <w:rStyle w:val="Hyperlink"/>
            <w:noProof/>
          </w:rPr>
          <w:t>Objectives of Vista and of this deliverable</w:t>
        </w:r>
        <w:r>
          <w:rPr>
            <w:noProof/>
            <w:webHidden/>
          </w:rPr>
          <w:tab/>
        </w:r>
        <w:r>
          <w:rPr>
            <w:noProof/>
            <w:webHidden/>
          </w:rPr>
          <w:fldChar w:fldCharType="begin"/>
        </w:r>
        <w:r>
          <w:rPr>
            <w:noProof/>
            <w:webHidden/>
          </w:rPr>
          <w:instrText xml:space="preserve"> PAGEREF _Toc476070796 \h </w:instrText>
        </w:r>
        <w:r>
          <w:rPr>
            <w:noProof/>
            <w:webHidden/>
          </w:rPr>
        </w:r>
        <w:r>
          <w:rPr>
            <w:noProof/>
            <w:webHidden/>
          </w:rPr>
          <w:fldChar w:fldCharType="separate"/>
        </w:r>
        <w:r>
          <w:rPr>
            <w:noProof/>
            <w:webHidden/>
          </w:rPr>
          <w:t>8</w:t>
        </w:r>
        <w:r>
          <w:rPr>
            <w:noProof/>
            <w:webHidden/>
          </w:rPr>
          <w:fldChar w:fldCharType="end"/>
        </w:r>
      </w:hyperlink>
    </w:p>
    <w:p w14:paraId="1DB05C7F" w14:textId="77777777" w:rsidR="006749A6" w:rsidRDefault="006749A6">
      <w:pPr>
        <w:pStyle w:val="TOC2"/>
        <w:tabs>
          <w:tab w:val="left" w:pos="880"/>
          <w:tab w:val="right" w:leader="dot" w:pos="9060"/>
        </w:tabs>
        <w:rPr>
          <w:rFonts w:asciiTheme="minorHAnsi" w:eastAsiaTheme="minorEastAsia" w:hAnsiTheme="minorHAnsi" w:cstheme="minorBidi"/>
          <w:b w:val="0"/>
          <w:bCs w:val="0"/>
          <w:noProof/>
          <w:color w:val="auto"/>
          <w:lang w:eastAsia="en-GB"/>
        </w:rPr>
      </w:pPr>
      <w:hyperlink w:anchor="_Toc476070797" w:history="1">
        <w:r w:rsidRPr="00A96B9F">
          <w:rPr>
            <w:rStyle w:val="Hyperlink"/>
            <w:noProof/>
          </w:rPr>
          <w:t>1.2</w:t>
        </w:r>
        <w:r>
          <w:rPr>
            <w:rFonts w:asciiTheme="minorHAnsi" w:eastAsiaTheme="minorEastAsia" w:hAnsiTheme="minorHAnsi" w:cstheme="minorBidi"/>
            <w:b w:val="0"/>
            <w:bCs w:val="0"/>
            <w:noProof/>
            <w:color w:val="auto"/>
            <w:lang w:eastAsia="en-GB"/>
          </w:rPr>
          <w:tab/>
        </w:r>
        <w:r w:rsidRPr="00A96B9F">
          <w:rPr>
            <w:rStyle w:val="Hyperlink"/>
            <w:noProof/>
          </w:rPr>
          <w:t>Foreground factors, background factors and scenarios</w:t>
        </w:r>
        <w:r>
          <w:rPr>
            <w:noProof/>
            <w:webHidden/>
          </w:rPr>
          <w:tab/>
        </w:r>
        <w:r>
          <w:rPr>
            <w:noProof/>
            <w:webHidden/>
          </w:rPr>
          <w:fldChar w:fldCharType="begin"/>
        </w:r>
        <w:r>
          <w:rPr>
            <w:noProof/>
            <w:webHidden/>
          </w:rPr>
          <w:instrText xml:space="preserve"> PAGEREF _Toc476070797 \h </w:instrText>
        </w:r>
        <w:r>
          <w:rPr>
            <w:noProof/>
            <w:webHidden/>
          </w:rPr>
        </w:r>
        <w:r>
          <w:rPr>
            <w:noProof/>
            <w:webHidden/>
          </w:rPr>
          <w:fldChar w:fldCharType="separate"/>
        </w:r>
        <w:r>
          <w:rPr>
            <w:noProof/>
            <w:webHidden/>
          </w:rPr>
          <w:t>8</w:t>
        </w:r>
        <w:r>
          <w:rPr>
            <w:noProof/>
            <w:webHidden/>
          </w:rPr>
          <w:fldChar w:fldCharType="end"/>
        </w:r>
      </w:hyperlink>
    </w:p>
    <w:p w14:paraId="11D939F9" w14:textId="77777777" w:rsidR="006749A6" w:rsidRDefault="006749A6">
      <w:pPr>
        <w:pStyle w:val="TOC2"/>
        <w:tabs>
          <w:tab w:val="left" w:pos="880"/>
          <w:tab w:val="right" w:leader="dot" w:pos="9060"/>
        </w:tabs>
        <w:rPr>
          <w:rFonts w:asciiTheme="minorHAnsi" w:eastAsiaTheme="minorEastAsia" w:hAnsiTheme="minorHAnsi" w:cstheme="minorBidi"/>
          <w:b w:val="0"/>
          <w:bCs w:val="0"/>
          <w:noProof/>
          <w:color w:val="auto"/>
          <w:lang w:eastAsia="en-GB"/>
        </w:rPr>
      </w:pPr>
      <w:hyperlink w:anchor="_Toc476070798" w:history="1">
        <w:r w:rsidRPr="00A96B9F">
          <w:rPr>
            <w:rStyle w:val="Hyperlink"/>
            <w:noProof/>
          </w:rPr>
          <w:t>1.3</w:t>
        </w:r>
        <w:r>
          <w:rPr>
            <w:rFonts w:asciiTheme="minorHAnsi" w:eastAsiaTheme="minorEastAsia" w:hAnsiTheme="minorHAnsi" w:cstheme="minorBidi"/>
            <w:b w:val="0"/>
            <w:bCs w:val="0"/>
            <w:noProof/>
            <w:color w:val="auto"/>
            <w:lang w:eastAsia="en-GB"/>
          </w:rPr>
          <w:tab/>
        </w:r>
        <w:r w:rsidRPr="00A96B9F">
          <w:rPr>
            <w:rStyle w:val="Hyperlink"/>
            <w:noProof/>
          </w:rPr>
          <w:t>Vista model</w:t>
        </w:r>
        <w:r>
          <w:rPr>
            <w:noProof/>
            <w:webHidden/>
          </w:rPr>
          <w:tab/>
        </w:r>
        <w:r>
          <w:rPr>
            <w:noProof/>
            <w:webHidden/>
          </w:rPr>
          <w:fldChar w:fldCharType="begin"/>
        </w:r>
        <w:r>
          <w:rPr>
            <w:noProof/>
            <w:webHidden/>
          </w:rPr>
          <w:instrText xml:space="preserve"> PAGEREF _Toc476070798 \h </w:instrText>
        </w:r>
        <w:r>
          <w:rPr>
            <w:noProof/>
            <w:webHidden/>
          </w:rPr>
        </w:r>
        <w:r>
          <w:rPr>
            <w:noProof/>
            <w:webHidden/>
          </w:rPr>
          <w:fldChar w:fldCharType="separate"/>
        </w:r>
        <w:r>
          <w:rPr>
            <w:noProof/>
            <w:webHidden/>
          </w:rPr>
          <w:t>9</w:t>
        </w:r>
        <w:r>
          <w:rPr>
            <w:noProof/>
            <w:webHidden/>
          </w:rPr>
          <w:fldChar w:fldCharType="end"/>
        </w:r>
      </w:hyperlink>
    </w:p>
    <w:p w14:paraId="5591C405" w14:textId="77777777" w:rsidR="006749A6" w:rsidRDefault="006749A6">
      <w:pPr>
        <w:pStyle w:val="TOC1"/>
        <w:rPr>
          <w:rFonts w:asciiTheme="minorHAnsi" w:eastAsiaTheme="minorEastAsia" w:hAnsiTheme="minorHAnsi" w:cstheme="minorBidi"/>
          <w:bCs w:val="0"/>
          <w:iCs w:val="0"/>
          <w:color w:val="auto"/>
          <w:sz w:val="22"/>
          <w:szCs w:val="22"/>
          <w:lang w:eastAsia="en-GB"/>
        </w:rPr>
      </w:pPr>
      <w:hyperlink w:anchor="_Toc476070799" w:history="1">
        <w:r w:rsidRPr="00A96B9F">
          <w:rPr>
            <w:rStyle w:val="Hyperlink"/>
          </w:rPr>
          <w:t>2</w:t>
        </w:r>
        <w:r>
          <w:rPr>
            <w:rFonts w:asciiTheme="minorHAnsi" w:eastAsiaTheme="minorEastAsia" w:hAnsiTheme="minorHAnsi" w:cstheme="minorBidi"/>
            <w:bCs w:val="0"/>
            <w:iCs w:val="0"/>
            <w:color w:val="auto"/>
            <w:sz w:val="22"/>
            <w:szCs w:val="22"/>
            <w:lang w:eastAsia="en-GB"/>
          </w:rPr>
          <w:tab/>
        </w:r>
        <w:r w:rsidRPr="00A96B9F">
          <w:rPr>
            <w:rStyle w:val="Hyperlink"/>
          </w:rPr>
          <w:t>Foreground factors</w:t>
        </w:r>
        <w:r>
          <w:rPr>
            <w:webHidden/>
          </w:rPr>
          <w:tab/>
        </w:r>
        <w:r>
          <w:rPr>
            <w:webHidden/>
          </w:rPr>
          <w:fldChar w:fldCharType="begin"/>
        </w:r>
        <w:r>
          <w:rPr>
            <w:webHidden/>
          </w:rPr>
          <w:instrText xml:space="preserve"> PAGEREF _Toc476070799 \h </w:instrText>
        </w:r>
        <w:r>
          <w:rPr>
            <w:webHidden/>
          </w:rPr>
        </w:r>
        <w:r>
          <w:rPr>
            <w:webHidden/>
          </w:rPr>
          <w:fldChar w:fldCharType="separate"/>
        </w:r>
        <w:r>
          <w:rPr>
            <w:webHidden/>
          </w:rPr>
          <w:t>12</w:t>
        </w:r>
        <w:r>
          <w:rPr>
            <w:webHidden/>
          </w:rPr>
          <w:fldChar w:fldCharType="end"/>
        </w:r>
      </w:hyperlink>
    </w:p>
    <w:p w14:paraId="5419E75B" w14:textId="77777777" w:rsidR="006749A6" w:rsidRDefault="006749A6">
      <w:pPr>
        <w:pStyle w:val="TOC2"/>
        <w:tabs>
          <w:tab w:val="left" w:pos="880"/>
          <w:tab w:val="right" w:leader="dot" w:pos="9060"/>
        </w:tabs>
        <w:rPr>
          <w:rFonts w:asciiTheme="minorHAnsi" w:eastAsiaTheme="minorEastAsia" w:hAnsiTheme="minorHAnsi" w:cstheme="minorBidi"/>
          <w:b w:val="0"/>
          <w:bCs w:val="0"/>
          <w:noProof/>
          <w:color w:val="auto"/>
          <w:lang w:eastAsia="en-GB"/>
        </w:rPr>
      </w:pPr>
      <w:hyperlink w:anchor="_Toc476070800" w:history="1">
        <w:r w:rsidRPr="00A96B9F">
          <w:rPr>
            <w:rStyle w:val="Hyperlink"/>
            <w:noProof/>
          </w:rPr>
          <w:t>2.1</w:t>
        </w:r>
        <w:r>
          <w:rPr>
            <w:rFonts w:asciiTheme="minorHAnsi" w:eastAsiaTheme="minorEastAsia" w:hAnsiTheme="minorHAnsi" w:cstheme="minorBidi"/>
            <w:b w:val="0"/>
            <w:bCs w:val="0"/>
            <w:noProof/>
            <w:color w:val="auto"/>
            <w:lang w:eastAsia="en-GB"/>
          </w:rPr>
          <w:tab/>
        </w:r>
        <w:r w:rsidRPr="00A96B9F">
          <w:rPr>
            <w:rStyle w:val="Hyperlink"/>
            <w:noProof/>
          </w:rPr>
          <w:t>Regulatory foreground factors</w:t>
        </w:r>
        <w:r>
          <w:rPr>
            <w:noProof/>
            <w:webHidden/>
          </w:rPr>
          <w:tab/>
        </w:r>
        <w:r>
          <w:rPr>
            <w:noProof/>
            <w:webHidden/>
          </w:rPr>
          <w:fldChar w:fldCharType="begin"/>
        </w:r>
        <w:r>
          <w:rPr>
            <w:noProof/>
            <w:webHidden/>
          </w:rPr>
          <w:instrText xml:space="preserve"> PAGEREF _Toc476070800 \h </w:instrText>
        </w:r>
        <w:r>
          <w:rPr>
            <w:noProof/>
            <w:webHidden/>
          </w:rPr>
        </w:r>
        <w:r>
          <w:rPr>
            <w:noProof/>
            <w:webHidden/>
          </w:rPr>
          <w:fldChar w:fldCharType="separate"/>
        </w:r>
        <w:r>
          <w:rPr>
            <w:noProof/>
            <w:webHidden/>
          </w:rPr>
          <w:t>12</w:t>
        </w:r>
        <w:r>
          <w:rPr>
            <w:noProof/>
            <w:webHidden/>
          </w:rPr>
          <w:fldChar w:fldCharType="end"/>
        </w:r>
      </w:hyperlink>
    </w:p>
    <w:p w14:paraId="00CD6B59" w14:textId="77777777" w:rsidR="006749A6" w:rsidRDefault="006749A6">
      <w:pPr>
        <w:pStyle w:val="TOC2"/>
        <w:tabs>
          <w:tab w:val="left" w:pos="880"/>
          <w:tab w:val="right" w:leader="dot" w:pos="9060"/>
        </w:tabs>
        <w:rPr>
          <w:rFonts w:asciiTheme="minorHAnsi" w:eastAsiaTheme="minorEastAsia" w:hAnsiTheme="minorHAnsi" w:cstheme="minorBidi"/>
          <w:b w:val="0"/>
          <w:bCs w:val="0"/>
          <w:noProof/>
          <w:color w:val="auto"/>
          <w:lang w:eastAsia="en-GB"/>
        </w:rPr>
      </w:pPr>
      <w:hyperlink w:anchor="_Toc476070801" w:history="1">
        <w:r w:rsidRPr="00A96B9F">
          <w:rPr>
            <w:rStyle w:val="Hyperlink"/>
            <w:noProof/>
          </w:rPr>
          <w:t>2.2</w:t>
        </w:r>
        <w:r>
          <w:rPr>
            <w:rFonts w:asciiTheme="minorHAnsi" w:eastAsiaTheme="minorEastAsia" w:hAnsiTheme="minorHAnsi" w:cstheme="minorBidi"/>
            <w:b w:val="0"/>
            <w:bCs w:val="0"/>
            <w:noProof/>
            <w:color w:val="auto"/>
            <w:lang w:eastAsia="en-GB"/>
          </w:rPr>
          <w:tab/>
        </w:r>
        <w:r w:rsidRPr="00A96B9F">
          <w:rPr>
            <w:rStyle w:val="Hyperlink"/>
            <w:noProof/>
          </w:rPr>
          <w:t>Business foreground factors</w:t>
        </w:r>
        <w:r>
          <w:rPr>
            <w:noProof/>
            <w:webHidden/>
          </w:rPr>
          <w:tab/>
        </w:r>
        <w:r>
          <w:rPr>
            <w:noProof/>
            <w:webHidden/>
          </w:rPr>
          <w:fldChar w:fldCharType="begin"/>
        </w:r>
        <w:r>
          <w:rPr>
            <w:noProof/>
            <w:webHidden/>
          </w:rPr>
          <w:instrText xml:space="preserve"> PAGEREF _Toc476070801 \h </w:instrText>
        </w:r>
        <w:r>
          <w:rPr>
            <w:noProof/>
            <w:webHidden/>
          </w:rPr>
        </w:r>
        <w:r>
          <w:rPr>
            <w:noProof/>
            <w:webHidden/>
          </w:rPr>
          <w:fldChar w:fldCharType="separate"/>
        </w:r>
        <w:r>
          <w:rPr>
            <w:noProof/>
            <w:webHidden/>
          </w:rPr>
          <w:t>15</w:t>
        </w:r>
        <w:r>
          <w:rPr>
            <w:noProof/>
            <w:webHidden/>
          </w:rPr>
          <w:fldChar w:fldCharType="end"/>
        </w:r>
      </w:hyperlink>
    </w:p>
    <w:p w14:paraId="639BEE47" w14:textId="77777777" w:rsidR="006749A6" w:rsidRDefault="006749A6">
      <w:pPr>
        <w:pStyle w:val="TOC1"/>
        <w:rPr>
          <w:rFonts w:asciiTheme="minorHAnsi" w:eastAsiaTheme="minorEastAsia" w:hAnsiTheme="minorHAnsi" w:cstheme="minorBidi"/>
          <w:bCs w:val="0"/>
          <w:iCs w:val="0"/>
          <w:color w:val="auto"/>
          <w:sz w:val="22"/>
          <w:szCs w:val="22"/>
          <w:lang w:eastAsia="en-GB"/>
        </w:rPr>
      </w:pPr>
      <w:hyperlink w:anchor="_Toc476070802" w:history="1">
        <w:r w:rsidRPr="00A96B9F">
          <w:rPr>
            <w:rStyle w:val="Hyperlink"/>
          </w:rPr>
          <w:t>3</w:t>
        </w:r>
        <w:r>
          <w:rPr>
            <w:rFonts w:asciiTheme="minorHAnsi" w:eastAsiaTheme="minorEastAsia" w:hAnsiTheme="minorHAnsi" w:cstheme="minorBidi"/>
            <w:bCs w:val="0"/>
            <w:iCs w:val="0"/>
            <w:color w:val="auto"/>
            <w:sz w:val="22"/>
            <w:szCs w:val="22"/>
            <w:lang w:eastAsia="en-GB"/>
          </w:rPr>
          <w:tab/>
        </w:r>
        <w:r w:rsidRPr="00A96B9F">
          <w:rPr>
            <w:rStyle w:val="Hyperlink"/>
          </w:rPr>
          <w:t>Background factors</w:t>
        </w:r>
        <w:r>
          <w:rPr>
            <w:webHidden/>
          </w:rPr>
          <w:tab/>
        </w:r>
        <w:r>
          <w:rPr>
            <w:webHidden/>
          </w:rPr>
          <w:fldChar w:fldCharType="begin"/>
        </w:r>
        <w:r>
          <w:rPr>
            <w:webHidden/>
          </w:rPr>
          <w:instrText xml:space="preserve"> PAGEREF _Toc476070802 \h </w:instrText>
        </w:r>
        <w:r>
          <w:rPr>
            <w:webHidden/>
          </w:rPr>
        </w:r>
        <w:r>
          <w:rPr>
            <w:webHidden/>
          </w:rPr>
          <w:fldChar w:fldCharType="separate"/>
        </w:r>
        <w:r>
          <w:rPr>
            <w:webHidden/>
          </w:rPr>
          <w:t>17</w:t>
        </w:r>
        <w:r>
          <w:rPr>
            <w:webHidden/>
          </w:rPr>
          <w:fldChar w:fldCharType="end"/>
        </w:r>
      </w:hyperlink>
    </w:p>
    <w:p w14:paraId="7010F56E" w14:textId="77777777" w:rsidR="006749A6" w:rsidRDefault="006749A6">
      <w:pPr>
        <w:pStyle w:val="TOC2"/>
        <w:tabs>
          <w:tab w:val="left" w:pos="880"/>
          <w:tab w:val="right" w:leader="dot" w:pos="9060"/>
        </w:tabs>
        <w:rPr>
          <w:rFonts w:asciiTheme="minorHAnsi" w:eastAsiaTheme="minorEastAsia" w:hAnsiTheme="minorHAnsi" w:cstheme="minorBidi"/>
          <w:b w:val="0"/>
          <w:bCs w:val="0"/>
          <w:noProof/>
          <w:color w:val="auto"/>
          <w:lang w:eastAsia="en-GB"/>
        </w:rPr>
      </w:pPr>
      <w:hyperlink w:anchor="_Toc476070803" w:history="1">
        <w:r w:rsidRPr="00A96B9F">
          <w:rPr>
            <w:rStyle w:val="Hyperlink"/>
            <w:noProof/>
          </w:rPr>
          <w:t>3.1</w:t>
        </w:r>
        <w:r>
          <w:rPr>
            <w:rFonts w:asciiTheme="minorHAnsi" w:eastAsiaTheme="minorEastAsia" w:hAnsiTheme="minorHAnsi" w:cstheme="minorBidi"/>
            <w:b w:val="0"/>
            <w:bCs w:val="0"/>
            <w:noProof/>
            <w:color w:val="auto"/>
            <w:lang w:eastAsia="en-GB"/>
          </w:rPr>
          <w:tab/>
        </w:r>
        <w:r w:rsidRPr="00A96B9F">
          <w:rPr>
            <w:rStyle w:val="Hyperlink"/>
            <w:noProof/>
          </w:rPr>
          <w:t>Regulatory background factors</w:t>
        </w:r>
        <w:r>
          <w:rPr>
            <w:noProof/>
            <w:webHidden/>
          </w:rPr>
          <w:tab/>
        </w:r>
        <w:r>
          <w:rPr>
            <w:noProof/>
            <w:webHidden/>
          </w:rPr>
          <w:fldChar w:fldCharType="begin"/>
        </w:r>
        <w:r>
          <w:rPr>
            <w:noProof/>
            <w:webHidden/>
          </w:rPr>
          <w:instrText xml:space="preserve"> PAGEREF _Toc476070803 \h </w:instrText>
        </w:r>
        <w:r>
          <w:rPr>
            <w:noProof/>
            <w:webHidden/>
          </w:rPr>
        </w:r>
        <w:r>
          <w:rPr>
            <w:noProof/>
            <w:webHidden/>
          </w:rPr>
          <w:fldChar w:fldCharType="separate"/>
        </w:r>
        <w:r>
          <w:rPr>
            <w:noProof/>
            <w:webHidden/>
          </w:rPr>
          <w:t>17</w:t>
        </w:r>
        <w:r>
          <w:rPr>
            <w:noProof/>
            <w:webHidden/>
          </w:rPr>
          <w:fldChar w:fldCharType="end"/>
        </w:r>
      </w:hyperlink>
    </w:p>
    <w:p w14:paraId="55A467E2" w14:textId="77777777" w:rsidR="006749A6" w:rsidRDefault="006749A6">
      <w:pPr>
        <w:pStyle w:val="TOC2"/>
        <w:tabs>
          <w:tab w:val="left" w:pos="880"/>
          <w:tab w:val="right" w:leader="dot" w:pos="9060"/>
        </w:tabs>
        <w:rPr>
          <w:rFonts w:asciiTheme="minorHAnsi" w:eastAsiaTheme="minorEastAsia" w:hAnsiTheme="minorHAnsi" w:cstheme="minorBidi"/>
          <w:b w:val="0"/>
          <w:bCs w:val="0"/>
          <w:noProof/>
          <w:color w:val="auto"/>
          <w:lang w:eastAsia="en-GB"/>
        </w:rPr>
      </w:pPr>
      <w:hyperlink w:anchor="_Toc476070804" w:history="1">
        <w:r w:rsidRPr="00A96B9F">
          <w:rPr>
            <w:rStyle w:val="Hyperlink"/>
            <w:noProof/>
          </w:rPr>
          <w:t>3.2</w:t>
        </w:r>
        <w:r>
          <w:rPr>
            <w:rFonts w:asciiTheme="minorHAnsi" w:eastAsiaTheme="minorEastAsia" w:hAnsiTheme="minorHAnsi" w:cstheme="minorBidi"/>
            <w:b w:val="0"/>
            <w:bCs w:val="0"/>
            <w:noProof/>
            <w:color w:val="auto"/>
            <w:lang w:eastAsia="en-GB"/>
          </w:rPr>
          <w:tab/>
        </w:r>
        <w:r w:rsidRPr="00A96B9F">
          <w:rPr>
            <w:rStyle w:val="Hyperlink"/>
            <w:noProof/>
          </w:rPr>
          <w:t>Business background factors</w:t>
        </w:r>
        <w:r>
          <w:rPr>
            <w:noProof/>
            <w:webHidden/>
          </w:rPr>
          <w:tab/>
        </w:r>
        <w:r>
          <w:rPr>
            <w:noProof/>
            <w:webHidden/>
          </w:rPr>
          <w:fldChar w:fldCharType="begin"/>
        </w:r>
        <w:r>
          <w:rPr>
            <w:noProof/>
            <w:webHidden/>
          </w:rPr>
          <w:instrText xml:space="preserve"> PAGEREF _Toc476070804 \h </w:instrText>
        </w:r>
        <w:r>
          <w:rPr>
            <w:noProof/>
            <w:webHidden/>
          </w:rPr>
        </w:r>
        <w:r>
          <w:rPr>
            <w:noProof/>
            <w:webHidden/>
          </w:rPr>
          <w:fldChar w:fldCharType="separate"/>
        </w:r>
        <w:r>
          <w:rPr>
            <w:noProof/>
            <w:webHidden/>
          </w:rPr>
          <w:t>19</w:t>
        </w:r>
        <w:r>
          <w:rPr>
            <w:noProof/>
            <w:webHidden/>
          </w:rPr>
          <w:fldChar w:fldCharType="end"/>
        </w:r>
      </w:hyperlink>
    </w:p>
    <w:p w14:paraId="1F322ABC" w14:textId="77777777" w:rsidR="006749A6" w:rsidRDefault="006749A6">
      <w:pPr>
        <w:pStyle w:val="TOC1"/>
        <w:rPr>
          <w:rFonts w:asciiTheme="minorHAnsi" w:eastAsiaTheme="minorEastAsia" w:hAnsiTheme="minorHAnsi" w:cstheme="minorBidi"/>
          <w:bCs w:val="0"/>
          <w:iCs w:val="0"/>
          <w:color w:val="auto"/>
          <w:sz w:val="22"/>
          <w:szCs w:val="22"/>
          <w:lang w:eastAsia="en-GB"/>
        </w:rPr>
      </w:pPr>
      <w:hyperlink w:anchor="_Toc476070805" w:history="1">
        <w:r w:rsidRPr="00A96B9F">
          <w:rPr>
            <w:rStyle w:val="Hyperlink"/>
          </w:rPr>
          <w:t>4</w:t>
        </w:r>
        <w:r>
          <w:rPr>
            <w:rFonts w:asciiTheme="minorHAnsi" w:eastAsiaTheme="minorEastAsia" w:hAnsiTheme="minorHAnsi" w:cstheme="minorBidi"/>
            <w:bCs w:val="0"/>
            <w:iCs w:val="0"/>
            <w:color w:val="auto"/>
            <w:sz w:val="22"/>
            <w:szCs w:val="22"/>
            <w:lang w:eastAsia="en-GB"/>
          </w:rPr>
          <w:tab/>
        </w:r>
        <w:r w:rsidRPr="00A96B9F">
          <w:rPr>
            <w:rStyle w:val="Hyperlink"/>
          </w:rPr>
          <w:t>Definition of scenarios</w:t>
        </w:r>
        <w:r>
          <w:rPr>
            <w:webHidden/>
          </w:rPr>
          <w:tab/>
        </w:r>
        <w:r>
          <w:rPr>
            <w:webHidden/>
          </w:rPr>
          <w:fldChar w:fldCharType="begin"/>
        </w:r>
        <w:r>
          <w:rPr>
            <w:webHidden/>
          </w:rPr>
          <w:instrText xml:space="preserve"> PAGEREF _Toc476070805 \h </w:instrText>
        </w:r>
        <w:r>
          <w:rPr>
            <w:webHidden/>
          </w:rPr>
        </w:r>
        <w:r>
          <w:rPr>
            <w:webHidden/>
          </w:rPr>
          <w:fldChar w:fldCharType="separate"/>
        </w:r>
        <w:r>
          <w:rPr>
            <w:webHidden/>
          </w:rPr>
          <w:t>22</w:t>
        </w:r>
        <w:r>
          <w:rPr>
            <w:webHidden/>
          </w:rPr>
          <w:fldChar w:fldCharType="end"/>
        </w:r>
      </w:hyperlink>
    </w:p>
    <w:p w14:paraId="629E3BC5" w14:textId="77777777" w:rsidR="006749A6" w:rsidRDefault="006749A6">
      <w:pPr>
        <w:pStyle w:val="TOC2"/>
        <w:tabs>
          <w:tab w:val="left" w:pos="880"/>
          <w:tab w:val="right" w:leader="dot" w:pos="9060"/>
        </w:tabs>
        <w:rPr>
          <w:rFonts w:asciiTheme="minorHAnsi" w:eastAsiaTheme="minorEastAsia" w:hAnsiTheme="minorHAnsi" w:cstheme="minorBidi"/>
          <w:b w:val="0"/>
          <w:bCs w:val="0"/>
          <w:noProof/>
          <w:color w:val="auto"/>
          <w:lang w:eastAsia="en-GB"/>
        </w:rPr>
      </w:pPr>
      <w:hyperlink w:anchor="_Toc476070806" w:history="1">
        <w:r w:rsidRPr="00A96B9F">
          <w:rPr>
            <w:rStyle w:val="Hyperlink"/>
            <w:noProof/>
          </w:rPr>
          <w:t>4.1</w:t>
        </w:r>
        <w:r>
          <w:rPr>
            <w:rFonts w:asciiTheme="minorHAnsi" w:eastAsiaTheme="minorEastAsia" w:hAnsiTheme="minorHAnsi" w:cstheme="minorBidi"/>
            <w:b w:val="0"/>
            <w:bCs w:val="0"/>
            <w:noProof/>
            <w:color w:val="auto"/>
            <w:lang w:eastAsia="en-GB"/>
          </w:rPr>
          <w:tab/>
        </w:r>
        <w:r w:rsidRPr="00A96B9F">
          <w:rPr>
            <w:rStyle w:val="Hyperlink"/>
            <w:noProof/>
          </w:rPr>
          <w:t>Background scenarios</w:t>
        </w:r>
        <w:r>
          <w:rPr>
            <w:noProof/>
            <w:webHidden/>
          </w:rPr>
          <w:tab/>
        </w:r>
        <w:r>
          <w:rPr>
            <w:noProof/>
            <w:webHidden/>
          </w:rPr>
          <w:fldChar w:fldCharType="begin"/>
        </w:r>
        <w:r>
          <w:rPr>
            <w:noProof/>
            <w:webHidden/>
          </w:rPr>
          <w:instrText xml:space="preserve"> PAGEREF _Toc476070806 \h </w:instrText>
        </w:r>
        <w:r>
          <w:rPr>
            <w:noProof/>
            <w:webHidden/>
          </w:rPr>
        </w:r>
        <w:r>
          <w:rPr>
            <w:noProof/>
            <w:webHidden/>
          </w:rPr>
          <w:fldChar w:fldCharType="separate"/>
        </w:r>
        <w:r>
          <w:rPr>
            <w:noProof/>
            <w:webHidden/>
          </w:rPr>
          <w:t>23</w:t>
        </w:r>
        <w:r>
          <w:rPr>
            <w:noProof/>
            <w:webHidden/>
          </w:rPr>
          <w:fldChar w:fldCharType="end"/>
        </w:r>
      </w:hyperlink>
    </w:p>
    <w:p w14:paraId="6B67EDB9" w14:textId="77777777" w:rsidR="006749A6" w:rsidRDefault="006749A6">
      <w:pPr>
        <w:pStyle w:val="TOC2"/>
        <w:tabs>
          <w:tab w:val="left" w:pos="880"/>
          <w:tab w:val="right" w:leader="dot" w:pos="9060"/>
        </w:tabs>
        <w:rPr>
          <w:rFonts w:asciiTheme="minorHAnsi" w:eastAsiaTheme="minorEastAsia" w:hAnsiTheme="minorHAnsi" w:cstheme="minorBidi"/>
          <w:b w:val="0"/>
          <w:bCs w:val="0"/>
          <w:noProof/>
          <w:color w:val="auto"/>
          <w:lang w:eastAsia="en-GB"/>
        </w:rPr>
      </w:pPr>
      <w:hyperlink w:anchor="_Toc476070807" w:history="1">
        <w:r w:rsidRPr="00A96B9F">
          <w:rPr>
            <w:rStyle w:val="Hyperlink"/>
            <w:noProof/>
          </w:rPr>
          <w:t>4.2</w:t>
        </w:r>
        <w:r>
          <w:rPr>
            <w:rFonts w:asciiTheme="minorHAnsi" w:eastAsiaTheme="minorEastAsia" w:hAnsiTheme="minorHAnsi" w:cstheme="minorBidi"/>
            <w:b w:val="0"/>
            <w:bCs w:val="0"/>
            <w:noProof/>
            <w:color w:val="auto"/>
            <w:lang w:eastAsia="en-GB"/>
          </w:rPr>
          <w:tab/>
        </w:r>
        <w:r w:rsidRPr="00A96B9F">
          <w:rPr>
            <w:rStyle w:val="Hyperlink"/>
            <w:noProof/>
          </w:rPr>
          <w:t>Foreground factors grouping</w:t>
        </w:r>
        <w:r>
          <w:rPr>
            <w:noProof/>
            <w:webHidden/>
          </w:rPr>
          <w:tab/>
        </w:r>
        <w:r>
          <w:rPr>
            <w:noProof/>
            <w:webHidden/>
          </w:rPr>
          <w:fldChar w:fldCharType="begin"/>
        </w:r>
        <w:r>
          <w:rPr>
            <w:noProof/>
            <w:webHidden/>
          </w:rPr>
          <w:instrText xml:space="preserve"> PAGEREF _Toc476070807 \h </w:instrText>
        </w:r>
        <w:r>
          <w:rPr>
            <w:noProof/>
            <w:webHidden/>
          </w:rPr>
        </w:r>
        <w:r>
          <w:rPr>
            <w:noProof/>
            <w:webHidden/>
          </w:rPr>
          <w:fldChar w:fldCharType="separate"/>
        </w:r>
        <w:r>
          <w:rPr>
            <w:noProof/>
            <w:webHidden/>
          </w:rPr>
          <w:t>25</w:t>
        </w:r>
        <w:r>
          <w:rPr>
            <w:noProof/>
            <w:webHidden/>
          </w:rPr>
          <w:fldChar w:fldCharType="end"/>
        </w:r>
      </w:hyperlink>
    </w:p>
    <w:p w14:paraId="0D17C766" w14:textId="77777777" w:rsidR="006749A6" w:rsidRDefault="006749A6">
      <w:pPr>
        <w:pStyle w:val="TOC2"/>
        <w:tabs>
          <w:tab w:val="left" w:pos="880"/>
          <w:tab w:val="right" w:leader="dot" w:pos="9060"/>
        </w:tabs>
        <w:rPr>
          <w:rFonts w:asciiTheme="minorHAnsi" w:eastAsiaTheme="minorEastAsia" w:hAnsiTheme="minorHAnsi" w:cstheme="minorBidi"/>
          <w:b w:val="0"/>
          <w:bCs w:val="0"/>
          <w:noProof/>
          <w:color w:val="auto"/>
          <w:lang w:eastAsia="en-GB"/>
        </w:rPr>
      </w:pPr>
      <w:hyperlink w:anchor="_Toc476070808" w:history="1">
        <w:r w:rsidRPr="00A96B9F">
          <w:rPr>
            <w:rStyle w:val="Hyperlink"/>
            <w:noProof/>
          </w:rPr>
          <w:t>4.3</w:t>
        </w:r>
        <w:r>
          <w:rPr>
            <w:rFonts w:asciiTheme="minorHAnsi" w:eastAsiaTheme="minorEastAsia" w:hAnsiTheme="minorHAnsi" w:cstheme="minorBidi"/>
            <w:b w:val="0"/>
            <w:bCs w:val="0"/>
            <w:noProof/>
            <w:color w:val="auto"/>
            <w:lang w:eastAsia="en-GB"/>
          </w:rPr>
          <w:tab/>
        </w:r>
        <w:r w:rsidRPr="00A96B9F">
          <w:rPr>
            <w:rStyle w:val="Hyperlink"/>
            <w:noProof/>
          </w:rPr>
          <w:t>Scenarios definitions</w:t>
        </w:r>
        <w:r>
          <w:rPr>
            <w:noProof/>
            <w:webHidden/>
          </w:rPr>
          <w:tab/>
        </w:r>
        <w:r>
          <w:rPr>
            <w:noProof/>
            <w:webHidden/>
          </w:rPr>
          <w:fldChar w:fldCharType="begin"/>
        </w:r>
        <w:r>
          <w:rPr>
            <w:noProof/>
            <w:webHidden/>
          </w:rPr>
          <w:instrText xml:space="preserve"> PAGEREF _Toc476070808 \h </w:instrText>
        </w:r>
        <w:r>
          <w:rPr>
            <w:noProof/>
            <w:webHidden/>
          </w:rPr>
        </w:r>
        <w:r>
          <w:rPr>
            <w:noProof/>
            <w:webHidden/>
          </w:rPr>
          <w:fldChar w:fldCharType="separate"/>
        </w:r>
        <w:r>
          <w:rPr>
            <w:noProof/>
            <w:webHidden/>
          </w:rPr>
          <w:t>27</w:t>
        </w:r>
        <w:r>
          <w:rPr>
            <w:noProof/>
            <w:webHidden/>
          </w:rPr>
          <w:fldChar w:fldCharType="end"/>
        </w:r>
      </w:hyperlink>
    </w:p>
    <w:p w14:paraId="64494AD3" w14:textId="77777777" w:rsidR="006749A6" w:rsidRDefault="006749A6">
      <w:pPr>
        <w:pStyle w:val="TOC1"/>
        <w:rPr>
          <w:rFonts w:asciiTheme="minorHAnsi" w:eastAsiaTheme="minorEastAsia" w:hAnsiTheme="minorHAnsi" w:cstheme="minorBidi"/>
          <w:bCs w:val="0"/>
          <w:iCs w:val="0"/>
          <w:color w:val="auto"/>
          <w:sz w:val="22"/>
          <w:szCs w:val="22"/>
          <w:lang w:eastAsia="en-GB"/>
        </w:rPr>
      </w:pPr>
      <w:hyperlink w:anchor="_Toc476070809" w:history="1">
        <w:r w:rsidRPr="00A96B9F">
          <w:rPr>
            <w:rStyle w:val="Hyperlink"/>
          </w:rPr>
          <w:t>5</w:t>
        </w:r>
        <w:r>
          <w:rPr>
            <w:rFonts w:asciiTheme="minorHAnsi" w:eastAsiaTheme="minorEastAsia" w:hAnsiTheme="minorHAnsi" w:cstheme="minorBidi"/>
            <w:bCs w:val="0"/>
            <w:iCs w:val="0"/>
            <w:color w:val="auto"/>
            <w:sz w:val="22"/>
            <w:szCs w:val="22"/>
            <w:lang w:eastAsia="en-GB"/>
          </w:rPr>
          <w:tab/>
        </w:r>
        <w:r w:rsidRPr="00A96B9F">
          <w:rPr>
            <w:rStyle w:val="Hyperlink"/>
          </w:rPr>
          <w:t>Effect of factors on the model</w:t>
        </w:r>
        <w:r>
          <w:rPr>
            <w:webHidden/>
          </w:rPr>
          <w:tab/>
        </w:r>
        <w:r>
          <w:rPr>
            <w:webHidden/>
          </w:rPr>
          <w:fldChar w:fldCharType="begin"/>
        </w:r>
        <w:r>
          <w:rPr>
            <w:webHidden/>
          </w:rPr>
          <w:instrText xml:space="preserve"> PAGEREF _Toc476070809 \h </w:instrText>
        </w:r>
        <w:r>
          <w:rPr>
            <w:webHidden/>
          </w:rPr>
        </w:r>
        <w:r>
          <w:rPr>
            <w:webHidden/>
          </w:rPr>
          <w:fldChar w:fldCharType="separate"/>
        </w:r>
        <w:r>
          <w:rPr>
            <w:webHidden/>
          </w:rPr>
          <w:t>29</w:t>
        </w:r>
        <w:r>
          <w:rPr>
            <w:webHidden/>
          </w:rPr>
          <w:fldChar w:fldCharType="end"/>
        </w:r>
      </w:hyperlink>
    </w:p>
    <w:p w14:paraId="6AC87863" w14:textId="77777777" w:rsidR="006749A6" w:rsidRDefault="006749A6">
      <w:pPr>
        <w:pStyle w:val="TOC2"/>
        <w:tabs>
          <w:tab w:val="left" w:pos="880"/>
          <w:tab w:val="right" w:leader="dot" w:pos="9060"/>
        </w:tabs>
        <w:rPr>
          <w:rFonts w:asciiTheme="minorHAnsi" w:eastAsiaTheme="minorEastAsia" w:hAnsiTheme="minorHAnsi" w:cstheme="minorBidi"/>
          <w:b w:val="0"/>
          <w:bCs w:val="0"/>
          <w:noProof/>
          <w:color w:val="auto"/>
          <w:lang w:eastAsia="en-GB"/>
        </w:rPr>
      </w:pPr>
      <w:hyperlink w:anchor="_Toc476070810" w:history="1">
        <w:r w:rsidRPr="00A96B9F">
          <w:rPr>
            <w:rStyle w:val="Hyperlink"/>
            <w:noProof/>
          </w:rPr>
          <w:t>5.1</w:t>
        </w:r>
        <w:r>
          <w:rPr>
            <w:rFonts w:asciiTheme="minorHAnsi" w:eastAsiaTheme="minorEastAsia" w:hAnsiTheme="minorHAnsi" w:cstheme="minorBidi"/>
            <w:b w:val="0"/>
            <w:bCs w:val="0"/>
            <w:noProof/>
            <w:color w:val="auto"/>
            <w:lang w:eastAsia="en-GB"/>
          </w:rPr>
          <w:tab/>
        </w:r>
        <w:r w:rsidRPr="00A96B9F">
          <w:rPr>
            <w:rStyle w:val="Hyperlink"/>
            <w:noProof/>
          </w:rPr>
          <w:t>Effect of SESAR-related factors</w:t>
        </w:r>
        <w:r>
          <w:rPr>
            <w:noProof/>
            <w:webHidden/>
          </w:rPr>
          <w:tab/>
        </w:r>
        <w:r>
          <w:rPr>
            <w:noProof/>
            <w:webHidden/>
          </w:rPr>
          <w:fldChar w:fldCharType="begin"/>
        </w:r>
        <w:r>
          <w:rPr>
            <w:noProof/>
            <w:webHidden/>
          </w:rPr>
          <w:instrText xml:space="preserve"> PAGEREF _Toc476070810 \h </w:instrText>
        </w:r>
        <w:r>
          <w:rPr>
            <w:noProof/>
            <w:webHidden/>
          </w:rPr>
        </w:r>
        <w:r>
          <w:rPr>
            <w:noProof/>
            <w:webHidden/>
          </w:rPr>
          <w:fldChar w:fldCharType="separate"/>
        </w:r>
        <w:r>
          <w:rPr>
            <w:noProof/>
            <w:webHidden/>
          </w:rPr>
          <w:t>29</w:t>
        </w:r>
        <w:r>
          <w:rPr>
            <w:noProof/>
            <w:webHidden/>
          </w:rPr>
          <w:fldChar w:fldCharType="end"/>
        </w:r>
      </w:hyperlink>
    </w:p>
    <w:p w14:paraId="27BF51D9" w14:textId="77777777" w:rsidR="006749A6" w:rsidRDefault="006749A6">
      <w:pPr>
        <w:pStyle w:val="TOC3"/>
        <w:tabs>
          <w:tab w:val="left" w:pos="1100"/>
          <w:tab w:val="right" w:leader="dot" w:pos="9060"/>
        </w:tabs>
        <w:rPr>
          <w:rFonts w:asciiTheme="minorHAnsi" w:eastAsiaTheme="minorEastAsia" w:hAnsiTheme="minorHAnsi" w:cstheme="minorBidi"/>
          <w:noProof/>
          <w:color w:val="auto"/>
          <w:sz w:val="22"/>
          <w:szCs w:val="22"/>
          <w:lang w:eastAsia="en-GB"/>
        </w:rPr>
      </w:pPr>
      <w:hyperlink w:anchor="_Toc476070811" w:history="1">
        <w:r w:rsidRPr="00A96B9F">
          <w:rPr>
            <w:rStyle w:val="Hyperlink"/>
            <w:noProof/>
          </w:rPr>
          <w:t>5.1.1</w:t>
        </w:r>
        <w:r>
          <w:rPr>
            <w:rFonts w:asciiTheme="minorHAnsi" w:eastAsiaTheme="minorEastAsia" w:hAnsiTheme="minorHAnsi" w:cstheme="minorBidi"/>
            <w:noProof/>
            <w:color w:val="auto"/>
            <w:sz w:val="22"/>
            <w:szCs w:val="22"/>
            <w:lang w:eastAsia="en-GB"/>
          </w:rPr>
          <w:tab/>
        </w:r>
        <w:r w:rsidRPr="00A96B9F">
          <w:rPr>
            <w:rStyle w:val="Hyperlink"/>
            <w:noProof/>
          </w:rPr>
          <w:t>Primary effect of KPIs on the model</w:t>
        </w:r>
        <w:r>
          <w:rPr>
            <w:noProof/>
            <w:webHidden/>
          </w:rPr>
          <w:tab/>
        </w:r>
        <w:r>
          <w:rPr>
            <w:noProof/>
            <w:webHidden/>
          </w:rPr>
          <w:fldChar w:fldCharType="begin"/>
        </w:r>
        <w:r>
          <w:rPr>
            <w:noProof/>
            <w:webHidden/>
          </w:rPr>
          <w:instrText xml:space="preserve"> PAGEREF _Toc476070811 \h </w:instrText>
        </w:r>
        <w:r>
          <w:rPr>
            <w:noProof/>
            <w:webHidden/>
          </w:rPr>
        </w:r>
        <w:r>
          <w:rPr>
            <w:noProof/>
            <w:webHidden/>
          </w:rPr>
          <w:fldChar w:fldCharType="separate"/>
        </w:r>
        <w:r>
          <w:rPr>
            <w:noProof/>
            <w:webHidden/>
          </w:rPr>
          <w:t>29</w:t>
        </w:r>
        <w:r>
          <w:rPr>
            <w:noProof/>
            <w:webHidden/>
          </w:rPr>
          <w:fldChar w:fldCharType="end"/>
        </w:r>
      </w:hyperlink>
    </w:p>
    <w:p w14:paraId="71B3AA40" w14:textId="77777777" w:rsidR="006749A6" w:rsidRDefault="006749A6">
      <w:pPr>
        <w:pStyle w:val="TOC3"/>
        <w:tabs>
          <w:tab w:val="left" w:pos="1100"/>
          <w:tab w:val="right" w:leader="dot" w:pos="9060"/>
        </w:tabs>
        <w:rPr>
          <w:rFonts w:asciiTheme="minorHAnsi" w:eastAsiaTheme="minorEastAsia" w:hAnsiTheme="minorHAnsi" w:cstheme="minorBidi"/>
          <w:noProof/>
          <w:color w:val="auto"/>
          <w:sz w:val="22"/>
          <w:szCs w:val="22"/>
          <w:lang w:eastAsia="en-GB"/>
        </w:rPr>
      </w:pPr>
      <w:hyperlink w:anchor="_Toc476070812" w:history="1">
        <w:r w:rsidRPr="00A96B9F">
          <w:rPr>
            <w:rStyle w:val="Hyperlink"/>
            <w:noProof/>
          </w:rPr>
          <w:t>5.1.2</w:t>
        </w:r>
        <w:r>
          <w:rPr>
            <w:rFonts w:asciiTheme="minorHAnsi" w:eastAsiaTheme="minorEastAsia" w:hAnsiTheme="minorHAnsi" w:cstheme="minorBidi"/>
            <w:noProof/>
            <w:color w:val="auto"/>
            <w:sz w:val="22"/>
            <w:szCs w:val="22"/>
            <w:lang w:eastAsia="en-GB"/>
          </w:rPr>
          <w:tab/>
        </w:r>
        <w:r w:rsidRPr="00A96B9F">
          <w:rPr>
            <w:rStyle w:val="Hyperlink"/>
            <w:noProof/>
          </w:rPr>
          <w:t>Sublayers affected by KPIs</w:t>
        </w:r>
        <w:r>
          <w:rPr>
            <w:noProof/>
            <w:webHidden/>
          </w:rPr>
          <w:tab/>
        </w:r>
        <w:r>
          <w:rPr>
            <w:noProof/>
            <w:webHidden/>
          </w:rPr>
          <w:fldChar w:fldCharType="begin"/>
        </w:r>
        <w:r>
          <w:rPr>
            <w:noProof/>
            <w:webHidden/>
          </w:rPr>
          <w:instrText xml:space="preserve"> PAGEREF _Toc476070812 \h </w:instrText>
        </w:r>
        <w:r>
          <w:rPr>
            <w:noProof/>
            <w:webHidden/>
          </w:rPr>
        </w:r>
        <w:r>
          <w:rPr>
            <w:noProof/>
            <w:webHidden/>
          </w:rPr>
          <w:fldChar w:fldCharType="separate"/>
        </w:r>
        <w:r>
          <w:rPr>
            <w:noProof/>
            <w:webHidden/>
          </w:rPr>
          <w:t>30</w:t>
        </w:r>
        <w:r>
          <w:rPr>
            <w:noProof/>
            <w:webHidden/>
          </w:rPr>
          <w:fldChar w:fldCharType="end"/>
        </w:r>
      </w:hyperlink>
    </w:p>
    <w:p w14:paraId="149750D7" w14:textId="77777777" w:rsidR="006749A6" w:rsidRDefault="006749A6">
      <w:pPr>
        <w:pStyle w:val="TOC2"/>
        <w:tabs>
          <w:tab w:val="left" w:pos="880"/>
          <w:tab w:val="right" w:leader="dot" w:pos="9060"/>
        </w:tabs>
        <w:rPr>
          <w:rFonts w:asciiTheme="minorHAnsi" w:eastAsiaTheme="minorEastAsia" w:hAnsiTheme="minorHAnsi" w:cstheme="minorBidi"/>
          <w:b w:val="0"/>
          <w:bCs w:val="0"/>
          <w:noProof/>
          <w:color w:val="auto"/>
          <w:lang w:eastAsia="en-GB"/>
        </w:rPr>
      </w:pPr>
      <w:hyperlink w:anchor="_Toc476070813" w:history="1">
        <w:r w:rsidRPr="00A96B9F">
          <w:rPr>
            <w:rStyle w:val="Hyperlink"/>
            <w:noProof/>
          </w:rPr>
          <w:t>5.2</w:t>
        </w:r>
        <w:r>
          <w:rPr>
            <w:rFonts w:asciiTheme="minorHAnsi" w:eastAsiaTheme="minorEastAsia" w:hAnsiTheme="minorHAnsi" w:cstheme="minorBidi"/>
            <w:b w:val="0"/>
            <w:bCs w:val="0"/>
            <w:noProof/>
            <w:color w:val="auto"/>
            <w:lang w:eastAsia="en-GB"/>
          </w:rPr>
          <w:tab/>
        </w:r>
        <w:r w:rsidRPr="00A96B9F">
          <w:rPr>
            <w:rStyle w:val="Hyperlink"/>
            <w:noProof/>
          </w:rPr>
          <w:t>Effect of business and regulatory factors on the components of the model</w:t>
        </w:r>
        <w:r>
          <w:rPr>
            <w:noProof/>
            <w:webHidden/>
          </w:rPr>
          <w:tab/>
        </w:r>
        <w:r>
          <w:rPr>
            <w:noProof/>
            <w:webHidden/>
          </w:rPr>
          <w:fldChar w:fldCharType="begin"/>
        </w:r>
        <w:r>
          <w:rPr>
            <w:noProof/>
            <w:webHidden/>
          </w:rPr>
          <w:instrText xml:space="preserve"> PAGEREF _Toc476070813 \h </w:instrText>
        </w:r>
        <w:r>
          <w:rPr>
            <w:noProof/>
            <w:webHidden/>
          </w:rPr>
        </w:r>
        <w:r>
          <w:rPr>
            <w:noProof/>
            <w:webHidden/>
          </w:rPr>
          <w:fldChar w:fldCharType="separate"/>
        </w:r>
        <w:r>
          <w:rPr>
            <w:noProof/>
            <w:webHidden/>
          </w:rPr>
          <w:t>31</w:t>
        </w:r>
        <w:r>
          <w:rPr>
            <w:noProof/>
            <w:webHidden/>
          </w:rPr>
          <w:fldChar w:fldCharType="end"/>
        </w:r>
      </w:hyperlink>
    </w:p>
    <w:p w14:paraId="0C04F7B0" w14:textId="77777777" w:rsidR="006749A6" w:rsidRDefault="006749A6">
      <w:pPr>
        <w:pStyle w:val="TOC2"/>
        <w:tabs>
          <w:tab w:val="left" w:pos="880"/>
          <w:tab w:val="right" w:leader="dot" w:pos="9060"/>
        </w:tabs>
        <w:rPr>
          <w:rFonts w:asciiTheme="minorHAnsi" w:eastAsiaTheme="minorEastAsia" w:hAnsiTheme="minorHAnsi" w:cstheme="minorBidi"/>
          <w:b w:val="0"/>
          <w:bCs w:val="0"/>
          <w:noProof/>
          <w:color w:val="auto"/>
          <w:lang w:eastAsia="en-GB"/>
        </w:rPr>
      </w:pPr>
      <w:hyperlink w:anchor="_Toc476070814" w:history="1">
        <w:r w:rsidRPr="00A96B9F">
          <w:rPr>
            <w:rStyle w:val="Hyperlink"/>
            <w:noProof/>
          </w:rPr>
          <w:t>5.3</w:t>
        </w:r>
        <w:r>
          <w:rPr>
            <w:rFonts w:asciiTheme="minorHAnsi" w:eastAsiaTheme="minorEastAsia" w:hAnsiTheme="minorHAnsi" w:cstheme="minorBidi"/>
            <w:b w:val="0"/>
            <w:bCs w:val="0"/>
            <w:noProof/>
            <w:color w:val="auto"/>
            <w:lang w:eastAsia="en-GB"/>
          </w:rPr>
          <w:tab/>
        </w:r>
        <w:r w:rsidRPr="00A96B9F">
          <w:rPr>
            <w:rStyle w:val="Hyperlink"/>
            <w:noProof/>
          </w:rPr>
          <w:t>Description of the preliminary expected effect of the factor in the model</w:t>
        </w:r>
        <w:r>
          <w:rPr>
            <w:noProof/>
            <w:webHidden/>
          </w:rPr>
          <w:tab/>
        </w:r>
        <w:r>
          <w:rPr>
            <w:noProof/>
            <w:webHidden/>
          </w:rPr>
          <w:fldChar w:fldCharType="begin"/>
        </w:r>
        <w:r>
          <w:rPr>
            <w:noProof/>
            <w:webHidden/>
          </w:rPr>
          <w:instrText xml:space="preserve"> PAGEREF _Toc476070814 \h </w:instrText>
        </w:r>
        <w:r>
          <w:rPr>
            <w:noProof/>
            <w:webHidden/>
          </w:rPr>
        </w:r>
        <w:r>
          <w:rPr>
            <w:noProof/>
            <w:webHidden/>
          </w:rPr>
          <w:fldChar w:fldCharType="separate"/>
        </w:r>
        <w:r>
          <w:rPr>
            <w:noProof/>
            <w:webHidden/>
          </w:rPr>
          <w:t>34</w:t>
        </w:r>
        <w:r>
          <w:rPr>
            <w:noProof/>
            <w:webHidden/>
          </w:rPr>
          <w:fldChar w:fldCharType="end"/>
        </w:r>
      </w:hyperlink>
    </w:p>
    <w:p w14:paraId="359EDB87" w14:textId="77777777" w:rsidR="006749A6" w:rsidRDefault="006749A6">
      <w:pPr>
        <w:pStyle w:val="TOC3"/>
        <w:tabs>
          <w:tab w:val="left" w:pos="1100"/>
          <w:tab w:val="right" w:leader="dot" w:pos="9060"/>
        </w:tabs>
        <w:rPr>
          <w:rFonts w:asciiTheme="minorHAnsi" w:eastAsiaTheme="minorEastAsia" w:hAnsiTheme="minorHAnsi" w:cstheme="minorBidi"/>
          <w:noProof/>
          <w:color w:val="auto"/>
          <w:sz w:val="22"/>
          <w:szCs w:val="22"/>
          <w:lang w:eastAsia="en-GB"/>
        </w:rPr>
      </w:pPr>
      <w:hyperlink w:anchor="_Toc476070815" w:history="1">
        <w:r w:rsidRPr="00A96B9F">
          <w:rPr>
            <w:rStyle w:val="Hyperlink"/>
            <w:noProof/>
          </w:rPr>
          <w:t>5.3.1</w:t>
        </w:r>
        <w:r>
          <w:rPr>
            <w:rFonts w:asciiTheme="minorHAnsi" w:eastAsiaTheme="minorEastAsia" w:hAnsiTheme="minorHAnsi" w:cstheme="minorBidi"/>
            <w:noProof/>
            <w:color w:val="auto"/>
            <w:sz w:val="22"/>
            <w:szCs w:val="22"/>
            <w:lang w:eastAsia="en-GB"/>
          </w:rPr>
          <w:tab/>
        </w:r>
        <w:r w:rsidRPr="00A96B9F">
          <w:rPr>
            <w:rStyle w:val="Hyperlink"/>
            <w:noProof/>
          </w:rPr>
          <w:t>Economic model</w:t>
        </w:r>
        <w:r>
          <w:rPr>
            <w:noProof/>
            <w:webHidden/>
          </w:rPr>
          <w:tab/>
        </w:r>
        <w:r>
          <w:rPr>
            <w:noProof/>
            <w:webHidden/>
          </w:rPr>
          <w:fldChar w:fldCharType="begin"/>
        </w:r>
        <w:r>
          <w:rPr>
            <w:noProof/>
            <w:webHidden/>
          </w:rPr>
          <w:instrText xml:space="preserve"> PAGEREF _Toc476070815 \h </w:instrText>
        </w:r>
        <w:r>
          <w:rPr>
            <w:noProof/>
            <w:webHidden/>
          </w:rPr>
        </w:r>
        <w:r>
          <w:rPr>
            <w:noProof/>
            <w:webHidden/>
          </w:rPr>
          <w:fldChar w:fldCharType="separate"/>
        </w:r>
        <w:r>
          <w:rPr>
            <w:noProof/>
            <w:webHidden/>
          </w:rPr>
          <w:t>34</w:t>
        </w:r>
        <w:r>
          <w:rPr>
            <w:noProof/>
            <w:webHidden/>
          </w:rPr>
          <w:fldChar w:fldCharType="end"/>
        </w:r>
      </w:hyperlink>
    </w:p>
    <w:p w14:paraId="2A58938D" w14:textId="77777777" w:rsidR="006749A6" w:rsidRDefault="006749A6">
      <w:pPr>
        <w:pStyle w:val="TOC3"/>
        <w:tabs>
          <w:tab w:val="left" w:pos="1100"/>
          <w:tab w:val="right" w:leader="dot" w:pos="9060"/>
        </w:tabs>
        <w:rPr>
          <w:rFonts w:asciiTheme="minorHAnsi" w:eastAsiaTheme="minorEastAsia" w:hAnsiTheme="minorHAnsi" w:cstheme="minorBidi"/>
          <w:noProof/>
          <w:color w:val="auto"/>
          <w:sz w:val="22"/>
          <w:szCs w:val="22"/>
          <w:lang w:eastAsia="en-GB"/>
        </w:rPr>
      </w:pPr>
      <w:hyperlink w:anchor="_Toc476070816" w:history="1">
        <w:r w:rsidRPr="00A96B9F">
          <w:rPr>
            <w:rStyle w:val="Hyperlink"/>
            <w:noProof/>
          </w:rPr>
          <w:t>5.3.2</w:t>
        </w:r>
        <w:r>
          <w:rPr>
            <w:rFonts w:asciiTheme="minorHAnsi" w:eastAsiaTheme="minorEastAsia" w:hAnsiTheme="minorHAnsi" w:cstheme="minorBidi"/>
            <w:noProof/>
            <w:color w:val="auto"/>
            <w:sz w:val="22"/>
            <w:szCs w:val="22"/>
            <w:lang w:eastAsia="en-GB"/>
          </w:rPr>
          <w:tab/>
        </w:r>
        <w:r w:rsidRPr="00A96B9F">
          <w:rPr>
            <w:rStyle w:val="Hyperlink"/>
            <w:noProof/>
          </w:rPr>
          <w:t>Schedule mapping</w:t>
        </w:r>
        <w:r>
          <w:rPr>
            <w:noProof/>
            <w:webHidden/>
          </w:rPr>
          <w:tab/>
        </w:r>
        <w:r>
          <w:rPr>
            <w:noProof/>
            <w:webHidden/>
          </w:rPr>
          <w:fldChar w:fldCharType="begin"/>
        </w:r>
        <w:r>
          <w:rPr>
            <w:noProof/>
            <w:webHidden/>
          </w:rPr>
          <w:instrText xml:space="preserve"> PAGEREF _Toc476070816 \h </w:instrText>
        </w:r>
        <w:r>
          <w:rPr>
            <w:noProof/>
            <w:webHidden/>
          </w:rPr>
        </w:r>
        <w:r>
          <w:rPr>
            <w:noProof/>
            <w:webHidden/>
          </w:rPr>
          <w:fldChar w:fldCharType="separate"/>
        </w:r>
        <w:r>
          <w:rPr>
            <w:noProof/>
            <w:webHidden/>
          </w:rPr>
          <w:t>38</w:t>
        </w:r>
        <w:r>
          <w:rPr>
            <w:noProof/>
            <w:webHidden/>
          </w:rPr>
          <w:fldChar w:fldCharType="end"/>
        </w:r>
      </w:hyperlink>
    </w:p>
    <w:p w14:paraId="232142F8" w14:textId="77777777" w:rsidR="006749A6" w:rsidRDefault="006749A6">
      <w:pPr>
        <w:pStyle w:val="TOC3"/>
        <w:tabs>
          <w:tab w:val="left" w:pos="1100"/>
          <w:tab w:val="right" w:leader="dot" w:pos="9060"/>
        </w:tabs>
        <w:rPr>
          <w:rFonts w:asciiTheme="minorHAnsi" w:eastAsiaTheme="minorEastAsia" w:hAnsiTheme="minorHAnsi" w:cstheme="minorBidi"/>
          <w:noProof/>
          <w:color w:val="auto"/>
          <w:sz w:val="22"/>
          <w:szCs w:val="22"/>
          <w:lang w:eastAsia="en-GB"/>
        </w:rPr>
      </w:pPr>
      <w:hyperlink w:anchor="_Toc476070817" w:history="1">
        <w:r w:rsidRPr="00A96B9F">
          <w:rPr>
            <w:rStyle w:val="Hyperlink"/>
            <w:noProof/>
          </w:rPr>
          <w:t>5.3.3</w:t>
        </w:r>
        <w:r>
          <w:rPr>
            <w:rFonts w:asciiTheme="minorHAnsi" w:eastAsiaTheme="minorEastAsia" w:hAnsiTheme="minorHAnsi" w:cstheme="minorBidi"/>
            <w:noProof/>
            <w:color w:val="auto"/>
            <w:sz w:val="22"/>
            <w:szCs w:val="22"/>
            <w:lang w:eastAsia="en-GB"/>
          </w:rPr>
          <w:tab/>
        </w:r>
        <w:r w:rsidRPr="00A96B9F">
          <w:rPr>
            <w:rStyle w:val="Hyperlink"/>
            <w:noProof/>
          </w:rPr>
          <w:t>Passenger assignment</w:t>
        </w:r>
        <w:r>
          <w:rPr>
            <w:noProof/>
            <w:webHidden/>
          </w:rPr>
          <w:tab/>
        </w:r>
        <w:r>
          <w:rPr>
            <w:noProof/>
            <w:webHidden/>
          </w:rPr>
          <w:fldChar w:fldCharType="begin"/>
        </w:r>
        <w:r>
          <w:rPr>
            <w:noProof/>
            <w:webHidden/>
          </w:rPr>
          <w:instrText xml:space="preserve"> PAGEREF _Toc476070817 \h </w:instrText>
        </w:r>
        <w:r>
          <w:rPr>
            <w:noProof/>
            <w:webHidden/>
          </w:rPr>
        </w:r>
        <w:r>
          <w:rPr>
            <w:noProof/>
            <w:webHidden/>
          </w:rPr>
          <w:fldChar w:fldCharType="separate"/>
        </w:r>
        <w:r>
          <w:rPr>
            <w:noProof/>
            <w:webHidden/>
          </w:rPr>
          <w:t>39</w:t>
        </w:r>
        <w:r>
          <w:rPr>
            <w:noProof/>
            <w:webHidden/>
          </w:rPr>
          <w:fldChar w:fldCharType="end"/>
        </w:r>
      </w:hyperlink>
    </w:p>
    <w:p w14:paraId="4E12E727" w14:textId="77777777" w:rsidR="006749A6" w:rsidRDefault="006749A6">
      <w:pPr>
        <w:pStyle w:val="TOC3"/>
        <w:tabs>
          <w:tab w:val="left" w:pos="1100"/>
          <w:tab w:val="right" w:leader="dot" w:pos="9060"/>
        </w:tabs>
        <w:rPr>
          <w:rFonts w:asciiTheme="minorHAnsi" w:eastAsiaTheme="minorEastAsia" w:hAnsiTheme="minorHAnsi" w:cstheme="minorBidi"/>
          <w:noProof/>
          <w:color w:val="auto"/>
          <w:sz w:val="22"/>
          <w:szCs w:val="22"/>
          <w:lang w:eastAsia="en-GB"/>
        </w:rPr>
      </w:pPr>
      <w:hyperlink w:anchor="_Toc476070818" w:history="1">
        <w:r w:rsidRPr="00A96B9F">
          <w:rPr>
            <w:rStyle w:val="Hyperlink"/>
            <w:noProof/>
          </w:rPr>
          <w:t>5.3.4</w:t>
        </w:r>
        <w:r>
          <w:rPr>
            <w:rFonts w:asciiTheme="minorHAnsi" w:eastAsiaTheme="minorEastAsia" w:hAnsiTheme="minorHAnsi" w:cstheme="minorBidi"/>
            <w:noProof/>
            <w:color w:val="auto"/>
            <w:sz w:val="22"/>
            <w:szCs w:val="22"/>
            <w:lang w:eastAsia="en-GB"/>
          </w:rPr>
          <w:tab/>
        </w:r>
        <w:r w:rsidRPr="00A96B9F">
          <w:rPr>
            <w:rStyle w:val="Hyperlink"/>
            <w:noProof/>
          </w:rPr>
          <w:t>Flight plan generation</w:t>
        </w:r>
        <w:r>
          <w:rPr>
            <w:noProof/>
            <w:webHidden/>
          </w:rPr>
          <w:tab/>
        </w:r>
        <w:r>
          <w:rPr>
            <w:noProof/>
            <w:webHidden/>
          </w:rPr>
          <w:fldChar w:fldCharType="begin"/>
        </w:r>
        <w:r>
          <w:rPr>
            <w:noProof/>
            <w:webHidden/>
          </w:rPr>
          <w:instrText xml:space="preserve"> PAGEREF _Toc476070818 \h </w:instrText>
        </w:r>
        <w:r>
          <w:rPr>
            <w:noProof/>
            <w:webHidden/>
          </w:rPr>
        </w:r>
        <w:r>
          <w:rPr>
            <w:noProof/>
            <w:webHidden/>
          </w:rPr>
          <w:fldChar w:fldCharType="separate"/>
        </w:r>
        <w:r>
          <w:rPr>
            <w:noProof/>
            <w:webHidden/>
          </w:rPr>
          <w:t>40</w:t>
        </w:r>
        <w:r>
          <w:rPr>
            <w:noProof/>
            <w:webHidden/>
          </w:rPr>
          <w:fldChar w:fldCharType="end"/>
        </w:r>
      </w:hyperlink>
    </w:p>
    <w:p w14:paraId="463AB2D0" w14:textId="77777777" w:rsidR="006749A6" w:rsidRDefault="006749A6">
      <w:pPr>
        <w:pStyle w:val="TOC3"/>
        <w:tabs>
          <w:tab w:val="left" w:pos="1100"/>
          <w:tab w:val="right" w:leader="dot" w:pos="9060"/>
        </w:tabs>
        <w:rPr>
          <w:rFonts w:asciiTheme="minorHAnsi" w:eastAsiaTheme="minorEastAsia" w:hAnsiTheme="minorHAnsi" w:cstheme="minorBidi"/>
          <w:noProof/>
          <w:color w:val="auto"/>
          <w:sz w:val="22"/>
          <w:szCs w:val="22"/>
          <w:lang w:eastAsia="en-GB"/>
        </w:rPr>
      </w:pPr>
      <w:hyperlink w:anchor="_Toc476070819" w:history="1">
        <w:r w:rsidRPr="00A96B9F">
          <w:rPr>
            <w:rStyle w:val="Hyperlink"/>
            <w:noProof/>
          </w:rPr>
          <w:t>5.3.5</w:t>
        </w:r>
        <w:r>
          <w:rPr>
            <w:rFonts w:asciiTheme="minorHAnsi" w:eastAsiaTheme="minorEastAsia" w:hAnsiTheme="minorHAnsi" w:cstheme="minorBidi"/>
            <w:noProof/>
            <w:color w:val="auto"/>
            <w:sz w:val="22"/>
            <w:szCs w:val="22"/>
            <w:lang w:eastAsia="en-GB"/>
          </w:rPr>
          <w:tab/>
        </w:r>
        <w:r w:rsidRPr="00A96B9F">
          <w:rPr>
            <w:rStyle w:val="Hyperlink"/>
            <w:noProof/>
          </w:rPr>
          <w:t>ATFM regulation generation</w:t>
        </w:r>
        <w:r>
          <w:rPr>
            <w:noProof/>
            <w:webHidden/>
          </w:rPr>
          <w:tab/>
        </w:r>
        <w:r>
          <w:rPr>
            <w:noProof/>
            <w:webHidden/>
          </w:rPr>
          <w:fldChar w:fldCharType="begin"/>
        </w:r>
        <w:r>
          <w:rPr>
            <w:noProof/>
            <w:webHidden/>
          </w:rPr>
          <w:instrText xml:space="preserve"> PAGEREF _Toc476070819 \h </w:instrText>
        </w:r>
        <w:r>
          <w:rPr>
            <w:noProof/>
            <w:webHidden/>
          </w:rPr>
        </w:r>
        <w:r>
          <w:rPr>
            <w:noProof/>
            <w:webHidden/>
          </w:rPr>
          <w:fldChar w:fldCharType="separate"/>
        </w:r>
        <w:r>
          <w:rPr>
            <w:noProof/>
            <w:webHidden/>
          </w:rPr>
          <w:t>41</w:t>
        </w:r>
        <w:r>
          <w:rPr>
            <w:noProof/>
            <w:webHidden/>
          </w:rPr>
          <w:fldChar w:fldCharType="end"/>
        </w:r>
      </w:hyperlink>
    </w:p>
    <w:p w14:paraId="54EAA1C3" w14:textId="77777777" w:rsidR="006749A6" w:rsidRDefault="006749A6">
      <w:pPr>
        <w:pStyle w:val="TOC3"/>
        <w:tabs>
          <w:tab w:val="left" w:pos="1100"/>
          <w:tab w:val="right" w:leader="dot" w:pos="9060"/>
        </w:tabs>
        <w:rPr>
          <w:rFonts w:asciiTheme="minorHAnsi" w:eastAsiaTheme="minorEastAsia" w:hAnsiTheme="minorHAnsi" w:cstheme="minorBidi"/>
          <w:noProof/>
          <w:color w:val="auto"/>
          <w:sz w:val="22"/>
          <w:szCs w:val="22"/>
          <w:lang w:eastAsia="en-GB"/>
        </w:rPr>
      </w:pPr>
      <w:hyperlink w:anchor="_Toc476070820" w:history="1">
        <w:r w:rsidRPr="00A96B9F">
          <w:rPr>
            <w:rStyle w:val="Hyperlink"/>
            <w:noProof/>
          </w:rPr>
          <w:t>5.3.6</w:t>
        </w:r>
        <w:r>
          <w:rPr>
            <w:rFonts w:asciiTheme="minorHAnsi" w:eastAsiaTheme="minorEastAsia" w:hAnsiTheme="minorHAnsi" w:cstheme="minorBidi"/>
            <w:noProof/>
            <w:color w:val="auto"/>
            <w:sz w:val="22"/>
            <w:szCs w:val="22"/>
            <w:lang w:eastAsia="en-GB"/>
          </w:rPr>
          <w:tab/>
        </w:r>
        <w:r w:rsidRPr="00A96B9F">
          <w:rPr>
            <w:rStyle w:val="Hyperlink"/>
            <w:noProof/>
          </w:rPr>
          <w:t>Mercury</w:t>
        </w:r>
        <w:r>
          <w:rPr>
            <w:noProof/>
            <w:webHidden/>
          </w:rPr>
          <w:tab/>
        </w:r>
        <w:r>
          <w:rPr>
            <w:noProof/>
            <w:webHidden/>
          </w:rPr>
          <w:fldChar w:fldCharType="begin"/>
        </w:r>
        <w:r>
          <w:rPr>
            <w:noProof/>
            <w:webHidden/>
          </w:rPr>
          <w:instrText xml:space="preserve"> PAGEREF _Toc476070820 \h </w:instrText>
        </w:r>
        <w:r>
          <w:rPr>
            <w:noProof/>
            <w:webHidden/>
          </w:rPr>
        </w:r>
        <w:r>
          <w:rPr>
            <w:noProof/>
            <w:webHidden/>
          </w:rPr>
          <w:fldChar w:fldCharType="separate"/>
        </w:r>
        <w:r>
          <w:rPr>
            <w:noProof/>
            <w:webHidden/>
          </w:rPr>
          <w:t>42</w:t>
        </w:r>
        <w:r>
          <w:rPr>
            <w:noProof/>
            <w:webHidden/>
          </w:rPr>
          <w:fldChar w:fldCharType="end"/>
        </w:r>
      </w:hyperlink>
    </w:p>
    <w:p w14:paraId="484CABA0" w14:textId="77777777" w:rsidR="006749A6" w:rsidRDefault="006749A6">
      <w:pPr>
        <w:pStyle w:val="TOC1"/>
        <w:rPr>
          <w:rFonts w:asciiTheme="minorHAnsi" w:eastAsiaTheme="minorEastAsia" w:hAnsiTheme="minorHAnsi" w:cstheme="minorBidi"/>
          <w:bCs w:val="0"/>
          <w:iCs w:val="0"/>
          <w:color w:val="auto"/>
          <w:sz w:val="22"/>
          <w:szCs w:val="22"/>
          <w:lang w:eastAsia="en-GB"/>
        </w:rPr>
      </w:pPr>
      <w:hyperlink w:anchor="_Toc476070821" w:history="1">
        <w:r w:rsidRPr="00A96B9F">
          <w:rPr>
            <w:rStyle w:val="Hyperlink"/>
          </w:rPr>
          <w:t>6</w:t>
        </w:r>
        <w:r>
          <w:rPr>
            <w:rFonts w:asciiTheme="minorHAnsi" w:eastAsiaTheme="minorEastAsia" w:hAnsiTheme="minorHAnsi" w:cstheme="minorBidi"/>
            <w:bCs w:val="0"/>
            <w:iCs w:val="0"/>
            <w:color w:val="auto"/>
            <w:sz w:val="22"/>
            <w:szCs w:val="22"/>
            <w:lang w:eastAsia="en-GB"/>
          </w:rPr>
          <w:tab/>
        </w:r>
        <w:r w:rsidRPr="00A96B9F">
          <w:rPr>
            <w:rStyle w:val="Hyperlink"/>
          </w:rPr>
          <w:t>Next steps and look ahead</w:t>
        </w:r>
        <w:r>
          <w:rPr>
            <w:webHidden/>
          </w:rPr>
          <w:tab/>
        </w:r>
        <w:r>
          <w:rPr>
            <w:webHidden/>
          </w:rPr>
          <w:fldChar w:fldCharType="begin"/>
        </w:r>
        <w:r>
          <w:rPr>
            <w:webHidden/>
          </w:rPr>
          <w:instrText xml:space="preserve"> PAGEREF _Toc476070821 \h </w:instrText>
        </w:r>
        <w:r>
          <w:rPr>
            <w:webHidden/>
          </w:rPr>
        </w:r>
        <w:r>
          <w:rPr>
            <w:webHidden/>
          </w:rPr>
          <w:fldChar w:fldCharType="separate"/>
        </w:r>
        <w:r>
          <w:rPr>
            <w:webHidden/>
          </w:rPr>
          <w:t>45</w:t>
        </w:r>
        <w:r>
          <w:rPr>
            <w:webHidden/>
          </w:rPr>
          <w:fldChar w:fldCharType="end"/>
        </w:r>
      </w:hyperlink>
    </w:p>
    <w:p w14:paraId="0AE063F9" w14:textId="6E89B3C5" w:rsidR="00B274CA" w:rsidRPr="00F91327" w:rsidRDefault="00B7605D" w:rsidP="00B7435F">
      <w:r w:rsidRPr="00F91327">
        <w:fldChar w:fldCharType="end"/>
      </w:r>
    </w:p>
    <w:p w14:paraId="46F90FEF" w14:textId="77777777" w:rsidR="00B274CA" w:rsidRPr="00F91327" w:rsidRDefault="00B274CA" w:rsidP="00B274CA">
      <w:pPr>
        <w:pStyle w:val="BodyText0"/>
      </w:pPr>
    </w:p>
    <w:p w14:paraId="5A849617" w14:textId="77777777" w:rsidR="002B7330" w:rsidRDefault="002B7330">
      <w:pPr>
        <w:spacing w:after="0"/>
        <w:jc w:val="left"/>
      </w:pPr>
      <w:bookmarkStart w:id="8" w:name="_Toc465865855"/>
      <w:r w:rsidRPr="00F91327">
        <w:br w:type="page"/>
      </w:r>
    </w:p>
    <w:p w14:paraId="34E240F6" w14:textId="10385294" w:rsidR="00A30BF9" w:rsidRPr="00F91327" w:rsidRDefault="00A30BF9" w:rsidP="00A30BF9">
      <w:pPr>
        <w:pStyle w:val="Header"/>
      </w:pPr>
      <w:r w:rsidRPr="00F91327">
        <w:lastRenderedPageBreak/>
        <w:t xml:space="preserve">Table of </w:t>
      </w:r>
      <w:r>
        <w:t>Tables</w:t>
      </w:r>
    </w:p>
    <w:p w14:paraId="66E2E645" w14:textId="77777777" w:rsidR="00A30BF9" w:rsidRPr="00F91327" w:rsidRDefault="00A30BF9" w:rsidP="006749A6">
      <w:pPr>
        <w:pStyle w:val="BodyText0"/>
      </w:pPr>
    </w:p>
    <w:p w14:paraId="729C361D" w14:textId="77777777" w:rsidR="006749A6" w:rsidRDefault="00A30BF9">
      <w:pPr>
        <w:pStyle w:val="TableofFigures"/>
        <w:tabs>
          <w:tab w:val="right" w:leader="dot" w:pos="9060"/>
        </w:tabs>
        <w:rPr>
          <w:rFonts w:asciiTheme="minorHAnsi" w:eastAsiaTheme="minorEastAsia" w:hAnsiTheme="minorHAnsi" w:cstheme="minorBidi"/>
          <w:noProof/>
          <w:color w:val="auto"/>
          <w:lang w:eastAsia="en-GB"/>
        </w:rPr>
      </w:pPr>
      <w:r>
        <w:rPr>
          <w:b/>
          <w:color w:val="32659D"/>
          <w:sz w:val="24"/>
        </w:rPr>
        <w:fldChar w:fldCharType="begin"/>
      </w:r>
      <w:r>
        <w:rPr>
          <w:b/>
          <w:color w:val="32659D"/>
          <w:sz w:val="24"/>
        </w:rPr>
        <w:instrText xml:space="preserve"> TOC \h \z \c "Table" </w:instrText>
      </w:r>
      <w:r>
        <w:rPr>
          <w:b/>
          <w:color w:val="32659D"/>
          <w:sz w:val="24"/>
        </w:rPr>
        <w:fldChar w:fldCharType="separate"/>
      </w:r>
      <w:hyperlink w:anchor="_Toc476070822" w:history="1">
        <w:r w:rsidR="006749A6" w:rsidRPr="008539BD">
          <w:rPr>
            <w:rStyle w:val="Hyperlink"/>
            <w:b/>
            <w:noProof/>
          </w:rPr>
          <w:t>Table 1. Foreground regulatory factors</w:t>
        </w:r>
        <w:r w:rsidR="006749A6">
          <w:rPr>
            <w:noProof/>
            <w:webHidden/>
          </w:rPr>
          <w:tab/>
        </w:r>
        <w:r w:rsidR="006749A6">
          <w:rPr>
            <w:noProof/>
            <w:webHidden/>
          </w:rPr>
          <w:fldChar w:fldCharType="begin"/>
        </w:r>
        <w:r w:rsidR="006749A6">
          <w:rPr>
            <w:noProof/>
            <w:webHidden/>
          </w:rPr>
          <w:instrText xml:space="preserve"> PAGEREF _Toc476070822 \h </w:instrText>
        </w:r>
        <w:r w:rsidR="006749A6">
          <w:rPr>
            <w:noProof/>
            <w:webHidden/>
          </w:rPr>
        </w:r>
        <w:r w:rsidR="006749A6">
          <w:rPr>
            <w:noProof/>
            <w:webHidden/>
          </w:rPr>
          <w:fldChar w:fldCharType="separate"/>
        </w:r>
        <w:r w:rsidR="006749A6">
          <w:rPr>
            <w:noProof/>
            <w:webHidden/>
          </w:rPr>
          <w:t>13</w:t>
        </w:r>
        <w:r w:rsidR="006749A6">
          <w:rPr>
            <w:noProof/>
            <w:webHidden/>
          </w:rPr>
          <w:fldChar w:fldCharType="end"/>
        </w:r>
      </w:hyperlink>
    </w:p>
    <w:p w14:paraId="6DD4DA7D"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23" w:history="1">
        <w:r w:rsidRPr="008539BD">
          <w:rPr>
            <w:rStyle w:val="Hyperlink"/>
            <w:b/>
            <w:noProof/>
          </w:rPr>
          <w:t>Table 2. Foreground business factors</w:t>
        </w:r>
        <w:r>
          <w:rPr>
            <w:noProof/>
            <w:webHidden/>
          </w:rPr>
          <w:tab/>
        </w:r>
        <w:r>
          <w:rPr>
            <w:noProof/>
            <w:webHidden/>
          </w:rPr>
          <w:fldChar w:fldCharType="begin"/>
        </w:r>
        <w:r>
          <w:rPr>
            <w:noProof/>
            <w:webHidden/>
          </w:rPr>
          <w:instrText xml:space="preserve"> PAGEREF _Toc476070823 \h </w:instrText>
        </w:r>
        <w:r>
          <w:rPr>
            <w:noProof/>
            <w:webHidden/>
          </w:rPr>
        </w:r>
        <w:r>
          <w:rPr>
            <w:noProof/>
            <w:webHidden/>
          </w:rPr>
          <w:fldChar w:fldCharType="separate"/>
        </w:r>
        <w:r>
          <w:rPr>
            <w:noProof/>
            <w:webHidden/>
          </w:rPr>
          <w:t>15</w:t>
        </w:r>
        <w:r>
          <w:rPr>
            <w:noProof/>
            <w:webHidden/>
          </w:rPr>
          <w:fldChar w:fldCharType="end"/>
        </w:r>
      </w:hyperlink>
    </w:p>
    <w:p w14:paraId="19CED33E"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24" w:history="1">
        <w:r w:rsidRPr="008539BD">
          <w:rPr>
            <w:rStyle w:val="Hyperlink"/>
            <w:b/>
            <w:noProof/>
          </w:rPr>
          <w:t>Table 3</w:t>
        </w:r>
        <w:r w:rsidRPr="008539BD">
          <w:rPr>
            <w:rStyle w:val="Hyperlink"/>
            <w:noProof/>
          </w:rPr>
          <w:t xml:space="preserve"> </w:t>
        </w:r>
        <w:r w:rsidRPr="008539BD">
          <w:rPr>
            <w:rStyle w:val="Hyperlink"/>
            <w:b/>
            <w:noProof/>
          </w:rPr>
          <w:t>Background regulatory factors</w:t>
        </w:r>
        <w:r>
          <w:rPr>
            <w:noProof/>
            <w:webHidden/>
          </w:rPr>
          <w:tab/>
        </w:r>
        <w:r>
          <w:rPr>
            <w:noProof/>
            <w:webHidden/>
          </w:rPr>
          <w:fldChar w:fldCharType="begin"/>
        </w:r>
        <w:r>
          <w:rPr>
            <w:noProof/>
            <w:webHidden/>
          </w:rPr>
          <w:instrText xml:space="preserve"> PAGEREF _Toc476070824 \h </w:instrText>
        </w:r>
        <w:r>
          <w:rPr>
            <w:noProof/>
            <w:webHidden/>
          </w:rPr>
        </w:r>
        <w:r>
          <w:rPr>
            <w:noProof/>
            <w:webHidden/>
          </w:rPr>
          <w:fldChar w:fldCharType="separate"/>
        </w:r>
        <w:r>
          <w:rPr>
            <w:noProof/>
            <w:webHidden/>
          </w:rPr>
          <w:t>17</w:t>
        </w:r>
        <w:r>
          <w:rPr>
            <w:noProof/>
            <w:webHidden/>
          </w:rPr>
          <w:fldChar w:fldCharType="end"/>
        </w:r>
      </w:hyperlink>
    </w:p>
    <w:p w14:paraId="2E8A9F4E"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25" w:history="1">
        <w:r w:rsidRPr="008539BD">
          <w:rPr>
            <w:rStyle w:val="Hyperlink"/>
            <w:b/>
            <w:noProof/>
          </w:rPr>
          <w:t>Table 4</w:t>
        </w:r>
        <w:r w:rsidRPr="008539BD">
          <w:rPr>
            <w:rStyle w:val="Hyperlink"/>
            <w:noProof/>
          </w:rPr>
          <w:t xml:space="preserve"> </w:t>
        </w:r>
        <w:r w:rsidRPr="008539BD">
          <w:rPr>
            <w:rStyle w:val="Hyperlink"/>
            <w:b/>
            <w:noProof/>
          </w:rPr>
          <w:t>Background business factors</w:t>
        </w:r>
        <w:r>
          <w:rPr>
            <w:noProof/>
            <w:webHidden/>
          </w:rPr>
          <w:tab/>
        </w:r>
        <w:r>
          <w:rPr>
            <w:noProof/>
            <w:webHidden/>
          </w:rPr>
          <w:fldChar w:fldCharType="begin"/>
        </w:r>
        <w:r>
          <w:rPr>
            <w:noProof/>
            <w:webHidden/>
          </w:rPr>
          <w:instrText xml:space="preserve"> PAGEREF _Toc476070825 \h </w:instrText>
        </w:r>
        <w:r>
          <w:rPr>
            <w:noProof/>
            <w:webHidden/>
          </w:rPr>
        </w:r>
        <w:r>
          <w:rPr>
            <w:noProof/>
            <w:webHidden/>
          </w:rPr>
          <w:fldChar w:fldCharType="separate"/>
        </w:r>
        <w:r>
          <w:rPr>
            <w:noProof/>
            <w:webHidden/>
          </w:rPr>
          <w:t>19</w:t>
        </w:r>
        <w:r>
          <w:rPr>
            <w:noProof/>
            <w:webHidden/>
          </w:rPr>
          <w:fldChar w:fldCharType="end"/>
        </w:r>
      </w:hyperlink>
    </w:p>
    <w:p w14:paraId="170E4C81"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26" w:history="1">
        <w:r w:rsidRPr="008539BD">
          <w:rPr>
            <w:rStyle w:val="Hyperlink"/>
            <w:b/>
            <w:noProof/>
          </w:rPr>
          <w:t>Table 5</w:t>
        </w:r>
        <w:r w:rsidRPr="008539BD">
          <w:rPr>
            <w:rStyle w:val="Hyperlink"/>
            <w:noProof/>
          </w:rPr>
          <w:t xml:space="preserve"> </w:t>
        </w:r>
        <w:r w:rsidRPr="008539BD">
          <w:rPr>
            <w:rStyle w:val="Hyperlink"/>
            <w:b/>
            <w:noProof/>
          </w:rPr>
          <w:t>Background scenarios</w:t>
        </w:r>
        <w:r>
          <w:rPr>
            <w:noProof/>
            <w:webHidden/>
          </w:rPr>
          <w:tab/>
        </w:r>
        <w:r>
          <w:rPr>
            <w:noProof/>
            <w:webHidden/>
          </w:rPr>
          <w:fldChar w:fldCharType="begin"/>
        </w:r>
        <w:r>
          <w:rPr>
            <w:noProof/>
            <w:webHidden/>
          </w:rPr>
          <w:instrText xml:space="preserve"> PAGEREF _Toc476070826 \h </w:instrText>
        </w:r>
        <w:r>
          <w:rPr>
            <w:noProof/>
            <w:webHidden/>
          </w:rPr>
        </w:r>
        <w:r>
          <w:rPr>
            <w:noProof/>
            <w:webHidden/>
          </w:rPr>
          <w:fldChar w:fldCharType="separate"/>
        </w:r>
        <w:r>
          <w:rPr>
            <w:noProof/>
            <w:webHidden/>
          </w:rPr>
          <w:t>23</w:t>
        </w:r>
        <w:r>
          <w:rPr>
            <w:noProof/>
            <w:webHidden/>
          </w:rPr>
          <w:fldChar w:fldCharType="end"/>
        </w:r>
      </w:hyperlink>
    </w:p>
    <w:p w14:paraId="1A99AA30"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27" w:history="1">
        <w:r w:rsidRPr="008539BD">
          <w:rPr>
            <w:rStyle w:val="Hyperlink"/>
            <w:b/>
            <w:noProof/>
          </w:rPr>
          <w:t>Table 6</w:t>
        </w:r>
        <w:r w:rsidRPr="008539BD">
          <w:rPr>
            <w:rStyle w:val="Hyperlink"/>
            <w:noProof/>
          </w:rPr>
          <w:t xml:space="preserve"> </w:t>
        </w:r>
        <w:r w:rsidRPr="008539BD">
          <w:rPr>
            <w:rStyle w:val="Hyperlink"/>
            <w:b/>
            <w:noProof/>
          </w:rPr>
          <w:t>Grouped foreground factors</w:t>
        </w:r>
        <w:r>
          <w:rPr>
            <w:noProof/>
            <w:webHidden/>
          </w:rPr>
          <w:tab/>
        </w:r>
        <w:r>
          <w:rPr>
            <w:noProof/>
            <w:webHidden/>
          </w:rPr>
          <w:fldChar w:fldCharType="begin"/>
        </w:r>
        <w:r>
          <w:rPr>
            <w:noProof/>
            <w:webHidden/>
          </w:rPr>
          <w:instrText xml:space="preserve"> PAGEREF _Toc476070827 \h </w:instrText>
        </w:r>
        <w:r>
          <w:rPr>
            <w:noProof/>
            <w:webHidden/>
          </w:rPr>
        </w:r>
        <w:r>
          <w:rPr>
            <w:noProof/>
            <w:webHidden/>
          </w:rPr>
          <w:fldChar w:fldCharType="separate"/>
        </w:r>
        <w:r>
          <w:rPr>
            <w:noProof/>
            <w:webHidden/>
          </w:rPr>
          <w:t>25</w:t>
        </w:r>
        <w:r>
          <w:rPr>
            <w:noProof/>
            <w:webHidden/>
          </w:rPr>
          <w:fldChar w:fldCharType="end"/>
        </w:r>
      </w:hyperlink>
    </w:p>
    <w:p w14:paraId="1422A531"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28" w:history="1">
        <w:r w:rsidRPr="008539BD">
          <w:rPr>
            <w:rStyle w:val="Hyperlink"/>
            <w:b/>
            <w:noProof/>
          </w:rPr>
          <w:t>Table 7</w:t>
        </w:r>
        <w:r w:rsidRPr="008539BD">
          <w:rPr>
            <w:rStyle w:val="Hyperlink"/>
            <w:noProof/>
          </w:rPr>
          <w:t xml:space="preserve"> </w:t>
        </w:r>
        <w:r w:rsidRPr="008539BD">
          <w:rPr>
            <w:rStyle w:val="Hyperlink"/>
            <w:b/>
            <w:noProof/>
          </w:rPr>
          <w:t>Effect of KPIs</w:t>
        </w:r>
        <w:r>
          <w:rPr>
            <w:noProof/>
            <w:webHidden/>
          </w:rPr>
          <w:tab/>
        </w:r>
        <w:r>
          <w:rPr>
            <w:noProof/>
            <w:webHidden/>
          </w:rPr>
          <w:fldChar w:fldCharType="begin"/>
        </w:r>
        <w:r>
          <w:rPr>
            <w:noProof/>
            <w:webHidden/>
          </w:rPr>
          <w:instrText xml:space="preserve"> PAGEREF _Toc476070828 \h </w:instrText>
        </w:r>
        <w:r>
          <w:rPr>
            <w:noProof/>
            <w:webHidden/>
          </w:rPr>
        </w:r>
        <w:r>
          <w:rPr>
            <w:noProof/>
            <w:webHidden/>
          </w:rPr>
          <w:fldChar w:fldCharType="separate"/>
        </w:r>
        <w:r>
          <w:rPr>
            <w:noProof/>
            <w:webHidden/>
          </w:rPr>
          <w:t>30</w:t>
        </w:r>
        <w:r>
          <w:rPr>
            <w:noProof/>
            <w:webHidden/>
          </w:rPr>
          <w:fldChar w:fldCharType="end"/>
        </w:r>
      </w:hyperlink>
    </w:p>
    <w:p w14:paraId="102813A8"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29" w:history="1">
        <w:r w:rsidRPr="008539BD">
          <w:rPr>
            <w:rStyle w:val="Hyperlink"/>
            <w:b/>
            <w:noProof/>
          </w:rPr>
          <w:t>Table 8</w:t>
        </w:r>
        <w:r w:rsidRPr="008539BD">
          <w:rPr>
            <w:rStyle w:val="Hyperlink"/>
            <w:noProof/>
          </w:rPr>
          <w:t xml:space="preserve"> </w:t>
        </w:r>
        <w:r w:rsidRPr="008539BD">
          <w:rPr>
            <w:rStyle w:val="Hyperlink"/>
            <w:b/>
            <w:noProof/>
          </w:rPr>
          <w:t>Model components affected by SESAR KPIs</w:t>
        </w:r>
        <w:r>
          <w:rPr>
            <w:noProof/>
            <w:webHidden/>
          </w:rPr>
          <w:tab/>
        </w:r>
        <w:r>
          <w:rPr>
            <w:noProof/>
            <w:webHidden/>
          </w:rPr>
          <w:fldChar w:fldCharType="begin"/>
        </w:r>
        <w:r>
          <w:rPr>
            <w:noProof/>
            <w:webHidden/>
          </w:rPr>
          <w:instrText xml:space="preserve"> PAGEREF _Toc476070829 \h </w:instrText>
        </w:r>
        <w:r>
          <w:rPr>
            <w:noProof/>
            <w:webHidden/>
          </w:rPr>
        </w:r>
        <w:r>
          <w:rPr>
            <w:noProof/>
            <w:webHidden/>
          </w:rPr>
          <w:fldChar w:fldCharType="separate"/>
        </w:r>
        <w:r>
          <w:rPr>
            <w:noProof/>
            <w:webHidden/>
          </w:rPr>
          <w:t>30</w:t>
        </w:r>
        <w:r>
          <w:rPr>
            <w:noProof/>
            <w:webHidden/>
          </w:rPr>
          <w:fldChar w:fldCharType="end"/>
        </w:r>
      </w:hyperlink>
    </w:p>
    <w:p w14:paraId="6C86D91D"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30" w:history="1">
        <w:r w:rsidRPr="008539BD">
          <w:rPr>
            <w:rStyle w:val="Hyperlink"/>
            <w:b/>
            <w:noProof/>
          </w:rPr>
          <w:t>Table 9</w:t>
        </w:r>
        <w:r w:rsidRPr="008539BD">
          <w:rPr>
            <w:rStyle w:val="Hyperlink"/>
            <w:noProof/>
          </w:rPr>
          <w:t xml:space="preserve"> </w:t>
        </w:r>
        <w:r w:rsidRPr="008539BD">
          <w:rPr>
            <w:rStyle w:val="Hyperlink"/>
            <w:b/>
            <w:noProof/>
          </w:rPr>
          <w:t>Model components affected by business and regulatory areas</w:t>
        </w:r>
        <w:r>
          <w:rPr>
            <w:noProof/>
            <w:webHidden/>
          </w:rPr>
          <w:tab/>
        </w:r>
        <w:r>
          <w:rPr>
            <w:noProof/>
            <w:webHidden/>
          </w:rPr>
          <w:fldChar w:fldCharType="begin"/>
        </w:r>
        <w:r>
          <w:rPr>
            <w:noProof/>
            <w:webHidden/>
          </w:rPr>
          <w:instrText xml:space="preserve"> PAGEREF _Toc476070830 \h </w:instrText>
        </w:r>
        <w:r>
          <w:rPr>
            <w:noProof/>
            <w:webHidden/>
          </w:rPr>
        </w:r>
        <w:r>
          <w:rPr>
            <w:noProof/>
            <w:webHidden/>
          </w:rPr>
          <w:fldChar w:fldCharType="separate"/>
        </w:r>
        <w:r>
          <w:rPr>
            <w:noProof/>
            <w:webHidden/>
          </w:rPr>
          <w:t>31</w:t>
        </w:r>
        <w:r>
          <w:rPr>
            <w:noProof/>
            <w:webHidden/>
          </w:rPr>
          <w:fldChar w:fldCharType="end"/>
        </w:r>
      </w:hyperlink>
    </w:p>
    <w:p w14:paraId="0C441983"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31" w:history="1">
        <w:r w:rsidRPr="008539BD">
          <w:rPr>
            <w:rStyle w:val="Hyperlink"/>
            <w:b/>
            <w:noProof/>
          </w:rPr>
          <w:t>Table 10</w:t>
        </w:r>
        <w:r w:rsidRPr="008539BD">
          <w:rPr>
            <w:rStyle w:val="Hyperlink"/>
            <w:noProof/>
          </w:rPr>
          <w:t xml:space="preserve"> </w:t>
        </w:r>
        <w:r w:rsidRPr="008539BD">
          <w:rPr>
            <w:rStyle w:val="Hyperlink"/>
            <w:b/>
            <w:noProof/>
          </w:rPr>
          <w:t>Model components affected by business and regulatory factors</w:t>
        </w:r>
        <w:r>
          <w:rPr>
            <w:noProof/>
            <w:webHidden/>
          </w:rPr>
          <w:tab/>
        </w:r>
        <w:r>
          <w:rPr>
            <w:noProof/>
            <w:webHidden/>
          </w:rPr>
          <w:fldChar w:fldCharType="begin"/>
        </w:r>
        <w:r>
          <w:rPr>
            <w:noProof/>
            <w:webHidden/>
          </w:rPr>
          <w:instrText xml:space="preserve"> PAGEREF _Toc476070831 \h </w:instrText>
        </w:r>
        <w:r>
          <w:rPr>
            <w:noProof/>
            <w:webHidden/>
          </w:rPr>
        </w:r>
        <w:r>
          <w:rPr>
            <w:noProof/>
            <w:webHidden/>
          </w:rPr>
          <w:fldChar w:fldCharType="separate"/>
        </w:r>
        <w:r>
          <w:rPr>
            <w:noProof/>
            <w:webHidden/>
          </w:rPr>
          <w:t>32</w:t>
        </w:r>
        <w:r>
          <w:rPr>
            <w:noProof/>
            <w:webHidden/>
          </w:rPr>
          <w:fldChar w:fldCharType="end"/>
        </w:r>
      </w:hyperlink>
    </w:p>
    <w:p w14:paraId="2B936054"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32" w:history="1">
        <w:r w:rsidRPr="008539BD">
          <w:rPr>
            <w:rStyle w:val="Hyperlink"/>
            <w:b/>
            <w:noProof/>
          </w:rPr>
          <w:t>Table 11. Effect of factors on economic model</w:t>
        </w:r>
        <w:r>
          <w:rPr>
            <w:noProof/>
            <w:webHidden/>
          </w:rPr>
          <w:tab/>
        </w:r>
        <w:r>
          <w:rPr>
            <w:noProof/>
            <w:webHidden/>
          </w:rPr>
          <w:fldChar w:fldCharType="begin"/>
        </w:r>
        <w:r>
          <w:rPr>
            <w:noProof/>
            <w:webHidden/>
          </w:rPr>
          <w:instrText xml:space="preserve"> PAGEREF _Toc476070832 \h </w:instrText>
        </w:r>
        <w:r>
          <w:rPr>
            <w:noProof/>
            <w:webHidden/>
          </w:rPr>
        </w:r>
        <w:r>
          <w:rPr>
            <w:noProof/>
            <w:webHidden/>
          </w:rPr>
          <w:fldChar w:fldCharType="separate"/>
        </w:r>
        <w:r>
          <w:rPr>
            <w:noProof/>
            <w:webHidden/>
          </w:rPr>
          <w:t>34</w:t>
        </w:r>
        <w:r>
          <w:rPr>
            <w:noProof/>
            <w:webHidden/>
          </w:rPr>
          <w:fldChar w:fldCharType="end"/>
        </w:r>
      </w:hyperlink>
    </w:p>
    <w:p w14:paraId="4FE330A9"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33" w:history="1">
        <w:r w:rsidRPr="008539BD">
          <w:rPr>
            <w:rStyle w:val="Hyperlink"/>
            <w:b/>
            <w:noProof/>
          </w:rPr>
          <w:t>Table 12. Effect of factors on schedule mapping</w:t>
        </w:r>
        <w:r>
          <w:rPr>
            <w:noProof/>
            <w:webHidden/>
          </w:rPr>
          <w:tab/>
        </w:r>
        <w:r>
          <w:rPr>
            <w:noProof/>
            <w:webHidden/>
          </w:rPr>
          <w:fldChar w:fldCharType="begin"/>
        </w:r>
        <w:r>
          <w:rPr>
            <w:noProof/>
            <w:webHidden/>
          </w:rPr>
          <w:instrText xml:space="preserve"> PAGEREF _Toc476070833 \h </w:instrText>
        </w:r>
        <w:r>
          <w:rPr>
            <w:noProof/>
            <w:webHidden/>
          </w:rPr>
        </w:r>
        <w:r>
          <w:rPr>
            <w:noProof/>
            <w:webHidden/>
          </w:rPr>
          <w:fldChar w:fldCharType="separate"/>
        </w:r>
        <w:r>
          <w:rPr>
            <w:noProof/>
            <w:webHidden/>
          </w:rPr>
          <w:t>38</w:t>
        </w:r>
        <w:r>
          <w:rPr>
            <w:noProof/>
            <w:webHidden/>
          </w:rPr>
          <w:fldChar w:fldCharType="end"/>
        </w:r>
      </w:hyperlink>
    </w:p>
    <w:p w14:paraId="59CE9B6F"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34" w:history="1">
        <w:r w:rsidRPr="008539BD">
          <w:rPr>
            <w:rStyle w:val="Hyperlink"/>
            <w:b/>
            <w:noProof/>
          </w:rPr>
          <w:t>Table 13. Effect of factors on passenger assignment</w:t>
        </w:r>
        <w:r>
          <w:rPr>
            <w:noProof/>
            <w:webHidden/>
          </w:rPr>
          <w:tab/>
        </w:r>
        <w:r>
          <w:rPr>
            <w:noProof/>
            <w:webHidden/>
          </w:rPr>
          <w:fldChar w:fldCharType="begin"/>
        </w:r>
        <w:r>
          <w:rPr>
            <w:noProof/>
            <w:webHidden/>
          </w:rPr>
          <w:instrText xml:space="preserve"> PAGEREF _Toc476070834 \h </w:instrText>
        </w:r>
        <w:r>
          <w:rPr>
            <w:noProof/>
            <w:webHidden/>
          </w:rPr>
        </w:r>
        <w:r>
          <w:rPr>
            <w:noProof/>
            <w:webHidden/>
          </w:rPr>
          <w:fldChar w:fldCharType="separate"/>
        </w:r>
        <w:r>
          <w:rPr>
            <w:noProof/>
            <w:webHidden/>
          </w:rPr>
          <w:t>39</w:t>
        </w:r>
        <w:r>
          <w:rPr>
            <w:noProof/>
            <w:webHidden/>
          </w:rPr>
          <w:fldChar w:fldCharType="end"/>
        </w:r>
      </w:hyperlink>
    </w:p>
    <w:p w14:paraId="662DDB92"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35" w:history="1">
        <w:r w:rsidRPr="008539BD">
          <w:rPr>
            <w:rStyle w:val="Hyperlink"/>
            <w:b/>
            <w:noProof/>
          </w:rPr>
          <w:t>Table 14. Effect of factors on flight plan generation</w:t>
        </w:r>
        <w:r>
          <w:rPr>
            <w:noProof/>
            <w:webHidden/>
          </w:rPr>
          <w:tab/>
        </w:r>
        <w:r>
          <w:rPr>
            <w:noProof/>
            <w:webHidden/>
          </w:rPr>
          <w:fldChar w:fldCharType="begin"/>
        </w:r>
        <w:r>
          <w:rPr>
            <w:noProof/>
            <w:webHidden/>
          </w:rPr>
          <w:instrText xml:space="preserve"> PAGEREF _Toc476070835 \h </w:instrText>
        </w:r>
        <w:r>
          <w:rPr>
            <w:noProof/>
            <w:webHidden/>
          </w:rPr>
        </w:r>
        <w:r>
          <w:rPr>
            <w:noProof/>
            <w:webHidden/>
          </w:rPr>
          <w:fldChar w:fldCharType="separate"/>
        </w:r>
        <w:r>
          <w:rPr>
            <w:noProof/>
            <w:webHidden/>
          </w:rPr>
          <w:t>40</w:t>
        </w:r>
        <w:r>
          <w:rPr>
            <w:noProof/>
            <w:webHidden/>
          </w:rPr>
          <w:fldChar w:fldCharType="end"/>
        </w:r>
      </w:hyperlink>
    </w:p>
    <w:p w14:paraId="084D5F9C"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36" w:history="1">
        <w:r w:rsidRPr="008539BD">
          <w:rPr>
            <w:rStyle w:val="Hyperlink"/>
            <w:b/>
            <w:noProof/>
          </w:rPr>
          <w:t>Table 15. Effect of factors on ATFM regulation generation</w:t>
        </w:r>
        <w:r>
          <w:rPr>
            <w:noProof/>
            <w:webHidden/>
          </w:rPr>
          <w:tab/>
        </w:r>
        <w:r>
          <w:rPr>
            <w:noProof/>
            <w:webHidden/>
          </w:rPr>
          <w:fldChar w:fldCharType="begin"/>
        </w:r>
        <w:r>
          <w:rPr>
            <w:noProof/>
            <w:webHidden/>
          </w:rPr>
          <w:instrText xml:space="preserve"> PAGEREF _Toc476070836 \h </w:instrText>
        </w:r>
        <w:r>
          <w:rPr>
            <w:noProof/>
            <w:webHidden/>
          </w:rPr>
        </w:r>
        <w:r>
          <w:rPr>
            <w:noProof/>
            <w:webHidden/>
          </w:rPr>
          <w:fldChar w:fldCharType="separate"/>
        </w:r>
        <w:r>
          <w:rPr>
            <w:noProof/>
            <w:webHidden/>
          </w:rPr>
          <w:t>41</w:t>
        </w:r>
        <w:r>
          <w:rPr>
            <w:noProof/>
            <w:webHidden/>
          </w:rPr>
          <w:fldChar w:fldCharType="end"/>
        </w:r>
      </w:hyperlink>
    </w:p>
    <w:p w14:paraId="1B59A8E8"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37" w:history="1">
        <w:r w:rsidRPr="008539BD">
          <w:rPr>
            <w:rStyle w:val="Hyperlink"/>
            <w:b/>
            <w:noProof/>
          </w:rPr>
          <w:t>Table 16. Effect of factors on Mercury</w:t>
        </w:r>
        <w:r>
          <w:rPr>
            <w:noProof/>
            <w:webHidden/>
          </w:rPr>
          <w:tab/>
        </w:r>
        <w:r>
          <w:rPr>
            <w:noProof/>
            <w:webHidden/>
          </w:rPr>
          <w:fldChar w:fldCharType="begin"/>
        </w:r>
        <w:r>
          <w:rPr>
            <w:noProof/>
            <w:webHidden/>
          </w:rPr>
          <w:instrText xml:space="preserve"> PAGEREF _Toc476070837 \h </w:instrText>
        </w:r>
        <w:r>
          <w:rPr>
            <w:noProof/>
            <w:webHidden/>
          </w:rPr>
        </w:r>
        <w:r>
          <w:rPr>
            <w:noProof/>
            <w:webHidden/>
          </w:rPr>
          <w:fldChar w:fldCharType="separate"/>
        </w:r>
        <w:r>
          <w:rPr>
            <w:noProof/>
            <w:webHidden/>
          </w:rPr>
          <w:t>42</w:t>
        </w:r>
        <w:r>
          <w:rPr>
            <w:noProof/>
            <w:webHidden/>
          </w:rPr>
          <w:fldChar w:fldCharType="end"/>
        </w:r>
      </w:hyperlink>
    </w:p>
    <w:p w14:paraId="044B9838" w14:textId="178D817B" w:rsidR="00A30BF9" w:rsidRDefault="00A30BF9">
      <w:pPr>
        <w:spacing w:after="0"/>
        <w:jc w:val="left"/>
        <w:rPr>
          <w:b/>
          <w:color w:val="32659D"/>
          <w:sz w:val="24"/>
        </w:rPr>
      </w:pPr>
      <w:r>
        <w:rPr>
          <w:b/>
          <w:color w:val="32659D"/>
          <w:sz w:val="24"/>
        </w:rPr>
        <w:fldChar w:fldCharType="end"/>
      </w:r>
    </w:p>
    <w:p w14:paraId="0782AEEE" w14:textId="04DD1CBE" w:rsidR="00A30BF9" w:rsidRPr="00F91327" w:rsidRDefault="00A30BF9" w:rsidP="00A30BF9">
      <w:pPr>
        <w:pStyle w:val="Header"/>
      </w:pPr>
      <w:r w:rsidRPr="00F91327">
        <w:t xml:space="preserve">Table of </w:t>
      </w:r>
      <w:r>
        <w:t>Figures</w:t>
      </w:r>
    </w:p>
    <w:p w14:paraId="3B7D9CA1" w14:textId="77777777" w:rsidR="00A30BF9" w:rsidRPr="00F91327" w:rsidRDefault="00A30BF9" w:rsidP="006749A6">
      <w:pPr>
        <w:pStyle w:val="BodyText0"/>
      </w:pPr>
      <w:bookmarkStart w:id="9" w:name="_GoBack"/>
      <w:bookmarkEnd w:id="9"/>
    </w:p>
    <w:p w14:paraId="410C8C18" w14:textId="77777777" w:rsidR="006749A6" w:rsidRDefault="00A30BF9">
      <w:pPr>
        <w:pStyle w:val="TableofFigures"/>
        <w:tabs>
          <w:tab w:val="right" w:leader="dot" w:pos="9060"/>
        </w:tabs>
        <w:rPr>
          <w:rFonts w:asciiTheme="minorHAnsi" w:eastAsiaTheme="minorEastAsia" w:hAnsiTheme="minorHAnsi" w:cstheme="minorBidi"/>
          <w:noProof/>
          <w:color w:val="auto"/>
          <w:lang w:eastAsia="en-GB"/>
        </w:rPr>
      </w:pPr>
      <w:r>
        <w:rPr>
          <w:b/>
          <w:color w:val="32659D"/>
          <w:sz w:val="24"/>
        </w:rPr>
        <w:fldChar w:fldCharType="begin"/>
      </w:r>
      <w:r>
        <w:rPr>
          <w:b/>
          <w:color w:val="32659D"/>
          <w:sz w:val="24"/>
        </w:rPr>
        <w:instrText xml:space="preserve"> TOC \h \z \c "Figure" </w:instrText>
      </w:r>
      <w:r>
        <w:rPr>
          <w:b/>
          <w:color w:val="32659D"/>
          <w:sz w:val="24"/>
        </w:rPr>
        <w:fldChar w:fldCharType="separate"/>
      </w:r>
      <w:hyperlink w:anchor="_Toc476070838" w:history="1">
        <w:r w:rsidR="006749A6" w:rsidRPr="00FA2AF0">
          <w:rPr>
            <w:rStyle w:val="Hyperlink"/>
            <w:b/>
            <w:noProof/>
          </w:rPr>
          <w:t>Figure 1. Factors classification and scenarios definition</w:t>
        </w:r>
        <w:r w:rsidR="006749A6">
          <w:rPr>
            <w:noProof/>
            <w:webHidden/>
          </w:rPr>
          <w:tab/>
        </w:r>
        <w:r w:rsidR="006749A6">
          <w:rPr>
            <w:noProof/>
            <w:webHidden/>
          </w:rPr>
          <w:fldChar w:fldCharType="begin"/>
        </w:r>
        <w:r w:rsidR="006749A6">
          <w:rPr>
            <w:noProof/>
            <w:webHidden/>
          </w:rPr>
          <w:instrText xml:space="preserve"> PAGEREF _Toc476070838 \h </w:instrText>
        </w:r>
        <w:r w:rsidR="006749A6">
          <w:rPr>
            <w:noProof/>
            <w:webHidden/>
          </w:rPr>
        </w:r>
        <w:r w:rsidR="006749A6">
          <w:rPr>
            <w:noProof/>
            <w:webHidden/>
          </w:rPr>
          <w:fldChar w:fldCharType="separate"/>
        </w:r>
        <w:r w:rsidR="006749A6">
          <w:rPr>
            <w:noProof/>
            <w:webHidden/>
          </w:rPr>
          <w:t>9</w:t>
        </w:r>
        <w:r w:rsidR="006749A6">
          <w:rPr>
            <w:noProof/>
            <w:webHidden/>
          </w:rPr>
          <w:fldChar w:fldCharType="end"/>
        </w:r>
      </w:hyperlink>
    </w:p>
    <w:p w14:paraId="19674C16"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39" w:history="1">
        <w:r w:rsidRPr="00FA2AF0">
          <w:rPr>
            <w:rStyle w:val="Hyperlink"/>
            <w:b/>
            <w:noProof/>
          </w:rPr>
          <w:t>Figure 2. Vista high-level packages architecture</w:t>
        </w:r>
        <w:r>
          <w:rPr>
            <w:noProof/>
            <w:webHidden/>
          </w:rPr>
          <w:tab/>
        </w:r>
        <w:r>
          <w:rPr>
            <w:noProof/>
            <w:webHidden/>
          </w:rPr>
          <w:fldChar w:fldCharType="begin"/>
        </w:r>
        <w:r>
          <w:rPr>
            <w:noProof/>
            <w:webHidden/>
          </w:rPr>
          <w:instrText xml:space="preserve"> PAGEREF _Toc476070839 \h </w:instrText>
        </w:r>
        <w:r>
          <w:rPr>
            <w:noProof/>
            <w:webHidden/>
          </w:rPr>
        </w:r>
        <w:r>
          <w:rPr>
            <w:noProof/>
            <w:webHidden/>
          </w:rPr>
          <w:fldChar w:fldCharType="separate"/>
        </w:r>
        <w:r>
          <w:rPr>
            <w:noProof/>
            <w:webHidden/>
          </w:rPr>
          <w:t>10</w:t>
        </w:r>
        <w:r>
          <w:rPr>
            <w:noProof/>
            <w:webHidden/>
          </w:rPr>
          <w:fldChar w:fldCharType="end"/>
        </w:r>
      </w:hyperlink>
    </w:p>
    <w:p w14:paraId="2ADEB9E4"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40" w:history="1">
        <w:r w:rsidRPr="00FA2AF0">
          <w:rPr>
            <w:rStyle w:val="Hyperlink"/>
            <w:b/>
            <w:noProof/>
          </w:rPr>
          <w:t>Figure 3. Vista layers</w:t>
        </w:r>
        <w:r>
          <w:rPr>
            <w:noProof/>
            <w:webHidden/>
          </w:rPr>
          <w:tab/>
        </w:r>
        <w:r>
          <w:rPr>
            <w:noProof/>
            <w:webHidden/>
          </w:rPr>
          <w:fldChar w:fldCharType="begin"/>
        </w:r>
        <w:r>
          <w:rPr>
            <w:noProof/>
            <w:webHidden/>
          </w:rPr>
          <w:instrText xml:space="preserve"> PAGEREF _Toc476070840 \h </w:instrText>
        </w:r>
        <w:r>
          <w:rPr>
            <w:noProof/>
            <w:webHidden/>
          </w:rPr>
        </w:r>
        <w:r>
          <w:rPr>
            <w:noProof/>
            <w:webHidden/>
          </w:rPr>
          <w:fldChar w:fldCharType="separate"/>
        </w:r>
        <w:r>
          <w:rPr>
            <w:noProof/>
            <w:webHidden/>
          </w:rPr>
          <w:t>10</w:t>
        </w:r>
        <w:r>
          <w:rPr>
            <w:noProof/>
            <w:webHidden/>
          </w:rPr>
          <w:fldChar w:fldCharType="end"/>
        </w:r>
      </w:hyperlink>
    </w:p>
    <w:p w14:paraId="3D8E27C2"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41" w:history="1">
        <w:r w:rsidRPr="00FA2AF0">
          <w:rPr>
            <w:rStyle w:val="Hyperlink"/>
            <w:b/>
            <w:noProof/>
          </w:rPr>
          <w:t>Figure 4. From factors to scenarios</w:t>
        </w:r>
        <w:r>
          <w:rPr>
            <w:noProof/>
            <w:webHidden/>
          </w:rPr>
          <w:tab/>
        </w:r>
        <w:r>
          <w:rPr>
            <w:noProof/>
            <w:webHidden/>
          </w:rPr>
          <w:fldChar w:fldCharType="begin"/>
        </w:r>
        <w:r>
          <w:rPr>
            <w:noProof/>
            <w:webHidden/>
          </w:rPr>
          <w:instrText xml:space="preserve"> PAGEREF _Toc476070841 \h </w:instrText>
        </w:r>
        <w:r>
          <w:rPr>
            <w:noProof/>
            <w:webHidden/>
          </w:rPr>
        </w:r>
        <w:r>
          <w:rPr>
            <w:noProof/>
            <w:webHidden/>
          </w:rPr>
          <w:fldChar w:fldCharType="separate"/>
        </w:r>
        <w:r>
          <w:rPr>
            <w:noProof/>
            <w:webHidden/>
          </w:rPr>
          <w:t>22</w:t>
        </w:r>
        <w:r>
          <w:rPr>
            <w:noProof/>
            <w:webHidden/>
          </w:rPr>
          <w:fldChar w:fldCharType="end"/>
        </w:r>
      </w:hyperlink>
    </w:p>
    <w:p w14:paraId="119825B4" w14:textId="77777777" w:rsidR="006749A6" w:rsidRDefault="006749A6">
      <w:pPr>
        <w:pStyle w:val="TableofFigures"/>
        <w:tabs>
          <w:tab w:val="right" w:leader="dot" w:pos="9060"/>
        </w:tabs>
        <w:rPr>
          <w:rFonts w:asciiTheme="minorHAnsi" w:eastAsiaTheme="minorEastAsia" w:hAnsiTheme="minorHAnsi" w:cstheme="minorBidi"/>
          <w:noProof/>
          <w:color w:val="auto"/>
          <w:lang w:eastAsia="en-GB"/>
        </w:rPr>
      </w:pPr>
      <w:hyperlink w:anchor="_Toc476070842" w:history="1">
        <w:r w:rsidRPr="00FA2AF0">
          <w:rPr>
            <w:rStyle w:val="Hyperlink"/>
            <w:b/>
            <w:noProof/>
          </w:rPr>
          <w:t>Figure 5. Process to define a scenario for the Vista model</w:t>
        </w:r>
        <w:r>
          <w:rPr>
            <w:noProof/>
            <w:webHidden/>
          </w:rPr>
          <w:tab/>
        </w:r>
        <w:r>
          <w:rPr>
            <w:noProof/>
            <w:webHidden/>
          </w:rPr>
          <w:fldChar w:fldCharType="begin"/>
        </w:r>
        <w:r>
          <w:rPr>
            <w:noProof/>
            <w:webHidden/>
          </w:rPr>
          <w:instrText xml:space="preserve"> PAGEREF _Toc476070842 \h </w:instrText>
        </w:r>
        <w:r>
          <w:rPr>
            <w:noProof/>
            <w:webHidden/>
          </w:rPr>
        </w:r>
        <w:r>
          <w:rPr>
            <w:noProof/>
            <w:webHidden/>
          </w:rPr>
          <w:fldChar w:fldCharType="separate"/>
        </w:r>
        <w:r>
          <w:rPr>
            <w:noProof/>
            <w:webHidden/>
          </w:rPr>
          <w:t>28</w:t>
        </w:r>
        <w:r>
          <w:rPr>
            <w:noProof/>
            <w:webHidden/>
          </w:rPr>
          <w:fldChar w:fldCharType="end"/>
        </w:r>
      </w:hyperlink>
    </w:p>
    <w:p w14:paraId="16C79107" w14:textId="3D8EEC87" w:rsidR="00A30BF9" w:rsidRDefault="00A30BF9">
      <w:pPr>
        <w:spacing w:after="0"/>
        <w:jc w:val="left"/>
        <w:rPr>
          <w:b/>
          <w:color w:val="32659D"/>
          <w:sz w:val="24"/>
        </w:rPr>
      </w:pPr>
      <w:r>
        <w:rPr>
          <w:b/>
          <w:color w:val="32659D"/>
          <w:sz w:val="24"/>
        </w:rPr>
        <w:fldChar w:fldCharType="end"/>
      </w:r>
    </w:p>
    <w:p w14:paraId="31A45C79" w14:textId="7668A5C1" w:rsidR="00A30BF9" w:rsidRDefault="00A30BF9">
      <w:pPr>
        <w:spacing w:after="0"/>
        <w:jc w:val="left"/>
        <w:rPr>
          <w:b/>
          <w:color w:val="32659D"/>
          <w:sz w:val="24"/>
        </w:rPr>
      </w:pPr>
      <w:r>
        <w:rPr>
          <w:b/>
          <w:color w:val="32659D"/>
          <w:sz w:val="24"/>
        </w:rPr>
        <w:br w:type="page"/>
      </w:r>
    </w:p>
    <w:p w14:paraId="62BA34E8" w14:textId="1C8CA437" w:rsidR="002B7330" w:rsidRPr="00F91327" w:rsidRDefault="002B7330" w:rsidP="002B7330">
      <w:pPr>
        <w:pStyle w:val="HeadingUnderline"/>
      </w:pPr>
      <w:bookmarkStart w:id="10" w:name="_Toc476070794"/>
      <w:r w:rsidRPr="00F91327">
        <w:lastRenderedPageBreak/>
        <w:t>Executive summary</w:t>
      </w:r>
      <w:bookmarkEnd w:id="8"/>
      <w:bookmarkEnd w:id="10"/>
    </w:p>
    <w:p w14:paraId="36F695EE" w14:textId="77777777" w:rsidR="00BA3221" w:rsidRPr="00F91327" w:rsidRDefault="00BA3221" w:rsidP="00BA3221">
      <w:pPr>
        <w:pStyle w:val="BodyText0"/>
      </w:pPr>
    </w:p>
    <w:p w14:paraId="1C538509" w14:textId="106FD983" w:rsidR="004B6BBC" w:rsidRDefault="00465FE8" w:rsidP="00465FE8">
      <w:pPr>
        <w:pStyle w:val="BodyText0"/>
      </w:pPr>
      <w:r w:rsidRPr="00F829F4">
        <w:t>Vista examines the effects of conflicting market forces on European performance in ATM, through the evaluation of impact metrics on four key stakeholders, and the environment. The project comprises a systematic, impact trade-off analysis using classical and complexity metrics, encompassing both fully monetised and quasi-cost impact measures. To achieve these objectives, Vista models the current, 2035 and 2050 timeframes based on various factors</w:t>
      </w:r>
      <w:r w:rsidR="00E93D68">
        <w:t xml:space="preserve"> and their potential evolution.</w:t>
      </w:r>
    </w:p>
    <w:p w14:paraId="32194986" w14:textId="259574A2" w:rsidR="00FD4D3D" w:rsidRPr="00F91327" w:rsidRDefault="00FD4D3D" w:rsidP="00FD4D3D">
      <w:pPr>
        <w:pStyle w:val="BodyText0"/>
      </w:pPr>
      <w:r w:rsidRPr="00F91327">
        <w:t>Thi</w:t>
      </w:r>
      <w:r w:rsidR="004B6BBC">
        <w:t xml:space="preserve">s deliverable presents work </w:t>
      </w:r>
      <w:r w:rsidRPr="00F91327">
        <w:t>regarding the market forces to be considered in the model as well as the construction of the scenarios to be run.</w:t>
      </w:r>
    </w:p>
    <w:p w14:paraId="37F12AAC" w14:textId="267AE871" w:rsidR="004B6BBC" w:rsidRDefault="00FD4D3D" w:rsidP="00FD4D3D">
      <w:pPr>
        <w:pStyle w:val="BodyText0"/>
      </w:pPr>
      <w:r w:rsidRPr="00F91327">
        <w:t xml:space="preserve">While </w:t>
      </w:r>
      <w:r w:rsidR="004944DE">
        <w:t>D</w:t>
      </w:r>
      <w:r w:rsidRPr="00F91327">
        <w:t>eliverable 2.1 presents an exhaustive list of business and regulatory factors potentially affecting the future air transport system, this deliverable focuses on how to handle them with respect to t</w:t>
      </w:r>
      <w:r w:rsidR="004B6BBC">
        <w:t>he model. T</w:t>
      </w:r>
      <w:r w:rsidRPr="00F91327">
        <w:t>he main objective of Vista is not to find the most likely scenario for the future, but rather to test the impact of the dec</w:t>
      </w:r>
      <w:r w:rsidR="00E93D68">
        <w:t>isions of the different actors.</w:t>
      </w:r>
    </w:p>
    <w:p w14:paraId="0F265F4B" w14:textId="2163394F" w:rsidR="00FD4D3D" w:rsidRPr="004B6BBC" w:rsidRDefault="004B6BBC" w:rsidP="00FD4D3D">
      <w:pPr>
        <w:pStyle w:val="BodyText0"/>
      </w:pPr>
      <w:r w:rsidRPr="004B6BBC">
        <w:t>T</w:t>
      </w:r>
      <w:r w:rsidR="00FD4D3D" w:rsidRPr="004B6BBC">
        <w:t xml:space="preserve">he project </w:t>
      </w:r>
      <w:r w:rsidRPr="004B6BBC">
        <w:t xml:space="preserve">thus </w:t>
      </w:r>
      <w:r w:rsidR="00FD4D3D" w:rsidRPr="004B6BBC">
        <w:t xml:space="preserve">takes an empirical approach of </w:t>
      </w:r>
      <w:r w:rsidR="00A12C36" w:rsidRPr="004B6BBC">
        <w:t>‘</w:t>
      </w:r>
      <w:r w:rsidR="00FD4D3D" w:rsidRPr="004B6BBC">
        <w:t>test and assess</w:t>
      </w:r>
      <w:r w:rsidR="00A12C36" w:rsidRPr="004B6BBC">
        <w:t>’</w:t>
      </w:r>
      <w:r w:rsidR="00FD4D3D" w:rsidRPr="004B6BBC">
        <w:t xml:space="preserve">, aiming at finding the effect of </w:t>
      </w:r>
      <w:r w:rsidRPr="004B6BBC">
        <w:t xml:space="preserve">several foreground factors, </w:t>
      </w:r>
      <w:r w:rsidR="00FD4D3D" w:rsidRPr="004B6BBC">
        <w:t>on a fairly constant backgr</w:t>
      </w:r>
      <w:r w:rsidRPr="004B6BBC">
        <w:t xml:space="preserve">ound canvas composed of all the </w:t>
      </w:r>
      <w:r w:rsidR="00FD4D3D" w:rsidRPr="004B6BBC">
        <w:t xml:space="preserve">remaining </w:t>
      </w:r>
      <w:r w:rsidRPr="004B6BBC">
        <w:t xml:space="preserve">(background) factors. </w:t>
      </w:r>
      <w:r w:rsidR="00FD4D3D" w:rsidRPr="004B6BBC">
        <w:t xml:space="preserve">Sections 2 and 3 respectively present </w:t>
      </w:r>
      <w:r>
        <w:t>these factors and justify the choices thereof.</w:t>
      </w:r>
    </w:p>
    <w:p w14:paraId="4E2269E8" w14:textId="475AAF43" w:rsidR="00FD4D3D" w:rsidRPr="008E0DC7" w:rsidRDefault="00FD4D3D" w:rsidP="00FD4D3D">
      <w:pPr>
        <w:pStyle w:val="BodyText0"/>
      </w:pPr>
      <w:r w:rsidRPr="008E0DC7">
        <w:t xml:space="preserve">The choice of values for the background factors allows </w:t>
      </w:r>
      <w:r w:rsidR="00A12C36" w:rsidRPr="008E0DC7">
        <w:t xml:space="preserve">us </w:t>
      </w:r>
      <w:r w:rsidRPr="008E0DC7">
        <w:t xml:space="preserve">to define different </w:t>
      </w:r>
      <w:r w:rsidR="00A41EDC">
        <w:t xml:space="preserve">background scenarios for the </w:t>
      </w:r>
      <w:r w:rsidR="004B6BBC" w:rsidRPr="008E0DC7">
        <w:t xml:space="preserve">time horizons of </w:t>
      </w:r>
      <w:r w:rsidRPr="008E0DC7">
        <w:t>2035 and 2050</w:t>
      </w:r>
      <w:r w:rsidR="00A41EDC">
        <w:t xml:space="preserve">, </w:t>
      </w:r>
      <w:r w:rsidR="00A41EDC" w:rsidRPr="00B372D5">
        <w:t>and to establish the current scenario</w:t>
      </w:r>
      <w:r w:rsidRPr="008E0DC7">
        <w:t>. On these background scenarios, different combinations of the foreground factor</w:t>
      </w:r>
      <w:r w:rsidR="008E0DC7" w:rsidRPr="008E0DC7">
        <w:t>s will be tested. The construction</w:t>
      </w:r>
      <w:r w:rsidRPr="008E0DC7">
        <w:t xml:space="preserve"> of these scenarios and the definition of the background scenarios are presented in Section 4.</w:t>
      </w:r>
    </w:p>
    <w:p w14:paraId="23BDC7E8" w14:textId="69DB0AA1" w:rsidR="00720D22" w:rsidRPr="004F1B4D" w:rsidRDefault="008E0DC7" w:rsidP="00FD4D3D">
      <w:pPr>
        <w:pStyle w:val="BodyText0"/>
      </w:pPr>
      <w:r w:rsidRPr="004F1B4D">
        <w:t xml:space="preserve">The values potentially assigned to </w:t>
      </w:r>
      <w:r w:rsidR="00FD4D3D" w:rsidRPr="004F1B4D">
        <w:t xml:space="preserve">the different factors are quite qualitative in </w:t>
      </w:r>
      <w:r w:rsidR="00FD4D3D" w:rsidRPr="00B372D5">
        <w:t xml:space="preserve">this deliverable. Indeed, only the start of the model implementation </w:t>
      </w:r>
      <w:r w:rsidRPr="00B372D5">
        <w:t xml:space="preserve">itself </w:t>
      </w:r>
      <w:r w:rsidR="00FD4D3D" w:rsidRPr="00B372D5">
        <w:t>will allow Vista to define th</w:t>
      </w:r>
      <w:r w:rsidRPr="00B372D5">
        <w:t>e</w:t>
      </w:r>
      <w:r w:rsidR="00A41EDC" w:rsidRPr="00B372D5">
        <w:t xml:space="preserve"> effect </w:t>
      </w:r>
      <w:r w:rsidRPr="00B372D5">
        <w:t>of the factors on the</w:t>
      </w:r>
      <w:r w:rsidR="00F75EB2" w:rsidRPr="00B372D5">
        <w:t xml:space="preserve"> </w:t>
      </w:r>
      <w:r w:rsidR="00FD4D3D" w:rsidRPr="00B372D5">
        <w:t xml:space="preserve">layers </w:t>
      </w:r>
      <w:r w:rsidRPr="00B372D5">
        <w:t>(</w:t>
      </w:r>
      <w:r w:rsidR="00F75EB2" w:rsidRPr="00B372D5">
        <w:t xml:space="preserve">e.g. </w:t>
      </w:r>
      <w:r w:rsidRPr="00B372D5">
        <w:t>strategic, pre-tactical an</w:t>
      </w:r>
      <w:r w:rsidR="00720D22" w:rsidRPr="00B372D5">
        <w:t>d</w:t>
      </w:r>
      <w:r w:rsidRPr="00B372D5">
        <w:t xml:space="preserve"> tactical</w:t>
      </w:r>
      <w:r w:rsidR="00F75EB2" w:rsidRPr="00B372D5">
        <w:t xml:space="preserve"> phases; impact trade-offs</w:t>
      </w:r>
      <w:r w:rsidRPr="00B372D5">
        <w:t>) of the</w:t>
      </w:r>
      <w:r w:rsidRPr="004F1B4D">
        <w:t xml:space="preserve"> system</w:t>
      </w:r>
      <w:r w:rsidR="00720D22" w:rsidRPr="004F1B4D">
        <w:t xml:space="preserve"> and </w:t>
      </w:r>
      <w:r w:rsidR="00FD4D3D" w:rsidRPr="004F1B4D">
        <w:t>on the exogenous variables</w:t>
      </w:r>
      <w:r w:rsidR="00720D22" w:rsidRPr="004F1B4D">
        <w:t xml:space="preserve"> (those </w:t>
      </w:r>
      <w:r w:rsidR="00FD4D3D" w:rsidRPr="004F1B4D">
        <w:t xml:space="preserve">which are input </w:t>
      </w:r>
      <w:r w:rsidRPr="004F1B4D">
        <w:t>in</w:t>
      </w:r>
      <w:r w:rsidR="00FD4D3D" w:rsidRPr="004F1B4D">
        <w:t>to the model, as opposed to the variables shared by the different blocks within the model</w:t>
      </w:r>
      <w:r w:rsidR="00E93D68">
        <w:t>).</w:t>
      </w:r>
    </w:p>
    <w:p w14:paraId="4EBC3F59" w14:textId="6B8CB1B6" w:rsidR="00BA3221" w:rsidRPr="00F91327" w:rsidRDefault="005F6B7D" w:rsidP="00FD4D3D">
      <w:pPr>
        <w:pStyle w:val="BodyText0"/>
      </w:pPr>
      <w:r w:rsidRPr="00F91327">
        <w:t>However,</w:t>
      </w:r>
      <w:r w:rsidR="00FD4D3D" w:rsidRPr="00F91327">
        <w:t xml:space="preserve"> at this stage it is already possible to forecast the qualitative impact of the factors on each part of the model. This is done in Section 5.</w:t>
      </w:r>
      <w:r w:rsidR="00720D22">
        <w:t xml:space="preserve"> </w:t>
      </w:r>
      <w:r w:rsidR="00FD4D3D" w:rsidRPr="00F91327">
        <w:t>Finally, we present in Section 6 the next steps, comprising in particular the definition of the output/input of each sublayer of the model and the beginning of the high-priority implementation tasks.</w:t>
      </w:r>
    </w:p>
    <w:p w14:paraId="5BE52441" w14:textId="0B7F4E81" w:rsidR="00A5288C" w:rsidRPr="00F91327" w:rsidRDefault="006C0C93" w:rsidP="00A01D25">
      <w:pPr>
        <w:pStyle w:val="Heading1"/>
      </w:pPr>
      <w:bookmarkStart w:id="11" w:name="_Toc476070795"/>
      <w:bookmarkEnd w:id="2"/>
      <w:bookmarkEnd w:id="3"/>
      <w:bookmarkEnd w:id="4"/>
      <w:bookmarkEnd w:id="5"/>
      <w:bookmarkEnd w:id="6"/>
      <w:bookmarkEnd w:id="7"/>
      <w:r w:rsidRPr="00F91327">
        <w:lastRenderedPageBreak/>
        <w:t>Introduction</w:t>
      </w:r>
      <w:bookmarkEnd w:id="11"/>
    </w:p>
    <w:p w14:paraId="00ACC90E" w14:textId="79320744" w:rsidR="00A5288C" w:rsidRPr="00F91327" w:rsidRDefault="00304012" w:rsidP="004215CF">
      <w:pPr>
        <w:pStyle w:val="Heading2"/>
      </w:pPr>
      <w:bookmarkStart w:id="12" w:name="_Ref470045269"/>
      <w:bookmarkStart w:id="13" w:name="_Toc476070796"/>
      <w:r w:rsidRPr="00F91327">
        <w:t>Objectives of Vista</w:t>
      </w:r>
      <w:bookmarkEnd w:id="12"/>
      <w:r w:rsidR="00E050E1" w:rsidRPr="00F91327">
        <w:t xml:space="preserve"> and of this deliverable</w:t>
      </w:r>
      <w:bookmarkEnd w:id="13"/>
    </w:p>
    <w:p w14:paraId="6BA14A9F" w14:textId="298B2C69" w:rsidR="008D0893" w:rsidRPr="00F91327" w:rsidRDefault="008D0893" w:rsidP="008D0893">
      <w:pPr>
        <w:pStyle w:val="BodyText"/>
      </w:pPr>
      <w:r w:rsidRPr="00F91327">
        <w:t xml:space="preserve">Vista examines the effects of conflicting market forces on European performance in ATM, through the evaluation of impact metrics on four key stakeholders, and the environment. The project comprises a systematic, impact trade-off analysis using classical and complexity metrics, encompassing both fully monetised and quasi-cost impact measures. To achieve these objectives, Vista models the current, 2035 and 2050 timeframes based on various factors and their potential evolution. These factors influence the choices of the actors in the ATM system: prices of commodities and services, regulations from national and supranational entities, and new technologies are all part of a complex socio-economic system that results in evolving business models, passenger </w:t>
      </w:r>
      <w:r w:rsidR="004944DE">
        <w:t>choices, etc.</w:t>
      </w:r>
    </w:p>
    <w:p w14:paraId="25B8AF26" w14:textId="0115C517" w:rsidR="008D0893" w:rsidRPr="00F91327" w:rsidRDefault="008D0893" w:rsidP="008D0893">
      <w:pPr>
        <w:pStyle w:val="BodyText"/>
      </w:pPr>
      <w:r w:rsidRPr="00F91327">
        <w:t>Some of these factors, foreground factors, will be analysed in detail in order to understand their impact on the system</w:t>
      </w:r>
      <w:r w:rsidR="00A12C36">
        <w:t>’</w:t>
      </w:r>
      <w:r w:rsidRPr="00F91327">
        <w:t xml:space="preserve">s metrics. The others, background factors, will be grouped giving them predefined possible values to generate future background scenarios </w:t>
      </w:r>
      <w:r w:rsidR="00A41EDC">
        <w:t>(</w:t>
      </w:r>
      <w:r w:rsidR="00A41EDC" w:rsidRPr="006749A6">
        <w:t>and to establish the current scenario</w:t>
      </w:r>
      <w:r w:rsidR="00A41EDC">
        <w:t xml:space="preserve">) </w:t>
      </w:r>
      <w:r w:rsidRPr="00F91327">
        <w:t xml:space="preserve">onto which to test the foreground factors. This approach </w:t>
      </w:r>
      <w:r w:rsidR="005F6B7D" w:rsidRPr="00F91327">
        <w:t>allows</w:t>
      </w:r>
      <w:r w:rsidRPr="00F91327">
        <w:t xml:space="preserve"> us to model possible future evolution of the system while understanding the impact of individual parameters.</w:t>
      </w:r>
    </w:p>
    <w:p w14:paraId="20648452" w14:textId="10C14251" w:rsidR="008D0893" w:rsidRPr="00F91327" w:rsidRDefault="008D0893" w:rsidP="008D0893">
      <w:pPr>
        <w:pStyle w:val="BodyText"/>
      </w:pPr>
      <w:r w:rsidRPr="00F91327">
        <w:t xml:space="preserve">Deliverable 2.1 </w:t>
      </w:r>
      <w:r w:rsidR="004F1B4D">
        <w:t>(“</w:t>
      </w:r>
      <w:r w:rsidRPr="00F91327">
        <w:t>Supporting data for business and regulatory scenarios</w:t>
      </w:r>
      <w:r w:rsidR="004F1B4D">
        <w:t>”)</w:t>
      </w:r>
      <w:r w:rsidRPr="00F91327">
        <w:t xml:space="preserve"> identified these regulatory and business factors considered in Vista and their possible evolution. The objective of this deliverable is to classify the factors between foreground and background and to group the background factors </w:t>
      </w:r>
      <w:r w:rsidR="004F1B4D">
        <w:t>into</w:t>
      </w:r>
      <w:r w:rsidRPr="00F91327">
        <w:t xml:space="preserve"> scenarios identifying the possible scenarios </w:t>
      </w:r>
      <w:r w:rsidR="004F1B4D">
        <w:t xml:space="preserve">to be </w:t>
      </w:r>
      <w:r w:rsidRPr="00F91327">
        <w:t xml:space="preserve">considered in Vista. Finally, a preliminary identification of which part of the model </w:t>
      </w:r>
      <w:r w:rsidR="004F1B4D">
        <w:t xml:space="preserve">is </w:t>
      </w:r>
      <w:r w:rsidRPr="00F91327">
        <w:t>impacted by the individual factors is also carried out</w:t>
      </w:r>
      <w:r w:rsidR="004944DE">
        <w:t>.</w:t>
      </w:r>
    </w:p>
    <w:p w14:paraId="5708E694" w14:textId="357422C2" w:rsidR="00304012" w:rsidRPr="00F91327" w:rsidRDefault="00304012" w:rsidP="00E050E1">
      <w:pPr>
        <w:pStyle w:val="BodyText"/>
      </w:pPr>
    </w:p>
    <w:p w14:paraId="0386D3FA" w14:textId="5FDBB0EE" w:rsidR="00304012" w:rsidRPr="00F91327" w:rsidRDefault="008D0893" w:rsidP="008D0893">
      <w:pPr>
        <w:pStyle w:val="Heading2"/>
      </w:pPr>
      <w:bookmarkStart w:id="14" w:name="_Toc476070797"/>
      <w:r w:rsidRPr="00F91327">
        <w:t>Foreground factors, background factors and scenarios</w:t>
      </w:r>
      <w:bookmarkEnd w:id="14"/>
    </w:p>
    <w:p w14:paraId="3E3B17A5" w14:textId="17AC547B" w:rsidR="008D0893" w:rsidRPr="00F91327" w:rsidRDefault="008D0893" w:rsidP="008D0893">
      <w:pPr>
        <w:pStyle w:val="BodyText0"/>
      </w:pPr>
      <w:r w:rsidRPr="00F91327">
        <w:t xml:space="preserve">Regulatory and business factors have an impact on the </w:t>
      </w:r>
      <w:r w:rsidR="005F6B7D" w:rsidRPr="00F91327">
        <w:t>stakeholders’</w:t>
      </w:r>
      <w:r w:rsidRPr="00F91327">
        <w:t xml:space="preserve"> behaviour and/or on the system affecting the different KPAs and KPIs that are of interest in Vista. Some of those factors define the background onto which the individual factors are assessed. As shown in </w:t>
      </w:r>
      <w:r w:rsidR="002E7656" w:rsidRPr="00F91327">
        <w:fldChar w:fldCharType="begin"/>
      </w:r>
      <w:r w:rsidR="002E7656" w:rsidRPr="00F91327">
        <w:instrText xml:space="preserve"> REF _Ref475716429 \h  \* MERGEFORMAT </w:instrText>
      </w:r>
      <w:r w:rsidR="002E7656" w:rsidRPr="00F91327">
        <w:fldChar w:fldCharType="separate"/>
      </w:r>
      <w:r w:rsidR="006749A6" w:rsidRPr="006749A6">
        <w:rPr>
          <w:b/>
        </w:rPr>
        <w:t xml:space="preserve">Figure </w:t>
      </w:r>
      <w:r w:rsidR="006749A6" w:rsidRPr="006749A6">
        <w:rPr>
          <w:b/>
          <w:iCs/>
          <w:noProof/>
        </w:rPr>
        <w:t>1</w:t>
      </w:r>
      <w:r w:rsidR="002E7656" w:rsidRPr="00F91327">
        <w:fldChar w:fldCharType="end"/>
      </w:r>
      <w:r w:rsidRPr="00F91327">
        <w:t>, the regulatory and business factors identified in D2.1 are divided between foreground and background factors. In this deliverable, the possible values considered for the foreground factors are identified. The background factors are grouped with their possible values to define the scenarios.</w:t>
      </w:r>
    </w:p>
    <w:p w14:paraId="3444B8FC" w14:textId="3D69CCD5" w:rsidR="008D0893" w:rsidRPr="00F91327" w:rsidRDefault="008D0893" w:rsidP="008D0893">
      <w:pPr>
        <w:pStyle w:val="BodyText0"/>
      </w:pPr>
      <w:r w:rsidRPr="00F91327">
        <w:t>In some cases, instead of testing each of the individual factors independently, thes</w:t>
      </w:r>
      <w:r w:rsidR="004E3984">
        <w:t>e can be grouped to test higher-</w:t>
      </w:r>
      <w:r w:rsidRPr="00F91327">
        <w:t>level p</w:t>
      </w:r>
      <w:r w:rsidR="004E3984">
        <w:t xml:space="preserve">olicies </w:t>
      </w:r>
      <w:r w:rsidR="003E082E">
        <w:t xml:space="preserve">(such as </w:t>
      </w:r>
      <w:r w:rsidR="003E082E" w:rsidRPr="00F91327">
        <w:t>environme</w:t>
      </w:r>
      <w:r w:rsidR="003E082E">
        <w:t xml:space="preserve">ntal impact mitigation strategy) </w:t>
      </w:r>
      <w:r w:rsidR="004E3984">
        <w:t xml:space="preserve">that </w:t>
      </w:r>
      <w:r w:rsidRPr="00F91327">
        <w:t>might affect mo</w:t>
      </w:r>
      <w:r w:rsidR="003E082E">
        <w:t xml:space="preserve">re than one factor at once. </w:t>
      </w:r>
      <w:r w:rsidRPr="00F91327">
        <w:t xml:space="preserve">In these cases, the effect of applying these </w:t>
      </w:r>
      <w:r w:rsidR="00532AF8">
        <w:t xml:space="preserve">grouped </w:t>
      </w:r>
      <w:r w:rsidRPr="00F91327">
        <w:t xml:space="preserve">factors can be compared </w:t>
      </w:r>
      <w:r w:rsidR="00685E30">
        <w:t xml:space="preserve">with their </w:t>
      </w:r>
      <w:r w:rsidR="00866600">
        <w:t>“</w:t>
      </w:r>
      <w:r w:rsidRPr="00F91327">
        <w:t>default</w:t>
      </w:r>
      <w:r w:rsidR="00866600">
        <w:t>”</w:t>
      </w:r>
      <w:r w:rsidRPr="00F91327">
        <w:t xml:space="preserve"> evolution</w:t>
      </w:r>
      <w:r w:rsidR="00685E30">
        <w:t xml:space="preserve">, defined as </w:t>
      </w:r>
      <w:r w:rsidR="00866600">
        <w:t>the expected change based on the current momentum of the corresponding processes and</w:t>
      </w:r>
      <w:r w:rsidR="00196E2C">
        <w:t>/or</w:t>
      </w:r>
      <w:r w:rsidR="00866600">
        <w:t xml:space="preserve"> supporting legislation(s) (where applicable), without any significant new shift in support or enablement.</w:t>
      </w:r>
    </w:p>
    <w:p w14:paraId="49A1B0C7" w14:textId="1400BE99" w:rsidR="008D0893" w:rsidRPr="00F91327" w:rsidRDefault="008D0893" w:rsidP="008D0893">
      <w:pPr>
        <w:pStyle w:val="BodyText0"/>
        <w:jc w:val="center"/>
      </w:pPr>
      <w:r w:rsidRPr="00F91327">
        <w:rPr>
          <w:noProof/>
          <w:lang w:eastAsia="en-GB"/>
        </w:rPr>
        <w:lastRenderedPageBreak/>
        <w:drawing>
          <wp:inline distT="0" distB="0" distL="0" distR="0" wp14:anchorId="2A76E17B" wp14:editId="2DB50154">
            <wp:extent cx="4508500" cy="2381250"/>
            <wp:effectExtent l="0" t="0" r="0" b="0"/>
            <wp:docPr id="100013" name="Picture 100013" descr="/download/attachments/41587327/From_forces_to_scenarios_v2.png?version=1&amp;modificationDate=1481024715000&amp;api=v2"/>
            <wp:cNvGraphicFramePr/>
            <a:graphic xmlns:a="http://schemas.openxmlformats.org/drawingml/2006/main">
              <a:graphicData uri="http://schemas.openxmlformats.org/drawingml/2006/picture">
                <pic:pic xmlns:pic="http://schemas.openxmlformats.org/drawingml/2006/picture">
                  <pic:nvPicPr>
                    <pic:cNvPr id="100013" name="Picture 100013" descr="/download/attachments/41587327/From_forces_to_scenarios_v2.png?version=1&amp;modificationDate=1481024715000&amp;api=v2"/>
                    <pic:cNvPicPr/>
                  </pic:nvPicPr>
                  <pic:blipFill>
                    <a:blip r:embed="rId13"/>
                    <a:stretch>
                      <a:fillRect/>
                    </a:stretch>
                  </pic:blipFill>
                  <pic:spPr>
                    <a:xfrm>
                      <a:off x="0" y="0"/>
                      <a:ext cx="4508500" cy="2381250"/>
                    </a:xfrm>
                    <a:prstGeom prst="rect">
                      <a:avLst/>
                    </a:prstGeom>
                  </pic:spPr>
                </pic:pic>
              </a:graphicData>
            </a:graphic>
          </wp:inline>
        </w:drawing>
      </w:r>
    </w:p>
    <w:p w14:paraId="5B07ADAA" w14:textId="3DEF9863" w:rsidR="008D0893" w:rsidRPr="00F91327" w:rsidRDefault="008D0893" w:rsidP="008D0893">
      <w:pPr>
        <w:pStyle w:val="Caption"/>
        <w:jc w:val="center"/>
        <w:rPr>
          <w:b/>
          <w:i w:val="0"/>
          <w:iCs w:val="0"/>
          <w:color w:val="59666D"/>
          <w:sz w:val="22"/>
          <w:szCs w:val="22"/>
        </w:rPr>
      </w:pPr>
      <w:bookmarkStart w:id="15" w:name="_Ref475716429"/>
      <w:bookmarkStart w:id="16" w:name="_Toc476070838"/>
      <w:r w:rsidRPr="00F91327">
        <w:rPr>
          <w:b/>
          <w:i w:val="0"/>
          <w:iCs w:val="0"/>
          <w:color w:val="59666D"/>
          <w:sz w:val="22"/>
          <w:szCs w:val="22"/>
        </w:rPr>
        <w:t xml:space="preserve">Figure </w:t>
      </w:r>
      <w:r w:rsidRPr="00F91327">
        <w:rPr>
          <w:b/>
          <w:i w:val="0"/>
          <w:iCs w:val="0"/>
          <w:color w:val="59666D"/>
          <w:sz w:val="22"/>
          <w:szCs w:val="22"/>
        </w:rPr>
        <w:fldChar w:fldCharType="begin"/>
      </w:r>
      <w:r w:rsidRPr="00F91327">
        <w:rPr>
          <w:b/>
          <w:i w:val="0"/>
          <w:iCs w:val="0"/>
          <w:color w:val="59666D"/>
          <w:sz w:val="22"/>
          <w:szCs w:val="22"/>
        </w:rPr>
        <w:instrText xml:space="preserve"> SEQ Figure \* ARABIC </w:instrText>
      </w:r>
      <w:r w:rsidRPr="00F91327">
        <w:rPr>
          <w:b/>
          <w:i w:val="0"/>
          <w:iCs w:val="0"/>
          <w:color w:val="59666D"/>
          <w:sz w:val="22"/>
          <w:szCs w:val="22"/>
        </w:rPr>
        <w:fldChar w:fldCharType="separate"/>
      </w:r>
      <w:r w:rsidR="006749A6">
        <w:rPr>
          <w:b/>
          <w:i w:val="0"/>
          <w:iCs w:val="0"/>
          <w:noProof/>
          <w:color w:val="59666D"/>
          <w:sz w:val="22"/>
          <w:szCs w:val="22"/>
        </w:rPr>
        <w:t>1</w:t>
      </w:r>
      <w:r w:rsidRPr="00F91327">
        <w:rPr>
          <w:b/>
          <w:i w:val="0"/>
          <w:iCs w:val="0"/>
          <w:color w:val="59666D"/>
          <w:sz w:val="22"/>
          <w:szCs w:val="22"/>
        </w:rPr>
        <w:fldChar w:fldCharType="end"/>
      </w:r>
      <w:bookmarkEnd w:id="15"/>
      <w:r w:rsidRPr="00F91327">
        <w:rPr>
          <w:b/>
          <w:i w:val="0"/>
          <w:iCs w:val="0"/>
          <w:color w:val="59666D"/>
          <w:sz w:val="22"/>
          <w:szCs w:val="22"/>
        </w:rPr>
        <w:t>. Factors classification and scenarios definition</w:t>
      </w:r>
      <w:bookmarkEnd w:id="16"/>
    </w:p>
    <w:p w14:paraId="6499775B" w14:textId="77777777" w:rsidR="008D0893" w:rsidRPr="00F91327" w:rsidRDefault="008D0893" w:rsidP="00E050E1">
      <w:pPr>
        <w:pStyle w:val="BodyText0"/>
      </w:pPr>
    </w:p>
    <w:p w14:paraId="0BDE8289" w14:textId="76D718ED" w:rsidR="008D0893" w:rsidRPr="00F91327" w:rsidRDefault="008D0893" w:rsidP="008D0893">
      <w:pPr>
        <w:pStyle w:val="BodyText0"/>
      </w:pPr>
      <w:r w:rsidRPr="00F91327">
        <w:t xml:space="preserve">It is worth noting that regulatory factors might be different from business factors in the fact that some of them play </w:t>
      </w:r>
      <w:r w:rsidR="003E082E">
        <w:t>the</w:t>
      </w:r>
      <w:r w:rsidRPr="00F91327">
        <w:t xml:space="preserve"> role of enablers of technology or operational concepts to be deployed</w:t>
      </w:r>
      <w:r w:rsidR="003E082E">
        <w:t>,</w:t>
      </w:r>
      <w:r w:rsidRPr="00F91327">
        <w:t xml:space="preserve"> wh</w:t>
      </w:r>
      <w:r w:rsidR="003E082E">
        <w:t xml:space="preserve">ile others have a direct impact </w:t>
      </w:r>
      <w:r w:rsidRPr="00F91327">
        <w:t>on the stakeholders/system. For example, regulation o</w:t>
      </w:r>
      <w:r w:rsidR="00077E52">
        <w:t>f</w:t>
      </w:r>
      <w:r w:rsidRPr="00F91327">
        <w:t xml:space="preserve"> ATCO interoperability is required in order to develop the concept of FABs with seamless management of traffic</w:t>
      </w:r>
      <w:r w:rsidR="003E082E">
        <w:t>,</w:t>
      </w:r>
      <w:r w:rsidRPr="00F91327">
        <w:t xml:space="preserve"> but the regulation itself does not ha</w:t>
      </w:r>
      <w:r w:rsidR="00077E52">
        <w:t>ve</w:t>
      </w:r>
      <w:r w:rsidRPr="00F91327">
        <w:t xml:space="preserve"> a direct impact on </w:t>
      </w:r>
      <w:r w:rsidR="00077E52">
        <w:t xml:space="preserve">the </w:t>
      </w:r>
      <w:r w:rsidRPr="00F91327">
        <w:t>Vista model, the regulation might be implemented</w:t>
      </w:r>
      <w:r w:rsidR="003E082E">
        <w:t>,</w:t>
      </w:r>
      <w:r w:rsidRPr="00F91327">
        <w:t xml:space="preserve"> but its translation into technological and/or operational changes </w:t>
      </w:r>
      <w:r w:rsidR="00077E52">
        <w:t>might not materialise</w:t>
      </w:r>
      <w:r w:rsidR="003E082E">
        <w:t xml:space="preserve">. Compare the regulation defining passenger compensation </w:t>
      </w:r>
      <w:r w:rsidRPr="00F91327">
        <w:t>in case of disruption</w:t>
      </w:r>
      <w:r w:rsidR="003E082E">
        <w:t xml:space="preserve">. This </w:t>
      </w:r>
      <w:r w:rsidRPr="00F91327">
        <w:t>must be followed by</w:t>
      </w:r>
      <w:r w:rsidR="003E082E">
        <w:t xml:space="preserve"> all aircraft operators and the </w:t>
      </w:r>
      <w:r w:rsidRPr="00F91327">
        <w:t>regulation has a direct impact on airlines</w:t>
      </w:r>
      <w:r w:rsidR="00A12C36">
        <w:t>’</w:t>
      </w:r>
      <w:r w:rsidRPr="00F91327">
        <w:t xml:space="preserve"> costs of delay and hence on their behaviour when dealing with disrup</w:t>
      </w:r>
      <w:r w:rsidR="003E082E">
        <w:t xml:space="preserve">ted itineraries or planning </w:t>
      </w:r>
      <w:r w:rsidRPr="00F91327">
        <w:t>flights. All the regulation</w:t>
      </w:r>
      <w:r w:rsidR="00077E52">
        <w:t>s</w:t>
      </w:r>
      <w:r w:rsidRPr="00F91327">
        <w:t xml:space="preserve"> that </w:t>
      </w:r>
      <w:r w:rsidR="00077E52">
        <w:t>are</w:t>
      </w:r>
      <w:r w:rsidRPr="00F91327">
        <w:t xml:space="preserve"> considered as </w:t>
      </w:r>
      <w:r w:rsidRPr="003E082E">
        <w:rPr>
          <w:b/>
        </w:rPr>
        <w:t>enabler</w:t>
      </w:r>
      <w:r w:rsidR="00077E52" w:rsidRPr="003E082E">
        <w:rPr>
          <w:b/>
        </w:rPr>
        <w:t>s</w:t>
      </w:r>
      <w:r w:rsidRPr="00F91327">
        <w:t xml:space="preserve"> will be part of the </w:t>
      </w:r>
      <w:r w:rsidRPr="003E082E">
        <w:rPr>
          <w:b/>
        </w:rPr>
        <w:t>background factors</w:t>
      </w:r>
      <w:r w:rsidRPr="00F91327">
        <w:t xml:space="preserve"> and it is assumed that regulation will </w:t>
      </w:r>
      <w:r w:rsidR="003E082E">
        <w:t xml:space="preserve">allow corresponding </w:t>
      </w:r>
      <w:r w:rsidRPr="00F91327">
        <w:t xml:space="preserve">business factors </w:t>
      </w:r>
      <w:r w:rsidR="00F75EB2">
        <w:t>to be implemented</w:t>
      </w:r>
      <w:r w:rsidRPr="00F91327">
        <w:t>.</w:t>
      </w:r>
    </w:p>
    <w:p w14:paraId="7242679B" w14:textId="3DA6641E" w:rsidR="008D0893" w:rsidRPr="00F91327" w:rsidRDefault="008D0893" w:rsidP="008D0893">
      <w:pPr>
        <w:pStyle w:val="Heading2"/>
      </w:pPr>
      <w:bookmarkStart w:id="17" w:name="_Toc476070798"/>
      <w:r w:rsidRPr="00F91327">
        <w:t>Vista model</w:t>
      </w:r>
      <w:bookmarkEnd w:id="17"/>
    </w:p>
    <w:p w14:paraId="6E84D9EA" w14:textId="79D77BCC" w:rsidR="008D0893" w:rsidRPr="00F91327" w:rsidRDefault="008D0893" w:rsidP="008D0893">
      <w:pPr>
        <w:pStyle w:val="BodyText0"/>
      </w:pPr>
      <w:r w:rsidRPr="00F91327">
        <w:t xml:space="preserve">The different factors considered are meaningless unless they are considered in the model. For this reason, it is paramount to identify which blocks in the model are impacted by the different factors. In this deliverable a preliminary relationship between factors and model layers and sub-layers is presented. This relationship </w:t>
      </w:r>
      <w:r w:rsidR="00F91327" w:rsidRPr="00F91327">
        <w:t>allows</w:t>
      </w:r>
      <w:r w:rsidRPr="00F91327">
        <w:t xml:space="preserve"> us to isolate the impact of the factors to just the layers and sub-layers that are affected. The detailed impact on the model will be developed in parallel to the model and considering stakeholders</w:t>
      </w:r>
      <w:r w:rsidR="00A12C36">
        <w:t>’</w:t>
      </w:r>
      <w:r w:rsidRPr="00F91327">
        <w:t xml:space="preserve"> consultations</w:t>
      </w:r>
      <w:r w:rsidR="00F75EB2">
        <w:t>,</w:t>
      </w:r>
      <w:r w:rsidRPr="00F91327">
        <w:t xml:space="preserve"> whe</w:t>
      </w:r>
      <w:r w:rsidR="00F75EB2">
        <w:t>re</w:t>
      </w:r>
      <w:r w:rsidRPr="00F91327">
        <w:t xml:space="preserve"> applicable.</w:t>
      </w:r>
    </w:p>
    <w:p w14:paraId="6F570B4D" w14:textId="25CB41EA" w:rsidR="008D0893" w:rsidRPr="00F91327" w:rsidRDefault="008D0893" w:rsidP="008D0893">
      <w:pPr>
        <w:pStyle w:val="BodyText0"/>
        <w:jc w:val="center"/>
      </w:pPr>
      <w:r w:rsidRPr="00F91327">
        <w:rPr>
          <w:noProof/>
          <w:lang w:eastAsia="en-GB"/>
        </w:rPr>
        <w:lastRenderedPageBreak/>
        <w:drawing>
          <wp:inline distT="0" distB="0" distL="0" distR="0" wp14:anchorId="59F6DC7B" wp14:editId="3D05E266">
            <wp:extent cx="5759450" cy="1746885"/>
            <wp:effectExtent l="0" t="0" r="0" b="5715"/>
            <wp:docPr id="100010" name="Picture 100010" descr="/download/attachments/41587329/VISTA_architecture_pre.png?version=14&amp;modificationDate=1482253231000&amp;api=v2"/>
            <wp:cNvGraphicFramePr/>
            <a:graphic xmlns:a="http://schemas.openxmlformats.org/drawingml/2006/main">
              <a:graphicData uri="http://schemas.openxmlformats.org/drawingml/2006/picture">
                <pic:pic xmlns:pic="http://schemas.openxmlformats.org/drawingml/2006/picture">
                  <pic:nvPicPr>
                    <pic:cNvPr id="100010" name=""/>
                    <pic:cNvPicPr/>
                  </pic:nvPicPr>
                  <pic:blipFill>
                    <a:blip r:embed="rId14"/>
                    <a:stretch>
                      <a:fillRect/>
                    </a:stretch>
                  </pic:blipFill>
                  <pic:spPr>
                    <a:xfrm>
                      <a:off x="0" y="0"/>
                      <a:ext cx="5759450" cy="1746885"/>
                    </a:xfrm>
                    <a:prstGeom prst="rect">
                      <a:avLst/>
                    </a:prstGeom>
                  </pic:spPr>
                </pic:pic>
              </a:graphicData>
            </a:graphic>
          </wp:inline>
        </w:drawing>
      </w:r>
    </w:p>
    <w:p w14:paraId="6B83D63C" w14:textId="65BC3984" w:rsidR="008D0893" w:rsidRPr="00F91327" w:rsidRDefault="008D0893" w:rsidP="008D0893">
      <w:pPr>
        <w:pStyle w:val="Caption"/>
        <w:jc w:val="center"/>
        <w:rPr>
          <w:b/>
          <w:i w:val="0"/>
          <w:iCs w:val="0"/>
          <w:color w:val="59666D"/>
          <w:sz w:val="22"/>
          <w:szCs w:val="22"/>
        </w:rPr>
      </w:pPr>
      <w:bookmarkStart w:id="18" w:name="_Ref475716455"/>
      <w:bookmarkStart w:id="19" w:name="_Toc476070839"/>
      <w:r w:rsidRPr="00F91327">
        <w:rPr>
          <w:b/>
          <w:i w:val="0"/>
          <w:iCs w:val="0"/>
          <w:color w:val="59666D"/>
          <w:sz w:val="22"/>
          <w:szCs w:val="22"/>
        </w:rPr>
        <w:t xml:space="preserve">Figure </w:t>
      </w:r>
      <w:r w:rsidRPr="00F91327">
        <w:rPr>
          <w:b/>
          <w:i w:val="0"/>
          <w:iCs w:val="0"/>
          <w:color w:val="59666D"/>
          <w:sz w:val="22"/>
          <w:szCs w:val="22"/>
        </w:rPr>
        <w:fldChar w:fldCharType="begin"/>
      </w:r>
      <w:r w:rsidRPr="00F91327">
        <w:rPr>
          <w:b/>
          <w:i w:val="0"/>
          <w:iCs w:val="0"/>
          <w:color w:val="59666D"/>
          <w:sz w:val="22"/>
          <w:szCs w:val="22"/>
        </w:rPr>
        <w:instrText xml:space="preserve"> SEQ Figure \* ARABIC </w:instrText>
      </w:r>
      <w:r w:rsidRPr="00F91327">
        <w:rPr>
          <w:b/>
          <w:i w:val="0"/>
          <w:iCs w:val="0"/>
          <w:color w:val="59666D"/>
          <w:sz w:val="22"/>
          <w:szCs w:val="22"/>
        </w:rPr>
        <w:fldChar w:fldCharType="separate"/>
      </w:r>
      <w:r w:rsidR="006749A6">
        <w:rPr>
          <w:b/>
          <w:i w:val="0"/>
          <w:iCs w:val="0"/>
          <w:noProof/>
          <w:color w:val="59666D"/>
          <w:sz w:val="22"/>
          <w:szCs w:val="22"/>
        </w:rPr>
        <w:t>2</w:t>
      </w:r>
      <w:r w:rsidRPr="00F91327">
        <w:rPr>
          <w:b/>
          <w:i w:val="0"/>
          <w:iCs w:val="0"/>
          <w:color w:val="59666D"/>
          <w:sz w:val="22"/>
          <w:szCs w:val="22"/>
        </w:rPr>
        <w:fldChar w:fldCharType="end"/>
      </w:r>
      <w:bookmarkEnd w:id="18"/>
      <w:r w:rsidRPr="00F91327">
        <w:rPr>
          <w:b/>
          <w:i w:val="0"/>
          <w:iCs w:val="0"/>
          <w:color w:val="59666D"/>
          <w:sz w:val="22"/>
          <w:szCs w:val="22"/>
        </w:rPr>
        <w:t>. Vista high-level packages architecture</w:t>
      </w:r>
      <w:bookmarkEnd w:id="19"/>
    </w:p>
    <w:p w14:paraId="2604EA6F" w14:textId="77777777" w:rsidR="008D0893" w:rsidRPr="00F91327" w:rsidRDefault="008D0893" w:rsidP="008D0893"/>
    <w:p w14:paraId="6026241C" w14:textId="7F175E97" w:rsidR="008D0893" w:rsidRPr="00F91327" w:rsidRDefault="008D0893" w:rsidP="008D0893">
      <w:pPr>
        <w:pStyle w:val="BodyText0"/>
        <w:jc w:val="center"/>
      </w:pPr>
      <w:r w:rsidRPr="00F91327">
        <w:rPr>
          <w:noProof/>
          <w:lang w:eastAsia="en-GB"/>
        </w:rPr>
        <w:drawing>
          <wp:inline distT="0" distB="0" distL="0" distR="0" wp14:anchorId="680CB32E" wp14:editId="4A42C89F">
            <wp:extent cx="5566867" cy="4454957"/>
            <wp:effectExtent l="0" t="0" r="0" b="3175"/>
            <wp:docPr id="100018" name="Picture 100018" descr="/download/attachments/41587327/model_schema3.png?version=6&amp;modificationDate=1482249922476&amp;api=v2"/>
            <wp:cNvGraphicFramePr/>
            <a:graphic xmlns:a="http://schemas.openxmlformats.org/drawingml/2006/main">
              <a:graphicData uri="http://schemas.openxmlformats.org/drawingml/2006/picture">
                <pic:pic xmlns:pic="http://schemas.openxmlformats.org/drawingml/2006/picture">
                  <pic:nvPicPr>
                    <pic:cNvPr id="100018" name="Picture 100018" descr="/download/attachments/41587327/model_schema3.png?version=6&amp;modificationDate=1482249922476&amp;api=v2"/>
                    <pic:cNvPicPr/>
                  </pic:nvPicPr>
                  <pic:blipFill>
                    <a:blip r:embed="rId15"/>
                    <a:stretch>
                      <a:fillRect/>
                    </a:stretch>
                  </pic:blipFill>
                  <pic:spPr>
                    <a:xfrm>
                      <a:off x="0" y="0"/>
                      <a:ext cx="5573192" cy="4460018"/>
                    </a:xfrm>
                    <a:prstGeom prst="rect">
                      <a:avLst/>
                    </a:prstGeom>
                  </pic:spPr>
                </pic:pic>
              </a:graphicData>
            </a:graphic>
          </wp:inline>
        </w:drawing>
      </w:r>
    </w:p>
    <w:p w14:paraId="324424F5" w14:textId="3FC48281" w:rsidR="008D0893" w:rsidRPr="00F91327" w:rsidRDefault="008D0893" w:rsidP="008D0893">
      <w:pPr>
        <w:pStyle w:val="Caption"/>
        <w:jc w:val="center"/>
      </w:pPr>
      <w:bookmarkStart w:id="20" w:name="_Ref475716467"/>
      <w:bookmarkStart w:id="21" w:name="_Toc476070840"/>
      <w:r w:rsidRPr="00F91327">
        <w:rPr>
          <w:b/>
          <w:i w:val="0"/>
          <w:iCs w:val="0"/>
          <w:color w:val="59666D"/>
          <w:sz w:val="22"/>
          <w:szCs w:val="22"/>
        </w:rPr>
        <w:t xml:space="preserve">Figure </w:t>
      </w:r>
      <w:r w:rsidRPr="00F91327">
        <w:rPr>
          <w:b/>
          <w:i w:val="0"/>
          <w:iCs w:val="0"/>
          <w:color w:val="59666D"/>
          <w:sz w:val="22"/>
          <w:szCs w:val="22"/>
        </w:rPr>
        <w:fldChar w:fldCharType="begin"/>
      </w:r>
      <w:r w:rsidRPr="00F91327">
        <w:rPr>
          <w:b/>
          <w:i w:val="0"/>
          <w:iCs w:val="0"/>
          <w:color w:val="59666D"/>
          <w:sz w:val="22"/>
          <w:szCs w:val="22"/>
        </w:rPr>
        <w:instrText xml:space="preserve"> SEQ Figure \* ARABIC </w:instrText>
      </w:r>
      <w:r w:rsidRPr="00F91327">
        <w:rPr>
          <w:b/>
          <w:i w:val="0"/>
          <w:iCs w:val="0"/>
          <w:color w:val="59666D"/>
          <w:sz w:val="22"/>
          <w:szCs w:val="22"/>
        </w:rPr>
        <w:fldChar w:fldCharType="separate"/>
      </w:r>
      <w:r w:rsidR="006749A6">
        <w:rPr>
          <w:b/>
          <w:i w:val="0"/>
          <w:iCs w:val="0"/>
          <w:noProof/>
          <w:color w:val="59666D"/>
          <w:sz w:val="22"/>
          <w:szCs w:val="22"/>
        </w:rPr>
        <w:t>3</w:t>
      </w:r>
      <w:r w:rsidRPr="00F91327">
        <w:rPr>
          <w:b/>
          <w:i w:val="0"/>
          <w:iCs w:val="0"/>
          <w:color w:val="59666D"/>
          <w:sz w:val="22"/>
          <w:szCs w:val="22"/>
        </w:rPr>
        <w:fldChar w:fldCharType="end"/>
      </w:r>
      <w:bookmarkEnd w:id="20"/>
      <w:r w:rsidRPr="00F91327">
        <w:rPr>
          <w:b/>
          <w:i w:val="0"/>
          <w:iCs w:val="0"/>
          <w:color w:val="59666D"/>
          <w:sz w:val="22"/>
          <w:szCs w:val="22"/>
        </w:rPr>
        <w:t>. Vista layers</w:t>
      </w:r>
      <w:bookmarkEnd w:id="21"/>
    </w:p>
    <w:p w14:paraId="22D3C674" w14:textId="43DAB0CF" w:rsidR="0009643E" w:rsidRDefault="008D0893" w:rsidP="008D0893">
      <w:pPr>
        <w:pStyle w:val="BodyText0"/>
      </w:pPr>
      <w:r w:rsidRPr="00F91327">
        <w:t xml:space="preserve">As reported in D4.1 </w:t>
      </w:r>
      <w:r w:rsidR="00F75EB2">
        <w:t>(“</w:t>
      </w:r>
      <w:r w:rsidRPr="00F91327">
        <w:t>Initial framework definition</w:t>
      </w:r>
      <w:r w:rsidR="00F75EB2">
        <w:t>”)</w:t>
      </w:r>
      <w:r w:rsidRPr="00F91327">
        <w:t xml:space="preserve">, Vista will model the different phases of the ATM process from the strategic to the tactical phase. </w:t>
      </w:r>
      <w:r w:rsidR="002E7656" w:rsidRPr="00F91327">
        <w:fldChar w:fldCharType="begin"/>
      </w:r>
      <w:r w:rsidR="002E7656" w:rsidRPr="00F91327">
        <w:instrText xml:space="preserve"> REF _Ref475716455 \h  \* MERGEFORMAT </w:instrText>
      </w:r>
      <w:r w:rsidR="002E7656" w:rsidRPr="00F91327">
        <w:fldChar w:fldCharType="separate"/>
      </w:r>
      <w:r w:rsidR="006749A6" w:rsidRPr="006749A6">
        <w:rPr>
          <w:b/>
        </w:rPr>
        <w:t xml:space="preserve">Figure </w:t>
      </w:r>
      <w:r w:rsidR="006749A6" w:rsidRPr="006749A6">
        <w:rPr>
          <w:b/>
          <w:iCs/>
          <w:noProof/>
        </w:rPr>
        <w:t>2</w:t>
      </w:r>
      <w:r w:rsidR="002E7656" w:rsidRPr="00F91327">
        <w:fldChar w:fldCharType="end"/>
      </w:r>
      <w:r w:rsidRPr="00F91327">
        <w:t xml:space="preserve"> presents the high-level view of the different packages that will be developed in Vista. </w:t>
      </w:r>
      <w:r w:rsidR="002E7656" w:rsidRPr="00F91327">
        <w:fldChar w:fldCharType="begin"/>
      </w:r>
      <w:r w:rsidR="002E7656" w:rsidRPr="00F91327">
        <w:instrText xml:space="preserve"> REF _Ref475716467 \h  \* MERGEFORMAT </w:instrText>
      </w:r>
      <w:r w:rsidR="002E7656" w:rsidRPr="00F91327">
        <w:fldChar w:fldCharType="separate"/>
      </w:r>
      <w:r w:rsidR="006749A6" w:rsidRPr="006749A6">
        <w:rPr>
          <w:b/>
        </w:rPr>
        <w:t xml:space="preserve">Figure </w:t>
      </w:r>
      <w:r w:rsidR="006749A6" w:rsidRPr="006749A6">
        <w:rPr>
          <w:b/>
          <w:iCs/>
          <w:noProof/>
        </w:rPr>
        <w:t>3</w:t>
      </w:r>
      <w:r w:rsidR="002E7656" w:rsidRPr="00F91327">
        <w:fldChar w:fldCharType="end"/>
      </w:r>
      <w:r w:rsidRPr="00F91327">
        <w:t xml:space="preserve"> shows a detailed view of the different layers of the model with their sub-layers. As presented in the figure, a selection of values for the foreground and </w:t>
      </w:r>
      <w:r w:rsidRPr="00F91327">
        <w:lastRenderedPageBreak/>
        <w:t xml:space="preserve">background factors </w:t>
      </w:r>
      <w:r w:rsidR="00F75EB2">
        <w:t xml:space="preserve">together </w:t>
      </w:r>
      <w:r w:rsidRPr="00F91327">
        <w:t>describe a scenario</w:t>
      </w:r>
      <w:r w:rsidR="00F75EB2">
        <w:t>,</w:t>
      </w:r>
      <w:r w:rsidRPr="00F91327">
        <w:t xml:space="preserve"> which </w:t>
      </w:r>
      <w:r w:rsidR="00F75EB2">
        <w:t xml:space="preserve">thus </w:t>
      </w:r>
      <w:r w:rsidRPr="00F91327">
        <w:t>defines exogenous variables for the environment</w:t>
      </w:r>
      <w:r w:rsidR="00F75EB2">
        <w:t>,</w:t>
      </w:r>
      <w:r w:rsidRPr="00F91327">
        <w:t xml:space="preserve"> </w:t>
      </w:r>
      <w:r w:rsidR="00F75EB2">
        <w:t>on</w:t>
      </w:r>
      <w:r w:rsidRPr="00F91327">
        <w:t xml:space="preserve"> which the air traffic model is </w:t>
      </w:r>
      <w:r w:rsidR="00A47D60">
        <w:t>run</w:t>
      </w:r>
      <w:r w:rsidRPr="00F91327">
        <w:t>. The strategic layer</w:t>
      </w:r>
      <w:r w:rsidR="0009643E">
        <w:t xml:space="preserve"> defines, based on an economic</w:t>
      </w:r>
      <w:r w:rsidRPr="00F91327">
        <w:t xml:space="preserve"> model, the modifications to the schedules to generate the demand in the system and the initial capacities. The pre-tactical layer assigns passengers</w:t>
      </w:r>
      <w:r w:rsidR="00A12C36">
        <w:t>’</w:t>
      </w:r>
      <w:r w:rsidRPr="00F91327">
        <w:t xml:space="preserve"> itineraries to flights and defines the individual flight plans; ATFM regulations are generated based on the traffic demand and the airport and airspace capacity along with other environment factors. The outcome of the pre-tactical phase contains all the parameters to model the day of operations by the tactical layer. This layer computes the tactical execution of the individual itiner</w:t>
      </w:r>
      <w:r w:rsidR="0009643E">
        <w:t>aries, flights and regulations i</w:t>
      </w:r>
      <w:r w:rsidRPr="00F91327">
        <w:t xml:space="preserve">n </w:t>
      </w:r>
      <w:r w:rsidR="0009643E">
        <w:t xml:space="preserve">the </w:t>
      </w:r>
      <w:r w:rsidRPr="00F91327">
        <w:t>Mercury mobility model</w:t>
      </w:r>
      <w:r w:rsidR="00A47D60">
        <w:rPr>
          <w:rStyle w:val="FootnoteReference"/>
        </w:rPr>
        <w:footnoteReference w:id="1"/>
      </w:r>
      <w:r w:rsidRPr="00F91327">
        <w:t>. As these models are stochastic, each layer</w:t>
      </w:r>
      <w:r w:rsidR="0009643E">
        <w:t>,</w:t>
      </w:r>
      <w:r w:rsidRPr="00F91327">
        <w:t xml:space="preserve"> or set of layers</w:t>
      </w:r>
      <w:r w:rsidR="0009643E">
        <w:t>,</w:t>
      </w:r>
      <w:r w:rsidRPr="00F91327">
        <w:t xml:space="preserve"> might be executed several times to consolidate the metrics of the environment under analysis</w:t>
      </w:r>
      <w:r w:rsidR="0009643E">
        <w:t>,</w:t>
      </w:r>
      <w:r w:rsidRPr="00F91327">
        <w:t xml:space="preserve"> </w:t>
      </w:r>
      <w:r w:rsidR="0009643E">
        <w:t>as</w:t>
      </w:r>
      <w:r w:rsidRPr="00F91327">
        <w:t xml:space="preserve"> defined b</w:t>
      </w:r>
      <w:r w:rsidR="00E93D68">
        <w:t>y the factors and data sources.</w:t>
      </w:r>
    </w:p>
    <w:p w14:paraId="2A574410" w14:textId="31CA2393" w:rsidR="00EC4BA9" w:rsidRPr="00F91327" w:rsidRDefault="008D0893" w:rsidP="008D0893">
      <w:pPr>
        <w:pStyle w:val="BodyText0"/>
      </w:pPr>
      <w:r w:rsidRPr="00F91327">
        <w:t xml:space="preserve">The model includes the possibility of developing a learning loop </w:t>
      </w:r>
      <w:r w:rsidR="0009643E">
        <w:t>that</w:t>
      </w:r>
      <w:r w:rsidRPr="00F91327">
        <w:t xml:space="preserve"> would adjust the behaviour for the strategic layer based on the outcome of the consolidation of the metrics. This loop would allow us to provide a new initial mobility state to the model</w:t>
      </w:r>
      <w:r w:rsidR="0009643E">
        <w:t>,</w:t>
      </w:r>
      <w:r w:rsidRPr="00F91327">
        <w:t xml:space="preserve"> which would recalibrate the outcome of the economic model at the strategic level.</w:t>
      </w:r>
    </w:p>
    <w:p w14:paraId="70DAD3E1" w14:textId="5B5E2306" w:rsidR="00EC4BA9" w:rsidRPr="00F91327" w:rsidRDefault="00EC4BA9" w:rsidP="000C67DC">
      <w:pPr>
        <w:pStyle w:val="BodyText0"/>
      </w:pPr>
    </w:p>
    <w:p w14:paraId="4CF4695F" w14:textId="5E3B8FAE" w:rsidR="006C0C93" w:rsidRPr="00F91327" w:rsidRDefault="008D0893" w:rsidP="006C0C93">
      <w:pPr>
        <w:pStyle w:val="Heading1"/>
      </w:pPr>
      <w:bookmarkStart w:id="22" w:name="_Toc476070799"/>
      <w:r w:rsidRPr="00F91327">
        <w:lastRenderedPageBreak/>
        <w:t>Foreground factors</w:t>
      </w:r>
      <w:bookmarkEnd w:id="22"/>
    </w:p>
    <w:p w14:paraId="0A9C4FC8" w14:textId="5965C0B2" w:rsidR="008D0893" w:rsidRPr="00F91327" w:rsidRDefault="008D0893" w:rsidP="008D0893">
      <w:pPr>
        <w:pStyle w:val="BodyText"/>
      </w:pPr>
      <w:r w:rsidRPr="00F91327">
        <w:t xml:space="preserve">In this section, we present the foreground factors to be used in the model. Foreground factors are both business and regulatory factors which Vista </w:t>
      </w:r>
      <w:r w:rsidR="00077E52">
        <w:t>intends</w:t>
      </w:r>
      <w:r w:rsidRPr="00F91327">
        <w:t xml:space="preserve"> to study specifically. They have been chosen based on two criteria. First, their likely importance for the different stakeholders, based </w:t>
      </w:r>
      <w:r w:rsidR="00A45C98">
        <w:t xml:space="preserve">in part on </w:t>
      </w:r>
      <w:r w:rsidRPr="00F91327">
        <w:t xml:space="preserve">feedback from </w:t>
      </w:r>
      <w:r w:rsidR="00A45C98">
        <w:t xml:space="preserve">the consortium’s </w:t>
      </w:r>
      <w:r w:rsidRPr="00F91327">
        <w:t>industrial partners. Second, the level of uncertainty as to the likely implementation of the factors in the future. Indeed, some factors might be very important f</w:t>
      </w:r>
      <w:r w:rsidR="00A45C98">
        <w:t xml:space="preserve">or the air transport system but </w:t>
      </w:r>
      <w:r w:rsidRPr="00F91327">
        <w:t xml:space="preserve">uncontroversial as </w:t>
      </w:r>
      <w:r w:rsidR="00A45C98">
        <w:t xml:space="preserve">to </w:t>
      </w:r>
      <w:r w:rsidRPr="00F91327">
        <w:t xml:space="preserve">their future effects. As a consequence, they will be adopted sooner or later and thus do not need to be studied in isolation, which leads us to class them as background factors (see </w:t>
      </w:r>
      <w:r w:rsidR="001C216B" w:rsidRPr="00F91327">
        <w:t>S</w:t>
      </w:r>
      <w:r w:rsidRPr="00F91327">
        <w:t>ection 3).</w:t>
      </w:r>
    </w:p>
    <w:p w14:paraId="5630C279" w14:textId="739EFCE5" w:rsidR="008D0893" w:rsidRPr="00F91327" w:rsidRDefault="008D0893" w:rsidP="008D0893">
      <w:pPr>
        <w:pStyle w:val="BodyText"/>
      </w:pPr>
      <w:r w:rsidRPr="00F91327">
        <w:t>The two tables presented in this section are slightly longer than desired in the first place. Indeed, the main issue with the number of foreground factors is that testi</w:t>
      </w:r>
      <w:r w:rsidR="00A45C98">
        <w:t>ng each of them independently of</w:t>
      </w:r>
      <w:r w:rsidRPr="00F91327">
        <w:t xml:space="preserve"> each other increases the computational time required </w:t>
      </w:r>
      <w:proofErr w:type="spellStart"/>
      <w:r w:rsidR="00A45C98" w:rsidRPr="00F91327">
        <w:t>combinatorial</w:t>
      </w:r>
      <w:r w:rsidR="00A45C98">
        <w:t>ly</w:t>
      </w:r>
      <w:proofErr w:type="spellEnd"/>
      <w:r w:rsidRPr="00F91327">
        <w:t xml:space="preserve">. Thus, it is important to keep as few as possible. However, it is important for Vista not to miss any important foreground factors, and as a consequence we consider </w:t>
      </w:r>
      <w:r w:rsidR="00077E52">
        <w:t>slightly</w:t>
      </w:r>
      <w:r w:rsidRPr="00F91327">
        <w:t xml:space="preserve"> more factors that would be reasonable in terms of computational power. The </w:t>
      </w:r>
      <w:r w:rsidR="00077E52">
        <w:t>early</w:t>
      </w:r>
      <w:r w:rsidRPr="00F91327">
        <w:t xml:space="preserve"> versions of the model will clarify its capabilities and the highest priority foreground factors will be considered for </w:t>
      </w:r>
      <w:r w:rsidR="00A45C98">
        <w:t xml:space="preserve">further </w:t>
      </w:r>
      <w:r w:rsidRPr="00F91327">
        <w:t>study</w:t>
      </w:r>
      <w:r w:rsidR="00A45C98">
        <w:t>.</w:t>
      </w:r>
    </w:p>
    <w:p w14:paraId="577B4A2F" w14:textId="7C6D9751" w:rsidR="006C0C93" w:rsidRPr="00F91327" w:rsidRDefault="008D0893" w:rsidP="006C0C93">
      <w:pPr>
        <w:pStyle w:val="Heading2"/>
      </w:pPr>
      <w:bookmarkStart w:id="23" w:name="_Toc476070800"/>
      <w:r w:rsidRPr="00F91327">
        <w:t>Regulatory foreground factors</w:t>
      </w:r>
      <w:bookmarkEnd w:id="23"/>
    </w:p>
    <w:p w14:paraId="1955EDE4" w14:textId="77834FD0" w:rsidR="00555697" w:rsidRPr="00F91327" w:rsidRDefault="002E7656" w:rsidP="00555697">
      <w:pPr>
        <w:pStyle w:val="BodyText"/>
      </w:pPr>
      <w:r w:rsidRPr="00F91327">
        <w:fldChar w:fldCharType="begin"/>
      </w:r>
      <w:r w:rsidRPr="00F91327">
        <w:instrText xml:space="preserve"> REF _Ref475702230 \h </w:instrText>
      </w:r>
      <w:r w:rsidRPr="00F91327">
        <w:fldChar w:fldCharType="separate"/>
      </w:r>
      <w:r w:rsidR="006749A6" w:rsidRPr="00F91327">
        <w:rPr>
          <w:b/>
        </w:rPr>
        <w:t xml:space="preserve">Table </w:t>
      </w:r>
      <w:r w:rsidR="006749A6">
        <w:rPr>
          <w:b/>
          <w:noProof/>
        </w:rPr>
        <w:t>1</w:t>
      </w:r>
      <w:r w:rsidRPr="00F91327">
        <w:fldChar w:fldCharType="end"/>
      </w:r>
      <w:r w:rsidRPr="00F91327">
        <w:t xml:space="preserve"> </w:t>
      </w:r>
      <w:r w:rsidR="008D0893" w:rsidRPr="00F91327">
        <w:t xml:space="preserve">contains the regulatory factors that are considered for their modelling as foreground factors </w:t>
      </w:r>
      <w:r w:rsidR="00077E52">
        <w:t xml:space="preserve">along </w:t>
      </w:r>
      <w:r w:rsidR="00A253B2">
        <w:t xml:space="preserve">with their possible (qualitative) </w:t>
      </w:r>
      <w:r w:rsidR="008D0893" w:rsidRPr="00F91327">
        <w:t xml:space="preserve">values. </w:t>
      </w:r>
      <w:r w:rsidR="00A45C98">
        <w:t>(The identifiers in the “ID” column, in this and subsequent tables, were as defined in Deliverable D2.1).</w:t>
      </w:r>
      <w:r w:rsidR="00A253B2">
        <w:t xml:space="preserve"> </w:t>
      </w:r>
      <w:r w:rsidR="008D0893" w:rsidRPr="00F91327">
        <w:t xml:space="preserve">As described </w:t>
      </w:r>
      <w:r w:rsidR="00077E52">
        <w:t>i</w:t>
      </w:r>
      <w:r w:rsidR="008D0893" w:rsidRPr="00F91327">
        <w:t>n the notes, in some cases, a regulatory factor is defined in the model as a combination of the regulation definition and how it is impl</w:t>
      </w:r>
      <w:r w:rsidR="00A45C98">
        <w:t>emented. For example, p</w:t>
      </w:r>
      <w:r w:rsidR="00A45C98" w:rsidRPr="00A45C98">
        <w:t>assenger provision schemes</w:t>
      </w:r>
      <w:r w:rsidR="00A45C98">
        <w:t xml:space="preserve"> (including passenger </w:t>
      </w:r>
      <w:r w:rsidR="008D0893" w:rsidRPr="00F91327">
        <w:t>compensation regulation</w:t>
      </w:r>
      <w:r w:rsidR="00A45C98">
        <w:t xml:space="preserve">s) </w:t>
      </w:r>
      <w:r w:rsidR="008D0893" w:rsidRPr="00F91327">
        <w:t>might be implemented with different degrees of entitlement, e.g. different delay</w:t>
      </w:r>
      <w:r w:rsidR="00A45C98">
        <w:t>s</w:t>
      </w:r>
      <w:r w:rsidR="008D0893" w:rsidRPr="00F91327">
        <w:t xml:space="preserve"> to trigger the entitlement to compensation, combined with different claim uptake</w:t>
      </w:r>
      <w:r w:rsidR="00A45C98">
        <w:t xml:space="preserve"> rates</w:t>
      </w:r>
      <w:r w:rsidR="008D0893" w:rsidRPr="00F91327">
        <w:t>, affected, for example, by enforcing an automatic compensation payment. In the same manner, it is possible to enforce an emission trading scheme for CO</w:t>
      </w:r>
      <w:r w:rsidR="008D0893" w:rsidRPr="00E46EC6">
        <w:rPr>
          <w:vertAlign w:val="subscript"/>
        </w:rPr>
        <w:t>2</w:t>
      </w:r>
      <w:r w:rsidR="008D0893" w:rsidRPr="00F91327">
        <w:t xml:space="preserve"> but the impact of such a regulation in the outcome model is directly related to the value of the emission allowance.</w:t>
      </w:r>
    </w:p>
    <w:p w14:paraId="647DF64F" w14:textId="77777777" w:rsidR="00905403" w:rsidRPr="00F91327" w:rsidRDefault="00905403" w:rsidP="00555697">
      <w:pPr>
        <w:pStyle w:val="BodyText"/>
      </w:pPr>
    </w:p>
    <w:p w14:paraId="3BFC875A" w14:textId="77777777" w:rsidR="006B45AD" w:rsidRPr="00F91327" w:rsidRDefault="006B45AD" w:rsidP="00555697">
      <w:pPr>
        <w:pStyle w:val="BodyText"/>
      </w:pPr>
    </w:p>
    <w:p w14:paraId="61E14F7A" w14:textId="77777777" w:rsidR="006B45AD" w:rsidRPr="00F91327" w:rsidRDefault="006B45AD" w:rsidP="00555697">
      <w:pPr>
        <w:pStyle w:val="BodyText"/>
      </w:pPr>
    </w:p>
    <w:p w14:paraId="1BB2D59D" w14:textId="77777777" w:rsidR="006B45AD" w:rsidRPr="00F91327" w:rsidRDefault="006B45AD" w:rsidP="00555697">
      <w:pPr>
        <w:pStyle w:val="BodyText"/>
      </w:pPr>
    </w:p>
    <w:p w14:paraId="36B996CB" w14:textId="77777777" w:rsidR="006B45AD" w:rsidRPr="00F91327" w:rsidRDefault="006B45AD" w:rsidP="00555697">
      <w:pPr>
        <w:pStyle w:val="BodyText"/>
      </w:pPr>
    </w:p>
    <w:p w14:paraId="08DAAA6A" w14:textId="77777777" w:rsidR="006B45AD" w:rsidRPr="00F91327" w:rsidRDefault="006B45AD" w:rsidP="00555697">
      <w:pPr>
        <w:pStyle w:val="BodyText"/>
      </w:pPr>
    </w:p>
    <w:p w14:paraId="47C84E9E" w14:textId="77777777" w:rsidR="006B45AD" w:rsidRPr="00F91327" w:rsidRDefault="006B45AD" w:rsidP="00555697">
      <w:pPr>
        <w:pStyle w:val="BodyText"/>
      </w:pPr>
    </w:p>
    <w:p w14:paraId="6A7CE062" w14:textId="77777777" w:rsidR="006B45AD" w:rsidRPr="00F91327" w:rsidRDefault="006B45AD" w:rsidP="00555697">
      <w:pPr>
        <w:pStyle w:val="BodyText"/>
      </w:pPr>
    </w:p>
    <w:p w14:paraId="7301A20E" w14:textId="2E5E20A8" w:rsidR="008D0893" w:rsidRPr="00F91327" w:rsidRDefault="008D0893" w:rsidP="008D0893">
      <w:pPr>
        <w:pStyle w:val="BodyText0"/>
        <w:rPr>
          <w:b/>
        </w:rPr>
      </w:pPr>
      <w:bookmarkStart w:id="24" w:name="_Ref475702230"/>
      <w:bookmarkStart w:id="25" w:name="_Toc476070822"/>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1</w:t>
      </w:r>
      <w:r w:rsidRPr="00F91327">
        <w:rPr>
          <w:b/>
        </w:rPr>
        <w:fldChar w:fldCharType="end"/>
      </w:r>
      <w:bookmarkEnd w:id="24"/>
      <w:r w:rsidRPr="00F91327">
        <w:rPr>
          <w:b/>
        </w:rPr>
        <w:t xml:space="preserve">. </w:t>
      </w:r>
      <w:r w:rsidR="00905403" w:rsidRPr="00F91327">
        <w:rPr>
          <w:b/>
        </w:rPr>
        <w:t>Foreground regulatory factors</w:t>
      </w:r>
      <w:bookmarkEnd w:id="25"/>
    </w:p>
    <w:tbl>
      <w:tblPr>
        <w:tblStyle w:val="ScrollTableNormal"/>
        <w:tblW w:w="0" w:type="auto"/>
        <w:tblLook w:val="0420" w:firstRow="1" w:lastRow="0" w:firstColumn="0" w:lastColumn="0" w:noHBand="0" w:noVBand="1"/>
      </w:tblPr>
      <w:tblGrid>
        <w:gridCol w:w="864"/>
        <w:gridCol w:w="1487"/>
        <w:gridCol w:w="4414"/>
        <w:gridCol w:w="2305"/>
      </w:tblGrid>
      <w:tr w:rsidR="00905403" w:rsidRPr="00F91327" w14:paraId="70BF93FA" w14:textId="7B6C4C25" w:rsidTr="00ED29AC">
        <w:trPr>
          <w:cnfStyle w:val="100000000000" w:firstRow="1" w:lastRow="0" w:firstColumn="0" w:lastColumn="0" w:oddVBand="0" w:evenVBand="0" w:oddHBand="0" w:evenHBand="0" w:firstRowFirstColumn="0" w:firstRowLastColumn="0" w:lastRowFirstColumn="0" w:lastRowLastColumn="0"/>
          <w:tblHeader/>
        </w:trPr>
        <w:tc>
          <w:tcPr>
            <w:tcW w:w="869" w:type="dxa"/>
            <w:vAlign w:val="center"/>
          </w:tcPr>
          <w:p w14:paraId="6AC12447" w14:textId="4793528D" w:rsidR="00905403" w:rsidRPr="00F91327" w:rsidRDefault="00D50C7C" w:rsidP="00905403">
            <w:pPr>
              <w:spacing w:after="120"/>
              <w:jc w:val="left"/>
              <w:rPr>
                <w:color w:val="auto"/>
                <w:lang w:val="en-GB"/>
              </w:rPr>
            </w:pPr>
            <w:r>
              <w:rPr>
                <w:color w:val="auto"/>
                <w:lang w:val="en-GB"/>
              </w:rPr>
              <w:t>ID</w:t>
            </w:r>
          </w:p>
        </w:tc>
        <w:tc>
          <w:tcPr>
            <w:tcW w:w="1488" w:type="dxa"/>
            <w:vAlign w:val="center"/>
          </w:tcPr>
          <w:p w14:paraId="0E999BFA" w14:textId="77777777" w:rsidR="00905403" w:rsidRPr="00F91327" w:rsidRDefault="00905403" w:rsidP="00905403">
            <w:pPr>
              <w:spacing w:after="120"/>
              <w:jc w:val="left"/>
              <w:rPr>
                <w:color w:val="auto"/>
                <w:lang w:val="en-GB"/>
              </w:rPr>
            </w:pPr>
            <w:r w:rsidRPr="00F91327">
              <w:rPr>
                <w:color w:val="auto"/>
                <w:lang w:val="en-GB"/>
              </w:rPr>
              <w:t>Factor</w:t>
            </w:r>
          </w:p>
        </w:tc>
        <w:tc>
          <w:tcPr>
            <w:tcW w:w="4535" w:type="dxa"/>
            <w:vAlign w:val="center"/>
          </w:tcPr>
          <w:p w14:paraId="360173AD" w14:textId="77777777" w:rsidR="00905403" w:rsidRPr="00F91327" w:rsidRDefault="00905403" w:rsidP="00905403">
            <w:pPr>
              <w:spacing w:after="120"/>
              <w:jc w:val="left"/>
              <w:rPr>
                <w:color w:val="auto"/>
                <w:lang w:val="en-GB"/>
              </w:rPr>
            </w:pPr>
            <w:r w:rsidRPr="00F91327">
              <w:rPr>
                <w:color w:val="auto"/>
                <w:lang w:val="en-GB"/>
              </w:rPr>
              <w:t>Possible values</w:t>
            </w:r>
          </w:p>
        </w:tc>
        <w:tc>
          <w:tcPr>
            <w:tcW w:w="2348" w:type="dxa"/>
            <w:vAlign w:val="center"/>
          </w:tcPr>
          <w:p w14:paraId="04B22C98" w14:textId="138BEBF5" w:rsidR="00905403" w:rsidRPr="00F91327" w:rsidRDefault="00905403" w:rsidP="00905403">
            <w:pPr>
              <w:spacing w:after="120"/>
              <w:ind w:left="0"/>
              <w:jc w:val="left"/>
              <w:rPr>
                <w:color w:val="auto"/>
                <w:lang w:val="en-GB"/>
              </w:rPr>
            </w:pPr>
            <w:r w:rsidRPr="00F91327">
              <w:rPr>
                <w:color w:val="auto"/>
                <w:lang w:val="en-GB"/>
              </w:rPr>
              <w:t>Notes</w:t>
            </w:r>
          </w:p>
        </w:tc>
      </w:tr>
      <w:tr w:rsidR="00905403" w:rsidRPr="00F91327" w14:paraId="3D61884C" w14:textId="42656E27" w:rsidTr="00905403">
        <w:trPr>
          <w:cnfStyle w:val="000000100000" w:firstRow="0" w:lastRow="0" w:firstColumn="0" w:lastColumn="0" w:oddVBand="0" w:evenVBand="0" w:oddHBand="1" w:evenHBand="0" w:firstRowFirstColumn="0" w:firstRowLastColumn="0" w:lastRowFirstColumn="0" w:lastRowLastColumn="0"/>
        </w:trPr>
        <w:tc>
          <w:tcPr>
            <w:tcW w:w="869" w:type="dxa"/>
          </w:tcPr>
          <w:p w14:paraId="009CDFC0" w14:textId="30778D80" w:rsidR="00905403" w:rsidRPr="00F91327" w:rsidRDefault="00905403" w:rsidP="001A6932">
            <w:pPr>
              <w:spacing w:after="120"/>
              <w:jc w:val="left"/>
              <w:rPr>
                <w:lang w:val="en-GB"/>
              </w:rPr>
            </w:pPr>
            <w:r w:rsidRPr="00F91327">
              <w:rPr>
                <w:lang w:val="en-GB"/>
              </w:rPr>
              <w:t>ROR1</w:t>
            </w:r>
          </w:p>
        </w:tc>
        <w:tc>
          <w:tcPr>
            <w:tcW w:w="1488" w:type="dxa"/>
          </w:tcPr>
          <w:p w14:paraId="1D407B08" w14:textId="08CA4E0D" w:rsidR="00905403" w:rsidRPr="00F91327" w:rsidRDefault="00905403" w:rsidP="001A6932">
            <w:pPr>
              <w:spacing w:after="120"/>
              <w:jc w:val="left"/>
              <w:rPr>
                <w:lang w:val="en-GB"/>
              </w:rPr>
            </w:pPr>
            <w:r w:rsidRPr="00F91327">
              <w:rPr>
                <w:lang w:val="en-GB"/>
              </w:rPr>
              <w:t>Passenger provision schemes</w:t>
            </w:r>
          </w:p>
        </w:tc>
        <w:tc>
          <w:tcPr>
            <w:tcW w:w="4535" w:type="dxa"/>
          </w:tcPr>
          <w:p w14:paraId="30C04583" w14:textId="1C05DCA7" w:rsidR="00905403" w:rsidRPr="00F91327" w:rsidRDefault="00905403" w:rsidP="009C3AFA">
            <w:pPr>
              <w:pStyle w:val="ListParagraph"/>
              <w:numPr>
                <w:ilvl w:val="0"/>
                <w:numId w:val="6"/>
              </w:numPr>
              <w:spacing w:after="120"/>
              <w:jc w:val="left"/>
              <w:rPr>
                <w:lang w:val="en-GB"/>
              </w:rPr>
            </w:pPr>
            <w:r w:rsidRPr="00F91327">
              <w:rPr>
                <w:lang w:val="en-GB"/>
              </w:rPr>
              <w:t>Current passengers</w:t>
            </w:r>
            <w:r w:rsidR="00A12C36">
              <w:rPr>
                <w:lang w:val="en-GB"/>
              </w:rPr>
              <w:t>’</w:t>
            </w:r>
            <w:r w:rsidRPr="00F91327">
              <w:rPr>
                <w:lang w:val="en-GB"/>
              </w:rPr>
              <w:t xml:space="preserve"> compensation regulation (Regulation 261)</w:t>
            </w:r>
          </w:p>
          <w:p w14:paraId="5B376F21" w14:textId="77777777" w:rsidR="00905403" w:rsidRPr="00F91327" w:rsidRDefault="00905403" w:rsidP="009C3AFA">
            <w:pPr>
              <w:pStyle w:val="ListParagraph"/>
              <w:numPr>
                <w:ilvl w:val="0"/>
                <w:numId w:val="6"/>
              </w:numPr>
              <w:spacing w:after="120"/>
              <w:jc w:val="left"/>
              <w:rPr>
                <w:lang w:val="en-GB"/>
              </w:rPr>
            </w:pPr>
            <w:r w:rsidRPr="00F91327">
              <w:rPr>
                <w:lang w:val="en-GB"/>
              </w:rPr>
              <w:t>Modification of compensation requirements (right to care independent of flight distance, ensuring passengers right to be re-routed by another airline or transport mode in case of cancellation when the carrier cannot re-route on its own services, rights to assistance and compensation apply if connecting flights are missed because the previous flight was delayed by at least 90 minutes, application of three hours threshold for compensation for short and medium flights, technical faults not exempt from compensations).</w:t>
            </w:r>
          </w:p>
          <w:p w14:paraId="78AF3C32" w14:textId="77777777" w:rsidR="00905403" w:rsidRPr="00F91327" w:rsidRDefault="00905403" w:rsidP="009C3AFA">
            <w:pPr>
              <w:pStyle w:val="ListParagraph"/>
              <w:numPr>
                <w:ilvl w:val="0"/>
                <w:numId w:val="6"/>
              </w:numPr>
              <w:spacing w:after="120"/>
              <w:jc w:val="left"/>
              <w:rPr>
                <w:lang w:val="en-GB"/>
              </w:rPr>
            </w:pPr>
            <w:r w:rsidRPr="00F91327">
              <w:rPr>
                <w:lang w:val="en-GB"/>
              </w:rPr>
              <w:t>Passengers entitled to compensation being automatically compensated;</w:t>
            </w:r>
          </w:p>
          <w:p w14:paraId="75A549FD" w14:textId="15A3D70C" w:rsidR="00905403" w:rsidRPr="00F91327" w:rsidRDefault="00905403" w:rsidP="009C3AFA">
            <w:pPr>
              <w:pStyle w:val="ListParagraph"/>
              <w:numPr>
                <w:ilvl w:val="0"/>
                <w:numId w:val="6"/>
              </w:numPr>
              <w:spacing w:after="120"/>
              <w:jc w:val="left"/>
              <w:rPr>
                <w:lang w:val="en-GB"/>
              </w:rPr>
            </w:pPr>
            <w:r w:rsidRPr="00F91327">
              <w:rPr>
                <w:lang w:val="en-GB"/>
              </w:rPr>
              <w:t xml:space="preserve">Load factors maintained significantly below 100% on key/connecting/trunk routes to reserve some capacity for rebooking passengers who miss flights/connections - a </w:t>
            </w:r>
            <w:r w:rsidR="00A12C36">
              <w:rPr>
                <w:lang w:val="en-GB"/>
              </w:rPr>
              <w:t>‘</w:t>
            </w:r>
            <w:r w:rsidRPr="00F91327">
              <w:rPr>
                <w:lang w:val="en-GB"/>
              </w:rPr>
              <w:t>social</w:t>
            </w:r>
            <w:r w:rsidR="00A12C36">
              <w:rPr>
                <w:lang w:val="en-GB"/>
              </w:rPr>
              <w:t>’</w:t>
            </w:r>
            <w:r w:rsidRPr="00F91327">
              <w:rPr>
                <w:lang w:val="en-GB"/>
              </w:rPr>
              <w:t xml:space="preserve"> capacity and resilience provision supporting Flightpath 2050 ambitions through new regulatory paradigms;</w:t>
            </w:r>
          </w:p>
          <w:p w14:paraId="323F31AD" w14:textId="05B9DE20" w:rsidR="00905403" w:rsidRPr="00A45C98" w:rsidRDefault="00905403" w:rsidP="00A45C98">
            <w:pPr>
              <w:pStyle w:val="ListParagraph"/>
              <w:numPr>
                <w:ilvl w:val="0"/>
                <w:numId w:val="6"/>
              </w:numPr>
              <w:spacing w:after="120"/>
              <w:jc w:val="left"/>
              <w:rPr>
                <w:lang w:val="en-GB"/>
              </w:rPr>
            </w:pPr>
            <w:r w:rsidRPr="00F91327">
              <w:rPr>
                <w:lang w:val="en-GB"/>
              </w:rPr>
              <w:t>Enhanced identification of primary delay reasons to assign airline liability.</w:t>
            </w:r>
          </w:p>
        </w:tc>
        <w:tc>
          <w:tcPr>
            <w:tcW w:w="2348" w:type="dxa"/>
          </w:tcPr>
          <w:p w14:paraId="483FAB14" w14:textId="0F0709E8" w:rsidR="00905403" w:rsidRPr="00F91327" w:rsidRDefault="00905403" w:rsidP="00905403">
            <w:pPr>
              <w:spacing w:after="120"/>
              <w:ind w:left="0"/>
              <w:jc w:val="left"/>
              <w:rPr>
                <w:lang w:val="en-GB"/>
              </w:rPr>
            </w:pPr>
            <w:r w:rsidRPr="00F91327">
              <w:rPr>
                <w:lang w:val="en-GB"/>
              </w:rPr>
              <w:t>In this case some values can be combined, e.g. flights operated maintaining a load factor lower than 100% to maintain capacity to rebook passengers who miss connections and automatic compensation for passengers which are entitled.</w:t>
            </w:r>
          </w:p>
        </w:tc>
      </w:tr>
      <w:tr w:rsidR="00905403" w:rsidRPr="00F91327" w14:paraId="58775CF4" w14:textId="4D930118" w:rsidTr="00905403">
        <w:trPr>
          <w:cnfStyle w:val="000000010000" w:firstRow="0" w:lastRow="0" w:firstColumn="0" w:lastColumn="0" w:oddVBand="0" w:evenVBand="0" w:oddHBand="0" w:evenHBand="1" w:firstRowFirstColumn="0" w:firstRowLastColumn="0" w:lastRowFirstColumn="0" w:lastRowLastColumn="0"/>
        </w:trPr>
        <w:tc>
          <w:tcPr>
            <w:tcW w:w="869" w:type="dxa"/>
          </w:tcPr>
          <w:p w14:paraId="61B6AC44" w14:textId="4BBB29AB" w:rsidR="00905403" w:rsidRPr="00F91327" w:rsidRDefault="00905403" w:rsidP="001A6932">
            <w:pPr>
              <w:spacing w:after="120"/>
              <w:jc w:val="left"/>
              <w:rPr>
                <w:lang w:val="en-GB"/>
              </w:rPr>
            </w:pPr>
            <w:r w:rsidRPr="00F91327">
              <w:rPr>
                <w:lang w:val="en-GB"/>
              </w:rPr>
              <w:lastRenderedPageBreak/>
              <w:t>ROR3</w:t>
            </w:r>
          </w:p>
        </w:tc>
        <w:tc>
          <w:tcPr>
            <w:tcW w:w="1488" w:type="dxa"/>
          </w:tcPr>
          <w:p w14:paraId="37FB92AE" w14:textId="78B5E3E5" w:rsidR="00905403" w:rsidRPr="00F91327" w:rsidRDefault="00905403" w:rsidP="00905403">
            <w:pPr>
              <w:spacing w:after="120"/>
              <w:jc w:val="left"/>
              <w:rPr>
                <w:lang w:val="en-GB"/>
              </w:rPr>
            </w:pPr>
            <w:r w:rsidRPr="00F91327">
              <w:rPr>
                <w:lang w:val="en-GB"/>
              </w:rPr>
              <w:t>Emission schemes</w:t>
            </w:r>
          </w:p>
        </w:tc>
        <w:tc>
          <w:tcPr>
            <w:tcW w:w="4535" w:type="dxa"/>
          </w:tcPr>
          <w:p w14:paraId="02A49905" w14:textId="77777777" w:rsidR="00905403" w:rsidRPr="00F91327" w:rsidRDefault="00905403" w:rsidP="009C3AFA">
            <w:pPr>
              <w:pStyle w:val="ListParagraph"/>
              <w:numPr>
                <w:ilvl w:val="0"/>
                <w:numId w:val="6"/>
              </w:numPr>
              <w:spacing w:after="120"/>
              <w:jc w:val="left"/>
              <w:rPr>
                <w:lang w:val="en-GB"/>
              </w:rPr>
            </w:pPr>
            <w:r w:rsidRPr="00F91327">
              <w:rPr>
                <w:lang w:val="en-GB"/>
              </w:rPr>
              <w:t>Low environment impact</w:t>
            </w:r>
          </w:p>
          <w:p w14:paraId="6E0F3529" w14:textId="213FCCB2" w:rsidR="00905403" w:rsidRPr="00F91327" w:rsidRDefault="00905403" w:rsidP="009C3AFA">
            <w:pPr>
              <w:pStyle w:val="ListParagraph"/>
              <w:numPr>
                <w:ilvl w:val="0"/>
                <w:numId w:val="6"/>
              </w:numPr>
              <w:spacing w:after="120"/>
              <w:jc w:val="left"/>
              <w:rPr>
                <w:lang w:val="en-GB"/>
              </w:rPr>
            </w:pPr>
            <w:r w:rsidRPr="00F91327">
              <w:rPr>
                <w:lang w:val="en-GB"/>
              </w:rPr>
              <w:t>High environment impact</w:t>
            </w:r>
          </w:p>
        </w:tc>
        <w:tc>
          <w:tcPr>
            <w:tcW w:w="2348" w:type="dxa"/>
          </w:tcPr>
          <w:p w14:paraId="6FE486C5" w14:textId="77777777" w:rsidR="00905403" w:rsidRPr="00F91327" w:rsidRDefault="00905403" w:rsidP="00905403">
            <w:pPr>
              <w:spacing w:after="120"/>
              <w:ind w:left="0"/>
              <w:jc w:val="left"/>
              <w:rPr>
                <w:lang w:val="en-GB"/>
              </w:rPr>
            </w:pPr>
            <w:r w:rsidRPr="00F91327">
              <w:rPr>
                <w:lang w:val="en-GB"/>
              </w:rPr>
              <w:t>ETS combined with CORSIA will regulate the CO</w:t>
            </w:r>
            <w:r w:rsidRPr="00E46EC6">
              <w:rPr>
                <w:vertAlign w:val="subscript"/>
                <w:lang w:val="en-GB"/>
              </w:rPr>
              <w:t>2</w:t>
            </w:r>
            <w:r w:rsidRPr="00F91327">
              <w:rPr>
                <w:lang w:val="en-GB"/>
              </w:rPr>
              <w:t xml:space="preserve"> market.</w:t>
            </w:r>
          </w:p>
          <w:p w14:paraId="2D132E9A" w14:textId="77777777" w:rsidR="00905403" w:rsidRPr="00F91327" w:rsidRDefault="00905403" w:rsidP="00905403">
            <w:pPr>
              <w:spacing w:after="120"/>
              <w:ind w:left="0"/>
              <w:jc w:val="left"/>
              <w:rPr>
                <w:lang w:val="en-GB"/>
              </w:rPr>
            </w:pPr>
            <w:r w:rsidRPr="00F91327">
              <w:rPr>
                <w:lang w:val="en-GB"/>
              </w:rPr>
              <w:t>NO</w:t>
            </w:r>
            <w:r w:rsidRPr="00E46EC6">
              <w:rPr>
                <w:vertAlign w:val="subscript"/>
                <w:lang w:val="en-GB"/>
              </w:rPr>
              <w:t>x</w:t>
            </w:r>
            <w:r w:rsidRPr="00F91327">
              <w:rPr>
                <w:lang w:val="en-GB"/>
              </w:rPr>
              <w:t xml:space="preserve"> pollution, and particularly applied to local air quality around airports, can have a higher relevance in the future.</w:t>
            </w:r>
          </w:p>
          <w:p w14:paraId="53EF8750" w14:textId="77777777" w:rsidR="00905403" w:rsidRPr="00F91327" w:rsidRDefault="00905403" w:rsidP="00905403">
            <w:pPr>
              <w:spacing w:after="120"/>
              <w:ind w:left="0"/>
              <w:jc w:val="left"/>
              <w:rPr>
                <w:lang w:val="en-GB"/>
              </w:rPr>
            </w:pPr>
            <w:r w:rsidRPr="00F91327">
              <w:rPr>
                <w:lang w:val="en-GB"/>
              </w:rPr>
              <w:t>Low environment impact represents the implementation of CO</w:t>
            </w:r>
            <w:r w:rsidRPr="00E46EC6">
              <w:rPr>
                <w:vertAlign w:val="subscript"/>
                <w:lang w:val="en-GB"/>
              </w:rPr>
              <w:t>2</w:t>
            </w:r>
            <w:r w:rsidRPr="00F91327">
              <w:rPr>
                <w:lang w:val="en-GB"/>
              </w:rPr>
              <w:t xml:space="preserve"> market with a relatively low value for emission allowances.</w:t>
            </w:r>
          </w:p>
          <w:p w14:paraId="1B9DE5F7" w14:textId="2726D8D6" w:rsidR="00905403" w:rsidRPr="00F91327" w:rsidRDefault="00905403" w:rsidP="00905403">
            <w:pPr>
              <w:spacing w:after="120"/>
              <w:ind w:left="0"/>
              <w:jc w:val="left"/>
              <w:rPr>
                <w:lang w:val="en-GB"/>
              </w:rPr>
            </w:pPr>
            <w:r w:rsidRPr="00F91327">
              <w:rPr>
                <w:lang w:val="en-GB"/>
              </w:rPr>
              <w:t>High environmental impact increases the cost of CO</w:t>
            </w:r>
            <w:r w:rsidRPr="00E46EC6">
              <w:rPr>
                <w:vertAlign w:val="subscript"/>
                <w:lang w:val="en-GB"/>
              </w:rPr>
              <w:t>2</w:t>
            </w:r>
            <w:r w:rsidRPr="00F91327">
              <w:rPr>
                <w:lang w:val="en-GB"/>
              </w:rPr>
              <w:t xml:space="preserve"> allowances and affect the cost of operating at congested infrastructures due to local air quality.</w:t>
            </w:r>
          </w:p>
        </w:tc>
      </w:tr>
      <w:tr w:rsidR="00905403" w:rsidRPr="00F91327" w14:paraId="0D23D72E" w14:textId="77777777" w:rsidTr="00905403">
        <w:trPr>
          <w:cnfStyle w:val="000000100000" w:firstRow="0" w:lastRow="0" w:firstColumn="0" w:lastColumn="0" w:oddVBand="0" w:evenVBand="0" w:oddHBand="1" w:evenHBand="0" w:firstRowFirstColumn="0" w:firstRowLastColumn="0" w:lastRowFirstColumn="0" w:lastRowLastColumn="0"/>
        </w:trPr>
        <w:tc>
          <w:tcPr>
            <w:tcW w:w="869" w:type="dxa"/>
          </w:tcPr>
          <w:p w14:paraId="308D6FCC" w14:textId="3302AD91" w:rsidR="00905403" w:rsidRPr="00F91327" w:rsidRDefault="00905403" w:rsidP="001A6932">
            <w:pPr>
              <w:spacing w:after="120"/>
              <w:jc w:val="left"/>
              <w:rPr>
                <w:lang w:val="en-GB"/>
              </w:rPr>
            </w:pPr>
            <w:r w:rsidRPr="00F91327">
              <w:rPr>
                <w:lang w:val="en-GB"/>
              </w:rPr>
              <w:t>ROR4</w:t>
            </w:r>
          </w:p>
        </w:tc>
        <w:tc>
          <w:tcPr>
            <w:tcW w:w="1488" w:type="dxa"/>
          </w:tcPr>
          <w:p w14:paraId="3D06A4A6" w14:textId="08C973D0" w:rsidR="00905403" w:rsidRPr="00F91327" w:rsidRDefault="00905403" w:rsidP="00905403">
            <w:pPr>
              <w:spacing w:after="120"/>
              <w:jc w:val="left"/>
              <w:rPr>
                <w:lang w:val="en-GB"/>
              </w:rPr>
            </w:pPr>
            <w:r w:rsidRPr="00F91327">
              <w:rPr>
                <w:lang w:val="en-GB"/>
              </w:rPr>
              <w:t>Noise pollution</w:t>
            </w:r>
          </w:p>
        </w:tc>
        <w:tc>
          <w:tcPr>
            <w:tcW w:w="4535" w:type="dxa"/>
          </w:tcPr>
          <w:p w14:paraId="336CA7C3" w14:textId="77777777" w:rsidR="00905403" w:rsidRPr="00F91327" w:rsidRDefault="00905403" w:rsidP="009C3AFA">
            <w:pPr>
              <w:pStyle w:val="ListParagraph"/>
              <w:numPr>
                <w:ilvl w:val="0"/>
                <w:numId w:val="6"/>
              </w:numPr>
              <w:spacing w:after="120"/>
              <w:jc w:val="left"/>
              <w:rPr>
                <w:lang w:val="en-GB"/>
              </w:rPr>
            </w:pPr>
            <w:r w:rsidRPr="00F91327">
              <w:rPr>
                <w:lang w:val="en-GB"/>
              </w:rPr>
              <w:t>Same level of noise restrictions</w:t>
            </w:r>
          </w:p>
          <w:p w14:paraId="42E74F58" w14:textId="1C6C107D" w:rsidR="00905403" w:rsidRPr="00F91327" w:rsidRDefault="00905403" w:rsidP="009C3AFA">
            <w:pPr>
              <w:pStyle w:val="ListParagraph"/>
              <w:numPr>
                <w:ilvl w:val="0"/>
                <w:numId w:val="6"/>
              </w:numPr>
              <w:spacing w:after="120"/>
              <w:jc w:val="left"/>
              <w:rPr>
                <w:lang w:val="en-GB"/>
              </w:rPr>
            </w:pPr>
            <w:r w:rsidRPr="00F91327">
              <w:rPr>
                <w:lang w:val="en-GB"/>
              </w:rPr>
              <w:t xml:space="preserve">Increased protection </w:t>
            </w:r>
            <w:r w:rsidR="00A45C98">
              <w:rPr>
                <w:lang w:val="en-GB"/>
              </w:rPr>
              <w:t>of</w:t>
            </w:r>
            <w:r w:rsidRPr="00F91327">
              <w:rPr>
                <w:lang w:val="en-GB"/>
              </w:rPr>
              <w:t xml:space="preserve"> noise pollution</w:t>
            </w:r>
          </w:p>
        </w:tc>
        <w:tc>
          <w:tcPr>
            <w:tcW w:w="2348" w:type="dxa"/>
          </w:tcPr>
          <w:p w14:paraId="3EDBB10B" w14:textId="53955295" w:rsidR="00905403" w:rsidRPr="00F91327" w:rsidRDefault="00905403" w:rsidP="00905403">
            <w:pPr>
              <w:spacing w:after="120"/>
              <w:ind w:left="0"/>
              <w:jc w:val="left"/>
              <w:rPr>
                <w:lang w:val="en-GB"/>
              </w:rPr>
            </w:pPr>
            <w:r w:rsidRPr="00F91327">
              <w:rPr>
                <w:lang w:val="en-GB"/>
              </w:rPr>
              <w:t>Increased protection due to noise pollution will lead to airport operation restrictions and/or higher charges for AU.</w:t>
            </w:r>
          </w:p>
        </w:tc>
      </w:tr>
      <w:tr w:rsidR="00905403" w:rsidRPr="00F91327" w14:paraId="5789D2E0" w14:textId="77777777" w:rsidTr="00905403">
        <w:trPr>
          <w:cnfStyle w:val="000000010000" w:firstRow="0" w:lastRow="0" w:firstColumn="0" w:lastColumn="0" w:oddVBand="0" w:evenVBand="0" w:oddHBand="0" w:evenHBand="1" w:firstRowFirstColumn="0" w:firstRowLastColumn="0" w:lastRowFirstColumn="0" w:lastRowLastColumn="0"/>
        </w:trPr>
        <w:tc>
          <w:tcPr>
            <w:tcW w:w="869" w:type="dxa"/>
          </w:tcPr>
          <w:p w14:paraId="767F6B74" w14:textId="5D6BB031" w:rsidR="00905403" w:rsidRPr="00F91327" w:rsidRDefault="00905403" w:rsidP="00905403">
            <w:pPr>
              <w:spacing w:after="120"/>
              <w:jc w:val="left"/>
              <w:rPr>
                <w:lang w:val="en-GB"/>
              </w:rPr>
            </w:pPr>
            <w:r w:rsidRPr="00F91327">
              <w:rPr>
                <w:lang w:val="en-GB"/>
              </w:rPr>
              <w:t>RAD1</w:t>
            </w:r>
          </w:p>
        </w:tc>
        <w:tc>
          <w:tcPr>
            <w:tcW w:w="1488" w:type="dxa"/>
          </w:tcPr>
          <w:p w14:paraId="114A4611" w14:textId="07533952" w:rsidR="00905403" w:rsidRPr="00F91327" w:rsidRDefault="00905403" w:rsidP="00905403">
            <w:pPr>
              <w:spacing w:after="120"/>
              <w:jc w:val="left"/>
              <w:rPr>
                <w:lang w:val="en-GB"/>
              </w:rPr>
            </w:pPr>
            <w:r w:rsidRPr="00F91327">
              <w:rPr>
                <w:lang w:val="en-GB"/>
              </w:rPr>
              <w:t>Airport slots</w:t>
            </w:r>
          </w:p>
        </w:tc>
        <w:tc>
          <w:tcPr>
            <w:tcW w:w="4535" w:type="dxa"/>
          </w:tcPr>
          <w:p w14:paraId="07BD5AC8" w14:textId="77777777" w:rsidR="00905403" w:rsidRPr="00F91327" w:rsidRDefault="00905403" w:rsidP="009C3AFA">
            <w:pPr>
              <w:pStyle w:val="ListParagraph"/>
              <w:numPr>
                <w:ilvl w:val="0"/>
                <w:numId w:val="6"/>
              </w:numPr>
              <w:spacing w:after="120"/>
              <w:jc w:val="left"/>
              <w:rPr>
                <w:lang w:val="en-GB"/>
              </w:rPr>
            </w:pPr>
            <w:r w:rsidRPr="00F91327">
              <w:rPr>
                <w:lang w:val="en-GB"/>
              </w:rPr>
              <w:t>Allocation of slots as current</w:t>
            </w:r>
          </w:p>
          <w:p w14:paraId="696EB6A4" w14:textId="06505811" w:rsidR="00905403" w:rsidRPr="00F91327" w:rsidRDefault="00905403" w:rsidP="009C3AFA">
            <w:pPr>
              <w:pStyle w:val="ListParagraph"/>
              <w:numPr>
                <w:ilvl w:val="0"/>
                <w:numId w:val="6"/>
              </w:numPr>
              <w:spacing w:after="120"/>
              <w:jc w:val="left"/>
              <w:rPr>
                <w:lang w:val="en-GB"/>
              </w:rPr>
            </w:pPr>
            <w:r w:rsidRPr="00F91327">
              <w:rPr>
                <w:lang w:val="en-GB"/>
              </w:rPr>
              <w:t>Allocation with secondary market</w:t>
            </w:r>
          </w:p>
        </w:tc>
        <w:tc>
          <w:tcPr>
            <w:tcW w:w="2348" w:type="dxa"/>
          </w:tcPr>
          <w:p w14:paraId="5761A1D2" w14:textId="534F3A7F" w:rsidR="00905403" w:rsidRPr="00F91327" w:rsidRDefault="00905403" w:rsidP="00905403">
            <w:pPr>
              <w:spacing w:after="120"/>
              <w:ind w:left="0"/>
              <w:jc w:val="left"/>
              <w:rPr>
                <w:lang w:val="en-GB"/>
              </w:rPr>
            </w:pPr>
            <w:r w:rsidRPr="00F91327">
              <w:rPr>
                <w:lang w:val="en-GB"/>
              </w:rPr>
              <w:t>Affecting the accessibility of airports</w:t>
            </w:r>
          </w:p>
        </w:tc>
      </w:tr>
      <w:tr w:rsidR="00905403" w:rsidRPr="00F91327" w14:paraId="07EAC308" w14:textId="77777777" w:rsidTr="00905403">
        <w:trPr>
          <w:cnfStyle w:val="000000100000" w:firstRow="0" w:lastRow="0" w:firstColumn="0" w:lastColumn="0" w:oddVBand="0" w:evenVBand="0" w:oddHBand="1" w:evenHBand="0" w:firstRowFirstColumn="0" w:firstRowLastColumn="0" w:lastRowFirstColumn="0" w:lastRowLastColumn="0"/>
        </w:trPr>
        <w:tc>
          <w:tcPr>
            <w:tcW w:w="869" w:type="dxa"/>
          </w:tcPr>
          <w:p w14:paraId="24410D0F" w14:textId="0BAAC323" w:rsidR="00905403" w:rsidRPr="00F91327" w:rsidRDefault="00905403" w:rsidP="00905403">
            <w:pPr>
              <w:spacing w:after="120"/>
              <w:jc w:val="left"/>
              <w:rPr>
                <w:lang w:val="en-GB"/>
              </w:rPr>
            </w:pPr>
            <w:r w:rsidRPr="00F91327">
              <w:rPr>
                <w:lang w:val="en-GB"/>
              </w:rPr>
              <w:t>RAD2</w:t>
            </w:r>
          </w:p>
        </w:tc>
        <w:tc>
          <w:tcPr>
            <w:tcW w:w="1488" w:type="dxa"/>
          </w:tcPr>
          <w:p w14:paraId="6E9EAD6C" w14:textId="310CBA82" w:rsidR="00905403" w:rsidRPr="00F91327" w:rsidRDefault="00905403" w:rsidP="00905403">
            <w:pPr>
              <w:spacing w:after="120"/>
              <w:jc w:val="left"/>
              <w:rPr>
                <w:lang w:val="en-GB"/>
              </w:rPr>
            </w:pPr>
            <w:r w:rsidRPr="00F91327">
              <w:rPr>
                <w:lang w:val="en-GB"/>
              </w:rPr>
              <w:t>Regional airport development</w:t>
            </w:r>
          </w:p>
        </w:tc>
        <w:tc>
          <w:tcPr>
            <w:tcW w:w="4535" w:type="dxa"/>
          </w:tcPr>
          <w:p w14:paraId="505BDED0" w14:textId="77777777" w:rsidR="00905403" w:rsidRPr="00F91327" w:rsidRDefault="00905403" w:rsidP="009C3AFA">
            <w:pPr>
              <w:pStyle w:val="ListParagraph"/>
              <w:numPr>
                <w:ilvl w:val="0"/>
                <w:numId w:val="6"/>
              </w:numPr>
              <w:spacing w:after="120"/>
              <w:jc w:val="left"/>
              <w:rPr>
                <w:lang w:val="en-GB"/>
              </w:rPr>
            </w:pPr>
            <w:r w:rsidRPr="00F91327">
              <w:rPr>
                <w:lang w:val="en-GB"/>
              </w:rPr>
              <w:t>Maintain level of incentive to develop regional airports</w:t>
            </w:r>
          </w:p>
          <w:p w14:paraId="586FF22F" w14:textId="6F7FBB19" w:rsidR="00905403" w:rsidRPr="00F91327" w:rsidRDefault="00905403" w:rsidP="009C3AFA">
            <w:pPr>
              <w:pStyle w:val="ListParagraph"/>
              <w:numPr>
                <w:ilvl w:val="0"/>
                <w:numId w:val="6"/>
              </w:numPr>
              <w:spacing w:after="120"/>
              <w:jc w:val="left"/>
              <w:rPr>
                <w:lang w:val="en-GB"/>
              </w:rPr>
            </w:pPr>
            <w:r w:rsidRPr="00F91327">
              <w:rPr>
                <w:lang w:val="en-GB"/>
              </w:rPr>
              <w:t>Increase level of incentive to develop and connect regional airports</w:t>
            </w:r>
          </w:p>
        </w:tc>
        <w:tc>
          <w:tcPr>
            <w:tcW w:w="2348" w:type="dxa"/>
            <w:vMerge w:val="restart"/>
          </w:tcPr>
          <w:p w14:paraId="59AAC8EB" w14:textId="45A3D033" w:rsidR="00905403" w:rsidRPr="00F91327" w:rsidRDefault="00905403" w:rsidP="00905403">
            <w:pPr>
              <w:spacing w:after="120"/>
              <w:ind w:left="0"/>
              <w:jc w:val="left"/>
              <w:rPr>
                <w:lang w:val="en-GB"/>
              </w:rPr>
            </w:pPr>
            <w:r w:rsidRPr="00F91327">
              <w:rPr>
                <w:lang w:val="en-GB"/>
              </w:rPr>
              <w:t>Regulatory factors related to the regionalisation of the traffic and the development of regional infrastructures.</w:t>
            </w:r>
          </w:p>
        </w:tc>
      </w:tr>
      <w:tr w:rsidR="00905403" w:rsidRPr="00F91327" w14:paraId="0194D051" w14:textId="77777777" w:rsidTr="00905403">
        <w:trPr>
          <w:cnfStyle w:val="000000010000" w:firstRow="0" w:lastRow="0" w:firstColumn="0" w:lastColumn="0" w:oddVBand="0" w:evenVBand="0" w:oddHBand="0" w:evenHBand="1" w:firstRowFirstColumn="0" w:firstRowLastColumn="0" w:lastRowFirstColumn="0" w:lastRowLastColumn="0"/>
        </w:trPr>
        <w:tc>
          <w:tcPr>
            <w:tcW w:w="869" w:type="dxa"/>
          </w:tcPr>
          <w:p w14:paraId="49081459" w14:textId="0553498A" w:rsidR="00905403" w:rsidRPr="00F91327" w:rsidRDefault="00905403" w:rsidP="00905403">
            <w:pPr>
              <w:spacing w:after="120"/>
              <w:jc w:val="left"/>
              <w:rPr>
                <w:lang w:val="en-GB"/>
              </w:rPr>
            </w:pPr>
            <w:r w:rsidRPr="00F91327">
              <w:rPr>
                <w:lang w:val="en-GB"/>
              </w:rPr>
              <w:t>RAA1</w:t>
            </w:r>
          </w:p>
        </w:tc>
        <w:tc>
          <w:tcPr>
            <w:tcW w:w="1488" w:type="dxa"/>
          </w:tcPr>
          <w:p w14:paraId="560185DA" w14:textId="6738F67E" w:rsidR="00905403" w:rsidRPr="00F91327" w:rsidRDefault="00905403" w:rsidP="00905403">
            <w:pPr>
              <w:spacing w:after="120"/>
              <w:jc w:val="left"/>
              <w:rPr>
                <w:lang w:val="en-GB"/>
              </w:rPr>
            </w:pPr>
            <w:r w:rsidRPr="00F91327">
              <w:rPr>
                <w:lang w:val="en-GB"/>
              </w:rPr>
              <w:t>Airport access</w:t>
            </w:r>
          </w:p>
        </w:tc>
        <w:tc>
          <w:tcPr>
            <w:tcW w:w="4535" w:type="dxa"/>
          </w:tcPr>
          <w:p w14:paraId="0F5524EE" w14:textId="4794548B" w:rsidR="00905403" w:rsidRPr="00F91327" w:rsidRDefault="00905403" w:rsidP="009C3AFA">
            <w:pPr>
              <w:pStyle w:val="ListParagraph"/>
              <w:numPr>
                <w:ilvl w:val="0"/>
                <w:numId w:val="6"/>
              </w:numPr>
              <w:spacing w:after="120"/>
              <w:jc w:val="left"/>
              <w:rPr>
                <w:lang w:val="en-GB"/>
              </w:rPr>
            </w:pPr>
            <w:r w:rsidRPr="00F91327">
              <w:rPr>
                <w:lang w:val="en-GB"/>
              </w:rPr>
              <w:t xml:space="preserve">Maintain level of incentive to develop </w:t>
            </w:r>
            <w:proofErr w:type="spellStart"/>
            <w:r w:rsidRPr="00F91327">
              <w:rPr>
                <w:lang w:val="en-GB"/>
              </w:rPr>
              <w:t>intermodality</w:t>
            </w:r>
            <w:proofErr w:type="spellEnd"/>
          </w:p>
          <w:p w14:paraId="1378EF23" w14:textId="50767A2E" w:rsidR="00905403" w:rsidRPr="00F91327" w:rsidRDefault="00905403" w:rsidP="009C3AFA">
            <w:pPr>
              <w:pStyle w:val="ListParagraph"/>
              <w:numPr>
                <w:ilvl w:val="0"/>
                <w:numId w:val="6"/>
              </w:numPr>
              <w:spacing w:after="120"/>
              <w:jc w:val="left"/>
              <w:rPr>
                <w:lang w:val="en-GB"/>
              </w:rPr>
            </w:pPr>
            <w:r w:rsidRPr="00F91327">
              <w:rPr>
                <w:lang w:val="en-GB"/>
              </w:rPr>
              <w:t xml:space="preserve">Increase level of incentive to develop </w:t>
            </w:r>
            <w:proofErr w:type="spellStart"/>
            <w:r w:rsidRPr="00F91327">
              <w:rPr>
                <w:lang w:val="en-GB"/>
              </w:rPr>
              <w:t>intermodality</w:t>
            </w:r>
            <w:proofErr w:type="spellEnd"/>
          </w:p>
        </w:tc>
        <w:tc>
          <w:tcPr>
            <w:tcW w:w="2348" w:type="dxa"/>
            <w:vMerge/>
          </w:tcPr>
          <w:p w14:paraId="217ADD9F" w14:textId="77777777" w:rsidR="00905403" w:rsidRPr="00F91327" w:rsidRDefault="00905403" w:rsidP="00905403">
            <w:pPr>
              <w:spacing w:after="120"/>
              <w:jc w:val="left"/>
              <w:rPr>
                <w:rFonts w:ascii="Arial" w:hAnsi="Arial" w:cs="Arial"/>
                <w:color w:val="333333"/>
                <w:sz w:val="21"/>
                <w:szCs w:val="21"/>
                <w:lang w:val="en-GB"/>
              </w:rPr>
            </w:pPr>
          </w:p>
        </w:tc>
      </w:tr>
      <w:tr w:rsidR="00905403" w:rsidRPr="00F91327" w14:paraId="7871134F" w14:textId="77777777" w:rsidTr="00905403">
        <w:trPr>
          <w:cnfStyle w:val="000000100000" w:firstRow="0" w:lastRow="0" w:firstColumn="0" w:lastColumn="0" w:oddVBand="0" w:evenVBand="0" w:oddHBand="1" w:evenHBand="0" w:firstRowFirstColumn="0" w:firstRowLastColumn="0" w:lastRowFirstColumn="0" w:lastRowLastColumn="0"/>
        </w:trPr>
        <w:tc>
          <w:tcPr>
            <w:tcW w:w="869" w:type="dxa"/>
          </w:tcPr>
          <w:p w14:paraId="4206D9CB" w14:textId="0F35CC82" w:rsidR="00905403" w:rsidRPr="00F91327" w:rsidRDefault="00905403" w:rsidP="00905403">
            <w:pPr>
              <w:spacing w:after="120"/>
              <w:jc w:val="left"/>
              <w:rPr>
                <w:lang w:val="en-GB"/>
              </w:rPr>
            </w:pPr>
            <w:r w:rsidRPr="00F91327">
              <w:rPr>
                <w:lang w:val="en-GB"/>
              </w:rPr>
              <w:lastRenderedPageBreak/>
              <w:t>ROR9</w:t>
            </w:r>
          </w:p>
        </w:tc>
        <w:tc>
          <w:tcPr>
            <w:tcW w:w="1488" w:type="dxa"/>
          </w:tcPr>
          <w:p w14:paraId="1BDE09E1" w14:textId="1DF34C0E" w:rsidR="00905403" w:rsidRPr="00F91327" w:rsidRDefault="00905403" w:rsidP="00905403">
            <w:pPr>
              <w:spacing w:after="120"/>
              <w:jc w:val="left"/>
              <w:rPr>
                <w:lang w:val="en-GB"/>
              </w:rPr>
            </w:pPr>
            <w:r w:rsidRPr="00F91327">
              <w:rPr>
                <w:lang w:val="en-GB"/>
              </w:rPr>
              <w:t>Operation of air services</w:t>
            </w:r>
          </w:p>
        </w:tc>
        <w:tc>
          <w:tcPr>
            <w:tcW w:w="4535" w:type="dxa"/>
          </w:tcPr>
          <w:p w14:paraId="19B96ABD" w14:textId="77777777" w:rsidR="00905403" w:rsidRPr="00F91327" w:rsidRDefault="00905403" w:rsidP="009C3AFA">
            <w:pPr>
              <w:pStyle w:val="ListParagraph"/>
              <w:numPr>
                <w:ilvl w:val="0"/>
                <w:numId w:val="6"/>
              </w:numPr>
              <w:spacing w:after="120"/>
              <w:jc w:val="left"/>
              <w:rPr>
                <w:lang w:val="en-GB"/>
              </w:rPr>
            </w:pPr>
            <w:r w:rsidRPr="00F91327">
              <w:rPr>
                <w:lang w:val="en-GB"/>
              </w:rPr>
              <w:t>Maintain level of incentive for regional development</w:t>
            </w:r>
          </w:p>
          <w:p w14:paraId="302DBB01" w14:textId="79408A3B" w:rsidR="00905403" w:rsidRPr="00F91327" w:rsidRDefault="00905403" w:rsidP="009C3AFA">
            <w:pPr>
              <w:pStyle w:val="ListParagraph"/>
              <w:numPr>
                <w:ilvl w:val="0"/>
                <w:numId w:val="6"/>
              </w:numPr>
              <w:spacing w:after="120"/>
              <w:jc w:val="left"/>
              <w:rPr>
                <w:lang w:val="en-GB"/>
              </w:rPr>
            </w:pPr>
            <w:r w:rsidRPr="00F91327">
              <w:rPr>
                <w:lang w:val="en-GB"/>
              </w:rPr>
              <w:t>Increase level of incentive for regional development</w:t>
            </w:r>
          </w:p>
        </w:tc>
        <w:tc>
          <w:tcPr>
            <w:tcW w:w="2348" w:type="dxa"/>
            <w:vMerge/>
          </w:tcPr>
          <w:p w14:paraId="656BED07" w14:textId="77777777" w:rsidR="00905403" w:rsidRPr="00F91327" w:rsidRDefault="00905403" w:rsidP="00905403">
            <w:pPr>
              <w:spacing w:after="120"/>
              <w:jc w:val="left"/>
              <w:rPr>
                <w:lang w:val="en-GB"/>
              </w:rPr>
            </w:pPr>
          </w:p>
        </w:tc>
      </w:tr>
    </w:tbl>
    <w:p w14:paraId="713495F4" w14:textId="6A6CBC54" w:rsidR="00905403" w:rsidRPr="00F91327" w:rsidRDefault="00905403" w:rsidP="008D0893">
      <w:pPr>
        <w:pStyle w:val="BodyText0"/>
        <w:rPr>
          <w:rFonts w:asciiTheme="minorHAnsi" w:eastAsiaTheme="minorHAnsi" w:hAnsiTheme="minorHAnsi" w:cstheme="minorBidi"/>
        </w:rPr>
      </w:pPr>
    </w:p>
    <w:p w14:paraId="2FD9E3C3" w14:textId="61AFF682" w:rsidR="006C0C93" w:rsidRPr="00F91327" w:rsidRDefault="008D0893" w:rsidP="00E050E1">
      <w:pPr>
        <w:pStyle w:val="Heading2"/>
      </w:pPr>
      <w:bookmarkStart w:id="26" w:name="_Toc476070801"/>
      <w:r w:rsidRPr="00F91327">
        <w:t>Business foreground factors</w:t>
      </w:r>
      <w:bookmarkEnd w:id="26"/>
    </w:p>
    <w:p w14:paraId="74D0F87F" w14:textId="4AA40D4A" w:rsidR="008D0893" w:rsidRPr="00F91327" w:rsidRDefault="002E7656" w:rsidP="008D0893">
      <w:pPr>
        <w:spacing w:before="120" w:after="60"/>
      </w:pPr>
      <w:r w:rsidRPr="00F91327">
        <w:fldChar w:fldCharType="begin"/>
      </w:r>
      <w:r w:rsidRPr="00F91327">
        <w:instrText xml:space="preserve"> REF _Ref475716518 \h </w:instrText>
      </w:r>
      <w:r w:rsidRPr="00F91327">
        <w:fldChar w:fldCharType="separate"/>
      </w:r>
      <w:r w:rsidR="006749A6" w:rsidRPr="00F91327">
        <w:rPr>
          <w:b/>
        </w:rPr>
        <w:t xml:space="preserve">Table </w:t>
      </w:r>
      <w:r w:rsidR="006749A6">
        <w:rPr>
          <w:b/>
          <w:noProof/>
        </w:rPr>
        <w:t>2</w:t>
      </w:r>
      <w:r w:rsidRPr="00F91327">
        <w:fldChar w:fldCharType="end"/>
      </w:r>
      <w:r w:rsidR="008D0893" w:rsidRPr="00F91327">
        <w:t xml:space="preserve"> shows the business factors which have been selected to be foreground factors, and the possible</w:t>
      </w:r>
      <w:r w:rsidR="00A253B2">
        <w:t xml:space="preserve"> (qualitative) </w:t>
      </w:r>
      <w:r w:rsidR="008D0893" w:rsidRPr="00F91327">
        <w:t xml:space="preserve">values that they could take within the different scenarios described in </w:t>
      </w:r>
      <w:r w:rsidRPr="00F91327">
        <w:t>S</w:t>
      </w:r>
      <w:r w:rsidR="008D0893" w:rsidRPr="00F91327">
        <w:t>ection 4.</w:t>
      </w:r>
      <w:r w:rsidR="00A253B2">
        <w:t xml:space="preserve"> </w:t>
      </w:r>
      <w:r w:rsidR="008D0893" w:rsidRPr="00F91327">
        <w:t xml:space="preserve">These values, and the ones presented for the background factors in </w:t>
      </w:r>
      <w:r w:rsidRPr="00F91327">
        <w:fldChar w:fldCharType="begin"/>
      </w:r>
      <w:r w:rsidRPr="00F91327">
        <w:instrText xml:space="preserve"> REF _Ref475716541 \h </w:instrText>
      </w:r>
      <w:r w:rsidRPr="00F91327">
        <w:fldChar w:fldCharType="separate"/>
      </w:r>
      <w:r w:rsidR="006749A6" w:rsidRPr="00F91327">
        <w:rPr>
          <w:b/>
        </w:rPr>
        <w:t xml:space="preserve">Table </w:t>
      </w:r>
      <w:r w:rsidR="006749A6">
        <w:rPr>
          <w:b/>
          <w:noProof/>
        </w:rPr>
        <w:t>4</w:t>
      </w:r>
      <w:r w:rsidRPr="00F91327">
        <w:fldChar w:fldCharType="end"/>
      </w:r>
      <w:r w:rsidR="008D0893" w:rsidRPr="00F91327">
        <w:t xml:space="preserve">, correspond to different advancements in the </w:t>
      </w:r>
      <w:r w:rsidR="00A253B2">
        <w:t xml:space="preserve">related </w:t>
      </w:r>
      <w:r w:rsidR="008D0893" w:rsidRPr="00F91327">
        <w:t>technological</w:t>
      </w:r>
      <w:r w:rsidR="00A253B2">
        <w:t xml:space="preserve"> and managerial fields</w:t>
      </w:r>
      <w:r w:rsidR="008D0893" w:rsidRPr="00F91327">
        <w:t>. The specific impact of these factors on the model will be defined at a later stage when the input and output of the model are defined. However, it is foreseen than some values will be extracted from the targets presented in D2.1 specifically</w:t>
      </w:r>
      <w:r w:rsidR="00A253B2">
        <w:t>,</w:t>
      </w:r>
      <w:r w:rsidR="008D0893" w:rsidRPr="00F91327">
        <w:t xml:space="preserve"> whe</w:t>
      </w:r>
      <w:r w:rsidR="00A253B2">
        <w:t>re</w:t>
      </w:r>
      <w:r w:rsidR="008D0893" w:rsidRPr="00F91327">
        <w:t xml:space="preserve"> possible, </w:t>
      </w:r>
      <w:r w:rsidR="00A12C36">
        <w:t>‘</w:t>
      </w:r>
      <w:r w:rsidR="008D0893" w:rsidRPr="00F91327">
        <w:t>Low</w:t>
      </w:r>
      <w:r w:rsidR="00A12C36">
        <w:t>’</w:t>
      </w:r>
      <w:r w:rsidR="008D0893" w:rsidRPr="00F91327">
        <w:t xml:space="preserve"> values corresponding to time-based operations, </w:t>
      </w:r>
      <w:r w:rsidR="00A12C36">
        <w:t>‘</w:t>
      </w:r>
      <w:r w:rsidR="008D0893" w:rsidRPr="00F91327">
        <w:t>Medium</w:t>
      </w:r>
      <w:r w:rsidR="00A12C36">
        <w:t>’</w:t>
      </w:r>
      <w:r w:rsidR="008D0893" w:rsidRPr="00F91327">
        <w:t xml:space="preserve"> values corresponding to trajectory-based operations and </w:t>
      </w:r>
      <w:r w:rsidR="00A12C36">
        <w:t>‘</w:t>
      </w:r>
      <w:r w:rsidR="008D0893" w:rsidRPr="00F91327">
        <w:t>High</w:t>
      </w:r>
      <w:r w:rsidR="00A12C36">
        <w:t>’</w:t>
      </w:r>
      <w:r w:rsidR="008D0893" w:rsidRPr="00F91327">
        <w:t xml:space="preserve"> values to performance-based operations. Note also that here</w:t>
      </w:r>
      <w:r w:rsidR="00A253B2">
        <w:t>,</w:t>
      </w:r>
      <w:r w:rsidR="008D0893" w:rsidRPr="00F91327">
        <w:t xml:space="preserve"> and in the following deliverables, the values are taken by each of the factors relate to the same baseline, which is the baseline us</w:t>
      </w:r>
      <w:r w:rsidR="00A253B2">
        <w:t xml:space="preserve">ed by SESAR to set its targets. </w:t>
      </w:r>
      <w:r w:rsidR="008D0893" w:rsidRPr="00F91327">
        <w:t xml:space="preserve">In particular, if a factor is set to </w:t>
      </w:r>
      <w:r w:rsidR="00A12C36">
        <w:t>‘</w:t>
      </w:r>
      <w:r w:rsidR="008D0893" w:rsidRPr="00F91327">
        <w:t>Medium</w:t>
      </w:r>
      <w:r w:rsidR="00A12C36">
        <w:t>’</w:t>
      </w:r>
      <w:r w:rsidR="008D0893" w:rsidRPr="00F91327">
        <w:t xml:space="preserve"> in a 2035 scenario, it should not be understood as </w:t>
      </w:r>
      <w:r w:rsidR="00A12C36">
        <w:t>‘</w:t>
      </w:r>
      <w:r w:rsidR="008D0893" w:rsidRPr="00F91327">
        <w:t>Medium for the 2035 horizon</w:t>
      </w:r>
      <w:r w:rsidR="00A12C36">
        <w:t>’</w:t>
      </w:r>
      <w:r w:rsidR="008D0893" w:rsidRPr="00F91327">
        <w:t xml:space="preserve">, but medium with respect to a fixed baseline. In the table we have also omitted the default values </w:t>
      </w:r>
      <w:r w:rsidR="00866600">
        <w:t xml:space="preserve">(as defined in Section 1.2) </w:t>
      </w:r>
      <w:r w:rsidR="008D0893" w:rsidRPr="00F91327">
        <w:t xml:space="preserve">of the business factors. Finally, some factors do not fit well in </w:t>
      </w:r>
      <w:r w:rsidR="00A12C36">
        <w:t>‘</w:t>
      </w:r>
      <w:r w:rsidR="008D0893" w:rsidRPr="00F91327">
        <w:t>Low/Medium/High</w:t>
      </w:r>
      <w:r w:rsidR="00A12C36">
        <w:t>’</w:t>
      </w:r>
      <w:r w:rsidR="008D0893" w:rsidRPr="00F91327">
        <w:t xml:space="preserve"> pattern, and thus they have some more customised</w:t>
      </w:r>
      <w:r w:rsidR="00161306">
        <w:t xml:space="preserve"> values. All these remarks also apply</w:t>
      </w:r>
      <w:r w:rsidR="008D0893" w:rsidRPr="00F91327">
        <w:t xml:space="preserve"> </w:t>
      </w:r>
      <w:r w:rsidR="00161306">
        <w:t>for the background factors (</w:t>
      </w:r>
      <w:r w:rsidR="008D0893" w:rsidRPr="00F91327">
        <w:t>see Section 3</w:t>
      </w:r>
      <w:r w:rsidR="00161306">
        <w:t>)</w:t>
      </w:r>
      <w:r w:rsidR="008D0893" w:rsidRPr="00F91327">
        <w:t>.</w:t>
      </w:r>
    </w:p>
    <w:p w14:paraId="47A5CFC5" w14:textId="77777777" w:rsidR="008D0893" w:rsidRPr="00F91327" w:rsidRDefault="008D0893" w:rsidP="008D0893">
      <w:pPr>
        <w:spacing w:before="120" w:after="60"/>
      </w:pPr>
    </w:p>
    <w:p w14:paraId="37DC2351" w14:textId="1363E266" w:rsidR="008D0893" w:rsidRPr="00F91327" w:rsidRDefault="008D0893" w:rsidP="008D0893">
      <w:pPr>
        <w:pStyle w:val="BodyText0"/>
        <w:rPr>
          <w:b/>
        </w:rPr>
      </w:pPr>
      <w:bookmarkStart w:id="27" w:name="_Ref475716518"/>
      <w:bookmarkStart w:id="28" w:name="_Toc476070823"/>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2</w:t>
      </w:r>
      <w:r w:rsidRPr="00F91327">
        <w:rPr>
          <w:b/>
        </w:rPr>
        <w:fldChar w:fldCharType="end"/>
      </w:r>
      <w:bookmarkEnd w:id="27"/>
      <w:r w:rsidRPr="00F91327">
        <w:rPr>
          <w:b/>
        </w:rPr>
        <w:t xml:space="preserve">. </w:t>
      </w:r>
      <w:r w:rsidR="00B4240F" w:rsidRPr="00F91327">
        <w:rPr>
          <w:b/>
        </w:rPr>
        <w:t>Foreground business factors</w:t>
      </w:r>
      <w:bookmarkEnd w:id="28"/>
    </w:p>
    <w:tbl>
      <w:tblPr>
        <w:tblStyle w:val="ScrollTableNormal"/>
        <w:tblW w:w="0" w:type="auto"/>
        <w:tblLook w:val="0420" w:firstRow="1" w:lastRow="0" w:firstColumn="0" w:lastColumn="0" w:noHBand="0" w:noVBand="1"/>
      </w:tblPr>
      <w:tblGrid>
        <w:gridCol w:w="1198"/>
        <w:gridCol w:w="2655"/>
        <w:gridCol w:w="4012"/>
        <w:gridCol w:w="1205"/>
      </w:tblGrid>
      <w:tr w:rsidR="008D0893" w:rsidRPr="00F91327" w14:paraId="1FEB7C82" w14:textId="77777777" w:rsidTr="00764E9D">
        <w:trPr>
          <w:cnfStyle w:val="100000000000" w:firstRow="1" w:lastRow="0" w:firstColumn="0" w:lastColumn="0" w:oddVBand="0" w:evenVBand="0" w:oddHBand="0" w:evenHBand="0" w:firstRowFirstColumn="0" w:firstRowLastColumn="0" w:lastRowFirstColumn="0" w:lastRowLastColumn="0"/>
          <w:tblHeader/>
        </w:trPr>
        <w:tc>
          <w:tcPr>
            <w:tcW w:w="1219" w:type="dxa"/>
            <w:vAlign w:val="center"/>
          </w:tcPr>
          <w:p w14:paraId="1343BE75" w14:textId="661D7595" w:rsidR="008D0893" w:rsidRPr="00F91327" w:rsidRDefault="00D50C7C" w:rsidP="008D0893">
            <w:pPr>
              <w:spacing w:after="120"/>
              <w:jc w:val="left"/>
              <w:rPr>
                <w:color w:val="auto"/>
                <w:lang w:val="en-GB"/>
              </w:rPr>
            </w:pPr>
            <w:r>
              <w:rPr>
                <w:color w:val="auto"/>
                <w:lang w:val="en-GB"/>
              </w:rPr>
              <w:t>ID</w:t>
            </w:r>
          </w:p>
        </w:tc>
        <w:tc>
          <w:tcPr>
            <w:tcW w:w="2694" w:type="dxa"/>
            <w:vAlign w:val="center"/>
          </w:tcPr>
          <w:p w14:paraId="28EE54CA" w14:textId="3C882B71" w:rsidR="008D0893" w:rsidRPr="00F91327" w:rsidRDefault="008D0893" w:rsidP="008D0893">
            <w:pPr>
              <w:spacing w:after="120"/>
              <w:jc w:val="left"/>
              <w:rPr>
                <w:color w:val="auto"/>
                <w:lang w:val="en-GB"/>
              </w:rPr>
            </w:pPr>
            <w:r w:rsidRPr="00F91327">
              <w:rPr>
                <w:color w:val="auto"/>
                <w:lang w:val="en-GB"/>
              </w:rPr>
              <w:t>Factor</w:t>
            </w:r>
          </w:p>
        </w:tc>
        <w:tc>
          <w:tcPr>
            <w:tcW w:w="5327" w:type="dxa"/>
            <w:gridSpan w:val="2"/>
            <w:vAlign w:val="center"/>
          </w:tcPr>
          <w:p w14:paraId="5A378B65" w14:textId="0901617E" w:rsidR="008D0893" w:rsidRPr="00F91327" w:rsidRDefault="008D0893" w:rsidP="008D0893">
            <w:pPr>
              <w:spacing w:after="120"/>
              <w:jc w:val="left"/>
              <w:rPr>
                <w:color w:val="auto"/>
                <w:lang w:val="en-GB"/>
              </w:rPr>
            </w:pPr>
            <w:r w:rsidRPr="00F91327">
              <w:rPr>
                <w:color w:val="auto"/>
                <w:lang w:val="en-GB"/>
              </w:rPr>
              <w:t>Possible values</w:t>
            </w:r>
          </w:p>
        </w:tc>
      </w:tr>
      <w:tr w:rsidR="008D0893" w:rsidRPr="00F91327" w14:paraId="3D54BD0A" w14:textId="77777777" w:rsidTr="00764E9D">
        <w:trPr>
          <w:cnfStyle w:val="000000100000" w:firstRow="0" w:lastRow="0" w:firstColumn="0" w:lastColumn="0" w:oddVBand="0" w:evenVBand="0" w:oddHBand="1" w:evenHBand="0" w:firstRowFirstColumn="0" w:firstRowLastColumn="0" w:lastRowFirstColumn="0" w:lastRowLastColumn="0"/>
        </w:trPr>
        <w:tc>
          <w:tcPr>
            <w:tcW w:w="1219" w:type="dxa"/>
          </w:tcPr>
          <w:p w14:paraId="147AA37A" w14:textId="1505E570" w:rsidR="008D0893" w:rsidRPr="00F91327" w:rsidRDefault="008D0893" w:rsidP="008D0893">
            <w:pPr>
              <w:spacing w:after="120"/>
              <w:jc w:val="left"/>
              <w:rPr>
                <w:lang w:val="en-GB"/>
              </w:rPr>
            </w:pPr>
            <w:r w:rsidRPr="00F91327">
              <w:rPr>
                <w:lang w:val="en-GB"/>
              </w:rPr>
              <w:t>BTS5</w:t>
            </w:r>
          </w:p>
        </w:tc>
        <w:tc>
          <w:tcPr>
            <w:tcW w:w="2694" w:type="dxa"/>
          </w:tcPr>
          <w:p w14:paraId="3FDE4082" w14:textId="0AEE7747" w:rsidR="008D0893" w:rsidRPr="00F91327" w:rsidRDefault="008D0893" w:rsidP="00161306">
            <w:pPr>
              <w:spacing w:after="120"/>
              <w:ind w:left="0"/>
              <w:jc w:val="left"/>
              <w:rPr>
                <w:lang w:val="en-GB"/>
              </w:rPr>
            </w:pPr>
            <w:r w:rsidRPr="00F91327">
              <w:rPr>
                <w:lang w:val="en-GB"/>
              </w:rPr>
              <w:t>4D Trajectory Management</w:t>
            </w:r>
          </w:p>
        </w:tc>
        <w:tc>
          <w:tcPr>
            <w:tcW w:w="5327" w:type="dxa"/>
            <w:gridSpan w:val="2"/>
          </w:tcPr>
          <w:p w14:paraId="28080FAC" w14:textId="77777777" w:rsidR="008D0893" w:rsidRPr="00F91327" w:rsidRDefault="008D0893" w:rsidP="009C3AFA">
            <w:pPr>
              <w:pStyle w:val="ListParagraph"/>
              <w:numPr>
                <w:ilvl w:val="0"/>
                <w:numId w:val="6"/>
              </w:numPr>
              <w:spacing w:after="120"/>
              <w:jc w:val="left"/>
              <w:rPr>
                <w:lang w:val="en-GB"/>
              </w:rPr>
            </w:pPr>
            <w:r w:rsidRPr="00F91327">
              <w:rPr>
                <w:lang w:val="en-GB"/>
              </w:rPr>
              <w:t>Low</w:t>
            </w:r>
          </w:p>
          <w:p w14:paraId="443180E1" w14:textId="77777777" w:rsidR="008D0893" w:rsidRPr="00F91327" w:rsidRDefault="008D0893" w:rsidP="009C3AFA">
            <w:pPr>
              <w:pStyle w:val="ListParagraph"/>
              <w:numPr>
                <w:ilvl w:val="0"/>
                <w:numId w:val="6"/>
              </w:numPr>
              <w:spacing w:after="120"/>
              <w:jc w:val="left"/>
              <w:rPr>
                <w:lang w:val="en-GB"/>
              </w:rPr>
            </w:pPr>
            <w:r w:rsidRPr="00F91327">
              <w:rPr>
                <w:lang w:val="en-GB"/>
              </w:rPr>
              <w:t>Medium</w:t>
            </w:r>
          </w:p>
          <w:p w14:paraId="4C5D961D" w14:textId="0EF23053" w:rsidR="008D0893" w:rsidRPr="00F91327" w:rsidRDefault="008D0893" w:rsidP="009C3AFA">
            <w:pPr>
              <w:pStyle w:val="ListParagraph"/>
              <w:numPr>
                <w:ilvl w:val="0"/>
                <w:numId w:val="6"/>
              </w:numPr>
              <w:spacing w:after="120"/>
              <w:jc w:val="left"/>
              <w:rPr>
                <w:lang w:val="en-GB"/>
              </w:rPr>
            </w:pPr>
            <w:r w:rsidRPr="00F91327">
              <w:rPr>
                <w:lang w:val="en-GB"/>
              </w:rPr>
              <w:t>High</w:t>
            </w:r>
          </w:p>
        </w:tc>
      </w:tr>
      <w:tr w:rsidR="008D0893" w:rsidRPr="00F91327" w14:paraId="56CFF1B0" w14:textId="77777777" w:rsidTr="00764E9D">
        <w:trPr>
          <w:cnfStyle w:val="000000010000" w:firstRow="0" w:lastRow="0" w:firstColumn="0" w:lastColumn="0" w:oddVBand="0" w:evenVBand="0" w:oddHBand="0" w:evenHBand="1" w:firstRowFirstColumn="0" w:firstRowLastColumn="0" w:lastRowFirstColumn="0" w:lastRowLastColumn="0"/>
        </w:trPr>
        <w:tc>
          <w:tcPr>
            <w:tcW w:w="1219" w:type="dxa"/>
          </w:tcPr>
          <w:p w14:paraId="67E997C5" w14:textId="3A2A1061" w:rsidR="008D0893" w:rsidRPr="00F91327" w:rsidRDefault="008D0893" w:rsidP="008D0893">
            <w:pPr>
              <w:spacing w:after="120"/>
              <w:jc w:val="left"/>
              <w:rPr>
                <w:lang w:val="en-GB"/>
              </w:rPr>
            </w:pPr>
            <w:r w:rsidRPr="00F91327">
              <w:rPr>
                <w:lang w:val="en-GB"/>
              </w:rPr>
              <w:t>BTS9</w:t>
            </w:r>
          </w:p>
        </w:tc>
        <w:tc>
          <w:tcPr>
            <w:tcW w:w="2694" w:type="dxa"/>
          </w:tcPr>
          <w:p w14:paraId="07703C5B" w14:textId="77D65CC5" w:rsidR="008D0893" w:rsidRPr="00F91327" w:rsidRDefault="008D0893" w:rsidP="00161306">
            <w:pPr>
              <w:spacing w:after="120"/>
              <w:ind w:left="0"/>
              <w:jc w:val="left"/>
              <w:rPr>
                <w:lang w:val="en-GB"/>
              </w:rPr>
            </w:pPr>
            <w:r w:rsidRPr="00F91327">
              <w:rPr>
                <w:lang w:val="en-GB"/>
              </w:rPr>
              <w:t>Traffic Synchronisation</w:t>
            </w:r>
          </w:p>
        </w:tc>
        <w:tc>
          <w:tcPr>
            <w:tcW w:w="5327" w:type="dxa"/>
            <w:gridSpan w:val="2"/>
          </w:tcPr>
          <w:p w14:paraId="1DE9EDA6" w14:textId="77777777" w:rsidR="008D0893" w:rsidRPr="00F91327" w:rsidRDefault="008D0893" w:rsidP="009C3AFA">
            <w:pPr>
              <w:pStyle w:val="ListParagraph"/>
              <w:numPr>
                <w:ilvl w:val="0"/>
                <w:numId w:val="6"/>
              </w:numPr>
              <w:spacing w:after="120"/>
              <w:jc w:val="left"/>
              <w:rPr>
                <w:lang w:val="en-GB"/>
              </w:rPr>
            </w:pPr>
            <w:r w:rsidRPr="00F91327">
              <w:rPr>
                <w:lang w:val="en-GB"/>
              </w:rPr>
              <w:t>Low</w:t>
            </w:r>
          </w:p>
          <w:p w14:paraId="056A5A16" w14:textId="77777777" w:rsidR="008D0893" w:rsidRPr="00F91327" w:rsidRDefault="008D0893" w:rsidP="009C3AFA">
            <w:pPr>
              <w:pStyle w:val="ListParagraph"/>
              <w:numPr>
                <w:ilvl w:val="0"/>
                <w:numId w:val="6"/>
              </w:numPr>
              <w:spacing w:after="120"/>
              <w:jc w:val="left"/>
              <w:rPr>
                <w:lang w:val="en-GB"/>
              </w:rPr>
            </w:pPr>
            <w:r w:rsidRPr="00F91327">
              <w:rPr>
                <w:lang w:val="en-GB"/>
              </w:rPr>
              <w:t>Medium</w:t>
            </w:r>
          </w:p>
          <w:p w14:paraId="77C83616" w14:textId="6102908D" w:rsidR="008D0893" w:rsidRPr="00F91327" w:rsidRDefault="008D0893" w:rsidP="00A47D60">
            <w:pPr>
              <w:pStyle w:val="ListParagraph"/>
              <w:numPr>
                <w:ilvl w:val="0"/>
                <w:numId w:val="6"/>
              </w:numPr>
              <w:spacing w:after="120"/>
              <w:jc w:val="left"/>
              <w:rPr>
                <w:lang w:val="en-GB"/>
              </w:rPr>
            </w:pPr>
            <w:r w:rsidRPr="00F91327">
              <w:rPr>
                <w:lang w:val="en-GB"/>
              </w:rPr>
              <w:t>High</w:t>
            </w:r>
          </w:p>
        </w:tc>
      </w:tr>
      <w:tr w:rsidR="008D0893" w:rsidRPr="00F91327" w14:paraId="7EFC4C38" w14:textId="77777777" w:rsidTr="00764E9D">
        <w:trPr>
          <w:cnfStyle w:val="000000100000" w:firstRow="0" w:lastRow="0" w:firstColumn="0" w:lastColumn="0" w:oddVBand="0" w:evenVBand="0" w:oddHBand="1" w:evenHBand="0" w:firstRowFirstColumn="0" w:firstRowLastColumn="0" w:lastRowFirstColumn="0" w:lastRowLastColumn="0"/>
        </w:trPr>
        <w:tc>
          <w:tcPr>
            <w:tcW w:w="1219" w:type="dxa"/>
          </w:tcPr>
          <w:p w14:paraId="50AD279F" w14:textId="3DAB46C5" w:rsidR="008D0893" w:rsidRPr="00F91327" w:rsidRDefault="008D0893" w:rsidP="008D0893">
            <w:pPr>
              <w:spacing w:after="120"/>
              <w:jc w:val="left"/>
              <w:rPr>
                <w:lang w:val="en-GB"/>
              </w:rPr>
            </w:pPr>
            <w:r w:rsidRPr="00F91327">
              <w:rPr>
                <w:lang w:val="en-GB"/>
              </w:rPr>
              <w:t>BTO4</w:t>
            </w:r>
          </w:p>
        </w:tc>
        <w:tc>
          <w:tcPr>
            <w:tcW w:w="2694" w:type="dxa"/>
          </w:tcPr>
          <w:p w14:paraId="1DD5EF9B" w14:textId="24113B6F" w:rsidR="008D0893" w:rsidRPr="00F91327" w:rsidRDefault="008D0893" w:rsidP="00161306">
            <w:pPr>
              <w:spacing w:after="120"/>
              <w:ind w:left="0"/>
              <w:jc w:val="left"/>
              <w:rPr>
                <w:lang w:val="en-GB"/>
              </w:rPr>
            </w:pPr>
            <w:r w:rsidRPr="00F91327">
              <w:rPr>
                <w:lang w:val="en-GB"/>
              </w:rPr>
              <w:t xml:space="preserve">Passenger </w:t>
            </w:r>
            <w:proofErr w:type="spellStart"/>
            <w:r w:rsidRPr="00F91327">
              <w:rPr>
                <w:lang w:val="en-GB"/>
              </w:rPr>
              <w:t>reaccom</w:t>
            </w:r>
            <w:r w:rsidR="00E46EC6">
              <w:rPr>
                <w:lang w:val="en-GB"/>
              </w:rPr>
              <w:t>m</w:t>
            </w:r>
            <w:r w:rsidRPr="00F91327">
              <w:rPr>
                <w:lang w:val="en-GB"/>
              </w:rPr>
              <w:t>odation</w:t>
            </w:r>
            <w:proofErr w:type="spellEnd"/>
            <w:r w:rsidRPr="00F91327">
              <w:rPr>
                <w:lang w:val="en-GB"/>
              </w:rPr>
              <w:t xml:space="preserve"> tool</w:t>
            </w:r>
            <w:r w:rsidR="00161306">
              <w:rPr>
                <w:lang w:val="en-GB"/>
              </w:rPr>
              <w:t>s</w:t>
            </w:r>
          </w:p>
        </w:tc>
        <w:tc>
          <w:tcPr>
            <w:tcW w:w="5327" w:type="dxa"/>
            <w:gridSpan w:val="2"/>
          </w:tcPr>
          <w:p w14:paraId="0EAEDCDD" w14:textId="77777777" w:rsidR="00911349" w:rsidRPr="00F91327" w:rsidRDefault="00911349" w:rsidP="009C3AFA">
            <w:pPr>
              <w:pStyle w:val="ListParagraph"/>
              <w:numPr>
                <w:ilvl w:val="0"/>
                <w:numId w:val="6"/>
              </w:numPr>
              <w:spacing w:after="120"/>
              <w:jc w:val="left"/>
              <w:rPr>
                <w:lang w:val="en-GB"/>
              </w:rPr>
            </w:pPr>
            <w:r w:rsidRPr="00F91327">
              <w:rPr>
                <w:lang w:val="en-GB"/>
              </w:rPr>
              <w:t>Low</w:t>
            </w:r>
          </w:p>
          <w:p w14:paraId="3355D5EA" w14:textId="0EB37476" w:rsidR="008D0893" w:rsidRPr="00F91327" w:rsidRDefault="00911349" w:rsidP="009C3AFA">
            <w:pPr>
              <w:pStyle w:val="ListParagraph"/>
              <w:numPr>
                <w:ilvl w:val="0"/>
                <w:numId w:val="6"/>
              </w:numPr>
              <w:spacing w:after="120"/>
              <w:jc w:val="left"/>
              <w:rPr>
                <w:lang w:val="en-GB"/>
              </w:rPr>
            </w:pPr>
            <w:r w:rsidRPr="00F91327">
              <w:rPr>
                <w:lang w:val="en-GB"/>
              </w:rPr>
              <w:t>High</w:t>
            </w:r>
          </w:p>
        </w:tc>
      </w:tr>
      <w:tr w:rsidR="008D0893" w:rsidRPr="00F91327" w14:paraId="0D3F00BB" w14:textId="77777777" w:rsidTr="00764E9D">
        <w:trPr>
          <w:cnfStyle w:val="000000010000" w:firstRow="0" w:lastRow="0" w:firstColumn="0" w:lastColumn="0" w:oddVBand="0" w:evenVBand="0" w:oddHBand="0" w:evenHBand="1" w:firstRowFirstColumn="0" w:firstRowLastColumn="0" w:lastRowFirstColumn="0" w:lastRowLastColumn="0"/>
        </w:trPr>
        <w:tc>
          <w:tcPr>
            <w:tcW w:w="1219" w:type="dxa"/>
          </w:tcPr>
          <w:p w14:paraId="1DDD2899" w14:textId="110A5FDA" w:rsidR="008D0893" w:rsidRPr="00F91327" w:rsidRDefault="008D0893" w:rsidP="008D0893">
            <w:pPr>
              <w:spacing w:after="120"/>
              <w:jc w:val="left"/>
              <w:rPr>
                <w:lang w:val="en-GB"/>
              </w:rPr>
            </w:pPr>
            <w:r w:rsidRPr="00F91327">
              <w:rPr>
                <w:lang w:val="en-GB"/>
              </w:rPr>
              <w:t>BEO1</w:t>
            </w:r>
          </w:p>
        </w:tc>
        <w:tc>
          <w:tcPr>
            <w:tcW w:w="2694" w:type="dxa"/>
          </w:tcPr>
          <w:p w14:paraId="486B27A2" w14:textId="180D74D7" w:rsidR="008D0893" w:rsidRPr="00F91327" w:rsidRDefault="008D0893" w:rsidP="00161306">
            <w:pPr>
              <w:spacing w:after="120"/>
              <w:ind w:left="0"/>
              <w:jc w:val="left"/>
              <w:rPr>
                <w:lang w:val="en-GB"/>
              </w:rPr>
            </w:pPr>
            <w:r w:rsidRPr="00F91327">
              <w:rPr>
                <w:lang w:val="en-GB"/>
              </w:rPr>
              <w:t>Fuel price</w:t>
            </w:r>
            <w:r w:rsidR="00161306">
              <w:rPr>
                <w:lang w:val="en-GB"/>
              </w:rPr>
              <w:t>s</w:t>
            </w:r>
          </w:p>
        </w:tc>
        <w:tc>
          <w:tcPr>
            <w:tcW w:w="5327" w:type="dxa"/>
            <w:gridSpan w:val="2"/>
          </w:tcPr>
          <w:p w14:paraId="15878FA3" w14:textId="77777777" w:rsidR="00911349" w:rsidRPr="00F91327" w:rsidRDefault="00911349" w:rsidP="009C3AFA">
            <w:pPr>
              <w:pStyle w:val="ListParagraph"/>
              <w:numPr>
                <w:ilvl w:val="0"/>
                <w:numId w:val="6"/>
              </w:numPr>
              <w:spacing w:after="120"/>
              <w:jc w:val="left"/>
              <w:rPr>
                <w:lang w:val="en-GB"/>
              </w:rPr>
            </w:pPr>
            <w:r w:rsidRPr="00F91327">
              <w:rPr>
                <w:lang w:val="en-GB"/>
              </w:rPr>
              <w:t>Low</w:t>
            </w:r>
          </w:p>
          <w:p w14:paraId="274E3899" w14:textId="272C6927" w:rsidR="00911349" w:rsidRPr="00F91327" w:rsidRDefault="00911349" w:rsidP="009C3AFA">
            <w:pPr>
              <w:pStyle w:val="ListParagraph"/>
              <w:numPr>
                <w:ilvl w:val="0"/>
                <w:numId w:val="6"/>
              </w:numPr>
              <w:spacing w:after="120"/>
              <w:jc w:val="left"/>
              <w:rPr>
                <w:lang w:val="en-GB"/>
              </w:rPr>
            </w:pPr>
            <w:r w:rsidRPr="00F91327">
              <w:rPr>
                <w:lang w:val="en-GB"/>
              </w:rPr>
              <w:t>Medium (current level for current timeframe)</w:t>
            </w:r>
          </w:p>
          <w:p w14:paraId="51DC5894" w14:textId="3A7069DC" w:rsidR="008D0893" w:rsidRPr="00F91327" w:rsidRDefault="00911349" w:rsidP="00A47D60">
            <w:pPr>
              <w:pStyle w:val="ListParagraph"/>
              <w:numPr>
                <w:ilvl w:val="0"/>
                <w:numId w:val="6"/>
              </w:numPr>
              <w:spacing w:after="120"/>
              <w:jc w:val="left"/>
              <w:rPr>
                <w:lang w:val="en-GB"/>
              </w:rPr>
            </w:pPr>
            <w:r w:rsidRPr="00F91327">
              <w:rPr>
                <w:lang w:val="en-GB"/>
              </w:rPr>
              <w:t>High</w:t>
            </w:r>
          </w:p>
        </w:tc>
      </w:tr>
      <w:tr w:rsidR="00911349" w:rsidRPr="00F91327" w14:paraId="58FCB5EE" w14:textId="77777777" w:rsidTr="00764E9D">
        <w:trPr>
          <w:cnfStyle w:val="000000100000" w:firstRow="0" w:lastRow="0" w:firstColumn="0" w:lastColumn="0" w:oddVBand="0" w:evenVBand="0" w:oddHBand="1" w:evenHBand="0" w:firstRowFirstColumn="0" w:firstRowLastColumn="0" w:lastRowFirstColumn="0" w:lastRowLastColumn="0"/>
          <w:trHeight w:val="218"/>
        </w:trPr>
        <w:tc>
          <w:tcPr>
            <w:tcW w:w="1219" w:type="dxa"/>
            <w:vMerge w:val="restart"/>
          </w:tcPr>
          <w:p w14:paraId="75E6F7D9" w14:textId="21A8C2EF" w:rsidR="00911349" w:rsidRPr="00F91327" w:rsidRDefault="00911349" w:rsidP="008D0893">
            <w:pPr>
              <w:spacing w:after="120"/>
              <w:jc w:val="left"/>
              <w:rPr>
                <w:lang w:val="en-GB"/>
              </w:rPr>
            </w:pPr>
            <w:r w:rsidRPr="00F91327">
              <w:rPr>
                <w:lang w:val="en-GB"/>
              </w:rPr>
              <w:lastRenderedPageBreak/>
              <w:t>BEO2</w:t>
            </w:r>
          </w:p>
        </w:tc>
        <w:tc>
          <w:tcPr>
            <w:tcW w:w="2694" w:type="dxa"/>
            <w:vMerge w:val="restart"/>
          </w:tcPr>
          <w:p w14:paraId="38BF370B" w14:textId="624B190C" w:rsidR="00911349" w:rsidRPr="00F91327" w:rsidRDefault="00911349" w:rsidP="00161306">
            <w:pPr>
              <w:spacing w:after="120"/>
              <w:ind w:left="0"/>
              <w:jc w:val="left"/>
              <w:rPr>
                <w:lang w:val="en-GB"/>
              </w:rPr>
            </w:pPr>
            <w:r w:rsidRPr="00F91327">
              <w:rPr>
                <w:lang w:val="en-GB"/>
              </w:rPr>
              <w:t>Airspace charges</w:t>
            </w:r>
          </w:p>
        </w:tc>
        <w:tc>
          <w:tcPr>
            <w:tcW w:w="5327" w:type="dxa"/>
            <w:gridSpan w:val="2"/>
          </w:tcPr>
          <w:p w14:paraId="1AAF7A8A" w14:textId="61F721FA" w:rsidR="00911349" w:rsidRPr="00F91327" w:rsidRDefault="00911349" w:rsidP="00911349">
            <w:pPr>
              <w:spacing w:after="120"/>
              <w:ind w:left="0"/>
              <w:jc w:val="left"/>
              <w:rPr>
                <w:lang w:val="en-GB"/>
              </w:rPr>
            </w:pPr>
            <w:r w:rsidRPr="00F91327">
              <w:rPr>
                <w:lang w:val="en-GB"/>
              </w:rPr>
              <w:t xml:space="preserve">This business factor has two </w:t>
            </w:r>
            <w:r w:rsidR="003E45A9" w:rsidRPr="00F91327">
              <w:rPr>
                <w:lang w:val="en-GB"/>
              </w:rPr>
              <w:t>dimensions:</w:t>
            </w:r>
            <w:r w:rsidRPr="00F91327">
              <w:rPr>
                <w:lang w:val="en-GB"/>
              </w:rPr>
              <w:t xml:space="preserve"> how the airspace charges are implemented and computed geographically and what is their economic value (low or high)</w:t>
            </w:r>
          </w:p>
        </w:tc>
      </w:tr>
      <w:tr w:rsidR="00911349" w:rsidRPr="00F91327" w14:paraId="3DB4509E" w14:textId="77777777" w:rsidTr="00764E9D">
        <w:trPr>
          <w:cnfStyle w:val="000000010000" w:firstRow="0" w:lastRow="0" w:firstColumn="0" w:lastColumn="0" w:oddVBand="0" w:evenVBand="0" w:oddHBand="0" w:evenHBand="1" w:firstRowFirstColumn="0" w:firstRowLastColumn="0" w:lastRowFirstColumn="0" w:lastRowLastColumn="0"/>
          <w:trHeight w:val="217"/>
        </w:trPr>
        <w:tc>
          <w:tcPr>
            <w:tcW w:w="1219" w:type="dxa"/>
            <w:vMerge/>
          </w:tcPr>
          <w:p w14:paraId="4B0D7715" w14:textId="77777777" w:rsidR="00911349" w:rsidRPr="00F91327" w:rsidRDefault="00911349" w:rsidP="008D0893">
            <w:pPr>
              <w:spacing w:after="120"/>
              <w:jc w:val="left"/>
              <w:rPr>
                <w:lang w:val="en-GB"/>
              </w:rPr>
            </w:pPr>
          </w:p>
        </w:tc>
        <w:tc>
          <w:tcPr>
            <w:tcW w:w="2694" w:type="dxa"/>
            <w:vMerge/>
          </w:tcPr>
          <w:p w14:paraId="5E9E2FD4" w14:textId="77777777" w:rsidR="00911349" w:rsidRPr="00F91327" w:rsidRDefault="00911349" w:rsidP="008D0893">
            <w:pPr>
              <w:spacing w:after="120"/>
              <w:jc w:val="left"/>
              <w:rPr>
                <w:lang w:val="en-GB"/>
              </w:rPr>
            </w:pPr>
          </w:p>
        </w:tc>
        <w:tc>
          <w:tcPr>
            <w:tcW w:w="4110" w:type="dxa"/>
          </w:tcPr>
          <w:p w14:paraId="70D50DBD" w14:textId="77777777" w:rsidR="00911349" w:rsidRPr="00F91327" w:rsidRDefault="00911349" w:rsidP="009C3AFA">
            <w:pPr>
              <w:pStyle w:val="ListParagraph"/>
              <w:numPr>
                <w:ilvl w:val="0"/>
                <w:numId w:val="11"/>
              </w:numPr>
              <w:spacing w:after="120"/>
              <w:jc w:val="left"/>
              <w:rPr>
                <w:lang w:val="en-GB"/>
              </w:rPr>
            </w:pPr>
            <w:r w:rsidRPr="00F91327">
              <w:rPr>
                <w:lang w:val="en-GB"/>
              </w:rPr>
              <w:t>Homogeneous (reshaping of charging zones with regional common charges)</w:t>
            </w:r>
          </w:p>
          <w:p w14:paraId="387D07BE" w14:textId="77777777" w:rsidR="00911349" w:rsidRPr="00F91327" w:rsidRDefault="00911349" w:rsidP="009C3AFA">
            <w:pPr>
              <w:pStyle w:val="ListParagraph"/>
              <w:numPr>
                <w:ilvl w:val="0"/>
                <w:numId w:val="11"/>
              </w:numPr>
              <w:spacing w:after="120"/>
              <w:jc w:val="left"/>
              <w:rPr>
                <w:lang w:val="en-GB"/>
              </w:rPr>
            </w:pPr>
            <w:r w:rsidRPr="00F91327">
              <w:rPr>
                <w:lang w:val="en-GB"/>
              </w:rPr>
              <w:t>Heterogeneous (current scheme)</w:t>
            </w:r>
          </w:p>
          <w:p w14:paraId="2F9ED612" w14:textId="77777777" w:rsidR="00911349" w:rsidRPr="00F91327" w:rsidRDefault="00911349" w:rsidP="009C3AFA">
            <w:pPr>
              <w:pStyle w:val="ListParagraph"/>
              <w:numPr>
                <w:ilvl w:val="0"/>
                <w:numId w:val="11"/>
              </w:numPr>
              <w:spacing w:after="120"/>
              <w:jc w:val="left"/>
              <w:rPr>
                <w:lang w:val="en-GB"/>
              </w:rPr>
            </w:pPr>
            <w:r w:rsidRPr="00F91327">
              <w:rPr>
                <w:lang w:val="en-GB"/>
              </w:rPr>
              <w:t>Modulation of charges (based on demand)</w:t>
            </w:r>
          </w:p>
          <w:p w14:paraId="120848CE" w14:textId="7B874667" w:rsidR="00911349" w:rsidRPr="00F91327" w:rsidRDefault="00911349" w:rsidP="009C3AFA">
            <w:pPr>
              <w:pStyle w:val="ListParagraph"/>
              <w:numPr>
                <w:ilvl w:val="0"/>
                <w:numId w:val="11"/>
              </w:numPr>
              <w:spacing w:after="120"/>
              <w:jc w:val="left"/>
              <w:rPr>
                <w:lang w:val="en-GB"/>
              </w:rPr>
            </w:pPr>
            <w:r w:rsidRPr="00F91327">
              <w:rPr>
                <w:lang w:val="en-GB"/>
              </w:rPr>
              <w:t>New definition of service units based on actual flown route</w:t>
            </w:r>
          </w:p>
        </w:tc>
        <w:tc>
          <w:tcPr>
            <w:tcW w:w="1217" w:type="dxa"/>
          </w:tcPr>
          <w:p w14:paraId="2C7C8F73" w14:textId="77777777" w:rsidR="00911349" w:rsidRPr="00F91327" w:rsidRDefault="00911349" w:rsidP="009C3AFA">
            <w:pPr>
              <w:pStyle w:val="ListParagraph"/>
              <w:numPr>
                <w:ilvl w:val="0"/>
                <w:numId w:val="6"/>
              </w:numPr>
              <w:spacing w:after="120"/>
              <w:jc w:val="left"/>
              <w:rPr>
                <w:lang w:val="en-GB"/>
              </w:rPr>
            </w:pPr>
            <w:r w:rsidRPr="00F91327">
              <w:rPr>
                <w:lang w:val="en-GB"/>
              </w:rPr>
              <w:t>Low</w:t>
            </w:r>
          </w:p>
          <w:p w14:paraId="759DB1A0" w14:textId="4197EE64" w:rsidR="00911349" w:rsidRPr="00F91327" w:rsidRDefault="00911349" w:rsidP="009C3AFA">
            <w:pPr>
              <w:pStyle w:val="ListParagraph"/>
              <w:numPr>
                <w:ilvl w:val="0"/>
                <w:numId w:val="6"/>
              </w:numPr>
              <w:spacing w:after="120"/>
              <w:jc w:val="left"/>
              <w:rPr>
                <w:lang w:val="en-GB"/>
              </w:rPr>
            </w:pPr>
            <w:r w:rsidRPr="00F91327">
              <w:rPr>
                <w:lang w:val="en-GB"/>
              </w:rPr>
              <w:t>High</w:t>
            </w:r>
          </w:p>
        </w:tc>
      </w:tr>
      <w:tr w:rsidR="008D0893" w:rsidRPr="00F91327" w14:paraId="02FDFDD3" w14:textId="77777777" w:rsidTr="00764E9D">
        <w:trPr>
          <w:cnfStyle w:val="000000100000" w:firstRow="0" w:lastRow="0" w:firstColumn="0" w:lastColumn="0" w:oddVBand="0" w:evenVBand="0" w:oddHBand="1" w:evenHBand="0" w:firstRowFirstColumn="0" w:firstRowLastColumn="0" w:lastRowFirstColumn="0" w:lastRowLastColumn="0"/>
        </w:trPr>
        <w:tc>
          <w:tcPr>
            <w:tcW w:w="1219" w:type="dxa"/>
          </w:tcPr>
          <w:p w14:paraId="21E0C980" w14:textId="760CD379" w:rsidR="008D0893" w:rsidRPr="00F91327" w:rsidRDefault="008D0893" w:rsidP="008D0893">
            <w:pPr>
              <w:spacing w:after="120"/>
              <w:jc w:val="left"/>
              <w:rPr>
                <w:lang w:val="en-GB"/>
              </w:rPr>
            </w:pPr>
            <w:r w:rsidRPr="00F91327">
              <w:rPr>
                <w:lang w:val="en-GB"/>
              </w:rPr>
              <w:t>BEO3</w:t>
            </w:r>
          </w:p>
        </w:tc>
        <w:tc>
          <w:tcPr>
            <w:tcW w:w="2694" w:type="dxa"/>
          </w:tcPr>
          <w:p w14:paraId="479EE687" w14:textId="0E32D8F0" w:rsidR="008D0893" w:rsidRPr="00F91327" w:rsidRDefault="00161306" w:rsidP="00161306">
            <w:pPr>
              <w:spacing w:after="120"/>
              <w:ind w:left="0"/>
              <w:jc w:val="left"/>
              <w:rPr>
                <w:lang w:val="en-GB"/>
              </w:rPr>
            </w:pPr>
            <w:r>
              <w:rPr>
                <w:lang w:val="en-GB"/>
              </w:rPr>
              <w:t>Airline business</w:t>
            </w:r>
            <w:r w:rsidRPr="00F829F4">
              <w:rPr>
                <w:lang w:val="en-GB"/>
              </w:rPr>
              <w:t xml:space="preserve"> models</w:t>
            </w:r>
          </w:p>
        </w:tc>
        <w:tc>
          <w:tcPr>
            <w:tcW w:w="5327" w:type="dxa"/>
            <w:gridSpan w:val="2"/>
          </w:tcPr>
          <w:p w14:paraId="35FE9745" w14:textId="72A18B2A" w:rsidR="008D0893" w:rsidRPr="00F91327" w:rsidRDefault="00911349" w:rsidP="00911349">
            <w:pPr>
              <w:spacing w:after="120"/>
              <w:ind w:left="0"/>
              <w:jc w:val="left"/>
              <w:rPr>
                <w:lang w:val="en-GB"/>
              </w:rPr>
            </w:pPr>
            <w:r w:rsidRPr="00F91327">
              <w:rPr>
                <w:lang w:val="en-GB"/>
              </w:rPr>
              <w:t>Different market sh</w:t>
            </w:r>
            <w:r w:rsidR="00BF564F">
              <w:rPr>
                <w:lang w:val="en-GB"/>
              </w:rPr>
              <w:t xml:space="preserve">ares between different airline </w:t>
            </w:r>
            <w:r w:rsidRPr="00F91327">
              <w:rPr>
                <w:lang w:val="en-GB"/>
              </w:rPr>
              <w:t>models.</w:t>
            </w:r>
          </w:p>
        </w:tc>
      </w:tr>
      <w:tr w:rsidR="008D0893" w:rsidRPr="00F91327" w14:paraId="6DD3082C" w14:textId="77777777" w:rsidTr="00764E9D">
        <w:trPr>
          <w:cnfStyle w:val="000000010000" w:firstRow="0" w:lastRow="0" w:firstColumn="0" w:lastColumn="0" w:oddVBand="0" w:evenVBand="0" w:oddHBand="0" w:evenHBand="1" w:firstRowFirstColumn="0" w:firstRowLastColumn="0" w:lastRowFirstColumn="0" w:lastRowLastColumn="0"/>
        </w:trPr>
        <w:tc>
          <w:tcPr>
            <w:tcW w:w="1219" w:type="dxa"/>
          </w:tcPr>
          <w:p w14:paraId="1EDAAE08" w14:textId="273333A5" w:rsidR="008D0893" w:rsidRPr="00F91327" w:rsidRDefault="008D0893" w:rsidP="008D0893">
            <w:pPr>
              <w:spacing w:after="120"/>
              <w:jc w:val="left"/>
              <w:rPr>
                <w:lang w:val="en-GB"/>
              </w:rPr>
            </w:pPr>
            <w:r w:rsidRPr="00F91327">
              <w:rPr>
                <w:lang w:val="en-GB"/>
              </w:rPr>
              <w:t>BEO4</w:t>
            </w:r>
          </w:p>
        </w:tc>
        <w:tc>
          <w:tcPr>
            <w:tcW w:w="2694" w:type="dxa"/>
          </w:tcPr>
          <w:p w14:paraId="465334CF" w14:textId="5A0F8852" w:rsidR="008D0893" w:rsidRPr="00F91327" w:rsidRDefault="00CC1412" w:rsidP="00CC1412">
            <w:pPr>
              <w:spacing w:after="120"/>
              <w:ind w:left="0"/>
              <w:jc w:val="left"/>
              <w:rPr>
                <w:lang w:val="en-GB"/>
              </w:rPr>
            </w:pPr>
            <w:r>
              <w:rPr>
                <w:lang w:val="en-GB"/>
              </w:rPr>
              <w:t xml:space="preserve">Smart, </w:t>
            </w:r>
            <w:r w:rsidRPr="00F829F4">
              <w:rPr>
                <w:lang w:val="en-GB"/>
              </w:rPr>
              <w:t>integrated ticketing</w:t>
            </w:r>
          </w:p>
        </w:tc>
        <w:tc>
          <w:tcPr>
            <w:tcW w:w="5327" w:type="dxa"/>
            <w:gridSpan w:val="2"/>
          </w:tcPr>
          <w:p w14:paraId="3705E07D" w14:textId="77777777" w:rsidR="00911349" w:rsidRPr="00F91327" w:rsidRDefault="00911349" w:rsidP="009C3AFA">
            <w:pPr>
              <w:pStyle w:val="ListParagraph"/>
              <w:numPr>
                <w:ilvl w:val="0"/>
                <w:numId w:val="6"/>
              </w:numPr>
              <w:spacing w:after="120"/>
              <w:jc w:val="left"/>
              <w:rPr>
                <w:lang w:val="en-GB"/>
              </w:rPr>
            </w:pPr>
            <w:r w:rsidRPr="00F91327">
              <w:rPr>
                <w:lang w:val="en-GB"/>
              </w:rPr>
              <w:t>Low</w:t>
            </w:r>
          </w:p>
          <w:p w14:paraId="011DC31E" w14:textId="7781E01E" w:rsidR="008D0893" w:rsidRPr="00F91327" w:rsidRDefault="00911349" w:rsidP="009C3AFA">
            <w:pPr>
              <w:pStyle w:val="ListParagraph"/>
              <w:numPr>
                <w:ilvl w:val="0"/>
                <w:numId w:val="6"/>
              </w:numPr>
              <w:spacing w:after="120"/>
              <w:jc w:val="left"/>
              <w:rPr>
                <w:lang w:val="en-GB"/>
              </w:rPr>
            </w:pPr>
            <w:r w:rsidRPr="00F91327">
              <w:rPr>
                <w:lang w:val="en-GB"/>
              </w:rPr>
              <w:t>High</w:t>
            </w:r>
          </w:p>
        </w:tc>
      </w:tr>
    </w:tbl>
    <w:p w14:paraId="76E4EEB0" w14:textId="77777777" w:rsidR="008D0893" w:rsidRPr="00F91327" w:rsidRDefault="008D0893" w:rsidP="008D0893">
      <w:pPr>
        <w:spacing w:after="120"/>
        <w:ind w:left="115"/>
        <w:jc w:val="left"/>
        <w:rPr>
          <w:rFonts w:asciiTheme="minorHAnsi" w:eastAsiaTheme="minorHAnsi" w:hAnsiTheme="minorHAnsi" w:cstheme="minorBidi"/>
        </w:rPr>
      </w:pPr>
    </w:p>
    <w:p w14:paraId="4663EB13" w14:textId="03BE3982" w:rsidR="00522461" w:rsidRPr="00F91327" w:rsidRDefault="00702120" w:rsidP="00702120">
      <w:pPr>
        <w:pStyle w:val="Heading1"/>
      </w:pPr>
      <w:bookmarkStart w:id="29" w:name="_Toc476070802"/>
      <w:r w:rsidRPr="00F91327">
        <w:lastRenderedPageBreak/>
        <w:t>Background factors</w:t>
      </w:r>
      <w:bookmarkEnd w:id="29"/>
    </w:p>
    <w:p w14:paraId="1FB6D649" w14:textId="24921E2E" w:rsidR="00702120" w:rsidRPr="00F91327" w:rsidRDefault="00702120" w:rsidP="00702120">
      <w:pPr>
        <w:pStyle w:val="BodyText"/>
      </w:pPr>
      <w:r w:rsidRPr="00F91327">
        <w:t xml:space="preserve">This section presents the list of business and regulatory background factors. These factors are </w:t>
      </w:r>
      <w:r w:rsidR="00CC1412">
        <w:t>comprised</w:t>
      </w:r>
      <w:r w:rsidRPr="00F91327">
        <w:t xml:space="preserve"> of all the factors which are not listed in </w:t>
      </w:r>
      <w:r w:rsidR="001C216B" w:rsidRPr="00F91327">
        <w:t>S</w:t>
      </w:r>
      <w:r w:rsidRPr="00F91327">
        <w:t xml:space="preserve">ection 2. They have been chosen </w:t>
      </w:r>
      <w:r w:rsidR="00CC1412">
        <w:t xml:space="preserve">based </w:t>
      </w:r>
      <w:r w:rsidRPr="00F91327">
        <w:t>on two complementary criteria: their relative smaller interest for the stakeholders, and their certainty to be implemented in the future.</w:t>
      </w:r>
    </w:p>
    <w:p w14:paraId="33B0E79A" w14:textId="49F5AAD7" w:rsidR="00702120" w:rsidRPr="00F91327" w:rsidRDefault="00702120" w:rsidP="00702120">
      <w:pPr>
        <w:pStyle w:val="BodyText"/>
      </w:pPr>
      <w:r w:rsidRPr="00F91327">
        <w:t xml:space="preserve">These factors are not meant to be studied individually, but rather will constitute a background canvas for the different scenarios considered in </w:t>
      </w:r>
      <w:r w:rsidR="001C216B" w:rsidRPr="00F91327">
        <w:t>S</w:t>
      </w:r>
      <w:r w:rsidRPr="00F91327">
        <w:t>ection 4 over which foreground factors draw contrasted image</w:t>
      </w:r>
      <w:r w:rsidR="00CC1412">
        <w:t>s</w:t>
      </w:r>
      <w:r w:rsidRPr="00F91327">
        <w:t xml:space="preserve"> of their effects. As a consequence, most of these factors will change together in the different scenarios.</w:t>
      </w:r>
    </w:p>
    <w:p w14:paraId="0569D891" w14:textId="084D0675" w:rsidR="00702120" w:rsidRPr="00F91327" w:rsidRDefault="00702120" w:rsidP="00702120">
      <w:pPr>
        <w:pStyle w:val="Heading2"/>
      </w:pPr>
      <w:bookmarkStart w:id="30" w:name="_Toc476070803"/>
      <w:r w:rsidRPr="00F91327">
        <w:t xml:space="preserve">Regulatory </w:t>
      </w:r>
      <w:r w:rsidR="00465FE8">
        <w:t>b</w:t>
      </w:r>
      <w:r w:rsidRPr="00F91327">
        <w:t xml:space="preserve">ackground </w:t>
      </w:r>
      <w:r w:rsidR="00465FE8">
        <w:t>f</w:t>
      </w:r>
      <w:r w:rsidRPr="00F91327">
        <w:t>actors</w:t>
      </w:r>
      <w:bookmarkEnd w:id="30"/>
    </w:p>
    <w:p w14:paraId="79D423D7" w14:textId="334BF140" w:rsidR="00702120" w:rsidRPr="00F91327" w:rsidRDefault="00702120" w:rsidP="00702120">
      <w:pPr>
        <w:pStyle w:val="BodyText"/>
      </w:pPr>
      <w:r w:rsidRPr="00F91327">
        <w:t xml:space="preserve">The majority of </w:t>
      </w:r>
      <w:r w:rsidR="00CC1412">
        <w:t xml:space="preserve">the </w:t>
      </w:r>
      <w:r w:rsidRPr="00F91327">
        <w:t xml:space="preserve">background regulatory factors are composed of the regulations that are enablers of technology and operational change. These regulations, when combined with the background factors to generate the background scenarios, are considered to define the regulatory framework to allow the business factors to be implemented and developed as required. </w:t>
      </w:r>
      <w:r w:rsidR="002E7656" w:rsidRPr="00F91327">
        <w:fldChar w:fldCharType="begin"/>
      </w:r>
      <w:r w:rsidR="002E7656" w:rsidRPr="00F91327">
        <w:instrText xml:space="preserve"> REF _Ref475716562 \h </w:instrText>
      </w:r>
      <w:r w:rsidR="002E7656" w:rsidRPr="00F91327">
        <w:fldChar w:fldCharType="separate"/>
      </w:r>
      <w:r w:rsidR="006749A6" w:rsidRPr="00F91327">
        <w:rPr>
          <w:b/>
        </w:rPr>
        <w:t xml:space="preserve">Table </w:t>
      </w:r>
      <w:r w:rsidR="006749A6">
        <w:rPr>
          <w:b/>
          <w:noProof/>
        </w:rPr>
        <w:t>3</w:t>
      </w:r>
      <w:r w:rsidR="002E7656" w:rsidRPr="00F91327">
        <w:fldChar w:fldCharType="end"/>
      </w:r>
      <w:r w:rsidRPr="00F91327">
        <w:t xml:space="preserve"> contains the background regulatory factors with their possible values and some notes </w:t>
      </w:r>
      <w:r w:rsidR="00CC1412">
        <w:t>(</w:t>
      </w:r>
      <w:r w:rsidR="00196E2C">
        <w:t>where</w:t>
      </w:r>
      <w:r w:rsidRPr="00F91327">
        <w:t xml:space="preserve"> required</w:t>
      </w:r>
      <w:r w:rsidR="00CC1412">
        <w:t>)</w:t>
      </w:r>
      <w:r w:rsidRPr="00F91327">
        <w:t>.</w:t>
      </w:r>
    </w:p>
    <w:p w14:paraId="7C3E0ACC" w14:textId="77777777" w:rsidR="00702120" w:rsidRPr="00F91327" w:rsidRDefault="00702120" w:rsidP="00702120">
      <w:pPr>
        <w:pStyle w:val="BodyText"/>
      </w:pPr>
    </w:p>
    <w:p w14:paraId="14161739" w14:textId="48C5A2E7" w:rsidR="00702120" w:rsidRPr="00F91327" w:rsidRDefault="00702120" w:rsidP="00702120">
      <w:pPr>
        <w:pStyle w:val="BodyText0"/>
        <w:rPr>
          <w:b/>
        </w:rPr>
      </w:pPr>
      <w:bookmarkStart w:id="31" w:name="_Ref475716562"/>
      <w:bookmarkStart w:id="32" w:name="_Toc476070824"/>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3</w:t>
      </w:r>
      <w:r w:rsidRPr="00F91327">
        <w:rPr>
          <w:b/>
        </w:rPr>
        <w:fldChar w:fldCharType="end"/>
      </w:r>
      <w:bookmarkEnd w:id="31"/>
      <w:r w:rsidRPr="00F91327">
        <w:t xml:space="preserve"> </w:t>
      </w:r>
      <w:r w:rsidRPr="00F91327">
        <w:rPr>
          <w:b/>
        </w:rPr>
        <w:t>Background regulatory factors</w:t>
      </w:r>
      <w:bookmarkEnd w:id="32"/>
    </w:p>
    <w:tbl>
      <w:tblPr>
        <w:tblStyle w:val="ScrollTableNormal"/>
        <w:tblW w:w="0" w:type="auto"/>
        <w:tblLook w:val="0420" w:firstRow="1" w:lastRow="0" w:firstColumn="0" w:lastColumn="0" w:noHBand="0" w:noVBand="1"/>
      </w:tblPr>
      <w:tblGrid>
        <w:gridCol w:w="1208"/>
        <w:gridCol w:w="2384"/>
        <w:gridCol w:w="5478"/>
      </w:tblGrid>
      <w:tr w:rsidR="00702120" w:rsidRPr="00F91327" w14:paraId="63FAAE4A" w14:textId="77777777" w:rsidTr="00764E9D">
        <w:trPr>
          <w:cnfStyle w:val="100000000000" w:firstRow="1" w:lastRow="0" w:firstColumn="0" w:lastColumn="0" w:oddVBand="0" w:evenVBand="0" w:oddHBand="0" w:evenHBand="0" w:firstRowFirstColumn="0" w:firstRowLastColumn="0" w:lastRowFirstColumn="0" w:lastRowLastColumn="0"/>
          <w:tblHeader/>
        </w:trPr>
        <w:tc>
          <w:tcPr>
            <w:tcW w:w="1219" w:type="dxa"/>
            <w:vAlign w:val="center"/>
          </w:tcPr>
          <w:p w14:paraId="2E859DE8" w14:textId="3091F8FE" w:rsidR="00702120" w:rsidRPr="00F91327" w:rsidRDefault="00D50C7C" w:rsidP="001A6932">
            <w:pPr>
              <w:spacing w:after="120"/>
              <w:jc w:val="left"/>
              <w:rPr>
                <w:color w:val="auto"/>
                <w:lang w:val="en-GB"/>
              </w:rPr>
            </w:pPr>
            <w:r>
              <w:rPr>
                <w:color w:val="auto"/>
                <w:lang w:val="en-GB"/>
              </w:rPr>
              <w:t>ID</w:t>
            </w:r>
          </w:p>
        </w:tc>
        <w:tc>
          <w:tcPr>
            <w:tcW w:w="2410" w:type="dxa"/>
            <w:vAlign w:val="center"/>
          </w:tcPr>
          <w:p w14:paraId="57078999" w14:textId="77777777" w:rsidR="00702120" w:rsidRPr="00F91327" w:rsidRDefault="00702120" w:rsidP="001A6932">
            <w:pPr>
              <w:spacing w:after="120"/>
              <w:jc w:val="left"/>
              <w:rPr>
                <w:color w:val="auto"/>
                <w:lang w:val="en-GB"/>
              </w:rPr>
            </w:pPr>
            <w:r w:rsidRPr="00F91327">
              <w:rPr>
                <w:color w:val="auto"/>
                <w:lang w:val="en-GB"/>
              </w:rPr>
              <w:t>Factor</w:t>
            </w:r>
          </w:p>
        </w:tc>
        <w:tc>
          <w:tcPr>
            <w:tcW w:w="5611" w:type="dxa"/>
            <w:vAlign w:val="center"/>
          </w:tcPr>
          <w:p w14:paraId="573694E3" w14:textId="77777777" w:rsidR="00702120" w:rsidRPr="00F91327" w:rsidRDefault="00702120" w:rsidP="001A6932">
            <w:pPr>
              <w:spacing w:after="120"/>
              <w:jc w:val="left"/>
              <w:rPr>
                <w:color w:val="auto"/>
                <w:lang w:val="en-GB"/>
              </w:rPr>
            </w:pPr>
            <w:r w:rsidRPr="00F91327">
              <w:rPr>
                <w:color w:val="auto"/>
                <w:lang w:val="en-GB"/>
              </w:rPr>
              <w:t>Possible values</w:t>
            </w:r>
          </w:p>
        </w:tc>
      </w:tr>
      <w:tr w:rsidR="00702120" w:rsidRPr="00F91327" w14:paraId="7AAA5AB9" w14:textId="77777777" w:rsidTr="00764E9D">
        <w:trPr>
          <w:cnfStyle w:val="000000100000" w:firstRow="0" w:lastRow="0" w:firstColumn="0" w:lastColumn="0" w:oddVBand="0" w:evenVBand="0" w:oddHBand="1" w:evenHBand="0" w:firstRowFirstColumn="0" w:firstRowLastColumn="0" w:lastRowFirstColumn="0" w:lastRowLastColumn="0"/>
        </w:trPr>
        <w:tc>
          <w:tcPr>
            <w:tcW w:w="1219" w:type="dxa"/>
          </w:tcPr>
          <w:p w14:paraId="22FD4751" w14:textId="381CEDC6" w:rsidR="00702120" w:rsidRPr="00F91327" w:rsidRDefault="00702120" w:rsidP="00702120">
            <w:pPr>
              <w:spacing w:after="120"/>
              <w:jc w:val="left"/>
              <w:rPr>
                <w:lang w:val="en-GB"/>
              </w:rPr>
            </w:pPr>
            <w:r w:rsidRPr="00F91327">
              <w:rPr>
                <w:lang w:val="en-GB"/>
              </w:rPr>
              <w:t>RSI1</w:t>
            </w:r>
          </w:p>
        </w:tc>
        <w:tc>
          <w:tcPr>
            <w:tcW w:w="2410" w:type="dxa"/>
          </w:tcPr>
          <w:p w14:paraId="69A5C09F" w14:textId="48DAA1FE" w:rsidR="00702120" w:rsidRPr="00F91327" w:rsidRDefault="00702120" w:rsidP="00702120">
            <w:pPr>
              <w:spacing w:after="120"/>
              <w:jc w:val="left"/>
              <w:rPr>
                <w:lang w:val="en-GB"/>
              </w:rPr>
            </w:pPr>
            <w:r w:rsidRPr="00F91327">
              <w:rPr>
                <w:lang w:val="en-GB"/>
              </w:rPr>
              <w:t>Single European Sky integration</w:t>
            </w:r>
          </w:p>
        </w:tc>
        <w:tc>
          <w:tcPr>
            <w:tcW w:w="5611" w:type="dxa"/>
          </w:tcPr>
          <w:p w14:paraId="068557AE" w14:textId="77777777" w:rsidR="00702120" w:rsidRPr="00F91327" w:rsidRDefault="00702120" w:rsidP="009C3AFA">
            <w:pPr>
              <w:pStyle w:val="ListParagraph"/>
              <w:numPr>
                <w:ilvl w:val="0"/>
                <w:numId w:val="11"/>
              </w:numPr>
              <w:spacing w:after="120"/>
              <w:jc w:val="left"/>
              <w:rPr>
                <w:lang w:val="en-GB"/>
              </w:rPr>
            </w:pPr>
            <w:r w:rsidRPr="00F91327">
              <w:rPr>
                <w:lang w:val="en-GB"/>
              </w:rPr>
              <w:t>Current degree of integration</w:t>
            </w:r>
          </w:p>
          <w:p w14:paraId="44816FD9" w14:textId="77777777" w:rsidR="00702120" w:rsidRPr="00F91327" w:rsidRDefault="00702120" w:rsidP="009C3AFA">
            <w:pPr>
              <w:pStyle w:val="ListParagraph"/>
              <w:numPr>
                <w:ilvl w:val="0"/>
                <w:numId w:val="11"/>
              </w:numPr>
              <w:spacing w:after="120"/>
              <w:jc w:val="left"/>
              <w:rPr>
                <w:lang w:val="en-GB"/>
              </w:rPr>
            </w:pPr>
            <w:r w:rsidRPr="00F91327">
              <w:rPr>
                <w:lang w:val="en-GB"/>
              </w:rPr>
              <w:t>Further development of integration</w:t>
            </w:r>
          </w:p>
          <w:p w14:paraId="5A83503F" w14:textId="34ACB62B" w:rsidR="00702120" w:rsidRPr="00F91327" w:rsidRDefault="00702120" w:rsidP="009C3AFA">
            <w:pPr>
              <w:pStyle w:val="ListParagraph"/>
              <w:numPr>
                <w:ilvl w:val="0"/>
                <w:numId w:val="11"/>
              </w:numPr>
              <w:spacing w:after="120"/>
              <w:jc w:val="left"/>
              <w:rPr>
                <w:lang w:val="en-GB"/>
              </w:rPr>
            </w:pPr>
            <w:r w:rsidRPr="00F91327">
              <w:rPr>
                <w:lang w:val="en-GB"/>
              </w:rPr>
              <w:t>Further liberalisation of ANS</w:t>
            </w:r>
          </w:p>
        </w:tc>
      </w:tr>
      <w:tr w:rsidR="00702120" w:rsidRPr="00F91327" w14:paraId="7B5D0359" w14:textId="77777777" w:rsidTr="00764E9D">
        <w:trPr>
          <w:cnfStyle w:val="000000010000" w:firstRow="0" w:lastRow="0" w:firstColumn="0" w:lastColumn="0" w:oddVBand="0" w:evenVBand="0" w:oddHBand="0" w:evenHBand="1" w:firstRowFirstColumn="0" w:firstRowLastColumn="0" w:lastRowFirstColumn="0" w:lastRowLastColumn="0"/>
        </w:trPr>
        <w:tc>
          <w:tcPr>
            <w:tcW w:w="1219" w:type="dxa"/>
          </w:tcPr>
          <w:p w14:paraId="7467633D" w14:textId="60D55D65" w:rsidR="00702120" w:rsidRPr="00F91327" w:rsidRDefault="00702120" w:rsidP="00702120">
            <w:pPr>
              <w:spacing w:after="120"/>
              <w:jc w:val="left"/>
              <w:rPr>
                <w:lang w:val="en-GB"/>
              </w:rPr>
            </w:pPr>
            <w:r w:rsidRPr="00F91327">
              <w:rPr>
                <w:lang w:val="en-GB"/>
              </w:rPr>
              <w:t>RSI2</w:t>
            </w:r>
          </w:p>
        </w:tc>
        <w:tc>
          <w:tcPr>
            <w:tcW w:w="2410" w:type="dxa"/>
          </w:tcPr>
          <w:p w14:paraId="3D571B10" w14:textId="746CDA5C" w:rsidR="00702120" w:rsidRPr="00F91327" w:rsidRDefault="00702120" w:rsidP="00702120">
            <w:pPr>
              <w:spacing w:after="120"/>
              <w:jc w:val="left"/>
              <w:rPr>
                <w:lang w:val="en-GB"/>
              </w:rPr>
            </w:pPr>
            <w:r w:rsidRPr="00F91327">
              <w:rPr>
                <w:lang w:val="en-GB"/>
              </w:rPr>
              <w:t>Common projects</w:t>
            </w:r>
          </w:p>
        </w:tc>
        <w:tc>
          <w:tcPr>
            <w:tcW w:w="5611" w:type="dxa"/>
          </w:tcPr>
          <w:p w14:paraId="60FD957F" w14:textId="0F01E021" w:rsidR="00702120" w:rsidRPr="00F91327" w:rsidRDefault="00702120" w:rsidP="00702120">
            <w:pPr>
              <w:spacing w:after="120"/>
              <w:ind w:left="0"/>
              <w:jc w:val="left"/>
              <w:rPr>
                <w:lang w:val="en-GB"/>
              </w:rPr>
            </w:pPr>
            <w:r w:rsidRPr="00F91327">
              <w:rPr>
                <w:lang w:val="en-GB"/>
              </w:rPr>
              <w:t>Common project regulation will ensure that technology is developed and deployed to achieve the foreseen technological and operational changes.</w:t>
            </w:r>
          </w:p>
        </w:tc>
      </w:tr>
      <w:tr w:rsidR="00702120" w:rsidRPr="00F91327" w14:paraId="4DDEED2F" w14:textId="77777777" w:rsidTr="00764E9D">
        <w:trPr>
          <w:cnfStyle w:val="000000100000" w:firstRow="0" w:lastRow="0" w:firstColumn="0" w:lastColumn="0" w:oddVBand="0" w:evenVBand="0" w:oddHBand="1" w:evenHBand="0" w:firstRowFirstColumn="0" w:firstRowLastColumn="0" w:lastRowFirstColumn="0" w:lastRowLastColumn="0"/>
        </w:trPr>
        <w:tc>
          <w:tcPr>
            <w:tcW w:w="1219" w:type="dxa"/>
          </w:tcPr>
          <w:p w14:paraId="3A5661D9" w14:textId="56000A42" w:rsidR="00702120" w:rsidRPr="00F91327" w:rsidRDefault="00702120" w:rsidP="00702120">
            <w:pPr>
              <w:spacing w:after="120"/>
              <w:jc w:val="left"/>
              <w:rPr>
                <w:lang w:val="en-GB"/>
              </w:rPr>
            </w:pPr>
            <w:r w:rsidRPr="00F91327">
              <w:rPr>
                <w:lang w:val="en-GB"/>
              </w:rPr>
              <w:t>RSI3</w:t>
            </w:r>
          </w:p>
        </w:tc>
        <w:tc>
          <w:tcPr>
            <w:tcW w:w="2410" w:type="dxa"/>
          </w:tcPr>
          <w:p w14:paraId="1EF486B2" w14:textId="5A966FA0" w:rsidR="00702120" w:rsidRPr="00F91327" w:rsidRDefault="00702120" w:rsidP="00702120">
            <w:pPr>
              <w:spacing w:after="120"/>
              <w:jc w:val="left"/>
              <w:rPr>
                <w:lang w:val="en-GB"/>
              </w:rPr>
            </w:pPr>
            <w:r w:rsidRPr="00F91327">
              <w:rPr>
                <w:lang w:val="en-GB"/>
              </w:rPr>
              <w:t>Network Manager</w:t>
            </w:r>
          </w:p>
        </w:tc>
        <w:tc>
          <w:tcPr>
            <w:tcW w:w="5611" w:type="dxa"/>
          </w:tcPr>
          <w:p w14:paraId="1F20F18A" w14:textId="58452B4F" w:rsidR="00702120" w:rsidRPr="00F91327" w:rsidRDefault="00702120" w:rsidP="00764E9D">
            <w:pPr>
              <w:spacing w:after="120"/>
              <w:ind w:left="0"/>
              <w:jc w:val="left"/>
              <w:rPr>
                <w:lang w:val="en-GB"/>
              </w:rPr>
            </w:pPr>
            <w:r w:rsidRPr="00F91327">
              <w:rPr>
                <w:lang w:val="en-GB"/>
              </w:rPr>
              <w:t>As required to enable the functionalities of the network manager.</w:t>
            </w:r>
          </w:p>
        </w:tc>
      </w:tr>
      <w:tr w:rsidR="00702120" w:rsidRPr="00F91327" w14:paraId="5262F1B4" w14:textId="77777777" w:rsidTr="00764E9D">
        <w:trPr>
          <w:cnfStyle w:val="000000010000" w:firstRow="0" w:lastRow="0" w:firstColumn="0" w:lastColumn="0" w:oddVBand="0" w:evenVBand="0" w:oddHBand="0" w:evenHBand="1" w:firstRowFirstColumn="0" w:firstRowLastColumn="0" w:lastRowFirstColumn="0" w:lastRowLastColumn="0"/>
        </w:trPr>
        <w:tc>
          <w:tcPr>
            <w:tcW w:w="1219" w:type="dxa"/>
          </w:tcPr>
          <w:p w14:paraId="0A047114" w14:textId="709B5BE6" w:rsidR="00702120" w:rsidRPr="00F91327" w:rsidRDefault="00702120" w:rsidP="00702120">
            <w:pPr>
              <w:spacing w:after="120"/>
              <w:jc w:val="left"/>
              <w:rPr>
                <w:lang w:val="en-GB"/>
              </w:rPr>
            </w:pPr>
            <w:r w:rsidRPr="00F91327">
              <w:rPr>
                <w:lang w:val="en-GB"/>
              </w:rPr>
              <w:t>RPB1</w:t>
            </w:r>
          </w:p>
        </w:tc>
        <w:tc>
          <w:tcPr>
            <w:tcW w:w="2410" w:type="dxa"/>
          </w:tcPr>
          <w:p w14:paraId="6772B5B3" w14:textId="13217D78" w:rsidR="00702120" w:rsidRPr="00F91327" w:rsidRDefault="00702120" w:rsidP="00702120">
            <w:pPr>
              <w:spacing w:after="120"/>
              <w:jc w:val="left"/>
              <w:rPr>
                <w:lang w:val="en-GB"/>
              </w:rPr>
            </w:pPr>
            <w:r w:rsidRPr="00F91327">
              <w:rPr>
                <w:lang w:val="en-GB"/>
              </w:rPr>
              <w:t>Performance Scheme</w:t>
            </w:r>
          </w:p>
        </w:tc>
        <w:tc>
          <w:tcPr>
            <w:tcW w:w="5611" w:type="dxa"/>
          </w:tcPr>
          <w:p w14:paraId="36B17F07" w14:textId="06D72243" w:rsidR="00702120" w:rsidRPr="00F91327" w:rsidRDefault="00702120" w:rsidP="00702120">
            <w:pPr>
              <w:spacing w:after="120"/>
              <w:ind w:left="0"/>
              <w:jc w:val="left"/>
              <w:rPr>
                <w:lang w:val="en-GB"/>
              </w:rPr>
            </w:pPr>
            <w:r w:rsidRPr="00F91327">
              <w:rPr>
                <w:lang w:val="en-GB"/>
              </w:rPr>
              <w:t>Different degrees of performance levels required.</w:t>
            </w:r>
          </w:p>
        </w:tc>
      </w:tr>
      <w:tr w:rsidR="00702120" w:rsidRPr="00F91327" w14:paraId="71266303" w14:textId="77777777" w:rsidTr="00764E9D">
        <w:trPr>
          <w:cnfStyle w:val="000000100000" w:firstRow="0" w:lastRow="0" w:firstColumn="0" w:lastColumn="0" w:oddVBand="0" w:evenVBand="0" w:oddHBand="1" w:evenHBand="0" w:firstRowFirstColumn="0" w:firstRowLastColumn="0" w:lastRowFirstColumn="0" w:lastRowLastColumn="0"/>
        </w:trPr>
        <w:tc>
          <w:tcPr>
            <w:tcW w:w="1219" w:type="dxa"/>
          </w:tcPr>
          <w:p w14:paraId="3571B34C" w14:textId="064A2AA0" w:rsidR="00702120" w:rsidRPr="00F91327" w:rsidRDefault="00702120" w:rsidP="00702120">
            <w:pPr>
              <w:spacing w:after="120"/>
              <w:jc w:val="left"/>
              <w:rPr>
                <w:lang w:val="en-GB"/>
              </w:rPr>
            </w:pPr>
            <w:r w:rsidRPr="00F91327">
              <w:rPr>
                <w:lang w:val="en-GB"/>
              </w:rPr>
              <w:lastRenderedPageBreak/>
              <w:t>RPB2</w:t>
            </w:r>
          </w:p>
        </w:tc>
        <w:tc>
          <w:tcPr>
            <w:tcW w:w="2410" w:type="dxa"/>
          </w:tcPr>
          <w:p w14:paraId="65F84C17" w14:textId="6651FE23" w:rsidR="00702120" w:rsidRPr="00F91327" w:rsidRDefault="00702120" w:rsidP="00702120">
            <w:pPr>
              <w:spacing w:after="120"/>
              <w:jc w:val="left"/>
              <w:rPr>
                <w:lang w:val="en-GB"/>
              </w:rPr>
            </w:pPr>
            <w:r w:rsidRPr="00F91327">
              <w:rPr>
                <w:lang w:val="en-GB"/>
              </w:rPr>
              <w:t>Performance Review Body</w:t>
            </w:r>
          </w:p>
        </w:tc>
        <w:tc>
          <w:tcPr>
            <w:tcW w:w="5611" w:type="dxa"/>
          </w:tcPr>
          <w:p w14:paraId="728F5F86" w14:textId="77777777" w:rsidR="00702120" w:rsidRPr="00F91327" w:rsidRDefault="00702120" w:rsidP="009C3AFA">
            <w:pPr>
              <w:pStyle w:val="ListParagraph"/>
              <w:numPr>
                <w:ilvl w:val="0"/>
                <w:numId w:val="11"/>
              </w:numPr>
              <w:spacing w:after="120"/>
              <w:jc w:val="left"/>
              <w:rPr>
                <w:lang w:val="en-GB"/>
              </w:rPr>
            </w:pPr>
            <w:r w:rsidRPr="00F91327">
              <w:rPr>
                <w:lang w:val="en-GB"/>
              </w:rPr>
              <w:t>Range of targets at EU-level and then final values defined by NSAs (bottom-up approach)</w:t>
            </w:r>
          </w:p>
          <w:p w14:paraId="018BF443" w14:textId="01509D95" w:rsidR="00702120" w:rsidRPr="00F91327" w:rsidRDefault="00702120" w:rsidP="009C3AFA">
            <w:pPr>
              <w:pStyle w:val="ListParagraph"/>
              <w:numPr>
                <w:ilvl w:val="0"/>
                <w:numId w:val="11"/>
              </w:numPr>
              <w:spacing w:after="120"/>
              <w:jc w:val="left"/>
              <w:rPr>
                <w:lang w:val="en-GB"/>
              </w:rPr>
            </w:pPr>
            <w:r w:rsidRPr="00F91327">
              <w:rPr>
                <w:lang w:val="en-GB"/>
              </w:rPr>
              <w:t>Independent Performance and Economic Regulator which would provide a top-down performance target setting process</w:t>
            </w:r>
          </w:p>
        </w:tc>
      </w:tr>
      <w:tr w:rsidR="00702120" w:rsidRPr="00F91327" w14:paraId="20E32110" w14:textId="77777777" w:rsidTr="00764E9D">
        <w:trPr>
          <w:cnfStyle w:val="000000010000" w:firstRow="0" w:lastRow="0" w:firstColumn="0" w:lastColumn="0" w:oddVBand="0" w:evenVBand="0" w:oddHBand="0" w:evenHBand="1" w:firstRowFirstColumn="0" w:firstRowLastColumn="0" w:lastRowFirstColumn="0" w:lastRowLastColumn="0"/>
        </w:trPr>
        <w:tc>
          <w:tcPr>
            <w:tcW w:w="1219" w:type="dxa"/>
          </w:tcPr>
          <w:p w14:paraId="6D0E6A8A" w14:textId="0CBA0106" w:rsidR="00702120" w:rsidRPr="00F91327" w:rsidRDefault="00702120" w:rsidP="00702120">
            <w:pPr>
              <w:spacing w:after="120"/>
              <w:jc w:val="left"/>
              <w:rPr>
                <w:lang w:val="en-GB"/>
              </w:rPr>
            </w:pPr>
            <w:r w:rsidRPr="00F91327">
              <w:rPr>
                <w:lang w:val="en-GB"/>
              </w:rPr>
              <w:t>RAR1</w:t>
            </w:r>
          </w:p>
        </w:tc>
        <w:tc>
          <w:tcPr>
            <w:tcW w:w="2410" w:type="dxa"/>
          </w:tcPr>
          <w:p w14:paraId="5D1A2CF6" w14:textId="56C5F6E1" w:rsidR="00702120" w:rsidRPr="00F91327" w:rsidRDefault="00702120" w:rsidP="00702120">
            <w:pPr>
              <w:spacing w:after="120"/>
              <w:jc w:val="left"/>
              <w:rPr>
                <w:lang w:val="en-GB"/>
              </w:rPr>
            </w:pPr>
            <w:r w:rsidRPr="00F91327">
              <w:rPr>
                <w:lang w:val="en-GB"/>
              </w:rPr>
              <w:t>Common requirements</w:t>
            </w:r>
          </w:p>
        </w:tc>
        <w:tc>
          <w:tcPr>
            <w:tcW w:w="5611" w:type="dxa"/>
          </w:tcPr>
          <w:p w14:paraId="503BCAE2" w14:textId="039D07D2" w:rsidR="00702120" w:rsidRPr="00F91327" w:rsidRDefault="00702120" w:rsidP="00702120">
            <w:pPr>
              <w:spacing w:after="120"/>
              <w:ind w:left="0"/>
              <w:jc w:val="left"/>
              <w:rPr>
                <w:lang w:val="en-GB"/>
              </w:rPr>
            </w:pPr>
            <w:r w:rsidRPr="00F91327">
              <w:rPr>
                <w:lang w:val="en-GB"/>
              </w:rPr>
              <w:t>Regulation aligned with operational concepts</w:t>
            </w:r>
          </w:p>
        </w:tc>
      </w:tr>
      <w:tr w:rsidR="00702120" w:rsidRPr="00F91327" w14:paraId="0DE3D8E0" w14:textId="77777777" w:rsidTr="00764E9D">
        <w:trPr>
          <w:cnfStyle w:val="000000100000" w:firstRow="0" w:lastRow="0" w:firstColumn="0" w:lastColumn="0" w:oddVBand="0" w:evenVBand="0" w:oddHBand="1" w:evenHBand="0" w:firstRowFirstColumn="0" w:firstRowLastColumn="0" w:lastRowFirstColumn="0" w:lastRowLastColumn="0"/>
        </w:trPr>
        <w:tc>
          <w:tcPr>
            <w:tcW w:w="1219" w:type="dxa"/>
          </w:tcPr>
          <w:p w14:paraId="1D7C5F82" w14:textId="3A41B8A4" w:rsidR="00702120" w:rsidRPr="00F91327" w:rsidRDefault="00702120" w:rsidP="00702120">
            <w:pPr>
              <w:spacing w:after="120"/>
              <w:jc w:val="left"/>
              <w:rPr>
                <w:lang w:val="en-GB"/>
              </w:rPr>
            </w:pPr>
            <w:r w:rsidRPr="00F91327">
              <w:rPr>
                <w:lang w:val="en-GB"/>
              </w:rPr>
              <w:t>RAD3</w:t>
            </w:r>
          </w:p>
        </w:tc>
        <w:tc>
          <w:tcPr>
            <w:tcW w:w="2410" w:type="dxa"/>
          </w:tcPr>
          <w:p w14:paraId="4768C93B" w14:textId="06552BA5" w:rsidR="00702120" w:rsidRPr="00F91327" w:rsidRDefault="00702120" w:rsidP="00702120">
            <w:pPr>
              <w:spacing w:after="120"/>
              <w:jc w:val="left"/>
              <w:rPr>
                <w:lang w:val="en-GB"/>
              </w:rPr>
            </w:pPr>
            <w:r w:rsidRPr="00F91327">
              <w:rPr>
                <w:lang w:val="en-GB"/>
              </w:rPr>
              <w:t>Airport charges</w:t>
            </w:r>
          </w:p>
        </w:tc>
        <w:tc>
          <w:tcPr>
            <w:tcW w:w="5611" w:type="dxa"/>
          </w:tcPr>
          <w:p w14:paraId="19FCAF75" w14:textId="0C781809" w:rsidR="00702120" w:rsidRPr="00F91327" w:rsidRDefault="00702120" w:rsidP="00702120">
            <w:pPr>
              <w:spacing w:after="120"/>
              <w:ind w:left="0"/>
              <w:jc w:val="left"/>
              <w:rPr>
                <w:lang w:val="en-GB"/>
              </w:rPr>
            </w:pPr>
            <w:r w:rsidRPr="00F91327">
              <w:rPr>
                <w:lang w:val="en-GB"/>
              </w:rPr>
              <w:t>Maintain liberalisation and allow modulation based on parameters such as environmental impact or demand</w:t>
            </w:r>
          </w:p>
        </w:tc>
      </w:tr>
      <w:tr w:rsidR="00702120" w:rsidRPr="00F91327" w14:paraId="35B87E16" w14:textId="77777777" w:rsidTr="00764E9D">
        <w:trPr>
          <w:cnfStyle w:val="000000010000" w:firstRow="0" w:lastRow="0" w:firstColumn="0" w:lastColumn="0" w:oddVBand="0" w:evenVBand="0" w:oddHBand="0" w:evenHBand="1" w:firstRowFirstColumn="0" w:firstRowLastColumn="0" w:lastRowFirstColumn="0" w:lastRowLastColumn="0"/>
        </w:trPr>
        <w:tc>
          <w:tcPr>
            <w:tcW w:w="1219" w:type="dxa"/>
          </w:tcPr>
          <w:p w14:paraId="6F693331" w14:textId="763EC27F" w:rsidR="00702120" w:rsidRPr="00F91327" w:rsidRDefault="00702120" w:rsidP="00702120">
            <w:pPr>
              <w:spacing w:after="120"/>
              <w:jc w:val="left"/>
              <w:rPr>
                <w:lang w:val="en-GB"/>
              </w:rPr>
            </w:pPr>
            <w:r w:rsidRPr="00F91327">
              <w:rPr>
                <w:lang w:val="en-GB"/>
              </w:rPr>
              <w:t>RAP1</w:t>
            </w:r>
          </w:p>
        </w:tc>
        <w:tc>
          <w:tcPr>
            <w:tcW w:w="2410" w:type="dxa"/>
          </w:tcPr>
          <w:p w14:paraId="31DDD0EB" w14:textId="60B868F0" w:rsidR="00702120" w:rsidRPr="00F91327" w:rsidRDefault="00702120" w:rsidP="00702120">
            <w:pPr>
              <w:spacing w:after="120"/>
              <w:jc w:val="left"/>
              <w:rPr>
                <w:lang w:val="en-GB"/>
              </w:rPr>
            </w:pPr>
            <w:r w:rsidRPr="00F91327">
              <w:rPr>
                <w:lang w:val="en-GB"/>
              </w:rPr>
              <w:t>Ground handling market</w:t>
            </w:r>
          </w:p>
        </w:tc>
        <w:tc>
          <w:tcPr>
            <w:tcW w:w="5611" w:type="dxa"/>
          </w:tcPr>
          <w:p w14:paraId="25A4936D" w14:textId="1D9EA11F" w:rsidR="00702120" w:rsidRPr="00F91327" w:rsidRDefault="00702120" w:rsidP="00702120">
            <w:pPr>
              <w:spacing w:after="120"/>
              <w:ind w:left="0"/>
              <w:jc w:val="left"/>
              <w:rPr>
                <w:lang w:val="en-GB"/>
              </w:rPr>
            </w:pPr>
            <w:r w:rsidRPr="00F91327">
              <w:rPr>
                <w:lang w:val="en-GB"/>
              </w:rPr>
              <w:t>Maintain liberalisation and increase it for other airport services, e.g. increase of A-CDM technology deployment</w:t>
            </w:r>
          </w:p>
        </w:tc>
      </w:tr>
      <w:tr w:rsidR="00702120" w:rsidRPr="00F91327" w14:paraId="0A1EBAEA" w14:textId="77777777" w:rsidTr="00764E9D">
        <w:trPr>
          <w:cnfStyle w:val="000000100000" w:firstRow="0" w:lastRow="0" w:firstColumn="0" w:lastColumn="0" w:oddVBand="0" w:evenVBand="0" w:oddHBand="1" w:evenHBand="0" w:firstRowFirstColumn="0" w:firstRowLastColumn="0" w:lastRowFirstColumn="0" w:lastRowLastColumn="0"/>
        </w:trPr>
        <w:tc>
          <w:tcPr>
            <w:tcW w:w="1219" w:type="dxa"/>
          </w:tcPr>
          <w:p w14:paraId="5C5CDC37" w14:textId="6997E53F" w:rsidR="00702120" w:rsidRPr="00F91327" w:rsidRDefault="00702120" w:rsidP="00702120">
            <w:pPr>
              <w:spacing w:after="120"/>
              <w:jc w:val="left"/>
              <w:rPr>
                <w:lang w:val="en-GB"/>
              </w:rPr>
            </w:pPr>
            <w:r w:rsidRPr="00F91327">
              <w:rPr>
                <w:lang w:val="en-GB"/>
              </w:rPr>
              <w:t>RAP2</w:t>
            </w:r>
          </w:p>
        </w:tc>
        <w:tc>
          <w:tcPr>
            <w:tcW w:w="2410" w:type="dxa"/>
          </w:tcPr>
          <w:p w14:paraId="71790265" w14:textId="6CD12373" w:rsidR="00702120" w:rsidRPr="00F91327" w:rsidRDefault="00702120" w:rsidP="00702120">
            <w:pPr>
              <w:spacing w:after="120"/>
              <w:jc w:val="left"/>
              <w:rPr>
                <w:lang w:val="en-GB"/>
              </w:rPr>
            </w:pPr>
            <w:r w:rsidRPr="00F91327">
              <w:rPr>
                <w:lang w:val="en-GB"/>
              </w:rPr>
              <w:t xml:space="preserve">Industry standardisation </w:t>
            </w:r>
            <w:r w:rsidR="005C3BF6">
              <w:rPr>
                <w:lang w:val="en-GB"/>
              </w:rPr>
              <w:t>of</w:t>
            </w:r>
            <w:r w:rsidRPr="00F91327">
              <w:rPr>
                <w:lang w:val="en-GB"/>
              </w:rPr>
              <w:t xml:space="preserve"> airport procedures</w:t>
            </w:r>
          </w:p>
        </w:tc>
        <w:tc>
          <w:tcPr>
            <w:tcW w:w="5611" w:type="dxa"/>
          </w:tcPr>
          <w:p w14:paraId="4A5DC36B" w14:textId="2ACA86A3" w:rsidR="00702120" w:rsidRPr="00F91327" w:rsidRDefault="00702120" w:rsidP="00702120">
            <w:pPr>
              <w:spacing w:after="120"/>
              <w:ind w:left="0"/>
              <w:jc w:val="left"/>
              <w:rPr>
                <w:lang w:val="en-GB"/>
              </w:rPr>
            </w:pPr>
            <w:r w:rsidRPr="00F91327">
              <w:rPr>
                <w:lang w:val="en-GB"/>
              </w:rPr>
              <w:t>Increased standardisation of processes</w:t>
            </w:r>
          </w:p>
        </w:tc>
      </w:tr>
      <w:tr w:rsidR="00702120" w:rsidRPr="00F91327" w14:paraId="5BBF621B" w14:textId="77777777" w:rsidTr="00764E9D">
        <w:trPr>
          <w:cnfStyle w:val="000000010000" w:firstRow="0" w:lastRow="0" w:firstColumn="0" w:lastColumn="0" w:oddVBand="0" w:evenVBand="0" w:oddHBand="0" w:evenHBand="1" w:firstRowFirstColumn="0" w:firstRowLastColumn="0" w:lastRowFirstColumn="0" w:lastRowLastColumn="0"/>
        </w:trPr>
        <w:tc>
          <w:tcPr>
            <w:tcW w:w="1219" w:type="dxa"/>
          </w:tcPr>
          <w:p w14:paraId="4BEF9C30" w14:textId="369BEA44" w:rsidR="00702120" w:rsidRPr="00F91327" w:rsidRDefault="00702120" w:rsidP="00702120">
            <w:pPr>
              <w:spacing w:after="120"/>
              <w:jc w:val="left"/>
              <w:rPr>
                <w:lang w:val="en-GB"/>
              </w:rPr>
            </w:pPr>
            <w:r w:rsidRPr="00F91327">
              <w:rPr>
                <w:lang w:val="en-GB"/>
              </w:rPr>
              <w:t>ROR2</w:t>
            </w:r>
          </w:p>
        </w:tc>
        <w:tc>
          <w:tcPr>
            <w:tcW w:w="2410" w:type="dxa"/>
          </w:tcPr>
          <w:p w14:paraId="4247B900" w14:textId="16771563" w:rsidR="00702120" w:rsidRPr="00F91327" w:rsidRDefault="00702120" w:rsidP="00702120">
            <w:pPr>
              <w:spacing w:after="120"/>
              <w:jc w:val="left"/>
              <w:rPr>
                <w:lang w:val="en-GB"/>
              </w:rPr>
            </w:pPr>
            <w:r w:rsidRPr="00F91327">
              <w:rPr>
                <w:lang w:val="en-GB"/>
              </w:rPr>
              <w:t>Common charging scheme</w:t>
            </w:r>
          </w:p>
        </w:tc>
        <w:tc>
          <w:tcPr>
            <w:tcW w:w="5611" w:type="dxa"/>
          </w:tcPr>
          <w:p w14:paraId="717C32E8" w14:textId="77777777" w:rsidR="00702120" w:rsidRPr="00F91327" w:rsidRDefault="00702120" w:rsidP="009C3AFA">
            <w:pPr>
              <w:pStyle w:val="ListParagraph"/>
              <w:numPr>
                <w:ilvl w:val="0"/>
                <w:numId w:val="11"/>
              </w:numPr>
              <w:spacing w:after="120"/>
              <w:jc w:val="left"/>
              <w:rPr>
                <w:lang w:val="en-GB"/>
              </w:rPr>
            </w:pPr>
            <w:r w:rsidRPr="00F91327">
              <w:rPr>
                <w:lang w:val="en-GB"/>
              </w:rPr>
              <w:t>Current charging scheme</w:t>
            </w:r>
          </w:p>
          <w:p w14:paraId="44B9D41C" w14:textId="77777777" w:rsidR="00702120" w:rsidRPr="00F91327" w:rsidRDefault="00702120" w:rsidP="009C3AFA">
            <w:pPr>
              <w:pStyle w:val="ListParagraph"/>
              <w:numPr>
                <w:ilvl w:val="0"/>
                <w:numId w:val="11"/>
              </w:numPr>
              <w:spacing w:after="120"/>
              <w:jc w:val="left"/>
              <w:rPr>
                <w:lang w:val="en-GB"/>
              </w:rPr>
            </w:pPr>
            <w:r w:rsidRPr="00F91327">
              <w:rPr>
                <w:lang w:val="en-GB"/>
              </w:rPr>
              <w:t>Development of modulation of charges</w:t>
            </w:r>
          </w:p>
          <w:p w14:paraId="280B0A51" w14:textId="77777777" w:rsidR="00702120" w:rsidRPr="00F91327" w:rsidRDefault="00702120" w:rsidP="009C3AFA">
            <w:pPr>
              <w:pStyle w:val="ListParagraph"/>
              <w:numPr>
                <w:ilvl w:val="0"/>
                <w:numId w:val="11"/>
              </w:numPr>
              <w:spacing w:after="120"/>
              <w:jc w:val="left"/>
              <w:rPr>
                <w:lang w:val="en-GB"/>
              </w:rPr>
            </w:pPr>
            <w:r w:rsidRPr="00F91327">
              <w:rPr>
                <w:lang w:val="en-GB"/>
              </w:rPr>
              <w:t>New definition of service units based on actual flown route</w:t>
            </w:r>
          </w:p>
          <w:p w14:paraId="4A979E97" w14:textId="77777777" w:rsidR="00702120" w:rsidRPr="00F91327" w:rsidRDefault="00702120" w:rsidP="009C3AFA">
            <w:pPr>
              <w:pStyle w:val="ListParagraph"/>
              <w:numPr>
                <w:ilvl w:val="0"/>
                <w:numId w:val="11"/>
              </w:numPr>
              <w:spacing w:after="120"/>
              <w:jc w:val="left"/>
              <w:rPr>
                <w:lang w:val="en-GB"/>
              </w:rPr>
            </w:pPr>
            <w:r w:rsidRPr="00F91327">
              <w:rPr>
                <w:lang w:val="en-GB"/>
              </w:rPr>
              <w:t xml:space="preserve">Substantial </w:t>
            </w:r>
            <w:proofErr w:type="spellStart"/>
            <w:r w:rsidRPr="00F91327">
              <w:rPr>
                <w:lang w:val="en-GB"/>
              </w:rPr>
              <w:t>incentivisation</w:t>
            </w:r>
            <w:proofErr w:type="spellEnd"/>
          </w:p>
          <w:p w14:paraId="35ABE68A" w14:textId="580F47A4" w:rsidR="00702120" w:rsidRPr="00F91327" w:rsidRDefault="00702120" w:rsidP="009C3AFA">
            <w:pPr>
              <w:pStyle w:val="ListParagraph"/>
              <w:numPr>
                <w:ilvl w:val="0"/>
                <w:numId w:val="11"/>
              </w:numPr>
              <w:spacing w:after="120"/>
              <w:jc w:val="left"/>
              <w:rPr>
                <w:lang w:val="en-GB"/>
              </w:rPr>
            </w:pPr>
            <w:r w:rsidRPr="00F91327">
              <w:rPr>
                <w:lang w:val="en-GB"/>
              </w:rPr>
              <w:t>Reshaping of charging zones with regi</w:t>
            </w:r>
            <w:r w:rsidR="00BF564F">
              <w:rPr>
                <w:lang w:val="en-GB"/>
              </w:rPr>
              <w:t xml:space="preserve">onal common </w:t>
            </w:r>
            <w:proofErr w:type="spellStart"/>
            <w:r w:rsidR="00BF564F">
              <w:rPr>
                <w:lang w:val="en-GB"/>
              </w:rPr>
              <w:t>en</w:t>
            </w:r>
            <w:proofErr w:type="spellEnd"/>
            <w:r w:rsidR="00BF564F">
              <w:rPr>
                <w:lang w:val="en-GB"/>
              </w:rPr>
              <w:t>-route unit rates</w:t>
            </w:r>
          </w:p>
          <w:p w14:paraId="1EB81440" w14:textId="2F69BB48" w:rsidR="00702120" w:rsidRPr="00F91327" w:rsidRDefault="00702120" w:rsidP="009C3AFA">
            <w:pPr>
              <w:pStyle w:val="ListParagraph"/>
              <w:numPr>
                <w:ilvl w:val="0"/>
                <w:numId w:val="11"/>
              </w:numPr>
              <w:spacing w:after="120"/>
              <w:jc w:val="left"/>
              <w:rPr>
                <w:lang w:val="en-GB"/>
              </w:rPr>
            </w:pPr>
            <w:r w:rsidRPr="00F91327">
              <w:rPr>
                <w:lang w:val="en-GB"/>
              </w:rPr>
              <w:t>Pure price cap model with a more direct link between actual price and agreed</w:t>
            </w:r>
            <w:r w:rsidR="00BF564F">
              <w:rPr>
                <w:lang w:val="en-GB"/>
              </w:rPr>
              <w:t xml:space="preserve"> quality of service established</w:t>
            </w:r>
          </w:p>
          <w:p w14:paraId="54910D7D" w14:textId="438E1890" w:rsidR="00702120" w:rsidRPr="00F91327" w:rsidRDefault="00702120" w:rsidP="00BF564F">
            <w:pPr>
              <w:spacing w:after="120"/>
              <w:ind w:left="0"/>
              <w:jc w:val="left"/>
              <w:rPr>
                <w:lang w:val="en-GB"/>
              </w:rPr>
            </w:pPr>
            <w:r w:rsidRPr="00F91327">
              <w:rPr>
                <w:lang w:val="en-GB"/>
              </w:rPr>
              <w:t>This regulation is an enabler of</w:t>
            </w:r>
            <w:r w:rsidR="00BF564F">
              <w:rPr>
                <w:lang w:val="en-GB"/>
              </w:rPr>
              <w:t xml:space="preserve"> </w:t>
            </w:r>
            <w:r w:rsidRPr="00F91327">
              <w:rPr>
                <w:lang w:val="en-GB"/>
              </w:rPr>
              <w:t>BEO2</w:t>
            </w:r>
          </w:p>
        </w:tc>
      </w:tr>
      <w:tr w:rsidR="00702120" w:rsidRPr="00F91327" w14:paraId="7D015946" w14:textId="77777777" w:rsidTr="00764E9D">
        <w:trPr>
          <w:cnfStyle w:val="000000100000" w:firstRow="0" w:lastRow="0" w:firstColumn="0" w:lastColumn="0" w:oddVBand="0" w:evenVBand="0" w:oddHBand="1" w:evenHBand="0" w:firstRowFirstColumn="0" w:firstRowLastColumn="0" w:lastRowFirstColumn="0" w:lastRowLastColumn="0"/>
        </w:trPr>
        <w:tc>
          <w:tcPr>
            <w:tcW w:w="1219" w:type="dxa"/>
          </w:tcPr>
          <w:p w14:paraId="447DE1BB" w14:textId="360A1EE5" w:rsidR="00702120" w:rsidRPr="00F91327" w:rsidRDefault="00702120" w:rsidP="00702120">
            <w:pPr>
              <w:spacing w:after="120"/>
              <w:jc w:val="left"/>
              <w:rPr>
                <w:lang w:val="en-GB"/>
              </w:rPr>
            </w:pPr>
            <w:r w:rsidRPr="00F91327">
              <w:rPr>
                <w:lang w:val="en-GB"/>
              </w:rPr>
              <w:t>ROR5</w:t>
            </w:r>
          </w:p>
        </w:tc>
        <w:tc>
          <w:tcPr>
            <w:tcW w:w="2410" w:type="dxa"/>
          </w:tcPr>
          <w:p w14:paraId="2C49A877" w14:textId="706FE1FE" w:rsidR="00702120" w:rsidRPr="00F91327" w:rsidRDefault="006E4E5C" w:rsidP="00702120">
            <w:pPr>
              <w:spacing w:after="120"/>
              <w:jc w:val="left"/>
              <w:rPr>
                <w:lang w:val="en-GB"/>
              </w:rPr>
            </w:pPr>
            <w:r>
              <w:rPr>
                <w:lang w:val="en-GB"/>
              </w:rPr>
              <w:t>ANSP l</w:t>
            </w:r>
            <w:r w:rsidR="00702120" w:rsidRPr="00F91327">
              <w:rPr>
                <w:lang w:val="en-GB"/>
              </w:rPr>
              <w:t>abour agreements</w:t>
            </w:r>
          </w:p>
        </w:tc>
        <w:tc>
          <w:tcPr>
            <w:tcW w:w="5611" w:type="dxa"/>
          </w:tcPr>
          <w:p w14:paraId="40A2147F" w14:textId="77777777" w:rsidR="00702120" w:rsidRPr="00F91327" w:rsidRDefault="00702120" w:rsidP="009C3AFA">
            <w:pPr>
              <w:pStyle w:val="ListParagraph"/>
              <w:numPr>
                <w:ilvl w:val="0"/>
                <w:numId w:val="11"/>
              </w:numPr>
              <w:spacing w:after="120"/>
              <w:jc w:val="left"/>
              <w:rPr>
                <w:lang w:val="en-GB"/>
              </w:rPr>
            </w:pPr>
            <w:r w:rsidRPr="00F91327">
              <w:rPr>
                <w:lang w:val="en-GB"/>
              </w:rPr>
              <w:t>Flexible rostering</w:t>
            </w:r>
          </w:p>
          <w:p w14:paraId="24F925AE" w14:textId="77777777" w:rsidR="00702120" w:rsidRPr="00F91327" w:rsidRDefault="00702120" w:rsidP="009C3AFA">
            <w:pPr>
              <w:pStyle w:val="ListParagraph"/>
              <w:numPr>
                <w:ilvl w:val="0"/>
                <w:numId w:val="11"/>
              </w:numPr>
              <w:spacing w:after="120"/>
              <w:jc w:val="left"/>
              <w:rPr>
                <w:lang w:val="en-GB"/>
              </w:rPr>
            </w:pPr>
            <w:r w:rsidRPr="00F91327">
              <w:rPr>
                <w:lang w:val="en-GB"/>
              </w:rPr>
              <w:t>Establishment of minimum service levels</w:t>
            </w:r>
          </w:p>
          <w:p w14:paraId="20D0956E" w14:textId="05273A03" w:rsidR="00702120" w:rsidRPr="00F91327" w:rsidRDefault="00702120" w:rsidP="00702120">
            <w:pPr>
              <w:spacing w:after="120"/>
              <w:ind w:left="0"/>
              <w:jc w:val="left"/>
              <w:rPr>
                <w:lang w:val="en-GB"/>
              </w:rPr>
            </w:pPr>
            <w:r w:rsidRPr="00F91327">
              <w:rPr>
                <w:lang w:val="en-GB"/>
              </w:rPr>
              <w:t>ATCO (air traffic controller) mobility</w:t>
            </w:r>
          </w:p>
        </w:tc>
      </w:tr>
      <w:tr w:rsidR="00702120" w:rsidRPr="00F91327" w14:paraId="4AB0ABED" w14:textId="77777777" w:rsidTr="00764E9D">
        <w:trPr>
          <w:cnfStyle w:val="000000010000" w:firstRow="0" w:lastRow="0" w:firstColumn="0" w:lastColumn="0" w:oddVBand="0" w:evenVBand="0" w:oddHBand="0" w:evenHBand="1" w:firstRowFirstColumn="0" w:firstRowLastColumn="0" w:lastRowFirstColumn="0" w:lastRowLastColumn="0"/>
        </w:trPr>
        <w:tc>
          <w:tcPr>
            <w:tcW w:w="1219" w:type="dxa"/>
          </w:tcPr>
          <w:p w14:paraId="09E74FD5" w14:textId="4CE9489A" w:rsidR="00702120" w:rsidRPr="00F91327" w:rsidRDefault="00702120" w:rsidP="00702120">
            <w:pPr>
              <w:spacing w:after="120"/>
              <w:jc w:val="left"/>
              <w:rPr>
                <w:lang w:val="en-GB"/>
              </w:rPr>
            </w:pPr>
            <w:r w:rsidRPr="00F91327">
              <w:rPr>
                <w:lang w:val="en-GB"/>
              </w:rPr>
              <w:t>ROR6</w:t>
            </w:r>
          </w:p>
        </w:tc>
        <w:tc>
          <w:tcPr>
            <w:tcW w:w="2410" w:type="dxa"/>
          </w:tcPr>
          <w:p w14:paraId="09EE4366" w14:textId="2889C153" w:rsidR="00702120" w:rsidRPr="00F91327" w:rsidRDefault="00702120" w:rsidP="00702120">
            <w:pPr>
              <w:spacing w:after="120"/>
              <w:jc w:val="left"/>
              <w:rPr>
                <w:lang w:val="en-GB"/>
              </w:rPr>
            </w:pPr>
            <w:r w:rsidRPr="00F91327">
              <w:rPr>
                <w:lang w:val="en-GB"/>
              </w:rPr>
              <w:t>Drone</w:t>
            </w:r>
            <w:r w:rsidR="006E4E5C">
              <w:rPr>
                <w:lang w:val="en-GB"/>
              </w:rPr>
              <w:t>s</w:t>
            </w:r>
          </w:p>
        </w:tc>
        <w:tc>
          <w:tcPr>
            <w:tcW w:w="5611" w:type="dxa"/>
          </w:tcPr>
          <w:p w14:paraId="129DB5BE" w14:textId="77777777" w:rsidR="00764E9D" w:rsidRPr="00F91327" w:rsidRDefault="00702120" w:rsidP="00764E9D">
            <w:pPr>
              <w:pStyle w:val="NormalWeb"/>
              <w:spacing w:before="0" w:beforeAutospacing="0" w:after="0" w:afterAutospacing="0"/>
              <w:ind w:left="0"/>
              <w:rPr>
                <w:rFonts w:asciiTheme="minorHAnsi" w:eastAsiaTheme="minorHAnsi" w:hAnsiTheme="minorHAnsi"/>
                <w:color w:val="59666D"/>
                <w:sz w:val="22"/>
                <w:szCs w:val="22"/>
                <w:lang w:val="en-GB" w:eastAsia="en-US"/>
              </w:rPr>
            </w:pPr>
            <w:r w:rsidRPr="00F91327">
              <w:rPr>
                <w:rFonts w:asciiTheme="minorHAnsi" w:eastAsiaTheme="minorHAnsi" w:hAnsiTheme="minorHAnsi"/>
                <w:color w:val="59666D"/>
                <w:sz w:val="22"/>
                <w:szCs w:val="22"/>
                <w:lang w:val="en-GB" w:eastAsia="en-US"/>
              </w:rPr>
              <w:t>Regulation enabling the use of drones at different levels.</w:t>
            </w:r>
          </w:p>
          <w:p w14:paraId="149C4931" w14:textId="18514892" w:rsidR="00702120" w:rsidRPr="00F91327" w:rsidRDefault="00702120" w:rsidP="00764E9D">
            <w:pPr>
              <w:pStyle w:val="NormalWeb"/>
              <w:spacing w:before="0" w:beforeAutospacing="0" w:after="0" w:afterAutospacing="0"/>
              <w:ind w:left="0"/>
              <w:rPr>
                <w:rFonts w:asciiTheme="minorHAnsi" w:eastAsiaTheme="minorHAnsi" w:hAnsiTheme="minorHAnsi"/>
                <w:color w:val="59666D"/>
                <w:sz w:val="22"/>
                <w:szCs w:val="22"/>
                <w:lang w:val="en-GB" w:eastAsia="en-US"/>
              </w:rPr>
            </w:pPr>
            <w:r w:rsidRPr="00F91327">
              <w:rPr>
                <w:rFonts w:asciiTheme="minorHAnsi" w:eastAsiaTheme="minorHAnsi" w:hAnsiTheme="minorHAnsi"/>
                <w:color w:val="59666D"/>
                <w:sz w:val="22"/>
                <w:szCs w:val="22"/>
                <w:lang w:val="en-GB" w:eastAsia="en-US"/>
              </w:rPr>
              <w:t>Enabler of BTO1</w:t>
            </w:r>
          </w:p>
        </w:tc>
      </w:tr>
      <w:tr w:rsidR="00702120" w:rsidRPr="00F91327" w14:paraId="384BDB98" w14:textId="77777777" w:rsidTr="00764E9D">
        <w:trPr>
          <w:cnfStyle w:val="000000100000" w:firstRow="0" w:lastRow="0" w:firstColumn="0" w:lastColumn="0" w:oddVBand="0" w:evenVBand="0" w:oddHBand="1" w:evenHBand="0" w:firstRowFirstColumn="0" w:firstRowLastColumn="0" w:lastRowFirstColumn="0" w:lastRowLastColumn="0"/>
        </w:trPr>
        <w:tc>
          <w:tcPr>
            <w:tcW w:w="1219" w:type="dxa"/>
          </w:tcPr>
          <w:p w14:paraId="06C2D891" w14:textId="3D91DD0B" w:rsidR="00702120" w:rsidRPr="00F91327" w:rsidRDefault="00702120" w:rsidP="00702120">
            <w:pPr>
              <w:spacing w:after="120"/>
              <w:jc w:val="left"/>
              <w:rPr>
                <w:lang w:val="en-GB"/>
              </w:rPr>
            </w:pPr>
            <w:r w:rsidRPr="00F91327">
              <w:rPr>
                <w:lang w:val="en-GB"/>
              </w:rPr>
              <w:t>ROR7</w:t>
            </w:r>
          </w:p>
        </w:tc>
        <w:tc>
          <w:tcPr>
            <w:tcW w:w="2410" w:type="dxa"/>
          </w:tcPr>
          <w:p w14:paraId="7BFAEEFD" w14:textId="1FD9BD39" w:rsidR="00702120" w:rsidRPr="00F91327" w:rsidRDefault="00702120" w:rsidP="00702120">
            <w:pPr>
              <w:spacing w:after="120"/>
              <w:jc w:val="left"/>
              <w:rPr>
                <w:lang w:val="en-GB"/>
              </w:rPr>
            </w:pPr>
            <w:r w:rsidRPr="00F91327">
              <w:rPr>
                <w:lang w:val="en-GB"/>
              </w:rPr>
              <w:t>ATCO interoperability</w:t>
            </w:r>
          </w:p>
        </w:tc>
        <w:tc>
          <w:tcPr>
            <w:tcW w:w="5611" w:type="dxa"/>
          </w:tcPr>
          <w:p w14:paraId="64AF6894" w14:textId="7F3CFF75" w:rsidR="00702120" w:rsidRPr="00F91327" w:rsidRDefault="00702120" w:rsidP="00702120">
            <w:pPr>
              <w:spacing w:after="120"/>
              <w:ind w:left="0"/>
              <w:jc w:val="left"/>
              <w:rPr>
                <w:lang w:val="en-GB"/>
              </w:rPr>
            </w:pPr>
            <w:r w:rsidRPr="00F91327">
              <w:rPr>
                <w:lang w:val="en-GB"/>
              </w:rPr>
              <w:t>Regulation enabling development of operational and technology concepts</w:t>
            </w:r>
          </w:p>
        </w:tc>
      </w:tr>
      <w:tr w:rsidR="00702120" w:rsidRPr="00F91327" w14:paraId="67851DD1" w14:textId="77777777" w:rsidTr="00764E9D">
        <w:trPr>
          <w:cnfStyle w:val="000000010000" w:firstRow="0" w:lastRow="0" w:firstColumn="0" w:lastColumn="0" w:oddVBand="0" w:evenVBand="0" w:oddHBand="0" w:evenHBand="1" w:firstRowFirstColumn="0" w:firstRowLastColumn="0" w:lastRowFirstColumn="0" w:lastRowLastColumn="0"/>
        </w:trPr>
        <w:tc>
          <w:tcPr>
            <w:tcW w:w="1219" w:type="dxa"/>
          </w:tcPr>
          <w:p w14:paraId="0426C449" w14:textId="62211DD8" w:rsidR="00702120" w:rsidRPr="00F91327" w:rsidRDefault="00702120" w:rsidP="00702120">
            <w:pPr>
              <w:spacing w:after="120"/>
              <w:jc w:val="left"/>
              <w:rPr>
                <w:lang w:val="en-GB"/>
              </w:rPr>
            </w:pPr>
            <w:r w:rsidRPr="00F91327">
              <w:rPr>
                <w:lang w:val="en-GB"/>
              </w:rPr>
              <w:t>ROR8</w:t>
            </w:r>
          </w:p>
        </w:tc>
        <w:tc>
          <w:tcPr>
            <w:tcW w:w="2410" w:type="dxa"/>
          </w:tcPr>
          <w:p w14:paraId="5E44CC88" w14:textId="2B82C881" w:rsidR="00702120" w:rsidRPr="00F91327" w:rsidRDefault="00702120" w:rsidP="00702120">
            <w:pPr>
              <w:spacing w:after="120"/>
              <w:jc w:val="left"/>
              <w:rPr>
                <w:lang w:val="en-GB"/>
              </w:rPr>
            </w:pPr>
            <w:r w:rsidRPr="00F91327">
              <w:rPr>
                <w:lang w:val="en-GB"/>
              </w:rPr>
              <w:t>Safety</w:t>
            </w:r>
          </w:p>
        </w:tc>
        <w:tc>
          <w:tcPr>
            <w:tcW w:w="5611" w:type="dxa"/>
          </w:tcPr>
          <w:p w14:paraId="10675719" w14:textId="5352B8F4" w:rsidR="00702120" w:rsidRPr="00F91327" w:rsidRDefault="00702120" w:rsidP="00702120">
            <w:pPr>
              <w:spacing w:after="120"/>
              <w:ind w:left="0"/>
              <w:jc w:val="left"/>
              <w:rPr>
                <w:lang w:val="en-GB"/>
              </w:rPr>
            </w:pPr>
            <w:r w:rsidRPr="00F91327">
              <w:rPr>
                <w:lang w:val="en-GB"/>
              </w:rPr>
              <w:t>Regulation required to maintain levels of safety</w:t>
            </w:r>
          </w:p>
        </w:tc>
      </w:tr>
      <w:tr w:rsidR="00702120" w:rsidRPr="00F91327" w14:paraId="1FA181F9" w14:textId="77777777" w:rsidTr="00764E9D">
        <w:trPr>
          <w:cnfStyle w:val="000000100000" w:firstRow="0" w:lastRow="0" w:firstColumn="0" w:lastColumn="0" w:oddVBand="0" w:evenVBand="0" w:oddHBand="1" w:evenHBand="0" w:firstRowFirstColumn="0" w:firstRowLastColumn="0" w:lastRowFirstColumn="0" w:lastRowLastColumn="0"/>
        </w:trPr>
        <w:tc>
          <w:tcPr>
            <w:tcW w:w="1219" w:type="dxa"/>
          </w:tcPr>
          <w:p w14:paraId="2C253842" w14:textId="278E5C68" w:rsidR="00702120" w:rsidRPr="00F91327" w:rsidRDefault="00702120" w:rsidP="00702120">
            <w:pPr>
              <w:spacing w:after="120"/>
              <w:jc w:val="left"/>
              <w:rPr>
                <w:lang w:val="en-GB"/>
              </w:rPr>
            </w:pPr>
            <w:r w:rsidRPr="00F91327">
              <w:rPr>
                <w:lang w:val="en-GB"/>
              </w:rPr>
              <w:t>ROR10</w:t>
            </w:r>
          </w:p>
        </w:tc>
        <w:tc>
          <w:tcPr>
            <w:tcW w:w="2410" w:type="dxa"/>
          </w:tcPr>
          <w:p w14:paraId="2AEC1106" w14:textId="1B7BCD9C" w:rsidR="00702120" w:rsidRPr="00F91327" w:rsidRDefault="00702120" w:rsidP="00702120">
            <w:pPr>
              <w:spacing w:after="120"/>
              <w:jc w:val="left"/>
              <w:rPr>
                <w:lang w:val="en-GB"/>
              </w:rPr>
            </w:pPr>
            <w:r w:rsidRPr="00F91327">
              <w:rPr>
                <w:lang w:val="en-GB"/>
              </w:rPr>
              <w:t>2050 vision</w:t>
            </w:r>
          </w:p>
        </w:tc>
        <w:tc>
          <w:tcPr>
            <w:tcW w:w="5611" w:type="dxa"/>
          </w:tcPr>
          <w:p w14:paraId="3D55CCE0" w14:textId="079AF294" w:rsidR="00702120" w:rsidRPr="00F91327" w:rsidRDefault="00702120" w:rsidP="00702120">
            <w:pPr>
              <w:spacing w:after="120"/>
              <w:ind w:left="0"/>
              <w:jc w:val="left"/>
              <w:rPr>
                <w:lang w:val="en-GB"/>
              </w:rPr>
            </w:pPr>
            <w:r w:rsidRPr="00F91327">
              <w:rPr>
                <w:lang w:val="en-GB"/>
              </w:rPr>
              <w:t>Defines high-level vision and objectives for 2050</w:t>
            </w:r>
          </w:p>
        </w:tc>
      </w:tr>
    </w:tbl>
    <w:p w14:paraId="2AF7EE78" w14:textId="77777777" w:rsidR="00702120" w:rsidRPr="00F91327" w:rsidRDefault="00702120" w:rsidP="00702120">
      <w:pPr>
        <w:pStyle w:val="BodyText"/>
      </w:pPr>
    </w:p>
    <w:p w14:paraId="5C82F46C" w14:textId="77777777" w:rsidR="005B6C71" w:rsidRPr="00F91327" w:rsidRDefault="005B6C71" w:rsidP="00702120">
      <w:pPr>
        <w:pStyle w:val="BodyText"/>
      </w:pPr>
    </w:p>
    <w:p w14:paraId="26E7ABCD" w14:textId="6BB9B1B0" w:rsidR="002C513A" w:rsidRDefault="002C513A">
      <w:pPr>
        <w:spacing w:after="0"/>
        <w:jc w:val="left"/>
      </w:pPr>
      <w:r>
        <w:br w:type="page"/>
      </w:r>
    </w:p>
    <w:p w14:paraId="702DCFB6" w14:textId="44A37141" w:rsidR="00702120" w:rsidRPr="00F91327" w:rsidRDefault="00702120" w:rsidP="00702120">
      <w:pPr>
        <w:pStyle w:val="Heading2"/>
      </w:pPr>
      <w:bookmarkStart w:id="33" w:name="_Toc476070804"/>
      <w:r w:rsidRPr="00F91327">
        <w:lastRenderedPageBreak/>
        <w:t xml:space="preserve">Business </w:t>
      </w:r>
      <w:r w:rsidR="00465FE8">
        <w:t>b</w:t>
      </w:r>
      <w:r w:rsidRPr="00F91327">
        <w:t xml:space="preserve">ackground </w:t>
      </w:r>
      <w:r w:rsidR="00465FE8">
        <w:t>f</w:t>
      </w:r>
      <w:r w:rsidRPr="00F91327">
        <w:t>actors</w:t>
      </w:r>
      <w:bookmarkEnd w:id="33"/>
    </w:p>
    <w:p w14:paraId="61A23AC1" w14:textId="3E38FAB5" w:rsidR="00702120" w:rsidRPr="00F91327" w:rsidRDefault="002E7656" w:rsidP="00702120">
      <w:pPr>
        <w:pStyle w:val="BodyText"/>
      </w:pPr>
      <w:r w:rsidRPr="00F91327">
        <w:fldChar w:fldCharType="begin"/>
      </w:r>
      <w:r w:rsidRPr="00F91327">
        <w:instrText xml:space="preserve"> REF _Ref475716541 \h </w:instrText>
      </w:r>
      <w:r w:rsidRPr="00F91327">
        <w:fldChar w:fldCharType="separate"/>
      </w:r>
      <w:r w:rsidR="006749A6" w:rsidRPr="00F91327">
        <w:rPr>
          <w:b/>
        </w:rPr>
        <w:t xml:space="preserve">Table </w:t>
      </w:r>
      <w:r w:rsidR="006749A6">
        <w:rPr>
          <w:b/>
          <w:noProof/>
        </w:rPr>
        <w:t>4</w:t>
      </w:r>
      <w:r w:rsidRPr="00F91327">
        <w:fldChar w:fldCharType="end"/>
      </w:r>
      <w:r w:rsidR="00702120" w:rsidRPr="00F91327">
        <w:t xml:space="preserve"> shows the business factors which have been selected to be background factors, and the possible values that they </w:t>
      </w:r>
      <w:r w:rsidR="005C3BF6">
        <w:t xml:space="preserve">are </w:t>
      </w:r>
      <w:r w:rsidR="00702120" w:rsidRPr="00F91327">
        <w:t>expect</w:t>
      </w:r>
      <w:r w:rsidR="005C3BF6">
        <w:t>ed</w:t>
      </w:r>
      <w:r w:rsidR="00702120" w:rsidRPr="00F91327">
        <w:t xml:space="preserve"> to take within the different scenarios described in </w:t>
      </w:r>
      <w:r w:rsidR="001C216B" w:rsidRPr="00F91327">
        <w:t>S</w:t>
      </w:r>
      <w:r w:rsidR="00702120" w:rsidRPr="00F91327">
        <w:t xml:space="preserve">ection 4. The values taken by the factors are explained in </w:t>
      </w:r>
      <w:r w:rsidR="001C216B" w:rsidRPr="00F91327">
        <w:t>S</w:t>
      </w:r>
      <w:r w:rsidR="00702120" w:rsidRPr="00F91327">
        <w:t>ection 2.2.</w:t>
      </w:r>
    </w:p>
    <w:p w14:paraId="4AC386B5" w14:textId="77777777" w:rsidR="00702120" w:rsidRPr="00F91327" w:rsidRDefault="00702120" w:rsidP="00702120">
      <w:pPr>
        <w:pStyle w:val="BodyText"/>
      </w:pPr>
    </w:p>
    <w:p w14:paraId="2A4CF921" w14:textId="6129ABBE" w:rsidR="005B6C71" w:rsidRPr="00F91327" w:rsidRDefault="005B6C71" w:rsidP="005B6C71">
      <w:pPr>
        <w:pStyle w:val="BodyText0"/>
        <w:rPr>
          <w:b/>
        </w:rPr>
      </w:pPr>
      <w:bookmarkStart w:id="34" w:name="_Ref475716541"/>
      <w:bookmarkStart w:id="35" w:name="_Toc476070825"/>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4</w:t>
      </w:r>
      <w:r w:rsidRPr="00F91327">
        <w:rPr>
          <w:b/>
        </w:rPr>
        <w:fldChar w:fldCharType="end"/>
      </w:r>
      <w:bookmarkEnd w:id="34"/>
      <w:r w:rsidRPr="00F91327">
        <w:t xml:space="preserve"> </w:t>
      </w:r>
      <w:r w:rsidRPr="00F91327">
        <w:rPr>
          <w:b/>
        </w:rPr>
        <w:t>Background business factors</w:t>
      </w:r>
      <w:bookmarkEnd w:id="35"/>
    </w:p>
    <w:tbl>
      <w:tblPr>
        <w:tblStyle w:val="ScrollTableNormal"/>
        <w:tblW w:w="0" w:type="auto"/>
        <w:tblLook w:val="0420" w:firstRow="1" w:lastRow="0" w:firstColumn="0" w:lastColumn="0" w:noHBand="0" w:noVBand="1"/>
      </w:tblPr>
      <w:tblGrid>
        <w:gridCol w:w="1148"/>
        <w:gridCol w:w="3813"/>
        <w:gridCol w:w="4109"/>
      </w:tblGrid>
      <w:tr w:rsidR="005B6C71" w:rsidRPr="00F91327" w14:paraId="1D74CC4C" w14:textId="77777777" w:rsidTr="001A6932">
        <w:trPr>
          <w:cnfStyle w:val="100000000000" w:firstRow="1" w:lastRow="0" w:firstColumn="0" w:lastColumn="0" w:oddVBand="0" w:evenVBand="0" w:oddHBand="0" w:evenHBand="0" w:firstRowFirstColumn="0" w:firstRowLastColumn="0" w:lastRowFirstColumn="0" w:lastRowLastColumn="0"/>
          <w:tblHeader/>
        </w:trPr>
        <w:tc>
          <w:tcPr>
            <w:tcW w:w="1160" w:type="dxa"/>
            <w:vAlign w:val="center"/>
          </w:tcPr>
          <w:p w14:paraId="65FE3F8D" w14:textId="06771FCD" w:rsidR="005B6C71" w:rsidRPr="00F91327" w:rsidRDefault="00D50C7C" w:rsidP="001A6932">
            <w:pPr>
              <w:spacing w:after="120"/>
              <w:jc w:val="left"/>
              <w:rPr>
                <w:color w:val="auto"/>
                <w:lang w:val="en-GB"/>
              </w:rPr>
            </w:pPr>
            <w:r>
              <w:rPr>
                <w:color w:val="auto"/>
                <w:lang w:val="en-GB"/>
              </w:rPr>
              <w:t>ID</w:t>
            </w:r>
          </w:p>
        </w:tc>
        <w:tc>
          <w:tcPr>
            <w:tcW w:w="3887" w:type="dxa"/>
            <w:vAlign w:val="center"/>
          </w:tcPr>
          <w:p w14:paraId="65D8F8E2" w14:textId="77777777" w:rsidR="005B6C71" w:rsidRPr="00F91327" w:rsidRDefault="005B6C71" w:rsidP="001A6932">
            <w:pPr>
              <w:spacing w:after="120"/>
              <w:jc w:val="left"/>
              <w:rPr>
                <w:color w:val="auto"/>
                <w:lang w:val="en-GB"/>
              </w:rPr>
            </w:pPr>
            <w:r w:rsidRPr="00F91327">
              <w:rPr>
                <w:color w:val="auto"/>
                <w:lang w:val="en-GB"/>
              </w:rPr>
              <w:t>Factor</w:t>
            </w:r>
          </w:p>
        </w:tc>
        <w:tc>
          <w:tcPr>
            <w:tcW w:w="4193" w:type="dxa"/>
            <w:vAlign w:val="center"/>
          </w:tcPr>
          <w:p w14:paraId="4FD0EF2F" w14:textId="77777777" w:rsidR="005B6C71" w:rsidRPr="00F91327" w:rsidRDefault="005B6C71" w:rsidP="001A6932">
            <w:pPr>
              <w:spacing w:after="120"/>
              <w:jc w:val="left"/>
              <w:rPr>
                <w:color w:val="auto"/>
                <w:lang w:val="en-GB"/>
              </w:rPr>
            </w:pPr>
            <w:r w:rsidRPr="00F91327">
              <w:rPr>
                <w:color w:val="auto"/>
                <w:lang w:val="en-GB"/>
              </w:rPr>
              <w:t>Possible values</w:t>
            </w:r>
          </w:p>
        </w:tc>
      </w:tr>
      <w:tr w:rsidR="005B6C71" w:rsidRPr="00F91327" w14:paraId="2C45481C"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24CE3A81" w14:textId="77777777" w:rsidR="005B6C71" w:rsidRPr="00F91327" w:rsidRDefault="005B6C71" w:rsidP="001A6932">
            <w:pPr>
              <w:spacing w:after="120"/>
              <w:jc w:val="left"/>
              <w:rPr>
                <w:lang w:val="en-GB"/>
              </w:rPr>
            </w:pPr>
            <w:r w:rsidRPr="00F91327">
              <w:rPr>
                <w:lang w:val="en-GB"/>
              </w:rPr>
              <w:t>RSI1</w:t>
            </w:r>
          </w:p>
        </w:tc>
        <w:tc>
          <w:tcPr>
            <w:tcW w:w="3887" w:type="dxa"/>
          </w:tcPr>
          <w:p w14:paraId="16A737DD" w14:textId="77777777" w:rsidR="005B6C71" w:rsidRPr="00F91327" w:rsidRDefault="005B6C71" w:rsidP="001A6932">
            <w:pPr>
              <w:spacing w:after="120"/>
              <w:jc w:val="left"/>
              <w:rPr>
                <w:lang w:val="en-GB"/>
              </w:rPr>
            </w:pPr>
            <w:r w:rsidRPr="00F91327">
              <w:rPr>
                <w:lang w:val="en-GB"/>
              </w:rPr>
              <w:t>Single European Sky integration</w:t>
            </w:r>
          </w:p>
        </w:tc>
        <w:tc>
          <w:tcPr>
            <w:tcW w:w="4193" w:type="dxa"/>
          </w:tcPr>
          <w:p w14:paraId="2816DA53" w14:textId="77777777" w:rsidR="005B6C71" w:rsidRPr="00F91327" w:rsidRDefault="005B6C71" w:rsidP="009C3AFA">
            <w:pPr>
              <w:pStyle w:val="ListParagraph"/>
              <w:numPr>
                <w:ilvl w:val="0"/>
                <w:numId w:val="11"/>
              </w:numPr>
              <w:spacing w:after="120"/>
              <w:jc w:val="left"/>
              <w:rPr>
                <w:lang w:val="en-GB"/>
              </w:rPr>
            </w:pPr>
            <w:r w:rsidRPr="00F91327">
              <w:rPr>
                <w:lang w:val="en-GB"/>
              </w:rPr>
              <w:t>Current degree of integration</w:t>
            </w:r>
          </w:p>
          <w:p w14:paraId="0FC26F1B" w14:textId="77777777" w:rsidR="005B6C71" w:rsidRPr="00F91327" w:rsidRDefault="005B6C71" w:rsidP="009C3AFA">
            <w:pPr>
              <w:pStyle w:val="ListParagraph"/>
              <w:numPr>
                <w:ilvl w:val="0"/>
                <w:numId w:val="11"/>
              </w:numPr>
              <w:spacing w:after="120"/>
              <w:jc w:val="left"/>
              <w:rPr>
                <w:lang w:val="en-GB"/>
              </w:rPr>
            </w:pPr>
            <w:r w:rsidRPr="00F91327">
              <w:rPr>
                <w:lang w:val="en-GB"/>
              </w:rPr>
              <w:t>Further development of integration</w:t>
            </w:r>
          </w:p>
          <w:p w14:paraId="312D2731" w14:textId="77777777" w:rsidR="005B6C71" w:rsidRPr="00F91327" w:rsidRDefault="005B6C71" w:rsidP="009C3AFA">
            <w:pPr>
              <w:pStyle w:val="ListParagraph"/>
              <w:numPr>
                <w:ilvl w:val="0"/>
                <w:numId w:val="11"/>
              </w:numPr>
              <w:spacing w:after="120"/>
              <w:jc w:val="left"/>
              <w:rPr>
                <w:lang w:val="en-GB"/>
              </w:rPr>
            </w:pPr>
            <w:r w:rsidRPr="00F91327">
              <w:rPr>
                <w:lang w:val="en-GB"/>
              </w:rPr>
              <w:t>Further liberalisation of ANS</w:t>
            </w:r>
          </w:p>
        </w:tc>
      </w:tr>
      <w:tr w:rsidR="005B6C71" w:rsidRPr="00F91327" w14:paraId="4F906D54"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152398CF" w14:textId="2B6EFA57" w:rsidR="005B6C71" w:rsidRPr="00F91327" w:rsidRDefault="005B6C71" w:rsidP="005B6C71">
            <w:pPr>
              <w:spacing w:after="120"/>
              <w:jc w:val="left"/>
              <w:rPr>
                <w:lang w:val="en-GB"/>
              </w:rPr>
            </w:pPr>
            <w:r w:rsidRPr="00F91327">
              <w:rPr>
                <w:lang w:val="en-GB"/>
              </w:rPr>
              <w:t>BTS1</w:t>
            </w:r>
          </w:p>
        </w:tc>
        <w:tc>
          <w:tcPr>
            <w:tcW w:w="3887" w:type="dxa"/>
          </w:tcPr>
          <w:p w14:paraId="11AA0AFA" w14:textId="5B86B358" w:rsidR="005B6C71" w:rsidRPr="00F91327" w:rsidRDefault="005B6C71" w:rsidP="005B6C71">
            <w:pPr>
              <w:spacing w:after="120"/>
              <w:jc w:val="left"/>
              <w:rPr>
                <w:lang w:val="en-GB"/>
              </w:rPr>
            </w:pPr>
            <w:r w:rsidRPr="00F91327">
              <w:rPr>
                <w:lang w:val="en-GB"/>
              </w:rPr>
              <w:t>Weather resilience</w:t>
            </w:r>
          </w:p>
        </w:tc>
        <w:tc>
          <w:tcPr>
            <w:tcW w:w="4193" w:type="dxa"/>
          </w:tcPr>
          <w:p w14:paraId="599B2BB5"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30E89872"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4373E120" w14:textId="662D1126"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4ACD9AC1"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20524F19" w14:textId="69F7C06F" w:rsidR="005B6C71" w:rsidRPr="00F91327" w:rsidRDefault="005B6C71" w:rsidP="005B6C71">
            <w:pPr>
              <w:spacing w:after="120"/>
              <w:jc w:val="left"/>
              <w:rPr>
                <w:lang w:val="en-GB"/>
              </w:rPr>
            </w:pPr>
            <w:r w:rsidRPr="00F91327">
              <w:rPr>
                <w:lang w:val="en-GB"/>
              </w:rPr>
              <w:t>BTS2</w:t>
            </w:r>
          </w:p>
        </w:tc>
        <w:tc>
          <w:tcPr>
            <w:tcW w:w="3887" w:type="dxa"/>
          </w:tcPr>
          <w:p w14:paraId="10B13A64" w14:textId="027E357B" w:rsidR="005B6C71" w:rsidRPr="00F91327" w:rsidRDefault="005B6C71" w:rsidP="005B6C71">
            <w:pPr>
              <w:spacing w:after="120"/>
              <w:jc w:val="left"/>
              <w:rPr>
                <w:lang w:val="en-GB"/>
              </w:rPr>
            </w:pPr>
            <w:r w:rsidRPr="00F91327">
              <w:rPr>
                <w:lang w:val="en-GB"/>
              </w:rPr>
              <w:t xml:space="preserve">Airport </w:t>
            </w:r>
            <w:r w:rsidR="006E4E5C">
              <w:rPr>
                <w:lang w:val="en-GB"/>
              </w:rPr>
              <w:t>s</w:t>
            </w:r>
            <w:r w:rsidRPr="00F91327">
              <w:rPr>
                <w:lang w:val="en-GB"/>
              </w:rPr>
              <w:t>afety</w:t>
            </w:r>
          </w:p>
        </w:tc>
        <w:tc>
          <w:tcPr>
            <w:tcW w:w="4193" w:type="dxa"/>
          </w:tcPr>
          <w:p w14:paraId="355C5C0E"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334453E9"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7A19CCAA" w14:textId="5F53EEC7"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0E145FD2"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5EC3DE5A" w14:textId="31FC4008" w:rsidR="005B6C71" w:rsidRPr="00F91327" w:rsidRDefault="005B6C71" w:rsidP="005B6C71">
            <w:pPr>
              <w:spacing w:after="120"/>
              <w:jc w:val="left"/>
              <w:rPr>
                <w:lang w:val="en-GB"/>
              </w:rPr>
            </w:pPr>
            <w:r w:rsidRPr="00F91327">
              <w:rPr>
                <w:lang w:val="en-GB"/>
              </w:rPr>
              <w:t>BTS3</w:t>
            </w:r>
          </w:p>
        </w:tc>
        <w:tc>
          <w:tcPr>
            <w:tcW w:w="3887" w:type="dxa"/>
          </w:tcPr>
          <w:p w14:paraId="1B360321" w14:textId="04185BB0" w:rsidR="005B6C71" w:rsidRPr="00F91327" w:rsidRDefault="005B6C71" w:rsidP="005B6C71">
            <w:pPr>
              <w:spacing w:after="120"/>
              <w:jc w:val="left"/>
              <w:rPr>
                <w:lang w:val="en-GB"/>
              </w:rPr>
            </w:pPr>
            <w:r w:rsidRPr="00F91327">
              <w:rPr>
                <w:lang w:val="en-GB"/>
              </w:rPr>
              <w:t xml:space="preserve">Enhanced </w:t>
            </w:r>
            <w:r w:rsidR="006E4E5C">
              <w:rPr>
                <w:lang w:val="en-GB"/>
              </w:rPr>
              <w:t>r</w:t>
            </w:r>
            <w:r w:rsidRPr="00F91327">
              <w:rPr>
                <w:lang w:val="en-GB"/>
              </w:rPr>
              <w:t xml:space="preserve">unway </w:t>
            </w:r>
            <w:r w:rsidR="006E4E5C">
              <w:rPr>
                <w:lang w:val="en-GB"/>
              </w:rPr>
              <w:t>t</w:t>
            </w:r>
            <w:r w:rsidRPr="00F91327">
              <w:rPr>
                <w:lang w:val="en-GB"/>
              </w:rPr>
              <w:t>hroughput</w:t>
            </w:r>
          </w:p>
        </w:tc>
        <w:tc>
          <w:tcPr>
            <w:tcW w:w="4193" w:type="dxa"/>
          </w:tcPr>
          <w:p w14:paraId="3B1B7DF2"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28BB772B"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0222DA11" w14:textId="3AD786AF"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6D3F81AE"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1E080BA7" w14:textId="7956CE26" w:rsidR="005B6C71" w:rsidRPr="00F91327" w:rsidRDefault="005B6C71" w:rsidP="005B6C71">
            <w:pPr>
              <w:spacing w:after="120"/>
              <w:jc w:val="left"/>
              <w:rPr>
                <w:lang w:val="en-GB"/>
              </w:rPr>
            </w:pPr>
            <w:r w:rsidRPr="00F91327">
              <w:rPr>
                <w:lang w:val="en-GB"/>
              </w:rPr>
              <w:t>BTS4</w:t>
            </w:r>
          </w:p>
        </w:tc>
        <w:tc>
          <w:tcPr>
            <w:tcW w:w="3887" w:type="dxa"/>
          </w:tcPr>
          <w:p w14:paraId="35B3CB21" w14:textId="122F7B33" w:rsidR="005B6C71" w:rsidRPr="00F91327" w:rsidRDefault="005B6C71" w:rsidP="005B6C71">
            <w:pPr>
              <w:spacing w:after="120"/>
              <w:jc w:val="left"/>
              <w:rPr>
                <w:lang w:val="en-GB"/>
              </w:rPr>
            </w:pPr>
            <w:r w:rsidRPr="00F91327">
              <w:rPr>
                <w:lang w:val="en-GB"/>
              </w:rPr>
              <w:t>Enhanced route structures</w:t>
            </w:r>
          </w:p>
        </w:tc>
        <w:tc>
          <w:tcPr>
            <w:tcW w:w="4193" w:type="dxa"/>
          </w:tcPr>
          <w:p w14:paraId="4295FC83"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0F051525"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4D847313" w14:textId="5108E0F7"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48347158"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007B51EF" w14:textId="5CAB4A3B" w:rsidR="005B6C71" w:rsidRPr="00F91327" w:rsidRDefault="005B6C71" w:rsidP="005B6C71">
            <w:pPr>
              <w:spacing w:after="120"/>
              <w:jc w:val="left"/>
              <w:rPr>
                <w:lang w:val="en-GB"/>
              </w:rPr>
            </w:pPr>
            <w:r w:rsidRPr="00F91327">
              <w:rPr>
                <w:lang w:val="en-GB"/>
              </w:rPr>
              <w:t>BTS6</w:t>
            </w:r>
          </w:p>
        </w:tc>
        <w:tc>
          <w:tcPr>
            <w:tcW w:w="3887" w:type="dxa"/>
          </w:tcPr>
          <w:p w14:paraId="1602E5FD" w14:textId="27EEA86A" w:rsidR="005B6C71" w:rsidRPr="00F91327" w:rsidRDefault="005B6C71" w:rsidP="005B6C71">
            <w:pPr>
              <w:spacing w:after="120"/>
              <w:jc w:val="left"/>
              <w:rPr>
                <w:lang w:val="en-GB"/>
              </w:rPr>
            </w:pPr>
            <w:r w:rsidRPr="00F91327">
              <w:rPr>
                <w:lang w:val="en-GB"/>
              </w:rPr>
              <w:t xml:space="preserve">Spacing and </w:t>
            </w:r>
            <w:r w:rsidR="006E4E5C">
              <w:rPr>
                <w:lang w:val="en-GB"/>
              </w:rPr>
              <w:t>s</w:t>
            </w:r>
            <w:r w:rsidRPr="00F91327">
              <w:rPr>
                <w:lang w:val="en-GB"/>
              </w:rPr>
              <w:t>eparation</w:t>
            </w:r>
          </w:p>
        </w:tc>
        <w:tc>
          <w:tcPr>
            <w:tcW w:w="4193" w:type="dxa"/>
          </w:tcPr>
          <w:p w14:paraId="1B269608"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325671B8"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083DDC2D" w14:textId="39557E41"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695694C9"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06832988" w14:textId="1FD9585C" w:rsidR="005B6C71" w:rsidRPr="00F91327" w:rsidRDefault="005B6C71" w:rsidP="005B6C71">
            <w:pPr>
              <w:spacing w:after="120"/>
              <w:jc w:val="left"/>
              <w:rPr>
                <w:lang w:val="en-GB"/>
              </w:rPr>
            </w:pPr>
            <w:r w:rsidRPr="00F91327">
              <w:rPr>
                <w:lang w:val="en-GB"/>
              </w:rPr>
              <w:t>BTS7</w:t>
            </w:r>
          </w:p>
        </w:tc>
        <w:tc>
          <w:tcPr>
            <w:tcW w:w="3887" w:type="dxa"/>
          </w:tcPr>
          <w:p w14:paraId="70DD0292" w14:textId="701F859B" w:rsidR="005B6C71" w:rsidRPr="00F91327" w:rsidRDefault="005B6C71" w:rsidP="005B6C71">
            <w:pPr>
              <w:spacing w:after="120"/>
              <w:jc w:val="left"/>
              <w:rPr>
                <w:lang w:val="en-GB"/>
              </w:rPr>
            </w:pPr>
            <w:r w:rsidRPr="00F91327">
              <w:rPr>
                <w:lang w:val="en-GB"/>
              </w:rPr>
              <w:t>Ground Based Conflict Management</w:t>
            </w:r>
          </w:p>
        </w:tc>
        <w:tc>
          <w:tcPr>
            <w:tcW w:w="4193" w:type="dxa"/>
          </w:tcPr>
          <w:p w14:paraId="04557064"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5CC56127"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69B895C5" w14:textId="1B2CF12F"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4C5648C3"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7981CFF8" w14:textId="262D4DA6" w:rsidR="005B6C71" w:rsidRPr="00F91327" w:rsidRDefault="005B6C71" w:rsidP="005B6C71">
            <w:pPr>
              <w:spacing w:after="120"/>
              <w:jc w:val="left"/>
              <w:rPr>
                <w:lang w:val="en-GB"/>
              </w:rPr>
            </w:pPr>
            <w:r w:rsidRPr="00F91327">
              <w:rPr>
                <w:lang w:val="en-GB"/>
              </w:rPr>
              <w:t>BTS8</w:t>
            </w:r>
          </w:p>
        </w:tc>
        <w:tc>
          <w:tcPr>
            <w:tcW w:w="3887" w:type="dxa"/>
          </w:tcPr>
          <w:p w14:paraId="04144BD7" w14:textId="3308AE46" w:rsidR="005B6C71" w:rsidRPr="00F91327" w:rsidRDefault="005B6C71" w:rsidP="005B6C71">
            <w:pPr>
              <w:spacing w:after="120"/>
              <w:jc w:val="left"/>
              <w:rPr>
                <w:lang w:val="en-GB"/>
              </w:rPr>
            </w:pPr>
            <w:r w:rsidRPr="00F91327">
              <w:rPr>
                <w:lang w:val="en-GB"/>
              </w:rPr>
              <w:t>Air Safety Nets</w:t>
            </w:r>
          </w:p>
        </w:tc>
        <w:tc>
          <w:tcPr>
            <w:tcW w:w="4193" w:type="dxa"/>
          </w:tcPr>
          <w:p w14:paraId="6F128C84"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35A5A308"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19AE3C91" w14:textId="2E6C4625"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14F2878B"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3103867E" w14:textId="0ACBC3EC" w:rsidR="005B6C71" w:rsidRPr="00F91327" w:rsidRDefault="005B6C71" w:rsidP="005B6C71">
            <w:pPr>
              <w:spacing w:after="120"/>
              <w:jc w:val="left"/>
              <w:rPr>
                <w:lang w:val="en-GB"/>
              </w:rPr>
            </w:pPr>
            <w:r w:rsidRPr="00F91327">
              <w:rPr>
                <w:lang w:val="en-GB"/>
              </w:rPr>
              <w:t>BTS10</w:t>
            </w:r>
          </w:p>
        </w:tc>
        <w:tc>
          <w:tcPr>
            <w:tcW w:w="3887" w:type="dxa"/>
          </w:tcPr>
          <w:p w14:paraId="6F4B6603" w14:textId="4627FD57" w:rsidR="005B6C71" w:rsidRPr="00F91327" w:rsidRDefault="005B6C71" w:rsidP="005B6C71">
            <w:pPr>
              <w:spacing w:after="120"/>
              <w:jc w:val="left"/>
              <w:rPr>
                <w:lang w:val="en-GB"/>
              </w:rPr>
            </w:pPr>
            <w:r w:rsidRPr="00F91327">
              <w:rPr>
                <w:lang w:val="en-GB"/>
              </w:rPr>
              <w:t>Integrated Surface Management</w:t>
            </w:r>
          </w:p>
        </w:tc>
        <w:tc>
          <w:tcPr>
            <w:tcW w:w="4193" w:type="dxa"/>
          </w:tcPr>
          <w:p w14:paraId="072ECCD3"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29746271"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3A9583EA" w14:textId="70F14DD5"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5E0E215C"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43EE8FE7" w14:textId="7443DAD6" w:rsidR="005B6C71" w:rsidRPr="00F91327" w:rsidRDefault="005B6C71" w:rsidP="005B6C71">
            <w:pPr>
              <w:spacing w:after="120"/>
              <w:jc w:val="left"/>
              <w:rPr>
                <w:lang w:val="en-GB"/>
              </w:rPr>
            </w:pPr>
            <w:r w:rsidRPr="00F91327">
              <w:rPr>
                <w:lang w:val="en-GB"/>
              </w:rPr>
              <w:t>BTS11</w:t>
            </w:r>
          </w:p>
        </w:tc>
        <w:tc>
          <w:tcPr>
            <w:tcW w:w="3887" w:type="dxa"/>
          </w:tcPr>
          <w:p w14:paraId="321363CA" w14:textId="6A2F4AB0" w:rsidR="005B6C71" w:rsidRPr="00F91327" w:rsidRDefault="005B6C71" w:rsidP="005B6C71">
            <w:pPr>
              <w:spacing w:after="120"/>
              <w:jc w:val="left"/>
              <w:rPr>
                <w:lang w:val="en-GB"/>
              </w:rPr>
            </w:pPr>
            <w:r w:rsidRPr="00F91327">
              <w:rPr>
                <w:lang w:val="en-GB"/>
              </w:rPr>
              <w:t>Demand and Capacity Balancing Airports</w:t>
            </w:r>
          </w:p>
        </w:tc>
        <w:tc>
          <w:tcPr>
            <w:tcW w:w="4193" w:type="dxa"/>
          </w:tcPr>
          <w:p w14:paraId="33512106"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4A6CA9E9"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2CE8122D" w14:textId="45BF3B77"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7DB29956"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2EB646D4" w14:textId="54592CAE" w:rsidR="005B6C71" w:rsidRPr="00F91327" w:rsidRDefault="005B6C71" w:rsidP="005B6C71">
            <w:pPr>
              <w:spacing w:after="120"/>
              <w:jc w:val="left"/>
              <w:rPr>
                <w:lang w:val="en-GB"/>
              </w:rPr>
            </w:pPr>
            <w:r w:rsidRPr="00F91327">
              <w:rPr>
                <w:lang w:val="en-GB"/>
              </w:rPr>
              <w:lastRenderedPageBreak/>
              <w:t>BTS12</w:t>
            </w:r>
          </w:p>
        </w:tc>
        <w:tc>
          <w:tcPr>
            <w:tcW w:w="3887" w:type="dxa"/>
          </w:tcPr>
          <w:p w14:paraId="21C7FB7A" w14:textId="7C13F0FD" w:rsidR="005B6C71" w:rsidRPr="00F91327" w:rsidRDefault="005B6C71" w:rsidP="005B6C71">
            <w:pPr>
              <w:spacing w:after="120"/>
              <w:jc w:val="left"/>
              <w:rPr>
                <w:lang w:val="en-GB"/>
              </w:rPr>
            </w:pPr>
            <w:r w:rsidRPr="00F91327">
              <w:rPr>
                <w:lang w:val="en-GB"/>
              </w:rPr>
              <w:t xml:space="preserve">Demand and Capacity Balancing </w:t>
            </w:r>
            <w:proofErr w:type="spellStart"/>
            <w:r w:rsidRPr="00F91327">
              <w:rPr>
                <w:lang w:val="en-GB"/>
              </w:rPr>
              <w:t>En</w:t>
            </w:r>
            <w:proofErr w:type="spellEnd"/>
            <w:r w:rsidRPr="00F91327">
              <w:rPr>
                <w:lang w:val="en-GB"/>
              </w:rPr>
              <w:t>-Route</w:t>
            </w:r>
          </w:p>
        </w:tc>
        <w:tc>
          <w:tcPr>
            <w:tcW w:w="4193" w:type="dxa"/>
          </w:tcPr>
          <w:p w14:paraId="24111BB0"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3F5FF97E"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100728BD" w14:textId="5FF32658"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3065E124"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4A3B6908" w14:textId="0E12FA6E" w:rsidR="005B6C71" w:rsidRPr="00F91327" w:rsidRDefault="005B6C71" w:rsidP="005B6C71">
            <w:pPr>
              <w:spacing w:after="120"/>
              <w:jc w:val="left"/>
              <w:rPr>
                <w:lang w:val="en-GB"/>
              </w:rPr>
            </w:pPr>
            <w:r w:rsidRPr="00F91327">
              <w:rPr>
                <w:lang w:val="en-GB"/>
              </w:rPr>
              <w:t>BTS13</w:t>
            </w:r>
          </w:p>
        </w:tc>
        <w:tc>
          <w:tcPr>
            <w:tcW w:w="3887" w:type="dxa"/>
          </w:tcPr>
          <w:p w14:paraId="643939C3" w14:textId="091DF620" w:rsidR="005B6C71" w:rsidRPr="00F91327" w:rsidRDefault="005B6C71" w:rsidP="005B6C71">
            <w:pPr>
              <w:spacing w:after="120"/>
              <w:jc w:val="left"/>
              <w:rPr>
                <w:lang w:val="en-GB"/>
              </w:rPr>
            </w:pPr>
            <w:r w:rsidRPr="00F91327">
              <w:rPr>
                <w:lang w:val="en-GB"/>
              </w:rPr>
              <w:t>Remotely provided Air Traffic Services for aerodromes</w:t>
            </w:r>
          </w:p>
        </w:tc>
        <w:tc>
          <w:tcPr>
            <w:tcW w:w="4193" w:type="dxa"/>
          </w:tcPr>
          <w:p w14:paraId="5D77EAE3"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5C7AE852"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0269D03A" w14:textId="722F742B"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5C8ABA15"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2A2C60DC" w14:textId="2188826B" w:rsidR="005B6C71" w:rsidRPr="00F91327" w:rsidRDefault="005B6C71" w:rsidP="005B6C71">
            <w:pPr>
              <w:spacing w:after="120"/>
              <w:jc w:val="left"/>
              <w:rPr>
                <w:lang w:val="en-GB"/>
              </w:rPr>
            </w:pPr>
            <w:r w:rsidRPr="00F91327">
              <w:rPr>
                <w:lang w:val="en-GB"/>
              </w:rPr>
              <w:t>BTS14</w:t>
            </w:r>
          </w:p>
        </w:tc>
        <w:tc>
          <w:tcPr>
            <w:tcW w:w="3887" w:type="dxa"/>
          </w:tcPr>
          <w:p w14:paraId="038CA819" w14:textId="0D0012D3" w:rsidR="005B6C71" w:rsidRPr="00F91327" w:rsidRDefault="005B6C71" w:rsidP="005B6C71">
            <w:pPr>
              <w:spacing w:after="120"/>
              <w:jc w:val="left"/>
              <w:rPr>
                <w:lang w:val="en-GB"/>
              </w:rPr>
            </w:pPr>
            <w:r w:rsidRPr="00F91327">
              <w:rPr>
                <w:lang w:val="en-GB"/>
              </w:rPr>
              <w:t>CNS</w:t>
            </w:r>
          </w:p>
        </w:tc>
        <w:tc>
          <w:tcPr>
            <w:tcW w:w="4193" w:type="dxa"/>
          </w:tcPr>
          <w:p w14:paraId="56DED4DC"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3D98DC35"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46198832" w14:textId="2C44A064"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423BDF90"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0DD9005E" w14:textId="5FC9EC93" w:rsidR="005B6C71" w:rsidRPr="00F91327" w:rsidRDefault="005B6C71" w:rsidP="005B6C71">
            <w:pPr>
              <w:spacing w:after="120"/>
              <w:jc w:val="left"/>
              <w:rPr>
                <w:lang w:val="en-GB"/>
              </w:rPr>
            </w:pPr>
            <w:r w:rsidRPr="00F91327">
              <w:rPr>
                <w:lang w:val="en-GB"/>
              </w:rPr>
              <w:t>BTS15</w:t>
            </w:r>
          </w:p>
        </w:tc>
        <w:tc>
          <w:tcPr>
            <w:tcW w:w="3887" w:type="dxa"/>
          </w:tcPr>
          <w:p w14:paraId="58EFCC52" w14:textId="6085B1D8" w:rsidR="005B6C71" w:rsidRPr="00F91327" w:rsidRDefault="005B6C71" w:rsidP="005B6C71">
            <w:pPr>
              <w:spacing w:after="120"/>
              <w:jc w:val="left"/>
              <w:rPr>
                <w:lang w:val="en-GB"/>
              </w:rPr>
            </w:pPr>
            <w:r w:rsidRPr="00F91327">
              <w:rPr>
                <w:lang w:val="en-GB"/>
              </w:rPr>
              <w:t>SWIM</w:t>
            </w:r>
          </w:p>
        </w:tc>
        <w:tc>
          <w:tcPr>
            <w:tcW w:w="4193" w:type="dxa"/>
          </w:tcPr>
          <w:p w14:paraId="0404A1A2"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40B9887C"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027E4C25" w14:textId="28B5E593"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5A58A510"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7C8BBADC" w14:textId="6534FAC9" w:rsidR="005B6C71" w:rsidRPr="00F91327" w:rsidRDefault="005B6C71" w:rsidP="005B6C71">
            <w:pPr>
              <w:spacing w:after="120"/>
              <w:jc w:val="left"/>
              <w:rPr>
                <w:lang w:val="en-GB"/>
              </w:rPr>
            </w:pPr>
            <w:r w:rsidRPr="00F91327">
              <w:rPr>
                <w:lang w:val="en-GB"/>
              </w:rPr>
              <w:t>BTO1</w:t>
            </w:r>
          </w:p>
        </w:tc>
        <w:tc>
          <w:tcPr>
            <w:tcW w:w="3887" w:type="dxa"/>
          </w:tcPr>
          <w:p w14:paraId="178C9704" w14:textId="3C85EEAD" w:rsidR="005B6C71" w:rsidRPr="00F91327" w:rsidRDefault="005B6C71" w:rsidP="005B6C71">
            <w:pPr>
              <w:spacing w:after="120"/>
              <w:jc w:val="left"/>
              <w:rPr>
                <w:lang w:val="en-GB"/>
              </w:rPr>
            </w:pPr>
            <w:r w:rsidRPr="00F91327">
              <w:rPr>
                <w:lang w:val="en-GB"/>
              </w:rPr>
              <w:t>Drones / RPAS</w:t>
            </w:r>
          </w:p>
        </w:tc>
        <w:tc>
          <w:tcPr>
            <w:tcW w:w="4193" w:type="dxa"/>
          </w:tcPr>
          <w:p w14:paraId="79222DC6"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2F42F759"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078A2922" w14:textId="3717D2E5"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772B0DDE"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65BDE2D7" w14:textId="2802728F" w:rsidR="005B6C71" w:rsidRPr="00F91327" w:rsidRDefault="005B6C71" w:rsidP="005B6C71">
            <w:pPr>
              <w:spacing w:after="120"/>
              <w:jc w:val="left"/>
              <w:rPr>
                <w:lang w:val="en-GB"/>
              </w:rPr>
            </w:pPr>
            <w:r w:rsidRPr="00F91327">
              <w:rPr>
                <w:lang w:val="en-GB"/>
              </w:rPr>
              <w:t>BTO2</w:t>
            </w:r>
          </w:p>
        </w:tc>
        <w:tc>
          <w:tcPr>
            <w:tcW w:w="3887" w:type="dxa"/>
          </w:tcPr>
          <w:p w14:paraId="40B450F6" w14:textId="5C5B9EE9" w:rsidR="005B6C71" w:rsidRPr="00F91327" w:rsidRDefault="006E4E5C" w:rsidP="005B6C71">
            <w:pPr>
              <w:spacing w:after="120"/>
              <w:jc w:val="left"/>
              <w:rPr>
                <w:lang w:val="en-GB"/>
              </w:rPr>
            </w:pPr>
            <w:r>
              <w:rPr>
                <w:lang w:val="en-GB"/>
              </w:rPr>
              <w:t xml:space="preserve">Performance-based </w:t>
            </w:r>
            <w:r w:rsidR="005B6C71" w:rsidRPr="00F91327">
              <w:rPr>
                <w:lang w:val="en-GB"/>
              </w:rPr>
              <w:t>operations</w:t>
            </w:r>
          </w:p>
        </w:tc>
        <w:tc>
          <w:tcPr>
            <w:tcW w:w="4193" w:type="dxa"/>
          </w:tcPr>
          <w:p w14:paraId="520DB1C3"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72696E10"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6092B4B2" w14:textId="51B05A84"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3E069282"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6C7192F6" w14:textId="758D59C9" w:rsidR="005B6C71" w:rsidRPr="00F91327" w:rsidRDefault="005B6C71" w:rsidP="005B6C71">
            <w:pPr>
              <w:spacing w:after="120"/>
              <w:jc w:val="left"/>
              <w:rPr>
                <w:lang w:val="en-GB"/>
              </w:rPr>
            </w:pPr>
            <w:r w:rsidRPr="00F91327">
              <w:rPr>
                <w:lang w:val="en-GB"/>
              </w:rPr>
              <w:t>BTO3</w:t>
            </w:r>
          </w:p>
        </w:tc>
        <w:tc>
          <w:tcPr>
            <w:tcW w:w="3887" w:type="dxa"/>
          </w:tcPr>
          <w:p w14:paraId="5C1FC6AD" w14:textId="4ABA5A12" w:rsidR="005B6C71" w:rsidRPr="00F91327" w:rsidRDefault="005B6C71" w:rsidP="005B6C71">
            <w:pPr>
              <w:spacing w:after="120"/>
              <w:jc w:val="left"/>
              <w:rPr>
                <w:lang w:val="en-GB"/>
              </w:rPr>
            </w:pPr>
            <w:r w:rsidRPr="00F91327">
              <w:rPr>
                <w:lang w:val="en-GB"/>
              </w:rPr>
              <w:t>Virtual control centre</w:t>
            </w:r>
          </w:p>
        </w:tc>
        <w:tc>
          <w:tcPr>
            <w:tcW w:w="4193" w:type="dxa"/>
          </w:tcPr>
          <w:p w14:paraId="6A1E4DA9"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27964688"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4A15B67C" w14:textId="4B1C85BB"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400B7243"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2D5BC1B3" w14:textId="204324DC" w:rsidR="005B6C71" w:rsidRPr="00F91327" w:rsidRDefault="005B6C71" w:rsidP="005B6C71">
            <w:pPr>
              <w:spacing w:after="120"/>
              <w:jc w:val="left"/>
              <w:rPr>
                <w:lang w:val="en-GB"/>
              </w:rPr>
            </w:pPr>
            <w:r w:rsidRPr="00F91327">
              <w:rPr>
                <w:lang w:val="en-GB"/>
              </w:rPr>
              <w:t>BTO5</w:t>
            </w:r>
          </w:p>
        </w:tc>
        <w:tc>
          <w:tcPr>
            <w:tcW w:w="3887" w:type="dxa"/>
          </w:tcPr>
          <w:p w14:paraId="3422B124" w14:textId="4AE9E22A" w:rsidR="005B6C71" w:rsidRPr="00F91327" w:rsidRDefault="005B6C71" w:rsidP="005B6C71">
            <w:pPr>
              <w:spacing w:after="120"/>
              <w:jc w:val="left"/>
              <w:rPr>
                <w:lang w:val="en-GB"/>
              </w:rPr>
            </w:pPr>
            <w:r w:rsidRPr="00F91327">
              <w:rPr>
                <w:lang w:val="en-GB"/>
              </w:rPr>
              <w:t>Machine learning and deep learning</w:t>
            </w:r>
          </w:p>
        </w:tc>
        <w:tc>
          <w:tcPr>
            <w:tcW w:w="4193" w:type="dxa"/>
          </w:tcPr>
          <w:p w14:paraId="099641B9"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64640F3A"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31F28600" w14:textId="6DA906AC"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00F18B15"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26D36BF5" w14:textId="0871F630" w:rsidR="005B6C71" w:rsidRPr="00F91327" w:rsidRDefault="005B6C71" w:rsidP="005B6C71">
            <w:pPr>
              <w:spacing w:after="120"/>
              <w:jc w:val="left"/>
              <w:rPr>
                <w:lang w:val="en-GB"/>
              </w:rPr>
            </w:pPr>
            <w:r w:rsidRPr="00F91327">
              <w:rPr>
                <w:lang w:val="en-GB"/>
              </w:rPr>
              <w:t>BTO6</w:t>
            </w:r>
          </w:p>
        </w:tc>
        <w:tc>
          <w:tcPr>
            <w:tcW w:w="3887" w:type="dxa"/>
          </w:tcPr>
          <w:p w14:paraId="17E15612" w14:textId="16FE531A" w:rsidR="005B6C71" w:rsidRPr="00F91327" w:rsidRDefault="005B6C71" w:rsidP="005B6C71">
            <w:pPr>
              <w:spacing w:after="120"/>
              <w:jc w:val="left"/>
              <w:rPr>
                <w:lang w:val="en-GB"/>
              </w:rPr>
            </w:pPr>
            <w:r w:rsidRPr="00F91327">
              <w:rPr>
                <w:lang w:val="en-GB"/>
              </w:rPr>
              <w:t>OTP monitoring</w:t>
            </w:r>
          </w:p>
        </w:tc>
        <w:tc>
          <w:tcPr>
            <w:tcW w:w="4193" w:type="dxa"/>
          </w:tcPr>
          <w:p w14:paraId="35C6C0BF"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24DD30FC"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3AAFAFA1" w14:textId="54AD05F8"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40A8250F"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04C40B6C" w14:textId="0CCACD72" w:rsidR="005B6C71" w:rsidRPr="00F91327" w:rsidRDefault="005B6C71" w:rsidP="005B6C71">
            <w:pPr>
              <w:spacing w:after="120"/>
              <w:jc w:val="left"/>
              <w:rPr>
                <w:lang w:val="en-GB"/>
              </w:rPr>
            </w:pPr>
            <w:r w:rsidRPr="00F91327">
              <w:rPr>
                <w:lang w:val="en-GB"/>
              </w:rPr>
              <w:t>BTO7</w:t>
            </w:r>
          </w:p>
        </w:tc>
        <w:tc>
          <w:tcPr>
            <w:tcW w:w="3887" w:type="dxa"/>
          </w:tcPr>
          <w:p w14:paraId="6FF6EDD9" w14:textId="5B38336D" w:rsidR="005B6C71" w:rsidRPr="00F91327" w:rsidRDefault="005B6C71" w:rsidP="005B6C71">
            <w:pPr>
              <w:spacing w:after="120"/>
              <w:jc w:val="left"/>
              <w:rPr>
                <w:lang w:val="en-GB"/>
              </w:rPr>
            </w:pPr>
            <w:r w:rsidRPr="00F91327">
              <w:rPr>
                <w:lang w:val="en-GB"/>
              </w:rPr>
              <w:t>Integrated turnaround/hub operations control</w:t>
            </w:r>
          </w:p>
        </w:tc>
        <w:tc>
          <w:tcPr>
            <w:tcW w:w="4193" w:type="dxa"/>
          </w:tcPr>
          <w:p w14:paraId="1619D276"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77ABC7FD"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6F0F7FD6" w14:textId="14242DEC"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1D2CBFB7"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644EDC3E" w14:textId="4B0277B2" w:rsidR="005B6C71" w:rsidRPr="00F91327" w:rsidRDefault="005B6C71" w:rsidP="005B6C71">
            <w:pPr>
              <w:spacing w:after="120"/>
              <w:jc w:val="left"/>
              <w:rPr>
                <w:lang w:val="en-GB"/>
              </w:rPr>
            </w:pPr>
            <w:r w:rsidRPr="00F91327">
              <w:rPr>
                <w:lang w:val="en-GB"/>
              </w:rPr>
              <w:t>BTO8</w:t>
            </w:r>
          </w:p>
        </w:tc>
        <w:tc>
          <w:tcPr>
            <w:tcW w:w="3887" w:type="dxa"/>
          </w:tcPr>
          <w:p w14:paraId="4064203F" w14:textId="38B6D403" w:rsidR="005B6C71" w:rsidRPr="00F91327" w:rsidRDefault="005B6C71" w:rsidP="005B6C71">
            <w:pPr>
              <w:spacing w:after="120"/>
              <w:jc w:val="left"/>
              <w:rPr>
                <w:lang w:val="en-GB"/>
              </w:rPr>
            </w:pPr>
            <w:r w:rsidRPr="00F91327">
              <w:rPr>
                <w:lang w:val="en-GB"/>
              </w:rPr>
              <w:t>Cybersecurity</w:t>
            </w:r>
          </w:p>
        </w:tc>
        <w:tc>
          <w:tcPr>
            <w:tcW w:w="4193" w:type="dxa"/>
          </w:tcPr>
          <w:p w14:paraId="58F04397"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145DE328"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5C35F60A" w14:textId="70E02D33"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6975DEDF"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4C645212" w14:textId="6332FC28" w:rsidR="005B6C71" w:rsidRPr="00F91327" w:rsidRDefault="005B6C71" w:rsidP="005B6C71">
            <w:pPr>
              <w:spacing w:after="120"/>
              <w:jc w:val="left"/>
              <w:rPr>
                <w:lang w:val="en-GB"/>
              </w:rPr>
            </w:pPr>
            <w:r w:rsidRPr="00F91327">
              <w:rPr>
                <w:lang w:val="en-GB"/>
              </w:rPr>
              <w:t>BTO9</w:t>
            </w:r>
          </w:p>
        </w:tc>
        <w:tc>
          <w:tcPr>
            <w:tcW w:w="3887" w:type="dxa"/>
          </w:tcPr>
          <w:p w14:paraId="3FAD6BBC" w14:textId="36006379" w:rsidR="005B6C71" w:rsidRPr="00F91327" w:rsidRDefault="005B6C71" w:rsidP="005B6C71">
            <w:pPr>
              <w:spacing w:after="120"/>
              <w:jc w:val="left"/>
              <w:rPr>
                <w:lang w:val="en-GB"/>
              </w:rPr>
            </w:pPr>
            <w:r w:rsidRPr="00F91327">
              <w:rPr>
                <w:lang w:val="en-GB"/>
              </w:rPr>
              <w:t>Development of carbon-neutral fuels</w:t>
            </w:r>
          </w:p>
        </w:tc>
        <w:tc>
          <w:tcPr>
            <w:tcW w:w="4193" w:type="dxa"/>
          </w:tcPr>
          <w:p w14:paraId="47F4E3BC"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18D187C7"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7B0AD40D" w14:textId="3952A706"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2AD51DB6"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7306D424" w14:textId="32DE60D4" w:rsidR="005B6C71" w:rsidRPr="00F91327" w:rsidRDefault="005B6C71" w:rsidP="005B6C71">
            <w:pPr>
              <w:spacing w:after="120"/>
              <w:jc w:val="left"/>
              <w:rPr>
                <w:lang w:val="en-GB"/>
              </w:rPr>
            </w:pPr>
            <w:r w:rsidRPr="00F91327">
              <w:rPr>
                <w:lang w:val="en-GB"/>
              </w:rPr>
              <w:lastRenderedPageBreak/>
              <w:t>BED1</w:t>
            </w:r>
          </w:p>
        </w:tc>
        <w:tc>
          <w:tcPr>
            <w:tcW w:w="3887" w:type="dxa"/>
          </w:tcPr>
          <w:p w14:paraId="6805642F" w14:textId="18358214" w:rsidR="005B6C71" w:rsidRPr="00F91327" w:rsidRDefault="005B6C71" w:rsidP="005B6C71">
            <w:pPr>
              <w:spacing w:after="120"/>
              <w:jc w:val="left"/>
              <w:rPr>
                <w:lang w:val="en-GB"/>
              </w:rPr>
            </w:pPr>
            <w:r w:rsidRPr="00F91327">
              <w:rPr>
                <w:lang w:val="en-GB"/>
              </w:rPr>
              <w:t>Economic development of EU - EFTA</w:t>
            </w:r>
          </w:p>
        </w:tc>
        <w:tc>
          <w:tcPr>
            <w:tcW w:w="4193" w:type="dxa"/>
          </w:tcPr>
          <w:p w14:paraId="57CC03AB"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48B59F1F"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31E149B3" w14:textId="7AA64698"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4558124D"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633008AE" w14:textId="57EF295B" w:rsidR="005B6C71" w:rsidRPr="00F91327" w:rsidRDefault="005B6C71" w:rsidP="005B6C71">
            <w:pPr>
              <w:spacing w:after="120"/>
              <w:jc w:val="left"/>
              <w:rPr>
                <w:lang w:val="en-GB"/>
              </w:rPr>
            </w:pPr>
            <w:r w:rsidRPr="00F91327">
              <w:rPr>
                <w:lang w:val="en-GB"/>
              </w:rPr>
              <w:t>BED2</w:t>
            </w:r>
          </w:p>
        </w:tc>
        <w:tc>
          <w:tcPr>
            <w:tcW w:w="3887" w:type="dxa"/>
          </w:tcPr>
          <w:p w14:paraId="44C9D9B2" w14:textId="0D1276E2" w:rsidR="005B6C71" w:rsidRPr="00F91327" w:rsidRDefault="005B6C71" w:rsidP="005B6C71">
            <w:pPr>
              <w:spacing w:after="120"/>
              <w:jc w:val="left"/>
              <w:rPr>
                <w:lang w:val="en-GB"/>
              </w:rPr>
            </w:pPr>
            <w:r w:rsidRPr="00F91327">
              <w:rPr>
                <w:lang w:val="en-GB"/>
              </w:rPr>
              <w:t>Development of high-speed trains</w:t>
            </w:r>
          </w:p>
        </w:tc>
        <w:tc>
          <w:tcPr>
            <w:tcW w:w="4193" w:type="dxa"/>
          </w:tcPr>
          <w:p w14:paraId="18676205"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512809D8"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0EB15D61" w14:textId="080E8DDF"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20B59980"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3B6AF018" w14:textId="316554CB" w:rsidR="005B6C71" w:rsidRPr="00F91327" w:rsidRDefault="005B6C71" w:rsidP="005B6C71">
            <w:pPr>
              <w:spacing w:after="120"/>
              <w:jc w:val="left"/>
              <w:rPr>
                <w:lang w:val="en-GB"/>
              </w:rPr>
            </w:pPr>
            <w:r w:rsidRPr="00F91327">
              <w:rPr>
                <w:lang w:val="en-GB"/>
              </w:rPr>
              <w:t>BED3</w:t>
            </w:r>
          </w:p>
        </w:tc>
        <w:tc>
          <w:tcPr>
            <w:tcW w:w="3887" w:type="dxa"/>
          </w:tcPr>
          <w:p w14:paraId="10898BB5" w14:textId="226CAA1D" w:rsidR="005B6C71" w:rsidRPr="00F91327" w:rsidRDefault="005B6C71" w:rsidP="005B6C71">
            <w:pPr>
              <w:spacing w:after="120"/>
              <w:jc w:val="left"/>
              <w:rPr>
                <w:lang w:val="en-GB"/>
              </w:rPr>
            </w:pPr>
            <w:r w:rsidRPr="00F91327">
              <w:rPr>
                <w:lang w:val="en-GB"/>
              </w:rPr>
              <w:t>Societal travel</w:t>
            </w:r>
            <w:r w:rsidR="005C3BF6">
              <w:rPr>
                <w:lang w:val="en-GB"/>
              </w:rPr>
              <w:t xml:space="preserve"> </w:t>
            </w:r>
            <w:r w:rsidRPr="00F91327">
              <w:rPr>
                <w:lang w:val="en-GB"/>
              </w:rPr>
              <w:t>characteristics changes</w:t>
            </w:r>
          </w:p>
        </w:tc>
        <w:tc>
          <w:tcPr>
            <w:tcW w:w="4193" w:type="dxa"/>
          </w:tcPr>
          <w:p w14:paraId="2559A2F5" w14:textId="77777777" w:rsidR="005B6C71" w:rsidRPr="00F91327" w:rsidRDefault="005B6C71" w:rsidP="009C3AFA">
            <w:pPr>
              <w:pStyle w:val="ListParagraph"/>
              <w:numPr>
                <w:ilvl w:val="0"/>
                <w:numId w:val="11"/>
              </w:numPr>
              <w:spacing w:after="120"/>
              <w:jc w:val="left"/>
              <w:rPr>
                <w:lang w:val="en-GB"/>
              </w:rPr>
            </w:pPr>
            <w:r w:rsidRPr="00F91327">
              <w:rPr>
                <w:lang w:val="en-GB"/>
              </w:rPr>
              <w:t>Increase in environment-friendly profile</w:t>
            </w:r>
          </w:p>
          <w:p w14:paraId="7ACD51BD" w14:textId="77777777" w:rsidR="005B6C71" w:rsidRPr="00F91327" w:rsidRDefault="005B6C71" w:rsidP="009C3AFA">
            <w:pPr>
              <w:pStyle w:val="ListParagraph"/>
              <w:numPr>
                <w:ilvl w:val="0"/>
                <w:numId w:val="11"/>
              </w:numPr>
              <w:spacing w:after="120"/>
              <w:jc w:val="left"/>
              <w:rPr>
                <w:lang w:val="en-GB"/>
              </w:rPr>
            </w:pPr>
            <w:r w:rsidRPr="00F91327">
              <w:rPr>
                <w:lang w:val="en-GB"/>
              </w:rPr>
              <w:t>Increase cultural seeker profile</w:t>
            </w:r>
          </w:p>
          <w:p w14:paraId="07C16112" w14:textId="31C5BD77" w:rsidR="005B6C71" w:rsidRPr="00F91327" w:rsidRDefault="005B6C71" w:rsidP="009C3AFA">
            <w:pPr>
              <w:pStyle w:val="ListParagraph"/>
              <w:numPr>
                <w:ilvl w:val="0"/>
                <w:numId w:val="11"/>
              </w:numPr>
              <w:spacing w:after="120"/>
              <w:jc w:val="left"/>
              <w:rPr>
                <w:lang w:val="en-GB"/>
              </w:rPr>
            </w:pPr>
            <w:r w:rsidRPr="00F91327">
              <w:rPr>
                <w:lang w:val="en-GB"/>
              </w:rPr>
              <w:t>etc.</w:t>
            </w:r>
          </w:p>
        </w:tc>
      </w:tr>
      <w:tr w:rsidR="005B6C71" w:rsidRPr="00F91327" w14:paraId="0C9FAE3E"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61EFE8D7" w14:textId="0A02572D" w:rsidR="005B6C71" w:rsidRPr="00F91327" w:rsidRDefault="005B6C71" w:rsidP="005B6C71">
            <w:pPr>
              <w:spacing w:after="120"/>
              <w:jc w:val="left"/>
              <w:rPr>
                <w:lang w:val="en-GB"/>
              </w:rPr>
            </w:pPr>
            <w:r w:rsidRPr="00F91327">
              <w:rPr>
                <w:lang w:val="en-GB"/>
              </w:rPr>
              <w:t>BED4</w:t>
            </w:r>
          </w:p>
        </w:tc>
        <w:tc>
          <w:tcPr>
            <w:tcW w:w="3887" w:type="dxa"/>
          </w:tcPr>
          <w:p w14:paraId="4BC4725F" w14:textId="6E66B47E" w:rsidR="005B6C71" w:rsidRPr="00F91327" w:rsidRDefault="005B6C71" w:rsidP="005B6C71">
            <w:pPr>
              <w:spacing w:after="120"/>
              <w:jc w:val="left"/>
              <w:rPr>
                <w:lang w:val="en-GB"/>
              </w:rPr>
            </w:pPr>
            <w:r w:rsidRPr="00F91327">
              <w:rPr>
                <w:lang w:val="en-GB"/>
              </w:rPr>
              <w:t>Travel</w:t>
            </w:r>
            <w:r w:rsidR="005C3BF6">
              <w:rPr>
                <w:lang w:val="en-GB"/>
              </w:rPr>
              <w:t xml:space="preserve"> </w:t>
            </w:r>
            <w:r w:rsidRPr="00F91327">
              <w:rPr>
                <w:lang w:val="en-GB"/>
              </w:rPr>
              <w:t>substitutes</w:t>
            </w:r>
          </w:p>
        </w:tc>
        <w:tc>
          <w:tcPr>
            <w:tcW w:w="4193" w:type="dxa"/>
          </w:tcPr>
          <w:p w14:paraId="50D20651"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24494185"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4A64806D" w14:textId="29635AF8"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0F78BCDE"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6A3B233B" w14:textId="63A592CA" w:rsidR="005B6C71" w:rsidRPr="00F91327" w:rsidRDefault="005B6C71" w:rsidP="005B6C71">
            <w:pPr>
              <w:spacing w:after="120"/>
              <w:jc w:val="left"/>
              <w:rPr>
                <w:lang w:val="en-GB"/>
              </w:rPr>
            </w:pPr>
            <w:r w:rsidRPr="00F91327">
              <w:rPr>
                <w:lang w:val="en-GB"/>
              </w:rPr>
              <w:t>BED5</w:t>
            </w:r>
          </w:p>
        </w:tc>
        <w:tc>
          <w:tcPr>
            <w:tcW w:w="3887" w:type="dxa"/>
          </w:tcPr>
          <w:p w14:paraId="79C37143" w14:textId="482E9B37" w:rsidR="005B6C71" w:rsidRPr="00F91327" w:rsidRDefault="00D50C7C" w:rsidP="005B6C71">
            <w:pPr>
              <w:spacing w:after="120"/>
              <w:jc w:val="left"/>
              <w:rPr>
                <w:lang w:val="en-GB"/>
              </w:rPr>
            </w:pPr>
            <w:r>
              <w:rPr>
                <w:lang w:val="en-GB"/>
              </w:rPr>
              <w:t>Air t</w:t>
            </w:r>
            <w:r w:rsidR="005B6C71" w:rsidRPr="00F91327">
              <w:rPr>
                <w:lang w:val="en-GB"/>
              </w:rPr>
              <w:t>raffic predictability</w:t>
            </w:r>
          </w:p>
        </w:tc>
        <w:tc>
          <w:tcPr>
            <w:tcW w:w="4193" w:type="dxa"/>
          </w:tcPr>
          <w:p w14:paraId="4B92D9CE"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5BBA922B"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59DD0795" w14:textId="1F866FC3"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531B01C0"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07FAD85C" w14:textId="037A5426" w:rsidR="005B6C71" w:rsidRPr="00F91327" w:rsidRDefault="005B6C71" w:rsidP="005B6C71">
            <w:pPr>
              <w:spacing w:after="120"/>
              <w:jc w:val="left"/>
              <w:rPr>
                <w:lang w:val="en-GB"/>
              </w:rPr>
            </w:pPr>
            <w:r w:rsidRPr="00F91327">
              <w:rPr>
                <w:lang w:val="en-GB"/>
              </w:rPr>
              <w:t>BED6</w:t>
            </w:r>
          </w:p>
        </w:tc>
        <w:tc>
          <w:tcPr>
            <w:tcW w:w="3887" w:type="dxa"/>
          </w:tcPr>
          <w:p w14:paraId="3D4AE9BC" w14:textId="708381E8" w:rsidR="005B6C71" w:rsidRPr="00F91327" w:rsidRDefault="00D50C7C" w:rsidP="00C65CDC">
            <w:pPr>
              <w:spacing w:after="120"/>
              <w:jc w:val="left"/>
              <w:rPr>
                <w:lang w:val="en-GB"/>
              </w:rPr>
            </w:pPr>
            <w:r>
              <w:rPr>
                <w:lang w:val="en-GB"/>
              </w:rPr>
              <w:t xml:space="preserve">Modal </w:t>
            </w:r>
            <w:r w:rsidRPr="00F829F4">
              <w:rPr>
                <w:lang w:val="en-GB"/>
              </w:rPr>
              <w:t xml:space="preserve">competition </w:t>
            </w:r>
            <w:r w:rsidRPr="00AC4B14">
              <w:rPr>
                <w:i/>
                <w:lang w:val="en-GB"/>
              </w:rPr>
              <w:t>versus</w:t>
            </w:r>
            <w:r w:rsidRPr="00F829F4">
              <w:rPr>
                <w:lang w:val="en-GB"/>
              </w:rPr>
              <w:t xml:space="preserve"> coo</w:t>
            </w:r>
            <w:r>
              <w:rPr>
                <w:lang w:val="en-GB"/>
              </w:rPr>
              <w:t>peration</w:t>
            </w:r>
          </w:p>
        </w:tc>
        <w:tc>
          <w:tcPr>
            <w:tcW w:w="4193" w:type="dxa"/>
          </w:tcPr>
          <w:p w14:paraId="64750E13"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79A9D88C"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7DF5A07E" w14:textId="03E57769"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26975604"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6F89FBB1" w14:textId="1522B710" w:rsidR="005B6C71" w:rsidRPr="00F91327" w:rsidRDefault="005B6C71" w:rsidP="005B6C71">
            <w:pPr>
              <w:spacing w:after="120"/>
              <w:jc w:val="left"/>
              <w:rPr>
                <w:lang w:val="en-GB"/>
              </w:rPr>
            </w:pPr>
            <w:r w:rsidRPr="00F91327">
              <w:rPr>
                <w:lang w:val="en-GB"/>
              </w:rPr>
              <w:t>BAA1</w:t>
            </w:r>
          </w:p>
        </w:tc>
        <w:tc>
          <w:tcPr>
            <w:tcW w:w="3887" w:type="dxa"/>
          </w:tcPr>
          <w:p w14:paraId="67E21C2A" w14:textId="77777777" w:rsidR="005B6C71" w:rsidRDefault="005B6C71" w:rsidP="005B6C71">
            <w:pPr>
              <w:spacing w:after="120"/>
              <w:jc w:val="left"/>
              <w:rPr>
                <w:lang w:val="en-GB"/>
              </w:rPr>
            </w:pPr>
            <w:r w:rsidRPr="00F91327">
              <w:rPr>
                <w:lang w:val="en-GB"/>
              </w:rPr>
              <w:t>Airport multi-modal connectivity</w:t>
            </w:r>
          </w:p>
          <w:p w14:paraId="1B8998BC" w14:textId="580C388B" w:rsidR="00D50C7C" w:rsidRPr="00F91327" w:rsidRDefault="00D50C7C" w:rsidP="005B6C71">
            <w:pPr>
              <w:spacing w:after="120"/>
              <w:jc w:val="left"/>
              <w:rPr>
                <w:lang w:val="en-GB"/>
              </w:rPr>
            </w:pPr>
          </w:p>
        </w:tc>
        <w:tc>
          <w:tcPr>
            <w:tcW w:w="4193" w:type="dxa"/>
          </w:tcPr>
          <w:p w14:paraId="6F4D9090"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0DAFCA71"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08B51946" w14:textId="2BF61AB5"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3160C204" w14:textId="77777777" w:rsidTr="001A6932">
        <w:trPr>
          <w:cnfStyle w:val="000000010000" w:firstRow="0" w:lastRow="0" w:firstColumn="0" w:lastColumn="0" w:oddVBand="0" w:evenVBand="0" w:oddHBand="0" w:evenHBand="1" w:firstRowFirstColumn="0" w:firstRowLastColumn="0" w:lastRowFirstColumn="0" w:lastRowLastColumn="0"/>
        </w:trPr>
        <w:tc>
          <w:tcPr>
            <w:tcW w:w="1160" w:type="dxa"/>
          </w:tcPr>
          <w:p w14:paraId="58AF68A0" w14:textId="1A60235D" w:rsidR="005B6C71" w:rsidRPr="00F91327" w:rsidRDefault="005B6C71" w:rsidP="005B6C71">
            <w:pPr>
              <w:spacing w:after="120"/>
              <w:jc w:val="left"/>
              <w:rPr>
                <w:lang w:val="en-GB"/>
              </w:rPr>
            </w:pPr>
            <w:r w:rsidRPr="00F91327">
              <w:rPr>
                <w:lang w:val="en-GB"/>
              </w:rPr>
              <w:t>BAP1</w:t>
            </w:r>
          </w:p>
        </w:tc>
        <w:tc>
          <w:tcPr>
            <w:tcW w:w="3887" w:type="dxa"/>
          </w:tcPr>
          <w:p w14:paraId="5C4DA4BB" w14:textId="75396FFD" w:rsidR="005B6C71" w:rsidRPr="00F91327" w:rsidRDefault="005B6C71" w:rsidP="005B6C71">
            <w:pPr>
              <w:spacing w:after="120"/>
              <w:jc w:val="left"/>
              <w:rPr>
                <w:lang w:val="en-GB"/>
              </w:rPr>
            </w:pPr>
            <w:r w:rsidRPr="00F91327">
              <w:rPr>
                <w:lang w:val="en-GB"/>
              </w:rPr>
              <w:t>Self-processing at airport</w:t>
            </w:r>
          </w:p>
        </w:tc>
        <w:tc>
          <w:tcPr>
            <w:tcW w:w="4193" w:type="dxa"/>
          </w:tcPr>
          <w:p w14:paraId="378A2882"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4A40D6C5"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29B57546" w14:textId="347C31B6" w:rsidR="005B6C71" w:rsidRPr="00F91327" w:rsidRDefault="005B6C71" w:rsidP="009C3AFA">
            <w:pPr>
              <w:pStyle w:val="ListParagraph"/>
              <w:numPr>
                <w:ilvl w:val="0"/>
                <w:numId w:val="11"/>
              </w:numPr>
              <w:spacing w:after="120"/>
              <w:jc w:val="left"/>
              <w:rPr>
                <w:lang w:val="en-GB"/>
              </w:rPr>
            </w:pPr>
            <w:r w:rsidRPr="00F91327">
              <w:rPr>
                <w:lang w:val="en-GB"/>
              </w:rPr>
              <w:t>High</w:t>
            </w:r>
          </w:p>
        </w:tc>
      </w:tr>
      <w:tr w:rsidR="005B6C71" w:rsidRPr="00F91327" w14:paraId="63EF97E7" w14:textId="77777777" w:rsidTr="001A6932">
        <w:trPr>
          <w:cnfStyle w:val="000000100000" w:firstRow="0" w:lastRow="0" w:firstColumn="0" w:lastColumn="0" w:oddVBand="0" w:evenVBand="0" w:oddHBand="1" w:evenHBand="0" w:firstRowFirstColumn="0" w:firstRowLastColumn="0" w:lastRowFirstColumn="0" w:lastRowLastColumn="0"/>
        </w:trPr>
        <w:tc>
          <w:tcPr>
            <w:tcW w:w="1160" w:type="dxa"/>
          </w:tcPr>
          <w:p w14:paraId="59EEC570" w14:textId="1B8BED69" w:rsidR="005B6C71" w:rsidRPr="00F91327" w:rsidRDefault="005B6C71" w:rsidP="005B6C71">
            <w:pPr>
              <w:spacing w:after="120"/>
              <w:jc w:val="left"/>
              <w:rPr>
                <w:lang w:val="en-GB"/>
              </w:rPr>
            </w:pPr>
            <w:r w:rsidRPr="00F91327">
              <w:rPr>
                <w:lang w:val="en-GB"/>
              </w:rPr>
              <w:t>BAP2</w:t>
            </w:r>
          </w:p>
        </w:tc>
        <w:tc>
          <w:tcPr>
            <w:tcW w:w="3887" w:type="dxa"/>
          </w:tcPr>
          <w:p w14:paraId="381939AC" w14:textId="41B34B15" w:rsidR="005B6C71" w:rsidRPr="00F91327" w:rsidRDefault="005C3BF6" w:rsidP="005B6C71">
            <w:pPr>
              <w:spacing w:after="120"/>
              <w:jc w:val="left"/>
              <w:rPr>
                <w:lang w:val="en-GB"/>
              </w:rPr>
            </w:pPr>
            <w:r>
              <w:rPr>
                <w:lang w:val="en-GB"/>
              </w:rPr>
              <w:t>Resource</w:t>
            </w:r>
            <w:r w:rsidR="005B6C71" w:rsidRPr="00F91327">
              <w:rPr>
                <w:lang w:val="en-GB"/>
              </w:rPr>
              <w:t xml:space="preserve"> allocation at airport</w:t>
            </w:r>
          </w:p>
        </w:tc>
        <w:tc>
          <w:tcPr>
            <w:tcW w:w="4193" w:type="dxa"/>
          </w:tcPr>
          <w:p w14:paraId="6E13F594" w14:textId="77777777" w:rsidR="005B6C71" w:rsidRPr="00F91327" w:rsidRDefault="005B6C71" w:rsidP="009C3AFA">
            <w:pPr>
              <w:pStyle w:val="ListParagraph"/>
              <w:numPr>
                <w:ilvl w:val="0"/>
                <w:numId w:val="11"/>
              </w:numPr>
              <w:spacing w:after="120"/>
              <w:jc w:val="left"/>
              <w:rPr>
                <w:lang w:val="en-GB"/>
              </w:rPr>
            </w:pPr>
            <w:r w:rsidRPr="00F91327">
              <w:rPr>
                <w:lang w:val="en-GB"/>
              </w:rPr>
              <w:t>Low</w:t>
            </w:r>
          </w:p>
          <w:p w14:paraId="0EC1259B" w14:textId="77777777" w:rsidR="005B6C71" w:rsidRPr="00F91327" w:rsidRDefault="005B6C71" w:rsidP="009C3AFA">
            <w:pPr>
              <w:pStyle w:val="ListParagraph"/>
              <w:numPr>
                <w:ilvl w:val="0"/>
                <w:numId w:val="11"/>
              </w:numPr>
              <w:spacing w:after="120"/>
              <w:jc w:val="left"/>
              <w:rPr>
                <w:lang w:val="en-GB"/>
              </w:rPr>
            </w:pPr>
            <w:r w:rsidRPr="00F91327">
              <w:rPr>
                <w:lang w:val="en-GB"/>
              </w:rPr>
              <w:t>Medium</w:t>
            </w:r>
          </w:p>
          <w:p w14:paraId="3AC6491C" w14:textId="22CC6215" w:rsidR="005B6C71" w:rsidRPr="00F91327" w:rsidRDefault="005B6C71" w:rsidP="009C3AFA">
            <w:pPr>
              <w:pStyle w:val="ListParagraph"/>
              <w:numPr>
                <w:ilvl w:val="0"/>
                <w:numId w:val="11"/>
              </w:numPr>
              <w:spacing w:after="120"/>
              <w:jc w:val="left"/>
              <w:rPr>
                <w:lang w:val="en-GB"/>
              </w:rPr>
            </w:pPr>
            <w:r w:rsidRPr="00F91327">
              <w:rPr>
                <w:lang w:val="en-GB"/>
              </w:rPr>
              <w:t>High</w:t>
            </w:r>
          </w:p>
        </w:tc>
      </w:tr>
    </w:tbl>
    <w:p w14:paraId="6F19E380" w14:textId="77777777" w:rsidR="00702120" w:rsidRPr="00F91327" w:rsidRDefault="00702120" w:rsidP="00702120">
      <w:pPr>
        <w:pStyle w:val="BodyText"/>
      </w:pPr>
    </w:p>
    <w:p w14:paraId="4F3998E4" w14:textId="77777777" w:rsidR="00702120" w:rsidRPr="00F91327" w:rsidRDefault="00702120" w:rsidP="00702120">
      <w:pPr>
        <w:pStyle w:val="BodyText"/>
      </w:pPr>
    </w:p>
    <w:p w14:paraId="6FAB322D" w14:textId="1673EA71" w:rsidR="00702120" w:rsidRPr="00F91327" w:rsidRDefault="001A6932" w:rsidP="001A6932">
      <w:pPr>
        <w:pStyle w:val="Heading1"/>
      </w:pPr>
      <w:bookmarkStart w:id="36" w:name="_Toc476070805"/>
      <w:r w:rsidRPr="00F91327">
        <w:lastRenderedPageBreak/>
        <w:t>Definition of scenarios</w:t>
      </w:r>
      <w:bookmarkEnd w:id="36"/>
    </w:p>
    <w:p w14:paraId="5ED46D59" w14:textId="1E43C3B7" w:rsidR="001A6932" w:rsidRPr="00F91327" w:rsidRDefault="001A6932" w:rsidP="001A6932">
      <w:pPr>
        <w:pStyle w:val="BodyText"/>
      </w:pPr>
      <w:r w:rsidRPr="00F91327">
        <w:t>This section presents the way in which Vista will consider different scenarios for the future of t</w:t>
      </w:r>
      <w:r w:rsidR="005C3BF6">
        <w:t xml:space="preserve">he air transport system. In contrast to </w:t>
      </w:r>
      <w:r w:rsidRPr="00F91327">
        <w:t>other studies, Vista</w:t>
      </w:r>
      <w:r w:rsidR="00A12C36">
        <w:t>’</w:t>
      </w:r>
      <w:r w:rsidRPr="00F91327">
        <w:t xml:space="preserve">s main aim is not to assess the most likely future for the ATM system, but rather </w:t>
      </w:r>
      <w:r w:rsidR="005C3BF6">
        <w:t xml:space="preserve">to </w:t>
      </w:r>
      <w:r w:rsidRPr="00F91327">
        <w:t xml:space="preserve">test the consequences of the potential choices of the actors of the system. These choices are </w:t>
      </w:r>
      <w:r w:rsidR="005C3BF6">
        <w:t>represented</w:t>
      </w:r>
      <w:r w:rsidRPr="00F91327">
        <w:t xml:space="preserve"> in the potential technological adoptions, new process management, and regulations put into place.</w:t>
      </w:r>
    </w:p>
    <w:p w14:paraId="15B0CFE7" w14:textId="77777777" w:rsidR="00702120" w:rsidRPr="00F91327" w:rsidRDefault="00702120" w:rsidP="00702120">
      <w:pPr>
        <w:pStyle w:val="BodyText"/>
      </w:pPr>
    </w:p>
    <w:p w14:paraId="426E098A" w14:textId="77777777" w:rsidR="001A6932" w:rsidRPr="00F91327" w:rsidRDefault="001A6932" w:rsidP="001A6932">
      <w:pPr>
        <w:pStyle w:val="BodyText0"/>
        <w:jc w:val="center"/>
      </w:pPr>
      <w:r w:rsidRPr="00F91327">
        <w:rPr>
          <w:noProof/>
          <w:lang w:eastAsia="en-GB"/>
        </w:rPr>
        <w:drawing>
          <wp:inline distT="0" distB="0" distL="0" distR="0" wp14:anchorId="0C4BFFF1" wp14:editId="5AA686E8">
            <wp:extent cx="4508500" cy="2381250"/>
            <wp:effectExtent l="0" t="0" r="0" b="0"/>
            <wp:docPr id="8" name="Picture 8" descr="/download/attachments/41587327/From_forces_to_scenarios_v2.png?version=1&amp;modificationDate=1481024715000&amp;api=v2"/>
            <wp:cNvGraphicFramePr/>
            <a:graphic xmlns:a="http://schemas.openxmlformats.org/drawingml/2006/main">
              <a:graphicData uri="http://schemas.openxmlformats.org/drawingml/2006/picture">
                <pic:pic xmlns:pic="http://schemas.openxmlformats.org/drawingml/2006/picture">
                  <pic:nvPicPr>
                    <pic:cNvPr id="100013" name="Picture 100013" descr="/download/attachments/41587327/From_forces_to_scenarios_v2.png?version=1&amp;modificationDate=1481024715000&amp;api=v2"/>
                    <pic:cNvPicPr/>
                  </pic:nvPicPr>
                  <pic:blipFill>
                    <a:blip r:embed="rId13"/>
                    <a:stretch>
                      <a:fillRect/>
                    </a:stretch>
                  </pic:blipFill>
                  <pic:spPr>
                    <a:xfrm>
                      <a:off x="0" y="0"/>
                      <a:ext cx="4508500" cy="2381250"/>
                    </a:xfrm>
                    <a:prstGeom prst="rect">
                      <a:avLst/>
                    </a:prstGeom>
                  </pic:spPr>
                </pic:pic>
              </a:graphicData>
            </a:graphic>
          </wp:inline>
        </w:drawing>
      </w:r>
    </w:p>
    <w:p w14:paraId="181395FF" w14:textId="0A044F84" w:rsidR="001A6932" w:rsidRPr="00F91327" w:rsidRDefault="001A6932" w:rsidP="001A6932">
      <w:pPr>
        <w:pStyle w:val="Caption"/>
        <w:jc w:val="center"/>
      </w:pPr>
      <w:bookmarkStart w:id="37" w:name="_Ref475704406"/>
      <w:bookmarkStart w:id="38" w:name="_Toc476070841"/>
      <w:r w:rsidRPr="00F91327">
        <w:rPr>
          <w:b/>
          <w:i w:val="0"/>
          <w:iCs w:val="0"/>
          <w:color w:val="59666D"/>
          <w:sz w:val="22"/>
          <w:szCs w:val="22"/>
        </w:rPr>
        <w:t xml:space="preserve">Figure </w:t>
      </w:r>
      <w:r w:rsidRPr="00F91327">
        <w:rPr>
          <w:b/>
          <w:i w:val="0"/>
          <w:iCs w:val="0"/>
          <w:color w:val="59666D"/>
          <w:sz w:val="22"/>
          <w:szCs w:val="22"/>
        </w:rPr>
        <w:fldChar w:fldCharType="begin"/>
      </w:r>
      <w:r w:rsidRPr="00F91327">
        <w:rPr>
          <w:b/>
          <w:i w:val="0"/>
          <w:iCs w:val="0"/>
          <w:color w:val="59666D"/>
          <w:sz w:val="22"/>
          <w:szCs w:val="22"/>
        </w:rPr>
        <w:instrText xml:space="preserve"> SEQ Figure \* ARABIC </w:instrText>
      </w:r>
      <w:r w:rsidRPr="00F91327">
        <w:rPr>
          <w:b/>
          <w:i w:val="0"/>
          <w:iCs w:val="0"/>
          <w:color w:val="59666D"/>
          <w:sz w:val="22"/>
          <w:szCs w:val="22"/>
        </w:rPr>
        <w:fldChar w:fldCharType="separate"/>
      </w:r>
      <w:r w:rsidR="006749A6">
        <w:rPr>
          <w:b/>
          <w:i w:val="0"/>
          <w:iCs w:val="0"/>
          <w:noProof/>
          <w:color w:val="59666D"/>
          <w:sz w:val="22"/>
          <w:szCs w:val="22"/>
        </w:rPr>
        <w:t>4</w:t>
      </w:r>
      <w:r w:rsidRPr="00F91327">
        <w:rPr>
          <w:b/>
          <w:i w:val="0"/>
          <w:iCs w:val="0"/>
          <w:color w:val="59666D"/>
          <w:sz w:val="22"/>
          <w:szCs w:val="22"/>
        </w:rPr>
        <w:fldChar w:fldCharType="end"/>
      </w:r>
      <w:bookmarkEnd w:id="37"/>
      <w:r w:rsidRPr="00F91327">
        <w:rPr>
          <w:b/>
          <w:i w:val="0"/>
          <w:iCs w:val="0"/>
          <w:color w:val="59666D"/>
          <w:sz w:val="22"/>
          <w:szCs w:val="22"/>
        </w:rPr>
        <w:t>. From factors to scenarios</w:t>
      </w:r>
      <w:bookmarkEnd w:id="38"/>
    </w:p>
    <w:p w14:paraId="3B248598" w14:textId="77777777" w:rsidR="00702120" w:rsidRPr="00F91327" w:rsidRDefault="00702120" w:rsidP="00702120">
      <w:pPr>
        <w:pStyle w:val="BodyText"/>
      </w:pPr>
    </w:p>
    <w:p w14:paraId="1A149A2E" w14:textId="281A176D" w:rsidR="001A6932" w:rsidRPr="00F91327" w:rsidRDefault="001A6932" w:rsidP="001A6932">
      <w:pPr>
        <w:pStyle w:val="BodyText"/>
      </w:pPr>
      <w:r w:rsidRPr="00F91327">
        <w:t xml:space="preserve">The scenarios in Vista are defined as </w:t>
      </w:r>
      <w:r w:rsidRPr="00F91327">
        <w:rPr>
          <w:b/>
        </w:rPr>
        <w:t>sets of values over all the factors</w:t>
      </w:r>
      <w:r w:rsidRPr="00F91327">
        <w:t xml:space="preserve"> presented in </w:t>
      </w:r>
      <w:r w:rsidR="00C65CDC">
        <w:t xml:space="preserve">Section </w:t>
      </w:r>
      <w:r w:rsidRPr="00F91327">
        <w:t xml:space="preserve">2.1. The scenarios are defined in a hierarchical way. As shown in </w:t>
      </w:r>
      <w:r w:rsidRPr="00F91327">
        <w:fldChar w:fldCharType="begin"/>
      </w:r>
      <w:r w:rsidRPr="00F91327">
        <w:instrText xml:space="preserve"> REF _Ref475704406 \h  \* MERGEFORMAT </w:instrText>
      </w:r>
      <w:r w:rsidRPr="00F91327">
        <w:fldChar w:fldCharType="separate"/>
      </w:r>
      <w:r w:rsidR="006749A6" w:rsidRPr="006749A6">
        <w:rPr>
          <w:b/>
          <w:iCs/>
        </w:rPr>
        <w:t xml:space="preserve">Figure </w:t>
      </w:r>
      <w:r w:rsidR="006749A6" w:rsidRPr="006749A6">
        <w:rPr>
          <w:b/>
          <w:iCs/>
          <w:noProof/>
        </w:rPr>
        <w:t>4</w:t>
      </w:r>
      <w:r w:rsidRPr="00F91327">
        <w:fldChar w:fldCharType="end"/>
      </w:r>
      <w:r w:rsidRPr="00F91327">
        <w:t xml:space="preserve">, some regulatory and business factors are grouped together to constitute background factors, as listed in Section 3. Setting the factors to different values then defines different </w:t>
      </w:r>
      <w:r w:rsidRPr="00F91327">
        <w:rPr>
          <w:b/>
        </w:rPr>
        <w:t>background scenarios</w:t>
      </w:r>
      <w:r w:rsidRPr="00F91327">
        <w:t>. The remaining factors are foreground factors, listed in Section 2. Setting their values then constitute</w:t>
      </w:r>
      <w:r w:rsidR="005C3BF6">
        <w:t>s</w:t>
      </w:r>
      <w:r w:rsidRPr="00F91327">
        <w:t xml:space="preserve"> a </w:t>
      </w:r>
      <w:r w:rsidRPr="00F91327">
        <w:rPr>
          <w:b/>
        </w:rPr>
        <w:t>scenario</w:t>
      </w:r>
      <w:r w:rsidRPr="00F91327">
        <w:t>, to be run by the Vista model. Many different scenarios are likely to be generated for each background scenario, since one of the main aim</w:t>
      </w:r>
      <w:r w:rsidR="005C3BF6">
        <w:t>s</w:t>
      </w:r>
      <w:r w:rsidRPr="00F91327">
        <w:t xml:space="preserve"> is to test the individual effects of the foreground factors. The effect of these factors are mitigated by the environment, i.e. the background scenario. Different backgrounds will allow </w:t>
      </w:r>
      <w:r w:rsidR="00532AF8">
        <w:t xml:space="preserve">us </w:t>
      </w:r>
      <w:r w:rsidRPr="00F91327">
        <w:t>to test the cost and benefits of each foreground to help understand the</w:t>
      </w:r>
      <w:r w:rsidR="00997B65">
        <w:t>ir</w:t>
      </w:r>
      <w:r w:rsidRPr="00F91327">
        <w:t xml:space="preserve"> likely effect.</w:t>
      </w:r>
    </w:p>
    <w:p w14:paraId="2D98EB47" w14:textId="77777777" w:rsidR="001A6932" w:rsidRPr="00F91327" w:rsidRDefault="001A6932" w:rsidP="001A6932">
      <w:pPr>
        <w:pStyle w:val="BodyText"/>
      </w:pPr>
    </w:p>
    <w:p w14:paraId="5E86D61D" w14:textId="77777777" w:rsidR="001A6932" w:rsidRPr="00F91327" w:rsidRDefault="001A6932" w:rsidP="001A6932">
      <w:pPr>
        <w:pStyle w:val="BodyText"/>
      </w:pPr>
    </w:p>
    <w:p w14:paraId="236B9A39" w14:textId="4E30A0C1" w:rsidR="001A6932" w:rsidRPr="00F91327" w:rsidRDefault="001A6932" w:rsidP="001A6932">
      <w:pPr>
        <w:pStyle w:val="Heading2"/>
      </w:pPr>
      <w:bookmarkStart w:id="39" w:name="_Toc476070806"/>
      <w:r w:rsidRPr="00F91327">
        <w:lastRenderedPageBreak/>
        <w:t>Background scenarios</w:t>
      </w:r>
      <w:bookmarkEnd w:id="39"/>
    </w:p>
    <w:p w14:paraId="7208496E" w14:textId="4E4A139D" w:rsidR="001A6932" w:rsidRPr="00F91327" w:rsidRDefault="001A6932" w:rsidP="001A6932">
      <w:pPr>
        <w:pStyle w:val="BodyText"/>
      </w:pPr>
      <w:r w:rsidRPr="00F91327">
        <w:t>Background factors are grouped to create the background scenarios to which apply the foreground factors. When creating these scenarios, the economic and technology evolutio</w:t>
      </w:r>
      <w:r w:rsidR="00CD6099">
        <w:t xml:space="preserve">n is considered decoupled. This </w:t>
      </w:r>
      <w:r w:rsidRPr="00F91327">
        <w:t>is</w:t>
      </w:r>
      <w:r w:rsidR="00CD6099">
        <w:t xml:space="preserve"> in </w:t>
      </w:r>
      <w:r w:rsidRPr="00F91327">
        <w:t>contr</w:t>
      </w:r>
      <w:r w:rsidR="00CD6099">
        <w:t xml:space="preserve">ast to </w:t>
      </w:r>
      <w:r w:rsidRPr="00F91327">
        <w:t xml:space="preserve">usual predictions </w:t>
      </w:r>
      <w:r w:rsidR="00CD6099">
        <w:t>such as</w:t>
      </w:r>
      <w:r w:rsidRPr="00F91327">
        <w:t xml:space="preserve"> </w:t>
      </w:r>
      <w:r w:rsidR="006441BD">
        <w:t>those</w:t>
      </w:r>
      <w:r w:rsidRPr="00F91327">
        <w:t xml:space="preserve"> produced by STATFOR, where usually a median scenario is computed with a pessimistic and an optimistic one to give a range of possibilities of future developments. </w:t>
      </w:r>
      <w:r w:rsidR="003E45A9" w:rsidRPr="00F91327">
        <w:t>However,</w:t>
      </w:r>
      <w:r w:rsidRPr="00F91327">
        <w:t xml:space="preserve"> Vista works more with a </w:t>
      </w:r>
      <w:r w:rsidR="00A12C36">
        <w:t>‘</w:t>
      </w:r>
      <w:r w:rsidR="00CD6099">
        <w:t>what-</w:t>
      </w:r>
      <w:r w:rsidRPr="00F91327">
        <w:t>if</w:t>
      </w:r>
      <w:r w:rsidR="00A12C36">
        <w:t>’</w:t>
      </w:r>
      <w:r w:rsidRPr="00F91327">
        <w:t xml:space="preserve"> work-frame</w:t>
      </w:r>
      <w:r w:rsidR="00CD6099">
        <w:t>,</w:t>
      </w:r>
      <w:r w:rsidRPr="00F91327">
        <w:t xml:space="preserve"> which allows the project to have extra flexibility and assess the respective effects of different factors.</w:t>
      </w:r>
    </w:p>
    <w:p w14:paraId="42F6012A" w14:textId="0E846A46" w:rsidR="001A6932" w:rsidRPr="00F91327" w:rsidRDefault="001A6932" w:rsidP="001A6932">
      <w:pPr>
        <w:pStyle w:val="BodyText"/>
      </w:pPr>
      <w:r w:rsidRPr="00F91327">
        <w:t xml:space="preserve">As a consequence, the project </w:t>
      </w:r>
      <w:r w:rsidR="00CD6099">
        <w:t xml:space="preserve">has </w:t>
      </w:r>
      <w:r w:rsidRPr="00F91327">
        <w:t xml:space="preserve">isolated two main underlying drivers which might affect the impact of other factors on the system. First, it is clear that changes </w:t>
      </w:r>
      <w:r w:rsidR="00CD6099">
        <w:t>in</w:t>
      </w:r>
      <w:r w:rsidRPr="00F91327">
        <w:t xml:space="preserve"> demand f</w:t>
      </w:r>
      <w:r w:rsidR="00CD6099">
        <w:t xml:space="preserve">or travel in Europe will affect </w:t>
      </w:r>
      <w:r w:rsidRPr="00F91327">
        <w:t xml:space="preserve">the future air transport system. In particular, it is important to take into account the many dimensions of the demand, for instance its volume, its geographical distribution, its structure in terms of passenger profiles. We collect all </w:t>
      </w:r>
      <w:r w:rsidR="003E45A9" w:rsidRPr="00F91327">
        <w:t>these concepts</w:t>
      </w:r>
      <w:r w:rsidRPr="00F91327">
        <w:t xml:space="preserve"> under the broad term of </w:t>
      </w:r>
      <w:r w:rsidR="00A12C36">
        <w:t>‘</w:t>
      </w:r>
      <w:r w:rsidRPr="00F91327">
        <w:t>economic development</w:t>
      </w:r>
      <w:r w:rsidR="00A12C36">
        <w:t>’</w:t>
      </w:r>
      <w:r w:rsidRPr="00F91327">
        <w:t xml:space="preserve"> in the table below. On the supply side, it is clear that technological advancements (in which we include process management processes) will shape also the future ATM system. As a consequence, we consider that the technologies can have different maturing speeds, drawing on the experience of the targets set by SESAR in particular.</w:t>
      </w:r>
    </w:p>
    <w:p w14:paraId="72977A00" w14:textId="7AD4EA42" w:rsidR="001A6932" w:rsidRPr="00F91327" w:rsidRDefault="001A6932" w:rsidP="001A6932">
      <w:pPr>
        <w:pStyle w:val="BodyText"/>
      </w:pPr>
      <w:r w:rsidRPr="00F91327">
        <w:t xml:space="preserve">Of course, it is clear that the demand and supply sides are </w:t>
      </w:r>
      <w:r w:rsidR="00CD6099">
        <w:t xml:space="preserve">strongly related </w:t>
      </w:r>
      <w:r w:rsidRPr="00F91327">
        <w:t xml:space="preserve">in reality. In particular, economic development helps research initiatives to get funded, and the latter drives the economic development in return. However, Vista tries to keep them apart, specifically because it wants to discriminate between one effect </w:t>
      </w:r>
      <w:r w:rsidR="00113937">
        <w:t>and</w:t>
      </w:r>
      <w:r w:rsidRPr="00F91327">
        <w:t xml:space="preserve"> the other in order to be able to form </w:t>
      </w:r>
      <w:r w:rsidR="00CD6099">
        <w:t xml:space="preserve">a view about the impact of the </w:t>
      </w:r>
      <w:r w:rsidRPr="00F91327">
        <w:t xml:space="preserve">research initiatives in Europe, like SESAR, and how they can be </w:t>
      </w:r>
      <w:r w:rsidR="00BA1ACE">
        <w:t>enhanced</w:t>
      </w:r>
      <w:r w:rsidRPr="00F91327">
        <w:t xml:space="preserve"> within the right environment.</w:t>
      </w:r>
    </w:p>
    <w:p w14:paraId="7D8379B3" w14:textId="6242A45B" w:rsidR="001A6932" w:rsidRPr="00F91327" w:rsidRDefault="001A6932" w:rsidP="001A6932">
      <w:pPr>
        <w:pStyle w:val="BodyText"/>
      </w:pPr>
      <w:r w:rsidRPr="00F91327">
        <w:t xml:space="preserve">The regulatory factors identified as background regulatory factors are considered enablers of the different technological and operational concepts that </w:t>
      </w:r>
      <w:r w:rsidR="00CD6099">
        <w:t>are</w:t>
      </w:r>
      <w:r w:rsidRPr="00F91327">
        <w:t xml:space="preserve"> described for the different background scenarios identified in </w:t>
      </w:r>
      <w:r w:rsidR="002E7656" w:rsidRPr="00F91327">
        <w:fldChar w:fldCharType="begin"/>
      </w:r>
      <w:r w:rsidR="002E7656" w:rsidRPr="00F91327">
        <w:instrText xml:space="preserve"> REF _Ref475716597 \h </w:instrText>
      </w:r>
      <w:r w:rsidR="002E7656" w:rsidRPr="00F91327">
        <w:fldChar w:fldCharType="separate"/>
      </w:r>
      <w:r w:rsidR="006749A6" w:rsidRPr="00F91327">
        <w:rPr>
          <w:b/>
        </w:rPr>
        <w:t xml:space="preserve">Table </w:t>
      </w:r>
      <w:r w:rsidR="006749A6">
        <w:rPr>
          <w:b/>
          <w:noProof/>
        </w:rPr>
        <w:t>5</w:t>
      </w:r>
      <w:r w:rsidR="002E7656" w:rsidRPr="00F91327">
        <w:fldChar w:fldCharType="end"/>
      </w:r>
      <w:r w:rsidRPr="00F91327">
        <w:t>.</w:t>
      </w:r>
    </w:p>
    <w:p w14:paraId="75D0EFC6" w14:textId="77777777" w:rsidR="001A6932" w:rsidRPr="00F91327" w:rsidRDefault="001A6932" w:rsidP="001A6932">
      <w:pPr>
        <w:pStyle w:val="BodyText"/>
      </w:pPr>
    </w:p>
    <w:p w14:paraId="4DF32318" w14:textId="15215B89" w:rsidR="001A6932" w:rsidRPr="00F91327" w:rsidRDefault="001A6932" w:rsidP="001A6932">
      <w:pPr>
        <w:pStyle w:val="BodyText0"/>
        <w:rPr>
          <w:b/>
        </w:rPr>
      </w:pPr>
      <w:bookmarkStart w:id="40" w:name="_Ref475716597"/>
      <w:bookmarkStart w:id="41" w:name="_Toc476070826"/>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5</w:t>
      </w:r>
      <w:r w:rsidRPr="00F91327">
        <w:rPr>
          <w:b/>
        </w:rPr>
        <w:fldChar w:fldCharType="end"/>
      </w:r>
      <w:bookmarkEnd w:id="40"/>
      <w:r w:rsidRPr="00F91327">
        <w:t xml:space="preserve"> </w:t>
      </w:r>
      <w:r w:rsidRPr="00F91327">
        <w:rPr>
          <w:b/>
        </w:rPr>
        <w:t>Background scenarios</w:t>
      </w:r>
      <w:bookmarkEnd w:id="41"/>
    </w:p>
    <w:tbl>
      <w:tblPr>
        <w:tblStyle w:val="ScrollTableNormal"/>
        <w:tblW w:w="0" w:type="auto"/>
        <w:tblLook w:val="0420" w:firstRow="1" w:lastRow="0" w:firstColumn="0" w:lastColumn="0" w:noHBand="0" w:noVBand="1"/>
      </w:tblPr>
      <w:tblGrid>
        <w:gridCol w:w="1153"/>
        <w:gridCol w:w="3249"/>
        <w:gridCol w:w="4668"/>
      </w:tblGrid>
      <w:tr w:rsidR="001A6932" w:rsidRPr="00F91327" w14:paraId="77B43BDD" w14:textId="77777777" w:rsidTr="00766455">
        <w:trPr>
          <w:cnfStyle w:val="100000000000" w:firstRow="1" w:lastRow="0" w:firstColumn="0" w:lastColumn="0" w:oddVBand="0" w:evenVBand="0" w:oddHBand="0" w:evenHBand="0" w:firstRowFirstColumn="0" w:firstRowLastColumn="0" w:lastRowFirstColumn="0" w:lastRowLastColumn="0"/>
          <w:tblHeader/>
        </w:trPr>
        <w:tc>
          <w:tcPr>
            <w:tcW w:w="1153" w:type="dxa"/>
            <w:vAlign w:val="center"/>
          </w:tcPr>
          <w:p w14:paraId="03963702" w14:textId="72AF5DC0" w:rsidR="001A6932" w:rsidRPr="00F91327" w:rsidRDefault="001A6932" w:rsidP="001A6932">
            <w:pPr>
              <w:spacing w:after="120"/>
              <w:jc w:val="left"/>
              <w:rPr>
                <w:color w:val="auto"/>
                <w:lang w:val="en-GB"/>
              </w:rPr>
            </w:pPr>
            <w:r w:rsidRPr="00F91327">
              <w:rPr>
                <w:color w:val="auto"/>
                <w:lang w:val="en-GB"/>
              </w:rPr>
              <w:t>Period</w:t>
            </w:r>
          </w:p>
        </w:tc>
        <w:tc>
          <w:tcPr>
            <w:tcW w:w="3249" w:type="dxa"/>
            <w:vAlign w:val="center"/>
          </w:tcPr>
          <w:p w14:paraId="34C8EF71" w14:textId="2E326800" w:rsidR="001A6932" w:rsidRPr="00F91327" w:rsidRDefault="001A6932" w:rsidP="001A6932">
            <w:pPr>
              <w:spacing w:after="120"/>
              <w:jc w:val="left"/>
              <w:rPr>
                <w:color w:val="auto"/>
                <w:lang w:val="en-GB"/>
              </w:rPr>
            </w:pPr>
            <w:r w:rsidRPr="00F91327">
              <w:rPr>
                <w:color w:val="auto"/>
                <w:lang w:val="en-GB"/>
              </w:rPr>
              <w:t>Name</w:t>
            </w:r>
          </w:p>
        </w:tc>
        <w:tc>
          <w:tcPr>
            <w:tcW w:w="4668" w:type="dxa"/>
            <w:vAlign w:val="center"/>
          </w:tcPr>
          <w:p w14:paraId="1B967FDF" w14:textId="400565D5" w:rsidR="001A6932" w:rsidRPr="00F91327" w:rsidRDefault="001A6932" w:rsidP="00766455">
            <w:pPr>
              <w:spacing w:after="120"/>
              <w:ind w:left="0"/>
              <w:jc w:val="left"/>
              <w:rPr>
                <w:color w:val="auto"/>
                <w:lang w:val="en-GB"/>
              </w:rPr>
            </w:pPr>
            <w:r w:rsidRPr="00F91327">
              <w:rPr>
                <w:color w:val="auto"/>
                <w:lang w:val="en-GB"/>
              </w:rPr>
              <w:t>Background factors</w:t>
            </w:r>
            <w:r w:rsidR="00766455" w:rsidRPr="00B71ACF">
              <w:rPr>
                <w:color w:val="auto"/>
                <w:vertAlign w:val="superscript"/>
              </w:rPr>
              <w:t>*</w:t>
            </w:r>
          </w:p>
        </w:tc>
      </w:tr>
      <w:tr w:rsidR="001A6932" w:rsidRPr="00F91327" w14:paraId="6B20893C" w14:textId="77777777" w:rsidTr="00766455">
        <w:trPr>
          <w:cnfStyle w:val="000000100000" w:firstRow="0" w:lastRow="0" w:firstColumn="0" w:lastColumn="0" w:oddVBand="0" w:evenVBand="0" w:oddHBand="1" w:evenHBand="0" w:firstRowFirstColumn="0" w:firstRowLastColumn="0" w:lastRowFirstColumn="0" w:lastRowLastColumn="0"/>
        </w:trPr>
        <w:tc>
          <w:tcPr>
            <w:tcW w:w="1153" w:type="dxa"/>
          </w:tcPr>
          <w:p w14:paraId="586993C8" w14:textId="794DBF11" w:rsidR="001A6932" w:rsidRPr="00F91327" w:rsidRDefault="001A6932" w:rsidP="001A6932">
            <w:pPr>
              <w:spacing w:after="120"/>
              <w:jc w:val="left"/>
              <w:rPr>
                <w:lang w:val="en-GB"/>
              </w:rPr>
            </w:pPr>
            <w:r w:rsidRPr="00F91327">
              <w:rPr>
                <w:lang w:val="en-GB"/>
              </w:rPr>
              <w:t>Current</w:t>
            </w:r>
          </w:p>
        </w:tc>
        <w:tc>
          <w:tcPr>
            <w:tcW w:w="3249" w:type="dxa"/>
          </w:tcPr>
          <w:p w14:paraId="65573B4B" w14:textId="2463BBC7" w:rsidR="001A6932" w:rsidRPr="00F91327" w:rsidRDefault="001A6932" w:rsidP="001A6932">
            <w:pPr>
              <w:spacing w:after="120"/>
              <w:jc w:val="left"/>
              <w:rPr>
                <w:lang w:val="en-GB"/>
              </w:rPr>
            </w:pPr>
            <w:r w:rsidRPr="00F91327">
              <w:rPr>
                <w:lang w:val="en-GB"/>
              </w:rPr>
              <w:t>Current</w:t>
            </w:r>
          </w:p>
        </w:tc>
        <w:tc>
          <w:tcPr>
            <w:tcW w:w="4668" w:type="dxa"/>
          </w:tcPr>
          <w:p w14:paraId="1CA117F3" w14:textId="276C8A37" w:rsidR="001A6932" w:rsidRPr="00F91327" w:rsidRDefault="001A6932" w:rsidP="001A6932">
            <w:pPr>
              <w:spacing w:after="120"/>
              <w:ind w:left="0"/>
              <w:jc w:val="left"/>
              <w:rPr>
                <w:lang w:val="en-GB"/>
              </w:rPr>
            </w:pPr>
            <w:r w:rsidRPr="00F91327">
              <w:rPr>
                <w:lang w:val="en-GB"/>
              </w:rPr>
              <w:t>Default values for the factors</w:t>
            </w:r>
            <w:r w:rsidR="00866600">
              <w:rPr>
                <w:lang w:val="en-GB"/>
              </w:rPr>
              <w:t xml:space="preserve"> (see Section 1.2)</w:t>
            </w:r>
          </w:p>
        </w:tc>
      </w:tr>
      <w:tr w:rsidR="001A6932" w:rsidRPr="00F91327" w14:paraId="1A1CEE87" w14:textId="77777777" w:rsidTr="00766455">
        <w:trPr>
          <w:cnfStyle w:val="000000010000" w:firstRow="0" w:lastRow="0" w:firstColumn="0" w:lastColumn="0" w:oddVBand="0" w:evenVBand="0" w:oddHBand="0" w:evenHBand="1" w:firstRowFirstColumn="0" w:firstRowLastColumn="0" w:lastRowFirstColumn="0" w:lastRowLastColumn="0"/>
        </w:trPr>
        <w:tc>
          <w:tcPr>
            <w:tcW w:w="1153" w:type="dxa"/>
            <w:vMerge w:val="restart"/>
          </w:tcPr>
          <w:p w14:paraId="3707EC1F" w14:textId="62F7687D" w:rsidR="001A6932" w:rsidRPr="00F91327" w:rsidRDefault="001A6932" w:rsidP="001A6932">
            <w:pPr>
              <w:spacing w:after="120"/>
              <w:jc w:val="left"/>
              <w:rPr>
                <w:lang w:val="en-GB"/>
              </w:rPr>
            </w:pPr>
            <w:r w:rsidRPr="00F91327">
              <w:rPr>
                <w:lang w:val="en-GB"/>
              </w:rPr>
              <w:t>2035</w:t>
            </w:r>
          </w:p>
        </w:tc>
        <w:tc>
          <w:tcPr>
            <w:tcW w:w="3249" w:type="dxa"/>
          </w:tcPr>
          <w:p w14:paraId="45FA1F87" w14:textId="3D01B276" w:rsidR="001A6932" w:rsidRPr="00F91327" w:rsidRDefault="001A6932" w:rsidP="001A6932">
            <w:pPr>
              <w:spacing w:after="120"/>
              <w:jc w:val="left"/>
              <w:rPr>
                <w:lang w:val="en-GB"/>
              </w:rPr>
            </w:pPr>
            <w:r w:rsidRPr="00F91327">
              <w:rPr>
                <w:lang w:val="en-GB"/>
              </w:rPr>
              <w:t>L35: Low economic, Low Techno</w:t>
            </w:r>
          </w:p>
        </w:tc>
        <w:tc>
          <w:tcPr>
            <w:tcW w:w="4668" w:type="dxa"/>
          </w:tcPr>
          <w:p w14:paraId="1485B0EE" w14:textId="77777777" w:rsidR="001A6932" w:rsidRPr="00F91327" w:rsidRDefault="001A6932" w:rsidP="009C3AFA">
            <w:pPr>
              <w:pStyle w:val="ListParagraph"/>
              <w:numPr>
                <w:ilvl w:val="0"/>
                <w:numId w:val="11"/>
              </w:numPr>
              <w:spacing w:after="120"/>
              <w:jc w:val="left"/>
              <w:rPr>
                <w:lang w:val="en-GB"/>
              </w:rPr>
            </w:pPr>
            <w:r w:rsidRPr="00F91327">
              <w:rPr>
                <w:lang w:val="en-GB"/>
              </w:rPr>
              <w:t>BTS: Low</w:t>
            </w:r>
          </w:p>
          <w:p w14:paraId="67E14E62" w14:textId="77777777" w:rsidR="001A6932" w:rsidRPr="00F91327" w:rsidRDefault="001A6932" w:rsidP="009C3AFA">
            <w:pPr>
              <w:pStyle w:val="ListParagraph"/>
              <w:numPr>
                <w:ilvl w:val="0"/>
                <w:numId w:val="11"/>
              </w:numPr>
              <w:spacing w:after="120"/>
              <w:jc w:val="left"/>
              <w:rPr>
                <w:lang w:val="en-GB"/>
              </w:rPr>
            </w:pPr>
            <w:r w:rsidRPr="00F91327">
              <w:rPr>
                <w:lang w:val="en-GB"/>
              </w:rPr>
              <w:t>BTO: Low</w:t>
            </w:r>
          </w:p>
          <w:p w14:paraId="49890115" w14:textId="77777777" w:rsidR="001A6932" w:rsidRPr="00F91327" w:rsidRDefault="001A6932" w:rsidP="009C3AFA">
            <w:pPr>
              <w:pStyle w:val="ListParagraph"/>
              <w:numPr>
                <w:ilvl w:val="0"/>
                <w:numId w:val="11"/>
              </w:numPr>
              <w:spacing w:after="120"/>
              <w:jc w:val="left"/>
              <w:rPr>
                <w:lang w:val="en-GB"/>
              </w:rPr>
            </w:pPr>
            <w:r w:rsidRPr="00F91327">
              <w:rPr>
                <w:lang w:val="en-GB"/>
              </w:rPr>
              <w:t>BAA: Low</w:t>
            </w:r>
          </w:p>
          <w:p w14:paraId="27FB69A8" w14:textId="77777777" w:rsidR="001A6932" w:rsidRPr="00F91327" w:rsidRDefault="001A6932" w:rsidP="009C3AFA">
            <w:pPr>
              <w:pStyle w:val="ListParagraph"/>
              <w:numPr>
                <w:ilvl w:val="0"/>
                <w:numId w:val="11"/>
              </w:numPr>
              <w:spacing w:after="120"/>
              <w:jc w:val="left"/>
              <w:rPr>
                <w:lang w:val="en-GB"/>
              </w:rPr>
            </w:pPr>
            <w:r w:rsidRPr="00F91327">
              <w:rPr>
                <w:lang w:val="en-GB"/>
              </w:rPr>
              <w:t>BAP: Low</w:t>
            </w:r>
          </w:p>
          <w:p w14:paraId="73112280" w14:textId="77777777" w:rsidR="001A6932" w:rsidRPr="00F91327" w:rsidRDefault="001A6932" w:rsidP="009C3AFA">
            <w:pPr>
              <w:pStyle w:val="ListParagraph"/>
              <w:numPr>
                <w:ilvl w:val="0"/>
                <w:numId w:val="11"/>
              </w:numPr>
              <w:spacing w:after="120"/>
              <w:jc w:val="left"/>
              <w:rPr>
                <w:lang w:val="en-GB"/>
              </w:rPr>
            </w:pPr>
            <w:r w:rsidRPr="00F91327">
              <w:rPr>
                <w:lang w:val="en-GB"/>
              </w:rPr>
              <w:t>BED: Low, except:</w:t>
            </w:r>
          </w:p>
          <w:p w14:paraId="73658BD9" w14:textId="77777777" w:rsidR="001A6932" w:rsidRPr="00F91327" w:rsidRDefault="001A6932" w:rsidP="009C3AFA">
            <w:pPr>
              <w:pStyle w:val="ListParagraph"/>
              <w:numPr>
                <w:ilvl w:val="1"/>
                <w:numId w:val="11"/>
              </w:numPr>
              <w:spacing w:after="120"/>
              <w:ind w:left="624"/>
              <w:jc w:val="left"/>
              <w:rPr>
                <w:lang w:val="en-GB"/>
              </w:rPr>
            </w:pPr>
            <w:r w:rsidRPr="00F91327">
              <w:rPr>
                <w:lang w:val="en-GB"/>
              </w:rPr>
              <w:t>BED3: default</w:t>
            </w:r>
          </w:p>
          <w:p w14:paraId="279855B6" w14:textId="0B9726E7" w:rsidR="001A6932" w:rsidRPr="00F91327" w:rsidRDefault="001A6932" w:rsidP="009C3AFA">
            <w:pPr>
              <w:pStyle w:val="ListParagraph"/>
              <w:numPr>
                <w:ilvl w:val="0"/>
                <w:numId w:val="11"/>
              </w:numPr>
              <w:spacing w:after="120"/>
              <w:jc w:val="left"/>
              <w:rPr>
                <w:lang w:val="en-GB"/>
              </w:rPr>
            </w:pPr>
            <w:r w:rsidRPr="00F91327">
              <w:rPr>
                <w:lang w:val="en-GB"/>
              </w:rPr>
              <w:t>BEO: Low</w:t>
            </w:r>
          </w:p>
        </w:tc>
      </w:tr>
      <w:tr w:rsidR="001A6932" w:rsidRPr="00F91327" w14:paraId="00E9C75C" w14:textId="77777777" w:rsidTr="00766455">
        <w:trPr>
          <w:cnfStyle w:val="000000100000" w:firstRow="0" w:lastRow="0" w:firstColumn="0" w:lastColumn="0" w:oddVBand="0" w:evenVBand="0" w:oddHBand="1" w:evenHBand="0" w:firstRowFirstColumn="0" w:firstRowLastColumn="0" w:lastRowFirstColumn="0" w:lastRowLastColumn="0"/>
        </w:trPr>
        <w:tc>
          <w:tcPr>
            <w:tcW w:w="1153" w:type="dxa"/>
            <w:vMerge/>
          </w:tcPr>
          <w:p w14:paraId="3EC78A2D" w14:textId="77777777" w:rsidR="001A6932" w:rsidRPr="00F91327" w:rsidRDefault="001A6932" w:rsidP="001A6932">
            <w:pPr>
              <w:spacing w:after="120"/>
              <w:jc w:val="left"/>
              <w:rPr>
                <w:lang w:val="en-GB"/>
              </w:rPr>
            </w:pPr>
          </w:p>
        </w:tc>
        <w:tc>
          <w:tcPr>
            <w:tcW w:w="3249" w:type="dxa"/>
          </w:tcPr>
          <w:p w14:paraId="080CB16C" w14:textId="28FC20ED" w:rsidR="001A6932" w:rsidRPr="00F91327" w:rsidRDefault="001A6932" w:rsidP="001A6932">
            <w:pPr>
              <w:spacing w:after="120"/>
              <w:jc w:val="left"/>
              <w:rPr>
                <w:lang w:val="en-GB"/>
              </w:rPr>
            </w:pPr>
            <w:r w:rsidRPr="00F91327">
              <w:rPr>
                <w:lang w:val="en-GB"/>
              </w:rPr>
              <w:t>M35: High economic, Low Techno</w:t>
            </w:r>
          </w:p>
        </w:tc>
        <w:tc>
          <w:tcPr>
            <w:tcW w:w="4668" w:type="dxa"/>
          </w:tcPr>
          <w:p w14:paraId="6B87EF8C" w14:textId="77777777" w:rsidR="001A6932" w:rsidRPr="00F91327" w:rsidRDefault="001A6932" w:rsidP="009C3AFA">
            <w:pPr>
              <w:pStyle w:val="ListParagraph"/>
              <w:numPr>
                <w:ilvl w:val="0"/>
                <w:numId w:val="11"/>
              </w:numPr>
              <w:spacing w:after="120"/>
              <w:jc w:val="left"/>
              <w:rPr>
                <w:lang w:val="en-GB"/>
              </w:rPr>
            </w:pPr>
            <w:r w:rsidRPr="00F91327">
              <w:rPr>
                <w:lang w:val="en-GB"/>
              </w:rPr>
              <w:t>BTS: Low</w:t>
            </w:r>
          </w:p>
          <w:p w14:paraId="58FDCAB0" w14:textId="77777777" w:rsidR="001A6932" w:rsidRPr="00F91327" w:rsidRDefault="001A6932" w:rsidP="009C3AFA">
            <w:pPr>
              <w:pStyle w:val="ListParagraph"/>
              <w:numPr>
                <w:ilvl w:val="0"/>
                <w:numId w:val="11"/>
              </w:numPr>
              <w:spacing w:after="120"/>
              <w:jc w:val="left"/>
              <w:rPr>
                <w:lang w:val="en-GB"/>
              </w:rPr>
            </w:pPr>
            <w:r w:rsidRPr="00F91327">
              <w:rPr>
                <w:lang w:val="en-GB"/>
              </w:rPr>
              <w:t>BTO: Low</w:t>
            </w:r>
          </w:p>
          <w:p w14:paraId="1B55B375" w14:textId="77777777" w:rsidR="001A6932" w:rsidRPr="00F91327" w:rsidRDefault="001A6932" w:rsidP="009C3AFA">
            <w:pPr>
              <w:pStyle w:val="ListParagraph"/>
              <w:numPr>
                <w:ilvl w:val="0"/>
                <w:numId w:val="11"/>
              </w:numPr>
              <w:spacing w:after="120"/>
              <w:jc w:val="left"/>
              <w:rPr>
                <w:lang w:val="en-GB"/>
              </w:rPr>
            </w:pPr>
            <w:r w:rsidRPr="00F91327">
              <w:rPr>
                <w:lang w:val="en-GB"/>
              </w:rPr>
              <w:t>BAA: Low</w:t>
            </w:r>
          </w:p>
          <w:p w14:paraId="41D24A19" w14:textId="77777777" w:rsidR="001A6932" w:rsidRPr="00F91327" w:rsidRDefault="001A6932" w:rsidP="009C3AFA">
            <w:pPr>
              <w:pStyle w:val="ListParagraph"/>
              <w:numPr>
                <w:ilvl w:val="0"/>
                <w:numId w:val="11"/>
              </w:numPr>
              <w:spacing w:after="120"/>
              <w:jc w:val="left"/>
              <w:rPr>
                <w:lang w:val="en-GB"/>
              </w:rPr>
            </w:pPr>
            <w:r w:rsidRPr="00F91327">
              <w:rPr>
                <w:lang w:val="en-GB"/>
              </w:rPr>
              <w:t>BAP: Low</w:t>
            </w:r>
          </w:p>
          <w:p w14:paraId="3B717C92" w14:textId="77777777" w:rsidR="001A6932" w:rsidRPr="00F91327" w:rsidRDefault="001A6932" w:rsidP="009C3AFA">
            <w:pPr>
              <w:pStyle w:val="ListParagraph"/>
              <w:numPr>
                <w:ilvl w:val="0"/>
                <w:numId w:val="11"/>
              </w:numPr>
              <w:spacing w:after="120"/>
              <w:jc w:val="left"/>
              <w:rPr>
                <w:lang w:val="en-GB"/>
              </w:rPr>
            </w:pPr>
            <w:r w:rsidRPr="00F91327">
              <w:rPr>
                <w:lang w:val="en-GB"/>
              </w:rPr>
              <w:t>BED: Medium, except:</w:t>
            </w:r>
          </w:p>
          <w:p w14:paraId="0BC4BE91" w14:textId="77777777" w:rsidR="001A6932" w:rsidRPr="00F91327" w:rsidRDefault="001A6932" w:rsidP="009C3AFA">
            <w:pPr>
              <w:pStyle w:val="ListParagraph"/>
              <w:numPr>
                <w:ilvl w:val="1"/>
                <w:numId w:val="11"/>
              </w:numPr>
              <w:spacing w:after="120"/>
              <w:ind w:left="624"/>
              <w:jc w:val="left"/>
              <w:rPr>
                <w:lang w:val="en-GB"/>
              </w:rPr>
            </w:pPr>
            <w:r w:rsidRPr="00F91327">
              <w:rPr>
                <w:lang w:val="en-GB"/>
              </w:rPr>
              <w:t>BED3: increased high-income profile share</w:t>
            </w:r>
          </w:p>
          <w:p w14:paraId="69FF443D" w14:textId="15CF65C5" w:rsidR="001A6932" w:rsidRPr="00F91327" w:rsidRDefault="001A6932" w:rsidP="009C3AFA">
            <w:pPr>
              <w:pStyle w:val="ListParagraph"/>
              <w:numPr>
                <w:ilvl w:val="0"/>
                <w:numId w:val="11"/>
              </w:numPr>
              <w:spacing w:after="120"/>
              <w:jc w:val="left"/>
              <w:rPr>
                <w:lang w:val="en-GB"/>
              </w:rPr>
            </w:pPr>
            <w:r w:rsidRPr="00F91327">
              <w:rPr>
                <w:lang w:val="en-GB"/>
              </w:rPr>
              <w:t>BEO: Medium</w:t>
            </w:r>
          </w:p>
        </w:tc>
      </w:tr>
      <w:tr w:rsidR="001A6932" w:rsidRPr="00F91327" w14:paraId="5DCB38AF" w14:textId="77777777" w:rsidTr="00766455">
        <w:trPr>
          <w:cnfStyle w:val="000000010000" w:firstRow="0" w:lastRow="0" w:firstColumn="0" w:lastColumn="0" w:oddVBand="0" w:evenVBand="0" w:oddHBand="0" w:evenHBand="1" w:firstRowFirstColumn="0" w:firstRowLastColumn="0" w:lastRowFirstColumn="0" w:lastRowLastColumn="0"/>
        </w:trPr>
        <w:tc>
          <w:tcPr>
            <w:tcW w:w="1153" w:type="dxa"/>
            <w:vMerge/>
          </w:tcPr>
          <w:p w14:paraId="0885A104" w14:textId="77777777" w:rsidR="001A6932" w:rsidRPr="00F91327" w:rsidRDefault="001A6932" w:rsidP="001A6932">
            <w:pPr>
              <w:spacing w:after="120"/>
              <w:jc w:val="left"/>
              <w:rPr>
                <w:lang w:val="en-GB"/>
              </w:rPr>
            </w:pPr>
          </w:p>
        </w:tc>
        <w:tc>
          <w:tcPr>
            <w:tcW w:w="3249" w:type="dxa"/>
          </w:tcPr>
          <w:p w14:paraId="097EB986" w14:textId="403B4CF3" w:rsidR="001A6932" w:rsidRPr="00F91327" w:rsidRDefault="001A6932" w:rsidP="001A6932">
            <w:pPr>
              <w:spacing w:after="120"/>
              <w:jc w:val="left"/>
              <w:rPr>
                <w:lang w:val="en-GB"/>
              </w:rPr>
            </w:pPr>
            <w:r w:rsidRPr="00F91327">
              <w:rPr>
                <w:lang w:val="en-GB"/>
              </w:rPr>
              <w:t>H35: High economic, High Techno</w:t>
            </w:r>
          </w:p>
        </w:tc>
        <w:tc>
          <w:tcPr>
            <w:tcW w:w="4668" w:type="dxa"/>
          </w:tcPr>
          <w:p w14:paraId="3E03D062" w14:textId="77777777" w:rsidR="001A6932" w:rsidRPr="00F91327" w:rsidRDefault="001A6932" w:rsidP="009C3AFA">
            <w:pPr>
              <w:pStyle w:val="ListParagraph"/>
              <w:numPr>
                <w:ilvl w:val="0"/>
                <w:numId w:val="11"/>
              </w:numPr>
              <w:spacing w:after="120"/>
              <w:jc w:val="left"/>
              <w:rPr>
                <w:lang w:val="en-GB"/>
              </w:rPr>
            </w:pPr>
            <w:r w:rsidRPr="00F91327">
              <w:rPr>
                <w:lang w:val="en-GB"/>
              </w:rPr>
              <w:t>BTS: Medium</w:t>
            </w:r>
          </w:p>
          <w:p w14:paraId="335E0BBB" w14:textId="77777777" w:rsidR="001A6932" w:rsidRPr="00F91327" w:rsidRDefault="001A6932" w:rsidP="009C3AFA">
            <w:pPr>
              <w:pStyle w:val="ListParagraph"/>
              <w:numPr>
                <w:ilvl w:val="0"/>
                <w:numId w:val="11"/>
              </w:numPr>
              <w:spacing w:after="120"/>
              <w:jc w:val="left"/>
              <w:rPr>
                <w:lang w:val="en-GB"/>
              </w:rPr>
            </w:pPr>
            <w:r w:rsidRPr="00F91327">
              <w:rPr>
                <w:lang w:val="en-GB"/>
              </w:rPr>
              <w:t>BTO: Low (as they are long-term goals)</w:t>
            </w:r>
          </w:p>
          <w:p w14:paraId="39F4CD64" w14:textId="77777777" w:rsidR="001A6932" w:rsidRPr="00F91327" w:rsidRDefault="001A6932" w:rsidP="009C3AFA">
            <w:pPr>
              <w:pStyle w:val="ListParagraph"/>
              <w:numPr>
                <w:ilvl w:val="0"/>
                <w:numId w:val="11"/>
              </w:numPr>
              <w:spacing w:after="120"/>
              <w:jc w:val="left"/>
              <w:rPr>
                <w:lang w:val="en-GB"/>
              </w:rPr>
            </w:pPr>
            <w:r w:rsidRPr="00F91327">
              <w:rPr>
                <w:lang w:val="en-GB"/>
              </w:rPr>
              <w:t>BAA: Medium</w:t>
            </w:r>
          </w:p>
          <w:p w14:paraId="7F78419A" w14:textId="77777777" w:rsidR="001A6932" w:rsidRPr="00F91327" w:rsidRDefault="001A6932" w:rsidP="009C3AFA">
            <w:pPr>
              <w:pStyle w:val="ListParagraph"/>
              <w:numPr>
                <w:ilvl w:val="0"/>
                <w:numId w:val="11"/>
              </w:numPr>
              <w:spacing w:after="120"/>
              <w:jc w:val="left"/>
              <w:rPr>
                <w:lang w:val="en-GB"/>
              </w:rPr>
            </w:pPr>
            <w:r w:rsidRPr="00F91327">
              <w:rPr>
                <w:lang w:val="en-GB"/>
              </w:rPr>
              <w:t>BAP: Medium</w:t>
            </w:r>
          </w:p>
          <w:p w14:paraId="4379ADB3" w14:textId="77777777" w:rsidR="001A6932" w:rsidRPr="00F91327" w:rsidRDefault="001A6932" w:rsidP="009C3AFA">
            <w:pPr>
              <w:pStyle w:val="ListParagraph"/>
              <w:numPr>
                <w:ilvl w:val="0"/>
                <w:numId w:val="11"/>
              </w:numPr>
              <w:spacing w:after="120"/>
              <w:jc w:val="left"/>
              <w:rPr>
                <w:lang w:val="en-GB"/>
              </w:rPr>
            </w:pPr>
            <w:r w:rsidRPr="00F91327">
              <w:rPr>
                <w:lang w:val="en-GB"/>
              </w:rPr>
              <w:t>BED: Medium, except:</w:t>
            </w:r>
          </w:p>
          <w:p w14:paraId="2E099680" w14:textId="77777777" w:rsidR="001A6932" w:rsidRPr="00F91327" w:rsidRDefault="001A6932" w:rsidP="009C3AFA">
            <w:pPr>
              <w:pStyle w:val="ListParagraph"/>
              <w:numPr>
                <w:ilvl w:val="1"/>
                <w:numId w:val="11"/>
              </w:numPr>
              <w:spacing w:after="120"/>
              <w:ind w:left="624"/>
              <w:jc w:val="left"/>
              <w:rPr>
                <w:lang w:val="en-GB"/>
              </w:rPr>
            </w:pPr>
            <w:r w:rsidRPr="00F91327">
              <w:rPr>
                <w:lang w:val="en-GB"/>
              </w:rPr>
              <w:t>BED3: increased high-income profile share</w:t>
            </w:r>
          </w:p>
          <w:p w14:paraId="5D9FFD74" w14:textId="40DF8A9C" w:rsidR="001A6932" w:rsidRPr="00F91327" w:rsidRDefault="001A6932" w:rsidP="009C3AFA">
            <w:pPr>
              <w:pStyle w:val="ListParagraph"/>
              <w:numPr>
                <w:ilvl w:val="0"/>
                <w:numId w:val="11"/>
              </w:numPr>
              <w:spacing w:after="120"/>
              <w:jc w:val="left"/>
              <w:rPr>
                <w:lang w:val="en-GB"/>
              </w:rPr>
            </w:pPr>
            <w:r w:rsidRPr="00F91327">
              <w:rPr>
                <w:lang w:val="en-GB"/>
              </w:rPr>
              <w:t>BEO: Medium</w:t>
            </w:r>
          </w:p>
        </w:tc>
      </w:tr>
      <w:tr w:rsidR="001A6932" w:rsidRPr="00F91327" w14:paraId="0D10CA12" w14:textId="77777777" w:rsidTr="00766455">
        <w:trPr>
          <w:cnfStyle w:val="000000100000" w:firstRow="0" w:lastRow="0" w:firstColumn="0" w:lastColumn="0" w:oddVBand="0" w:evenVBand="0" w:oddHBand="1" w:evenHBand="0" w:firstRowFirstColumn="0" w:firstRowLastColumn="0" w:lastRowFirstColumn="0" w:lastRowLastColumn="0"/>
        </w:trPr>
        <w:tc>
          <w:tcPr>
            <w:tcW w:w="1153" w:type="dxa"/>
            <w:vMerge w:val="restart"/>
          </w:tcPr>
          <w:p w14:paraId="632BBEA9" w14:textId="197061B2" w:rsidR="001A6932" w:rsidRPr="00F91327" w:rsidRDefault="001A6932" w:rsidP="001A6932">
            <w:pPr>
              <w:spacing w:after="120"/>
              <w:jc w:val="left"/>
              <w:rPr>
                <w:lang w:val="en-GB"/>
              </w:rPr>
            </w:pPr>
            <w:r w:rsidRPr="00F91327">
              <w:rPr>
                <w:lang w:val="en-GB"/>
              </w:rPr>
              <w:t>2050</w:t>
            </w:r>
          </w:p>
        </w:tc>
        <w:tc>
          <w:tcPr>
            <w:tcW w:w="3249" w:type="dxa"/>
          </w:tcPr>
          <w:p w14:paraId="203E41C6" w14:textId="717D1539" w:rsidR="001A6932" w:rsidRPr="00F91327" w:rsidRDefault="001A6932" w:rsidP="001A6932">
            <w:pPr>
              <w:spacing w:after="120"/>
              <w:jc w:val="left"/>
              <w:rPr>
                <w:lang w:val="en-GB"/>
              </w:rPr>
            </w:pPr>
            <w:r w:rsidRPr="00F91327">
              <w:rPr>
                <w:lang w:val="en-GB"/>
              </w:rPr>
              <w:t>L50: Low economic, Low Techno</w:t>
            </w:r>
          </w:p>
        </w:tc>
        <w:tc>
          <w:tcPr>
            <w:tcW w:w="4668" w:type="dxa"/>
          </w:tcPr>
          <w:p w14:paraId="66A42098" w14:textId="77777777" w:rsidR="001A6932" w:rsidRPr="00F91327" w:rsidRDefault="001A6932" w:rsidP="009C3AFA">
            <w:pPr>
              <w:pStyle w:val="ListParagraph"/>
              <w:numPr>
                <w:ilvl w:val="0"/>
                <w:numId w:val="11"/>
              </w:numPr>
              <w:spacing w:after="120"/>
              <w:jc w:val="left"/>
              <w:rPr>
                <w:lang w:val="en-GB"/>
              </w:rPr>
            </w:pPr>
            <w:r w:rsidRPr="00F91327">
              <w:rPr>
                <w:lang w:val="en-GB"/>
              </w:rPr>
              <w:t>BTS: Medium</w:t>
            </w:r>
          </w:p>
          <w:p w14:paraId="41834ED8" w14:textId="77777777" w:rsidR="001A6932" w:rsidRPr="00F91327" w:rsidRDefault="001A6932" w:rsidP="009C3AFA">
            <w:pPr>
              <w:pStyle w:val="ListParagraph"/>
              <w:numPr>
                <w:ilvl w:val="0"/>
                <w:numId w:val="11"/>
              </w:numPr>
              <w:spacing w:after="120"/>
              <w:jc w:val="left"/>
              <w:rPr>
                <w:lang w:val="en-GB"/>
              </w:rPr>
            </w:pPr>
            <w:r w:rsidRPr="00F91327">
              <w:rPr>
                <w:lang w:val="en-GB"/>
              </w:rPr>
              <w:t>BTO: Medium</w:t>
            </w:r>
          </w:p>
          <w:p w14:paraId="65749653" w14:textId="77777777" w:rsidR="001A6932" w:rsidRPr="00F91327" w:rsidRDefault="001A6932" w:rsidP="009C3AFA">
            <w:pPr>
              <w:pStyle w:val="ListParagraph"/>
              <w:numPr>
                <w:ilvl w:val="0"/>
                <w:numId w:val="11"/>
              </w:numPr>
              <w:spacing w:after="120"/>
              <w:jc w:val="left"/>
              <w:rPr>
                <w:lang w:val="en-GB"/>
              </w:rPr>
            </w:pPr>
            <w:r w:rsidRPr="00F91327">
              <w:rPr>
                <w:lang w:val="en-GB"/>
              </w:rPr>
              <w:t>BAA: Medium</w:t>
            </w:r>
          </w:p>
          <w:p w14:paraId="44B7D089" w14:textId="77777777" w:rsidR="001A6932" w:rsidRPr="00F91327" w:rsidRDefault="001A6932" w:rsidP="009C3AFA">
            <w:pPr>
              <w:pStyle w:val="ListParagraph"/>
              <w:numPr>
                <w:ilvl w:val="0"/>
                <w:numId w:val="11"/>
              </w:numPr>
              <w:spacing w:after="120"/>
              <w:jc w:val="left"/>
              <w:rPr>
                <w:lang w:val="en-GB"/>
              </w:rPr>
            </w:pPr>
            <w:r w:rsidRPr="00F91327">
              <w:rPr>
                <w:lang w:val="en-GB"/>
              </w:rPr>
              <w:t>BAP: Medium</w:t>
            </w:r>
          </w:p>
          <w:p w14:paraId="5AC7DE33" w14:textId="77777777" w:rsidR="001A6932" w:rsidRPr="00F91327" w:rsidRDefault="001A6932" w:rsidP="009C3AFA">
            <w:pPr>
              <w:pStyle w:val="ListParagraph"/>
              <w:numPr>
                <w:ilvl w:val="0"/>
                <w:numId w:val="11"/>
              </w:numPr>
              <w:spacing w:after="120"/>
              <w:jc w:val="left"/>
              <w:rPr>
                <w:lang w:val="en-GB"/>
              </w:rPr>
            </w:pPr>
            <w:r w:rsidRPr="00F91327">
              <w:rPr>
                <w:lang w:val="en-GB"/>
              </w:rPr>
              <w:t>BED: Medium, except:</w:t>
            </w:r>
          </w:p>
          <w:p w14:paraId="40A440D7" w14:textId="77777777" w:rsidR="001A6932" w:rsidRPr="00F91327" w:rsidRDefault="001A6932" w:rsidP="009C3AFA">
            <w:pPr>
              <w:pStyle w:val="ListParagraph"/>
              <w:numPr>
                <w:ilvl w:val="1"/>
                <w:numId w:val="11"/>
              </w:numPr>
              <w:spacing w:after="120"/>
              <w:ind w:left="624"/>
              <w:jc w:val="left"/>
              <w:rPr>
                <w:lang w:val="en-GB"/>
              </w:rPr>
            </w:pPr>
            <w:r w:rsidRPr="00F91327">
              <w:rPr>
                <w:lang w:val="en-GB"/>
              </w:rPr>
              <w:t>BED3: increased high-income profile share</w:t>
            </w:r>
          </w:p>
          <w:p w14:paraId="0F6E1463" w14:textId="78584AAC" w:rsidR="001A6932" w:rsidRPr="00F91327" w:rsidRDefault="001A6932" w:rsidP="009C3AFA">
            <w:pPr>
              <w:pStyle w:val="ListParagraph"/>
              <w:numPr>
                <w:ilvl w:val="0"/>
                <w:numId w:val="11"/>
              </w:numPr>
              <w:spacing w:after="120"/>
              <w:jc w:val="left"/>
              <w:rPr>
                <w:lang w:val="en-GB"/>
              </w:rPr>
            </w:pPr>
            <w:r w:rsidRPr="00F91327">
              <w:rPr>
                <w:lang w:val="en-GB"/>
              </w:rPr>
              <w:t>BEO: Medium</w:t>
            </w:r>
          </w:p>
        </w:tc>
      </w:tr>
      <w:tr w:rsidR="001A6932" w:rsidRPr="00F91327" w14:paraId="3B758123" w14:textId="77777777" w:rsidTr="00766455">
        <w:trPr>
          <w:cnfStyle w:val="000000010000" w:firstRow="0" w:lastRow="0" w:firstColumn="0" w:lastColumn="0" w:oddVBand="0" w:evenVBand="0" w:oddHBand="0" w:evenHBand="1" w:firstRowFirstColumn="0" w:firstRowLastColumn="0" w:lastRowFirstColumn="0" w:lastRowLastColumn="0"/>
        </w:trPr>
        <w:tc>
          <w:tcPr>
            <w:tcW w:w="1153" w:type="dxa"/>
            <w:vMerge/>
          </w:tcPr>
          <w:p w14:paraId="620EA358" w14:textId="77777777" w:rsidR="001A6932" w:rsidRPr="00F91327" w:rsidRDefault="001A6932" w:rsidP="001A6932">
            <w:pPr>
              <w:spacing w:after="120"/>
              <w:jc w:val="left"/>
              <w:rPr>
                <w:lang w:val="en-GB"/>
              </w:rPr>
            </w:pPr>
          </w:p>
        </w:tc>
        <w:tc>
          <w:tcPr>
            <w:tcW w:w="3249" w:type="dxa"/>
          </w:tcPr>
          <w:p w14:paraId="669D5FD3" w14:textId="3D48E676" w:rsidR="001A6932" w:rsidRPr="00F91327" w:rsidRDefault="001A6932" w:rsidP="002C513A">
            <w:pPr>
              <w:spacing w:after="120"/>
              <w:ind w:left="113"/>
              <w:jc w:val="left"/>
              <w:rPr>
                <w:lang w:val="en-GB"/>
              </w:rPr>
            </w:pPr>
            <w:r w:rsidRPr="00F91327">
              <w:rPr>
                <w:lang w:val="en-GB"/>
              </w:rPr>
              <w:t>M50: High economic, Low Techno</w:t>
            </w:r>
          </w:p>
        </w:tc>
        <w:tc>
          <w:tcPr>
            <w:tcW w:w="4668" w:type="dxa"/>
          </w:tcPr>
          <w:p w14:paraId="2D698122" w14:textId="77777777" w:rsidR="001A6932" w:rsidRPr="00F91327" w:rsidRDefault="001A6932" w:rsidP="009C3AFA">
            <w:pPr>
              <w:pStyle w:val="ListParagraph"/>
              <w:numPr>
                <w:ilvl w:val="0"/>
                <w:numId w:val="11"/>
              </w:numPr>
              <w:spacing w:after="120"/>
              <w:jc w:val="left"/>
              <w:rPr>
                <w:lang w:val="en-GB"/>
              </w:rPr>
            </w:pPr>
            <w:r w:rsidRPr="00F91327">
              <w:rPr>
                <w:lang w:val="en-GB"/>
              </w:rPr>
              <w:t>BTS: Medium</w:t>
            </w:r>
          </w:p>
          <w:p w14:paraId="438BB903" w14:textId="77777777" w:rsidR="001A6932" w:rsidRPr="00F91327" w:rsidRDefault="001A6932" w:rsidP="009C3AFA">
            <w:pPr>
              <w:pStyle w:val="ListParagraph"/>
              <w:numPr>
                <w:ilvl w:val="0"/>
                <w:numId w:val="11"/>
              </w:numPr>
              <w:spacing w:after="120"/>
              <w:jc w:val="left"/>
              <w:rPr>
                <w:lang w:val="en-GB"/>
              </w:rPr>
            </w:pPr>
            <w:r w:rsidRPr="00F91327">
              <w:rPr>
                <w:lang w:val="en-GB"/>
              </w:rPr>
              <w:t>BTO: Medium</w:t>
            </w:r>
          </w:p>
          <w:p w14:paraId="624582C0" w14:textId="77777777" w:rsidR="001A6932" w:rsidRPr="00F91327" w:rsidRDefault="001A6932" w:rsidP="009C3AFA">
            <w:pPr>
              <w:pStyle w:val="ListParagraph"/>
              <w:numPr>
                <w:ilvl w:val="0"/>
                <w:numId w:val="11"/>
              </w:numPr>
              <w:spacing w:after="120"/>
              <w:jc w:val="left"/>
              <w:rPr>
                <w:lang w:val="en-GB"/>
              </w:rPr>
            </w:pPr>
            <w:r w:rsidRPr="00F91327">
              <w:rPr>
                <w:lang w:val="en-GB"/>
              </w:rPr>
              <w:t>BAA: Medium</w:t>
            </w:r>
          </w:p>
          <w:p w14:paraId="1FB5F7B6" w14:textId="77777777" w:rsidR="001A6932" w:rsidRPr="00F91327" w:rsidRDefault="001A6932" w:rsidP="009C3AFA">
            <w:pPr>
              <w:pStyle w:val="ListParagraph"/>
              <w:numPr>
                <w:ilvl w:val="0"/>
                <w:numId w:val="11"/>
              </w:numPr>
              <w:spacing w:after="120"/>
              <w:jc w:val="left"/>
              <w:rPr>
                <w:lang w:val="en-GB"/>
              </w:rPr>
            </w:pPr>
            <w:r w:rsidRPr="00F91327">
              <w:rPr>
                <w:lang w:val="en-GB"/>
              </w:rPr>
              <w:t>BAP: Medium</w:t>
            </w:r>
          </w:p>
          <w:p w14:paraId="22ECD38A" w14:textId="77777777" w:rsidR="001A6932" w:rsidRPr="00F91327" w:rsidRDefault="001A6932" w:rsidP="009C3AFA">
            <w:pPr>
              <w:pStyle w:val="ListParagraph"/>
              <w:numPr>
                <w:ilvl w:val="0"/>
                <w:numId w:val="11"/>
              </w:numPr>
              <w:spacing w:after="120"/>
              <w:jc w:val="left"/>
              <w:rPr>
                <w:lang w:val="en-GB"/>
              </w:rPr>
            </w:pPr>
            <w:r w:rsidRPr="00F91327">
              <w:rPr>
                <w:lang w:val="en-GB"/>
              </w:rPr>
              <w:t>BED: High, except:</w:t>
            </w:r>
          </w:p>
          <w:p w14:paraId="727C277A" w14:textId="77777777" w:rsidR="001A6932" w:rsidRPr="00F91327" w:rsidRDefault="001A6932" w:rsidP="009C3AFA">
            <w:pPr>
              <w:pStyle w:val="ListParagraph"/>
              <w:numPr>
                <w:ilvl w:val="1"/>
                <w:numId w:val="11"/>
              </w:numPr>
              <w:spacing w:after="120"/>
              <w:ind w:left="624"/>
              <w:jc w:val="left"/>
              <w:rPr>
                <w:lang w:val="en-GB"/>
              </w:rPr>
            </w:pPr>
            <w:r w:rsidRPr="00F91327">
              <w:rPr>
                <w:lang w:val="en-GB"/>
              </w:rPr>
              <w:t>BED3: increased high-income profile share and environment-friendly profile share</w:t>
            </w:r>
          </w:p>
          <w:p w14:paraId="3E722155" w14:textId="20036510" w:rsidR="001A6932" w:rsidRPr="00F91327" w:rsidRDefault="001A6932" w:rsidP="009C3AFA">
            <w:pPr>
              <w:pStyle w:val="ListParagraph"/>
              <w:numPr>
                <w:ilvl w:val="0"/>
                <w:numId w:val="11"/>
              </w:numPr>
              <w:spacing w:after="120"/>
              <w:jc w:val="left"/>
              <w:rPr>
                <w:lang w:val="en-GB"/>
              </w:rPr>
            </w:pPr>
            <w:r w:rsidRPr="00F91327">
              <w:rPr>
                <w:lang w:val="en-GB"/>
              </w:rPr>
              <w:t>BEO: High, except:</w:t>
            </w:r>
          </w:p>
        </w:tc>
      </w:tr>
      <w:tr w:rsidR="001A6932" w:rsidRPr="00F91327" w14:paraId="1FFB8E92" w14:textId="77777777" w:rsidTr="00766455">
        <w:trPr>
          <w:cnfStyle w:val="000000100000" w:firstRow="0" w:lastRow="0" w:firstColumn="0" w:lastColumn="0" w:oddVBand="0" w:evenVBand="0" w:oddHBand="1" w:evenHBand="0" w:firstRowFirstColumn="0" w:firstRowLastColumn="0" w:lastRowFirstColumn="0" w:lastRowLastColumn="0"/>
        </w:trPr>
        <w:tc>
          <w:tcPr>
            <w:tcW w:w="1153" w:type="dxa"/>
            <w:vMerge/>
          </w:tcPr>
          <w:p w14:paraId="20F04C68" w14:textId="77777777" w:rsidR="001A6932" w:rsidRPr="00F91327" w:rsidRDefault="001A6932" w:rsidP="001A6932">
            <w:pPr>
              <w:spacing w:after="120"/>
              <w:jc w:val="left"/>
              <w:rPr>
                <w:lang w:val="en-GB"/>
              </w:rPr>
            </w:pPr>
          </w:p>
        </w:tc>
        <w:tc>
          <w:tcPr>
            <w:tcW w:w="3249" w:type="dxa"/>
          </w:tcPr>
          <w:p w14:paraId="3DB0058D" w14:textId="2E02C644" w:rsidR="001A6932" w:rsidRPr="00F91327" w:rsidRDefault="001A6932" w:rsidP="001A6932">
            <w:pPr>
              <w:spacing w:after="120"/>
              <w:jc w:val="left"/>
              <w:rPr>
                <w:lang w:val="en-GB"/>
              </w:rPr>
            </w:pPr>
            <w:r w:rsidRPr="00F91327">
              <w:rPr>
                <w:lang w:val="en-GB"/>
              </w:rPr>
              <w:t>H50: High economic, High Techno</w:t>
            </w:r>
          </w:p>
        </w:tc>
        <w:tc>
          <w:tcPr>
            <w:tcW w:w="4668" w:type="dxa"/>
          </w:tcPr>
          <w:p w14:paraId="3B7CDE8B" w14:textId="77777777" w:rsidR="001A6932" w:rsidRPr="00F91327" w:rsidRDefault="001A6932" w:rsidP="009C3AFA">
            <w:pPr>
              <w:pStyle w:val="ListParagraph"/>
              <w:numPr>
                <w:ilvl w:val="0"/>
                <w:numId w:val="11"/>
              </w:numPr>
              <w:spacing w:after="120"/>
              <w:jc w:val="left"/>
              <w:rPr>
                <w:lang w:val="en-GB"/>
              </w:rPr>
            </w:pPr>
            <w:r w:rsidRPr="00F91327">
              <w:rPr>
                <w:lang w:val="en-GB"/>
              </w:rPr>
              <w:t>BTS: High</w:t>
            </w:r>
          </w:p>
          <w:p w14:paraId="40724B0B" w14:textId="77777777" w:rsidR="001A6932" w:rsidRPr="00F91327" w:rsidRDefault="001A6932" w:rsidP="009C3AFA">
            <w:pPr>
              <w:pStyle w:val="ListParagraph"/>
              <w:numPr>
                <w:ilvl w:val="0"/>
                <w:numId w:val="11"/>
              </w:numPr>
              <w:spacing w:after="120"/>
              <w:jc w:val="left"/>
              <w:rPr>
                <w:lang w:val="en-GB"/>
              </w:rPr>
            </w:pPr>
            <w:r w:rsidRPr="00F91327">
              <w:rPr>
                <w:lang w:val="en-GB"/>
              </w:rPr>
              <w:t>BTO: High</w:t>
            </w:r>
          </w:p>
          <w:p w14:paraId="7BB5C8F2" w14:textId="77777777" w:rsidR="001A6932" w:rsidRPr="00F91327" w:rsidRDefault="001A6932" w:rsidP="009C3AFA">
            <w:pPr>
              <w:pStyle w:val="ListParagraph"/>
              <w:numPr>
                <w:ilvl w:val="0"/>
                <w:numId w:val="11"/>
              </w:numPr>
              <w:spacing w:after="120"/>
              <w:jc w:val="left"/>
              <w:rPr>
                <w:lang w:val="en-GB"/>
              </w:rPr>
            </w:pPr>
            <w:r w:rsidRPr="00F91327">
              <w:rPr>
                <w:lang w:val="en-GB"/>
              </w:rPr>
              <w:t>BAA: High</w:t>
            </w:r>
          </w:p>
          <w:p w14:paraId="07EAF7F5" w14:textId="77777777" w:rsidR="001A6932" w:rsidRPr="00F91327" w:rsidRDefault="001A6932" w:rsidP="009C3AFA">
            <w:pPr>
              <w:pStyle w:val="ListParagraph"/>
              <w:numPr>
                <w:ilvl w:val="0"/>
                <w:numId w:val="11"/>
              </w:numPr>
              <w:spacing w:after="120"/>
              <w:jc w:val="left"/>
              <w:rPr>
                <w:lang w:val="en-GB"/>
              </w:rPr>
            </w:pPr>
            <w:r w:rsidRPr="00F91327">
              <w:rPr>
                <w:lang w:val="en-GB"/>
              </w:rPr>
              <w:t>BAP: High</w:t>
            </w:r>
          </w:p>
          <w:p w14:paraId="5C373836" w14:textId="77777777" w:rsidR="001A6932" w:rsidRPr="00F91327" w:rsidRDefault="001A6932" w:rsidP="009C3AFA">
            <w:pPr>
              <w:pStyle w:val="ListParagraph"/>
              <w:numPr>
                <w:ilvl w:val="0"/>
                <w:numId w:val="11"/>
              </w:numPr>
              <w:spacing w:after="120"/>
              <w:jc w:val="left"/>
              <w:rPr>
                <w:lang w:val="en-GB"/>
              </w:rPr>
            </w:pPr>
            <w:r w:rsidRPr="00F91327">
              <w:rPr>
                <w:lang w:val="en-GB"/>
              </w:rPr>
              <w:t>BED: High, except:</w:t>
            </w:r>
          </w:p>
          <w:p w14:paraId="4D745106" w14:textId="77777777" w:rsidR="001A6932" w:rsidRPr="00F91327" w:rsidRDefault="001A6932" w:rsidP="009C3AFA">
            <w:pPr>
              <w:pStyle w:val="ListParagraph"/>
              <w:numPr>
                <w:ilvl w:val="1"/>
                <w:numId w:val="11"/>
              </w:numPr>
              <w:spacing w:after="120"/>
              <w:ind w:left="624"/>
              <w:jc w:val="left"/>
              <w:rPr>
                <w:lang w:val="en-GB"/>
              </w:rPr>
            </w:pPr>
            <w:r w:rsidRPr="00F91327">
              <w:rPr>
                <w:lang w:val="en-GB"/>
              </w:rPr>
              <w:t>BED3: increased high-income profile share and environment-friendly profile share</w:t>
            </w:r>
          </w:p>
          <w:p w14:paraId="24D1CEE9" w14:textId="0255321E" w:rsidR="001A6932" w:rsidRPr="00F91327" w:rsidRDefault="001A6932" w:rsidP="009C3AFA">
            <w:pPr>
              <w:pStyle w:val="ListParagraph"/>
              <w:numPr>
                <w:ilvl w:val="0"/>
                <w:numId w:val="11"/>
              </w:numPr>
              <w:spacing w:after="120"/>
              <w:jc w:val="left"/>
              <w:rPr>
                <w:lang w:val="en-GB"/>
              </w:rPr>
            </w:pPr>
            <w:r w:rsidRPr="00F91327">
              <w:rPr>
                <w:lang w:val="en-GB"/>
              </w:rPr>
              <w:t>BEO: High</w:t>
            </w:r>
          </w:p>
        </w:tc>
      </w:tr>
      <w:tr w:rsidR="00766455" w:rsidRPr="00F91327" w14:paraId="4353E351" w14:textId="77777777" w:rsidTr="00B71ACF">
        <w:trPr>
          <w:cnfStyle w:val="000000010000" w:firstRow="0" w:lastRow="0" w:firstColumn="0" w:lastColumn="0" w:oddVBand="0" w:evenVBand="0" w:oddHBand="0" w:evenHBand="1" w:firstRowFirstColumn="0" w:firstRowLastColumn="0" w:lastRowFirstColumn="0" w:lastRowLastColumn="0"/>
        </w:trPr>
        <w:tc>
          <w:tcPr>
            <w:tcW w:w="9070" w:type="dxa"/>
            <w:gridSpan w:val="3"/>
          </w:tcPr>
          <w:p w14:paraId="449443A5" w14:textId="71B9172C" w:rsidR="00766455" w:rsidRPr="00B71ACF" w:rsidRDefault="00766455" w:rsidP="00B71ACF">
            <w:pPr>
              <w:spacing w:after="120"/>
              <w:jc w:val="left"/>
              <w:rPr>
                <w:sz w:val="20"/>
                <w:szCs w:val="20"/>
              </w:rPr>
            </w:pPr>
            <w:r w:rsidRPr="00B71ACF">
              <w:rPr>
                <w:vertAlign w:val="superscript"/>
              </w:rPr>
              <w:lastRenderedPageBreak/>
              <w:t>*</w:t>
            </w:r>
            <w:r>
              <w:t xml:space="preserve"> </w:t>
            </w:r>
            <w:r w:rsidRPr="00B71ACF">
              <w:rPr>
                <w:sz w:val="20"/>
                <w:szCs w:val="20"/>
              </w:rPr>
              <w:t>Factors are grouped by their code:</w:t>
            </w:r>
          </w:p>
          <w:p w14:paraId="27B4F6EA" w14:textId="77777777" w:rsidR="00766455" w:rsidRPr="00B71ACF" w:rsidRDefault="00766455" w:rsidP="00B71ACF">
            <w:pPr>
              <w:spacing w:after="120"/>
              <w:ind w:left="720"/>
              <w:jc w:val="left"/>
              <w:rPr>
                <w:sz w:val="20"/>
                <w:szCs w:val="20"/>
              </w:rPr>
            </w:pPr>
            <w:r w:rsidRPr="00B71ACF">
              <w:rPr>
                <w:sz w:val="20"/>
                <w:szCs w:val="20"/>
              </w:rPr>
              <w:t>BTS: Business Technology SESAR</w:t>
            </w:r>
          </w:p>
          <w:p w14:paraId="668EFAD3" w14:textId="77777777" w:rsidR="00766455" w:rsidRPr="00B71ACF" w:rsidRDefault="00766455" w:rsidP="00B71ACF">
            <w:pPr>
              <w:spacing w:after="120"/>
              <w:ind w:left="720"/>
              <w:jc w:val="left"/>
              <w:rPr>
                <w:sz w:val="20"/>
                <w:szCs w:val="20"/>
              </w:rPr>
            </w:pPr>
            <w:r w:rsidRPr="00B71ACF">
              <w:rPr>
                <w:sz w:val="20"/>
                <w:szCs w:val="20"/>
              </w:rPr>
              <w:t>BTO: Business Technology Others</w:t>
            </w:r>
          </w:p>
          <w:p w14:paraId="31DF936F" w14:textId="77777777" w:rsidR="00766455" w:rsidRPr="00B71ACF" w:rsidRDefault="00766455" w:rsidP="00B71ACF">
            <w:pPr>
              <w:spacing w:after="120"/>
              <w:ind w:left="720"/>
              <w:jc w:val="left"/>
              <w:rPr>
                <w:sz w:val="20"/>
                <w:szCs w:val="20"/>
              </w:rPr>
            </w:pPr>
            <w:r w:rsidRPr="00B71ACF">
              <w:rPr>
                <w:sz w:val="20"/>
                <w:szCs w:val="20"/>
              </w:rPr>
              <w:t>BAA: Business Airport Access</w:t>
            </w:r>
          </w:p>
          <w:p w14:paraId="38BE8564" w14:textId="77777777" w:rsidR="00766455" w:rsidRPr="00B71ACF" w:rsidRDefault="00766455" w:rsidP="00B71ACF">
            <w:pPr>
              <w:spacing w:after="120"/>
              <w:ind w:left="720"/>
              <w:jc w:val="left"/>
              <w:rPr>
                <w:sz w:val="20"/>
                <w:szCs w:val="20"/>
              </w:rPr>
            </w:pPr>
            <w:r w:rsidRPr="00B71ACF">
              <w:rPr>
                <w:sz w:val="20"/>
                <w:szCs w:val="20"/>
              </w:rPr>
              <w:t>BAP: Business Airport Processes</w:t>
            </w:r>
          </w:p>
          <w:p w14:paraId="03CD300D" w14:textId="26A53B5C" w:rsidR="00766455" w:rsidRPr="00B71ACF" w:rsidRDefault="00766455" w:rsidP="00B71ACF">
            <w:pPr>
              <w:spacing w:after="120"/>
              <w:ind w:left="720"/>
              <w:jc w:val="left"/>
              <w:rPr>
                <w:sz w:val="20"/>
                <w:szCs w:val="20"/>
              </w:rPr>
            </w:pPr>
            <w:r w:rsidRPr="00B71ACF">
              <w:rPr>
                <w:sz w:val="20"/>
                <w:szCs w:val="20"/>
              </w:rPr>
              <w:t>BED: Business Economic Demand</w:t>
            </w:r>
          </w:p>
          <w:p w14:paraId="56A2EC66" w14:textId="64BAE02C" w:rsidR="00766455" w:rsidRPr="00766455" w:rsidRDefault="00766455" w:rsidP="00B71ACF">
            <w:pPr>
              <w:spacing w:after="120"/>
              <w:ind w:left="720"/>
              <w:jc w:val="left"/>
            </w:pPr>
            <w:r w:rsidRPr="00B71ACF">
              <w:rPr>
                <w:sz w:val="20"/>
                <w:szCs w:val="20"/>
              </w:rPr>
              <w:t>BEO: Business Economic Others</w:t>
            </w:r>
          </w:p>
        </w:tc>
      </w:tr>
    </w:tbl>
    <w:p w14:paraId="6B8B6594" w14:textId="77777777" w:rsidR="001A6932" w:rsidRPr="00F91327" w:rsidRDefault="001A6932" w:rsidP="001A6932">
      <w:pPr>
        <w:pStyle w:val="BodyText"/>
      </w:pPr>
    </w:p>
    <w:p w14:paraId="442825C6" w14:textId="5AC62412" w:rsidR="001A6932" w:rsidRPr="00F91327" w:rsidRDefault="0093185E" w:rsidP="0093185E">
      <w:pPr>
        <w:pStyle w:val="Heading2"/>
      </w:pPr>
      <w:bookmarkStart w:id="42" w:name="_Toc476070807"/>
      <w:r w:rsidRPr="00F91327">
        <w:t>Foreground factors grouping</w:t>
      </w:r>
      <w:bookmarkEnd w:id="42"/>
    </w:p>
    <w:p w14:paraId="3CA4915A" w14:textId="49477972" w:rsidR="00196E2C" w:rsidRDefault="0093185E" w:rsidP="0093185E">
      <w:pPr>
        <w:pStyle w:val="BodyText"/>
      </w:pPr>
      <w:r w:rsidRPr="00F91327">
        <w:t>Foreground factors can be tested individually on the different background scenarios by generating scenarios with different values for the foreground factors. However, to reduce the number of potential scenarios to test</w:t>
      </w:r>
      <w:r w:rsidR="00DD1C38">
        <w:t>,</w:t>
      </w:r>
      <w:r w:rsidRPr="00F91327">
        <w:t xml:space="preserve"> and in order to model the impact of high-level modifications</w:t>
      </w:r>
      <w:r w:rsidR="00967B30">
        <w:t>,</w:t>
      </w:r>
      <w:r w:rsidRPr="00F91327">
        <w:t xml:space="preserve"> some of the foreground factors can be grouped. </w:t>
      </w:r>
      <w:r w:rsidR="002E7656" w:rsidRPr="00F91327">
        <w:fldChar w:fldCharType="begin"/>
      </w:r>
      <w:r w:rsidR="002E7656" w:rsidRPr="00F91327">
        <w:instrText xml:space="preserve"> REF _Ref475716613 \h </w:instrText>
      </w:r>
      <w:r w:rsidR="002E7656" w:rsidRPr="00F91327">
        <w:fldChar w:fldCharType="separate"/>
      </w:r>
      <w:r w:rsidR="006749A6" w:rsidRPr="00F91327">
        <w:rPr>
          <w:b/>
        </w:rPr>
        <w:t xml:space="preserve">Table </w:t>
      </w:r>
      <w:r w:rsidR="006749A6">
        <w:rPr>
          <w:b/>
          <w:noProof/>
        </w:rPr>
        <w:t>6</w:t>
      </w:r>
      <w:r w:rsidR="002E7656" w:rsidRPr="00F91327">
        <w:fldChar w:fldCharType="end"/>
      </w:r>
      <w:r w:rsidR="002E7656" w:rsidRPr="00F91327">
        <w:t xml:space="preserve"> </w:t>
      </w:r>
      <w:r w:rsidRPr="00F91327">
        <w:t>sho</w:t>
      </w:r>
      <w:r w:rsidR="00685E30">
        <w:t xml:space="preserve">ws different foreground factor </w:t>
      </w:r>
      <w:r w:rsidRPr="00F91327">
        <w:t>groups that could be tested against the different background scenarios.</w:t>
      </w:r>
    </w:p>
    <w:p w14:paraId="7E8CCD01" w14:textId="0794323A" w:rsidR="00196E2C" w:rsidRPr="00F91327" w:rsidRDefault="00866600" w:rsidP="0093185E">
      <w:pPr>
        <w:pStyle w:val="BodyText"/>
      </w:pPr>
      <w:r>
        <w:t>The term “default” was defined in Section 1.2.</w:t>
      </w:r>
      <w:r w:rsidR="00196E2C">
        <w:t xml:space="preserve"> In contrast, “enhanced” is defined as a change being based on an </w:t>
      </w:r>
      <w:r w:rsidR="00196E2C" w:rsidRPr="00196E2C">
        <w:rPr>
          <w:i/>
        </w:rPr>
        <w:t>active shift in momentum</w:t>
      </w:r>
      <w:r w:rsidR="00196E2C">
        <w:t xml:space="preserve"> of the corresponding processes and/or (supporting) legislation(s) (where applicable).</w:t>
      </w:r>
    </w:p>
    <w:p w14:paraId="7C04DD1F" w14:textId="77777777" w:rsidR="00965A0D" w:rsidRPr="00F91327" w:rsidRDefault="00965A0D" w:rsidP="0093185E">
      <w:pPr>
        <w:pStyle w:val="BodyText"/>
      </w:pPr>
    </w:p>
    <w:p w14:paraId="1315199F" w14:textId="05995B07" w:rsidR="00965A0D" w:rsidRPr="00F91327" w:rsidRDefault="00965A0D" w:rsidP="00965A0D">
      <w:pPr>
        <w:pStyle w:val="BodyText0"/>
        <w:rPr>
          <w:b/>
        </w:rPr>
      </w:pPr>
      <w:bookmarkStart w:id="43" w:name="_Ref475716613"/>
      <w:bookmarkStart w:id="44" w:name="_Toc476070827"/>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6</w:t>
      </w:r>
      <w:r w:rsidRPr="00F91327">
        <w:rPr>
          <w:b/>
        </w:rPr>
        <w:fldChar w:fldCharType="end"/>
      </w:r>
      <w:bookmarkEnd w:id="43"/>
      <w:r w:rsidRPr="00F91327">
        <w:t xml:space="preserve"> </w:t>
      </w:r>
      <w:r w:rsidRPr="00F91327">
        <w:rPr>
          <w:b/>
        </w:rPr>
        <w:t>Grouped foreground factors</w:t>
      </w:r>
      <w:bookmarkEnd w:id="44"/>
    </w:p>
    <w:tbl>
      <w:tblPr>
        <w:tblStyle w:val="ScrollTableNormal"/>
        <w:tblW w:w="0" w:type="auto"/>
        <w:tblLook w:val="0420" w:firstRow="1" w:lastRow="0" w:firstColumn="0" w:lastColumn="0" w:noHBand="0" w:noVBand="1"/>
      </w:tblPr>
      <w:tblGrid>
        <w:gridCol w:w="1502"/>
        <w:gridCol w:w="1050"/>
        <w:gridCol w:w="3407"/>
        <w:gridCol w:w="3111"/>
      </w:tblGrid>
      <w:tr w:rsidR="00965A0D" w:rsidRPr="00F91327" w14:paraId="69DDD719" w14:textId="3FCA5F43" w:rsidTr="00965A0D">
        <w:trPr>
          <w:cnfStyle w:val="100000000000" w:firstRow="1" w:lastRow="0" w:firstColumn="0" w:lastColumn="0" w:oddVBand="0" w:evenVBand="0" w:oddHBand="0" w:evenHBand="0" w:firstRowFirstColumn="0" w:firstRowLastColumn="0" w:lastRowFirstColumn="0" w:lastRowLastColumn="0"/>
          <w:tblHeader/>
        </w:trPr>
        <w:tc>
          <w:tcPr>
            <w:tcW w:w="1503" w:type="dxa"/>
          </w:tcPr>
          <w:p w14:paraId="7EA5AFAF" w14:textId="0A0FFF98" w:rsidR="00965A0D" w:rsidRPr="00F91327" w:rsidRDefault="00965A0D" w:rsidP="00965A0D">
            <w:pPr>
              <w:spacing w:after="120"/>
              <w:jc w:val="left"/>
              <w:rPr>
                <w:color w:val="auto"/>
                <w:lang w:val="en-GB"/>
              </w:rPr>
            </w:pPr>
            <w:r w:rsidRPr="00F91327">
              <w:rPr>
                <w:color w:val="auto"/>
                <w:lang w:val="en-GB"/>
              </w:rPr>
              <w:t>Foreground factor group</w:t>
            </w:r>
          </w:p>
        </w:tc>
        <w:tc>
          <w:tcPr>
            <w:tcW w:w="1050" w:type="dxa"/>
          </w:tcPr>
          <w:p w14:paraId="3551D6E5" w14:textId="280CB1DC" w:rsidR="00965A0D" w:rsidRPr="00F91327" w:rsidRDefault="00965A0D" w:rsidP="00965A0D">
            <w:pPr>
              <w:spacing w:after="120"/>
              <w:jc w:val="left"/>
              <w:rPr>
                <w:color w:val="auto"/>
                <w:lang w:val="en-GB"/>
              </w:rPr>
            </w:pPr>
            <w:r w:rsidRPr="00F91327">
              <w:rPr>
                <w:color w:val="auto"/>
                <w:lang w:val="en-GB"/>
              </w:rPr>
              <w:t>Possible values</w:t>
            </w:r>
          </w:p>
        </w:tc>
        <w:tc>
          <w:tcPr>
            <w:tcW w:w="3486" w:type="dxa"/>
            <w:vAlign w:val="center"/>
          </w:tcPr>
          <w:p w14:paraId="1FADCEA8" w14:textId="48F6E8DB" w:rsidR="00965A0D" w:rsidRPr="00F91327" w:rsidRDefault="00965A0D" w:rsidP="00965A0D">
            <w:pPr>
              <w:spacing w:after="120"/>
              <w:jc w:val="left"/>
              <w:rPr>
                <w:color w:val="auto"/>
                <w:lang w:val="en-GB"/>
              </w:rPr>
            </w:pPr>
            <w:r w:rsidRPr="00F91327">
              <w:rPr>
                <w:color w:val="auto"/>
                <w:lang w:val="en-GB"/>
              </w:rPr>
              <w:t>Foreground factors</w:t>
            </w:r>
          </w:p>
        </w:tc>
        <w:tc>
          <w:tcPr>
            <w:tcW w:w="3201" w:type="dxa"/>
          </w:tcPr>
          <w:p w14:paraId="51B56A8D" w14:textId="43500561" w:rsidR="00965A0D" w:rsidRPr="00F91327" w:rsidRDefault="00965A0D" w:rsidP="00965A0D">
            <w:pPr>
              <w:spacing w:after="120"/>
              <w:jc w:val="left"/>
              <w:rPr>
                <w:color w:val="auto"/>
                <w:lang w:val="en-GB"/>
              </w:rPr>
            </w:pPr>
            <w:r w:rsidRPr="00F91327">
              <w:rPr>
                <w:color w:val="auto"/>
                <w:lang w:val="en-GB"/>
              </w:rPr>
              <w:t>Notes</w:t>
            </w:r>
          </w:p>
        </w:tc>
      </w:tr>
      <w:tr w:rsidR="00965A0D" w:rsidRPr="00F91327" w14:paraId="47529258" w14:textId="37C57B90" w:rsidTr="00965A0D">
        <w:trPr>
          <w:cnfStyle w:val="000000100000" w:firstRow="0" w:lastRow="0" w:firstColumn="0" w:lastColumn="0" w:oddVBand="0" w:evenVBand="0" w:oddHBand="1" w:evenHBand="0" w:firstRowFirstColumn="0" w:firstRowLastColumn="0" w:lastRowFirstColumn="0" w:lastRowLastColumn="0"/>
        </w:trPr>
        <w:tc>
          <w:tcPr>
            <w:tcW w:w="1503" w:type="dxa"/>
            <w:vMerge w:val="restart"/>
          </w:tcPr>
          <w:p w14:paraId="7E91D2A3" w14:textId="1F15B457" w:rsidR="00965A0D" w:rsidRPr="00F91327" w:rsidRDefault="00965A0D" w:rsidP="00965A0D">
            <w:pPr>
              <w:spacing w:after="120"/>
              <w:ind w:left="0"/>
              <w:jc w:val="left"/>
              <w:rPr>
                <w:lang w:val="en-GB"/>
              </w:rPr>
            </w:pPr>
            <w:r w:rsidRPr="00F91327">
              <w:rPr>
                <w:lang w:val="en-GB"/>
              </w:rPr>
              <w:t>EM: Environmental mitigation policies</w:t>
            </w:r>
          </w:p>
        </w:tc>
        <w:tc>
          <w:tcPr>
            <w:tcW w:w="1050" w:type="dxa"/>
          </w:tcPr>
          <w:p w14:paraId="3B4AC162" w14:textId="50AE63BC" w:rsidR="00965A0D" w:rsidRPr="00F91327" w:rsidRDefault="00965A0D" w:rsidP="00965A0D">
            <w:pPr>
              <w:spacing w:after="120"/>
              <w:ind w:left="0"/>
              <w:jc w:val="left"/>
              <w:rPr>
                <w:lang w:val="en-GB"/>
              </w:rPr>
            </w:pPr>
            <w:r w:rsidRPr="00F91327">
              <w:rPr>
                <w:lang w:val="en-GB"/>
              </w:rPr>
              <w:t>default</w:t>
            </w:r>
          </w:p>
        </w:tc>
        <w:tc>
          <w:tcPr>
            <w:tcW w:w="3486" w:type="dxa"/>
          </w:tcPr>
          <w:p w14:paraId="069AA579" w14:textId="77777777" w:rsidR="00965A0D" w:rsidRPr="00F91327" w:rsidRDefault="00965A0D" w:rsidP="009C3AFA">
            <w:pPr>
              <w:pStyle w:val="ListParagraph"/>
              <w:numPr>
                <w:ilvl w:val="0"/>
                <w:numId w:val="11"/>
              </w:numPr>
              <w:spacing w:after="120"/>
              <w:jc w:val="left"/>
              <w:rPr>
                <w:lang w:val="en-GB"/>
              </w:rPr>
            </w:pPr>
            <w:r w:rsidRPr="00F91327">
              <w:rPr>
                <w:lang w:val="en-GB"/>
              </w:rPr>
              <w:t>ROR3: Low environment impact</w:t>
            </w:r>
          </w:p>
          <w:p w14:paraId="3DE9A458" w14:textId="2AB4A2A1" w:rsidR="00965A0D" w:rsidRPr="00F91327" w:rsidRDefault="00965A0D" w:rsidP="00997B65">
            <w:pPr>
              <w:pStyle w:val="ListParagraph"/>
              <w:numPr>
                <w:ilvl w:val="0"/>
                <w:numId w:val="11"/>
              </w:numPr>
              <w:spacing w:after="120"/>
              <w:jc w:val="left"/>
              <w:rPr>
                <w:lang w:val="en-GB"/>
              </w:rPr>
            </w:pPr>
            <w:r w:rsidRPr="00F91327">
              <w:rPr>
                <w:lang w:val="en-GB"/>
              </w:rPr>
              <w:t xml:space="preserve">ROR4: </w:t>
            </w:r>
            <w:r w:rsidR="00997B65">
              <w:rPr>
                <w:lang w:val="en-GB"/>
              </w:rPr>
              <w:t>Current</w:t>
            </w:r>
            <w:r w:rsidRPr="00F91327">
              <w:rPr>
                <w:lang w:val="en-GB"/>
              </w:rPr>
              <w:t xml:space="preserve"> levels of noise restrictions</w:t>
            </w:r>
          </w:p>
        </w:tc>
        <w:tc>
          <w:tcPr>
            <w:tcW w:w="3201" w:type="dxa"/>
          </w:tcPr>
          <w:p w14:paraId="2E222313" w14:textId="0C22EC08" w:rsidR="00965A0D" w:rsidRPr="00F91327" w:rsidRDefault="00965A0D" w:rsidP="002C513A">
            <w:pPr>
              <w:spacing w:after="120"/>
              <w:ind w:left="113"/>
              <w:jc w:val="left"/>
              <w:rPr>
                <w:lang w:val="en-GB"/>
              </w:rPr>
            </w:pPr>
            <w:r w:rsidRPr="00F91327">
              <w:rPr>
                <w:lang w:val="en-GB"/>
              </w:rPr>
              <w:t>Follow</w:t>
            </w:r>
            <w:r w:rsidR="00196E2C">
              <w:rPr>
                <w:lang w:val="en-GB"/>
              </w:rPr>
              <w:t>s</w:t>
            </w:r>
            <w:r w:rsidRPr="00F91327">
              <w:rPr>
                <w:lang w:val="en-GB"/>
              </w:rPr>
              <w:t xml:space="preserve"> evolution of emission trading schemes but with low cost of allowances and similar levels of noise protection.</w:t>
            </w:r>
          </w:p>
        </w:tc>
      </w:tr>
      <w:tr w:rsidR="00965A0D" w:rsidRPr="00F91327" w14:paraId="15717152" w14:textId="77777777" w:rsidTr="00965A0D">
        <w:trPr>
          <w:cnfStyle w:val="000000010000" w:firstRow="0" w:lastRow="0" w:firstColumn="0" w:lastColumn="0" w:oddVBand="0" w:evenVBand="0" w:oddHBand="0" w:evenHBand="1" w:firstRowFirstColumn="0" w:firstRowLastColumn="0" w:lastRowFirstColumn="0" w:lastRowLastColumn="0"/>
        </w:trPr>
        <w:tc>
          <w:tcPr>
            <w:tcW w:w="1503" w:type="dxa"/>
            <w:vMerge/>
          </w:tcPr>
          <w:p w14:paraId="29FF8019" w14:textId="77777777" w:rsidR="00965A0D" w:rsidRPr="00F91327" w:rsidRDefault="00965A0D" w:rsidP="00965A0D">
            <w:pPr>
              <w:spacing w:after="120"/>
              <w:jc w:val="left"/>
              <w:rPr>
                <w:lang w:val="en-GB"/>
              </w:rPr>
            </w:pPr>
          </w:p>
        </w:tc>
        <w:tc>
          <w:tcPr>
            <w:tcW w:w="1050" w:type="dxa"/>
          </w:tcPr>
          <w:p w14:paraId="49E21660" w14:textId="3597A16B" w:rsidR="00965A0D" w:rsidRPr="00F91327" w:rsidRDefault="00965A0D" w:rsidP="00965A0D">
            <w:pPr>
              <w:pStyle w:val="NormalWeb"/>
              <w:spacing w:before="0" w:beforeAutospacing="0" w:after="0" w:afterAutospacing="0"/>
              <w:ind w:left="0"/>
              <w:rPr>
                <w:rFonts w:asciiTheme="minorHAnsi" w:eastAsiaTheme="minorHAnsi" w:hAnsiTheme="minorHAnsi"/>
                <w:color w:val="59666D"/>
                <w:sz w:val="22"/>
                <w:szCs w:val="22"/>
                <w:lang w:val="en-GB" w:eastAsia="en-US"/>
              </w:rPr>
            </w:pPr>
            <w:r w:rsidRPr="00F91327">
              <w:rPr>
                <w:rFonts w:asciiTheme="minorHAnsi" w:eastAsiaTheme="minorHAnsi" w:hAnsiTheme="minorHAnsi"/>
                <w:color w:val="59666D"/>
                <w:sz w:val="22"/>
                <w:szCs w:val="22"/>
                <w:lang w:val="en-GB" w:eastAsia="en-US"/>
              </w:rPr>
              <w:t>enhanced</w:t>
            </w:r>
          </w:p>
        </w:tc>
        <w:tc>
          <w:tcPr>
            <w:tcW w:w="3486" w:type="dxa"/>
          </w:tcPr>
          <w:p w14:paraId="15185DD7" w14:textId="77777777" w:rsidR="00965A0D" w:rsidRPr="00F91327" w:rsidRDefault="00965A0D" w:rsidP="009C3AFA">
            <w:pPr>
              <w:pStyle w:val="ListParagraph"/>
              <w:numPr>
                <w:ilvl w:val="0"/>
                <w:numId w:val="11"/>
              </w:numPr>
              <w:spacing w:after="120"/>
              <w:jc w:val="left"/>
              <w:rPr>
                <w:lang w:val="en-GB"/>
              </w:rPr>
            </w:pPr>
            <w:r w:rsidRPr="00F91327">
              <w:rPr>
                <w:lang w:val="en-GB"/>
              </w:rPr>
              <w:t>ROR3: High environment impact</w:t>
            </w:r>
          </w:p>
          <w:p w14:paraId="01812BCF" w14:textId="7FB54263" w:rsidR="00965A0D" w:rsidRPr="00F91327" w:rsidRDefault="00965A0D" w:rsidP="009C3AFA">
            <w:pPr>
              <w:pStyle w:val="ListParagraph"/>
              <w:numPr>
                <w:ilvl w:val="0"/>
                <w:numId w:val="11"/>
              </w:numPr>
              <w:spacing w:after="120"/>
              <w:jc w:val="left"/>
              <w:rPr>
                <w:lang w:val="en-GB"/>
              </w:rPr>
            </w:pPr>
            <w:r w:rsidRPr="00F91327">
              <w:rPr>
                <w:lang w:val="en-GB"/>
              </w:rPr>
              <w:t xml:space="preserve">ROR4: Increased protection </w:t>
            </w:r>
            <w:r w:rsidR="00020280">
              <w:rPr>
                <w:lang w:val="en-GB"/>
              </w:rPr>
              <w:t>of</w:t>
            </w:r>
            <w:r w:rsidRPr="00F91327">
              <w:rPr>
                <w:lang w:val="en-GB"/>
              </w:rPr>
              <w:t xml:space="preserve"> noise pollution</w:t>
            </w:r>
          </w:p>
        </w:tc>
        <w:tc>
          <w:tcPr>
            <w:tcW w:w="3201" w:type="dxa"/>
          </w:tcPr>
          <w:p w14:paraId="537A49E3" w14:textId="4D105254" w:rsidR="00965A0D" w:rsidRPr="00F91327" w:rsidRDefault="00965A0D" w:rsidP="005C179F">
            <w:pPr>
              <w:spacing w:after="120"/>
              <w:jc w:val="left"/>
              <w:rPr>
                <w:lang w:val="en-GB"/>
              </w:rPr>
            </w:pPr>
            <w:r w:rsidRPr="00F91327">
              <w:rPr>
                <w:lang w:val="en-GB"/>
              </w:rPr>
              <w:t xml:space="preserve">Follow evolution of emission trading schemes but with high cost of allowances and </w:t>
            </w:r>
            <w:r w:rsidR="003E45A9" w:rsidRPr="00F91327">
              <w:rPr>
                <w:lang w:val="en-GB"/>
              </w:rPr>
              <w:t>high levels</w:t>
            </w:r>
            <w:r w:rsidRPr="00F91327">
              <w:rPr>
                <w:lang w:val="en-GB"/>
              </w:rPr>
              <w:t xml:space="preserve"> of noise protection.</w:t>
            </w:r>
          </w:p>
        </w:tc>
      </w:tr>
      <w:tr w:rsidR="00965A0D" w:rsidRPr="00F91327" w14:paraId="540899B9" w14:textId="77777777" w:rsidTr="00965A0D">
        <w:trPr>
          <w:cnfStyle w:val="000000100000" w:firstRow="0" w:lastRow="0" w:firstColumn="0" w:lastColumn="0" w:oddVBand="0" w:evenVBand="0" w:oddHBand="1" w:evenHBand="0" w:firstRowFirstColumn="0" w:firstRowLastColumn="0" w:lastRowFirstColumn="0" w:lastRowLastColumn="0"/>
        </w:trPr>
        <w:tc>
          <w:tcPr>
            <w:tcW w:w="1503" w:type="dxa"/>
            <w:vMerge w:val="restart"/>
          </w:tcPr>
          <w:p w14:paraId="46F14E42" w14:textId="4C208F79" w:rsidR="00965A0D" w:rsidRPr="00F91327" w:rsidRDefault="00965A0D" w:rsidP="00965A0D">
            <w:pPr>
              <w:spacing w:after="120"/>
              <w:ind w:left="0"/>
              <w:jc w:val="left"/>
              <w:rPr>
                <w:lang w:val="en-GB"/>
              </w:rPr>
            </w:pPr>
            <w:r w:rsidRPr="00F91327">
              <w:rPr>
                <w:lang w:val="en-GB"/>
              </w:rPr>
              <w:lastRenderedPageBreak/>
              <w:t>RI: Regional infrastructures</w:t>
            </w:r>
          </w:p>
        </w:tc>
        <w:tc>
          <w:tcPr>
            <w:tcW w:w="1050" w:type="dxa"/>
          </w:tcPr>
          <w:p w14:paraId="325414F1" w14:textId="34483481" w:rsidR="00965A0D" w:rsidRPr="00F91327" w:rsidRDefault="00965A0D" w:rsidP="00965A0D">
            <w:pPr>
              <w:pStyle w:val="NormalWeb"/>
              <w:spacing w:before="0" w:beforeAutospacing="0" w:after="0" w:afterAutospacing="0"/>
              <w:ind w:left="0"/>
              <w:rPr>
                <w:rFonts w:asciiTheme="minorHAnsi" w:eastAsiaTheme="minorHAnsi" w:hAnsiTheme="minorHAnsi"/>
                <w:color w:val="59666D"/>
                <w:sz w:val="22"/>
                <w:szCs w:val="22"/>
                <w:lang w:val="en-GB" w:eastAsia="en-US"/>
              </w:rPr>
            </w:pPr>
            <w:r w:rsidRPr="00F91327">
              <w:rPr>
                <w:rFonts w:asciiTheme="minorHAnsi" w:eastAsiaTheme="minorHAnsi" w:hAnsiTheme="minorHAnsi"/>
                <w:color w:val="59666D"/>
                <w:sz w:val="22"/>
                <w:szCs w:val="22"/>
                <w:lang w:val="en-GB" w:eastAsia="en-US"/>
              </w:rPr>
              <w:t>default</w:t>
            </w:r>
          </w:p>
        </w:tc>
        <w:tc>
          <w:tcPr>
            <w:tcW w:w="3486" w:type="dxa"/>
          </w:tcPr>
          <w:p w14:paraId="5112FC39" w14:textId="77777777" w:rsidR="00965A0D" w:rsidRPr="00F91327" w:rsidRDefault="00965A0D" w:rsidP="009C3AFA">
            <w:pPr>
              <w:pStyle w:val="ListParagraph"/>
              <w:numPr>
                <w:ilvl w:val="0"/>
                <w:numId w:val="11"/>
              </w:numPr>
              <w:spacing w:after="120"/>
              <w:jc w:val="left"/>
              <w:rPr>
                <w:lang w:val="en-GB"/>
              </w:rPr>
            </w:pPr>
            <w:r w:rsidRPr="00F91327">
              <w:rPr>
                <w:lang w:val="en-GB"/>
              </w:rPr>
              <w:t>RAD2: Maintain level of incentive to develop regional airports</w:t>
            </w:r>
          </w:p>
          <w:p w14:paraId="6062FBDC" w14:textId="77777777" w:rsidR="00965A0D" w:rsidRPr="00F91327" w:rsidRDefault="00965A0D" w:rsidP="009C3AFA">
            <w:pPr>
              <w:pStyle w:val="ListParagraph"/>
              <w:numPr>
                <w:ilvl w:val="0"/>
                <w:numId w:val="11"/>
              </w:numPr>
              <w:spacing w:after="120"/>
              <w:jc w:val="left"/>
              <w:rPr>
                <w:lang w:val="en-GB"/>
              </w:rPr>
            </w:pPr>
            <w:r w:rsidRPr="00F91327">
              <w:rPr>
                <w:lang w:val="en-GB"/>
              </w:rPr>
              <w:t xml:space="preserve">RAA1: Maintain level of incentive to develop </w:t>
            </w:r>
            <w:proofErr w:type="spellStart"/>
            <w:r w:rsidRPr="00F91327">
              <w:rPr>
                <w:lang w:val="en-GB"/>
              </w:rPr>
              <w:t>intermodality</w:t>
            </w:r>
            <w:proofErr w:type="spellEnd"/>
          </w:p>
          <w:p w14:paraId="5EB428A8" w14:textId="337755A5" w:rsidR="00965A0D" w:rsidRPr="00F91327" w:rsidRDefault="00965A0D" w:rsidP="002C513A">
            <w:pPr>
              <w:pStyle w:val="ListParagraph"/>
              <w:numPr>
                <w:ilvl w:val="0"/>
                <w:numId w:val="11"/>
              </w:numPr>
              <w:spacing w:after="120"/>
              <w:jc w:val="left"/>
              <w:rPr>
                <w:lang w:val="en-GB"/>
              </w:rPr>
            </w:pPr>
            <w:r w:rsidRPr="00F91327">
              <w:rPr>
                <w:lang w:val="en-GB"/>
              </w:rPr>
              <w:t>ROR9:</w:t>
            </w:r>
            <w:r w:rsidR="002C513A">
              <w:rPr>
                <w:lang w:val="en-GB"/>
              </w:rPr>
              <w:t xml:space="preserve"> </w:t>
            </w:r>
            <w:r w:rsidRPr="00F91327">
              <w:rPr>
                <w:lang w:val="en-GB"/>
              </w:rPr>
              <w:t>Maintain level of incentive for regional development</w:t>
            </w:r>
          </w:p>
        </w:tc>
        <w:tc>
          <w:tcPr>
            <w:tcW w:w="3201" w:type="dxa"/>
          </w:tcPr>
          <w:p w14:paraId="40889D55" w14:textId="7D18AB8B" w:rsidR="00965A0D" w:rsidRPr="00F91327" w:rsidRDefault="00965A0D" w:rsidP="005C179F">
            <w:pPr>
              <w:spacing w:after="120"/>
              <w:jc w:val="left"/>
              <w:rPr>
                <w:lang w:val="en-GB"/>
              </w:rPr>
            </w:pPr>
            <w:r w:rsidRPr="00F91327">
              <w:rPr>
                <w:lang w:val="en-GB"/>
              </w:rPr>
              <w:t xml:space="preserve">Keep </w:t>
            </w:r>
            <w:proofErr w:type="spellStart"/>
            <w:r w:rsidRPr="00F91327">
              <w:rPr>
                <w:lang w:val="en-GB"/>
              </w:rPr>
              <w:t>incentiv</w:t>
            </w:r>
            <w:r w:rsidR="00447FE9">
              <w:rPr>
                <w:lang w:val="en-GB"/>
              </w:rPr>
              <w:t>is</w:t>
            </w:r>
            <w:r w:rsidRPr="00F91327">
              <w:rPr>
                <w:lang w:val="en-GB"/>
              </w:rPr>
              <w:t>ation</w:t>
            </w:r>
            <w:proofErr w:type="spellEnd"/>
            <w:r w:rsidRPr="00F91327">
              <w:rPr>
                <w:lang w:val="en-GB"/>
              </w:rPr>
              <w:t xml:space="preserve"> for regional development as current practice.</w:t>
            </w:r>
          </w:p>
        </w:tc>
      </w:tr>
      <w:tr w:rsidR="00965A0D" w:rsidRPr="00F91327" w14:paraId="460282DB" w14:textId="77777777" w:rsidTr="00965A0D">
        <w:trPr>
          <w:cnfStyle w:val="000000010000" w:firstRow="0" w:lastRow="0" w:firstColumn="0" w:lastColumn="0" w:oddVBand="0" w:evenVBand="0" w:oddHBand="0" w:evenHBand="1" w:firstRowFirstColumn="0" w:firstRowLastColumn="0" w:lastRowFirstColumn="0" w:lastRowLastColumn="0"/>
        </w:trPr>
        <w:tc>
          <w:tcPr>
            <w:tcW w:w="1503" w:type="dxa"/>
            <w:vMerge/>
          </w:tcPr>
          <w:p w14:paraId="25BE09E9" w14:textId="77777777" w:rsidR="00965A0D" w:rsidRPr="00F91327" w:rsidRDefault="00965A0D" w:rsidP="00965A0D">
            <w:pPr>
              <w:spacing w:after="120"/>
              <w:jc w:val="left"/>
              <w:rPr>
                <w:lang w:val="en-GB"/>
              </w:rPr>
            </w:pPr>
          </w:p>
        </w:tc>
        <w:tc>
          <w:tcPr>
            <w:tcW w:w="1050" w:type="dxa"/>
          </w:tcPr>
          <w:p w14:paraId="068EF4BB" w14:textId="03AD7780" w:rsidR="00965A0D" w:rsidRPr="00F91327" w:rsidRDefault="00965A0D" w:rsidP="00965A0D">
            <w:pPr>
              <w:pStyle w:val="NormalWeb"/>
              <w:spacing w:before="0" w:beforeAutospacing="0" w:after="0" w:afterAutospacing="0"/>
              <w:ind w:left="0"/>
              <w:rPr>
                <w:rFonts w:asciiTheme="minorHAnsi" w:eastAsiaTheme="minorHAnsi" w:hAnsiTheme="minorHAnsi"/>
                <w:color w:val="59666D"/>
                <w:sz w:val="22"/>
                <w:szCs w:val="22"/>
                <w:lang w:val="en-GB" w:eastAsia="en-US"/>
              </w:rPr>
            </w:pPr>
            <w:r w:rsidRPr="00F91327">
              <w:rPr>
                <w:rFonts w:asciiTheme="minorHAnsi" w:eastAsiaTheme="minorHAnsi" w:hAnsiTheme="minorHAnsi"/>
                <w:color w:val="59666D"/>
                <w:sz w:val="22"/>
                <w:szCs w:val="22"/>
                <w:lang w:val="en-GB" w:eastAsia="en-US"/>
              </w:rPr>
              <w:t>enhanced</w:t>
            </w:r>
          </w:p>
        </w:tc>
        <w:tc>
          <w:tcPr>
            <w:tcW w:w="3486" w:type="dxa"/>
          </w:tcPr>
          <w:p w14:paraId="30CE1F3A" w14:textId="77777777" w:rsidR="00965A0D" w:rsidRPr="00F91327" w:rsidRDefault="00965A0D" w:rsidP="009C3AFA">
            <w:pPr>
              <w:pStyle w:val="ListParagraph"/>
              <w:numPr>
                <w:ilvl w:val="0"/>
                <w:numId w:val="11"/>
              </w:numPr>
              <w:spacing w:after="120"/>
              <w:jc w:val="left"/>
              <w:rPr>
                <w:lang w:val="en-GB"/>
              </w:rPr>
            </w:pPr>
            <w:r w:rsidRPr="00F91327">
              <w:rPr>
                <w:lang w:val="en-GB"/>
              </w:rPr>
              <w:t>RAD2: Increase level of incentive to develop and connect regional airports</w:t>
            </w:r>
          </w:p>
          <w:p w14:paraId="3FD447E2" w14:textId="77777777" w:rsidR="00965A0D" w:rsidRPr="00F91327" w:rsidRDefault="00965A0D" w:rsidP="009C3AFA">
            <w:pPr>
              <w:pStyle w:val="ListParagraph"/>
              <w:numPr>
                <w:ilvl w:val="0"/>
                <w:numId w:val="11"/>
              </w:numPr>
              <w:spacing w:after="120"/>
              <w:jc w:val="left"/>
              <w:rPr>
                <w:lang w:val="en-GB"/>
              </w:rPr>
            </w:pPr>
            <w:r w:rsidRPr="00F91327">
              <w:rPr>
                <w:lang w:val="en-GB"/>
              </w:rPr>
              <w:t xml:space="preserve">RAA1: Increase level of incentive to develop </w:t>
            </w:r>
            <w:proofErr w:type="spellStart"/>
            <w:r w:rsidRPr="00F91327">
              <w:rPr>
                <w:lang w:val="en-GB"/>
              </w:rPr>
              <w:t>intermodality</w:t>
            </w:r>
            <w:proofErr w:type="spellEnd"/>
          </w:p>
          <w:p w14:paraId="354F6F8B" w14:textId="6F994A15" w:rsidR="00965A0D" w:rsidRPr="00F91327" w:rsidRDefault="00965A0D" w:rsidP="009C3AFA">
            <w:pPr>
              <w:pStyle w:val="ListParagraph"/>
              <w:numPr>
                <w:ilvl w:val="0"/>
                <w:numId w:val="11"/>
              </w:numPr>
              <w:spacing w:after="120"/>
              <w:jc w:val="left"/>
              <w:rPr>
                <w:lang w:val="en-GB"/>
              </w:rPr>
            </w:pPr>
            <w:r w:rsidRPr="00F91327">
              <w:rPr>
                <w:lang w:val="en-GB"/>
              </w:rPr>
              <w:t>ROR9:</w:t>
            </w:r>
            <w:r w:rsidR="002C513A">
              <w:rPr>
                <w:lang w:val="en-GB"/>
              </w:rPr>
              <w:t xml:space="preserve"> Increase </w:t>
            </w:r>
            <w:r w:rsidRPr="00F91327">
              <w:rPr>
                <w:lang w:val="en-GB"/>
              </w:rPr>
              <w:t>level of incentive for regional development</w:t>
            </w:r>
          </w:p>
        </w:tc>
        <w:tc>
          <w:tcPr>
            <w:tcW w:w="3201" w:type="dxa"/>
          </w:tcPr>
          <w:p w14:paraId="4376F785" w14:textId="395EA9BE" w:rsidR="00965A0D" w:rsidRPr="00F91327" w:rsidRDefault="00965A0D" w:rsidP="005C179F">
            <w:pPr>
              <w:spacing w:after="120"/>
              <w:jc w:val="left"/>
              <w:rPr>
                <w:lang w:val="en-GB"/>
              </w:rPr>
            </w:pPr>
            <w:r w:rsidRPr="00F91327">
              <w:rPr>
                <w:lang w:val="en-GB"/>
              </w:rPr>
              <w:t xml:space="preserve">Incentive development of regional infrastructures, their link with </w:t>
            </w:r>
            <w:proofErr w:type="spellStart"/>
            <w:r w:rsidRPr="00F91327">
              <w:rPr>
                <w:lang w:val="en-GB"/>
              </w:rPr>
              <w:t>intermodality</w:t>
            </w:r>
            <w:proofErr w:type="spellEnd"/>
            <w:r w:rsidRPr="00F91327">
              <w:rPr>
                <w:lang w:val="en-GB"/>
              </w:rPr>
              <w:t xml:space="preserve"> and the operation of new routes.</w:t>
            </w:r>
          </w:p>
        </w:tc>
      </w:tr>
      <w:tr w:rsidR="00965A0D" w:rsidRPr="00F91327" w14:paraId="3480ED4E" w14:textId="77777777" w:rsidTr="00965A0D">
        <w:trPr>
          <w:cnfStyle w:val="000000100000" w:firstRow="0" w:lastRow="0" w:firstColumn="0" w:lastColumn="0" w:oddVBand="0" w:evenVBand="0" w:oddHBand="1" w:evenHBand="0" w:firstRowFirstColumn="0" w:firstRowLastColumn="0" w:lastRowFirstColumn="0" w:lastRowLastColumn="0"/>
        </w:trPr>
        <w:tc>
          <w:tcPr>
            <w:tcW w:w="1503" w:type="dxa"/>
            <w:vMerge w:val="restart"/>
          </w:tcPr>
          <w:p w14:paraId="3197B569" w14:textId="77E17247" w:rsidR="00965A0D" w:rsidRPr="00F91327" w:rsidRDefault="00965A0D" w:rsidP="00965A0D">
            <w:pPr>
              <w:spacing w:after="120"/>
              <w:ind w:left="0"/>
              <w:jc w:val="left"/>
              <w:rPr>
                <w:lang w:val="en-GB"/>
              </w:rPr>
            </w:pPr>
            <w:r w:rsidRPr="00F91327">
              <w:rPr>
                <w:lang w:val="en-GB"/>
              </w:rPr>
              <w:t>PF: Passenger focus</w:t>
            </w:r>
          </w:p>
        </w:tc>
        <w:tc>
          <w:tcPr>
            <w:tcW w:w="1050" w:type="dxa"/>
          </w:tcPr>
          <w:p w14:paraId="24175689" w14:textId="3C243095" w:rsidR="00965A0D" w:rsidRPr="00F91327" w:rsidRDefault="00965A0D" w:rsidP="00965A0D">
            <w:pPr>
              <w:pStyle w:val="NormalWeb"/>
              <w:spacing w:before="0" w:beforeAutospacing="0" w:after="0" w:afterAutospacing="0"/>
              <w:ind w:left="0"/>
              <w:rPr>
                <w:rFonts w:asciiTheme="minorHAnsi" w:eastAsiaTheme="minorHAnsi" w:hAnsiTheme="minorHAnsi"/>
                <w:color w:val="59666D"/>
                <w:sz w:val="22"/>
                <w:szCs w:val="22"/>
                <w:lang w:val="en-GB" w:eastAsia="en-US"/>
              </w:rPr>
            </w:pPr>
            <w:r w:rsidRPr="00F91327">
              <w:rPr>
                <w:rFonts w:asciiTheme="minorHAnsi" w:eastAsiaTheme="minorHAnsi" w:hAnsiTheme="minorHAnsi"/>
                <w:color w:val="59666D"/>
                <w:sz w:val="22"/>
                <w:szCs w:val="22"/>
                <w:lang w:val="en-GB" w:eastAsia="en-US"/>
              </w:rPr>
              <w:t>default</w:t>
            </w:r>
          </w:p>
        </w:tc>
        <w:tc>
          <w:tcPr>
            <w:tcW w:w="3486" w:type="dxa"/>
          </w:tcPr>
          <w:p w14:paraId="53689EB8" w14:textId="731BA785" w:rsidR="00965A0D" w:rsidRPr="00F91327" w:rsidRDefault="00965A0D" w:rsidP="009C3AFA">
            <w:pPr>
              <w:pStyle w:val="ListParagraph"/>
              <w:numPr>
                <w:ilvl w:val="0"/>
                <w:numId w:val="11"/>
              </w:numPr>
              <w:spacing w:after="120"/>
              <w:jc w:val="left"/>
              <w:rPr>
                <w:lang w:val="en-GB"/>
              </w:rPr>
            </w:pPr>
            <w:r w:rsidRPr="00F91327">
              <w:rPr>
                <w:lang w:val="en-GB"/>
              </w:rPr>
              <w:t>ROR1: Modification of compensation requirements / enhanced identification of primary delay reasons to adjust airline liability.</w:t>
            </w:r>
          </w:p>
          <w:p w14:paraId="6F9DCEEF" w14:textId="77777777" w:rsidR="00965A0D" w:rsidRPr="00F91327" w:rsidRDefault="00965A0D" w:rsidP="009C3AFA">
            <w:pPr>
              <w:pStyle w:val="ListParagraph"/>
              <w:numPr>
                <w:ilvl w:val="0"/>
                <w:numId w:val="11"/>
              </w:numPr>
              <w:spacing w:after="120"/>
              <w:jc w:val="left"/>
              <w:rPr>
                <w:lang w:val="en-GB"/>
              </w:rPr>
            </w:pPr>
            <w:r w:rsidRPr="00F91327">
              <w:rPr>
                <w:lang w:val="en-GB"/>
              </w:rPr>
              <w:t>BTO4: Low</w:t>
            </w:r>
          </w:p>
          <w:p w14:paraId="2E5F93FF" w14:textId="14189BB7" w:rsidR="00965A0D" w:rsidRPr="00F91327" w:rsidRDefault="00965A0D" w:rsidP="009C3AFA">
            <w:pPr>
              <w:pStyle w:val="ListParagraph"/>
              <w:numPr>
                <w:ilvl w:val="0"/>
                <w:numId w:val="11"/>
              </w:numPr>
              <w:spacing w:after="120"/>
              <w:jc w:val="left"/>
              <w:rPr>
                <w:lang w:val="en-GB"/>
              </w:rPr>
            </w:pPr>
            <w:r w:rsidRPr="00F91327">
              <w:rPr>
                <w:lang w:val="en-GB"/>
              </w:rPr>
              <w:t>BEO4: Low</w:t>
            </w:r>
          </w:p>
        </w:tc>
        <w:tc>
          <w:tcPr>
            <w:tcW w:w="3201" w:type="dxa"/>
          </w:tcPr>
          <w:p w14:paraId="063066E2" w14:textId="333EF471" w:rsidR="00965A0D" w:rsidRPr="00F91327" w:rsidRDefault="00965A0D" w:rsidP="005C179F">
            <w:pPr>
              <w:spacing w:after="120"/>
              <w:jc w:val="left"/>
              <w:rPr>
                <w:lang w:val="en-GB"/>
              </w:rPr>
            </w:pPr>
            <w:r w:rsidRPr="00F91327">
              <w:rPr>
                <w:lang w:val="en-GB"/>
              </w:rPr>
              <w:t xml:space="preserve">Protection of passenger and aircraft operators by identifying reasons of primary </w:t>
            </w:r>
            <w:r w:rsidR="003E45A9" w:rsidRPr="00F91327">
              <w:rPr>
                <w:lang w:val="en-GB"/>
              </w:rPr>
              <w:t>delay. Deployment</w:t>
            </w:r>
            <w:r w:rsidRPr="00F91327">
              <w:rPr>
                <w:lang w:val="en-GB"/>
              </w:rPr>
              <w:t xml:space="preserve"> of passenger </w:t>
            </w:r>
            <w:proofErr w:type="spellStart"/>
            <w:r w:rsidRPr="00F91327">
              <w:rPr>
                <w:lang w:val="en-GB"/>
              </w:rPr>
              <w:t>reaccom</w:t>
            </w:r>
            <w:r w:rsidR="00E46EC6">
              <w:rPr>
                <w:lang w:val="en-GB"/>
              </w:rPr>
              <w:t>m</w:t>
            </w:r>
            <w:r w:rsidRPr="00F91327">
              <w:rPr>
                <w:lang w:val="en-GB"/>
              </w:rPr>
              <w:t>o</w:t>
            </w:r>
            <w:r w:rsidR="00E46EC6">
              <w:rPr>
                <w:lang w:val="en-GB"/>
              </w:rPr>
              <w:t>d</w:t>
            </w:r>
            <w:r w:rsidRPr="00F91327">
              <w:rPr>
                <w:lang w:val="en-GB"/>
              </w:rPr>
              <w:t>ation</w:t>
            </w:r>
            <w:proofErr w:type="spellEnd"/>
            <w:r w:rsidRPr="00F91327">
              <w:rPr>
                <w:lang w:val="en-GB"/>
              </w:rPr>
              <w:t xml:space="preserve"> tools without prioritisation.</w:t>
            </w:r>
          </w:p>
          <w:p w14:paraId="23BD6964" w14:textId="035647DD" w:rsidR="00965A0D" w:rsidRPr="00F91327" w:rsidRDefault="00965A0D" w:rsidP="005C179F">
            <w:pPr>
              <w:spacing w:after="120"/>
              <w:jc w:val="left"/>
              <w:rPr>
                <w:lang w:val="en-GB"/>
              </w:rPr>
            </w:pPr>
            <w:r w:rsidRPr="00F91327">
              <w:rPr>
                <w:lang w:val="en-GB"/>
              </w:rPr>
              <w:t>No focus on smart</w:t>
            </w:r>
            <w:r w:rsidR="00020280">
              <w:rPr>
                <w:lang w:val="en-GB"/>
              </w:rPr>
              <w:t>, integrated</w:t>
            </w:r>
            <w:r w:rsidRPr="00F91327">
              <w:rPr>
                <w:lang w:val="en-GB"/>
              </w:rPr>
              <w:t xml:space="preserve"> ticketing.</w:t>
            </w:r>
          </w:p>
        </w:tc>
      </w:tr>
      <w:tr w:rsidR="00965A0D" w:rsidRPr="00F91327" w14:paraId="3C3488EF" w14:textId="77777777" w:rsidTr="00965A0D">
        <w:trPr>
          <w:cnfStyle w:val="000000010000" w:firstRow="0" w:lastRow="0" w:firstColumn="0" w:lastColumn="0" w:oddVBand="0" w:evenVBand="0" w:oddHBand="0" w:evenHBand="1" w:firstRowFirstColumn="0" w:firstRowLastColumn="0" w:lastRowFirstColumn="0" w:lastRowLastColumn="0"/>
        </w:trPr>
        <w:tc>
          <w:tcPr>
            <w:tcW w:w="1503" w:type="dxa"/>
            <w:vMerge/>
          </w:tcPr>
          <w:p w14:paraId="018BB620" w14:textId="77777777" w:rsidR="00965A0D" w:rsidRPr="00F91327" w:rsidRDefault="00965A0D" w:rsidP="00965A0D">
            <w:pPr>
              <w:spacing w:after="120"/>
              <w:jc w:val="left"/>
              <w:rPr>
                <w:lang w:val="en-GB"/>
              </w:rPr>
            </w:pPr>
          </w:p>
        </w:tc>
        <w:tc>
          <w:tcPr>
            <w:tcW w:w="1050" w:type="dxa"/>
          </w:tcPr>
          <w:p w14:paraId="67D6A2DE" w14:textId="4E79739B" w:rsidR="00965A0D" w:rsidRPr="00F91327" w:rsidRDefault="00965A0D" w:rsidP="00965A0D">
            <w:pPr>
              <w:pStyle w:val="NormalWeb"/>
              <w:spacing w:before="0" w:beforeAutospacing="0" w:after="0" w:afterAutospacing="0"/>
              <w:ind w:left="0"/>
              <w:rPr>
                <w:rFonts w:asciiTheme="minorHAnsi" w:eastAsiaTheme="minorHAnsi" w:hAnsiTheme="minorHAnsi"/>
                <w:color w:val="59666D"/>
                <w:sz w:val="22"/>
                <w:szCs w:val="22"/>
                <w:lang w:val="en-GB" w:eastAsia="en-US"/>
              </w:rPr>
            </w:pPr>
            <w:r w:rsidRPr="00F91327">
              <w:rPr>
                <w:rFonts w:asciiTheme="minorHAnsi" w:eastAsiaTheme="minorHAnsi" w:hAnsiTheme="minorHAnsi"/>
                <w:color w:val="59666D"/>
                <w:sz w:val="22"/>
                <w:szCs w:val="22"/>
                <w:lang w:val="en-GB" w:eastAsia="en-US"/>
              </w:rPr>
              <w:t>enhanced</w:t>
            </w:r>
          </w:p>
        </w:tc>
        <w:tc>
          <w:tcPr>
            <w:tcW w:w="3486" w:type="dxa"/>
          </w:tcPr>
          <w:p w14:paraId="2454DCB9" w14:textId="3B588D10" w:rsidR="00965A0D" w:rsidRPr="00F91327" w:rsidRDefault="00965A0D" w:rsidP="009C3AFA">
            <w:pPr>
              <w:pStyle w:val="ListParagraph"/>
              <w:numPr>
                <w:ilvl w:val="0"/>
                <w:numId w:val="11"/>
              </w:numPr>
              <w:spacing w:after="120"/>
              <w:jc w:val="left"/>
              <w:rPr>
                <w:lang w:val="en-GB"/>
              </w:rPr>
            </w:pPr>
            <w:r w:rsidRPr="00F91327">
              <w:rPr>
                <w:lang w:val="en-GB"/>
              </w:rPr>
              <w:t>ROR1: Modification of compensation requirements / automatic compensation / maintain capacity available.</w:t>
            </w:r>
          </w:p>
          <w:p w14:paraId="66A46FC2" w14:textId="77777777" w:rsidR="00965A0D" w:rsidRPr="00F91327" w:rsidRDefault="00965A0D" w:rsidP="009C3AFA">
            <w:pPr>
              <w:pStyle w:val="ListParagraph"/>
              <w:numPr>
                <w:ilvl w:val="0"/>
                <w:numId w:val="11"/>
              </w:numPr>
              <w:spacing w:after="120"/>
              <w:jc w:val="left"/>
              <w:rPr>
                <w:lang w:val="en-GB"/>
              </w:rPr>
            </w:pPr>
            <w:r w:rsidRPr="00F91327">
              <w:rPr>
                <w:lang w:val="en-GB"/>
              </w:rPr>
              <w:t>BTO4: High</w:t>
            </w:r>
          </w:p>
          <w:p w14:paraId="30331629" w14:textId="4D605B6A" w:rsidR="00965A0D" w:rsidRPr="00F91327" w:rsidRDefault="00965A0D" w:rsidP="009C3AFA">
            <w:pPr>
              <w:pStyle w:val="ListParagraph"/>
              <w:numPr>
                <w:ilvl w:val="0"/>
                <w:numId w:val="11"/>
              </w:numPr>
              <w:spacing w:after="120"/>
              <w:jc w:val="left"/>
              <w:rPr>
                <w:lang w:val="en-GB"/>
              </w:rPr>
            </w:pPr>
            <w:r w:rsidRPr="00F91327">
              <w:rPr>
                <w:lang w:val="en-GB"/>
              </w:rPr>
              <w:t>BEO4: High</w:t>
            </w:r>
          </w:p>
        </w:tc>
        <w:tc>
          <w:tcPr>
            <w:tcW w:w="3201" w:type="dxa"/>
          </w:tcPr>
          <w:p w14:paraId="049FC79B" w14:textId="62E0B48D" w:rsidR="00965A0D" w:rsidRPr="00F91327" w:rsidRDefault="00965A0D" w:rsidP="005C179F">
            <w:pPr>
              <w:spacing w:after="120"/>
              <w:jc w:val="left"/>
              <w:rPr>
                <w:lang w:val="en-GB"/>
              </w:rPr>
            </w:pPr>
            <w:r w:rsidRPr="00F91327">
              <w:rPr>
                <w:lang w:val="en-GB"/>
              </w:rPr>
              <w:t xml:space="preserve">Protection of passengers enhanced with automatic repayment when entitled and capacity available for </w:t>
            </w:r>
            <w:proofErr w:type="spellStart"/>
            <w:r w:rsidRPr="00F91327">
              <w:rPr>
                <w:lang w:val="en-GB"/>
              </w:rPr>
              <w:t>reaccom</w:t>
            </w:r>
            <w:r w:rsidR="00E46EC6">
              <w:rPr>
                <w:lang w:val="en-GB"/>
              </w:rPr>
              <w:t>m</w:t>
            </w:r>
            <w:r w:rsidRPr="00F91327">
              <w:rPr>
                <w:lang w:val="en-GB"/>
              </w:rPr>
              <w:t>odation</w:t>
            </w:r>
            <w:proofErr w:type="spellEnd"/>
            <w:r w:rsidRPr="00F91327">
              <w:rPr>
                <w:lang w:val="en-GB"/>
              </w:rPr>
              <w:t xml:space="preserve"> of passengers with missed connections.</w:t>
            </w:r>
          </w:p>
          <w:p w14:paraId="00B92D79" w14:textId="617B7910" w:rsidR="00965A0D" w:rsidRPr="00F91327" w:rsidRDefault="00965A0D" w:rsidP="005C179F">
            <w:pPr>
              <w:spacing w:after="120"/>
              <w:jc w:val="left"/>
              <w:rPr>
                <w:lang w:val="en-GB"/>
              </w:rPr>
            </w:pPr>
            <w:r w:rsidRPr="00F91327">
              <w:rPr>
                <w:lang w:val="en-GB"/>
              </w:rPr>
              <w:t xml:space="preserve">Prioritisation of deployment of passenger </w:t>
            </w:r>
            <w:proofErr w:type="spellStart"/>
            <w:r w:rsidRPr="00F91327">
              <w:rPr>
                <w:lang w:val="en-GB"/>
              </w:rPr>
              <w:t>reaccom</w:t>
            </w:r>
            <w:r w:rsidR="00E46EC6">
              <w:rPr>
                <w:lang w:val="en-GB"/>
              </w:rPr>
              <w:t>m</w:t>
            </w:r>
            <w:r w:rsidRPr="00F91327">
              <w:rPr>
                <w:lang w:val="en-GB"/>
              </w:rPr>
              <w:t>odation</w:t>
            </w:r>
            <w:proofErr w:type="spellEnd"/>
            <w:r w:rsidRPr="00F91327">
              <w:rPr>
                <w:lang w:val="en-GB"/>
              </w:rPr>
              <w:t xml:space="preserve"> tools.</w:t>
            </w:r>
          </w:p>
          <w:p w14:paraId="32E5FD56" w14:textId="5D998EB0" w:rsidR="00965A0D" w:rsidRPr="00F91327" w:rsidRDefault="00965A0D" w:rsidP="005C179F">
            <w:pPr>
              <w:spacing w:after="120"/>
              <w:jc w:val="left"/>
              <w:rPr>
                <w:lang w:val="en-GB"/>
              </w:rPr>
            </w:pPr>
            <w:r w:rsidRPr="00F91327">
              <w:rPr>
                <w:lang w:val="en-GB"/>
              </w:rPr>
              <w:t>High usage of smart</w:t>
            </w:r>
            <w:r w:rsidR="00020280">
              <w:rPr>
                <w:lang w:val="en-GB"/>
              </w:rPr>
              <w:t>, integrated</w:t>
            </w:r>
            <w:r w:rsidRPr="00F91327">
              <w:rPr>
                <w:lang w:val="en-GB"/>
              </w:rPr>
              <w:t xml:space="preserve"> ticketing.</w:t>
            </w:r>
          </w:p>
        </w:tc>
      </w:tr>
      <w:tr w:rsidR="00965A0D" w:rsidRPr="00F91327" w14:paraId="2A7E7C11" w14:textId="77777777" w:rsidTr="00965A0D">
        <w:trPr>
          <w:cnfStyle w:val="000000100000" w:firstRow="0" w:lastRow="0" w:firstColumn="0" w:lastColumn="0" w:oddVBand="0" w:evenVBand="0" w:oddHBand="1" w:evenHBand="0" w:firstRowFirstColumn="0" w:firstRowLastColumn="0" w:lastRowFirstColumn="0" w:lastRowLastColumn="0"/>
        </w:trPr>
        <w:tc>
          <w:tcPr>
            <w:tcW w:w="1503" w:type="dxa"/>
            <w:vMerge w:val="restart"/>
          </w:tcPr>
          <w:p w14:paraId="77F377D7" w14:textId="5E8749D7" w:rsidR="00965A0D" w:rsidRPr="00F91327" w:rsidRDefault="00965A0D" w:rsidP="00965A0D">
            <w:pPr>
              <w:spacing w:after="120"/>
              <w:ind w:left="0"/>
              <w:jc w:val="left"/>
              <w:rPr>
                <w:lang w:val="en-GB"/>
              </w:rPr>
            </w:pPr>
            <w:r w:rsidRPr="00F91327">
              <w:rPr>
                <w:lang w:val="en-GB"/>
              </w:rPr>
              <w:lastRenderedPageBreak/>
              <w:t>SES: Single European Sky</w:t>
            </w:r>
          </w:p>
        </w:tc>
        <w:tc>
          <w:tcPr>
            <w:tcW w:w="1050" w:type="dxa"/>
          </w:tcPr>
          <w:p w14:paraId="52495FB7" w14:textId="17DED663" w:rsidR="00965A0D" w:rsidRPr="00F91327" w:rsidRDefault="00965A0D" w:rsidP="00965A0D">
            <w:pPr>
              <w:pStyle w:val="NormalWeb"/>
              <w:spacing w:before="0" w:beforeAutospacing="0" w:after="0" w:afterAutospacing="0"/>
              <w:ind w:left="0"/>
              <w:rPr>
                <w:rFonts w:asciiTheme="minorHAnsi" w:eastAsiaTheme="minorHAnsi" w:hAnsiTheme="minorHAnsi"/>
                <w:color w:val="59666D"/>
                <w:sz w:val="22"/>
                <w:szCs w:val="22"/>
                <w:lang w:val="en-GB" w:eastAsia="en-US"/>
              </w:rPr>
            </w:pPr>
            <w:r w:rsidRPr="00F91327">
              <w:rPr>
                <w:rFonts w:asciiTheme="minorHAnsi" w:eastAsiaTheme="minorHAnsi" w:hAnsiTheme="minorHAnsi"/>
                <w:color w:val="59666D"/>
                <w:sz w:val="22"/>
                <w:szCs w:val="22"/>
                <w:lang w:val="en-GB" w:eastAsia="en-US"/>
              </w:rPr>
              <w:t>default</w:t>
            </w:r>
          </w:p>
        </w:tc>
        <w:tc>
          <w:tcPr>
            <w:tcW w:w="3486" w:type="dxa"/>
          </w:tcPr>
          <w:p w14:paraId="5AD3645D" w14:textId="77777777" w:rsidR="00965A0D" w:rsidRPr="00F91327" w:rsidRDefault="00965A0D" w:rsidP="009C3AFA">
            <w:pPr>
              <w:pStyle w:val="ListParagraph"/>
              <w:numPr>
                <w:ilvl w:val="0"/>
                <w:numId w:val="11"/>
              </w:numPr>
              <w:spacing w:after="120"/>
              <w:jc w:val="left"/>
              <w:rPr>
                <w:lang w:val="en-GB"/>
              </w:rPr>
            </w:pPr>
            <w:r w:rsidRPr="00F91327">
              <w:rPr>
                <w:lang w:val="en-GB"/>
              </w:rPr>
              <w:t>BTS5: Low</w:t>
            </w:r>
          </w:p>
          <w:p w14:paraId="7ABE19CD" w14:textId="77777777" w:rsidR="00965A0D" w:rsidRPr="00F91327" w:rsidRDefault="00965A0D" w:rsidP="009C3AFA">
            <w:pPr>
              <w:pStyle w:val="ListParagraph"/>
              <w:numPr>
                <w:ilvl w:val="0"/>
                <w:numId w:val="11"/>
              </w:numPr>
              <w:spacing w:after="120"/>
              <w:jc w:val="left"/>
              <w:rPr>
                <w:lang w:val="en-GB"/>
              </w:rPr>
            </w:pPr>
            <w:r w:rsidRPr="00F91327">
              <w:rPr>
                <w:lang w:val="en-GB"/>
              </w:rPr>
              <w:t>BTS9: Low</w:t>
            </w:r>
          </w:p>
          <w:p w14:paraId="69F0BB64" w14:textId="77777777" w:rsidR="00965A0D" w:rsidRPr="00F91327" w:rsidRDefault="00965A0D" w:rsidP="009C3AFA">
            <w:pPr>
              <w:pStyle w:val="ListParagraph"/>
              <w:numPr>
                <w:ilvl w:val="0"/>
                <w:numId w:val="11"/>
              </w:numPr>
              <w:spacing w:after="120"/>
              <w:jc w:val="left"/>
              <w:rPr>
                <w:lang w:val="en-GB"/>
              </w:rPr>
            </w:pPr>
            <w:r w:rsidRPr="00F91327">
              <w:rPr>
                <w:lang w:val="en-GB"/>
              </w:rPr>
              <w:t>BEO2: Heterogeneous/Low</w:t>
            </w:r>
          </w:p>
          <w:p w14:paraId="63E9C13A" w14:textId="5351D726" w:rsidR="00965A0D" w:rsidRPr="00F91327" w:rsidRDefault="00965A0D" w:rsidP="009C3AFA">
            <w:pPr>
              <w:pStyle w:val="ListParagraph"/>
              <w:numPr>
                <w:ilvl w:val="0"/>
                <w:numId w:val="11"/>
              </w:numPr>
              <w:spacing w:after="120"/>
              <w:jc w:val="left"/>
              <w:rPr>
                <w:lang w:val="en-GB"/>
              </w:rPr>
            </w:pPr>
            <w:r w:rsidRPr="00F91327">
              <w:rPr>
                <w:lang w:val="en-GB"/>
              </w:rPr>
              <w:t>BEO4: Low</w:t>
            </w:r>
          </w:p>
        </w:tc>
        <w:tc>
          <w:tcPr>
            <w:tcW w:w="3201" w:type="dxa"/>
          </w:tcPr>
          <w:p w14:paraId="05B7B542" w14:textId="77777777" w:rsidR="00965A0D" w:rsidRPr="00F91327" w:rsidRDefault="00965A0D" w:rsidP="005C179F">
            <w:pPr>
              <w:spacing w:after="120"/>
              <w:jc w:val="left"/>
              <w:rPr>
                <w:lang w:val="en-GB"/>
              </w:rPr>
            </w:pPr>
            <w:r w:rsidRPr="00F91327">
              <w:rPr>
                <w:lang w:val="en-GB"/>
              </w:rPr>
              <w:t>Overall fragmentation of the ATM system at a national level.</w:t>
            </w:r>
          </w:p>
          <w:p w14:paraId="73B16064" w14:textId="77777777" w:rsidR="00965A0D" w:rsidRPr="00F91327" w:rsidRDefault="00965A0D" w:rsidP="005C179F">
            <w:pPr>
              <w:spacing w:after="120"/>
              <w:jc w:val="left"/>
              <w:rPr>
                <w:lang w:val="en-GB"/>
              </w:rPr>
            </w:pPr>
            <w:r w:rsidRPr="00F91327">
              <w:rPr>
                <w:lang w:val="en-GB"/>
              </w:rPr>
              <w:t>Limited 4D trajectory implementation</w:t>
            </w:r>
          </w:p>
          <w:p w14:paraId="76CBDE1A" w14:textId="77777777" w:rsidR="00965A0D" w:rsidRPr="00F91327" w:rsidRDefault="00965A0D" w:rsidP="005C179F">
            <w:pPr>
              <w:spacing w:after="120"/>
              <w:jc w:val="left"/>
              <w:rPr>
                <w:lang w:val="en-GB"/>
              </w:rPr>
            </w:pPr>
            <w:r w:rsidRPr="00F91327">
              <w:rPr>
                <w:lang w:val="en-GB"/>
              </w:rPr>
              <w:t>Limited traffic synchronisation between airports and airspaces</w:t>
            </w:r>
          </w:p>
          <w:p w14:paraId="06147C5E" w14:textId="77777777" w:rsidR="00965A0D" w:rsidRPr="00F91327" w:rsidRDefault="00965A0D" w:rsidP="005C179F">
            <w:pPr>
              <w:spacing w:after="120"/>
              <w:jc w:val="left"/>
              <w:rPr>
                <w:lang w:val="en-GB"/>
              </w:rPr>
            </w:pPr>
            <w:r w:rsidRPr="00F91327">
              <w:rPr>
                <w:lang w:val="en-GB"/>
              </w:rPr>
              <w:t>Fragmented ANSPs, different charges for different airspaces. Charges high overall.</w:t>
            </w:r>
          </w:p>
          <w:p w14:paraId="19A6AE6E" w14:textId="3CA6AC8F" w:rsidR="00965A0D" w:rsidRPr="00F91327" w:rsidRDefault="00965A0D" w:rsidP="005C179F">
            <w:pPr>
              <w:spacing w:after="120"/>
              <w:jc w:val="left"/>
              <w:rPr>
                <w:lang w:val="en-GB"/>
              </w:rPr>
            </w:pPr>
            <w:r w:rsidRPr="00F91327">
              <w:rPr>
                <w:lang w:val="en-GB"/>
              </w:rPr>
              <w:t xml:space="preserve">No integrated </w:t>
            </w:r>
            <w:r w:rsidR="00020280" w:rsidRPr="00F91327">
              <w:rPr>
                <w:lang w:val="en-GB"/>
              </w:rPr>
              <w:t>smart</w:t>
            </w:r>
            <w:r w:rsidR="00020280">
              <w:rPr>
                <w:lang w:val="en-GB"/>
              </w:rPr>
              <w:t>, integrated</w:t>
            </w:r>
            <w:r w:rsidR="00020280" w:rsidRPr="00F91327">
              <w:rPr>
                <w:lang w:val="en-GB"/>
              </w:rPr>
              <w:t xml:space="preserve"> </w:t>
            </w:r>
            <w:r w:rsidRPr="00F91327">
              <w:rPr>
                <w:lang w:val="en-GB"/>
              </w:rPr>
              <w:t>processes.</w:t>
            </w:r>
          </w:p>
        </w:tc>
      </w:tr>
      <w:tr w:rsidR="00965A0D" w:rsidRPr="00F91327" w14:paraId="4F53949B" w14:textId="77777777" w:rsidTr="00965A0D">
        <w:trPr>
          <w:cnfStyle w:val="000000010000" w:firstRow="0" w:lastRow="0" w:firstColumn="0" w:lastColumn="0" w:oddVBand="0" w:evenVBand="0" w:oddHBand="0" w:evenHBand="1" w:firstRowFirstColumn="0" w:firstRowLastColumn="0" w:lastRowFirstColumn="0" w:lastRowLastColumn="0"/>
        </w:trPr>
        <w:tc>
          <w:tcPr>
            <w:tcW w:w="1503" w:type="dxa"/>
            <w:vMerge/>
          </w:tcPr>
          <w:p w14:paraId="7E66AEED" w14:textId="77777777" w:rsidR="00965A0D" w:rsidRPr="00F91327" w:rsidRDefault="00965A0D" w:rsidP="00965A0D">
            <w:pPr>
              <w:spacing w:after="120"/>
              <w:jc w:val="left"/>
              <w:rPr>
                <w:lang w:val="en-GB"/>
              </w:rPr>
            </w:pPr>
          </w:p>
        </w:tc>
        <w:tc>
          <w:tcPr>
            <w:tcW w:w="1050" w:type="dxa"/>
          </w:tcPr>
          <w:p w14:paraId="4451AFCF" w14:textId="66806EBA" w:rsidR="00965A0D" w:rsidRPr="00F91327" w:rsidRDefault="00965A0D" w:rsidP="00965A0D">
            <w:pPr>
              <w:pStyle w:val="NormalWeb"/>
              <w:spacing w:before="0" w:beforeAutospacing="0" w:after="0" w:afterAutospacing="0"/>
              <w:ind w:left="0"/>
              <w:rPr>
                <w:rFonts w:asciiTheme="minorHAnsi" w:eastAsiaTheme="minorHAnsi" w:hAnsiTheme="minorHAnsi"/>
                <w:color w:val="59666D"/>
                <w:sz w:val="22"/>
                <w:szCs w:val="22"/>
                <w:lang w:val="en-GB" w:eastAsia="en-US"/>
              </w:rPr>
            </w:pPr>
            <w:r w:rsidRPr="00F91327">
              <w:rPr>
                <w:rFonts w:asciiTheme="minorHAnsi" w:eastAsiaTheme="minorHAnsi" w:hAnsiTheme="minorHAnsi"/>
                <w:color w:val="59666D"/>
                <w:sz w:val="22"/>
                <w:szCs w:val="22"/>
                <w:lang w:val="en-GB" w:eastAsia="en-US"/>
              </w:rPr>
              <w:t>enhanced</w:t>
            </w:r>
          </w:p>
        </w:tc>
        <w:tc>
          <w:tcPr>
            <w:tcW w:w="3486" w:type="dxa"/>
          </w:tcPr>
          <w:p w14:paraId="6824CE5A" w14:textId="77777777" w:rsidR="00965A0D" w:rsidRPr="00F91327" w:rsidRDefault="00965A0D" w:rsidP="009C3AFA">
            <w:pPr>
              <w:pStyle w:val="ListParagraph"/>
              <w:numPr>
                <w:ilvl w:val="0"/>
                <w:numId w:val="11"/>
              </w:numPr>
              <w:spacing w:after="120"/>
              <w:jc w:val="left"/>
              <w:rPr>
                <w:lang w:val="en-GB"/>
              </w:rPr>
            </w:pPr>
            <w:r w:rsidRPr="00F91327">
              <w:rPr>
                <w:lang w:val="en-GB"/>
              </w:rPr>
              <w:t>BTS5: High</w:t>
            </w:r>
          </w:p>
          <w:p w14:paraId="670D4B67" w14:textId="77777777" w:rsidR="00965A0D" w:rsidRPr="00F91327" w:rsidRDefault="00965A0D" w:rsidP="009C3AFA">
            <w:pPr>
              <w:pStyle w:val="ListParagraph"/>
              <w:numPr>
                <w:ilvl w:val="0"/>
                <w:numId w:val="11"/>
              </w:numPr>
              <w:spacing w:after="120"/>
              <w:jc w:val="left"/>
              <w:rPr>
                <w:lang w:val="en-GB"/>
              </w:rPr>
            </w:pPr>
            <w:r w:rsidRPr="00F91327">
              <w:rPr>
                <w:lang w:val="en-GB"/>
              </w:rPr>
              <w:t>BTS9: High</w:t>
            </w:r>
          </w:p>
          <w:p w14:paraId="0412A02A" w14:textId="36EE31D0" w:rsidR="00965A0D" w:rsidRPr="00F91327" w:rsidRDefault="00965A0D" w:rsidP="009C3AFA">
            <w:pPr>
              <w:pStyle w:val="ListParagraph"/>
              <w:numPr>
                <w:ilvl w:val="0"/>
                <w:numId w:val="11"/>
              </w:numPr>
              <w:spacing w:after="120"/>
              <w:jc w:val="left"/>
              <w:rPr>
                <w:lang w:val="en-GB"/>
              </w:rPr>
            </w:pPr>
            <w:r w:rsidRPr="00F91327">
              <w:rPr>
                <w:lang w:val="en-GB"/>
              </w:rPr>
              <w:t>BEO2:</w:t>
            </w:r>
            <w:r w:rsidR="00A82FFD">
              <w:rPr>
                <w:lang w:val="en-GB"/>
              </w:rPr>
              <w:t xml:space="preserve"> </w:t>
            </w:r>
            <w:r w:rsidRPr="00F91327">
              <w:rPr>
                <w:lang w:val="en-GB"/>
              </w:rPr>
              <w:t>Homogeneous/High</w:t>
            </w:r>
          </w:p>
          <w:p w14:paraId="0CD27FD4" w14:textId="59971464" w:rsidR="00965A0D" w:rsidRPr="00F91327" w:rsidRDefault="00965A0D" w:rsidP="009C3AFA">
            <w:pPr>
              <w:pStyle w:val="ListParagraph"/>
              <w:numPr>
                <w:ilvl w:val="0"/>
                <w:numId w:val="11"/>
              </w:numPr>
              <w:spacing w:after="120"/>
              <w:jc w:val="left"/>
              <w:rPr>
                <w:lang w:val="en-GB"/>
              </w:rPr>
            </w:pPr>
            <w:r w:rsidRPr="00F91327">
              <w:rPr>
                <w:lang w:val="en-GB"/>
              </w:rPr>
              <w:t>BEO4: High</w:t>
            </w:r>
          </w:p>
        </w:tc>
        <w:tc>
          <w:tcPr>
            <w:tcW w:w="3201" w:type="dxa"/>
          </w:tcPr>
          <w:p w14:paraId="13F635D2" w14:textId="77777777" w:rsidR="00965A0D" w:rsidRPr="00F91327" w:rsidRDefault="00965A0D" w:rsidP="005C179F">
            <w:pPr>
              <w:spacing w:after="120"/>
              <w:jc w:val="left"/>
              <w:rPr>
                <w:lang w:val="en-GB"/>
              </w:rPr>
            </w:pPr>
            <w:r w:rsidRPr="00F91327">
              <w:rPr>
                <w:lang w:val="en-GB"/>
              </w:rPr>
              <w:t>Federal, uniform management of the airspace.</w:t>
            </w:r>
          </w:p>
          <w:p w14:paraId="677B6592" w14:textId="77777777" w:rsidR="00965A0D" w:rsidRPr="00F91327" w:rsidRDefault="00965A0D" w:rsidP="005C179F">
            <w:pPr>
              <w:spacing w:after="120"/>
              <w:jc w:val="left"/>
              <w:rPr>
                <w:lang w:val="en-GB"/>
              </w:rPr>
            </w:pPr>
            <w:r w:rsidRPr="00F91327">
              <w:rPr>
                <w:lang w:val="en-GB"/>
              </w:rPr>
              <w:t>Highly advanced point-to-point 4D trajectories</w:t>
            </w:r>
          </w:p>
          <w:p w14:paraId="03F4794B" w14:textId="77777777" w:rsidR="00965A0D" w:rsidRPr="00F91327" w:rsidRDefault="00965A0D" w:rsidP="005C179F">
            <w:pPr>
              <w:spacing w:after="120"/>
              <w:jc w:val="left"/>
              <w:rPr>
                <w:lang w:val="en-GB"/>
              </w:rPr>
            </w:pPr>
            <w:r w:rsidRPr="00F91327">
              <w:rPr>
                <w:lang w:val="en-GB"/>
              </w:rPr>
              <w:t>High synchronisation of traffic between airports and airspaces</w:t>
            </w:r>
          </w:p>
          <w:p w14:paraId="54DDF143" w14:textId="77777777" w:rsidR="00965A0D" w:rsidRPr="00F91327" w:rsidRDefault="00965A0D" w:rsidP="005C179F">
            <w:pPr>
              <w:spacing w:after="120"/>
              <w:jc w:val="left"/>
              <w:rPr>
                <w:lang w:val="en-GB"/>
              </w:rPr>
            </w:pPr>
            <w:r w:rsidRPr="00F91327">
              <w:rPr>
                <w:lang w:val="en-GB"/>
              </w:rPr>
              <w:t>Unique ANSP manager, same European-wide pricing scheme. Charges low overall due to gains in efficiency.</w:t>
            </w:r>
          </w:p>
          <w:p w14:paraId="027EA383" w14:textId="4F702B91" w:rsidR="00965A0D" w:rsidRPr="00F91327" w:rsidRDefault="00965A0D" w:rsidP="005C179F">
            <w:pPr>
              <w:spacing w:after="120"/>
              <w:jc w:val="left"/>
              <w:rPr>
                <w:lang w:val="en-GB"/>
              </w:rPr>
            </w:pPr>
            <w:r w:rsidRPr="00F91327">
              <w:rPr>
                <w:lang w:val="en-GB"/>
              </w:rPr>
              <w:t xml:space="preserve">Full integrated </w:t>
            </w:r>
            <w:r w:rsidR="00020280" w:rsidRPr="00F91327">
              <w:rPr>
                <w:lang w:val="en-GB"/>
              </w:rPr>
              <w:t>smart</w:t>
            </w:r>
            <w:r w:rsidR="00020280">
              <w:rPr>
                <w:lang w:val="en-GB"/>
              </w:rPr>
              <w:t>, integrated</w:t>
            </w:r>
            <w:r w:rsidR="00020280" w:rsidRPr="00F91327">
              <w:rPr>
                <w:lang w:val="en-GB"/>
              </w:rPr>
              <w:t xml:space="preserve"> </w:t>
            </w:r>
            <w:r w:rsidR="00020280">
              <w:rPr>
                <w:lang w:val="en-GB"/>
              </w:rPr>
              <w:t xml:space="preserve">ticketing </w:t>
            </w:r>
            <w:r w:rsidRPr="00F91327">
              <w:rPr>
                <w:lang w:val="en-GB"/>
              </w:rPr>
              <w:t>processes between all actors of the system Europe-wide.</w:t>
            </w:r>
          </w:p>
        </w:tc>
      </w:tr>
    </w:tbl>
    <w:p w14:paraId="533DF0EC" w14:textId="03EFC064" w:rsidR="001A6932" w:rsidRPr="00F91327" w:rsidRDefault="009F1FEC" w:rsidP="009F1FEC">
      <w:pPr>
        <w:pStyle w:val="Heading2"/>
      </w:pPr>
      <w:bookmarkStart w:id="45" w:name="_Toc476070808"/>
      <w:r w:rsidRPr="00F91327">
        <w:t>Scenarios definitions</w:t>
      </w:r>
      <w:bookmarkEnd w:id="45"/>
    </w:p>
    <w:p w14:paraId="635661B8" w14:textId="765950A2" w:rsidR="009F1FEC" w:rsidRPr="00F91327" w:rsidRDefault="009F1FEC" w:rsidP="009F1FEC">
      <w:pPr>
        <w:pStyle w:val="BodyText"/>
      </w:pPr>
      <w:r w:rsidRPr="00F91327">
        <w:t xml:space="preserve">The combination of the background scenarios with foreground factors and/or foreground factor groups will provide the different scenarios to be tested in Vista. </w:t>
      </w:r>
      <w:r w:rsidR="002E7656" w:rsidRPr="00F91327">
        <w:fldChar w:fldCharType="begin"/>
      </w:r>
      <w:r w:rsidR="002E7656" w:rsidRPr="00F91327">
        <w:instrText xml:space="preserve"> REF _Ref475716634 \h  \* MERGEFORMAT </w:instrText>
      </w:r>
      <w:r w:rsidR="002E7656" w:rsidRPr="00F91327">
        <w:fldChar w:fldCharType="separate"/>
      </w:r>
      <w:r w:rsidR="006749A6" w:rsidRPr="006749A6">
        <w:rPr>
          <w:b/>
        </w:rPr>
        <w:t xml:space="preserve">Figure </w:t>
      </w:r>
      <w:r w:rsidR="006749A6" w:rsidRPr="006749A6">
        <w:rPr>
          <w:b/>
          <w:iCs/>
          <w:noProof/>
        </w:rPr>
        <w:t>5</w:t>
      </w:r>
      <w:r w:rsidR="002E7656" w:rsidRPr="00F91327">
        <w:fldChar w:fldCharType="end"/>
      </w:r>
      <w:r w:rsidR="002E7656" w:rsidRPr="00F91327">
        <w:t xml:space="preserve"> </w:t>
      </w:r>
      <w:r w:rsidRPr="00F91327">
        <w:t>shows how the scenarios are created by selecting a background scenario, setting some values for the foreground factor groups and finally setting values for the remaining foreground factors.</w:t>
      </w:r>
    </w:p>
    <w:p w14:paraId="3EE99236" w14:textId="2552A1C5" w:rsidR="009F1FEC" w:rsidRPr="00F91327" w:rsidRDefault="00842ACE" w:rsidP="009F1FEC">
      <w:pPr>
        <w:pStyle w:val="BodyText0"/>
        <w:jc w:val="center"/>
      </w:pPr>
      <w:r>
        <w:rPr>
          <w:noProof/>
          <w:lang w:eastAsia="en-GB"/>
        </w:rPr>
        <w:lastRenderedPageBreak/>
        <w:drawing>
          <wp:inline distT="0" distB="0" distL="0" distR="0" wp14:anchorId="6CF45E82" wp14:editId="4C099676">
            <wp:extent cx="4521600" cy="4770000"/>
            <wp:effectExtent l="0" t="0" r="0" b="0"/>
            <wp:docPr id="3" name="Picture 3" descr="C:\Users\delgadl\Desktop\scenario_build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gadl\Desktop\scenario_building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1600" cy="4770000"/>
                    </a:xfrm>
                    <a:prstGeom prst="rect">
                      <a:avLst/>
                    </a:prstGeom>
                    <a:noFill/>
                    <a:ln>
                      <a:noFill/>
                    </a:ln>
                  </pic:spPr>
                </pic:pic>
              </a:graphicData>
            </a:graphic>
          </wp:inline>
        </w:drawing>
      </w:r>
    </w:p>
    <w:p w14:paraId="219AE774" w14:textId="0B114A55" w:rsidR="009F1FEC" w:rsidRPr="00F91327" w:rsidRDefault="009F1FEC" w:rsidP="009F1FEC">
      <w:pPr>
        <w:pStyle w:val="Caption"/>
        <w:jc w:val="center"/>
      </w:pPr>
      <w:bookmarkStart w:id="46" w:name="_Ref475716634"/>
      <w:bookmarkStart w:id="47" w:name="_Toc476070842"/>
      <w:r w:rsidRPr="00F91327">
        <w:rPr>
          <w:b/>
          <w:i w:val="0"/>
          <w:iCs w:val="0"/>
          <w:color w:val="59666D"/>
          <w:sz w:val="22"/>
          <w:szCs w:val="22"/>
        </w:rPr>
        <w:t xml:space="preserve">Figure </w:t>
      </w:r>
      <w:r w:rsidRPr="00F91327">
        <w:rPr>
          <w:b/>
          <w:i w:val="0"/>
          <w:iCs w:val="0"/>
          <w:color w:val="59666D"/>
          <w:sz w:val="22"/>
          <w:szCs w:val="22"/>
        </w:rPr>
        <w:fldChar w:fldCharType="begin"/>
      </w:r>
      <w:r w:rsidRPr="00F91327">
        <w:rPr>
          <w:b/>
          <w:i w:val="0"/>
          <w:iCs w:val="0"/>
          <w:color w:val="59666D"/>
          <w:sz w:val="22"/>
          <w:szCs w:val="22"/>
        </w:rPr>
        <w:instrText xml:space="preserve"> SEQ Figure \* ARABIC </w:instrText>
      </w:r>
      <w:r w:rsidRPr="00F91327">
        <w:rPr>
          <w:b/>
          <w:i w:val="0"/>
          <w:iCs w:val="0"/>
          <w:color w:val="59666D"/>
          <w:sz w:val="22"/>
          <w:szCs w:val="22"/>
        </w:rPr>
        <w:fldChar w:fldCharType="separate"/>
      </w:r>
      <w:r w:rsidR="006749A6">
        <w:rPr>
          <w:b/>
          <w:i w:val="0"/>
          <w:iCs w:val="0"/>
          <w:noProof/>
          <w:color w:val="59666D"/>
          <w:sz w:val="22"/>
          <w:szCs w:val="22"/>
        </w:rPr>
        <w:t>5</w:t>
      </w:r>
      <w:r w:rsidRPr="00F91327">
        <w:rPr>
          <w:b/>
          <w:i w:val="0"/>
          <w:iCs w:val="0"/>
          <w:color w:val="59666D"/>
          <w:sz w:val="22"/>
          <w:szCs w:val="22"/>
        </w:rPr>
        <w:fldChar w:fldCharType="end"/>
      </w:r>
      <w:bookmarkEnd w:id="46"/>
      <w:r w:rsidRPr="00F91327">
        <w:rPr>
          <w:b/>
          <w:i w:val="0"/>
          <w:iCs w:val="0"/>
          <w:color w:val="59666D"/>
          <w:sz w:val="22"/>
          <w:szCs w:val="22"/>
        </w:rPr>
        <w:t xml:space="preserve">. </w:t>
      </w:r>
      <w:r w:rsidR="00735A66" w:rsidRPr="00F91327">
        <w:rPr>
          <w:b/>
          <w:i w:val="0"/>
          <w:iCs w:val="0"/>
          <w:color w:val="59666D"/>
          <w:sz w:val="22"/>
          <w:szCs w:val="22"/>
        </w:rPr>
        <w:t>Process to define a scenario for the Vista model</w:t>
      </w:r>
      <w:bookmarkEnd w:id="47"/>
    </w:p>
    <w:p w14:paraId="1E4BCFDB" w14:textId="77777777" w:rsidR="00735A66" w:rsidRPr="00F91327" w:rsidRDefault="00735A66" w:rsidP="009F1FEC">
      <w:pPr>
        <w:pStyle w:val="BodyText"/>
      </w:pPr>
    </w:p>
    <w:p w14:paraId="0202C26D" w14:textId="5F49B078" w:rsidR="009F1FEC" w:rsidRPr="00F91327" w:rsidRDefault="00735A66" w:rsidP="009F1FEC">
      <w:pPr>
        <w:pStyle w:val="BodyText"/>
      </w:pPr>
      <w:r w:rsidRPr="00F91327">
        <w:t xml:space="preserve">Due to the large number of foreground factors the number of scenarios to be exhaustively tested would be very large. For this reason, based on the preliminary results </w:t>
      </w:r>
      <w:r w:rsidR="00020280">
        <w:t xml:space="preserve">to be </w:t>
      </w:r>
      <w:r w:rsidRPr="00F91327">
        <w:t>obtained with the model</w:t>
      </w:r>
      <w:r w:rsidR="00020280">
        <w:t>,</w:t>
      </w:r>
      <w:r w:rsidRPr="00F91327">
        <w:t xml:space="preserve"> th</w:t>
      </w:r>
      <w:r w:rsidR="00020280">
        <w:t>e scenarios tested would</w:t>
      </w:r>
      <w:r w:rsidRPr="00F91327">
        <w:t xml:space="preserve"> be adjusted. Business and regulatory factors along with the scenarios will be subject to a consultation with stakeholders (reported in D6.2). This consultation will allow us to identify which of the combinations of foreground factors and background scenarios are more suitable to be initially tested. After the first results are obtained (reported in D5.1) a second consultation with stakeholders will be carried out (reported in D6.3). From that consultation the model will be </w:t>
      </w:r>
      <w:r w:rsidR="003E45A9" w:rsidRPr="00F91327">
        <w:t>fine-tuned</w:t>
      </w:r>
      <w:r w:rsidRPr="00F91327">
        <w:t xml:space="preserve"> and the selection of scenario</w:t>
      </w:r>
      <w:r w:rsidR="00020280">
        <w:t xml:space="preserve">s </w:t>
      </w:r>
      <w:r w:rsidR="00020280" w:rsidRPr="00F91327">
        <w:t>finalised</w:t>
      </w:r>
      <w:r w:rsidR="00020280">
        <w:t>, which would yield a higher insight into</w:t>
      </w:r>
      <w:r w:rsidRPr="00F91327">
        <w:t xml:space="preserve"> the model.</w:t>
      </w:r>
    </w:p>
    <w:p w14:paraId="36188E05" w14:textId="3769C5EA" w:rsidR="009F1FEC" w:rsidRPr="00F91327" w:rsidRDefault="00687326" w:rsidP="00687326">
      <w:pPr>
        <w:pStyle w:val="Heading1"/>
      </w:pPr>
      <w:bookmarkStart w:id="48" w:name="_Toc476070809"/>
      <w:r w:rsidRPr="00F91327">
        <w:lastRenderedPageBreak/>
        <w:t>Effect of factors on the model</w:t>
      </w:r>
      <w:bookmarkEnd w:id="48"/>
    </w:p>
    <w:p w14:paraId="05FFFEAD" w14:textId="511CF952" w:rsidR="00687326" w:rsidRPr="00F91327" w:rsidRDefault="00687326" w:rsidP="00687326">
      <w:pPr>
        <w:pStyle w:val="BodyText"/>
      </w:pPr>
      <w:r w:rsidRPr="00F91327">
        <w:t>The objective of this section is to indicate which phases and exogenous variables of the model are affected by the foreground factors and the background scenarios. Different factors will</w:t>
      </w:r>
      <w:r w:rsidR="00020280">
        <w:t xml:space="preserve"> have different types of impact</w:t>
      </w:r>
      <w:r w:rsidRPr="00F91327">
        <w:t xml:space="preserve"> on the syst</w:t>
      </w:r>
      <w:r w:rsidR="00020280">
        <w:t>em. Some factors are quite high-</w:t>
      </w:r>
      <w:r w:rsidRPr="00F91327">
        <w:t>level and will serve as qualitative indications on how to build scenarios. Other factors are much more specific and will directly change some parameters in the model. Others</w:t>
      </w:r>
      <w:r w:rsidR="00020280">
        <w:t>,</w:t>
      </w:r>
      <w:r w:rsidRPr="00F91327">
        <w:t xml:space="preserve"> </w:t>
      </w:r>
      <w:r w:rsidR="00F11D64">
        <w:t xml:space="preserve">which </w:t>
      </w:r>
      <w:r w:rsidRPr="00F91327">
        <w:t>are equally specific</w:t>
      </w:r>
      <w:r w:rsidR="00020280">
        <w:t>,</w:t>
      </w:r>
      <w:r w:rsidRPr="00F91327">
        <w:t xml:space="preserve"> can be directly integrated in the mode</w:t>
      </w:r>
      <w:r w:rsidR="00020280">
        <w:t>l as a new mechanism</w:t>
      </w:r>
      <w:r w:rsidR="00F11D64">
        <w:t xml:space="preserve"> </w:t>
      </w:r>
      <w:r w:rsidR="00020280">
        <w:t xml:space="preserve">for </w:t>
      </w:r>
      <w:r w:rsidRPr="00F91327">
        <w:t>airlines, airports or passengers to use.</w:t>
      </w:r>
    </w:p>
    <w:p w14:paraId="48D9F875" w14:textId="551C5B41" w:rsidR="00687326" w:rsidRPr="00F91327" w:rsidRDefault="00687326" w:rsidP="00687326">
      <w:pPr>
        <w:pStyle w:val="BodyText"/>
      </w:pPr>
      <w:r w:rsidRPr="00F91327">
        <w:t>Once the model is built, the exact effect of each factor will be defined. In this section we only make a first assessment of the part of the model which will likely be impacted by each factor. This will help us to determine which factor</w:t>
      </w:r>
      <w:r w:rsidR="00F11D64">
        <w:t>(s)</w:t>
      </w:r>
      <w:r w:rsidRPr="00F91327">
        <w:t xml:space="preserve"> </w:t>
      </w:r>
      <w:r w:rsidR="00997B65">
        <w:t>require less focus of attention</w:t>
      </w:r>
      <w:r w:rsidRPr="00F91327">
        <w:t xml:space="preserve"> in each of the sublayers of the model, as well as focusing on building the model around the most important factors – the foreground one</w:t>
      </w:r>
      <w:r w:rsidR="00F11D64">
        <w:t>s</w:t>
      </w:r>
      <w:r w:rsidRPr="00F91327">
        <w:t>.</w:t>
      </w:r>
    </w:p>
    <w:p w14:paraId="6D1D7086" w14:textId="4D8288F5" w:rsidR="00687326" w:rsidRPr="00F91327" w:rsidRDefault="00687326" w:rsidP="00687326">
      <w:pPr>
        <w:pStyle w:val="BodyText"/>
      </w:pPr>
      <w:r w:rsidRPr="00F91327">
        <w:t xml:space="preserve">Note that we are interested in the </w:t>
      </w:r>
      <w:r w:rsidRPr="00F91327">
        <w:rPr>
          <w:b/>
        </w:rPr>
        <w:t>primary</w:t>
      </w:r>
      <w:r w:rsidRPr="00F91327">
        <w:t xml:space="preserve"> effects of the factors </w:t>
      </w:r>
      <w:r w:rsidR="0095476B">
        <w:t>i</w:t>
      </w:r>
      <w:r w:rsidRPr="00F91327">
        <w:t xml:space="preserve">n each sublayer or </w:t>
      </w:r>
      <w:r w:rsidR="0095476B">
        <w:t xml:space="preserve">its components, i.e. </w:t>
      </w:r>
      <w:r w:rsidRPr="00F91327">
        <w:t xml:space="preserve">the factor has to </w:t>
      </w:r>
      <w:r w:rsidR="00997B65">
        <w:t xml:space="preserve">be related to </w:t>
      </w:r>
      <w:r w:rsidRPr="00F91327">
        <w:t xml:space="preserve">the </w:t>
      </w:r>
      <w:r w:rsidRPr="00F91327">
        <w:rPr>
          <w:b/>
        </w:rPr>
        <w:t>exogenous</w:t>
      </w:r>
      <w:r w:rsidRPr="00F91327">
        <w:t xml:space="preserve"> variables used to run </w:t>
      </w:r>
      <w:proofErr w:type="gramStart"/>
      <w:r w:rsidRPr="00F91327">
        <w:t>the sublayers</w:t>
      </w:r>
      <w:proofErr w:type="gramEnd"/>
      <w:r w:rsidRPr="00F91327">
        <w:t xml:space="preserve">. Obviously, many factors have many indirect effects too, in the sense that each sublayer is linked to each </w:t>
      </w:r>
      <w:r w:rsidR="0095476B">
        <w:t>other and thus its modification</w:t>
      </w:r>
      <w:r w:rsidRPr="00F91327">
        <w:t xml:space="preserve"> impact</w:t>
      </w:r>
      <w:r w:rsidR="0095476B">
        <w:t xml:space="preserve">s </w:t>
      </w:r>
      <w:r w:rsidRPr="00F91327">
        <w:t>the other sublayers downstream.</w:t>
      </w:r>
    </w:p>
    <w:p w14:paraId="1D72C496" w14:textId="097D24AF" w:rsidR="00687326" w:rsidRPr="00F91327" w:rsidRDefault="00687326" w:rsidP="00687326">
      <w:pPr>
        <w:pStyle w:val="Heading2"/>
      </w:pPr>
      <w:bookmarkStart w:id="49" w:name="_Toc476070810"/>
      <w:r w:rsidRPr="00F91327">
        <w:t>Effect of SESAR-related factors</w:t>
      </w:r>
      <w:bookmarkEnd w:id="49"/>
    </w:p>
    <w:p w14:paraId="56EC645D" w14:textId="5299A586" w:rsidR="00687326" w:rsidRPr="00F91327" w:rsidRDefault="00687326" w:rsidP="00687326">
      <w:pPr>
        <w:pStyle w:val="BodyText"/>
      </w:pPr>
      <w:r w:rsidRPr="00F91327">
        <w:t>A first step is to determine the effect of the factor</w:t>
      </w:r>
      <w:r w:rsidR="00F11D64">
        <w:t>s</w:t>
      </w:r>
      <w:r w:rsidRPr="00F91327">
        <w:t xml:space="preserve"> related to SESAR technological advancements. Since they have very specific targets</w:t>
      </w:r>
      <w:r w:rsidR="0095476B">
        <w:t xml:space="preserve">, which </w:t>
      </w:r>
      <w:r w:rsidRPr="00F91327">
        <w:t>give an indication of their potential effect, they are the easiest to assess.</w:t>
      </w:r>
    </w:p>
    <w:p w14:paraId="45D334A1" w14:textId="20F4FE48" w:rsidR="00687326" w:rsidRPr="00F91327" w:rsidRDefault="00687326" w:rsidP="00687326">
      <w:pPr>
        <w:pStyle w:val="Heading3"/>
      </w:pPr>
      <w:bookmarkStart w:id="50" w:name="_Toc476070811"/>
      <w:r w:rsidRPr="00F91327">
        <w:t>Primary effect of KPIs on the model</w:t>
      </w:r>
      <w:bookmarkEnd w:id="50"/>
    </w:p>
    <w:p w14:paraId="3190833C" w14:textId="65B5677A" w:rsidR="000A0D86" w:rsidRPr="00B71ACF" w:rsidRDefault="000A0D86" w:rsidP="00B71ACF">
      <w:pPr>
        <w:pStyle w:val="BodyText0"/>
      </w:pPr>
      <w:r w:rsidRPr="00B71ACF">
        <w:t xml:space="preserve">A first step is to map some of the functional relationships between KPIs and other metrics within the model. This helps to unify the effect of all SESAR-related factors in the model by considering only their effects in terms of the KPIs, except when a specific mechanism is implemented in the </w:t>
      </w:r>
      <w:proofErr w:type="spellStart"/>
      <w:r w:rsidRPr="00B71ACF">
        <w:t>model.</w:t>
      </w:r>
      <w:r w:rsidRPr="00B71ACF">
        <w:fldChar w:fldCharType="begin"/>
      </w:r>
      <w:r w:rsidRPr="00B71ACF">
        <w:instrText xml:space="preserve"> REF _Ref475716667 \h  \* MERGEFORMAT </w:instrText>
      </w:r>
      <w:r w:rsidRPr="00B71ACF">
        <w:fldChar w:fldCharType="separate"/>
      </w:r>
      <w:r w:rsidR="006749A6" w:rsidRPr="006749A6">
        <w:t>Table</w:t>
      </w:r>
      <w:proofErr w:type="spellEnd"/>
      <w:r w:rsidR="006749A6" w:rsidRPr="006749A6">
        <w:t xml:space="preserve"> 7</w:t>
      </w:r>
      <w:r w:rsidRPr="00B71ACF">
        <w:fldChar w:fldCharType="end"/>
      </w:r>
      <w:r w:rsidRPr="00B71ACF">
        <w:t xml:space="preserve"> presents the qualitative relationships expected. Note that some KPIs are not explicitly included in this manner. This does not mean that the corresponding KPIs are not modified by a factor. For instance, ‘resilience’ is thought to be too much of an emergent property to modify directly some parameters within the model. However, resilience could in principle be defined and measured within the model and thus be modified by different factors.</w:t>
      </w:r>
    </w:p>
    <w:p w14:paraId="7B4FA522" w14:textId="79EBDBA3" w:rsidR="00B71ACF" w:rsidRDefault="00B71ACF" w:rsidP="000A0D86">
      <w:pPr>
        <w:pStyle w:val="BodyText0"/>
        <w:rPr>
          <w:color w:val="auto"/>
        </w:rPr>
      </w:pPr>
    </w:p>
    <w:p w14:paraId="685601CF" w14:textId="1EC6FE1C" w:rsidR="00B71ACF" w:rsidRDefault="00B71ACF" w:rsidP="000A0D86">
      <w:pPr>
        <w:pStyle w:val="BodyText0"/>
        <w:rPr>
          <w:color w:val="auto"/>
        </w:rPr>
      </w:pPr>
    </w:p>
    <w:p w14:paraId="530F2979" w14:textId="77777777" w:rsidR="00B71ACF" w:rsidRPr="00B71ACF" w:rsidRDefault="00B71ACF" w:rsidP="000A0D86">
      <w:pPr>
        <w:pStyle w:val="BodyText0"/>
        <w:rPr>
          <w:color w:val="auto"/>
        </w:rPr>
      </w:pPr>
    </w:p>
    <w:p w14:paraId="1165C5E9" w14:textId="4F4F411D" w:rsidR="00975754" w:rsidRPr="00F91327" w:rsidRDefault="00975754" w:rsidP="00975754">
      <w:pPr>
        <w:pStyle w:val="BodyText0"/>
        <w:rPr>
          <w:b/>
        </w:rPr>
      </w:pPr>
      <w:bookmarkStart w:id="51" w:name="_Ref475716667"/>
      <w:bookmarkStart w:id="52" w:name="_Toc476070828"/>
      <w:r w:rsidRPr="00F91327">
        <w:rPr>
          <w:b/>
        </w:rPr>
        <w:lastRenderedPageBreak/>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7</w:t>
      </w:r>
      <w:r w:rsidRPr="00F91327">
        <w:rPr>
          <w:b/>
        </w:rPr>
        <w:fldChar w:fldCharType="end"/>
      </w:r>
      <w:bookmarkEnd w:id="51"/>
      <w:r w:rsidRPr="00F91327">
        <w:t xml:space="preserve"> </w:t>
      </w:r>
      <w:r w:rsidRPr="00F91327">
        <w:rPr>
          <w:b/>
        </w:rPr>
        <w:t>Effect of KPIs</w:t>
      </w:r>
      <w:bookmarkEnd w:id="52"/>
    </w:p>
    <w:tbl>
      <w:tblPr>
        <w:tblStyle w:val="ScrollTableNormal"/>
        <w:tblW w:w="9072" w:type="dxa"/>
        <w:tblLook w:val="0420" w:firstRow="1" w:lastRow="0" w:firstColumn="0" w:lastColumn="0" w:noHBand="0" w:noVBand="1"/>
      </w:tblPr>
      <w:tblGrid>
        <w:gridCol w:w="3969"/>
        <w:gridCol w:w="5103"/>
      </w:tblGrid>
      <w:tr w:rsidR="00975754" w:rsidRPr="00F91327" w14:paraId="3F44116B" w14:textId="77777777" w:rsidTr="00975754">
        <w:trPr>
          <w:cnfStyle w:val="100000000000" w:firstRow="1" w:lastRow="0" w:firstColumn="0" w:lastColumn="0" w:oddVBand="0" w:evenVBand="0" w:oddHBand="0" w:evenHBand="0" w:firstRowFirstColumn="0" w:firstRowLastColumn="0" w:lastRowFirstColumn="0" w:lastRowLastColumn="0"/>
          <w:tblHeader/>
        </w:trPr>
        <w:tc>
          <w:tcPr>
            <w:tcW w:w="3969" w:type="dxa"/>
            <w:vAlign w:val="center"/>
          </w:tcPr>
          <w:p w14:paraId="526712BA" w14:textId="6DAA96C0" w:rsidR="00975754" w:rsidRPr="00F91327" w:rsidRDefault="00975754" w:rsidP="00975754">
            <w:pPr>
              <w:spacing w:after="120"/>
              <w:jc w:val="left"/>
              <w:rPr>
                <w:color w:val="auto"/>
                <w:lang w:val="en-GB"/>
              </w:rPr>
            </w:pPr>
            <w:r w:rsidRPr="00F91327">
              <w:rPr>
                <w:color w:val="auto"/>
                <w:lang w:val="en-GB"/>
              </w:rPr>
              <w:t>KPI</w:t>
            </w:r>
          </w:p>
        </w:tc>
        <w:tc>
          <w:tcPr>
            <w:tcW w:w="5103" w:type="dxa"/>
            <w:vAlign w:val="center"/>
          </w:tcPr>
          <w:p w14:paraId="57464EA6" w14:textId="0B58D413" w:rsidR="00975754" w:rsidRPr="00F91327" w:rsidRDefault="00975754" w:rsidP="00975754">
            <w:pPr>
              <w:spacing w:after="120"/>
              <w:ind w:left="0"/>
              <w:jc w:val="left"/>
              <w:rPr>
                <w:color w:val="auto"/>
                <w:lang w:val="en-GB"/>
              </w:rPr>
            </w:pPr>
            <w:r w:rsidRPr="00F91327">
              <w:rPr>
                <w:color w:val="auto"/>
                <w:lang w:val="en-GB"/>
              </w:rPr>
              <w:t>Effect</w:t>
            </w:r>
          </w:p>
        </w:tc>
      </w:tr>
      <w:tr w:rsidR="00975754" w:rsidRPr="00F91327" w14:paraId="197AC2BB" w14:textId="77777777" w:rsidTr="00975754">
        <w:trPr>
          <w:cnfStyle w:val="000000100000" w:firstRow="0" w:lastRow="0" w:firstColumn="0" w:lastColumn="0" w:oddVBand="0" w:evenVBand="0" w:oddHBand="1" w:evenHBand="0" w:firstRowFirstColumn="0" w:firstRowLastColumn="0" w:lastRowFirstColumn="0" w:lastRowLastColumn="0"/>
        </w:trPr>
        <w:tc>
          <w:tcPr>
            <w:tcW w:w="3969" w:type="dxa"/>
          </w:tcPr>
          <w:p w14:paraId="5473FCC0" w14:textId="7E1D9B02" w:rsidR="00975754" w:rsidRPr="00F91327" w:rsidRDefault="00975754" w:rsidP="00975754">
            <w:pPr>
              <w:spacing w:after="120"/>
              <w:jc w:val="left"/>
              <w:rPr>
                <w:lang w:val="en-GB"/>
              </w:rPr>
            </w:pPr>
            <w:r w:rsidRPr="00F91327">
              <w:rPr>
                <w:lang w:val="en-GB"/>
              </w:rPr>
              <w:t>Airport Capacity</w:t>
            </w:r>
          </w:p>
        </w:tc>
        <w:tc>
          <w:tcPr>
            <w:tcW w:w="5103" w:type="dxa"/>
          </w:tcPr>
          <w:p w14:paraId="00B421A1" w14:textId="014106FE" w:rsidR="00975754" w:rsidRPr="00F91327" w:rsidRDefault="00436DAC" w:rsidP="00975754">
            <w:pPr>
              <w:spacing w:after="120"/>
              <w:ind w:left="0"/>
              <w:jc w:val="left"/>
              <w:rPr>
                <w:lang w:val="en-GB"/>
              </w:rPr>
            </w:pPr>
            <w:r w:rsidRPr="00F91327">
              <w:rPr>
                <w:lang w:val="en-GB"/>
              </w:rPr>
              <w:t xml:space="preserve">Sets </w:t>
            </w:r>
            <w:r w:rsidR="00975754" w:rsidRPr="00F91327">
              <w:rPr>
                <w:lang w:val="en-GB"/>
              </w:rPr>
              <w:t>the relationship between mean delay and traffic volume at airport</w:t>
            </w:r>
          </w:p>
        </w:tc>
      </w:tr>
      <w:tr w:rsidR="00975754" w:rsidRPr="00F91327" w14:paraId="62C1CCA3" w14:textId="77777777" w:rsidTr="00975754">
        <w:trPr>
          <w:cnfStyle w:val="000000010000" w:firstRow="0" w:lastRow="0" w:firstColumn="0" w:lastColumn="0" w:oddVBand="0" w:evenVBand="0" w:oddHBand="0" w:evenHBand="1" w:firstRowFirstColumn="0" w:firstRowLastColumn="0" w:lastRowFirstColumn="0" w:lastRowLastColumn="0"/>
        </w:trPr>
        <w:tc>
          <w:tcPr>
            <w:tcW w:w="3969" w:type="dxa"/>
          </w:tcPr>
          <w:p w14:paraId="277EFE0D" w14:textId="6C823C12" w:rsidR="00975754" w:rsidRPr="00F91327" w:rsidRDefault="00975754" w:rsidP="00975754">
            <w:pPr>
              <w:spacing w:after="120"/>
              <w:jc w:val="left"/>
              <w:rPr>
                <w:lang w:val="en-GB"/>
              </w:rPr>
            </w:pPr>
            <w:r w:rsidRPr="00F91327">
              <w:rPr>
                <w:lang w:val="en-GB"/>
              </w:rPr>
              <w:t>Airspace Capacity</w:t>
            </w:r>
          </w:p>
        </w:tc>
        <w:tc>
          <w:tcPr>
            <w:tcW w:w="5103" w:type="dxa"/>
          </w:tcPr>
          <w:p w14:paraId="4DE4EF6B" w14:textId="371CA90F" w:rsidR="00975754" w:rsidRPr="00F91327" w:rsidRDefault="00436DAC" w:rsidP="00975754">
            <w:pPr>
              <w:spacing w:after="120"/>
              <w:ind w:left="0"/>
              <w:jc w:val="left"/>
              <w:rPr>
                <w:lang w:val="en-GB"/>
              </w:rPr>
            </w:pPr>
            <w:r w:rsidRPr="00F91327">
              <w:rPr>
                <w:lang w:val="en-GB"/>
              </w:rPr>
              <w:t xml:space="preserve">Sets </w:t>
            </w:r>
            <w:r w:rsidR="00975754" w:rsidRPr="00F91327">
              <w:rPr>
                <w:lang w:val="en-GB"/>
              </w:rPr>
              <w:t>the relationship between mean delay and traffic volume in airspace</w:t>
            </w:r>
          </w:p>
        </w:tc>
      </w:tr>
      <w:tr w:rsidR="00975754" w:rsidRPr="00F91327" w14:paraId="4E12CFDE" w14:textId="77777777" w:rsidTr="00975754">
        <w:trPr>
          <w:cnfStyle w:val="000000100000" w:firstRow="0" w:lastRow="0" w:firstColumn="0" w:lastColumn="0" w:oddVBand="0" w:evenVBand="0" w:oddHBand="1" w:evenHBand="0" w:firstRowFirstColumn="0" w:firstRowLastColumn="0" w:lastRowFirstColumn="0" w:lastRowLastColumn="0"/>
        </w:trPr>
        <w:tc>
          <w:tcPr>
            <w:tcW w:w="3969" w:type="dxa"/>
          </w:tcPr>
          <w:p w14:paraId="5825D633" w14:textId="07A93356" w:rsidR="00975754" w:rsidRPr="00F91327" w:rsidRDefault="00BA1ACE" w:rsidP="00975754">
            <w:pPr>
              <w:spacing w:after="120"/>
              <w:jc w:val="left"/>
              <w:rPr>
                <w:lang w:val="en-GB"/>
              </w:rPr>
            </w:pPr>
            <w:r w:rsidRPr="00BA1ACE">
              <w:rPr>
                <w:lang w:val="en-GB"/>
              </w:rPr>
              <w:t xml:space="preserve">Civil-Military Coordination </w:t>
            </w:r>
            <w:r w:rsidR="00A82FFD" w:rsidRPr="00BA1ACE">
              <w:rPr>
                <w:lang w:val="en-GB"/>
              </w:rPr>
              <w:t>Centre</w:t>
            </w:r>
          </w:p>
        </w:tc>
        <w:tc>
          <w:tcPr>
            <w:tcW w:w="5103" w:type="dxa"/>
          </w:tcPr>
          <w:p w14:paraId="3E975132" w14:textId="2E13AC73" w:rsidR="00975754" w:rsidRPr="00A82FFD" w:rsidRDefault="000A0D86" w:rsidP="00B71ACF">
            <w:pPr>
              <w:pStyle w:val="BodyText0"/>
              <w:ind w:left="0"/>
              <w:rPr>
                <w:lang w:val="en-GB"/>
              </w:rPr>
            </w:pPr>
            <w:r w:rsidRPr="00A82FFD">
              <w:t>Not explicitly included</w:t>
            </w:r>
          </w:p>
        </w:tc>
      </w:tr>
      <w:tr w:rsidR="00975754" w:rsidRPr="00F91327" w14:paraId="1705D83D" w14:textId="77777777" w:rsidTr="00975754">
        <w:trPr>
          <w:cnfStyle w:val="000000010000" w:firstRow="0" w:lastRow="0" w:firstColumn="0" w:lastColumn="0" w:oddVBand="0" w:evenVBand="0" w:oddHBand="0" w:evenHBand="1" w:firstRowFirstColumn="0" w:firstRowLastColumn="0" w:lastRowFirstColumn="0" w:lastRowLastColumn="0"/>
        </w:trPr>
        <w:tc>
          <w:tcPr>
            <w:tcW w:w="3969" w:type="dxa"/>
          </w:tcPr>
          <w:p w14:paraId="50804A05" w14:textId="1AFBAF61" w:rsidR="00975754" w:rsidRPr="00F91327" w:rsidRDefault="00975754" w:rsidP="00975754">
            <w:pPr>
              <w:spacing w:after="120"/>
              <w:jc w:val="left"/>
              <w:rPr>
                <w:lang w:val="en-GB"/>
              </w:rPr>
            </w:pPr>
            <w:r w:rsidRPr="00F91327">
              <w:rPr>
                <w:lang w:val="en-GB"/>
              </w:rPr>
              <w:t>Cost Effectiveness (ATCO)</w:t>
            </w:r>
          </w:p>
        </w:tc>
        <w:tc>
          <w:tcPr>
            <w:tcW w:w="5103" w:type="dxa"/>
          </w:tcPr>
          <w:p w14:paraId="64A48817" w14:textId="45E041E0" w:rsidR="00975754" w:rsidRPr="00F91327" w:rsidRDefault="00975754" w:rsidP="00975754">
            <w:pPr>
              <w:spacing w:after="120"/>
              <w:ind w:left="0"/>
              <w:jc w:val="left"/>
              <w:rPr>
                <w:lang w:val="en-GB"/>
              </w:rPr>
            </w:pPr>
            <w:r w:rsidRPr="00F91327">
              <w:rPr>
                <w:lang w:val="en-GB"/>
              </w:rPr>
              <w:t xml:space="preserve">Sets the cost of </w:t>
            </w:r>
            <w:r w:rsidR="00436DAC">
              <w:rPr>
                <w:lang w:val="en-GB"/>
              </w:rPr>
              <w:t xml:space="preserve">an </w:t>
            </w:r>
            <w:r w:rsidRPr="00F91327">
              <w:rPr>
                <w:lang w:val="en-GB"/>
              </w:rPr>
              <w:t>ATCO with respect to the volume controlled</w:t>
            </w:r>
          </w:p>
        </w:tc>
      </w:tr>
      <w:tr w:rsidR="00975754" w:rsidRPr="00F91327" w14:paraId="1218354B" w14:textId="77777777" w:rsidTr="00975754">
        <w:trPr>
          <w:cnfStyle w:val="000000100000" w:firstRow="0" w:lastRow="0" w:firstColumn="0" w:lastColumn="0" w:oddVBand="0" w:evenVBand="0" w:oddHBand="1" w:evenHBand="0" w:firstRowFirstColumn="0" w:firstRowLastColumn="0" w:lastRowFirstColumn="0" w:lastRowLastColumn="0"/>
        </w:trPr>
        <w:tc>
          <w:tcPr>
            <w:tcW w:w="3969" w:type="dxa"/>
          </w:tcPr>
          <w:p w14:paraId="4DA9821B" w14:textId="14679BBE" w:rsidR="00975754" w:rsidRPr="00F91327" w:rsidRDefault="00975754" w:rsidP="00975754">
            <w:pPr>
              <w:spacing w:after="120"/>
              <w:jc w:val="left"/>
              <w:rPr>
                <w:lang w:val="en-GB"/>
              </w:rPr>
            </w:pPr>
            <w:r w:rsidRPr="00F91327">
              <w:rPr>
                <w:lang w:val="en-GB"/>
              </w:rPr>
              <w:t>Cost Effectiveness (TECH)</w:t>
            </w:r>
          </w:p>
        </w:tc>
        <w:tc>
          <w:tcPr>
            <w:tcW w:w="5103" w:type="dxa"/>
          </w:tcPr>
          <w:p w14:paraId="7AF13200" w14:textId="7387F704" w:rsidR="00975754" w:rsidRPr="00F91327" w:rsidRDefault="00975754" w:rsidP="00975754">
            <w:pPr>
              <w:spacing w:after="120"/>
              <w:ind w:left="0"/>
              <w:jc w:val="left"/>
              <w:rPr>
                <w:lang w:val="en-GB"/>
              </w:rPr>
            </w:pPr>
            <w:r w:rsidRPr="00F91327">
              <w:rPr>
                <w:lang w:val="en-GB"/>
              </w:rPr>
              <w:t>Sets the cost per flight (with fuel and ANSPs</w:t>
            </w:r>
            <w:r w:rsidR="00A12C36">
              <w:rPr>
                <w:lang w:val="en-GB"/>
              </w:rPr>
              <w:t>’</w:t>
            </w:r>
            <w:r w:rsidRPr="00F91327">
              <w:rPr>
                <w:lang w:val="en-GB"/>
              </w:rPr>
              <w:t xml:space="preserve"> charges)</w:t>
            </w:r>
          </w:p>
        </w:tc>
      </w:tr>
      <w:tr w:rsidR="00975754" w:rsidRPr="00F91327" w14:paraId="21D0BCAB" w14:textId="77777777" w:rsidTr="00975754">
        <w:trPr>
          <w:cnfStyle w:val="000000010000" w:firstRow="0" w:lastRow="0" w:firstColumn="0" w:lastColumn="0" w:oddVBand="0" w:evenVBand="0" w:oddHBand="0" w:evenHBand="1" w:firstRowFirstColumn="0" w:firstRowLastColumn="0" w:lastRowFirstColumn="0" w:lastRowLastColumn="0"/>
        </w:trPr>
        <w:tc>
          <w:tcPr>
            <w:tcW w:w="3969" w:type="dxa"/>
          </w:tcPr>
          <w:p w14:paraId="20DF7685" w14:textId="40F9A5EB" w:rsidR="00975754" w:rsidRPr="00F91327" w:rsidRDefault="00975754" w:rsidP="00975754">
            <w:pPr>
              <w:spacing w:after="120"/>
              <w:jc w:val="left"/>
              <w:rPr>
                <w:lang w:val="en-GB"/>
              </w:rPr>
            </w:pPr>
            <w:r w:rsidRPr="00F91327">
              <w:rPr>
                <w:lang w:val="en-GB"/>
              </w:rPr>
              <w:t>Environment / Fuel Efficiency</w:t>
            </w:r>
          </w:p>
        </w:tc>
        <w:tc>
          <w:tcPr>
            <w:tcW w:w="5103" w:type="dxa"/>
          </w:tcPr>
          <w:p w14:paraId="37D281F7" w14:textId="445EF77F" w:rsidR="00975754" w:rsidRPr="00F91327" w:rsidRDefault="00975754" w:rsidP="00975754">
            <w:pPr>
              <w:spacing w:after="120"/>
              <w:ind w:left="0"/>
              <w:jc w:val="left"/>
              <w:rPr>
                <w:lang w:val="en-GB"/>
              </w:rPr>
            </w:pPr>
            <w:r w:rsidRPr="00F91327">
              <w:rPr>
                <w:lang w:val="en-GB"/>
              </w:rPr>
              <w:t>Sets ratio of best trajectory length/actual trajectory</w:t>
            </w:r>
          </w:p>
        </w:tc>
      </w:tr>
      <w:tr w:rsidR="00975754" w:rsidRPr="00F91327" w14:paraId="4107378D" w14:textId="77777777" w:rsidTr="00975754">
        <w:trPr>
          <w:cnfStyle w:val="000000100000" w:firstRow="0" w:lastRow="0" w:firstColumn="0" w:lastColumn="0" w:oddVBand="0" w:evenVBand="0" w:oddHBand="1" w:evenHBand="0" w:firstRowFirstColumn="0" w:firstRowLastColumn="0" w:lastRowFirstColumn="0" w:lastRowLastColumn="0"/>
        </w:trPr>
        <w:tc>
          <w:tcPr>
            <w:tcW w:w="3969" w:type="dxa"/>
          </w:tcPr>
          <w:p w14:paraId="0BB1B622" w14:textId="0A4995C9" w:rsidR="00975754" w:rsidRPr="00F91327" w:rsidRDefault="00975754" w:rsidP="00975754">
            <w:pPr>
              <w:spacing w:after="120"/>
              <w:jc w:val="left"/>
              <w:rPr>
                <w:lang w:val="en-GB"/>
              </w:rPr>
            </w:pPr>
            <w:r w:rsidRPr="00F91327">
              <w:rPr>
                <w:lang w:val="en-GB"/>
              </w:rPr>
              <w:t>Predictability / Flight Duration Variability</w:t>
            </w:r>
          </w:p>
        </w:tc>
        <w:tc>
          <w:tcPr>
            <w:tcW w:w="5103" w:type="dxa"/>
          </w:tcPr>
          <w:p w14:paraId="3BA4EC3A" w14:textId="440400E8" w:rsidR="00975754" w:rsidRPr="00F91327" w:rsidRDefault="00975754" w:rsidP="00975754">
            <w:pPr>
              <w:spacing w:after="120"/>
              <w:ind w:left="0"/>
              <w:jc w:val="left"/>
              <w:rPr>
                <w:lang w:val="en-GB"/>
              </w:rPr>
            </w:pPr>
            <w:r w:rsidRPr="00F91327">
              <w:rPr>
                <w:lang w:val="en-GB"/>
              </w:rPr>
              <w:t>Sets variance of flight duration distribution</w:t>
            </w:r>
          </w:p>
        </w:tc>
      </w:tr>
      <w:tr w:rsidR="00975754" w:rsidRPr="00F91327" w14:paraId="4AA622E4" w14:textId="77777777" w:rsidTr="00975754">
        <w:trPr>
          <w:cnfStyle w:val="000000010000" w:firstRow="0" w:lastRow="0" w:firstColumn="0" w:lastColumn="0" w:oddVBand="0" w:evenVBand="0" w:oddHBand="0" w:evenHBand="1" w:firstRowFirstColumn="0" w:firstRowLastColumn="0" w:lastRowFirstColumn="0" w:lastRowLastColumn="0"/>
        </w:trPr>
        <w:tc>
          <w:tcPr>
            <w:tcW w:w="3969" w:type="dxa"/>
          </w:tcPr>
          <w:p w14:paraId="04A66C96" w14:textId="68A3A9A8" w:rsidR="00975754" w:rsidRPr="00F91327" w:rsidRDefault="00975754" w:rsidP="00975754">
            <w:pPr>
              <w:spacing w:after="120"/>
              <w:jc w:val="left"/>
              <w:rPr>
                <w:lang w:val="en-GB"/>
              </w:rPr>
            </w:pPr>
            <w:r w:rsidRPr="00F91327">
              <w:rPr>
                <w:lang w:val="en-GB"/>
              </w:rPr>
              <w:t>Punctuality</w:t>
            </w:r>
          </w:p>
        </w:tc>
        <w:tc>
          <w:tcPr>
            <w:tcW w:w="5103" w:type="dxa"/>
          </w:tcPr>
          <w:p w14:paraId="7FA07B46" w14:textId="69B08904" w:rsidR="00975754" w:rsidRPr="00F91327" w:rsidRDefault="00975754" w:rsidP="00975754">
            <w:pPr>
              <w:spacing w:after="120"/>
              <w:ind w:left="0"/>
              <w:jc w:val="left"/>
              <w:rPr>
                <w:lang w:val="en-GB"/>
              </w:rPr>
            </w:pPr>
            <w:r w:rsidRPr="00F91327">
              <w:rPr>
                <w:lang w:val="en-GB"/>
              </w:rPr>
              <w:t>Sets mean of flight duration distribution</w:t>
            </w:r>
          </w:p>
        </w:tc>
      </w:tr>
      <w:tr w:rsidR="00975754" w:rsidRPr="00F91327" w14:paraId="3CC91C83" w14:textId="77777777" w:rsidTr="00975754">
        <w:trPr>
          <w:cnfStyle w:val="000000100000" w:firstRow="0" w:lastRow="0" w:firstColumn="0" w:lastColumn="0" w:oddVBand="0" w:evenVBand="0" w:oddHBand="1" w:evenHBand="0" w:firstRowFirstColumn="0" w:firstRowLastColumn="0" w:lastRowFirstColumn="0" w:lastRowLastColumn="0"/>
        </w:trPr>
        <w:tc>
          <w:tcPr>
            <w:tcW w:w="3969" w:type="dxa"/>
          </w:tcPr>
          <w:p w14:paraId="41565A4C" w14:textId="34854960" w:rsidR="00975754" w:rsidRPr="00F91327" w:rsidRDefault="00975754" w:rsidP="00975754">
            <w:pPr>
              <w:spacing w:after="120"/>
              <w:jc w:val="left"/>
              <w:rPr>
                <w:lang w:val="en-GB"/>
              </w:rPr>
            </w:pPr>
            <w:r w:rsidRPr="00F91327">
              <w:rPr>
                <w:lang w:val="en-GB"/>
              </w:rPr>
              <w:t>Resilience</w:t>
            </w:r>
          </w:p>
        </w:tc>
        <w:tc>
          <w:tcPr>
            <w:tcW w:w="5103" w:type="dxa"/>
          </w:tcPr>
          <w:p w14:paraId="28D2DF31" w14:textId="1BA57998" w:rsidR="00975754" w:rsidRPr="00A82FFD" w:rsidRDefault="000A0D86" w:rsidP="00B71ACF">
            <w:pPr>
              <w:pStyle w:val="BodyText0"/>
              <w:ind w:left="0"/>
              <w:rPr>
                <w:lang w:val="en-GB"/>
              </w:rPr>
            </w:pPr>
            <w:r w:rsidRPr="00A82FFD">
              <w:t>Not explicitly included</w:t>
            </w:r>
          </w:p>
        </w:tc>
      </w:tr>
      <w:tr w:rsidR="00975754" w:rsidRPr="00F91327" w14:paraId="4121F8F6" w14:textId="77777777" w:rsidTr="00975754">
        <w:trPr>
          <w:cnfStyle w:val="000000010000" w:firstRow="0" w:lastRow="0" w:firstColumn="0" w:lastColumn="0" w:oddVBand="0" w:evenVBand="0" w:oddHBand="0" w:evenHBand="1" w:firstRowFirstColumn="0" w:firstRowLastColumn="0" w:lastRowFirstColumn="0" w:lastRowLastColumn="0"/>
        </w:trPr>
        <w:tc>
          <w:tcPr>
            <w:tcW w:w="3969" w:type="dxa"/>
          </w:tcPr>
          <w:p w14:paraId="246A8184" w14:textId="1AA86DD6" w:rsidR="00975754" w:rsidRPr="00F91327" w:rsidRDefault="00975754" w:rsidP="00975754">
            <w:pPr>
              <w:spacing w:after="120"/>
              <w:jc w:val="left"/>
              <w:rPr>
                <w:lang w:val="en-GB"/>
              </w:rPr>
            </w:pPr>
            <w:r w:rsidRPr="00F91327">
              <w:rPr>
                <w:lang w:val="en-GB"/>
              </w:rPr>
              <w:t>Safety</w:t>
            </w:r>
          </w:p>
        </w:tc>
        <w:tc>
          <w:tcPr>
            <w:tcW w:w="5103" w:type="dxa"/>
          </w:tcPr>
          <w:p w14:paraId="24F75FC6" w14:textId="4BC07328" w:rsidR="00975754" w:rsidRPr="00B71ACF" w:rsidRDefault="000A0D86" w:rsidP="00B71ACF">
            <w:pPr>
              <w:pStyle w:val="BodyText0"/>
              <w:ind w:left="0"/>
            </w:pPr>
            <w:r w:rsidRPr="00B71ACF">
              <w:t>Not explicitly included</w:t>
            </w:r>
          </w:p>
        </w:tc>
      </w:tr>
    </w:tbl>
    <w:p w14:paraId="6F983B03" w14:textId="77777777" w:rsidR="00975754" w:rsidRPr="00F91327" w:rsidRDefault="00975754" w:rsidP="00687326">
      <w:pPr>
        <w:pStyle w:val="BodyText"/>
      </w:pPr>
    </w:p>
    <w:p w14:paraId="232F82B5" w14:textId="77777777" w:rsidR="00687326" w:rsidRPr="00F91327" w:rsidRDefault="00687326" w:rsidP="00687326">
      <w:pPr>
        <w:pStyle w:val="Heading3"/>
      </w:pPr>
      <w:bookmarkStart w:id="53" w:name="_Toc476070812"/>
      <w:r w:rsidRPr="00F91327">
        <w:t>Sublayers affected by KPIs</w:t>
      </w:r>
      <w:bookmarkEnd w:id="53"/>
    </w:p>
    <w:p w14:paraId="34F0C773" w14:textId="6CA02633" w:rsidR="00687326" w:rsidRPr="00F91327" w:rsidRDefault="00687326" w:rsidP="00687326">
      <w:pPr>
        <w:pStyle w:val="BodyText"/>
      </w:pPr>
      <w:r w:rsidRPr="00F91327">
        <w:t xml:space="preserve">Based on the previous table, </w:t>
      </w:r>
      <w:r w:rsidR="002E7656" w:rsidRPr="00F91327">
        <w:fldChar w:fldCharType="begin"/>
      </w:r>
      <w:r w:rsidR="002E7656" w:rsidRPr="00F91327">
        <w:instrText xml:space="preserve"> REF _Ref475716692 \h </w:instrText>
      </w:r>
      <w:r w:rsidR="002E7656" w:rsidRPr="00F91327">
        <w:fldChar w:fldCharType="separate"/>
      </w:r>
      <w:r w:rsidR="006749A6" w:rsidRPr="00F91327">
        <w:rPr>
          <w:b/>
        </w:rPr>
        <w:t xml:space="preserve">Table </w:t>
      </w:r>
      <w:r w:rsidR="006749A6">
        <w:rPr>
          <w:b/>
          <w:noProof/>
        </w:rPr>
        <w:t>8</w:t>
      </w:r>
      <w:r w:rsidR="002E7656" w:rsidRPr="00F91327">
        <w:fldChar w:fldCharType="end"/>
      </w:r>
      <w:r w:rsidRPr="00F91327">
        <w:t xml:space="preserve"> s</w:t>
      </w:r>
      <w:r w:rsidR="00887BCE">
        <w:t>hows the sublayers of the model (</w:t>
      </w:r>
      <w:r w:rsidRPr="00F91327">
        <w:t xml:space="preserve">which </w:t>
      </w:r>
      <w:r w:rsidR="00887BCE">
        <w:t xml:space="preserve">were </w:t>
      </w:r>
      <w:r w:rsidRPr="00F91327">
        <w:t>defined in D4.1</w:t>
      </w:r>
      <w:r w:rsidR="00887BCE">
        <w:t xml:space="preserve">) </w:t>
      </w:r>
      <w:r w:rsidRPr="00F91327">
        <w:t xml:space="preserve">and the </w:t>
      </w:r>
      <w:r w:rsidR="00887BCE">
        <w:t>corresponding KPI relationships. A “</w:t>
      </w:r>
      <w:r w:rsidR="00887BCE" w:rsidRPr="00F91327">
        <w:sym w:font="Wingdings" w:char="F0FC"/>
      </w:r>
      <w:r w:rsidR="00887BCE">
        <w:t>” indicates the presence of a relationship.</w:t>
      </w:r>
    </w:p>
    <w:p w14:paraId="14205C93" w14:textId="77777777" w:rsidR="00687326" w:rsidRPr="00F91327" w:rsidRDefault="00687326" w:rsidP="00687326">
      <w:pPr>
        <w:pStyle w:val="BodyText"/>
      </w:pPr>
    </w:p>
    <w:p w14:paraId="1A8E3C4A" w14:textId="1A94DF9C" w:rsidR="00975754" w:rsidRPr="00F91327" w:rsidRDefault="00975754" w:rsidP="00975754">
      <w:pPr>
        <w:pStyle w:val="BodyText0"/>
        <w:rPr>
          <w:b/>
        </w:rPr>
      </w:pPr>
      <w:bookmarkStart w:id="54" w:name="_Ref475716692"/>
      <w:bookmarkStart w:id="55" w:name="_Toc476070829"/>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8</w:t>
      </w:r>
      <w:r w:rsidRPr="00F91327">
        <w:rPr>
          <w:b/>
        </w:rPr>
        <w:fldChar w:fldCharType="end"/>
      </w:r>
      <w:bookmarkEnd w:id="54"/>
      <w:r w:rsidRPr="00F91327">
        <w:t xml:space="preserve"> </w:t>
      </w:r>
      <w:r w:rsidR="002E7656" w:rsidRPr="00F91327">
        <w:rPr>
          <w:b/>
        </w:rPr>
        <w:t>Model components affected by SESAR KPIs</w:t>
      </w:r>
      <w:bookmarkEnd w:id="55"/>
    </w:p>
    <w:tbl>
      <w:tblPr>
        <w:tblStyle w:val="ScrollTableNormal"/>
        <w:tblW w:w="10490" w:type="dxa"/>
        <w:tblInd w:w="-567" w:type="dxa"/>
        <w:tblLayout w:type="fixed"/>
        <w:tblLook w:val="0420" w:firstRow="1" w:lastRow="0" w:firstColumn="0" w:lastColumn="0" w:noHBand="0" w:noVBand="1"/>
      </w:tblPr>
      <w:tblGrid>
        <w:gridCol w:w="1560"/>
        <w:gridCol w:w="850"/>
        <w:gridCol w:w="851"/>
        <w:gridCol w:w="992"/>
        <w:gridCol w:w="1134"/>
        <w:gridCol w:w="1276"/>
        <w:gridCol w:w="141"/>
        <w:gridCol w:w="1276"/>
        <w:gridCol w:w="1276"/>
        <w:gridCol w:w="1134"/>
      </w:tblGrid>
      <w:tr w:rsidR="007A7906" w:rsidRPr="00F91327" w14:paraId="68D8DDD4" w14:textId="77777777" w:rsidTr="00465FE8">
        <w:trPr>
          <w:cnfStyle w:val="100000000000" w:firstRow="1" w:lastRow="0" w:firstColumn="0" w:lastColumn="0" w:oddVBand="0" w:evenVBand="0" w:oddHBand="0" w:evenHBand="0" w:firstRowFirstColumn="0" w:firstRowLastColumn="0" w:lastRowFirstColumn="0" w:lastRowLastColumn="0"/>
          <w:tblHeader/>
        </w:trPr>
        <w:tc>
          <w:tcPr>
            <w:tcW w:w="1560" w:type="dxa"/>
            <w:vMerge w:val="restart"/>
            <w:vAlign w:val="center"/>
          </w:tcPr>
          <w:p w14:paraId="62728AE7" w14:textId="17F1A96F" w:rsidR="007A7906" w:rsidRPr="00F91327" w:rsidRDefault="007A7906" w:rsidP="007A7906">
            <w:pPr>
              <w:spacing w:after="120"/>
              <w:jc w:val="left"/>
              <w:rPr>
                <w:color w:val="auto"/>
              </w:rPr>
            </w:pPr>
            <w:r w:rsidRPr="00F91327">
              <w:rPr>
                <w:color w:val="auto"/>
                <w:lang w:val="en-GB"/>
              </w:rPr>
              <w:t>KPI</w:t>
            </w:r>
          </w:p>
        </w:tc>
        <w:tc>
          <w:tcPr>
            <w:tcW w:w="8930" w:type="dxa"/>
            <w:gridSpan w:val="9"/>
            <w:vAlign w:val="center"/>
          </w:tcPr>
          <w:p w14:paraId="2162DD84" w14:textId="16E3C0B6" w:rsidR="007A7906" w:rsidRPr="00F91327" w:rsidRDefault="007A7906" w:rsidP="007A7906">
            <w:pPr>
              <w:spacing w:after="0"/>
              <w:ind w:left="113"/>
              <w:jc w:val="center"/>
              <w:rPr>
                <w:color w:val="auto"/>
              </w:rPr>
            </w:pPr>
            <w:r>
              <w:rPr>
                <w:color w:val="auto"/>
              </w:rPr>
              <w:t>S</w:t>
            </w:r>
            <w:r w:rsidRPr="007A7906">
              <w:rPr>
                <w:color w:val="auto"/>
              </w:rPr>
              <w:t>ublayer &amp; components</w:t>
            </w:r>
          </w:p>
        </w:tc>
      </w:tr>
      <w:tr w:rsidR="007A7906" w:rsidRPr="00F91327" w14:paraId="4E9769F2" w14:textId="18297A0B" w:rsidTr="00EF3C14">
        <w:trPr>
          <w:cnfStyle w:val="100000000000" w:firstRow="1" w:lastRow="0" w:firstColumn="0" w:lastColumn="0" w:oddVBand="0" w:evenVBand="0" w:oddHBand="0" w:evenHBand="0" w:firstRowFirstColumn="0" w:firstRowLastColumn="0" w:lastRowFirstColumn="0" w:lastRowLastColumn="0"/>
          <w:tblHeader/>
        </w:trPr>
        <w:tc>
          <w:tcPr>
            <w:tcW w:w="1560" w:type="dxa"/>
            <w:vMerge/>
            <w:vAlign w:val="center"/>
          </w:tcPr>
          <w:p w14:paraId="5DABABB6" w14:textId="348CC86C" w:rsidR="007A7906" w:rsidRPr="00F91327" w:rsidRDefault="007A7906" w:rsidP="007A7906">
            <w:pPr>
              <w:spacing w:after="120"/>
              <w:jc w:val="left"/>
              <w:rPr>
                <w:color w:val="auto"/>
                <w:lang w:val="en-GB"/>
              </w:rPr>
            </w:pPr>
          </w:p>
        </w:tc>
        <w:tc>
          <w:tcPr>
            <w:tcW w:w="3827" w:type="dxa"/>
            <w:gridSpan w:val="4"/>
            <w:vAlign w:val="center"/>
          </w:tcPr>
          <w:p w14:paraId="45E5ECA6" w14:textId="03650606" w:rsidR="007A7906" w:rsidRPr="00F91327" w:rsidRDefault="007A7906" w:rsidP="007A7906">
            <w:pPr>
              <w:spacing w:after="60"/>
              <w:ind w:left="113"/>
              <w:jc w:val="left"/>
              <w:rPr>
                <w:color w:val="auto"/>
                <w:lang w:val="en-GB"/>
              </w:rPr>
            </w:pPr>
            <w:r w:rsidRPr="00F91327">
              <w:rPr>
                <w:color w:val="auto"/>
                <w:lang w:val="en-GB"/>
              </w:rPr>
              <w:t>Strategic layer</w:t>
            </w:r>
          </w:p>
        </w:tc>
        <w:tc>
          <w:tcPr>
            <w:tcW w:w="1276" w:type="dxa"/>
          </w:tcPr>
          <w:p w14:paraId="49D533DF" w14:textId="77777777" w:rsidR="007A7906" w:rsidRPr="00F91327" w:rsidRDefault="007A7906" w:rsidP="007A7906">
            <w:pPr>
              <w:spacing w:after="60"/>
              <w:ind w:left="113"/>
              <w:jc w:val="left"/>
              <w:rPr>
                <w:color w:val="auto"/>
                <w:lang w:val="en-GB"/>
              </w:rPr>
            </w:pPr>
          </w:p>
        </w:tc>
        <w:tc>
          <w:tcPr>
            <w:tcW w:w="2693" w:type="dxa"/>
            <w:gridSpan w:val="3"/>
            <w:vAlign w:val="center"/>
          </w:tcPr>
          <w:p w14:paraId="562D53C9" w14:textId="29EB7ADD" w:rsidR="007A7906" w:rsidRPr="00F91327" w:rsidRDefault="007A7906" w:rsidP="007A7906">
            <w:pPr>
              <w:spacing w:after="60"/>
              <w:ind w:left="113"/>
              <w:jc w:val="left"/>
              <w:rPr>
                <w:color w:val="auto"/>
                <w:lang w:val="en-GB"/>
              </w:rPr>
            </w:pPr>
            <w:r w:rsidRPr="00F91327">
              <w:rPr>
                <w:color w:val="auto"/>
                <w:lang w:val="en-GB"/>
              </w:rPr>
              <w:t>Pre-tactical layer</w:t>
            </w:r>
          </w:p>
        </w:tc>
        <w:tc>
          <w:tcPr>
            <w:tcW w:w="1134" w:type="dxa"/>
            <w:vAlign w:val="center"/>
          </w:tcPr>
          <w:p w14:paraId="0A3BA688" w14:textId="02F7EE12" w:rsidR="007A7906" w:rsidRPr="00F91327" w:rsidRDefault="007A7906" w:rsidP="007A7906">
            <w:pPr>
              <w:spacing w:after="60"/>
              <w:ind w:left="113"/>
              <w:jc w:val="left"/>
              <w:rPr>
                <w:color w:val="auto"/>
                <w:lang w:val="en-GB"/>
              </w:rPr>
            </w:pPr>
            <w:r w:rsidRPr="00F91327">
              <w:rPr>
                <w:color w:val="auto"/>
                <w:lang w:val="en-GB"/>
              </w:rPr>
              <w:t>Tactical layer</w:t>
            </w:r>
          </w:p>
        </w:tc>
      </w:tr>
      <w:tr w:rsidR="007A7906" w:rsidRPr="00F91327" w14:paraId="17BF57FE" w14:textId="2D705B2A" w:rsidTr="007A7906">
        <w:trPr>
          <w:cnfStyle w:val="100000000000" w:firstRow="1" w:lastRow="0" w:firstColumn="0" w:lastColumn="0" w:oddVBand="0" w:evenVBand="0" w:oddHBand="0" w:evenHBand="0" w:firstRowFirstColumn="0" w:firstRowLastColumn="0" w:lastRowFirstColumn="0" w:lastRowLastColumn="0"/>
          <w:tblHeader/>
        </w:trPr>
        <w:tc>
          <w:tcPr>
            <w:tcW w:w="1560" w:type="dxa"/>
            <w:vMerge/>
            <w:vAlign w:val="center"/>
          </w:tcPr>
          <w:p w14:paraId="23D955A5" w14:textId="77777777" w:rsidR="007A7906" w:rsidRPr="00F91327" w:rsidRDefault="007A7906" w:rsidP="001F017E">
            <w:pPr>
              <w:spacing w:after="120"/>
              <w:jc w:val="left"/>
              <w:rPr>
                <w:color w:val="auto"/>
                <w:lang w:val="en-GB"/>
              </w:rPr>
            </w:pPr>
          </w:p>
        </w:tc>
        <w:tc>
          <w:tcPr>
            <w:tcW w:w="2693" w:type="dxa"/>
            <w:gridSpan w:val="3"/>
            <w:vAlign w:val="center"/>
          </w:tcPr>
          <w:p w14:paraId="0FFA52CF" w14:textId="7373345F" w:rsidR="007A7906" w:rsidRPr="00F91327" w:rsidRDefault="007A7906" w:rsidP="007A7906">
            <w:pPr>
              <w:spacing w:after="0"/>
              <w:ind w:left="113"/>
              <w:jc w:val="center"/>
              <w:rPr>
                <w:color w:val="auto"/>
                <w:lang w:val="en-GB"/>
              </w:rPr>
            </w:pPr>
            <w:r w:rsidRPr="00F91327">
              <w:rPr>
                <w:color w:val="auto"/>
                <w:lang w:val="en-GB"/>
              </w:rPr>
              <w:t>Economic model</w:t>
            </w:r>
          </w:p>
        </w:tc>
        <w:tc>
          <w:tcPr>
            <w:tcW w:w="1134" w:type="dxa"/>
            <w:vMerge w:val="restart"/>
            <w:vAlign w:val="center"/>
          </w:tcPr>
          <w:p w14:paraId="485E6182" w14:textId="414469CE" w:rsidR="007A7906" w:rsidRPr="00F91327" w:rsidRDefault="007A7906" w:rsidP="007A7906">
            <w:pPr>
              <w:spacing w:after="0"/>
              <w:ind w:left="113"/>
              <w:jc w:val="left"/>
              <w:rPr>
                <w:color w:val="auto"/>
                <w:lang w:val="en-GB"/>
              </w:rPr>
            </w:pPr>
            <w:r w:rsidRPr="00F91327">
              <w:rPr>
                <w:color w:val="auto"/>
                <w:lang w:val="en-GB"/>
              </w:rPr>
              <w:t>Schedule mapping</w:t>
            </w:r>
          </w:p>
        </w:tc>
        <w:tc>
          <w:tcPr>
            <w:tcW w:w="1417" w:type="dxa"/>
            <w:gridSpan w:val="2"/>
            <w:vMerge w:val="restart"/>
            <w:vAlign w:val="center"/>
          </w:tcPr>
          <w:p w14:paraId="00AA37C9" w14:textId="37B794CE" w:rsidR="007A7906" w:rsidRPr="00F91327" w:rsidRDefault="007A7906" w:rsidP="007A7906">
            <w:pPr>
              <w:spacing w:after="0"/>
              <w:ind w:left="113"/>
              <w:jc w:val="left"/>
              <w:rPr>
                <w:color w:val="auto"/>
                <w:lang w:val="en-GB"/>
              </w:rPr>
            </w:pPr>
            <w:r w:rsidRPr="00F91327">
              <w:rPr>
                <w:color w:val="auto"/>
                <w:lang w:val="en-GB"/>
              </w:rPr>
              <w:t>Passenger assignment</w:t>
            </w:r>
          </w:p>
        </w:tc>
        <w:tc>
          <w:tcPr>
            <w:tcW w:w="1276" w:type="dxa"/>
            <w:vMerge w:val="restart"/>
            <w:vAlign w:val="center"/>
          </w:tcPr>
          <w:p w14:paraId="44348679" w14:textId="28ACD50E" w:rsidR="007A7906" w:rsidRPr="00F91327" w:rsidRDefault="007A7906" w:rsidP="007A7906">
            <w:pPr>
              <w:spacing w:after="0"/>
              <w:ind w:left="113"/>
              <w:jc w:val="left"/>
              <w:rPr>
                <w:color w:val="auto"/>
                <w:lang w:val="en-GB"/>
              </w:rPr>
            </w:pPr>
            <w:r w:rsidRPr="00F91327">
              <w:rPr>
                <w:color w:val="auto"/>
                <w:lang w:val="en-GB"/>
              </w:rPr>
              <w:t>Flight plan generation</w:t>
            </w:r>
          </w:p>
        </w:tc>
        <w:tc>
          <w:tcPr>
            <w:tcW w:w="1276" w:type="dxa"/>
            <w:vMerge w:val="restart"/>
            <w:vAlign w:val="center"/>
          </w:tcPr>
          <w:p w14:paraId="69DE30EA" w14:textId="1333C5B6" w:rsidR="007A7906" w:rsidRPr="00F91327" w:rsidRDefault="007A7906" w:rsidP="007A7906">
            <w:pPr>
              <w:spacing w:after="0"/>
              <w:ind w:left="113"/>
              <w:jc w:val="left"/>
              <w:rPr>
                <w:color w:val="auto"/>
                <w:lang w:val="en-GB"/>
              </w:rPr>
            </w:pPr>
            <w:r w:rsidRPr="00F91327">
              <w:rPr>
                <w:color w:val="auto"/>
                <w:lang w:val="en-GB"/>
              </w:rPr>
              <w:t>ATFM reg. generation</w:t>
            </w:r>
          </w:p>
        </w:tc>
        <w:tc>
          <w:tcPr>
            <w:tcW w:w="1134" w:type="dxa"/>
            <w:vMerge w:val="restart"/>
            <w:vAlign w:val="center"/>
          </w:tcPr>
          <w:p w14:paraId="4A663718" w14:textId="7429B12C" w:rsidR="007A7906" w:rsidRPr="00F91327" w:rsidRDefault="007A7906" w:rsidP="007A7906">
            <w:pPr>
              <w:spacing w:after="0"/>
              <w:ind w:left="113"/>
              <w:jc w:val="left"/>
              <w:rPr>
                <w:color w:val="auto"/>
                <w:lang w:val="en-GB"/>
              </w:rPr>
            </w:pPr>
            <w:r w:rsidRPr="00F91327">
              <w:rPr>
                <w:color w:val="auto"/>
                <w:lang w:val="en-GB"/>
              </w:rPr>
              <w:t>Mercury</w:t>
            </w:r>
          </w:p>
        </w:tc>
      </w:tr>
      <w:tr w:rsidR="007A7906" w:rsidRPr="00F91327" w14:paraId="4A441DD4" w14:textId="4E5C6F95" w:rsidTr="00EF3C14">
        <w:trPr>
          <w:cnfStyle w:val="100000000000" w:firstRow="1" w:lastRow="0" w:firstColumn="0" w:lastColumn="0" w:oddVBand="0" w:evenVBand="0" w:oddHBand="0" w:evenHBand="0" w:firstRowFirstColumn="0" w:firstRowLastColumn="0" w:lastRowFirstColumn="0" w:lastRowLastColumn="0"/>
          <w:tblHeader/>
        </w:trPr>
        <w:tc>
          <w:tcPr>
            <w:tcW w:w="1560" w:type="dxa"/>
            <w:vMerge/>
            <w:vAlign w:val="center"/>
          </w:tcPr>
          <w:p w14:paraId="56A8076B" w14:textId="77777777" w:rsidR="007A7906" w:rsidRPr="00F91327" w:rsidRDefault="007A7906" w:rsidP="00975754">
            <w:pPr>
              <w:spacing w:after="120"/>
              <w:jc w:val="left"/>
              <w:rPr>
                <w:color w:val="auto"/>
                <w:lang w:val="en-GB"/>
              </w:rPr>
            </w:pPr>
          </w:p>
        </w:tc>
        <w:tc>
          <w:tcPr>
            <w:tcW w:w="850" w:type="dxa"/>
            <w:vAlign w:val="center"/>
          </w:tcPr>
          <w:p w14:paraId="073182EB" w14:textId="3239398A" w:rsidR="007A7906" w:rsidRPr="00F91327" w:rsidRDefault="007A7906" w:rsidP="007A7906">
            <w:pPr>
              <w:spacing w:after="0"/>
              <w:ind w:left="0"/>
              <w:jc w:val="center"/>
              <w:rPr>
                <w:color w:val="auto"/>
                <w:lang w:val="en-GB"/>
              </w:rPr>
            </w:pPr>
            <w:r w:rsidRPr="00F91327">
              <w:rPr>
                <w:color w:val="auto"/>
                <w:lang w:val="en-GB"/>
              </w:rPr>
              <w:t>Airport</w:t>
            </w:r>
          </w:p>
        </w:tc>
        <w:tc>
          <w:tcPr>
            <w:tcW w:w="851" w:type="dxa"/>
            <w:vAlign w:val="center"/>
          </w:tcPr>
          <w:p w14:paraId="11782C31" w14:textId="58612FB5" w:rsidR="007A7906" w:rsidRPr="00F91327" w:rsidRDefault="007A7906" w:rsidP="007A7906">
            <w:pPr>
              <w:spacing w:after="0"/>
              <w:jc w:val="center"/>
              <w:rPr>
                <w:color w:val="auto"/>
                <w:lang w:val="en-GB"/>
              </w:rPr>
            </w:pPr>
            <w:r w:rsidRPr="00F91327">
              <w:rPr>
                <w:color w:val="auto"/>
                <w:lang w:val="en-GB"/>
              </w:rPr>
              <w:t>ANSP</w:t>
            </w:r>
          </w:p>
        </w:tc>
        <w:tc>
          <w:tcPr>
            <w:tcW w:w="992" w:type="dxa"/>
            <w:vAlign w:val="center"/>
          </w:tcPr>
          <w:p w14:paraId="01BD1DE2" w14:textId="33A5AEAC" w:rsidR="007A7906" w:rsidRPr="00F91327" w:rsidRDefault="007A7906" w:rsidP="007A7906">
            <w:pPr>
              <w:spacing w:after="0"/>
              <w:jc w:val="center"/>
              <w:rPr>
                <w:color w:val="auto"/>
                <w:lang w:val="en-GB"/>
              </w:rPr>
            </w:pPr>
            <w:r w:rsidRPr="00F91327">
              <w:rPr>
                <w:color w:val="auto"/>
                <w:lang w:val="en-GB"/>
              </w:rPr>
              <w:t>Airline</w:t>
            </w:r>
          </w:p>
        </w:tc>
        <w:tc>
          <w:tcPr>
            <w:tcW w:w="1134" w:type="dxa"/>
            <w:vMerge/>
          </w:tcPr>
          <w:p w14:paraId="1F857A79" w14:textId="77777777" w:rsidR="007A7906" w:rsidRPr="00F91327" w:rsidRDefault="007A7906" w:rsidP="00975754">
            <w:pPr>
              <w:spacing w:after="120"/>
              <w:jc w:val="left"/>
              <w:rPr>
                <w:color w:val="auto"/>
                <w:lang w:val="en-GB"/>
              </w:rPr>
            </w:pPr>
          </w:p>
        </w:tc>
        <w:tc>
          <w:tcPr>
            <w:tcW w:w="1417" w:type="dxa"/>
            <w:gridSpan w:val="2"/>
            <w:vMerge/>
          </w:tcPr>
          <w:p w14:paraId="0C0F2A5A" w14:textId="77777777" w:rsidR="007A7906" w:rsidRPr="00F91327" w:rsidRDefault="007A7906" w:rsidP="00975754">
            <w:pPr>
              <w:spacing w:after="120"/>
              <w:jc w:val="left"/>
              <w:rPr>
                <w:color w:val="auto"/>
                <w:lang w:val="en-GB"/>
              </w:rPr>
            </w:pPr>
          </w:p>
        </w:tc>
        <w:tc>
          <w:tcPr>
            <w:tcW w:w="1276" w:type="dxa"/>
            <w:vMerge/>
          </w:tcPr>
          <w:p w14:paraId="5BAED63B" w14:textId="77777777" w:rsidR="007A7906" w:rsidRPr="00F91327" w:rsidRDefault="007A7906" w:rsidP="00975754">
            <w:pPr>
              <w:spacing w:after="120"/>
              <w:jc w:val="left"/>
              <w:rPr>
                <w:color w:val="auto"/>
                <w:lang w:val="en-GB"/>
              </w:rPr>
            </w:pPr>
          </w:p>
        </w:tc>
        <w:tc>
          <w:tcPr>
            <w:tcW w:w="1276" w:type="dxa"/>
            <w:vMerge/>
          </w:tcPr>
          <w:p w14:paraId="16F4C64B" w14:textId="2E17A201" w:rsidR="007A7906" w:rsidRPr="00F91327" w:rsidRDefault="007A7906" w:rsidP="00975754">
            <w:pPr>
              <w:spacing w:after="120"/>
              <w:jc w:val="left"/>
              <w:rPr>
                <w:color w:val="auto"/>
                <w:lang w:val="en-GB"/>
              </w:rPr>
            </w:pPr>
          </w:p>
        </w:tc>
        <w:tc>
          <w:tcPr>
            <w:tcW w:w="1134" w:type="dxa"/>
            <w:vMerge/>
          </w:tcPr>
          <w:p w14:paraId="4B317521" w14:textId="77777777" w:rsidR="007A7906" w:rsidRPr="00F91327" w:rsidRDefault="007A7906" w:rsidP="00975754">
            <w:pPr>
              <w:spacing w:after="120"/>
              <w:jc w:val="left"/>
              <w:rPr>
                <w:color w:val="auto"/>
                <w:lang w:val="en-GB"/>
              </w:rPr>
            </w:pPr>
          </w:p>
        </w:tc>
      </w:tr>
      <w:tr w:rsidR="00EF3C14" w:rsidRPr="00F91327" w14:paraId="40023483" w14:textId="43675033" w:rsidTr="00EF3C14">
        <w:trPr>
          <w:cnfStyle w:val="000000100000" w:firstRow="0" w:lastRow="0" w:firstColumn="0" w:lastColumn="0" w:oddVBand="0" w:evenVBand="0" w:oddHBand="1" w:evenHBand="0" w:firstRowFirstColumn="0" w:firstRowLastColumn="0" w:lastRowFirstColumn="0" w:lastRowLastColumn="0"/>
        </w:trPr>
        <w:tc>
          <w:tcPr>
            <w:tcW w:w="1560" w:type="dxa"/>
          </w:tcPr>
          <w:p w14:paraId="21C85530" w14:textId="3AE19FF9" w:rsidR="00EF3C14" w:rsidRPr="00F91327" w:rsidRDefault="00EF3C14" w:rsidP="00975754">
            <w:pPr>
              <w:spacing w:after="120"/>
              <w:jc w:val="left"/>
              <w:rPr>
                <w:lang w:val="en-GB"/>
              </w:rPr>
            </w:pPr>
            <w:r w:rsidRPr="00F91327">
              <w:rPr>
                <w:lang w:val="en-GB"/>
              </w:rPr>
              <w:t>Airport Capacity</w:t>
            </w:r>
          </w:p>
        </w:tc>
        <w:tc>
          <w:tcPr>
            <w:tcW w:w="850" w:type="dxa"/>
            <w:vAlign w:val="center"/>
          </w:tcPr>
          <w:p w14:paraId="1D78D7F9" w14:textId="0FA0507B" w:rsidR="00EF3C14" w:rsidRPr="00F91327" w:rsidRDefault="00EF3C14" w:rsidP="00A82FFD">
            <w:pPr>
              <w:spacing w:after="120"/>
              <w:ind w:left="113"/>
              <w:jc w:val="center"/>
              <w:rPr>
                <w:lang w:val="en-GB"/>
              </w:rPr>
            </w:pPr>
            <w:r w:rsidRPr="00F91327">
              <w:rPr>
                <w:lang w:val="en-GB"/>
              </w:rPr>
              <w:sym w:font="Wingdings" w:char="F0FC"/>
            </w:r>
          </w:p>
        </w:tc>
        <w:tc>
          <w:tcPr>
            <w:tcW w:w="851" w:type="dxa"/>
            <w:vAlign w:val="center"/>
          </w:tcPr>
          <w:p w14:paraId="30A246CE" w14:textId="77777777" w:rsidR="00EF3C14" w:rsidRPr="00F91327" w:rsidRDefault="00EF3C14" w:rsidP="00A82FFD">
            <w:pPr>
              <w:spacing w:after="120"/>
              <w:ind w:left="113"/>
              <w:jc w:val="center"/>
              <w:rPr>
                <w:lang w:val="en-GB"/>
              </w:rPr>
            </w:pPr>
          </w:p>
        </w:tc>
        <w:tc>
          <w:tcPr>
            <w:tcW w:w="992" w:type="dxa"/>
            <w:vAlign w:val="center"/>
          </w:tcPr>
          <w:p w14:paraId="02A97AC1" w14:textId="77777777" w:rsidR="00EF3C14" w:rsidRPr="00F91327" w:rsidRDefault="00EF3C14" w:rsidP="00A82FFD">
            <w:pPr>
              <w:spacing w:after="120"/>
              <w:ind w:left="113"/>
              <w:jc w:val="center"/>
              <w:rPr>
                <w:lang w:val="en-GB"/>
              </w:rPr>
            </w:pPr>
          </w:p>
        </w:tc>
        <w:tc>
          <w:tcPr>
            <w:tcW w:w="1134" w:type="dxa"/>
            <w:vAlign w:val="center"/>
          </w:tcPr>
          <w:p w14:paraId="5C6E40BB" w14:textId="77777777" w:rsidR="00EF3C14" w:rsidRPr="00F91327" w:rsidRDefault="00EF3C14" w:rsidP="00A82FFD">
            <w:pPr>
              <w:spacing w:after="120"/>
              <w:ind w:left="113"/>
              <w:jc w:val="center"/>
              <w:rPr>
                <w:lang w:val="en-GB"/>
              </w:rPr>
            </w:pPr>
          </w:p>
        </w:tc>
        <w:tc>
          <w:tcPr>
            <w:tcW w:w="1417" w:type="dxa"/>
            <w:gridSpan w:val="2"/>
            <w:vAlign w:val="center"/>
          </w:tcPr>
          <w:p w14:paraId="55B3AE53" w14:textId="77777777" w:rsidR="00EF3C14" w:rsidRPr="00F91327" w:rsidRDefault="00EF3C14" w:rsidP="00A82FFD">
            <w:pPr>
              <w:spacing w:after="120"/>
              <w:ind w:left="113"/>
              <w:jc w:val="center"/>
              <w:rPr>
                <w:lang w:val="en-GB"/>
              </w:rPr>
            </w:pPr>
          </w:p>
        </w:tc>
        <w:tc>
          <w:tcPr>
            <w:tcW w:w="1276" w:type="dxa"/>
            <w:vAlign w:val="center"/>
          </w:tcPr>
          <w:p w14:paraId="656E577F" w14:textId="77777777" w:rsidR="00EF3C14" w:rsidRPr="00F91327" w:rsidRDefault="00EF3C14" w:rsidP="00A82FFD">
            <w:pPr>
              <w:spacing w:after="120"/>
              <w:ind w:left="113"/>
              <w:jc w:val="center"/>
              <w:rPr>
                <w:lang w:val="en-GB"/>
              </w:rPr>
            </w:pPr>
          </w:p>
        </w:tc>
        <w:tc>
          <w:tcPr>
            <w:tcW w:w="1276" w:type="dxa"/>
            <w:vAlign w:val="center"/>
          </w:tcPr>
          <w:p w14:paraId="76C6F1A7" w14:textId="5D5D756A" w:rsidR="00EF3C14" w:rsidRPr="00F91327" w:rsidRDefault="00EF3C14" w:rsidP="00A82FFD">
            <w:pPr>
              <w:spacing w:after="120"/>
              <w:ind w:left="113"/>
              <w:jc w:val="center"/>
              <w:rPr>
                <w:lang w:val="en-GB"/>
              </w:rPr>
            </w:pPr>
            <w:r w:rsidRPr="00F91327">
              <w:rPr>
                <w:lang w:val="en-GB"/>
              </w:rPr>
              <w:sym w:font="Wingdings" w:char="F0FC"/>
            </w:r>
          </w:p>
        </w:tc>
        <w:tc>
          <w:tcPr>
            <w:tcW w:w="1134" w:type="dxa"/>
            <w:vAlign w:val="center"/>
          </w:tcPr>
          <w:p w14:paraId="6D7C8CDE" w14:textId="77777777" w:rsidR="00EF3C14" w:rsidRPr="00F91327" w:rsidRDefault="00EF3C14" w:rsidP="00A82FFD">
            <w:pPr>
              <w:spacing w:after="120"/>
              <w:ind w:left="113"/>
              <w:jc w:val="center"/>
              <w:rPr>
                <w:lang w:val="en-GB"/>
              </w:rPr>
            </w:pPr>
          </w:p>
        </w:tc>
      </w:tr>
      <w:tr w:rsidR="00EF3C14" w:rsidRPr="00F91327" w14:paraId="22AD6A39" w14:textId="5E350068" w:rsidTr="00EF3C14">
        <w:trPr>
          <w:cnfStyle w:val="000000010000" w:firstRow="0" w:lastRow="0" w:firstColumn="0" w:lastColumn="0" w:oddVBand="0" w:evenVBand="0" w:oddHBand="0" w:evenHBand="1" w:firstRowFirstColumn="0" w:firstRowLastColumn="0" w:lastRowFirstColumn="0" w:lastRowLastColumn="0"/>
        </w:trPr>
        <w:tc>
          <w:tcPr>
            <w:tcW w:w="1560" w:type="dxa"/>
          </w:tcPr>
          <w:p w14:paraId="6ED40316" w14:textId="77777777" w:rsidR="00EF3C14" w:rsidRPr="00F91327" w:rsidRDefault="00EF3C14" w:rsidP="00975754">
            <w:pPr>
              <w:spacing w:after="120"/>
              <w:jc w:val="left"/>
              <w:rPr>
                <w:lang w:val="en-GB"/>
              </w:rPr>
            </w:pPr>
            <w:r w:rsidRPr="00F91327">
              <w:rPr>
                <w:lang w:val="en-GB"/>
              </w:rPr>
              <w:t>Airspace Capacity</w:t>
            </w:r>
          </w:p>
        </w:tc>
        <w:tc>
          <w:tcPr>
            <w:tcW w:w="850" w:type="dxa"/>
            <w:vAlign w:val="center"/>
          </w:tcPr>
          <w:p w14:paraId="56876152" w14:textId="077710DB" w:rsidR="00EF3C14" w:rsidRPr="00F91327" w:rsidRDefault="00EF3C14" w:rsidP="00A82FFD">
            <w:pPr>
              <w:spacing w:after="120"/>
              <w:ind w:left="113"/>
              <w:jc w:val="center"/>
              <w:rPr>
                <w:lang w:val="en-GB"/>
              </w:rPr>
            </w:pPr>
          </w:p>
        </w:tc>
        <w:tc>
          <w:tcPr>
            <w:tcW w:w="851" w:type="dxa"/>
            <w:vAlign w:val="center"/>
          </w:tcPr>
          <w:p w14:paraId="6A917333" w14:textId="0D3C63CD" w:rsidR="00EF3C14" w:rsidRPr="00F91327" w:rsidRDefault="00EF3C14" w:rsidP="00A82FFD">
            <w:pPr>
              <w:spacing w:after="120"/>
              <w:ind w:left="113"/>
              <w:jc w:val="center"/>
              <w:rPr>
                <w:lang w:val="en-GB"/>
              </w:rPr>
            </w:pPr>
            <w:r w:rsidRPr="00F91327">
              <w:rPr>
                <w:lang w:val="en-GB"/>
              </w:rPr>
              <w:sym w:font="Wingdings" w:char="F0FC"/>
            </w:r>
          </w:p>
        </w:tc>
        <w:tc>
          <w:tcPr>
            <w:tcW w:w="992" w:type="dxa"/>
            <w:vAlign w:val="center"/>
          </w:tcPr>
          <w:p w14:paraId="64D94A30" w14:textId="77777777" w:rsidR="00EF3C14" w:rsidRPr="00F91327" w:rsidRDefault="00EF3C14" w:rsidP="00A82FFD">
            <w:pPr>
              <w:spacing w:after="120"/>
              <w:ind w:left="113"/>
              <w:jc w:val="center"/>
              <w:rPr>
                <w:lang w:val="en-GB"/>
              </w:rPr>
            </w:pPr>
          </w:p>
        </w:tc>
        <w:tc>
          <w:tcPr>
            <w:tcW w:w="1134" w:type="dxa"/>
            <w:vAlign w:val="center"/>
          </w:tcPr>
          <w:p w14:paraId="46D30837" w14:textId="77777777" w:rsidR="00EF3C14" w:rsidRPr="00F91327" w:rsidRDefault="00EF3C14" w:rsidP="00A82FFD">
            <w:pPr>
              <w:spacing w:after="120"/>
              <w:ind w:left="113"/>
              <w:jc w:val="center"/>
              <w:rPr>
                <w:lang w:val="en-GB"/>
              </w:rPr>
            </w:pPr>
          </w:p>
        </w:tc>
        <w:tc>
          <w:tcPr>
            <w:tcW w:w="1417" w:type="dxa"/>
            <w:gridSpan w:val="2"/>
            <w:vAlign w:val="center"/>
          </w:tcPr>
          <w:p w14:paraId="79C48DCB" w14:textId="77777777" w:rsidR="00EF3C14" w:rsidRPr="00F91327" w:rsidRDefault="00EF3C14" w:rsidP="00A82FFD">
            <w:pPr>
              <w:spacing w:after="120"/>
              <w:ind w:left="113"/>
              <w:jc w:val="center"/>
              <w:rPr>
                <w:lang w:val="en-GB"/>
              </w:rPr>
            </w:pPr>
          </w:p>
        </w:tc>
        <w:tc>
          <w:tcPr>
            <w:tcW w:w="1276" w:type="dxa"/>
            <w:vAlign w:val="center"/>
          </w:tcPr>
          <w:p w14:paraId="3512C898" w14:textId="77777777" w:rsidR="00EF3C14" w:rsidRPr="00F91327" w:rsidRDefault="00EF3C14" w:rsidP="00A82FFD">
            <w:pPr>
              <w:spacing w:after="120"/>
              <w:ind w:left="113"/>
              <w:jc w:val="center"/>
              <w:rPr>
                <w:lang w:val="en-GB"/>
              </w:rPr>
            </w:pPr>
          </w:p>
        </w:tc>
        <w:tc>
          <w:tcPr>
            <w:tcW w:w="1276" w:type="dxa"/>
            <w:vAlign w:val="center"/>
          </w:tcPr>
          <w:p w14:paraId="0BE63C13" w14:textId="551F83DE" w:rsidR="00EF3C14" w:rsidRPr="00F91327" w:rsidRDefault="00EF3C14" w:rsidP="00A82FFD">
            <w:pPr>
              <w:spacing w:after="120"/>
              <w:ind w:left="113"/>
              <w:jc w:val="center"/>
              <w:rPr>
                <w:lang w:val="en-GB"/>
              </w:rPr>
            </w:pPr>
            <w:r w:rsidRPr="00F91327">
              <w:rPr>
                <w:lang w:val="en-GB"/>
              </w:rPr>
              <w:sym w:font="Wingdings" w:char="F0FC"/>
            </w:r>
          </w:p>
        </w:tc>
        <w:tc>
          <w:tcPr>
            <w:tcW w:w="1134" w:type="dxa"/>
            <w:vAlign w:val="center"/>
          </w:tcPr>
          <w:p w14:paraId="325D7504" w14:textId="77777777" w:rsidR="00EF3C14" w:rsidRPr="00F91327" w:rsidRDefault="00EF3C14" w:rsidP="00A82FFD">
            <w:pPr>
              <w:spacing w:after="120"/>
              <w:ind w:left="113"/>
              <w:jc w:val="center"/>
              <w:rPr>
                <w:lang w:val="en-GB"/>
              </w:rPr>
            </w:pPr>
          </w:p>
        </w:tc>
      </w:tr>
      <w:tr w:rsidR="00EF3C14" w:rsidRPr="00F91327" w14:paraId="68DC15D4" w14:textId="465EEF1F" w:rsidTr="00EF3C14">
        <w:trPr>
          <w:cnfStyle w:val="000000100000" w:firstRow="0" w:lastRow="0" w:firstColumn="0" w:lastColumn="0" w:oddVBand="0" w:evenVBand="0" w:oddHBand="1" w:evenHBand="0" w:firstRowFirstColumn="0" w:firstRowLastColumn="0" w:lastRowFirstColumn="0" w:lastRowLastColumn="0"/>
        </w:trPr>
        <w:tc>
          <w:tcPr>
            <w:tcW w:w="1560" w:type="dxa"/>
          </w:tcPr>
          <w:p w14:paraId="7ECF8850" w14:textId="77777777" w:rsidR="00EF3C14" w:rsidRPr="00F91327" w:rsidRDefault="00EF3C14" w:rsidP="00975754">
            <w:pPr>
              <w:spacing w:after="120"/>
              <w:jc w:val="left"/>
              <w:rPr>
                <w:lang w:val="en-GB"/>
              </w:rPr>
            </w:pPr>
            <w:r w:rsidRPr="00F91327">
              <w:rPr>
                <w:lang w:val="en-GB"/>
              </w:rPr>
              <w:t>Cost Effectiveness (ATCO)</w:t>
            </w:r>
          </w:p>
        </w:tc>
        <w:tc>
          <w:tcPr>
            <w:tcW w:w="850" w:type="dxa"/>
            <w:vAlign w:val="center"/>
          </w:tcPr>
          <w:p w14:paraId="7AAD63D7" w14:textId="72362E32" w:rsidR="00EF3C14" w:rsidRPr="00F91327" w:rsidRDefault="00EF3C14" w:rsidP="00A82FFD">
            <w:pPr>
              <w:spacing w:after="120"/>
              <w:ind w:left="113"/>
              <w:jc w:val="center"/>
              <w:rPr>
                <w:lang w:val="en-GB"/>
              </w:rPr>
            </w:pPr>
          </w:p>
        </w:tc>
        <w:tc>
          <w:tcPr>
            <w:tcW w:w="851" w:type="dxa"/>
            <w:vAlign w:val="center"/>
          </w:tcPr>
          <w:p w14:paraId="5EE48679" w14:textId="60CD5C5A" w:rsidR="00EF3C14" w:rsidRPr="00F91327" w:rsidRDefault="00EF3C14" w:rsidP="00A82FFD">
            <w:pPr>
              <w:spacing w:after="120"/>
              <w:ind w:left="113"/>
              <w:jc w:val="center"/>
              <w:rPr>
                <w:lang w:val="en-GB"/>
              </w:rPr>
            </w:pPr>
            <w:r w:rsidRPr="00F91327">
              <w:rPr>
                <w:lang w:val="en-GB"/>
              </w:rPr>
              <w:sym w:font="Wingdings" w:char="F0FC"/>
            </w:r>
          </w:p>
        </w:tc>
        <w:tc>
          <w:tcPr>
            <w:tcW w:w="992" w:type="dxa"/>
            <w:vAlign w:val="center"/>
          </w:tcPr>
          <w:p w14:paraId="4035154E" w14:textId="77777777" w:rsidR="00EF3C14" w:rsidRPr="00F91327" w:rsidRDefault="00EF3C14" w:rsidP="00A82FFD">
            <w:pPr>
              <w:spacing w:after="120"/>
              <w:ind w:left="113"/>
              <w:jc w:val="center"/>
              <w:rPr>
                <w:lang w:val="en-GB"/>
              </w:rPr>
            </w:pPr>
          </w:p>
        </w:tc>
        <w:tc>
          <w:tcPr>
            <w:tcW w:w="1134" w:type="dxa"/>
            <w:vAlign w:val="center"/>
          </w:tcPr>
          <w:p w14:paraId="74B922DF" w14:textId="77777777" w:rsidR="00EF3C14" w:rsidRPr="00F91327" w:rsidRDefault="00EF3C14" w:rsidP="00A82FFD">
            <w:pPr>
              <w:spacing w:after="120"/>
              <w:ind w:left="113"/>
              <w:jc w:val="center"/>
              <w:rPr>
                <w:lang w:val="en-GB"/>
              </w:rPr>
            </w:pPr>
          </w:p>
        </w:tc>
        <w:tc>
          <w:tcPr>
            <w:tcW w:w="1417" w:type="dxa"/>
            <w:gridSpan w:val="2"/>
            <w:vAlign w:val="center"/>
          </w:tcPr>
          <w:p w14:paraId="54E33FDB" w14:textId="77777777" w:rsidR="00EF3C14" w:rsidRPr="00F91327" w:rsidRDefault="00EF3C14" w:rsidP="00A82FFD">
            <w:pPr>
              <w:spacing w:after="120"/>
              <w:ind w:left="113"/>
              <w:jc w:val="center"/>
              <w:rPr>
                <w:lang w:val="en-GB"/>
              </w:rPr>
            </w:pPr>
          </w:p>
        </w:tc>
        <w:tc>
          <w:tcPr>
            <w:tcW w:w="1276" w:type="dxa"/>
            <w:vAlign w:val="center"/>
          </w:tcPr>
          <w:p w14:paraId="02E8CF24" w14:textId="77777777" w:rsidR="00EF3C14" w:rsidRPr="00F91327" w:rsidRDefault="00EF3C14" w:rsidP="00A82FFD">
            <w:pPr>
              <w:spacing w:after="120"/>
              <w:ind w:left="113"/>
              <w:jc w:val="center"/>
              <w:rPr>
                <w:lang w:val="en-GB"/>
              </w:rPr>
            </w:pPr>
          </w:p>
        </w:tc>
        <w:tc>
          <w:tcPr>
            <w:tcW w:w="1276" w:type="dxa"/>
            <w:vAlign w:val="center"/>
          </w:tcPr>
          <w:p w14:paraId="56B3DABA" w14:textId="2CA64D1B" w:rsidR="00EF3C14" w:rsidRPr="00F91327" w:rsidRDefault="00EF3C14" w:rsidP="00A82FFD">
            <w:pPr>
              <w:spacing w:after="120"/>
              <w:ind w:left="113"/>
              <w:jc w:val="center"/>
              <w:rPr>
                <w:lang w:val="en-GB"/>
              </w:rPr>
            </w:pPr>
          </w:p>
        </w:tc>
        <w:tc>
          <w:tcPr>
            <w:tcW w:w="1134" w:type="dxa"/>
            <w:vAlign w:val="center"/>
          </w:tcPr>
          <w:p w14:paraId="43085BD7" w14:textId="77777777" w:rsidR="00EF3C14" w:rsidRPr="00F91327" w:rsidRDefault="00EF3C14" w:rsidP="00A82FFD">
            <w:pPr>
              <w:spacing w:after="120"/>
              <w:ind w:left="113"/>
              <w:jc w:val="center"/>
              <w:rPr>
                <w:lang w:val="en-GB"/>
              </w:rPr>
            </w:pPr>
          </w:p>
        </w:tc>
      </w:tr>
      <w:tr w:rsidR="00EF3C14" w:rsidRPr="00F91327" w14:paraId="2678C518" w14:textId="32B8304E" w:rsidTr="00EF3C14">
        <w:trPr>
          <w:cnfStyle w:val="000000010000" w:firstRow="0" w:lastRow="0" w:firstColumn="0" w:lastColumn="0" w:oddVBand="0" w:evenVBand="0" w:oddHBand="0" w:evenHBand="1" w:firstRowFirstColumn="0" w:firstRowLastColumn="0" w:lastRowFirstColumn="0" w:lastRowLastColumn="0"/>
        </w:trPr>
        <w:tc>
          <w:tcPr>
            <w:tcW w:w="1560" w:type="dxa"/>
          </w:tcPr>
          <w:p w14:paraId="5E3E676A" w14:textId="77777777" w:rsidR="00EF3C14" w:rsidRPr="00F91327" w:rsidRDefault="00EF3C14" w:rsidP="00975754">
            <w:pPr>
              <w:spacing w:after="120"/>
              <w:jc w:val="left"/>
              <w:rPr>
                <w:lang w:val="en-GB"/>
              </w:rPr>
            </w:pPr>
            <w:r w:rsidRPr="00F91327">
              <w:rPr>
                <w:lang w:val="en-GB"/>
              </w:rPr>
              <w:lastRenderedPageBreak/>
              <w:t>Cost Effectiveness (TECH)</w:t>
            </w:r>
          </w:p>
        </w:tc>
        <w:tc>
          <w:tcPr>
            <w:tcW w:w="850" w:type="dxa"/>
            <w:vAlign w:val="center"/>
          </w:tcPr>
          <w:p w14:paraId="1B1241F3" w14:textId="239718CB" w:rsidR="00EF3C14" w:rsidRPr="00F91327" w:rsidRDefault="00EF3C14" w:rsidP="00A82FFD">
            <w:pPr>
              <w:spacing w:after="120"/>
              <w:ind w:left="113"/>
              <w:jc w:val="center"/>
              <w:rPr>
                <w:lang w:val="en-GB"/>
              </w:rPr>
            </w:pPr>
          </w:p>
        </w:tc>
        <w:tc>
          <w:tcPr>
            <w:tcW w:w="851" w:type="dxa"/>
            <w:vAlign w:val="center"/>
          </w:tcPr>
          <w:p w14:paraId="41C7803F" w14:textId="77777777" w:rsidR="00EF3C14" w:rsidRPr="00F91327" w:rsidRDefault="00EF3C14" w:rsidP="00A82FFD">
            <w:pPr>
              <w:spacing w:after="120"/>
              <w:ind w:left="113"/>
              <w:jc w:val="center"/>
              <w:rPr>
                <w:lang w:val="en-GB"/>
              </w:rPr>
            </w:pPr>
          </w:p>
        </w:tc>
        <w:tc>
          <w:tcPr>
            <w:tcW w:w="992" w:type="dxa"/>
            <w:vAlign w:val="center"/>
          </w:tcPr>
          <w:p w14:paraId="59D3CF9C" w14:textId="415CE155" w:rsidR="00EF3C14" w:rsidRPr="00F91327" w:rsidRDefault="00EF3C14" w:rsidP="00A82FFD">
            <w:pPr>
              <w:spacing w:after="120"/>
              <w:ind w:left="113"/>
              <w:jc w:val="center"/>
              <w:rPr>
                <w:lang w:val="en-GB"/>
              </w:rPr>
            </w:pPr>
            <w:r w:rsidRPr="00F91327">
              <w:rPr>
                <w:lang w:val="en-GB"/>
              </w:rPr>
              <w:sym w:font="Wingdings" w:char="F0FC"/>
            </w:r>
          </w:p>
        </w:tc>
        <w:tc>
          <w:tcPr>
            <w:tcW w:w="1134" w:type="dxa"/>
            <w:vAlign w:val="center"/>
          </w:tcPr>
          <w:p w14:paraId="0E0ABA99" w14:textId="77777777" w:rsidR="00EF3C14" w:rsidRPr="00F91327" w:rsidRDefault="00EF3C14" w:rsidP="00A82FFD">
            <w:pPr>
              <w:spacing w:after="120"/>
              <w:ind w:left="113"/>
              <w:jc w:val="center"/>
              <w:rPr>
                <w:lang w:val="en-GB"/>
              </w:rPr>
            </w:pPr>
          </w:p>
        </w:tc>
        <w:tc>
          <w:tcPr>
            <w:tcW w:w="1417" w:type="dxa"/>
            <w:gridSpan w:val="2"/>
            <w:vAlign w:val="center"/>
          </w:tcPr>
          <w:p w14:paraId="302CC368" w14:textId="77777777" w:rsidR="00EF3C14" w:rsidRPr="00F91327" w:rsidRDefault="00EF3C14" w:rsidP="00A82FFD">
            <w:pPr>
              <w:spacing w:after="120"/>
              <w:ind w:left="113"/>
              <w:jc w:val="center"/>
              <w:rPr>
                <w:lang w:val="en-GB"/>
              </w:rPr>
            </w:pPr>
          </w:p>
        </w:tc>
        <w:tc>
          <w:tcPr>
            <w:tcW w:w="1276" w:type="dxa"/>
            <w:vAlign w:val="center"/>
          </w:tcPr>
          <w:p w14:paraId="3BF64BD8" w14:textId="77777777" w:rsidR="00EF3C14" w:rsidRPr="00F91327" w:rsidRDefault="00EF3C14" w:rsidP="00A82FFD">
            <w:pPr>
              <w:spacing w:after="120"/>
              <w:ind w:left="113"/>
              <w:jc w:val="center"/>
              <w:rPr>
                <w:lang w:val="en-GB"/>
              </w:rPr>
            </w:pPr>
          </w:p>
        </w:tc>
        <w:tc>
          <w:tcPr>
            <w:tcW w:w="1276" w:type="dxa"/>
            <w:vAlign w:val="center"/>
          </w:tcPr>
          <w:p w14:paraId="04F3536A" w14:textId="385F52BF" w:rsidR="00EF3C14" w:rsidRPr="00F91327" w:rsidRDefault="00EF3C14" w:rsidP="00A82FFD">
            <w:pPr>
              <w:spacing w:after="120"/>
              <w:ind w:left="113"/>
              <w:jc w:val="center"/>
              <w:rPr>
                <w:lang w:val="en-GB"/>
              </w:rPr>
            </w:pPr>
          </w:p>
        </w:tc>
        <w:tc>
          <w:tcPr>
            <w:tcW w:w="1134" w:type="dxa"/>
            <w:vAlign w:val="center"/>
          </w:tcPr>
          <w:p w14:paraId="5F21FB13" w14:textId="77777777" w:rsidR="00EF3C14" w:rsidRPr="00F91327" w:rsidRDefault="00EF3C14" w:rsidP="00A82FFD">
            <w:pPr>
              <w:spacing w:after="120"/>
              <w:ind w:left="113"/>
              <w:jc w:val="center"/>
              <w:rPr>
                <w:lang w:val="en-GB"/>
              </w:rPr>
            </w:pPr>
          </w:p>
        </w:tc>
      </w:tr>
      <w:tr w:rsidR="00EF3C14" w:rsidRPr="00F91327" w14:paraId="28A5E55B" w14:textId="35A9E078" w:rsidTr="00EF3C14">
        <w:trPr>
          <w:cnfStyle w:val="000000100000" w:firstRow="0" w:lastRow="0" w:firstColumn="0" w:lastColumn="0" w:oddVBand="0" w:evenVBand="0" w:oddHBand="1" w:evenHBand="0" w:firstRowFirstColumn="0" w:firstRowLastColumn="0" w:lastRowFirstColumn="0" w:lastRowLastColumn="0"/>
        </w:trPr>
        <w:tc>
          <w:tcPr>
            <w:tcW w:w="1560" w:type="dxa"/>
          </w:tcPr>
          <w:p w14:paraId="022DFDF1" w14:textId="77777777" w:rsidR="00EF3C14" w:rsidRPr="00F91327" w:rsidRDefault="00EF3C14" w:rsidP="00975754">
            <w:pPr>
              <w:spacing w:after="120"/>
              <w:jc w:val="left"/>
              <w:rPr>
                <w:lang w:val="en-GB"/>
              </w:rPr>
            </w:pPr>
            <w:r w:rsidRPr="00F91327">
              <w:rPr>
                <w:lang w:val="en-GB"/>
              </w:rPr>
              <w:t>Environment / Fuel Efficiency</w:t>
            </w:r>
          </w:p>
        </w:tc>
        <w:tc>
          <w:tcPr>
            <w:tcW w:w="850" w:type="dxa"/>
            <w:vAlign w:val="center"/>
          </w:tcPr>
          <w:p w14:paraId="3973C052" w14:textId="769EFB7C" w:rsidR="00EF3C14" w:rsidRPr="00F91327" w:rsidRDefault="00EF3C14" w:rsidP="00A82FFD">
            <w:pPr>
              <w:spacing w:after="120"/>
              <w:ind w:left="113"/>
              <w:jc w:val="center"/>
              <w:rPr>
                <w:lang w:val="en-GB"/>
              </w:rPr>
            </w:pPr>
          </w:p>
        </w:tc>
        <w:tc>
          <w:tcPr>
            <w:tcW w:w="851" w:type="dxa"/>
            <w:vAlign w:val="center"/>
          </w:tcPr>
          <w:p w14:paraId="2FCBA79B" w14:textId="77777777" w:rsidR="00EF3C14" w:rsidRPr="00F91327" w:rsidRDefault="00EF3C14" w:rsidP="00A82FFD">
            <w:pPr>
              <w:spacing w:after="120"/>
              <w:ind w:left="113"/>
              <w:jc w:val="center"/>
              <w:rPr>
                <w:lang w:val="en-GB"/>
              </w:rPr>
            </w:pPr>
          </w:p>
        </w:tc>
        <w:tc>
          <w:tcPr>
            <w:tcW w:w="992" w:type="dxa"/>
            <w:vAlign w:val="center"/>
          </w:tcPr>
          <w:p w14:paraId="305C4862" w14:textId="233D3E4A" w:rsidR="00EF3C14" w:rsidRPr="00F91327" w:rsidRDefault="00EF3C14" w:rsidP="00A82FFD">
            <w:pPr>
              <w:spacing w:after="120"/>
              <w:ind w:left="113"/>
              <w:jc w:val="center"/>
              <w:rPr>
                <w:lang w:val="en-GB"/>
              </w:rPr>
            </w:pPr>
            <w:r w:rsidRPr="00F91327">
              <w:rPr>
                <w:lang w:val="en-GB"/>
              </w:rPr>
              <w:sym w:font="Wingdings" w:char="F0FC"/>
            </w:r>
          </w:p>
        </w:tc>
        <w:tc>
          <w:tcPr>
            <w:tcW w:w="1134" w:type="dxa"/>
            <w:vAlign w:val="center"/>
          </w:tcPr>
          <w:p w14:paraId="76AAAEE1" w14:textId="77777777" w:rsidR="00EF3C14" w:rsidRPr="00F91327" w:rsidRDefault="00EF3C14" w:rsidP="00A82FFD">
            <w:pPr>
              <w:spacing w:after="120"/>
              <w:ind w:left="113"/>
              <w:jc w:val="center"/>
              <w:rPr>
                <w:lang w:val="en-GB"/>
              </w:rPr>
            </w:pPr>
          </w:p>
        </w:tc>
        <w:tc>
          <w:tcPr>
            <w:tcW w:w="1417" w:type="dxa"/>
            <w:gridSpan w:val="2"/>
            <w:vAlign w:val="center"/>
          </w:tcPr>
          <w:p w14:paraId="089EF87B" w14:textId="77777777" w:rsidR="00EF3C14" w:rsidRPr="00F91327" w:rsidRDefault="00EF3C14" w:rsidP="00A82FFD">
            <w:pPr>
              <w:spacing w:after="120"/>
              <w:ind w:left="113"/>
              <w:jc w:val="center"/>
              <w:rPr>
                <w:lang w:val="en-GB"/>
              </w:rPr>
            </w:pPr>
          </w:p>
        </w:tc>
        <w:tc>
          <w:tcPr>
            <w:tcW w:w="1276" w:type="dxa"/>
            <w:vAlign w:val="center"/>
          </w:tcPr>
          <w:p w14:paraId="112B3124" w14:textId="01E92418" w:rsidR="00EF3C14" w:rsidRPr="00F91327" w:rsidRDefault="00EF3C14" w:rsidP="00A82FFD">
            <w:pPr>
              <w:spacing w:after="120"/>
              <w:ind w:left="113"/>
              <w:jc w:val="center"/>
              <w:rPr>
                <w:lang w:val="en-GB"/>
              </w:rPr>
            </w:pPr>
            <w:r w:rsidRPr="00F91327">
              <w:rPr>
                <w:lang w:val="en-GB"/>
              </w:rPr>
              <w:sym w:font="Wingdings" w:char="F0FC"/>
            </w:r>
          </w:p>
        </w:tc>
        <w:tc>
          <w:tcPr>
            <w:tcW w:w="1276" w:type="dxa"/>
            <w:vAlign w:val="center"/>
          </w:tcPr>
          <w:p w14:paraId="29B4E250" w14:textId="72C881DF" w:rsidR="00EF3C14" w:rsidRPr="00F91327" w:rsidRDefault="00EF3C14" w:rsidP="00A82FFD">
            <w:pPr>
              <w:spacing w:after="120"/>
              <w:ind w:left="113"/>
              <w:jc w:val="center"/>
              <w:rPr>
                <w:lang w:val="en-GB"/>
              </w:rPr>
            </w:pPr>
          </w:p>
        </w:tc>
        <w:tc>
          <w:tcPr>
            <w:tcW w:w="1134" w:type="dxa"/>
            <w:vAlign w:val="center"/>
          </w:tcPr>
          <w:p w14:paraId="511529E5" w14:textId="77777777" w:rsidR="00EF3C14" w:rsidRPr="00F91327" w:rsidRDefault="00EF3C14" w:rsidP="00A82FFD">
            <w:pPr>
              <w:spacing w:after="120"/>
              <w:ind w:left="113"/>
              <w:jc w:val="center"/>
              <w:rPr>
                <w:lang w:val="en-GB"/>
              </w:rPr>
            </w:pPr>
          </w:p>
        </w:tc>
      </w:tr>
      <w:tr w:rsidR="00EF3C14" w:rsidRPr="00F91327" w14:paraId="6F3FA6EA" w14:textId="33F508EA" w:rsidTr="00EF3C14">
        <w:trPr>
          <w:cnfStyle w:val="000000010000" w:firstRow="0" w:lastRow="0" w:firstColumn="0" w:lastColumn="0" w:oddVBand="0" w:evenVBand="0" w:oddHBand="0" w:evenHBand="1" w:firstRowFirstColumn="0" w:firstRowLastColumn="0" w:lastRowFirstColumn="0" w:lastRowLastColumn="0"/>
        </w:trPr>
        <w:tc>
          <w:tcPr>
            <w:tcW w:w="1560" w:type="dxa"/>
          </w:tcPr>
          <w:p w14:paraId="7F5C9D2F" w14:textId="77777777" w:rsidR="00EF3C14" w:rsidRPr="00F91327" w:rsidRDefault="00EF3C14" w:rsidP="00975754">
            <w:pPr>
              <w:spacing w:after="120"/>
              <w:jc w:val="left"/>
              <w:rPr>
                <w:lang w:val="en-GB"/>
              </w:rPr>
            </w:pPr>
            <w:r w:rsidRPr="00F91327">
              <w:rPr>
                <w:lang w:val="en-GB"/>
              </w:rPr>
              <w:t>Predictability / Flight Duration Variability</w:t>
            </w:r>
          </w:p>
        </w:tc>
        <w:tc>
          <w:tcPr>
            <w:tcW w:w="850" w:type="dxa"/>
            <w:vAlign w:val="center"/>
          </w:tcPr>
          <w:p w14:paraId="1F071F12" w14:textId="7E91E4B9" w:rsidR="00EF3C14" w:rsidRPr="00F91327" w:rsidRDefault="00EF3C14" w:rsidP="00A82FFD">
            <w:pPr>
              <w:spacing w:after="120"/>
              <w:ind w:left="113"/>
              <w:jc w:val="center"/>
              <w:rPr>
                <w:lang w:val="en-GB"/>
              </w:rPr>
            </w:pPr>
          </w:p>
        </w:tc>
        <w:tc>
          <w:tcPr>
            <w:tcW w:w="851" w:type="dxa"/>
            <w:vAlign w:val="center"/>
          </w:tcPr>
          <w:p w14:paraId="4A3A7ECA" w14:textId="77777777" w:rsidR="00EF3C14" w:rsidRPr="00F91327" w:rsidRDefault="00EF3C14" w:rsidP="00A82FFD">
            <w:pPr>
              <w:spacing w:after="120"/>
              <w:ind w:left="113"/>
              <w:jc w:val="center"/>
              <w:rPr>
                <w:lang w:val="en-GB"/>
              </w:rPr>
            </w:pPr>
          </w:p>
        </w:tc>
        <w:tc>
          <w:tcPr>
            <w:tcW w:w="992" w:type="dxa"/>
            <w:vAlign w:val="center"/>
          </w:tcPr>
          <w:p w14:paraId="5AB81D3E" w14:textId="77777777" w:rsidR="00EF3C14" w:rsidRPr="00F91327" w:rsidRDefault="00EF3C14" w:rsidP="00A82FFD">
            <w:pPr>
              <w:spacing w:after="120"/>
              <w:ind w:left="113"/>
              <w:jc w:val="center"/>
              <w:rPr>
                <w:lang w:val="en-GB"/>
              </w:rPr>
            </w:pPr>
          </w:p>
        </w:tc>
        <w:tc>
          <w:tcPr>
            <w:tcW w:w="1134" w:type="dxa"/>
            <w:vAlign w:val="center"/>
          </w:tcPr>
          <w:p w14:paraId="6A30CF47" w14:textId="77777777" w:rsidR="00EF3C14" w:rsidRPr="00F91327" w:rsidRDefault="00EF3C14" w:rsidP="00A82FFD">
            <w:pPr>
              <w:spacing w:after="120"/>
              <w:ind w:left="113"/>
              <w:jc w:val="center"/>
              <w:rPr>
                <w:lang w:val="en-GB"/>
              </w:rPr>
            </w:pPr>
          </w:p>
        </w:tc>
        <w:tc>
          <w:tcPr>
            <w:tcW w:w="1417" w:type="dxa"/>
            <w:gridSpan w:val="2"/>
            <w:vAlign w:val="center"/>
          </w:tcPr>
          <w:p w14:paraId="3F5C9CCC" w14:textId="77777777" w:rsidR="00EF3C14" w:rsidRPr="00F91327" w:rsidRDefault="00EF3C14" w:rsidP="00A82FFD">
            <w:pPr>
              <w:spacing w:after="120"/>
              <w:ind w:left="113"/>
              <w:jc w:val="center"/>
              <w:rPr>
                <w:lang w:val="en-GB"/>
              </w:rPr>
            </w:pPr>
          </w:p>
        </w:tc>
        <w:tc>
          <w:tcPr>
            <w:tcW w:w="1276" w:type="dxa"/>
            <w:vAlign w:val="center"/>
          </w:tcPr>
          <w:p w14:paraId="0C75549B" w14:textId="77777777" w:rsidR="00EF3C14" w:rsidRPr="00F91327" w:rsidRDefault="00EF3C14" w:rsidP="00A82FFD">
            <w:pPr>
              <w:spacing w:after="120"/>
              <w:ind w:left="113"/>
              <w:jc w:val="center"/>
              <w:rPr>
                <w:lang w:val="en-GB"/>
              </w:rPr>
            </w:pPr>
          </w:p>
        </w:tc>
        <w:tc>
          <w:tcPr>
            <w:tcW w:w="1276" w:type="dxa"/>
            <w:vAlign w:val="center"/>
          </w:tcPr>
          <w:p w14:paraId="06E7ACFD" w14:textId="4108DF8F" w:rsidR="00EF3C14" w:rsidRPr="00F91327" w:rsidRDefault="00EF3C14" w:rsidP="00A82FFD">
            <w:pPr>
              <w:spacing w:after="120"/>
              <w:ind w:left="113"/>
              <w:jc w:val="center"/>
              <w:rPr>
                <w:lang w:val="en-GB"/>
              </w:rPr>
            </w:pPr>
          </w:p>
        </w:tc>
        <w:tc>
          <w:tcPr>
            <w:tcW w:w="1134" w:type="dxa"/>
            <w:vAlign w:val="center"/>
          </w:tcPr>
          <w:p w14:paraId="5A63C0DD" w14:textId="681A6A88" w:rsidR="00EF3C14" w:rsidRPr="00F91327" w:rsidRDefault="00EF3C14" w:rsidP="00A82FFD">
            <w:pPr>
              <w:spacing w:after="120"/>
              <w:ind w:left="113"/>
              <w:jc w:val="center"/>
              <w:rPr>
                <w:lang w:val="en-GB"/>
              </w:rPr>
            </w:pPr>
            <w:r w:rsidRPr="00F91327">
              <w:rPr>
                <w:lang w:val="en-GB"/>
              </w:rPr>
              <w:sym w:font="Wingdings" w:char="F0FC"/>
            </w:r>
          </w:p>
        </w:tc>
      </w:tr>
      <w:tr w:rsidR="00EF3C14" w:rsidRPr="00F91327" w14:paraId="606FA2D1" w14:textId="3FEABF8B" w:rsidTr="00EF3C14">
        <w:trPr>
          <w:cnfStyle w:val="000000100000" w:firstRow="0" w:lastRow="0" w:firstColumn="0" w:lastColumn="0" w:oddVBand="0" w:evenVBand="0" w:oddHBand="1" w:evenHBand="0" w:firstRowFirstColumn="0" w:firstRowLastColumn="0" w:lastRowFirstColumn="0" w:lastRowLastColumn="0"/>
        </w:trPr>
        <w:tc>
          <w:tcPr>
            <w:tcW w:w="1560" w:type="dxa"/>
          </w:tcPr>
          <w:p w14:paraId="77F353BE" w14:textId="77777777" w:rsidR="00EF3C14" w:rsidRPr="00F91327" w:rsidRDefault="00EF3C14" w:rsidP="00975754">
            <w:pPr>
              <w:spacing w:after="120"/>
              <w:jc w:val="left"/>
              <w:rPr>
                <w:lang w:val="en-GB"/>
              </w:rPr>
            </w:pPr>
            <w:r w:rsidRPr="00F91327">
              <w:rPr>
                <w:lang w:val="en-GB"/>
              </w:rPr>
              <w:t>Punctuality</w:t>
            </w:r>
          </w:p>
        </w:tc>
        <w:tc>
          <w:tcPr>
            <w:tcW w:w="850" w:type="dxa"/>
            <w:vAlign w:val="center"/>
          </w:tcPr>
          <w:p w14:paraId="4CE0A03A" w14:textId="57DC1488" w:rsidR="00EF3C14" w:rsidRPr="00F91327" w:rsidRDefault="00EF3C14" w:rsidP="00A82FFD">
            <w:pPr>
              <w:spacing w:after="120"/>
              <w:ind w:left="113"/>
              <w:jc w:val="center"/>
              <w:rPr>
                <w:lang w:val="en-GB"/>
              </w:rPr>
            </w:pPr>
          </w:p>
        </w:tc>
        <w:tc>
          <w:tcPr>
            <w:tcW w:w="851" w:type="dxa"/>
            <w:vAlign w:val="center"/>
          </w:tcPr>
          <w:p w14:paraId="5A5AC139" w14:textId="77777777" w:rsidR="00EF3C14" w:rsidRPr="00F91327" w:rsidRDefault="00EF3C14" w:rsidP="00A82FFD">
            <w:pPr>
              <w:spacing w:after="120"/>
              <w:ind w:left="113"/>
              <w:jc w:val="center"/>
              <w:rPr>
                <w:lang w:val="en-GB"/>
              </w:rPr>
            </w:pPr>
          </w:p>
        </w:tc>
        <w:tc>
          <w:tcPr>
            <w:tcW w:w="992" w:type="dxa"/>
            <w:vAlign w:val="center"/>
          </w:tcPr>
          <w:p w14:paraId="05C3627B" w14:textId="77777777" w:rsidR="00EF3C14" w:rsidRPr="00F91327" w:rsidRDefault="00EF3C14" w:rsidP="00A82FFD">
            <w:pPr>
              <w:spacing w:after="120"/>
              <w:ind w:left="113"/>
              <w:jc w:val="center"/>
              <w:rPr>
                <w:lang w:val="en-GB"/>
              </w:rPr>
            </w:pPr>
          </w:p>
        </w:tc>
        <w:tc>
          <w:tcPr>
            <w:tcW w:w="1134" w:type="dxa"/>
            <w:vAlign w:val="center"/>
          </w:tcPr>
          <w:p w14:paraId="4EF5A83F" w14:textId="77777777" w:rsidR="00EF3C14" w:rsidRPr="00F91327" w:rsidRDefault="00EF3C14" w:rsidP="00A82FFD">
            <w:pPr>
              <w:spacing w:after="120"/>
              <w:ind w:left="113"/>
              <w:jc w:val="center"/>
              <w:rPr>
                <w:lang w:val="en-GB"/>
              </w:rPr>
            </w:pPr>
          </w:p>
        </w:tc>
        <w:tc>
          <w:tcPr>
            <w:tcW w:w="1417" w:type="dxa"/>
            <w:gridSpan w:val="2"/>
            <w:vAlign w:val="center"/>
          </w:tcPr>
          <w:p w14:paraId="6FF4E8DA" w14:textId="77777777" w:rsidR="00EF3C14" w:rsidRPr="00F91327" w:rsidRDefault="00EF3C14" w:rsidP="00A82FFD">
            <w:pPr>
              <w:spacing w:after="120"/>
              <w:ind w:left="113"/>
              <w:jc w:val="center"/>
              <w:rPr>
                <w:lang w:val="en-GB"/>
              </w:rPr>
            </w:pPr>
          </w:p>
        </w:tc>
        <w:tc>
          <w:tcPr>
            <w:tcW w:w="1276" w:type="dxa"/>
            <w:vAlign w:val="center"/>
          </w:tcPr>
          <w:p w14:paraId="62E19727" w14:textId="77777777" w:rsidR="00EF3C14" w:rsidRPr="00F91327" w:rsidRDefault="00EF3C14" w:rsidP="00A82FFD">
            <w:pPr>
              <w:spacing w:after="120"/>
              <w:ind w:left="113"/>
              <w:jc w:val="center"/>
              <w:rPr>
                <w:lang w:val="en-GB"/>
              </w:rPr>
            </w:pPr>
          </w:p>
        </w:tc>
        <w:tc>
          <w:tcPr>
            <w:tcW w:w="1276" w:type="dxa"/>
            <w:vAlign w:val="center"/>
          </w:tcPr>
          <w:p w14:paraId="47EB70F1" w14:textId="0C3B881E" w:rsidR="00EF3C14" w:rsidRPr="00F91327" w:rsidRDefault="00EF3C14" w:rsidP="00A82FFD">
            <w:pPr>
              <w:spacing w:after="120"/>
              <w:ind w:left="113"/>
              <w:jc w:val="center"/>
              <w:rPr>
                <w:lang w:val="en-GB"/>
              </w:rPr>
            </w:pPr>
          </w:p>
        </w:tc>
        <w:tc>
          <w:tcPr>
            <w:tcW w:w="1134" w:type="dxa"/>
            <w:vAlign w:val="center"/>
          </w:tcPr>
          <w:p w14:paraId="2BC3087F" w14:textId="5875DDFD" w:rsidR="00EF3C14" w:rsidRPr="00F91327" w:rsidRDefault="00EF3C14" w:rsidP="00A82FFD">
            <w:pPr>
              <w:spacing w:after="120"/>
              <w:ind w:left="113"/>
              <w:jc w:val="center"/>
              <w:rPr>
                <w:lang w:val="en-GB"/>
              </w:rPr>
            </w:pPr>
            <w:r w:rsidRPr="00F91327">
              <w:rPr>
                <w:lang w:val="en-GB"/>
              </w:rPr>
              <w:sym w:font="Wingdings" w:char="F0FC"/>
            </w:r>
          </w:p>
        </w:tc>
      </w:tr>
    </w:tbl>
    <w:p w14:paraId="538E70E7" w14:textId="77777777" w:rsidR="00975754" w:rsidRPr="00F91327" w:rsidRDefault="00975754" w:rsidP="00687326">
      <w:pPr>
        <w:pStyle w:val="BodyText"/>
      </w:pPr>
    </w:p>
    <w:p w14:paraId="171D1475" w14:textId="77777777" w:rsidR="00687326" w:rsidRPr="00F91327" w:rsidRDefault="00687326" w:rsidP="00687326">
      <w:pPr>
        <w:pStyle w:val="BodyText"/>
      </w:pPr>
    </w:p>
    <w:p w14:paraId="01659F50" w14:textId="77777777" w:rsidR="00687326" w:rsidRPr="00F91327" w:rsidRDefault="00687326" w:rsidP="00687326">
      <w:pPr>
        <w:pStyle w:val="Heading2"/>
      </w:pPr>
      <w:bookmarkStart w:id="56" w:name="_Toc476070813"/>
      <w:r w:rsidRPr="00F91327">
        <w:t>Effect of business and regulatory factors on the components of the model</w:t>
      </w:r>
      <w:bookmarkEnd w:id="56"/>
    </w:p>
    <w:p w14:paraId="329D6035" w14:textId="7B34322C" w:rsidR="00687326" w:rsidRPr="00F91327" w:rsidRDefault="00687326" w:rsidP="00687326">
      <w:pPr>
        <w:pStyle w:val="BodyText"/>
      </w:pPr>
      <w:r w:rsidRPr="00F91327">
        <w:t>This section presents the assessment of the sublayers which could be affected by any of the business or regulatory factors considered. This assessment is based on the previous table for the SESAR related business factors</w:t>
      </w:r>
      <w:r w:rsidR="00887BCE">
        <w:t xml:space="preserve"> (“BTS” nomenclature</w:t>
      </w:r>
      <w:r w:rsidRPr="00F91327">
        <w:t>). For other factors,</w:t>
      </w:r>
      <w:r w:rsidR="00B71ACF">
        <w:t xml:space="preserve"> </w:t>
      </w:r>
      <w:r w:rsidR="00766455">
        <w:t xml:space="preserve">the assessment is based on the factor description. </w:t>
      </w:r>
      <w:r w:rsidR="00A82FFD">
        <w:t>T</w:t>
      </w:r>
      <w:r w:rsidRPr="00F91327">
        <w:t xml:space="preserve">he assessment is based on the description of the factor itself. Some justifications can be found in </w:t>
      </w:r>
      <w:r w:rsidR="001C216B" w:rsidRPr="00F91327">
        <w:t>S</w:t>
      </w:r>
      <w:r w:rsidRPr="00F91327">
        <w:t>ection 5.3 for each individual sublayer of the model.</w:t>
      </w:r>
    </w:p>
    <w:p w14:paraId="51A682AD" w14:textId="617E2B60" w:rsidR="00687326" w:rsidRPr="00F91327" w:rsidRDefault="002E7656" w:rsidP="00687326">
      <w:pPr>
        <w:pStyle w:val="BodyText"/>
      </w:pPr>
      <w:r w:rsidRPr="00F91327">
        <w:fldChar w:fldCharType="begin"/>
      </w:r>
      <w:r w:rsidRPr="00F91327">
        <w:instrText xml:space="preserve"> REF _Ref475716737 \h </w:instrText>
      </w:r>
      <w:r w:rsidRPr="00F91327">
        <w:fldChar w:fldCharType="separate"/>
      </w:r>
      <w:r w:rsidR="006749A6" w:rsidRPr="00F91327">
        <w:rPr>
          <w:b/>
        </w:rPr>
        <w:t xml:space="preserve">Table </w:t>
      </w:r>
      <w:r w:rsidR="006749A6">
        <w:rPr>
          <w:b/>
          <w:noProof/>
        </w:rPr>
        <w:t>9</w:t>
      </w:r>
      <w:r w:rsidRPr="00F91327">
        <w:fldChar w:fldCharType="end"/>
      </w:r>
      <w:r w:rsidRPr="00F91327">
        <w:t xml:space="preserve"> </w:t>
      </w:r>
      <w:r w:rsidR="00687326" w:rsidRPr="00F91327">
        <w:t>shows the components in the model that are impacted by the different business and regulatory areas defined in D2.1.</w:t>
      </w:r>
      <w:r w:rsidR="00887BCE">
        <w:t xml:space="preserve"> A “</w:t>
      </w:r>
      <w:r w:rsidR="00887BCE" w:rsidRPr="00F91327">
        <w:sym w:font="Wingdings" w:char="F0FC"/>
      </w:r>
      <w:r w:rsidR="00887BCE">
        <w:t>” indicates the presence of a relationship.</w:t>
      </w:r>
    </w:p>
    <w:p w14:paraId="14C079F0" w14:textId="77777777" w:rsidR="00687326" w:rsidRPr="00F91327" w:rsidRDefault="00687326" w:rsidP="00687326">
      <w:pPr>
        <w:pStyle w:val="BodyText"/>
      </w:pPr>
    </w:p>
    <w:p w14:paraId="6625C5AD" w14:textId="7AF9F581" w:rsidR="0047213C" w:rsidRPr="00F91327" w:rsidRDefault="0047213C" w:rsidP="0047213C">
      <w:pPr>
        <w:pStyle w:val="BodyText0"/>
        <w:rPr>
          <w:b/>
        </w:rPr>
      </w:pPr>
      <w:bookmarkStart w:id="57" w:name="_Ref475716737"/>
      <w:bookmarkStart w:id="58" w:name="_Toc476070830"/>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9</w:t>
      </w:r>
      <w:r w:rsidRPr="00F91327">
        <w:rPr>
          <w:b/>
        </w:rPr>
        <w:fldChar w:fldCharType="end"/>
      </w:r>
      <w:bookmarkEnd w:id="57"/>
      <w:r w:rsidRPr="00F91327">
        <w:t xml:space="preserve"> </w:t>
      </w:r>
      <w:r w:rsidRPr="00F91327">
        <w:rPr>
          <w:b/>
        </w:rPr>
        <w:t>Model components affected by business and regulatory areas</w:t>
      </w:r>
      <w:bookmarkEnd w:id="58"/>
    </w:p>
    <w:tbl>
      <w:tblPr>
        <w:tblStyle w:val="ScrollTableNormal"/>
        <w:tblW w:w="10490" w:type="dxa"/>
        <w:tblInd w:w="-567" w:type="dxa"/>
        <w:tblLayout w:type="fixed"/>
        <w:tblLook w:val="0420" w:firstRow="1" w:lastRow="0" w:firstColumn="0" w:lastColumn="0" w:noHBand="0" w:noVBand="1"/>
      </w:tblPr>
      <w:tblGrid>
        <w:gridCol w:w="1560"/>
        <w:gridCol w:w="850"/>
        <w:gridCol w:w="851"/>
        <w:gridCol w:w="992"/>
        <w:gridCol w:w="1134"/>
        <w:gridCol w:w="1276"/>
        <w:gridCol w:w="141"/>
        <w:gridCol w:w="1276"/>
        <w:gridCol w:w="1276"/>
        <w:gridCol w:w="1134"/>
      </w:tblGrid>
      <w:tr w:rsidR="007A7906" w:rsidRPr="00F91327" w14:paraId="0777268B" w14:textId="77777777" w:rsidTr="00465FE8">
        <w:trPr>
          <w:cnfStyle w:val="100000000000" w:firstRow="1" w:lastRow="0" w:firstColumn="0" w:lastColumn="0" w:oddVBand="0" w:evenVBand="0" w:oddHBand="0" w:evenHBand="0" w:firstRowFirstColumn="0" w:firstRowLastColumn="0" w:lastRowFirstColumn="0" w:lastRowLastColumn="0"/>
          <w:tblHeader/>
        </w:trPr>
        <w:tc>
          <w:tcPr>
            <w:tcW w:w="1560" w:type="dxa"/>
            <w:vMerge w:val="restart"/>
            <w:vAlign w:val="center"/>
          </w:tcPr>
          <w:p w14:paraId="1908D141" w14:textId="1ACB19CF" w:rsidR="007A7906" w:rsidRPr="00F91327" w:rsidRDefault="007A7906" w:rsidP="007A7906">
            <w:pPr>
              <w:spacing w:after="120"/>
              <w:jc w:val="left"/>
              <w:rPr>
                <w:color w:val="auto"/>
              </w:rPr>
            </w:pPr>
            <w:r w:rsidRPr="00F91327">
              <w:rPr>
                <w:color w:val="auto"/>
                <w:lang w:val="en-GB"/>
              </w:rPr>
              <w:t>Business /</w:t>
            </w:r>
            <w:r>
              <w:rPr>
                <w:color w:val="auto"/>
                <w:lang w:val="en-GB"/>
              </w:rPr>
              <w:t xml:space="preserve"> </w:t>
            </w:r>
            <w:r w:rsidRPr="00F91327">
              <w:rPr>
                <w:color w:val="auto"/>
                <w:lang w:val="en-GB"/>
              </w:rPr>
              <w:t>Regulatory area</w:t>
            </w:r>
          </w:p>
        </w:tc>
        <w:tc>
          <w:tcPr>
            <w:tcW w:w="8930" w:type="dxa"/>
            <w:gridSpan w:val="9"/>
            <w:vAlign w:val="center"/>
          </w:tcPr>
          <w:p w14:paraId="23D6EE0D" w14:textId="26D06A2F" w:rsidR="007A7906" w:rsidRPr="00F91327" w:rsidRDefault="007A7906" w:rsidP="007A7906">
            <w:pPr>
              <w:spacing w:after="0"/>
              <w:ind w:left="113"/>
              <w:jc w:val="center"/>
              <w:rPr>
                <w:color w:val="auto"/>
              </w:rPr>
            </w:pPr>
            <w:r>
              <w:rPr>
                <w:color w:val="auto"/>
              </w:rPr>
              <w:t>S</w:t>
            </w:r>
            <w:r w:rsidRPr="007A7906">
              <w:rPr>
                <w:color w:val="auto"/>
              </w:rPr>
              <w:t>ublayer &amp; components</w:t>
            </w:r>
          </w:p>
        </w:tc>
      </w:tr>
      <w:tr w:rsidR="007A7906" w:rsidRPr="00F91327" w14:paraId="7718D32F" w14:textId="77777777" w:rsidTr="006D1E6A">
        <w:trPr>
          <w:cnfStyle w:val="100000000000" w:firstRow="1" w:lastRow="0" w:firstColumn="0" w:lastColumn="0" w:oddVBand="0" w:evenVBand="0" w:oddHBand="0" w:evenHBand="0" w:firstRowFirstColumn="0" w:firstRowLastColumn="0" w:lastRowFirstColumn="0" w:lastRowLastColumn="0"/>
          <w:tblHeader/>
        </w:trPr>
        <w:tc>
          <w:tcPr>
            <w:tcW w:w="1560" w:type="dxa"/>
            <w:vMerge/>
            <w:vAlign w:val="center"/>
          </w:tcPr>
          <w:p w14:paraId="521D79EE" w14:textId="73B2509A" w:rsidR="007A7906" w:rsidRPr="00F91327" w:rsidRDefault="007A7906" w:rsidP="007A7906">
            <w:pPr>
              <w:spacing w:after="120"/>
              <w:jc w:val="left"/>
              <w:rPr>
                <w:color w:val="auto"/>
                <w:lang w:val="en-GB"/>
              </w:rPr>
            </w:pPr>
          </w:p>
        </w:tc>
        <w:tc>
          <w:tcPr>
            <w:tcW w:w="3827" w:type="dxa"/>
            <w:gridSpan w:val="4"/>
            <w:vAlign w:val="center"/>
          </w:tcPr>
          <w:p w14:paraId="4FDB7182" w14:textId="77777777" w:rsidR="007A7906" w:rsidRPr="00F91327" w:rsidRDefault="007A7906" w:rsidP="007A7906">
            <w:pPr>
              <w:spacing w:after="60"/>
              <w:ind w:left="113"/>
              <w:jc w:val="left"/>
              <w:rPr>
                <w:color w:val="auto"/>
                <w:lang w:val="en-GB"/>
              </w:rPr>
            </w:pPr>
            <w:r w:rsidRPr="00F91327">
              <w:rPr>
                <w:color w:val="auto"/>
                <w:lang w:val="en-GB"/>
              </w:rPr>
              <w:t>Strategic layer</w:t>
            </w:r>
          </w:p>
        </w:tc>
        <w:tc>
          <w:tcPr>
            <w:tcW w:w="1276" w:type="dxa"/>
          </w:tcPr>
          <w:p w14:paraId="309E5E18" w14:textId="77777777" w:rsidR="007A7906" w:rsidRPr="00F91327" w:rsidRDefault="007A7906" w:rsidP="007A7906">
            <w:pPr>
              <w:spacing w:after="60"/>
              <w:ind w:left="113"/>
              <w:jc w:val="left"/>
              <w:rPr>
                <w:color w:val="auto"/>
                <w:lang w:val="en-GB"/>
              </w:rPr>
            </w:pPr>
          </w:p>
        </w:tc>
        <w:tc>
          <w:tcPr>
            <w:tcW w:w="2693" w:type="dxa"/>
            <w:gridSpan w:val="3"/>
            <w:vAlign w:val="center"/>
          </w:tcPr>
          <w:p w14:paraId="468C9EB4" w14:textId="77777777" w:rsidR="007A7906" w:rsidRPr="00F91327" w:rsidRDefault="007A7906" w:rsidP="007A7906">
            <w:pPr>
              <w:spacing w:after="60"/>
              <w:ind w:left="113"/>
              <w:jc w:val="left"/>
              <w:rPr>
                <w:color w:val="auto"/>
                <w:lang w:val="en-GB"/>
              </w:rPr>
            </w:pPr>
            <w:r w:rsidRPr="00F91327">
              <w:rPr>
                <w:color w:val="auto"/>
                <w:lang w:val="en-GB"/>
              </w:rPr>
              <w:t>Pre-tactical layer</w:t>
            </w:r>
          </w:p>
        </w:tc>
        <w:tc>
          <w:tcPr>
            <w:tcW w:w="1134" w:type="dxa"/>
            <w:vAlign w:val="center"/>
          </w:tcPr>
          <w:p w14:paraId="1BB12D05" w14:textId="77777777" w:rsidR="007A7906" w:rsidRPr="00F91327" w:rsidRDefault="007A7906" w:rsidP="007A7906">
            <w:pPr>
              <w:spacing w:after="60"/>
              <w:ind w:left="113"/>
              <w:jc w:val="left"/>
              <w:rPr>
                <w:color w:val="auto"/>
                <w:lang w:val="en-GB"/>
              </w:rPr>
            </w:pPr>
            <w:r w:rsidRPr="00F91327">
              <w:rPr>
                <w:color w:val="auto"/>
                <w:lang w:val="en-GB"/>
              </w:rPr>
              <w:t>Tactical layer</w:t>
            </w:r>
          </w:p>
        </w:tc>
      </w:tr>
      <w:tr w:rsidR="007A7906" w:rsidRPr="00F91327" w14:paraId="13A19D4E" w14:textId="77777777" w:rsidTr="007A7906">
        <w:trPr>
          <w:cnfStyle w:val="100000000000" w:firstRow="1" w:lastRow="0" w:firstColumn="0" w:lastColumn="0" w:oddVBand="0" w:evenVBand="0" w:oddHBand="0" w:evenHBand="0" w:firstRowFirstColumn="0" w:firstRowLastColumn="0" w:lastRowFirstColumn="0" w:lastRowLastColumn="0"/>
          <w:tblHeader/>
        </w:trPr>
        <w:tc>
          <w:tcPr>
            <w:tcW w:w="1560" w:type="dxa"/>
            <w:vMerge/>
            <w:vAlign w:val="center"/>
          </w:tcPr>
          <w:p w14:paraId="0E6A9F06" w14:textId="77777777" w:rsidR="007A7906" w:rsidRPr="00F91327" w:rsidRDefault="007A7906" w:rsidP="006D1E6A">
            <w:pPr>
              <w:spacing w:after="120"/>
              <w:jc w:val="left"/>
              <w:rPr>
                <w:color w:val="auto"/>
                <w:lang w:val="en-GB"/>
              </w:rPr>
            </w:pPr>
          </w:p>
        </w:tc>
        <w:tc>
          <w:tcPr>
            <w:tcW w:w="2693" w:type="dxa"/>
            <w:gridSpan w:val="3"/>
            <w:vAlign w:val="center"/>
          </w:tcPr>
          <w:p w14:paraId="2B6360DA" w14:textId="77777777" w:rsidR="007A7906" w:rsidRPr="00F91327" w:rsidRDefault="007A7906" w:rsidP="007A7906">
            <w:pPr>
              <w:spacing w:after="0"/>
              <w:ind w:left="113"/>
              <w:jc w:val="center"/>
              <w:rPr>
                <w:color w:val="auto"/>
                <w:lang w:val="en-GB"/>
              </w:rPr>
            </w:pPr>
            <w:r w:rsidRPr="00F91327">
              <w:rPr>
                <w:color w:val="auto"/>
                <w:lang w:val="en-GB"/>
              </w:rPr>
              <w:t>Economic model</w:t>
            </w:r>
          </w:p>
        </w:tc>
        <w:tc>
          <w:tcPr>
            <w:tcW w:w="1134" w:type="dxa"/>
            <w:vMerge w:val="restart"/>
            <w:vAlign w:val="center"/>
          </w:tcPr>
          <w:p w14:paraId="1E876377" w14:textId="77777777" w:rsidR="007A7906" w:rsidRPr="00F91327" w:rsidRDefault="007A7906" w:rsidP="007A7906">
            <w:pPr>
              <w:spacing w:after="0"/>
              <w:ind w:left="113"/>
              <w:jc w:val="left"/>
              <w:rPr>
                <w:color w:val="auto"/>
                <w:lang w:val="en-GB"/>
              </w:rPr>
            </w:pPr>
            <w:r w:rsidRPr="00F91327">
              <w:rPr>
                <w:color w:val="auto"/>
                <w:lang w:val="en-GB"/>
              </w:rPr>
              <w:t>Schedule mapping</w:t>
            </w:r>
          </w:p>
        </w:tc>
        <w:tc>
          <w:tcPr>
            <w:tcW w:w="1417" w:type="dxa"/>
            <w:gridSpan w:val="2"/>
            <w:vMerge w:val="restart"/>
            <w:vAlign w:val="center"/>
          </w:tcPr>
          <w:p w14:paraId="4AFF7EA8" w14:textId="77777777" w:rsidR="007A7906" w:rsidRPr="00F91327" w:rsidRDefault="007A7906" w:rsidP="007A7906">
            <w:pPr>
              <w:spacing w:after="0"/>
              <w:ind w:left="113"/>
              <w:jc w:val="left"/>
              <w:rPr>
                <w:color w:val="auto"/>
                <w:lang w:val="en-GB"/>
              </w:rPr>
            </w:pPr>
            <w:r w:rsidRPr="00F91327">
              <w:rPr>
                <w:color w:val="auto"/>
                <w:lang w:val="en-GB"/>
              </w:rPr>
              <w:t>Passenger assignment</w:t>
            </w:r>
          </w:p>
        </w:tc>
        <w:tc>
          <w:tcPr>
            <w:tcW w:w="1276" w:type="dxa"/>
            <w:vMerge w:val="restart"/>
            <w:vAlign w:val="center"/>
          </w:tcPr>
          <w:p w14:paraId="46AAD63C" w14:textId="77777777" w:rsidR="007A7906" w:rsidRPr="00F91327" w:rsidRDefault="007A7906" w:rsidP="007A7906">
            <w:pPr>
              <w:spacing w:after="0"/>
              <w:ind w:left="113"/>
              <w:jc w:val="left"/>
              <w:rPr>
                <w:color w:val="auto"/>
                <w:lang w:val="en-GB"/>
              </w:rPr>
            </w:pPr>
            <w:r w:rsidRPr="00F91327">
              <w:rPr>
                <w:color w:val="auto"/>
                <w:lang w:val="en-GB"/>
              </w:rPr>
              <w:t>Flight plan generation</w:t>
            </w:r>
          </w:p>
        </w:tc>
        <w:tc>
          <w:tcPr>
            <w:tcW w:w="1276" w:type="dxa"/>
            <w:vMerge w:val="restart"/>
            <w:vAlign w:val="center"/>
          </w:tcPr>
          <w:p w14:paraId="22E9A885" w14:textId="77777777" w:rsidR="007A7906" w:rsidRPr="00F91327" w:rsidRDefault="007A7906" w:rsidP="007A7906">
            <w:pPr>
              <w:spacing w:after="0"/>
              <w:ind w:left="113"/>
              <w:jc w:val="left"/>
              <w:rPr>
                <w:color w:val="auto"/>
                <w:lang w:val="en-GB"/>
              </w:rPr>
            </w:pPr>
            <w:r w:rsidRPr="00F91327">
              <w:rPr>
                <w:color w:val="auto"/>
                <w:lang w:val="en-GB"/>
              </w:rPr>
              <w:t>ATFM reg. generation</w:t>
            </w:r>
          </w:p>
        </w:tc>
        <w:tc>
          <w:tcPr>
            <w:tcW w:w="1134" w:type="dxa"/>
            <w:vMerge w:val="restart"/>
            <w:vAlign w:val="center"/>
          </w:tcPr>
          <w:p w14:paraId="78F2BF4B" w14:textId="77777777" w:rsidR="007A7906" w:rsidRPr="00F91327" w:rsidRDefault="007A7906" w:rsidP="007A7906">
            <w:pPr>
              <w:spacing w:after="0"/>
              <w:ind w:left="113"/>
              <w:jc w:val="left"/>
              <w:rPr>
                <w:color w:val="auto"/>
                <w:lang w:val="en-GB"/>
              </w:rPr>
            </w:pPr>
            <w:r w:rsidRPr="00F91327">
              <w:rPr>
                <w:color w:val="auto"/>
                <w:lang w:val="en-GB"/>
              </w:rPr>
              <w:t>Mercury</w:t>
            </w:r>
          </w:p>
        </w:tc>
      </w:tr>
      <w:tr w:rsidR="007A7906" w:rsidRPr="00F91327" w14:paraId="7F07355F" w14:textId="77777777" w:rsidTr="006D1E6A">
        <w:trPr>
          <w:cnfStyle w:val="100000000000" w:firstRow="1" w:lastRow="0" w:firstColumn="0" w:lastColumn="0" w:oddVBand="0" w:evenVBand="0" w:oddHBand="0" w:evenHBand="0" w:firstRowFirstColumn="0" w:firstRowLastColumn="0" w:lastRowFirstColumn="0" w:lastRowLastColumn="0"/>
          <w:tblHeader/>
        </w:trPr>
        <w:tc>
          <w:tcPr>
            <w:tcW w:w="1560" w:type="dxa"/>
            <w:vMerge/>
            <w:vAlign w:val="center"/>
          </w:tcPr>
          <w:p w14:paraId="3A1C72F5" w14:textId="77777777" w:rsidR="007A7906" w:rsidRPr="00F91327" w:rsidRDefault="007A7906" w:rsidP="006D1E6A">
            <w:pPr>
              <w:spacing w:after="120"/>
              <w:jc w:val="left"/>
              <w:rPr>
                <w:color w:val="auto"/>
                <w:lang w:val="en-GB"/>
              </w:rPr>
            </w:pPr>
          </w:p>
        </w:tc>
        <w:tc>
          <w:tcPr>
            <w:tcW w:w="850" w:type="dxa"/>
            <w:vAlign w:val="center"/>
          </w:tcPr>
          <w:p w14:paraId="7072EEA1" w14:textId="77777777" w:rsidR="007A7906" w:rsidRPr="00F91327" w:rsidRDefault="007A7906" w:rsidP="007A7906">
            <w:pPr>
              <w:spacing w:after="0"/>
              <w:ind w:left="0"/>
              <w:jc w:val="center"/>
              <w:rPr>
                <w:color w:val="auto"/>
                <w:lang w:val="en-GB"/>
              </w:rPr>
            </w:pPr>
            <w:r w:rsidRPr="00F91327">
              <w:rPr>
                <w:color w:val="auto"/>
                <w:lang w:val="en-GB"/>
              </w:rPr>
              <w:t>Airport</w:t>
            </w:r>
          </w:p>
        </w:tc>
        <w:tc>
          <w:tcPr>
            <w:tcW w:w="851" w:type="dxa"/>
            <w:vAlign w:val="center"/>
          </w:tcPr>
          <w:p w14:paraId="0439773A" w14:textId="77777777" w:rsidR="007A7906" w:rsidRPr="00F91327" w:rsidRDefault="007A7906" w:rsidP="007A7906">
            <w:pPr>
              <w:spacing w:after="0"/>
              <w:jc w:val="center"/>
              <w:rPr>
                <w:color w:val="auto"/>
                <w:lang w:val="en-GB"/>
              </w:rPr>
            </w:pPr>
            <w:r w:rsidRPr="00F91327">
              <w:rPr>
                <w:color w:val="auto"/>
                <w:lang w:val="en-GB"/>
              </w:rPr>
              <w:t>ANSP</w:t>
            </w:r>
          </w:p>
        </w:tc>
        <w:tc>
          <w:tcPr>
            <w:tcW w:w="992" w:type="dxa"/>
            <w:vAlign w:val="center"/>
          </w:tcPr>
          <w:p w14:paraId="2B9F8C5E" w14:textId="77777777" w:rsidR="007A7906" w:rsidRPr="00F91327" w:rsidRDefault="007A7906" w:rsidP="007A7906">
            <w:pPr>
              <w:spacing w:after="0"/>
              <w:jc w:val="center"/>
              <w:rPr>
                <w:color w:val="auto"/>
                <w:lang w:val="en-GB"/>
              </w:rPr>
            </w:pPr>
            <w:r w:rsidRPr="00F91327">
              <w:rPr>
                <w:color w:val="auto"/>
                <w:lang w:val="en-GB"/>
              </w:rPr>
              <w:t>Airline</w:t>
            </w:r>
          </w:p>
        </w:tc>
        <w:tc>
          <w:tcPr>
            <w:tcW w:w="1134" w:type="dxa"/>
            <w:vMerge/>
          </w:tcPr>
          <w:p w14:paraId="22D8B0A4" w14:textId="77777777" w:rsidR="007A7906" w:rsidRPr="00F91327" w:rsidRDefault="007A7906" w:rsidP="007A7906">
            <w:pPr>
              <w:spacing w:after="0"/>
              <w:jc w:val="left"/>
              <w:rPr>
                <w:color w:val="auto"/>
                <w:lang w:val="en-GB"/>
              </w:rPr>
            </w:pPr>
          </w:p>
        </w:tc>
        <w:tc>
          <w:tcPr>
            <w:tcW w:w="1417" w:type="dxa"/>
            <w:gridSpan w:val="2"/>
            <w:vMerge/>
          </w:tcPr>
          <w:p w14:paraId="6DFD49C9" w14:textId="77777777" w:rsidR="007A7906" w:rsidRPr="00F91327" w:rsidRDefault="007A7906" w:rsidP="007A7906">
            <w:pPr>
              <w:spacing w:after="0"/>
              <w:jc w:val="left"/>
              <w:rPr>
                <w:color w:val="auto"/>
                <w:lang w:val="en-GB"/>
              </w:rPr>
            </w:pPr>
          </w:p>
        </w:tc>
        <w:tc>
          <w:tcPr>
            <w:tcW w:w="1276" w:type="dxa"/>
            <w:vMerge/>
          </w:tcPr>
          <w:p w14:paraId="2904856E" w14:textId="77777777" w:rsidR="007A7906" w:rsidRPr="00F91327" w:rsidRDefault="007A7906" w:rsidP="007A7906">
            <w:pPr>
              <w:spacing w:after="0"/>
              <w:jc w:val="left"/>
              <w:rPr>
                <w:color w:val="auto"/>
                <w:lang w:val="en-GB"/>
              </w:rPr>
            </w:pPr>
          </w:p>
        </w:tc>
        <w:tc>
          <w:tcPr>
            <w:tcW w:w="1276" w:type="dxa"/>
            <w:vMerge/>
          </w:tcPr>
          <w:p w14:paraId="2D7F8589" w14:textId="77777777" w:rsidR="007A7906" w:rsidRPr="00F91327" w:rsidRDefault="007A7906" w:rsidP="007A7906">
            <w:pPr>
              <w:spacing w:after="0"/>
              <w:jc w:val="left"/>
              <w:rPr>
                <w:color w:val="auto"/>
                <w:lang w:val="en-GB"/>
              </w:rPr>
            </w:pPr>
          </w:p>
        </w:tc>
        <w:tc>
          <w:tcPr>
            <w:tcW w:w="1134" w:type="dxa"/>
            <w:vMerge/>
          </w:tcPr>
          <w:p w14:paraId="10329192" w14:textId="77777777" w:rsidR="007A7906" w:rsidRPr="00F91327" w:rsidRDefault="007A7906" w:rsidP="007A7906">
            <w:pPr>
              <w:spacing w:after="0"/>
              <w:jc w:val="left"/>
              <w:rPr>
                <w:color w:val="auto"/>
                <w:lang w:val="en-GB"/>
              </w:rPr>
            </w:pPr>
          </w:p>
        </w:tc>
      </w:tr>
      <w:tr w:rsidR="0047213C" w:rsidRPr="00F91327" w14:paraId="4DAF22FB" w14:textId="77777777" w:rsidTr="006D1E6A">
        <w:trPr>
          <w:cnfStyle w:val="000000100000" w:firstRow="0" w:lastRow="0" w:firstColumn="0" w:lastColumn="0" w:oddVBand="0" w:evenVBand="0" w:oddHBand="1" w:evenHBand="0" w:firstRowFirstColumn="0" w:firstRowLastColumn="0" w:lastRowFirstColumn="0" w:lastRowLastColumn="0"/>
        </w:trPr>
        <w:tc>
          <w:tcPr>
            <w:tcW w:w="1560" w:type="dxa"/>
          </w:tcPr>
          <w:p w14:paraId="52978B93" w14:textId="21242E57" w:rsidR="0047213C" w:rsidRPr="00F91327" w:rsidRDefault="0047213C" w:rsidP="0047213C">
            <w:pPr>
              <w:spacing w:after="120"/>
              <w:jc w:val="left"/>
              <w:rPr>
                <w:lang w:val="en-GB"/>
              </w:rPr>
            </w:pPr>
            <w:r w:rsidRPr="00F91327">
              <w:rPr>
                <w:lang w:val="en-GB"/>
              </w:rPr>
              <w:t>BTS</w:t>
            </w:r>
          </w:p>
        </w:tc>
        <w:tc>
          <w:tcPr>
            <w:tcW w:w="850" w:type="dxa"/>
            <w:vAlign w:val="center"/>
          </w:tcPr>
          <w:p w14:paraId="1AD26F3B" w14:textId="2EB7B528" w:rsidR="0047213C" w:rsidRPr="00F91327" w:rsidRDefault="0047213C" w:rsidP="00A82FFD">
            <w:pPr>
              <w:spacing w:after="120"/>
              <w:ind w:left="113"/>
              <w:jc w:val="center"/>
              <w:rPr>
                <w:lang w:val="en-GB"/>
              </w:rPr>
            </w:pPr>
            <w:r w:rsidRPr="00F91327">
              <w:rPr>
                <w:lang w:val="en-GB"/>
              </w:rPr>
              <w:sym w:font="Wingdings" w:char="F0FC"/>
            </w:r>
          </w:p>
        </w:tc>
        <w:tc>
          <w:tcPr>
            <w:tcW w:w="851" w:type="dxa"/>
            <w:vAlign w:val="center"/>
          </w:tcPr>
          <w:p w14:paraId="1601E255" w14:textId="26025ED8" w:rsidR="0047213C" w:rsidRPr="00F91327" w:rsidRDefault="0047213C" w:rsidP="00A82FFD">
            <w:pPr>
              <w:spacing w:after="120"/>
              <w:ind w:left="113"/>
              <w:jc w:val="center"/>
              <w:rPr>
                <w:lang w:val="en-GB"/>
              </w:rPr>
            </w:pPr>
            <w:r w:rsidRPr="00F91327">
              <w:rPr>
                <w:lang w:val="en-GB"/>
              </w:rPr>
              <w:sym w:font="Wingdings" w:char="F0FC"/>
            </w:r>
          </w:p>
        </w:tc>
        <w:tc>
          <w:tcPr>
            <w:tcW w:w="992" w:type="dxa"/>
            <w:vAlign w:val="center"/>
          </w:tcPr>
          <w:p w14:paraId="61549DAF" w14:textId="15C664FD" w:rsidR="0047213C" w:rsidRPr="00F91327" w:rsidRDefault="0047213C" w:rsidP="00A82FFD">
            <w:pPr>
              <w:spacing w:after="120"/>
              <w:ind w:left="113"/>
              <w:jc w:val="center"/>
              <w:rPr>
                <w:lang w:val="en-GB"/>
              </w:rPr>
            </w:pPr>
            <w:r w:rsidRPr="00F91327">
              <w:rPr>
                <w:lang w:val="en-GB"/>
              </w:rPr>
              <w:sym w:font="Wingdings" w:char="F0FC"/>
            </w:r>
          </w:p>
        </w:tc>
        <w:tc>
          <w:tcPr>
            <w:tcW w:w="1134" w:type="dxa"/>
            <w:vAlign w:val="center"/>
          </w:tcPr>
          <w:p w14:paraId="0632355E" w14:textId="3C9889FC" w:rsidR="0047213C" w:rsidRPr="00F91327" w:rsidRDefault="0047213C" w:rsidP="00A82FFD">
            <w:pPr>
              <w:spacing w:after="120"/>
              <w:ind w:left="113"/>
              <w:jc w:val="center"/>
              <w:rPr>
                <w:lang w:val="en-GB"/>
              </w:rPr>
            </w:pPr>
            <w:r w:rsidRPr="00F91327">
              <w:rPr>
                <w:lang w:val="en-GB"/>
              </w:rPr>
              <w:sym w:font="Wingdings" w:char="F0FC"/>
            </w:r>
          </w:p>
        </w:tc>
        <w:tc>
          <w:tcPr>
            <w:tcW w:w="1417" w:type="dxa"/>
            <w:gridSpan w:val="2"/>
            <w:vAlign w:val="center"/>
          </w:tcPr>
          <w:p w14:paraId="4F36151D" w14:textId="77777777" w:rsidR="0047213C" w:rsidRPr="00F91327" w:rsidRDefault="0047213C" w:rsidP="00A82FFD">
            <w:pPr>
              <w:spacing w:after="120"/>
              <w:ind w:left="113"/>
              <w:jc w:val="center"/>
              <w:rPr>
                <w:lang w:val="en-GB"/>
              </w:rPr>
            </w:pPr>
          </w:p>
        </w:tc>
        <w:tc>
          <w:tcPr>
            <w:tcW w:w="1276" w:type="dxa"/>
            <w:vAlign w:val="center"/>
          </w:tcPr>
          <w:p w14:paraId="68D4DBB0" w14:textId="39EC3DCE" w:rsidR="0047213C" w:rsidRPr="00F91327" w:rsidRDefault="0047213C" w:rsidP="00A82FFD">
            <w:pPr>
              <w:spacing w:after="120"/>
              <w:ind w:left="113"/>
              <w:jc w:val="center"/>
              <w:rPr>
                <w:lang w:val="en-GB"/>
              </w:rPr>
            </w:pPr>
            <w:r w:rsidRPr="00F91327">
              <w:rPr>
                <w:lang w:val="en-GB"/>
              </w:rPr>
              <w:sym w:font="Wingdings" w:char="F0FC"/>
            </w:r>
          </w:p>
        </w:tc>
        <w:tc>
          <w:tcPr>
            <w:tcW w:w="1276" w:type="dxa"/>
            <w:vAlign w:val="center"/>
          </w:tcPr>
          <w:p w14:paraId="48FCED31" w14:textId="5E2227A2" w:rsidR="0047213C" w:rsidRPr="00F91327" w:rsidRDefault="0047213C" w:rsidP="00A82FFD">
            <w:pPr>
              <w:spacing w:after="120"/>
              <w:ind w:left="113"/>
              <w:jc w:val="center"/>
              <w:rPr>
                <w:lang w:val="en-GB"/>
              </w:rPr>
            </w:pPr>
            <w:r w:rsidRPr="00F91327">
              <w:rPr>
                <w:lang w:val="en-GB"/>
              </w:rPr>
              <w:sym w:font="Wingdings" w:char="F0FC"/>
            </w:r>
          </w:p>
        </w:tc>
        <w:tc>
          <w:tcPr>
            <w:tcW w:w="1134" w:type="dxa"/>
            <w:vAlign w:val="center"/>
          </w:tcPr>
          <w:p w14:paraId="2A244D1D" w14:textId="54091DBE" w:rsidR="0047213C" w:rsidRPr="00F91327" w:rsidRDefault="000C08AC" w:rsidP="00A82FFD">
            <w:pPr>
              <w:spacing w:after="120"/>
              <w:ind w:left="113"/>
              <w:jc w:val="center"/>
              <w:rPr>
                <w:lang w:val="en-GB"/>
              </w:rPr>
            </w:pPr>
            <w:r w:rsidRPr="00F91327">
              <w:rPr>
                <w:lang w:val="en-GB"/>
              </w:rPr>
              <w:sym w:font="Wingdings" w:char="F0FC"/>
            </w:r>
          </w:p>
        </w:tc>
      </w:tr>
      <w:tr w:rsidR="0047213C" w:rsidRPr="00F91327" w14:paraId="2D138ACF" w14:textId="77777777" w:rsidTr="006D1E6A">
        <w:trPr>
          <w:cnfStyle w:val="000000010000" w:firstRow="0" w:lastRow="0" w:firstColumn="0" w:lastColumn="0" w:oddVBand="0" w:evenVBand="0" w:oddHBand="0" w:evenHBand="1" w:firstRowFirstColumn="0" w:firstRowLastColumn="0" w:lastRowFirstColumn="0" w:lastRowLastColumn="0"/>
        </w:trPr>
        <w:tc>
          <w:tcPr>
            <w:tcW w:w="1560" w:type="dxa"/>
          </w:tcPr>
          <w:p w14:paraId="52DDE208" w14:textId="48FE961C" w:rsidR="0047213C" w:rsidRPr="00F91327" w:rsidRDefault="0047213C" w:rsidP="0047213C">
            <w:pPr>
              <w:spacing w:after="120"/>
              <w:jc w:val="left"/>
              <w:rPr>
                <w:lang w:val="en-GB"/>
              </w:rPr>
            </w:pPr>
            <w:r w:rsidRPr="00F91327">
              <w:rPr>
                <w:lang w:val="en-GB"/>
              </w:rPr>
              <w:t>BTO</w:t>
            </w:r>
          </w:p>
        </w:tc>
        <w:tc>
          <w:tcPr>
            <w:tcW w:w="850" w:type="dxa"/>
            <w:vAlign w:val="center"/>
          </w:tcPr>
          <w:p w14:paraId="2535277F" w14:textId="58AD7EEB" w:rsidR="0047213C" w:rsidRPr="00F91327" w:rsidRDefault="0047213C" w:rsidP="00A82FFD">
            <w:pPr>
              <w:spacing w:after="120"/>
              <w:ind w:left="113"/>
              <w:jc w:val="center"/>
              <w:rPr>
                <w:lang w:val="en-GB"/>
              </w:rPr>
            </w:pPr>
            <w:r w:rsidRPr="00F91327">
              <w:rPr>
                <w:lang w:val="en-GB"/>
              </w:rPr>
              <w:sym w:font="Wingdings" w:char="F0FC"/>
            </w:r>
          </w:p>
        </w:tc>
        <w:tc>
          <w:tcPr>
            <w:tcW w:w="851" w:type="dxa"/>
            <w:vAlign w:val="center"/>
          </w:tcPr>
          <w:p w14:paraId="0338FDC5" w14:textId="43FD4462" w:rsidR="0047213C" w:rsidRPr="00F91327" w:rsidRDefault="0047213C" w:rsidP="00A82FFD">
            <w:pPr>
              <w:spacing w:after="120"/>
              <w:ind w:left="113"/>
              <w:jc w:val="center"/>
              <w:rPr>
                <w:lang w:val="en-GB"/>
              </w:rPr>
            </w:pPr>
            <w:r w:rsidRPr="00F91327">
              <w:rPr>
                <w:lang w:val="en-GB"/>
              </w:rPr>
              <w:sym w:font="Wingdings" w:char="F0FC"/>
            </w:r>
          </w:p>
        </w:tc>
        <w:tc>
          <w:tcPr>
            <w:tcW w:w="992" w:type="dxa"/>
            <w:vAlign w:val="center"/>
          </w:tcPr>
          <w:p w14:paraId="3C6C1EBF" w14:textId="771D0085" w:rsidR="0047213C" w:rsidRPr="00F91327" w:rsidRDefault="0047213C" w:rsidP="00A82FFD">
            <w:pPr>
              <w:spacing w:after="120"/>
              <w:ind w:left="113"/>
              <w:jc w:val="center"/>
              <w:rPr>
                <w:lang w:val="en-GB"/>
              </w:rPr>
            </w:pPr>
            <w:r w:rsidRPr="00F91327">
              <w:rPr>
                <w:lang w:val="en-GB"/>
              </w:rPr>
              <w:sym w:font="Wingdings" w:char="F0FC"/>
            </w:r>
          </w:p>
        </w:tc>
        <w:tc>
          <w:tcPr>
            <w:tcW w:w="1134" w:type="dxa"/>
            <w:vAlign w:val="center"/>
          </w:tcPr>
          <w:p w14:paraId="1AE4575D" w14:textId="42F263E2" w:rsidR="0047213C" w:rsidRPr="00F91327" w:rsidRDefault="0047213C" w:rsidP="00A82FFD">
            <w:pPr>
              <w:spacing w:after="120"/>
              <w:ind w:left="113"/>
              <w:jc w:val="center"/>
              <w:rPr>
                <w:lang w:val="en-GB"/>
              </w:rPr>
            </w:pPr>
            <w:r w:rsidRPr="00F91327">
              <w:rPr>
                <w:lang w:val="en-GB"/>
              </w:rPr>
              <w:sym w:font="Wingdings" w:char="F0FC"/>
            </w:r>
          </w:p>
        </w:tc>
        <w:tc>
          <w:tcPr>
            <w:tcW w:w="1417" w:type="dxa"/>
            <w:gridSpan w:val="2"/>
            <w:vAlign w:val="center"/>
          </w:tcPr>
          <w:p w14:paraId="44F84A53" w14:textId="7C2EB8E1" w:rsidR="0047213C" w:rsidRPr="00F91327" w:rsidRDefault="0047213C" w:rsidP="00A82FFD">
            <w:pPr>
              <w:spacing w:after="120"/>
              <w:ind w:left="113"/>
              <w:jc w:val="center"/>
              <w:rPr>
                <w:lang w:val="en-GB"/>
              </w:rPr>
            </w:pPr>
            <w:r w:rsidRPr="00F91327">
              <w:rPr>
                <w:lang w:val="en-GB"/>
              </w:rPr>
              <w:sym w:font="Wingdings" w:char="F0FC"/>
            </w:r>
          </w:p>
        </w:tc>
        <w:tc>
          <w:tcPr>
            <w:tcW w:w="1276" w:type="dxa"/>
            <w:vAlign w:val="center"/>
          </w:tcPr>
          <w:p w14:paraId="04482D32" w14:textId="370BD098" w:rsidR="0047213C" w:rsidRPr="00F91327" w:rsidRDefault="0047213C" w:rsidP="00A82FFD">
            <w:pPr>
              <w:spacing w:after="120"/>
              <w:ind w:left="113"/>
              <w:jc w:val="center"/>
              <w:rPr>
                <w:lang w:val="en-GB"/>
              </w:rPr>
            </w:pPr>
            <w:r w:rsidRPr="00F91327">
              <w:rPr>
                <w:lang w:val="en-GB"/>
              </w:rPr>
              <w:sym w:font="Wingdings" w:char="F0FC"/>
            </w:r>
          </w:p>
        </w:tc>
        <w:tc>
          <w:tcPr>
            <w:tcW w:w="1276" w:type="dxa"/>
            <w:vAlign w:val="center"/>
          </w:tcPr>
          <w:p w14:paraId="5FFA7EE0" w14:textId="5F575DBF" w:rsidR="0047213C" w:rsidRPr="00F91327" w:rsidRDefault="0047213C" w:rsidP="00A82FFD">
            <w:pPr>
              <w:spacing w:after="120"/>
              <w:ind w:left="113"/>
              <w:jc w:val="center"/>
              <w:rPr>
                <w:lang w:val="en-GB"/>
              </w:rPr>
            </w:pPr>
            <w:r w:rsidRPr="00F91327">
              <w:rPr>
                <w:lang w:val="en-GB"/>
              </w:rPr>
              <w:sym w:font="Wingdings" w:char="F0FC"/>
            </w:r>
          </w:p>
        </w:tc>
        <w:tc>
          <w:tcPr>
            <w:tcW w:w="1134" w:type="dxa"/>
            <w:vAlign w:val="center"/>
          </w:tcPr>
          <w:p w14:paraId="27E23B8E" w14:textId="7CC6EFDD" w:rsidR="0047213C" w:rsidRPr="00F91327" w:rsidRDefault="000C08AC" w:rsidP="00A82FFD">
            <w:pPr>
              <w:spacing w:after="120"/>
              <w:ind w:left="113"/>
              <w:jc w:val="center"/>
              <w:rPr>
                <w:lang w:val="en-GB"/>
              </w:rPr>
            </w:pPr>
            <w:r w:rsidRPr="00F91327">
              <w:rPr>
                <w:lang w:val="en-GB"/>
              </w:rPr>
              <w:sym w:font="Wingdings" w:char="F0FC"/>
            </w:r>
          </w:p>
        </w:tc>
      </w:tr>
      <w:tr w:rsidR="0047213C" w:rsidRPr="00F91327" w14:paraId="1B6DEB16" w14:textId="77777777" w:rsidTr="006D1E6A">
        <w:trPr>
          <w:cnfStyle w:val="000000100000" w:firstRow="0" w:lastRow="0" w:firstColumn="0" w:lastColumn="0" w:oddVBand="0" w:evenVBand="0" w:oddHBand="1" w:evenHBand="0" w:firstRowFirstColumn="0" w:firstRowLastColumn="0" w:lastRowFirstColumn="0" w:lastRowLastColumn="0"/>
        </w:trPr>
        <w:tc>
          <w:tcPr>
            <w:tcW w:w="1560" w:type="dxa"/>
          </w:tcPr>
          <w:p w14:paraId="61C0E0F8" w14:textId="4ACB426A" w:rsidR="0047213C" w:rsidRPr="00F91327" w:rsidRDefault="0047213C" w:rsidP="006D1E6A">
            <w:pPr>
              <w:spacing w:after="120"/>
              <w:jc w:val="left"/>
              <w:rPr>
                <w:lang w:val="en-GB"/>
              </w:rPr>
            </w:pPr>
            <w:r w:rsidRPr="00F91327">
              <w:rPr>
                <w:lang w:val="en-GB"/>
              </w:rPr>
              <w:t>BAA</w:t>
            </w:r>
          </w:p>
        </w:tc>
        <w:tc>
          <w:tcPr>
            <w:tcW w:w="850" w:type="dxa"/>
            <w:vAlign w:val="center"/>
          </w:tcPr>
          <w:p w14:paraId="3F8365A8" w14:textId="12EAF0D7" w:rsidR="0047213C" w:rsidRPr="00F91327" w:rsidRDefault="0047213C" w:rsidP="00A82FFD">
            <w:pPr>
              <w:spacing w:after="120"/>
              <w:ind w:left="113"/>
              <w:jc w:val="center"/>
              <w:rPr>
                <w:lang w:val="en-GB"/>
              </w:rPr>
            </w:pPr>
            <w:r w:rsidRPr="00F91327">
              <w:rPr>
                <w:lang w:val="en-GB"/>
              </w:rPr>
              <w:sym w:font="Wingdings" w:char="F0FC"/>
            </w:r>
          </w:p>
        </w:tc>
        <w:tc>
          <w:tcPr>
            <w:tcW w:w="851" w:type="dxa"/>
            <w:vAlign w:val="center"/>
          </w:tcPr>
          <w:p w14:paraId="2EDFB686" w14:textId="2C9E919E" w:rsidR="0047213C" w:rsidRPr="00F91327" w:rsidRDefault="0047213C" w:rsidP="00A82FFD">
            <w:pPr>
              <w:spacing w:after="120"/>
              <w:ind w:left="113"/>
              <w:jc w:val="center"/>
              <w:rPr>
                <w:lang w:val="en-GB"/>
              </w:rPr>
            </w:pPr>
          </w:p>
        </w:tc>
        <w:tc>
          <w:tcPr>
            <w:tcW w:w="992" w:type="dxa"/>
            <w:vAlign w:val="center"/>
          </w:tcPr>
          <w:p w14:paraId="5769FA03" w14:textId="77777777" w:rsidR="0047213C" w:rsidRPr="00F91327" w:rsidRDefault="0047213C" w:rsidP="00A82FFD">
            <w:pPr>
              <w:spacing w:after="120"/>
              <w:ind w:left="113"/>
              <w:jc w:val="center"/>
              <w:rPr>
                <w:lang w:val="en-GB"/>
              </w:rPr>
            </w:pPr>
          </w:p>
        </w:tc>
        <w:tc>
          <w:tcPr>
            <w:tcW w:w="1134" w:type="dxa"/>
            <w:vAlign w:val="center"/>
          </w:tcPr>
          <w:p w14:paraId="17A91BEF" w14:textId="67EEBF0C" w:rsidR="0047213C" w:rsidRPr="00F91327" w:rsidRDefault="0047213C" w:rsidP="00A82FFD">
            <w:pPr>
              <w:spacing w:after="120"/>
              <w:ind w:left="113"/>
              <w:jc w:val="center"/>
              <w:rPr>
                <w:lang w:val="en-GB"/>
              </w:rPr>
            </w:pPr>
            <w:r w:rsidRPr="00F91327">
              <w:rPr>
                <w:lang w:val="en-GB"/>
              </w:rPr>
              <w:sym w:font="Wingdings" w:char="F0FC"/>
            </w:r>
          </w:p>
        </w:tc>
        <w:tc>
          <w:tcPr>
            <w:tcW w:w="1417" w:type="dxa"/>
            <w:gridSpan w:val="2"/>
            <w:vAlign w:val="center"/>
          </w:tcPr>
          <w:p w14:paraId="4DA1674E" w14:textId="77777777" w:rsidR="0047213C" w:rsidRPr="00F91327" w:rsidRDefault="0047213C" w:rsidP="00A82FFD">
            <w:pPr>
              <w:spacing w:after="120"/>
              <w:ind w:left="113"/>
              <w:jc w:val="center"/>
              <w:rPr>
                <w:lang w:val="en-GB"/>
              </w:rPr>
            </w:pPr>
          </w:p>
        </w:tc>
        <w:tc>
          <w:tcPr>
            <w:tcW w:w="1276" w:type="dxa"/>
            <w:vAlign w:val="center"/>
          </w:tcPr>
          <w:p w14:paraId="4405001D" w14:textId="77777777" w:rsidR="0047213C" w:rsidRPr="00F91327" w:rsidRDefault="0047213C" w:rsidP="00A82FFD">
            <w:pPr>
              <w:spacing w:after="120"/>
              <w:ind w:left="113"/>
              <w:jc w:val="center"/>
              <w:rPr>
                <w:lang w:val="en-GB"/>
              </w:rPr>
            </w:pPr>
          </w:p>
        </w:tc>
        <w:tc>
          <w:tcPr>
            <w:tcW w:w="1276" w:type="dxa"/>
            <w:vAlign w:val="center"/>
          </w:tcPr>
          <w:p w14:paraId="0EE23E24" w14:textId="77777777" w:rsidR="0047213C" w:rsidRPr="00F91327" w:rsidRDefault="0047213C" w:rsidP="00A82FFD">
            <w:pPr>
              <w:spacing w:after="120"/>
              <w:ind w:left="113"/>
              <w:jc w:val="center"/>
              <w:rPr>
                <w:lang w:val="en-GB"/>
              </w:rPr>
            </w:pPr>
          </w:p>
        </w:tc>
        <w:tc>
          <w:tcPr>
            <w:tcW w:w="1134" w:type="dxa"/>
            <w:vAlign w:val="center"/>
          </w:tcPr>
          <w:p w14:paraId="1876AA3F" w14:textId="76ECFC6D" w:rsidR="0047213C" w:rsidRPr="00F91327" w:rsidRDefault="000C08AC" w:rsidP="00A82FFD">
            <w:pPr>
              <w:spacing w:after="120"/>
              <w:ind w:left="113"/>
              <w:jc w:val="center"/>
              <w:rPr>
                <w:lang w:val="en-GB"/>
              </w:rPr>
            </w:pPr>
            <w:r w:rsidRPr="00F91327">
              <w:rPr>
                <w:lang w:val="en-GB"/>
              </w:rPr>
              <w:sym w:font="Wingdings" w:char="F0FC"/>
            </w:r>
          </w:p>
        </w:tc>
      </w:tr>
      <w:tr w:rsidR="0047213C" w:rsidRPr="00F91327" w14:paraId="563BF55E" w14:textId="77777777" w:rsidTr="006D1E6A">
        <w:trPr>
          <w:cnfStyle w:val="000000010000" w:firstRow="0" w:lastRow="0" w:firstColumn="0" w:lastColumn="0" w:oddVBand="0" w:evenVBand="0" w:oddHBand="0" w:evenHBand="1" w:firstRowFirstColumn="0" w:firstRowLastColumn="0" w:lastRowFirstColumn="0" w:lastRowLastColumn="0"/>
        </w:trPr>
        <w:tc>
          <w:tcPr>
            <w:tcW w:w="1560" w:type="dxa"/>
          </w:tcPr>
          <w:p w14:paraId="62E0674F" w14:textId="27AEF038" w:rsidR="0047213C" w:rsidRPr="00F91327" w:rsidRDefault="0047213C" w:rsidP="006D1E6A">
            <w:pPr>
              <w:spacing w:after="120"/>
              <w:jc w:val="left"/>
              <w:rPr>
                <w:lang w:val="en-GB"/>
              </w:rPr>
            </w:pPr>
            <w:r w:rsidRPr="00F91327">
              <w:rPr>
                <w:lang w:val="en-GB"/>
              </w:rPr>
              <w:lastRenderedPageBreak/>
              <w:t>BAP</w:t>
            </w:r>
          </w:p>
        </w:tc>
        <w:tc>
          <w:tcPr>
            <w:tcW w:w="850" w:type="dxa"/>
            <w:vAlign w:val="center"/>
          </w:tcPr>
          <w:p w14:paraId="55E82401" w14:textId="5A26180F" w:rsidR="0047213C" w:rsidRPr="00F91327" w:rsidRDefault="0047213C" w:rsidP="00A82FFD">
            <w:pPr>
              <w:spacing w:after="120"/>
              <w:ind w:left="113"/>
              <w:jc w:val="center"/>
              <w:rPr>
                <w:lang w:val="en-GB"/>
              </w:rPr>
            </w:pPr>
            <w:r w:rsidRPr="00F91327">
              <w:rPr>
                <w:lang w:val="en-GB"/>
              </w:rPr>
              <w:sym w:font="Wingdings" w:char="F0FC"/>
            </w:r>
          </w:p>
        </w:tc>
        <w:tc>
          <w:tcPr>
            <w:tcW w:w="851" w:type="dxa"/>
            <w:vAlign w:val="center"/>
          </w:tcPr>
          <w:p w14:paraId="45BA2031" w14:textId="77777777" w:rsidR="0047213C" w:rsidRPr="00F91327" w:rsidRDefault="0047213C" w:rsidP="00A82FFD">
            <w:pPr>
              <w:spacing w:after="120"/>
              <w:ind w:left="113"/>
              <w:jc w:val="center"/>
              <w:rPr>
                <w:lang w:val="en-GB"/>
              </w:rPr>
            </w:pPr>
          </w:p>
        </w:tc>
        <w:tc>
          <w:tcPr>
            <w:tcW w:w="992" w:type="dxa"/>
            <w:vAlign w:val="center"/>
          </w:tcPr>
          <w:p w14:paraId="1071CBE0" w14:textId="5A452AF2" w:rsidR="0047213C" w:rsidRPr="00F91327" w:rsidRDefault="0047213C" w:rsidP="00A82FFD">
            <w:pPr>
              <w:spacing w:after="120"/>
              <w:ind w:left="113"/>
              <w:jc w:val="center"/>
              <w:rPr>
                <w:lang w:val="en-GB"/>
              </w:rPr>
            </w:pPr>
          </w:p>
        </w:tc>
        <w:tc>
          <w:tcPr>
            <w:tcW w:w="1134" w:type="dxa"/>
            <w:vAlign w:val="center"/>
          </w:tcPr>
          <w:p w14:paraId="78A6FC34" w14:textId="77777777" w:rsidR="0047213C" w:rsidRPr="00F91327" w:rsidRDefault="0047213C" w:rsidP="00A82FFD">
            <w:pPr>
              <w:spacing w:after="120"/>
              <w:ind w:left="113"/>
              <w:jc w:val="center"/>
              <w:rPr>
                <w:lang w:val="en-GB"/>
              </w:rPr>
            </w:pPr>
          </w:p>
        </w:tc>
        <w:tc>
          <w:tcPr>
            <w:tcW w:w="1417" w:type="dxa"/>
            <w:gridSpan w:val="2"/>
            <w:vAlign w:val="center"/>
          </w:tcPr>
          <w:p w14:paraId="3926610F" w14:textId="77777777" w:rsidR="0047213C" w:rsidRPr="00F91327" w:rsidRDefault="0047213C" w:rsidP="00A82FFD">
            <w:pPr>
              <w:spacing w:after="120"/>
              <w:ind w:left="113"/>
              <w:jc w:val="center"/>
              <w:rPr>
                <w:lang w:val="en-GB"/>
              </w:rPr>
            </w:pPr>
          </w:p>
        </w:tc>
        <w:tc>
          <w:tcPr>
            <w:tcW w:w="1276" w:type="dxa"/>
            <w:vAlign w:val="center"/>
          </w:tcPr>
          <w:p w14:paraId="10665432" w14:textId="77777777" w:rsidR="0047213C" w:rsidRPr="00F91327" w:rsidRDefault="0047213C" w:rsidP="00A82FFD">
            <w:pPr>
              <w:spacing w:after="120"/>
              <w:ind w:left="113"/>
              <w:jc w:val="center"/>
              <w:rPr>
                <w:lang w:val="en-GB"/>
              </w:rPr>
            </w:pPr>
          </w:p>
        </w:tc>
        <w:tc>
          <w:tcPr>
            <w:tcW w:w="1276" w:type="dxa"/>
            <w:vAlign w:val="center"/>
          </w:tcPr>
          <w:p w14:paraId="40B8AA2D" w14:textId="77777777" w:rsidR="0047213C" w:rsidRPr="00F91327" w:rsidRDefault="0047213C" w:rsidP="00A82FFD">
            <w:pPr>
              <w:spacing w:after="120"/>
              <w:ind w:left="113"/>
              <w:jc w:val="center"/>
              <w:rPr>
                <w:lang w:val="en-GB"/>
              </w:rPr>
            </w:pPr>
          </w:p>
        </w:tc>
        <w:tc>
          <w:tcPr>
            <w:tcW w:w="1134" w:type="dxa"/>
            <w:vAlign w:val="center"/>
          </w:tcPr>
          <w:p w14:paraId="07655A0A" w14:textId="7C9CC746" w:rsidR="0047213C" w:rsidRPr="00F91327" w:rsidRDefault="000C08AC" w:rsidP="00A82FFD">
            <w:pPr>
              <w:spacing w:after="120"/>
              <w:ind w:left="113"/>
              <w:jc w:val="center"/>
              <w:rPr>
                <w:lang w:val="en-GB"/>
              </w:rPr>
            </w:pPr>
            <w:r w:rsidRPr="00F91327">
              <w:rPr>
                <w:lang w:val="en-GB"/>
              </w:rPr>
              <w:sym w:font="Wingdings" w:char="F0FC"/>
            </w:r>
          </w:p>
        </w:tc>
      </w:tr>
      <w:tr w:rsidR="0047213C" w:rsidRPr="00F91327" w14:paraId="4B1AB38B" w14:textId="77777777" w:rsidTr="006D1E6A">
        <w:trPr>
          <w:cnfStyle w:val="000000100000" w:firstRow="0" w:lastRow="0" w:firstColumn="0" w:lastColumn="0" w:oddVBand="0" w:evenVBand="0" w:oddHBand="1" w:evenHBand="0" w:firstRowFirstColumn="0" w:firstRowLastColumn="0" w:lastRowFirstColumn="0" w:lastRowLastColumn="0"/>
        </w:trPr>
        <w:tc>
          <w:tcPr>
            <w:tcW w:w="1560" w:type="dxa"/>
          </w:tcPr>
          <w:p w14:paraId="5540F8C7" w14:textId="5A6CBDA7" w:rsidR="0047213C" w:rsidRPr="00F91327" w:rsidRDefault="0047213C" w:rsidP="006D1E6A">
            <w:pPr>
              <w:spacing w:after="120"/>
              <w:jc w:val="left"/>
              <w:rPr>
                <w:lang w:val="en-GB"/>
              </w:rPr>
            </w:pPr>
            <w:r w:rsidRPr="00F91327">
              <w:rPr>
                <w:lang w:val="en-GB"/>
              </w:rPr>
              <w:t>BED</w:t>
            </w:r>
          </w:p>
        </w:tc>
        <w:tc>
          <w:tcPr>
            <w:tcW w:w="850" w:type="dxa"/>
            <w:vAlign w:val="center"/>
          </w:tcPr>
          <w:p w14:paraId="3894DE22" w14:textId="0275DAE2" w:rsidR="0047213C" w:rsidRPr="00F91327" w:rsidRDefault="0047213C" w:rsidP="00A82FFD">
            <w:pPr>
              <w:spacing w:after="120"/>
              <w:ind w:left="113"/>
              <w:jc w:val="center"/>
              <w:rPr>
                <w:lang w:val="en-GB"/>
              </w:rPr>
            </w:pPr>
            <w:r w:rsidRPr="00F91327">
              <w:rPr>
                <w:lang w:val="en-GB"/>
              </w:rPr>
              <w:sym w:font="Wingdings" w:char="F0FC"/>
            </w:r>
          </w:p>
        </w:tc>
        <w:tc>
          <w:tcPr>
            <w:tcW w:w="851" w:type="dxa"/>
            <w:vAlign w:val="center"/>
          </w:tcPr>
          <w:p w14:paraId="421A9126" w14:textId="66353B1E" w:rsidR="0047213C" w:rsidRPr="00F91327" w:rsidRDefault="0047213C" w:rsidP="00A82FFD">
            <w:pPr>
              <w:spacing w:after="120"/>
              <w:ind w:left="113"/>
              <w:jc w:val="center"/>
              <w:rPr>
                <w:lang w:val="en-GB"/>
              </w:rPr>
            </w:pPr>
            <w:r w:rsidRPr="00F91327">
              <w:rPr>
                <w:lang w:val="en-GB"/>
              </w:rPr>
              <w:sym w:font="Wingdings" w:char="F0FC"/>
            </w:r>
          </w:p>
        </w:tc>
        <w:tc>
          <w:tcPr>
            <w:tcW w:w="992" w:type="dxa"/>
            <w:vAlign w:val="center"/>
          </w:tcPr>
          <w:p w14:paraId="103F2DA2" w14:textId="2EA9DA84" w:rsidR="0047213C" w:rsidRPr="00F91327" w:rsidRDefault="0047213C" w:rsidP="00A82FFD">
            <w:pPr>
              <w:spacing w:after="120"/>
              <w:ind w:left="113"/>
              <w:jc w:val="center"/>
              <w:rPr>
                <w:lang w:val="en-GB"/>
              </w:rPr>
            </w:pPr>
            <w:r w:rsidRPr="00F91327">
              <w:rPr>
                <w:lang w:val="en-GB"/>
              </w:rPr>
              <w:sym w:font="Wingdings" w:char="F0FC"/>
            </w:r>
          </w:p>
        </w:tc>
        <w:tc>
          <w:tcPr>
            <w:tcW w:w="1134" w:type="dxa"/>
            <w:vAlign w:val="center"/>
          </w:tcPr>
          <w:p w14:paraId="62C6569F" w14:textId="4D24296B" w:rsidR="0047213C" w:rsidRPr="00F91327" w:rsidRDefault="0047213C" w:rsidP="00A82FFD">
            <w:pPr>
              <w:spacing w:after="120"/>
              <w:ind w:left="113"/>
              <w:jc w:val="center"/>
              <w:rPr>
                <w:lang w:val="en-GB"/>
              </w:rPr>
            </w:pPr>
            <w:r w:rsidRPr="00F91327">
              <w:rPr>
                <w:lang w:val="en-GB"/>
              </w:rPr>
              <w:sym w:font="Wingdings" w:char="F0FC"/>
            </w:r>
          </w:p>
        </w:tc>
        <w:tc>
          <w:tcPr>
            <w:tcW w:w="1417" w:type="dxa"/>
            <w:gridSpan w:val="2"/>
            <w:vAlign w:val="center"/>
          </w:tcPr>
          <w:p w14:paraId="6DF6097F" w14:textId="277787DA" w:rsidR="0047213C" w:rsidRPr="00F91327" w:rsidRDefault="0047213C" w:rsidP="00A82FFD">
            <w:pPr>
              <w:spacing w:after="120"/>
              <w:ind w:left="113"/>
              <w:jc w:val="center"/>
              <w:rPr>
                <w:lang w:val="en-GB"/>
              </w:rPr>
            </w:pPr>
            <w:r w:rsidRPr="00F91327">
              <w:rPr>
                <w:lang w:val="en-GB"/>
              </w:rPr>
              <w:sym w:font="Wingdings" w:char="F0FC"/>
            </w:r>
          </w:p>
        </w:tc>
        <w:tc>
          <w:tcPr>
            <w:tcW w:w="1276" w:type="dxa"/>
            <w:vAlign w:val="center"/>
          </w:tcPr>
          <w:p w14:paraId="12D73105" w14:textId="2A8D69DF" w:rsidR="0047213C" w:rsidRPr="00F91327" w:rsidRDefault="0047213C" w:rsidP="00A82FFD">
            <w:pPr>
              <w:spacing w:after="120"/>
              <w:ind w:left="113"/>
              <w:jc w:val="center"/>
              <w:rPr>
                <w:lang w:val="en-GB"/>
              </w:rPr>
            </w:pPr>
          </w:p>
        </w:tc>
        <w:tc>
          <w:tcPr>
            <w:tcW w:w="1276" w:type="dxa"/>
            <w:vAlign w:val="center"/>
          </w:tcPr>
          <w:p w14:paraId="6480453C" w14:textId="35B457CE" w:rsidR="0047213C" w:rsidRPr="00F91327" w:rsidRDefault="0047213C" w:rsidP="00A82FFD">
            <w:pPr>
              <w:spacing w:after="120"/>
              <w:ind w:left="113"/>
              <w:jc w:val="center"/>
              <w:rPr>
                <w:lang w:val="en-GB"/>
              </w:rPr>
            </w:pPr>
            <w:r w:rsidRPr="00F91327">
              <w:rPr>
                <w:lang w:val="en-GB"/>
              </w:rPr>
              <w:sym w:font="Wingdings" w:char="F0FC"/>
            </w:r>
          </w:p>
        </w:tc>
        <w:tc>
          <w:tcPr>
            <w:tcW w:w="1134" w:type="dxa"/>
            <w:vAlign w:val="center"/>
          </w:tcPr>
          <w:p w14:paraId="27ED0662" w14:textId="2595B501" w:rsidR="0047213C" w:rsidRPr="00F91327" w:rsidRDefault="000C08AC" w:rsidP="00A82FFD">
            <w:pPr>
              <w:spacing w:after="120"/>
              <w:ind w:left="113"/>
              <w:jc w:val="center"/>
              <w:rPr>
                <w:lang w:val="en-GB"/>
              </w:rPr>
            </w:pPr>
            <w:r w:rsidRPr="00F91327">
              <w:rPr>
                <w:lang w:val="en-GB"/>
              </w:rPr>
              <w:sym w:font="Wingdings" w:char="F0FC"/>
            </w:r>
          </w:p>
        </w:tc>
      </w:tr>
      <w:tr w:rsidR="0047213C" w:rsidRPr="00F91327" w14:paraId="0AC8F9C6" w14:textId="77777777" w:rsidTr="006D1E6A">
        <w:trPr>
          <w:cnfStyle w:val="000000010000" w:firstRow="0" w:lastRow="0" w:firstColumn="0" w:lastColumn="0" w:oddVBand="0" w:evenVBand="0" w:oddHBand="0" w:evenHBand="1" w:firstRowFirstColumn="0" w:firstRowLastColumn="0" w:lastRowFirstColumn="0" w:lastRowLastColumn="0"/>
        </w:trPr>
        <w:tc>
          <w:tcPr>
            <w:tcW w:w="1560" w:type="dxa"/>
          </w:tcPr>
          <w:p w14:paraId="5A66C272" w14:textId="5C444045" w:rsidR="0047213C" w:rsidRPr="00F91327" w:rsidRDefault="0047213C" w:rsidP="006D1E6A">
            <w:pPr>
              <w:spacing w:after="120"/>
              <w:jc w:val="left"/>
              <w:rPr>
                <w:lang w:val="en-GB"/>
              </w:rPr>
            </w:pPr>
            <w:r w:rsidRPr="00F91327">
              <w:rPr>
                <w:lang w:val="en-GB"/>
              </w:rPr>
              <w:t>BEO</w:t>
            </w:r>
          </w:p>
        </w:tc>
        <w:tc>
          <w:tcPr>
            <w:tcW w:w="850" w:type="dxa"/>
            <w:vAlign w:val="center"/>
          </w:tcPr>
          <w:p w14:paraId="333E7F48" w14:textId="7E5AC4FF" w:rsidR="0047213C" w:rsidRPr="00F91327" w:rsidRDefault="0047213C" w:rsidP="00A82FFD">
            <w:pPr>
              <w:spacing w:after="120"/>
              <w:ind w:left="113"/>
              <w:jc w:val="center"/>
              <w:rPr>
                <w:lang w:val="en-GB"/>
              </w:rPr>
            </w:pPr>
            <w:r w:rsidRPr="00F91327">
              <w:rPr>
                <w:lang w:val="en-GB"/>
              </w:rPr>
              <w:sym w:font="Wingdings" w:char="F0FC"/>
            </w:r>
          </w:p>
        </w:tc>
        <w:tc>
          <w:tcPr>
            <w:tcW w:w="851" w:type="dxa"/>
            <w:vAlign w:val="center"/>
          </w:tcPr>
          <w:p w14:paraId="7FA5CE42" w14:textId="2329CDBC" w:rsidR="0047213C" w:rsidRPr="00F91327" w:rsidRDefault="0047213C" w:rsidP="00A82FFD">
            <w:pPr>
              <w:spacing w:after="120"/>
              <w:ind w:left="113"/>
              <w:jc w:val="center"/>
              <w:rPr>
                <w:lang w:val="en-GB"/>
              </w:rPr>
            </w:pPr>
            <w:r w:rsidRPr="00F91327">
              <w:rPr>
                <w:lang w:val="en-GB"/>
              </w:rPr>
              <w:sym w:font="Wingdings" w:char="F0FC"/>
            </w:r>
          </w:p>
        </w:tc>
        <w:tc>
          <w:tcPr>
            <w:tcW w:w="992" w:type="dxa"/>
            <w:vAlign w:val="center"/>
          </w:tcPr>
          <w:p w14:paraId="16E6C9C4" w14:textId="4530B885" w:rsidR="0047213C" w:rsidRPr="00F91327" w:rsidRDefault="0047213C" w:rsidP="00A82FFD">
            <w:pPr>
              <w:spacing w:after="120"/>
              <w:ind w:left="113"/>
              <w:jc w:val="center"/>
              <w:rPr>
                <w:lang w:val="en-GB"/>
              </w:rPr>
            </w:pPr>
            <w:r w:rsidRPr="00F91327">
              <w:rPr>
                <w:lang w:val="en-GB"/>
              </w:rPr>
              <w:sym w:font="Wingdings" w:char="F0FC"/>
            </w:r>
          </w:p>
        </w:tc>
        <w:tc>
          <w:tcPr>
            <w:tcW w:w="1134" w:type="dxa"/>
            <w:vAlign w:val="center"/>
          </w:tcPr>
          <w:p w14:paraId="2ED72D8F" w14:textId="7F55C396" w:rsidR="0047213C" w:rsidRPr="00F91327" w:rsidRDefault="0047213C" w:rsidP="00A82FFD">
            <w:pPr>
              <w:spacing w:after="120"/>
              <w:ind w:left="113"/>
              <w:jc w:val="center"/>
              <w:rPr>
                <w:lang w:val="en-GB"/>
              </w:rPr>
            </w:pPr>
            <w:r w:rsidRPr="00F91327">
              <w:rPr>
                <w:lang w:val="en-GB"/>
              </w:rPr>
              <w:sym w:font="Wingdings" w:char="F0FC"/>
            </w:r>
          </w:p>
        </w:tc>
        <w:tc>
          <w:tcPr>
            <w:tcW w:w="1417" w:type="dxa"/>
            <w:gridSpan w:val="2"/>
            <w:vAlign w:val="center"/>
          </w:tcPr>
          <w:p w14:paraId="0FFB9A1F" w14:textId="2FA37044" w:rsidR="0047213C" w:rsidRPr="00F91327" w:rsidRDefault="0047213C" w:rsidP="00A82FFD">
            <w:pPr>
              <w:spacing w:after="120"/>
              <w:ind w:left="113"/>
              <w:jc w:val="center"/>
              <w:rPr>
                <w:lang w:val="en-GB"/>
              </w:rPr>
            </w:pPr>
            <w:r w:rsidRPr="00F91327">
              <w:rPr>
                <w:lang w:val="en-GB"/>
              </w:rPr>
              <w:sym w:font="Wingdings" w:char="F0FC"/>
            </w:r>
          </w:p>
        </w:tc>
        <w:tc>
          <w:tcPr>
            <w:tcW w:w="1276" w:type="dxa"/>
            <w:vAlign w:val="center"/>
          </w:tcPr>
          <w:p w14:paraId="42546291" w14:textId="5B4E1901" w:rsidR="0047213C" w:rsidRPr="00F91327" w:rsidRDefault="0047213C" w:rsidP="00A82FFD">
            <w:pPr>
              <w:spacing w:after="120"/>
              <w:ind w:left="113"/>
              <w:jc w:val="center"/>
              <w:rPr>
                <w:lang w:val="en-GB"/>
              </w:rPr>
            </w:pPr>
            <w:r w:rsidRPr="00F91327">
              <w:rPr>
                <w:lang w:val="en-GB"/>
              </w:rPr>
              <w:sym w:font="Wingdings" w:char="F0FC"/>
            </w:r>
          </w:p>
        </w:tc>
        <w:tc>
          <w:tcPr>
            <w:tcW w:w="1276" w:type="dxa"/>
            <w:vAlign w:val="center"/>
          </w:tcPr>
          <w:p w14:paraId="3A561D35" w14:textId="77777777" w:rsidR="0047213C" w:rsidRPr="00F91327" w:rsidRDefault="0047213C" w:rsidP="00A82FFD">
            <w:pPr>
              <w:spacing w:after="120"/>
              <w:ind w:left="113"/>
              <w:jc w:val="center"/>
              <w:rPr>
                <w:lang w:val="en-GB"/>
              </w:rPr>
            </w:pPr>
          </w:p>
        </w:tc>
        <w:tc>
          <w:tcPr>
            <w:tcW w:w="1134" w:type="dxa"/>
            <w:vAlign w:val="center"/>
          </w:tcPr>
          <w:p w14:paraId="14AB4D81" w14:textId="7B4DA27A" w:rsidR="0047213C" w:rsidRPr="00F91327" w:rsidRDefault="000C08AC" w:rsidP="00A82FFD">
            <w:pPr>
              <w:spacing w:after="120"/>
              <w:ind w:left="113"/>
              <w:jc w:val="center"/>
              <w:rPr>
                <w:lang w:val="en-GB"/>
              </w:rPr>
            </w:pPr>
            <w:r w:rsidRPr="00F91327">
              <w:rPr>
                <w:lang w:val="en-GB"/>
              </w:rPr>
              <w:sym w:font="Wingdings" w:char="F0FC"/>
            </w:r>
          </w:p>
        </w:tc>
      </w:tr>
      <w:tr w:rsidR="0047213C" w:rsidRPr="00F91327" w14:paraId="2D4610E6" w14:textId="77777777" w:rsidTr="006D1E6A">
        <w:trPr>
          <w:cnfStyle w:val="000000100000" w:firstRow="0" w:lastRow="0" w:firstColumn="0" w:lastColumn="0" w:oddVBand="0" w:evenVBand="0" w:oddHBand="1" w:evenHBand="0" w:firstRowFirstColumn="0" w:firstRowLastColumn="0" w:lastRowFirstColumn="0" w:lastRowLastColumn="0"/>
        </w:trPr>
        <w:tc>
          <w:tcPr>
            <w:tcW w:w="1560" w:type="dxa"/>
          </w:tcPr>
          <w:p w14:paraId="5B22E556" w14:textId="70A3F1A2" w:rsidR="0047213C" w:rsidRPr="00F91327" w:rsidRDefault="0047213C" w:rsidP="006D1E6A">
            <w:pPr>
              <w:spacing w:after="120"/>
              <w:jc w:val="left"/>
              <w:rPr>
                <w:lang w:val="en-GB"/>
              </w:rPr>
            </w:pPr>
            <w:r w:rsidRPr="00F91327">
              <w:rPr>
                <w:lang w:val="en-GB"/>
              </w:rPr>
              <w:t>ROR</w:t>
            </w:r>
          </w:p>
        </w:tc>
        <w:tc>
          <w:tcPr>
            <w:tcW w:w="850" w:type="dxa"/>
            <w:vAlign w:val="center"/>
          </w:tcPr>
          <w:p w14:paraId="64C50E39" w14:textId="7B4473FB" w:rsidR="0047213C" w:rsidRPr="00F91327" w:rsidRDefault="0047213C" w:rsidP="00A82FFD">
            <w:pPr>
              <w:spacing w:after="120"/>
              <w:ind w:left="113"/>
              <w:jc w:val="center"/>
              <w:rPr>
                <w:lang w:val="en-GB"/>
              </w:rPr>
            </w:pPr>
            <w:r w:rsidRPr="00F91327">
              <w:rPr>
                <w:lang w:val="en-GB"/>
              </w:rPr>
              <w:sym w:font="Wingdings" w:char="F0FC"/>
            </w:r>
          </w:p>
        </w:tc>
        <w:tc>
          <w:tcPr>
            <w:tcW w:w="851" w:type="dxa"/>
            <w:vAlign w:val="center"/>
          </w:tcPr>
          <w:p w14:paraId="76BF95D1" w14:textId="77777777" w:rsidR="0047213C" w:rsidRPr="00F91327" w:rsidRDefault="0047213C" w:rsidP="00A82FFD">
            <w:pPr>
              <w:spacing w:after="120"/>
              <w:ind w:left="113"/>
              <w:jc w:val="center"/>
              <w:rPr>
                <w:lang w:val="en-GB"/>
              </w:rPr>
            </w:pPr>
          </w:p>
        </w:tc>
        <w:tc>
          <w:tcPr>
            <w:tcW w:w="992" w:type="dxa"/>
            <w:vAlign w:val="center"/>
          </w:tcPr>
          <w:p w14:paraId="2EE36F75" w14:textId="7923937D" w:rsidR="0047213C" w:rsidRPr="00F91327" w:rsidRDefault="0047213C" w:rsidP="00A82FFD">
            <w:pPr>
              <w:spacing w:after="120"/>
              <w:ind w:left="113"/>
              <w:jc w:val="center"/>
              <w:rPr>
                <w:lang w:val="en-GB"/>
              </w:rPr>
            </w:pPr>
            <w:r w:rsidRPr="00F91327">
              <w:rPr>
                <w:lang w:val="en-GB"/>
              </w:rPr>
              <w:sym w:font="Wingdings" w:char="F0FC"/>
            </w:r>
          </w:p>
        </w:tc>
        <w:tc>
          <w:tcPr>
            <w:tcW w:w="1134" w:type="dxa"/>
            <w:vAlign w:val="center"/>
          </w:tcPr>
          <w:p w14:paraId="6637B125" w14:textId="183D49E8" w:rsidR="0047213C" w:rsidRPr="00F91327" w:rsidRDefault="0047213C" w:rsidP="00A82FFD">
            <w:pPr>
              <w:spacing w:after="120"/>
              <w:ind w:left="113"/>
              <w:jc w:val="center"/>
              <w:rPr>
                <w:lang w:val="en-GB"/>
              </w:rPr>
            </w:pPr>
            <w:r w:rsidRPr="00F91327">
              <w:rPr>
                <w:lang w:val="en-GB"/>
              </w:rPr>
              <w:sym w:font="Wingdings" w:char="F0FC"/>
            </w:r>
          </w:p>
        </w:tc>
        <w:tc>
          <w:tcPr>
            <w:tcW w:w="1417" w:type="dxa"/>
            <w:gridSpan w:val="2"/>
            <w:vAlign w:val="center"/>
          </w:tcPr>
          <w:p w14:paraId="0193C9E3" w14:textId="77777777" w:rsidR="0047213C" w:rsidRPr="00F91327" w:rsidRDefault="0047213C" w:rsidP="00A82FFD">
            <w:pPr>
              <w:spacing w:after="120"/>
              <w:ind w:left="113"/>
              <w:jc w:val="center"/>
              <w:rPr>
                <w:lang w:val="en-GB"/>
              </w:rPr>
            </w:pPr>
          </w:p>
        </w:tc>
        <w:tc>
          <w:tcPr>
            <w:tcW w:w="1276" w:type="dxa"/>
            <w:vAlign w:val="center"/>
          </w:tcPr>
          <w:p w14:paraId="1DB4BD18" w14:textId="77777777" w:rsidR="0047213C" w:rsidRPr="00F91327" w:rsidRDefault="0047213C" w:rsidP="00A82FFD">
            <w:pPr>
              <w:spacing w:after="120"/>
              <w:ind w:left="113"/>
              <w:jc w:val="center"/>
              <w:rPr>
                <w:lang w:val="en-GB"/>
              </w:rPr>
            </w:pPr>
          </w:p>
        </w:tc>
        <w:tc>
          <w:tcPr>
            <w:tcW w:w="1276" w:type="dxa"/>
            <w:vAlign w:val="center"/>
          </w:tcPr>
          <w:p w14:paraId="39C6FAF7" w14:textId="6299577F" w:rsidR="0047213C" w:rsidRPr="00F91327" w:rsidRDefault="0047213C" w:rsidP="00A82FFD">
            <w:pPr>
              <w:spacing w:after="120"/>
              <w:ind w:left="113"/>
              <w:jc w:val="center"/>
              <w:rPr>
                <w:lang w:val="en-GB"/>
              </w:rPr>
            </w:pPr>
            <w:r w:rsidRPr="00F91327">
              <w:rPr>
                <w:lang w:val="en-GB"/>
              </w:rPr>
              <w:sym w:font="Wingdings" w:char="F0FC"/>
            </w:r>
          </w:p>
        </w:tc>
        <w:tc>
          <w:tcPr>
            <w:tcW w:w="1134" w:type="dxa"/>
            <w:vAlign w:val="center"/>
          </w:tcPr>
          <w:p w14:paraId="2196B262" w14:textId="6C5F2E95" w:rsidR="0047213C" w:rsidRPr="00F91327" w:rsidRDefault="000C08AC" w:rsidP="00A82FFD">
            <w:pPr>
              <w:spacing w:after="120"/>
              <w:ind w:left="113"/>
              <w:jc w:val="center"/>
              <w:rPr>
                <w:lang w:val="en-GB"/>
              </w:rPr>
            </w:pPr>
            <w:r w:rsidRPr="00F91327">
              <w:rPr>
                <w:lang w:val="en-GB"/>
              </w:rPr>
              <w:sym w:font="Wingdings" w:char="F0FC"/>
            </w:r>
          </w:p>
        </w:tc>
      </w:tr>
      <w:tr w:rsidR="0047213C" w:rsidRPr="00F91327" w14:paraId="3076B16B" w14:textId="77777777" w:rsidTr="006D1E6A">
        <w:trPr>
          <w:cnfStyle w:val="000000010000" w:firstRow="0" w:lastRow="0" w:firstColumn="0" w:lastColumn="0" w:oddVBand="0" w:evenVBand="0" w:oddHBand="0" w:evenHBand="1" w:firstRowFirstColumn="0" w:firstRowLastColumn="0" w:lastRowFirstColumn="0" w:lastRowLastColumn="0"/>
        </w:trPr>
        <w:tc>
          <w:tcPr>
            <w:tcW w:w="1560" w:type="dxa"/>
          </w:tcPr>
          <w:p w14:paraId="252D2918" w14:textId="54811842" w:rsidR="0047213C" w:rsidRPr="00F91327" w:rsidRDefault="0047213C" w:rsidP="006D1E6A">
            <w:pPr>
              <w:spacing w:after="120"/>
              <w:jc w:val="left"/>
              <w:rPr>
                <w:lang w:val="en-GB"/>
              </w:rPr>
            </w:pPr>
            <w:r w:rsidRPr="00F91327">
              <w:rPr>
                <w:lang w:val="en-GB"/>
              </w:rPr>
              <w:t>RAD</w:t>
            </w:r>
          </w:p>
        </w:tc>
        <w:tc>
          <w:tcPr>
            <w:tcW w:w="850" w:type="dxa"/>
            <w:vAlign w:val="center"/>
          </w:tcPr>
          <w:p w14:paraId="508E523D" w14:textId="0C225302" w:rsidR="0047213C" w:rsidRPr="00F91327" w:rsidRDefault="0047213C" w:rsidP="00A82FFD">
            <w:pPr>
              <w:spacing w:after="120"/>
              <w:ind w:left="113"/>
              <w:jc w:val="center"/>
              <w:rPr>
                <w:lang w:val="en-GB"/>
              </w:rPr>
            </w:pPr>
            <w:r w:rsidRPr="00F91327">
              <w:rPr>
                <w:lang w:val="en-GB"/>
              </w:rPr>
              <w:sym w:font="Wingdings" w:char="F0FC"/>
            </w:r>
          </w:p>
        </w:tc>
        <w:tc>
          <w:tcPr>
            <w:tcW w:w="851" w:type="dxa"/>
            <w:vAlign w:val="center"/>
          </w:tcPr>
          <w:p w14:paraId="7EF5C3CD" w14:textId="77777777" w:rsidR="0047213C" w:rsidRPr="00F91327" w:rsidRDefault="0047213C" w:rsidP="00A82FFD">
            <w:pPr>
              <w:spacing w:after="120"/>
              <w:ind w:left="113"/>
              <w:jc w:val="center"/>
              <w:rPr>
                <w:lang w:val="en-GB"/>
              </w:rPr>
            </w:pPr>
          </w:p>
        </w:tc>
        <w:tc>
          <w:tcPr>
            <w:tcW w:w="992" w:type="dxa"/>
            <w:vAlign w:val="center"/>
          </w:tcPr>
          <w:p w14:paraId="356580EA" w14:textId="64DE260F" w:rsidR="0047213C" w:rsidRPr="00F91327" w:rsidRDefault="0047213C" w:rsidP="00A82FFD">
            <w:pPr>
              <w:spacing w:after="120"/>
              <w:ind w:left="113"/>
              <w:jc w:val="center"/>
              <w:rPr>
                <w:lang w:val="en-GB"/>
              </w:rPr>
            </w:pPr>
            <w:r w:rsidRPr="00F91327">
              <w:rPr>
                <w:lang w:val="en-GB"/>
              </w:rPr>
              <w:sym w:font="Wingdings" w:char="F0FC"/>
            </w:r>
          </w:p>
        </w:tc>
        <w:tc>
          <w:tcPr>
            <w:tcW w:w="1134" w:type="dxa"/>
            <w:vAlign w:val="center"/>
          </w:tcPr>
          <w:p w14:paraId="120F6B26" w14:textId="0248F8DD" w:rsidR="0047213C" w:rsidRPr="00F91327" w:rsidRDefault="0047213C" w:rsidP="00A82FFD">
            <w:pPr>
              <w:spacing w:after="120"/>
              <w:ind w:left="113"/>
              <w:jc w:val="center"/>
              <w:rPr>
                <w:lang w:val="en-GB"/>
              </w:rPr>
            </w:pPr>
            <w:r w:rsidRPr="00F91327">
              <w:rPr>
                <w:lang w:val="en-GB"/>
              </w:rPr>
              <w:sym w:font="Wingdings" w:char="F0FC"/>
            </w:r>
          </w:p>
        </w:tc>
        <w:tc>
          <w:tcPr>
            <w:tcW w:w="1417" w:type="dxa"/>
            <w:gridSpan w:val="2"/>
            <w:vAlign w:val="center"/>
          </w:tcPr>
          <w:p w14:paraId="748E57FC" w14:textId="2C16B1C7" w:rsidR="0047213C" w:rsidRPr="00F91327" w:rsidRDefault="0047213C" w:rsidP="00A82FFD">
            <w:pPr>
              <w:spacing w:after="120"/>
              <w:ind w:left="113"/>
              <w:jc w:val="center"/>
              <w:rPr>
                <w:lang w:val="en-GB"/>
              </w:rPr>
            </w:pPr>
            <w:r w:rsidRPr="00F91327">
              <w:rPr>
                <w:lang w:val="en-GB"/>
              </w:rPr>
              <w:sym w:font="Wingdings" w:char="F0FC"/>
            </w:r>
          </w:p>
        </w:tc>
        <w:tc>
          <w:tcPr>
            <w:tcW w:w="1276" w:type="dxa"/>
            <w:vAlign w:val="center"/>
          </w:tcPr>
          <w:p w14:paraId="13D24DD2" w14:textId="77777777" w:rsidR="0047213C" w:rsidRPr="00F91327" w:rsidRDefault="0047213C" w:rsidP="00A82FFD">
            <w:pPr>
              <w:spacing w:after="120"/>
              <w:ind w:left="113"/>
              <w:jc w:val="center"/>
              <w:rPr>
                <w:lang w:val="en-GB"/>
              </w:rPr>
            </w:pPr>
          </w:p>
        </w:tc>
        <w:tc>
          <w:tcPr>
            <w:tcW w:w="1276" w:type="dxa"/>
            <w:vAlign w:val="center"/>
          </w:tcPr>
          <w:p w14:paraId="06001ABA" w14:textId="77777777" w:rsidR="0047213C" w:rsidRPr="00F91327" w:rsidRDefault="0047213C" w:rsidP="00A82FFD">
            <w:pPr>
              <w:spacing w:after="120"/>
              <w:ind w:left="113"/>
              <w:jc w:val="center"/>
              <w:rPr>
                <w:lang w:val="en-GB"/>
              </w:rPr>
            </w:pPr>
          </w:p>
        </w:tc>
        <w:tc>
          <w:tcPr>
            <w:tcW w:w="1134" w:type="dxa"/>
            <w:vAlign w:val="center"/>
          </w:tcPr>
          <w:p w14:paraId="4D0E1634" w14:textId="77777777" w:rsidR="0047213C" w:rsidRPr="00F91327" w:rsidRDefault="0047213C" w:rsidP="00A82FFD">
            <w:pPr>
              <w:spacing w:after="120"/>
              <w:ind w:left="113"/>
              <w:jc w:val="center"/>
              <w:rPr>
                <w:lang w:val="en-GB"/>
              </w:rPr>
            </w:pPr>
          </w:p>
        </w:tc>
      </w:tr>
      <w:tr w:rsidR="0047213C" w:rsidRPr="00F91327" w14:paraId="22654280" w14:textId="77777777" w:rsidTr="006D1E6A">
        <w:trPr>
          <w:cnfStyle w:val="000000100000" w:firstRow="0" w:lastRow="0" w:firstColumn="0" w:lastColumn="0" w:oddVBand="0" w:evenVBand="0" w:oddHBand="1" w:evenHBand="0" w:firstRowFirstColumn="0" w:firstRowLastColumn="0" w:lastRowFirstColumn="0" w:lastRowLastColumn="0"/>
        </w:trPr>
        <w:tc>
          <w:tcPr>
            <w:tcW w:w="1560" w:type="dxa"/>
          </w:tcPr>
          <w:p w14:paraId="2631CB91" w14:textId="21B4F0BC" w:rsidR="0047213C" w:rsidRPr="00F91327" w:rsidRDefault="0047213C" w:rsidP="006D1E6A">
            <w:pPr>
              <w:spacing w:after="120"/>
              <w:jc w:val="left"/>
              <w:rPr>
                <w:lang w:val="en-GB"/>
              </w:rPr>
            </w:pPr>
            <w:r w:rsidRPr="00F91327">
              <w:rPr>
                <w:lang w:val="en-GB"/>
              </w:rPr>
              <w:t>RAA</w:t>
            </w:r>
          </w:p>
        </w:tc>
        <w:tc>
          <w:tcPr>
            <w:tcW w:w="850" w:type="dxa"/>
            <w:vAlign w:val="center"/>
          </w:tcPr>
          <w:p w14:paraId="5F5B2E59" w14:textId="1BD719B8" w:rsidR="0047213C" w:rsidRPr="00F91327" w:rsidRDefault="0047213C" w:rsidP="00A82FFD">
            <w:pPr>
              <w:spacing w:after="120"/>
              <w:ind w:left="113"/>
              <w:jc w:val="center"/>
              <w:rPr>
                <w:lang w:val="en-GB"/>
              </w:rPr>
            </w:pPr>
            <w:r w:rsidRPr="00F91327">
              <w:rPr>
                <w:lang w:val="en-GB"/>
              </w:rPr>
              <w:sym w:font="Wingdings" w:char="F0FC"/>
            </w:r>
          </w:p>
        </w:tc>
        <w:tc>
          <w:tcPr>
            <w:tcW w:w="851" w:type="dxa"/>
            <w:vAlign w:val="center"/>
          </w:tcPr>
          <w:p w14:paraId="480E00C5" w14:textId="77777777" w:rsidR="0047213C" w:rsidRPr="00F91327" w:rsidRDefault="0047213C" w:rsidP="00A82FFD">
            <w:pPr>
              <w:spacing w:after="120"/>
              <w:ind w:left="113"/>
              <w:jc w:val="center"/>
              <w:rPr>
                <w:lang w:val="en-GB"/>
              </w:rPr>
            </w:pPr>
          </w:p>
        </w:tc>
        <w:tc>
          <w:tcPr>
            <w:tcW w:w="992" w:type="dxa"/>
            <w:vAlign w:val="center"/>
          </w:tcPr>
          <w:p w14:paraId="5C4069BE" w14:textId="3966ECD5" w:rsidR="0047213C" w:rsidRPr="00F91327" w:rsidRDefault="0047213C" w:rsidP="00A82FFD">
            <w:pPr>
              <w:spacing w:after="120"/>
              <w:ind w:left="113"/>
              <w:jc w:val="center"/>
              <w:rPr>
                <w:lang w:val="en-GB"/>
              </w:rPr>
            </w:pPr>
            <w:r w:rsidRPr="00F91327">
              <w:rPr>
                <w:lang w:val="en-GB"/>
              </w:rPr>
              <w:sym w:font="Wingdings" w:char="F0FC"/>
            </w:r>
          </w:p>
        </w:tc>
        <w:tc>
          <w:tcPr>
            <w:tcW w:w="1134" w:type="dxa"/>
            <w:vAlign w:val="center"/>
          </w:tcPr>
          <w:p w14:paraId="2E25989C" w14:textId="447FF6E0" w:rsidR="0047213C" w:rsidRPr="00F91327" w:rsidRDefault="0047213C" w:rsidP="00A82FFD">
            <w:pPr>
              <w:spacing w:after="120"/>
              <w:ind w:left="113"/>
              <w:jc w:val="center"/>
              <w:rPr>
                <w:lang w:val="en-GB"/>
              </w:rPr>
            </w:pPr>
            <w:r w:rsidRPr="00F91327">
              <w:rPr>
                <w:lang w:val="en-GB"/>
              </w:rPr>
              <w:sym w:font="Wingdings" w:char="F0FC"/>
            </w:r>
          </w:p>
        </w:tc>
        <w:tc>
          <w:tcPr>
            <w:tcW w:w="1417" w:type="dxa"/>
            <w:gridSpan w:val="2"/>
            <w:vAlign w:val="center"/>
          </w:tcPr>
          <w:p w14:paraId="735C5270" w14:textId="7DAEE74C" w:rsidR="0047213C" w:rsidRPr="00F91327" w:rsidRDefault="0047213C" w:rsidP="00A82FFD">
            <w:pPr>
              <w:spacing w:after="120"/>
              <w:ind w:left="113"/>
              <w:jc w:val="center"/>
              <w:rPr>
                <w:lang w:val="en-GB"/>
              </w:rPr>
            </w:pPr>
            <w:r w:rsidRPr="00F91327">
              <w:rPr>
                <w:lang w:val="en-GB"/>
              </w:rPr>
              <w:sym w:font="Wingdings" w:char="F0FC"/>
            </w:r>
          </w:p>
        </w:tc>
        <w:tc>
          <w:tcPr>
            <w:tcW w:w="1276" w:type="dxa"/>
            <w:vAlign w:val="center"/>
          </w:tcPr>
          <w:p w14:paraId="37D3949D" w14:textId="77777777" w:rsidR="0047213C" w:rsidRPr="00F91327" w:rsidRDefault="0047213C" w:rsidP="00A82FFD">
            <w:pPr>
              <w:spacing w:after="120"/>
              <w:ind w:left="113"/>
              <w:jc w:val="center"/>
              <w:rPr>
                <w:lang w:val="en-GB"/>
              </w:rPr>
            </w:pPr>
          </w:p>
        </w:tc>
        <w:tc>
          <w:tcPr>
            <w:tcW w:w="1276" w:type="dxa"/>
            <w:vAlign w:val="center"/>
          </w:tcPr>
          <w:p w14:paraId="4AF923AD" w14:textId="77777777" w:rsidR="0047213C" w:rsidRPr="00F91327" w:rsidRDefault="0047213C" w:rsidP="00A82FFD">
            <w:pPr>
              <w:spacing w:after="120"/>
              <w:ind w:left="113"/>
              <w:jc w:val="center"/>
              <w:rPr>
                <w:lang w:val="en-GB"/>
              </w:rPr>
            </w:pPr>
          </w:p>
        </w:tc>
        <w:tc>
          <w:tcPr>
            <w:tcW w:w="1134" w:type="dxa"/>
            <w:vAlign w:val="center"/>
          </w:tcPr>
          <w:p w14:paraId="52DA791D" w14:textId="77777777" w:rsidR="0047213C" w:rsidRPr="00F91327" w:rsidRDefault="0047213C" w:rsidP="00A82FFD">
            <w:pPr>
              <w:spacing w:after="120"/>
              <w:ind w:left="113"/>
              <w:jc w:val="center"/>
              <w:rPr>
                <w:lang w:val="en-GB"/>
              </w:rPr>
            </w:pPr>
          </w:p>
        </w:tc>
      </w:tr>
    </w:tbl>
    <w:p w14:paraId="3712B52B" w14:textId="77777777" w:rsidR="00687326" w:rsidRPr="00F91327" w:rsidRDefault="00687326" w:rsidP="00687326">
      <w:pPr>
        <w:pStyle w:val="BodyText"/>
      </w:pPr>
    </w:p>
    <w:p w14:paraId="63BD0950" w14:textId="40D04BB3" w:rsidR="00687326" w:rsidRPr="00F91327" w:rsidRDefault="002E7656" w:rsidP="00687326">
      <w:pPr>
        <w:pStyle w:val="BodyText"/>
      </w:pPr>
      <w:r w:rsidRPr="00F91327">
        <w:fldChar w:fldCharType="begin"/>
      </w:r>
      <w:r w:rsidRPr="00F91327">
        <w:instrText xml:space="preserve"> REF _Ref475716747 \h </w:instrText>
      </w:r>
      <w:r w:rsidRPr="00F91327">
        <w:fldChar w:fldCharType="separate"/>
      </w:r>
      <w:r w:rsidR="006749A6" w:rsidRPr="00F91327">
        <w:rPr>
          <w:b/>
        </w:rPr>
        <w:t xml:space="preserve">Table </w:t>
      </w:r>
      <w:r w:rsidR="006749A6">
        <w:rPr>
          <w:b/>
          <w:noProof/>
        </w:rPr>
        <w:t>10</w:t>
      </w:r>
      <w:r w:rsidRPr="00F91327">
        <w:fldChar w:fldCharType="end"/>
      </w:r>
      <w:r w:rsidRPr="00F91327">
        <w:t xml:space="preserve"> </w:t>
      </w:r>
      <w:r w:rsidR="00687326" w:rsidRPr="00F91327">
        <w:t>compiles the potential effects of each individual</w:t>
      </w:r>
      <w:r w:rsidR="00887BCE">
        <w:t xml:space="preserve"> business and regulatory factor</w:t>
      </w:r>
      <w:r w:rsidR="00687326" w:rsidRPr="00F91327">
        <w:t xml:space="preserve"> on the different sublayers.</w:t>
      </w:r>
    </w:p>
    <w:p w14:paraId="0D54D4AC" w14:textId="77777777" w:rsidR="00687326" w:rsidRPr="00F91327" w:rsidRDefault="00687326" w:rsidP="00687326">
      <w:pPr>
        <w:pStyle w:val="BodyText"/>
      </w:pPr>
    </w:p>
    <w:p w14:paraId="797ED84D" w14:textId="3DE7FB59" w:rsidR="0011640F" w:rsidRPr="00F91327" w:rsidRDefault="0011640F" w:rsidP="0011640F">
      <w:pPr>
        <w:pStyle w:val="BodyText0"/>
        <w:rPr>
          <w:b/>
        </w:rPr>
      </w:pPr>
      <w:bookmarkStart w:id="59" w:name="_Ref475716747"/>
      <w:bookmarkStart w:id="60" w:name="_Toc476070831"/>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10</w:t>
      </w:r>
      <w:r w:rsidRPr="00F91327">
        <w:rPr>
          <w:b/>
        </w:rPr>
        <w:fldChar w:fldCharType="end"/>
      </w:r>
      <w:bookmarkEnd w:id="59"/>
      <w:r w:rsidRPr="00F91327">
        <w:t xml:space="preserve"> </w:t>
      </w:r>
      <w:r w:rsidRPr="00F91327">
        <w:rPr>
          <w:b/>
        </w:rPr>
        <w:t>Model components affected by business and regulatory factors</w:t>
      </w:r>
      <w:bookmarkEnd w:id="60"/>
    </w:p>
    <w:tbl>
      <w:tblPr>
        <w:tblStyle w:val="ScrollTableNormal"/>
        <w:tblW w:w="10490" w:type="dxa"/>
        <w:tblInd w:w="-567" w:type="dxa"/>
        <w:tblLayout w:type="fixed"/>
        <w:tblLook w:val="0420" w:firstRow="1" w:lastRow="0" w:firstColumn="0" w:lastColumn="0" w:noHBand="0" w:noVBand="1"/>
      </w:tblPr>
      <w:tblGrid>
        <w:gridCol w:w="1560"/>
        <w:gridCol w:w="850"/>
        <w:gridCol w:w="851"/>
        <w:gridCol w:w="992"/>
        <w:gridCol w:w="1134"/>
        <w:gridCol w:w="1276"/>
        <w:gridCol w:w="141"/>
        <w:gridCol w:w="1276"/>
        <w:gridCol w:w="1276"/>
        <w:gridCol w:w="1134"/>
      </w:tblGrid>
      <w:tr w:rsidR="007A7906" w:rsidRPr="00F91327" w14:paraId="3B9A0D98" w14:textId="77777777" w:rsidTr="00465FE8">
        <w:trPr>
          <w:cnfStyle w:val="100000000000" w:firstRow="1" w:lastRow="0" w:firstColumn="0" w:lastColumn="0" w:oddVBand="0" w:evenVBand="0" w:oddHBand="0" w:evenHBand="0" w:firstRowFirstColumn="0" w:firstRowLastColumn="0" w:lastRowFirstColumn="0" w:lastRowLastColumn="0"/>
          <w:tblHeader/>
        </w:trPr>
        <w:tc>
          <w:tcPr>
            <w:tcW w:w="1560" w:type="dxa"/>
            <w:vMerge w:val="restart"/>
            <w:vAlign w:val="center"/>
          </w:tcPr>
          <w:p w14:paraId="6A02A64A" w14:textId="027E5D26" w:rsidR="007A7906" w:rsidRPr="00F91327" w:rsidRDefault="007A7906" w:rsidP="007A7906">
            <w:pPr>
              <w:spacing w:after="120"/>
              <w:jc w:val="left"/>
              <w:rPr>
                <w:color w:val="auto"/>
              </w:rPr>
            </w:pPr>
            <w:r w:rsidRPr="00F91327">
              <w:rPr>
                <w:color w:val="auto"/>
                <w:lang w:val="en-GB"/>
              </w:rPr>
              <w:t>Factors</w:t>
            </w:r>
            <w:r w:rsidRPr="00F91327">
              <w:rPr>
                <w:vertAlign w:val="superscript"/>
                <w:lang w:val="en-GB"/>
              </w:rPr>
              <w:t xml:space="preserve"> *</w:t>
            </w:r>
          </w:p>
        </w:tc>
        <w:tc>
          <w:tcPr>
            <w:tcW w:w="8930" w:type="dxa"/>
            <w:gridSpan w:val="9"/>
            <w:vAlign w:val="center"/>
          </w:tcPr>
          <w:p w14:paraId="0B078C32" w14:textId="69C8946E" w:rsidR="007A7906" w:rsidRPr="00F91327" w:rsidRDefault="007A7906" w:rsidP="007A7906">
            <w:pPr>
              <w:spacing w:after="0"/>
              <w:ind w:left="113"/>
              <w:jc w:val="center"/>
              <w:rPr>
                <w:color w:val="auto"/>
              </w:rPr>
            </w:pPr>
            <w:r>
              <w:rPr>
                <w:color w:val="auto"/>
              </w:rPr>
              <w:t>S</w:t>
            </w:r>
            <w:r w:rsidRPr="007A7906">
              <w:rPr>
                <w:color w:val="auto"/>
              </w:rPr>
              <w:t>ublayer &amp; components</w:t>
            </w:r>
          </w:p>
        </w:tc>
      </w:tr>
      <w:tr w:rsidR="007A7906" w:rsidRPr="00F91327" w14:paraId="3F05513A" w14:textId="77777777" w:rsidTr="006D1E6A">
        <w:trPr>
          <w:cnfStyle w:val="100000000000" w:firstRow="1" w:lastRow="0" w:firstColumn="0" w:lastColumn="0" w:oddVBand="0" w:evenVBand="0" w:oddHBand="0" w:evenHBand="0" w:firstRowFirstColumn="0" w:firstRowLastColumn="0" w:lastRowFirstColumn="0" w:lastRowLastColumn="0"/>
          <w:tblHeader/>
        </w:trPr>
        <w:tc>
          <w:tcPr>
            <w:tcW w:w="1560" w:type="dxa"/>
            <w:vMerge/>
            <w:vAlign w:val="center"/>
          </w:tcPr>
          <w:p w14:paraId="123CEACD" w14:textId="6A636749" w:rsidR="007A7906" w:rsidRPr="00F91327" w:rsidRDefault="007A7906" w:rsidP="007A7906">
            <w:pPr>
              <w:spacing w:after="120"/>
              <w:jc w:val="left"/>
              <w:rPr>
                <w:color w:val="auto"/>
                <w:lang w:val="en-GB"/>
              </w:rPr>
            </w:pPr>
          </w:p>
        </w:tc>
        <w:tc>
          <w:tcPr>
            <w:tcW w:w="3827" w:type="dxa"/>
            <w:gridSpan w:val="4"/>
            <w:vAlign w:val="center"/>
          </w:tcPr>
          <w:p w14:paraId="46087272" w14:textId="77777777" w:rsidR="007A7906" w:rsidRPr="00F91327" w:rsidRDefault="007A7906" w:rsidP="007A7906">
            <w:pPr>
              <w:spacing w:after="60"/>
              <w:ind w:left="113"/>
              <w:jc w:val="left"/>
              <w:rPr>
                <w:color w:val="auto"/>
                <w:lang w:val="en-GB"/>
              </w:rPr>
            </w:pPr>
            <w:r w:rsidRPr="00F91327">
              <w:rPr>
                <w:color w:val="auto"/>
                <w:lang w:val="en-GB"/>
              </w:rPr>
              <w:t>Strategic layer</w:t>
            </w:r>
          </w:p>
        </w:tc>
        <w:tc>
          <w:tcPr>
            <w:tcW w:w="1276" w:type="dxa"/>
          </w:tcPr>
          <w:p w14:paraId="4D1B4D30" w14:textId="77777777" w:rsidR="007A7906" w:rsidRPr="00F91327" w:rsidRDefault="007A7906" w:rsidP="007A7906">
            <w:pPr>
              <w:spacing w:after="60"/>
              <w:ind w:left="113"/>
              <w:jc w:val="left"/>
              <w:rPr>
                <w:color w:val="auto"/>
                <w:lang w:val="en-GB"/>
              </w:rPr>
            </w:pPr>
          </w:p>
        </w:tc>
        <w:tc>
          <w:tcPr>
            <w:tcW w:w="2693" w:type="dxa"/>
            <w:gridSpan w:val="3"/>
            <w:vAlign w:val="center"/>
          </w:tcPr>
          <w:p w14:paraId="2B6D191C" w14:textId="77777777" w:rsidR="007A7906" w:rsidRPr="00F91327" w:rsidRDefault="007A7906" w:rsidP="007A7906">
            <w:pPr>
              <w:spacing w:after="60"/>
              <w:ind w:left="113"/>
              <w:jc w:val="left"/>
              <w:rPr>
                <w:color w:val="auto"/>
                <w:lang w:val="en-GB"/>
              </w:rPr>
            </w:pPr>
            <w:r w:rsidRPr="00F91327">
              <w:rPr>
                <w:color w:val="auto"/>
                <w:lang w:val="en-GB"/>
              </w:rPr>
              <w:t>Pre-tactical layer</w:t>
            </w:r>
          </w:p>
        </w:tc>
        <w:tc>
          <w:tcPr>
            <w:tcW w:w="1134" w:type="dxa"/>
            <w:vAlign w:val="center"/>
          </w:tcPr>
          <w:p w14:paraId="13690584" w14:textId="77777777" w:rsidR="007A7906" w:rsidRPr="00F91327" w:rsidRDefault="007A7906" w:rsidP="007A7906">
            <w:pPr>
              <w:spacing w:after="60"/>
              <w:ind w:left="113"/>
              <w:jc w:val="left"/>
              <w:rPr>
                <w:color w:val="auto"/>
                <w:lang w:val="en-GB"/>
              </w:rPr>
            </w:pPr>
            <w:r w:rsidRPr="00F91327">
              <w:rPr>
                <w:color w:val="auto"/>
                <w:lang w:val="en-GB"/>
              </w:rPr>
              <w:t>Tactical layer</w:t>
            </w:r>
          </w:p>
        </w:tc>
      </w:tr>
      <w:tr w:rsidR="007A7906" w:rsidRPr="00F91327" w14:paraId="60E0EC72" w14:textId="77777777" w:rsidTr="007A7906">
        <w:trPr>
          <w:cnfStyle w:val="100000000000" w:firstRow="1" w:lastRow="0" w:firstColumn="0" w:lastColumn="0" w:oddVBand="0" w:evenVBand="0" w:oddHBand="0" w:evenHBand="0" w:firstRowFirstColumn="0" w:firstRowLastColumn="0" w:lastRowFirstColumn="0" w:lastRowLastColumn="0"/>
          <w:tblHeader/>
        </w:trPr>
        <w:tc>
          <w:tcPr>
            <w:tcW w:w="1560" w:type="dxa"/>
            <w:vMerge/>
            <w:vAlign w:val="center"/>
          </w:tcPr>
          <w:p w14:paraId="4A09E15B" w14:textId="77777777" w:rsidR="007A7906" w:rsidRPr="00F91327" w:rsidRDefault="007A7906" w:rsidP="006D1E6A">
            <w:pPr>
              <w:spacing w:after="120"/>
              <w:jc w:val="left"/>
              <w:rPr>
                <w:color w:val="auto"/>
                <w:lang w:val="en-GB"/>
              </w:rPr>
            </w:pPr>
          </w:p>
        </w:tc>
        <w:tc>
          <w:tcPr>
            <w:tcW w:w="2693" w:type="dxa"/>
            <w:gridSpan w:val="3"/>
            <w:vAlign w:val="center"/>
          </w:tcPr>
          <w:p w14:paraId="78173E3E" w14:textId="77777777" w:rsidR="007A7906" w:rsidRPr="00F91327" w:rsidRDefault="007A7906" w:rsidP="007A7906">
            <w:pPr>
              <w:spacing w:after="0"/>
              <w:ind w:left="113"/>
              <w:jc w:val="center"/>
              <w:rPr>
                <w:color w:val="auto"/>
                <w:lang w:val="en-GB"/>
              </w:rPr>
            </w:pPr>
            <w:r w:rsidRPr="00F91327">
              <w:rPr>
                <w:color w:val="auto"/>
                <w:lang w:val="en-GB"/>
              </w:rPr>
              <w:t>Economic model</w:t>
            </w:r>
          </w:p>
        </w:tc>
        <w:tc>
          <w:tcPr>
            <w:tcW w:w="1134" w:type="dxa"/>
            <w:vMerge w:val="restart"/>
            <w:vAlign w:val="center"/>
          </w:tcPr>
          <w:p w14:paraId="2EBBB6BA" w14:textId="77777777" w:rsidR="007A7906" w:rsidRPr="00F91327" w:rsidRDefault="007A7906" w:rsidP="007A7906">
            <w:pPr>
              <w:spacing w:after="0"/>
              <w:ind w:left="113"/>
              <w:jc w:val="left"/>
              <w:rPr>
                <w:color w:val="auto"/>
                <w:lang w:val="en-GB"/>
              </w:rPr>
            </w:pPr>
            <w:r w:rsidRPr="00F91327">
              <w:rPr>
                <w:color w:val="auto"/>
                <w:lang w:val="en-GB"/>
              </w:rPr>
              <w:t>Schedule mapping</w:t>
            </w:r>
          </w:p>
        </w:tc>
        <w:tc>
          <w:tcPr>
            <w:tcW w:w="1417" w:type="dxa"/>
            <w:gridSpan w:val="2"/>
            <w:vMerge w:val="restart"/>
            <w:vAlign w:val="center"/>
          </w:tcPr>
          <w:p w14:paraId="725DCE1E" w14:textId="77777777" w:rsidR="007A7906" w:rsidRPr="00F91327" w:rsidRDefault="007A7906" w:rsidP="007A7906">
            <w:pPr>
              <w:spacing w:after="0"/>
              <w:ind w:left="113"/>
              <w:jc w:val="left"/>
              <w:rPr>
                <w:color w:val="auto"/>
                <w:lang w:val="en-GB"/>
              </w:rPr>
            </w:pPr>
            <w:r w:rsidRPr="00F91327">
              <w:rPr>
                <w:color w:val="auto"/>
                <w:lang w:val="en-GB"/>
              </w:rPr>
              <w:t>Passenger assignment</w:t>
            </w:r>
          </w:p>
        </w:tc>
        <w:tc>
          <w:tcPr>
            <w:tcW w:w="1276" w:type="dxa"/>
            <w:vMerge w:val="restart"/>
            <w:vAlign w:val="center"/>
          </w:tcPr>
          <w:p w14:paraId="13B938DB" w14:textId="77777777" w:rsidR="007A7906" w:rsidRPr="00F91327" w:rsidRDefault="007A7906" w:rsidP="007A7906">
            <w:pPr>
              <w:spacing w:after="0"/>
              <w:ind w:left="113"/>
              <w:jc w:val="left"/>
              <w:rPr>
                <w:color w:val="auto"/>
                <w:lang w:val="en-GB"/>
              </w:rPr>
            </w:pPr>
            <w:r w:rsidRPr="00F91327">
              <w:rPr>
                <w:color w:val="auto"/>
                <w:lang w:val="en-GB"/>
              </w:rPr>
              <w:t>Flight plan generation</w:t>
            </w:r>
          </w:p>
        </w:tc>
        <w:tc>
          <w:tcPr>
            <w:tcW w:w="1276" w:type="dxa"/>
            <w:vMerge w:val="restart"/>
            <w:vAlign w:val="center"/>
          </w:tcPr>
          <w:p w14:paraId="43C6E906" w14:textId="77777777" w:rsidR="007A7906" w:rsidRPr="00F91327" w:rsidRDefault="007A7906" w:rsidP="007A7906">
            <w:pPr>
              <w:spacing w:after="0"/>
              <w:ind w:left="113"/>
              <w:jc w:val="left"/>
              <w:rPr>
                <w:color w:val="auto"/>
                <w:lang w:val="en-GB"/>
              </w:rPr>
            </w:pPr>
            <w:r w:rsidRPr="00F91327">
              <w:rPr>
                <w:color w:val="auto"/>
                <w:lang w:val="en-GB"/>
              </w:rPr>
              <w:t>ATFM reg. generation</w:t>
            </w:r>
          </w:p>
        </w:tc>
        <w:tc>
          <w:tcPr>
            <w:tcW w:w="1134" w:type="dxa"/>
            <w:vMerge w:val="restart"/>
            <w:vAlign w:val="center"/>
          </w:tcPr>
          <w:p w14:paraId="40E65F40" w14:textId="77777777" w:rsidR="007A7906" w:rsidRPr="00F91327" w:rsidRDefault="007A7906" w:rsidP="007A7906">
            <w:pPr>
              <w:spacing w:after="0"/>
              <w:ind w:left="113"/>
              <w:jc w:val="left"/>
              <w:rPr>
                <w:color w:val="auto"/>
                <w:lang w:val="en-GB"/>
              </w:rPr>
            </w:pPr>
            <w:r w:rsidRPr="00F91327">
              <w:rPr>
                <w:color w:val="auto"/>
                <w:lang w:val="en-GB"/>
              </w:rPr>
              <w:t>Mercury</w:t>
            </w:r>
          </w:p>
        </w:tc>
      </w:tr>
      <w:tr w:rsidR="007A7906" w:rsidRPr="00F91327" w14:paraId="2CA761B8" w14:textId="77777777" w:rsidTr="006D1E6A">
        <w:trPr>
          <w:cnfStyle w:val="100000000000" w:firstRow="1" w:lastRow="0" w:firstColumn="0" w:lastColumn="0" w:oddVBand="0" w:evenVBand="0" w:oddHBand="0" w:evenHBand="0" w:firstRowFirstColumn="0" w:firstRowLastColumn="0" w:lastRowFirstColumn="0" w:lastRowLastColumn="0"/>
          <w:tblHeader/>
        </w:trPr>
        <w:tc>
          <w:tcPr>
            <w:tcW w:w="1560" w:type="dxa"/>
            <w:vMerge/>
            <w:vAlign w:val="center"/>
          </w:tcPr>
          <w:p w14:paraId="2FDBB538" w14:textId="77777777" w:rsidR="007A7906" w:rsidRPr="00F91327" w:rsidRDefault="007A7906" w:rsidP="006D1E6A">
            <w:pPr>
              <w:spacing w:after="120"/>
              <w:jc w:val="left"/>
              <w:rPr>
                <w:color w:val="auto"/>
                <w:lang w:val="en-GB"/>
              </w:rPr>
            </w:pPr>
          </w:p>
        </w:tc>
        <w:tc>
          <w:tcPr>
            <w:tcW w:w="850" w:type="dxa"/>
            <w:vAlign w:val="center"/>
          </w:tcPr>
          <w:p w14:paraId="1AC3FD16" w14:textId="77777777" w:rsidR="007A7906" w:rsidRPr="00F91327" w:rsidRDefault="007A7906" w:rsidP="007A7906">
            <w:pPr>
              <w:spacing w:after="0"/>
              <w:ind w:left="0"/>
              <w:jc w:val="center"/>
              <w:rPr>
                <w:color w:val="auto"/>
                <w:lang w:val="en-GB"/>
              </w:rPr>
            </w:pPr>
            <w:r w:rsidRPr="00F91327">
              <w:rPr>
                <w:color w:val="auto"/>
                <w:lang w:val="en-GB"/>
              </w:rPr>
              <w:t>Airport</w:t>
            </w:r>
          </w:p>
        </w:tc>
        <w:tc>
          <w:tcPr>
            <w:tcW w:w="851" w:type="dxa"/>
            <w:vAlign w:val="center"/>
          </w:tcPr>
          <w:p w14:paraId="6BD1035D" w14:textId="77777777" w:rsidR="007A7906" w:rsidRPr="00F91327" w:rsidRDefault="007A7906" w:rsidP="007A7906">
            <w:pPr>
              <w:spacing w:after="0"/>
              <w:jc w:val="center"/>
              <w:rPr>
                <w:color w:val="auto"/>
                <w:lang w:val="en-GB"/>
              </w:rPr>
            </w:pPr>
            <w:r w:rsidRPr="00F91327">
              <w:rPr>
                <w:color w:val="auto"/>
                <w:lang w:val="en-GB"/>
              </w:rPr>
              <w:t>ANSP</w:t>
            </w:r>
          </w:p>
        </w:tc>
        <w:tc>
          <w:tcPr>
            <w:tcW w:w="992" w:type="dxa"/>
            <w:vAlign w:val="center"/>
          </w:tcPr>
          <w:p w14:paraId="4C7B06D6" w14:textId="77777777" w:rsidR="007A7906" w:rsidRPr="00F91327" w:rsidRDefault="007A7906" w:rsidP="007A7906">
            <w:pPr>
              <w:spacing w:after="0"/>
              <w:jc w:val="center"/>
              <w:rPr>
                <w:color w:val="auto"/>
                <w:lang w:val="en-GB"/>
              </w:rPr>
            </w:pPr>
            <w:r w:rsidRPr="00F91327">
              <w:rPr>
                <w:color w:val="auto"/>
                <w:lang w:val="en-GB"/>
              </w:rPr>
              <w:t>Airline</w:t>
            </w:r>
          </w:p>
        </w:tc>
        <w:tc>
          <w:tcPr>
            <w:tcW w:w="1134" w:type="dxa"/>
            <w:vMerge/>
          </w:tcPr>
          <w:p w14:paraId="26C229EB" w14:textId="77777777" w:rsidR="007A7906" w:rsidRPr="00F91327" w:rsidRDefault="007A7906" w:rsidP="006D1E6A">
            <w:pPr>
              <w:spacing w:after="120"/>
              <w:jc w:val="left"/>
              <w:rPr>
                <w:color w:val="auto"/>
                <w:lang w:val="en-GB"/>
              </w:rPr>
            </w:pPr>
          </w:p>
        </w:tc>
        <w:tc>
          <w:tcPr>
            <w:tcW w:w="1417" w:type="dxa"/>
            <w:gridSpan w:val="2"/>
            <w:vMerge/>
          </w:tcPr>
          <w:p w14:paraId="01CEDE9D" w14:textId="77777777" w:rsidR="007A7906" w:rsidRPr="00F91327" w:rsidRDefault="007A7906" w:rsidP="006D1E6A">
            <w:pPr>
              <w:spacing w:after="120"/>
              <w:jc w:val="left"/>
              <w:rPr>
                <w:color w:val="auto"/>
                <w:lang w:val="en-GB"/>
              </w:rPr>
            </w:pPr>
          </w:p>
        </w:tc>
        <w:tc>
          <w:tcPr>
            <w:tcW w:w="1276" w:type="dxa"/>
            <w:vMerge/>
          </w:tcPr>
          <w:p w14:paraId="783ED006" w14:textId="77777777" w:rsidR="007A7906" w:rsidRPr="00F91327" w:rsidRDefault="007A7906" w:rsidP="006D1E6A">
            <w:pPr>
              <w:spacing w:after="120"/>
              <w:jc w:val="left"/>
              <w:rPr>
                <w:color w:val="auto"/>
                <w:lang w:val="en-GB"/>
              </w:rPr>
            </w:pPr>
          </w:p>
        </w:tc>
        <w:tc>
          <w:tcPr>
            <w:tcW w:w="1276" w:type="dxa"/>
            <w:vMerge/>
          </w:tcPr>
          <w:p w14:paraId="1CBF6FB8" w14:textId="77777777" w:rsidR="007A7906" w:rsidRPr="00F91327" w:rsidRDefault="007A7906" w:rsidP="006D1E6A">
            <w:pPr>
              <w:spacing w:after="120"/>
              <w:jc w:val="left"/>
              <w:rPr>
                <w:color w:val="auto"/>
                <w:lang w:val="en-GB"/>
              </w:rPr>
            </w:pPr>
          </w:p>
        </w:tc>
        <w:tc>
          <w:tcPr>
            <w:tcW w:w="1134" w:type="dxa"/>
            <w:vMerge/>
          </w:tcPr>
          <w:p w14:paraId="772DA1DC" w14:textId="77777777" w:rsidR="007A7906" w:rsidRPr="00F91327" w:rsidRDefault="007A7906" w:rsidP="006D1E6A">
            <w:pPr>
              <w:spacing w:after="120"/>
              <w:jc w:val="left"/>
              <w:rPr>
                <w:color w:val="auto"/>
                <w:lang w:val="en-GB"/>
              </w:rPr>
            </w:pPr>
          </w:p>
        </w:tc>
      </w:tr>
      <w:tr w:rsidR="0011640F" w:rsidRPr="00F91327" w14:paraId="5EA44865"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2C5C9FCB" w14:textId="131FD753" w:rsidR="0011640F" w:rsidRPr="00F91327" w:rsidRDefault="0011640F" w:rsidP="006D1E6A">
            <w:pPr>
              <w:spacing w:after="120"/>
              <w:jc w:val="left"/>
              <w:rPr>
                <w:lang w:val="en-GB"/>
              </w:rPr>
            </w:pPr>
            <w:r w:rsidRPr="00F91327">
              <w:rPr>
                <w:lang w:val="en-GB"/>
              </w:rPr>
              <w:t>BTS1</w:t>
            </w:r>
          </w:p>
        </w:tc>
        <w:tc>
          <w:tcPr>
            <w:tcW w:w="850" w:type="dxa"/>
            <w:vAlign w:val="center"/>
          </w:tcPr>
          <w:p w14:paraId="786B0150" w14:textId="6CDA9843" w:rsidR="0011640F" w:rsidRPr="00F91327" w:rsidRDefault="0011640F" w:rsidP="00A82FFD">
            <w:pPr>
              <w:spacing w:after="120"/>
              <w:ind w:left="113"/>
              <w:jc w:val="center"/>
              <w:rPr>
                <w:lang w:val="en-GB"/>
              </w:rPr>
            </w:pPr>
          </w:p>
        </w:tc>
        <w:tc>
          <w:tcPr>
            <w:tcW w:w="851" w:type="dxa"/>
            <w:vAlign w:val="center"/>
          </w:tcPr>
          <w:p w14:paraId="3C1E60B6" w14:textId="7A320AF0" w:rsidR="0011640F" w:rsidRPr="00F91327" w:rsidRDefault="0011640F" w:rsidP="00A82FFD">
            <w:pPr>
              <w:spacing w:after="120"/>
              <w:ind w:left="113"/>
              <w:jc w:val="center"/>
              <w:rPr>
                <w:lang w:val="en-GB"/>
              </w:rPr>
            </w:pPr>
          </w:p>
        </w:tc>
        <w:tc>
          <w:tcPr>
            <w:tcW w:w="992" w:type="dxa"/>
            <w:vAlign w:val="center"/>
          </w:tcPr>
          <w:p w14:paraId="7470E953" w14:textId="293BE7A2" w:rsidR="0011640F" w:rsidRPr="00F91327" w:rsidRDefault="0011640F" w:rsidP="00A82FFD">
            <w:pPr>
              <w:spacing w:after="120"/>
              <w:ind w:left="113"/>
              <w:jc w:val="center"/>
              <w:rPr>
                <w:lang w:val="en-GB"/>
              </w:rPr>
            </w:pPr>
          </w:p>
        </w:tc>
        <w:tc>
          <w:tcPr>
            <w:tcW w:w="1134" w:type="dxa"/>
            <w:vAlign w:val="center"/>
          </w:tcPr>
          <w:p w14:paraId="2AB412BC" w14:textId="3B939EB2" w:rsidR="0011640F" w:rsidRPr="00F91327" w:rsidRDefault="0011640F" w:rsidP="00A82FFD">
            <w:pPr>
              <w:spacing w:after="120"/>
              <w:ind w:left="113"/>
              <w:jc w:val="center"/>
              <w:rPr>
                <w:lang w:val="en-GB"/>
              </w:rPr>
            </w:pPr>
          </w:p>
        </w:tc>
        <w:tc>
          <w:tcPr>
            <w:tcW w:w="1417" w:type="dxa"/>
            <w:gridSpan w:val="2"/>
            <w:vAlign w:val="center"/>
          </w:tcPr>
          <w:p w14:paraId="593F7A41" w14:textId="77777777" w:rsidR="0011640F" w:rsidRPr="00F91327" w:rsidRDefault="0011640F" w:rsidP="00A82FFD">
            <w:pPr>
              <w:spacing w:after="120"/>
              <w:ind w:left="113"/>
              <w:jc w:val="center"/>
              <w:rPr>
                <w:lang w:val="en-GB"/>
              </w:rPr>
            </w:pPr>
          </w:p>
        </w:tc>
        <w:tc>
          <w:tcPr>
            <w:tcW w:w="1276" w:type="dxa"/>
            <w:vAlign w:val="center"/>
          </w:tcPr>
          <w:p w14:paraId="73420626" w14:textId="099BDDAB" w:rsidR="0011640F" w:rsidRPr="00F91327" w:rsidRDefault="0011640F" w:rsidP="00A82FFD">
            <w:pPr>
              <w:spacing w:after="120"/>
              <w:ind w:left="113"/>
              <w:jc w:val="center"/>
              <w:rPr>
                <w:lang w:val="en-GB"/>
              </w:rPr>
            </w:pPr>
          </w:p>
        </w:tc>
        <w:tc>
          <w:tcPr>
            <w:tcW w:w="1276" w:type="dxa"/>
            <w:vAlign w:val="center"/>
          </w:tcPr>
          <w:p w14:paraId="46F2C748" w14:textId="7C6909BC" w:rsidR="0011640F"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6AD3E926" w14:textId="64A76B21" w:rsidR="0011640F" w:rsidRPr="00F91327" w:rsidRDefault="00994CA1" w:rsidP="00A82FFD">
            <w:pPr>
              <w:spacing w:after="120"/>
              <w:ind w:left="113"/>
              <w:jc w:val="center"/>
              <w:rPr>
                <w:lang w:val="en-GB"/>
              </w:rPr>
            </w:pPr>
            <w:r w:rsidRPr="00F91327">
              <w:rPr>
                <w:lang w:val="en-GB"/>
              </w:rPr>
              <w:sym w:font="Wingdings" w:char="F0FC"/>
            </w:r>
          </w:p>
        </w:tc>
      </w:tr>
      <w:tr w:rsidR="0011640F" w:rsidRPr="00F91327" w14:paraId="62CCB47C"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5F7A329E" w14:textId="78CA4896" w:rsidR="0011640F" w:rsidRPr="00F91327" w:rsidRDefault="0011640F" w:rsidP="00391F5B">
            <w:pPr>
              <w:spacing w:after="120"/>
              <w:jc w:val="left"/>
              <w:rPr>
                <w:lang w:val="en-GB"/>
              </w:rPr>
            </w:pPr>
            <w:r w:rsidRPr="00F91327">
              <w:rPr>
                <w:lang w:val="en-GB"/>
              </w:rPr>
              <w:t>BTS2</w:t>
            </w:r>
            <w:r w:rsidRPr="00F91327">
              <w:rPr>
                <w:vertAlign w:val="superscript"/>
                <w:lang w:val="en-GB"/>
              </w:rPr>
              <w:t>**</w:t>
            </w:r>
          </w:p>
        </w:tc>
        <w:tc>
          <w:tcPr>
            <w:tcW w:w="850" w:type="dxa"/>
            <w:vAlign w:val="center"/>
          </w:tcPr>
          <w:p w14:paraId="6DF4AEC3" w14:textId="5258E580" w:rsidR="0011640F" w:rsidRPr="00F91327" w:rsidRDefault="0011640F" w:rsidP="00A82FFD">
            <w:pPr>
              <w:spacing w:after="120"/>
              <w:ind w:left="113"/>
              <w:jc w:val="center"/>
              <w:rPr>
                <w:lang w:val="en-GB"/>
              </w:rPr>
            </w:pPr>
          </w:p>
        </w:tc>
        <w:tc>
          <w:tcPr>
            <w:tcW w:w="851" w:type="dxa"/>
            <w:vAlign w:val="center"/>
          </w:tcPr>
          <w:p w14:paraId="5EE16719" w14:textId="55AFBFAB" w:rsidR="0011640F" w:rsidRPr="00F91327" w:rsidRDefault="0011640F" w:rsidP="00A82FFD">
            <w:pPr>
              <w:spacing w:after="120"/>
              <w:ind w:left="113"/>
              <w:jc w:val="center"/>
              <w:rPr>
                <w:lang w:val="en-GB"/>
              </w:rPr>
            </w:pPr>
          </w:p>
        </w:tc>
        <w:tc>
          <w:tcPr>
            <w:tcW w:w="992" w:type="dxa"/>
            <w:vAlign w:val="center"/>
          </w:tcPr>
          <w:p w14:paraId="083D1875" w14:textId="1B2AD811" w:rsidR="0011640F" w:rsidRPr="00F91327" w:rsidRDefault="0011640F" w:rsidP="00A82FFD">
            <w:pPr>
              <w:spacing w:after="120"/>
              <w:ind w:left="113"/>
              <w:jc w:val="center"/>
              <w:rPr>
                <w:lang w:val="en-GB"/>
              </w:rPr>
            </w:pPr>
          </w:p>
        </w:tc>
        <w:tc>
          <w:tcPr>
            <w:tcW w:w="1134" w:type="dxa"/>
            <w:vAlign w:val="center"/>
          </w:tcPr>
          <w:p w14:paraId="2ADFE2F9" w14:textId="17A7CB31" w:rsidR="0011640F" w:rsidRPr="00F91327" w:rsidRDefault="0011640F" w:rsidP="00A82FFD">
            <w:pPr>
              <w:spacing w:after="120"/>
              <w:ind w:left="113"/>
              <w:jc w:val="center"/>
              <w:rPr>
                <w:lang w:val="en-GB"/>
              </w:rPr>
            </w:pPr>
          </w:p>
        </w:tc>
        <w:tc>
          <w:tcPr>
            <w:tcW w:w="1417" w:type="dxa"/>
            <w:gridSpan w:val="2"/>
            <w:vAlign w:val="center"/>
          </w:tcPr>
          <w:p w14:paraId="6A133336" w14:textId="3BDC90B2" w:rsidR="0011640F" w:rsidRPr="00F91327" w:rsidRDefault="0011640F" w:rsidP="00A82FFD">
            <w:pPr>
              <w:spacing w:after="120"/>
              <w:ind w:left="113"/>
              <w:jc w:val="center"/>
              <w:rPr>
                <w:lang w:val="en-GB"/>
              </w:rPr>
            </w:pPr>
          </w:p>
        </w:tc>
        <w:tc>
          <w:tcPr>
            <w:tcW w:w="1276" w:type="dxa"/>
            <w:vAlign w:val="center"/>
          </w:tcPr>
          <w:p w14:paraId="7DA086C4" w14:textId="2A3E8762" w:rsidR="0011640F" w:rsidRPr="00F91327" w:rsidRDefault="0011640F" w:rsidP="00A82FFD">
            <w:pPr>
              <w:spacing w:after="120"/>
              <w:ind w:left="113"/>
              <w:jc w:val="center"/>
              <w:rPr>
                <w:lang w:val="en-GB"/>
              </w:rPr>
            </w:pPr>
          </w:p>
        </w:tc>
        <w:tc>
          <w:tcPr>
            <w:tcW w:w="1276" w:type="dxa"/>
            <w:vAlign w:val="center"/>
          </w:tcPr>
          <w:p w14:paraId="125EF97A" w14:textId="20319C1B" w:rsidR="0011640F" w:rsidRPr="00F91327" w:rsidRDefault="0011640F" w:rsidP="00A82FFD">
            <w:pPr>
              <w:spacing w:after="120"/>
              <w:ind w:left="113"/>
              <w:jc w:val="center"/>
              <w:rPr>
                <w:lang w:val="en-GB"/>
              </w:rPr>
            </w:pPr>
          </w:p>
        </w:tc>
        <w:tc>
          <w:tcPr>
            <w:tcW w:w="1134" w:type="dxa"/>
            <w:vAlign w:val="center"/>
          </w:tcPr>
          <w:p w14:paraId="609582ED" w14:textId="191044F1" w:rsidR="0011640F" w:rsidRPr="00F91327" w:rsidRDefault="0011640F" w:rsidP="00A82FFD">
            <w:pPr>
              <w:spacing w:after="120"/>
              <w:ind w:left="113"/>
              <w:jc w:val="center"/>
              <w:rPr>
                <w:lang w:val="en-GB"/>
              </w:rPr>
            </w:pPr>
          </w:p>
        </w:tc>
      </w:tr>
      <w:tr w:rsidR="0011640F" w:rsidRPr="00F91327" w14:paraId="17DF8EC4"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6234D296" w14:textId="565D2EAB" w:rsidR="0011640F" w:rsidRPr="00F91327" w:rsidRDefault="0011640F" w:rsidP="006D1E6A">
            <w:pPr>
              <w:spacing w:after="120"/>
              <w:jc w:val="left"/>
              <w:rPr>
                <w:lang w:val="en-GB"/>
              </w:rPr>
            </w:pPr>
            <w:r w:rsidRPr="00F91327">
              <w:rPr>
                <w:lang w:val="en-GB"/>
              </w:rPr>
              <w:t>BTS3</w:t>
            </w:r>
          </w:p>
        </w:tc>
        <w:tc>
          <w:tcPr>
            <w:tcW w:w="850" w:type="dxa"/>
            <w:vAlign w:val="center"/>
          </w:tcPr>
          <w:p w14:paraId="1F7FA0A8" w14:textId="05C5B851" w:rsidR="0011640F" w:rsidRPr="00F91327" w:rsidRDefault="00994CA1" w:rsidP="00A82FFD">
            <w:pPr>
              <w:spacing w:after="120"/>
              <w:ind w:left="113"/>
              <w:jc w:val="center"/>
              <w:rPr>
                <w:lang w:val="en-GB"/>
              </w:rPr>
            </w:pPr>
            <w:r w:rsidRPr="00F91327">
              <w:rPr>
                <w:lang w:val="en-GB"/>
              </w:rPr>
              <w:sym w:font="Wingdings" w:char="F0FC"/>
            </w:r>
          </w:p>
        </w:tc>
        <w:tc>
          <w:tcPr>
            <w:tcW w:w="851" w:type="dxa"/>
            <w:vAlign w:val="center"/>
          </w:tcPr>
          <w:p w14:paraId="7E43108A" w14:textId="0D3CC16A" w:rsidR="0011640F" w:rsidRPr="00F91327" w:rsidRDefault="00994CA1" w:rsidP="00A82FFD">
            <w:pPr>
              <w:spacing w:after="120"/>
              <w:ind w:left="113"/>
              <w:jc w:val="center"/>
              <w:rPr>
                <w:lang w:val="en-GB"/>
              </w:rPr>
            </w:pPr>
            <w:r w:rsidRPr="00F91327">
              <w:rPr>
                <w:lang w:val="en-GB"/>
              </w:rPr>
              <w:sym w:font="Wingdings" w:char="F0FC"/>
            </w:r>
          </w:p>
        </w:tc>
        <w:tc>
          <w:tcPr>
            <w:tcW w:w="992" w:type="dxa"/>
            <w:vAlign w:val="center"/>
          </w:tcPr>
          <w:p w14:paraId="6DDE7138" w14:textId="77777777" w:rsidR="0011640F" w:rsidRPr="00F91327" w:rsidRDefault="0011640F" w:rsidP="00A82FFD">
            <w:pPr>
              <w:spacing w:after="120"/>
              <w:ind w:left="113"/>
              <w:jc w:val="center"/>
              <w:rPr>
                <w:lang w:val="en-GB"/>
              </w:rPr>
            </w:pPr>
          </w:p>
        </w:tc>
        <w:tc>
          <w:tcPr>
            <w:tcW w:w="1134" w:type="dxa"/>
            <w:vAlign w:val="center"/>
          </w:tcPr>
          <w:p w14:paraId="09AA718D" w14:textId="6ED4A5A5" w:rsidR="0011640F" w:rsidRPr="00F91327" w:rsidRDefault="00994CA1" w:rsidP="00A82FFD">
            <w:pPr>
              <w:spacing w:after="120"/>
              <w:ind w:left="113"/>
              <w:jc w:val="center"/>
              <w:rPr>
                <w:lang w:val="en-GB"/>
              </w:rPr>
            </w:pPr>
            <w:r w:rsidRPr="00F91327">
              <w:rPr>
                <w:lang w:val="en-GB"/>
              </w:rPr>
              <w:sym w:font="Wingdings" w:char="F0FC"/>
            </w:r>
          </w:p>
        </w:tc>
        <w:tc>
          <w:tcPr>
            <w:tcW w:w="1417" w:type="dxa"/>
            <w:gridSpan w:val="2"/>
            <w:vAlign w:val="center"/>
          </w:tcPr>
          <w:p w14:paraId="6AD2D99B" w14:textId="77777777" w:rsidR="0011640F" w:rsidRPr="00F91327" w:rsidRDefault="0011640F" w:rsidP="00A82FFD">
            <w:pPr>
              <w:spacing w:after="120"/>
              <w:ind w:left="113"/>
              <w:jc w:val="center"/>
              <w:rPr>
                <w:lang w:val="en-GB"/>
              </w:rPr>
            </w:pPr>
          </w:p>
        </w:tc>
        <w:tc>
          <w:tcPr>
            <w:tcW w:w="1276" w:type="dxa"/>
            <w:vAlign w:val="center"/>
          </w:tcPr>
          <w:p w14:paraId="35F2EFAB" w14:textId="6EE3963C" w:rsidR="0011640F" w:rsidRPr="00F91327" w:rsidRDefault="00994CA1" w:rsidP="00A82FFD">
            <w:pPr>
              <w:spacing w:after="120"/>
              <w:ind w:left="113"/>
              <w:jc w:val="center"/>
              <w:rPr>
                <w:lang w:val="en-GB"/>
              </w:rPr>
            </w:pPr>
            <w:r w:rsidRPr="00F91327">
              <w:rPr>
                <w:lang w:val="en-GB"/>
              </w:rPr>
              <w:sym w:font="Wingdings" w:char="F0FC"/>
            </w:r>
          </w:p>
        </w:tc>
        <w:tc>
          <w:tcPr>
            <w:tcW w:w="1276" w:type="dxa"/>
            <w:vAlign w:val="center"/>
          </w:tcPr>
          <w:p w14:paraId="43E13D60" w14:textId="2C078032" w:rsidR="0011640F"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32FC65F1" w14:textId="36CDD681" w:rsidR="0011640F" w:rsidRPr="00F91327" w:rsidRDefault="00994CA1" w:rsidP="00A82FFD">
            <w:pPr>
              <w:spacing w:after="120"/>
              <w:ind w:left="113"/>
              <w:jc w:val="center"/>
              <w:rPr>
                <w:lang w:val="en-GB"/>
              </w:rPr>
            </w:pPr>
            <w:r w:rsidRPr="00F91327">
              <w:rPr>
                <w:lang w:val="en-GB"/>
              </w:rPr>
              <w:sym w:font="Wingdings" w:char="F0FC"/>
            </w:r>
          </w:p>
        </w:tc>
      </w:tr>
      <w:tr w:rsidR="00994CA1" w:rsidRPr="00F91327" w14:paraId="5321CCD4"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7674C23A" w14:textId="5C5EA33C" w:rsidR="00994CA1" w:rsidRPr="00F91327" w:rsidRDefault="00994CA1" w:rsidP="00994CA1">
            <w:pPr>
              <w:spacing w:after="120"/>
              <w:jc w:val="left"/>
              <w:rPr>
                <w:lang w:val="en-GB"/>
              </w:rPr>
            </w:pPr>
            <w:r w:rsidRPr="00F91327">
              <w:rPr>
                <w:lang w:val="en-GB"/>
              </w:rPr>
              <w:t>BTS4</w:t>
            </w:r>
          </w:p>
        </w:tc>
        <w:tc>
          <w:tcPr>
            <w:tcW w:w="850" w:type="dxa"/>
            <w:vAlign w:val="center"/>
          </w:tcPr>
          <w:p w14:paraId="784C20C8" w14:textId="0BC1F58A" w:rsidR="00994CA1" w:rsidRPr="00F91327" w:rsidRDefault="00994CA1" w:rsidP="00A82FFD">
            <w:pPr>
              <w:spacing w:after="120"/>
              <w:ind w:left="113"/>
              <w:jc w:val="center"/>
              <w:rPr>
                <w:lang w:val="en-GB"/>
              </w:rPr>
            </w:pPr>
            <w:r w:rsidRPr="00F91327">
              <w:rPr>
                <w:lang w:val="en-GB"/>
              </w:rPr>
              <w:sym w:font="Wingdings" w:char="F0FC"/>
            </w:r>
          </w:p>
        </w:tc>
        <w:tc>
          <w:tcPr>
            <w:tcW w:w="851" w:type="dxa"/>
            <w:vAlign w:val="center"/>
          </w:tcPr>
          <w:p w14:paraId="1B928049" w14:textId="2455FB04" w:rsidR="00994CA1" w:rsidRPr="00F91327" w:rsidRDefault="00994CA1" w:rsidP="00A82FFD">
            <w:pPr>
              <w:spacing w:after="120"/>
              <w:ind w:left="113"/>
              <w:jc w:val="center"/>
              <w:rPr>
                <w:lang w:val="en-GB"/>
              </w:rPr>
            </w:pPr>
            <w:r w:rsidRPr="00F91327">
              <w:rPr>
                <w:lang w:val="en-GB"/>
              </w:rPr>
              <w:sym w:font="Wingdings" w:char="F0FC"/>
            </w:r>
          </w:p>
        </w:tc>
        <w:tc>
          <w:tcPr>
            <w:tcW w:w="992" w:type="dxa"/>
            <w:vAlign w:val="center"/>
          </w:tcPr>
          <w:p w14:paraId="5E502C16" w14:textId="328803D2"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44B83157" w14:textId="5E81D4E3" w:rsidR="00994CA1" w:rsidRPr="00F91327" w:rsidRDefault="00994CA1" w:rsidP="00A82FFD">
            <w:pPr>
              <w:spacing w:after="120"/>
              <w:ind w:left="113"/>
              <w:jc w:val="center"/>
              <w:rPr>
                <w:lang w:val="en-GB"/>
              </w:rPr>
            </w:pPr>
            <w:r w:rsidRPr="00F91327">
              <w:rPr>
                <w:lang w:val="en-GB"/>
              </w:rPr>
              <w:sym w:font="Wingdings" w:char="F0FC"/>
            </w:r>
          </w:p>
        </w:tc>
        <w:tc>
          <w:tcPr>
            <w:tcW w:w="1417" w:type="dxa"/>
            <w:gridSpan w:val="2"/>
            <w:vAlign w:val="center"/>
          </w:tcPr>
          <w:p w14:paraId="6949BF47" w14:textId="77777777" w:rsidR="00994CA1" w:rsidRPr="00F91327" w:rsidRDefault="00994CA1" w:rsidP="00A82FFD">
            <w:pPr>
              <w:spacing w:after="120"/>
              <w:ind w:left="113"/>
              <w:jc w:val="center"/>
              <w:rPr>
                <w:lang w:val="en-GB"/>
              </w:rPr>
            </w:pPr>
          </w:p>
        </w:tc>
        <w:tc>
          <w:tcPr>
            <w:tcW w:w="1276" w:type="dxa"/>
            <w:vAlign w:val="center"/>
          </w:tcPr>
          <w:p w14:paraId="4D3BFD7B" w14:textId="2DB3EBE6" w:rsidR="00994CA1" w:rsidRPr="00F91327" w:rsidRDefault="00994CA1" w:rsidP="00A82FFD">
            <w:pPr>
              <w:spacing w:after="120"/>
              <w:ind w:left="113"/>
              <w:jc w:val="center"/>
              <w:rPr>
                <w:lang w:val="en-GB"/>
              </w:rPr>
            </w:pPr>
            <w:r w:rsidRPr="00F91327">
              <w:rPr>
                <w:lang w:val="en-GB"/>
              </w:rPr>
              <w:sym w:font="Wingdings" w:char="F0FC"/>
            </w:r>
          </w:p>
        </w:tc>
        <w:tc>
          <w:tcPr>
            <w:tcW w:w="1276" w:type="dxa"/>
            <w:vAlign w:val="center"/>
          </w:tcPr>
          <w:p w14:paraId="117826BC" w14:textId="0D3D228E"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4972C5F9" w14:textId="698BF869" w:rsidR="00994CA1" w:rsidRPr="00F91327" w:rsidRDefault="00994CA1" w:rsidP="00A82FFD">
            <w:pPr>
              <w:spacing w:after="120"/>
              <w:ind w:left="113"/>
              <w:jc w:val="center"/>
              <w:rPr>
                <w:lang w:val="en-GB"/>
              </w:rPr>
            </w:pPr>
            <w:r w:rsidRPr="00F91327">
              <w:rPr>
                <w:lang w:val="en-GB"/>
              </w:rPr>
              <w:sym w:font="Wingdings" w:char="F0FC"/>
            </w:r>
          </w:p>
        </w:tc>
      </w:tr>
      <w:tr w:rsidR="00994CA1" w:rsidRPr="00F91327" w14:paraId="5851B373"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52BBC605" w14:textId="0AA7C5D7" w:rsidR="00994CA1" w:rsidRPr="00F91327" w:rsidRDefault="00994CA1" w:rsidP="00994CA1">
            <w:pPr>
              <w:spacing w:after="120"/>
              <w:jc w:val="left"/>
              <w:rPr>
                <w:lang w:val="en-GB"/>
              </w:rPr>
            </w:pPr>
            <w:r w:rsidRPr="00F91327">
              <w:rPr>
                <w:lang w:val="en-GB"/>
              </w:rPr>
              <w:t>BTS5</w:t>
            </w:r>
          </w:p>
        </w:tc>
        <w:tc>
          <w:tcPr>
            <w:tcW w:w="850" w:type="dxa"/>
            <w:vAlign w:val="center"/>
          </w:tcPr>
          <w:p w14:paraId="08A881F7" w14:textId="40AAE986" w:rsidR="00994CA1" w:rsidRPr="00F91327" w:rsidRDefault="00994CA1" w:rsidP="00A82FFD">
            <w:pPr>
              <w:spacing w:after="120"/>
              <w:ind w:left="113"/>
              <w:jc w:val="center"/>
              <w:rPr>
                <w:lang w:val="en-GB"/>
              </w:rPr>
            </w:pPr>
            <w:r w:rsidRPr="00F91327">
              <w:rPr>
                <w:lang w:val="en-GB"/>
              </w:rPr>
              <w:sym w:font="Wingdings" w:char="F0FC"/>
            </w:r>
          </w:p>
        </w:tc>
        <w:tc>
          <w:tcPr>
            <w:tcW w:w="851" w:type="dxa"/>
            <w:vAlign w:val="center"/>
          </w:tcPr>
          <w:p w14:paraId="438E9388" w14:textId="219EC9A6" w:rsidR="00994CA1" w:rsidRPr="00F91327" w:rsidRDefault="00994CA1" w:rsidP="00A82FFD">
            <w:pPr>
              <w:spacing w:after="120"/>
              <w:ind w:left="113"/>
              <w:jc w:val="center"/>
              <w:rPr>
                <w:lang w:val="en-GB"/>
              </w:rPr>
            </w:pPr>
            <w:r w:rsidRPr="00F91327">
              <w:rPr>
                <w:lang w:val="en-GB"/>
              </w:rPr>
              <w:sym w:font="Wingdings" w:char="F0FC"/>
            </w:r>
          </w:p>
        </w:tc>
        <w:tc>
          <w:tcPr>
            <w:tcW w:w="992" w:type="dxa"/>
            <w:vAlign w:val="center"/>
          </w:tcPr>
          <w:p w14:paraId="4FBEA817" w14:textId="2731CE99"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60435278" w14:textId="22482E5C" w:rsidR="00994CA1" w:rsidRPr="00F91327" w:rsidRDefault="00994CA1" w:rsidP="00A82FFD">
            <w:pPr>
              <w:spacing w:after="120"/>
              <w:ind w:left="113"/>
              <w:jc w:val="center"/>
              <w:rPr>
                <w:lang w:val="en-GB"/>
              </w:rPr>
            </w:pPr>
          </w:p>
        </w:tc>
        <w:tc>
          <w:tcPr>
            <w:tcW w:w="1417" w:type="dxa"/>
            <w:gridSpan w:val="2"/>
            <w:vAlign w:val="center"/>
          </w:tcPr>
          <w:p w14:paraId="11BFB6D0" w14:textId="2A8DF04B" w:rsidR="00994CA1" w:rsidRPr="00F91327" w:rsidRDefault="00994CA1" w:rsidP="00A82FFD">
            <w:pPr>
              <w:spacing w:after="120"/>
              <w:ind w:left="113"/>
              <w:jc w:val="center"/>
              <w:rPr>
                <w:lang w:val="en-GB"/>
              </w:rPr>
            </w:pPr>
          </w:p>
        </w:tc>
        <w:tc>
          <w:tcPr>
            <w:tcW w:w="1276" w:type="dxa"/>
            <w:vAlign w:val="center"/>
          </w:tcPr>
          <w:p w14:paraId="02D50EA7" w14:textId="03F3C89E" w:rsidR="00994CA1" w:rsidRPr="00F91327" w:rsidRDefault="00994CA1" w:rsidP="00A82FFD">
            <w:pPr>
              <w:spacing w:after="120"/>
              <w:ind w:left="113"/>
              <w:jc w:val="center"/>
              <w:rPr>
                <w:lang w:val="en-GB"/>
              </w:rPr>
            </w:pPr>
            <w:r w:rsidRPr="00F91327">
              <w:rPr>
                <w:lang w:val="en-GB"/>
              </w:rPr>
              <w:sym w:font="Wingdings" w:char="F0FC"/>
            </w:r>
          </w:p>
        </w:tc>
        <w:tc>
          <w:tcPr>
            <w:tcW w:w="1276" w:type="dxa"/>
            <w:vAlign w:val="center"/>
          </w:tcPr>
          <w:p w14:paraId="429FBBEA" w14:textId="2A36D0BD"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04F8D00A" w14:textId="60929F0D" w:rsidR="00994CA1" w:rsidRPr="00F91327" w:rsidRDefault="00994CA1" w:rsidP="00A82FFD">
            <w:pPr>
              <w:spacing w:after="120"/>
              <w:ind w:left="113"/>
              <w:jc w:val="center"/>
              <w:rPr>
                <w:lang w:val="en-GB"/>
              </w:rPr>
            </w:pPr>
            <w:r w:rsidRPr="00F91327">
              <w:rPr>
                <w:lang w:val="en-GB"/>
              </w:rPr>
              <w:sym w:font="Wingdings" w:char="F0FC"/>
            </w:r>
          </w:p>
        </w:tc>
      </w:tr>
      <w:tr w:rsidR="00994CA1" w:rsidRPr="00F91327" w14:paraId="7C5AA4ED"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515E15DF" w14:textId="39635E96" w:rsidR="00994CA1" w:rsidRPr="00F91327" w:rsidRDefault="00994CA1" w:rsidP="00994CA1">
            <w:pPr>
              <w:spacing w:after="120"/>
              <w:jc w:val="left"/>
              <w:rPr>
                <w:lang w:val="en-GB"/>
              </w:rPr>
            </w:pPr>
            <w:r w:rsidRPr="00F91327">
              <w:rPr>
                <w:lang w:val="en-GB"/>
              </w:rPr>
              <w:t>BTS6</w:t>
            </w:r>
          </w:p>
        </w:tc>
        <w:tc>
          <w:tcPr>
            <w:tcW w:w="850" w:type="dxa"/>
            <w:vAlign w:val="center"/>
          </w:tcPr>
          <w:p w14:paraId="2179F6B6" w14:textId="4F305D08" w:rsidR="00994CA1" w:rsidRPr="00F91327" w:rsidRDefault="00994CA1" w:rsidP="00A82FFD">
            <w:pPr>
              <w:spacing w:after="120"/>
              <w:ind w:left="113"/>
              <w:jc w:val="center"/>
              <w:rPr>
                <w:lang w:val="en-GB"/>
              </w:rPr>
            </w:pPr>
            <w:r w:rsidRPr="00F91327">
              <w:rPr>
                <w:lang w:val="en-GB"/>
              </w:rPr>
              <w:sym w:font="Wingdings" w:char="F0FC"/>
            </w:r>
          </w:p>
        </w:tc>
        <w:tc>
          <w:tcPr>
            <w:tcW w:w="851" w:type="dxa"/>
            <w:vAlign w:val="center"/>
          </w:tcPr>
          <w:p w14:paraId="5EFA70C4" w14:textId="6C9392D7" w:rsidR="00994CA1" w:rsidRPr="00F91327" w:rsidRDefault="00994CA1" w:rsidP="00A82FFD">
            <w:pPr>
              <w:spacing w:after="120"/>
              <w:ind w:left="113"/>
              <w:jc w:val="center"/>
              <w:rPr>
                <w:lang w:val="en-GB"/>
              </w:rPr>
            </w:pPr>
            <w:r w:rsidRPr="00F91327">
              <w:rPr>
                <w:lang w:val="en-GB"/>
              </w:rPr>
              <w:sym w:font="Wingdings" w:char="F0FC"/>
            </w:r>
          </w:p>
        </w:tc>
        <w:tc>
          <w:tcPr>
            <w:tcW w:w="992" w:type="dxa"/>
            <w:vAlign w:val="center"/>
          </w:tcPr>
          <w:p w14:paraId="48C50870" w14:textId="0D6DE423"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49E1867B" w14:textId="09A100B1" w:rsidR="00994CA1" w:rsidRPr="00F91327" w:rsidRDefault="00994CA1" w:rsidP="00A82FFD">
            <w:pPr>
              <w:spacing w:after="120"/>
              <w:ind w:left="113"/>
              <w:jc w:val="center"/>
              <w:rPr>
                <w:lang w:val="en-GB"/>
              </w:rPr>
            </w:pPr>
          </w:p>
        </w:tc>
        <w:tc>
          <w:tcPr>
            <w:tcW w:w="1417" w:type="dxa"/>
            <w:gridSpan w:val="2"/>
            <w:vAlign w:val="center"/>
          </w:tcPr>
          <w:p w14:paraId="6BF0F5B2" w14:textId="68DEFA34" w:rsidR="00994CA1" w:rsidRPr="00F91327" w:rsidRDefault="00994CA1" w:rsidP="00A82FFD">
            <w:pPr>
              <w:spacing w:after="120"/>
              <w:ind w:left="113"/>
              <w:jc w:val="center"/>
              <w:rPr>
                <w:lang w:val="en-GB"/>
              </w:rPr>
            </w:pPr>
          </w:p>
        </w:tc>
        <w:tc>
          <w:tcPr>
            <w:tcW w:w="1276" w:type="dxa"/>
            <w:vAlign w:val="center"/>
          </w:tcPr>
          <w:p w14:paraId="160EA5C7" w14:textId="5CAD259D" w:rsidR="00994CA1" w:rsidRPr="00F91327" w:rsidRDefault="00994CA1" w:rsidP="00A82FFD">
            <w:pPr>
              <w:spacing w:after="120"/>
              <w:ind w:left="113"/>
              <w:jc w:val="center"/>
              <w:rPr>
                <w:lang w:val="en-GB"/>
              </w:rPr>
            </w:pPr>
            <w:r w:rsidRPr="00F91327">
              <w:rPr>
                <w:lang w:val="en-GB"/>
              </w:rPr>
              <w:sym w:font="Wingdings" w:char="F0FC"/>
            </w:r>
          </w:p>
        </w:tc>
        <w:tc>
          <w:tcPr>
            <w:tcW w:w="1276" w:type="dxa"/>
            <w:vAlign w:val="center"/>
          </w:tcPr>
          <w:p w14:paraId="4AFA7D5D" w14:textId="6C360EE7"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06A829DD" w14:textId="59292C7F" w:rsidR="00994CA1" w:rsidRPr="00F91327" w:rsidRDefault="00994CA1" w:rsidP="00A82FFD">
            <w:pPr>
              <w:spacing w:after="120"/>
              <w:ind w:left="113"/>
              <w:jc w:val="center"/>
              <w:rPr>
                <w:lang w:val="en-GB"/>
              </w:rPr>
            </w:pPr>
            <w:r w:rsidRPr="00F91327">
              <w:rPr>
                <w:lang w:val="en-GB"/>
              </w:rPr>
              <w:sym w:font="Wingdings" w:char="F0FC"/>
            </w:r>
          </w:p>
        </w:tc>
      </w:tr>
      <w:tr w:rsidR="00994CA1" w:rsidRPr="00F91327" w14:paraId="4CEB6E23"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3C76074B" w14:textId="34306401" w:rsidR="00994CA1" w:rsidRPr="00F91327" w:rsidRDefault="00994CA1" w:rsidP="00994CA1">
            <w:pPr>
              <w:spacing w:after="120"/>
              <w:jc w:val="left"/>
              <w:rPr>
                <w:lang w:val="en-GB"/>
              </w:rPr>
            </w:pPr>
            <w:r w:rsidRPr="00F91327">
              <w:rPr>
                <w:lang w:val="en-GB"/>
              </w:rPr>
              <w:t>BTS7</w:t>
            </w:r>
          </w:p>
        </w:tc>
        <w:tc>
          <w:tcPr>
            <w:tcW w:w="850" w:type="dxa"/>
            <w:vAlign w:val="center"/>
          </w:tcPr>
          <w:p w14:paraId="17029101" w14:textId="2565F9D7" w:rsidR="00994CA1" w:rsidRPr="00F91327" w:rsidRDefault="00994CA1" w:rsidP="00A82FFD">
            <w:pPr>
              <w:spacing w:after="120"/>
              <w:ind w:left="113"/>
              <w:jc w:val="center"/>
              <w:rPr>
                <w:lang w:val="en-GB"/>
              </w:rPr>
            </w:pPr>
          </w:p>
        </w:tc>
        <w:tc>
          <w:tcPr>
            <w:tcW w:w="851" w:type="dxa"/>
            <w:vAlign w:val="center"/>
          </w:tcPr>
          <w:p w14:paraId="58819526" w14:textId="1E9CD09C" w:rsidR="00994CA1" w:rsidRPr="00F91327" w:rsidRDefault="00994CA1" w:rsidP="00A82FFD">
            <w:pPr>
              <w:spacing w:after="120"/>
              <w:ind w:left="113"/>
              <w:jc w:val="center"/>
              <w:rPr>
                <w:lang w:val="en-GB"/>
              </w:rPr>
            </w:pPr>
            <w:r w:rsidRPr="00F91327">
              <w:rPr>
                <w:lang w:val="en-GB"/>
              </w:rPr>
              <w:sym w:font="Wingdings" w:char="F0FC"/>
            </w:r>
          </w:p>
        </w:tc>
        <w:tc>
          <w:tcPr>
            <w:tcW w:w="992" w:type="dxa"/>
            <w:vAlign w:val="center"/>
          </w:tcPr>
          <w:p w14:paraId="7E43BF13" w14:textId="088748DF"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080627CE" w14:textId="5D8D0464" w:rsidR="00994CA1" w:rsidRPr="00F91327" w:rsidRDefault="00994CA1" w:rsidP="00A82FFD">
            <w:pPr>
              <w:spacing w:after="120"/>
              <w:ind w:left="113"/>
              <w:jc w:val="center"/>
              <w:rPr>
                <w:lang w:val="en-GB"/>
              </w:rPr>
            </w:pPr>
          </w:p>
        </w:tc>
        <w:tc>
          <w:tcPr>
            <w:tcW w:w="1417" w:type="dxa"/>
            <w:gridSpan w:val="2"/>
            <w:vAlign w:val="center"/>
          </w:tcPr>
          <w:p w14:paraId="6F31AC86" w14:textId="77777777" w:rsidR="00994CA1" w:rsidRPr="00F91327" w:rsidRDefault="00994CA1" w:rsidP="00A82FFD">
            <w:pPr>
              <w:spacing w:after="120"/>
              <w:ind w:left="113"/>
              <w:jc w:val="center"/>
              <w:rPr>
                <w:lang w:val="en-GB"/>
              </w:rPr>
            </w:pPr>
          </w:p>
        </w:tc>
        <w:tc>
          <w:tcPr>
            <w:tcW w:w="1276" w:type="dxa"/>
            <w:vAlign w:val="center"/>
          </w:tcPr>
          <w:p w14:paraId="5FB494B4" w14:textId="527BA477" w:rsidR="00994CA1" w:rsidRPr="00F91327" w:rsidRDefault="00994CA1" w:rsidP="00A82FFD">
            <w:pPr>
              <w:spacing w:after="120"/>
              <w:ind w:left="113"/>
              <w:jc w:val="center"/>
              <w:rPr>
                <w:lang w:val="en-GB"/>
              </w:rPr>
            </w:pPr>
            <w:r w:rsidRPr="00F91327">
              <w:rPr>
                <w:lang w:val="en-GB"/>
              </w:rPr>
              <w:sym w:font="Wingdings" w:char="F0FC"/>
            </w:r>
          </w:p>
        </w:tc>
        <w:tc>
          <w:tcPr>
            <w:tcW w:w="1276" w:type="dxa"/>
            <w:vAlign w:val="center"/>
          </w:tcPr>
          <w:p w14:paraId="2DB99954" w14:textId="6B79399C"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443C007C" w14:textId="458088C7" w:rsidR="00994CA1" w:rsidRPr="00F91327" w:rsidRDefault="00994CA1" w:rsidP="00A82FFD">
            <w:pPr>
              <w:spacing w:after="120"/>
              <w:ind w:left="113"/>
              <w:jc w:val="center"/>
              <w:rPr>
                <w:lang w:val="en-GB"/>
              </w:rPr>
            </w:pPr>
            <w:r w:rsidRPr="00F91327">
              <w:rPr>
                <w:lang w:val="en-GB"/>
              </w:rPr>
              <w:sym w:font="Wingdings" w:char="F0FC"/>
            </w:r>
          </w:p>
        </w:tc>
      </w:tr>
      <w:tr w:rsidR="00994CA1" w:rsidRPr="00F91327" w14:paraId="48EC492C"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7EED0D6D" w14:textId="3F794717" w:rsidR="00994CA1" w:rsidRPr="00F91327" w:rsidRDefault="00994CA1" w:rsidP="00994CA1">
            <w:pPr>
              <w:spacing w:after="120"/>
              <w:jc w:val="left"/>
              <w:rPr>
                <w:lang w:val="en-GB"/>
              </w:rPr>
            </w:pPr>
            <w:r w:rsidRPr="00F91327">
              <w:rPr>
                <w:lang w:val="en-GB"/>
              </w:rPr>
              <w:t>BTS8</w:t>
            </w:r>
            <w:r w:rsidRPr="00F91327">
              <w:rPr>
                <w:vertAlign w:val="superscript"/>
                <w:lang w:val="en-GB"/>
              </w:rPr>
              <w:t>**</w:t>
            </w:r>
          </w:p>
        </w:tc>
        <w:tc>
          <w:tcPr>
            <w:tcW w:w="850" w:type="dxa"/>
            <w:vAlign w:val="center"/>
          </w:tcPr>
          <w:p w14:paraId="67291132" w14:textId="6EE22823" w:rsidR="00994CA1" w:rsidRPr="00F91327" w:rsidRDefault="00994CA1" w:rsidP="00A82FFD">
            <w:pPr>
              <w:spacing w:after="120"/>
              <w:ind w:left="113"/>
              <w:jc w:val="center"/>
              <w:rPr>
                <w:lang w:val="en-GB"/>
              </w:rPr>
            </w:pPr>
          </w:p>
        </w:tc>
        <w:tc>
          <w:tcPr>
            <w:tcW w:w="851" w:type="dxa"/>
            <w:vAlign w:val="center"/>
          </w:tcPr>
          <w:p w14:paraId="2D859C15" w14:textId="77777777" w:rsidR="00994CA1" w:rsidRPr="00F91327" w:rsidRDefault="00994CA1" w:rsidP="00A82FFD">
            <w:pPr>
              <w:spacing w:after="120"/>
              <w:ind w:left="113"/>
              <w:jc w:val="center"/>
              <w:rPr>
                <w:lang w:val="en-GB"/>
              </w:rPr>
            </w:pPr>
          </w:p>
        </w:tc>
        <w:tc>
          <w:tcPr>
            <w:tcW w:w="992" w:type="dxa"/>
            <w:vAlign w:val="center"/>
          </w:tcPr>
          <w:p w14:paraId="79C1A133" w14:textId="7D061F0D" w:rsidR="00994CA1" w:rsidRPr="00F91327" w:rsidRDefault="00994CA1" w:rsidP="00A82FFD">
            <w:pPr>
              <w:spacing w:after="120"/>
              <w:ind w:left="113"/>
              <w:jc w:val="center"/>
              <w:rPr>
                <w:lang w:val="en-GB"/>
              </w:rPr>
            </w:pPr>
          </w:p>
        </w:tc>
        <w:tc>
          <w:tcPr>
            <w:tcW w:w="1134" w:type="dxa"/>
            <w:vAlign w:val="center"/>
          </w:tcPr>
          <w:p w14:paraId="14521DFC" w14:textId="515D229F" w:rsidR="00994CA1" w:rsidRPr="00F91327" w:rsidRDefault="00994CA1" w:rsidP="00A82FFD">
            <w:pPr>
              <w:spacing w:after="120"/>
              <w:ind w:left="113"/>
              <w:jc w:val="center"/>
              <w:rPr>
                <w:lang w:val="en-GB"/>
              </w:rPr>
            </w:pPr>
          </w:p>
        </w:tc>
        <w:tc>
          <w:tcPr>
            <w:tcW w:w="1417" w:type="dxa"/>
            <w:gridSpan w:val="2"/>
            <w:vAlign w:val="center"/>
          </w:tcPr>
          <w:p w14:paraId="2D551B26" w14:textId="1095795A" w:rsidR="00994CA1" w:rsidRPr="00F91327" w:rsidRDefault="00994CA1" w:rsidP="00A82FFD">
            <w:pPr>
              <w:spacing w:after="120"/>
              <w:ind w:left="113"/>
              <w:jc w:val="center"/>
              <w:rPr>
                <w:lang w:val="en-GB"/>
              </w:rPr>
            </w:pPr>
          </w:p>
        </w:tc>
        <w:tc>
          <w:tcPr>
            <w:tcW w:w="1276" w:type="dxa"/>
            <w:vAlign w:val="center"/>
          </w:tcPr>
          <w:p w14:paraId="34FF4909" w14:textId="77777777" w:rsidR="00994CA1" w:rsidRPr="00F91327" w:rsidRDefault="00994CA1" w:rsidP="00A82FFD">
            <w:pPr>
              <w:spacing w:after="120"/>
              <w:ind w:left="113"/>
              <w:jc w:val="center"/>
              <w:rPr>
                <w:lang w:val="en-GB"/>
              </w:rPr>
            </w:pPr>
          </w:p>
        </w:tc>
        <w:tc>
          <w:tcPr>
            <w:tcW w:w="1276" w:type="dxa"/>
            <w:vAlign w:val="center"/>
          </w:tcPr>
          <w:p w14:paraId="40A1BC01" w14:textId="77777777" w:rsidR="00994CA1" w:rsidRPr="00F91327" w:rsidRDefault="00994CA1" w:rsidP="00A82FFD">
            <w:pPr>
              <w:spacing w:after="120"/>
              <w:ind w:left="113"/>
              <w:jc w:val="center"/>
              <w:rPr>
                <w:lang w:val="en-GB"/>
              </w:rPr>
            </w:pPr>
          </w:p>
        </w:tc>
        <w:tc>
          <w:tcPr>
            <w:tcW w:w="1134" w:type="dxa"/>
            <w:vAlign w:val="center"/>
          </w:tcPr>
          <w:p w14:paraId="17B6551F" w14:textId="77777777" w:rsidR="00994CA1" w:rsidRPr="00F91327" w:rsidRDefault="00994CA1" w:rsidP="00A82FFD">
            <w:pPr>
              <w:spacing w:after="120"/>
              <w:ind w:left="113"/>
              <w:jc w:val="center"/>
              <w:rPr>
                <w:lang w:val="en-GB"/>
              </w:rPr>
            </w:pPr>
          </w:p>
        </w:tc>
      </w:tr>
      <w:tr w:rsidR="00994CA1" w:rsidRPr="00F91327" w14:paraId="65087FEE"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2BBFFEB1" w14:textId="2AA91732" w:rsidR="00994CA1" w:rsidRPr="00F91327" w:rsidRDefault="00994CA1" w:rsidP="00994CA1">
            <w:pPr>
              <w:spacing w:after="120"/>
              <w:jc w:val="left"/>
              <w:rPr>
                <w:lang w:val="en-GB"/>
              </w:rPr>
            </w:pPr>
            <w:r w:rsidRPr="00F91327">
              <w:rPr>
                <w:lang w:val="en-GB"/>
              </w:rPr>
              <w:t>BTS9</w:t>
            </w:r>
          </w:p>
        </w:tc>
        <w:tc>
          <w:tcPr>
            <w:tcW w:w="850" w:type="dxa"/>
            <w:vAlign w:val="center"/>
          </w:tcPr>
          <w:p w14:paraId="7F9AA0BE" w14:textId="3E52D7E8" w:rsidR="00994CA1" w:rsidRPr="00F91327" w:rsidRDefault="00994CA1" w:rsidP="00A82FFD">
            <w:pPr>
              <w:spacing w:after="120"/>
              <w:ind w:left="113"/>
              <w:jc w:val="center"/>
              <w:rPr>
                <w:lang w:val="en-GB"/>
              </w:rPr>
            </w:pPr>
            <w:r w:rsidRPr="00F91327">
              <w:rPr>
                <w:lang w:val="en-GB"/>
              </w:rPr>
              <w:sym w:font="Wingdings" w:char="F0FC"/>
            </w:r>
          </w:p>
        </w:tc>
        <w:tc>
          <w:tcPr>
            <w:tcW w:w="851" w:type="dxa"/>
            <w:vAlign w:val="center"/>
          </w:tcPr>
          <w:p w14:paraId="6A158E0F" w14:textId="3DA3CB91" w:rsidR="00994CA1" w:rsidRPr="00F91327" w:rsidRDefault="00994CA1" w:rsidP="00A82FFD">
            <w:pPr>
              <w:spacing w:after="120"/>
              <w:ind w:left="113"/>
              <w:jc w:val="center"/>
              <w:rPr>
                <w:lang w:val="en-GB"/>
              </w:rPr>
            </w:pPr>
            <w:r w:rsidRPr="00F91327">
              <w:rPr>
                <w:lang w:val="en-GB"/>
              </w:rPr>
              <w:sym w:font="Wingdings" w:char="F0FC"/>
            </w:r>
          </w:p>
        </w:tc>
        <w:tc>
          <w:tcPr>
            <w:tcW w:w="992" w:type="dxa"/>
            <w:vAlign w:val="center"/>
          </w:tcPr>
          <w:p w14:paraId="57F7CB29" w14:textId="5FD703FC"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5839CB72" w14:textId="6DB0D4C9" w:rsidR="00994CA1" w:rsidRPr="00F91327" w:rsidRDefault="00994CA1" w:rsidP="00A82FFD">
            <w:pPr>
              <w:spacing w:after="120"/>
              <w:ind w:left="113"/>
              <w:jc w:val="center"/>
              <w:rPr>
                <w:lang w:val="en-GB"/>
              </w:rPr>
            </w:pPr>
          </w:p>
        </w:tc>
        <w:tc>
          <w:tcPr>
            <w:tcW w:w="1417" w:type="dxa"/>
            <w:gridSpan w:val="2"/>
            <w:vAlign w:val="center"/>
          </w:tcPr>
          <w:p w14:paraId="3C3EAF4D" w14:textId="752AAEA3" w:rsidR="00994CA1" w:rsidRPr="00F91327" w:rsidRDefault="00994CA1" w:rsidP="00A82FFD">
            <w:pPr>
              <w:spacing w:after="120"/>
              <w:ind w:left="113"/>
              <w:jc w:val="center"/>
              <w:rPr>
                <w:lang w:val="en-GB"/>
              </w:rPr>
            </w:pPr>
          </w:p>
        </w:tc>
        <w:tc>
          <w:tcPr>
            <w:tcW w:w="1276" w:type="dxa"/>
            <w:vAlign w:val="center"/>
          </w:tcPr>
          <w:p w14:paraId="4BD80379" w14:textId="17608A93" w:rsidR="00994CA1" w:rsidRPr="00F91327" w:rsidRDefault="00994CA1" w:rsidP="00A82FFD">
            <w:pPr>
              <w:spacing w:after="120"/>
              <w:ind w:left="113"/>
              <w:jc w:val="center"/>
              <w:rPr>
                <w:lang w:val="en-GB"/>
              </w:rPr>
            </w:pPr>
          </w:p>
        </w:tc>
        <w:tc>
          <w:tcPr>
            <w:tcW w:w="1276" w:type="dxa"/>
            <w:vAlign w:val="center"/>
          </w:tcPr>
          <w:p w14:paraId="390A2561" w14:textId="0DB46AA5"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5548CDB5" w14:textId="104E333D" w:rsidR="00994CA1" w:rsidRPr="00F91327" w:rsidRDefault="00994CA1" w:rsidP="00A82FFD">
            <w:pPr>
              <w:spacing w:after="120"/>
              <w:ind w:left="113"/>
              <w:jc w:val="center"/>
              <w:rPr>
                <w:lang w:val="en-GB"/>
              </w:rPr>
            </w:pPr>
            <w:r w:rsidRPr="00F91327">
              <w:rPr>
                <w:lang w:val="en-GB"/>
              </w:rPr>
              <w:sym w:font="Wingdings" w:char="F0FC"/>
            </w:r>
          </w:p>
        </w:tc>
      </w:tr>
      <w:tr w:rsidR="00994CA1" w:rsidRPr="00F91327" w14:paraId="5CABFECA"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2E3832D7" w14:textId="33EBAAD6" w:rsidR="00994CA1" w:rsidRPr="00F91327" w:rsidRDefault="00994CA1" w:rsidP="00994CA1">
            <w:pPr>
              <w:spacing w:after="120"/>
              <w:jc w:val="left"/>
              <w:rPr>
                <w:lang w:val="en-GB"/>
              </w:rPr>
            </w:pPr>
            <w:r w:rsidRPr="00F91327">
              <w:rPr>
                <w:lang w:val="en-GB"/>
              </w:rPr>
              <w:t>BTS10</w:t>
            </w:r>
          </w:p>
        </w:tc>
        <w:tc>
          <w:tcPr>
            <w:tcW w:w="850" w:type="dxa"/>
            <w:vAlign w:val="center"/>
          </w:tcPr>
          <w:p w14:paraId="3D032864" w14:textId="6833B4DB" w:rsidR="00994CA1" w:rsidRPr="00F91327" w:rsidRDefault="00994CA1" w:rsidP="00A82FFD">
            <w:pPr>
              <w:spacing w:after="120"/>
              <w:ind w:left="113"/>
              <w:jc w:val="center"/>
              <w:rPr>
                <w:lang w:val="en-GB"/>
              </w:rPr>
            </w:pPr>
            <w:r w:rsidRPr="00F91327">
              <w:rPr>
                <w:lang w:val="en-GB"/>
              </w:rPr>
              <w:sym w:font="Wingdings" w:char="F0FC"/>
            </w:r>
          </w:p>
        </w:tc>
        <w:tc>
          <w:tcPr>
            <w:tcW w:w="851" w:type="dxa"/>
            <w:vAlign w:val="center"/>
          </w:tcPr>
          <w:p w14:paraId="3D314657" w14:textId="77777777" w:rsidR="00994CA1" w:rsidRPr="00F91327" w:rsidRDefault="00994CA1" w:rsidP="00A82FFD">
            <w:pPr>
              <w:spacing w:after="120"/>
              <w:ind w:left="113"/>
              <w:jc w:val="center"/>
              <w:rPr>
                <w:lang w:val="en-GB"/>
              </w:rPr>
            </w:pPr>
          </w:p>
        </w:tc>
        <w:tc>
          <w:tcPr>
            <w:tcW w:w="992" w:type="dxa"/>
            <w:vAlign w:val="center"/>
          </w:tcPr>
          <w:p w14:paraId="2664526C" w14:textId="0AED8997"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71BAB267" w14:textId="5C783DD6" w:rsidR="00994CA1" w:rsidRPr="00F91327" w:rsidRDefault="00994CA1" w:rsidP="00A82FFD">
            <w:pPr>
              <w:spacing w:after="120"/>
              <w:ind w:left="113"/>
              <w:jc w:val="center"/>
              <w:rPr>
                <w:lang w:val="en-GB"/>
              </w:rPr>
            </w:pPr>
          </w:p>
        </w:tc>
        <w:tc>
          <w:tcPr>
            <w:tcW w:w="1417" w:type="dxa"/>
            <w:gridSpan w:val="2"/>
            <w:vAlign w:val="center"/>
          </w:tcPr>
          <w:p w14:paraId="225B09F6" w14:textId="77777777" w:rsidR="00994CA1" w:rsidRPr="00F91327" w:rsidRDefault="00994CA1" w:rsidP="00A82FFD">
            <w:pPr>
              <w:spacing w:after="120"/>
              <w:ind w:left="113"/>
              <w:jc w:val="center"/>
              <w:rPr>
                <w:lang w:val="en-GB"/>
              </w:rPr>
            </w:pPr>
          </w:p>
        </w:tc>
        <w:tc>
          <w:tcPr>
            <w:tcW w:w="1276" w:type="dxa"/>
            <w:vAlign w:val="center"/>
          </w:tcPr>
          <w:p w14:paraId="1999F59D" w14:textId="77777777" w:rsidR="00994CA1" w:rsidRPr="00F91327" w:rsidRDefault="00994CA1" w:rsidP="00A82FFD">
            <w:pPr>
              <w:spacing w:after="120"/>
              <w:ind w:left="113"/>
              <w:jc w:val="center"/>
              <w:rPr>
                <w:lang w:val="en-GB"/>
              </w:rPr>
            </w:pPr>
          </w:p>
        </w:tc>
        <w:tc>
          <w:tcPr>
            <w:tcW w:w="1276" w:type="dxa"/>
            <w:vAlign w:val="center"/>
          </w:tcPr>
          <w:p w14:paraId="42705A4E" w14:textId="77777777" w:rsidR="00994CA1" w:rsidRPr="00F91327" w:rsidRDefault="00994CA1" w:rsidP="00A82FFD">
            <w:pPr>
              <w:spacing w:after="120"/>
              <w:ind w:left="113"/>
              <w:jc w:val="center"/>
              <w:rPr>
                <w:lang w:val="en-GB"/>
              </w:rPr>
            </w:pPr>
          </w:p>
        </w:tc>
        <w:tc>
          <w:tcPr>
            <w:tcW w:w="1134" w:type="dxa"/>
            <w:vAlign w:val="center"/>
          </w:tcPr>
          <w:p w14:paraId="6B454D1B" w14:textId="30E26399" w:rsidR="00994CA1" w:rsidRPr="00F91327" w:rsidRDefault="00994CA1" w:rsidP="00A82FFD">
            <w:pPr>
              <w:spacing w:after="120"/>
              <w:ind w:left="113"/>
              <w:jc w:val="center"/>
              <w:rPr>
                <w:lang w:val="en-GB"/>
              </w:rPr>
            </w:pPr>
            <w:r w:rsidRPr="00F91327">
              <w:rPr>
                <w:lang w:val="en-GB"/>
              </w:rPr>
              <w:sym w:font="Wingdings" w:char="F0FC"/>
            </w:r>
          </w:p>
        </w:tc>
      </w:tr>
      <w:tr w:rsidR="00994CA1" w:rsidRPr="00F91327" w14:paraId="1A499074"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1115568F" w14:textId="7305AD21" w:rsidR="00994CA1" w:rsidRPr="00F91327" w:rsidRDefault="00994CA1" w:rsidP="00994CA1">
            <w:pPr>
              <w:spacing w:after="120"/>
              <w:jc w:val="left"/>
              <w:rPr>
                <w:lang w:val="en-GB"/>
              </w:rPr>
            </w:pPr>
            <w:r w:rsidRPr="00F91327">
              <w:rPr>
                <w:lang w:val="en-GB"/>
              </w:rPr>
              <w:t>BTS11</w:t>
            </w:r>
          </w:p>
        </w:tc>
        <w:tc>
          <w:tcPr>
            <w:tcW w:w="850" w:type="dxa"/>
            <w:vAlign w:val="center"/>
          </w:tcPr>
          <w:p w14:paraId="7AA67873" w14:textId="77777777" w:rsidR="00994CA1" w:rsidRPr="00F91327" w:rsidRDefault="00994CA1" w:rsidP="00A82FFD">
            <w:pPr>
              <w:spacing w:after="120"/>
              <w:ind w:left="113"/>
              <w:jc w:val="center"/>
              <w:rPr>
                <w:lang w:val="en-GB"/>
              </w:rPr>
            </w:pPr>
          </w:p>
        </w:tc>
        <w:tc>
          <w:tcPr>
            <w:tcW w:w="851" w:type="dxa"/>
            <w:vAlign w:val="center"/>
          </w:tcPr>
          <w:p w14:paraId="5F67BF13" w14:textId="3FCE7C46" w:rsidR="00994CA1" w:rsidRPr="00F91327" w:rsidRDefault="00994CA1" w:rsidP="00A82FFD">
            <w:pPr>
              <w:spacing w:after="120"/>
              <w:ind w:left="113"/>
              <w:jc w:val="center"/>
              <w:rPr>
                <w:lang w:val="en-GB"/>
              </w:rPr>
            </w:pPr>
            <w:r w:rsidRPr="00F91327">
              <w:rPr>
                <w:lang w:val="en-GB"/>
              </w:rPr>
              <w:sym w:font="Wingdings" w:char="F0FC"/>
            </w:r>
          </w:p>
        </w:tc>
        <w:tc>
          <w:tcPr>
            <w:tcW w:w="992" w:type="dxa"/>
            <w:vAlign w:val="center"/>
          </w:tcPr>
          <w:p w14:paraId="2A1A19F0" w14:textId="683627A4"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4661E474" w14:textId="77777777" w:rsidR="00994CA1" w:rsidRPr="00F91327" w:rsidRDefault="00994CA1" w:rsidP="00A82FFD">
            <w:pPr>
              <w:spacing w:after="120"/>
              <w:ind w:left="113"/>
              <w:jc w:val="center"/>
              <w:rPr>
                <w:lang w:val="en-GB"/>
              </w:rPr>
            </w:pPr>
          </w:p>
        </w:tc>
        <w:tc>
          <w:tcPr>
            <w:tcW w:w="1417" w:type="dxa"/>
            <w:gridSpan w:val="2"/>
            <w:vAlign w:val="center"/>
          </w:tcPr>
          <w:p w14:paraId="34860EEF" w14:textId="77777777" w:rsidR="00994CA1" w:rsidRPr="00F91327" w:rsidRDefault="00994CA1" w:rsidP="00A82FFD">
            <w:pPr>
              <w:spacing w:after="120"/>
              <w:ind w:left="113"/>
              <w:jc w:val="center"/>
              <w:rPr>
                <w:lang w:val="en-GB"/>
              </w:rPr>
            </w:pPr>
          </w:p>
        </w:tc>
        <w:tc>
          <w:tcPr>
            <w:tcW w:w="1276" w:type="dxa"/>
            <w:vAlign w:val="center"/>
          </w:tcPr>
          <w:p w14:paraId="15F7A3AB" w14:textId="0DA1D4BD" w:rsidR="00994CA1" w:rsidRPr="00F91327" w:rsidRDefault="00994CA1" w:rsidP="00A82FFD">
            <w:pPr>
              <w:spacing w:after="120"/>
              <w:ind w:left="113"/>
              <w:jc w:val="center"/>
              <w:rPr>
                <w:lang w:val="en-GB"/>
              </w:rPr>
            </w:pPr>
            <w:r w:rsidRPr="00F91327">
              <w:rPr>
                <w:lang w:val="en-GB"/>
              </w:rPr>
              <w:sym w:font="Wingdings" w:char="F0FC"/>
            </w:r>
          </w:p>
        </w:tc>
        <w:tc>
          <w:tcPr>
            <w:tcW w:w="1276" w:type="dxa"/>
            <w:vAlign w:val="center"/>
          </w:tcPr>
          <w:p w14:paraId="584E9D7A" w14:textId="2D5162B1"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5AFC40AA" w14:textId="124B3E92" w:rsidR="00994CA1" w:rsidRPr="00F91327" w:rsidRDefault="00994CA1" w:rsidP="00A82FFD">
            <w:pPr>
              <w:spacing w:after="120"/>
              <w:ind w:left="113"/>
              <w:jc w:val="center"/>
              <w:rPr>
                <w:lang w:val="en-GB"/>
              </w:rPr>
            </w:pPr>
            <w:r w:rsidRPr="00F91327">
              <w:rPr>
                <w:lang w:val="en-GB"/>
              </w:rPr>
              <w:sym w:font="Wingdings" w:char="F0FC"/>
            </w:r>
          </w:p>
        </w:tc>
      </w:tr>
      <w:tr w:rsidR="00994CA1" w:rsidRPr="00F91327" w14:paraId="12859A93"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6BE3491D" w14:textId="3BCFBF94" w:rsidR="00994CA1" w:rsidRPr="00F91327" w:rsidRDefault="00994CA1" w:rsidP="00994CA1">
            <w:pPr>
              <w:spacing w:after="120"/>
              <w:jc w:val="left"/>
              <w:rPr>
                <w:lang w:val="en-GB"/>
              </w:rPr>
            </w:pPr>
            <w:r w:rsidRPr="00F91327">
              <w:rPr>
                <w:lang w:val="en-GB"/>
              </w:rPr>
              <w:t>BTS12</w:t>
            </w:r>
          </w:p>
        </w:tc>
        <w:tc>
          <w:tcPr>
            <w:tcW w:w="850" w:type="dxa"/>
            <w:vAlign w:val="center"/>
          </w:tcPr>
          <w:p w14:paraId="0978BC9F" w14:textId="77777777" w:rsidR="00994CA1" w:rsidRPr="00F91327" w:rsidRDefault="00994CA1" w:rsidP="00A82FFD">
            <w:pPr>
              <w:spacing w:after="120"/>
              <w:ind w:left="113"/>
              <w:jc w:val="center"/>
              <w:rPr>
                <w:lang w:val="en-GB"/>
              </w:rPr>
            </w:pPr>
          </w:p>
        </w:tc>
        <w:tc>
          <w:tcPr>
            <w:tcW w:w="851" w:type="dxa"/>
            <w:vAlign w:val="center"/>
          </w:tcPr>
          <w:p w14:paraId="77E8E691" w14:textId="78CAF85D" w:rsidR="00994CA1" w:rsidRPr="00F91327" w:rsidRDefault="00994CA1" w:rsidP="00A82FFD">
            <w:pPr>
              <w:spacing w:after="120"/>
              <w:ind w:left="113"/>
              <w:jc w:val="center"/>
              <w:rPr>
                <w:lang w:val="en-GB"/>
              </w:rPr>
            </w:pPr>
            <w:r w:rsidRPr="00F91327">
              <w:rPr>
                <w:lang w:val="en-GB"/>
              </w:rPr>
              <w:sym w:font="Wingdings" w:char="F0FC"/>
            </w:r>
          </w:p>
        </w:tc>
        <w:tc>
          <w:tcPr>
            <w:tcW w:w="992" w:type="dxa"/>
            <w:vAlign w:val="center"/>
          </w:tcPr>
          <w:p w14:paraId="3CE23B77" w14:textId="714937F5"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4E10288F" w14:textId="77777777" w:rsidR="00994CA1" w:rsidRPr="00F91327" w:rsidRDefault="00994CA1" w:rsidP="00A82FFD">
            <w:pPr>
              <w:spacing w:after="120"/>
              <w:ind w:left="113"/>
              <w:jc w:val="center"/>
              <w:rPr>
                <w:lang w:val="en-GB"/>
              </w:rPr>
            </w:pPr>
          </w:p>
        </w:tc>
        <w:tc>
          <w:tcPr>
            <w:tcW w:w="1417" w:type="dxa"/>
            <w:gridSpan w:val="2"/>
            <w:vAlign w:val="center"/>
          </w:tcPr>
          <w:p w14:paraId="5CF0D81B" w14:textId="77777777" w:rsidR="00994CA1" w:rsidRPr="00F91327" w:rsidRDefault="00994CA1" w:rsidP="00A82FFD">
            <w:pPr>
              <w:spacing w:after="120"/>
              <w:ind w:left="113"/>
              <w:jc w:val="center"/>
              <w:rPr>
                <w:lang w:val="en-GB"/>
              </w:rPr>
            </w:pPr>
          </w:p>
        </w:tc>
        <w:tc>
          <w:tcPr>
            <w:tcW w:w="1276" w:type="dxa"/>
            <w:vAlign w:val="center"/>
          </w:tcPr>
          <w:p w14:paraId="1E9F5BB4" w14:textId="6BE63610" w:rsidR="00994CA1" w:rsidRPr="00F91327" w:rsidRDefault="00994CA1" w:rsidP="00A82FFD">
            <w:pPr>
              <w:spacing w:after="120"/>
              <w:ind w:left="113"/>
              <w:jc w:val="center"/>
              <w:rPr>
                <w:lang w:val="en-GB"/>
              </w:rPr>
            </w:pPr>
            <w:r w:rsidRPr="00F91327">
              <w:rPr>
                <w:lang w:val="en-GB"/>
              </w:rPr>
              <w:sym w:font="Wingdings" w:char="F0FC"/>
            </w:r>
          </w:p>
        </w:tc>
        <w:tc>
          <w:tcPr>
            <w:tcW w:w="1276" w:type="dxa"/>
            <w:vAlign w:val="center"/>
          </w:tcPr>
          <w:p w14:paraId="628DBE56" w14:textId="162E27CB"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72CBE10D" w14:textId="4656968B" w:rsidR="00994CA1" w:rsidRPr="00F91327" w:rsidRDefault="00994CA1" w:rsidP="00A82FFD">
            <w:pPr>
              <w:spacing w:after="120"/>
              <w:ind w:left="113"/>
              <w:jc w:val="center"/>
              <w:rPr>
                <w:lang w:val="en-GB"/>
              </w:rPr>
            </w:pPr>
            <w:r w:rsidRPr="00F91327">
              <w:rPr>
                <w:lang w:val="en-GB"/>
              </w:rPr>
              <w:sym w:font="Wingdings" w:char="F0FC"/>
            </w:r>
          </w:p>
        </w:tc>
      </w:tr>
      <w:tr w:rsidR="00994CA1" w:rsidRPr="00F91327" w14:paraId="34123A24"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5EBBEC3E" w14:textId="2BF55C85" w:rsidR="00994CA1" w:rsidRPr="00F91327" w:rsidRDefault="00994CA1" w:rsidP="00994CA1">
            <w:pPr>
              <w:spacing w:after="120"/>
              <w:jc w:val="left"/>
              <w:rPr>
                <w:lang w:val="en-GB"/>
              </w:rPr>
            </w:pPr>
            <w:r w:rsidRPr="00F91327">
              <w:rPr>
                <w:lang w:val="en-GB"/>
              </w:rPr>
              <w:t>BTS13</w:t>
            </w:r>
          </w:p>
        </w:tc>
        <w:tc>
          <w:tcPr>
            <w:tcW w:w="850" w:type="dxa"/>
            <w:vAlign w:val="center"/>
          </w:tcPr>
          <w:p w14:paraId="6A62F231" w14:textId="77777777" w:rsidR="00994CA1" w:rsidRPr="00F91327" w:rsidRDefault="00994CA1" w:rsidP="00A82FFD">
            <w:pPr>
              <w:spacing w:after="120"/>
              <w:ind w:left="113"/>
              <w:jc w:val="center"/>
              <w:rPr>
                <w:lang w:val="en-GB"/>
              </w:rPr>
            </w:pPr>
          </w:p>
        </w:tc>
        <w:tc>
          <w:tcPr>
            <w:tcW w:w="851" w:type="dxa"/>
            <w:vAlign w:val="center"/>
          </w:tcPr>
          <w:p w14:paraId="70F242AD" w14:textId="2B26CF74" w:rsidR="00994CA1" w:rsidRPr="00F91327" w:rsidRDefault="00994CA1" w:rsidP="00A82FFD">
            <w:pPr>
              <w:spacing w:after="120"/>
              <w:ind w:left="113"/>
              <w:jc w:val="center"/>
              <w:rPr>
                <w:lang w:val="en-GB"/>
              </w:rPr>
            </w:pPr>
            <w:r w:rsidRPr="00F91327">
              <w:rPr>
                <w:lang w:val="en-GB"/>
              </w:rPr>
              <w:sym w:font="Wingdings" w:char="F0FC"/>
            </w:r>
          </w:p>
        </w:tc>
        <w:tc>
          <w:tcPr>
            <w:tcW w:w="992" w:type="dxa"/>
            <w:vAlign w:val="center"/>
          </w:tcPr>
          <w:p w14:paraId="18F4D0E0" w14:textId="6285C515"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02FDD5C1" w14:textId="77777777" w:rsidR="00994CA1" w:rsidRPr="00F91327" w:rsidRDefault="00994CA1" w:rsidP="00A82FFD">
            <w:pPr>
              <w:spacing w:after="120"/>
              <w:ind w:left="113"/>
              <w:jc w:val="center"/>
              <w:rPr>
                <w:lang w:val="en-GB"/>
              </w:rPr>
            </w:pPr>
          </w:p>
        </w:tc>
        <w:tc>
          <w:tcPr>
            <w:tcW w:w="1417" w:type="dxa"/>
            <w:gridSpan w:val="2"/>
            <w:vAlign w:val="center"/>
          </w:tcPr>
          <w:p w14:paraId="5EFDFF50" w14:textId="77777777" w:rsidR="00994CA1" w:rsidRPr="00F91327" w:rsidRDefault="00994CA1" w:rsidP="00A82FFD">
            <w:pPr>
              <w:spacing w:after="120"/>
              <w:ind w:left="113"/>
              <w:jc w:val="center"/>
              <w:rPr>
                <w:lang w:val="en-GB"/>
              </w:rPr>
            </w:pPr>
          </w:p>
        </w:tc>
        <w:tc>
          <w:tcPr>
            <w:tcW w:w="1276" w:type="dxa"/>
            <w:vAlign w:val="center"/>
          </w:tcPr>
          <w:p w14:paraId="513894BA" w14:textId="77777777" w:rsidR="00994CA1" w:rsidRPr="00F91327" w:rsidRDefault="00994CA1" w:rsidP="00A82FFD">
            <w:pPr>
              <w:spacing w:after="120"/>
              <w:ind w:left="113"/>
              <w:jc w:val="center"/>
              <w:rPr>
                <w:lang w:val="en-GB"/>
              </w:rPr>
            </w:pPr>
          </w:p>
        </w:tc>
        <w:tc>
          <w:tcPr>
            <w:tcW w:w="1276" w:type="dxa"/>
            <w:vAlign w:val="center"/>
          </w:tcPr>
          <w:p w14:paraId="02AE8D4C" w14:textId="629E09D7" w:rsidR="00994CA1" w:rsidRPr="00F91327" w:rsidRDefault="00994CA1" w:rsidP="00A82FFD">
            <w:pPr>
              <w:spacing w:after="120"/>
              <w:ind w:left="113"/>
              <w:jc w:val="center"/>
              <w:rPr>
                <w:lang w:val="en-GB"/>
              </w:rPr>
            </w:pPr>
            <w:r w:rsidRPr="00F91327">
              <w:rPr>
                <w:lang w:val="en-GB"/>
              </w:rPr>
              <w:sym w:font="Wingdings" w:char="F0FC"/>
            </w:r>
          </w:p>
        </w:tc>
        <w:tc>
          <w:tcPr>
            <w:tcW w:w="1134" w:type="dxa"/>
            <w:vAlign w:val="center"/>
          </w:tcPr>
          <w:p w14:paraId="7D6F5B65" w14:textId="5F7FB50D" w:rsidR="00994CA1" w:rsidRPr="00F91327" w:rsidRDefault="00994CA1" w:rsidP="00A82FFD">
            <w:pPr>
              <w:spacing w:after="120"/>
              <w:ind w:left="113"/>
              <w:jc w:val="center"/>
              <w:rPr>
                <w:lang w:val="en-GB"/>
              </w:rPr>
            </w:pPr>
          </w:p>
        </w:tc>
      </w:tr>
      <w:tr w:rsidR="00994CA1" w:rsidRPr="00F91327" w14:paraId="0DB5A029"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29149564" w14:textId="7EEB264A" w:rsidR="00994CA1" w:rsidRPr="00F91327" w:rsidRDefault="00994CA1" w:rsidP="00994CA1">
            <w:pPr>
              <w:spacing w:after="120"/>
              <w:jc w:val="left"/>
              <w:rPr>
                <w:lang w:val="en-GB"/>
              </w:rPr>
            </w:pPr>
            <w:r w:rsidRPr="00F91327">
              <w:rPr>
                <w:lang w:val="en-GB"/>
              </w:rPr>
              <w:lastRenderedPageBreak/>
              <w:t>BTS14</w:t>
            </w:r>
          </w:p>
        </w:tc>
        <w:tc>
          <w:tcPr>
            <w:tcW w:w="850" w:type="dxa"/>
            <w:vAlign w:val="center"/>
          </w:tcPr>
          <w:p w14:paraId="15B3E63C" w14:textId="7AF00929" w:rsidR="00994CA1" w:rsidRPr="00F91327" w:rsidRDefault="00994CA1" w:rsidP="00994CA1">
            <w:pPr>
              <w:spacing w:after="120"/>
              <w:jc w:val="center"/>
              <w:rPr>
                <w:lang w:val="en-GB"/>
              </w:rPr>
            </w:pPr>
          </w:p>
        </w:tc>
        <w:tc>
          <w:tcPr>
            <w:tcW w:w="851" w:type="dxa"/>
            <w:vAlign w:val="center"/>
          </w:tcPr>
          <w:p w14:paraId="31945B86" w14:textId="6860BBD7" w:rsidR="00994CA1" w:rsidRPr="00F91327" w:rsidRDefault="00994CA1" w:rsidP="00994CA1">
            <w:pPr>
              <w:spacing w:after="120"/>
              <w:jc w:val="center"/>
              <w:rPr>
                <w:lang w:val="en-GB"/>
              </w:rPr>
            </w:pPr>
            <w:r w:rsidRPr="00F91327">
              <w:rPr>
                <w:lang w:val="en-GB"/>
              </w:rPr>
              <w:sym w:font="Wingdings" w:char="F0FC"/>
            </w:r>
          </w:p>
        </w:tc>
        <w:tc>
          <w:tcPr>
            <w:tcW w:w="992" w:type="dxa"/>
            <w:vAlign w:val="center"/>
          </w:tcPr>
          <w:p w14:paraId="2387E159" w14:textId="52C8C30F" w:rsidR="00994CA1" w:rsidRPr="00F91327" w:rsidRDefault="00994CA1" w:rsidP="00994CA1">
            <w:pPr>
              <w:spacing w:after="120"/>
              <w:jc w:val="center"/>
              <w:rPr>
                <w:lang w:val="en-GB"/>
              </w:rPr>
            </w:pPr>
          </w:p>
        </w:tc>
        <w:tc>
          <w:tcPr>
            <w:tcW w:w="1134" w:type="dxa"/>
            <w:vAlign w:val="center"/>
          </w:tcPr>
          <w:p w14:paraId="2EDCD99E" w14:textId="44A39646" w:rsidR="00994CA1" w:rsidRPr="00F91327" w:rsidRDefault="00994CA1" w:rsidP="00994CA1">
            <w:pPr>
              <w:spacing w:after="120"/>
              <w:jc w:val="center"/>
              <w:rPr>
                <w:lang w:val="en-GB"/>
              </w:rPr>
            </w:pPr>
          </w:p>
        </w:tc>
        <w:tc>
          <w:tcPr>
            <w:tcW w:w="1417" w:type="dxa"/>
            <w:gridSpan w:val="2"/>
            <w:vAlign w:val="center"/>
          </w:tcPr>
          <w:p w14:paraId="69954468" w14:textId="77777777" w:rsidR="00994CA1" w:rsidRPr="00F91327" w:rsidRDefault="00994CA1" w:rsidP="00994CA1">
            <w:pPr>
              <w:spacing w:after="120"/>
              <w:jc w:val="center"/>
              <w:rPr>
                <w:lang w:val="en-GB"/>
              </w:rPr>
            </w:pPr>
          </w:p>
        </w:tc>
        <w:tc>
          <w:tcPr>
            <w:tcW w:w="1276" w:type="dxa"/>
            <w:vAlign w:val="center"/>
          </w:tcPr>
          <w:p w14:paraId="1E6E4AF6" w14:textId="77777777" w:rsidR="00994CA1" w:rsidRPr="00F91327" w:rsidRDefault="00994CA1" w:rsidP="00994CA1">
            <w:pPr>
              <w:spacing w:after="120"/>
              <w:jc w:val="center"/>
              <w:rPr>
                <w:lang w:val="en-GB"/>
              </w:rPr>
            </w:pPr>
          </w:p>
        </w:tc>
        <w:tc>
          <w:tcPr>
            <w:tcW w:w="1276" w:type="dxa"/>
            <w:vAlign w:val="center"/>
          </w:tcPr>
          <w:p w14:paraId="083E788B" w14:textId="77777777" w:rsidR="00994CA1" w:rsidRPr="00F91327" w:rsidRDefault="00994CA1" w:rsidP="00994CA1">
            <w:pPr>
              <w:spacing w:after="120"/>
              <w:jc w:val="center"/>
              <w:rPr>
                <w:lang w:val="en-GB"/>
              </w:rPr>
            </w:pPr>
          </w:p>
        </w:tc>
        <w:tc>
          <w:tcPr>
            <w:tcW w:w="1134" w:type="dxa"/>
            <w:vAlign w:val="center"/>
          </w:tcPr>
          <w:p w14:paraId="5FA3104F" w14:textId="77777777" w:rsidR="00994CA1" w:rsidRPr="00F91327" w:rsidRDefault="00994CA1" w:rsidP="00994CA1">
            <w:pPr>
              <w:spacing w:after="120"/>
              <w:jc w:val="center"/>
              <w:rPr>
                <w:lang w:val="en-GB"/>
              </w:rPr>
            </w:pPr>
          </w:p>
        </w:tc>
      </w:tr>
      <w:tr w:rsidR="00994CA1" w:rsidRPr="00F91327" w14:paraId="61675F13"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51D63A57" w14:textId="1E28EC21" w:rsidR="00994CA1" w:rsidRPr="00F91327" w:rsidRDefault="00994CA1" w:rsidP="00994CA1">
            <w:pPr>
              <w:spacing w:after="120"/>
              <w:jc w:val="left"/>
              <w:rPr>
                <w:lang w:val="en-GB"/>
              </w:rPr>
            </w:pPr>
            <w:r w:rsidRPr="00F91327">
              <w:rPr>
                <w:lang w:val="en-GB"/>
              </w:rPr>
              <w:t>BTS15</w:t>
            </w:r>
          </w:p>
        </w:tc>
        <w:tc>
          <w:tcPr>
            <w:tcW w:w="850" w:type="dxa"/>
            <w:vAlign w:val="center"/>
          </w:tcPr>
          <w:p w14:paraId="2288EB1B" w14:textId="512CEBA6" w:rsidR="00994CA1" w:rsidRPr="00F91327" w:rsidRDefault="00994CA1" w:rsidP="00994CA1">
            <w:pPr>
              <w:spacing w:after="120"/>
              <w:jc w:val="center"/>
              <w:rPr>
                <w:lang w:val="en-GB"/>
              </w:rPr>
            </w:pPr>
          </w:p>
        </w:tc>
        <w:tc>
          <w:tcPr>
            <w:tcW w:w="851" w:type="dxa"/>
            <w:vAlign w:val="center"/>
          </w:tcPr>
          <w:p w14:paraId="79B039EE" w14:textId="77777777" w:rsidR="00994CA1" w:rsidRPr="00F91327" w:rsidRDefault="00994CA1" w:rsidP="00994CA1">
            <w:pPr>
              <w:spacing w:after="120"/>
              <w:jc w:val="center"/>
              <w:rPr>
                <w:lang w:val="en-GB"/>
              </w:rPr>
            </w:pPr>
          </w:p>
        </w:tc>
        <w:tc>
          <w:tcPr>
            <w:tcW w:w="992" w:type="dxa"/>
            <w:vAlign w:val="center"/>
          </w:tcPr>
          <w:p w14:paraId="78AB5878" w14:textId="173E8DA6"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606DDAEB" w14:textId="77777777" w:rsidR="00994CA1" w:rsidRPr="00F91327" w:rsidRDefault="00994CA1" w:rsidP="00994CA1">
            <w:pPr>
              <w:spacing w:after="120"/>
              <w:jc w:val="center"/>
              <w:rPr>
                <w:lang w:val="en-GB"/>
              </w:rPr>
            </w:pPr>
          </w:p>
        </w:tc>
        <w:tc>
          <w:tcPr>
            <w:tcW w:w="1417" w:type="dxa"/>
            <w:gridSpan w:val="2"/>
            <w:vAlign w:val="center"/>
          </w:tcPr>
          <w:p w14:paraId="717455CA" w14:textId="697726EE" w:rsidR="00994CA1" w:rsidRPr="00F91327" w:rsidRDefault="00994CA1" w:rsidP="00994CA1">
            <w:pPr>
              <w:spacing w:after="120"/>
              <w:jc w:val="center"/>
              <w:rPr>
                <w:lang w:val="en-GB"/>
              </w:rPr>
            </w:pPr>
          </w:p>
        </w:tc>
        <w:tc>
          <w:tcPr>
            <w:tcW w:w="1276" w:type="dxa"/>
            <w:vAlign w:val="center"/>
          </w:tcPr>
          <w:p w14:paraId="170C2038" w14:textId="77777777" w:rsidR="00994CA1" w:rsidRPr="00F91327" w:rsidRDefault="00994CA1" w:rsidP="00994CA1">
            <w:pPr>
              <w:spacing w:after="120"/>
              <w:jc w:val="center"/>
              <w:rPr>
                <w:lang w:val="en-GB"/>
              </w:rPr>
            </w:pPr>
          </w:p>
        </w:tc>
        <w:tc>
          <w:tcPr>
            <w:tcW w:w="1276" w:type="dxa"/>
            <w:vAlign w:val="center"/>
          </w:tcPr>
          <w:p w14:paraId="473CC54E" w14:textId="77777777" w:rsidR="00994CA1" w:rsidRPr="00F91327" w:rsidRDefault="00994CA1" w:rsidP="00994CA1">
            <w:pPr>
              <w:spacing w:after="120"/>
              <w:jc w:val="center"/>
              <w:rPr>
                <w:lang w:val="en-GB"/>
              </w:rPr>
            </w:pPr>
          </w:p>
        </w:tc>
        <w:tc>
          <w:tcPr>
            <w:tcW w:w="1134" w:type="dxa"/>
            <w:vAlign w:val="center"/>
          </w:tcPr>
          <w:p w14:paraId="016A2DB0" w14:textId="3B13640B" w:rsidR="00994CA1" w:rsidRPr="00F91327" w:rsidRDefault="00994CA1" w:rsidP="00994CA1">
            <w:pPr>
              <w:spacing w:after="120"/>
              <w:jc w:val="center"/>
              <w:rPr>
                <w:lang w:val="en-GB"/>
              </w:rPr>
            </w:pPr>
            <w:r w:rsidRPr="00F91327">
              <w:rPr>
                <w:lang w:val="en-GB"/>
              </w:rPr>
              <w:sym w:font="Wingdings" w:char="F0FC"/>
            </w:r>
          </w:p>
        </w:tc>
      </w:tr>
      <w:tr w:rsidR="00994CA1" w:rsidRPr="00F91327" w14:paraId="17E820D0"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69CD9471" w14:textId="22F78296" w:rsidR="00994CA1" w:rsidRPr="00F91327" w:rsidRDefault="00994CA1" w:rsidP="00994CA1">
            <w:pPr>
              <w:spacing w:after="120"/>
              <w:jc w:val="left"/>
              <w:rPr>
                <w:lang w:val="en-GB"/>
              </w:rPr>
            </w:pPr>
            <w:r w:rsidRPr="00F91327">
              <w:rPr>
                <w:lang w:val="en-GB"/>
              </w:rPr>
              <w:t>BTO1</w:t>
            </w:r>
          </w:p>
        </w:tc>
        <w:tc>
          <w:tcPr>
            <w:tcW w:w="850" w:type="dxa"/>
            <w:vAlign w:val="center"/>
          </w:tcPr>
          <w:p w14:paraId="0EC493F0" w14:textId="77777777" w:rsidR="00994CA1" w:rsidRPr="00F91327" w:rsidRDefault="00994CA1" w:rsidP="00994CA1">
            <w:pPr>
              <w:spacing w:after="120"/>
              <w:jc w:val="center"/>
              <w:rPr>
                <w:lang w:val="en-GB"/>
              </w:rPr>
            </w:pPr>
          </w:p>
        </w:tc>
        <w:tc>
          <w:tcPr>
            <w:tcW w:w="851" w:type="dxa"/>
            <w:vAlign w:val="center"/>
          </w:tcPr>
          <w:p w14:paraId="266C0C58" w14:textId="12BB402D" w:rsidR="00994CA1" w:rsidRPr="00F91327" w:rsidRDefault="00994CA1" w:rsidP="00994CA1">
            <w:pPr>
              <w:spacing w:after="120"/>
              <w:jc w:val="center"/>
              <w:rPr>
                <w:lang w:val="en-GB"/>
              </w:rPr>
            </w:pPr>
            <w:r w:rsidRPr="00F91327">
              <w:rPr>
                <w:lang w:val="en-GB"/>
              </w:rPr>
              <w:sym w:font="Wingdings" w:char="F0FC"/>
            </w:r>
          </w:p>
        </w:tc>
        <w:tc>
          <w:tcPr>
            <w:tcW w:w="992" w:type="dxa"/>
            <w:vAlign w:val="center"/>
          </w:tcPr>
          <w:p w14:paraId="1A22619D" w14:textId="37E8561B" w:rsidR="00994CA1" w:rsidRPr="00F91327" w:rsidRDefault="00994CA1" w:rsidP="00994CA1">
            <w:pPr>
              <w:spacing w:after="120"/>
              <w:jc w:val="center"/>
              <w:rPr>
                <w:lang w:val="en-GB"/>
              </w:rPr>
            </w:pPr>
          </w:p>
        </w:tc>
        <w:tc>
          <w:tcPr>
            <w:tcW w:w="1134" w:type="dxa"/>
            <w:vAlign w:val="center"/>
          </w:tcPr>
          <w:p w14:paraId="34078F1D" w14:textId="0A8F5624" w:rsidR="00994CA1" w:rsidRPr="00F91327" w:rsidRDefault="00994CA1" w:rsidP="00994CA1">
            <w:pPr>
              <w:spacing w:after="120"/>
              <w:jc w:val="center"/>
              <w:rPr>
                <w:lang w:val="en-GB"/>
              </w:rPr>
            </w:pPr>
          </w:p>
        </w:tc>
        <w:tc>
          <w:tcPr>
            <w:tcW w:w="1417" w:type="dxa"/>
            <w:gridSpan w:val="2"/>
            <w:vAlign w:val="center"/>
          </w:tcPr>
          <w:p w14:paraId="210A2587" w14:textId="65DA80E2" w:rsidR="00994CA1" w:rsidRPr="00F91327" w:rsidRDefault="00994CA1" w:rsidP="00994CA1">
            <w:pPr>
              <w:spacing w:after="120"/>
              <w:jc w:val="center"/>
              <w:rPr>
                <w:lang w:val="en-GB"/>
              </w:rPr>
            </w:pPr>
          </w:p>
        </w:tc>
        <w:tc>
          <w:tcPr>
            <w:tcW w:w="1276" w:type="dxa"/>
            <w:vAlign w:val="center"/>
          </w:tcPr>
          <w:p w14:paraId="1D4E654A" w14:textId="77777777" w:rsidR="00994CA1" w:rsidRPr="00F91327" w:rsidRDefault="00994CA1" w:rsidP="00994CA1">
            <w:pPr>
              <w:spacing w:after="120"/>
              <w:jc w:val="center"/>
              <w:rPr>
                <w:lang w:val="en-GB"/>
              </w:rPr>
            </w:pPr>
          </w:p>
        </w:tc>
        <w:tc>
          <w:tcPr>
            <w:tcW w:w="1276" w:type="dxa"/>
            <w:vAlign w:val="center"/>
          </w:tcPr>
          <w:p w14:paraId="63909907" w14:textId="2E34B6AE"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3D4B96E2" w14:textId="55923A7C" w:rsidR="00994CA1" w:rsidRPr="00F91327" w:rsidRDefault="00994CA1" w:rsidP="00994CA1">
            <w:pPr>
              <w:spacing w:after="120"/>
              <w:jc w:val="center"/>
              <w:rPr>
                <w:lang w:val="en-GB"/>
              </w:rPr>
            </w:pPr>
          </w:p>
        </w:tc>
      </w:tr>
      <w:tr w:rsidR="00994CA1" w:rsidRPr="00F91327" w14:paraId="25959A83"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359D21F4" w14:textId="0C596ABE" w:rsidR="00994CA1" w:rsidRPr="00F91327" w:rsidRDefault="00994CA1" w:rsidP="00994CA1">
            <w:pPr>
              <w:spacing w:after="120"/>
              <w:jc w:val="left"/>
              <w:rPr>
                <w:lang w:val="en-GB"/>
              </w:rPr>
            </w:pPr>
            <w:r w:rsidRPr="00F91327">
              <w:rPr>
                <w:lang w:val="en-GB"/>
              </w:rPr>
              <w:t>BTO2</w:t>
            </w:r>
          </w:p>
        </w:tc>
        <w:tc>
          <w:tcPr>
            <w:tcW w:w="850" w:type="dxa"/>
            <w:vAlign w:val="center"/>
          </w:tcPr>
          <w:p w14:paraId="682C5EB6" w14:textId="65571721" w:rsidR="00994CA1" w:rsidRPr="00F91327" w:rsidRDefault="00994CA1" w:rsidP="00994CA1">
            <w:pPr>
              <w:spacing w:after="120"/>
              <w:jc w:val="center"/>
              <w:rPr>
                <w:lang w:val="en-GB"/>
              </w:rPr>
            </w:pPr>
          </w:p>
        </w:tc>
        <w:tc>
          <w:tcPr>
            <w:tcW w:w="851" w:type="dxa"/>
            <w:vAlign w:val="center"/>
          </w:tcPr>
          <w:p w14:paraId="093A5A7D" w14:textId="43D2ECCB" w:rsidR="00994CA1" w:rsidRPr="00F91327" w:rsidRDefault="00994CA1" w:rsidP="00994CA1">
            <w:pPr>
              <w:spacing w:after="120"/>
              <w:jc w:val="center"/>
              <w:rPr>
                <w:lang w:val="en-GB"/>
              </w:rPr>
            </w:pPr>
            <w:r w:rsidRPr="00F91327">
              <w:rPr>
                <w:lang w:val="en-GB"/>
              </w:rPr>
              <w:sym w:font="Wingdings" w:char="F0FC"/>
            </w:r>
          </w:p>
        </w:tc>
        <w:tc>
          <w:tcPr>
            <w:tcW w:w="992" w:type="dxa"/>
            <w:vAlign w:val="center"/>
          </w:tcPr>
          <w:p w14:paraId="1EAE363E" w14:textId="731047BD"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1C63B148" w14:textId="6F22CD06" w:rsidR="00994CA1" w:rsidRPr="00F91327" w:rsidRDefault="00994CA1" w:rsidP="00994CA1">
            <w:pPr>
              <w:spacing w:after="120"/>
              <w:jc w:val="center"/>
              <w:rPr>
                <w:lang w:val="en-GB"/>
              </w:rPr>
            </w:pPr>
          </w:p>
        </w:tc>
        <w:tc>
          <w:tcPr>
            <w:tcW w:w="1417" w:type="dxa"/>
            <w:gridSpan w:val="2"/>
            <w:vAlign w:val="center"/>
          </w:tcPr>
          <w:p w14:paraId="3794D8F2" w14:textId="00D10E6B" w:rsidR="00994CA1" w:rsidRPr="00F91327" w:rsidRDefault="00994CA1" w:rsidP="00994CA1">
            <w:pPr>
              <w:spacing w:after="120"/>
              <w:jc w:val="center"/>
              <w:rPr>
                <w:lang w:val="en-GB"/>
              </w:rPr>
            </w:pPr>
          </w:p>
        </w:tc>
        <w:tc>
          <w:tcPr>
            <w:tcW w:w="1276" w:type="dxa"/>
            <w:vAlign w:val="center"/>
          </w:tcPr>
          <w:p w14:paraId="645381D2" w14:textId="2074CD83"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72A8412F" w14:textId="715F7B75"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3BD9977E" w14:textId="4516226A" w:rsidR="00994CA1" w:rsidRPr="00F91327" w:rsidRDefault="00994CA1" w:rsidP="00994CA1">
            <w:pPr>
              <w:spacing w:after="120"/>
              <w:jc w:val="center"/>
              <w:rPr>
                <w:lang w:val="en-GB"/>
              </w:rPr>
            </w:pPr>
            <w:r w:rsidRPr="00F91327">
              <w:rPr>
                <w:lang w:val="en-GB"/>
              </w:rPr>
              <w:sym w:font="Wingdings" w:char="F0FC"/>
            </w:r>
          </w:p>
        </w:tc>
      </w:tr>
      <w:tr w:rsidR="00994CA1" w:rsidRPr="00F91327" w14:paraId="04FA1973"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2EAAD97A" w14:textId="5D60C1FB" w:rsidR="00994CA1" w:rsidRPr="00F91327" w:rsidRDefault="00994CA1" w:rsidP="00994CA1">
            <w:pPr>
              <w:spacing w:after="120"/>
              <w:jc w:val="left"/>
              <w:rPr>
                <w:lang w:val="en-GB"/>
              </w:rPr>
            </w:pPr>
            <w:r w:rsidRPr="00F91327">
              <w:rPr>
                <w:lang w:val="en-GB"/>
              </w:rPr>
              <w:t>BTO3</w:t>
            </w:r>
          </w:p>
        </w:tc>
        <w:tc>
          <w:tcPr>
            <w:tcW w:w="850" w:type="dxa"/>
            <w:vAlign w:val="center"/>
          </w:tcPr>
          <w:p w14:paraId="6B65D956" w14:textId="77777777" w:rsidR="00994CA1" w:rsidRPr="00F91327" w:rsidRDefault="00994CA1" w:rsidP="00994CA1">
            <w:pPr>
              <w:spacing w:after="120"/>
              <w:jc w:val="center"/>
              <w:rPr>
                <w:lang w:val="en-GB"/>
              </w:rPr>
            </w:pPr>
          </w:p>
        </w:tc>
        <w:tc>
          <w:tcPr>
            <w:tcW w:w="851" w:type="dxa"/>
            <w:vAlign w:val="center"/>
          </w:tcPr>
          <w:p w14:paraId="3D4FB08A" w14:textId="26267C97" w:rsidR="00994CA1" w:rsidRPr="00F91327" w:rsidRDefault="00994CA1" w:rsidP="00994CA1">
            <w:pPr>
              <w:spacing w:after="120"/>
              <w:jc w:val="center"/>
              <w:rPr>
                <w:lang w:val="en-GB"/>
              </w:rPr>
            </w:pPr>
            <w:r w:rsidRPr="00F91327">
              <w:rPr>
                <w:lang w:val="en-GB"/>
              </w:rPr>
              <w:sym w:font="Wingdings" w:char="F0FC"/>
            </w:r>
          </w:p>
        </w:tc>
        <w:tc>
          <w:tcPr>
            <w:tcW w:w="992" w:type="dxa"/>
            <w:vAlign w:val="center"/>
          </w:tcPr>
          <w:p w14:paraId="35347CC5" w14:textId="77777777" w:rsidR="00994CA1" w:rsidRPr="00F91327" w:rsidRDefault="00994CA1" w:rsidP="00994CA1">
            <w:pPr>
              <w:spacing w:after="120"/>
              <w:jc w:val="center"/>
              <w:rPr>
                <w:lang w:val="en-GB"/>
              </w:rPr>
            </w:pPr>
          </w:p>
        </w:tc>
        <w:tc>
          <w:tcPr>
            <w:tcW w:w="1134" w:type="dxa"/>
            <w:vAlign w:val="center"/>
          </w:tcPr>
          <w:p w14:paraId="39A354DA" w14:textId="77777777" w:rsidR="00994CA1" w:rsidRPr="00F91327" w:rsidRDefault="00994CA1" w:rsidP="00994CA1">
            <w:pPr>
              <w:spacing w:after="120"/>
              <w:jc w:val="center"/>
              <w:rPr>
                <w:lang w:val="en-GB"/>
              </w:rPr>
            </w:pPr>
          </w:p>
        </w:tc>
        <w:tc>
          <w:tcPr>
            <w:tcW w:w="1417" w:type="dxa"/>
            <w:gridSpan w:val="2"/>
            <w:vAlign w:val="center"/>
          </w:tcPr>
          <w:p w14:paraId="49FB0D61" w14:textId="77777777" w:rsidR="00994CA1" w:rsidRPr="00F91327" w:rsidRDefault="00994CA1" w:rsidP="00994CA1">
            <w:pPr>
              <w:spacing w:after="120"/>
              <w:jc w:val="center"/>
              <w:rPr>
                <w:lang w:val="en-GB"/>
              </w:rPr>
            </w:pPr>
          </w:p>
        </w:tc>
        <w:tc>
          <w:tcPr>
            <w:tcW w:w="1276" w:type="dxa"/>
            <w:vAlign w:val="center"/>
          </w:tcPr>
          <w:p w14:paraId="3F3D2871" w14:textId="77777777" w:rsidR="00994CA1" w:rsidRPr="00F91327" w:rsidRDefault="00994CA1" w:rsidP="00994CA1">
            <w:pPr>
              <w:spacing w:after="120"/>
              <w:jc w:val="center"/>
              <w:rPr>
                <w:lang w:val="en-GB"/>
              </w:rPr>
            </w:pPr>
          </w:p>
        </w:tc>
        <w:tc>
          <w:tcPr>
            <w:tcW w:w="1276" w:type="dxa"/>
            <w:vAlign w:val="center"/>
          </w:tcPr>
          <w:p w14:paraId="2845479A" w14:textId="7ADDB7F9"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04D89C8A" w14:textId="65FFFE2A" w:rsidR="00994CA1" w:rsidRPr="00F91327" w:rsidRDefault="00994CA1" w:rsidP="00994CA1">
            <w:pPr>
              <w:spacing w:after="120"/>
              <w:jc w:val="center"/>
              <w:rPr>
                <w:lang w:val="en-GB"/>
              </w:rPr>
            </w:pPr>
          </w:p>
        </w:tc>
      </w:tr>
      <w:tr w:rsidR="00994CA1" w:rsidRPr="00F91327" w14:paraId="78401070"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0C6EE2CB" w14:textId="63FE948C" w:rsidR="00994CA1" w:rsidRPr="00F91327" w:rsidRDefault="00994CA1" w:rsidP="00994CA1">
            <w:pPr>
              <w:spacing w:after="120"/>
              <w:jc w:val="left"/>
              <w:rPr>
                <w:lang w:val="en-GB"/>
              </w:rPr>
            </w:pPr>
            <w:r w:rsidRPr="00F91327">
              <w:rPr>
                <w:lang w:val="en-GB"/>
              </w:rPr>
              <w:t>BTO4</w:t>
            </w:r>
          </w:p>
        </w:tc>
        <w:tc>
          <w:tcPr>
            <w:tcW w:w="850" w:type="dxa"/>
            <w:vAlign w:val="center"/>
          </w:tcPr>
          <w:p w14:paraId="14FF4F07" w14:textId="77777777" w:rsidR="00994CA1" w:rsidRPr="00F91327" w:rsidRDefault="00994CA1" w:rsidP="00994CA1">
            <w:pPr>
              <w:spacing w:after="120"/>
              <w:jc w:val="center"/>
              <w:rPr>
                <w:lang w:val="en-GB"/>
              </w:rPr>
            </w:pPr>
          </w:p>
        </w:tc>
        <w:tc>
          <w:tcPr>
            <w:tcW w:w="851" w:type="dxa"/>
            <w:vAlign w:val="center"/>
          </w:tcPr>
          <w:p w14:paraId="21878BBF" w14:textId="7D649D49" w:rsidR="00994CA1" w:rsidRPr="00F91327" w:rsidRDefault="00994CA1" w:rsidP="00994CA1">
            <w:pPr>
              <w:spacing w:after="120"/>
              <w:jc w:val="center"/>
              <w:rPr>
                <w:lang w:val="en-GB"/>
              </w:rPr>
            </w:pPr>
          </w:p>
        </w:tc>
        <w:tc>
          <w:tcPr>
            <w:tcW w:w="992" w:type="dxa"/>
            <w:vAlign w:val="center"/>
          </w:tcPr>
          <w:p w14:paraId="6808EDCF" w14:textId="49543466"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39980CB8" w14:textId="2D7833E5"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192CC59D" w14:textId="792C737D"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65A5D88C" w14:textId="77777777" w:rsidR="00994CA1" w:rsidRPr="00F91327" w:rsidRDefault="00994CA1" w:rsidP="00994CA1">
            <w:pPr>
              <w:spacing w:after="120"/>
              <w:jc w:val="center"/>
              <w:rPr>
                <w:lang w:val="en-GB"/>
              </w:rPr>
            </w:pPr>
          </w:p>
        </w:tc>
        <w:tc>
          <w:tcPr>
            <w:tcW w:w="1276" w:type="dxa"/>
            <w:vAlign w:val="center"/>
          </w:tcPr>
          <w:p w14:paraId="26715BC3" w14:textId="77777777" w:rsidR="00994CA1" w:rsidRPr="00F91327" w:rsidRDefault="00994CA1" w:rsidP="00994CA1">
            <w:pPr>
              <w:spacing w:after="120"/>
              <w:jc w:val="center"/>
              <w:rPr>
                <w:lang w:val="en-GB"/>
              </w:rPr>
            </w:pPr>
          </w:p>
        </w:tc>
        <w:tc>
          <w:tcPr>
            <w:tcW w:w="1134" w:type="dxa"/>
            <w:vAlign w:val="center"/>
          </w:tcPr>
          <w:p w14:paraId="65DA06B4" w14:textId="6EED9820" w:rsidR="00994CA1" w:rsidRPr="00F91327" w:rsidRDefault="00994CA1" w:rsidP="00994CA1">
            <w:pPr>
              <w:spacing w:after="120"/>
              <w:jc w:val="center"/>
              <w:rPr>
                <w:lang w:val="en-GB"/>
              </w:rPr>
            </w:pPr>
            <w:r w:rsidRPr="00F91327">
              <w:rPr>
                <w:lang w:val="en-GB"/>
              </w:rPr>
              <w:sym w:font="Wingdings" w:char="F0FC"/>
            </w:r>
          </w:p>
        </w:tc>
      </w:tr>
      <w:tr w:rsidR="00994CA1" w:rsidRPr="00F91327" w14:paraId="46F21C1B"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0977975D" w14:textId="38959AF2" w:rsidR="00994CA1" w:rsidRPr="00F91327" w:rsidRDefault="00994CA1" w:rsidP="00994CA1">
            <w:pPr>
              <w:spacing w:after="120"/>
              <w:jc w:val="left"/>
              <w:rPr>
                <w:lang w:val="en-GB"/>
              </w:rPr>
            </w:pPr>
            <w:r w:rsidRPr="00F91327">
              <w:rPr>
                <w:lang w:val="en-GB"/>
              </w:rPr>
              <w:t>BTO5</w:t>
            </w:r>
          </w:p>
        </w:tc>
        <w:tc>
          <w:tcPr>
            <w:tcW w:w="850" w:type="dxa"/>
            <w:vAlign w:val="center"/>
          </w:tcPr>
          <w:p w14:paraId="4BF67100" w14:textId="14BB8569" w:rsidR="00994CA1" w:rsidRPr="00F91327" w:rsidRDefault="00994CA1" w:rsidP="00994CA1">
            <w:pPr>
              <w:spacing w:after="120"/>
              <w:jc w:val="center"/>
              <w:rPr>
                <w:lang w:val="en-GB"/>
              </w:rPr>
            </w:pPr>
            <w:r w:rsidRPr="00F91327">
              <w:rPr>
                <w:lang w:val="en-GB"/>
              </w:rPr>
              <w:sym w:font="Wingdings" w:char="F0FC"/>
            </w:r>
          </w:p>
        </w:tc>
        <w:tc>
          <w:tcPr>
            <w:tcW w:w="851" w:type="dxa"/>
            <w:vAlign w:val="center"/>
          </w:tcPr>
          <w:p w14:paraId="4859D8E7" w14:textId="22F76790" w:rsidR="00994CA1" w:rsidRPr="00F91327" w:rsidRDefault="00994CA1" w:rsidP="00994CA1">
            <w:pPr>
              <w:spacing w:after="120"/>
              <w:jc w:val="center"/>
              <w:rPr>
                <w:lang w:val="en-GB"/>
              </w:rPr>
            </w:pPr>
            <w:r w:rsidRPr="00F91327">
              <w:rPr>
                <w:lang w:val="en-GB"/>
              </w:rPr>
              <w:sym w:font="Wingdings" w:char="F0FC"/>
            </w:r>
          </w:p>
        </w:tc>
        <w:tc>
          <w:tcPr>
            <w:tcW w:w="992" w:type="dxa"/>
            <w:vAlign w:val="center"/>
          </w:tcPr>
          <w:p w14:paraId="39E2EFD5" w14:textId="0276756B"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52179705" w14:textId="77777777" w:rsidR="00994CA1" w:rsidRPr="00F91327" w:rsidRDefault="00994CA1" w:rsidP="00994CA1">
            <w:pPr>
              <w:spacing w:after="120"/>
              <w:jc w:val="center"/>
              <w:rPr>
                <w:lang w:val="en-GB"/>
              </w:rPr>
            </w:pPr>
          </w:p>
        </w:tc>
        <w:tc>
          <w:tcPr>
            <w:tcW w:w="1417" w:type="dxa"/>
            <w:gridSpan w:val="2"/>
            <w:vAlign w:val="center"/>
          </w:tcPr>
          <w:p w14:paraId="6E097015" w14:textId="77777777" w:rsidR="00994CA1" w:rsidRPr="00F91327" w:rsidRDefault="00994CA1" w:rsidP="00994CA1">
            <w:pPr>
              <w:spacing w:after="120"/>
              <w:jc w:val="center"/>
              <w:rPr>
                <w:lang w:val="en-GB"/>
              </w:rPr>
            </w:pPr>
          </w:p>
        </w:tc>
        <w:tc>
          <w:tcPr>
            <w:tcW w:w="1276" w:type="dxa"/>
            <w:vAlign w:val="center"/>
          </w:tcPr>
          <w:p w14:paraId="7B1DCA97" w14:textId="4B823E36" w:rsidR="00994CA1" w:rsidRPr="00F91327" w:rsidRDefault="00994CA1" w:rsidP="00994CA1">
            <w:pPr>
              <w:spacing w:after="120"/>
              <w:jc w:val="center"/>
              <w:rPr>
                <w:lang w:val="en-GB"/>
              </w:rPr>
            </w:pPr>
          </w:p>
        </w:tc>
        <w:tc>
          <w:tcPr>
            <w:tcW w:w="1276" w:type="dxa"/>
            <w:vAlign w:val="center"/>
          </w:tcPr>
          <w:p w14:paraId="40F1F186" w14:textId="77777777" w:rsidR="00994CA1" w:rsidRPr="00F91327" w:rsidRDefault="00994CA1" w:rsidP="00994CA1">
            <w:pPr>
              <w:spacing w:after="120"/>
              <w:jc w:val="center"/>
              <w:rPr>
                <w:lang w:val="en-GB"/>
              </w:rPr>
            </w:pPr>
          </w:p>
        </w:tc>
        <w:tc>
          <w:tcPr>
            <w:tcW w:w="1134" w:type="dxa"/>
            <w:vAlign w:val="center"/>
          </w:tcPr>
          <w:p w14:paraId="1CCB8676" w14:textId="490E7A9A" w:rsidR="00994CA1" w:rsidRPr="00F91327" w:rsidRDefault="00994CA1" w:rsidP="00994CA1">
            <w:pPr>
              <w:spacing w:after="120"/>
              <w:jc w:val="center"/>
              <w:rPr>
                <w:lang w:val="en-GB"/>
              </w:rPr>
            </w:pPr>
          </w:p>
        </w:tc>
      </w:tr>
      <w:tr w:rsidR="00994CA1" w:rsidRPr="00F91327" w14:paraId="0699536B"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68CDF443" w14:textId="5E6618D1" w:rsidR="00994CA1" w:rsidRPr="00F91327" w:rsidRDefault="00994CA1" w:rsidP="00994CA1">
            <w:pPr>
              <w:spacing w:after="120"/>
              <w:jc w:val="left"/>
              <w:rPr>
                <w:lang w:val="en-GB"/>
              </w:rPr>
            </w:pPr>
            <w:r w:rsidRPr="00F91327">
              <w:rPr>
                <w:lang w:val="en-GB"/>
              </w:rPr>
              <w:t>BTO6</w:t>
            </w:r>
          </w:p>
        </w:tc>
        <w:tc>
          <w:tcPr>
            <w:tcW w:w="850" w:type="dxa"/>
            <w:vAlign w:val="center"/>
          </w:tcPr>
          <w:p w14:paraId="402099CA" w14:textId="77777777" w:rsidR="00994CA1" w:rsidRPr="00F91327" w:rsidRDefault="00994CA1" w:rsidP="00994CA1">
            <w:pPr>
              <w:spacing w:after="120"/>
              <w:jc w:val="center"/>
              <w:rPr>
                <w:lang w:val="en-GB"/>
              </w:rPr>
            </w:pPr>
          </w:p>
        </w:tc>
        <w:tc>
          <w:tcPr>
            <w:tcW w:w="851" w:type="dxa"/>
            <w:vAlign w:val="center"/>
          </w:tcPr>
          <w:p w14:paraId="3DB89FFE" w14:textId="5508A014" w:rsidR="00994CA1" w:rsidRPr="00F91327" w:rsidRDefault="00994CA1" w:rsidP="00994CA1">
            <w:pPr>
              <w:spacing w:after="120"/>
              <w:jc w:val="center"/>
              <w:rPr>
                <w:lang w:val="en-GB"/>
              </w:rPr>
            </w:pPr>
          </w:p>
        </w:tc>
        <w:tc>
          <w:tcPr>
            <w:tcW w:w="992" w:type="dxa"/>
            <w:vAlign w:val="center"/>
          </w:tcPr>
          <w:p w14:paraId="6EDEA34B" w14:textId="625BB04A"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6E2B7425" w14:textId="3C1FE29A"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1413B20B" w14:textId="77777777" w:rsidR="00994CA1" w:rsidRPr="00F91327" w:rsidRDefault="00994CA1" w:rsidP="00994CA1">
            <w:pPr>
              <w:spacing w:after="120"/>
              <w:jc w:val="center"/>
              <w:rPr>
                <w:lang w:val="en-GB"/>
              </w:rPr>
            </w:pPr>
          </w:p>
        </w:tc>
        <w:tc>
          <w:tcPr>
            <w:tcW w:w="1276" w:type="dxa"/>
            <w:vAlign w:val="center"/>
          </w:tcPr>
          <w:p w14:paraId="52A21A8D" w14:textId="5F03210D" w:rsidR="00994CA1" w:rsidRPr="00F91327" w:rsidRDefault="00994CA1" w:rsidP="00994CA1">
            <w:pPr>
              <w:spacing w:after="120"/>
              <w:jc w:val="center"/>
              <w:rPr>
                <w:lang w:val="en-GB"/>
              </w:rPr>
            </w:pPr>
          </w:p>
        </w:tc>
        <w:tc>
          <w:tcPr>
            <w:tcW w:w="1276" w:type="dxa"/>
            <w:vAlign w:val="center"/>
          </w:tcPr>
          <w:p w14:paraId="2FE162CC" w14:textId="77777777" w:rsidR="00994CA1" w:rsidRPr="00F91327" w:rsidRDefault="00994CA1" w:rsidP="00994CA1">
            <w:pPr>
              <w:spacing w:after="120"/>
              <w:jc w:val="center"/>
              <w:rPr>
                <w:lang w:val="en-GB"/>
              </w:rPr>
            </w:pPr>
          </w:p>
        </w:tc>
        <w:tc>
          <w:tcPr>
            <w:tcW w:w="1134" w:type="dxa"/>
            <w:vAlign w:val="center"/>
          </w:tcPr>
          <w:p w14:paraId="74980233" w14:textId="68865D1D" w:rsidR="00994CA1" w:rsidRPr="00F91327" w:rsidRDefault="00994CA1" w:rsidP="00994CA1">
            <w:pPr>
              <w:spacing w:after="120"/>
              <w:jc w:val="center"/>
              <w:rPr>
                <w:lang w:val="en-GB"/>
              </w:rPr>
            </w:pPr>
            <w:r w:rsidRPr="00F91327">
              <w:rPr>
                <w:lang w:val="en-GB"/>
              </w:rPr>
              <w:sym w:font="Wingdings" w:char="F0FC"/>
            </w:r>
          </w:p>
        </w:tc>
      </w:tr>
      <w:tr w:rsidR="00994CA1" w:rsidRPr="00F91327" w14:paraId="4BA2F223"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7335269B" w14:textId="0DD30124" w:rsidR="00994CA1" w:rsidRPr="00F91327" w:rsidRDefault="00994CA1" w:rsidP="00994CA1">
            <w:pPr>
              <w:spacing w:after="120"/>
              <w:jc w:val="left"/>
              <w:rPr>
                <w:lang w:val="en-GB"/>
              </w:rPr>
            </w:pPr>
            <w:r w:rsidRPr="00F91327">
              <w:rPr>
                <w:lang w:val="en-GB"/>
              </w:rPr>
              <w:t>BTO7</w:t>
            </w:r>
          </w:p>
        </w:tc>
        <w:tc>
          <w:tcPr>
            <w:tcW w:w="850" w:type="dxa"/>
            <w:vAlign w:val="center"/>
          </w:tcPr>
          <w:p w14:paraId="5916FE78" w14:textId="29F4F3EF" w:rsidR="00994CA1" w:rsidRPr="00F91327" w:rsidRDefault="00994CA1" w:rsidP="00994CA1">
            <w:pPr>
              <w:spacing w:after="120"/>
              <w:jc w:val="center"/>
              <w:rPr>
                <w:lang w:val="en-GB"/>
              </w:rPr>
            </w:pPr>
            <w:r w:rsidRPr="00F91327">
              <w:rPr>
                <w:lang w:val="en-GB"/>
              </w:rPr>
              <w:sym w:font="Wingdings" w:char="F0FC"/>
            </w:r>
          </w:p>
        </w:tc>
        <w:tc>
          <w:tcPr>
            <w:tcW w:w="851" w:type="dxa"/>
            <w:vAlign w:val="center"/>
          </w:tcPr>
          <w:p w14:paraId="622D2CAA" w14:textId="77777777" w:rsidR="00994CA1" w:rsidRPr="00F91327" w:rsidRDefault="00994CA1" w:rsidP="00994CA1">
            <w:pPr>
              <w:spacing w:after="120"/>
              <w:jc w:val="center"/>
              <w:rPr>
                <w:lang w:val="en-GB"/>
              </w:rPr>
            </w:pPr>
          </w:p>
        </w:tc>
        <w:tc>
          <w:tcPr>
            <w:tcW w:w="992" w:type="dxa"/>
            <w:vAlign w:val="center"/>
          </w:tcPr>
          <w:p w14:paraId="7A17653F" w14:textId="53F08013"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6E942CE0" w14:textId="3B5B2C29"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458A8B7B" w14:textId="1D86BD9D" w:rsidR="00994CA1" w:rsidRPr="00F91327" w:rsidRDefault="00994CA1" w:rsidP="00994CA1">
            <w:pPr>
              <w:spacing w:after="120"/>
              <w:jc w:val="center"/>
              <w:rPr>
                <w:lang w:val="en-GB"/>
              </w:rPr>
            </w:pPr>
          </w:p>
        </w:tc>
        <w:tc>
          <w:tcPr>
            <w:tcW w:w="1276" w:type="dxa"/>
            <w:vAlign w:val="center"/>
          </w:tcPr>
          <w:p w14:paraId="6F15BC22" w14:textId="3BED3248"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2FDF4503" w14:textId="77777777" w:rsidR="00994CA1" w:rsidRPr="00F91327" w:rsidRDefault="00994CA1" w:rsidP="00994CA1">
            <w:pPr>
              <w:spacing w:after="120"/>
              <w:jc w:val="center"/>
              <w:rPr>
                <w:lang w:val="en-GB"/>
              </w:rPr>
            </w:pPr>
          </w:p>
        </w:tc>
        <w:tc>
          <w:tcPr>
            <w:tcW w:w="1134" w:type="dxa"/>
            <w:vAlign w:val="center"/>
          </w:tcPr>
          <w:p w14:paraId="236743DB" w14:textId="2694F08A" w:rsidR="00994CA1" w:rsidRPr="00F91327" w:rsidRDefault="00994CA1" w:rsidP="00994CA1">
            <w:pPr>
              <w:spacing w:after="120"/>
              <w:jc w:val="center"/>
              <w:rPr>
                <w:lang w:val="en-GB"/>
              </w:rPr>
            </w:pPr>
            <w:r w:rsidRPr="00F91327">
              <w:rPr>
                <w:lang w:val="en-GB"/>
              </w:rPr>
              <w:sym w:font="Wingdings" w:char="F0FC"/>
            </w:r>
          </w:p>
        </w:tc>
      </w:tr>
      <w:tr w:rsidR="00994CA1" w:rsidRPr="00F91327" w14:paraId="566DDF66"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39CFA657" w14:textId="7AB21A7D" w:rsidR="00994CA1" w:rsidRPr="00F91327" w:rsidRDefault="00994CA1" w:rsidP="002E7656">
            <w:pPr>
              <w:spacing w:after="120"/>
              <w:jc w:val="left"/>
              <w:rPr>
                <w:lang w:val="en-GB"/>
              </w:rPr>
            </w:pPr>
            <w:r w:rsidRPr="00F91327">
              <w:rPr>
                <w:lang w:val="en-GB"/>
              </w:rPr>
              <w:t>BTO8</w:t>
            </w:r>
            <w:r w:rsidR="002E7656" w:rsidRPr="00F91327">
              <w:rPr>
                <w:vertAlign w:val="superscript"/>
                <w:lang w:val="en-GB"/>
              </w:rPr>
              <w:t>**</w:t>
            </w:r>
          </w:p>
        </w:tc>
        <w:tc>
          <w:tcPr>
            <w:tcW w:w="850" w:type="dxa"/>
            <w:vAlign w:val="center"/>
          </w:tcPr>
          <w:p w14:paraId="6E2D303E" w14:textId="77777777" w:rsidR="00994CA1" w:rsidRPr="00F91327" w:rsidRDefault="00994CA1" w:rsidP="00994CA1">
            <w:pPr>
              <w:spacing w:after="120"/>
              <w:jc w:val="center"/>
              <w:rPr>
                <w:lang w:val="en-GB"/>
              </w:rPr>
            </w:pPr>
          </w:p>
        </w:tc>
        <w:tc>
          <w:tcPr>
            <w:tcW w:w="851" w:type="dxa"/>
            <w:vAlign w:val="center"/>
          </w:tcPr>
          <w:p w14:paraId="56A0B627" w14:textId="77777777" w:rsidR="00994CA1" w:rsidRPr="00F91327" w:rsidRDefault="00994CA1" w:rsidP="00994CA1">
            <w:pPr>
              <w:spacing w:after="120"/>
              <w:jc w:val="center"/>
              <w:rPr>
                <w:lang w:val="en-GB"/>
              </w:rPr>
            </w:pPr>
          </w:p>
        </w:tc>
        <w:tc>
          <w:tcPr>
            <w:tcW w:w="992" w:type="dxa"/>
            <w:vAlign w:val="center"/>
          </w:tcPr>
          <w:p w14:paraId="6E78EB47" w14:textId="18EB5CC6" w:rsidR="00994CA1" w:rsidRPr="00F91327" w:rsidRDefault="00994CA1" w:rsidP="00994CA1">
            <w:pPr>
              <w:spacing w:after="120"/>
              <w:jc w:val="center"/>
              <w:rPr>
                <w:lang w:val="en-GB"/>
              </w:rPr>
            </w:pPr>
          </w:p>
        </w:tc>
        <w:tc>
          <w:tcPr>
            <w:tcW w:w="1134" w:type="dxa"/>
            <w:vAlign w:val="center"/>
          </w:tcPr>
          <w:p w14:paraId="2FE6FF53" w14:textId="77777777" w:rsidR="00994CA1" w:rsidRPr="00F91327" w:rsidRDefault="00994CA1" w:rsidP="00994CA1">
            <w:pPr>
              <w:spacing w:after="120"/>
              <w:jc w:val="center"/>
              <w:rPr>
                <w:lang w:val="en-GB"/>
              </w:rPr>
            </w:pPr>
          </w:p>
        </w:tc>
        <w:tc>
          <w:tcPr>
            <w:tcW w:w="1417" w:type="dxa"/>
            <w:gridSpan w:val="2"/>
            <w:vAlign w:val="center"/>
          </w:tcPr>
          <w:p w14:paraId="4BDDE8CC" w14:textId="348CCEEE" w:rsidR="00994CA1" w:rsidRPr="00F91327" w:rsidRDefault="00994CA1" w:rsidP="00994CA1">
            <w:pPr>
              <w:spacing w:after="120"/>
              <w:jc w:val="center"/>
              <w:rPr>
                <w:lang w:val="en-GB"/>
              </w:rPr>
            </w:pPr>
          </w:p>
        </w:tc>
        <w:tc>
          <w:tcPr>
            <w:tcW w:w="1276" w:type="dxa"/>
            <w:vAlign w:val="center"/>
          </w:tcPr>
          <w:p w14:paraId="1B38A531" w14:textId="77777777" w:rsidR="00994CA1" w:rsidRPr="00F91327" w:rsidRDefault="00994CA1" w:rsidP="00994CA1">
            <w:pPr>
              <w:spacing w:after="120"/>
              <w:jc w:val="center"/>
              <w:rPr>
                <w:lang w:val="en-GB"/>
              </w:rPr>
            </w:pPr>
          </w:p>
        </w:tc>
        <w:tc>
          <w:tcPr>
            <w:tcW w:w="1276" w:type="dxa"/>
            <w:vAlign w:val="center"/>
          </w:tcPr>
          <w:p w14:paraId="6725FC6D" w14:textId="77777777" w:rsidR="00994CA1" w:rsidRPr="00F91327" w:rsidRDefault="00994CA1" w:rsidP="00994CA1">
            <w:pPr>
              <w:spacing w:after="120"/>
              <w:jc w:val="center"/>
              <w:rPr>
                <w:lang w:val="en-GB"/>
              </w:rPr>
            </w:pPr>
          </w:p>
        </w:tc>
        <w:tc>
          <w:tcPr>
            <w:tcW w:w="1134" w:type="dxa"/>
            <w:vAlign w:val="center"/>
          </w:tcPr>
          <w:p w14:paraId="3751C135" w14:textId="3D850E92" w:rsidR="00994CA1" w:rsidRPr="00F91327" w:rsidRDefault="00994CA1" w:rsidP="00994CA1">
            <w:pPr>
              <w:spacing w:after="120"/>
              <w:jc w:val="center"/>
              <w:rPr>
                <w:lang w:val="en-GB"/>
              </w:rPr>
            </w:pPr>
          </w:p>
        </w:tc>
      </w:tr>
      <w:tr w:rsidR="00994CA1" w:rsidRPr="00F91327" w14:paraId="34786585"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1B1FECA8" w14:textId="019F3AE9" w:rsidR="00994CA1" w:rsidRPr="00F91327" w:rsidRDefault="00994CA1" w:rsidP="00994CA1">
            <w:pPr>
              <w:spacing w:after="120"/>
              <w:jc w:val="left"/>
              <w:rPr>
                <w:lang w:val="en-GB"/>
              </w:rPr>
            </w:pPr>
            <w:r w:rsidRPr="00F91327">
              <w:rPr>
                <w:lang w:val="en-GB"/>
              </w:rPr>
              <w:t>BTO9</w:t>
            </w:r>
          </w:p>
        </w:tc>
        <w:tc>
          <w:tcPr>
            <w:tcW w:w="850" w:type="dxa"/>
            <w:vAlign w:val="center"/>
          </w:tcPr>
          <w:p w14:paraId="32C6A5A6" w14:textId="77777777" w:rsidR="00994CA1" w:rsidRPr="00F91327" w:rsidRDefault="00994CA1" w:rsidP="00994CA1">
            <w:pPr>
              <w:spacing w:after="120"/>
              <w:jc w:val="center"/>
              <w:rPr>
                <w:lang w:val="en-GB"/>
              </w:rPr>
            </w:pPr>
          </w:p>
        </w:tc>
        <w:tc>
          <w:tcPr>
            <w:tcW w:w="851" w:type="dxa"/>
            <w:vAlign w:val="center"/>
          </w:tcPr>
          <w:p w14:paraId="09CDA920" w14:textId="77777777" w:rsidR="00994CA1" w:rsidRPr="00F91327" w:rsidRDefault="00994CA1" w:rsidP="00994CA1">
            <w:pPr>
              <w:spacing w:after="120"/>
              <w:jc w:val="center"/>
              <w:rPr>
                <w:lang w:val="en-GB"/>
              </w:rPr>
            </w:pPr>
          </w:p>
        </w:tc>
        <w:tc>
          <w:tcPr>
            <w:tcW w:w="992" w:type="dxa"/>
            <w:vAlign w:val="center"/>
          </w:tcPr>
          <w:p w14:paraId="31DDDF9B" w14:textId="2CAEEFC3"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27D812E1" w14:textId="419AFBE8"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275905DA" w14:textId="0813BA35" w:rsidR="00994CA1" w:rsidRPr="00F91327" w:rsidRDefault="00994CA1" w:rsidP="00994CA1">
            <w:pPr>
              <w:spacing w:after="120"/>
              <w:jc w:val="center"/>
              <w:rPr>
                <w:lang w:val="en-GB"/>
              </w:rPr>
            </w:pPr>
          </w:p>
        </w:tc>
        <w:tc>
          <w:tcPr>
            <w:tcW w:w="1276" w:type="dxa"/>
            <w:vAlign w:val="center"/>
          </w:tcPr>
          <w:p w14:paraId="1D4233F2" w14:textId="4BB3FD75"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0FCF83CA" w14:textId="77777777" w:rsidR="00994CA1" w:rsidRPr="00F91327" w:rsidRDefault="00994CA1" w:rsidP="00994CA1">
            <w:pPr>
              <w:spacing w:after="120"/>
              <w:jc w:val="center"/>
              <w:rPr>
                <w:lang w:val="en-GB"/>
              </w:rPr>
            </w:pPr>
          </w:p>
        </w:tc>
        <w:tc>
          <w:tcPr>
            <w:tcW w:w="1134" w:type="dxa"/>
            <w:vAlign w:val="center"/>
          </w:tcPr>
          <w:p w14:paraId="26FF8AB1" w14:textId="125090C1" w:rsidR="00994CA1" w:rsidRPr="00F91327" w:rsidRDefault="00994CA1" w:rsidP="00994CA1">
            <w:pPr>
              <w:spacing w:after="120"/>
              <w:jc w:val="center"/>
              <w:rPr>
                <w:lang w:val="en-GB"/>
              </w:rPr>
            </w:pPr>
            <w:r w:rsidRPr="00F91327">
              <w:rPr>
                <w:lang w:val="en-GB"/>
              </w:rPr>
              <w:sym w:font="Wingdings" w:char="F0FC"/>
            </w:r>
          </w:p>
        </w:tc>
      </w:tr>
      <w:tr w:rsidR="00994CA1" w:rsidRPr="00F91327" w14:paraId="78F423A6"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01D4FD07" w14:textId="54A39DFD" w:rsidR="00994CA1" w:rsidRPr="00F91327" w:rsidRDefault="00994CA1" w:rsidP="00994CA1">
            <w:pPr>
              <w:spacing w:after="120"/>
              <w:jc w:val="left"/>
              <w:rPr>
                <w:lang w:val="en-GB"/>
              </w:rPr>
            </w:pPr>
            <w:r w:rsidRPr="00F91327">
              <w:rPr>
                <w:lang w:val="en-GB"/>
              </w:rPr>
              <w:t>BAA1</w:t>
            </w:r>
          </w:p>
        </w:tc>
        <w:tc>
          <w:tcPr>
            <w:tcW w:w="850" w:type="dxa"/>
            <w:vAlign w:val="center"/>
          </w:tcPr>
          <w:p w14:paraId="62FBB3F5" w14:textId="62499C18" w:rsidR="00994CA1" w:rsidRPr="00F91327" w:rsidRDefault="00994CA1" w:rsidP="00994CA1">
            <w:pPr>
              <w:spacing w:after="120"/>
              <w:jc w:val="center"/>
              <w:rPr>
                <w:lang w:val="en-GB"/>
              </w:rPr>
            </w:pPr>
            <w:r w:rsidRPr="00F91327">
              <w:rPr>
                <w:lang w:val="en-GB"/>
              </w:rPr>
              <w:sym w:font="Wingdings" w:char="F0FC"/>
            </w:r>
          </w:p>
        </w:tc>
        <w:tc>
          <w:tcPr>
            <w:tcW w:w="851" w:type="dxa"/>
            <w:vAlign w:val="center"/>
          </w:tcPr>
          <w:p w14:paraId="6D33A39B" w14:textId="77777777" w:rsidR="00994CA1" w:rsidRPr="00F91327" w:rsidRDefault="00994CA1" w:rsidP="00994CA1">
            <w:pPr>
              <w:spacing w:after="120"/>
              <w:jc w:val="center"/>
              <w:rPr>
                <w:lang w:val="en-GB"/>
              </w:rPr>
            </w:pPr>
          </w:p>
        </w:tc>
        <w:tc>
          <w:tcPr>
            <w:tcW w:w="992" w:type="dxa"/>
            <w:vAlign w:val="center"/>
          </w:tcPr>
          <w:p w14:paraId="71186DD6" w14:textId="7AFB3787" w:rsidR="00994CA1" w:rsidRPr="00F91327" w:rsidRDefault="00994CA1" w:rsidP="00994CA1">
            <w:pPr>
              <w:spacing w:after="120"/>
              <w:jc w:val="center"/>
              <w:rPr>
                <w:lang w:val="en-GB"/>
              </w:rPr>
            </w:pPr>
          </w:p>
        </w:tc>
        <w:tc>
          <w:tcPr>
            <w:tcW w:w="1134" w:type="dxa"/>
            <w:vAlign w:val="center"/>
          </w:tcPr>
          <w:p w14:paraId="513AA6BF" w14:textId="1B0AA45E"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521BDEE7" w14:textId="77777777" w:rsidR="00994CA1" w:rsidRPr="00F91327" w:rsidRDefault="00994CA1" w:rsidP="00994CA1">
            <w:pPr>
              <w:spacing w:after="120"/>
              <w:jc w:val="center"/>
              <w:rPr>
                <w:lang w:val="en-GB"/>
              </w:rPr>
            </w:pPr>
          </w:p>
        </w:tc>
        <w:tc>
          <w:tcPr>
            <w:tcW w:w="1276" w:type="dxa"/>
            <w:vAlign w:val="center"/>
          </w:tcPr>
          <w:p w14:paraId="124324E1" w14:textId="77777777" w:rsidR="00994CA1" w:rsidRPr="00F91327" w:rsidRDefault="00994CA1" w:rsidP="00994CA1">
            <w:pPr>
              <w:spacing w:after="120"/>
              <w:jc w:val="center"/>
              <w:rPr>
                <w:lang w:val="en-GB"/>
              </w:rPr>
            </w:pPr>
          </w:p>
        </w:tc>
        <w:tc>
          <w:tcPr>
            <w:tcW w:w="1276" w:type="dxa"/>
            <w:vAlign w:val="center"/>
          </w:tcPr>
          <w:p w14:paraId="34EA80DD" w14:textId="77777777" w:rsidR="00994CA1" w:rsidRPr="00F91327" w:rsidRDefault="00994CA1" w:rsidP="00994CA1">
            <w:pPr>
              <w:spacing w:after="120"/>
              <w:jc w:val="center"/>
              <w:rPr>
                <w:lang w:val="en-GB"/>
              </w:rPr>
            </w:pPr>
          </w:p>
        </w:tc>
        <w:tc>
          <w:tcPr>
            <w:tcW w:w="1134" w:type="dxa"/>
            <w:vAlign w:val="center"/>
          </w:tcPr>
          <w:p w14:paraId="235E6FCF" w14:textId="74057329" w:rsidR="00994CA1" w:rsidRPr="00F91327" w:rsidRDefault="00994CA1" w:rsidP="00994CA1">
            <w:pPr>
              <w:spacing w:after="120"/>
              <w:jc w:val="center"/>
              <w:rPr>
                <w:lang w:val="en-GB"/>
              </w:rPr>
            </w:pPr>
            <w:r w:rsidRPr="00F91327">
              <w:rPr>
                <w:lang w:val="en-GB"/>
              </w:rPr>
              <w:sym w:font="Wingdings" w:char="F0FC"/>
            </w:r>
          </w:p>
        </w:tc>
      </w:tr>
      <w:tr w:rsidR="00994CA1" w:rsidRPr="00F91327" w14:paraId="5B3F757F"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60EA2FCF" w14:textId="66F1AA23" w:rsidR="00994CA1" w:rsidRPr="00F91327" w:rsidRDefault="00994CA1" w:rsidP="00994CA1">
            <w:pPr>
              <w:spacing w:after="120"/>
              <w:jc w:val="left"/>
              <w:rPr>
                <w:lang w:val="en-GB"/>
              </w:rPr>
            </w:pPr>
            <w:r w:rsidRPr="00F91327">
              <w:rPr>
                <w:lang w:val="en-GB"/>
              </w:rPr>
              <w:t>BAP1</w:t>
            </w:r>
          </w:p>
        </w:tc>
        <w:tc>
          <w:tcPr>
            <w:tcW w:w="850" w:type="dxa"/>
            <w:vAlign w:val="center"/>
          </w:tcPr>
          <w:p w14:paraId="1339073F" w14:textId="77777777" w:rsidR="00994CA1" w:rsidRPr="00F91327" w:rsidRDefault="00994CA1" w:rsidP="00994CA1">
            <w:pPr>
              <w:spacing w:after="120"/>
              <w:jc w:val="center"/>
              <w:rPr>
                <w:lang w:val="en-GB"/>
              </w:rPr>
            </w:pPr>
          </w:p>
        </w:tc>
        <w:tc>
          <w:tcPr>
            <w:tcW w:w="851" w:type="dxa"/>
            <w:vAlign w:val="center"/>
          </w:tcPr>
          <w:p w14:paraId="0DD7B6B5" w14:textId="77777777" w:rsidR="00994CA1" w:rsidRPr="00F91327" w:rsidRDefault="00994CA1" w:rsidP="00994CA1">
            <w:pPr>
              <w:spacing w:after="120"/>
              <w:jc w:val="center"/>
              <w:rPr>
                <w:lang w:val="en-GB"/>
              </w:rPr>
            </w:pPr>
          </w:p>
        </w:tc>
        <w:tc>
          <w:tcPr>
            <w:tcW w:w="992" w:type="dxa"/>
            <w:vAlign w:val="center"/>
          </w:tcPr>
          <w:p w14:paraId="278907C9" w14:textId="42D2671A" w:rsidR="00994CA1" w:rsidRPr="00F91327" w:rsidRDefault="00994CA1" w:rsidP="00994CA1">
            <w:pPr>
              <w:spacing w:after="120"/>
              <w:jc w:val="center"/>
              <w:rPr>
                <w:lang w:val="en-GB"/>
              </w:rPr>
            </w:pPr>
          </w:p>
        </w:tc>
        <w:tc>
          <w:tcPr>
            <w:tcW w:w="1134" w:type="dxa"/>
            <w:vAlign w:val="center"/>
          </w:tcPr>
          <w:p w14:paraId="4EFC6F2E" w14:textId="1AD04421" w:rsidR="00994CA1" w:rsidRPr="00F91327" w:rsidRDefault="00994CA1" w:rsidP="00994CA1">
            <w:pPr>
              <w:spacing w:after="120"/>
              <w:jc w:val="center"/>
              <w:rPr>
                <w:lang w:val="en-GB"/>
              </w:rPr>
            </w:pPr>
          </w:p>
        </w:tc>
        <w:tc>
          <w:tcPr>
            <w:tcW w:w="1417" w:type="dxa"/>
            <w:gridSpan w:val="2"/>
            <w:vAlign w:val="center"/>
          </w:tcPr>
          <w:p w14:paraId="4542044A" w14:textId="77777777" w:rsidR="00994CA1" w:rsidRPr="00F91327" w:rsidRDefault="00994CA1" w:rsidP="00994CA1">
            <w:pPr>
              <w:spacing w:after="120"/>
              <w:jc w:val="center"/>
              <w:rPr>
                <w:lang w:val="en-GB"/>
              </w:rPr>
            </w:pPr>
          </w:p>
        </w:tc>
        <w:tc>
          <w:tcPr>
            <w:tcW w:w="1276" w:type="dxa"/>
            <w:vAlign w:val="center"/>
          </w:tcPr>
          <w:p w14:paraId="10AB56CA" w14:textId="77777777" w:rsidR="00994CA1" w:rsidRPr="00F91327" w:rsidRDefault="00994CA1" w:rsidP="00994CA1">
            <w:pPr>
              <w:spacing w:after="120"/>
              <w:jc w:val="center"/>
              <w:rPr>
                <w:lang w:val="en-GB"/>
              </w:rPr>
            </w:pPr>
          </w:p>
        </w:tc>
        <w:tc>
          <w:tcPr>
            <w:tcW w:w="1276" w:type="dxa"/>
            <w:vAlign w:val="center"/>
          </w:tcPr>
          <w:p w14:paraId="182D36F0" w14:textId="77777777" w:rsidR="00994CA1" w:rsidRPr="00F91327" w:rsidRDefault="00994CA1" w:rsidP="00994CA1">
            <w:pPr>
              <w:spacing w:after="120"/>
              <w:jc w:val="center"/>
              <w:rPr>
                <w:lang w:val="en-GB"/>
              </w:rPr>
            </w:pPr>
          </w:p>
        </w:tc>
        <w:tc>
          <w:tcPr>
            <w:tcW w:w="1134" w:type="dxa"/>
            <w:vAlign w:val="center"/>
          </w:tcPr>
          <w:p w14:paraId="19A14778" w14:textId="09972E68" w:rsidR="00994CA1" w:rsidRPr="00F91327" w:rsidRDefault="00994CA1" w:rsidP="00994CA1">
            <w:pPr>
              <w:spacing w:after="120"/>
              <w:jc w:val="center"/>
              <w:rPr>
                <w:lang w:val="en-GB"/>
              </w:rPr>
            </w:pPr>
            <w:r w:rsidRPr="00F91327">
              <w:rPr>
                <w:lang w:val="en-GB"/>
              </w:rPr>
              <w:sym w:font="Wingdings" w:char="F0FC"/>
            </w:r>
          </w:p>
        </w:tc>
      </w:tr>
      <w:tr w:rsidR="00994CA1" w:rsidRPr="00F91327" w14:paraId="0FB27997"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0716DCE0" w14:textId="6018DF59" w:rsidR="00994CA1" w:rsidRPr="00F91327" w:rsidRDefault="00994CA1" w:rsidP="00994CA1">
            <w:pPr>
              <w:spacing w:after="120"/>
              <w:jc w:val="left"/>
              <w:rPr>
                <w:lang w:val="en-GB"/>
              </w:rPr>
            </w:pPr>
            <w:r w:rsidRPr="00F91327">
              <w:rPr>
                <w:lang w:val="en-GB"/>
              </w:rPr>
              <w:t>BAP2</w:t>
            </w:r>
          </w:p>
        </w:tc>
        <w:tc>
          <w:tcPr>
            <w:tcW w:w="850" w:type="dxa"/>
            <w:vAlign w:val="center"/>
          </w:tcPr>
          <w:p w14:paraId="13242491" w14:textId="6AA210FA" w:rsidR="00994CA1" w:rsidRPr="00F91327" w:rsidRDefault="00994CA1" w:rsidP="00994CA1">
            <w:pPr>
              <w:spacing w:after="120"/>
              <w:jc w:val="center"/>
              <w:rPr>
                <w:lang w:val="en-GB"/>
              </w:rPr>
            </w:pPr>
          </w:p>
        </w:tc>
        <w:tc>
          <w:tcPr>
            <w:tcW w:w="851" w:type="dxa"/>
            <w:vAlign w:val="center"/>
          </w:tcPr>
          <w:p w14:paraId="6C9B8213" w14:textId="77777777" w:rsidR="00994CA1" w:rsidRPr="00F91327" w:rsidRDefault="00994CA1" w:rsidP="00994CA1">
            <w:pPr>
              <w:spacing w:after="120"/>
              <w:jc w:val="center"/>
              <w:rPr>
                <w:lang w:val="en-GB"/>
              </w:rPr>
            </w:pPr>
          </w:p>
        </w:tc>
        <w:tc>
          <w:tcPr>
            <w:tcW w:w="992" w:type="dxa"/>
            <w:vAlign w:val="center"/>
          </w:tcPr>
          <w:p w14:paraId="24DA03F9" w14:textId="3261BD25" w:rsidR="00994CA1" w:rsidRPr="00F91327" w:rsidRDefault="00994CA1" w:rsidP="00994CA1">
            <w:pPr>
              <w:spacing w:after="120"/>
              <w:jc w:val="center"/>
              <w:rPr>
                <w:lang w:val="en-GB"/>
              </w:rPr>
            </w:pPr>
          </w:p>
        </w:tc>
        <w:tc>
          <w:tcPr>
            <w:tcW w:w="1134" w:type="dxa"/>
            <w:vAlign w:val="center"/>
          </w:tcPr>
          <w:p w14:paraId="5AD71EAE" w14:textId="18C75703" w:rsidR="00994CA1" w:rsidRPr="00F91327" w:rsidRDefault="00994CA1" w:rsidP="00994CA1">
            <w:pPr>
              <w:spacing w:after="120"/>
              <w:jc w:val="center"/>
              <w:rPr>
                <w:lang w:val="en-GB"/>
              </w:rPr>
            </w:pPr>
          </w:p>
        </w:tc>
        <w:tc>
          <w:tcPr>
            <w:tcW w:w="1417" w:type="dxa"/>
            <w:gridSpan w:val="2"/>
            <w:vAlign w:val="center"/>
          </w:tcPr>
          <w:p w14:paraId="09C0CE09" w14:textId="77777777" w:rsidR="00994CA1" w:rsidRPr="00F91327" w:rsidRDefault="00994CA1" w:rsidP="00994CA1">
            <w:pPr>
              <w:spacing w:after="120"/>
              <w:jc w:val="center"/>
              <w:rPr>
                <w:lang w:val="en-GB"/>
              </w:rPr>
            </w:pPr>
          </w:p>
        </w:tc>
        <w:tc>
          <w:tcPr>
            <w:tcW w:w="1276" w:type="dxa"/>
            <w:vAlign w:val="center"/>
          </w:tcPr>
          <w:p w14:paraId="44ACD40F" w14:textId="77777777" w:rsidR="00994CA1" w:rsidRPr="00F91327" w:rsidRDefault="00994CA1" w:rsidP="00994CA1">
            <w:pPr>
              <w:spacing w:after="120"/>
              <w:jc w:val="center"/>
              <w:rPr>
                <w:lang w:val="en-GB"/>
              </w:rPr>
            </w:pPr>
          </w:p>
        </w:tc>
        <w:tc>
          <w:tcPr>
            <w:tcW w:w="1276" w:type="dxa"/>
            <w:vAlign w:val="center"/>
          </w:tcPr>
          <w:p w14:paraId="35502468" w14:textId="77777777" w:rsidR="00994CA1" w:rsidRPr="00F91327" w:rsidRDefault="00994CA1" w:rsidP="00994CA1">
            <w:pPr>
              <w:spacing w:after="120"/>
              <w:jc w:val="center"/>
              <w:rPr>
                <w:lang w:val="en-GB"/>
              </w:rPr>
            </w:pPr>
          </w:p>
        </w:tc>
        <w:tc>
          <w:tcPr>
            <w:tcW w:w="1134" w:type="dxa"/>
            <w:vAlign w:val="center"/>
          </w:tcPr>
          <w:p w14:paraId="5E918544" w14:textId="1E97303F" w:rsidR="00994CA1" w:rsidRPr="00F91327" w:rsidRDefault="00994CA1" w:rsidP="00994CA1">
            <w:pPr>
              <w:spacing w:after="120"/>
              <w:jc w:val="center"/>
              <w:rPr>
                <w:lang w:val="en-GB"/>
              </w:rPr>
            </w:pPr>
            <w:r w:rsidRPr="00F91327">
              <w:rPr>
                <w:lang w:val="en-GB"/>
              </w:rPr>
              <w:sym w:font="Wingdings" w:char="F0FC"/>
            </w:r>
          </w:p>
        </w:tc>
      </w:tr>
      <w:tr w:rsidR="00994CA1" w:rsidRPr="00F91327" w14:paraId="0339C4ED"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38A63350" w14:textId="353D42FB" w:rsidR="00994CA1" w:rsidRPr="00F91327" w:rsidRDefault="00994CA1" w:rsidP="00994CA1">
            <w:pPr>
              <w:spacing w:after="120"/>
              <w:jc w:val="left"/>
              <w:rPr>
                <w:lang w:val="en-GB"/>
              </w:rPr>
            </w:pPr>
            <w:r w:rsidRPr="00F91327">
              <w:rPr>
                <w:lang w:val="en-GB"/>
              </w:rPr>
              <w:t>BED1</w:t>
            </w:r>
          </w:p>
        </w:tc>
        <w:tc>
          <w:tcPr>
            <w:tcW w:w="850" w:type="dxa"/>
            <w:vAlign w:val="center"/>
          </w:tcPr>
          <w:p w14:paraId="5B0B4FD0" w14:textId="5A11D9CF" w:rsidR="00994CA1" w:rsidRPr="00F91327" w:rsidRDefault="00994CA1" w:rsidP="00994CA1">
            <w:pPr>
              <w:spacing w:after="120"/>
              <w:jc w:val="center"/>
              <w:rPr>
                <w:lang w:val="en-GB"/>
              </w:rPr>
            </w:pPr>
            <w:r w:rsidRPr="00F91327">
              <w:rPr>
                <w:lang w:val="en-GB"/>
              </w:rPr>
              <w:sym w:font="Wingdings" w:char="F0FC"/>
            </w:r>
          </w:p>
        </w:tc>
        <w:tc>
          <w:tcPr>
            <w:tcW w:w="851" w:type="dxa"/>
            <w:vAlign w:val="center"/>
          </w:tcPr>
          <w:p w14:paraId="5C01D0E7" w14:textId="77777777" w:rsidR="00994CA1" w:rsidRPr="00F91327" w:rsidRDefault="00994CA1" w:rsidP="00994CA1">
            <w:pPr>
              <w:spacing w:after="120"/>
              <w:jc w:val="center"/>
              <w:rPr>
                <w:lang w:val="en-GB"/>
              </w:rPr>
            </w:pPr>
          </w:p>
        </w:tc>
        <w:tc>
          <w:tcPr>
            <w:tcW w:w="992" w:type="dxa"/>
            <w:vAlign w:val="center"/>
          </w:tcPr>
          <w:p w14:paraId="4CB80ECD" w14:textId="18F5B243"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4C1CA2FE" w14:textId="530F4619"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01A5BFEC" w14:textId="7DFF38C2" w:rsidR="00994CA1" w:rsidRPr="00F91327" w:rsidRDefault="00994CA1" w:rsidP="00994CA1">
            <w:pPr>
              <w:spacing w:after="120"/>
              <w:jc w:val="center"/>
              <w:rPr>
                <w:lang w:val="en-GB"/>
              </w:rPr>
            </w:pPr>
          </w:p>
        </w:tc>
        <w:tc>
          <w:tcPr>
            <w:tcW w:w="1276" w:type="dxa"/>
            <w:vAlign w:val="center"/>
          </w:tcPr>
          <w:p w14:paraId="4EC06573" w14:textId="77777777" w:rsidR="00994CA1" w:rsidRPr="00F91327" w:rsidRDefault="00994CA1" w:rsidP="00994CA1">
            <w:pPr>
              <w:spacing w:after="120"/>
              <w:jc w:val="center"/>
              <w:rPr>
                <w:lang w:val="en-GB"/>
              </w:rPr>
            </w:pPr>
          </w:p>
        </w:tc>
        <w:tc>
          <w:tcPr>
            <w:tcW w:w="1276" w:type="dxa"/>
            <w:vAlign w:val="center"/>
          </w:tcPr>
          <w:p w14:paraId="4600C6C4" w14:textId="77777777" w:rsidR="00994CA1" w:rsidRPr="00F91327" w:rsidRDefault="00994CA1" w:rsidP="00994CA1">
            <w:pPr>
              <w:spacing w:after="120"/>
              <w:jc w:val="center"/>
              <w:rPr>
                <w:lang w:val="en-GB"/>
              </w:rPr>
            </w:pPr>
          </w:p>
        </w:tc>
        <w:tc>
          <w:tcPr>
            <w:tcW w:w="1134" w:type="dxa"/>
            <w:vAlign w:val="center"/>
          </w:tcPr>
          <w:p w14:paraId="26D63847" w14:textId="77777777" w:rsidR="00994CA1" w:rsidRPr="00F91327" w:rsidRDefault="00994CA1" w:rsidP="00994CA1">
            <w:pPr>
              <w:spacing w:after="120"/>
              <w:jc w:val="center"/>
              <w:rPr>
                <w:lang w:val="en-GB"/>
              </w:rPr>
            </w:pPr>
          </w:p>
        </w:tc>
      </w:tr>
      <w:tr w:rsidR="00994CA1" w:rsidRPr="00F91327" w14:paraId="1B9E1803"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26A8360B" w14:textId="0A3F755F" w:rsidR="00994CA1" w:rsidRPr="00F91327" w:rsidRDefault="00994CA1" w:rsidP="00994CA1">
            <w:pPr>
              <w:spacing w:after="120"/>
              <w:jc w:val="left"/>
              <w:rPr>
                <w:lang w:val="en-GB"/>
              </w:rPr>
            </w:pPr>
            <w:r w:rsidRPr="00F91327">
              <w:rPr>
                <w:lang w:val="en-GB"/>
              </w:rPr>
              <w:t>BED2</w:t>
            </w:r>
          </w:p>
        </w:tc>
        <w:tc>
          <w:tcPr>
            <w:tcW w:w="850" w:type="dxa"/>
            <w:vAlign w:val="center"/>
          </w:tcPr>
          <w:p w14:paraId="1E2E1DD6" w14:textId="4B7E5C37" w:rsidR="00994CA1" w:rsidRPr="00F91327" w:rsidRDefault="00994CA1" w:rsidP="00994CA1">
            <w:pPr>
              <w:spacing w:after="120"/>
              <w:jc w:val="center"/>
              <w:rPr>
                <w:lang w:val="en-GB"/>
              </w:rPr>
            </w:pPr>
            <w:r w:rsidRPr="00F91327">
              <w:rPr>
                <w:lang w:val="en-GB"/>
              </w:rPr>
              <w:sym w:font="Wingdings" w:char="F0FC"/>
            </w:r>
          </w:p>
        </w:tc>
        <w:tc>
          <w:tcPr>
            <w:tcW w:w="851" w:type="dxa"/>
            <w:vAlign w:val="center"/>
          </w:tcPr>
          <w:p w14:paraId="6A3B6C69" w14:textId="77777777" w:rsidR="00994CA1" w:rsidRPr="00F91327" w:rsidRDefault="00994CA1" w:rsidP="00994CA1">
            <w:pPr>
              <w:spacing w:after="120"/>
              <w:jc w:val="center"/>
              <w:rPr>
                <w:lang w:val="en-GB"/>
              </w:rPr>
            </w:pPr>
          </w:p>
        </w:tc>
        <w:tc>
          <w:tcPr>
            <w:tcW w:w="992" w:type="dxa"/>
            <w:vAlign w:val="center"/>
          </w:tcPr>
          <w:p w14:paraId="04BAF7E7" w14:textId="21E2FFA8"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13C500C8" w14:textId="0D16B0FF" w:rsidR="00994CA1" w:rsidRPr="00F91327" w:rsidRDefault="00994CA1" w:rsidP="00994CA1">
            <w:pPr>
              <w:spacing w:after="120"/>
              <w:jc w:val="center"/>
              <w:rPr>
                <w:lang w:val="en-GB"/>
              </w:rPr>
            </w:pPr>
          </w:p>
        </w:tc>
        <w:tc>
          <w:tcPr>
            <w:tcW w:w="1417" w:type="dxa"/>
            <w:gridSpan w:val="2"/>
            <w:vAlign w:val="center"/>
          </w:tcPr>
          <w:p w14:paraId="07BBC46A" w14:textId="327B2330"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496ABC1F" w14:textId="77777777" w:rsidR="00994CA1" w:rsidRPr="00F91327" w:rsidRDefault="00994CA1" w:rsidP="00994CA1">
            <w:pPr>
              <w:spacing w:after="120"/>
              <w:jc w:val="center"/>
              <w:rPr>
                <w:lang w:val="en-GB"/>
              </w:rPr>
            </w:pPr>
          </w:p>
        </w:tc>
        <w:tc>
          <w:tcPr>
            <w:tcW w:w="1276" w:type="dxa"/>
            <w:vAlign w:val="center"/>
          </w:tcPr>
          <w:p w14:paraId="1EBFD225" w14:textId="77777777" w:rsidR="00994CA1" w:rsidRPr="00F91327" w:rsidRDefault="00994CA1" w:rsidP="00994CA1">
            <w:pPr>
              <w:spacing w:after="120"/>
              <w:jc w:val="center"/>
              <w:rPr>
                <w:lang w:val="en-GB"/>
              </w:rPr>
            </w:pPr>
          </w:p>
        </w:tc>
        <w:tc>
          <w:tcPr>
            <w:tcW w:w="1134" w:type="dxa"/>
            <w:vAlign w:val="center"/>
          </w:tcPr>
          <w:p w14:paraId="3FEDA9F6" w14:textId="5CB67C45" w:rsidR="00994CA1" w:rsidRPr="00F91327" w:rsidRDefault="00994CA1" w:rsidP="00994CA1">
            <w:pPr>
              <w:spacing w:after="120"/>
              <w:jc w:val="center"/>
              <w:rPr>
                <w:lang w:val="en-GB"/>
              </w:rPr>
            </w:pPr>
            <w:r w:rsidRPr="00F91327">
              <w:rPr>
                <w:lang w:val="en-GB"/>
              </w:rPr>
              <w:sym w:font="Wingdings" w:char="F0FC"/>
            </w:r>
          </w:p>
        </w:tc>
      </w:tr>
      <w:tr w:rsidR="00994CA1" w:rsidRPr="00F91327" w14:paraId="705DB9B3"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61C161F8" w14:textId="3F867D5A" w:rsidR="00994CA1" w:rsidRPr="00F91327" w:rsidRDefault="00994CA1" w:rsidP="00994CA1">
            <w:pPr>
              <w:spacing w:after="120"/>
              <w:jc w:val="left"/>
              <w:rPr>
                <w:lang w:val="en-GB"/>
              </w:rPr>
            </w:pPr>
            <w:r w:rsidRPr="00F91327">
              <w:rPr>
                <w:lang w:val="en-GB"/>
              </w:rPr>
              <w:t>BED3</w:t>
            </w:r>
          </w:p>
        </w:tc>
        <w:tc>
          <w:tcPr>
            <w:tcW w:w="850" w:type="dxa"/>
            <w:vAlign w:val="center"/>
          </w:tcPr>
          <w:p w14:paraId="52D8420E" w14:textId="14FEDFDD" w:rsidR="00994CA1" w:rsidRPr="00F91327" w:rsidRDefault="00994CA1" w:rsidP="00994CA1">
            <w:pPr>
              <w:spacing w:after="120"/>
              <w:jc w:val="center"/>
              <w:rPr>
                <w:lang w:val="en-GB"/>
              </w:rPr>
            </w:pPr>
          </w:p>
        </w:tc>
        <w:tc>
          <w:tcPr>
            <w:tcW w:w="851" w:type="dxa"/>
            <w:vAlign w:val="center"/>
          </w:tcPr>
          <w:p w14:paraId="4D6B008E" w14:textId="46CBD6DE" w:rsidR="00994CA1" w:rsidRPr="00F91327" w:rsidRDefault="00994CA1" w:rsidP="00994CA1">
            <w:pPr>
              <w:spacing w:after="120"/>
              <w:jc w:val="center"/>
              <w:rPr>
                <w:lang w:val="en-GB"/>
              </w:rPr>
            </w:pPr>
          </w:p>
        </w:tc>
        <w:tc>
          <w:tcPr>
            <w:tcW w:w="992" w:type="dxa"/>
            <w:vAlign w:val="center"/>
          </w:tcPr>
          <w:p w14:paraId="1D012FE3" w14:textId="0997444A"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5196EB4F" w14:textId="513395C7"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25CE195B" w14:textId="11E63939"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6EAF81DC" w14:textId="77777777" w:rsidR="00994CA1" w:rsidRPr="00F91327" w:rsidRDefault="00994CA1" w:rsidP="00994CA1">
            <w:pPr>
              <w:spacing w:after="120"/>
              <w:jc w:val="center"/>
              <w:rPr>
                <w:lang w:val="en-GB"/>
              </w:rPr>
            </w:pPr>
          </w:p>
        </w:tc>
        <w:tc>
          <w:tcPr>
            <w:tcW w:w="1276" w:type="dxa"/>
            <w:vAlign w:val="center"/>
          </w:tcPr>
          <w:p w14:paraId="5E15D1E7" w14:textId="77777777" w:rsidR="00994CA1" w:rsidRPr="00F91327" w:rsidRDefault="00994CA1" w:rsidP="00994CA1">
            <w:pPr>
              <w:spacing w:after="120"/>
              <w:jc w:val="center"/>
              <w:rPr>
                <w:lang w:val="en-GB"/>
              </w:rPr>
            </w:pPr>
          </w:p>
        </w:tc>
        <w:tc>
          <w:tcPr>
            <w:tcW w:w="1134" w:type="dxa"/>
            <w:vAlign w:val="center"/>
          </w:tcPr>
          <w:p w14:paraId="062263DD" w14:textId="6E838B73" w:rsidR="00994CA1" w:rsidRPr="00F91327" w:rsidRDefault="00994CA1" w:rsidP="00994CA1">
            <w:pPr>
              <w:spacing w:after="120"/>
              <w:jc w:val="center"/>
              <w:rPr>
                <w:lang w:val="en-GB"/>
              </w:rPr>
            </w:pPr>
            <w:r w:rsidRPr="00F91327">
              <w:rPr>
                <w:lang w:val="en-GB"/>
              </w:rPr>
              <w:sym w:font="Wingdings" w:char="F0FC"/>
            </w:r>
          </w:p>
        </w:tc>
      </w:tr>
      <w:tr w:rsidR="00994CA1" w:rsidRPr="00F91327" w14:paraId="3A9AEA12"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62829F53" w14:textId="2583B63F" w:rsidR="00994CA1" w:rsidRPr="00F91327" w:rsidRDefault="00994CA1" w:rsidP="00994CA1">
            <w:pPr>
              <w:spacing w:after="120"/>
              <w:jc w:val="left"/>
              <w:rPr>
                <w:lang w:val="en-GB"/>
              </w:rPr>
            </w:pPr>
            <w:r w:rsidRPr="00F91327">
              <w:rPr>
                <w:lang w:val="en-GB"/>
              </w:rPr>
              <w:t>BED4</w:t>
            </w:r>
          </w:p>
        </w:tc>
        <w:tc>
          <w:tcPr>
            <w:tcW w:w="850" w:type="dxa"/>
            <w:vAlign w:val="center"/>
          </w:tcPr>
          <w:p w14:paraId="48271E13" w14:textId="431D8DA1" w:rsidR="00994CA1" w:rsidRPr="00F91327" w:rsidRDefault="00994CA1" w:rsidP="00994CA1">
            <w:pPr>
              <w:spacing w:after="120"/>
              <w:jc w:val="center"/>
              <w:rPr>
                <w:lang w:val="en-GB"/>
              </w:rPr>
            </w:pPr>
            <w:r w:rsidRPr="00F91327">
              <w:rPr>
                <w:lang w:val="en-GB"/>
              </w:rPr>
              <w:sym w:font="Wingdings" w:char="F0FC"/>
            </w:r>
          </w:p>
        </w:tc>
        <w:tc>
          <w:tcPr>
            <w:tcW w:w="851" w:type="dxa"/>
            <w:vAlign w:val="center"/>
          </w:tcPr>
          <w:p w14:paraId="1FB9A076" w14:textId="77777777" w:rsidR="00994CA1" w:rsidRPr="00F91327" w:rsidRDefault="00994CA1" w:rsidP="00994CA1">
            <w:pPr>
              <w:spacing w:after="120"/>
              <w:jc w:val="center"/>
              <w:rPr>
                <w:lang w:val="en-GB"/>
              </w:rPr>
            </w:pPr>
          </w:p>
        </w:tc>
        <w:tc>
          <w:tcPr>
            <w:tcW w:w="992" w:type="dxa"/>
            <w:vAlign w:val="center"/>
          </w:tcPr>
          <w:p w14:paraId="2F4D9560" w14:textId="6D7C6C87"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4E685ACB" w14:textId="523C3045"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146FEC33" w14:textId="27BA0E05"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24C51AD3" w14:textId="77777777" w:rsidR="00994CA1" w:rsidRPr="00F91327" w:rsidRDefault="00994CA1" w:rsidP="00994CA1">
            <w:pPr>
              <w:spacing w:after="120"/>
              <w:jc w:val="center"/>
              <w:rPr>
                <w:lang w:val="en-GB"/>
              </w:rPr>
            </w:pPr>
          </w:p>
        </w:tc>
        <w:tc>
          <w:tcPr>
            <w:tcW w:w="1276" w:type="dxa"/>
            <w:vAlign w:val="center"/>
          </w:tcPr>
          <w:p w14:paraId="38A2D044" w14:textId="77777777" w:rsidR="00994CA1" w:rsidRPr="00F91327" w:rsidRDefault="00994CA1" w:rsidP="00994CA1">
            <w:pPr>
              <w:spacing w:after="120"/>
              <w:jc w:val="center"/>
              <w:rPr>
                <w:lang w:val="en-GB"/>
              </w:rPr>
            </w:pPr>
          </w:p>
        </w:tc>
        <w:tc>
          <w:tcPr>
            <w:tcW w:w="1134" w:type="dxa"/>
            <w:vAlign w:val="center"/>
          </w:tcPr>
          <w:p w14:paraId="591CA2B5" w14:textId="7F82775A" w:rsidR="00994CA1" w:rsidRPr="00F91327" w:rsidRDefault="00994CA1" w:rsidP="00994CA1">
            <w:pPr>
              <w:spacing w:after="120"/>
              <w:jc w:val="center"/>
              <w:rPr>
                <w:lang w:val="en-GB"/>
              </w:rPr>
            </w:pPr>
          </w:p>
        </w:tc>
      </w:tr>
      <w:tr w:rsidR="00994CA1" w:rsidRPr="00F91327" w14:paraId="621F421B"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1769AA2D" w14:textId="48F34C7A" w:rsidR="00994CA1" w:rsidRPr="00F91327" w:rsidRDefault="00994CA1" w:rsidP="00994CA1">
            <w:pPr>
              <w:spacing w:after="120"/>
              <w:jc w:val="left"/>
              <w:rPr>
                <w:lang w:val="en-GB"/>
              </w:rPr>
            </w:pPr>
            <w:r w:rsidRPr="00F91327">
              <w:rPr>
                <w:lang w:val="en-GB"/>
              </w:rPr>
              <w:t>BED5</w:t>
            </w:r>
          </w:p>
        </w:tc>
        <w:tc>
          <w:tcPr>
            <w:tcW w:w="850" w:type="dxa"/>
            <w:vAlign w:val="center"/>
          </w:tcPr>
          <w:p w14:paraId="4BB23B3E" w14:textId="2EE35478" w:rsidR="00994CA1" w:rsidRPr="00F91327" w:rsidRDefault="00994CA1" w:rsidP="00994CA1">
            <w:pPr>
              <w:spacing w:after="120"/>
              <w:jc w:val="center"/>
              <w:rPr>
                <w:lang w:val="en-GB"/>
              </w:rPr>
            </w:pPr>
          </w:p>
        </w:tc>
        <w:tc>
          <w:tcPr>
            <w:tcW w:w="851" w:type="dxa"/>
            <w:vAlign w:val="center"/>
          </w:tcPr>
          <w:p w14:paraId="0F978A86" w14:textId="39B0C028" w:rsidR="00994CA1" w:rsidRPr="00F91327" w:rsidRDefault="00994CA1" w:rsidP="00994CA1">
            <w:pPr>
              <w:spacing w:after="120"/>
              <w:jc w:val="center"/>
              <w:rPr>
                <w:lang w:val="en-GB"/>
              </w:rPr>
            </w:pPr>
            <w:r w:rsidRPr="00F91327">
              <w:rPr>
                <w:lang w:val="en-GB"/>
              </w:rPr>
              <w:sym w:font="Wingdings" w:char="F0FC"/>
            </w:r>
          </w:p>
        </w:tc>
        <w:tc>
          <w:tcPr>
            <w:tcW w:w="992" w:type="dxa"/>
            <w:vAlign w:val="center"/>
          </w:tcPr>
          <w:p w14:paraId="43A9F7B8" w14:textId="17C2FFFD" w:rsidR="00994CA1" w:rsidRPr="00F91327" w:rsidRDefault="00994CA1" w:rsidP="00994CA1">
            <w:pPr>
              <w:spacing w:after="120"/>
              <w:jc w:val="center"/>
              <w:rPr>
                <w:lang w:val="en-GB"/>
              </w:rPr>
            </w:pPr>
          </w:p>
        </w:tc>
        <w:tc>
          <w:tcPr>
            <w:tcW w:w="1134" w:type="dxa"/>
            <w:vAlign w:val="center"/>
          </w:tcPr>
          <w:p w14:paraId="6A911ACB" w14:textId="67894257" w:rsidR="00994CA1" w:rsidRPr="00F91327" w:rsidRDefault="00994CA1" w:rsidP="00994CA1">
            <w:pPr>
              <w:spacing w:after="120"/>
              <w:jc w:val="center"/>
              <w:rPr>
                <w:lang w:val="en-GB"/>
              </w:rPr>
            </w:pPr>
          </w:p>
        </w:tc>
        <w:tc>
          <w:tcPr>
            <w:tcW w:w="1417" w:type="dxa"/>
            <w:gridSpan w:val="2"/>
            <w:vAlign w:val="center"/>
          </w:tcPr>
          <w:p w14:paraId="5BBDCC7D" w14:textId="77777777" w:rsidR="00994CA1" w:rsidRPr="00F91327" w:rsidRDefault="00994CA1" w:rsidP="00994CA1">
            <w:pPr>
              <w:spacing w:after="120"/>
              <w:jc w:val="center"/>
              <w:rPr>
                <w:lang w:val="en-GB"/>
              </w:rPr>
            </w:pPr>
          </w:p>
        </w:tc>
        <w:tc>
          <w:tcPr>
            <w:tcW w:w="1276" w:type="dxa"/>
            <w:vAlign w:val="center"/>
          </w:tcPr>
          <w:p w14:paraId="1B5AC316" w14:textId="3D28F69A" w:rsidR="00994CA1" w:rsidRPr="00F91327" w:rsidRDefault="00994CA1" w:rsidP="00994CA1">
            <w:pPr>
              <w:spacing w:after="120"/>
              <w:jc w:val="center"/>
              <w:rPr>
                <w:lang w:val="en-GB"/>
              </w:rPr>
            </w:pPr>
          </w:p>
        </w:tc>
        <w:tc>
          <w:tcPr>
            <w:tcW w:w="1276" w:type="dxa"/>
            <w:vAlign w:val="center"/>
          </w:tcPr>
          <w:p w14:paraId="03FAD725" w14:textId="71466065"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491C6A1A" w14:textId="22730C88" w:rsidR="00994CA1" w:rsidRPr="00F91327" w:rsidRDefault="00994CA1" w:rsidP="00994CA1">
            <w:pPr>
              <w:spacing w:after="120"/>
              <w:jc w:val="center"/>
              <w:rPr>
                <w:lang w:val="en-GB"/>
              </w:rPr>
            </w:pPr>
            <w:r w:rsidRPr="00F91327">
              <w:rPr>
                <w:lang w:val="en-GB"/>
              </w:rPr>
              <w:sym w:font="Wingdings" w:char="F0FC"/>
            </w:r>
          </w:p>
        </w:tc>
      </w:tr>
      <w:tr w:rsidR="00994CA1" w:rsidRPr="00F91327" w14:paraId="76CF46CB"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67FA2FD8" w14:textId="38C9CA00" w:rsidR="00994CA1" w:rsidRPr="00F91327" w:rsidRDefault="00994CA1" w:rsidP="00994CA1">
            <w:pPr>
              <w:spacing w:after="120"/>
              <w:jc w:val="left"/>
              <w:rPr>
                <w:lang w:val="en-GB"/>
              </w:rPr>
            </w:pPr>
            <w:r w:rsidRPr="00F91327">
              <w:rPr>
                <w:lang w:val="en-GB"/>
              </w:rPr>
              <w:t>BED6</w:t>
            </w:r>
          </w:p>
        </w:tc>
        <w:tc>
          <w:tcPr>
            <w:tcW w:w="850" w:type="dxa"/>
            <w:vAlign w:val="center"/>
          </w:tcPr>
          <w:p w14:paraId="040A5C65" w14:textId="77777777" w:rsidR="00994CA1" w:rsidRPr="00F91327" w:rsidRDefault="00994CA1" w:rsidP="00994CA1">
            <w:pPr>
              <w:spacing w:after="120"/>
              <w:jc w:val="center"/>
              <w:rPr>
                <w:lang w:val="en-GB"/>
              </w:rPr>
            </w:pPr>
          </w:p>
        </w:tc>
        <w:tc>
          <w:tcPr>
            <w:tcW w:w="851" w:type="dxa"/>
            <w:vAlign w:val="center"/>
          </w:tcPr>
          <w:p w14:paraId="1C8749E3" w14:textId="6C2E7D65" w:rsidR="00994CA1" w:rsidRPr="00F91327" w:rsidRDefault="00994CA1" w:rsidP="00994CA1">
            <w:pPr>
              <w:spacing w:after="120"/>
              <w:jc w:val="center"/>
              <w:rPr>
                <w:lang w:val="en-GB"/>
              </w:rPr>
            </w:pPr>
            <w:r w:rsidRPr="00F91327">
              <w:rPr>
                <w:lang w:val="en-GB"/>
              </w:rPr>
              <w:sym w:font="Wingdings" w:char="F0FC"/>
            </w:r>
          </w:p>
        </w:tc>
        <w:tc>
          <w:tcPr>
            <w:tcW w:w="992" w:type="dxa"/>
            <w:vAlign w:val="center"/>
          </w:tcPr>
          <w:p w14:paraId="0D2A4FFA" w14:textId="26A168EC"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2B4ADA60" w14:textId="77777777" w:rsidR="00994CA1" w:rsidRPr="00F91327" w:rsidRDefault="00994CA1" w:rsidP="00994CA1">
            <w:pPr>
              <w:spacing w:after="120"/>
              <w:jc w:val="center"/>
              <w:rPr>
                <w:lang w:val="en-GB"/>
              </w:rPr>
            </w:pPr>
          </w:p>
        </w:tc>
        <w:tc>
          <w:tcPr>
            <w:tcW w:w="1417" w:type="dxa"/>
            <w:gridSpan w:val="2"/>
            <w:vAlign w:val="center"/>
          </w:tcPr>
          <w:p w14:paraId="71A86352" w14:textId="77777777" w:rsidR="00994CA1" w:rsidRPr="00F91327" w:rsidRDefault="00994CA1" w:rsidP="00994CA1">
            <w:pPr>
              <w:spacing w:after="120"/>
              <w:jc w:val="center"/>
              <w:rPr>
                <w:lang w:val="en-GB"/>
              </w:rPr>
            </w:pPr>
          </w:p>
        </w:tc>
        <w:tc>
          <w:tcPr>
            <w:tcW w:w="1276" w:type="dxa"/>
            <w:vAlign w:val="center"/>
          </w:tcPr>
          <w:p w14:paraId="63F747CF" w14:textId="77777777" w:rsidR="00994CA1" w:rsidRPr="00F91327" w:rsidRDefault="00994CA1" w:rsidP="00994CA1">
            <w:pPr>
              <w:spacing w:after="120"/>
              <w:jc w:val="center"/>
              <w:rPr>
                <w:lang w:val="en-GB"/>
              </w:rPr>
            </w:pPr>
          </w:p>
        </w:tc>
        <w:tc>
          <w:tcPr>
            <w:tcW w:w="1276" w:type="dxa"/>
            <w:vAlign w:val="center"/>
          </w:tcPr>
          <w:p w14:paraId="208AB654" w14:textId="77777777" w:rsidR="00994CA1" w:rsidRPr="00F91327" w:rsidRDefault="00994CA1" w:rsidP="00994CA1">
            <w:pPr>
              <w:spacing w:after="120"/>
              <w:jc w:val="center"/>
              <w:rPr>
                <w:lang w:val="en-GB"/>
              </w:rPr>
            </w:pPr>
          </w:p>
        </w:tc>
        <w:tc>
          <w:tcPr>
            <w:tcW w:w="1134" w:type="dxa"/>
            <w:vAlign w:val="center"/>
          </w:tcPr>
          <w:p w14:paraId="04817E19" w14:textId="77777777" w:rsidR="00994CA1" w:rsidRPr="00F91327" w:rsidRDefault="00994CA1" w:rsidP="00994CA1">
            <w:pPr>
              <w:spacing w:after="120"/>
              <w:jc w:val="center"/>
              <w:rPr>
                <w:lang w:val="en-GB"/>
              </w:rPr>
            </w:pPr>
          </w:p>
        </w:tc>
      </w:tr>
      <w:tr w:rsidR="00994CA1" w:rsidRPr="00F91327" w14:paraId="2CEF4BB4"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2681A9D6" w14:textId="30572822" w:rsidR="00994CA1" w:rsidRPr="00F91327" w:rsidRDefault="00994CA1" w:rsidP="00994CA1">
            <w:pPr>
              <w:spacing w:after="120"/>
              <w:jc w:val="left"/>
              <w:rPr>
                <w:lang w:val="en-GB"/>
              </w:rPr>
            </w:pPr>
            <w:r w:rsidRPr="00F91327">
              <w:rPr>
                <w:lang w:val="en-GB"/>
              </w:rPr>
              <w:t>BEO1</w:t>
            </w:r>
          </w:p>
        </w:tc>
        <w:tc>
          <w:tcPr>
            <w:tcW w:w="850" w:type="dxa"/>
            <w:vAlign w:val="center"/>
          </w:tcPr>
          <w:p w14:paraId="575D4B09" w14:textId="77777777" w:rsidR="00994CA1" w:rsidRPr="00F91327" w:rsidRDefault="00994CA1" w:rsidP="00994CA1">
            <w:pPr>
              <w:spacing w:after="120"/>
              <w:jc w:val="center"/>
              <w:rPr>
                <w:lang w:val="en-GB"/>
              </w:rPr>
            </w:pPr>
          </w:p>
        </w:tc>
        <w:tc>
          <w:tcPr>
            <w:tcW w:w="851" w:type="dxa"/>
            <w:vAlign w:val="center"/>
          </w:tcPr>
          <w:p w14:paraId="31147F5F" w14:textId="77777777" w:rsidR="00994CA1" w:rsidRPr="00F91327" w:rsidRDefault="00994CA1" w:rsidP="00994CA1">
            <w:pPr>
              <w:spacing w:after="120"/>
              <w:jc w:val="center"/>
              <w:rPr>
                <w:lang w:val="en-GB"/>
              </w:rPr>
            </w:pPr>
          </w:p>
        </w:tc>
        <w:tc>
          <w:tcPr>
            <w:tcW w:w="992" w:type="dxa"/>
            <w:vAlign w:val="center"/>
          </w:tcPr>
          <w:p w14:paraId="7A6736F3" w14:textId="6200EC42"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64B40781" w14:textId="157FCB2E" w:rsidR="00994CA1" w:rsidRPr="00F91327" w:rsidRDefault="00994CA1" w:rsidP="00994CA1">
            <w:pPr>
              <w:spacing w:after="120"/>
              <w:jc w:val="center"/>
              <w:rPr>
                <w:lang w:val="en-GB"/>
              </w:rPr>
            </w:pPr>
          </w:p>
        </w:tc>
        <w:tc>
          <w:tcPr>
            <w:tcW w:w="1417" w:type="dxa"/>
            <w:gridSpan w:val="2"/>
            <w:vAlign w:val="center"/>
          </w:tcPr>
          <w:p w14:paraId="6990CA2F" w14:textId="77777777" w:rsidR="00994CA1" w:rsidRPr="00F91327" w:rsidRDefault="00994CA1" w:rsidP="00994CA1">
            <w:pPr>
              <w:spacing w:after="120"/>
              <w:jc w:val="center"/>
              <w:rPr>
                <w:lang w:val="en-GB"/>
              </w:rPr>
            </w:pPr>
          </w:p>
        </w:tc>
        <w:tc>
          <w:tcPr>
            <w:tcW w:w="1276" w:type="dxa"/>
            <w:vAlign w:val="center"/>
          </w:tcPr>
          <w:p w14:paraId="72A9639C" w14:textId="07B9F55E"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675F3F25" w14:textId="77777777" w:rsidR="00994CA1" w:rsidRPr="00F91327" w:rsidRDefault="00994CA1" w:rsidP="00994CA1">
            <w:pPr>
              <w:spacing w:after="120"/>
              <w:jc w:val="center"/>
              <w:rPr>
                <w:lang w:val="en-GB"/>
              </w:rPr>
            </w:pPr>
          </w:p>
        </w:tc>
        <w:tc>
          <w:tcPr>
            <w:tcW w:w="1134" w:type="dxa"/>
            <w:vAlign w:val="center"/>
          </w:tcPr>
          <w:p w14:paraId="4C0668CD" w14:textId="1555B9C1" w:rsidR="00994CA1" w:rsidRPr="00F91327" w:rsidRDefault="00994CA1" w:rsidP="00994CA1">
            <w:pPr>
              <w:spacing w:after="120"/>
              <w:jc w:val="center"/>
              <w:rPr>
                <w:lang w:val="en-GB"/>
              </w:rPr>
            </w:pPr>
            <w:r w:rsidRPr="00F91327">
              <w:rPr>
                <w:lang w:val="en-GB"/>
              </w:rPr>
              <w:sym w:font="Wingdings" w:char="F0FC"/>
            </w:r>
          </w:p>
        </w:tc>
      </w:tr>
      <w:tr w:rsidR="00994CA1" w:rsidRPr="00F91327" w14:paraId="4CC3A1C4"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581CD554" w14:textId="1AAB7ACB" w:rsidR="00994CA1" w:rsidRPr="00F91327" w:rsidRDefault="00994CA1" w:rsidP="00994CA1">
            <w:pPr>
              <w:spacing w:after="120"/>
              <w:jc w:val="left"/>
              <w:rPr>
                <w:lang w:val="en-GB"/>
              </w:rPr>
            </w:pPr>
            <w:r w:rsidRPr="00F91327">
              <w:rPr>
                <w:lang w:val="en-GB"/>
              </w:rPr>
              <w:t>BEO2</w:t>
            </w:r>
          </w:p>
        </w:tc>
        <w:tc>
          <w:tcPr>
            <w:tcW w:w="850" w:type="dxa"/>
            <w:vAlign w:val="center"/>
          </w:tcPr>
          <w:p w14:paraId="6530D254" w14:textId="696B46EF" w:rsidR="00994CA1" w:rsidRPr="00F91327" w:rsidRDefault="00994CA1" w:rsidP="00994CA1">
            <w:pPr>
              <w:spacing w:after="120"/>
              <w:jc w:val="center"/>
              <w:rPr>
                <w:lang w:val="en-GB"/>
              </w:rPr>
            </w:pPr>
          </w:p>
        </w:tc>
        <w:tc>
          <w:tcPr>
            <w:tcW w:w="851" w:type="dxa"/>
            <w:vAlign w:val="center"/>
          </w:tcPr>
          <w:p w14:paraId="1D01C00D" w14:textId="67EB8E7C" w:rsidR="00994CA1" w:rsidRPr="00F91327" w:rsidRDefault="00994CA1" w:rsidP="00994CA1">
            <w:pPr>
              <w:spacing w:after="120"/>
              <w:jc w:val="center"/>
              <w:rPr>
                <w:lang w:val="en-GB"/>
              </w:rPr>
            </w:pPr>
            <w:r w:rsidRPr="00F91327">
              <w:rPr>
                <w:lang w:val="en-GB"/>
              </w:rPr>
              <w:sym w:font="Wingdings" w:char="F0FC"/>
            </w:r>
          </w:p>
        </w:tc>
        <w:tc>
          <w:tcPr>
            <w:tcW w:w="992" w:type="dxa"/>
            <w:vAlign w:val="center"/>
          </w:tcPr>
          <w:p w14:paraId="67317CE6" w14:textId="1606187A"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70917D03" w14:textId="456DF9E5"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1875C6CA" w14:textId="77777777" w:rsidR="00994CA1" w:rsidRPr="00F91327" w:rsidRDefault="00994CA1" w:rsidP="00994CA1">
            <w:pPr>
              <w:spacing w:after="120"/>
              <w:jc w:val="center"/>
              <w:rPr>
                <w:lang w:val="en-GB"/>
              </w:rPr>
            </w:pPr>
          </w:p>
        </w:tc>
        <w:tc>
          <w:tcPr>
            <w:tcW w:w="1276" w:type="dxa"/>
            <w:vAlign w:val="center"/>
          </w:tcPr>
          <w:p w14:paraId="79580008" w14:textId="7F7FEAD4"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40062C24" w14:textId="77777777" w:rsidR="00994CA1" w:rsidRPr="00F91327" w:rsidRDefault="00994CA1" w:rsidP="00994CA1">
            <w:pPr>
              <w:spacing w:after="120"/>
              <w:jc w:val="center"/>
              <w:rPr>
                <w:lang w:val="en-GB"/>
              </w:rPr>
            </w:pPr>
          </w:p>
        </w:tc>
        <w:tc>
          <w:tcPr>
            <w:tcW w:w="1134" w:type="dxa"/>
            <w:vAlign w:val="center"/>
          </w:tcPr>
          <w:p w14:paraId="47D83705" w14:textId="59F32BD7" w:rsidR="00994CA1" w:rsidRPr="00F91327" w:rsidRDefault="00994CA1" w:rsidP="00994CA1">
            <w:pPr>
              <w:spacing w:after="120"/>
              <w:jc w:val="center"/>
              <w:rPr>
                <w:lang w:val="en-GB"/>
              </w:rPr>
            </w:pPr>
          </w:p>
        </w:tc>
      </w:tr>
      <w:tr w:rsidR="00994CA1" w:rsidRPr="00F91327" w14:paraId="102BE2F7"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26D093D2" w14:textId="3F927A70" w:rsidR="00994CA1" w:rsidRPr="00F91327" w:rsidRDefault="00994CA1" w:rsidP="00994CA1">
            <w:pPr>
              <w:spacing w:after="120"/>
              <w:jc w:val="left"/>
              <w:rPr>
                <w:lang w:val="en-GB"/>
              </w:rPr>
            </w:pPr>
            <w:r w:rsidRPr="00F91327">
              <w:rPr>
                <w:lang w:val="en-GB"/>
              </w:rPr>
              <w:t>BEO3</w:t>
            </w:r>
          </w:p>
        </w:tc>
        <w:tc>
          <w:tcPr>
            <w:tcW w:w="850" w:type="dxa"/>
            <w:vAlign w:val="center"/>
          </w:tcPr>
          <w:p w14:paraId="2AC39E28" w14:textId="77777777" w:rsidR="00994CA1" w:rsidRPr="00F91327" w:rsidRDefault="00994CA1" w:rsidP="00994CA1">
            <w:pPr>
              <w:spacing w:after="120"/>
              <w:jc w:val="center"/>
              <w:rPr>
                <w:lang w:val="en-GB"/>
              </w:rPr>
            </w:pPr>
          </w:p>
        </w:tc>
        <w:tc>
          <w:tcPr>
            <w:tcW w:w="851" w:type="dxa"/>
            <w:vAlign w:val="center"/>
          </w:tcPr>
          <w:p w14:paraId="2D972738" w14:textId="77777777" w:rsidR="00994CA1" w:rsidRPr="00F91327" w:rsidRDefault="00994CA1" w:rsidP="00994CA1">
            <w:pPr>
              <w:spacing w:after="120"/>
              <w:jc w:val="center"/>
              <w:rPr>
                <w:lang w:val="en-GB"/>
              </w:rPr>
            </w:pPr>
          </w:p>
        </w:tc>
        <w:tc>
          <w:tcPr>
            <w:tcW w:w="992" w:type="dxa"/>
            <w:vAlign w:val="center"/>
          </w:tcPr>
          <w:p w14:paraId="1AC85C26" w14:textId="4EEDA253"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1383D840" w14:textId="7AEAFE81"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440BDCCD" w14:textId="4231E6FE"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16227E3D" w14:textId="74F465F4"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4451B4DD" w14:textId="77777777" w:rsidR="00994CA1" w:rsidRPr="00F91327" w:rsidRDefault="00994CA1" w:rsidP="00994CA1">
            <w:pPr>
              <w:spacing w:after="120"/>
              <w:jc w:val="center"/>
              <w:rPr>
                <w:lang w:val="en-GB"/>
              </w:rPr>
            </w:pPr>
          </w:p>
        </w:tc>
        <w:tc>
          <w:tcPr>
            <w:tcW w:w="1134" w:type="dxa"/>
            <w:vAlign w:val="center"/>
          </w:tcPr>
          <w:p w14:paraId="0D945FCD" w14:textId="5DC39D29" w:rsidR="00994CA1" w:rsidRPr="00F91327" w:rsidRDefault="00994CA1" w:rsidP="00994CA1">
            <w:pPr>
              <w:spacing w:after="120"/>
              <w:jc w:val="center"/>
              <w:rPr>
                <w:lang w:val="en-GB"/>
              </w:rPr>
            </w:pPr>
            <w:r w:rsidRPr="00F91327">
              <w:rPr>
                <w:lang w:val="en-GB"/>
              </w:rPr>
              <w:sym w:font="Wingdings" w:char="F0FC"/>
            </w:r>
          </w:p>
        </w:tc>
      </w:tr>
      <w:tr w:rsidR="00994CA1" w:rsidRPr="00F91327" w14:paraId="56B33DC3"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1959D8D1" w14:textId="716FF978" w:rsidR="00994CA1" w:rsidRPr="00F91327" w:rsidRDefault="00994CA1" w:rsidP="00994CA1">
            <w:pPr>
              <w:spacing w:after="120"/>
              <w:jc w:val="left"/>
              <w:rPr>
                <w:lang w:val="en-GB"/>
              </w:rPr>
            </w:pPr>
            <w:r w:rsidRPr="00F91327">
              <w:rPr>
                <w:lang w:val="en-GB"/>
              </w:rPr>
              <w:t>BEO4</w:t>
            </w:r>
          </w:p>
        </w:tc>
        <w:tc>
          <w:tcPr>
            <w:tcW w:w="850" w:type="dxa"/>
            <w:vAlign w:val="center"/>
          </w:tcPr>
          <w:p w14:paraId="26DF8B6A" w14:textId="77777777" w:rsidR="00994CA1" w:rsidRPr="00F91327" w:rsidRDefault="00994CA1" w:rsidP="00994CA1">
            <w:pPr>
              <w:spacing w:after="120"/>
              <w:jc w:val="center"/>
              <w:rPr>
                <w:lang w:val="en-GB"/>
              </w:rPr>
            </w:pPr>
          </w:p>
        </w:tc>
        <w:tc>
          <w:tcPr>
            <w:tcW w:w="851" w:type="dxa"/>
            <w:vAlign w:val="center"/>
          </w:tcPr>
          <w:p w14:paraId="68F431E7" w14:textId="77777777" w:rsidR="00994CA1" w:rsidRPr="00F91327" w:rsidRDefault="00994CA1" w:rsidP="00994CA1">
            <w:pPr>
              <w:spacing w:after="120"/>
              <w:jc w:val="center"/>
              <w:rPr>
                <w:lang w:val="en-GB"/>
              </w:rPr>
            </w:pPr>
          </w:p>
        </w:tc>
        <w:tc>
          <w:tcPr>
            <w:tcW w:w="992" w:type="dxa"/>
            <w:vAlign w:val="center"/>
          </w:tcPr>
          <w:p w14:paraId="7B2B674C" w14:textId="302BD279"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4B26BC87" w14:textId="77777777" w:rsidR="00994CA1" w:rsidRPr="00F91327" w:rsidRDefault="00994CA1" w:rsidP="00994CA1">
            <w:pPr>
              <w:spacing w:after="120"/>
              <w:jc w:val="center"/>
              <w:rPr>
                <w:lang w:val="en-GB"/>
              </w:rPr>
            </w:pPr>
          </w:p>
        </w:tc>
        <w:tc>
          <w:tcPr>
            <w:tcW w:w="1417" w:type="dxa"/>
            <w:gridSpan w:val="2"/>
            <w:vAlign w:val="center"/>
          </w:tcPr>
          <w:p w14:paraId="281B72DE" w14:textId="1246520A"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401270BC" w14:textId="77777777" w:rsidR="00994CA1" w:rsidRPr="00F91327" w:rsidRDefault="00994CA1" w:rsidP="00994CA1">
            <w:pPr>
              <w:spacing w:after="120"/>
              <w:jc w:val="center"/>
              <w:rPr>
                <w:lang w:val="en-GB"/>
              </w:rPr>
            </w:pPr>
          </w:p>
        </w:tc>
        <w:tc>
          <w:tcPr>
            <w:tcW w:w="1276" w:type="dxa"/>
            <w:vAlign w:val="center"/>
          </w:tcPr>
          <w:p w14:paraId="1E7BBE15" w14:textId="77777777" w:rsidR="00994CA1" w:rsidRPr="00F91327" w:rsidRDefault="00994CA1" w:rsidP="00994CA1">
            <w:pPr>
              <w:spacing w:after="120"/>
              <w:jc w:val="center"/>
              <w:rPr>
                <w:lang w:val="en-GB"/>
              </w:rPr>
            </w:pPr>
          </w:p>
        </w:tc>
        <w:tc>
          <w:tcPr>
            <w:tcW w:w="1134" w:type="dxa"/>
            <w:vAlign w:val="center"/>
          </w:tcPr>
          <w:p w14:paraId="0C37E0AE" w14:textId="723C46B2" w:rsidR="00994CA1" w:rsidRPr="00F91327" w:rsidRDefault="00994CA1" w:rsidP="00994CA1">
            <w:pPr>
              <w:spacing w:after="120"/>
              <w:jc w:val="center"/>
              <w:rPr>
                <w:lang w:val="en-GB"/>
              </w:rPr>
            </w:pPr>
            <w:r w:rsidRPr="00F91327">
              <w:rPr>
                <w:lang w:val="en-GB"/>
              </w:rPr>
              <w:sym w:font="Wingdings" w:char="F0FC"/>
            </w:r>
          </w:p>
        </w:tc>
      </w:tr>
      <w:tr w:rsidR="00994CA1" w:rsidRPr="00F91327" w14:paraId="6AE127CF"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6C1E4EEA" w14:textId="6FC2682D" w:rsidR="00994CA1" w:rsidRPr="00F91327" w:rsidRDefault="00994CA1" w:rsidP="00994CA1">
            <w:pPr>
              <w:spacing w:after="120"/>
              <w:jc w:val="left"/>
              <w:rPr>
                <w:lang w:val="en-GB"/>
              </w:rPr>
            </w:pPr>
            <w:r w:rsidRPr="00F91327">
              <w:rPr>
                <w:lang w:val="en-GB"/>
              </w:rPr>
              <w:t>ROR1</w:t>
            </w:r>
          </w:p>
        </w:tc>
        <w:tc>
          <w:tcPr>
            <w:tcW w:w="850" w:type="dxa"/>
            <w:vAlign w:val="center"/>
          </w:tcPr>
          <w:p w14:paraId="61C65081" w14:textId="77777777" w:rsidR="00994CA1" w:rsidRPr="00F91327" w:rsidRDefault="00994CA1" w:rsidP="00994CA1">
            <w:pPr>
              <w:spacing w:after="120"/>
              <w:jc w:val="center"/>
              <w:rPr>
                <w:lang w:val="en-GB"/>
              </w:rPr>
            </w:pPr>
          </w:p>
        </w:tc>
        <w:tc>
          <w:tcPr>
            <w:tcW w:w="851" w:type="dxa"/>
            <w:vAlign w:val="center"/>
          </w:tcPr>
          <w:p w14:paraId="100B5B7A" w14:textId="77777777" w:rsidR="00994CA1" w:rsidRPr="00F91327" w:rsidRDefault="00994CA1" w:rsidP="00994CA1">
            <w:pPr>
              <w:spacing w:after="120"/>
              <w:jc w:val="center"/>
              <w:rPr>
                <w:lang w:val="en-GB"/>
              </w:rPr>
            </w:pPr>
          </w:p>
        </w:tc>
        <w:tc>
          <w:tcPr>
            <w:tcW w:w="992" w:type="dxa"/>
            <w:vAlign w:val="center"/>
          </w:tcPr>
          <w:p w14:paraId="1EC11F67" w14:textId="65DEDA49"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71DE8237" w14:textId="2345C081"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003662FB" w14:textId="2B3EF770"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417FF958" w14:textId="77777777" w:rsidR="00994CA1" w:rsidRPr="00F91327" w:rsidRDefault="00994CA1" w:rsidP="00994CA1">
            <w:pPr>
              <w:spacing w:after="120"/>
              <w:jc w:val="center"/>
              <w:rPr>
                <w:lang w:val="en-GB"/>
              </w:rPr>
            </w:pPr>
          </w:p>
        </w:tc>
        <w:tc>
          <w:tcPr>
            <w:tcW w:w="1276" w:type="dxa"/>
            <w:vAlign w:val="center"/>
          </w:tcPr>
          <w:p w14:paraId="658D8DB8" w14:textId="77777777" w:rsidR="00994CA1" w:rsidRPr="00F91327" w:rsidRDefault="00994CA1" w:rsidP="00994CA1">
            <w:pPr>
              <w:spacing w:after="120"/>
              <w:jc w:val="center"/>
              <w:rPr>
                <w:lang w:val="en-GB"/>
              </w:rPr>
            </w:pPr>
          </w:p>
        </w:tc>
        <w:tc>
          <w:tcPr>
            <w:tcW w:w="1134" w:type="dxa"/>
            <w:vAlign w:val="center"/>
          </w:tcPr>
          <w:p w14:paraId="0282B187" w14:textId="44604828" w:rsidR="00994CA1" w:rsidRPr="00F91327" w:rsidRDefault="00994CA1" w:rsidP="00994CA1">
            <w:pPr>
              <w:spacing w:after="120"/>
              <w:jc w:val="center"/>
              <w:rPr>
                <w:lang w:val="en-GB"/>
              </w:rPr>
            </w:pPr>
            <w:r w:rsidRPr="00F91327">
              <w:rPr>
                <w:lang w:val="en-GB"/>
              </w:rPr>
              <w:sym w:font="Wingdings" w:char="F0FC"/>
            </w:r>
          </w:p>
        </w:tc>
      </w:tr>
      <w:tr w:rsidR="00994CA1" w:rsidRPr="00F91327" w14:paraId="75AD1BD4"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5A2316B4" w14:textId="102382A8" w:rsidR="00994CA1" w:rsidRPr="00F91327" w:rsidRDefault="00994CA1" w:rsidP="00994CA1">
            <w:pPr>
              <w:spacing w:after="120"/>
              <w:jc w:val="left"/>
              <w:rPr>
                <w:lang w:val="en-GB"/>
              </w:rPr>
            </w:pPr>
            <w:r w:rsidRPr="00F91327">
              <w:rPr>
                <w:lang w:val="en-GB"/>
              </w:rPr>
              <w:t>ROR3</w:t>
            </w:r>
          </w:p>
        </w:tc>
        <w:tc>
          <w:tcPr>
            <w:tcW w:w="850" w:type="dxa"/>
            <w:vAlign w:val="center"/>
          </w:tcPr>
          <w:p w14:paraId="0F2AE816" w14:textId="36C329A3" w:rsidR="00994CA1" w:rsidRPr="00F91327" w:rsidRDefault="00994CA1" w:rsidP="00994CA1">
            <w:pPr>
              <w:spacing w:after="120"/>
              <w:jc w:val="center"/>
              <w:rPr>
                <w:lang w:val="en-GB"/>
              </w:rPr>
            </w:pPr>
          </w:p>
        </w:tc>
        <w:tc>
          <w:tcPr>
            <w:tcW w:w="851" w:type="dxa"/>
            <w:vAlign w:val="center"/>
          </w:tcPr>
          <w:p w14:paraId="7C164EA8" w14:textId="77777777" w:rsidR="00994CA1" w:rsidRPr="00F91327" w:rsidRDefault="00994CA1" w:rsidP="00994CA1">
            <w:pPr>
              <w:spacing w:after="120"/>
              <w:jc w:val="center"/>
              <w:rPr>
                <w:lang w:val="en-GB"/>
              </w:rPr>
            </w:pPr>
          </w:p>
        </w:tc>
        <w:tc>
          <w:tcPr>
            <w:tcW w:w="992" w:type="dxa"/>
            <w:vAlign w:val="center"/>
          </w:tcPr>
          <w:p w14:paraId="7ED48BD9" w14:textId="24751DC9"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3B05F7BF" w14:textId="3943FBB0" w:rsidR="00994CA1" w:rsidRPr="00F91327" w:rsidRDefault="00994CA1" w:rsidP="00994CA1">
            <w:pPr>
              <w:spacing w:after="120"/>
              <w:jc w:val="center"/>
              <w:rPr>
                <w:lang w:val="en-GB"/>
              </w:rPr>
            </w:pPr>
          </w:p>
        </w:tc>
        <w:tc>
          <w:tcPr>
            <w:tcW w:w="1417" w:type="dxa"/>
            <w:gridSpan w:val="2"/>
            <w:vAlign w:val="center"/>
          </w:tcPr>
          <w:p w14:paraId="6EFE3439" w14:textId="77777777" w:rsidR="00994CA1" w:rsidRPr="00F91327" w:rsidRDefault="00994CA1" w:rsidP="00994CA1">
            <w:pPr>
              <w:spacing w:after="120"/>
              <w:jc w:val="center"/>
              <w:rPr>
                <w:lang w:val="en-GB"/>
              </w:rPr>
            </w:pPr>
          </w:p>
        </w:tc>
        <w:tc>
          <w:tcPr>
            <w:tcW w:w="1276" w:type="dxa"/>
            <w:vAlign w:val="center"/>
          </w:tcPr>
          <w:p w14:paraId="292666BE" w14:textId="77777777" w:rsidR="00994CA1" w:rsidRPr="00F91327" w:rsidRDefault="00994CA1" w:rsidP="00994CA1">
            <w:pPr>
              <w:spacing w:after="120"/>
              <w:jc w:val="center"/>
              <w:rPr>
                <w:lang w:val="en-GB"/>
              </w:rPr>
            </w:pPr>
          </w:p>
        </w:tc>
        <w:tc>
          <w:tcPr>
            <w:tcW w:w="1276" w:type="dxa"/>
            <w:vAlign w:val="center"/>
          </w:tcPr>
          <w:p w14:paraId="41406090" w14:textId="77777777" w:rsidR="00994CA1" w:rsidRPr="00F91327" w:rsidRDefault="00994CA1" w:rsidP="00994CA1">
            <w:pPr>
              <w:spacing w:after="120"/>
              <w:jc w:val="center"/>
              <w:rPr>
                <w:lang w:val="en-GB"/>
              </w:rPr>
            </w:pPr>
          </w:p>
        </w:tc>
        <w:tc>
          <w:tcPr>
            <w:tcW w:w="1134" w:type="dxa"/>
            <w:vAlign w:val="center"/>
          </w:tcPr>
          <w:p w14:paraId="5DC55079" w14:textId="37DE440A" w:rsidR="00994CA1" w:rsidRPr="00F91327" w:rsidRDefault="00994CA1" w:rsidP="00994CA1">
            <w:pPr>
              <w:spacing w:after="120"/>
              <w:jc w:val="center"/>
              <w:rPr>
                <w:lang w:val="en-GB"/>
              </w:rPr>
            </w:pPr>
            <w:r w:rsidRPr="00F91327">
              <w:rPr>
                <w:lang w:val="en-GB"/>
              </w:rPr>
              <w:sym w:font="Wingdings" w:char="F0FC"/>
            </w:r>
          </w:p>
        </w:tc>
      </w:tr>
      <w:tr w:rsidR="00994CA1" w:rsidRPr="00F91327" w14:paraId="0B936564"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59013EAF" w14:textId="0B3562FD" w:rsidR="00994CA1" w:rsidRPr="00F91327" w:rsidRDefault="00994CA1" w:rsidP="00994CA1">
            <w:pPr>
              <w:spacing w:after="120"/>
              <w:jc w:val="left"/>
              <w:rPr>
                <w:lang w:val="en-GB"/>
              </w:rPr>
            </w:pPr>
            <w:r w:rsidRPr="00F91327">
              <w:rPr>
                <w:lang w:val="en-GB"/>
              </w:rPr>
              <w:t>ROR4</w:t>
            </w:r>
          </w:p>
        </w:tc>
        <w:tc>
          <w:tcPr>
            <w:tcW w:w="850" w:type="dxa"/>
            <w:vAlign w:val="center"/>
          </w:tcPr>
          <w:p w14:paraId="1FCE95F8" w14:textId="1E852B10" w:rsidR="00994CA1" w:rsidRPr="00F91327" w:rsidRDefault="00994CA1" w:rsidP="00994CA1">
            <w:pPr>
              <w:spacing w:after="120"/>
              <w:jc w:val="center"/>
              <w:rPr>
                <w:lang w:val="en-GB"/>
              </w:rPr>
            </w:pPr>
            <w:r w:rsidRPr="00F91327">
              <w:rPr>
                <w:lang w:val="en-GB"/>
              </w:rPr>
              <w:sym w:font="Wingdings" w:char="F0FC"/>
            </w:r>
          </w:p>
        </w:tc>
        <w:tc>
          <w:tcPr>
            <w:tcW w:w="851" w:type="dxa"/>
            <w:vAlign w:val="center"/>
          </w:tcPr>
          <w:p w14:paraId="535C0F21" w14:textId="77777777" w:rsidR="00994CA1" w:rsidRPr="00F91327" w:rsidRDefault="00994CA1" w:rsidP="00994CA1">
            <w:pPr>
              <w:spacing w:after="120"/>
              <w:jc w:val="center"/>
              <w:rPr>
                <w:lang w:val="en-GB"/>
              </w:rPr>
            </w:pPr>
          </w:p>
        </w:tc>
        <w:tc>
          <w:tcPr>
            <w:tcW w:w="992" w:type="dxa"/>
            <w:vAlign w:val="center"/>
          </w:tcPr>
          <w:p w14:paraId="0DBD3C22" w14:textId="5A597E99" w:rsidR="00994CA1" w:rsidRPr="00F91327" w:rsidRDefault="00994CA1" w:rsidP="00994CA1">
            <w:pPr>
              <w:spacing w:after="120"/>
              <w:jc w:val="center"/>
              <w:rPr>
                <w:lang w:val="en-GB"/>
              </w:rPr>
            </w:pPr>
          </w:p>
        </w:tc>
        <w:tc>
          <w:tcPr>
            <w:tcW w:w="1134" w:type="dxa"/>
            <w:vAlign w:val="center"/>
          </w:tcPr>
          <w:p w14:paraId="2FB8A158" w14:textId="2CA0CED7"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59128143" w14:textId="7443712B" w:rsidR="00994CA1" w:rsidRPr="00F91327" w:rsidRDefault="00994CA1" w:rsidP="00994CA1">
            <w:pPr>
              <w:spacing w:after="120"/>
              <w:jc w:val="center"/>
              <w:rPr>
                <w:lang w:val="en-GB"/>
              </w:rPr>
            </w:pPr>
          </w:p>
        </w:tc>
        <w:tc>
          <w:tcPr>
            <w:tcW w:w="1276" w:type="dxa"/>
            <w:vAlign w:val="center"/>
          </w:tcPr>
          <w:p w14:paraId="35F5CE71" w14:textId="77777777" w:rsidR="00994CA1" w:rsidRPr="00F91327" w:rsidRDefault="00994CA1" w:rsidP="00994CA1">
            <w:pPr>
              <w:spacing w:after="120"/>
              <w:jc w:val="center"/>
              <w:rPr>
                <w:lang w:val="en-GB"/>
              </w:rPr>
            </w:pPr>
          </w:p>
        </w:tc>
        <w:tc>
          <w:tcPr>
            <w:tcW w:w="1276" w:type="dxa"/>
            <w:vAlign w:val="center"/>
          </w:tcPr>
          <w:p w14:paraId="31FD9C7E" w14:textId="0D8E72E8"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696966A3" w14:textId="43148330" w:rsidR="00994CA1" w:rsidRPr="00F91327" w:rsidRDefault="00994CA1" w:rsidP="00994CA1">
            <w:pPr>
              <w:spacing w:after="120"/>
              <w:jc w:val="center"/>
              <w:rPr>
                <w:lang w:val="en-GB"/>
              </w:rPr>
            </w:pPr>
            <w:r w:rsidRPr="00F91327">
              <w:rPr>
                <w:lang w:val="en-GB"/>
              </w:rPr>
              <w:sym w:font="Wingdings" w:char="F0FC"/>
            </w:r>
          </w:p>
        </w:tc>
      </w:tr>
      <w:tr w:rsidR="00994CA1" w:rsidRPr="00F91327" w14:paraId="1F940E81"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59DA22C9" w14:textId="1A234566" w:rsidR="00994CA1" w:rsidRPr="00F91327" w:rsidRDefault="00994CA1" w:rsidP="00994CA1">
            <w:pPr>
              <w:spacing w:after="120"/>
              <w:jc w:val="left"/>
              <w:rPr>
                <w:lang w:val="en-GB"/>
              </w:rPr>
            </w:pPr>
            <w:r w:rsidRPr="00F91327">
              <w:rPr>
                <w:lang w:val="en-GB"/>
              </w:rPr>
              <w:lastRenderedPageBreak/>
              <w:t>ROR9</w:t>
            </w:r>
          </w:p>
        </w:tc>
        <w:tc>
          <w:tcPr>
            <w:tcW w:w="850" w:type="dxa"/>
            <w:vAlign w:val="center"/>
          </w:tcPr>
          <w:p w14:paraId="2075716E" w14:textId="77777777" w:rsidR="00994CA1" w:rsidRPr="00F91327" w:rsidRDefault="00994CA1" w:rsidP="00994CA1">
            <w:pPr>
              <w:spacing w:after="120"/>
              <w:jc w:val="center"/>
              <w:rPr>
                <w:lang w:val="en-GB"/>
              </w:rPr>
            </w:pPr>
          </w:p>
        </w:tc>
        <w:tc>
          <w:tcPr>
            <w:tcW w:w="851" w:type="dxa"/>
            <w:vAlign w:val="center"/>
          </w:tcPr>
          <w:p w14:paraId="548D5ED4" w14:textId="77777777" w:rsidR="00994CA1" w:rsidRPr="00F91327" w:rsidRDefault="00994CA1" w:rsidP="00994CA1">
            <w:pPr>
              <w:spacing w:after="120"/>
              <w:jc w:val="center"/>
              <w:rPr>
                <w:lang w:val="en-GB"/>
              </w:rPr>
            </w:pPr>
          </w:p>
        </w:tc>
        <w:tc>
          <w:tcPr>
            <w:tcW w:w="992" w:type="dxa"/>
            <w:vAlign w:val="center"/>
          </w:tcPr>
          <w:p w14:paraId="4E7BCB00" w14:textId="38B9E172"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7E278C9F" w14:textId="50C845C0"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4E4AB6DB" w14:textId="4BFC9A63" w:rsidR="00994CA1" w:rsidRPr="00F91327" w:rsidRDefault="00994CA1" w:rsidP="00994CA1">
            <w:pPr>
              <w:spacing w:after="120"/>
              <w:jc w:val="center"/>
              <w:rPr>
                <w:lang w:val="en-GB"/>
              </w:rPr>
            </w:pPr>
          </w:p>
        </w:tc>
        <w:tc>
          <w:tcPr>
            <w:tcW w:w="1276" w:type="dxa"/>
            <w:vAlign w:val="center"/>
          </w:tcPr>
          <w:p w14:paraId="2355DC95" w14:textId="77777777" w:rsidR="00994CA1" w:rsidRPr="00F91327" w:rsidRDefault="00994CA1" w:rsidP="00994CA1">
            <w:pPr>
              <w:spacing w:after="120"/>
              <w:jc w:val="center"/>
              <w:rPr>
                <w:lang w:val="en-GB"/>
              </w:rPr>
            </w:pPr>
          </w:p>
        </w:tc>
        <w:tc>
          <w:tcPr>
            <w:tcW w:w="1276" w:type="dxa"/>
            <w:vAlign w:val="center"/>
          </w:tcPr>
          <w:p w14:paraId="2FFBFE9F" w14:textId="77777777" w:rsidR="00994CA1" w:rsidRPr="00F91327" w:rsidRDefault="00994CA1" w:rsidP="00994CA1">
            <w:pPr>
              <w:spacing w:after="120"/>
              <w:jc w:val="center"/>
              <w:rPr>
                <w:lang w:val="en-GB"/>
              </w:rPr>
            </w:pPr>
          </w:p>
        </w:tc>
        <w:tc>
          <w:tcPr>
            <w:tcW w:w="1134" w:type="dxa"/>
            <w:vAlign w:val="center"/>
          </w:tcPr>
          <w:p w14:paraId="7163DFF8" w14:textId="289089A0" w:rsidR="00994CA1" w:rsidRPr="00F91327" w:rsidRDefault="00994CA1" w:rsidP="00994CA1">
            <w:pPr>
              <w:spacing w:after="120"/>
              <w:jc w:val="center"/>
              <w:rPr>
                <w:lang w:val="en-GB"/>
              </w:rPr>
            </w:pPr>
          </w:p>
        </w:tc>
      </w:tr>
      <w:tr w:rsidR="00994CA1" w:rsidRPr="00F91327" w14:paraId="47A22BB8"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41191D7C" w14:textId="562A2A74" w:rsidR="00994CA1" w:rsidRPr="00F91327" w:rsidRDefault="00994CA1" w:rsidP="00994CA1">
            <w:pPr>
              <w:spacing w:after="120"/>
              <w:jc w:val="left"/>
              <w:rPr>
                <w:lang w:val="en-GB"/>
              </w:rPr>
            </w:pPr>
            <w:r w:rsidRPr="00F91327">
              <w:rPr>
                <w:lang w:val="en-GB"/>
              </w:rPr>
              <w:t>RAD1</w:t>
            </w:r>
          </w:p>
        </w:tc>
        <w:tc>
          <w:tcPr>
            <w:tcW w:w="850" w:type="dxa"/>
            <w:vAlign w:val="center"/>
          </w:tcPr>
          <w:p w14:paraId="7B8CF5EF" w14:textId="6DA11E00" w:rsidR="00994CA1" w:rsidRPr="00F91327" w:rsidRDefault="00994CA1" w:rsidP="00994CA1">
            <w:pPr>
              <w:spacing w:after="120"/>
              <w:jc w:val="center"/>
              <w:rPr>
                <w:lang w:val="en-GB"/>
              </w:rPr>
            </w:pPr>
            <w:r w:rsidRPr="00F91327">
              <w:rPr>
                <w:lang w:val="en-GB"/>
              </w:rPr>
              <w:sym w:font="Wingdings" w:char="F0FC"/>
            </w:r>
          </w:p>
        </w:tc>
        <w:tc>
          <w:tcPr>
            <w:tcW w:w="851" w:type="dxa"/>
            <w:vAlign w:val="center"/>
          </w:tcPr>
          <w:p w14:paraId="69C3D47F" w14:textId="77777777" w:rsidR="00994CA1" w:rsidRPr="00F91327" w:rsidRDefault="00994CA1" w:rsidP="00994CA1">
            <w:pPr>
              <w:spacing w:after="120"/>
              <w:jc w:val="center"/>
              <w:rPr>
                <w:lang w:val="en-GB"/>
              </w:rPr>
            </w:pPr>
          </w:p>
        </w:tc>
        <w:tc>
          <w:tcPr>
            <w:tcW w:w="992" w:type="dxa"/>
            <w:vAlign w:val="center"/>
          </w:tcPr>
          <w:p w14:paraId="18BC03F3" w14:textId="0AA7497A"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7FF045C2" w14:textId="6C0DEB60"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3FB1246E" w14:textId="42A3EB4D" w:rsidR="00994CA1" w:rsidRPr="00F91327" w:rsidRDefault="00994CA1" w:rsidP="00994CA1">
            <w:pPr>
              <w:spacing w:after="120"/>
              <w:jc w:val="center"/>
              <w:rPr>
                <w:lang w:val="en-GB"/>
              </w:rPr>
            </w:pPr>
          </w:p>
        </w:tc>
        <w:tc>
          <w:tcPr>
            <w:tcW w:w="1276" w:type="dxa"/>
            <w:vAlign w:val="center"/>
          </w:tcPr>
          <w:p w14:paraId="09CF5AAB" w14:textId="77777777" w:rsidR="00994CA1" w:rsidRPr="00F91327" w:rsidRDefault="00994CA1" w:rsidP="00994CA1">
            <w:pPr>
              <w:spacing w:after="120"/>
              <w:jc w:val="center"/>
              <w:rPr>
                <w:lang w:val="en-GB"/>
              </w:rPr>
            </w:pPr>
          </w:p>
        </w:tc>
        <w:tc>
          <w:tcPr>
            <w:tcW w:w="1276" w:type="dxa"/>
            <w:vAlign w:val="center"/>
          </w:tcPr>
          <w:p w14:paraId="72D60944" w14:textId="77777777" w:rsidR="00994CA1" w:rsidRPr="00F91327" w:rsidRDefault="00994CA1" w:rsidP="00994CA1">
            <w:pPr>
              <w:spacing w:after="120"/>
              <w:jc w:val="center"/>
              <w:rPr>
                <w:lang w:val="en-GB"/>
              </w:rPr>
            </w:pPr>
          </w:p>
        </w:tc>
        <w:tc>
          <w:tcPr>
            <w:tcW w:w="1134" w:type="dxa"/>
            <w:vAlign w:val="center"/>
          </w:tcPr>
          <w:p w14:paraId="182E69EB" w14:textId="77777777" w:rsidR="00994CA1" w:rsidRPr="00F91327" w:rsidRDefault="00994CA1" w:rsidP="00994CA1">
            <w:pPr>
              <w:spacing w:after="120"/>
              <w:jc w:val="center"/>
              <w:rPr>
                <w:lang w:val="en-GB"/>
              </w:rPr>
            </w:pPr>
          </w:p>
        </w:tc>
      </w:tr>
      <w:tr w:rsidR="00994CA1" w:rsidRPr="00F91327" w14:paraId="0A5783D6" w14:textId="77777777" w:rsidTr="00994CA1">
        <w:trPr>
          <w:cnfStyle w:val="000000100000" w:firstRow="0" w:lastRow="0" w:firstColumn="0" w:lastColumn="0" w:oddVBand="0" w:evenVBand="0" w:oddHBand="1" w:evenHBand="0" w:firstRowFirstColumn="0" w:firstRowLastColumn="0" w:lastRowFirstColumn="0" w:lastRowLastColumn="0"/>
        </w:trPr>
        <w:tc>
          <w:tcPr>
            <w:tcW w:w="1560" w:type="dxa"/>
          </w:tcPr>
          <w:p w14:paraId="119EFC00" w14:textId="2AAB7A29" w:rsidR="00994CA1" w:rsidRPr="00F91327" w:rsidRDefault="00994CA1" w:rsidP="00994CA1">
            <w:pPr>
              <w:spacing w:after="120"/>
              <w:jc w:val="left"/>
              <w:rPr>
                <w:lang w:val="en-GB"/>
              </w:rPr>
            </w:pPr>
            <w:r w:rsidRPr="00F91327">
              <w:rPr>
                <w:lang w:val="en-GB"/>
              </w:rPr>
              <w:t>RAD2</w:t>
            </w:r>
          </w:p>
        </w:tc>
        <w:tc>
          <w:tcPr>
            <w:tcW w:w="850" w:type="dxa"/>
            <w:vAlign w:val="center"/>
          </w:tcPr>
          <w:p w14:paraId="1B363CA2" w14:textId="41B14CF7" w:rsidR="00994CA1" w:rsidRPr="00F91327" w:rsidRDefault="00994CA1" w:rsidP="00994CA1">
            <w:pPr>
              <w:spacing w:after="120"/>
              <w:jc w:val="center"/>
              <w:rPr>
                <w:lang w:val="en-GB"/>
              </w:rPr>
            </w:pPr>
            <w:r w:rsidRPr="00F91327">
              <w:rPr>
                <w:lang w:val="en-GB"/>
              </w:rPr>
              <w:sym w:font="Wingdings" w:char="F0FC"/>
            </w:r>
          </w:p>
        </w:tc>
        <w:tc>
          <w:tcPr>
            <w:tcW w:w="851" w:type="dxa"/>
            <w:vAlign w:val="center"/>
          </w:tcPr>
          <w:p w14:paraId="0AC0C1E9" w14:textId="009B6AAF" w:rsidR="00994CA1" w:rsidRPr="00F91327" w:rsidRDefault="00994CA1" w:rsidP="00994CA1">
            <w:pPr>
              <w:spacing w:after="120"/>
              <w:jc w:val="center"/>
              <w:rPr>
                <w:lang w:val="en-GB"/>
              </w:rPr>
            </w:pPr>
          </w:p>
        </w:tc>
        <w:tc>
          <w:tcPr>
            <w:tcW w:w="992" w:type="dxa"/>
            <w:vAlign w:val="center"/>
          </w:tcPr>
          <w:p w14:paraId="1FDBBDD2" w14:textId="66B4C3B5"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4C0DE147" w14:textId="75BFBAD7"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4B883F47" w14:textId="2CDAE475" w:rsidR="00994CA1" w:rsidRPr="00F91327" w:rsidRDefault="00994CA1" w:rsidP="00994CA1">
            <w:pPr>
              <w:spacing w:after="120"/>
              <w:jc w:val="center"/>
              <w:rPr>
                <w:lang w:val="en-GB"/>
              </w:rPr>
            </w:pPr>
            <w:r w:rsidRPr="00F91327">
              <w:rPr>
                <w:lang w:val="en-GB"/>
              </w:rPr>
              <w:sym w:font="Wingdings" w:char="F0FC"/>
            </w:r>
          </w:p>
        </w:tc>
        <w:tc>
          <w:tcPr>
            <w:tcW w:w="1276" w:type="dxa"/>
            <w:vAlign w:val="center"/>
          </w:tcPr>
          <w:p w14:paraId="44F06281" w14:textId="77777777" w:rsidR="00994CA1" w:rsidRPr="00F91327" w:rsidRDefault="00994CA1" w:rsidP="00994CA1">
            <w:pPr>
              <w:spacing w:after="120"/>
              <w:jc w:val="center"/>
              <w:rPr>
                <w:lang w:val="en-GB"/>
              </w:rPr>
            </w:pPr>
          </w:p>
        </w:tc>
        <w:tc>
          <w:tcPr>
            <w:tcW w:w="1276" w:type="dxa"/>
            <w:vAlign w:val="center"/>
          </w:tcPr>
          <w:p w14:paraId="54FFD54A" w14:textId="5884FAEE" w:rsidR="00994CA1" w:rsidRPr="00F91327" w:rsidRDefault="00994CA1" w:rsidP="00994CA1">
            <w:pPr>
              <w:spacing w:after="120"/>
              <w:jc w:val="center"/>
              <w:rPr>
                <w:lang w:val="en-GB"/>
              </w:rPr>
            </w:pPr>
          </w:p>
        </w:tc>
        <w:tc>
          <w:tcPr>
            <w:tcW w:w="1134" w:type="dxa"/>
            <w:vAlign w:val="center"/>
          </w:tcPr>
          <w:p w14:paraId="75A65D55" w14:textId="682B19AD" w:rsidR="00994CA1" w:rsidRPr="00F91327" w:rsidRDefault="00994CA1" w:rsidP="00994CA1">
            <w:pPr>
              <w:spacing w:after="120"/>
              <w:jc w:val="center"/>
              <w:rPr>
                <w:lang w:val="en-GB"/>
              </w:rPr>
            </w:pPr>
          </w:p>
        </w:tc>
      </w:tr>
      <w:tr w:rsidR="00994CA1" w:rsidRPr="00F91327" w14:paraId="5F72C707" w14:textId="77777777" w:rsidTr="00994CA1">
        <w:trPr>
          <w:cnfStyle w:val="000000010000" w:firstRow="0" w:lastRow="0" w:firstColumn="0" w:lastColumn="0" w:oddVBand="0" w:evenVBand="0" w:oddHBand="0" w:evenHBand="1" w:firstRowFirstColumn="0" w:firstRowLastColumn="0" w:lastRowFirstColumn="0" w:lastRowLastColumn="0"/>
        </w:trPr>
        <w:tc>
          <w:tcPr>
            <w:tcW w:w="1560" w:type="dxa"/>
          </w:tcPr>
          <w:p w14:paraId="6AEB1C8D" w14:textId="0F7A3E74" w:rsidR="00994CA1" w:rsidRPr="00F91327" w:rsidRDefault="00994CA1" w:rsidP="00994CA1">
            <w:pPr>
              <w:spacing w:after="120"/>
              <w:jc w:val="left"/>
              <w:rPr>
                <w:lang w:val="en-GB"/>
              </w:rPr>
            </w:pPr>
            <w:r w:rsidRPr="00F91327">
              <w:rPr>
                <w:lang w:val="en-GB"/>
              </w:rPr>
              <w:t>RAA1</w:t>
            </w:r>
          </w:p>
        </w:tc>
        <w:tc>
          <w:tcPr>
            <w:tcW w:w="850" w:type="dxa"/>
            <w:vAlign w:val="center"/>
          </w:tcPr>
          <w:p w14:paraId="58B3452F" w14:textId="0FE8CD04" w:rsidR="00994CA1" w:rsidRPr="00F91327" w:rsidRDefault="00994CA1" w:rsidP="00994CA1">
            <w:pPr>
              <w:spacing w:after="120"/>
              <w:jc w:val="center"/>
              <w:rPr>
                <w:lang w:val="en-GB"/>
              </w:rPr>
            </w:pPr>
            <w:r w:rsidRPr="00F91327">
              <w:rPr>
                <w:lang w:val="en-GB"/>
              </w:rPr>
              <w:sym w:font="Wingdings" w:char="F0FC"/>
            </w:r>
          </w:p>
        </w:tc>
        <w:tc>
          <w:tcPr>
            <w:tcW w:w="851" w:type="dxa"/>
            <w:vAlign w:val="center"/>
          </w:tcPr>
          <w:p w14:paraId="7071EE91" w14:textId="0A9DC61E" w:rsidR="00994CA1" w:rsidRPr="00F91327" w:rsidRDefault="00994CA1" w:rsidP="00994CA1">
            <w:pPr>
              <w:spacing w:after="120"/>
              <w:jc w:val="center"/>
              <w:rPr>
                <w:lang w:val="en-GB"/>
              </w:rPr>
            </w:pPr>
          </w:p>
        </w:tc>
        <w:tc>
          <w:tcPr>
            <w:tcW w:w="992" w:type="dxa"/>
            <w:vAlign w:val="center"/>
          </w:tcPr>
          <w:p w14:paraId="5DDA305A" w14:textId="7E82D1DE" w:rsidR="00994CA1" w:rsidRPr="00F91327" w:rsidRDefault="00994CA1" w:rsidP="00994CA1">
            <w:pPr>
              <w:spacing w:after="120"/>
              <w:jc w:val="center"/>
              <w:rPr>
                <w:lang w:val="en-GB"/>
              </w:rPr>
            </w:pPr>
            <w:r w:rsidRPr="00F91327">
              <w:rPr>
                <w:lang w:val="en-GB"/>
              </w:rPr>
              <w:sym w:font="Wingdings" w:char="F0FC"/>
            </w:r>
          </w:p>
        </w:tc>
        <w:tc>
          <w:tcPr>
            <w:tcW w:w="1134" w:type="dxa"/>
            <w:vAlign w:val="center"/>
          </w:tcPr>
          <w:p w14:paraId="167DDA51" w14:textId="77DBFCFE" w:rsidR="00994CA1" w:rsidRPr="00F91327" w:rsidRDefault="00994CA1" w:rsidP="00994CA1">
            <w:pPr>
              <w:spacing w:after="120"/>
              <w:jc w:val="center"/>
              <w:rPr>
                <w:lang w:val="en-GB"/>
              </w:rPr>
            </w:pPr>
            <w:r w:rsidRPr="00F91327">
              <w:rPr>
                <w:lang w:val="en-GB"/>
              </w:rPr>
              <w:sym w:font="Wingdings" w:char="F0FC"/>
            </w:r>
          </w:p>
        </w:tc>
        <w:tc>
          <w:tcPr>
            <w:tcW w:w="1417" w:type="dxa"/>
            <w:gridSpan w:val="2"/>
            <w:vAlign w:val="center"/>
          </w:tcPr>
          <w:p w14:paraId="752D254C" w14:textId="77777777" w:rsidR="00994CA1" w:rsidRPr="00F91327" w:rsidRDefault="00994CA1" w:rsidP="00994CA1">
            <w:pPr>
              <w:spacing w:after="120"/>
              <w:jc w:val="center"/>
              <w:rPr>
                <w:lang w:val="en-GB"/>
              </w:rPr>
            </w:pPr>
          </w:p>
        </w:tc>
        <w:tc>
          <w:tcPr>
            <w:tcW w:w="1276" w:type="dxa"/>
            <w:vAlign w:val="center"/>
          </w:tcPr>
          <w:p w14:paraId="5FFCC693" w14:textId="77777777" w:rsidR="00994CA1" w:rsidRPr="00F91327" w:rsidRDefault="00994CA1" w:rsidP="00994CA1">
            <w:pPr>
              <w:spacing w:after="120"/>
              <w:jc w:val="center"/>
              <w:rPr>
                <w:lang w:val="en-GB"/>
              </w:rPr>
            </w:pPr>
          </w:p>
        </w:tc>
        <w:tc>
          <w:tcPr>
            <w:tcW w:w="1276" w:type="dxa"/>
            <w:vAlign w:val="center"/>
          </w:tcPr>
          <w:p w14:paraId="7F5AD9E1" w14:textId="77777777" w:rsidR="00994CA1" w:rsidRPr="00F91327" w:rsidRDefault="00994CA1" w:rsidP="00994CA1">
            <w:pPr>
              <w:spacing w:after="120"/>
              <w:jc w:val="center"/>
              <w:rPr>
                <w:lang w:val="en-GB"/>
              </w:rPr>
            </w:pPr>
          </w:p>
        </w:tc>
        <w:tc>
          <w:tcPr>
            <w:tcW w:w="1134" w:type="dxa"/>
            <w:vAlign w:val="center"/>
          </w:tcPr>
          <w:p w14:paraId="5B657CD4" w14:textId="77777777" w:rsidR="00994CA1" w:rsidRPr="00F91327" w:rsidRDefault="00994CA1" w:rsidP="00994CA1">
            <w:pPr>
              <w:spacing w:after="120"/>
              <w:jc w:val="center"/>
              <w:rPr>
                <w:lang w:val="en-GB"/>
              </w:rPr>
            </w:pPr>
          </w:p>
        </w:tc>
      </w:tr>
      <w:tr w:rsidR="00CE5905" w:rsidRPr="00F91327" w14:paraId="096DDBC8" w14:textId="77777777" w:rsidTr="006D1E6A">
        <w:trPr>
          <w:cnfStyle w:val="000000100000" w:firstRow="0" w:lastRow="0" w:firstColumn="0" w:lastColumn="0" w:oddVBand="0" w:evenVBand="0" w:oddHBand="1" w:evenHBand="0" w:firstRowFirstColumn="0" w:firstRowLastColumn="0" w:lastRowFirstColumn="0" w:lastRowLastColumn="0"/>
        </w:trPr>
        <w:tc>
          <w:tcPr>
            <w:tcW w:w="10490" w:type="dxa"/>
            <w:gridSpan w:val="10"/>
          </w:tcPr>
          <w:p w14:paraId="52B4B963" w14:textId="063C20B2" w:rsidR="00CE5905" w:rsidRPr="00F91327" w:rsidRDefault="002E7656" w:rsidP="00CE5905">
            <w:pPr>
              <w:spacing w:after="120"/>
              <w:jc w:val="left"/>
              <w:rPr>
                <w:lang w:val="en-GB"/>
              </w:rPr>
            </w:pPr>
            <w:r w:rsidRPr="00F91327">
              <w:rPr>
                <w:vertAlign w:val="superscript"/>
                <w:lang w:val="en-GB"/>
              </w:rPr>
              <w:t>*</w:t>
            </w:r>
            <w:r w:rsidR="00CE5905" w:rsidRPr="00F91327">
              <w:rPr>
                <w:lang w:val="en-GB"/>
              </w:rPr>
              <w:t xml:space="preserve"> For regulatory factors</w:t>
            </w:r>
            <w:r w:rsidR="00887BCE">
              <w:rPr>
                <w:lang w:val="en-GB"/>
              </w:rPr>
              <w:t>,</w:t>
            </w:r>
            <w:r w:rsidR="00CE5905" w:rsidRPr="00F91327">
              <w:rPr>
                <w:lang w:val="en-GB"/>
              </w:rPr>
              <w:t xml:space="preserve"> only </w:t>
            </w:r>
            <w:r w:rsidR="00887BCE">
              <w:rPr>
                <w:lang w:val="en-GB"/>
              </w:rPr>
              <w:t>those</w:t>
            </w:r>
            <w:r w:rsidR="00CE5905" w:rsidRPr="00F91327">
              <w:rPr>
                <w:lang w:val="en-GB"/>
              </w:rPr>
              <w:t xml:space="preserve"> considered not merely as enablers are shown</w:t>
            </w:r>
            <w:r w:rsidR="00391F5B">
              <w:rPr>
                <w:lang w:val="en-GB"/>
              </w:rPr>
              <w:t>.</w:t>
            </w:r>
          </w:p>
          <w:p w14:paraId="0E4F0B36" w14:textId="72128A6F" w:rsidR="00CE5905" w:rsidRPr="00F91327" w:rsidRDefault="002E7656" w:rsidP="00391F5B">
            <w:pPr>
              <w:spacing w:after="120"/>
              <w:jc w:val="left"/>
              <w:rPr>
                <w:lang w:val="en-GB"/>
              </w:rPr>
            </w:pPr>
            <w:r w:rsidRPr="00F91327">
              <w:rPr>
                <w:vertAlign w:val="superscript"/>
                <w:lang w:val="en-GB"/>
              </w:rPr>
              <w:t>**</w:t>
            </w:r>
            <w:r w:rsidR="00CE5905" w:rsidRPr="00F91327">
              <w:rPr>
                <w:lang w:val="en-GB"/>
              </w:rPr>
              <w:t xml:space="preserve"> Safety/</w:t>
            </w:r>
            <w:r w:rsidR="00391F5B">
              <w:rPr>
                <w:lang w:val="en-GB"/>
              </w:rPr>
              <w:t>s</w:t>
            </w:r>
            <w:r w:rsidR="00CE5905" w:rsidRPr="00F91327">
              <w:rPr>
                <w:lang w:val="en-GB"/>
              </w:rPr>
              <w:t xml:space="preserve">ecurity is out of scope of </w:t>
            </w:r>
            <w:r w:rsidR="00391F5B">
              <w:rPr>
                <w:lang w:val="en-GB"/>
              </w:rPr>
              <w:t xml:space="preserve">the </w:t>
            </w:r>
            <w:r w:rsidR="00CE5905" w:rsidRPr="00F91327">
              <w:rPr>
                <w:lang w:val="en-GB"/>
              </w:rPr>
              <w:t>Vista project and hence these parameter</w:t>
            </w:r>
            <w:r w:rsidR="00391F5B">
              <w:rPr>
                <w:lang w:val="en-GB"/>
              </w:rPr>
              <w:t>s</w:t>
            </w:r>
            <w:r w:rsidR="00CE5905" w:rsidRPr="00F91327">
              <w:rPr>
                <w:lang w:val="en-GB"/>
              </w:rPr>
              <w:t xml:space="preserve"> do not have a direct impact on the model</w:t>
            </w:r>
            <w:r w:rsidR="00391F5B">
              <w:rPr>
                <w:lang w:val="en-GB"/>
              </w:rPr>
              <w:t>.</w:t>
            </w:r>
          </w:p>
        </w:tc>
      </w:tr>
    </w:tbl>
    <w:p w14:paraId="1220ABE0" w14:textId="77777777" w:rsidR="0011640F" w:rsidRPr="00F91327" w:rsidRDefault="0011640F" w:rsidP="0011640F">
      <w:pPr>
        <w:pStyle w:val="BodyText"/>
      </w:pPr>
    </w:p>
    <w:p w14:paraId="661BFA77" w14:textId="77777777" w:rsidR="00687326" w:rsidRPr="00F91327" w:rsidRDefault="00687326" w:rsidP="00687326">
      <w:pPr>
        <w:pStyle w:val="Heading2"/>
      </w:pPr>
      <w:bookmarkStart w:id="61" w:name="_Toc476070814"/>
      <w:r w:rsidRPr="00F91327">
        <w:t>Description of the preliminary expected effect of the factor in the model</w:t>
      </w:r>
      <w:bookmarkEnd w:id="61"/>
    </w:p>
    <w:p w14:paraId="5A64A2DC" w14:textId="6D533F93" w:rsidR="00687326" w:rsidRPr="00F91327" w:rsidRDefault="00687326" w:rsidP="00687326">
      <w:pPr>
        <w:pStyle w:val="BodyText"/>
      </w:pPr>
      <w:r w:rsidRPr="00F91327">
        <w:t>The previous table only states if a given factor will have any direct effect on a given sublayer. It do</w:t>
      </w:r>
      <w:r w:rsidR="00492B59">
        <w:t xml:space="preserve">es not state the magnitude, direction, or </w:t>
      </w:r>
      <w:r w:rsidRPr="00F91327">
        <w:t>even the qualitative nature of the effect. A</w:t>
      </w:r>
      <w:r w:rsidR="00391F5B">
        <w:t>s</w:t>
      </w:r>
      <w:r w:rsidRPr="00F91327">
        <w:t xml:space="preserve"> a consequence, we present additional tables which give a rough estimation of the type of effect of each factor. For each component/sublayer in the model</w:t>
      </w:r>
      <w:r w:rsidR="00492B59">
        <w:t>,</w:t>
      </w:r>
      <w:r w:rsidRPr="00F91327">
        <w:t xml:space="preserve"> a brief description of the preliminary expected effect of the different factors are presented in the following tables. The specific effect will only be fixed when the model starts to be implemented and its specific exogenous variables more precisely defined.</w:t>
      </w:r>
    </w:p>
    <w:p w14:paraId="0A6F8F6C" w14:textId="61C8C6E2" w:rsidR="00687326" w:rsidRPr="00F91327" w:rsidRDefault="00687326" w:rsidP="00687326">
      <w:pPr>
        <w:pStyle w:val="Heading3"/>
      </w:pPr>
      <w:bookmarkStart w:id="62" w:name="_Toc476070815"/>
      <w:r w:rsidRPr="00F91327">
        <w:t>Economic model</w:t>
      </w:r>
      <w:bookmarkEnd w:id="62"/>
    </w:p>
    <w:p w14:paraId="5C6F2DEA" w14:textId="6C4F4BE5" w:rsidR="00A81614" w:rsidRPr="00F91327" w:rsidRDefault="00A81614" w:rsidP="00A81614">
      <w:pPr>
        <w:pStyle w:val="BodyText0"/>
        <w:rPr>
          <w:b/>
        </w:rPr>
      </w:pPr>
      <w:bookmarkStart w:id="63" w:name="_Ref475697838"/>
      <w:bookmarkStart w:id="64" w:name="_Toc476070832"/>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11</w:t>
      </w:r>
      <w:r w:rsidRPr="00F91327">
        <w:rPr>
          <w:b/>
        </w:rPr>
        <w:fldChar w:fldCharType="end"/>
      </w:r>
      <w:bookmarkEnd w:id="63"/>
      <w:r w:rsidRPr="00F91327">
        <w:rPr>
          <w:b/>
        </w:rPr>
        <w:t xml:space="preserve">. </w:t>
      </w:r>
      <w:r w:rsidR="00A8775E" w:rsidRPr="00F91327">
        <w:rPr>
          <w:b/>
        </w:rPr>
        <w:t>Effect of factors on economic model</w:t>
      </w:r>
      <w:bookmarkEnd w:id="64"/>
    </w:p>
    <w:tbl>
      <w:tblPr>
        <w:tblStyle w:val="ScrollTableNormal"/>
        <w:tblW w:w="4954" w:type="pct"/>
        <w:tblInd w:w="85" w:type="dxa"/>
        <w:tblLayout w:type="fixed"/>
        <w:tblLook w:val="0420" w:firstRow="1" w:lastRow="0" w:firstColumn="0" w:lastColumn="0" w:noHBand="0" w:noVBand="1"/>
      </w:tblPr>
      <w:tblGrid>
        <w:gridCol w:w="908"/>
        <w:gridCol w:w="3970"/>
        <w:gridCol w:w="4109"/>
      </w:tblGrid>
      <w:tr w:rsidR="00A81614" w:rsidRPr="00F91327" w14:paraId="0985D072" w14:textId="77777777" w:rsidTr="002C6550">
        <w:trPr>
          <w:cnfStyle w:val="100000000000" w:firstRow="1" w:lastRow="0" w:firstColumn="0" w:lastColumn="0" w:oddVBand="0" w:evenVBand="0" w:oddHBand="0" w:evenHBand="0" w:firstRowFirstColumn="0" w:firstRowLastColumn="0" w:lastRowFirstColumn="0" w:lastRowLastColumn="0"/>
          <w:tblHeader/>
        </w:trPr>
        <w:tc>
          <w:tcPr>
            <w:tcW w:w="505" w:type="pct"/>
            <w:vAlign w:val="center"/>
            <w:hideMark/>
          </w:tcPr>
          <w:p w14:paraId="30415F0C" w14:textId="1210AA32" w:rsidR="00A81614" w:rsidRPr="00F91327" w:rsidRDefault="00A0467A" w:rsidP="00F91327">
            <w:pPr>
              <w:spacing w:after="120"/>
              <w:ind w:left="0"/>
              <w:jc w:val="left"/>
              <w:rPr>
                <w:color w:val="auto"/>
                <w:lang w:val="en-GB"/>
              </w:rPr>
            </w:pPr>
            <w:r w:rsidRPr="00F91327">
              <w:rPr>
                <w:color w:val="auto"/>
                <w:lang w:val="en-GB"/>
              </w:rPr>
              <w:t>Factor</w:t>
            </w:r>
          </w:p>
        </w:tc>
        <w:tc>
          <w:tcPr>
            <w:tcW w:w="2209" w:type="pct"/>
            <w:vAlign w:val="center"/>
          </w:tcPr>
          <w:p w14:paraId="56E81E8F" w14:textId="2466AA57" w:rsidR="00A81614" w:rsidRPr="00F91327" w:rsidRDefault="00A0467A" w:rsidP="00F91327">
            <w:pPr>
              <w:spacing w:after="120"/>
              <w:ind w:left="0"/>
              <w:jc w:val="left"/>
              <w:rPr>
                <w:color w:val="auto"/>
                <w:lang w:val="en-GB"/>
              </w:rPr>
            </w:pPr>
            <w:r w:rsidRPr="00F91327">
              <w:rPr>
                <w:color w:val="auto"/>
                <w:lang w:val="en-GB"/>
              </w:rPr>
              <w:t>Effect</w:t>
            </w:r>
          </w:p>
        </w:tc>
        <w:tc>
          <w:tcPr>
            <w:tcW w:w="2287" w:type="pct"/>
            <w:vAlign w:val="center"/>
          </w:tcPr>
          <w:p w14:paraId="21E92D91" w14:textId="617CC2CF" w:rsidR="00A81614" w:rsidRPr="00F91327" w:rsidRDefault="00A0467A" w:rsidP="00F91327">
            <w:pPr>
              <w:spacing w:after="120"/>
              <w:jc w:val="left"/>
              <w:rPr>
                <w:color w:val="auto"/>
                <w:lang w:val="en-GB"/>
              </w:rPr>
            </w:pPr>
            <w:r w:rsidRPr="00F91327">
              <w:rPr>
                <w:color w:val="auto"/>
                <w:lang w:val="en-GB"/>
              </w:rPr>
              <w:t>Model/Variables affected</w:t>
            </w:r>
          </w:p>
        </w:tc>
      </w:tr>
      <w:tr w:rsidR="00A0467A" w:rsidRPr="00F91327" w14:paraId="2FC6CA67"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6D9A64CD" w14:textId="7993FD62" w:rsidR="00A0467A" w:rsidRPr="00F91327" w:rsidRDefault="00A0467A" w:rsidP="00A0467A">
            <w:pPr>
              <w:spacing w:after="120"/>
              <w:ind w:left="0"/>
              <w:jc w:val="left"/>
              <w:rPr>
                <w:lang w:val="en-GB"/>
              </w:rPr>
            </w:pPr>
            <w:r w:rsidRPr="00F91327">
              <w:rPr>
                <w:lang w:val="en-GB"/>
              </w:rPr>
              <w:t>BTS3</w:t>
            </w:r>
          </w:p>
        </w:tc>
        <w:tc>
          <w:tcPr>
            <w:tcW w:w="2209" w:type="pct"/>
          </w:tcPr>
          <w:p w14:paraId="5719FFF0" w14:textId="07855004" w:rsidR="00A0467A" w:rsidRPr="00F91327" w:rsidRDefault="00A0467A" w:rsidP="00A0467A">
            <w:pPr>
              <w:spacing w:after="120"/>
              <w:ind w:left="0"/>
              <w:jc w:val="left"/>
              <w:rPr>
                <w:lang w:val="en-GB"/>
              </w:rPr>
            </w:pPr>
            <w:r w:rsidRPr="00F91327">
              <w:rPr>
                <w:lang w:val="en-GB"/>
              </w:rPr>
              <w:t>Optimised procedures for arrival and departure management</w:t>
            </w:r>
          </w:p>
        </w:tc>
        <w:tc>
          <w:tcPr>
            <w:tcW w:w="2287" w:type="pct"/>
          </w:tcPr>
          <w:p w14:paraId="205B6D6A" w14:textId="04E7BAEB" w:rsidR="00A0467A" w:rsidRPr="00F91327" w:rsidRDefault="00A12C36" w:rsidP="00A0467A">
            <w:pPr>
              <w:numPr>
                <w:ilvl w:val="0"/>
                <w:numId w:val="12"/>
              </w:numPr>
              <w:spacing w:after="120"/>
              <w:jc w:val="left"/>
              <w:rPr>
                <w:rFonts w:eastAsia="Times New Roman" w:cstheme="minorHAnsi"/>
                <w:lang w:val="en-GB"/>
              </w:rPr>
            </w:pPr>
            <w:r>
              <w:rPr>
                <w:rFonts w:eastAsia="Times New Roman" w:cstheme="minorHAnsi"/>
                <w:lang w:val="en-GB"/>
              </w:rPr>
              <w:t xml:space="preserve">Airport: Increased </w:t>
            </w:r>
            <w:r w:rsidR="00A0467A" w:rsidRPr="00F91327">
              <w:rPr>
                <w:rFonts w:eastAsia="Times New Roman" w:cstheme="minorHAnsi"/>
                <w:lang w:val="en-GB"/>
              </w:rPr>
              <w:t>capacity</w:t>
            </w:r>
          </w:p>
          <w:p w14:paraId="0FF7C82B" w14:textId="4EDEC81F" w:rsidR="00A0467A" w:rsidRPr="00F91327" w:rsidRDefault="00A12C36" w:rsidP="00A0467A">
            <w:pPr>
              <w:numPr>
                <w:ilvl w:val="0"/>
                <w:numId w:val="12"/>
              </w:numPr>
              <w:spacing w:after="120"/>
              <w:jc w:val="left"/>
              <w:rPr>
                <w:rFonts w:eastAsia="Times New Roman" w:cstheme="minorHAnsi"/>
                <w:lang w:val="en-GB"/>
              </w:rPr>
            </w:pPr>
            <w:r>
              <w:rPr>
                <w:rFonts w:eastAsia="Times New Roman" w:cstheme="minorHAnsi"/>
                <w:lang w:val="en-GB"/>
              </w:rPr>
              <w:t xml:space="preserve">ANSP: increased </w:t>
            </w:r>
            <w:r w:rsidR="00A0467A" w:rsidRPr="00F91327">
              <w:rPr>
                <w:rFonts w:eastAsia="Times New Roman" w:cstheme="minorHAnsi"/>
                <w:lang w:val="en-GB"/>
              </w:rPr>
              <w:t>capacity (TMA)</w:t>
            </w:r>
          </w:p>
        </w:tc>
      </w:tr>
      <w:tr w:rsidR="00A0467A" w:rsidRPr="00F91327" w14:paraId="372B65B2"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784F8E68" w14:textId="027FBDF5" w:rsidR="00A0467A" w:rsidRPr="00F91327" w:rsidRDefault="00A0467A" w:rsidP="00A0467A">
            <w:pPr>
              <w:spacing w:after="120"/>
              <w:ind w:left="0"/>
              <w:jc w:val="left"/>
              <w:rPr>
                <w:lang w:val="en-GB"/>
              </w:rPr>
            </w:pPr>
            <w:r w:rsidRPr="00F91327">
              <w:rPr>
                <w:lang w:val="en-GB"/>
              </w:rPr>
              <w:t>BTS4</w:t>
            </w:r>
          </w:p>
        </w:tc>
        <w:tc>
          <w:tcPr>
            <w:tcW w:w="2209" w:type="pct"/>
          </w:tcPr>
          <w:p w14:paraId="1F172671" w14:textId="79A70EC2" w:rsidR="00A0467A" w:rsidRPr="00F91327" w:rsidRDefault="00A0467A" w:rsidP="00A0467A">
            <w:pPr>
              <w:spacing w:after="120"/>
              <w:ind w:left="0"/>
              <w:jc w:val="left"/>
              <w:rPr>
                <w:lang w:val="en-GB"/>
              </w:rPr>
            </w:pPr>
            <w:r w:rsidRPr="00F91327">
              <w:rPr>
                <w:lang w:val="en-GB"/>
              </w:rPr>
              <w:t>Optimised airspace management</w:t>
            </w:r>
          </w:p>
        </w:tc>
        <w:tc>
          <w:tcPr>
            <w:tcW w:w="2287" w:type="pct"/>
          </w:tcPr>
          <w:p w14:paraId="18EE0F82"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Airport: Increased capacity</w:t>
            </w:r>
          </w:p>
          <w:p w14:paraId="7FD5AF56"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ANSP: increased capacity (TMA and </w:t>
            </w:r>
            <w:proofErr w:type="spellStart"/>
            <w:r w:rsidRPr="00F91327">
              <w:rPr>
                <w:rFonts w:eastAsia="Times New Roman" w:cstheme="minorHAnsi"/>
                <w:lang w:val="en-GB"/>
              </w:rPr>
              <w:t>en</w:t>
            </w:r>
            <w:proofErr w:type="spellEnd"/>
            <w:r w:rsidRPr="00F91327">
              <w:rPr>
                <w:rFonts w:eastAsia="Times New Roman" w:cstheme="minorHAnsi"/>
                <w:lang w:val="en-GB"/>
              </w:rPr>
              <w:t>-route), increased cost efficiency</w:t>
            </w:r>
          </w:p>
          <w:p w14:paraId="562A7DDD" w14:textId="4DF420A8"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Airline: decreased </w:t>
            </w:r>
            <w:proofErr w:type="spellStart"/>
            <w:r w:rsidRPr="00F91327">
              <w:rPr>
                <w:rFonts w:eastAsia="Times New Roman" w:cstheme="minorHAnsi"/>
                <w:lang w:val="en-GB"/>
              </w:rPr>
              <w:t>en</w:t>
            </w:r>
            <w:proofErr w:type="spellEnd"/>
            <w:r w:rsidRPr="00F91327">
              <w:rPr>
                <w:rFonts w:eastAsia="Times New Roman" w:cstheme="minorHAnsi"/>
                <w:lang w:val="en-GB"/>
              </w:rPr>
              <w:t>-route cost</w:t>
            </w:r>
          </w:p>
        </w:tc>
      </w:tr>
      <w:tr w:rsidR="00A0467A" w:rsidRPr="00F91327" w14:paraId="76B66491"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2DF4295C" w14:textId="4E3D0DE7" w:rsidR="00A0467A" w:rsidRPr="00F91327" w:rsidRDefault="00A0467A" w:rsidP="00A0467A">
            <w:pPr>
              <w:spacing w:after="120"/>
              <w:ind w:left="0"/>
              <w:jc w:val="left"/>
              <w:rPr>
                <w:lang w:val="en-GB"/>
              </w:rPr>
            </w:pPr>
            <w:r w:rsidRPr="00F91327">
              <w:rPr>
                <w:lang w:val="en-GB"/>
              </w:rPr>
              <w:t>BTS5</w:t>
            </w:r>
          </w:p>
        </w:tc>
        <w:tc>
          <w:tcPr>
            <w:tcW w:w="2209" w:type="pct"/>
          </w:tcPr>
          <w:p w14:paraId="0AE382B8" w14:textId="174B413E" w:rsidR="00A0467A" w:rsidRPr="00F91327" w:rsidRDefault="00A0467A" w:rsidP="00A0467A">
            <w:pPr>
              <w:spacing w:after="120"/>
              <w:ind w:left="0"/>
              <w:jc w:val="left"/>
              <w:rPr>
                <w:lang w:val="en-GB"/>
              </w:rPr>
            </w:pPr>
            <w:r w:rsidRPr="00F91327">
              <w:rPr>
                <w:lang w:val="en-GB"/>
              </w:rPr>
              <w:t>Optimised trajectories for aircraft</w:t>
            </w:r>
          </w:p>
        </w:tc>
        <w:tc>
          <w:tcPr>
            <w:tcW w:w="2287" w:type="pct"/>
          </w:tcPr>
          <w:p w14:paraId="3D12B7B2"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Airport: Increased capacity</w:t>
            </w:r>
          </w:p>
          <w:p w14:paraId="121E0F25"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ANSP: increased capacity (TMA and </w:t>
            </w:r>
            <w:proofErr w:type="spellStart"/>
            <w:r w:rsidRPr="00F91327">
              <w:rPr>
                <w:rFonts w:eastAsia="Times New Roman" w:cstheme="minorHAnsi"/>
                <w:lang w:val="en-GB"/>
              </w:rPr>
              <w:t>en</w:t>
            </w:r>
            <w:proofErr w:type="spellEnd"/>
            <w:r w:rsidRPr="00F91327">
              <w:rPr>
                <w:rFonts w:eastAsia="Times New Roman" w:cstheme="minorHAnsi"/>
                <w:lang w:val="en-GB"/>
              </w:rPr>
              <w:t>-route), increased cost efficiency</w:t>
            </w:r>
          </w:p>
          <w:p w14:paraId="551A8D95" w14:textId="06E1D47C"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Airline: decreased </w:t>
            </w:r>
            <w:proofErr w:type="spellStart"/>
            <w:r w:rsidRPr="00F91327">
              <w:rPr>
                <w:rFonts w:eastAsia="Times New Roman" w:cstheme="minorHAnsi"/>
                <w:lang w:val="en-GB"/>
              </w:rPr>
              <w:t>en</w:t>
            </w:r>
            <w:proofErr w:type="spellEnd"/>
            <w:r w:rsidRPr="00F91327">
              <w:rPr>
                <w:rFonts w:eastAsia="Times New Roman" w:cstheme="minorHAnsi"/>
                <w:lang w:val="en-GB"/>
              </w:rPr>
              <w:t>-route cost</w:t>
            </w:r>
          </w:p>
        </w:tc>
      </w:tr>
      <w:tr w:rsidR="00A0467A" w:rsidRPr="00F91327" w14:paraId="1B15CDA2"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6B9FA666" w14:textId="2E7E7115" w:rsidR="00A0467A" w:rsidRPr="00F91327" w:rsidRDefault="00A0467A" w:rsidP="00A0467A">
            <w:pPr>
              <w:spacing w:after="120"/>
              <w:ind w:left="0"/>
              <w:jc w:val="left"/>
              <w:rPr>
                <w:lang w:val="en-GB"/>
              </w:rPr>
            </w:pPr>
            <w:r w:rsidRPr="00F91327">
              <w:rPr>
                <w:lang w:val="en-GB"/>
              </w:rPr>
              <w:lastRenderedPageBreak/>
              <w:t>BTS6</w:t>
            </w:r>
          </w:p>
        </w:tc>
        <w:tc>
          <w:tcPr>
            <w:tcW w:w="2209" w:type="pct"/>
          </w:tcPr>
          <w:p w14:paraId="66BF99F4" w14:textId="43C4F311" w:rsidR="00A0467A" w:rsidRPr="00F91327" w:rsidRDefault="00A0467A" w:rsidP="00A0467A">
            <w:pPr>
              <w:spacing w:after="120"/>
              <w:ind w:left="0"/>
              <w:jc w:val="left"/>
              <w:rPr>
                <w:lang w:val="en-GB"/>
              </w:rPr>
            </w:pPr>
            <w:r w:rsidRPr="00F91327">
              <w:rPr>
                <w:lang w:val="en-GB"/>
              </w:rPr>
              <w:t>Potential increased density of aircraft in a given region with a constant safety level</w:t>
            </w:r>
          </w:p>
        </w:tc>
        <w:tc>
          <w:tcPr>
            <w:tcW w:w="2287" w:type="pct"/>
          </w:tcPr>
          <w:p w14:paraId="75ADB51B"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Airport: Increased capacity</w:t>
            </w:r>
          </w:p>
          <w:p w14:paraId="2409B629"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ANSP: increased capacity (TMA), increased cost efficiency</w:t>
            </w:r>
          </w:p>
          <w:p w14:paraId="5F820C11" w14:textId="78B18748"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Airline: decreased </w:t>
            </w:r>
            <w:proofErr w:type="spellStart"/>
            <w:r w:rsidRPr="00F91327">
              <w:rPr>
                <w:rFonts w:eastAsia="Times New Roman" w:cstheme="minorHAnsi"/>
                <w:lang w:val="en-GB"/>
              </w:rPr>
              <w:t>en</w:t>
            </w:r>
            <w:proofErr w:type="spellEnd"/>
            <w:r w:rsidRPr="00F91327">
              <w:rPr>
                <w:rFonts w:eastAsia="Times New Roman" w:cstheme="minorHAnsi"/>
                <w:lang w:val="en-GB"/>
              </w:rPr>
              <w:t>-route cost</w:t>
            </w:r>
          </w:p>
        </w:tc>
      </w:tr>
      <w:tr w:rsidR="00A0467A" w:rsidRPr="00F91327" w14:paraId="08E7F3D4"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5372FB71" w14:textId="4581CC74" w:rsidR="00A0467A" w:rsidRPr="00F91327" w:rsidRDefault="00A0467A" w:rsidP="00A0467A">
            <w:pPr>
              <w:spacing w:after="120"/>
              <w:ind w:left="0"/>
              <w:jc w:val="left"/>
              <w:rPr>
                <w:lang w:val="en-GB"/>
              </w:rPr>
            </w:pPr>
            <w:r w:rsidRPr="00F91327">
              <w:rPr>
                <w:lang w:val="en-GB"/>
              </w:rPr>
              <w:t>BTS7</w:t>
            </w:r>
          </w:p>
        </w:tc>
        <w:tc>
          <w:tcPr>
            <w:tcW w:w="2209" w:type="pct"/>
          </w:tcPr>
          <w:p w14:paraId="7D24FB68" w14:textId="1F8D6013" w:rsidR="00A0467A" w:rsidRPr="00F91327" w:rsidRDefault="00A0467A" w:rsidP="00A0467A">
            <w:pPr>
              <w:spacing w:after="120"/>
              <w:ind w:left="0"/>
              <w:jc w:val="left"/>
              <w:rPr>
                <w:lang w:val="en-GB"/>
              </w:rPr>
            </w:pPr>
            <w:r w:rsidRPr="00F91327">
              <w:rPr>
                <w:lang w:val="en-GB"/>
              </w:rPr>
              <w:t>Better separation management, better controller team organisation</w:t>
            </w:r>
          </w:p>
        </w:tc>
        <w:tc>
          <w:tcPr>
            <w:tcW w:w="2287" w:type="pct"/>
          </w:tcPr>
          <w:p w14:paraId="0DAB7BE4"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ANSP: increased capacity (TMA and </w:t>
            </w:r>
            <w:proofErr w:type="spellStart"/>
            <w:r w:rsidRPr="00F91327">
              <w:rPr>
                <w:rFonts w:eastAsia="Times New Roman" w:cstheme="minorHAnsi"/>
                <w:lang w:val="en-GB"/>
              </w:rPr>
              <w:t>en</w:t>
            </w:r>
            <w:proofErr w:type="spellEnd"/>
            <w:r w:rsidRPr="00F91327">
              <w:rPr>
                <w:rFonts w:eastAsia="Times New Roman" w:cstheme="minorHAnsi"/>
                <w:lang w:val="en-GB"/>
              </w:rPr>
              <w:t>-route), increased cost efficiency</w:t>
            </w:r>
          </w:p>
          <w:p w14:paraId="0ECDD16D" w14:textId="25CC2776"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Airline: decreased </w:t>
            </w:r>
            <w:proofErr w:type="spellStart"/>
            <w:r w:rsidRPr="00F91327">
              <w:rPr>
                <w:rFonts w:eastAsia="Times New Roman" w:cstheme="minorHAnsi"/>
                <w:lang w:val="en-GB"/>
              </w:rPr>
              <w:t>en</w:t>
            </w:r>
            <w:proofErr w:type="spellEnd"/>
            <w:r w:rsidRPr="00F91327">
              <w:rPr>
                <w:rFonts w:eastAsia="Times New Roman" w:cstheme="minorHAnsi"/>
                <w:lang w:val="en-GB"/>
              </w:rPr>
              <w:t>-route cost</w:t>
            </w:r>
          </w:p>
        </w:tc>
      </w:tr>
      <w:tr w:rsidR="00A0467A" w:rsidRPr="00F91327" w14:paraId="3868FF78"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3E44A070" w14:textId="2F1D7EA7" w:rsidR="00A0467A" w:rsidRPr="00F91327" w:rsidRDefault="00A0467A" w:rsidP="00A0467A">
            <w:pPr>
              <w:spacing w:after="120"/>
              <w:ind w:left="0"/>
              <w:jc w:val="left"/>
              <w:rPr>
                <w:lang w:val="en-GB"/>
              </w:rPr>
            </w:pPr>
            <w:r w:rsidRPr="00F91327">
              <w:rPr>
                <w:lang w:val="en-GB"/>
              </w:rPr>
              <w:t>BTS9</w:t>
            </w:r>
          </w:p>
        </w:tc>
        <w:tc>
          <w:tcPr>
            <w:tcW w:w="2209" w:type="pct"/>
          </w:tcPr>
          <w:p w14:paraId="69CBCDC3" w14:textId="1990A144" w:rsidR="00A0467A" w:rsidRPr="00F91327" w:rsidRDefault="00A0467A" w:rsidP="00A0467A">
            <w:pPr>
              <w:spacing w:after="120"/>
              <w:ind w:left="0"/>
              <w:jc w:val="left"/>
              <w:rPr>
                <w:lang w:val="en-GB"/>
              </w:rPr>
            </w:pPr>
            <w:r w:rsidRPr="00F91327">
              <w:rPr>
                <w:lang w:val="en-GB"/>
              </w:rPr>
              <w:t>Better and extended AMAN and DMAN procedures</w:t>
            </w:r>
          </w:p>
        </w:tc>
        <w:tc>
          <w:tcPr>
            <w:tcW w:w="2287" w:type="pct"/>
          </w:tcPr>
          <w:p w14:paraId="5C8763F3"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Airport: Increased capacity</w:t>
            </w:r>
          </w:p>
          <w:p w14:paraId="51124E99"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ANSP: increased capacity (TMA and </w:t>
            </w:r>
            <w:proofErr w:type="spellStart"/>
            <w:r w:rsidRPr="00F91327">
              <w:rPr>
                <w:rFonts w:eastAsia="Times New Roman" w:cstheme="minorHAnsi"/>
                <w:lang w:val="en-GB"/>
              </w:rPr>
              <w:t>en</w:t>
            </w:r>
            <w:proofErr w:type="spellEnd"/>
            <w:r w:rsidRPr="00F91327">
              <w:rPr>
                <w:rFonts w:eastAsia="Times New Roman" w:cstheme="minorHAnsi"/>
                <w:lang w:val="en-GB"/>
              </w:rPr>
              <w:t>-route), increased cost efficiency</w:t>
            </w:r>
          </w:p>
          <w:p w14:paraId="4AA1B351" w14:textId="41D37F9E"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Airline: decreased </w:t>
            </w:r>
            <w:proofErr w:type="spellStart"/>
            <w:r w:rsidRPr="00F91327">
              <w:rPr>
                <w:rFonts w:eastAsia="Times New Roman" w:cstheme="minorHAnsi"/>
                <w:lang w:val="en-GB"/>
              </w:rPr>
              <w:t>en</w:t>
            </w:r>
            <w:proofErr w:type="spellEnd"/>
            <w:r w:rsidRPr="00F91327">
              <w:rPr>
                <w:rFonts w:eastAsia="Times New Roman" w:cstheme="minorHAnsi"/>
                <w:lang w:val="en-GB"/>
              </w:rPr>
              <w:t>-route cost</w:t>
            </w:r>
          </w:p>
        </w:tc>
      </w:tr>
      <w:tr w:rsidR="00A0467A" w:rsidRPr="00F91327" w14:paraId="3A2AA5BA"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22E6AB74" w14:textId="1124ADEF" w:rsidR="00A0467A" w:rsidRPr="00F91327" w:rsidRDefault="00A0467A" w:rsidP="00A0467A">
            <w:pPr>
              <w:spacing w:after="120"/>
              <w:ind w:left="0"/>
              <w:jc w:val="left"/>
              <w:rPr>
                <w:lang w:val="en-GB"/>
              </w:rPr>
            </w:pPr>
            <w:r w:rsidRPr="00F91327">
              <w:rPr>
                <w:lang w:val="en-GB"/>
              </w:rPr>
              <w:t>BTS10</w:t>
            </w:r>
          </w:p>
        </w:tc>
        <w:tc>
          <w:tcPr>
            <w:tcW w:w="2209" w:type="pct"/>
          </w:tcPr>
          <w:p w14:paraId="064C5657" w14:textId="473169BD" w:rsidR="00A0467A" w:rsidRPr="00F91327" w:rsidRDefault="00A0467A" w:rsidP="00A0467A">
            <w:pPr>
              <w:spacing w:after="120"/>
              <w:ind w:left="0"/>
              <w:jc w:val="left"/>
              <w:rPr>
                <w:lang w:val="en-GB"/>
              </w:rPr>
            </w:pPr>
            <w:r w:rsidRPr="00F91327">
              <w:rPr>
                <w:lang w:val="en-GB"/>
              </w:rPr>
              <w:t>Better surface management tools.</w:t>
            </w:r>
          </w:p>
        </w:tc>
        <w:tc>
          <w:tcPr>
            <w:tcW w:w="2287" w:type="pct"/>
          </w:tcPr>
          <w:p w14:paraId="4DB24F2D"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Airport: Increased capacity</w:t>
            </w:r>
          </w:p>
          <w:p w14:paraId="3998E8E0" w14:textId="0DAEF9CE"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Airline: decreased </w:t>
            </w:r>
            <w:proofErr w:type="spellStart"/>
            <w:r w:rsidRPr="00F91327">
              <w:rPr>
                <w:rFonts w:eastAsia="Times New Roman" w:cstheme="minorHAnsi"/>
                <w:lang w:val="en-GB"/>
              </w:rPr>
              <w:t>en</w:t>
            </w:r>
            <w:proofErr w:type="spellEnd"/>
            <w:r w:rsidRPr="00F91327">
              <w:rPr>
                <w:rFonts w:eastAsia="Times New Roman" w:cstheme="minorHAnsi"/>
                <w:lang w:val="en-GB"/>
              </w:rPr>
              <w:t>-route cost</w:t>
            </w:r>
          </w:p>
        </w:tc>
      </w:tr>
      <w:tr w:rsidR="00A0467A" w:rsidRPr="00F91327" w14:paraId="1A67C3A9"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5FEC2E59" w14:textId="19C9DEEC" w:rsidR="00A0467A" w:rsidRPr="00F91327" w:rsidRDefault="00A0467A" w:rsidP="00A0467A">
            <w:pPr>
              <w:spacing w:after="120"/>
              <w:ind w:left="0"/>
              <w:jc w:val="left"/>
              <w:rPr>
                <w:lang w:val="en-GB"/>
              </w:rPr>
            </w:pPr>
            <w:r w:rsidRPr="00F91327">
              <w:rPr>
                <w:lang w:val="en-GB"/>
              </w:rPr>
              <w:t>BTS11</w:t>
            </w:r>
          </w:p>
        </w:tc>
        <w:tc>
          <w:tcPr>
            <w:tcW w:w="2209" w:type="pct"/>
          </w:tcPr>
          <w:p w14:paraId="02BB02CC" w14:textId="7079C3DF" w:rsidR="00A0467A" w:rsidRPr="00F91327" w:rsidRDefault="00A0467A" w:rsidP="00A0467A">
            <w:pPr>
              <w:spacing w:after="120"/>
              <w:ind w:left="0"/>
              <w:jc w:val="left"/>
              <w:rPr>
                <w:lang w:val="en-GB"/>
              </w:rPr>
            </w:pPr>
            <w:r w:rsidRPr="00F91327">
              <w:rPr>
                <w:lang w:val="en-GB"/>
              </w:rPr>
              <w:t>Enhanced cooperation between airports, NOP, etc.</w:t>
            </w:r>
          </w:p>
        </w:tc>
        <w:tc>
          <w:tcPr>
            <w:tcW w:w="2287" w:type="pct"/>
          </w:tcPr>
          <w:p w14:paraId="0A5C2E70"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ANSP: increased capacity (TMA), increased cost efficiency</w:t>
            </w:r>
          </w:p>
          <w:p w14:paraId="5B670641" w14:textId="73D7DF18"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Airline: decreased </w:t>
            </w:r>
            <w:proofErr w:type="spellStart"/>
            <w:r w:rsidRPr="00F91327">
              <w:rPr>
                <w:rFonts w:eastAsia="Times New Roman" w:cstheme="minorHAnsi"/>
                <w:lang w:val="en-GB"/>
              </w:rPr>
              <w:t>en</w:t>
            </w:r>
            <w:proofErr w:type="spellEnd"/>
            <w:r w:rsidRPr="00F91327">
              <w:rPr>
                <w:rFonts w:eastAsia="Times New Roman" w:cstheme="minorHAnsi"/>
                <w:lang w:val="en-GB"/>
              </w:rPr>
              <w:t>-route cost</w:t>
            </w:r>
          </w:p>
        </w:tc>
      </w:tr>
      <w:tr w:rsidR="00A0467A" w:rsidRPr="00F91327" w14:paraId="1196ED34"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0AF37DFF" w14:textId="6616AA06" w:rsidR="00A0467A" w:rsidRPr="00F91327" w:rsidRDefault="00A0467A" w:rsidP="00A0467A">
            <w:pPr>
              <w:spacing w:after="120"/>
              <w:ind w:left="0"/>
              <w:jc w:val="left"/>
              <w:rPr>
                <w:lang w:val="en-GB"/>
              </w:rPr>
            </w:pPr>
            <w:r w:rsidRPr="00F91327">
              <w:rPr>
                <w:lang w:val="en-GB"/>
              </w:rPr>
              <w:t>BTS12</w:t>
            </w:r>
          </w:p>
        </w:tc>
        <w:tc>
          <w:tcPr>
            <w:tcW w:w="2209" w:type="pct"/>
          </w:tcPr>
          <w:p w14:paraId="3A3549D2" w14:textId="0E85829F" w:rsidR="00A0467A" w:rsidRPr="00F91327" w:rsidRDefault="00A0467A" w:rsidP="00A0467A">
            <w:pPr>
              <w:spacing w:after="120"/>
              <w:ind w:left="0"/>
              <w:jc w:val="left"/>
              <w:rPr>
                <w:lang w:val="en-GB"/>
              </w:rPr>
            </w:pPr>
            <w:r w:rsidRPr="00F91327">
              <w:rPr>
                <w:lang w:val="en-GB"/>
              </w:rPr>
              <w:t>Better management of the airspace through increased collaboration, more flexible airspaces, better prioritisation rules etc.</w:t>
            </w:r>
          </w:p>
        </w:tc>
        <w:tc>
          <w:tcPr>
            <w:tcW w:w="2287" w:type="pct"/>
          </w:tcPr>
          <w:p w14:paraId="32F0CA74"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ANSP: increased capacity (TMA and </w:t>
            </w:r>
            <w:proofErr w:type="spellStart"/>
            <w:r w:rsidRPr="00F91327">
              <w:rPr>
                <w:rFonts w:eastAsia="Times New Roman" w:cstheme="minorHAnsi"/>
                <w:lang w:val="en-GB"/>
              </w:rPr>
              <w:t>en</w:t>
            </w:r>
            <w:proofErr w:type="spellEnd"/>
            <w:r w:rsidRPr="00F91327">
              <w:rPr>
                <w:rFonts w:eastAsia="Times New Roman" w:cstheme="minorHAnsi"/>
                <w:lang w:val="en-GB"/>
              </w:rPr>
              <w:t>-route), increased cost efficiency</w:t>
            </w:r>
          </w:p>
          <w:p w14:paraId="295DE13F" w14:textId="3187A5E1"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Airline: decreased </w:t>
            </w:r>
            <w:proofErr w:type="spellStart"/>
            <w:r w:rsidRPr="00F91327">
              <w:rPr>
                <w:rFonts w:eastAsia="Times New Roman" w:cstheme="minorHAnsi"/>
                <w:lang w:val="en-GB"/>
              </w:rPr>
              <w:t>en</w:t>
            </w:r>
            <w:proofErr w:type="spellEnd"/>
            <w:r w:rsidRPr="00F91327">
              <w:rPr>
                <w:rFonts w:eastAsia="Times New Roman" w:cstheme="minorHAnsi"/>
                <w:lang w:val="en-GB"/>
              </w:rPr>
              <w:t>-route cost</w:t>
            </w:r>
          </w:p>
        </w:tc>
      </w:tr>
      <w:tr w:rsidR="00A0467A" w:rsidRPr="00F91327" w14:paraId="66FAE428"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71C2ABD6" w14:textId="420FD2BC" w:rsidR="00A0467A" w:rsidRPr="00F91327" w:rsidRDefault="00A0467A" w:rsidP="00A0467A">
            <w:pPr>
              <w:spacing w:after="120"/>
              <w:ind w:left="0"/>
              <w:jc w:val="left"/>
              <w:rPr>
                <w:lang w:val="en-GB"/>
              </w:rPr>
            </w:pPr>
            <w:r w:rsidRPr="00F91327">
              <w:rPr>
                <w:lang w:val="en-GB"/>
              </w:rPr>
              <w:t>BTS13</w:t>
            </w:r>
          </w:p>
        </w:tc>
        <w:tc>
          <w:tcPr>
            <w:tcW w:w="2209" w:type="pct"/>
          </w:tcPr>
          <w:p w14:paraId="54473417" w14:textId="741447F7" w:rsidR="00A0467A" w:rsidRPr="00F91327" w:rsidRDefault="00A0467A" w:rsidP="00A0467A">
            <w:pPr>
              <w:spacing w:after="120"/>
              <w:ind w:left="0"/>
              <w:jc w:val="left"/>
              <w:rPr>
                <w:lang w:val="en-GB"/>
              </w:rPr>
            </w:pPr>
            <w:r w:rsidRPr="00F91327">
              <w:rPr>
                <w:lang w:val="en-GB"/>
              </w:rPr>
              <w:t>Factorisation of the efforts for ANSPs through the use of remote towers possibly controlling vast pieces of airspaces.</w:t>
            </w:r>
          </w:p>
        </w:tc>
        <w:tc>
          <w:tcPr>
            <w:tcW w:w="2287" w:type="pct"/>
          </w:tcPr>
          <w:p w14:paraId="4919CE7C" w14:textId="28461D34" w:rsidR="00A0467A" w:rsidRPr="00F91327" w:rsidRDefault="00A12C36" w:rsidP="00A0467A">
            <w:pPr>
              <w:numPr>
                <w:ilvl w:val="0"/>
                <w:numId w:val="12"/>
              </w:numPr>
              <w:spacing w:after="120"/>
              <w:jc w:val="left"/>
              <w:rPr>
                <w:rFonts w:eastAsia="Times New Roman" w:cstheme="minorHAnsi"/>
                <w:lang w:val="en-GB"/>
              </w:rPr>
            </w:pPr>
            <w:r>
              <w:rPr>
                <w:rFonts w:eastAsia="Times New Roman" w:cstheme="minorHAnsi"/>
                <w:lang w:val="en-GB"/>
              </w:rPr>
              <w:t xml:space="preserve">ANSP: </w:t>
            </w:r>
            <w:r w:rsidR="00A0467A" w:rsidRPr="00F91327">
              <w:rPr>
                <w:rFonts w:eastAsia="Times New Roman" w:cstheme="minorHAnsi"/>
                <w:lang w:val="en-GB"/>
              </w:rPr>
              <w:t>increased cost efficiency</w:t>
            </w:r>
          </w:p>
          <w:p w14:paraId="4AA6403B" w14:textId="6A1198F8"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Airline: decreased </w:t>
            </w:r>
            <w:proofErr w:type="spellStart"/>
            <w:r w:rsidRPr="00F91327">
              <w:rPr>
                <w:rFonts w:eastAsia="Times New Roman" w:cstheme="minorHAnsi"/>
                <w:lang w:val="en-GB"/>
              </w:rPr>
              <w:t>en</w:t>
            </w:r>
            <w:proofErr w:type="spellEnd"/>
            <w:r w:rsidRPr="00F91327">
              <w:rPr>
                <w:rFonts w:eastAsia="Times New Roman" w:cstheme="minorHAnsi"/>
                <w:lang w:val="en-GB"/>
              </w:rPr>
              <w:t>-route cost (ATCO)</w:t>
            </w:r>
          </w:p>
        </w:tc>
      </w:tr>
      <w:tr w:rsidR="00A0467A" w:rsidRPr="00F91327" w14:paraId="48D8DADE"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27E55233" w14:textId="42516252" w:rsidR="00A0467A" w:rsidRPr="00F91327" w:rsidRDefault="00A0467A" w:rsidP="00A0467A">
            <w:pPr>
              <w:spacing w:after="120"/>
              <w:ind w:left="0"/>
              <w:jc w:val="left"/>
              <w:rPr>
                <w:lang w:val="en-GB"/>
              </w:rPr>
            </w:pPr>
            <w:r w:rsidRPr="00F91327">
              <w:rPr>
                <w:lang w:val="en-GB"/>
              </w:rPr>
              <w:t>BTS14</w:t>
            </w:r>
          </w:p>
        </w:tc>
        <w:tc>
          <w:tcPr>
            <w:tcW w:w="2209" w:type="pct"/>
          </w:tcPr>
          <w:p w14:paraId="238F2F91" w14:textId="4735BE4D" w:rsidR="00A0467A" w:rsidRPr="00F91327" w:rsidRDefault="00A0467A" w:rsidP="00A0467A">
            <w:pPr>
              <w:spacing w:after="120"/>
              <w:ind w:left="0"/>
              <w:jc w:val="left"/>
              <w:rPr>
                <w:lang w:val="en-GB"/>
              </w:rPr>
            </w:pPr>
            <w:r w:rsidRPr="00F91327">
              <w:rPr>
                <w:lang w:val="en-GB"/>
              </w:rPr>
              <w:t>More communication, navigation and surveillance tools, enabling some of the other factors.</w:t>
            </w:r>
          </w:p>
        </w:tc>
        <w:tc>
          <w:tcPr>
            <w:tcW w:w="2287" w:type="pct"/>
          </w:tcPr>
          <w:p w14:paraId="47209AA1" w14:textId="18C93FDD"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ANSP: decreased cost efficiency</w:t>
            </w:r>
          </w:p>
        </w:tc>
      </w:tr>
      <w:tr w:rsidR="00A0467A" w:rsidRPr="00F91327" w14:paraId="6D842FE9"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6DF4CCDD" w14:textId="032EE1AE" w:rsidR="00A0467A" w:rsidRPr="00F91327" w:rsidRDefault="00A0467A" w:rsidP="00A0467A">
            <w:pPr>
              <w:spacing w:after="120"/>
              <w:ind w:left="0"/>
              <w:jc w:val="left"/>
              <w:rPr>
                <w:lang w:val="en-GB"/>
              </w:rPr>
            </w:pPr>
            <w:r w:rsidRPr="00F91327">
              <w:rPr>
                <w:lang w:val="en-GB"/>
              </w:rPr>
              <w:t>BTS15</w:t>
            </w:r>
          </w:p>
        </w:tc>
        <w:tc>
          <w:tcPr>
            <w:tcW w:w="2209" w:type="pct"/>
          </w:tcPr>
          <w:p w14:paraId="636428A7" w14:textId="38947035" w:rsidR="00A0467A" w:rsidRPr="00F91327" w:rsidRDefault="00A0467A" w:rsidP="00A0467A">
            <w:pPr>
              <w:spacing w:after="120"/>
              <w:ind w:left="0"/>
              <w:jc w:val="left"/>
              <w:rPr>
                <w:lang w:val="en-GB"/>
              </w:rPr>
            </w:pPr>
            <w:r w:rsidRPr="00F91327">
              <w:rPr>
                <w:lang w:val="en-GB"/>
              </w:rPr>
              <w:t>Common pool of updated information for all stakeholders, leading better informed strategic and tactical decisions.</w:t>
            </w:r>
          </w:p>
        </w:tc>
        <w:tc>
          <w:tcPr>
            <w:tcW w:w="2287" w:type="pct"/>
          </w:tcPr>
          <w:p w14:paraId="14787DF1" w14:textId="6908AA96"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Airline: decreased </w:t>
            </w:r>
            <w:proofErr w:type="spellStart"/>
            <w:r w:rsidRPr="00F91327">
              <w:rPr>
                <w:rFonts w:eastAsia="Times New Roman" w:cstheme="minorHAnsi"/>
                <w:lang w:val="en-GB"/>
              </w:rPr>
              <w:t>en</w:t>
            </w:r>
            <w:proofErr w:type="spellEnd"/>
            <w:r w:rsidRPr="00F91327">
              <w:rPr>
                <w:rFonts w:eastAsia="Times New Roman" w:cstheme="minorHAnsi"/>
                <w:lang w:val="en-GB"/>
              </w:rPr>
              <w:t>-route cost</w:t>
            </w:r>
          </w:p>
        </w:tc>
      </w:tr>
      <w:tr w:rsidR="00A0467A" w:rsidRPr="00F91327" w14:paraId="4CE58251"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6DD759AA" w14:textId="1BC537CB" w:rsidR="00A0467A" w:rsidRPr="00F91327" w:rsidRDefault="00A0467A" w:rsidP="00A0467A">
            <w:pPr>
              <w:spacing w:after="120"/>
              <w:ind w:left="0"/>
              <w:jc w:val="left"/>
              <w:rPr>
                <w:lang w:val="en-GB"/>
              </w:rPr>
            </w:pPr>
            <w:r w:rsidRPr="00F91327">
              <w:rPr>
                <w:lang w:val="en-GB"/>
              </w:rPr>
              <w:t>BTO1</w:t>
            </w:r>
          </w:p>
        </w:tc>
        <w:tc>
          <w:tcPr>
            <w:tcW w:w="2209" w:type="pct"/>
          </w:tcPr>
          <w:p w14:paraId="7997C24B" w14:textId="77FA1C77" w:rsidR="00A0467A" w:rsidRPr="00F91327" w:rsidRDefault="00A0467A" w:rsidP="00A0467A">
            <w:pPr>
              <w:spacing w:after="120"/>
              <w:ind w:left="0"/>
              <w:jc w:val="left"/>
              <w:rPr>
                <w:lang w:val="en-GB"/>
              </w:rPr>
            </w:pPr>
            <w:r w:rsidRPr="00F91327">
              <w:rPr>
                <w:lang w:val="en-GB"/>
              </w:rPr>
              <w:t>Drones take resources from the ANSPs that they cannot allocate to the passengers-oriented side</w:t>
            </w:r>
          </w:p>
        </w:tc>
        <w:tc>
          <w:tcPr>
            <w:tcW w:w="2287" w:type="pct"/>
          </w:tcPr>
          <w:p w14:paraId="4E05BB0B" w14:textId="443C0853"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ANSP: decreased effective airspace capacity</w:t>
            </w:r>
          </w:p>
        </w:tc>
      </w:tr>
      <w:tr w:rsidR="00A0467A" w:rsidRPr="00F91327" w14:paraId="48294835"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62E1EEF7" w14:textId="72C3F0C4" w:rsidR="00A0467A" w:rsidRPr="00F91327" w:rsidRDefault="00A0467A" w:rsidP="00A0467A">
            <w:pPr>
              <w:spacing w:after="120"/>
              <w:ind w:left="0"/>
              <w:jc w:val="left"/>
              <w:rPr>
                <w:lang w:val="en-GB"/>
              </w:rPr>
            </w:pPr>
            <w:r w:rsidRPr="00F91327">
              <w:rPr>
                <w:lang w:val="en-GB"/>
              </w:rPr>
              <w:lastRenderedPageBreak/>
              <w:t>BTO2</w:t>
            </w:r>
          </w:p>
        </w:tc>
        <w:tc>
          <w:tcPr>
            <w:tcW w:w="2209" w:type="pct"/>
          </w:tcPr>
          <w:p w14:paraId="10996C73" w14:textId="400AD3F3" w:rsidR="00A0467A" w:rsidRPr="00F91327" w:rsidRDefault="00A0467A" w:rsidP="00A0467A">
            <w:pPr>
              <w:spacing w:after="120"/>
              <w:ind w:left="0"/>
              <w:jc w:val="left"/>
              <w:rPr>
                <w:lang w:val="en-GB"/>
              </w:rPr>
            </w:pPr>
            <w:r w:rsidRPr="00F91327">
              <w:rPr>
                <w:lang w:val="en-GB"/>
              </w:rPr>
              <w:t xml:space="preserve">Development of </w:t>
            </w:r>
            <w:r w:rsidR="006E4E5C">
              <w:rPr>
                <w:lang w:val="en-GB"/>
              </w:rPr>
              <w:t xml:space="preserve">Performance-based </w:t>
            </w:r>
            <w:r w:rsidRPr="00F91327">
              <w:rPr>
                <w:lang w:val="en-GB"/>
              </w:rPr>
              <w:t>navigations with the management of trajectory planning and execution</w:t>
            </w:r>
          </w:p>
        </w:tc>
        <w:tc>
          <w:tcPr>
            <w:tcW w:w="2287" w:type="pct"/>
          </w:tcPr>
          <w:p w14:paraId="1888502F"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ANSP: increased airspace capacity (TMA and </w:t>
            </w:r>
            <w:proofErr w:type="spellStart"/>
            <w:r w:rsidRPr="00F91327">
              <w:rPr>
                <w:rFonts w:eastAsia="Times New Roman" w:cstheme="minorHAnsi"/>
                <w:lang w:val="en-GB"/>
              </w:rPr>
              <w:t>en</w:t>
            </w:r>
            <w:proofErr w:type="spellEnd"/>
            <w:r w:rsidRPr="00F91327">
              <w:rPr>
                <w:rFonts w:eastAsia="Times New Roman" w:cstheme="minorHAnsi"/>
                <w:lang w:val="en-GB"/>
              </w:rPr>
              <w:t>-route), increased cost efficiency</w:t>
            </w:r>
          </w:p>
          <w:p w14:paraId="68E22EC6" w14:textId="526033D4"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increased cost efficiency</w:t>
            </w:r>
          </w:p>
        </w:tc>
      </w:tr>
      <w:tr w:rsidR="00A0467A" w:rsidRPr="00F91327" w14:paraId="4626E64A"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5187D8AA" w14:textId="5D5D7175" w:rsidR="00A0467A" w:rsidRPr="00F91327" w:rsidRDefault="00A0467A" w:rsidP="00A0467A">
            <w:pPr>
              <w:spacing w:after="120"/>
              <w:ind w:left="0"/>
              <w:jc w:val="left"/>
              <w:rPr>
                <w:lang w:val="en-GB"/>
              </w:rPr>
            </w:pPr>
            <w:r w:rsidRPr="00F91327">
              <w:rPr>
                <w:lang w:val="en-GB"/>
              </w:rPr>
              <w:t>BTO3</w:t>
            </w:r>
          </w:p>
        </w:tc>
        <w:tc>
          <w:tcPr>
            <w:tcW w:w="2209" w:type="pct"/>
          </w:tcPr>
          <w:p w14:paraId="638FD2F0" w14:textId="5A17C1A3" w:rsidR="00A0467A" w:rsidRPr="00F91327" w:rsidRDefault="00A0467A" w:rsidP="00E46EC6">
            <w:pPr>
              <w:spacing w:after="120"/>
              <w:ind w:left="0"/>
              <w:jc w:val="left"/>
              <w:rPr>
                <w:lang w:val="en-GB"/>
              </w:rPr>
            </w:pPr>
            <w:r w:rsidRPr="00F91327">
              <w:rPr>
                <w:lang w:val="en-GB"/>
              </w:rPr>
              <w:t>Virtual control centr</w:t>
            </w:r>
            <w:r w:rsidR="00E46EC6">
              <w:rPr>
                <w:lang w:val="en-GB"/>
              </w:rPr>
              <w:t>e</w:t>
            </w:r>
            <w:r w:rsidRPr="00F91327">
              <w:rPr>
                <w:lang w:val="en-GB"/>
              </w:rPr>
              <w:t>s will allow the ANSPs to factorise the effort have increased flexibility</w:t>
            </w:r>
          </w:p>
        </w:tc>
        <w:tc>
          <w:tcPr>
            <w:tcW w:w="2287" w:type="pct"/>
          </w:tcPr>
          <w:p w14:paraId="1F9C3195" w14:textId="59D85856"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 xml:space="preserve">ANSP: increased cost </w:t>
            </w:r>
            <w:r w:rsidR="003E45A9" w:rsidRPr="00F91327">
              <w:rPr>
                <w:rFonts w:eastAsia="Times New Roman" w:cstheme="minorHAnsi"/>
                <w:lang w:val="en-GB"/>
              </w:rPr>
              <w:t>efficiency</w:t>
            </w:r>
          </w:p>
        </w:tc>
      </w:tr>
      <w:tr w:rsidR="00A0467A" w:rsidRPr="00F91327" w14:paraId="317C7583"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69AEDD0C" w14:textId="0EB4E92D" w:rsidR="00A0467A" w:rsidRPr="00F91327" w:rsidRDefault="00A0467A" w:rsidP="00A0467A">
            <w:pPr>
              <w:spacing w:after="120"/>
              <w:ind w:left="0"/>
              <w:jc w:val="left"/>
              <w:rPr>
                <w:lang w:val="en-GB"/>
              </w:rPr>
            </w:pPr>
            <w:r w:rsidRPr="00F91327">
              <w:rPr>
                <w:lang w:val="en-GB"/>
              </w:rPr>
              <w:t>BTO4</w:t>
            </w:r>
          </w:p>
        </w:tc>
        <w:tc>
          <w:tcPr>
            <w:tcW w:w="2209" w:type="pct"/>
          </w:tcPr>
          <w:p w14:paraId="7462FA10" w14:textId="69C48C52" w:rsidR="00A0467A" w:rsidRPr="00F91327" w:rsidRDefault="00A0467A" w:rsidP="00391F5B">
            <w:pPr>
              <w:spacing w:after="120"/>
              <w:ind w:left="0"/>
              <w:jc w:val="left"/>
              <w:rPr>
                <w:lang w:val="en-GB"/>
              </w:rPr>
            </w:pPr>
            <w:r w:rsidRPr="00F91327">
              <w:rPr>
                <w:lang w:val="en-GB"/>
              </w:rPr>
              <w:t xml:space="preserve">Passenger </w:t>
            </w:r>
            <w:proofErr w:type="spellStart"/>
            <w:r w:rsidRPr="00F91327">
              <w:rPr>
                <w:lang w:val="en-GB"/>
              </w:rPr>
              <w:t>reaccom</w:t>
            </w:r>
            <w:r w:rsidR="00E46EC6">
              <w:rPr>
                <w:lang w:val="en-GB"/>
              </w:rPr>
              <w:t>m</w:t>
            </w:r>
            <w:r w:rsidRPr="00F91327">
              <w:rPr>
                <w:lang w:val="en-GB"/>
              </w:rPr>
              <w:t>odation</w:t>
            </w:r>
            <w:proofErr w:type="spellEnd"/>
            <w:r w:rsidRPr="00F91327">
              <w:rPr>
                <w:lang w:val="en-GB"/>
              </w:rPr>
              <w:t xml:space="preserve"> tools lead to a better assessment of the needs of passengers in case of disruption</w:t>
            </w:r>
          </w:p>
        </w:tc>
        <w:tc>
          <w:tcPr>
            <w:tcW w:w="2287" w:type="pct"/>
          </w:tcPr>
          <w:p w14:paraId="14202D74" w14:textId="27C4DA98" w:rsidR="00A0467A" w:rsidRPr="00F91327" w:rsidRDefault="00A0467A" w:rsidP="00391F5B">
            <w:pPr>
              <w:numPr>
                <w:ilvl w:val="0"/>
                <w:numId w:val="12"/>
              </w:numPr>
              <w:spacing w:after="120"/>
              <w:jc w:val="left"/>
              <w:rPr>
                <w:rFonts w:eastAsia="Times New Roman" w:cstheme="minorHAnsi"/>
                <w:lang w:val="en-GB"/>
              </w:rPr>
            </w:pPr>
            <w:r w:rsidRPr="00F91327">
              <w:rPr>
                <w:rFonts w:eastAsia="Times New Roman" w:cstheme="minorHAnsi"/>
                <w:lang w:val="en-GB"/>
              </w:rPr>
              <w:t xml:space="preserve">Airline: </w:t>
            </w:r>
            <w:r w:rsidR="00391F5B">
              <w:rPr>
                <w:rFonts w:eastAsia="Times New Roman" w:cstheme="minorHAnsi"/>
                <w:lang w:val="en-GB"/>
              </w:rPr>
              <w:t>d</w:t>
            </w:r>
            <w:r w:rsidRPr="00F91327">
              <w:rPr>
                <w:rFonts w:eastAsia="Times New Roman" w:cstheme="minorHAnsi"/>
                <w:lang w:val="en-GB"/>
              </w:rPr>
              <w:t>ecreased cost of delay.</w:t>
            </w:r>
          </w:p>
        </w:tc>
      </w:tr>
      <w:tr w:rsidR="00A0467A" w:rsidRPr="00F91327" w14:paraId="09324EF3"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65EFE708" w14:textId="6A0B6930" w:rsidR="00A0467A" w:rsidRPr="00F91327" w:rsidRDefault="00A0467A" w:rsidP="00A0467A">
            <w:pPr>
              <w:spacing w:after="120"/>
              <w:ind w:left="0"/>
              <w:jc w:val="left"/>
              <w:rPr>
                <w:lang w:val="en-GB"/>
              </w:rPr>
            </w:pPr>
            <w:r w:rsidRPr="00F91327">
              <w:rPr>
                <w:lang w:val="en-GB"/>
              </w:rPr>
              <w:t>BTO5</w:t>
            </w:r>
          </w:p>
        </w:tc>
        <w:tc>
          <w:tcPr>
            <w:tcW w:w="2209" w:type="pct"/>
          </w:tcPr>
          <w:p w14:paraId="3F7F0EF9" w14:textId="52CF3705" w:rsidR="00A0467A" w:rsidRPr="00F91327" w:rsidRDefault="00A0467A" w:rsidP="00A0467A">
            <w:pPr>
              <w:spacing w:after="120"/>
              <w:ind w:left="0"/>
              <w:jc w:val="left"/>
              <w:rPr>
                <w:lang w:val="en-GB"/>
              </w:rPr>
            </w:pPr>
            <w:r w:rsidRPr="00F91327">
              <w:rPr>
                <w:lang w:val="en-GB"/>
              </w:rPr>
              <w:t>Machine learning and deep learning will allow in particular a better prediction of the changes of demand</w:t>
            </w:r>
          </w:p>
        </w:tc>
        <w:tc>
          <w:tcPr>
            <w:tcW w:w="2287" w:type="pct"/>
          </w:tcPr>
          <w:p w14:paraId="086E43F9" w14:textId="727E99D3"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ANSP, airport: increased cost efficiency</w:t>
            </w:r>
          </w:p>
        </w:tc>
      </w:tr>
      <w:tr w:rsidR="00A0467A" w:rsidRPr="00F91327" w14:paraId="1472ED29"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681E9A13" w14:textId="1800F532" w:rsidR="00A0467A" w:rsidRPr="00F91327" w:rsidRDefault="00A0467A" w:rsidP="00A0467A">
            <w:pPr>
              <w:spacing w:after="120"/>
              <w:ind w:left="0"/>
              <w:jc w:val="left"/>
              <w:rPr>
                <w:lang w:val="en-GB"/>
              </w:rPr>
            </w:pPr>
            <w:r w:rsidRPr="00F91327">
              <w:rPr>
                <w:lang w:val="en-GB"/>
              </w:rPr>
              <w:t>BTO6</w:t>
            </w:r>
          </w:p>
        </w:tc>
        <w:tc>
          <w:tcPr>
            <w:tcW w:w="2209" w:type="pct"/>
          </w:tcPr>
          <w:p w14:paraId="7909B72C" w14:textId="77CB3496" w:rsidR="00A0467A" w:rsidRPr="00F91327" w:rsidRDefault="00A0467A" w:rsidP="00A0467A">
            <w:pPr>
              <w:spacing w:after="120"/>
              <w:ind w:left="0"/>
              <w:jc w:val="left"/>
              <w:rPr>
                <w:lang w:val="en-GB"/>
              </w:rPr>
            </w:pPr>
            <w:r w:rsidRPr="00F91327">
              <w:rPr>
                <w:lang w:val="en-GB"/>
              </w:rPr>
              <w:t>Higher reactivity to disruptions and enhanced disruption management.</w:t>
            </w:r>
          </w:p>
        </w:tc>
        <w:tc>
          <w:tcPr>
            <w:tcW w:w="2287" w:type="pct"/>
          </w:tcPr>
          <w:p w14:paraId="04C4FEE3" w14:textId="1BB2F81D"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increased cost efficiency</w:t>
            </w:r>
          </w:p>
        </w:tc>
      </w:tr>
      <w:tr w:rsidR="00A0467A" w:rsidRPr="00F91327" w14:paraId="28035476"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67851266" w14:textId="22CBF2DC" w:rsidR="00A0467A" w:rsidRPr="00F91327" w:rsidRDefault="00A0467A" w:rsidP="00A0467A">
            <w:pPr>
              <w:spacing w:after="120"/>
              <w:ind w:left="0"/>
              <w:jc w:val="left"/>
              <w:rPr>
                <w:lang w:val="en-GB"/>
              </w:rPr>
            </w:pPr>
            <w:r w:rsidRPr="00F91327">
              <w:rPr>
                <w:lang w:val="en-GB"/>
              </w:rPr>
              <w:t>BTO7</w:t>
            </w:r>
          </w:p>
        </w:tc>
        <w:tc>
          <w:tcPr>
            <w:tcW w:w="2209" w:type="pct"/>
          </w:tcPr>
          <w:p w14:paraId="771FBE46" w14:textId="5358C93E" w:rsidR="00A0467A" w:rsidRPr="00F91327" w:rsidRDefault="00A0467A" w:rsidP="00A0467A">
            <w:pPr>
              <w:spacing w:after="120"/>
              <w:ind w:left="0"/>
              <w:jc w:val="left"/>
              <w:rPr>
                <w:lang w:val="en-GB"/>
              </w:rPr>
            </w:pPr>
            <w:r w:rsidRPr="00F91327">
              <w:rPr>
                <w:lang w:val="en-GB"/>
              </w:rPr>
              <w:t>Enhanced A-CDM, resources allocation and reduction of passengers</w:t>
            </w:r>
            <w:r w:rsidR="00A12C36">
              <w:rPr>
                <w:lang w:val="en-GB"/>
              </w:rPr>
              <w:t>’</w:t>
            </w:r>
            <w:r w:rsidRPr="00F91327">
              <w:rPr>
                <w:lang w:val="en-GB"/>
              </w:rPr>
              <w:t xml:space="preserve"> disruptions due to missed connections.</w:t>
            </w:r>
          </w:p>
        </w:tc>
        <w:tc>
          <w:tcPr>
            <w:tcW w:w="2287" w:type="pct"/>
          </w:tcPr>
          <w:p w14:paraId="17D380DD" w14:textId="6260563D"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increased cost efficiency, better delay management procedures within the model.</w:t>
            </w:r>
          </w:p>
        </w:tc>
      </w:tr>
      <w:tr w:rsidR="00A0467A" w:rsidRPr="00F91327" w14:paraId="4A6AF38F"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532B2060" w14:textId="040E832E" w:rsidR="00A0467A" w:rsidRPr="00F91327" w:rsidRDefault="00A0467A" w:rsidP="00A0467A">
            <w:pPr>
              <w:spacing w:after="120"/>
              <w:ind w:left="0"/>
              <w:jc w:val="left"/>
              <w:rPr>
                <w:lang w:val="en-GB"/>
              </w:rPr>
            </w:pPr>
            <w:r w:rsidRPr="00F91327">
              <w:rPr>
                <w:lang w:val="en-GB"/>
              </w:rPr>
              <w:t>BTO9</w:t>
            </w:r>
          </w:p>
        </w:tc>
        <w:tc>
          <w:tcPr>
            <w:tcW w:w="2209" w:type="pct"/>
          </w:tcPr>
          <w:p w14:paraId="3885DCB7" w14:textId="3BCB381B" w:rsidR="00A0467A" w:rsidRPr="00F91327" w:rsidRDefault="00A0467A" w:rsidP="00A0467A">
            <w:pPr>
              <w:spacing w:after="120"/>
              <w:ind w:left="0"/>
              <w:jc w:val="left"/>
              <w:rPr>
                <w:lang w:val="en-GB"/>
              </w:rPr>
            </w:pPr>
            <w:r w:rsidRPr="00F91327">
              <w:rPr>
                <w:lang w:val="en-GB"/>
              </w:rPr>
              <w:t>Alternative to fossil fuels, leading to a reduction of emission per kilometre flown</w:t>
            </w:r>
          </w:p>
        </w:tc>
        <w:tc>
          <w:tcPr>
            <w:tcW w:w="2287" w:type="pct"/>
          </w:tcPr>
          <w:p w14:paraId="02712A28" w14:textId="061099BB"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decreased emissions per kilometre flown</w:t>
            </w:r>
          </w:p>
        </w:tc>
      </w:tr>
      <w:tr w:rsidR="00A0467A" w:rsidRPr="00F91327" w14:paraId="0A1B63F6"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5946FE75" w14:textId="57D69A6D" w:rsidR="00A0467A" w:rsidRPr="00F91327" w:rsidRDefault="00A0467A" w:rsidP="00A0467A">
            <w:pPr>
              <w:spacing w:after="120"/>
              <w:ind w:left="0"/>
              <w:jc w:val="left"/>
              <w:rPr>
                <w:lang w:val="en-GB"/>
              </w:rPr>
            </w:pPr>
            <w:r w:rsidRPr="00F91327">
              <w:rPr>
                <w:lang w:val="en-GB"/>
              </w:rPr>
              <w:t>BAA1</w:t>
            </w:r>
          </w:p>
        </w:tc>
        <w:tc>
          <w:tcPr>
            <w:tcW w:w="2209" w:type="pct"/>
          </w:tcPr>
          <w:p w14:paraId="139CB60F" w14:textId="5EEF1B11" w:rsidR="00A0467A" w:rsidRPr="00F91327" w:rsidRDefault="00A0467A" w:rsidP="00A0467A">
            <w:pPr>
              <w:spacing w:after="120"/>
              <w:ind w:left="0"/>
              <w:jc w:val="left"/>
              <w:rPr>
                <w:lang w:val="en-GB"/>
              </w:rPr>
            </w:pPr>
            <w:r w:rsidRPr="00F91327">
              <w:rPr>
                <w:lang w:val="en-GB"/>
              </w:rPr>
              <w:t xml:space="preserve">Increased </w:t>
            </w:r>
            <w:proofErr w:type="spellStart"/>
            <w:r w:rsidRPr="00F91327">
              <w:rPr>
                <w:lang w:val="en-GB"/>
              </w:rPr>
              <w:t>intermodality</w:t>
            </w:r>
            <w:proofErr w:type="spellEnd"/>
          </w:p>
        </w:tc>
        <w:tc>
          <w:tcPr>
            <w:tcW w:w="2287" w:type="pct"/>
          </w:tcPr>
          <w:p w14:paraId="7E0111F8" w14:textId="5995556F"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Airport: increased catchment area, decreased demand for short route.</w:t>
            </w:r>
          </w:p>
        </w:tc>
      </w:tr>
      <w:tr w:rsidR="00A0467A" w:rsidRPr="00F91327" w14:paraId="0660B65D"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7D7AD283" w14:textId="4740D09F" w:rsidR="00A0467A" w:rsidRPr="00F91327" w:rsidRDefault="00A0467A" w:rsidP="00A0467A">
            <w:pPr>
              <w:spacing w:after="120"/>
              <w:ind w:left="0"/>
              <w:jc w:val="left"/>
              <w:rPr>
                <w:lang w:val="en-GB"/>
              </w:rPr>
            </w:pPr>
            <w:r w:rsidRPr="00F91327">
              <w:rPr>
                <w:lang w:val="en-GB"/>
              </w:rPr>
              <w:t>BED1</w:t>
            </w:r>
          </w:p>
        </w:tc>
        <w:tc>
          <w:tcPr>
            <w:tcW w:w="2209" w:type="pct"/>
          </w:tcPr>
          <w:p w14:paraId="6BEAE8F1" w14:textId="489F03DA" w:rsidR="00A0467A" w:rsidRPr="00F91327" w:rsidRDefault="00A0467A" w:rsidP="00A0467A">
            <w:pPr>
              <w:spacing w:after="120"/>
              <w:ind w:left="0"/>
              <w:jc w:val="left"/>
              <w:rPr>
                <w:lang w:val="en-GB"/>
              </w:rPr>
            </w:pPr>
            <w:r w:rsidRPr="00F91327">
              <w:rPr>
                <w:lang w:val="en-GB"/>
              </w:rPr>
              <w:t xml:space="preserve">The economic development of Europe </w:t>
            </w:r>
            <w:r w:rsidR="003E45A9" w:rsidRPr="00F91327">
              <w:rPr>
                <w:lang w:val="en-GB"/>
              </w:rPr>
              <w:t>affects</w:t>
            </w:r>
            <w:r w:rsidRPr="00F91327">
              <w:rPr>
                <w:lang w:val="en-GB"/>
              </w:rPr>
              <w:t xml:space="preserve"> the distribution of income and wealth of its inhabitants, triggering changes in demand</w:t>
            </w:r>
          </w:p>
        </w:tc>
        <w:tc>
          <w:tcPr>
            <w:tcW w:w="2287" w:type="pct"/>
          </w:tcPr>
          <w:p w14:paraId="2DF76169" w14:textId="1AF18A71"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modification of the passenger profiles shares, modification of the demand volume, modification of the geographical localisation of demand</w:t>
            </w:r>
          </w:p>
        </w:tc>
      </w:tr>
      <w:tr w:rsidR="00A0467A" w:rsidRPr="00F91327" w14:paraId="4DA037D9"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19993774" w14:textId="168B6E94" w:rsidR="00A0467A" w:rsidRPr="00F91327" w:rsidRDefault="00A0467A" w:rsidP="00A0467A">
            <w:pPr>
              <w:spacing w:after="120"/>
              <w:ind w:left="0"/>
              <w:jc w:val="left"/>
              <w:rPr>
                <w:lang w:val="en-GB"/>
              </w:rPr>
            </w:pPr>
            <w:r w:rsidRPr="00F91327">
              <w:rPr>
                <w:lang w:val="en-GB"/>
              </w:rPr>
              <w:t>BED2</w:t>
            </w:r>
          </w:p>
        </w:tc>
        <w:tc>
          <w:tcPr>
            <w:tcW w:w="2209" w:type="pct"/>
          </w:tcPr>
          <w:p w14:paraId="25F12E24" w14:textId="2B700595" w:rsidR="00A0467A" w:rsidRPr="00F91327" w:rsidRDefault="00A0467A" w:rsidP="00A0467A">
            <w:pPr>
              <w:spacing w:after="120"/>
              <w:ind w:left="0"/>
              <w:jc w:val="left"/>
              <w:rPr>
                <w:lang w:val="en-GB"/>
              </w:rPr>
            </w:pPr>
            <w:r w:rsidRPr="00F91327">
              <w:rPr>
                <w:lang w:val="en-GB"/>
              </w:rPr>
              <w:t xml:space="preserve">Development of high-speed trains has a dual effect, because it potentially brings more </w:t>
            </w:r>
            <w:r w:rsidR="00E46EC6" w:rsidRPr="00F91327">
              <w:rPr>
                <w:lang w:val="en-GB"/>
              </w:rPr>
              <w:t>passengers</w:t>
            </w:r>
            <w:r w:rsidRPr="00F91327">
              <w:rPr>
                <w:lang w:val="en-GB"/>
              </w:rPr>
              <w:t xml:space="preserve"> to the airports connected but is also a direct competitor for the given routes.</w:t>
            </w:r>
          </w:p>
        </w:tc>
        <w:tc>
          <w:tcPr>
            <w:tcW w:w="2287" w:type="pct"/>
          </w:tcPr>
          <w:p w14:paraId="5C83586A"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Airport: increased catchment area</w:t>
            </w:r>
          </w:p>
          <w:p w14:paraId="3083DC1E" w14:textId="74DA45AA"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less demand for short routes.</w:t>
            </w:r>
          </w:p>
        </w:tc>
      </w:tr>
      <w:tr w:rsidR="00A0467A" w:rsidRPr="00F91327" w14:paraId="53A02E77"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6422F1EE" w14:textId="43236FB6" w:rsidR="00A0467A" w:rsidRPr="00F91327" w:rsidRDefault="00A0467A" w:rsidP="00A0467A">
            <w:pPr>
              <w:spacing w:after="120"/>
              <w:ind w:left="0"/>
              <w:jc w:val="left"/>
              <w:rPr>
                <w:lang w:val="en-GB"/>
              </w:rPr>
            </w:pPr>
            <w:r w:rsidRPr="00F91327">
              <w:rPr>
                <w:lang w:val="en-GB"/>
              </w:rPr>
              <w:t>BED3</w:t>
            </w:r>
          </w:p>
        </w:tc>
        <w:tc>
          <w:tcPr>
            <w:tcW w:w="2209" w:type="pct"/>
          </w:tcPr>
          <w:p w14:paraId="2BA82515" w14:textId="32B4E2A3" w:rsidR="00A0467A" w:rsidRPr="00F91327" w:rsidRDefault="00A0467A" w:rsidP="00A0467A">
            <w:pPr>
              <w:spacing w:after="120"/>
              <w:ind w:left="0"/>
              <w:jc w:val="left"/>
              <w:rPr>
                <w:lang w:val="en-GB"/>
              </w:rPr>
            </w:pPr>
            <w:r w:rsidRPr="00F91327">
              <w:rPr>
                <w:lang w:val="en-GB"/>
              </w:rPr>
              <w:t>The society</w:t>
            </w:r>
            <w:r w:rsidR="00A12C36">
              <w:rPr>
                <w:lang w:val="en-GB"/>
              </w:rPr>
              <w:t>’</w:t>
            </w:r>
            <w:r w:rsidRPr="00F91327">
              <w:rPr>
                <w:lang w:val="en-GB"/>
              </w:rPr>
              <w:t>s changes are reflected in changes of demand with regard to the type of travel desirable</w:t>
            </w:r>
          </w:p>
        </w:tc>
        <w:tc>
          <w:tcPr>
            <w:tcW w:w="2287" w:type="pct"/>
          </w:tcPr>
          <w:p w14:paraId="6CA36680" w14:textId="28D0B0BC"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changes in the passenger profile shares.</w:t>
            </w:r>
          </w:p>
        </w:tc>
      </w:tr>
      <w:tr w:rsidR="00A0467A" w:rsidRPr="00F91327" w14:paraId="73E133DC"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1C431CF0" w14:textId="218F844C" w:rsidR="00A0467A" w:rsidRPr="00F91327" w:rsidRDefault="00A0467A" w:rsidP="00A0467A">
            <w:pPr>
              <w:spacing w:after="120"/>
              <w:ind w:left="0"/>
              <w:jc w:val="left"/>
              <w:rPr>
                <w:lang w:val="en-GB"/>
              </w:rPr>
            </w:pPr>
            <w:r w:rsidRPr="00F91327">
              <w:rPr>
                <w:lang w:val="en-GB"/>
              </w:rPr>
              <w:t>BED4</w:t>
            </w:r>
          </w:p>
        </w:tc>
        <w:tc>
          <w:tcPr>
            <w:tcW w:w="2209" w:type="pct"/>
          </w:tcPr>
          <w:p w14:paraId="55B9F109" w14:textId="19D31760" w:rsidR="00A0467A" w:rsidRPr="00F91327" w:rsidRDefault="00A0467A" w:rsidP="00A0467A">
            <w:pPr>
              <w:spacing w:after="120"/>
              <w:ind w:left="0"/>
              <w:jc w:val="left"/>
              <w:rPr>
                <w:lang w:val="en-GB"/>
              </w:rPr>
            </w:pPr>
            <w:r w:rsidRPr="00F91327">
              <w:rPr>
                <w:lang w:val="en-GB"/>
              </w:rPr>
              <w:t>Virtual reality devices are likely to decrease at least some types of travel, like small business meetings.</w:t>
            </w:r>
          </w:p>
        </w:tc>
        <w:tc>
          <w:tcPr>
            <w:tcW w:w="2287" w:type="pct"/>
          </w:tcPr>
          <w:p w14:paraId="5960DBE8" w14:textId="0428AEBC"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decrease for business and leisure passenger demand.</w:t>
            </w:r>
          </w:p>
        </w:tc>
      </w:tr>
      <w:tr w:rsidR="00A0467A" w:rsidRPr="00F91327" w14:paraId="6094D44E"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42583D1A" w14:textId="48A1A3C1" w:rsidR="00A0467A" w:rsidRPr="00F91327" w:rsidRDefault="00A0467A" w:rsidP="00A0467A">
            <w:pPr>
              <w:spacing w:after="120"/>
              <w:ind w:left="0"/>
              <w:jc w:val="left"/>
              <w:rPr>
                <w:lang w:val="en-GB"/>
              </w:rPr>
            </w:pPr>
            <w:r w:rsidRPr="00F91327">
              <w:rPr>
                <w:lang w:val="en-GB"/>
              </w:rPr>
              <w:lastRenderedPageBreak/>
              <w:t>BED5</w:t>
            </w:r>
          </w:p>
        </w:tc>
        <w:tc>
          <w:tcPr>
            <w:tcW w:w="2209" w:type="pct"/>
          </w:tcPr>
          <w:p w14:paraId="4E2CF698" w14:textId="57220DFE" w:rsidR="00A0467A" w:rsidRPr="00F91327" w:rsidRDefault="00A0467A" w:rsidP="00A0467A">
            <w:pPr>
              <w:spacing w:after="120"/>
              <w:ind w:left="0"/>
              <w:jc w:val="left"/>
              <w:rPr>
                <w:lang w:val="en-GB"/>
              </w:rPr>
            </w:pPr>
            <w:r w:rsidRPr="00F91327">
              <w:rPr>
                <w:lang w:val="en-GB"/>
              </w:rPr>
              <w:t xml:space="preserve">Traffic predictability allows </w:t>
            </w:r>
            <w:r w:rsidR="00A06B92">
              <w:rPr>
                <w:lang w:val="en-GB"/>
              </w:rPr>
              <w:t xml:space="preserve">us </w:t>
            </w:r>
            <w:r w:rsidRPr="00F91327">
              <w:rPr>
                <w:lang w:val="en-GB"/>
              </w:rPr>
              <w:t>to better allocate resources and thus operate closer to the capacity</w:t>
            </w:r>
          </w:p>
        </w:tc>
        <w:tc>
          <w:tcPr>
            <w:tcW w:w="2287" w:type="pct"/>
          </w:tcPr>
          <w:p w14:paraId="2DFD117E" w14:textId="16FB28F8"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ANSP: increased capacity</w:t>
            </w:r>
          </w:p>
        </w:tc>
      </w:tr>
      <w:tr w:rsidR="00A0467A" w:rsidRPr="00F91327" w14:paraId="29C19200"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3B23F767" w14:textId="020AD84E" w:rsidR="00A0467A" w:rsidRPr="00F91327" w:rsidRDefault="00A0467A" w:rsidP="00A0467A">
            <w:pPr>
              <w:spacing w:after="120"/>
              <w:ind w:left="0"/>
              <w:jc w:val="left"/>
              <w:rPr>
                <w:lang w:val="en-GB"/>
              </w:rPr>
            </w:pPr>
            <w:r w:rsidRPr="00F91327">
              <w:rPr>
                <w:lang w:val="en-GB"/>
              </w:rPr>
              <w:t>BED6</w:t>
            </w:r>
          </w:p>
        </w:tc>
        <w:tc>
          <w:tcPr>
            <w:tcW w:w="2209" w:type="pct"/>
          </w:tcPr>
          <w:p w14:paraId="6DD6FB30" w14:textId="7518D4B1" w:rsidR="00A0467A" w:rsidRPr="00F91327" w:rsidRDefault="00A0467A" w:rsidP="00A0467A">
            <w:pPr>
              <w:spacing w:after="120"/>
              <w:ind w:left="0"/>
              <w:jc w:val="left"/>
              <w:rPr>
                <w:lang w:val="en-GB"/>
              </w:rPr>
            </w:pPr>
            <w:r w:rsidRPr="00F91327">
              <w:rPr>
                <w:lang w:val="en-GB"/>
              </w:rPr>
              <w:t>More competition could lead to higher cost efficiency locally, more cooperation to a better integration of the system and a higher cost efficiency overall</w:t>
            </w:r>
          </w:p>
        </w:tc>
        <w:tc>
          <w:tcPr>
            <w:tcW w:w="2287" w:type="pct"/>
          </w:tcPr>
          <w:p w14:paraId="6B6F594B" w14:textId="215B1099"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ANSP: establishment of super</w:t>
            </w:r>
            <w:r w:rsidR="00342CB7">
              <w:rPr>
                <w:rFonts w:eastAsia="Times New Roman" w:cstheme="minorHAnsi"/>
                <w:lang w:val="en-GB"/>
              </w:rPr>
              <w:t>-</w:t>
            </w:r>
            <w:r w:rsidRPr="00F91327">
              <w:rPr>
                <w:rFonts w:eastAsia="Times New Roman" w:cstheme="minorHAnsi"/>
                <w:lang w:val="en-GB"/>
              </w:rPr>
              <w:t>monopolies and/or higher cost efficiency.</w:t>
            </w:r>
          </w:p>
        </w:tc>
      </w:tr>
      <w:tr w:rsidR="00A0467A" w:rsidRPr="00F91327" w14:paraId="36DDAADD"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54BD8EB4" w14:textId="70F0A777" w:rsidR="00A0467A" w:rsidRPr="00F91327" w:rsidRDefault="00A0467A" w:rsidP="00A0467A">
            <w:pPr>
              <w:spacing w:after="120"/>
              <w:ind w:left="0"/>
              <w:jc w:val="left"/>
              <w:rPr>
                <w:lang w:val="en-GB"/>
              </w:rPr>
            </w:pPr>
            <w:r w:rsidRPr="00F91327">
              <w:rPr>
                <w:lang w:val="en-GB"/>
              </w:rPr>
              <w:t>BEO1</w:t>
            </w:r>
          </w:p>
        </w:tc>
        <w:tc>
          <w:tcPr>
            <w:tcW w:w="2209" w:type="pct"/>
          </w:tcPr>
          <w:p w14:paraId="0718772C" w14:textId="50FBB32D" w:rsidR="00A0467A" w:rsidRPr="00F91327" w:rsidRDefault="00A0467A" w:rsidP="00391F5B">
            <w:pPr>
              <w:spacing w:after="120"/>
              <w:ind w:left="0"/>
              <w:jc w:val="left"/>
              <w:rPr>
                <w:lang w:val="en-GB"/>
              </w:rPr>
            </w:pPr>
            <w:r w:rsidRPr="00F91327">
              <w:rPr>
                <w:lang w:val="en-GB"/>
              </w:rPr>
              <w:t xml:space="preserve">The fuel price influences the cost of the </w:t>
            </w:r>
            <w:r w:rsidR="00391F5B">
              <w:rPr>
                <w:lang w:val="en-GB"/>
              </w:rPr>
              <w:t>g</w:t>
            </w:r>
            <w:r w:rsidRPr="00F91327">
              <w:rPr>
                <w:lang w:val="en-GB"/>
              </w:rPr>
              <w:t>ate-to-</w:t>
            </w:r>
            <w:r w:rsidR="00391F5B">
              <w:rPr>
                <w:lang w:val="en-GB"/>
              </w:rPr>
              <w:t>g</w:t>
            </w:r>
            <w:r w:rsidRPr="00F91327">
              <w:rPr>
                <w:lang w:val="en-GB"/>
              </w:rPr>
              <w:t>ate part</w:t>
            </w:r>
          </w:p>
        </w:tc>
        <w:tc>
          <w:tcPr>
            <w:tcW w:w="2287" w:type="pct"/>
          </w:tcPr>
          <w:p w14:paraId="50A0760D" w14:textId="240A898B"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increased gate-to-gate cost</w:t>
            </w:r>
          </w:p>
        </w:tc>
      </w:tr>
      <w:tr w:rsidR="00A0467A" w:rsidRPr="00F91327" w14:paraId="58B10B24"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4CA1266E" w14:textId="1B05542C" w:rsidR="00A0467A" w:rsidRPr="00F91327" w:rsidRDefault="00A0467A" w:rsidP="00A0467A">
            <w:pPr>
              <w:spacing w:after="120"/>
              <w:ind w:left="0"/>
              <w:jc w:val="left"/>
              <w:rPr>
                <w:lang w:val="en-GB"/>
              </w:rPr>
            </w:pPr>
            <w:r w:rsidRPr="00F91327">
              <w:rPr>
                <w:lang w:val="en-GB"/>
              </w:rPr>
              <w:t>BEO2</w:t>
            </w:r>
          </w:p>
        </w:tc>
        <w:tc>
          <w:tcPr>
            <w:tcW w:w="2209" w:type="pct"/>
          </w:tcPr>
          <w:p w14:paraId="5D4C22E6" w14:textId="0A5549CD" w:rsidR="00A0467A" w:rsidRPr="00F91327" w:rsidRDefault="00A0467A" w:rsidP="00391F5B">
            <w:pPr>
              <w:spacing w:after="120"/>
              <w:ind w:left="0"/>
              <w:jc w:val="left"/>
              <w:rPr>
                <w:lang w:val="en-GB"/>
              </w:rPr>
            </w:pPr>
            <w:r w:rsidRPr="00F91327">
              <w:rPr>
                <w:lang w:val="en-GB"/>
              </w:rPr>
              <w:t xml:space="preserve">The type of pricing scheme directly </w:t>
            </w:r>
            <w:r w:rsidR="003E45A9" w:rsidRPr="00F91327">
              <w:rPr>
                <w:lang w:val="en-GB"/>
              </w:rPr>
              <w:t>impacts</w:t>
            </w:r>
            <w:r w:rsidRPr="00F91327">
              <w:rPr>
                <w:lang w:val="en-GB"/>
              </w:rPr>
              <w:t xml:space="preserve"> the revenues of the ANSPs and the costs of the </w:t>
            </w:r>
            <w:r w:rsidR="00391F5B">
              <w:rPr>
                <w:lang w:val="en-GB"/>
              </w:rPr>
              <w:t>a</w:t>
            </w:r>
            <w:r w:rsidRPr="00F91327">
              <w:rPr>
                <w:lang w:val="en-GB"/>
              </w:rPr>
              <w:t>irlines</w:t>
            </w:r>
          </w:p>
        </w:tc>
        <w:tc>
          <w:tcPr>
            <w:tcW w:w="2287" w:type="pct"/>
          </w:tcPr>
          <w:p w14:paraId="4CE3C2B2" w14:textId="24AE82EA"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ANSP, airline: different pricing mechanisms implemented within the model, with different level of spatial heterogeneity</w:t>
            </w:r>
          </w:p>
        </w:tc>
      </w:tr>
      <w:tr w:rsidR="00A0467A" w:rsidRPr="00F91327" w14:paraId="5F572566"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4BCEF211" w14:textId="2D42A474" w:rsidR="00A0467A" w:rsidRPr="00F91327" w:rsidRDefault="00A0467A" w:rsidP="00A0467A">
            <w:pPr>
              <w:spacing w:after="120"/>
              <w:ind w:left="0"/>
              <w:jc w:val="left"/>
              <w:rPr>
                <w:lang w:val="en-GB"/>
              </w:rPr>
            </w:pPr>
            <w:r w:rsidRPr="00F91327">
              <w:rPr>
                <w:lang w:val="en-GB"/>
              </w:rPr>
              <w:t>BEO3</w:t>
            </w:r>
          </w:p>
        </w:tc>
        <w:tc>
          <w:tcPr>
            <w:tcW w:w="2209" w:type="pct"/>
          </w:tcPr>
          <w:p w14:paraId="70ABCD48" w14:textId="77777777" w:rsidR="00A0467A" w:rsidRPr="00F91327" w:rsidRDefault="00A0467A" w:rsidP="00A0467A">
            <w:pPr>
              <w:spacing w:after="120"/>
              <w:ind w:left="0"/>
              <w:jc w:val="left"/>
              <w:rPr>
                <w:lang w:val="en-GB"/>
              </w:rPr>
            </w:pPr>
            <w:r w:rsidRPr="00F91327">
              <w:rPr>
                <w:lang w:val="en-GB"/>
              </w:rPr>
              <w:t>The airline business drives the price and the type of service they offer, thus impacting the passenger profile share too.</w:t>
            </w:r>
          </w:p>
          <w:p w14:paraId="5D2964FE" w14:textId="09EF2684" w:rsidR="00A0467A" w:rsidRPr="00F91327" w:rsidRDefault="00A0467A" w:rsidP="00A0467A">
            <w:pPr>
              <w:spacing w:after="120"/>
              <w:ind w:left="0"/>
              <w:jc w:val="left"/>
              <w:rPr>
                <w:lang w:val="en-GB"/>
              </w:rPr>
            </w:pPr>
            <w:r w:rsidRPr="00F91327">
              <w:rPr>
                <w:lang w:val="en-GB"/>
              </w:rPr>
              <w:t>Note: could be an endogenous variable of the model</w:t>
            </w:r>
          </w:p>
        </w:tc>
        <w:tc>
          <w:tcPr>
            <w:tcW w:w="2287" w:type="pct"/>
          </w:tcPr>
          <w:p w14:paraId="181456EB" w14:textId="2D1AFE0E"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change share of airline business models.</w:t>
            </w:r>
          </w:p>
        </w:tc>
      </w:tr>
      <w:tr w:rsidR="00A0467A" w:rsidRPr="00F91327" w14:paraId="16605A56"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1556D0CF" w14:textId="09766412" w:rsidR="00A0467A" w:rsidRPr="00F91327" w:rsidRDefault="00A0467A" w:rsidP="00A0467A">
            <w:pPr>
              <w:spacing w:after="120"/>
              <w:ind w:left="0"/>
              <w:jc w:val="left"/>
              <w:rPr>
                <w:lang w:val="en-GB"/>
              </w:rPr>
            </w:pPr>
            <w:r w:rsidRPr="00F91327">
              <w:rPr>
                <w:lang w:val="en-GB"/>
              </w:rPr>
              <w:t>BEO4</w:t>
            </w:r>
          </w:p>
        </w:tc>
        <w:tc>
          <w:tcPr>
            <w:tcW w:w="2209" w:type="pct"/>
          </w:tcPr>
          <w:p w14:paraId="3E955078" w14:textId="2E8B77A7" w:rsidR="00A0467A" w:rsidRPr="00F91327" w:rsidRDefault="00A0467A" w:rsidP="003E45A9">
            <w:pPr>
              <w:spacing w:after="120"/>
              <w:ind w:left="0"/>
              <w:jc w:val="left"/>
              <w:rPr>
                <w:lang w:val="en-GB"/>
              </w:rPr>
            </w:pPr>
            <w:r w:rsidRPr="00F91327">
              <w:rPr>
                <w:lang w:val="en-GB"/>
              </w:rPr>
              <w:t xml:space="preserve">Smart integrated tickets </w:t>
            </w:r>
            <w:r w:rsidR="003E45A9" w:rsidRPr="00F91327">
              <w:rPr>
                <w:lang w:val="en-GB"/>
              </w:rPr>
              <w:t>allow</w:t>
            </w:r>
            <w:r w:rsidR="003E45A9">
              <w:rPr>
                <w:lang w:val="en-GB"/>
              </w:rPr>
              <w:t xml:space="preserve"> passengers and airlines</w:t>
            </w:r>
            <w:r w:rsidRPr="00F91327">
              <w:rPr>
                <w:lang w:val="en-GB"/>
              </w:rPr>
              <w:t xml:space="preserve"> to reduce </w:t>
            </w:r>
            <w:r w:rsidR="003E45A9">
              <w:rPr>
                <w:lang w:val="en-GB"/>
              </w:rPr>
              <w:t xml:space="preserve">their </w:t>
            </w:r>
            <w:r w:rsidRPr="00F91327">
              <w:rPr>
                <w:lang w:val="en-GB"/>
              </w:rPr>
              <w:t>buffers.</w:t>
            </w:r>
          </w:p>
        </w:tc>
        <w:tc>
          <w:tcPr>
            <w:tcW w:w="2287" w:type="pct"/>
          </w:tcPr>
          <w:p w14:paraId="013CD913" w14:textId="075C0584" w:rsidR="00A0467A" w:rsidRPr="00F91327" w:rsidRDefault="00391F5B" w:rsidP="00A0467A">
            <w:pPr>
              <w:numPr>
                <w:ilvl w:val="0"/>
                <w:numId w:val="12"/>
              </w:numPr>
              <w:spacing w:after="120"/>
              <w:jc w:val="left"/>
              <w:rPr>
                <w:rFonts w:eastAsia="Times New Roman" w:cstheme="minorHAnsi"/>
                <w:lang w:val="en-GB"/>
              </w:rPr>
            </w:pPr>
            <w:r>
              <w:rPr>
                <w:rFonts w:eastAsia="Times New Roman" w:cstheme="minorHAnsi"/>
                <w:lang w:val="en-GB"/>
              </w:rPr>
              <w:t>Airline: smaller turn</w:t>
            </w:r>
            <w:r w:rsidR="00A0467A" w:rsidRPr="00F91327">
              <w:rPr>
                <w:rFonts w:eastAsia="Times New Roman" w:cstheme="minorHAnsi"/>
                <w:lang w:val="en-GB"/>
              </w:rPr>
              <w:t>around time, increased cost-efficiency.</w:t>
            </w:r>
          </w:p>
        </w:tc>
      </w:tr>
      <w:tr w:rsidR="00A0467A" w:rsidRPr="00F91327" w14:paraId="62BB09D4"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00F348CC" w14:textId="3C74E341" w:rsidR="00A0467A" w:rsidRPr="00F91327" w:rsidRDefault="00A0467A" w:rsidP="00A0467A">
            <w:pPr>
              <w:spacing w:after="120"/>
              <w:ind w:left="0"/>
              <w:jc w:val="left"/>
              <w:rPr>
                <w:lang w:val="en-GB"/>
              </w:rPr>
            </w:pPr>
            <w:r w:rsidRPr="00F91327">
              <w:rPr>
                <w:lang w:val="en-GB"/>
              </w:rPr>
              <w:t>ROR1</w:t>
            </w:r>
          </w:p>
        </w:tc>
        <w:tc>
          <w:tcPr>
            <w:tcW w:w="2209" w:type="pct"/>
          </w:tcPr>
          <w:p w14:paraId="103C7C33" w14:textId="6B3F1B43" w:rsidR="00A0467A" w:rsidRPr="00F91327" w:rsidRDefault="00A0467A" w:rsidP="00A0467A">
            <w:pPr>
              <w:spacing w:after="120"/>
              <w:ind w:left="0"/>
              <w:jc w:val="left"/>
              <w:rPr>
                <w:lang w:val="en-GB"/>
              </w:rPr>
            </w:pPr>
            <w:r w:rsidRPr="00F91327">
              <w:rPr>
                <w:lang w:val="en-GB"/>
              </w:rPr>
              <w:t>Different rights for the passengers translate into different types of costs for the airlines</w:t>
            </w:r>
          </w:p>
        </w:tc>
        <w:tc>
          <w:tcPr>
            <w:tcW w:w="2287" w:type="pct"/>
          </w:tcPr>
          <w:p w14:paraId="7B756BF1" w14:textId="607D659D"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changes the cost of delay</w:t>
            </w:r>
          </w:p>
        </w:tc>
      </w:tr>
      <w:tr w:rsidR="00A0467A" w:rsidRPr="00F91327" w14:paraId="30C13DDE"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0A12F17E" w14:textId="006F45B2" w:rsidR="00A0467A" w:rsidRPr="00F91327" w:rsidRDefault="00A0467A" w:rsidP="00A0467A">
            <w:pPr>
              <w:spacing w:after="120"/>
              <w:ind w:left="0"/>
              <w:jc w:val="left"/>
              <w:rPr>
                <w:lang w:val="en-GB"/>
              </w:rPr>
            </w:pPr>
            <w:r w:rsidRPr="00F91327">
              <w:rPr>
                <w:lang w:val="en-GB"/>
              </w:rPr>
              <w:t>ROR3</w:t>
            </w:r>
          </w:p>
        </w:tc>
        <w:tc>
          <w:tcPr>
            <w:tcW w:w="2209" w:type="pct"/>
          </w:tcPr>
          <w:p w14:paraId="13C73390" w14:textId="47D15B30" w:rsidR="00A0467A" w:rsidRPr="00F91327" w:rsidRDefault="00A0467A" w:rsidP="00A0467A">
            <w:pPr>
              <w:spacing w:after="120"/>
              <w:ind w:left="0"/>
              <w:jc w:val="left"/>
              <w:rPr>
                <w:lang w:val="en-GB"/>
              </w:rPr>
            </w:pPr>
            <w:r w:rsidRPr="00F91327">
              <w:rPr>
                <w:lang w:val="en-GB"/>
              </w:rPr>
              <w:t>The emission charges add up to the cost of the fuel for the airlines</w:t>
            </w:r>
          </w:p>
        </w:tc>
        <w:tc>
          <w:tcPr>
            <w:tcW w:w="2287" w:type="pct"/>
          </w:tcPr>
          <w:p w14:paraId="5C11C50C" w14:textId="47692121"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changes the cost per kilometre flown</w:t>
            </w:r>
          </w:p>
        </w:tc>
      </w:tr>
      <w:tr w:rsidR="00A0467A" w:rsidRPr="00F91327" w14:paraId="0B5DF4B8"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4F617EC5" w14:textId="2E81E59A" w:rsidR="00A0467A" w:rsidRPr="00F91327" w:rsidRDefault="00A0467A" w:rsidP="00A0467A">
            <w:pPr>
              <w:spacing w:after="120"/>
              <w:ind w:left="0"/>
              <w:jc w:val="left"/>
              <w:rPr>
                <w:lang w:val="en-GB"/>
              </w:rPr>
            </w:pPr>
            <w:r w:rsidRPr="00F91327">
              <w:rPr>
                <w:lang w:val="en-GB"/>
              </w:rPr>
              <w:t>ROR4</w:t>
            </w:r>
          </w:p>
        </w:tc>
        <w:tc>
          <w:tcPr>
            <w:tcW w:w="2209" w:type="pct"/>
          </w:tcPr>
          <w:p w14:paraId="6A491F1C" w14:textId="4852059C" w:rsidR="00A0467A" w:rsidRPr="00F91327" w:rsidRDefault="00A0467A" w:rsidP="00A0467A">
            <w:pPr>
              <w:spacing w:after="120"/>
              <w:ind w:left="0"/>
              <w:jc w:val="left"/>
              <w:rPr>
                <w:lang w:val="en-GB"/>
              </w:rPr>
            </w:pPr>
            <w:r w:rsidRPr="00F91327">
              <w:rPr>
                <w:lang w:val="en-GB"/>
              </w:rPr>
              <w:t>Noise limitation regulations will force the airport to cap its capacity or reduce the number of people affected by the noise, and/or putting some extra charge on some problematic airports.</w:t>
            </w:r>
          </w:p>
        </w:tc>
        <w:tc>
          <w:tcPr>
            <w:tcW w:w="2287" w:type="pct"/>
          </w:tcPr>
          <w:p w14:paraId="123B6352" w14:textId="0DF5E58D"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Airport: capped capacity for some airport, additional operating costs.</w:t>
            </w:r>
          </w:p>
        </w:tc>
      </w:tr>
      <w:tr w:rsidR="00A0467A" w:rsidRPr="00F91327" w14:paraId="449D1CC4"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0F644087" w14:textId="5A655515" w:rsidR="00A0467A" w:rsidRPr="00F91327" w:rsidRDefault="00A0467A" w:rsidP="00A0467A">
            <w:pPr>
              <w:spacing w:after="120"/>
              <w:ind w:left="0"/>
              <w:jc w:val="left"/>
              <w:rPr>
                <w:lang w:val="en-GB"/>
              </w:rPr>
            </w:pPr>
            <w:r w:rsidRPr="00F91327">
              <w:rPr>
                <w:lang w:val="en-GB"/>
              </w:rPr>
              <w:t>ROR9</w:t>
            </w:r>
          </w:p>
        </w:tc>
        <w:tc>
          <w:tcPr>
            <w:tcW w:w="2209" w:type="pct"/>
          </w:tcPr>
          <w:p w14:paraId="140C25FB" w14:textId="7C7DE436" w:rsidR="00A0467A" w:rsidRPr="00F91327" w:rsidRDefault="00A0467A" w:rsidP="00A0467A">
            <w:pPr>
              <w:spacing w:after="120"/>
              <w:ind w:left="0"/>
              <w:jc w:val="left"/>
              <w:rPr>
                <w:lang w:val="en-GB"/>
              </w:rPr>
            </w:pPr>
            <w:r w:rsidRPr="00F91327">
              <w:rPr>
                <w:lang w:val="en-GB"/>
              </w:rPr>
              <w:t>Affect the range of prices that the airline can offer to passengers.</w:t>
            </w:r>
          </w:p>
        </w:tc>
        <w:tc>
          <w:tcPr>
            <w:tcW w:w="2287" w:type="pct"/>
          </w:tcPr>
          <w:p w14:paraId="3119C4BC" w14:textId="169B0D22"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 cap (or not) the prices</w:t>
            </w:r>
          </w:p>
        </w:tc>
      </w:tr>
      <w:tr w:rsidR="00A0467A" w:rsidRPr="00F91327" w14:paraId="427711C9"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3C45F56C" w14:textId="6CF21F0A" w:rsidR="00A0467A" w:rsidRPr="00F91327" w:rsidRDefault="00A0467A" w:rsidP="00A0467A">
            <w:pPr>
              <w:spacing w:after="120"/>
              <w:ind w:left="0"/>
              <w:jc w:val="left"/>
              <w:rPr>
                <w:lang w:val="en-GB"/>
              </w:rPr>
            </w:pPr>
            <w:r w:rsidRPr="00F91327">
              <w:rPr>
                <w:lang w:val="en-GB"/>
              </w:rPr>
              <w:t>RAD1</w:t>
            </w:r>
          </w:p>
        </w:tc>
        <w:tc>
          <w:tcPr>
            <w:tcW w:w="2209" w:type="pct"/>
          </w:tcPr>
          <w:p w14:paraId="62E4FBAF" w14:textId="1F9DA65D" w:rsidR="00A0467A" w:rsidRPr="00F91327" w:rsidRDefault="00A0467A" w:rsidP="00A0467A">
            <w:pPr>
              <w:spacing w:after="120"/>
              <w:ind w:left="0"/>
              <w:jc w:val="left"/>
              <w:rPr>
                <w:lang w:val="en-GB"/>
              </w:rPr>
            </w:pPr>
            <w:r w:rsidRPr="00F91327">
              <w:rPr>
                <w:lang w:val="en-GB"/>
              </w:rPr>
              <w:t>Regulations regarding the slot allocation can change how airport are benefiting from the slots and how the airline choose their routes</w:t>
            </w:r>
          </w:p>
        </w:tc>
        <w:tc>
          <w:tcPr>
            <w:tcW w:w="2287" w:type="pct"/>
          </w:tcPr>
          <w:p w14:paraId="7E040EA1" w14:textId="77777777"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Airport: change the revenues</w:t>
            </w:r>
          </w:p>
          <w:p w14:paraId="05986569" w14:textId="7B978B14"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Airlines: allow more strategic changes</w:t>
            </w:r>
          </w:p>
        </w:tc>
      </w:tr>
      <w:tr w:rsidR="00A0467A" w:rsidRPr="00F91327" w14:paraId="12C94C02" w14:textId="77777777" w:rsidTr="002C6550">
        <w:trPr>
          <w:cnfStyle w:val="000000100000" w:firstRow="0" w:lastRow="0" w:firstColumn="0" w:lastColumn="0" w:oddVBand="0" w:evenVBand="0" w:oddHBand="1" w:evenHBand="0" w:firstRowFirstColumn="0" w:firstRowLastColumn="0" w:lastRowFirstColumn="0" w:lastRowLastColumn="0"/>
        </w:trPr>
        <w:tc>
          <w:tcPr>
            <w:tcW w:w="505" w:type="pct"/>
          </w:tcPr>
          <w:p w14:paraId="3C2F01CE" w14:textId="4F75AD5C" w:rsidR="00A0467A" w:rsidRPr="00F91327" w:rsidRDefault="00A0467A" w:rsidP="00A0467A">
            <w:pPr>
              <w:spacing w:after="120"/>
              <w:ind w:left="0"/>
              <w:jc w:val="left"/>
              <w:rPr>
                <w:lang w:val="en-GB"/>
              </w:rPr>
            </w:pPr>
            <w:r w:rsidRPr="00F91327">
              <w:rPr>
                <w:lang w:val="en-GB"/>
              </w:rPr>
              <w:lastRenderedPageBreak/>
              <w:t>RAD2</w:t>
            </w:r>
          </w:p>
        </w:tc>
        <w:tc>
          <w:tcPr>
            <w:tcW w:w="2209" w:type="pct"/>
          </w:tcPr>
          <w:p w14:paraId="72650304" w14:textId="70888AF2" w:rsidR="00A0467A" w:rsidRPr="00F91327" w:rsidRDefault="00A0467A" w:rsidP="00A0467A">
            <w:pPr>
              <w:spacing w:after="120"/>
              <w:ind w:left="0"/>
              <w:jc w:val="left"/>
              <w:rPr>
                <w:lang w:val="en-GB"/>
              </w:rPr>
            </w:pPr>
            <w:r w:rsidRPr="00F91327">
              <w:rPr>
                <w:lang w:val="en-GB"/>
              </w:rPr>
              <w:t>This regulation allows the countries to subsidies some small airports which face adverse conditions regarding their development</w:t>
            </w:r>
          </w:p>
        </w:tc>
        <w:tc>
          <w:tcPr>
            <w:tcW w:w="2287" w:type="pct"/>
          </w:tcPr>
          <w:p w14:paraId="28319FB9" w14:textId="0EABE818"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Airport: increased revenues for some small airports</w:t>
            </w:r>
          </w:p>
        </w:tc>
      </w:tr>
      <w:tr w:rsidR="00A0467A" w:rsidRPr="00F91327" w14:paraId="4A4DE33E" w14:textId="77777777" w:rsidTr="002C6550">
        <w:trPr>
          <w:cnfStyle w:val="000000010000" w:firstRow="0" w:lastRow="0" w:firstColumn="0" w:lastColumn="0" w:oddVBand="0" w:evenVBand="0" w:oddHBand="0" w:evenHBand="1" w:firstRowFirstColumn="0" w:firstRowLastColumn="0" w:lastRowFirstColumn="0" w:lastRowLastColumn="0"/>
        </w:trPr>
        <w:tc>
          <w:tcPr>
            <w:tcW w:w="505" w:type="pct"/>
          </w:tcPr>
          <w:p w14:paraId="34660D1A" w14:textId="2913B06B" w:rsidR="00A0467A" w:rsidRPr="00F91327" w:rsidRDefault="00A0467A" w:rsidP="00A0467A">
            <w:pPr>
              <w:spacing w:after="120"/>
              <w:ind w:left="0"/>
              <w:jc w:val="left"/>
              <w:rPr>
                <w:lang w:val="en-GB"/>
              </w:rPr>
            </w:pPr>
            <w:r w:rsidRPr="00F91327">
              <w:rPr>
                <w:lang w:val="en-GB"/>
              </w:rPr>
              <w:t>RAA1</w:t>
            </w:r>
          </w:p>
        </w:tc>
        <w:tc>
          <w:tcPr>
            <w:tcW w:w="2209" w:type="pct"/>
          </w:tcPr>
          <w:p w14:paraId="4A1167CD" w14:textId="0A5E5A7A" w:rsidR="00A0467A" w:rsidRPr="00F91327" w:rsidRDefault="00A0467A" w:rsidP="00A0467A">
            <w:pPr>
              <w:spacing w:after="120"/>
              <w:ind w:left="0"/>
              <w:jc w:val="left"/>
              <w:rPr>
                <w:lang w:val="en-GB"/>
              </w:rPr>
            </w:pPr>
            <w:r w:rsidRPr="00F91327">
              <w:rPr>
                <w:lang w:val="en-GB"/>
              </w:rPr>
              <w:t>These policies lead to the integration of airport with other means of transport.</w:t>
            </w:r>
          </w:p>
        </w:tc>
        <w:tc>
          <w:tcPr>
            <w:tcW w:w="2287" w:type="pct"/>
          </w:tcPr>
          <w:p w14:paraId="18C7F6A5" w14:textId="2643D150" w:rsidR="00A0467A" w:rsidRPr="00F91327" w:rsidRDefault="00A0467A" w:rsidP="00A0467A">
            <w:pPr>
              <w:numPr>
                <w:ilvl w:val="0"/>
                <w:numId w:val="12"/>
              </w:numPr>
              <w:spacing w:after="120"/>
              <w:jc w:val="left"/>
              <w:rPr>
                <w:rFonts w:eastAsia="Times New Roman" w:cstheme="minorHAnsi"/>
                <w:lang w:val="en-GB"/>
              </w:rPr>
            </w:pPr>
            <w:r w:rsidRPr="00F91327">
              <w:rPr>
                <w:rFonts w:eastAsia="Times New Roman" w:cstheme="minorHAnsi"/>
                <w:lang w:val="en-GB"/>
              </w:rPr>
              <w:t>Airport: increased catchment area</w:t>
            </w:r>
          </w:p>
        </w:tc>
      </w:tr>
    </w:tbl>
    <w:p w14:paraId="52B1328E" w14:textId="77777777" w:rsidR="00687326" w:rsidRPr="00F91327" w:rsidRDefault="00687326" w:rsidP="00687326">
      <w:pPr>
        <w:pStyle w:val="BodyText"/>
      </w:pPr>
    </w:p>
    <w:p w14:paraId="72ED4667" w14:textId="13B2CEF0" w:rsidR="00687326" w:rsidRPr="00F91327" w:rsidRDefault="00687326" w:rsidP="00687326">
      <w:pPr>
        <w:pStyle w:val="Heading3"/>
      </w:pPr>
      <w:bookmarkStart w:id="65" w:name="_Toc476070816"/>
      <w:r w:rsidRPr="00F91327">
        <w:t>Schedule mapping</w:t>
      </w:r>
      <w:bookmarkEnd w:id="65"/>
    </w:p>
    <w:p w14:paraId="714A6C6B" w14:textId="395C7297" w:rsidR="00A8775E" w:rsidRPr="00F91327" w:rsidRDefault="00A8775E" w:rsidP="00A8775E">
      <w:pPr>
        <w:pStyle w:val="BodyText0"/>
        <w:rPr>
          <w:b/>
        </w:rPr>
      </w:pPr>
      <w:bookmarkStart w:id="66" w:name="_Toc476070833"/>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12</w:t>
      </w:r>
      <w:r w:rsidRPr="00F91327">
        <w:rPr>
          <w:b/>
        </w:rPr>
        <w:fldChar w:fldCharType="end"/>
      </w:r>
      <w:r w:rsidRPr="00F91327">
        <w:rPr>
          <w:b/>
        </w:rPr>
        <w:t>. Effect of factors on schedule mapping</w:t>
      </w:r>
      <w:bookmarkEnd w:id="66"/>
    </w:p>
    <w:tbl>
      <w:tblPr>
        <w:tblStyle w:val="ScrollTableNormal"/>
        <w:tblW w:w="4954" w:type="pct"/>
        <w:tblInd w:w="85" w:type="dxa"/>
        <w:tblLayout w:type="fixed"/>
        <w:tblLook w:val="0420" w:firstRow="1" w:lastRow="0" w:firstColumn="0" w:lastColumn="0" w:noHBand="0" w:noVBand="1"/>
      </w:tblPr>
      <w:tblGrid>
        <w:gridCol w:w="907"/>
        <w:gridCol w:w="4395"/>
        <w:gridCol w:w="3685"/>
      </w:tblGrid>
      <w:tr w:rsidR="00A8775E" w:rsidRPr="00F91327" w14:paraId="0C612E1F" w14:textId="77777777" w:rsidTr="00F91327">
        <w:trPr>
          <w:cnfStyle w:val="100000000000" w:firstRow="1" w:lastRow="0" w:firstColumn="0" w:lastColumn="0" w:oddVBand="0" w:evenVBand="0" w:oddHBand="0" w:evenHBand="0" w:firstRowFirstColumn="0" w:firstRowLastColumn="0" w:lastRowFirstColumn="0" w:lastRowLastColumn="0"/>
          <w:tblHeader/>
        </w:trPr>
        <w:tc>
          <w:tcPr>
            <w:tcW w:w="505" w:type="pct"/>
            <w:vAlign w:val="center"/>
            <w:hideMark/>
          </w:tcPr>
          <w:p w14:paraId="4F2E4419" w14:textId="77777777" w:rsidR="00A8775E" w:rsidRPr="00F91327" w:rsidRDefault="00A8775E" w:rsidP="00F91327">
            <w:pPr>
              <w:spacing w:after="120"/>
              <w:ind w:left="0"/>
              <w:jc w:val="left"/>
              <w:rPr>
                <w:color w:val="auto"/>
                <w:lang w:val="en-GB"/>
              </w:rPr>
            </w:pPr>
            <w:r w:rsidRPr="00F91327">
              <w:rPr>
                <w:color w:val="auto"/>
                <w:lang w:val="en-GB"/>
              </w:rPr>
              <w:t>Factor</w:t>
            </w:r>
          </w:p>
        </w:tc>
        <w:tc>
          <w:tcPr>
            <w:tcW w:w="2445" w:type="pct"/>
            <w:vAlign w:val="center"/>
          </w:tcPr>
          <w:p w14:paraId="3CF75D68" w14:textId="77777777" w:rsidR="00A8775E" w:rsidRPr="00F91327" w:rsidRDefault="00A8775E" w:rsidP="00F91327">
            <w:pPr>
              <w:spacing w:after="120"/>
              <w:ind w:left="0"/>
              <w:jc w:val="left"/>
              <w:rPr>
                <w:color w:val="auto"/>
                <w:lang w:val="en-GB"/>
              </w:rPr>
            </w:pPr>
            <w:r w:rsidRPr="00F91327">
              <w:rPr>
                <w:color w:val="auto"/>
                <w:lang w:val="en-GB"/>
              </w:rPr>
              <w:t>Effect</w:t>
            </w:r>
          </w:p>
        </w:tc>
        <w:tc>
          <w:tcPr>
            <w:tcW w:w="2050" w:type="pct"/>
            <w:vAlign w:val="center"/>
          </w:tcPr>
          <w:p w14:paraId="78C72EF4" w14:textId="77777777" w:rsidR="00A8775E" w:rsidRPr="00F91327" w:rsidRDefault="00A8775E" w:rsidP="00F91327">
            <w:pPr>
              <w:spacing w:after="120"/>
              <w:jc w:val="left"/>
              <w:rPr>
                <w:color w:val="auto"/>
                <w:lang w:val="en-GB"/>
              </w:rPr>
            </w:pPr>
            <w:r w:rsidRPr="00F91327">
              <w:rPr>
                <w:color w:val="auto"/>
                <w:lang w:val="en-GB"/>
              </w:rPr>
              <w:t>Model/Variables affected</w:t>
            </w:r>
          </w:p>
        </w:tc>
      </w:tr>
      <w:tr w:rsidR="00A8775E" w:rsidRPr="00F91327" w14:paraId="750FC337"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073308E6" w14:textId="77777777" w:rsidR="00A8775E" w:rsidRPr="00F91327" w:rsidRDefault="00A8775E" w:rsidP="00A8775E">
            <w:pPr>
              <w:spacing w:after="120"/>
              <w:ind w:left="0"/>
              <w:jc w:val="left"/>
              <w:rPr>
                <w:lang w:val="en-GB"/>
              </w:rPr>
            </w:pPr>
            <w:r w:rsidRPr="00F91327">
              <w:rPr>
                <w:lang w:val="en-GB"/>
              </w:rPr>
              <w:t>BTS3</w:t>
            </w:r>
          </w:p>
        </w:tc>
        <w:tc>
          <w:tcPr>
            <w:tcW w:w="2445" w:type="pct"/>
            <w:vMerge w:val="restart"/>
          </w:tcPr>
          <w:p w14:paraId="6D189105" w14:textId="7B03D0F6" w:rsidR="00A8775E" w:rsidRPr="00F91327" w:rsidRDefault="00A8775E" w:rsidP="00A8775E">
            <w:pPr>
              <w:spacing w:after="120"/>
              <w:ind w:left="0"/>
              <w:jc w:val="left"/>
              <w:rPr>
                <w:lang w:val="en-GB"/>
              </w:rPr>
            </w:pPr>
            <w:r w:rsidRPr="00F91327">
              <w:rPr>
                <w:lang w:val="en-GB"/>
              </w:rPr>
              <w:t>These factors might impact the airport capacity.</w:t>
            </w:r>
          </w:p>
          <w:p w14:paraId="4BE9046B" w14:textId="62805A6F" w:rsidR="00A8775E" w:rsidRPr="00F91327" w:rsidRDefault="00A8775E" w:rsidP="00A8775E">
            <w:pPr>
              <w:spacing w:after="120"/>
              <w:ind w:left="0"/>
              <w:jc w:val="left"/>
              <w:rPr>
                <w:lang w:val="en-GB"/>
              </w:rPr>
            </w:pPr>
            <w:r w:rsidRPr="00F91327">
              <w:rPr>
                <w:lang w:val="en-GB"/>
              </w:rPr>
              <w:t>These capacities might be used while adjusting the flight schedules</w:t>
            </w:r>
          </w:p>
        </w:tc>
        <w:tc>
          <w:tcPr>
            <w:tcW w:w="2050" w:type="pct"/>
            <w:vMerge w:val="restart"/>
          </w:tcPr>
          <w:p w14:paraId="5E36BD79" w14:textId="7CCBC8DF"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Airports capacities</w:t>
            </w:r>
          </w:p>
        </w:tc>
      </w:tr>
      <w:tr w:rsidR="00A8775E" w:rsidRPr="00F91327" w14:paraId="4D6EE5C1"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312CDDF4" w14:textId="71CB3EE6" w:rsidR="00A8775E" w:rsidRPr="00F91327" w:rsidRDefault="00A8775E" w:rsidP="00A8775E">
            <w:pPr>
              <w:spacing w:after="120"/>
              <w:ind w:left="0"/>
              <w:jc w:val="left"/>
              <w:rPr>
                <w:lang w:val="en-GB"/>
              </w:rPr>
            </w:pPr>
            <w:r w:rsidRPr="00F91327">
              <w:rPr>
                <w:lang w:val="en-GB"/>
              </w:rPr>
              <w:t>BTS4</w:t>
            </w:r>
          </w:p>
        </w:tc>
        <w:tc>
          <w:tcPr>
            <w:tcW w:w="2445" w:type="pct"/>
            <w:vMerge/>
          </w:tcPr>
          <w:p w14:paraId="214BA432" w14:textId="77777777" w:rsidR="00A8775E" w:rsidRPr="00F91327" w:rsidRDefault="00A8775E" w:rsidP="00F91327">
            <w:pPr>
              <w:spacing w:after="120"/>
              <w:jc w:val="left"/>
              <w:rPr>
                <w:lang w:val="en-GB"/>
              </w:rPr>
            </w:pPr>
          </w:p>
        </w:tc>
        <w:tc>
          <w:tcPr>
            <w:tcW w:w="2050" w:type="pct"/>
            <w:vMerge/>
          </w:tcPr>
          <w:p w14:paraId="6DE6E1BC" w14:textId="77777777" w:rsidR="00A8775E" w:rsidRPr="00F91327" w:rsidRDefault="00A8775E" w:rsidP="002C6550">
            <w:pPr>
              <w:numPr>
                <w:ilvl w:val="0"/>
                <w:numId w:val="12"/>
              </w:numPr>
              <w:spacing w:after="120"/>
              <w:jc w:val="left"/>
              <w:rPr>
                <w:rFonts w:eastAsia="Times New Roman" w:cstheme="minorHAnsi"/>
                <w:lang w:val="en-GB"/>
              </w:rPr>
            </w:pPr>
          </w:p>
        </w:tc>
      </w:tr>
      <w:tr w:rsidR="00A8775E" w:rsidRPr="00F91327" w14:paraId="001CCEE9"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1FB5AFF4" w14:textId="339C18BD" w:rsidR="00A8775E" w:rsidRPr="00F91327" w:rsidRDefault="00A8775E" w:rsidP="00A8775E">
            <w:pPr>
              <w:spacing w:after="120"/>
              <w:ind w:left="0"/>
              <w:jc w:val="left"/>
              <w:rPr>
                <w:lang w:val="en-GB"/>
              </w:rPr>
            </w:pPr>
            <w:r w:rsidRPr="00F91327">
              <w:rPr>
                <w:lang w:val="en-GB"/>
              </w:rPr>
              <w:t>BTO4</w:t>
            </w:r>
          </w:p>
        </w:tc>
        <w:tc>
          <w:tcPr>
            <w:tcW w:w="2445" w:type="pct"/>
          </w:tcPr>
          <w:p w14:paraId="182BE68E" w14:textId="57036A3C" w:rsidR="00A8775E" w:rsidRPr="00F91327" w:rsidRDefault="00492B59" w:rsidP="00A8775E">
            <w:pPr>
              <w:spacing w:after="120"/>
              <w:ind w:left="0"/>
              <w:jc w:val="left"/>
              <w:rPr>
                <w:lang w:val="en-GB"/>
              </w:rPr>
            </w:pPr>
            <w:r>
              <w:rPr>
                <w:lang w:val="en-GB"/>
              </w:rPr>
              <w:t xml:space="preserve">The introduction of passenger </w:t>
            </w:r>
            <w:proofErr w:type="spellStart"/>
            <w:r w:rsidR="00A8775E" w:rsidRPr="00F91327">
              <w:rPr>
                <w:lang w:val="en-GB"/>
              </w:rPr>
              <w:t>reaccom</w:t>
            </w:r>
            <w:r w:rsidR="00E46EC6">
              <w:rPr>
                <w:lang w:val="en-GB"/>
              </w:rPr>
              <w:t>m</w:t>
            </w:r>
            <w:r w:rsidR="00A8775E" w:rsidRPr="00F91327">
              <w:rPr>
                <w:lang w:val="en-GB"/>
              </w:rPr>
              <w:t>odation</w:t>
            </w:r>
            <w:proofErr w:type="spellEnd"/>
            <w:r w:rsidR="00A8775E" w:rsidRPr="00F91327">
              <w:rPr>
                <w:lang w:val="en-GB"/>
              </w:rPr>
              <w:t xml:space="preserve"> tools might affect the scheduling of flights to provide hub operations, e.g. reducing the connecting time between flights or buffers</w:t>
            </w:r>
          </w:p>
        </w:tc>
        <w:tc>
          <w:tcPr>
            <w:tcW w:w="2050" w:type="pct"/>
          </w:tcPr>
          <w:p w14:paraId="673890ED" w14:textId="3E6E507F"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Buffers Connecting times</w:t>
            </w:r>
          </w:p>
        </w:tc>
      </w:tr>
      <w:tr w:rsidR="00A8775E" w:rsidRPr="00F91327" w14:paraId="4AFAE334"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646B42FE" w14:textId="15EB1211" w:rsidR="00A8775E" w:rsidRPr="00F91327" w:rsidRDefault="00A8775E" w:rsidP="00A8775E">
            <w:pPr>
              <w:spacing w:after="120"/>
              <w:ind w:left="0"/>
              <w:jc w:val="left"/>
              <w:rPr>
                <w:lang w:val="en-GB"/>
              </w:rPr>
            </w:pPr>
            <w:r w:rsidRPr="00F91327">
              <w:rPr>
                <w:lang w:val="en-GB"/>
              </w:rPr>
              <w:t>BTO6</w:t>
            </w:r>
          </w:p>
        </w:tc>
        <w:tc>
          <w:tcPr>
            <w:tcW w:w="2445" w:type="pct"/>
          </w:tcPr>
          <w:p w14:paraId="01F5F6EC" w14:textId="7620D749" w:rsidR="00A8775E" w:rsidRPr="00F91327" w:rsidRDefault="00A8775E" w:rsidP="00A8775E">
            <w:pPr>
              <w:spacing w:after="120"/>
              <w:ind w:left="0"/>
              <w:jc w:val="left"/>
              <w:rPr>
                <w:lang w:val="en-GB"/>
              </w:rPr>
            </w:pPr>
            <w:r w:rsidRPr="00F91327">
              <w:rPr>
                <w:lang w:val="en-GB"/>
              </w:rPr>
              <w:t>Enhanced OTP monitoring and tracking of disruptions might affect the buffers considered during the scheduling phase</w:t>
            </w:r>
          </w:p>
        </w:tc>
        <w:tc>
          <w:tcPr>
            <w:tcW w:w="2050" w:type="pct"/>
          </w:tcPr>
          <w:p w14:paraId="540E7DBF" w14:textId="64F005CD"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Buffers</w:t>
            </w:r>
          </w:p>
        </w:tc>
      </w:tr>
      <w:tr w:rsidR="00A8775E" w:rsidRPr="00F91327" w14:paraId="08E8DDA9"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3D02D995" w14:textId="688C51BE" w:rsidR="00A8775E" w:rsidRPr="00F91327" w:rsidRDefault="00A8775E" w:rsidP="00A8775E">
            <w:pPr>
              <w:spacing w:after="120"/>
              <w:ind w:left="0"/>
              <w:jc w:val="left"/>
              <w:rPr>
                <w:lang w:val="en-GB"/>
              </w:rPr>
            </w:pPr>
            <w:r w:rsidRPr="00F91327">
              <w:rPr>
                <w:lang w:val="en-GB"/>
              </w:rPr>
              <w:t>BTO7</w:t>
            </w:r>
          </w:p>
        </w:tc>
        <w:tc>
          <w:tcPr>
            <w:tcW w:w="2445" w:type="pct"/>
          </w:tcPr>
          <w:p w14:paraId="316205AB" w14:textId="6A28CC73" w:rsidR="00A8775E" w:rsidRPr="00F91327" w:rsidRDefault="00A8775E" w:rsidP="00A8775E">
            <w:pPr>
              <w:spacing w:after="120"/>
              <w:ind w:left="0"/>
              <w:jc w:val="left"/>
              <w:rPr>
                <w:lang w:val="en-GB"/>
              </w:rPr>
            </w:pPr>
            <w:r w:rsidRPr="00F91327">
              <w:rPr>
                <w:lang w:val="en-GB"/>
              </w:rPr>
              <w:t>Turnaround might affect how flight schedules are generated by impacting the minimum turnaround time</w:t>
            </w:r>
          </w:p>
        </w:tc>
        <w:tc>
          <w:tcPr>
            <w:tcW w:w="2050" w:type="pct"/>
          </w:tcPr>
          <w:p w14:paraId="1880311D" w14:textId="3A383D3B"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Minimum turnaround time</w:t>
            </w:r>
          </w:p>
        </w:tc>
      </w:tr>
      <w:tr w:rsidR="00A8775E" w:rsidRPr="00F91327" w14:paraId="0759B474"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1A4DC8E3" w14:textId="176C6B75" w:rsidR="00A8775E" w:rsidRPr="00F91327" w:rsidRDefault="00A8775E" w:rsidP="00A8775E">
            <w:pPr>
              <w:spacing w:after="120"/>
              <w:ind w:left="0"/>
              <w:jc w:val="left"/>
              <w:rPr>
                <w:lang w:val="en-GB"/>
              </w:rPr>
            </w:pPr>
            <w:r w:rsidRPr="00F91327">
              <w:rPr>
                <w:lang w:val="en-GB"/>
              </w:rPr>
              <w:t>BTO9</w:t>
            </w:r>
          </w:p>
        </w:tc>
        <w:tc>
          <w:tcPr>
            <w:tcW w:w="2445" w:type="pct"/>
          </w:tcPr>
          <w:p w14:paraId="35206EC7" w14:textId="35632C84" w:rsidR="00A8775E" w:rsidRPr="00F91327" w:rsidRDefault="00A8775E" w:rsidP="00A8775E">
            <w:pPr>
              <w:spacing w:after="120"/>
              <w:ind w:left="0"/>
              <w:jc w:val="left"/>
              <w:rPr>
                <w:lang w:val="en-GB"/>
              </w:rPr>
            </w:pPr>
            <w:r w:rsidRPr="00F91327">
              <w:rPr>
                <w:lang w:val="en-GB"/>
              </w:rPr>
              <w:t>Carbon-neutral fuel development might affect the willingness to recover delay and hence the buffers during scheduling</w:t>
            </w:r>
          </w:p>
        </w:tc>
        <w:tc>
          <w:tcPr>
            <w:tcW w:w="2050" w:type="pct"/>
          </w:tcPr>
          <w:p w14:paraId="3846989E" w14:textId="38AF8298"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Buffers</w:t>
            </w:r>
          </w:p>
        </w:tc>
      </w:tr>
      <w:tr w:rsidR="00A8775E" w:rsidRPr="00F91327" w14:paraId="183564CA"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6058969B" w14:textId="2E9A68B0" w:rsidR="00A8775E" w:rsidRPr="00F91327" w:rsidRDefault="00A8775E" w:rsidP="00A8775E">
            <w:pPr>
              <w:spacing w:after="120"/>
              <w:ind w:left="0"/>
              <w:jc w:val="left"/>
              <w:rPr>
                <w:lang w:val="en-GB"/>
              </w:rPr>
            </w:pPr>
            <w:r w:rsidRPr="00F91327">
              <w:rPr>
                <w:lang w:val="en-GB"/>
              </w:rPr>
              <w:t>BAA1</w:t>
            </w:r>
          </w:p>
        </w:tc>
        <w:tc>
          <w:tcPr>
            <w:tcW w:w="2445" w:type="pct"/>
            <w:vMerge w:val="restart"/>
          </w:tcPr>
          <w:p w14:paraId="419692E6" w14:textId="68DE60BB" w:rsidR="00A8775E" w:rsidRPr="00F91327" w:rsidRDefault="00A8775E" w:rsidP="00A8775E">
            <w:pPr>
              <w:spacing w:after="120"/>
              <w:ind w:left="0"/>
              <w:jc w:val="left"/>
              <w:rPr>
                <w:lang w:val="en-GB"/>
              </w:rPr>
            </w:pPr>
            <w:r w:rsidRPr="00F91327">
              <w:rPr>
                <w:lang w:val="en-GB"/>
              </w:rPr>
              <w:t>Passengers</w:t>
            </w:r>
            <w:r w:rsidR="00A12C36">
              <w:rPr>
                <w:lang w:val="en-GB"/>
              </w:rPr>
              <w:t>’</w:t>
            </w:r>
            <w:r w:rsidRPr="00F91327">
              <w:rPr>
                <w:lang w:val="en-GB"/>
              </w:rPr>
              <w:t xml:space="preserve"> demand evolution, including changes due to high-speed train, </w:t>
            </w:r>
            <w:proofErr w:type="spellStart"/>
            <w:r w:rsidRPr="00F91327">
              <w:rPr>
                <w:lang w:val="en-GB"/>
              </w:rPr>
              <w:t>intermodality</w:t>
            </w:r>
            <w:proofErr w:type="spellEnd"/>
            <w:r w:rsidRPr="00F91327">
              <w:rPr>
                <w:lang w:val="en-GB"/>
              </w:rPr>
              <w:t xml:space="preserve"> and passengers</w:t>
            </w:r>
            <w:r w:rsidR="00A12C36">
              <w:rPr>
                <w:lang w:val="en-GB"/>
              </w:rPr>
              <w:t>’</w:t>
            </w:r>
            <w:r w:rsidRPr="00F91327">
              <w:rPr>
                <w:lang w:val="en-GB"/>
              </w:rPr>
              <w:t xml:space="preserve"> characteristics, affects the schedules offered by airlines</w:t>
            </w:r>
          </w:p>
        </w:tc>
        <w:tc>
          <w:tcPr>
            <w:tcW w:w="2050" w:type="pct"/>
            <w:vMerge w:val="restart"/>
          </w:tcPr>
          <w:p w14:paraId="488E5A92" w14:textId="334DFEC7"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Passengers</w:t>
            </w:r>
            <w:r w:rsidR="00A12C36">
              <w:rPr>
                <w:rFonts w:eastAsia="Times New Roman" w:cstheme="minorHAnsi"/>
                <w:lang w:val="en-GB"/>
              </w:rPr>
              <w:t>’</w:t>
            </w:r>
            <w:r w:rsidRPr="00F91327">
              <w:rPr>
                <w:rFonts w:eastAsia="Times New Roman" w:cstheme="minorHAnsi"/>
                <w:lang w:val="en-GB"/>
              </w:rPr>
              <w:t xml:space="preserve"> demand</w:t>
            </w:r>
          </w:p>
        </w:tc>
      </w:tr>
      <w:tr w:rsidR="00A8775E" w:rsidRPr="00F91327" w14:paraId="10150110"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3B85DD8A" w14:textId="74AEE321" w:rsidR="00A8775E" w:rsidRPr="00F91327" w:rsidRDefault="00A8775E" w:rsidP="00A8775E">
            <w:pPr>
              <w:spacing w:after="120"/>
              <w:ind w:left="0"/>
              <w:jc w:val="left"/>
              <w:rPr>
                <w:lang w:val="en-GB"/>
              </w:rPr>
            </w:pPr>
            <w:r w:rsidRPr="00F91327">
              <w:rPr>
                <w:lang w:val="en-GB"/>
              </w:rPr>
              <w:t>BED1</w:t>
            </w:r>
          </w:p>
        </w:tc>
        <w:tc>
          <w:tcPr>
            <w:tcW w:w="2445" w:type="pct"/>
            <w:vMerge/>
          </w:tcPr>
          <w:p w14:paraId="1990C37D" w14:textId="77777777" w:rsidR="00A8775E" w:rsidRPr="00F91327" w:rsidRDefault="00A8775E" w:rsidP="00A8775E">
            <w:pPr>
              <w:spacing w:after="120"/>
              <w:jc w:val="left"/>
              <w:rPr>
                <w:lang w:val="en-GB"/>
              </w:rPr>
            </w:pPr>
          </w:p>
        </w:tc>
        <w:tc>
          <w:tcPr>
            <w:tcW w:w="2050" w:type="pct"/>
            <w:vMerge/>
          </w:tcPr>
          <w:p w14:paraId="61A84968" w14:textId="77777777" w:rsidR="00A8775E" w:rsidRPr="00F91327" w:rsidRDefault="00A8775E" w:rsidP="00A8775E">
            <w:pPr>
              <w:numPr>
                <w:ilvl w:val="0"/>
                <w:numId w:val="12"/>
              </w:numPr>
              <w:spacing w:after="120"/>
              <w:jc w:val="left"/>
              <w:rPr>
                <w:rFonts w:eastAsia="Times New Roman" w:cstheme="minorHAnsi"/>
                <w:lang w:val="en-GB"/>
              </w:rPr>
            </w:pPr>
          </w:p>
        </w:tc>
      </w:tr>
      <w:tr w:rsidR="00A8775E" w:rsidRPr="00F91327" w14:paraId="15CF70B0"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4787A4C2" w14:textId="744C55DB" w:rsidR="00A8775E" w:rsidRPr="00F91327" w:rsidRDefault="00A8775E" w:rsidP="00A8775E">
            <w:pPr>
              <w:spacing w:after="120"/>
              <w:ind w:left="0"/>
              <w:jc w:val="left"/>
              <w:rPr>
                <w:lang w:val="en-GB"/>
              </w:rPr>
            </w:pPr>
            <w:r w:rsidRPr="00F91327">
              <w:rPr>
                <w:lang w:val="en-GB"/>
              </w:rPr>
              <w:t>BED2</w:t>
            </w:r>
          </w:p>
        </w:tc>
        <w:tc>
          <w:tcPr>
            <w:tcW w:w="2445" w:type="pct"/>
            <w:vMerge/>
          </w:tcPr>
          <w:p w14:paraId="39C892AC" w14:textId="77777777" w:rsidR="00A8775E" w:rsidRPr="00F91327" w:rsidRDefault="00A8775E" w:rsidP="00A8775E">
            <w:pPr>
              <w:spacing w:after="120"/>
              <w:jc w:val="left"/>
              <w:rPr>
                <w:lang w:val="en-GB"/>
              </w:rPr>
            </w:pPr>
          </w:p>
        </w:tc>
        <w:tc>
          <w:tcPr>
            <w:tcW w:w="2050" w:type="pct"/>
            <w:vMerge/>
          </w:tcPr>
          <w:p w14:paraId="5EAFB569" w14:textId="77777777" w:rsidR="00A8775E" w:rsidRPr="00F91327" w:rsidRDefault="00A8775E" w:rsidP="00A8775E">
            <w:pPr>
              <w:numPr>
                <w:ilvl w:val="0"/>
                <w:numId w:val="12"/>
              </w:numPr>
              <w:spacing w:after="120"/>
              <w:jc w:val="left"/>
              <w:rPr>
                <w:rFonts w:eastAsia="Times New Roman" w:cstheme="minorHAnsi"/>
                <w:lang w:val="en-GB"/>
              </w:rPr>
            </w:pPr>
          </w:p>
        </w:tc>
      </w:tr>
      <w:tr w:rsidR="00A8775E" w:rsidRPr="00F91327" w14:paraId="0BCAC4B5"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399A4600" w14:textId="2F86AFEA" w:rsidR="00A8775E" w:rsidRPr="00F91327" w:rsidRDefault="00A8775E" w:rsidP="00A8775E">
            <w:pPr>
              <w:spacing w:after="120"/>
              <w:ind w:left="0"/>
              <w:jc w:val="left"/>
              <w:rPr>
                <w:lang w:val="en-GB"/>
              </w:rPr>
            </w:pPr>
            <w:r w:rsidRPr="00F91327">
              <w:rPr>
                <w:lang w:val="en-GB"/>
              </w:rPr>
              <w:t>BED3</w:t>
            </w:r>
          </w:p>
        </w:tc>
        <w:tc>
          <w:tcPr>
            <w:tcW w:w="2445" w:type="pct"/>
            <w:vMerge/>
          </w:tcPr>
          <w:p w14:paraId="6E7C3135" w14:textId="77777777" w:rsidR="00A8775E" w:rsidRPr="00F91327" w:rsidRDefault="00A8775E" w:rsidP="00A8775E">
            <w:pPr>
              <w:spacing w:after="120"/>
              <w:jc w:val="left"/>
              <w:rPr>
                <w:lang w:val="en-GB"/>
              </w:rPr>
            </w:pPr>
          </w:p>
        </w:tc>
        <w:tc>
          <w:tcPr>
            <w:tcW w:w="2050" w:type="pct"/>
            <w:vMerge/>
          </w:tcPr>
          <w:p w14:paraId="2D78BBD6" w14:textId="77777777" w:rsidR="00A8775E" w:rsidRPr="00F91327" w:rsidRDefault="00A8775E" w:rsidP="00A8775E">
            <w:pPr>
              <w:numPr>
                <w:ilvl w:val="0"/>
                <w:numId w:val="12"/>
              </w:numPr>
              <w:spacing w:after="120"/>
              <w:jc w:val="left"/>
              <w:rPr>
                <w:rFonts w:eastAsia="Times New Roman" w:cstheme="minorHAnsi"/>
                <w:lang w:val="en-GB"/>
              </w:rPr>
            </w:pPr>
          </w:p>
        </w:tc>
      </w:tr>
      <w:tr w:rsidR="00A8775E" w:rsidRPr="00F91327" w14:paraId="7B47B073"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648FED77" w14:textId="5D177980" w:rsidR="00A8775E" w:rsidRPr="00F91327" w:rsidRDefault="00A8775E" w:rsidP="00A8775E">
            <w:pPr>
              <w:spacing w:after="120"/>
              <w:ind w:left="0"/>
              <w:jc w:val="left"/>
              <w:rPr>
                <w:lang w:val="en-GB"/>
              </w:rPr>
            </w:pPr>
            <w:r w:rsidRPr="00F91327">
              <w:rPr>
                <w:lang w:val="en-GB"/>
              </w:rPr>
              <w:t>BED4</w:t>
            </w:r>
          </w:p>
        </w:tc>
        <w:tc>
          <w:tcPr>
            <w:tcW w:w="2445" w:type="pct"/>
            <w:vMerge/>
          </w:tcPr>
          <w:p w14:paraId="0095D629" w14:textId="77777777" w:rsidR="00A8775E" w:rsidRPr="00F91327" w:rsidRDefault="00A8775E" w:rsidP="00A8775E">
            <w:pPr>
              <w:spacing w:after="120"/>
              <w:jc w:val="left"/>
              <w:rPr>
                <w:lang w:val="en-GB"/>
              </w:rPr>
            </w:pPr>
          </w:p>
        </w:tc>
        <w:tc>
          <w:tcPr>
            <w:tcW w:w="2050" w:type="pct"/>
            <w:vMerge/>
          </w:tcPr>
          <w:p w14:paraId="0F4593E7" w14:textId="77777777" w:rsidR="00A8775E" w:rsidRPr="00F91327" w:rsidRDefault="00A8775E" w:rsidP="00A8775E">
            <w:pPr>
              <w:numPr>
                <w:ilvl w:val="0"/>
                <w:numId w:val="12"/>
              </w:numPr>
              <w:spacing w:after="120"/>
              <w:jc w:val="left"/>
              <w:rPr>
                <w:rFonts w:eastAsia="Times New Roman" w:cstheme="minorHAnsi"/>
                <w:lang w:val="en-GB"/>
              </w:rPr>
            </w:pPr>
          </w:p>
        </w:tc>
      </w:tr>
      <w:tr w:rsidR="00A8775E" w:rsidRPr="00F91327" w14:paraId="5B78D869"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0AFE9B44" w14:textId="268AF926" w:rsidR="00A8775E" w:rsidRPr="00F91327" w:rsidRDefault="00A8775E" w:rsidP="00A8775E">
            <w:pPr>
              <w:spacing w:after="120"/>
              <w:ind w:left="0"/>
              <w:jc w:val="left"/>
              <w:rPr>
                <w:lang w:val="en-GB"/>
              </w:rPr>
            </w:pPr>
            <w:r w:rsidRPr="00F91327">
              <w:rPr>
                <w:lang w:val="en-GB"/>
              </w:rPr>
              <w:t>BEO2</w:t>
            </w:r>
          </w:p>
        </w:tc>
        <w:tc>
          <w:tcPr>
            <w:tcW w:w="2445" w:type="pct"/>
          </w:tcPr>
          <w:p w14:paraId="64972D68" w14:textId="3C84F28F" w:rsidR="00A8775E" w:rsidRPr="00F91327" w:rsidRDefault="00A8775E" w:rsidP="00A8775E">
            <w:pPr>
              <w:spacing w:after="120"/>
              <w:ind w:left="0"/>
              <w:jc w:val="left"/>
              <w:rPr>
                <w:lang w:val="en-GB"/>
              </w:rPr>
            </w:pPr>
            <w:r w:rsidRPr="00F91327">
              <w:rPr>
                <w:lang w:val="en-GB"/>
              </w:rPr>
              <w:t>Airspace charges affects operating costs and hence scheduling decisions</w:t>
            </w:r>
          </w:p>
        </w:tc>
        <w:tc>
          <w:tcPr>
            <w:tcW w:w="2050" w:type="pct"/>
          </w:tcPr>
          <w:p w14:paraId="16B5E758" w14:textId="535A23ED"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Operating costs</w:t>
            </w:r>
          </w:p>
        </w:tc>
      </w:tr>
      <w:tr w:rsidR="00A8775E" w:rsidRPr="00F91327" w14:paraId="1CB32188"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11D49BD9" w14:textId="44211BFB" w:rsidR="00A8775E" w:rsidRPr="00F91327" w:rsidRDefault="00A8775E" w:rsidP="00A8775E">
            <w:pPr>
              <w:spacing w:after="120"/>
              <w:ind w:left="0"/>
              <w:jc w:val="left"/>
              <w:rPr>
                <w:lang w:val="en-GB"/>
              </w:rPr>
            </w:pPr>
            <w:r w:rsidRPr="00F91327">
              <w:rPr>
                <w:lang w:val="en-GB"/>
              </w:rPr>
              <w:lastRenderedPageBreak/>
              <w:t>BEO3</w:t>
            </w:r>
          </w:p>
        </w:tc>
        <w:tc>
          <w:tcPr>
            <w:tcW w:w="2445" w:type="pct"/>
          </w:tcPr>
          <w:p w14:paraId="246B8F1A" w14:textId="453B40B4" w:rsidR="00A8775E" w:rsidRPr="00F91327" w:rsidRDefault="00A8775E" w:rsidP="00A8775E">
            <w:pPr>
              <w:spacing w:after="120"/>
              <w:ind w:left="0"/>
              <w:jc w:val="left"/>
              <w:rPr>
                <w:lang w:val="en-GB"/>
              </w:rPr>
            </w:pPr>
            <w:r w:rsidRPr="00F91327">
              <w:rPr>
                <w:lang w:val="en-GB"/>
              </w:rPr>
              <w:t>Airlines models affect the scheduling in the model</w:t>
            </w:r>
          </w:p>
        </w:tc>
        <w:tc>
          <w:tcPr>
            <w:tcW w:w="2050" w:type="pct"/>
          </w:tcPr>
          <w:p w14:paraId="4D5DA5EC" w14:textId="0D2E0F09"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Schedule models</w:t>
            </w:r>
          </w:p>
        </w:tc>
      </w:tr>
      <w:tr w:rsidR="00A8775E" w:rsidRPr="00F91327" w14:paraId="39FF8C71"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065FA235" w14:textId="1BBBB022" w:rsidR="00A8775E" w:rsidRPr="00F91327" w:rsidRDefault="00A8775E" w:rsidP="00A8775E">
            <w:pPr>
              <w:spacing w:after="120"/>
              <w:ind w:left="0"/>
              <w:jc w:val="left"/>
              <w:rPr>
                <w:lang w:val="en-GB"/>
              </w:rPr>
            </w:pPr>
            <w:r w:rsidRPr="00F91327">
              <w:rPr>
                <w:lang w:val="en-GB"/>
              </w:rPr>
              <w:t>ROR1</w:t>
            </w:r>
          </w:p>
        </w:tc>
        <w:tc>
          <w:tcPr>
            <w:tcW w:w="2445" w:type="pct"/>
          </w:tcPr>
          <w:p w14:paraId="1DDE73F1" w14:textId="0A60BD1B" w:rsidR="00A8775E" w:rsidRPr="00F91327" w:rsidRDefault="00A8775E" w:rsidP="00A8775E">
            <w:pPr>
              <w:spacing w:after="120"/>
              <w:ind w:left="0"/>
              <w:jc w:val="left"/>
              <w:rPr>
                <w:lang w:val="en-GB"/>
              </w:rPr>
            </w:pPr>
            <w:r w:rsidRPr="00F91327">
              <w:rPr>
                <w:lang w:val="en-GB"/>
              </w:rPr>
              <w:t>Passenger provision schemes might affect decisions at scheduling level, e.g. buffers</w:t>
            </w:r>
          </w:p>
        </w:tc>
        <w:tc>
          <w:tcPr>
            <w:tcW w:w="2050" w:type="pct"/>
          </w:tcPr>
          <w:p w14:paraId="42C4548D" w14:textId="77777777"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Buffers</w:t>
            </w:r>
          </w:p>
          <w:p w14:paraId="7A12B03A" w14:textId="00EC8E47"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Connecting times</w:t>
            </w:r>
          </w:p>
        </w:tc>
      </w:tr>
      <w:tr w:rsidR="00A8775E" w:rsidRPr="00F91327" w14:paraId="0D66A413"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7B8D91CB" w14:textId="35B12C55" w:rsidR="00A8775E" w:rsidRPr="00F91327" w:rsidRDefault="00A8775E" w:rsidP="00A8775E">
            <w:pPr>
              <w:spacing w:after="120"/>
              <w:ind w:left="0"/>
              <w:jc w:val="left"/>
              <w:rPr>
                <w:lang w:val="en-GB"/>
              </w:rPr>
            </w:pPr>
            <w:r w:rsidRPr="00F91327">
              <w:rPr>
                <w:lang w:val="en-GB"/>
              </w:rPr>
              <w:t>ROR4</w:t>
            </w:r>
          </w:p>
        </w:tc>
        <w:tc>
          <w:tcPr>
            <w:tcW w:w="2445" w:type="pct"/>
          </w:tcPr>
          <w:p w14:paraId="011F05FF" w14:textId="68FE7648" w:rsidR="00A8775E" w:rsidRPr="00F91327" w:rsidRDefault="00A8775E" w:rsidP="00A8775E">
            <w:pPr>
              <w:spacing w:after="120"/>
              <w:ind w:left="0"/>
              <w:jc w:val="left"/>
              <w:rPr>
                <w:lang w:val="en-GB"/>
              </w:rPr>
            </w:pPr>
            <w:r w:rsidRPr="00F91327">
              <w:rPr>
                <w:lang w:val="en-GB"/>
              </w:rPr>
              <w:t>Noise restrictions in airport capacity might affect scheduling possibilities</w:t>
            </w:r>
          </w:p>
        </w:tc>
        <w:tc>
          <w:tcPr>
            <w:tcW w:w="2050" w:type="pct"/>
          </w:tcPr>
          <w:p w14:paraId="1E35B4D2" w14:textId="050C8F90"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Airports capacities</w:t>
            </w:r>
          </w:p>
        </w:tc>
      </w:tr>
      <w:tr w:rsidR="00A8775E" w:rsidRPr="00F91327" w14:paraId="0BF61B9D"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1EF04EBF" w14:textId="7B8DFE91" w:rsidR="00A8775E" w:rsidRPr="00F91327" w:rsidRDefault="00A8775E" w:rsidP="00A8775E">
            <w:pPr>
              <w:spacing w:after="120"/>
              <w:ind w:left="0"/>
              <w:jc w:val="left"/>
              <w:rPr>
                <w:lang w:val="en-GB"/>
              </w:rPr>
            </w:pPr>
            <w:r w:rsidRPr="00F91327">
              <w:rPr>
                <w:lang w:val="en-GB"/>
              </w:rPr>
              <w:t>ROR9</w:t>
            </w:r>
          </w:p>
        </w:tc>
        <w:tc>
          <w:tcPr>
            <w:tcW w:w="2445" w:type="pct"/>
          </w:tcPr>
          <w:p w14:paraId="0409C005" w14:textId="116C0B25" w:rsidR="00A8775E" w:rsidRPr="00F91327" w:rsidRDefault="00A8775E" w:rsidP="00A8775E">
            <w:pPr>
              <w:spacing w:after="120"/>
              <w:ind w:left="0"/>
              <w:jc w:val="left"/>
              <w:rPr>
                <w:lang w:val="en-GB"/>
              </w:rPr>
            </w:pPr>
            <w:proofErr w:type="spellStart"/>
            <w:r w:rsidRPr="00F91327">
              <w:rPr>
                <w:lang w:val="en-GB"/>
              </w:rPr>
              <w:t>Incentivisation</w:t>
            </w:r>
            <w:proofErr w:type="spellEnd"/>
            <w:r w:rsidRPr="00F91327">
              <w:rPr>
                <w:lang w:val="en-GB"/>
              </w:rPr>
              <w:t xml:space="preserve"> of specific airports will affect the schedules of the flights to-from them</w:t>
            </w:r>
          </w:p>
        </w:tc>
        <w:tc>
          <w:tcPr>
            <w:tcW w:w="2050" w:type="pct"/>
          </w:tcPr>
          <w:p w14:paraId="78F457B0" w14:textId="77777777"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Airports capacities</w:t>
            </w:r>
          </w:p>
          <w:p w14:paraId="05183000" w14:textId="29E621AD"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Passengers</w:t>
            </w:r>
            <w:r w:rsidR="00A12C36">
              <w:rPr>
                <w:rFonts w:eastAsia="Times New Roman" w:cstheme="minorHAnsi"/>
                <w:lang w:val="en-GB"/>
              </w:rPr>
              <w:t>’</w:t>
            </w:r>
            <w:r w:rsidRPr="00F91327">
              <w:rPr>
                <w:rFonts w:eastAsia="Times New Roman" w:cstheme="minorHAnsi"/>
                <w:lang w:val="en-GB"/>
              </w:rPr>
              <w:t xml:space="preserve"> demand</w:t>
            </w:r>
          </w:p>
        </w:tc>
      </w:tr>
      <w:tr w:rsidR="00A8775E" w:rsidRPr="00F91327" w14:paraId="45E1982F"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45AE63DC" w14:textId="7A980D2D" w:rsidR="00A8775E" w:rsidRPr="00F91327" w:rsidRDefault="00A8775E" w:rsidP="00A8775E">
            <w:pPr>
              <w:spacing w:after="120"/>
              <w:ind w:left="0"/>
              <w:jc w:val="left"/>
              <w:rPr>
                <w:lang w:val="en-GB"/>
              </w:rPr>
            </w:pPr>
            <w:r w:rsidRPr="00F91327">
              <w:rPr>
                <w:lang w:val="en-GB"/>
              </w:rPr>
              <w:t>RAD1</w:t>
            </w:r>
          </w:p>
        </w:tc>
        <w:tc>
          <w:tcPr>
            <w:tcW w:w="2445" w:type="pct"/>
          </w:tcPr>
          <w:p w14:paraId="4E39C7F0" w14:textId="363E69D7" w:rsidR="00A8775E" w:rsidRPr="00F91327" w:rsidRDefault="00A8775E" w:rsidP="00A8775E">
            <w:pPr>
              <w:spacing w:after="120"/>
              <w:ind w:left="0"/>
              <w:jc w:val="left"/>
              <w:rPr>
                <w:lang w:val="en-GB"/>
              </w:rPr>
            </w:pPr>
            <w:r w:rsidRPr="00F91327">
              <w:rPr>
                <w:lang w:val="en-GB"/>
              </w:rPr>
              <w:t>Airport slots availability affects airport capacity and hence the scheduling</w:t>
            </w:r>
          </w:p>
        </w:tc>
        <w:tc>
          <w:tcPr>
            <w:tcW w:w="2050" w:type="pct"/>
          </w:tcPr>
          <w:p w14:paraId="19B813F0" w14:textId="136F2590"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Airports capacities</w:t>
            </w:r>
          </w:p>
        </w:tc>
      </w:tr>
      <w:tr w:rsidR="00A8775E" w:rsidRPr="00F91327" w14:paraId="78CFA718"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42B85AA9" w14:textId="514A4186" w:rsidR="00A8775E" w:rsidRPr="00F91327" w:rsidRDefault="00A8775E" w:rsidP="00A8775E">
            <w:pPr>
              <w:spacing w:after="120"/>
              <w:ind w:left="0"/>
              <w:jc w:val="left"/>
              <w:rPr>
                <w:lang w:val="en-GB"/>
              </w:rPr>
            </w:pPr>
            <w:r w:rsidRPr="00F91327">
              <w:rPr>
                <w:lang w:val="en-GB"/>
              </w:rPr>
              <w:t>RAD2</w:t>
            </w:r>
          </w:p>
        </w:tc>
        <w:tc>
          <w:tcPr>
            <w:tcW w:w="2445" w:type="pct"/>
          </w:tcPr>
          <w:p w14:paraId="357AE8C0" w14:textId="7D60B460" w:rsidR="00A8775E" w:rsidRPr="00F91327" w:rsidRDefault="00A8775E" w:rsidP="00A8775E">
            <w:pPr>
              <w:spacing w:after="120"/>
              <w:ind w:left="0"/>
              <w:jc w:val="left"/>
              <w:rPr>
                <w:lang w:val="en-GB"/>
              </w:rPr>
            </w:pPr>
            <w:r w:rsidRPr="00F91327">
              <w:rPr>
                <w:lang w:val="en-GB"/>
              </w:rPr>
              <w:t>Development of regional infrastructure will affect airports</w:t>
            </w:r>
            <w:r w:rsidR="00A12C36">
              <w:rPr>
                <w:lang w:val="en-GB"/>
              </w:rPr>
              <w:t>’</w:t>
            </w:r>
            <w:r w:rsidRPr="00F91327">
              <w:rPr>
                <w:lang w:val="en-GB"/>
              </w:rPr>
              <w:t xml:space="preserve"> capacities and passengers</w:t>
            </w:r>
            <w:r w:rsidR="00A12C36">
              <w:rPr>
                <w:lang w:val="en-GB"/>
              </w:rPr>
              <w:t>’</w:t>
            </w:r>
            <w:r w:rsidRPr="00F91327">
              <w:rPr>
                <w:lang w:val="en-GB"/>
              </w:rPr>
              <w:t xml:space="preserve"> demand</w:t>
            </w:r>
          </w:p>
        </w:tc>
        <w:tc>
          <w:tcPr>
            <w:tcW w:w="2050" w:type="pct"/>
          </w:tcPr>
          <w:p w14:paraId="7D92C089" w14:textId="77777777"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Airports capacities</w:t>
            </w:r>
          </w:p>
          <w:p w14:paraId="473FE20B" w14:textId="259A669E" w:rsidR="00A8775E" w:rsidRPr="00F91327" w:rsidRDefault="00A8775E" w:rsidP="00A8775E">
            <w:pPr>
              <w:numPr>
                <w:ilvl w:val="0"/>
                <w:numId w:val="12"/>
              </w:numPr>
              <w:spacing w:after="120"/>
              <w:jc w:val="left"/>
              <w:rPr>
                <w:rFonts w:eastAsia="Times New Roman" w:cstheme="minorHAnsi"/>
                <w:lang w:val="en-GB"/>
              </w:rPr>
            </w:pPr>
            <w:r w:rsidRPr="00F91327">
              <w:rPr>
                <w:rFonts w:eastAsia="Times New Roman" w:cstheme="minorHAnsi"/>
                <w:lang w:val="en-GB"/>
              </w:rPr>
              <w:t>Passengers</w:t>
            </w:r>
            <w:r w:rsidR="00A12C36">
              <w:rPr>
                <w:rFonts w:eastAsia="Times New Roman" w:cstheme="minorHAnsi"/>
                <w:lang w:val="en-GB"/>
              </w:rPr>
              <w:t>’</w:t>
            </w:r>
            <w:r w:rsidRPr="00F91327">
              <w:rPr>
                <w:rFonts w:eastAsia="Times New Roman" w:cstheme="minorHAnsi"/>
                <w:lang w:val="en-GB"/>
              </w:rPr>
              <w:t xml:space="preserve"> demand</w:t>
            </w:r>
          </w:p>
        </w:tc>
      </w:tr>
    </w:tbl>
    <w:p w14:paraId="4DB987DB" w14:textId="77777777" w:rsidR="00687326" w:rsidRPr="00F91327" w:rsidRDefault="00687326" w:rsidP="00687326">
      <w:pPr>
        <w:pStyle w:val="BodyText"/>
      </w:pPr>
    </w:p>
    <w:p w14:paraId="619DBF03" w14:textId="507A0168" w:rsidR="00687326" w:rsidRPr="00F91327" w:rsidRDefault="00687326" w:rsidP="00687326">
      <w:pPr>
        <w:pStyle w:val="Heading3"/>
      </w:pPr>
      <w:bookmarkStart w:id="67" w:name="_Toc476070817"/>
      <w:r w:rsidRPr="00F91327">
        <w:t>Passenger assignment</w:t>
      </w:r>
      <w:bookmarkEnd w:id="67"/>
    </w:p>
    <w:p w14:paraId="538E47DF" w14:textId="4860F2D6" w:rsidR="000B0F8C" w:rsidRPr="00F91327" w:rsidRDefault="000B0F8C" w:rsidP="000B0F8C">
      <w:pPr>
        <w:pStyle w:val="BodyText0"/>
        <w:rPr>
          <w:b/>
        </w:rPr>
      </w:pPr>
      <w:bookmarkStart w:id="68" w:name="_Toc476070834"/>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13</w:t>
      </w:r>
      <w:r w:rsidRPr="00F91327">
        <w:rPr>
          <w:b/>
        </w:rPr>
        <w:fldChar w:fldCharType="end"/>
      </w:r>
      <w:r w:rsidRPr="00F91327">
        <w:rPr>
          <w:b/>
        </w:rPr>
        <w:t>. Effect of factors on passenger assignment</w:t>
      </w:r>
      <w:bookmarkEnd w:id="68"/>
    </w:p>
    <w:tbl>
      <w:tblPr>
        <w:tblStyle w:val="ScrollTableNormal"/>
        <w:tblW w:w="4954" w:type="pct"/>
        <w:tblInd w:w="85" w:type="dxa"/>
        <w:tblLayout w:type="fixed"/>
        <w:tblLook w:val="0420" w:firstRow="1" w:lastRow="0" w:firstColumn="0" w:lastColumn="0" w:noHBand="0" w:noVBand="1"/>
      </w:tblPr>
      <w:tblGrid>
        <w:gridCol w:w="907"/>
        <w:gridCol w:w="4395"/>
        <w:gridCol w:w="3685"/>
      </w:tblGrid>
      <w:tr w:rsidR="000B0F8C" w:rsidRPr="00F91327" w14:paraId="3E1C31B3" w14:textId="77777777" w:rsidTr="00F91327">
        <w:trPr>
          <w:cnfStyle w:val="100000000000" w:firstRow="1" w:lastRow="0" w:firstColumn="0" w:lastColumn="0" w:oddVBand="0" w:evenVBand="0" w:oddHBand="0" w:evenHBand="0" w:firstRowFirstColumn="0" w:firstRowLastColumn="0" w:lastRowFirstColumn="0" w:lastRowLastColumn="0"/>
          <w:tblHeader/>
        </w:trPr>
        <w:tc>
          <w:tcPr>
            <w:tcW w:w="505" w:type="pct"/>
            <w:vAlign w:val="center"/>
            <w:hideMark/>
          </w:tcPr>
          <w:p w14:paraId="14681254" w14:textId="77777777" w:rsidR="000B0F8C" w:rsidRPr="00F91327" w:rsidRDefault="000B0F8C" w:rsidP="00F91327">
            <w:pPr>
              <w:spacing w:after="120"/>
              <w:ind w:left="0"/>
              <w:jc w:val="left"/>
              <w:rPr>
                <w:color w:val="auto"/>
                <w:lang w:val="en-GB"/>
              </w:rPr>
            </w:pPr>
            <w:r w:rsidRPr="00F91327">
              <w:rPr>
                <w:color w:val="auto"/>
                <w:lang w:val="en-GB"/>
              </w:rPr>
              <w:t>Factor</w:t>
            </w:r>
          </w:p>
        </w:tc>
        <w:tc>
          <w:tcPr>
            <w:tcW w:w="2445" w:type="pct"/>
            <w:vAlign w:val="center"/>
          </w:tcPr>
          <w:p w14:paraId="7793CB99" w14:textId="77777777" w:rsidR="000B0F8C" w:rsidRPr="00F91327" w:rsidRDefault="000B0F8C" w:rsidP="00F91327">
            <w:pPr>
              <w:spacing w:after="120"/>
              <w:ind w:left="0"/>
              <w:jc w:val="left"/>
              <w:rPr>
                <w:color w:val="auto"/>
                <w:lang w:val="en-GB"/>
              </w:rPr>
            </w:pPr>
            <w:r w:rsidRPr="00F91327">
              <w:rPr>
                <w:color w:val="auto"/>
                <w:lang w:val="en-GB"/>
              </w:rPr>
              <w:t>Effect</w:t>
            </w:r>
          </w:p>
        </w:tc>
        <w:tc>
          <w:tcPr>
            <w:tcW w:w="2050" w:type="pct"/>
            <w:vAlign w:val="center"/>
          </w:tcPr>
          <w:p w14:paraId="7BF6976D" w14:textId="77777777" w:rsidR="000B0F8C" w:rsidRPr="00F91327" w:rsidRDefault="000B0F8C" w:rsidP="00F91327">
            <w:pPr>
              <w:spacing w:after="120"/>
              <w:jc w:val="left"/>
              <w:rPr>
                <w:color w:val="auto"/>
                <w:lang w:val="en-GB"/>
              </w:rPr>
            </w:pPr>
            <w:r w:rsidRPr="00F91327">
              <w:rPr>
                <w:color w:val="auto"/>
                <w:lang w:val="en-GB"/>
              </w:rPr>
              <w:t>Model/Variables affected</w:t>
            </w:r>
          </w:p>
        </w:tc>
      </w:tr>
      <w:tr w:rsidR="002C6550" w:rsidRPr="00F91327" w14:paraId="351088FC"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5AAB78AB" w14:textId="134E0D91" w:rsidR="002C6550" w:rsidRPr="00F91327" w:rsidRDefault="002C6550" w:rsidP="002C6550">
            <w:pPr>
              <w:spacing w:after="120"/>
              <w:ind w:left="0"/>
              <w:jc w:val="left"/>
              <w:rPr>
                <w:lang w:val="en-GB"/>
              </w:rPr>
            </w:pPr>
            <w:r w:rsidRPr="00F91327">
              <w:rPr>
                <w:lang w:val="en-GB"/>
              </w:rPr>
              <w:t>BTO4</w:t>
            </w:r>
          </w:p>
        </w:tc>
        <w:tc>
          <w:tcPr>
            <w:tcW w:w="2445" w:type="pct"/>
          </w:tcPr>
          <w:p w14:paraId="7F410D63" w14:textId="674AB847" w:rsidR="002C6550" w:rsidRPr="00F91327" w:rsidRDefault="002C6550" w:rsidP="002C6550">
            <w:pPr>
              <w:spacing w:after="120"/>
              <w:ind w:left="0"/>
              <w:jc w:val="left"/>
              <w:rPr>
                <w:lang w:val="en-GB"/>
              </w:rPr>
            </w:pPr>
            <w:r w:rsidRPr="00F91327">
              <w:rPr>
                <w:lang w:val="en-GB"/>
              </w:rPr>
              <w:t xml:space="preserve">Passenger </w:t>
            </w:r>
            <w:proofErr w:type="spellStart"/>
            <w:r w:rsidRPr="00F91327">
              <w:rPr>
                <w:lang w:val="en-GB"/>
              </w:rPr>
              <w:t>reaccom</w:t>
            </w:r>
            <w:r w:rsidR="00E46EC6">
              <w:rPr>
                <w:lang w:val="en-GB"/>
              </w:rPr>
              <w:t>m</w:t>
            </w:r>
            <w:r w:rsidRPr="00F91327">
              <w:rPr>
                <w:lang w:val="en-GB"/>
              </w:rPr>
              <w:t>odation</w:t>
            </w:r>
            <w:proofErr w:type="spellEnd"/>
            <w:r w:rsidRPr="00F91327">
              <w:rPr>
                <w:lang w:val="en-GB"/>
              </w:rPr>
              <w:t xml:space="preserve"> tools might affect willingness to select tight connections and might affect the capacity of seats available</w:t>
            </w:r>
          </w:p>
        </w:tc>
        <w:tc>
          <w:tcPr>
            <w:tcW w:w="2050" w:type="pct"/>
          </w:tcPr>
          <w:p w14:paraId="37F109C4" w14:textId="0D3192B3"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Connection times</w:t>
            </w:r>
          </w:p>
        </w:tc>
      </w:tr>
      <w:tr w:rsidR="002C6550" w:rsidRPr="00F91327" w14:paraId="1C971810"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0E88445B" w14:textId="6B82D974" w:rsidR="002C6550" w:rsidRPr="00F91327" w:rsidRDefault="002C6550" w:rsidP="002C6550">
            <w:pPr>
              <w:spacing w:after="120"/>
              <w:ind w:left="0"/>
              <w:jc w:val="left"/>
              <w:rPr>
                <w:lang w:val="en-GB"/>
              </w:rPr>
            </w:pPr>
            <w:r w:rsidRPr="00F91327">
              <w:rPr>
                <w:lang w:val="en-GB"/>
              </w:rPr>
              <w:t>BED3</w:t>
            </w:r>
          </w:p>
        </w:tc>
        <w:tc>
          <w:tcPr>
            <w:tcW w:w="2445" w:type="pct"/>
          </w:tcPr>
          <w:p w14:paraId="1CB2FF26" w14:textId="671357FE" w:rsidR="002C6550" w:rsidRPr="00B372D5" w:rsidRDefault="002C6550" w:rsidP="002C6550">
            <w:pPr>
              <w:spacing w:after="120"/>
              <w:ind w:left="0"/>
              <w:jc w:val="left"/>
              <w:rPr>
                <w:lang w:val="fr-FR"/>
              </w:rPr>
            </w:pPr>
            <w:proofErr w:type="spellStart"/>
            <w:r w:rsidRPr="00B372D5">
              <w:rPr>
                <w:lang w:val="fr-FR"/>
              </w:rPr>
              <w:t>Passengers</w:t>
            </w:r>
            <w:proofErr w:type="spellEnd"/>
            <w:r w:rsidR="00A12C36" w:rsidRPr="00B372D5">
              <w:rPr>
                <w:lang w:val="fr-FR"/>
              </w:rPr>
              <w:t>’</w:t>
            </w:r>
            <w:r w:rsidRPr="00B372D5">
              <w:rPr>
                <w:lang w:val="fr-FR"/>
              </w:rPr>
              <w:t xml:space="preserve"> profiles affect </w:t>
            </w:r>
            <w:proofErr w:type="spellStart"/>
            <w:r w:rsidRPr="00B372D5">
              <w:rPr>
                <w:lang w:val="fr-FR"/>
              </w:rPr>
              <w:t>passengers</w:t>
            </w:r>
            <w:proofErr w:type="spellEnd"/>
            <w:r w:rsidR="00A12C36" w:rsidRPr="00B372D5">
              <w:rPr>
                <w:lang w:val="fr-FR"/>
              </w:rPr>
              <w:t>’</w:t>
            </w:r>
            <w:r w:rsidRPr="00B372D5">
              <w:rPr>
                <w:lang w:val="fr-FR"/>
              </w:rPr>
              <w:t xml:space="preserve"> distribution</w:t>
            </w:r>
          </w:p>
        </w:tc>
        <w:tc>
          <w:tcPr>
            <w:tcW w:w="2050" w:type="pct"/>
          </w:tcPr>
          <w:p w14:paraId="19F30F1A" w14:textId="603F9822"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Passengers distribution between the different profiles</w:t>
            </w:r>
          </w:p>
        </w:tc>
      </w:tr>
      <w:tr w:rsidR="002C6550" w:rsidRPr="00F91327" w14:paraId="53566F11"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178E57AC" w14:textId="35EFB8F1" w:rsidR="002C6550" w:rsidRPr="00F91327" w:rsidRDefault="002C6550" w:rsidP="002C6550">
            <w:pPr>
              <w:spacing w:after="120"/>
              <w:ind w:left="0"/>
              <w:jc w:val="left"/>
              <w:rPr>
                <w:lang w:val="en-GB"/>
              </w:rPr>
            </w:pPr>
            <w:r w:rsidRPr="00F91327">
              <w:rPr>
                <w:lang w:val="en-GB"/>
              </w:rPr>
              <w:t>BED4</w:t>
            </w:r>
          </w:p>
        </w:tc>
        <w:tc>
          <w:tcPr>
            <w:tcW w:w="2445" w:type="pct"/>
          </w:tcPr>
          <w:p w14:paraId="4AC62E49" w14:textId="4896C041" w:rsidR="002C6550" w:rsidRPr="00F91327" w:rsidRDefault="002C6550" w:rsidP="002C6550">
            <w:pPr>
              <w:spacing w:after="120"/>
              <w:ind w:left="0"/>
              <w:jc w:val="left"/>
              <w:rPr>
                <w:lang w:val="en-GB"/>
              </w:rPr>
            </w:pPr>
            <w:r w:rsidRPr="00F91327">
              <w:rPr>
                <w:lang w:val="en-GB"/>
              </w:rPr>
              <w:t>Travel substitutes might affect the type of passenger assigned to flights</w:t>
            </w:r>
          </w:p>
        </w:tc>
        <w:tc>
          <w:tcPr>
            <w:tcW w:w="2050" w:type="pct"/>
          </w:tcPr>
          <w:p w14:paraId="2FEA8754" w14:textId="5A5A5B1F"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Passengers distribution between the different profiles</w:t>
            </w:r>
          </w:p>
        </w:tc>
      </w:tr>
      <w:tr w:rsidR="002C6550" w:rsidRPr="00F91327" w14:paraId="50563F27"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0A8E997C" w14:textId="17C1A079" w:rsidR="002C6550" w:rsidRPr="00F91327" w:rsidRDefault="002C6550" w:rsidP="002C6550">
            <w:pPr>
              <w:spacing w:after="120"/>
              <w:ind w:left="0"/>
              <w:jc w:val="left"/>
              <w:rPr>
                <w:lang w:val="en-GB"/>
              </w:rPr>
            </w:pPr>
            <w:r w:rsidRPr="00F91327">
              <w:rPr>
                <w:lang w:val="en-GB"/>
              </w:rPr>
              <w:t>BEO3</w:t>
            </w:r>
          </w:p>
        </w:tc>
        <w:tc>
          <w:tcPr>
            <w:tcW w:w="2445" w:type="pct"/>
          </w:tcPr>
          <w:p w14:paraId="1BA2E9D0" w14:textId="7A360B9C" w:rsidR="002C6550" w:rsidRPr="00F91327" w:rsidRDefault="002C6550" w:rsidP="002C6550">
            <w:pPr>
              <w:spacing w:after="120"/>
              <w:ind w:left="0"/>
              <w:jc w:val="left"/>
              <w:rPr>
                <w:lang w:val="en-GB"/>
              </w:rPr>
            </w:pPr>
            <w:r w:rsidRPr="00F91327">
              <w:rPr>
                <w:lang w:val="en-GB"/>
              </w:rPr>
              <w:t>Airlines models affect type of passenger assigned to flights</w:t>
            </w:r>
          </w:p>
        </w:tc>
        <w:tc>
          <w:tcPr>
            <w:tcW w:w="2050" w:type="pct"/>
          </w:tcPr>
          <w:p w14:paraId="53F09A24" w14:textId="06684EB8"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Passengers distribution between the different profiles</w:t>
            </w:r>
          </w:p>
        </w:tc>
      </w:tr>
      <w:tr w:rsidR="002C6550" w:rsidRPr="00F91327" w14:paraId="3739FBB3"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5ED5AD7A" w14:textId="4679DA71" w:rsidR="002C6550" w:rsidRPr="00F91327" w:rsidRDefault="002C6550" w:rsidP="002C6550">
            <w:pPr>
              <w:spacing w:after="120"/>
              <w:ind w:left="0"/>
              <w:jc w:val="left"/>
              <w:rPr>
                <w:lang w:val="en-GB"/>
              </w:rPr>
            </w:pPr>
            <w:r w:rsidRPr="00F91327">
              <w:rPr>
                <w:lang w:val="en-GB"/>
              </w:rPr>
              <w:t>BEO4</w:t>
            </w:r>
          </w:p>
        </w:tc>
        <w:tc>
          <w:tcPr>
            <w:tcW w:w="2445" w:type="pct"/>
          </w:tcPr>
          <w:p w14:paraId="466D0C8B" w14:textId="4BBE07C7" w:rsidR="002C6550" w:rsidRPr="00F91327" w:rsidRDefault="002C6550" w:rsidP="002C6550">
            <w:pPr>
              <w:spacing w:after="120"/>
              <w:ind w:left="0"/>
              <w:jc w:val="left"/>
              <w:rPr>
                <w:lang w:val="en-GB"/>
              </w:rPr>
            </w:pPr>
            <w:r w:rsidRPr="00F91327">
              <w:rPr>
                <w:lang w:val="en-GB"/>
              </w:rPr>
              <w:t>Smart ticketing might affect buffers between means of transport</w:t>
            </w:r>
          </w:p>
        </w:tc>
        <w:tc>
          <w:tcPr>
            <w:tcW w:w="2050" w:type="pct"/>
          </w:tcPr>
          <w:p w14:paraId="60870790" w14:textId="543D3841"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Buffer times</w:t>
            </w:r>
          </w:p>
        </w:tc>
      </w:tr>
      <w:tr w:rsidR="002C6550" w:rsidRPr="00F91327" w14:paraId="1330A33F"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10299E12" w14:textId="4BF36F25" w:rsidR="002C6550" w:rsidRPr="00F91327" w:rsidRDefault="002C6550" w:rsidP="002C6550">
            <w:pPr>
              <w:spacing w:after="120"/>
              <w:ind w:left="0"/>
              <w:jc w:val="left"/>
              <w:rPr>
                <w:lang w:val="en-GB"/>
              </w:rPr>
            </w:pPr>
            <w:r w:rsidRPr="00F91327">
              <w:rPr>
                <w:lang w:val="en-GB"/>
              </w:rPr>
              <w:t>ROR1</w:t>
            </w:r>
          </w:p>
        </w:tc>
        <w:tc>
          <w:tcPr>
            <w:tcW w:w="2445" w:type="pct"/>
          </w:tcPr>
          <w:p w14:paraId="27A1C2F3" w14:textId="54FBAE50" w:rsidR="002C6550" w:rsidRPr="00F91327" w:rsidRDefault="002C6550" w:rsidP="002C6550">
            <w:pPr>
              <w:spacing w:after="120"/>
              <w:ind w:left="0"/>
              <w:jc w:val="left"/>
              <w:rPr>
                <w:lang w:val="en-GB"/>
              </w:rPr>
            </w:pPr>
            <w:r w:rsidRPr="00F91327">
              <w:rPr>
                <w:lang w:val="en-GB"/>
              </w:rPr>
              <w:t>Passenger provision schemes might affect willingness to select tight connections and might affect the capacity of seats available</w:t>
            </w:r>
          </w:p>
        </w:tc>
        <w:tc>
          <w:tcPr>
            <w:tcW w:w="2050" w:type="pct"/>
          </w:tcPr>
          <w:p w14:paraId="03C0B6C7" w14:textId="565B2507"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Connection times</w:t>
            </w:r>
          </w:p>
        </w:tc>
      </w:tr>
      <w:tr w:rsidR="002C6550" w:rsidRPr="00F91327" w14:paraId="560052AA"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5189B89B" w14:textId="65701FD8" w:rsidR="002C6550" w:rsidRPr="00F91327" w:rsidRDefault="002C6550" w:rsidP="002C6550">
            <w:pPr>
              <w:spacing w:after="120"/>
              <w:ind w:left="0"/>
              <w:jc w:val="left"/>
              <w:rPr>
                <w:lang w:val="en-GB"/>
              </w:rPr>
            </w:pPr>
            <w:r w:rsidRPr="00F91327">
              <w:rPr>
                <w:lang w:val="en-GB"/>
              </w:rPr>
              <w:t>RAD2</w:t>
            </w:r>
          </w:p>
        </w:tc>
        <w:tc>
          <w:tcPr>
            <w:tcW w:w="2445" w:type="pct"/>
          </w:tcPr>
          <w:p w14:paraId="2B7BEEEC" w14:textId="336B26B1" w:rsidR="002C6550" w:rsidRPr="00F91327" w:rsidRDefault="002C6550" w:rsidP="002C6550">
            <w:pPr>
              <w:spacing w:after="120"/>
              <w:ind w:left="0"/>
              <w:jc w:val="left"/>
              <w:rPr>
                <w:lang w:val="en-GB"/>
              </w:rPr>
            </w:pPr>
            <w:r w:rsidRPr="00F91327">
              <w:rPr>
                <w:lang w:val="en-GB"/>
              </w:rPr>
              <w:t>Development of regional infra</w:t>
            </w:r>
            <w:r w:rsidR="00492B59">
              <w:rPr>
                <w:lang w:val="en-GB"/>
              </w:rPr>
              <w:t xml:space="preserve">structure will affect passenger </w:t>
            </w:r>
            <w:r w:rsidRPr="00F91327">
              <w:rPr>
                <w:lang w:val="en-GB"/>
              </w:rPr>
              <w:t>demand</w:t>
            </w:r>
          </w:p>
        </w:tc>
        <w:tc>
          <w:tcPr>
            <w:tcW w:w="2050" w:type="pct"/>
          </w:tcPr>
          <w:p w14:paraId="4C899AB1" w14:textId="58328879" w:rsidR="002C6550" w:rsidRPr="00F91327" w:rsidRDefault="00492B59" w:rsidP="002C6550">
            <w:pPr>
              <w:numPr>
                <w:ilvl w:val="0"/>
                <w:numId w:val="12"/>
              </w:numPr>
              <w:spacing w:after="120"/>
              <w:jc w:val="left"/>
              <w:rPr>
                <w:rFonts w:eastAsia="Times New Roman" w:cstheme="minorHAnsi"/>
                <w:lang w:val="en-GB"/>
              </w:rPr>
            </w:pPr>
            <w:r>
              <w:rPr>
                <w:rFonts w:eastAsia="Times New Roman" w:cstheme="minorHAnsi"/>
                <w:lang w:val="en-GB"/>
              </w:rPr>
              <w:t xml:space="preserve">Passenger </w:t>
            </w:r>
            <w:r w:rsidR="002C6550" w:rsidRPr="00F91327">
              <w:rPr>
                <w:rFonts w:eastAsia="Times New Roman" w:cstheme="minorHAnsi"/>
                <w:lang w:val="en-GB"/>
              </w:rPr>
              <w:t>demand</w:t>
            </w:r>
          </w:p>
        </w:tc>
      </w:tr>
      <w:tr w:rsidR="002C6550" w:rsidRPr="00F91327" w14:paraId="048496A6"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64BDC0D2" w14:textId="6D9417C6" w:rsidR="002C6550" w:rsidRPr="00F91327" w:rsidRDefault="002C6550" w:rsidP="002C6550">
            <w:pPr>
              <w:spacing w:after="120"/>
              <w:ind w:left="0"/>
              <w:jc w:val="left"/>
              <w:rPr>
                <w:lang w:val="en-GB"/>
              </w:rPr>
            </w:pPr>
            <w:r w:rsidRPr="00F91327">
              <w:rPr>
                <w:lang w:val="en-GB"/>
              </w:rPr>
              <w:lastRenderedPageBreak/>
              <w:t>RAA1</w:t>
            </w:r>
          </w:p>
        </w:tc>
        <w:tc>
          <w:tcPr>
            <w:tcW w:w="2445" w:type="pct"/>
          </w:tcPr>
          <w:p w14:paraId="5E9B15A6" w14:textId="72258320" w:rsidR="002C6550" w:rsidRPr="00F91327" w:rsidRDefault="002C6550" w:rsidP="002C6550">
            <w:pPr>
              <w:spacing w:after="120"/>
              <w:ind w:left="0"/>
              <w:jc w:val="left"/>
              <w:rPr>
                <w:lang w:val="en-GB"/>
              </w:rPr>
            </w:pPr>
            <w:proofErr w:type="spellStart"/>
            <w:r w:rsidRPr="00F91327">
              <w:rPr>
                <w:lang w:val="en-GB"/>
              </w:rPr>
              <w:t>Intermodality</w:t>
            </w:r>
            <w:proofErr w:type="spellEnd"/>
            <w:r w:rsidRPr="00F91327">
              <w:rPr>
                <w:lang w:val="en-GB"/>
              </w:rPr>
              <w:t xml:space="preserve"> might affect passengers</w:t>
            </w:r>
            <w:r w:rsidR="00A12C36">
              <w:rPr>
                <w:lang w:val="en-GB"/>
              </w:rPr>
              <w:t>’</w:t>
            </w:r>
            <w:r w:rsidRPr="00F91327">
              <w:rPr>
                <w:lang w:val="en-GB"/>
              </w:rPr>
              <w:t xml:space="preserve"> demand</w:t>
            </w:r>
          </w:p>
        </w:tc>
        <w:tc>
          <w:tcPr>
            <w:tcW w:w="2050" w:type="pct"/>
          </w:tcPr>
          <w:p w14:paraId="7E9A6794" w14:textId="5ABD6B02" w:rsidR="002C6550" w:rsidRPr="00F91327" w:rsidRDefault="00492B59" w:rsidP="002C6550">
            <w:pPr>
              <w:numPr>
                <w:ilvl w:val="0"/>
                <w:numId w:val="12"/>
              </w:numPr>
              <w:spacing w:after="120"/>
              <w:jc w:val="left"/>
              <w:rPr>
                <w:rFonts w:eastAsia="Times New Roman" w:cstheme="minorHAnsi"/>
                <w:lang w:val="en-GB"/>
              </w:rPr>
            </w:pPr>
            <w:r>
              <w:rPr>
                <w:rFonts w:eastAsia="Times New Roman" w:cstheme="minorHAnsi"/>
                <w:lang w:val="en-GB"/>
              </w:rPr>
              <w:t>Passenger d</w:t>
            </w:r>
            <w:r w:rsidR="002C6550" w:rsidRPr="00F91327">
              <w:rPr>
                <w:rFonts w:eastAsia="Times New Roman" w:cstheme="minorHAnsi"/>
                <w:lang w:val="en-GB"/>
              </w:rPr>
              <w:t>emand</w:t>
            </w:r>
          </w:p>
        </w:tc>
      </w:tr>
    </w:tbl>
    <w:p w14:paraId="080DA264" w14:textId="77777777" w:rsidR="00687326" w:rsidRPr="00F91327" w:rsidRDefault="00687326" w:rsidP="00687326">
      <w:pPr>
        <w:pStyle w:val="BodyText"/>
      </w:pPr>
    </w:p>
    <w:p w14:paraId="7394C7AC" w14:textId="2DBD09F8" w:rsidR="00687326" w:rsidRPr="00F91327" w:rsidRDefault="00687326" w:rsidP="00687326">
      <w:pPr>
        <w:pStyle w:val="Heading3"/>
      </w:pPr>
      <w:bookmarkStart w:id="69" w:name="_Toc476070818"/>
      <w:r w:rsidRPr="00F91327">
        <w:t>Flight plan generation</w:t>
      </w:r>
      <w:bookmarkEnd w:id="69"/>
    </w:p>
    <w:p w14:paraId="1C5605A2" w14:textId="784D773B" w:rsidR="000B0F8C" w:rsidRPr="00F91327" w:rsidRDefault="000B0F8C" w:rsidP="000B0F8C">
      <w:pPr>
        <w:pStyle w:val="BodyText0"/>
        <w:rPr>
          <w:b/>
        </w:rPr>
      </w:pPr>
      <w:bookmarkStart w:id="70" w:name="_Toc476070835"/>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14</w:t>
      </w:r>
      <w:r w:rsidRPr="00F91327">
        <w:rPr>
          <w:b/>
        </w:rPr>
        <w:fldChar w:fldCharType="end"/>
      </w:r>
      <w:r w:rsidRPr="00F91327">
        <w:rPr>
          <w:b/>
        </w:rPr>
        <w:t>. Effect of factors on flight plan generation</w:t>
      </w:r>
      <w:bookmarkEnd w:id="70"/>
    </w:p>
    <w:tbl>
      <w:tblPr>
        <w:tblStyle w:val="ScrollTableNormal"/>
        <w:tblW w:w="4954" w:type="pct"/>
        <w:tblInd w:w="85" w:type="dxa"/>
        <w:tblLayout w:type="fixed"/>
        <w:tblLook w:val="0420" w:firstRow="1" w:lastRow="0" w:firstColumn="0" w:lastColumn="0" w:noHBand="0" w:noVBand="1"/>
      </w:tblPr>
      <w:tblGrid>
        <w:gridCol w:w="907"/>
        <w:gridCol w:w="4395"/>
        <w:gridCol w:w="3685"/>
      </w:tblGrid>
      <w:tr w:rsidR="000B0F8C" w:rsidRPr="00F91327" w14:paraId="03EBF659" w14:textId="77777777" w:rsidTr="00F91327">
        <w:trPr>
          <w:cnfStyle w:val="100000000000" w:firstRow="1" w:lastRow="0" w:firstColumn="0" w:lastColumn="0" w:oddVBand="0" w:evenVBand="0" w:oddHBand="0" w:evenHBand="0" w:firstRowFirstColumn="0" w:firstRowLastColumn="0" w:lastRowFirstColumn="0" w:lastRowLastColumn="0"/>
          <w:tblHeader/>
        </w:trPr>
        <w:tc>
          <w:tcPr>
            <w:tcW w:w="505" w:type="pct"/>
            <w:vAlign w:val="center"/>
            <w:hideMark/>
          </w:tcPr>
          <w:p w14:paraId="2B22CC14" w14:textId="77777777" w:rsidR="000B0F8C" w:rsidRPr="00F91327" w:rsidRDefault="000B0F8C" w:rsidP="00F91327">
            <w:pPr>
              <w:spacing w:after="120"/>
              <w:ind w:left="0"/>
              <w:jc w:val="left"/>
              <w:rPr>
                <w:color w:val="auto"/>
                <w:lang w:val="en-GB"/>
              </w:rPr>
            </w:pPr>
            <w:r w:rsidRPr="00F91327">
              <w:rPr>
                <w:color w:val="auto"/>
                <w:lang w:val="en-GB"/>
              </w:rPr>
              <w:t>Factor</w:t>
            </w:r>
          </w:p>
        </w:tc>
        <w:tc>
          <w:tcPr>
            <w:tcW w:w="2445" w:type="pct"/>
            <w:vAlign w:val="center"/>
          </w:tcPr>
          <w:p w14:paraId="70FBE5E4" w14:textId="77777777" w:rsidR="000B0F8C" w:rsidRPr="00F91327" w:rsidRDefault="000B0F8C" w:rsidP="00F91327">
            <w:pPr>
              <w:spacing w:after="120"/>
              <w:ind w:left="0"/>
              <w:jc w:val="left"/>
              <w:rPr>
                <w:color w:val="auto"/>
                <w:lang w:val="en-GB"/>
              </w:rPr>
            </w:pPr>
            <w:r w:rsidRPr="00F91327">
              <w:rPr>
                <w:color w:val="auto"/>
                <w:lang w:val="en-GB"/>
              </w:rPr>
              <w:t>Effect</w:t>
            </w:r>
          </w:p>
        </w:tc>
        <w:tc>
          <w:tcPr>
            <w:tcW w:w="2050" w:type="pct"/>
            <w:vAlign w:val="center"/>
          </w:tcPr>
          <w:p w14:paraId="0AAF58BD" w14:textId="77777777" w:rsidR="000B0F8C" w:rsidRPr="00F91327" w:rsidRDefault="000B0F8C" w:rsidP="00F91327">
            <w:pPr>
              <w:spacing w:after="120"/>
              <w:jc w:val="left"/>
              <w:rPr>
                <w:color w:val="auto"/>
                <w:lang w:val="en-GB"/>
              </w:rPr>
            </w:pPr>
            <w:r w:rsidRPr="00F91327">
              <w:rPr>
                <w:color w:val="auto"/>
                <w:lang w:val="en-GB"/>
              </w:rPr>
              <w:t>Model/Variables affected</w:t>
            </w:r>
          </w:p>
        </w:tc>
      </w:tr>
      <w:tr w:rsidR="002C6550" w:rsidRPr="00F91327" w14:paraId="33C75FE6"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0E5663D7" w14:textId="5D1C3798" w:rsidR="002C6550" w:rsidRPr="00F91327" w:rsidRDefault="002C6550" w:rsidP="002C6550">
            <w:pPr>
              <w:spacing w:after="120"/>
              <w:ind w:left="0"/>
              <w:jc w:val="left"/>
              <w:rPr>
                <w:lang w:val="en-GB"/>
              </w:rPr>
            </w:pPr>
            <w:r w:rsidRPr="00F91327">
              <w:rPr>
                <w:lang w:val="en-GB"/>
              </w:rPr>
              <w:t>BTS3</w:t>
            </w:r>
          </w:p>
        </w:tc>
        <w:tc>
          <w:tcPr>
            <w:tcW w:w="2445" w:type="pct"/>
            <w:vMerge w:val="restart"/>
          </w:tcPr>
          <w:p w14:paraId="2340E8BA" w14:textId="40B6D0C5" w:rsidR="002C6550" w:rsidRPr="00F91327" w:rsidRDefault="002C6550" w:rsidP="002C6550">
            <w:pPr>
              <w:spacing w:after="120"/>
              <w:ind w:left="0"/>
              <w:jc w:val="left"/>
              <w:rPr>
                <w:lang w:val="en-GB"/>
              </w:rPr>
            </w:pPr>
            <w:r w:rsidRPr="00F91327">
              <w:rPr>
                <w:lang w:val="en-GB"/>
              </w:rPr>
              <w:t>These factors might impact the airport capacity. These capacities might be used while adjusting the flight plans</w:t>
            </w:r>
          </w:p>
        </w:tc>
        <w:tc>
          <w:tcPr>
            <w:tcW w:w="2050" w:type="pct"/>
            <w:vMerge w:val="restart"/>
          </w:tcPr>
          <w:p w14:paraId="0C2CF533" w14:textId="4073EF1B"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Airports capacities</w:t>
            </w:r>
          </w:p>
        </w:tc>
      </w:tr>
      <w:tr w:rsidR="002C6550" w:rsidRPr="00F91327" w14:paraId="7F40FBCD"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122963D7" w14:textId="1E8DA19B" w:rsidR="002C6550" w:rsidRPr="00F91327" w:rsidRDefault="002C6550" w:rsidP="002C6550">
            <w:pPr>
              <w:spacing w:after="120"/>
              <w:ind w:left="0"/>
              <w:jc w:val="left"/>
              <w:rPr>
                <w:lang w:val="en-GB"/>
              </w:rPr>
            </w:pPr>
            <w:r w:rsidRPr="00F91327">
              <w:rPr>
                <w:lang w:val="en-GB"/>
              </w:rPr>
              <w:t>BTS4</w:t>
            </w:r>
          </w:p>
        </w:tc>
        <w:tc>
          <w:tcPr>
            <w:tcW w:w="2445" w:type="pct"/>
            <w:vMerge/>
          </w:tcPr>
          <w:p w14:paraId="58E7EE45" w14:textId="77777777" w:rsidR="002C6550" w:rsidRPr="00F91327" w:rsidRDefault="002C6550" w:rsidP="002C6550">
            <w:pPr>
              <w:spacing w:after="120"/>
              <w:ind w:left="0"/>
              <w:jc w:val="left"/>
              <w:rPr>
                <w:lang w:val="en-GB"/>
              </w:rPr>
            </w:pPr>
          </w:p>
        </w:tc>
        <w:tc>
          <w:tcPr>
            <w:tcW w:w="2050" w:type="pct"/>
            <w:vMerge/>
          </w:tcPr>
          <w:p w14:paraId="54ACABA0" w14:textId="77777777" w:rsidR="002C6550" w:rsidRPr="00F91327" w:rsidRDefault="002C6550" w:rsidP="002C6550">
            <w:pPr>
              <w:numPr>
                <w:ilvl w:val="0"/>
                <w:numId w:val="12"/>
              </w:numPr>
              <w:spacing w:after="120"/>
              <w:jc w:val="left"/>
              <w:rPr>
                <w:rFonts w:eastAsia="Times New Roman" w:cstheme="minorHAnsi"/>
                <w:lang w:val="en-GB"/>
              </w:rPr>
            </w:pPr>
          </w:p>
        </w:tc>
      </w:tr>
      <w:tr w:rsidR="002C6550" w:rsidRPr="00F91327" w14:paraId="1A15353F"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2ACA3D21" w14:textId="41899546" w:rsidR="002C6550" w:rsidRPr="00F91327" w:rsidRDefault="002C6550" w:rsidP="002C6550">
            <w:pPr>
              <w:spacing w:after="120"/>
              <w:ind w:left="0"/>
              <w:jc w:val="left"/>
              <w:rPr>
                <w:lang w:val="en-GB"/>
              </w:rPr>
            </w:pPr>
            <w:r w:rsidRPr="00F91327">
              <w:rPr>
                <w:lang w:val="en-GB"/>
              </w:rPr>
              <w:t>BTS5</w:t>
            </w:r>
          </w:p>
        </w:tc>
        <w:tc>
          <w:tcPr>
            <w:tcW w:w="2445" w:type="pct"/>
          </w:tcPr>
          <w:p w14:paraId="2B97ECA9" w14:textId="563077E5" w:rsidR="002C6550" w:rsidRPr="00F91327" w:rsidRDefault="002C6550" w:rsidP="002C6550">
            <w:pPr>
              <w:spacing w:after="120"/>
              <w:ind w:left="0"/>
              <w:jc w:val="left"/>
              <w:rPr>
                <w:lang w:val="en-GB"/>
              </w:rPr>
            </w:pPr>
            <w:r w:rsidRPr="00F91327">
              <w:rPr>
                <w:lang w:val="en-GB"/>
              </w:rPr>
              <w:t>4D trajectory management will affect the type of flight plan that is generated, it might affect the constraints considered when generating the flight plan</w:t>
            </w:r>
          </w:p>
        </w:tc>
        <w:tc>
          <w:tcPr>
            <w:tcW w:w="2050" w:type="pct"/>
          </w:tcPr>
          <w:p w14:paraId="7E5EE8C8" w14:textId="1C746163"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Flight plan constraints</w:t>
            </w:r>
          </w:p>
        </w:tc>
      </w:tr>
      <w:tr w:rsidR="002C6550" w:rsidRPr="00F91327" w14:paraId="3B545208"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1A74AA5B" w14:textId="001FC5D3" w:rsidR="002C6550" w:rsidRPr="00F91327" w:rsidRDefault="002C6550" w:rsidP="002C6550">
            <w:pPr>
              <w:spacing w:after="120"/>
              <w:ind w:left="0"/>
              <w:jc w:val="left"/>
              <w:rPr>
                <w:lang w:val="en-GB"/>
              </w:rPr>
            </w:pPr>
            <w:r w:rsidRPr="00F91327">
              <w:rPr>
                <w:lang w:val="en-GB"/>
              </w:rPr>
              <w:t>BTS6</w:t>
            </w:r>
          </w:p>
        </w:tc>
        <w:tc>
          <w:tcPr>
            <w:tcW w:w="2445" w:type="pct"/>
            <w:vMerge w:val="restart"/>
          </w:tcPr>
          <w:p w14:paraId="08B81637" w14:textId="4776EA9E" w:rsidR="002C6550" w:rsidRPr="00F91327" w:rsidRDefault="002C6550" w:rsidP="002C6550">
            <w:pPr>
              <w:spacing w:after="120"/>
              <w:ind w:left="0"/>
              <w:jc w:val="left"/>
              <w:rPr>
                <w:lang w:val="en-GB"/>
              </w:rPr>
            </w:pPr>
            <w:r w:rsidRPr="00F91327">
              <w:rPr>
                <w:lang w:val="en-GB"/>
              </w:rPr>
              <w:t>These factors might affect airport and airspace capacity which might affect the constraints when defining the flight plans</w:t>
            </w:r>
          </w:p>
        </w:tc>
        <w:tc>
          <w:tcPr>
            <w:tcW w:w="2050" w:type="pct"/>
            <w:vMerge w:val="restart"/>
          </w:tcPr>
          <w:p w14:paraId="38139AEC" w14:textId="77777777"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Airports capacities</w:t>
            </w:r>
          </w:p>
          <w:p w14:paraId="182EB139" w14:textId="77777777"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Airspace capacities</w:t>
            </w:r>
          </w:p>
          <w:p w14:paraId="193903D2" w14:textId="52519CDD"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Flight plan constraints</w:t>
            </w:r>
          </w:p>
        </w:tc>
      </w:tr>
      <w:tr w:rsidR="002C6550" w:rsidRPr="00F91327" w14:paraId="2E47954B"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3390B09F" w14:textId="5DF4D903" w:rsidR="002C6550" w:rsidRPr="00F91327" w:rsidRDefault="002C6550" w:rsidP="002C6550">
            <w:pPr>
              <w:spacing w:after="120"/>
              <w:ind w:left="0"/>
              <w:jc w:val="left"/>
              <w:rPr>
                <w:lang w:val="en-GB"/>
              </w:rPr>
            </w:pPr>
            <w:r w:rsidRPr="00F91327">
              <w:rPr>
                <w:lang w:val="en-GB"/>
              </w:rPr>
              <w:t>BTS7</w:t>
            </w:r>
          </w:p>
        </w:tc>
        <w:tc>
          <w:tcPr>
            <w:tcW w:w="2445" w:type="pct"/>
            <w:vMerge/>
          </w:tcPr>
          <w:p w14:paraId="50D488B2" w14:textId="77777777" w:rsidR="002C6550" w:rsidRPr="00F91327" w:rsidRDefault="002C6550" w:rsidP="002C6550">
            <w:pPr>
              <w:spacing w:after="120"/>
              <w:ind w:left="0"/>
              <w:jc w:val="left"/>
              <w:rPr>
                <w:lang w:val="en-GB"/>
              </w:rPr>
            </w:pPr>
          </w:p>
        </w:tc>
        <w:tc>
          <w:tcPr>
            <w:tcW w:w="2050" w:type="pct"/>
            <w:vMerge/>
          </w:tcPr>
          <w:p w14:paraId="048CF2B4" w14:textId="1B188EE5" w:rsidR="002C6550" w:rsidRPr="00F91327" w:rsidRDefault="002C6550" w:rsidP="002C6550">
            <w:pPr>
              <w:numPr>
                <w:ilvl w:val="0"/>
                <w:numId w:val="12"/>
              </w:numPr>
              <w:spacing w:after="120"/>
              <w:jc w:val="left"/>
              <w:rPr>
                <w:rFonts w:eastAsia="Times New Roman" w:cstheme="minorHAnsi"/>
                <w:lang w:val="en-GB"/>
              </w:rPr>
            </w:pPr>
          </w:p>
        </w:tc>
      </w:tr>
      <w:tr w:rsidR="002C6550" w:rsidRPr="00F91327" w14:paraId="1214E03C"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46082131" w14:textId="46ED7D1E" w:rsidR="002C6550" w:rsidRPr="00F91327" w:rsidRDefault="002C6550" w:rsidP="002C6550">
            <w:pPr>
              <w:spacing w:after="120"/>
              <w:ind w:left="0"/>
              <w:jc w:val="left"/>
              <w:rPr>
                <w:lang w:val="en-GB"/>
              </w:rPr>
            </w:pPr>
            <w:r w:rsidRPr="00F91327">
              <w:rPr>
                <w:lang w:val="en-GB"/>
              </w:rPr>
              <w:t>BTS11</w:t>
            </w:r>
          </w:p>
        </w:tc>
        <w:tc>
          <w:tcPr>
            <w:tcW w:w="2445" w:type="pct"/>
          </w:tcPr>
          <w:p w14:paraId="40EE2B7E" w14:textId="1FE5CF4D" w:rsidR="002C6550" w:rsidRPr="00F91327" w:rsidRDefault="002C6550" w:rsidP="002C6550">
            <w:pPr>
              <w:spacing w:after="120"/>
              <w:ind w:left="0"/>
              <w:jc w:val="left"/>
              <w:rPr>
                <w:lang w:val="en-GB"/>
              </w:rPr>
            </w:pPr>
            <w:r w:rsidRPr="00F91327">
              <w:rPr>
                <w:lang w:val="en-GB"/>
              </w:rPr>
              <w:t>This factor might impact the airport capacity. These capacities might be used while adjusting the flight plans</w:t>
            </w:r>
          </w:p>
        </w:tc>
        <w:tc>
          <w:tcPr>
            <w:tcW w:w="2050" w:type="pct"/>
          </w:tcPr>
          <w:p w14:paraId="0C0760AF" w14:textId="4E4E89EC"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Airports capacities</w:t>
            </w:r>
          </w:p>
        </w:tc>
      </w:tr>
      <w:tr w:rsidR="002C6550" w:rsidRPr="00F91327" w14:paraId="506A4D6F"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7B1A6B0A" w14:textId="19298BCB" w:rsidR="002C6550" w:rsidRPr="00F91327" w:rsidRDefault="002C6550" w:rsidP="002C6550">
            <w:pPr>
              <w:spacing w:after="120"/>
              <w:ind w:left="0"/>
              <w:jc w:val="left"/>
              <w:rPr>
                <w:lang w:val="en-GB"/>
              </w:rPr>
            </w:pPr>
            <w:r w:rsidRPr="00F91327">
              <w:rPr>
                <w:lang w:val="en-GB"/>
              </w:rPr>
              <w:t>BTS12</w:t>
            </w:r>
          </w:p>
        </w:tc>
        <w:tc>
          <w:tcPr>
            <w:tcW w:w="2445" w:type="pct"/>
          </w:tcPr>
          <w:p w14:paraId="3F895FA9" w14:textId="0392E80B" w:rsidR="002C6550" w:rsidRPr="00F91327" w:rsidRDefault="002C6550" w:rsidP="00E46EC6">
            <w:pPr>
              <w:spacing w:after="120"/>
              <w:ind w:left="0"/>
              <w:jc w:val="left"/>
              <w:rPr>
                <w:lang w:val="en-GB"/>
              </w:rPr>
            </w:pPr>
            <w:r w:rsidRPr="00F91327">
              <w:rPr>
                <w:lang w:val="en-GB"/>
              </w:rPr>
              <w:t>This factor might impact the airport. These capacities might be used while adjusting the flight plans</w:t>
            </w:r>
          </w:p>
        </w:tc>
        <w:tc>
          <w:tcPr>
            <w:tcW w:w="2050" w:type="pct"/>
          </w:tcPr>
          <w:p w14:paraId="1427A825" w14:textId="064877D6"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Airports capacities</w:t>
            </w:r>
          </w:p>
        </w:tc>
      </w:tr>
      <w:tr w:rsidR="002C6550" w:rsidRPr="00F91327" w14:paraId="2486B1C2"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595E47FE" w14:textId="5E5E36EB" w:rsidR="002C6550" w:rsidRPr="00F91327" w:rsidRDefault="002C6550" w:rsidP="002C6550">
            <w:pPr>
              <w:spacing w:after="120"/>
              <w:ind w:left="0"/>
              <w:jc w:val="left"/>
              <w:rPr>
                <w:lang w:val="en-GB"/>
              </w:rPr>
            </w:pPr>
            <w:r w:rsidRPr="00F91327">
              <w:rPr>
                <w:lang w:val="en-GB"/>
              </w:rPr>
              <w:t>BTO2</w:t>
            </w:r>
          </w:p>
        </w:tc>
        <w:tc>
          <w:tcPr>
            <w:tcW w:w="2445" w:type="pct"/>
          </w:tcPr>
          <w:p w14:paraId="10FCBEA2" w14:textId="0E3E9703" w:rsidR="002C6550" w:rsidRPr="00F91327" w:rsidRDefault="006E4E5C" w:rsidP="002C6550">
            <w:pPr>
              <w:spacing w:after="120"/>
              <w:ind w:left="0"/>
              <w:jc w:val="left"/>
              <w:rPr>
                <w:lang w:val="en-GB"/>
              </w:rPr>
            </w:pPr>
            <w:r>
              <w:rPr>
                <w:lang w:val="en-GB"/>
              </w:rPr>
              <w:t xml:space="preserve">Performance-based </w:t>
            </w:r>
            <w:r w:rsidR="002C6550" w:rsidRPr="00F91327">
              <w:rPr>
                <w:lang w:val="en-GB"/>
              </w:rPr>
              <w:t>operations might impact how flight plans are generated</w:t>
            </w:r>
          </w:p>
        </w:tc>
        <w:tc>
          <w:tcPr>
            <w:tcW w:w="2050" w:type="pct"/>
          </w:tcPr>
          <w:p w14:paraId="4B29FAC8" w14:textId="0DC21DF9"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Flight plan generation process</w:t>
            </w:r>
          </w:p>
        </w:tc>
      </w:tr>
      <w:tr w:rsidR="002C6550" w:rsidRPr="00F91327" w14:paraId="3B8AB162"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62184C15" w14:textId="52C3D2D8" w:rsidR="002C6550" w:rsidRPr="00F91327" w:rsidRDefault="002C6550" w:rsidP="002C6550">
            <w:pPr>
              <w:spacing w:after="120"/>
              <w:ind w:left="0"/>
              <w:jc w:val="left"/>
              <w:rPr>
                <w:lang w:val="en-GB"/>
              </w:rPr>
            </w:pPr>
            <w:r w:rsidRPr="00F91327">
              <w:rPr>
                <w:lang w:val="en-GB"/>
              </w:rPr>
              <w:t>BTO7</w:t>
            </w:r>
          </w:p>
        </w:tc>
        <w:tc>
          <w:tcPr>
            <w:tcW w:w="2445" w:type="pct"/>
          </w:tcPr>
          <w:p w14:paraId="592BAC67" w14:textId="3D7C84EE" w:rsidR="002C6550" w:rsidRPr="00F91327" w:rsidRDefault="002C6550" w:rsidP="002C6550">
            <w:pPr>
              <w:spacing w:after="120"/>
              <w:ind w:left="0"/>
              <w:jc w:val="left"/>
              <w:rPr>
                <w:lang w:val="en-GB"/>
              </w:rPr>
            </w:pPr>
            <w:r w:rsidRPr="00F91327">
              <w:rPr>
                <w:lang w:val="en-GB"/>
              </w:rPr>
              <w:t>Turnaround might affect how flight plans are generated</w:t>
            </w:r>
          </w:p>
        </w:tc>
        <w:tc>
          <w:tcPr>
            <w:tcW w:w="2050" w:type="pct"/>
          </w:tcPr>
          <w:p w14:paraId="7B81BF09" w14:textId="6D047DD8"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Minimum turnaround time</w:t>
            </w:r>
          </w:p>
        </w:tc>
      </w:tr>
      <w:tr w:rsidR="002C6550" w:rsidRPr="00F91327" w14:paraId="5A75CB08"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3FFFC1DE" w14:textId="199F998E" w:rsidR="002C6550" w:rsidRPr="00F91327" w:rsidRDefault="002C6550" w:rsidP="002C6550">
            <w:pPr>
              <w:spacing w:after="120"/>
              <w:ind w:left="0"/>
              <w:jc w:val="left"/>
              <w:rPr>
                <w:lang w:val="en-GB"/>
              </w:rPr>
            </w:pPr>
            <w:r w:rsidRPr="00F91327">
              <w:rPr>
                <w:lang w:val="en-GB"/>
              </w:rPr>
              <w:t>BTO9</w:t>
            </w:r>
          </w:p>
        </w:tc>
        <w:tc>
          <w:tcPr>
            <w:tcW w:w="2445" w:type="pct"/>
            <w:vMerge w:val="restart"/>
          </w:tcPr>
          <w:p w14:paraId="51BD375E" w14:textId="558862EC" w:rsidR="002C6550" w:rsidRPr="00F91327" w:rsidRDefault="002C6550" w:rsidP="002C6550">
            <w:pPr>
              <w:spacing w:after="120"/>
              <w:ind w:left="0"/>
              <w:jc w:val="left"/>
              <w:rPr>
                <w:lang w:val="en-GB"/>
              </w:rPr>
            </w:pPr>
            <w:r w:rsidRPr="00F91327">
              <w:rPr>
                <w:lang w:val="en-GB"/>
              </w:rPr>
              <w:t>Cost of fuel and carbon-neutral fuels might play a role on the operating costs and hence on the generation of flight plans.</w:t>
            </w:r>
          </w:p>
        </w:tc>
        <w:tc>
          <w:tcPr>
            <w:tcW w:w="2050" w:type="pct"/>
            <w:vMerge w:val="restart"/>
          </w:tcPr>
          <w:p w14:paraId="6301E331" w14:textId="1587831E"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Costs considered during flight plan generation</w:t>
            </w:r>
          </w:p>
        </w:tc>
      </w:tr>
      <w:tr w:rsidR="002C6550" w:rsidRPr="00F91327" w14:paraId="430EBA82"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7A1F1F07" w14:textId="1AD2947C" w:rsidR="002C6550" w:rsidRPr="00F91327" w:rsidRDefault="002C6550" w:rsidP="002C6550">
            <w:pPr>
              <w:spacing w:after="120"/>
              <w:ind w:left="0"/>
              <w:jc w:val="left"/>
              <w:rPr>
                <w:lang w:val="en-GB"/>
              </w:rPr>
            </w:pPr>
            <w:r w:rsidRPr="00F91327">
              <w:rPr>
                <w:lang w:val="en-GB"/>
              </w:rPr>
              <w:t>BEO1</w:t>
            </w:r>
          </w:p>
        </w:tc>
        <w:tc>
          <w:tcPr>
            <w:tcW w:w="2445" w:type="pct"/>
            <w:vMerge/>
          </w:tcPr>
          <w:p w14:paraId="16F65AC3" w14:textId="77777777" w:rsidR="002C6550" w:rsidRPr="00F91327" w:rsidRDefault="002C6550" w:rsidP="002C6550">
            <w:pPr>
              <w:spacing w:after="120"/>
              <w:ind w:left="0"/>
              <w:jc w:val="left"/>
              <w:rPr>
                <w:lang w:val="en-GB"/>
              </w:rPr>
            </w:pPr>
          </w:p>
        </w:tc>
        <w:tc>
          <w:tcPr>
            <w:tcW w:w="2050" w:type="pct"/>
            <w:vMerge/>
          </w:tcPr>
          <w:p w14:paraId="0404B134" w14:textId="77777777" w:rsidR="002C6550" w:rsidRPr="00F91327" w:rsidRDefault="002C6550" w:rsidP="002C6550">
            <w:pPr>
              <w:numPr>
                <w:ilvl w:val="0"/>
                <w:numId w:val="12"/>
              </w:numPr>
              <w:spacing w:after="120"/>
              <w:jc w:val="left"/>
              <w:rPr>
                <w:rFonts w:eastAsia="Times New Roman" w:cstheme="minorHAnsi"/>
                <w:lang w:val="en-GB"/>
              </w:rPr>
            </w:pPr>
          </w:p>
        </w:tc>
      </w:tr>
      <w:tr w:rsidR="002C6550" w:rsidRPr="00F91327" w14:paraId="16AC70B3"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788648FA" w14:textId="6813A2EB" w:rsidR="002C6550" w:rsidRPr="00F91327" w:rsidRDefault="002C6550" w:rsidP="002C6550">
            <w:pPr>
              <w:spacing w:after="120"/>
              <w:ind w:left="0"/>
              <w:jc w:val="left"/>
              <w:rPr>
                <w:lang w:val="en-GB"/>
              </w:rPr>
            </w:pPr>
            <w:r w:rsidRPr="00F91327">
              <w:rPr>
                <w:lang w:val="en-GB"/>
              </w:rPr>
              <w:t>BEO2</w:t>
            </w:r>
          </w:p>
        </w:tc>
        <w:tc>
          <w:tcPr>
            <w:tcW w:w="2445" w:type="pct"/>
          </w:tcPr>
          <w:p w14:paraId="52AA8D0A" w14:textId="545DF5D9" w:rsidR="002C6550" w:rsidRPr="00F91327" w:rsidRDefault="002C6550" w:rsidP="002C6550">
            <w:pPr>
              <w:spacing w:after="120"/>
              <w:ind w:left="0"/>
              <w:jc w:val="left"/>
              <w:rPr>
                <w:lang w:val="en-GB"/>
              </w:rPr>
            </w:pPr>
            <w:r w:rsidRPr="00F91327">
              <w:rPr>
                <w:lang w:val="en-GB"/>
              </w:rPr>
              <w:t>Airspace charges affect the operating cost of the flight plans.</w:t>
            </w:r>
          </w:p>
        </w:tc>
        <w:tc>
          <w:tcPr>
            <w:tcW w:w="2050" w:type="pct"/>
            <w:vMerge/>
          </w:tcPr>
          <w:p w14:paraId="73F199F6" w14:textId="77777777" w:rsidR="002C6550" w:rsidRPr="00F91327" w:rsidRDefault="002C6550" w:rsidP="002C6550">
            <w:pPr>
              <w:numPr>
                <w:ilvl w:val="0"/>
                <w:numId w:val="12"/>
              </w:numPr>
              <w:spacing w:after="120"/>
              <w:jc w:val="left"/>
              <w:rPr>
                <w:rFonts w:eastAsia="Times New Roman" w:cstheme="minorHAnsi"/>
                <w:lang w:val="en-GB"/>
              </w:rPr>
            </w:pPr>
          </w:p>
        </w:tc>
      </w:tr>
      <w:tr w:rsidR="002C6550" w:rsidRPr="00F91327" w14:paraId="4A4E4270"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115FA98E" w14:textId="50E039DF" w:rsidR="002C6550" w:rsidRPr="00F91327" w:rsidRDefault="002C6550" w:rsidP="002C6550">
            <w:pPr>
              <w:spacing w:after="120"/>
              <w:ind w:left="0"/>
              <w:jc w:val="left"/>
              <w:rPr>
                <w:lang w:val="en-GB"/>
              </w:rPr>
            </w:pPr>
            <w:r w:rsidRPr="00F91327">
              <w:rPr>
                <w:lang w:val="en-GB"/>
              </w:rPr>
              <w:t>BEO3</w:t>
            </w:r>
          </w:p>
        </w:tc>
        <w:tc>
          <w:tcPr>
            <w:tcW w:w="2445" w:type="pct"/>
          </w:tcPr>
          <w:p w14:paraId="1DF864DC" w14:textId="1D85F3F7" w:rsidR="002C6550" w:rsidRPr="00F91327" w:rsidRDefault="002C6550" w:rsidP="002C6550">
            <w:pPr>
              <w:spacing w:after="120"/>
              <w:ind w:left="0"/>
              <w:jc w:val="left"/>
              <w:rPr>
                <w:lang w:val="en-GB"/>
              </w:rPr>
            </w:pPr>
            <w:r w:rsidRPr="00F91327">
              <w:rPr>
                <w:lang w:val="en-GB"/>
              </w:rPr>
              <w:t>Airlines</w:t>
            </w:r>
            <w:r w:rsidR="00A12C36">
              <w:rPr>
                <w:lang w:val="en-GB"/>
              </w:rPr>
              <w:t>’</w:t>
            </w:r>
            <w:r w:rsidRPr="00F91327">
              <w:rPr>
                <w:lang w:val="en-GB"/>
              </w:rPr>
              <w:t xml:space="preserve"> models affect the prioritisation of factors during the generation of the flight plan (e.g. time, fuel, buffers)</w:t>
            </w:r>
          </w:p>
        </w:tc>
        <w:tc>
          <w:tcPr>
            <w:tcW w:w="2050" w:type="pct"/>
          </w:tcPr>
          <w:p w14:paraId="5D420F35" w14:textId="6B5844CE" w:rsidR="002C6550" w:rsidRPr="00F91327" w:rsidRDefault="002C6550" w:rsidP="002C6550">
            <w:pPr>
              <w:numPr>
                <w:ilvl w:val="0"/>
                <w:numId w:val="12"/>
              </w:numPr>
              <w:spacing w:after="120"/>
              <w:jc w:val="left"/>
              <w:rPr>
                <w:rFonts w:eastAsia="Times New Roman" w:cstheme="minorHAnsi"/>
                <w:lang w:val="en-GB"/>
              </w:rPr>
            </w:pPr>
            <w:r w:rsidRPr="00F91327">
              <w:rPr>
                <w:rFonts w:eastAsia="Times New Roman" w:cstheme="minorHAnsi"/>
                <w:lang w:val="en-GB"/>
              </w:rPr>
              <w:t>Flight plan generation process</w:t>
            </w:r>
          </w:p>
        </w:tc>
      </w:tr>
    </w:tbl>
    <w:p w14:paraId="48344BEE" w14:textId="77777777" w:rsidR="00687326" w:rsidRPr="00F91327" w:rsidRDefault="00687326" w:rsidP="00687326">
      <w:pPr>
        <w:pStyle w:val="BodyText"/>
      </w:pPr>
    </w:p>
    <w:p w14:paraId="2871A3C3" w14:textId="77777777" w:rsidR="00687326" w:rsidRPr="00F91327" w:rsidRDefault="00687326" w:rsidP="00687326">
      <w:pPr>
        <w:pStyle w:val="Heading3"/>
      </w:pPr>
      <w:bookmarkStart w:id="71" w:name="_Toc476070819"/>
      <w:r w:rsidRPr="00F91327">
        <w:lastRenderedPageBreak/>
        <w:t>ATFM regulation generation</w:t>
      </w:r>
      <w:bookmarkEnd w:id="71"/>
    </w:p>
    <w:p w14:paraId="762071BB" w14:textId="5A24B5A1" w:rsidR="000B0F8C" w:rsidRPr="00F91327" w:rsidRDefault="000B0F8C" w:rsidP="000B0F8C">
      <w:pPr>
        <w:pStyle w:val="BodyText0"/>
        <w:rPr>
          <w:b/>
        </w:rPr>
      </w:pPr>
      <w:bookmarkStart w:id="72" w:name="_Toc476070836"/>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15</w:t>
      </w:r>
      <w:r w:rsidRPr="00F91327">
        <w:rPr>
          <w:b/>
        </w:rPr>
        <w:fldChar w:fldCharType="end"/>
      </w:r>
      <w:r w:rsidRPr="00F91327">
        <w:rPr>
          <w:b/>
        </w:rPr>
        <w:t>. Effect of factors on ATFM regulation generation</w:t>
      </w:r>
      <w:bookmarkEnd w:id="72"/>
    </w:p>
    <w:tbl>
      <w:tblPr>
        <w:tblStyle w:val="ScrollTableNormal"/>
        <w:tblW w:w="4954" w:type="pct"/>
        <w:tblInd w:w="85" w:type="dxa"/>
        <w:tblLayout w:type="fixed"/>
        <w:tblLook w:val="0420" w:firstRow="1" w:lastRow="0" w:firstColumn="0" w:lastColumn="0" w:noHBand="0" w:noVBand="1"/>
      </w:tblPr>
      <w:tblGrid>
        <w:gridCol w:w="907"/>
        <w:gridCol w:w="4395"/>
        <w:gridCol w:w="3685"/>
      </w:tblGrid>
      <w:tr w:rsidR="000B0F8C" w:rsidRPr="00F91327" w14:paraId="5FDDD03C" w14:textId="77777777" w:rsidTr="00F91327">
        <w:trPr>
          <w:cnfStyle w:val="100000000000" w:firstRow="1" w:lastRow="0" w:firstColumn="0" w:lastColumn="0" w:oddVBand="0" w:evenVBand="0" w:oddHBand="0" w:evenHBand="0" w:firstRowFirstColumn="0" w:firstRowLastColumn="0" w:lastRowFirstColumn="0" w:lastRowLastColumn="0"/>
          <w:tblHeader/>
        </w:trPr>
        <w:tc>
          <w:tcPr>
            <w:tcW w:w="505" w:type="pct"/>
            <w:vAlign w:val="center"/>
            <w:hideMark/>
          </w:tcPr>
          <w:p w14:paraId="55B81A2E" w14:textId="77777777" w:rsidR="000B0F8C" w:rsidRPr="00F91327" w:rsidRDefault="000B0F8C" w:rsidP="00F91327">
            <w:pPr>
              <w:spacing w:after="120"/>
              <w:ind w:left="0"/>
              <w:jc w:val="left"/>
              <w:rPr>
                <w:color w:val="auto"/>
                <w:lang w:val="en-GB"/>
              </w:rPr>
            </w:pPr>
            <w:r w:rsidRPr="00F91327">
              <w:rPr>
                <w:color w:val="auto"/>
                <w:lang w:val="en-GB"/>
              </w:rPr>
              <w:t>Factor</w:t>
            </w:r>
          </w:p>
        </w:tc>
        <w:tc>
          <w:tcPr>
            <w:tcW w:w="2445" w:type="pct"/>
            <w:vAlign w:val="center"/>
          </w:tcPr>
          <w:p w14:paraId="12D12B4F" w14:textId="77777777" w:rsidR="000B0F8C" w:rsidRPr="00F91327" w:rsidRDefault="000B0F8C" w:rsidP="00F91327">
            <w:pPr>
              <w:spacing w:after="120"/>
              <w:ind w:left="0"/>
              <w:jc w:val="left"/>
              <w:rPr>
                <w:color w:val="auto"/>
                <w:lang w:val="en-GB"/>
              </w:rPr>
            </w:pPr>
            <w:r w:rsidRPr="00F91327">
              <w:rPr>
                <w:color w:val="auto"/>
                <w:lang w:val="en-GB"/>
              </w:rPr>
              <w:t>Effect</w:t>
            </w:r>
          </w:p>
        </w:tc>
        <w:tc>
          <w:tcPr>
            <w:tcW w:w="2050" w:type="pct"/>
            <w:vAlign w:val="center"/>
          </w:tcPr>
          <w:p w14:paraId="7D772BF2" w14:textId="77777777" w:rsidR="000B0F8C" w:rsidRPr="00F91327" w:rsidRDefault="000B0F8C" w:rsidP="00F91327">
            <w:pPr>
              <w:spacing w:after="120"/>
              <w:jc w:val="left"/>
              <w:rPr>
                <w:color w:val="auto"/>
                <w:lang w:val="en-GB"/>
              </w:rPr>
            </w:pPr>
            <w:r w:rsidRPr="00F91327">
              <w:rPr>
                <w:color w:val="auto"/>
                <w:lang w:val="en-GB"/>
              </w:rPr>
              <w:t>Model/Variables affected</w:t>
            </w:r>
          </w:p>
        </w:tc>
      </w:tr>
      <w:tr w:rsidR="007B32D0" w:rsidRPr="00F91327" w14:paraId="6A941B67"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5B8A683C" w14:textId="0E406FA4" w:rsidR="007B32D0" w:rsidRPr="00F91327" w:rsidRDefault="007B32D0" w:rsidP="007B32D0">
            <w:pPr>
              <w:spacing w:after="120"/>
              <w:ind w:left="0"/>
              <w:jc w:val="left"/>
              <w:rPr>
                <w:lang w:val="en-GB"/>
              </w:rPr>
            </w:pPr>
            <w:r w:rsidRPr="00F91327">
              <w:rPr>
                <w:lang w:val="en-GB"/>
              </w:rPr>
              <w:t>BTS1</w:t>
            </w:r>
          </w:p>
        </w:tc>
        <w:tc>
          <w:tcPr>
            <w:tcW w:w="2445" w:type="pct"/>
          </w:tcPr>
          <w:p w14:paraId="67CDA8DA" w14:textId="5907982E" w:rsidR="007B32D0" w:rsidRPr="00F91327" w:rsidRDefault="007B32D0" w:rsidP="007B32D0">
            <w:pPr>
              <w:spacing w:after="120"/>
              <w:ind w:left="0"/>
              <w:jc w:val="left"/>
              <w:rPr>
                <w:lang w:val="en-GB"/>
              </w:rPr>
            </w:pPr>
            <w:r w:rsidRPr="00F91327">
              <w:rPr>
                <w:lang w:val="en-GB"/>
              </w:rPr>
              <w:t>Weather resilience will affect the probability of having a reduced capacity due to weather and hence the probability of implementing ATFM regulations due to weather.</w:t>
            </w:r>
          </w:p>
        </w:tc>
        <w:tc>
          <w:tcPr>
            <w:tcW w:w="2050" w:type="pct"/>
          </w:tcPr>
          <w:p w14:paraId="57D391FA" w14:textId="1365FFFE"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Probability of regulation due to weather</w:t>
            </w:r>
          </w:p>
        </w:tc>
      </w:tr>
      <w:tr w:rsidR="007B32D0" w:rsidRPr="00F91327" w14:paraId="359A0649"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100F534F" w14:textId="70EFE5C6" w:rsidR="007B32D0" w:rsidRPr="00F91327" w:rsidRDefault="007B32D0" w:rsidP="007B32D0">
            <w:pPr>
              <w:spacing w:after="120"/>
              <w:ind w:left="0"/>
              <w:jc w:val="left"/>
              <w:rPr>
                <w:lang w:val="en-GB"/>
              </w:rPr>
            </w:pPr>
            <w:r w:rsidRPr="00F91327">
              <w:rPr>
                <w:lang w:val="en-GB"/>
              </w:rPr>
              <w:t>BTS3</w:t>
            </w:r>
          </w:p>
        </w:tc>
        <w:tc>
          <w:tcPr>
            <w:tcW w:w="2445" w:type="pct"/>
          </w:tcPr>
          <w:p w14:paraId="36FBAFC1" w14:textId="3E4ED32B" w:rsidR="007B32D0" w:rsidRPr="00F91327" w:rsidRDefault="007B32D0" w:rsidP="007B32D0">
            <w:pPr>
              <w:spacing w:after="120"/>
              <w:ind w:left="0"/>
              <w:jc w:val="left"/>
              <w:rPr>
                <w:lang w:val="en-GB"/>
              </w:rPr>
            </w:pPr>
            <w:r w:rsidRPr="00F91327">
              <w:rPr>
                <w:lang w:val="en-GB"/>
              </w:rPr>
              <w:t>Airport throughput will affect the airport capacity.</w:t>
            </w:r>
          </w:p>
        </w:tc>
        <w:tc>
          <w:tcPr>
            <w:tcW w:w="2050" w:type="pct"/>
          </w:tcPr>
          <w:p w14:paraId="70923F79" w14:textId="7107E45F"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tc>
      </w:tr>
      <w:tr w:rsidR="007B32D0" w:rsidRPr="00F91327" w14:paraId="25B3036F"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328D6572" w14:textId="5F976ED2" w:rsidR="007B32D0" w:rsidRPr="00F91327" w:rsidRDefault="007B32D0" w:rsidP="007B32D0">
            <w:pPr>
              <w:spacing w:after="120"/>
              <w:ind w:left="0"/>
              <w:jc w:val="left"/>
              <w:rPr>
                <w:lang w:val="en-GB"/>
              </w:rPr>
            </w:pPr>
            <w:r w:rsidRPr="00F91327">
              <w:rPr>
                <w:lang w:val="en-GB"/>
              </w:rPr>
              <w:t>BTS4</w:t>
            </w:r>
          </w:p>
        </w:tc>
        <w:tc>
          <w:tcPr>
            <w:tcW w:w="2445" w:type="pct"/>
          </w:tcPr>
          <w:p w14:paraId="7579923D" w14:textId="4F8362A7" w:rsidR="007B32D0" w:rsidRPr="00F91327" w:rsidRDefault="007B32D0" w:rsidP="007B32D0">
            <w:pPr>
              <w:spacing w:after="120"/>
              <w:ind w:left="0"/>
              <w:jc w:val="left"/>
              <w:rPr>
                <w:lang w:val="en-GB"/>
              </w:rPr>
            </w:pPr>
            <w:r w:rsidRPr="00F91327">
              <w:rPr>
                <w:lang w:val="en-GB"/>
              </w:rPr>
              <w:t>Routes structures will affect the airspace capacity.</w:t>
            </w:r>
          </w:p>
        </w:tc>
        <w:tc>
          <w:tcPr>
            <w:tcW w:w="2050" w:type="pct"/>
          </w:tcPr>
          <w:p w14:paraId="53EC2778" w14:textId="7E6C7DE0"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Airspace capacity</w:t>
            </w:r>
          </w:p>
        </w:tc>
      </w:tr>
      <w:tr w:rsidR="007B32D0" w:rsidRPr="00F91327" w14:paraId="7E3CFCF2"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55FAE654" w14:textId="04C0D37E" w:rsidR="007B32D0" w:rsidRPr="00F91327" w:rsidRDefault="007B32D0" w:rsidP="007B32D0">
            <w:pPr>
              <w:spacing w:after="120"/>
              <w:ind w:left="0"/>
              <w:jc w:val="left"/>
              <w:rPr>
                <w:lang w:val="en-GB"/>
              </w:rPr>
            </w:pPr>
            <w:r w:rsidRPr="00F91327">
              <w:rPr>
                <w:lang w:val="en-GB"/>
              </w:rPr>
              <w:t>BTS5</w:t>
            </w:r>
          </w:p>
        </w:tc>
        <w:tc>
          <w:tcPr>
            <w:tcW w:w="2445" w:type="pct"/>
          </w:tcPr>
          <w:p w14:paraId="1563015B" w14:textId="747E3ABF" w:rsidR="007B32D0" w:rsidRPr="00F91327" w:rsidRDefault="007B32D0" w:rsidP="007B32D0">
            <w:pPr>
              <w:spacing w:after="120"/>
              <w:ind w:left="0"/>
              <w:jc w:val="left"/>
              <w:rPr>
                <w:lang w:val="en-GB"/>
              </w:rPr>
            </w:pPr>
            <w:r w:rsidRPr="00F91327">
              <w:rPr>
                <w:lang w:val="en-GB"/>
              </w:rPr>
              <w:t>4D trajectory management will affect airport and airspace capacity</w:t>
            </w:r>
          </w:p>
        </w:tc>
        <w:tc>
          <w:tcPr>
            <w:tcW w:w="2050" w:type="pct"/>
          </w:tcPr>
          <w:p w14:paraId="29A0B783" w14:textId="77777777"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p w14:paraId="1237B58F" w14:textId="15ACD577"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Airspace capacity</w:t>
            </w:r>
          </w:p>
        </w:tc>
      </w:tr>
      <w:tr w:rsidR="007B32D0" w:rsidRPr="00F91327" w14:paraId="41818A4E"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59FD9625" w14:textId="21A3A895" w:rsidR="007B32D0" w:rsidRPr="00F91327" w:rsidRDefault="007B32D0" w:rsidP="007B32D0">
            <w:pPr>
              <w:spacing w:after="120"/>
              <w:ind w:left="0"/>
              <w:jc w:val="left"/>
              <w:rPr>
                <w:lang w:val="en-GB"/>
              </w:rPr>
            </w:pPr>
            <w:r w:rsidRPr="00F91327">
              <w:rPr>
                <w:lang w:val="en-GB"/>
              </w:rPr>
              <w:t>BTS6</w:t>
            </w:r>
          </w:p>
        </w:tc>
        <w:tc>
          <w:tcPr>
            <w:tcW w:w="2445" w:type="pct"/>
            <w:vMerge w:val="restart"/>
          </w:tcPr>
          <w:p w14:paraId="7075E214" w14:textId="1E87123B" w:rsidR="007B32D0" w:rsidRPr="00F91327" w:rsidRDefault="007B32D0" w:rsidP="007B32D0">
            <w:pPr>
              <w:spacing w:after="120"/>
              <w:ind w:left="0"/>
              <w:jc w:val="left"/>
              <w:rPr>
                <w:lang w:val="en-GB"/>
              </w:rPr>
            </w:pPr>
            <w:r w:rsidRPr="00F91327">
              <w:rPr>
                <w:lang w:val="en-GB"/>
              </w:rPr>
              <w:t>Conflict management will affect airport and airspace capacity</w:t>
            </w:r>
          </w:p>
        </w:tc>
        <w:tc>
          <w:tcPr>
            <w:tcW w:w="2050" w:type="pct"/>
            <w:vMerge w:val="restart"/>
          </w:tcPr>
          <w:p w14:paraId="3ED31A74" w14:textId="77777777"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p w14:paraId="756F14E5" w14:textId="43AAB6BF"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Airspace capacity</w:t>
            </w:r>
          </w:p>
        </w:tc>
      </w:tr>
      <w:tr w:rsidR="007B32D0" w:rsidRPr="00F91327" w14:paraId="114AF027"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570EC3CA" w14:textId="02EBBD5F" w:rsidR="007B32D0" w:rsidRPr="00F91327" w:rsidRDefault="007B32D0" w:rsidP="007B32D0">
            <w:pPr>
              <w:spacing w:after="120"/>
              <w:ind w:left="0"/>
              <w:jc w:val="left"/>
              <w:rPr>
                <w:lang w:val="en-GB"/>
              </w:rPr>
            </w:pPr>
            <w:r w:rsidRPr="00F91327">
              <w:rPr>
                <w:lang w:val="en-GB"/>
              </w:rPr>
              <w:t>BTS7</w:t>
            </w:r>
          </w:p>
        </w:tc>
        <w:tc>
          <w:tcPr>
            <w:tcW w:w="2445" w:type="pct"/>
            <w:vMerge/>
          </w:tcPr>
          <w:p w14:paraId="6C79EE6D" w14:textId="77777777" w:rsidR="007B32D0" w:rsidRPr="00F91327" w:rsidRDefault="007B32D0" w:rsidP="007B32D0">
            <w:pPr>
              <w:spacing w:after="120"/>
              <w:ind w:left="0"/>
              <w:jc w:val="left"/>
              <w:rPr>
                <w:lang w:val="en-GB"/>
              </w:rPr>
            </w:pPr>
          </w:p>
        </w:tc>
        <w:tc>
          <w:tcPr>
            <w:tcW w:w="2050" w:type="pct"/>
            <w:vMerge/>
          </w:tcPr>
          <w:p w14:paraId="1CBCC7D5" w14:textId="77777777" w:rsidR="007B32D0" w:rsidRPr="00F91327" w:rsidRDefault="007B32D0" w:rsidP="007B32D0">
            <w:pPr>
              <w:spacing w:after="120"/>
              <w:ind w:left="0"/>
              <w:jc w:val="left"/>
              <w:rPr>
                <w:rFonts w:eastAsia="Times New Roman" w:cstheme="minorHAnsi"/>
                <w:lang w:val="en-GB"/>
              </w:rPr>
            </w:pPr>
          </w:p>
        </w:tc>
      </w:tr>
      <w:tr w:rsidR="007B32D0" w:rsidRPr="00F91327" w14:paraId="46F94C74"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364DB531" w14:textId="64F6E0F8" w:rsidR="007B32D0" w:rsidRPr="00F91327" w:rsidRDefault="007B32D0" w:rsidP="007B32D0">
            <w:pPr>
              <w:spacing w:after="120"/>
              <w:ind w:left="0"/>
              <w:jc w:val="left"/>
              <w:rPr>
                <w:lang w:val="en-GB"/>
              </w:rPr>
            </w:pPr>
            <w:r w:rsidRPr="00F91327">
              <w:rPr>
                <w:lang w:val="en-GB"/>
              </w:rPr>
              <w:t>BTS9</w:t>
            </w:r>
          </w:p>
        </w:tc>
        <w:tc>
          <w:tcPr>
            <w:tcW w:w="2445" w:type="pct"/>
          </w:tcPr>
          <w:p w14:paraId="5E2CD80A" w14:textId="6E217A55" w:rsidR="007B32D0" w:rsidRPr="00F91327" w:rsidRDefault="007B32D0" w:rsidP="007B32D0">
            <w:pPr>
              <w:spacing w:after="120"/>
              <w:ind w:left="0"/>
              <w:jc w:val="left"/>
              <w:rPr>
                <w:lang w:val="en-GB"/>
              </w:rPr>
            </w:pPr>
            <w:r w:rsidRPr="00F91327">
              <w:rPr>
                <w:lang w:val="en-GB"/>
              </w:rPr>
              <w:t>Traffic synchronisation will impact the airport and airspace capacity</w:t>
            </w:r>
          </w:p>
        </w:tc>
        <w:tc>
          <w:tcPr>
            <w:tcW w:w="2050" w:type="pct"/>
          </w:tcPr>
          <w:p w14:paraId="155F12D5" w14:textId="77777777"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p w14:paraId="7968DD28" w14:textId="7B6223E8"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Airspace capacity</w:t>
            </w:r>
          </w:p>
        </w:tc>
      </w:tr>
      <w:tr w:rsidR="007B32D0" w:rsidRPr="00F91327" w14:paraId="2157E9F6"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35532003" w14:textId="44B743EF" w:rsidR="007B32D0" w:rsidRPr="00F91327" w:rsidRDefault="007B32D0" w:rsidP="007B32D0">
            <w:pPr>
              <w:spacing w:after="120"/>
              <w:ind w:left="0"/>
              <w:jc w:val="left"/>
              <w:rPr>
                <w:lang w:val="en-GB"/>
              </w:rPr>
            </w:pPr>
            <w:r w:rsidRPr="00F91327">
              <w:rPr>
                <w:lang w:val="en-GB"/>
              </w:rPr>
              <w:t>BTS11</w:t>
            </w:r>
          </w:p>
        </w:tc>
        <w:tc>
          <w:tcPr>
            <w:tcW w:w="2445" w:type="pct"/>
            <w:vMerge w:val="restart"/>
          </w:tcPr>
          <w:p w14:paraId="50FFDCCF" w14:textId="45B5EFD5" w:rsidR="007B32D0" w:rsidRPr="00F91327" w:rsidRDefault="007B32D0" w:rsidP="007B32D0">
            <w:pPr>
              <w:spacing w:after="120"/>
              <w:ind w:left="0"/>
              <w:jc w:val="left"/>
              <w:rPr>
                <w:lang w:val="en-GB"/>
              </w:rPr>
            </w:pPr>
            <w:r w:rsidRPr="00F91327">
              <w:rPr>
                <w:lang w:val="en-GB"/>
              </w:rPr>
              <w:t>Demand and capacity balancing tools are related to the probability of having regulations and their intensity and duration</w:t>
            </w:r>
          </w:p>
        </w:tc>
        <w:tc>
          <w:tcPr>
            <w:tcW w:w="2050" w:type="pct"/>
            <w:vMerge w:val="restart"/>
          </w:tcPr>
          <w:p w14:paraId="02C6D7F8" w14:textId="6FBE8735"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Probability of regulation and characteristics</w:t>
            </w:r>
          </w:p>
        </w:tc>
      </w:tr>
      <w:tr w:rsidR="007B32D0" w:rsidRPr="00F91327" w14:paraId="29AF969A"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7AD76D6A" w14:textId="5031687D" w:rsidR="007B32D0" w:rsidRPr="00F91327" w:rsidRDefault="007B32D0" w:rsidP="007B32D0">
            <w:pPr>
              <w:spacing w:after="120"/>
              <w:ind w:left="0"/>
              <w:jc w:val="left"/>
              <w:rPr>
                <w:lang w:val="en-GB"/>
              </w:rPr>
            </w:pPr>
            <w:r w:rsidRPr="00F91327">
              <w:rPr>
                <w:lang w:val="en-GB"/>
              </w:rPr>
              <w:t>BTS12</w:t>
            </w:r>
          </w:p>
        </w:tc>
        <w:tc>
          <w:tcPr>
            <w:tcW w:w="2445" w:type="pct"/>
            <w:vMerge/>
          </w:tcPr>
          <w:p w14:paraId="358D672E" w14:textId="77777777" w:rsidR="007B32D0" w:rsidRPr="00F91327" w:rsidRDefault="007B32D0" w:rsidP="007B32D0">
            <w:pPr>
              <w:spacing w:after="120"/>
              <w:ind w:left="0"/>
              <w:jc w:val="left"/>
              <w:rPr>
                <w:lang w:val="en-GB"/>
              </w:rPr>
            </w:pPr>
          </w:p>
        </w:tc>
        <w:tc>
          <w:tcPr>
            <w:tcW w:w="2050" w:type="pct"/>
            <w:vMerge/>
          </w:tcPr>
          <w:p w14:paraId="0CBC2A4D" w14:textId="77777777" w:rsidR="007B32D0" w:rsidRPr="00F91327" w:rsidRDefault="007B32D0" w:rsidP="007B32D0">
            <w:pPr>
              <w:numPr>
                <w:ilvl w:val="0"/>
                <w:numId w:val="12"/>
              </w:numPr>
              <w:spacing w:after="120"/>
              <w:jc w:val="left"/>
              <w:rPr>
                <w:rFonts w:eastAsia="Times New Roman" w:cstheme="minorHAnsi"/>
                <w:lang w:val="en-GB"/>
              </w:rPr>
            </w:pPr>
          </w:p>
        </w:tc>
      </w:tr>
      <w:tr w:rsidR="007B32D0" w:rsidRPr="00F91327" w14:paraId="5D0F5347"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0D062890" w14:textId="2FFAA6BB" w:rsidR="007B32D0" w:rsidRPr="00F91327" w:rsidRDefault="007B32D0" w:rsidP="007B32D0">
            <w:pPr>
              <w:spacing w:after="120"/>
              <w:ind w:left="0"/>
              <w:jc w:val="left"/>
              <w:rPr>
                <w:lang w:val="en-GB"/>
              </w:rPr>
            </w:pPr>
            <w:r w:rsidRPr="00F91327">
              <w:rPr>
                <w:lang w:val="en-GB"/>
              </w:rPr>
              <w:t>BTS13</w:t>
            </w:r>
          </w:p>
        </w:tc>
        <w:tc>
          <w:tcPr>
            <w:tcW w:w="2445" w:type="pct"/>
          </w:tcPr>
          <w:p w14:paraId="404EDA34" w14:textId="3DDB28E7" w:rsidR="007B32D0" w:rsidRPr="00F91327" w:rsidRDefault="007B32D0" w:rsidP="007B32D0">
            <w:pPr>
              <w:spacing w:after="120"/>
              <w:ind w:left="0"/>
              <w:jc w:val="left"/>
              <w:rPr>
                <w:lang w:val="en-GB"/>
              </w:rPr>
            </w:pPr>
            <w:r w:rsidRPr="00F91327">
              <w:rPr>
                <w:lang w:val="en-GB"/>
              </w:rPr>
              <w:t>Remotely provided ATS for aerodromes will affect capacity of some airports</w:t>
            </w:r>
          </w:p>
        </w:tc>
        <w:tc>
          <w:tcPr>
            <w:tcW w:w="2050" w:type="pct"/>
          </w:tcPr>
          <w:p w14:paraId="2C15D814" w14:textId="1BBCFF03"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tc>
      </w:tr>
      <w:tr w:rsidR="007B32D0" w:rsidRPr="00F91327" w14:paraId="7E59E57E"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177FC08B" w14:textId="59C60231" w:rsidR="007B32D0" w:rsidRPr="00F91327" w:rsidRDefault="007B32D0" w:rsidP="007B32D0">
            <w:pPr>
              <w:spacing w:after="120"/>
              <w:ind w:left="0"/>
              <w:jc w:val="left"/>
              <w:rPr>
                <w:lang w:val="en-GB"/>
              </w:rPr>
            </w:pPr>
            <w:r w:rsidRPr="00F91327">
              <w:rPr>
                <w:lang w:val="en-GB"/>
              </w:rPr>
              <w:t>BTO1</w:t>
            </w:r>
          </w:p>
        </w:tc>
        <w:tc>
          <w:tcPr>
            <w:tcW w:w="2445" w:type="pct"/>
          </w:tcPr>
          <w:p w14:paraId="1B0A5649" w14:textId="1C4EEF8A" w:rsidR="007B32D0" w:rsidRPr="00F91327" w:rsidRDefault="007B32D0" w:rsidP="007B32D0">
            <w:pPr>
              <w:spacing w:after="120"/>
              <w:ind w:left="0"/>
              <w:jc w:val="left"/>
              <w:rPr>
                <w:lang w:val="en-GB"/>
              </w:rPr>
            </w:pPr>
            <w:r w:rsidRPr="00F91327">
              <w:rPr>
                <w:lang w:val="en-GB"/>
              </w:rPr>
              <w:t>The introduction of drones/RPAS will have an impact on the capacity of the airports and airspace</w:t>
            </w:r>
          </w:p>
        </w:tc>
        <w:tc>
          <w:tcPr>
            <w:tcW w:w="2050" w:type="pct"/>
          </w:tcPr>
          <w:p w14:paraId="1B483D87" w14:textId="77777777"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p w14:paraId="769CF46D" w14:textId="3D6D26F4"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Airspace capacity</w:t>
            </w:r>
          </w:p>
        </w:tc>
      </w:tr>
      <w:tr w:rsidR="007B32D0" w:rsidRPr="00F91327" w14:paraId="0ADAECE2"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2B685372" w14:textId="0BBE602A" w:rsidR="007B32D0" w:rsidRPr="00F91327" w:rsidRDefault="007B32D0" w:rsidP="007B32D0">
            <w:pPr>
              <w:spacing w:after="120"/>
              <w:ind w:left="0"/>
              <w:jc w:val="left"/>
              <w:rPr>
                <w:lang w:val="en-GB"/>
              </w:rPr>
            </w:pPr>
            <w:r w:rsidRPr="00F91327">
              <w:rPr>
                <w:lang w:val="en-GB"/>
              </w:rPr>
              <w:t>BTO2</w:t>
            </w:r>
          </w:p>
        </w:tc>
        <w:tc>
          <w:tcPr>
            <w:tcW w:w="2445" w:type="pct"/>
          </w:tcPr>
          <w:p w14:paraId="5C55FD9A" w14:textId="3AEBE6F5" w:rsidR="007B32D0" w:rsidRPr="00F91327" w:rsidRDefault="006E4E5C" w:rsidP="007B32D0">
            <w:pPr>
              <w:spacing w:after="120"/>
              <w:ind w:left="0"/>
              <w:jc w:val="left"/>
              <w:rPr>
                <w:lang w:val="en-GB"/>
              </w:rPr>
            </w:pPr>
            <w:r>
              <w:rPr>
                <w:lang w:val="en-GB"/>
              </w:rPr>
              <w:t xml:space="preserve">Performance-based </w:t>
            </w:r>
            <w:r w:rsidR="007B32D0" w:rsidRPr="00F91327">
              <w:rPr>
                <w:lang w:val="en-GB"/>
              </w:rPr>
              <w:t>operations might affect the capacity or airspace and airports</w:t>
            </w:r>
          </w:p>
        </w:tc>
        <w:tc>
          <w:tcPr>
            <w:tcW w:w="2050" w:type="pct"/>
          </w:tcPr>
          <w:p w14:paraId="27284EF7" w14:textId="77777777"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p w14:paraId="69EED7D5" w14:textId="506A11C7"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Airspace capacity</w:t>
            </w:r>
          </w:p>
        </w:tc>
      </w:tr>
      <w:tr w:rsidR="007B32D0" w:rsidRPr="00F91327" w14:paraId="2A3F2244"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3FACBB8D" w14:textId="531263CB" w:rsidR="007B32D0" w:rsidRPr="00F91327" w:rsidRDefault="007B32D0" w:rsidP="007B32D0">
            <w:pPr>
              <w:spacing w:after="120"/>
              <w:ind w:left="0"/>
              <w:jc w:val="left"/>
              <w:rPr>
                <w:lang w:val="en-GB"/>
              </w:rPr>
            </w:pPr>
            <w:r w:rsidRPr="00F91327">
              <w:rPr>
                <w:lang w:val="en-GB"/>
              </w:rPr>
              <w:t>BTO3</w:t>
            </w:r>
          </w:p>
        </w:tc>
        <w:tc>
          <w:tcPr>
            <w:tcW w:w="2445" w:type="pct"/>
          </w:tcPr>
          <w:p w14:paraId="60A3EC3C" w14:textId="038B3B77" w:rsidR="007B32D0" w:rsidRPr="00F91327" w:rsidRDefault="007B32D0" w:rsidP="007B32D0">
            <w:pPr>
              <w:spacing w:after="120"/>
              <w:ind w:left="0"/>
              <w:jc w:val="left"/>
              <w:rPr>
                <w:lang w:val="en-GB"/>
              </w:rPr>
            </w:pPr>
            <w:r w:rsidRPr="00F91327">
              <w:rPr>
                <w:lang w:val="en-GB"/>
              </w:rPr>
              <w:t>Virtual control centre might impact airspace capacity</w:t>
            </w:r>
          </w:p>
        </w:tc>
        <w:tc>
          <w:tcPr>
            <w:tcW w:w="2050" w:type="pct"/>
          </w:tcPr>
          <w:p w14:paraId="0BAA95BD" w14:textId="0F74FA1B"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tc>
      </w:tr>
      <w:tr w:rsidR="007B32D0" w:rsidRPr="00F91327" w14:paraId="7074B79B"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6BB74846" w14:textId="48B4B270" w:rsidR="007B32D0" w:rsidRPr="00F91327" w:rsidRDefault="007B32D0" w:rsidP="007B32D0">
            <w:pPr>
              <w:spacing w:after="120"/>
              <w:ind w:left="0"/>
              <w:jc w:val="left"/>
              <w:rPr>
                <w:lang w:val="en-GB"/>
              </w:rPr>
            </w:pPr>
            <w:r w:rsidRPr="00F91327">
              <w:rPr>
                <w:lang w:val="en-GB"/>
              </w:rPr>
              <w:t>BED5</w:t>
            </w:r>
          </w:p>
        </w:tc>
        <w:tc>
          <w:tcPr>
            <w:tcW w:w="2445" w:type="pct"/>
          </w:tcPr>
          <w:p w14:paraId="715C9093" w14:textId="572E59B6" w:rsidR="007B32D0" w:rsidRPr="00F91327" w:rsidRDefault="007B32D0" w:rsidP="007B32D0">
            <w:pPr>
              <w:spacing w:after="120"/>
              <w:ind w:left="0"/>
              <w:jc w:val="left"/>
              <w:rPr>
                <w:lang w:val="en-GB"/>
              </w:rPr>
            </w:pPr>
            <w:r w:rsidRPr="00F91327">
              <w:rPr>
                <w:lang w:val="en-GB"/>
              </w:rPr>
              <w:t>Traffic predictability might impact airspace and airport capacity</w:t>
            </w:r>
          </w:p>
        </w:tc>
        <w:tc>
          <w:tcPr>
            <w:tcW w:w="2050" w:type="pct"/>
          </w:tcPr>
          <w:p w14:paraId="283491F5" w14:textId="77777777"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p w14:paraId="07234E05" w14:textId="03D01AA1"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Airspace capacity</w:t>
            </w:r>
          </w:p>
        </w:tc>
      </w:tr>
      <w:tr w:rsidR="007B32D0" w:rsidRPr="00F91327" w14:paraId="28EC0EAC"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41ED4CC3" w14:textId="02FBB308" w:rsidR="007B32D0" w:rsidRPr="00F91327" w:rsidRDefault="007B32D0" w:rsidP="007B32D0">
            <w:pPr>
              <w:spacing w:after="120"/>
              <w:ind w:left="0"/>
              <w:jc w:val="left"/>
              <w:rPr>
                <w:lang w:val="en-GB"/>
              </w:rPr>
            </w:pPr>
            <w:r w:rsidRPr="00F91327">
              <w:rPr>
                <w:lang w:val="en-GB"/>
              </w:rPr>
              <w:t>ROR4</w:t>
            </w:r>
          </w:p>
        </w:tc>
        <w:tc>
          <w:tcPr>
            <w:tcW w:w="2445" w:type="pct"/>
          </w:tcPr>
          <w:p w14:paraId="47A6BFB0" w14:textId="0D0FE585" w:rsidR="007B32D0" w:rsidRPr="00F91327" w:rsidRDefault="007B32D0" w:rsidP="007B32D0">
            <w:pPr>
              <w:spacing w:after="120"/>
              <w:ind w:left="0"/>
              <w:jc w:val="left"/>
              <w:rPr>
                <w:lang w:val="en-GB"/>
              </w:rPr>
            </w:pPr>
            <w:r w:rsidRPr="00F91327">
              <w:rPr>
                <w:lang w:val="en-GB"/>
              </w:rPr>
              <w:t>Noise pollution restrictions might affect airport capacity available</w:t>
            </w:r>
          </w:p>
        </w:tc>
        <w:tc>
          <w:tcPr>
            <w:tcW w:w="2050" w:type="pct"/>
          </w:tcPr>
          <w:p w14:paraId="63149D86" w14:textId="35E4C7DB" w:rsidR="007B32D0" w:rsidRPr="00F91327" w:rsidRDefault="007B32D0" w:rsidP="007B32D0">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tc>
      </w:tr>
    </w:tbl>
    <w:p w14:paraId="710BCF26" w14:textId="77777777" w:rsidR="00687326" w:rsidRPr="00F91327" w:rsidRDefault="00687326" w:rsidP="00687326">
      <w:pPr>
        <w:pStyle w:val="BodyText"/>
      </w:pPr>
    </w:p>
    <w:p w14:paraId="2AA43D05" w14:textId="79C59FBC" w:rsidR="00687326" w:rsidRPr="00F91327" w:rsidRDefault="00687326" w:rsidP="00687326">
      <w:pPr>
        <w:pStyle w:val="Heading3"/>
      </w:pPr>
      <w:bookmarkStart w:id="73" w:name="_Toc476070820"/>
      <w:r w:rsidRPr="00F91327">
        <w:lastRenderedPageBreak/>
        <w:t>Mercury</w:t>
      </w:r>
      <w:bookmarkEnd w:id="73"/>
    </w:p>
    <w:p w14:paraId="41F54173" w14:textId="0087DB03" w:rsidR="000B0F8C" w:rsidRPr="00F91327" w:rsidRDefault="000B0F8C" w:rsidP="000B0F8C">
      <w:pPr>
        <w:pStyle w:val="BodyText0"/>
        <w:rPr>
          <w:b/>
        </w:rPr>
      </w:pPr>
      <w:bookmarkStart w:id="74" w:name="_Toc476070837"/>
      <w:r w:rsidRPr="00F91327">
        <w:rPr>
          <w:b/>
        </w:rPr>
        <w:t xml:space="preserve">Table </w:t>
      </w:r>
      <w:r w:rsidRPr="00F91327">
        <w:rPr>
          <w:b/>
        </w:rPr>
        <w:fldChar w:fldCharType="begin"/>
      </w:r>
      <w:r w:rsidRPr="00F91327">
        <w:rPr>
          <w:b/>
        </w:rPr>
        <w:instrText xml:space="preserve"> SEQ Table \* ARABIC </w:instrText>
      </w:r>
      <w:r w:rsidRPr="00F91327">
        <w:rPr>
          <w:b/>
        </w:rPr>
        <w:fldChar w:fldCharType="separate"/>
      </w:r>
      <w:r w:rsidR="006749A6">
        <w:rPr>
          <w:b/>
          <w:noProof/>
        </w:rPr>
        <w:t>16</w:t>
      </w:r>
      <w:r w:rsidRPr="00F91327">
        <w:rPr>
          <w:b/>
        </w:rPr>
        <w:fldChar w:fldCharType="end"/>
      </w:r>
      <w:r w:rsidRPr="00F91327">
        <w:rPr>
          <w:b/>
        </w:rPr>
        <w:t>. Effect of factors on Mercury</w:t>
      </w:r>
      <w:bookmarkEnd w:id="74"/>
    </w:p>
    <w:tbl>
      <w:tblPr>
        <w:tblStyle w:val="ScrollTableNormal"/>
        <w:tblW w:w="4954" w:type="pct"/>
        <w:tblInd w:w="85" w:type="dxa"/>
        <w:tblLayout w:type="fixed"/>
        <w:tblLook w:val="0420" w:firstRow="1" w:lastRow="0" w:firstColumn="0" w:lastColumn="0" w:noHBand="0" w:noVBand="1"/>
      </w:tblPr>
      <w:tblGrid>
        <w:gridCol w:w="907"/>
        <w:gridCol w:w="4395"/>
        <w:gridCol w:w="3685"/>
      </w:tblGrid>
      <w:tr w:rsidR="000B0F8C" w:rsidRPr="00F91327" w14:paraId="33EDF893" w14:textId="77777777" w:rsidTr="00F91327">
        <w:trPr>
          <w:cnfStyle w:val="100000000000" w:firstRow="1" w:lastRow="0" w:firstColumn="0" w:lastColumn="0" w:oddVBand="0" w:evenVBand="0" w:oddHBand="0" w:evenHBand="0" w:firstRowFirstColumn="0" w:firstRowLastColumn="0" w:lastRowFirstColumn="0" w:lastRowLastColumn="0"/>
          <w:tblHeader/>
        </w:trPr>
        <w:tc>
          <w:tcPr>
            <w:tcW w:w="505" w:type="pct"/>
            <w:vAlign w:val="center"/>
            <w:hideMark/>
          </w:tcPr>
          <w:p w14:paraId="78DCA0EE" w14:textId="77777777" w:rsidR="000B0F8C" w:rsidRPr="00F91327" w:rsidRDefault="000B0F8C" w:rsidP="00F91327">
            <w:pPr>
              <w:spacing w:after="120"/>
              <w:ind w:left="0"/>
              <w:jc w:val="left"/>
              <w:rPr>
                <w:color w:val="auto"/>
                <w:lang w:val="en-GB"/>
              </w:rPr>
            </w:pPr>
            <w:r w:rsidRPr="00F91327">
              <w:rPr>
                <w:color w:val="auto"/>
                <w:lang w:val="en-GB"/>
              </w:rPr>
              <w:t>Factor</w:t>
            </w:r>
          </w:p>
        </w:tc>
        <w:tc>
          <w:tcPr>
            <w:tcW w:w="2445" w:type="pct"/>
            <w:vAlign w:val="center"/>
          </w:tcPr>
          <w:p w14:paraId="4316C797" w14:textId="77777777" w:rsidR="000B0F8C" w:rsidRPr="00F91327" w:rsidRDefault="000B0F8C" w:rsidP="00F91327">
            <w:pPr>
              <w:spacing w:after="120"/>
              <w:ind w:left="0"/>
              <w:jc w:val="left"/>
              <w:rPr>
                <w:color w:val="auto"/>
                <w:lang w:val="en-GB"/>
              </w:rPr>
            </w:pPr>
            <w:r w:rsidRPr="00F91327">
              <w:rPr>
                <w:color w:val="auto"/>
                <w:lang w:val="en-GB"/>
              </w:rPr>
              <w:t>Effect</w:t>
            </w:r>
          </w:p>
        </w:tc>
        <w:tc>
          <w:tcPr>
            <w:tcW w:w="2050" w:type="pct"/>
            <w:vAlign w:val="center"/>
          </w:tcPr>
          <w:p w14:paraId="5BF3D2E1" w14:textId="77777777" w:rsidR="000B0F8C" w:rsidRPr="00F91327" w:rsidRDefault="000B0F8C" w:rsidP="00F91327">
            <w:pPr>
              <w:spacing w:after="120"/>
              <w:jc w:val="left"/>
              <w:rPr>
                <w:color w:val="auto"/>
                <w:lang w:val="en-GB"/>
              </w:rPr>
            </w:pPr>
            <w:r w:rsidRPr="00F91327">
              <w:rPr>
                <w:color w:val="auto"/>
                <w:lang w:val="en-GB"/>
              </w:rPr>
              <w:t>Model/Variables affected</w:t>
            </w:r>
          </w:p>
        </w:tc>
      </w:tr>
      <w:tr w:rsidR="007B32D0" w:rsidRPr="00F91327" w14:paraId="5A82B253"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4B65FC63" w14:textId="41974DE4" w:rsidR="007B32D0" w:rsidRPr="00F91327" w:rsidRDefault="007B32D0" w:rsidP="007B32D0">
            <w:pPr>
              <w:spacing w:after="120"/>
              <w:ind w:left="0"/>
              <w:jc w:val="left"/>
              <w:rPr>
                <w:lang w:val="en-GB"/>
              </w:rPr>
            </w:pPr>
            <w:r w:rsidRPr="00F91327">
              <w:rPr>
                <w:lang w:val="en-GB"/>
              </w:rPr>
              <w:t>BTS1</w:t>
            </w:r>
          </w:p>
        </w:tc>
        <w:tc>
          <w:tcPr>
            <w:tcW w:w="2445" w:type="pct"/>
          </w:tcPr>
          <w:p w14:paraId="22904BC4" w14:textId="6494042F" w:rsidR="007B32D0" w:rsidRPr="00F91327" w:rsidRDefault="007B32D0" w:rsidP="007B32D0">
            <w:pPr>
              <w:spacing w:after="120"/>
              <w:ind w:left="0"/>
              <w:jc w:val="left"/>
              <w:rPr>
                <w:lang w:val="en-GB"/>
              </w:rPr>
            </w:pPr>
            <w:r w:rsidRPr="00F91327">
              <w:rPr>
                <w:lang w:val="en-GB"/>
              </w:rPr>
              <w:t>Weather resilience will impact the variability and delay of flights on the presence of weather</w:t>
            </w:r>
          </w:p>
        </w:tc>
        <w:tc>
          <w:tcPr>
            <w:tcW w:w="2050" w:type="pct"/>
          </w:tcPr>
          <w:p w14:paraId="1D716F8B" w14:textId="77777777" w:rsidR="007B32D0" w:rsidRPr="00F91327" w:rsidRDefault="007B32D0" w:rsidP="002729E3">
            <w:pPr>
              <w:numPr>
                <w:ilvl w:val="0"/>
                <w:numId w:val="12"/>
              </w:numPr>
              <w:spacing w:after="120"/>
              <w:jc w:val="left"/>
              <w:rPr>
                <w:rFonts w:eastAsia="Times New Roman" w:cstheme="minorHAnsi"/>
                <w:lang w:val="en-GB"/>
              </w:rPr>
            </w:pPr>
            <w:r w:rsidRPr="00F91327">
              <w:rPr>
                <w:rFonts w:eastAsia="Times New Roman" w:cstheme="minorHAnsi"/>
                <w:lang w:val="en-GB"/>
              </w:rPr>
              <w:t>Flights variability</w:t>
            </w:r>
          </w:p>
          <w:p w14:paraId="14B763F7" w14:textId="23D0F3A0" w:rsidR="007B32D0" w:rsidRPr="00F91327" w:rsidRDefault="007B32D0" w:rsidP="002729E3">
            <w:pPr>
              <w:numPr>
                <w:ilvl w:val="0"/>
                <w:numId w:val="12"/>
              </w:numPr>
              <w:spacing w:after="120"/>
              <w:jc w:val="left"/>
              <w:rPr>
                <w:rFonts w:eastAsia="Times New Roman" w:cstheme="minorHAnsi"/>
                <w:lang w:val="en-GB"/>
              </w:rPr>
            </w:pPr>
            <w:r w:rsidRPr="00F91327">
              <w:rPr>
                <w:rFonts w:eastAsia="Times New Roman" w:cstheme="minorHAnsi"/>
                <w:lang w:val="en-GB"/>
              </w:rPr>
              <w:t>Delay</w:t>
            </w:r>
          </w:p>
        </w:tc>
      </w:tr>
      <w:tr w:rsidR="007B32D0" w:rsidRPr="00F91327" w14:paraId="124A368A"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1E460B63" w14:textId="441AF4E5" w:rsidR="007B32D0" w:rsidRPr="00F91327" w:rsidRDefault="007B32D0" w:rsidP="002729E3">
            <w:pPr>
              <w:spacing w:after="120"/>
              <w:ind w:left="0"/>
              <w:jc w:val="left"/>
              <w:rPr>
                <w:lang w:val="en-GB"/>
              </w:rPr>
            </w:pPr>
            <w:r w:rsidRPr="00F91327">
              <w:rPr>
                <w:lang w:val="en-GB"/>
              </w:rPr>
              <w:t>BTS3</w:t>
            </w:r>
          </w:p>
        </w:tc>
        <w:tc>
          <w:tcPr>
            <w:tcW w:w="2445" w:type="pct"/>
          </w:tcPr>
          <w:p w14:paraId="002F85BF" w14:textId="5931C7D6" w:rsidR="007B32D0" w:rsidRPr="00F91327" w:rsidRDefault="007B32D0" w:rsidP="002729E3">
            <w:pPr>
              <w:spacing w:after="120"/>
              <w:ind w:left="0"/>
              <w:jc w:val="left"/>
              <w:rPr>
                <w:lang w:val="en-GB"/>
              </w:rPr>
            </w:pPr>
            <w:r w:rsidRPr="00F91327">
              <w:rPr>
                <w:lang w:val="en-GB"/>
              </w:rPr>
              <w:t>Runway throughput will affect the airport capacity and hence the delay</w:t>
            </w:r>
          </w:p>
        </w:tc>
        <w:tc>
          <w:tcPr>
            <w:tcW w:w="2050" w:type="pct"/>
          </w:tcPr>
          <w:p w14:paraId="3A2AAD61" w14:textId="65CC43FE" w:rsidR="007B32D0" w:rsidRPr="00F91327" w:rsidRDefault="007B32D0" w:rsidP="002729E3">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tc>
      </w:tr>
      <w:tr w:rsidR="007B32D0" w:rsidRPr="00F91327" w14:paraId="5BFE8BDD"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1D996865" w14:textId="4F487DF1" w:rsidR="007B32D0" w:rsidRPr="00F91327" w:rsidRDefault="007B32D0" w:rsidP="002729E3">
            <w:pPr>
              <w:spacing w:after="120"/>
              <w:ind w:left="0"/>
              <w:jc w:val="left"/>
              <w:rPr>
                <w:lang w:val="en-GB"/>
              </w:rPr>
            </w:pPr>
            <w:r w:rsidRPr="00F91327">
              <w:rPr>
                <w:lang w:val="en-GB"/>
              </w:rPr>
              <w:t>BTS4</w:t>
            </w:r>
          </w:p>
        </w:tc>
        <w:tc>
          <w:tcPr>
            <w:tcW w:w="2445" w:type="pct"/>
          </w:tcPr>
          <w:p w14:paraId="2146B133" w14:textId="2B146C88" w:rsidR="007B32D0" w:rsidRPr="00F91327" w:rsidRDefault="007B32D0" w:rsidP="002729E3">
            <w:pPr>
              <w:spacing w:after="120"/>
              <w:ind w:left="0"/>
              <w:jc w:val="left"/>
              <w:rPr>
                <w:lang w:val="en-GB"/>
              </w:rPr>
            </w:pPr>
            <w:r w:rsidRPr="00F91327">
              <w:rPr>
                <w:lang w:val="en-GB"/>
              </w:rPr>
              <w:t>Route structures will affect the flight times and tactical flight plan variations</w:t>
            </w:r>
          </w:p>
        </w:tc>
        <w:tc>
          <w:tcPr>
            <w:tcW w:w="2050" w:type="pct"/>
          </w:tcPr>
          <w:p w14:paraId="3008C872" w14:textId="4994590D" w:rsidR="007B32D0" w:rsidRPr="00F91327" w:rsidRDefault="007B32D0" w:rsidP="002729E3">
            <w:pPr>
              <w:numPr>
                <w:ilvl w:val="0"/>
                <w:numId w:val="12"/>
              </w:numPr>
              <w:spacing w:after="120"/>
              <w:jc w:val="left"/>
              <w:rPr>
                <w:rFonts w:eastAsia="Times New Roman" w:cstheme="minorHAnsi"/>
                <w:lang w:val="en-GB"/>
              </w:rPr>
            </w:pPr>
            <w:r w:rsidRPr="00F91327">
              <w:rPr>
                <w:rFonts w:eastAsia="Times New Roman" w:cstheme="minorHAnsi"/>
                <w:lang w:val="en-GB"/>
              </w:rPr>
              <w:t>Flights variability</w:t>
            </w:r>
          </w:p>
        </w:tc>
      </w:tr>
      <w:tr w:rsidR="007B32D0" w:rsidRPr="00F91327" w14:paraId="40C00E6F"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6EB0F86C" w14:textId="22F6946A" w:rsidR="007B32D0" w:rsidRPr="00F91327" w:rsidRDefault="007B32D0" w:rsidP="002729E3">
            <w:pPr>
              <w:spacing w:after="120"/>
              <w:ind w:left="0"/>
              <w:jc w:val="left"/>
              <w:rPr>
                <w:lang w:val="en-GB"/>
              </w:rPr>
            </w:pPr>
            <w:r w:rsidRPr="00F91327">
              <w:rPr>
                <w:lang w:val="en-GB"/>
              </w:rPr>
              <w:t>BTS5</w:t>
            </w:r>
          </w:p>
        </w:tc>
        <w:tc>
          <w:tcPr>
            <w:tcW w:w="2445" w:type="pct"/>
          </w:tcPr>
          <w:p w14:paraId="16374B09" w14:textId="68A8630C" w:rsidR="007B32D0" w:rsidRPr="00F91327" w:rsidRDefault="007B32D0" w:rsidP="002729E3">
            <w:pPr>
              <w:spacing w:after="120"/>
              <w:ind w:left="0"/>
              <w:jc w:val="left"/>
              <w:rPr>
                <w:lang w:val="en-GB"/>
              </w:rPr>
            </w:pPr>
            <w:r w:rsidRPr="00F91327">
              <w:rPr>
                <w:lang w:val="en-GB"/>
              </w:rPr>
              <w:t>4D trajectory management might impact capacity and predictability</w:t>
            </w:r>
          </w:p>
        </w:tc>
        <w:tc>
          <w:tcPr>
            <w:tcW w:w="2050" w:type="pct"/>
          </w:tcPr>
          <w:p w14:paraId="1EECBA93" w14:textId="77777777" w:rsidR="007B32D0" w:rsidRPr="00F91327" w:rsidRDefault="007B32D0" w:rsidP="002729E3">
            <w:pPr>
              <w:numPr>
                <w:ilvl w:val="0"/>
                <w:numId w:val="12"/>
              </w:numPr>
              <w:spacing w:after="120"/>
              <w:jc w:val="left"/>
              <w:rPr>
                <w:rFonts w:eastAsia="Times New Roman" w:cstheme="minorHAnsi"/>
                <w:lang w:val="en-GB"/>
              </w:rPr>
            </w:pPr>
            <w:r w:rsidRPr="00F91327">
              <w:rPr>
                <w:rFonts w:eastAsia="Times New Roman" w:cstheme="minorHAnsi"/>
                <w:lang w:val="en-GB"/>
              </w:rPr>
              <w:t>Airspace capacity</w:t>
            </w:r>
          </w:p>
          <w:p w14:paraId="7ABE4C80" w14:textId="77777777" w:rsidR="007B32D0" w:rsidRPr="00F91327" w:rsidRDefault="007B32D0" w:rsidP="002729E3">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p w14:paraId="62465F3A" w14:textId="7189C60E" w:rsidR="007B32D0" w:rsidRPr="00F91327" w:rsidRDefault="007B32D0" w:rsidP="002729E3">
            <w:pPr>
              <w:numPr>
                <w:ilvl w:val="0"/>
                <w:numId w:val="12"/>
              </w:numPr>
              <w:spacing w:after="120"/>
              <w:jc w:val="left"/>
              <w:rPr>
                <w:rFonts w:eastAsia="Times New Roman" w:cstheme="minorHAnsi"/>
                <w:lang w:val="en-GB"/>
              </w:rPr>
            </w:pPr>
            <w:r w:rsidRPr="00F91327">
              <w:rPr>
                <w:rFonts w:eastAsia="Times New Roman" w:cstheme="minorHAnsi"/>
                <w:lang w:val="en-GB"/>
              </w:rPr>
              <w:t>Flights variability</w:t>
            </w:r>
          </w:p>
        </w:tc>
      </w:tr>
      <w:tr w:rsidR="002729E3" w:rsidRPr="00F91327" w14:paraId="0B403999"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2DBBC5E0" w14:textId="334848B9" w:rsidR="002729E3" w:rsidRPr="00F91327" w:rsidRDefault="002729E3" w:rsidP="002729E3">
            <w:pPr>
              <w:spacing w:after="120"/>
              <w:ind w:left="0"/>
              <w:jc w:val="left"/>
              <w:rPr>
                <w:lang w:val="en-GB"/>
              </w:rPr>
            </w:pPr>
            <w:r w:rsidRPr="00F91327">
              <w:rPr>
                <w:lang w:val="en-GB"/>
              </w:rPr>
              <w:t>BTS6</w:t>
            </w:r>
          </w:p>
        </w:tc>
        <w:tc>
          <w:tcPr>
            <w:tcW w:w="2445" w:type="pct"/>
            <w:vMerge w:val="restart"/>
          </w:tcPr>
          <w:p w14:paraId="17A2E8A9" w14:textId="771AB4F9" w:rsidR="002729E3" w:rsidRPr="00F91327" w:rsidRDefault="002729E3" w:rsidP="002729E3">
            <w:pPr>
              <w:spacing w:after="120"/>
              <w:ind w:left="0"/>
              <w:jc w:val="left"/>
              <w:rPr>
                <w:lang w:val="en-GB"/>
              </w:rPr>
            </w:pPr>
            <w:r w:rsidRPr="00F91327">
              <w:rPr>
                <w:lang w:val="en-GB"/>
              </w:rPr>
              <w:t xml:space="preserve">Conflict management tools might increase airspace capacity and reduce tactical </w:t>
            </w:r>
            <w:proofErr w:type="spellStart"/>
            <w:r w:rsidRPr="00F91327">
              <w:rPr>
                <w:lang w:val="en-GB"/>
              </w:rPr>
              <w:t>en</w:t>
            </w:r>
            <w:proofErr w:type="spellEnd"/>
            <w:r w:rsidRPr="00F91327">
              <w:rPr>
                <w:lang w:val="en-GB"/>
              </w:rPr>
              <w:t>-route delay.</w:t>
            </w:r>
          </w:p>
        </w:tc>
        <w:tc>
          <w:tcPr>
            <w:tcW w:w="2050" w:type="pct"/>
            <w:vMerge w:val="restart"/>
          </w:tcPr>
          <w:p w14:paraId="5FC45D68" w14:textId="569DB781"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Airspace capacity</w:t>
            </w:r>
          </w:p>
        </w:tc>
      </w:tr>
      <w:tr w:rsidR="002729E3" w:rsidRPr="00F91327" w14:paraId="01156549"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0B9113E6" w14:textId="2CDB645B" w:rsidR="002729E3" w:rsidRPr="00F91327" w:rsidRDefault="002729E3" w:rsidP="002729E3">
            <w:pPr>
              <w:spacing w:after="120"/>
              <w:ind w:left="0"/>
              <w:jc w:val="left"/>
              <w:rPr>
                <w:lang w:val="en-GB"/>
              </w:rPr>
            </w:pPr>
            <w:r w:rsidRPr="00F91327">
              <w:rPr>
                <w:lang w:val="en-GB"/>
              </w:rPr>
              <w:t>BTS7</w:t>
            </w:r>
          </w:p>
        </w:tc>
        <w:tc>
          <w:tcPr>
            <w:tcW w:w="2445" w:type="pct"/>
            <w:vMerge/>
          </w:tcPr>
          <w:p w14:paraId="57B5176D" w14:textId="77777777" w:rsidR="002729E3" w:rsidRPr="00F91327" w:rsidRDefault="002729E3" w:rsidP="002729E3">
            <w:pPr>
              <w:spacing w:after="120"/>
              <w:ind w:left="0"/>
              <w:jc w:val="left"/>
              <w:rPr>
                <w:lang w:val="en-GB"/>
              </w:rPr>
            </w:pPr>
          </w:p>
        </w:tc>
        <w:tc>
          <w:tcPr>
            <w:tcW w:w="2050" w:type="pct"/>
            <w:vMerge/>
          </w:tcPr>
          <w:p w14:paraId="59508544" w14:textId="77777777" w:rsidR="002729E3" w:rsidRPr="00F91327" w:rsidRDefault="002729E3" w:rsidP="002729E3">
            <w:pPr>
              <w:numPr>
                <w:ilvl w:val="0"/>
                <w:numId w:val="12"/>
              </w:numPr>
              <w:spacing w:after="120"/>
              <w:jc w:val="left"/>
              <w:rPr>
                <w:rFonts w:eastAsia="Times New Roman" w:cstheme="minorHAnsi"/>
                <w:lang w:val="en-GB"/>
              </w:rPr>
            </w:pPr>
          </w:p>
        </w:tc>
      </w:tr>
      <w:tr w:rsidR="002729E3" w:rsidRPr="00F91327" w14:paraId="15DABA42"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73FDB0AD" w14:textId="03282868" w:rsidR="002729E3" w:rsidRPr="00F91327" w:rsidRDefault="002729E3" w:rsidP="002729E3">
            <w:pPr>
              <w:spacing w:after="120"/>
              <w:ind w:left="0"/>
              <w:jc w:val="left"/>
              <w:rPr>
                <w:lang w:val="en-GB"/>
              </w:rPr>
            </w:pPr>
            <w:r w:rsidRPr="00F91327">
              <w:rPr>
                <w:lang w:val="en-GB"/>
              </w:rPr>
              <w:t>BTS9</w:t>
            </w:r>
          </w:p>
        </w:tc>
        <w:tc>
          <w:tcPr>
            <w:tcW w:w="2445" w:type="pct"/>
          </w:tcPr>
          <w:p w14:paraId="666FC8F8" w14:textId="36A2DAA0" w:rsidR="002729E3" w:rsidRPr="00F91327" w:rsidRDefault="002729E3" w:rsidP="002729E3">
            <w:pPr>
              <w:spacing w:after="120"/>
              <w:ind w:left="0"/>
              <w:jc w:val="left"/>
              <w:rPr>
                <w:lang w:val="en-GB"/>
              </w:rPr>
            </w:pPr>
            <w:r w:rsidRPr="00F91327">
              <w:rPr>
                <w:lang w:val="en-GB"/>
              </w:rPr>
              <w:t>Traffic synchronisation will affect the airport capacity and hence the arrival delay</w:t>
            </w:r>
          </w:p>
        </w:tc>
        <w:tc>
          <w:tcPr>
            <w:tcW w:w="2050" w:type="pct"/>
          </w:tcPr>
          <w:p w14:paraId="697DB020" w14:textId="20A9F27D"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tc>
      </w:tr>
      <w:tr w:rsidR="002729E3" w:rsidRPr="00F91327" w14:paraId="6830B314"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4F1300A9" w14:textId="2F52E8B9" w:rsidR="002729E3" w:rsidRPr="00F91327" w:rsidRDefault="002729E3" w:rsidP="002729E3">
            <w:pPr>
              <w:spacing w:after="120"/>
              <w:ind w:left="0"/>
              <w:jc w:val="left"/>
              <w:rPr>
                <w:lang w:val="en-GB"/>
              </w:rPr>
            </w:pPr>
            <w:r w:rsidRPr="00F91327">
              <w:rPr>
                <w:lang w:val="en-GB"/>
              </w:rPr>
              <w:t>BTS10</w:t>
            </w:r>
          </w:p>
        </w:tc>
        <w:tc>
          <w:tcPr>
            <w:tcW w:w="2445" w:type="pct"/>
          </w:tcPr>
          <w:p w14:paraId="270D3148" w14:textId="1AB6CE9C" w:rsidR="002729E3" w:rsidRPr="00F91327" w:rsidRDefault="002729E3" w:rsidP="002729E3">
            <w:pPr>
              <w:spacing w:after="120"/>
              <w:ind w:left="0"/>
              <w:jc w:val="left"/>
              <w:rPr>
                <w:lang w:val="en-GB"/>
              </w:rPr>
            </w:pPr>
            <w:r w:rsidRPr="00F91327">
              <w:rPr>
                <w:lang w:val="en-GB"/>
              </w:rPr>
              <w:t>Integrated surface management tools might affect the ground operations times (taxi times)</w:t>
            </w:r>
          </w:p>
        </w:tc>
        <w:tc>
          <w:tcPr>
            <w:tcW w:w="2050" w:type="pct"/>
          </w:tcPr>
          <w:p w14:paraId="4028617C" w14:textId="7221027F"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Taxi times</w:t>
            </w:r>
          </w:p>
        </w:tc>
      </w:tr>
      <w:tr w:rsidR="002729E3" w:rsidRPr="00F91327" w14:paraId="21D2BECF"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4BA37668" w14:textId="2CEED5AE" w:rsidR="002729E3" w:rsidRPr="00F91327" w:rsidRDefault="002729E3" w:rsidP="002729E3">
            <w:pPr>
              <w:spacing w:after="120"/>
              <w:ind w:left="0"/>
              <w:jc w:val="left"/>
              <w:rPr>
                <w:lang w:val="en-GB"/>
              </w:rPr>
            </w:pPr>
            <w:r w:rsidRPr="00F91327">
              <w:rPr>
                <w:lang w:val="en-GB"/>
              </w:rPr>
              <w:t>BTS11</w:t>
            </w:r>
          </w:p>
        </w:tc>
        <w:tc>
          <w:tcPr>
            <w:tcW w:w="2445" w:type="pct"/>
            <w:vMerge w:val="restart"/>
          </w:tcPr>
          <w:p w14:paraId="59024CDF" w14:textId="61883CD1" w:rsidR="002729E3" w:rsidRPr="00F91327" w:rsidRDefault="002729E3" w:rsidP="002729E3">
            <w:pPr>
              <w:spacing w:after="120"/>
              <w:ind w:left="0"/>
              <w:jc w:val="left"/>
              <w:rPr>
                <w:lang w:val="en-GB"/>
              </w:rPr>
            </w:pPr>
            <w:r w:rsidRPr="00F91327">
              <w:rPr>
                <w:lang w:val="en-GB"/>
              </w:rPr>
              <w:t>Demand and capacity balancing might affect tactically the parameters of some of the ATFM regulations, e.g. their duration</w:t>
            </w:r>
          </w:p>
        </w:tc>
        <w:tc>
          <w:tcPr>
            <w:tcW w:w="2050" w:type="pct"/>
            <w:vMerge w:val="restart"/>
          </w:tcPr>
          <w:p w14:paraId="484BDFBA" w14:textId="4291F824"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ATFM regulations</w:t>
            </w:r>
          </w:p>
        </w:tc>
      </w:tr>
      <w:tr w:rsidR="002729E3" w:rsidRPr="00F91327" w14:paraId="25EF0BD7"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0FD9664E" w14:textId="5EA5F97E" w:rsidR="002729E3" w:rsidRPr="00F91327" w:rsidRDefault="002729E3" w:rsidP="002729E3">
            <w:pPr>
              <w:spacing w:after="120"/>
              <w:ind w:left="0"/>
              <w:jc w:val="left"/>
              <w:rPr>
                <w:lang w:val="en-GB"/>
              </w:rPr>
            </w:pPr>
            <w:r w:rsidRPr="00F91327">
              <w:rPr>
                <w:lang w:val="en-GB"/>
              </w:rPr>
              <w:t>BTS12</w:t>
            </w:r>
          </w:p>
        </w:tc>
        <w:tc>
          <w:tcPr>
            <w:tcW w:w="2445" w:type="pct"/>
            <w:vMerge/>
          </w:tcPr>
          <w:p w14:paraId="223667C6" w14:textId="77777777" w:rsidR="002729E3" w:rsidRPr="00F91327" w:rsidRDefault="002729E3" w:rsidP="002729E3">
            <w:pPr>
              <w:spacing w:after="120"/>
              <w:ind w:left="0"/>
              <w:jc w:val="left"/>
              <w:rPr>
                <w:lang w:val="en-GB"/>
              </w:rPr>
            </w:pPr>
          </w:p>
        </w:tc>
        <w:tc>
          <w:tcPr>
            <w:tcW w:w="2050" w:type="pct"/>
            <w:vMerge/>
          </w:tcPr>
          <w:p w14:paraId="1C37DB91" w14:textId="77777777" w:rsidR="002729E3" w:rsidRPr="00F91327" w:rsidRDefault="002729E3" w:rsidP="002729E3">
            <w:pPr>
              <w:numPr>
                <w:ilvl w:val="0"/>
                <w:numId w:val="12"/>
              </w:numPr>
              <w:spacing w:after="120"/>
              <w:jc w:val="left"/>
              <w:rPr>
                <w:rFonts w:eastAsia="Times New Roman" w:cstheme="minorHAnsi"/>
                <w:lang w:val="en-GB"/>
              </w:rPr>
            </w:pPr>
          </w:p>
        </w:tc>
      </w:tr>
      <w:tr w:rsidR="002729E3" w:rsidRPr="00F91327" w14:paraId="519FD253"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63522FC5" w14:textId="7B54A5E6" w:rsidR="002729E3" w:rsidRPr="00F91327" w:rsidRDefault="002729E3" w:rsidP="002729E3">
            <w:pPr>
              <w:spacing w:after="120"/>
              <w:ind w:left="0"/>
              <w:jc w:val="left"/>
              <w:rPr>
                <w:lang w:val="en-GB"/>
              </w:rPr>
            </w:pPr>
            <w:r w:rsidRPr="00F91327">
              <w:rPr>
                <w:lang w:val="en-GB"/>
              </w:rPr>
              <w:t>BTS15</w:t>
            </w:r>
          </w:p>
        </w:tc>
        <w:tc>
          <w:tcPr>
            <w:tcW w:w="2445" w:type="pct"/>
          </w:tcPr>
          <w:p w14:paraId="62FF8F53" w14:textId="796D557F" w:rsidR="002729E3" w:rsidRPr="00F91327" w:rsidRDefault="002729E3" w:rsidP="002729E3">
            <w:pPr>
              <w:spacing w:after="120"/>
              <w:ind w:left="0"/>
              <w:jc w:val="left"/>
              <w:rPr>
                <w:lang w:val="en-GB"/>
              </w:rPr>
            </w:pPr>
            <w:r w:rsidRPr="00F91327">
              <w:rPr>
                <w:lang w:val="en-GB"/>
              </w:rPr>
              <w:t>The use of SWIM might affect flight predictability</w:t>
            </w:r>
          </w:p>
        </w:tc>
        <w:tc>
          <w:tcPr>
            <w:tcW w:w="2050" w:type="pct"/>
          </w:tcPr>
          <w:p w14:paraId="012A5F8A" w14:textId="7275ED88"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Flights variability</w:t>
            </w:r>
          </w:p>
        </w:tc>
      </w:tr>
      <w:tr w:rsidR="002729E3" w:rsidRPr="00F91327" w14:paraId="6A07015F"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669BA67B" w14:textId="29CC7DD8" w:rsidR="002729E3" w:rsidRPr="00F91327" w:rsidRDefault="002729E3" w:rsidP="002729E3">
            <w:pPr>
              <w:spacing w:after="120"/>
              <w:ind w:left="0"/>
              <w:jc w:val="left"/>
              <w:rPr>
                <w:lang w:val="en-GB"/>
              </w:rPr>
            </w:pPr>
            <w:r w:rsidRPr="00F91327">
              <w:rPr>
                <w:lang w:val="en-GB"/>
              </w:rPr>
              <w:t>BTO2</w:t>
            </w:r>
          </w:p>
        </w:tc>
        <w:tc>
          <w:tcPr>
            <w:tcW w:w="2445" w:type="pct"/>
          </w:tcPr>
          <w:p w14:paraId="7C4EA8E0" w14:textId="1CA04E5A" w:rsidR="002729E3" w:rsidRPr="00F91327" w:rsidRDefault="006E4E5C" w:rsidP="002729E3">
            <w:pPr>
              <w:spacing w:after="120"/>
              <w:ind w:left="0"/>
              <w:jc w:val="left"/>
              <w:rPr>
                <w:lang w:val="en-GB"/>
              </w:rPr>
            </w:pPr>
            <w:r>
              <w:rPr>
                <w:lang w:val="en-GB"/>
              </w:rPr>
              <w:t xml:space="preserve">Performance-based </w:t>
            </w:r>
            <w:r w:rsidR="002729E3" w:rsidRPr="00F91327">
              <w:rPr>
                <w:lang w:val="en-GB"/>
              </w:rPr>
              <w:t>operations might affect how flight plans are selected and executed.</w:t>
            </w:r>
          </w:p>
        </w:tc>
        <w:tc>
          <w:tcPr>
            <w:tcW w:w="2050" w:type="pct"/>
          </w:tcPr>
          <w:p w14:paraId="70B1A4AA" w14:textId="392C793B"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Flight plan selection and execution</w:t>
            </w:r>
          </w:p>
        </w:tc>
      </w:tr>
      <w:tr w:rsidR="002729E3" w:rsidRPr="00F91327" w14:paraId="20A2C18D"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53A16187" w14:textId="1EE7F885" w:rsidR="002729E3" w:rsidRPr="00F91327" w:rsidRDefault="002729E3" w:rsidP="002729E3">
            <w:pPr>
              <w:spacing w:after="120"/>
              <w:ind w:left="0"/>
              <w:jc w:val="left"/>
              <w:rPr>
                <w:lang w:val="en-GB"/>
              </w:rPr>
            </w:pPr>
            <w:r w:rsidRPr="00F91327">
              <w:rPr>
                <w:lang w:val="en-GB"/>
              </w:rPr>
              <w:t>BTO4</w:t>
            </w:r>
          </w:p>
        </w:tc>
        <w:tc>
          <w:tcPr>
            <w:tcW w:w="2445" w:type="pct"/>
          </w:tcPr>
          <w:p w14:paraId="712764E9" w14:textId="3279C9C3" w:rsidR="002729E3" w:rsidRPr="00F91327" w:rsidRDefault="00492B59" w:rsidP="002729E3">
            <w:pPr>
              <w:spacing w:after="120"/>
              <w:ind w:left="0"/>
              <w:jc w:val="left"/>
              <w:rPr>
                <w:lang w:val="en-GB"/>
              </w:rPr>
            </w:pPr>
            <w:r>
              <w:rPr>
                <w:lang w:val="en-GB"/>
              </w:rPr>
              <w:t xml:space="preserve">Passenger </w:t>
            </w:r>
            <w:proofErr w:type="spellStart"/>
            <w:r w:rsidR="002729E3" w:rsidRPr="00F91327">
              <w:rPr>
                <w:lang w:val="en-GB"/>
              </w:rPr>
              <w:t>reaccom</w:t>
            </w:r>
            <w:r w:rsidR="00E46EC6">
              <w:rPr>
                <w:lang w:val="en-GB"/>
              </w:rPr>
              <w:t>m</w:t>
            </w:r>
            <w:r w:rsidR="002729E3" w:rsidRPr="00F91327">
              <w:rPr>
                <w:lang w:val="en-GB"/>
              </w:rPr>
              <w:t>odation</w:t>
            </w:r>
            <w:proofErr w:type="spellEnd"/>
            <w:r w:rsidR="002729E3" w:rsidRPr="00F91327">
              <w:rPr>
                <w:lang w:val="en-GB"/>
              </w:rPr>
              <w:t xml:space="preserve"> tools affect passengers transfer times and tactical delay recovery strategies as it impact</w:t>
            </w:r>
            <w:r>
              <w:rPr>
                <w:lang w:val="en-GB"/>
              </w:rPr>
              <w:t>s</w:t>
            </w:r>
            <w:r w:rsidR="002729E3" w:rsidRPr="00F91327">
              <w:rPr>
                <w:lang w:val="en-GB"/>
              </w:rPr>
              <w:t xml:space="preserve"> cost of delay</w:t>
            </w:r>
          </w:p>
        </w:tc>
        <w:tc>
          <w:tcPr>
            <w:tcW w:w="2050" w:type="pct"/>
          </w:tcPr>
          <w:p w14:paraId="5DF71D77" w14:textId="77777777"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Cost of delay</w:t>
            </w:r>
          </w:p>
          <w:p w14:paraId="0F573BEE" w14:textId="37F2752E" w:rsidR="002729E3" w:rsidRPr="00F91327" w:rsidRDefault="00492B59" w:rsidP="002729E3">
            <w:pPr>
              <w:numPr>
                <w:ilvl w:val="0"/>
                <w:numId w:val="12"/>
              </w:numPr>
              <w:spacing w:after="120"/>
              <w:jc w:val="left"/>
              <w:rPr>
                <w:rFonts w:eastAsia="Times New Roman" w:cstheme="minorHAnsi"/>
                <w:lang w:val="en-GB"/>
              </w:rPr>
            </w:pPr>
            <w:r>
              <w:rPr>
                <w:rFonts w:eastAsia="Times New Roman" w:cstheme="minorHAnsi"/>
                <w:lang w:val="en-GB"/>
              </w:rPr>
              <w:t xml:space="preserve">Passenger </w:t>
            </w:r>
            <w:r w:rsidR="002729E3" w:rsidRPr="00F91327">
              <w:rPr>
                <w:rFonts w:eastAsia="Times New Roman" w:cstheme="minorHAnsi"/>
                <w:lang w:val="en-GB"/>
              </w:rPr>
              <w:t>connecting times</w:t>
            </w:r>
          </w:p>
        </w:tc>
      </w:tr>
      <w:tr w:rsidR="002729E3" w:rsidRPr="00F91327" w14:paraId="2B877FB4"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062C89E1" w14:textId="083AE347" w:rsidR="002729E3" w:rsidRPr="00F91327" w:rsidRDefault="002729E3" w:rsidP="002729E3">
            <w:pPr>
              <w:spacing w:after="120"/>
              <w:ind w:left="0"/>
              <w:jc w:val="left"/>
              <w:rPr>
                <w:lang w:val="en-GB"/>
              </w:rPr>
            </w:pPr>
            <w:r w:rsidRPr="00F91327">
              <w:rPr>
                <w:lang w:val="en-GB"/>
              </w:rPr>
              <w:t>BTO6</w:t>
            </w:r>
          </w:p>
        </w:tc>
        <w:tc>
          <w:tcPr>
            <w:tcW w:w="2445" w:type="pct"/>
          </w:tcPr>
          <w:p w14:paraId="75B21E01" w14:textId="24DB2A23" w:rsidR="002729E3" w:rsidRPr="00F91327" w:rsidRDefault="002729E3" w:rsidP="00A12C36">
            <w:pPr>
              <w:spacing w:after="120"/>
              <w:ind w:left="0"/>
              <w:jc w:val="left"/>
              <w:rPr>
                <w:lang w:val="en-GB"/>
              </w:rPr>
            </w:pPr>
            <w:r w:rsidRPr="00F91327">
              <w:rPr>
                <w:lang w:val="en-GB"/>
              </w:rPr>
              <w:t>The monitoring of OTP might affect how flight plans are selected and executed particularly in terms of tactical delay management</w:t>
            </w:r>
          </w:p>
        </w:tc>
        <w:tc>
          <w:tcPr>
            <w:tcW w:w="2050" w:type="pct"/>
          </w:tcPr>
          <w:p w14:paraId="4D35FF14" w14:textId="3557C9DC"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Flight plan selection and execution</w:t>
            </w:r>
          </w:p>
        </w:tc>
      </w:tr>
      <w:tr w:rsidR="002729E3" w:rsidRPr="00F91327" w14:paraId="2BF7D369"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2ECA1D02" w14:textId="5D762B00" w:rsidR="002729E3" w:rsidRPr="00F91327" w:rsidRDefault="002729E3" w:rsidP="002729E3">
            <w:pPr>
              <w:spacing w:after="120"/>
              <w:ind w:left="0"/>
              <w:jc w:val="left"/>
              <w:rPr>
                <w:lang w:val="en-GB"/>
              </w:rPr>
            </w:pPr>
            <w:r w:rsidRPr="00F91327">
              <w:rPr>
                <w:lang w:val="en-GB"/>
              </w:rPr>
              <w:t>BTO7</w:t>
            </w:r>
          </w:p>
        </w:tc>
        <w:tc>
          <w:tcPr>
            <w:tcW w:w="2445" w:type="pct"/>
          </w:tcPr>
          <w:p w14:paraId="1AC78F93" w14:textId="7B8F7825" w:rsidR="002729E3" w:rsidRPr="00F91327" w:rsidRDefault="002729E3" w:rsidP="002729E3">
            <w:pPr>
              <w:spacing w:after="120"/>
              <w:ind w:left="0"/>
              <w:jc w:val="left"/>
              <w:rPr>
                <w:lang w:val="en-GB"/>
              </w:rPr>
            </w:pPr>
            <w:r w:rsidRPr="00F91327">
              <w:rPr>
                <w:lang w:val="en-GB"/>
              </w:rPr>
              <w:t xml:space="preserve">Turnaround operations affect the time required to perform the minimum </w:t>
            </w:r>
            <w:r w:rsidR="009725F5" w:rsidRPr="00F91327">
              <w:rPr>
                <w:lang w:val="en-GB"/>
              </w:rPr>
              <w:t>turnaround</w:t>
            </w:r>
            <w:r w:rsidRPr="00F91327">
              <w:rPr>
                <w:lang w:val="en-GB"/>
              </w:rPr>
              <w:t xml:space="preserve"> time</w:t>
            </w:r>
          </w:p>
        </w:tc>
        <w:tc>
          <w:tcPr>
            <w:tcW w:w="2050" w:type="pct"/>
          </w:tcPr>
          <w:p w14:paraId="0CB134FA" w14:textId="26D2D8EF"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 xml:space="preserve">Minimum </w:t>
            </w:r>
            <w:r w:rsidR="009725F5" w:rsidRPr="00F91327">
              <w:rPr>
                <w:rFonts w:eastAsia="Times New Roman" w:cstheme="minorHAnsi"/>
                <w:lang w:val="en-GB"/>
              </w:rPr>
              <w:t>turnaround</w:t>
            </w:r>
            <w:r w:rsidRPr="00F91327">
              <w:rPr>
                <w:rFonts w:eastAsia="Times New Roman" w:cstheme="minorHAnsi"/>
                <w:lang w:val="en-GB"/>
              </w:rPr>
              <w:t xml:space="preserve"> time</w:t>
            </w:r>
          </w:p>
          <w:p w14:paraId="74DBB691" w14:textId="000B5CD8"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 xml:space="preserve">Actual </w:t>
            </w:r>
            <w:r w:rsidR="009725F5" w:rsidRPr="00F91327">
              <w:rPr>
                <w:rFonts w:eastAsia="Times New Roman" w:cstheme="minorHAnsi"/>
                <w:lang w:val="en-GB"/>
              </w:rPr>
              <w:t>turnaround</w:t>
            </w:r>
            <w:r w:rsidRPr="00F91327">
              <w:rPr>
                <w:rFonts w:eastAsia="Times New Roman" w:cstheme="minorHAnsi"/>
                <w:lang w:val="en-GB"/>
              </w:rPr>
              <w:t xml:space="preserve"> time</w:t>
            </w:r>
          </w:p>
        </w:tc>
      </w:tr>
      <w:tr w:rsidR="002729E3" w:rsidRPr="00F91327" w14:paraId="0784F099"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7CC2D488" w14:textId="120EC586" w:rsidR="002729E3" w:rsidRPr="00F91327" w:rsidRDefault="002729E3" w:rsidP="002729E3">
            <w:pPr>
              <w:spacing w:after="120"/>
              <w:ind w:left="0"/>
              <w:jc w:val="left"/>
              <w:rPr>
                <w:lang w:val="en-GB"/>
              </w:rPr>
            </w:pPr>
            <w:r w:rsidRPr="00F91327">
              <w:rPr>
                <w:lang w:val="en-GB"/>
              </w:rPr>
              <w:lastRenderedPageBreak/>
              <w:t>BTO9</w:t>
            </w:r>
          </w:p>
        </w:tc>
        <w:tc>
          <w:tcPr>
            <w:tcW w:w="2445" w:type="pct"/>
          </w:tcPr>
          <w:p w14:paraId="59604F6E" w14:textId="5BBC5209" w:rsidR="002729E3" w:rsidRPr="00F91327" w:rsidRDefault="002729E3" w:rsidP="002729E3">
            <w:pPr>
              <w:spacing w:after="120"/>
              <w:ind w:left="0"/>
              <w:jc w:val="left"/>
              <w:rPr>
                <w:lang w:val="en-GB"/>
              </w:rPr>
            </w:pPr>
            <w:r w:rsidRPr="00F91327">
              <w:rPr>
                <w:lang w:val="en-GB"/>
              </w:rPr>
              <w:t>The development of carbon-neutral fuels might affect the cost of emissions and hence affect the cost of fuel usage impacting the technology/procedures with are affecting fuel consumption such as dynamic tactical delay recovery</w:t>
            </w:r>
          </w:p>
        </w:tc>
        <w:tc>
          <w:tcPr>
            <w:tcW w:w="2050" w:type="pct"/>
          </w:tcPr>
          <w:p w14:paraId="5ED409B3" w14:textId="62A4117D"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Cost of fuel</w:t>
            </w:r>
          </w:p>
        </w:tc>
      </w:tr>
      <w:tr w:rsidR="002729E3" w:rsidRPr="00F91327" w14:paraId="572D0F87"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7F710AEC" w14:textId="76B98FD2" w:rsidR="002729E3" w:rsidRPr="00F91327" w:rsidRDefault="002729E3" w:rsidP="002729E3">
            <w:pPr>
              <w:spacing w:after="120"/>
              <w:ind w:left="0"/>
              <w:jc w:val="left"/>
              <w:rPr>
                <w:lang w:val="en-GB"/>
              </w:rPr>
            </w:pPr>
            <w:r w:rsidRPr="00F91327">
              <w:rPr>
                <w:lang w:val="en-GB"/>
              </w:rPr>
              <w:t>BAA1</w:t>
            </w:r>
          </w:p>
        </w:tc>
        <w:tc>
          <w:tcPr>
            <w:tcW w:w="2445" w:type="pct"/>
            <w:vMerge w:val="restart"/>
          </w:tcPr>
          <w:p w14:paraId="2EBCEE7B" w14:textId="47CF6D11" w:rsidR="002729E3" w:rsidRPr="00F91327" w:rsidRDefault="002729E3" w:rsidP="002729E3">
            <w:pPr>
              <w:spacing w:after="120"/>
              <w:ind w:left="0"/>
              <w:jc w:val="left"/>
              <w:rPr>
                <w:lang w:val="en-GB"/>
              </w:rPr>
            </w:pPr>
            <w:r w:rsidRPr="00F91327">
              <w:rPr>
                <w:lang w:val="en-GB"/>
              </w:rPr>
              <w:t>Multi-modal connectivity at airports and means of transport selected to access the airport will affect the door-to-gate and gate-to-door time.</w:t>
            </w:r>
          </w:p>
        </w:tc>
        <w:tc>
          <w:tcPr>
            <w:tcW w:w="2050" w:type="pct"/>
            <w:vMerge w:val="restart"/>
          </w:tcPr>
          <w:p w14:paraId="7B97EFBA" w14:textId="47916A4C"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Access/</w:t>
            </w:r>
            <w:r w:rsidR="00A06B92">
              <w:rPr>
                <w:rFonts w:eastAsia="Times New Roman" w:cstheme="minorHAnsi"/>
                <w:lang w:val="en-GB"/>
              </w:rPr>
              <w:t>e</w:t>
            </w:r>
            <w:r w:rsidRPr="00F91327">
              <w:rPr>
                <w:rFonts w:eastAsia="Times New Roman" w:cstheme="minorHAnsi"/>
                <w:lang w:val="en-GB"/>
              </w:rPr>
              <w:t>gress times</w:t>
            </w:r>
          </w:p>
          <w:p w14:paraId="2115AA25" w14:textId="0ED4A883"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Passengers buffers for connecting to other means of transport</w:t>
            </w:r>
          </w:p>
        </w:tc>
      </w:tr>
      <w:tr w:rsidR="002729E3" w:rsidRPr="00F91327" w14:paraId="1853E77F"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162D4B34" w14:textId="65E4A27D" w:rsidR="002729E3" w:rsidRPr="00F91327" w:rsidRDefault="002729E3" w:rsidP="002729E3">
            <w:pPr>
              <w:spacing w:after="120"/>
              <w:ind w:left="0"/>
              <w:jc w:val="left"/>
              <w:rPr>
                <w:lang w:val="en-GB"/>
              </w:rPr>
            </w:pPr>
            <w:r w:rsidRPr="00F91327">
              <w:rPr>
                <w:lang w:val="en-GB"/>
              </w:rPr>
              <w:t>BAA2</w:t>
            </w:r>
          </w:p>
        </w:tc>
        <w:tc>
          <w:tcPr>
            <w:tcW w:w="2445" w:type="pct"/>
            <w:vMerge/>
          </w:tcPr>
          <w:p w14:paraId="62AABEDD" w14:textId="77777777" w:rsidR="002729E3" w:rsidRPr="00F91327" w:rsidRDefault="002729E3" w:rsidP="002729E3">
            <w:pPr>
              <w:spacing w:after="120"/>
              <w:ind w:left="0"/>
              <w:jc w:val="left"/>
              <w:rPr>
                <w:lang w:val="en-GB"/>
              </w:rPr>
            </w:pPr>
          </w:p>
        </w:tc>
        <w:tc>
          <w:tcPr>
            <w:tcW w:w="2050" w:type="pct"/>
            <w:vMerge/>
          </w:tcPr>
          <w:p w14:paraId="4B690E3C" w14:textId="77777777" w:rsidR="002729E3" w:rsidRPr="00F91327" w:rsidRDefault="002729E3" w:rsidP="002729E3">
            <w:pPr>
              <w:numPr>
                <w:ilvl w:val="0"/>
                <w:numId w:val="12"/>
              </w:numPr>
              <w:spacing w:after="120"/>
              <w:jc w:val="left"/>
              <w:rPr>
                <w:rFonts w:eastAsia="Times New Roman" w:cstheme="minorHAnsi"/>
                <w:lang w:val="en-GB"/>
              </w:rPr>
            </w:pPr>
          </w:p>
        </w:tc>
      </w:tr>
      <w:tr w:rsidR="002729E3" w:rsidRPr="00F91327" w14:paraId="183E2484"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3C9B3A94" w14:textId="230BA649" w:rsidR="002729E3" w:rsidRPr="00F91327" w:rsidRDefault="002729E3" w:rsidP="002729E3">
            <w:pPr>
              <w:spacing w:after="120"/>
              <w:ind w:left="0"/>
              <w:jc w:val="left"/>
              <w:rPr>
                <w:lang w:val="en-GB"/>
              </w:rPr>
            </w:pPr>
            <w:r w:rsidRPr="00F91327">
              <w:rPr>
                <w:lang w:val="en-GB"/>
              </w:rPr>
              <w:t>BAP1</w:t>
            </w:r>
          </w:p>
        </w:tc>
        <w:tc>
          <w:tcPr>
            <w:tcW w:w="2445" w:type="pct"/>
            <w:vMerge w:val="restart"/>
          </w:tcPr>
          <w:p w14:paraId="2A232080" w14:textId="10F6F931" w:rsidR="002729E3" w:rsidRPr="00F91327" w:rsidRDefault="002729E3" w:rsidP="002729E3">
            <w:pPr>
              <w:spacing w:after="120"/>
              <w:ind w:left="0"/>
              <w:jc w:val="left"/>
              <w:rPr>
                <w:lang w:val="en-GB"/>
              </w:rPr>
            </w:pPr>
            <w:r w:rsidRPr="00F91327">
              <w:rPr>
                <w:lang w:val="en-GB"/>
              </w:rPr>
              <w:t>Airport processing and resource allocation will affect the time required to process passengers at the airports.</w:t>
            </w:r>
          </w:p>
        </w:tc>
        <w:tc>
          <w:tcPr>
            <w:tcW w:w="2050" w:type="pct"/>
            <w:vMerge w:val="restart"/>
          </w:tcPr>
          <w:p w14:paraId="20A29516" w14:textId="6DC288E4"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Passengers airport process times</w:t>
            </w:r>
          </w:p>
        </w:tc>
      </w:tr>
      <w:tr w:rsidR="002729E3" w:rsidRPr="00F91327" w14:paraId="51B1F72F"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3AA2C2FD" w14:textId="3364A443" w:rsidR="002729E3" w:rsidRPr="00F91327" w:rsidRDefault="002729E3" w:rsidP="002729E3">
            <w:pPr>
              <w:spacing w:after="120"/>
              <w:ind w:left="0"/>
              <w:jc w:val="left"/>
              <w:rPr>
                <w:lang w:val="en-GB"/>
              </w:rPr>
            </w:pPr>
            <w:r w:rsidRPr="00F91327">
              <w:rPr>
                <w:lang w:val="en-GB"/>
              </w:rPr>
              <w:t>BAP2</w:t>
            </w:r>
          </w:p>
        </w:tc>
        <w:tc>
          <w:tcPr>
            <w:tcW w:w="2445" w:type="pct"/>
            <w:vMerge/>
          </w:tcPr>
          <w:p w14:paraId="111F3942" w14:textId="77777777" w:rsidR="002729E3" w:rsidRPr="00F91327" w:rsidRDefault="002729E3" w:rsidP="002729E3">
            <w:pPr>
              <w:spacing w:after="120"/>
              <w:ind w:left="0"/>
              <w:jc w:val="left"/>
              <w:rPr>
                <w:lang w:val="en-GB"/>
              </w:rPr>
            </w:pPr>
          </w:p>
        </w:tc>
        <w:tc>
          <w:tcPr>
            <w:tcW w:w="2050" w:type="pct"/>
            <w:vMerge/>
          </w:tcPr>
          <w:p w14:paraId="75E4482E" w14:textId="77777777" w:rsidR="002729E3" w:rsidRPr="00F91327" w:rsidRDefault="002729E3" w:rsidP="002729E3">
            <w:pPr>
              <w:numPr>
                <w:ilvl w:val="0"/>
                <w:numId w:val="12"/>
              </w:numPr>
              <w:spacing w:after="120"/>
              <w:jc w:val="left"/>
              <w:rPr>
                <w:rFonts w:eastAsia="Times New Roman" w:cstheme="minorHAnsi"/>
                <w:lang w:val="en-GB"/>
              </w:rPr>
            </w:pPr>
          </w:p>
        </w:tc>
      </w:tr>
      <w:tr w:rsidR="002729E3" w:rsidRPr="00F91327" w14:paraId="7D60F8E6"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7482CE23" w14:textId="0C3990F6" w:rsidR="002729E3" w:rsidRPr="00F91327" w:rsidRDefault="002729E3" w:rsidP="002729E3">
            <w:pPr>
              <w:spacing w:after="120"/>
              <w:ind w:left="0"/>
              <w:jc w:val="left"/>
              <w:rPr>
                <w:lang w:val="en-GB"/>
              </w:rPr>
            </w:pPr>
            <w:r w:rsidRPr="00F91327">
              <w:rPr>
                <w:lang w:val="en-GB"/>
              </w:rPr>
              <w:t>BED2</w:t>
            </w:r>
          </w:p>
        </w:tc>
        <w:tc>
          <w:tcPr>
            <w:tcW w:w="2445" w:type="pct"/>
          </w:tcPr>
          <w:p w14:paraId="592B0149" w14:textId="177AD528" w:rsidR="002729E3" w:rsidRPr="00F91327" w:rsidRDefault="002729E3" w:rsidP="002729E3">
            <w:pPr>
              <w:spacing w:after="120"/>
              <w:ind w:left="0"/>
              <w:jc w:val="left"/>
              <w:rPr>
                <w:lang w:val="en-GB"/>
              </w:rPr>
            </w:pPr>
            <w:r w:rsidRPr="00F91327">
              <w:rPr>
                <w:lang w:val="en-GB"/>
              </w:rPr>
              <w:t xml:space="preserve">High-speed train development with </w:t>
            </w:r>
            <w:proofErr w:type="spellStart"/>
            <w:r w:rsidRPr="00F91327">
              <w:rPr>
                <w:lang w:val="en-GB"/>
              </w:rPr>
              <w:t>intermodality</w:t>
            </w:r>
            <w:proofErr w:type="spellEnd"/>
            <w:r w:rsidRPr="00F91327">
              <w:rPr>
                <w:lang w:val="en-GB"/>
              </w:rPr>
              <w:t xml:space="preserve"> will affect the door-to-gate and gate-to-door time.</w:t>
            </w:r>
          </w:p>
        </w:tc>
        <w:tc>
          <w:tcPr>
            <w:tcW w:w="2050" w:type="pct"/>
          </w:tcPr>
          <w:p w14:paraId="61DD2F00" w14:textId="30179D0D" w:rsidR="002729E3" w:rsidRPr="00F91327" w:rsidRDefault="002729E3" w:rsidP="00A06B92">
            <w:pPr>
              <w:numPr>
                <w:ilvl w:val="0"/>
                <w:numId w:val="12"/>
              </w:numPr>
              <w:spacing w:after="120"/>
              <w:jc w:val="left"/>
              <w:rPr>
                <w:rFonts w:eastAsia="Times New Roman" w:cstheme="minorHAnsi"/>
                <w:lang w:val="en-GB"/>
              </w:rPr>
            </w:pPr>
            <w:r w:rsidRPr="00F91327">
              <w:rPr>
                <w:rFonts w:eastAsia="Times New Roman" w:cstheme="minorHAnsi"/>
                <w:lang w:val="en-GB"/>
              </w:rPr>
              <w:t>Access/</w:t>
            </w:r>
            <w:r w:rsidR="00A06B92">
              <w:rPr>
                <w:rFonts w:eastAsia="Times New Roman" w:cstheme="minorHAnsi"/>
                <w:lang w:val="en-GB"/>
              </w:rPr>
              <w:t>e</w:t>
            </w:r>
            <w:r w:rsidRPr="00F91327">
              <w:rPr>
                <w:rFonts w:eastAsia="Times New Roman" w:cstheme="minorHAnsi"/>
                <w:lang w:val="en-GB"/>
              </w:rPr>
              <w:t>gress times</w:t>
            </w:r>
          </w:p>
        </w:tc>
      </w:tr>
      <w:tr w:rsidR="002729E3" w:rsidRPr="00F91327" w14:paraId="37113797"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63BBF791" w14:textId="2A8E6476" w:rsidR="002729E3" w:rsidRPr="00F91327" w:rsidRDefault="002729E3" w:rsidP="002729E3">
            <w:pPr>
              <w:spacing w:after="120"/>
              <w:ind w:left="0"/>
              <w:jc w:val="left"/>
              <w:rPr>
                <w:lang w:val="en-GB"/>
              </w:rPr>
            </w:pPr>
            <w:r w:rsidRPr="00F91327">
              <w:rPr>
                <w:lang w:val="en-GB"/>
              </w:rPr>
              <w:t>BED3</w:t>
            </w:r>
          </w:p>
        </w:tc>
        <w:tc>
          <w:tcPr>
            <w:tcW w:w="2445" w:type="pct"/>
          </w:tcPr>
          <w:p w14:paraId="3D156565" w14:textId="2EFFA8F3" w:rsidR="002729E3" w:rsidRPr="00F91327" w:rsidRDefault="002729E3" w:rsidP="002729E3">
            <w:pPr>
              <w:spacing w:after="120"/>
              <w:ind w:left="0"/>
              <w:jc w:val="left"/>
              <w:rPr>
                <w:lang w:val="en-GB"/>
              </w:rPr>
            </w:pPr>
            <w:r w:rsidRPr="00F91327">
              <w:rPr>
                <w:lang w:val="en-GB"/>
              </w:rPr>
              <w:t>Passengers</w:t>
            </w:r>
            <w:r w:rsidR="00A12C36">
              <w:rPr>
                <w:lang w:val="en-GB"/>
              </w:rPr>
              <w:t>’</w:t>
            </w:r>
            <w:r w:rsidRPr="00F91327">
              <w:rPr>
                <w:lang w:val="en-GB"/>
              </w:rPr>
              <w:t xml:space="preserve"> profiles will affect how passengers are modelled during the tactical phase in terms of access/egress times to the airport, processes within the airport and transfer, particularly in case of missed connections.</w:t>
            </w:r>
          </w:p>
        </w:tc>
        <w:tc>
          <w:tcPr>
            <w:tcW w:w="2050" w:type="pct"/>
          </w:tcPr>
          <w:p w14:paraId="231E3CC8" w14:textId="7585CF42" w:rsidR="002729E3" w:rsidRPr="00F91327" w:rsidRDefault="00A06B92" w:rsidP="002729E3">
            <w:pPr>
              <w:numPr>
                <w:ilvl w:val="0"/>
                <w:numId w:val="12"/>
              </w:numPr>
              <w:spacing w:after="120"/>
              <w:jc w:val="left"/>
              <w:rPr>
                <w:rFonts w:eastAsia="Times New Roman" w:cstheme="minorHAnsi"/>
                <w:lang w:val="en-GB"/>
              </w:rPr>
            </w:pPr>
            <w:r>
              <w:rPr>
                <w:rFonts w:eastAsia="Times New Roman" w:cstheme="minorHAnsi"/>
                <w:lang w:val="en-GB"/>
              </w:rPr>
              <w:t>Access/e</w:t>
            </w:r>
            <w:r w:rsidR="002729E3" w:rsidRPr="00F91327">
              <w:rPr>
                <w:rFonts w:eastAsia="Times New Roman" w:cstheme="minorHAnsi"/>
                <w:lang w:val="en-GB"/>
              </w:rPr>
              <w:t>gress times</w:t>
            </w:r>
          </w:p>
          <w:p w14:paraId="5A0E8970" w14:textId="77777777"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Passengers airport process times</w:t>
            </w:r>
          </w:p>
          <w:p w14:paraId="78DFA6DC" w14:textId="7ABB8425"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Passengers buffers</w:t>
            </w:r>
          </w:p>
        </w:tc>
      </w:tr>
      <w:tr w:rsidR="002729E3" w:rsidRPr="00F91327" w14:paraId="2AC4BD41"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7A5C8404" w14:textId="589D319E" w:rsidR="002729E3" w:rsidRPr="00F91327" w:rsidRDefault="002729E3" w:rsidP="002729E3">
            <w:pPr>
              <w:spacing w:after="120"/>
              <w:ind w:left="0"/>
              <w:jc w:val="left"/>
              <w:rPr>
                <w:lang w:val="en-GB"/>
              </w:rPr>
            </w:pPr>
            <w:r w:rsidRPr="00F91327">
              <w:rPr>
                <w:lang w:val="en-GB"/>
              </w:rPr>
              <w:t>BED5</w:t>
            </w:r>
          </w:p>
        </w:tc>
        <w:tc>
          <w:tcPr>
            <w:tcW w:w="2445" w:type="pct"/>
          </w:tcPr>
          <w:p w14:paraId="4A4186FD" w14:textId="21854D6C" w:rsidR="002729E3" w:rsidRPr="00F91327" w:rsidRDefault="002729E3" w:rsidP="002729E3">
            <w:pPr>
              <w:spacing w:after="120"/>
              <w:ind w:left="0"/>
              <w:jc w:val="left"/>
              <w:rPr>
                <w:lang w:val="en-GB"/>
              </w:rPr>
            </w:pPr>
            <w:r w:rsidRPr="00F91327">
              <w:rPr>
                <w:lang w:val="en-GB"/>
              </w:rPr>
              <w:t>Traffic predictability might affect how flights evolve tactically in the model</w:t>
            </w:r>
          </w:p>
        </w:tc>
        <w:tc>
          <w:tcPr>
            <w:tcW w:w="2050" w:type="pct"/>
          </w:tcPr>
          <w:p w14:paraId="4EE4635D" w14:textId="11F7E59B"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Flights variability</w:t>
            </w:r>
          </w:p>
        </w:tc>
      </w:tr>
      <w:tr w:rsidR="002729E3" w:rsidRPr="00F91327" w14:paraId="0BC85E8F"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51C6D4DC" w14:textId="20E0422F" w:rsidR="002729E3" w:rsidRPr="00F91327" w:rsidRDefault="002729E3" w:rsidP="002729E3">
            <w:pPr>
              <w:spacing w:after="120"/>
              <w:ind w:left="0"/>
              <w:jc w:val="left"/>
              <w:rPr>
                <w:lang w:val="en-GB"/>
              </w:rPr>
            </w:pPr>
            <w:r w:rsidRPr="00F91327">
              <w:rPr>
                <w:lang w:val="en-GB"/>
              </w:rPr>
              <w:t>BEO1</w:t>
            </w:r>
          </w:p>
        </w:tc>
        <w:tc>
          <w:tcPr>
            <w:tcW w:w="2445" w:type="pct"/>
          </w:tcPr>
          <w:p w14:paraId="53E0EE09" w14:textId="5657BB52" w:rsidR="002729E3" w:rsidRPr="00F91327" w:rsidRDefault="002729E3" w:rsidP="002729E3">
            <w:pPr>
              <w:spacing w:after="120"/>
              <w:ind w:left="0"/>
              <w:jc w:val="left"/>
              <w:rPr>
                <w:lang w:val="en-GB"/>
              </w:rPr>
            </w:pPr>
            <w:r w:rsidRPr="00F91327">
              <w:rPr>
                <w:lang w:val="en-GB"/>
              </w:rPr>
              <w:t>Fuel prices has an impact on the technology/procedures that affect fuel consumption such as tactical delay management</w:t>
            </w:r>
          </w:p>
        </w:tc>
        <w:tc>
          <w:tcPr>
            <w:tcW w:w="2050" w:type="pct"/>
          </w:tcPr>
          <w:p w14:paraId="7718C19B" w14:textId="7EBA261B"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Cost of fuel</w:t>
            </w:r>
          </w:p>
        </w:tc>
      </w:tr>
      <w:tr w:rsidR="002729E3" w:rsidRPr="00F91327" w14:paraId="7F71F352"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4843DADC" w14:textId="519087A0" w:rsidR="002729E3" w:rsidRPr="00F91327" w:rsidRDefault="002729E3" w:rsidP="002729E3">
            <w:pPr>
              <w:spacing w:after="120"/>
              <w:ind w:left="0"/>
              <w:jc w:val="left"/>
              <w:rPr>
                <w:lang w:val="en-GB"/>
              </w:rPr>
            </w:pPr>
            <w:r w:rsidRPr="00F91327">
              <w:rPr>
                <w:lang w:val="en-GB"/>
              </w:rPr>
              <w:t>BEO3</w:t>
            </w:r>
          </w:p>
        </w:tc>
        <w:tc>
          <w:tcPr>
            <w:tcW w:w="2445" w:type="pct"/>
          </w:tcPr>
          <w:p w14:paraId="6E300435" w14:textId="30AFE243" w:rsidR="002729E3" w:rsidRPr="00F91327" w:rsidRDefault="002729E3" w:rsidP="002729E3">
            <w:pPr>
              <w:spacing w:after="120"/>
              <w:ind w:left="0"/>
              <w:jc w:val="left"/>
              <w:rPr>
                <w:lang w:val="en-GB"/>
              </w:rPr>
            </w:pPr>
            <w:r w:rsidRPr="00F91327">
              <w:rPr>
                <w:lang w:val="en-GB"/>
              </w:rPr>
              <w:t>Airlines models will affect tactical reaction to disruption</w:t>
            </w:r>
          </w:p>
        </w:tc>
        <w:tc>
          <w:tcPr>
            <w:tcW w:w="2050" w:type="pct"/>
          </w:tcPr>
          <w:p w14:paraId="431E60BC" w14:textId="6687F5B6"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Delay management</w:t>
            </w:r>
          </w:p>
        </w:tc>
      </w:tr>
      <w:tr w:rsidR="002729E3" w:rsidRPr="00F91327" w14:paraId="0D9CE4DF"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4C60438E" w14:textId="57050033" w:rsidR="002729E3" w:rsidRPr="00F91327" w:rsidRDefault="002729E3" w:rsidP="002729E3">
            <w:pPr>
              <w:spacing w:after="120"/>
              <w:ind w:left="0"/>
              <w:jc w:val="left"/>
              <w:rPr>
                <w:lang w:val="en-GB"/>
              </w:rPr>
            </w:pPr>
            <w:r w:rsidRPr="00F91327">
              <w:rPr>
                <w:lang w:val="en-GB"/>
              </w:rPr>
              <w:t>BEO4</w:t>
            </w:r>
          </w:p>
        </w:tc>
        <w:tc>
          <w:tcPr>
            <w:tcW w:w="2445" w:type="pct"/>
          </w:tcPr>
          <w:p w14:paraId="240C852A" w14:textId="45627FA7" w:rsidR="002729E3" w:rsidRPr="00F91327" w:rsidRDefault="002729E3" w:rsidP="002729E3">
            <w:pPr>
              <w:spacing w:after="120"/>
              <w:ind w:left="0"/>
              <w:jc w:val="left"/>
              <w:rPr>
                <w:lang w:val="en-GB"/>
              </w:rPr>
            </w:pPr>
            <w:r w:rsidRPr="00F91327">
              <w:rPr>
                <w:lang w:val="en-GB"/>
              </w:rPr>
              <w:t>Smart integrated ticketing will affect passengers</w:t>
            </w:r>
            <w:r w:rsidR="00A12C36">
              <w:rPr>
                <w:lang w:val="en-GB"/>
              </w:rPr>
              <w:t>’</w:t>
            </w:r>
            <w:r w:rsidRPr="00F91327">
              <w:rPr>
                <w:lang w:val="en-GB"/>
              </w:rPr>
              <w:t xml:space="preserve"> buffers times and door-to-gate and gate-to-door times</w:t>
            </w:r>
          </w:p>
        </w:tc>
        <w:tc>
          <w:tcPr>
            <w:tcW w:w="2050" w:type="pct"/>
          </w:tcPr>
          <w:p w14:paraId="0055EC04" w14:textId="5855DA82"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Access/</w:t>
            </w:r>
            <w:r w:rsidR="00A06B92">
              <w:rPr>
                <w:rFonts w:eastAsia="Times New Roman" w:cstheme="minorHAnsi"/>
                <w:lang w:val="en-GB"/>
              </w:rPr>
              <w:t>e</w:t>
            </w:r>
            <w:r w:rsidRPr="00F91327">
              <w:rPr>
                <w:rFonts w:eastAsia="Times New Roman" w:cstheme="minorHAnsi"/>
                <w:lang w:val="en-GB"/>
              </w:rPr>
              <w:t>gress times</w:t>
            </w:r>
          </w:p>
          <w:p w14:paraId="0F5D694A" w14:textId="7B4BF525"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Passengers buffers for connecting to other means of transport</w:t>
            </w:r>
          </w:p>
        </w:tc>
      </w:tr>
      <w:tr w:rsidR="002729E3" w:rsidRPr="00F91327" w14:paraId="67763544"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24B0AC99" w14:textId="3CE65522" w:rsidR="002729E3" w:rsidRPr="00F91327" w:rsidRDefault="002729E3" w:rsidP="002729E3">
            <w:pPr>
              <w:spacing w:after="120"/>
              <w:ind w:left="0"/>
              <w:jc w:val="left"/>
              <w:rPr>
                <w:lang w:val="en-GB"/>
              </w:rPr>
            </w:pPr>
            <w:r w:rsidRPr="00F91327">
              <w:rPr>
                <w:lang w:val="en-GB"/>
              </w:rPr>
              <w:t>ROR1</w:t>
            </w:r>
          </w:p>
        </w:tc>
        <w:tc>
          <w:tcPr>
            <w:tcW w:w="2445" w:type="pct"/>
          </w:tcPr>
          <w:p w14:paraId="28DA28F9" w14:textId="6B5CD49D" w:rsidR="002729E3" w:rsidRPr="00F91327" w:rsidRDefault="002729E3" w:rsidP="002729E3">
            <w:pPr>
              <w:spacing w:after="120"/>
              <w:ind w:left="0"/>
              <w:jc w:val="left"/>
              <w:rPr>
                <w:lang w:val="en-GB"/>
              </w:rPr>
            </w:pPr>
            <w:r w:rsidRPr="00F91327">
              <w:rPr>
                <w:lang w:val="en-GB"/>
              </w:rPr>
              <w:t>Passenger provision schemes would affect cost of delay on some operations and hence processes affecting delay management such as the flight plan selection process or tactical delay recovery by modification of speed.</w:t>
            </w:r>
          </w:p>
        </w:tc>
        <w:tc>
          <w:tcPr>
            <w:tcW w:w="2050" w:type="pct"/>
          </w:tcPr>
          <w:p w14:paraId="5462A58F" w14:textId="63556E03"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Cost of delay</w:t>
            </w:r>
          </w:p>
        </w:tc>
      </w:tr>
      <w:tr w:rsidR="002729E3" w:rsidRPr="00F91327" w14:paraId="6A9FBC8E" w14:textId="77777777" w:rsidTr="00F91327">
        <w:trPr>
          <w:cnfStyle w:val="000000010000" w:firstRow="0" w:lastRow="0" w:firstColumn="0" w:lastColumn="0" w:oddVBand="0" w:evenVBand="0" w:oddHBand="0" w:evenHBand="1" w:firstRowFirstColumn="0" w:firstRowLastColumn="0" w:lastRowFirstColumn="0" w:lastRowLastColumn="0"/>
        </w:trPr>
        <w:tc>
          <w:tcPr>
            <w:tcW w:w="505" w:type="pct"/>
          </w:tcPr>
          <w:p w14:paraId="4C94BCCB" w14:textId="0D117110" w:rsidR="002729E3" w:rsidRPr="00F91327" w:rsidRDefault="002729E3" w:rsidP="002729E3">
            <w:pPr>
              <w:spacing w:after="120"/>
              <w:ind w:left="0"/>
              <w:jc w:val="left"/>
              <w:rPr>
                <w:lang w:val="en-GB"/>
              </w:rPr>
            </w:pPr>
            <w:r w:rsidRPr="00F91327">
              <w:rPr>
                <w:lang w:val="en-GB"/>
              </w:rPr>
              <w:lastRenderedPageBreak/>
              <w:t>ROR3</w:t>
            </w:r>
          </w:p>
        </w:tc>
        <w:tc>
          <w:tcPr>
            <w:tcW w:w="2445" w:type="pct"/>
          </w:tcPr>
          <w:p w14:paraId="011B9257" w14:textId="712B29F5" w:rsidR="002729E3" w:rsidRPr="00F91327" w:rsidRDefault="002729E3" w:rsidP="002729E3">
            <w:pPr>
              <w:spacing w:after="120"/>
              <w:ind w:left="0"/>
              <w:jc w:val="left"/>
              <w:rPr>
                <w:lang w:val="en-GB"/>
              </w:rPr>
            </w:pPr>
            <w:r w:rsidRPr="00F91327">
              <w:rPr>
                <w:lang w:val="en-GB"/>
              </w:rPr>
              <w:t>Emission allowances scheme might affect the cost of fuel usage and hence technology/procedures with are affecting fuel consumption such as dynamic tactical delay recovery</w:t>
            </w:r>
          </w:p>
        </w:tc>
        <w:tc>
          <w:tcPr>
            <w:tcW w:w="2050" w:type="pct"/>
          </w:tcPr>
          <w:p w14:paraId="19C9B7E0" w14:textId="1FF59038"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Cost of fuel</w:t>
            </w:r>
          </w:p>
        </w:tc>
      </w:tr>
      <w:tr w:rsidR="002729E3" w:rsidRPr="00F91327" w14:paraId="6D1310AC" w14:textId="77777777" w:rsidTr="00F91327">
        <w:trPr>
          <w:cnfStyle w:val="000000100000" w:firstRow="0" w:lastRow="0" w:firstColumn="0" w:lastColumn="0" w:oddVBand="0" w:evenVBand="0" w:oddHBand="1" w:evenHBand="0" w:firstRowFirstColumn="0" w:firstRowLastColumn="0" w:lastRowFirstColumn="0" w:lastRowLastColumn="0"/>
        </w:trPr>
        <w:tc>
          <w:tcPr>
            <w:tcW w:w="505" w:type="pct"/>
          </w:tcPr>
          <w:p w14:paraId="0197DE23" w14:textId="0F73933E" w:rsidR="002729E3" w:rsidRPr="00F91327" w:rsidRDefault="002729E3" w:rsidP="002729E3">
            <w:pPr>
              <w:spacing w:after="120"/>
              <w:ind w:left="0"/>
              <w:jc w:val="left"/>
              <w:rPr>
                <w:lang w:val="en-GB"/>
              </w:rPr>
            </w:pPr>
            <w:r w:rsidRPr="00F91327">
              <w:rPr>
                <w:lang w:val="en-GB"/>
              </w:rPr>
              <w:t>ROR4</w:t>
            </w:r>
          </w:p>
        </w:tc>
        <w:tc>
          <w:tcPr>
            <w:tcW w:w="2445" w:type="pct"/>
          </w:tcPr>
          <w:p w14:paraId="3A318469" w14:textId="5FE475A2" w:rsidR="002729E3" w:rsidRPr="00F91327" w:rsidRDefault="002729E3" w:rsidP="002729E3">
            <w:pPr>
              <w:spacing w:after="120"/>
              <w:ind w:left="0"/>
              <w:jc w:val="left"/>
              <w:rPr>
                <w:lang w:val="en-GB"/>
              </w:rPr>
            </w:pPr>
            <w:r w:rsidRPr="00F91327">
              <w:rPr>
                <w:lang w:val="en-GB"/>
              </w:rPr>
              <w:t>Noise restriction might affect airport capacity and delays on arrival.</w:t>
            </w:r>
          </w:p>
        </w:tc>
        <w:tc>
          <w:tcPr>
            <w:tcW w:w="2050" w:type="pct"/>
          </w:tcPr>
          <w:p w14:paraId="18B1839E" w14:textId="5A81A5F6" w:rsidR="002729E3" w:rsidRPr="00F91327" w:rsidRDefault="002729E3" w:rsidP="002729E3">
            <w:pPr>
              <w:numPr>
                <w:ilvl w:val="0"/>
                <w:numId w:val="12"/>
              </w:numPr>
              <w:spacing w:after="120"/>
              <w:jc w:val="left"/>
              <w:rPr>
                <w:rFonts w:eastAsia="Times New Roman" w:cstheme="minorHAnsi"/>
                <w:lang w:val="en-GB"/>
              </w:rPr>
            </w:pPr>
            <w:r w:rsidRPr="00F91327">
              <w:rPr>
                <w:rFonts w:eastAsia="Times New Roman" w:cstheme="minorHAnsi"/>
                <w:lang w:val="en-GB"/>
              </w:rPr>
              <w:t>Airports capacity</w:t>
            </w:r>
          </w:p>
        </w:tc>
      </w:tr>
    </w:tbl>
    <w:p w14:paraId="6D16E860" w14:textId="77777777" w:rsidR="00687326" w:rsidRPr="00F91327" w:rsidRDefault="00687326" w:rsidP="00687326">
      <w:pPr>
        <w:pStyle w:val="BodyText"/>
      </w:pPr>
    </w:p>
    <w:p w14:paraId="2D8DF4F8" w14:textId="39FBA9BB" w:rsidR="00687326" w:rsidRPr="00F91327" w:rsidRDefault="00687326" w:rsidP="00687326">
      <w:pPr>
        <w:pStyle w:val="Heading1"/>
      </w:pPr>
      <w:bookmarkStart w:id="75" w:name="_Toc476070821"/>
      <w:r w:rsidRPr="00F91327">
        <w:lastRenderedPageBreak/>
        <w:t>Next steps and look ahead</w:t>
      </w:r>
      <w:bookmarkEnd w:id="75"/>
    </w:p>
    <w:p w14:paraId="30411997" w14:textId="6BF2D229" w:rsidR="00687326" w:rsidRPr="00F91327" w:rsidRDefault="00687326" w:rsidP="00687326">
      <w:pPr>
        <w:pStyle w:val="BodyText"/>
      </w:pPr>
      <w:r w:rsidRPr="00F91327">
        <w:t>This deli</w:t>
      </w:r>
      <w:r w:rsidR="00A06B92">
        <w:t xml:space="preserve">verable has presented </w:t>
      </w:r>
      <w:r w:rsidRPr="00F91327">
        <w:t xml:space="preserve">how the </w:t>
      </w:r>
      <w:r w:rsidR="008377CD">
        <w:t xml:space="preserve">Vista </w:t>
      </w:r>
      <w:r w:rsidRPr="00F91327">
        <w:t>scenario</w:t>
      </w:r>
      <w:r w:rsidR="00A06B92">
        <w:t>s</w:t>
      </w:r>
      <w:r w:rsidRPr="00F91327">
        <w:t xml:space="preserve"> will be built </w:t>
      </w:r>
      <w:r w:rsidR="008377CD">
        <w:t xml:space="preserve">based on </w:t>
      </w:r>
      <w:r w:rsidRPr="00F91327">
        <w:t>possible values of the business and regulatory factors defined in D2.1. The scenarios are built in two stage</w:t>
      </w:r>
      <w:r w:rsidR="003E45A9">
        <w:t>s, using underlying, background</w:t>
      </w:r>
      <w:r w:rsidRPr="00F91327">
        <w:t xml:space="preserve"> factors </w:t>
      </w:r>
      <w:r w:rsidR="008377CD">
        <w:t xml:space="preserve">first and then </w:t>
      </w:r>
      <w:r w:rsidRPr="00F91327">
        <w:t xml:space="preserve">adding the factors </w:t>
      </w:r>
      <w:r w:rsidR="008377CD">
        <w:t xml:space="preserve">on top, on which we will focus the analyses, </w:t>
      </w:r>
      <w:r w:rsidRPr="00F91327">
        <w:t>to discriminate their effects. This deliverable also assessed the likely parts of the model to be impacted by the different factors in a qualitative way.</w:t>
      </w:r>
    </w:p>
    <w:p w14:paraId="4C7F89C6" w14:textId="11A6E465" w:rsidR="00687326" w:rsidRPr="00F91327" w:rsidRDefault="008377CD" w:rsidP="00687326">
      <w:pPr>
        <w:pStyle w:val="BodyText"/>
      </w:pPr>
      <w:r>
        <w:t>T</w:t>
      </w:r>
      <w:r w:rsidR="00687326" w:rsidRPr="00F91327">
        <w:t xml:space="preserve">he next step will be </w:t>
      </w:r>
      <w:r>
        <w:t xml:space="preserve">to </w:t>
      </w:r>
      <w:r w:rsidR="00687326" w:rsidRPr="00F91327">
        <w:t xml:space="preserve">write down a </w:t>
      </w:r>
      <w:r>
        <w:t xml:space="preserve">specific </w:t>
      </w:r>
      <w:r w:rsidR="00687326" w:rsidRPr="00F91327">
        <w:t xml:space="preserve">first version of each block of the model. After the first version, it will be much easier to specify the effect of each factor, </w:t>
      </w:r>
      <w:r>
        <w:t xml:space="preserve">and to </w:t>
      </w:r>
      <w:r w:rsidR="00687326" w:rsidRPr="00F91327">
        <w:t xml:space="preserve">decide </w:t>
      </w:r>
      <w:r>
        <w:t xml:space="preserve">on those </w:t>
      </w:r>
      <w:r w:rsidR="00687326" w:rsidRPr="00F91327">
        <w:t xml:space="preserve">which are not needed. The developments of each building block will be largely independent of each other. It is thus important to align the capabilities of each block. To this end, the project will keep track of the required input for each block, to which each upstream block should comply for its output. The alignment between blocks will be tracked by using different tools, including a </w:t>
      </w:r>
      <w:r w:rsidR="003E45A9" w:rsidRPr="00F91327">
        <w:t>GitHub</w:t>
      </w:r>
      <w:r w:rsidR="00687326" w:rsidRPr="00F91327">
        <w:t xml:space="preserve"> repository (or equivalent) and the </w:t>
      </w:r>
      <w:proofErr w:type="spellStart"/>
      <w:proofErr w:type="gramStart"/>
      <w:r w:rsidR="00687326" w:rsidRPr="00F91327">
        <w:t>inGrid</w:t>
      </w:r>
      <w:proofErr w:type="spellEnd"/>
      <w:proofErr w:type="gramEnd"/>
      <w:r w:rsidR="00687326" w:rsidRPr="00F91327">
        <w:t xml:space="preserve"> repository hosted by Innaxis.</w:t>
      </w:r>
    </w:p>
    <w:p w14:paraId="2A9CEB96" w14:textId="688030AE" w:rsidR="008377CD" w:rsidRDefault="00687326" w:rsidP="00687326">
      <w:pPr>
        <w:pStyle w:val="BodyText"/>
      </w:pPr>
      <w:r w:rsidRPr="00F91327">
        <w:t xml:space="preserve">The model will be developed iteratively, with a close interaction with the industrial partners. It is foreseen that at least three major versions of the model will be developed, each having probably different </w:t>
      </w:r>
      <w:r w:rsidR="008377CD">
        <w:t>input and output formats. T</w:t>
      </w:r>
      <w:r w:rsidRPr="00F91327">
        <w:t xml:space="preserve">ypical results from the model will be presented to the partners, to assess the general consistency of the model and avoid any major </w:t>
      </w:r>
      <w:r w:rsidR="008377CD">
        <w:t>omissions.</w:t>
      </w:r>
    </w:p>
    <w:p w14:paraId="0CA37169" w14:textId="3FD28942" w:rsidR="008377CD" w:rsidRDefault="004944DE" w:rsidP="00687326">
      <w:pPr>
        <w:pStyle w:val="BodyText"/>
      </w:pPr>
      <w:r>
        <w:t xml:space="preserve">Deliverable </w:t>
      </w:r>
      <w:r w:rsidR="00687326" w:rsidRPr="00F91327">
        <w:t>5.1 (OCT17) will present some results obtained</w:t>
      </w:r>
      <w:r w:rsidR="008377CD">
        <w:t>, probably</w:t>
      </w:r>
      <w:r w:rsidR="00687326" w:rsidRPr="00F91327">
        <w:t xml:space="preserve"> with the second version of the model, and an assessment of the modifications needed to rea</w:t>
      </w:r>
      <w:r w:rsidR="00A82FFD">
        <w:t>ch the objectives set by Vista.</w:t>
      </w:r>
    </w:p>
    <w:p w14:paraId="53D55B8D" w14:textId="52F4768E" w:rsidR="00687326" w:rsidRPr="00F91327" w:rsidRDefault="00687326" w:rsidP="00687326">
      <w:pPr>
        <w:pStyle w:val="BodyText"/>
      </w:pPr>
      <w:r w:rsidRPr="00F91327">
        <w:t xml:space="preserve">The final assessment in </w:t>
      </w:r>
      <w:r w:rsidR="004944DE">
        <w:t>D</w:t>
      </w:r>
      <w:r w:rsidRPr="00F91327">
        <w:t xml:space="preserve">eliverable 5.2 (APR18) will present the results obtained with the final model, likely the third or even fourth version. This iterative process ensures that no crucial block is left to be developed at the very last moment, allows </w:t>
      </w:r>
      <w:r w:rsidR="00A06B92">
        <w:t xml:space="preserve">us </w:t>
      </w:r>
      <w:r w:rsidRPr="00F91327">
        <w:t xml:space="preserve">to avoid </w:t>
      </w:r>
      <w:r w:rsidR="00A12C36">
        <w:t>‘</w:t>
      </w:r>
      <w:r w:rsidRPr="00F91327">
        <w:t>over-development</w:t>
      </w:r>
      <w:r w:rsidR="00A12C36">
        <w:t>’</w:t>
      </w:r>
      <w:r w:rsidRPr="00F91327">
        <w:t xml:space="preserve"> where a feature of the model is developed even though it does </w:t>
      </w:r>
      <w:r w:rsidR="008377CD">
        <w:t xml:space="preserve">not </w:t>
      </w:r>
      <w:r w:rsidRPr="00F91327">
        <w:t xml:space="preserve">answer a need for reaching an objective, and </w:t>
      </w:r>
      <w:r w:rsidR="008377CD">
        <w:t xml:space="preserve">also </w:t>
      </w:r>
      <w:r w:rsidRPr="00F91327">
        <w:t xml:space="preserve">allows </w:t>
      </w:r>
      <w:r w:rsidR="00A06B92">
        <w:t xml:space="preserve">us </w:t>
      </w:r>
      <w:r w:rsidRPr="00F91327">
        <w:t>to include the industrial partners efficiently in the model development right from the beginning.</w:t>
      </w:r>
    </w:p>
    <w:p w14:paraId="25FF92F9" w14:textId="00708363" w:rsidR="00A81614" w:rsidRPr="00F91327" w:rsidRDefault="00687326" w:rsidP="00A81614">
      <w:pPr>
        <w:pStyle w:val="BodyText"/>
      </w:pPr>
      <w:r w:rsidRPr="00F91327">
        <w:t>The regulatory and business factors</w:t>
      </w:r>
      <w:r w:rsidR="008377CD">
        <w:t>,</w:t>
      </w:r>
      <w:r w:rsidRPr="00F91327">
        <w:t xml:space="preserve"> and the scenarios defined in this</w:t>
      </w:r>
      <w:r w:rsidR="00A06B92">
        <w:t xml:space="preserve"> deliverable</w:t>
      </w:r>
      <w:r w:rsidR="008377CD">
        <w:t>,</w:t>
      </w:r>
      <w:r w:rsidR="00A06B92">
        <w:t xml:space="preserve"> will be subject to</w:t>
      </w:r>
      <w:r w:rsidRPr="00F91327">
        <w:t xml:space="preserve"> a consultation with stakeholders. This consultation, which will be reported in D6.2 (APR17), will help us to, firstly, ensure that all the regulatory and business factors have been captured in Vista and secondly, which of the combinations of foreground factors and background scenarios are more suitable to be initially tested. A second consultation, reported in D6.3 (DEC17), will present to stakeholders the preliminary results obtained with the model and reported in D5.1</w:t>
      </w:r>
      <w:r w:rsidR="00342CB7">
        <w:t>,</w:t>
      </w:r>
      <w:r w:rsidRPr="00F91327">
        <w:t xml:space="preserve"> and fine</w:t>
      </w:r>
      <w:r w:rsidR="00A06B92">
        <w:t>-</w:t>
      </w:r>
      <w:r w:rsidRPr="00F91327">
        <w:t>tune the model and the scenarios that will be analysed in the final iteration of the model development.</w:t>
      </w:r>
    </w:p>
    <w:p w14:paraId="67EF480B" w14:textId="58B615CD" w:rsidR="00962655" w:rsidRPr="00F91327" w:rsidRDefault="00962655" w:rsidP="00A81614">
      <w:pPr>
        <w:pStyle w:val="BodyText"/>
      </w:pPr>
      <w:r w:rsidRPr="00F91327">
        <w:br w:type="page"/>
      </w:r>
    </w:p>
    <w:tbl>
      <w:tblPr>
        <w:tblW w:w="3682" w:type="dxa"/>
        <w:jc w:val="center"/>
        <w:tblCellSpacing w:w="56" w:type="dxa"/>
        <w:tblLayout w:type="fixed"/>
        <w:tblCellMar>
          <w:top w:w="57" w:type="dxa"/>
          <w:left w:w="57" w:type="dxa"/>
          <w:bottom w:w="57" w:type="dxa"/>
          <w:right w:w="57" w:type="dxa"/>
        </w:tblCellMar>
        <w:tblLook w:val="04A0" w:firstRow="1" w:lastRow="0" w:firstColumn="1" w:lastColumn="0" w:noHBand="0" w:noVBand="1"/>
      </w:tblPr>
      <w:tblGrid>
        <w:gridCol w:w="3682"/>
      </w:tblGrid>
      <w:tr w:rsidR="00962655" w:rsidRPr="00F91327" w14:paraId="139CF409" w14:textId="77777777" w:rsidTr="00E24033">
        <w:trPr>
          <w:cantSplit/>
          <w:trHeight w:hRule="exact" w:val="5670"/>
          <w:tblCellSpacing w:w="56" w:type="dxa"/>
          <w:jc w:val="center"/>
        </w:trPr>
        <w:tc>
          <w:tcPr>
            <w:tcW w:w="3458" w:type="dxa"/>
            <w:shd w:val="clear" w:color="auto" w:fill="auto"/>
            <w:vAlign w:val="bottom"/>
          </w:tcPr>
          <w:p w14:paraId="61ABB71E" w14:textId="77777777" w:rsidR="00962655" w:rsidRPr="00F91327" w:rsidRDefault="00962655" w:rsidP="00E24033">
            <w:pPr>
              <w:pStyle w:val="BodyText0"/>
              <w:jc w:val="center"/>
            </w:pPr>
            <w:r w:rsidRPr="00F91327">
              <w:lastRenderedPageBreak/>
              <w:t>-END OF DOCUMENT-</w:t>
            </w:r>
          </w:p>
        </w:tc>
      </w:tr>
    </w:tbl>
    <w:p w14:paraId="01A08BE6" w14:textId="77777777" w:rsidR="00962655" w:rsidRPr="00F91327" w:rsidRDefault="00962655" w:rsidP="00962655">
      <w:pPr>
        <w:pStyle w:val="BodyText"/>
        <w:rPr>
          <w:lang w:eastAsia="en-GB"/>
        </w:rPr>
      </w:pPr>
    </w:p>
    <w:sectPr w:rsidR="00962655" w:rsidRPr="00F91327" w:rsidSect="00A12C36">
      <w:headerReference w:type="even" r:id="rId17"/>
      <w:headerReference w:type="default" r:id="rId18"/>
      <w:footerReference w:type="even" r:id="rId19"/>
      <w:footerReference w:type="default" r:id="rId20"/>
      <w:pgSz w:w="11906" w:h="16838" w:code="9"/>
      <w:pgMar w:top="2155" w:right="1418" w:bottom="1701"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4FF3C" w14:textId="77777777" w:rsidR="00096F46" w:rsidRDefault="00096F46" w:rsidP="008F3187">
      <w:r>
        <w:separator/>
      </w:r>
    </w:p>
    <w:p w14:paraId="4EF05FBC" w14:textId="77777777" w:rsidR="00096F46" w:rsidRDefault="00096F46" w:rsidP="008F3187"/>
  </w:endnote>
  <w:endnote w:type="continuationSeparator" w:id="0">
    <w:p w14:paraId="650DAF1B" w14:textId="77777777" w:rsidR="00096F46" w:rsidRDefault="00096F46" w:rsidP="008F3187">
      <w:r>
        <w:continuationSeparator/>
      </w:r>
    </w:p>
    <w:p w14:paraId="59038024" w14:textId="77777777" w:rsidR="00096F46" w:rsidRDefault="00096F46" w:rsidP="008F3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99"/>
      <w:gridCol w:w="5880"/>
      <w:gridCol w:w="2344"/>
    </w:tblGrid>
    <w:tr w:rsidR="00E93D68" w14:paraId="68B69611" w14:textId="77777777" w:rsidTr="004F440E">
      <w:tc>
        <w:tcPr>
          <w:tcW w:w="499" w:type="dxa"/>
          <w:shd w:val="clear" w:color="auto" w:fill="auto"/>
        </w:tcPr>
        <w:p w14:paraId="03D5CB83" w14:textId="3C21AA40" w:rsidR="00E93D68" w:rsidRDefault="00E93D68" w:rsidP="00C06116">
          <w:pPr>
            <w:pStyle w:val="Footer"/>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6749A6">
            <w:rPr>
              <w:rStyle w:val="PageNumber"/>
              <w:noProof/>
            </w:rPr>
            <w:t>6</w:t>
          </w:r>
          <w:r>
            <w:rPr>
              <w:rStyle w:val="PageNumber"/>
            </w:rPr>
            <w:fldChar w:fldCharType="end"/>
          </w:r>
        </w:p>
        <w:p w14:paraId="3BED078E" w14:textId="77777777" w:rsidR="00E93D68" w:rsidRDefault="00E93D68" w:rsidP="00C06116">
          <w:pPr>
            <w:pStyle w:val="Footer"/>
            <w:ind w:right="360"/>
            <w:jc w:val="center"/>
          </w:pPr>
        </w:p>
      </w:tc>
      <w:tc>
        <w:tcPr>
          <w:tcW w:w="5880" w:type="dxa"/>
          <w:shd w:val="clear" w:color="auto" w:fill="auto"/>
        </w:tcPr>
        <w:p w14:paraId="0F479773" w14:textId="223743F2" w:rsidR="00E93D68" w:rsidRDefault="00E93D68" w:rsidP="00A8155D">
          <w:pPr>
            <w:pStyle w:val="Footer"/>
            <w:ind w:right="360"/>
            <w:jc w:val="both"/>
          </w:pPr>
          <w:r w:rsidRPr="00011427">
            <w:rPr>
              <w:lang w:eastAsia="en-GB"/>
            </w:rPr>
            <w:t>© – [</w:t>
          </w:r>
          <w:r>
            <w:rPr>
              <w:lang w:eastAsia="en-GB"/>
            </w:rPr>
            <w:t>2017</w:t>
          </w:r>
          <w:r w:rsidRPr="00011427">
            <w:rPr>
              <w:lang w:eastAsia="en-GB"/>
            </w:rPr>
            <w:t xml:space="preserve">] – </w:t>
          </w:r>
          <w:r w:rsidRPr="00653FD2">
            <w:rPr>
              <w:lang w:eastAsia="en-GB"/>
            </w:rPr>
            <w:t xml:space="preserve">University of Westminster, Innaxis, EUROCONTROL, </w:t>
          </w:r>
          <w:proofErr w:type="spellStart"/>
          <w:r w:rsidRPr="00653FD2">
            <w:rPr>
              <w:lang w:eastAsia="en-GB"/>
            </w:rPr>
            <w:t>Icelandair</w:t>
          </w:r>
          <w:proofErr w:type="spellEnd"/>
          <w:r w:rsidRPr="00653FD2">
            <w:rPr>
              <w:lang w:eastAsia="en-GB"/>
            </w:rPr>
            <w:t xml:space="preserve">, Norwegian, SWISS and </w:t>
          </w:r>
          <w:proofErr w:type="spellStart"/>
          <w:r w:rsidRPr="00653FD2">
            <w:rPr>
              <w:lang w:eastAsia="en-GB"/>
            </w:rPr>
            <w:t>Belgocontrol</w:t>
          </w:r>
          <w:proofErr w:type="spellEnd"/>
          <w:r w:rsidRPr="00011427">
            <w:rPr>
              <w:lang w:eastAsia="en-GB"/>
            </w:rPr>
            <w:t>.</w:t>
          </w:r>
          <w:r>
            <w:rPr>
              <w:lang w:eastAsia="en-GB"/>
            </w:rPr>
            <w:t xml:space="preserve"> </w:t>
          </w:r>
          <w:r w:rsidRPr="00011427">
            <w:rPr>
              <w:lang w:eastAsia="en-GB"/>
            </w:rPr>
            <w:t>All rights reserved. Licensed to the SESAR Joint Undertaking under conditions.</w:t>
          </w:r>
        </w:p>
      </w:tc>
      <w:tc>
        <w:tcPr>
          <w:tcW w:w="2344" w:type="dxa"/>
          <w:shd w:val="clear" w:color="auto" w:fill="auto"/>
          <w:vAlign w:val="center"/>
        </w:tcPr>
        <w:p w14:paraId="4889C77B" w14:textId="77777777" w:rsidR="00E93D68" w:rsidRDefault="00E93D68" w:rsidP="00C06116">
          <w:pPr>
            <w:pStyle w:val="Style1"/>
          </w:pPr>
          <w:r>
            <w:rPr>
              <w:noProof/>
            </w:rPr>
            <w:drawing>
              <wp:inline distT="0" distB="0" distL="0" distR="0" wp14:anchorId="1D72C1EF" wp14:editId="5686AC64">
                <wp:extent cx="971550" cy="542925"/>
                <wp:effectExtent l="0" t="0" r="0" b="9525"/>
                <wp:docPr id="1000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r>
  </w:tbl>
  <w:p w14:paraId="3FA808F4" w14:textId="77777777" w:rsidR="00E93D68" w:rsidRDefault="00E93D68" w:rsidP="009E4F7A">
    <w:pPr>
      <w:pStyle w:val="Footer"/>
      <w:ind w:right="360" w:firstLine="360"/>
    </w:pPr>
  </w:p>
  <w:p w14:paraId="2C6C5F5E" w14:textId="77777777" w:rsidR="00E93D68" w:rsidRDefault="00E93D68" w:rsidP="008F31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A43A5" w14:textId="77777777" w:rsidR="00E93D68" w:rsidRDefault="00E93D68">
    <w:pPr>
      <w:pStyle w:val="Footer"/>
    </w:pPr>
  </w:p>
  <w:tbl>
    <w:tblPr>
      <w:tblW w:w="9286" w:type="dxa"/>
      <w:tblLayout w:type="fixed"/>
      <w:tblCellMar>
        <w:left w:w="0" w:type="dxa"/>
        <w:right w:w="0" w:type="dxa"/>
      </w:tblCellMar>
      <w:tblLook w:val="04A0" w:firstRow="1" w:lastRow="0" w:firstColumn="1" w:lastColumn="0" w:noHBand="0" w:noVBand="1"/>
    </w:tblPr>
    <w:tblGrid>
      <w:gridCol w:w="3686"/>
      <w:gridCol w:w="5103"/>
      <w:gridCol w:w="497"/>
    </w:tblGrid>
    <w:tr w:rsidR="00E93D68" w14:paraId="4B4F2C46" w14:textId="77777777" w:rsidTr="00C06116">
      <w:tc>
        <w:tcPr>
          <w:tcW w:w="3686" w:type="dxa"/>
          <w:shd w:val="clear" w:color="auto" w:fill="auto"/>
        </w:tcPr>
        <w:p w14:paraId="4B61D2E1" w14:textId="77777777" w:rsidR="00E93D68" w:rsidRDefault="00E93D68" w:rsidP="00C06116">
          <w:pPr>
            <w:pStyle w:val="Footer"/>
            <w:jc w:val="left"/>
          </w:pPr>
          <w:r>
            <w:rPr>
              <w:noProof/>
              <w:lang w:eastAsia="en-GB"/>
            </w:rPr>
            <w:drawing>
              <wp:inline distT="0" distB="0" distL="0" distR="0" wp14:anchorId="07905C83" wp14:editId="4839BB72">
                <wp:extent cx="971550" cy="542925"/>
                <wp:effectExtent l="0" t="0" r="0" b="9525"/>
                <wp:docPr id="100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5103" w:type="dxa"/>
          <w:shd w:val="clear" w:color="auto" w:fill="auto"/>
        </w:tcPr>
        <w:p w14:paraId="02E3D596" w14:textId="33D8A952" w:rsidR="00E93D68" w:rsidRPr="00C06116" w:rsidRDefault="00E93D68" w:rsidP="00A12C36">
          <w:pPr>
            <w:pStyle w:val="Footer"/>
            <w:jc w:val="both"/>
            <w:rPr>
              <w:szCs w:val="16"/>
            </w:rPr>
          </w:pPr>
          <w:r w:rsidRPr="00011427">
            <w:rPr>
              <w:lang w:eastAsia="en-GB"/>
            </w:rPr>
            <w:t>© – [</w:t>
          </w:r>
          <w:r>
            <w:rPr>
              <w:lang w:eastAsia="en-GB"/>
            </w:rPr>
            <w:t>2017</w:t>
          </w:r>
          <w:r w:rsidRPr="00011427">
            <w:rPr>
              <w:lang w:eastAsia="en-GB"/>
            </w:rPr>
            <w:t xml:space="preserve">] – </w:t>
          </w:r>
          <w:r w:rsidRPr="00653FD2">
            <w:rPr>
              <w:lang w:eastAsia="en-GB"/>
            </w:rPr>
            <w:t xml:space="preserve">University of Westminster, Innaxis, EUROCONTROL, </w:t>
          </w:r>
          <w:proofErr w:type="spellStart"/>
          <w:r w:rsidRPr="00653FD2">
            <w:rPr>
              <w:lang w:eastAsia="en-GB"/>
            </w:rPr>
            <w:t>Icelandair</w:t>
          </w:r>
          <w:proofErr w:type="spellEnd"/>
          <w:r w:rsidRPr="00653FD2">
            <w:rPr>
              <w:lang w:eastAsia="en-GB"/>
            </w:rPr>
            <w:t xml:space="preserve">, Norwegian, SWISS and </w:t>
          </w:r>
          <w:proofErr w:type="spellStart"/>
          <w:r w:rsidRPr="00653FD2">
            <w:rPr>
              <w:lang w:eastAsia="en-GB"/>
            </w:rPr>
            <w:t>Belgocontrol</w:t>
          </w:r>
          <w:proofErr w:type="spellEnd"/>
          <w:r>
            <w:rPr>
              <w:lang w:eastAsia="en-GB"/>
            </w:rPr>
            <w:t xml:space="preserve">. </w:t>
          </w:r>
          <w:r w:rsidRPr="00011427">
            <w:rPr>
              <w:lang w:eastAsia="en-GB"/>
            </w:rPr>
            <w:t>All rights reserved. Licensed to the SESAR Joint Undertaking under conditions.</w:t>
          </w:r>
        </w:p>
      </w:tc>
      <w:tc>
        <w:tcPr>
          <w:tcW w:w="497" w:type="dxa"/>
          <w:shd w:val="clear" w:color="auto" w:fill="auto"/>
        </w:tcPr>
        <w:p w14:paraId="798598C8" w14:textId="50DDAEBC" w:rsidR="00E93D68" w:rsidRDefault="00E93D68" w:rsidP="0009768B">
          <w:pPr>
            <w:pStyle w:val="Footer"/>
          </w:pPr>
          <w:r>
            <w:fldChar w:fldCharType="begin"/>
          </w:r>
          <w:r>
            <w:instrText xml:space="preserve"> PAGE   \* MERGEFORMAT </w:instrText>
          </w:r>
          <w:r>
            <w:fldChar w:fldCharType="separate"/>
          </w:r>
          <w:r w:rsidR="006749A6">
            <w:rPr>
              <w:noProof/>
            </w:rPr>
            <w:t>7</w:t>
          </w:r>
          <w:r>
            <w:rPr>
              <w:noProof/>
            </w:rPr>
            <w:fldChar w:fldCharType="end"/>
          </w:r>
        </w:p>
        <w:p w14:paraId="154320D4" w14:textId="77777777" w:rsidR="00E93D68" w:rsidRDefault="00E93D68">
          <w:pPr>
            <w:pStyle w:val="Footer"/>
          </w:pPr>
        </w:p>
      </w:tc>
    </w:tr>
  </w:tbl>
  <w:p w14:paraId="3762494E" w14:textId="77777777" w:rsidR="00E93D68" w:rsidRDefault="00E93D68" w:rsidP="00141886">
    <w:pPr>
      <w:pStyle w:val="Footer"/>
      <w:ind w:right="360"/>
    </w:pPr>
  </w:p>
  <w:p w14:paraId="50A300F0" w14:textId="77777777" w:rsidR="00E93D68" w:rsidRDefault="00E93D68" w:rsidP="008F31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4312E" w14:textId="77777777" w:rsidR="00096F46" w:rsidRDefault="00096F46" w:rsidP="008F3187">
      <w:r>
        <w:separator/>
      </w:r>
    </w:p>
    <w:p w14:paraId="057F6FD5" w14:textId="77777777" w:rsidR="00096F46" w:rsidRDefault="00096F46" w:rsidP="008F3187"/>
  </w:footnote>
  <w:footnote w:type="continuationSeparator" w:id="0">
    <w:p w14:paraId="4E6E2C09" w14:textId="77777777" w:rsidR="00096F46" w:rsidRDefault="00096F46" w:rsidP="008F3187">
      <w:r>
        <w:continuationSeparator/>
      </w:r>
    </w:p>
    <w:p w14:paraId="739C3254" w14:textId="77777777" w:rsidR="00096F46" w:rsidRDefault="00096F46" w:rsidP="008F3187"/>
  </w:footnote>
  <w:footnote w:id="1">
    <w:p w14:paraId="41413952" w14:textId="3E01A34D" w:rsidR="00E93D68" w:rsidRPr="00B372D5" w:rsidRDefault="00E93D68" w:rsidP="00B71ACF">
      <w:pPr>
        <w:pStyle w:val="BodyText"/>
        <w:rPr>
          <w:lang w:val="sv-SE"/>
        </w:rPr>
      </w:pPr>
      <w:r>
        <w:rPr>
          <w:rStyle w:val="FootnoteReference"/>
        </w:rPr>
        <w:footnoteRef/>
      </w:r>
      <w:r w:rsidRPr="00E93D68">
        <w:rPr>
          <w:sz w:val="20"/>
          <w:lang w:val="sv-SE"/>
        </w:rPr>
        <w:t xml:space="preserve"> See SESAR JU (2016). Vista – D4.1 Initial Framework 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8FDBD" w14:textId="49816D09" w:rsidR="00E93D68" w:rsidRDefault="00E93D68" w:rsidP="00447FE9">
    <w:pPr>
      <w:pStyle w:val="PageHeader"/>
    </w:pPr>
    <w:r w:rsidRPr="00A8155D">
      <w:t>Edition [01.00.00]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751" w:type="dxa"/>
      <w:tblCellMar>
        <w:left w:w="0" w:type="dxa"/>
        <w:right w:w="0" w:type="dxa"/>
      </w:tblCellMar>
      <w:tblLook w:val="04A0" w:firstRow="1" w:lastRow="0" w:firstColumn="1" w:lastColumn="0" w:noHBand="0" w:noVBand="1"/>
    </w:tblPr>
    <w:tblGrid>
      <w:gridCol w:w="6521"/>
      <w:gridCol w:w="1134"/>
      <w:gridCol w:w="5096"/>
    </w:tblGrid>
    <w:tr w:rsidR="00E93D68" w14:paraId="6ABC8079" w14:textId="77777777" w:rsidTr="00CF7AB6">
      <w:trPr>
        <w:trHeight w:val="992"/>
      </w:trPr>
      <w:tc>
        <w:tcPr>
          <w:tcW w:w="6521" w:type="dxa"/>
          <w:shd w:val="clear" w:color="auto" w:fill="auto"/>
        </w:tcPr>
        <w:p w14:paraId="26BB8FA9" w14:textId="243001EB" w:rsidR="00E93D68" w:rsidRDefault="00E93D68" w:rsidP="001118A6">
          <w:pPr>
            <w:pStyle w:val="PageHeader"/>
            <w:jc w:val="left"/>
          </w:pPr>
          <w:r w:rsidRPr="00A12C36">
            <w:t>D3.1 Business and Regulatory Scenarios Report</w:t>
          </w:r>
        </w:p>
      </w:tc>
      <w:tc>
        <w:tcPr>
          <w:tcW w:w="1134" w:type="dxa"/>
          <w:shd w:val="clear" w:color="auto" w:fill="FFFFFF"/>
          <w:vAlign w:val="center"/>
        </w:tcPr>
        <w:p w14:paraId="04830F74" w14:textId="6371BE3F" w:rsidR="00E93D68" w:rsidRPr="00A4536A" w:rsidRDefault="00E93D68" w:rsidP="00CF7AB6">
          <w:pPr>
            <w:pStyle w:val="Header"/>
            <w:jc w:val="center"/>
            <w:rPr>
              <w:b/>
              <w:i/>
              <w:noProof/>
              <w:color w:val="auto"/>
              <w:sz w:val="18"/>
              <w:szCs w:val="18"/>
            </w:rPr>
          </w:pPr>
          <w:r>
            <w:rPr>
              <w:b/>
              <w:i/>
              <w:noProof/>
              <w:color w:val="auto"/>
              <w:sz w:val="18"/>
              <w:szCs w:val="18"/>
              <w:lang w:eastAsia="en-GB"/>
            </w:rPr>
            <w:drawing>
              <wp:inline distT="0" distB="0" distL="0" distR="0" wp14:anchorId="71AD4C13" wp14:editId="5B65977F">
                <wp:extent cx="625433" cy="288000"/>
                <wp:effectExtent l="0" t="0" r="10160" b="0"/>
                <wp:docPr id="100001" name="Picture 100001" descr="Macintosh HD:Users:almudena:Desktop:Vista_logo_v2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mudena:Desktop:Vista_logo_v2 co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33" cy="288000"/>
                        </a:xfrm>
                        <a:prstGeom prst="rect">
                          <a:avLst/>
                        </a:prstGeom>
                        <a:noFill/>
                        <a:ln>
                          <a:noFill/>
                        </a:ln>
                      </pic:spPr>
                    </pic:pic>
                  </a:graphicData>
                </a:graphic>
              </wp:inline>
            </w:drawing>
          </w:r>
        </w:p>
      </w:tc>
      <w:tc>
        <w:tcPr>
          <w:tcW w:w="5096" w:type="dxa"/>
          <w:shd w:val="clear" w:color="auto" w:fill="auto"/>
        </w:tcPr>
        <w:p w14:paraId="32F48C70" w14:textId="77777777" w:rsidR="00E93D68" w:rsidRDefault="00E93D68" w:rsidP="008F3187">
          <w:pPr>
            <w:pStyle w:val="Header"/>
          </w:pPr>
          <w:r>
            <w:rPr>
              <w:noProof/>
              <w:lang w:eastAsia="en-GB"/>
            </w:rPr>
            <w:drawing>
              <wp:anchor distT="0" distB="0" distL="114300" distR="114300" simplePos="0" relativeHeight="251658752" behindDoc="0" locked="0" layoutInCell="1" allowOverlap="1" wp14:anchorId="55F06A8F" wp14:editId="0334D8EE">
                <wp:simplePos x="0" y="0"/>
                <wp:positionH relativeFrom="page">
                  <wp:posOffset>198120</wp:posOffset>
                </wp:positionH>
                <wp:positionV relativeFrom="page">
                  <wp:posOffset>14605</wp:posOffset>
                </wp:positionV>
                <wp:extent cx="1219835" cy="647700"/>
                <wp:effectExtent l="0" t="0" r="0" b="0"/>
                <wp:wrapNone/>
                <wp:docPr id="1000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835" cy="6477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bl>
  <w:p w14:paraId="0A1D5108" w14:textId="77777777" w:rsidR="00E93D68" w:rsidRPr="00550585" w:rsidRDefault="00E93D68" w:rsidP="008F3187">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20F"/>
    <w:multiLevelType w:val="hybridMultilevel"/>
    <w:tmpl w:val="38DA6AE8"/>
    <w:lvl w:ilvl="0" w:tplc="AD96EE2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7CD8"/>
    <w:multiLevelType w:val="hybridMultilevel"/>
    <w:tmpl w:val="8DF2F4B8"/>
    <w:lvl w:ilvl="0" w:tplc="203E50FC">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5433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68388E"/>
    <w:multiLevelType w:val="hybridMultilevel"/>
    <w:tmpl w:val="34308A4A"/>
    <w:lvl w:ilvl="0" w:tplc="203E50FC">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75A82"/>
    <w:multiLevelType w:val="hybridMultilevel"/>
    <w:tmpl w:val="E080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60B1D"/>
    <w:multiLevelType w:val="multilevel"/>
    <w:tmpl w:val="869A4A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349D279D"/>
    <w:multiLevelType w:val="hybridMultilevel"/>
    <w:tmpl w:val="B88A04B4"/>
    <w:lvl w:ilvl="0" w:tplc="86DE6A82">
      <w:start w:val="1"/>
      <w:numFmt w:val="bullet"/>
      <w:pStyle w:val="ScrollListBullet"/>
      <w:lvlText w:val=""/>
      <w:lvlJc w:val="left"/>
      <w:pPr>
        <w:ind w:left="360" w:hanging="360"/>
      </w:pPr>
      <w:rPr>
        <w:rFonts w:ascii="Symbol" w:hAnsi="Symbol" w:hint="default"/>
      </w:rPr>
    </w:lvl>
    <w:lvl w:ilvl="1" w:tplc="9A8C59AE">
      <w:start w:val="1"/>
      <w:numFmt w:val="bullet"/>
      <w:lvlText w:val="o"/>
      <w:lvlJc w:val="left"/>
      <w:pPr>
        <w:ind w:left="1440" w:hanging="360"/>
      </w:pPr>
      <w:rPr>
        <w:rFonts w:ascii="Courier New" w:hAnsi="Courier New" w:hint="default"/>
      </w:rPr>
    </w:lvl>
    <w:lvl w:ilvl="2" w:tplc="DA489380" w:tentative="1">
      <w:start w:val="1"/>
      <w:numFmt w:val="bullet"/>
      <w:lvlText w:val=""/>
      <w:lvlJc w:val="left"/>
      <w:pPr>
        <w:ind w:left="2160" w:hanging="360"/>
      </w:pPr>
      <w:rPr>
        <w:rFonts w:ascii="Wingdings" w:hAnsi="Wingdings" w:hint="default"/>
      </w:rPr>
    </w:lvl>
    <w:lvl w:ilvl="3" w:tplc="002CFB80" w:tentative="1">
      <w:start w:val="1"/>
      <w:numFmt w:val="bullet"/>
      <w:lvlText w:val=""/>
      <w:lvlJc w:val="left"/>
      <w:pPr>
        <w:ind w:left="2880" w:hanging="360"/>
      </w:pPr>
      <w:rPr>
        <w:rFonts w:ascii="Symbol" w:hAnsi="Symbol" w:hint="default"/>
      </w:rPr>
    </w:lvl>
    <w:lvl w:ilvl="4" w:tplc="22F684A4" w:tentative="1">
      <w:start w:val="1"/>
      <w:numFmt w:val="bullet"/>
      <w:lvlText w:val="o"/>
      <w:lvlJc w:val="left"/>
      <w:pPr>
        <w:ind w:left="3600" w:hanging="360"/>
      </w:pPr>
      <w:rPr>
        <w:rFonts w:ascii="Courier New" w:hAnsi="Courier New" w:hint="default"/>
      </w:rPr>
    </w:lvl>
    <w:lvl w:ilvl="5" w:tplc="27A0A25E" w:tentative="1">
      <w:start w:val="1"/>
      <w:numFmt w:val="bullet"/>
      <w:lvlText w:val=""/>
      <w:lvlJc w:val="left"/>
      <w:pPr>
        <w:ind w:left="4320" w:hanging="360"/>
      </w:pPr>
      <w:rPr>
        <w:rFonts w:ascii="Wingdings" w:hAnsi="Wingdings" w:hint="default"/>
      </w:rPr>
    </w:lvl>
    <w:lvl w:ilvl="6" w:tplc="92CC1F84" w:tentative="1">
      <w:start w:val="1"/>
      <w:numFmt w:val="bullet"/>
      <w:lvlText w:val=""/>
      <w:lvlJc w:val="left"/>
      <w:pPr>
        <w:ind w:left="5040" w:hanging="360"/>
      </w:pPr>
      <w:rPr>
        <w:rFonts w:ascii="Symbol" w:hAnsi="Symbol" w:hint="default"/>
      </w:rPr>
    </w:lvl>
    <w:lvl w:ilvl="7" w:tplc="55C2706A" w:tentative="1">
      <w:start w:val="1"/>
      <w:numFmt w:val="bullet"/>
      <w:lvlText w:val="o"/>
      <w:lvlJc w:val="left"/>
      <w:pPr>
        <w:ind w:left="5760" w:hanging="360"/>
      </w:pPr>
      <w:rPr>
        <w:rFonts w:ascii="Courier New" w:hAnsi="Courier New" w:hint="default"/>
      </w:rPr>
    </w:lvl>
    <w:lvl w:ilvl="8" w:tplc="29040886" w:tentative="1">
      <w:start w:val="1"/>
      <w:numFmt w:val="bullet"/>
      <w:lvlText w:val=""/>
      <w:lvlJc w:val="left"/>
      <w:pPr>
        <w:ind w:left="6480" w:hanging="360"/>
      </w:pPr>
      <w:rPr>
        <w:rFonts w:ascii="Wingdings" w:hAnsi="Wingdings" w:hint="default"/>
      </w:rPr>
    </w:lvl>
  </w:abstractNum>
  <w:abstractNum w:abstractNumId="7" w15:restartNumberingAfterBreak="0">
    <w:nsid w:val="50022164"/>
    <w:multiLevelType w:val="hybridMultilevel"/>
    <w:tmpl w:val="471E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07F02"/>
    <w:multiLevelType w:val="hybridMultilevel"/>
    <w:tmpl w:val="9DE2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BF295E"/>
    <w:multiLevelType w:val="hybridMultilevel"/>
    <w:tmpl w:val="4A32DFE8"/>
    <w:lvl w:ilvl="0" w:tplc="86943CB4">
      <w:start w:val="9"/>
      <w:numFmt w:val="bullet"/>
      <w:lvlText w:val="&gt;"/>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75C53"/>
    <w:multiLevelType w:val="hybridMultilevel"/>
    <w:tmpl w:val="50FA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F6ABF"/>
    <w:multiLevelType w:val="hybridMultilevel"/>
    <w:tmpl w:val="D220AFB8"/>
    <w:lvl w:ilvl="0" w:tplc="93E65DAA">
      <w:start w:val="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7DF627CE"/>
    <w:multiLevelType w:val="hybridMultilevel"/>
    <w:tmpl w:val="7DF627CE"/>
    <w:lvl w:ilvl="0" w:tplc="17380D30">
      <w:start w:val="1"/>
      <w:numFmt w:val="bullet"/>
      <w:lvlText w:val=""/>
      <w:lvlJc w:val="left"/>
      <w:pPr>
        <w:tabs>
          <w:tab w:val="num" w:pos="360"/>
        </w:tabs>
        <w:ind w:left="360" w:hanging="360"/>
      </w:pPr>
      <w:rPr>
        <w:rFonts w:ascii="Symbol" w:hAnsi="Symbol"/>
      </w:rPr>
    </w:lvl>
    <w:lvl w:ilvl="1" w:tplc="6AC20588">
      <w:start w:val="1"/>
      <w:numFmt w:val="bullet"/>
      <w:lvlText w:val="o"/>
      <w:lvlJc w:val="left"/>
      <w:pPr>
        <w:tabs>
          <w:tab w:val="num" w:pos="1080"/>
        </w:tabs>
        <w:ind w:left="1080" w:hanging="360"/>
      </w:pPr>
      <w:rPr>
        <w:rFonts w:ascii="Courier New" w:hAnsi="Courier New"/>
      </w:rPr>
    </w:lvl>
    <w:lvl w:ilvl="2" w:tplc="9516F958">
      <w:start w:val="1"/>
      <w:numFmt w:val="bullet"/>
      <w:lvlText w:val=""/>
      <w:lvlJc w:val="left"/>
      <w:pPr>
        <w:tabs>
          <w:tab w:val="num" w:pos="1800"/>
        </w:tabs>
        <w:ind w:left="1800" w:hanging="360"/>
      </w:pPr>
      <w:rPr>
        <w:rFonts w:ascii="Wingdings" w:hAnsi="Wingdings"/>
      </w:rPr>
    </w:lvl>
    <w:lvl w:ilvl="3" w:tplc="32C874DC">
      <w:start w:val="1"/>
      <w:numFmt w:val="bullet"/>
      <w:lvlText w:val=""/>
      <w:lvlJc w:val="left"/>
      <w:pPr>
        <w:tabs>
          <w:tab w:val="num" w:pos="2520"/>
        </w:tabs>
        <w:ind w:left="2520" w:hanging="360"/>
      </w:pPr>
      <w:rPr>
        <w:rFonts w:ascii="Symbol" w:hAnsi="Symbol"/>
      </w:rPr>
    </w:lvl>
    <w:lvl w:ilvl="4" w:tplc="80884A40">
      <w:start w:val="1"/>
      <w:numFmt w:val="bullet"/>
      <w:lvlText w:val="o"/>
      <w:lvlJc w:val="left"/>
      <w:pPr>
        <w:tabs>
          <w:tab w:val="num" w:pos="3240"/>
        </w:tabs>
        <w:ind w:left="3240" w:hanging="360"/>
      </w:pPr>
      <w:rPr>
        <w:rFonts w:ascii="Courier New" w:hAnsi="Courier New"/>
      </w:rPr>
    </w:lvl>
    <w:lvl w:ilvl="5" w:tplc="E898A41A">
      <w:start w:val="1"/>
      <w:numFmt w:val="bullet"/>
      <w:lvlText w:val=""/>
      <w:lvlJc w:val="left"/>
      <w:pPr>
        <w:tabs>
          <w:tab w:val="num" w:pos="3960"/>
        </w:tabs>
        <w:ind w:left="3960" w:hanging="360"/>
      </w:pPr>
      <w:rPr>
        <w:rFonts w:ascii="Wingdings" w:hAnsi="Wingdings"/>
      </w:rPr>
    </w:lvl>
    <w:lvl w:ilvl="6" w:tplc="FB569F42">
      <w:start w:val="1"/>
      <w:numFmt w:val="bullet"/>
      <w:lvlText w:val=""/>
      <w:lvlJc w:val="left"/>
      <w:pPr>
        <w:tabs>
          <w:tab w:val="num" w:pos="4680"/>
        </w:tabs>
        <w:ind w:left="4680" w:hanging="360"/>
      </w:pPr>
      <w:rPr>
        <w:rFonts w:ascii="Symbol" w:hAnsi="Symbol"/>
      </w:rPr>
    </w:lvl>
    <w:lvl w:ilvl="7" w:tplc="3F0C25A6">
      <w:start w:val="1"/>
      <w:numFmt w:val="bullet"/>
      <w:lvlText w:val="o"/>
      <w:lvlJc w:val="left"/>
      <w:pPr>
        <w:tabs>
          <w:tab w:val="num" w:pos="5400"/>
        </w:tabs>
        <w:ind w:left="5400" w:hanging="360"/>
      </w:pPr>
      <w:rPr>
        <w:rFonts w:ascii="Courier New" w:hAnsi="Courier New"/>
      </w:rPr>
    </w:lvl>
    <w:lvl w:ilvl="8" w:tplc="95CC4066">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9F340E56">
      <w:start w:val="1"/>
      <w:numFmt w:val="bullet"/>
      <w:lvlText w:val=""/>
      <w:lvlJc w:val="left"/>
      <w:pPr>
        <w:tabs>
          <w:tab w:val="num" w:pos="360"/>
        </w:tabs>
        <w:ind w:left="360" w:hanging="360"/>
      </w:pPr>
      <w:rPr>
        <w:rFonts w:ascii="Symbol" w:hAnsi="Symbol"/>
      </w:rPr>
    </w:lvl>
    <w:lvl w:ilvl="1" w:tplc="4D66D74C">
      <w:start w:val="1"/>
      <w:numFmt w:val="bullet"/>
      <w:lvlText w:val="o"/>
      <w:lvlJc w:val="left"/>
      <w:pPr>
        <w:tabs>
          <w:tab w:val="num" w:pos="1080"/>
        </w:tabs>
        <w:ind w:left="1080" w:hanging="360"/>
      </w:pPr>
      <w:rPr>
        <w:rFonts w:ascii="Courier New" w:hAnsi="Courier New"/>
      </w:rPr>
    </w:lvl>
    <w:lvl w:ilvl="2" w:tplc="2D0C7710">
      <w:start w:val="1"/>
      <w:numFmt w:val="bullet"/>
      <w:lvlText w:val=""/>
      <w:lvlJc w:val="left"/>
      <w:pPr>
        <w:tabs>
          <w:tab w:val="num" w:pos="1800"/>
        </w:tabs>
        <w:ind w:left="1800" w:hanging="360"/>
      </w:pPr>
      <w:rPr>
        <w:rFonts w:ascii="Wingdings" w:hAnsi="Wingdings"/>
      </w:rPr>
    </w:lvl>
    <w:lvl w:ilvl="3" w:tplc="35C2C602">
      <w:start w:val="1"/>
      <w:numFmt w:val="bullet"/>
      <w:lvlText w:val=""/>
      <w:lvlJc w:val="left"/>
      <w:pPr>
        <w:tabs>
          <w:tab w:val="num" w:pos="2520"/>
        </w:tabs>
        <w:ind w:left="2520" w:hanging="360"/>
      </w:pPr>
      <w:rPr>
        <w:rFonts w:ascii="Symbol" w:hAnsi="Symbol"/>
      </w:rPr>
    </w:lvl>
    <w:lvl w:ilvl="4" w:tplc="E75EA088">
      <w:start w:val="1"/>
      <w:numFmt w:val="bullet"/>
      <w:lvlText w:val="o"/>
      <w:lvlJc w:val="left"/>
      <w:pPr>
        <w:tabs>
          <w:tab w:val="num" w:pos="3240"/>
        </w:tabs>
        <w:ind w:left="3240" w:hanging="360"/>
      </w:pPr>
      <w:rPr>
        <w:rFonts w:ascii="Courier New" w:hAnsi="Courier New"/>
      </w:rPr>
    </w:lvl>
    <w:lvl w:ilvl="5" w:tplc="1E807384">
      <w:start w:val="1"/>
      <w:numFmt w:val="bullet"/>
      <w:lvlText w:val=""/>
      <w:lvlJc w:val="left"/>
      <w:pPr>
        <w:tabs>
          <w:tab w:val="num" w:pos="3960"/>
        </w:tabs>
        <w:ind w:left="3960" w:hanging="360"/>
      </w:pPr>
      <w:rPr>
        <w:rFonts w:ascii="Wingdings" w:hAnsi="Wingdings"/>
      </w:rPr>
    </w:lvl>
    <w:lvl w:ilvl="6" w:tplc="1CFC49E2">
      <w:start w:val="1"/>
      <w:numFmt w:val="bullet"/>
      <w:lvlText w:val=""/>
      <w:lvlJc w:val="left"/>
      <w:pPr>
        <w:tabs>
          <w:tab w:val="num" w:pos="4680"/>
        </w:tabs>
        <w:ind w:left="4680" w:hanging="360"/>
      </w:pPr>
      <w:rPr>
        <w:rFonts w:ascii="Symbol" w:hAnsi="Symbol"/>
      </w:rPr>
    </w:lvl>
    <w:lvl w:ilvl="7" w:tplc="D078013E">
      <w:start w:val="1"/>
      <w:numFmt w:val="bullet"/>
      <w:lvlText w:val="o"/>
      <w:lvlJc w:val="left"/>
      <w:pPr>
        <w:tabs>
          <w:tab w:val="num" w:pos="5400"/>
        </w:tabs>
        <w:ind w:left="5400" w:hanging="360"/>
      </w:pPr>
      <w:rPr>
        <w:rFonts w:ascii="Courier New" w:hAnsi="Courier New"/>
      </w:rPr>
    </w:lvl>
    <w:lvl w:ilvl="8" w:tplc="F0382FFC">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23887846">
      <w:start w:val="1"/>
      <w:numFmt w:val="bullet"/>
      <w:lvlText w:val=""/>
      <w:lvlJc w:val="left"/>
      <w:pPr>
        <w:tabs>
          <w:tab w:val="num" w:pos="360"/>
        </w:tabs>
        <w:ind w:left="360" w:hanging="360"/>
      </w:pPr>
      <w:rPr>
        <w:rFonts w:ascii="Symbol" w:hAnsi="Symbol"/>
      </w:rPr>
    </w:lvl>
    <w:lvl w:ilvl="1" w:tplc="A8E83956">
      <w:start w:val="1"/>
      <w:numFmt w:val="bullet"/>
      <w:lvlText w:val="o"/>
      <w:lvlJc w:val="left"/>
      <w:pPr>
        <w:tabs>
          <w:tab w:val="num" w:pos="1080"/>
        </w:tabs>
        <w:ind w:left="1080" w:hanging="360"/>
      </w:pPr>
      <w:rPr>
        <w:rFonts w:ascii="Courier New" w:hAnsi="Courier New"/>
      </w:rPr>
    </w:lvl>
    <w:lvl w:ilvl="2" w:tplc="0A3AC1EA">
      <w:start w:val="1"/>
      <w:numFmt w:val="bullet"/>
      <w:lvlText w:val=""/>
      <w:lvlJc w:val="left"/>
      <w:pPr>
        <w:tabs>
          <w:tab w:val="num" w:pos="1800"/>
        </w:tabs>
        <w:ind w:left="1800" w:hanging="360"/>
      </w:pPr>
      <w:rPr>
        <w:rFonts w:ascii="Wingdings" w:hAnsi="Wingdings"/>
      </w:rPr>
    </w:lvl>
    <w:lvl w:ilvl="3" w:tplc="A3F455C8">
      <w:start w:val="1"/>
      <w:numFmt w:val="bullet"/>
      <w:lvlText w:val=""/>
      <w:lvlJc w:val="left"/>
      <w:pPr>
        <w:tabs>
          <w:tab w:val="num" w:pos="2520"/>
        </w:tabs>
        <w:ind w:left="2520" w:hanging="360"/>
      </w:pPr>
      <w:rPr>
        <w:rFonts w:ascii="Symbol" w:hAnsi="Symbol"/>
      </w:rPr>
    </w:lvl>
    <w:lvl w:ilvl="4" w:tplc="4D0644B8">
      <w:start w:val="1"/>
      <w:numFmt w:val="bullet"/>
      <w:lvlText w:val="o"/>
      <w:lvlJc w:val="left"/>
      <w:pPr>
        <w:tabs>
          <w:tab w:val="num" w:pos="3240"/>
        </w:tabs>
        <w:ind w:left="3240" w:hanging="360"/>
      </w:pPr>
      <w:rPr>
        <w:rFonts w:ascii="Courier New" w:hAnsi="Courier New"/>
      </w:rPr>
    </w:lvl>
    <w:lvl w:ilvl="5" w:tplc="CCC2AD5E">
      <w:start w:val="1"/>
      <w:numFmt w:val="bullet"/>
      <w:lvlText w:val=""/>
      <w:lvlJc w:val="left"/>
      <w:pPr>
        <w:tabs>
          <w:tab w:val="num" w:pos="3960"/>
        </w:tabs>
        <w:ind w:left="3960" w:hanging="360"/>
      </w:pPr>
      <w:rPr>
        <w:rFonts w:ascii="Wingdings" w:hAnsi="Wingdings"/>
      </w:rPr>
    </w:lvl>
    <w:lvl w:ilvl="6" w:tplc="5B82E076">
      <w:start w:val="1"/>
      <w:numFmt w:val="bullet"/>
      <w:lvlText w:val=""/>
      <w:lvlJc w:val="left"/>
      <w:pPr>
        <w:tabs>
          <w:tab w:val="num" w:pos="4680"/>
        </w:tabs>
        <w:ind w:left="4680" w:hanging="360"/>
      </w:pPr>
      <w:rPr>
        <w:rFonts w:ascii="Symbol" w:hAnsi="Symbol"/>
      </w:rPr>
    </w:lvl>
    <w:lvl w:ilvl="7" w:tplc="998AF16A">
      <w:start w:val="1"/>
      <w:numFmt w:val="bullet"/>
      <w:lvlText w:val="o"/>
      <w:lvlJc w:val="left"/>
      <w:pPr>
        <w:tabs>
          <w:tab w:val="num" w:pos="5400"/>
        </w:tabs>
        <w:ind w:left="5400" w:hanging="360"/>
      </w:pPr>
      <w:rPr>
        <w:rFonts w:ascii="Courier New" w:hAnsi="Courier New"/>
      </w:rPr>
    </w:lvl>
    <w:lvl w:ilvl="8" w:tplc="F31C1968">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A4AE4E88">
      <w:start w:val="1"/>
      <w:numFmt w:val="bullet"/>
      <w:lvlText w:val=""/>
      <w:lvlJc w:val="left"/>
      <w:pPr>
        <w:tabs>
          <w:tab w:val="num" w:pos="360"/>
        </w:tabs>
        <w:ind w:left="360" w:hanging="360"/>
      </w:pPr>
      <w:rPr>
        <w:rFonts w:ascii="Symbol" w:hAnsi="Symbol"/>
      </w:rPr>
    </w:lvl>
    <w:lvl w:ilvl="1" w:tplc="37F04068">
      <w:start w:val="1"/>
      <w:numFmt w:val="bullet"/>
      <w:lvlText w:val="o"/>
      <w:lvlJc w:val="left"/>
      <w:pPr>
        <w:tabs>
          <w:tab w:val="num" w:pos="1080"/>
        </w:tabs>
        <w:ind w:left="1080" w:hanging="360"/>
      </w:pPr>
      <w:rPr>
        <w:rFonts w:ascii="Courier New" w:hAnsi="Courier New"/>
      </w:rPr>
    </w:lvl>
    <w:lvl w:ilvl="2" w:tplc="3CD2A986">
      <w:start w:val="1"/>
      <w:numFmt w:val="bullet"/>
      <w:lvlText w:val=""/>
      <w:lvlJc w:val="left"/>
      <w:pPr>
        <w:tabs>
          <w:tab w:val="num" w:pos="1800"/>
        </w:tabs>
        <w:ind w:left="1800" w:hanging="360"/>
      </w:pPr>
      <w:rPr>
        <w:rFonts w:ascii="Wingdings" w:hAnsi="Wingdings"/>
      </w:rPr>
    </w:lvl>
    <w:lvl w:ilvl="3" w:tplc="EC9A6AEA">
      <w:start w:val="1"/>
      <w:numFmt w:val="bullet"/>
      <w:lvlText w:val=""/>
      <w:lvlJc w:val="left"/>
      <w:pPr>
        <w:tabs>
          <w:tab w:val="num" w:pos="2520"/>
        </w:tabs>
        <w:ind w:left="2520" w:hanging="360"/>
      </w:pPr>
      <w:rPr>
        <w:rFonts w:ascii="Symbol" w:hAnsi="Symbol"/>
      </w:rPr>
    </w:lvl>
    <w:lvl w:ilvl="4" w:tplc="1D22E2C2">
      <w:start w:val="1"/>
      <w:numFmt w:val="bullet"/>
      <w:lvlText w:val="o"/>
      <w:lvlJc w:val="left"/>
      <w:pPr>
        <w:tabs>
          <w:tab w:val="num" w:pos="3240"/>
        </w:tabs>
        <w:ind w:left="3240" w:hanging="360"/>
      </w:pPr>
      <w:rPr>
        <w:rFonts w:ascii="Courier New" w:hAnsi="Courier New"/>
      </w:rPr>
    </w:lvl>
    <w:lvl w:ilvl="5" w:tplc="D7DCAF60">
      <w:start w:val="1"/>
      <w:numFmt w:val="bullet"/>
      <w:lvlText w:val=""/>
      <w:lvlJc w:val="left"/>
      <w:pPr>
        <w:tabs>
          <w:tab w:val="num" w:pos="3960"/>
        </w:tabs>
        <w:ind w:left="3960" w:hanging="360"/>
      </w:pPr>
      <w:rPr>
        <w:rFonts w:ascii="Wingdings" w:hAnsi="Wingdings"/>
      </w:rPr>
    </w:lvl>
    <w:lvl w:ilvl="6" w:tplc="AC02491E">
      <w:start w:val="1"/>
      <w:numFmt w:val="bullet"/>
      <w:lvlText w:val=""/>
      <w:lvlJc w:val="left"/>
      <w:pPr>
        <w:tabs>
          <w:tab w:val="num" w:pos="4680"/>
        </w:tabs>
        <w:ind w:left="4680" w:hanging="360"/>
      </w:pPr>
      <w:rPr>
        <w:rFonts w:ascii="Symbol" w:hAnsi="Symbol"/>
      </w:rPr>
    </w:lvl>
    <w:lvl w:ilvl="7" w:tplc="5358E774">
      <w:start w:val="1"/>
      <w:numFmt w:val="bullet"/>
      <w:lvlText w:val="o"/>
      <w:lvlJc w:val="left"/>
      <w:pPr>
        <w:tabs>
          <w:tab w:val="num" w:pos="5400"/>
        </w:tabs>
        <w:ind w:left="5400" w:hanging="360"/>
      </w:pPr>
      <w:rPr>
        <w:rFonts w:ascii="Courier New" w:hAnsi="Courier New"/>
      </w:rPr>
    </w:lvl>
    <w:lvl w:ilvl="8" w:tplc="DF5C45B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C2E431F6">
      <w:start w:val="1"/>
      <w:numFmt w:val="bullet"/>
      <w:lvlText w:val=""/>
      <w:lvlJc w:val="left"/>
      <w:pPr>
        <w:tabs>
          <w:tab w:val="num" w:pos="360"/>
        </w:tabs>
        <w:ind w:left="360" w:hanging="360"/>
      </w:pPr>
      <w:rPr>
        <w:rFonts w:ascii="Symbol" w:hAnsi="Symbol"/>
      </w:rPr>
    </w:lvl>
    <w:lvl w:ilvl="1" w:tplc="2D9E95D4">
      <w:start w:val="1"/>
      <w:numFmt w:val="bullet"/>
      <w:lvlText w:val="o"/>
      <w:lvlJc w:val="left"/>
      <w:pPr>
        <w:tabs>
          <w:tab w:val="num" w:pos="1080"/>
        </w:tabs>
        <w:ind w:left="1080" w:hanging="360"/>
      </w:pPr>
      <w:rPr>
        <w:rFonts w:ascii="Courier New" w:hAnsi="Courier New"/>
      </w:rPr>
    </w:lvl>
    <w:lvl w:ilvl="2" w:tplc="877C12EA">
      <w:start w:val="1"/>
      <w:numFmt w:val="bullet"/>
      <w:lvlText w:val=""/>
      <w:lvlJc w:val="left"/>
      <w:pPr>
        <w:tabs>
          <w:tab w:val="num" w:pos="1800"/>
        </w:tabs>
        <w:ind w:left="1800" w:hanging="360"/>
      </w:pPr>
      <w:rPr>
        <w:rFonts w:ascii="Wingdings" w:hAnsi="Wingdings"/>
      </w:rPr>
    </w:lvl>
    <w:lvl w:ilvl="3" w:tplc="0262A670">
      <w:start w:val="1"/>
      <w:numFmt w:val="bullet"/>
      <w:lvlText w:val=""/>
      <w:lvlJc w:val="left"/>
      <w:pPr>
        <w:tabs>
          <w:tab w:val="num" w:pos="2520"/>
        </w:tabs>
        <w:ind w:left="2520" w:hanging="360"/>
      </w:pPr>
      <w:rPr>
        <w:rFonts w:ascii="Symbol" w:hAnsi="Symbol"/>
      </w:rPr>
    </w:lvl>
    <w:lvl w:ilvl="4" w:tplc="A1DAAC42">
      <w:start w:val="1"/>
      <w:numFmt w:val="bullet"/>
      <w:lvlText w:val="o"/>
      <w:lvlJc w:val="left"/>
      <w:pPr>
        <w:tabs>
          <w:tab w:val="num" w:pos="3240"/>
        </w:tabs>
        <w:ind w:left="3240" w:hanging="360"/>
      </w:pPr>
      <w:rPr>
        <w:rFonts w:ascii="Courier New" w:hAnsi="Courier New"/>
      </w:rPr>
    </w:lvl>
    <w:lvl w:ilvl="5" w:tplc="0A70F06A">
      <w:start w:val="1"/>
      <w:numFmt w:val="bullet"/>
      <w:lvlText w:val=""/>
      <w:lvlJc w:val="left"/>
      <w:pPr>
        <w:tabs>
          <w:tab w:val="num" w:pos="3960"/>
        </w:tabs>
        <w:ind w:left="3960" w:hanging="360"/>
      </w:pPr>
      <w:rPr>
        <w:rFonts w:ascii="Wingdings" w:hAnsi="Wingdings"/>
      </w:rPr>
    </w:lvl>
    <w:lvl w:ilvl="6" w:tplc="A6626644">
      <w:start w:val="1"/>
      <w:numFmt w:val="bullet"/>
      <w:lvlText w:val=""/>
      <w:lvlJc w:val="left"/>
      <w:pPr>
        <w:tabs>
          <w:tab w:val="num" w:pos="4680"/>
        </w:tabs>
        <w:ind w:left="4680" w:hanging="360"/>
      </w:pPr>
      <w:rPr>
        <w:rFonts w:ascii="Symbol" w:hAnsi="Symbol"/>
      </w:rPr>
    </w:lvl>
    <w:lvl w:ilvl="7" w:tplc="9990B730">
      <w:start w:val="1"/>
      <w:numFmt w:val="bullet"/>
      <w:lvlText w:val="o"/>
      <w:lvlJc w:val="left"/>
      <w:pPr>
        <w:tabs>
          <w:tab w:val="num" w:pos="5400"/>
        </w:tabs>
        <w:ind w:left="5400" w:hanging="360"/>
      </w:pPr>
      <w:rPr>
        <w:rFonts w:ascii="Courier New" w:hAnsi="Courier New"/>
      </w:rPr>
    </w:lvl>
    <w:lvl w:ilvl="8" w:tplc="522E4816">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02561010">
      <w:start w:val="1"/>
      <w:numFmt w:val="bullet"/>
      <w:lvlText w:val=""/>
      <w:lvlJc w:val="left"/>
      <w:pPr>
        <w:tabs>
          <w:tab w:val="num" w:pos="360"/>
        </w:tabs>
        <w:ind w:left="360" w:hanging="360"/>
      </w:pPr>
      <w:rPr>
        <w:rFonts w:ascii="Symbol" w:hAnsi="Symbol"/>
      </w:rPr>
    </w:lvl>
    <w:lvl w:ilvl="1" w:tplc="9B5A56F4">
      <w:start w:val="1"/>
      <w:numFmt w:val="bullet"/>
      <w:lvlText w:val="o"/>
      <w:lvlJc w:val="left"/>
      <w:pPr>
        <w:tabs>
          <w:tab w:val="num" w:pos="1080"/>
        </w:tabs>
        <w:ind w:left="1080" w:hanging="360"/>
      </w:pPr>
      <w:rPr>
        <w:rFonts w:ascii="Courier New" w:hAnsi="Courier New"/>
      </w:rPr>
    </w:lvl>
    <w:lvl w:ilvl="2" w:tplc="5AF0FD02">
      <w:start w:val="1"/>
      <w:numFmt w:val="bullet"/>
      <w:lvlText w:val=""/>
      <w:lvlJc w:val="left"/>
      <w:pPr>
        <w:tabs>
          <w:tab w:val="num" w:pos="1800"/>
        </w:tabs>
        <w:ind w:left="1800" w:hanging="360"/>
      </w:pPr>
      <w:rPr>
        <w:rFonts w:ascii="Wingdings" w:hAnsi="Wingdings"/>
      </w:rPr>
    </w:lvl>
    <w:lvl w:ilvl="3" w:tplc="FE92D9D8">
      <w:start w:val="1"/>
      <w:numFmt w:val="bullet"/>
      <w:lvlText w:val=""/>
      <w:lvlJc w:val="left"/>
      <w:pPr>
        <w:tabs>
          <w:tab w:val="num" w:pos="2520"/>
        </w:tabs>
        <w:ind w:left="2520" w:hanging="360"/>
      </w:pPr>
      <w:rPr>
        <w:rFonts w:ascii="Symbol" w:hAnsi="Symbol"/>
      </w:rPr>
    </w:lvl>
    <w:lvl w:ilvl="4" w:tplc="BB2038F0">
      <w:start w:val="1"/>
      <w:numFmt w:val="bullet"/>
      <w:lvlText w:val="o"/>
      <w:lvlJc w:val="left"/>
      <w:pPr>
        <w:tabs>
          <w:tab w:val="num" w:pos="3240"/>
        </w:tabs>
        <w:ind w:left="3240" w:hanging="360"/>
      </w:pPr>
      <w:rPr>
        <w:rFonts w:ascii="Courier New" w:hAnsi="Courier New"/>
      </w:rPr>
    </w:lvl>
    <w:lvl w:ilvl="5" w:tplc="9E1C28C8">
      <w:start w:val="1"/>
      <w:numFmt w:val="bullet"/>
      <w:lvlText w:val=""/>
      <w:lvlJc w:val="left"/>
      <w:pPr>
        <w:tabs>
          <w:tab w:val="num" w:pos="3960"/>
        </w:tabs>
        <w:ind w:left="3960" w:hanging="360"/>
      </w:pPr>
      <w:rPr>
        <w:rFonts w:ascii="Wingdings" w:hAnsi="Wingdings"/>
      </w:rPr>
    </w:lvl>
    <w:lvl w:ilvl="6" w:tplc="C73A725A">
      <w:start w:val="1"/>
      <w:numFmt w:val="bullet"/>
      <w:lvlText w:val=""/>
      <w:lvlJc w:val="left"/>
      <w:pPr>
        <w:tabs>
          <w:tab w:val="num" w:pos="4680"/>
        </w:tabs>
        <w:ind w:left="4680" w:hanging="360"/>
      </w:pPr>
      <w:rPr>
        <w:rFonts w:ascii="Symbol" w:hAnsi="Symbol"/>
      </w:rPr>
    </w:lvl>
    <w:lvl w:ilvl="7" w:tplc="4E5A2B0E">
      <w:start w:val="1"/>
      <w:numFmt w:val="bullet"/>
      <w:lvlText w:val="o"/>
      <w:lvlJc w:val="left"/>
      <w:pPr>
        <w:tabs>
          <w:tab w:val="num" w:pos="5400"/>
        </w:tabs>
        <w:ind w:left="5400" w:hanging="360"/>
      </w:pPr>
      <w:rPr>
        <w:rFonts w:ascii="Courier New" w:hAnsi="Courier New"/>
      </w:rPr>
    </w:lvl>
    <w:lvl w:ilvl="8" w:tplc="12EC6E28">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hybridMultilevel"/>
    <w:tmpl w:val="7DF627D4"/>
    <w:lvl w:ilvl="0" w:tplc="4DA65660">
      <w:start w:val="1"/>
      <w:numFmt w:val="bullet"/>
      <w:lvlText w:val=""/>
      <w:lvlJc w:val="left"/>
      <w:pPr>
        <w:tabs>
          <w:tab w:val="num" w:pos="360"/>
        </w:tabs>
        <w:ind w:left="360" w:hanging="360"/>
      </w:pPr>
      <w:rPr>
        <w:rFonts w:ascii="Symbol" w:hAnsi="Symbol"/>
      </w:rPr>
    </w:lvl>
    <w:lvl w:ilvl="1" w:tplc="256ACF2C">
      <w:start w:val="1"/>
      <w:numFmt w:val="bullet"/>
      <w:lvlText w:val="o"/>
      <w:lvlJc w:val="left"/>
      <w:pPr>
        <w:tabs>
          <w:tab w:val="num" w:pos="1080"/>
        </w:tabs>
        <w:ind w:left="1080" w:hanging="360"/>
      </w:pPr>
      <w:rPr>
        <w:rFonts w:ascii="Courier New" w:hAnsi="Courier New"/>
      </w:rPr>
    </w:lvl>
    <w:lvl w:ilvl="2" w:tplc="81F64CA2">
      <w:start w:val="1"/>
      <w:numFmt w:val="bullet"/>
      <w:lvlText w:val=""/>
      <w:lvlJc w:val="left"/>
      <w:pPr>
        <w:tabs>
          <w:tab w:val="num" w:pos="1800"/>
        </w:tabs>
        <w:ind w:left="1800" w:hanging="360"/>
      </w:pPr>
      <w:rPr>
        <w:rFonts w:ascii="Wingdings" w:hAnsi="Wingdings"/>
      </w:rPr>
    </w:lvl>
    <w:lvl w:ilvl="3" w:tplc="5DAC1252">
      <w:start w:val="1"/>
      <w:numFmt w:val="bullet"/>
      <w:lvlText w:val=""/>
      <w:lvlJc w:val="left"/>
      <w:pPr>
        <w:tabs>
          <w:tab w:val="num" w:pos="2520"/>
        </w:tabs>
        <w:ind w:left="2520" w:hanging="360"/>
      </w:pPr>
      <w:rPr>
        <w:rFonts w:ascii="Symbol" w:hAnsi="Symbol"/>
      </w:rPr>
    </w:lvl>
    <w:lvl w:ilvl="4" w:tplc="15EC7748">
      <w:start w:val="1"/>
      <w:numFmt w:val="bullet"/>
      <w:lvlText w:val="o"/>
      <w:lvlJc w:val="left"/>
      <w:pPr>
        <w:tabs>
          <w:tab w:val="num" w:pos="3240"/>
        </w:tabs>
        <w:ind w:left="3240" w:hanging="360"/>
      </w:pPr>
      <w:rPr>
        <w:rFonts w:ascii="Courier New" w:hAnsi="Courier New"/>
      </w:rPr>
    </w:lvl>
    <w:lvl w:ilvl="5" w:tplc="84ECF096">
      <w:start w:val="1"/>
      <w:numFmt w:val="bullet"/>
      <w:lvlText w:val=""/>
      <w:lvlJc w:val="left"/>
      <w:pPr>
        <w:tabs>
          <w:tab w:val="num" w:pos="3960"/>
        </w:tabs>
        <w:ind w:left="3960" w:hanging="360"/>
      </w:pPr>
      <w:rPr>
        <w:rFonts w:ascii="Wingdings" w:hAnsi="Wingdings"/>
      </w:rPr>
    </w:lvl>
    <w:lvl w:ilvl="6" w:tplc="517C6C2A">
      <w:start w:val="1"/>
      <w:numFmt w:val="bullet"/>
      <w:lvlText w:val=""/>
      <w:lvlJc w:val="left"/>
      <w:pPr>
        <w:tabs>
          <w:tab w:val="num" w:pos="4680"/>
        </w:tabs>
        <w:ind w:left="4680" w:hanging="360"/>
      </w:pPr>
      <w:rPr>
        <w:rFonts w:ascii="Symbol" w:hAnsi="Symbol"/>
      </w:rPr>
    </w:lvl>
    <w:lvl w:ilvl="7" w:tplc="184C6FA8">
      <w:start w:val="1"/>
      <w:numFmt w:val="bullet"/>
      <w:lvlText w:val="o"/>
      <w:lvlJc w:val="left"/>
      <w:pPr>
        <w:tabs>
          <w:tab w:val="num" w:pos="5400"/>
        </w:tabs>
        <w:ind w:left="5400" w:hanging="360"/>
      </w:pPr>
      <w:rPr>
        <w:rFonts w:ascii="Courier New" w:hAnsi="Courier New"/>
      </w:rPr>
    </w:lvl>
    <w:lvl w:ilvl="8" w:tplc="DADA76C6">
      <w:start w:val="1"/>
      <w:numFmt w:val="bullet"/>
      <w:lvlText w:val=""/>
      <w:lvlJc w:val="left"/>
      <w:pPr>
        <w:tabs>
          <w:tab w:val="num" w:pos="6120"/>
        </w:tabs>
        <w:ind w:left="6120" w:hanging="360"/>
      </w:pPr>
      <w:rPr>
        <w:rFonts w:ascii="Wingdings" w:hAnsi="Wingdings"/>
      </w:rPr>
    </w:lvl>
  </w:abstractNum>
  <w:abstractNum w:abstractNumId="21" w15:restartNumberingAfterBreak="0">
    <w:nsid w:val="7DF627D5"/>
    <w:multiLevelType w:val="hybridMultilevel"/>
    <w:tmpl w:val="7DF627D5"/>
    <w:lvl w:ilvl="0" w:tplc="1A78C67C">
      <w:start w:val="1"/>
      <w:numFmt w:val="bullet"/>
      <w:lvlText w:val=""/>
      <w:lvlJc w:val="left"/>
      <w:pPr>
        <w:tabs>
          <w:tab w:val="num" w:pos="360"/>
        </w:tabs>
        <w:ind w:left="360" w:hanging="360"/>
      </w:pPr>
      <w:rPr>
        <w:rFonts w:ascii="Symbol" w:hAnsi="Symbol"/>
      </w:rPr>
    </w:lvl>
    <w:lvl w:ilvl="1" w:tplc="27DCB07C">
      <w:start w:val="1"/>
      <w:numFmt w:val="bullet"/>
      <w:lvlText w:val="o"/>
      <w:lvlJc w:val="left"/>
      <w:pPr>
        <w:tabs>
          <w:tab w:val="num" w:pos="1080"/>
        </w:tabs>
        <w:ind w:left="1080" w:hanging="360"/>
      </w:pPr>
      <w:rPr>
        <w:rFonts w:ascii="Courier New" w:hAnsi="Courier New"/>
      </w:rPr>
    </w:lvl>
    <w:lvl w:ilvl="2" w:tplc="3342EF32">
      <w:start w:val="1"/>
      <w:numFmt w:val="bullet"/>
      <w:lvlText w:val=""/>
      <w:lvlJc w:val="left"/>
      <w:pPr>
        <w:tabs>
          <w:tab w:val="num" w:pos="1800"/>
        </w:tabs>
        <w:ind w:left="1800" w:hanging="360"/>
      </w:pPr>
      <w:rPr>
        <w:rFonts w:ascii="Wingdings" w:hAnsi="Wingdings"/>
      </w:rPr>
    </w:lvl>
    <w:lvl w:ilvl="3" w:tplc="DFC086A4">
      <w:start w:val="1"/>
      <w:numFmt w:val="bullet"/>
      <w:lvlText w:val=""/>
      <w:lvlJc w:val="left"/>
      <w:pPr>
        <w:tabs>
          <w:tab w:val="num" w:pos="2520"/>
        </w:tabs>
        <w:ind w:left="2520" w:hanging="360"/>
      </w:pPr>
      <w:rPr>
        <w:rFonts w:ascii="Symbol" w:hAnsi="Symbol"/>
      </w:rPr>
    </w:lvl>
    <w:lvl w:ilvl="4" w:tplc="E5CC74D2">
      <w:start w:val="1"/>
      <w:numFmt w:val="bullet"/>
      <w:lvlText w:val="o"/>
      <w:lvlJc w:val="left"/>
      <w:pPr>
        <w:tabs>
          <w:tab w:val="num" w:pos="3240"/>
        </w:tabs>
        <w:ind w:left="3240" w:hanging="360"/>
      </w:pPr>
      <w:rPr>
        <w:rFonts w:ascii="Courier New" w:hAnsi="Courier New"/>
      </w:rPr>
    </w:lvl>
    <w:lvl w:ilvl="5" w:tplc="3FF4D5EA">
      <w:start w:val="1"/>
      <w:numFmt w:val="bullet"/>
      <w:lvlText w:val=""/>
      <w:lvlJc w:val="left"/>
      <w:pPr>
        <w:tabs>
          <w:tab w:val="num" w:pos="3960"/>
        </w:tabs>
        <w:ind w:left="3960" w:hanging="360"/>
      </w:pPr>
      <w:rPr>
        <w:rFonts w:ascii="Wingdings" w:hAnsi="Wingdings"/>
      </w:rPr>
    </w:lvl>
    <w:lvl w:ilvl="6" w:tplc="08D645AA">
      <w:start w:val="1"/>
      <w:numFmt w:val="bullet"/>
      <w:lvlText w:val=""/>
      <w:lvlJc w:val="left"/>
      <w:pPr>
        <w:tabs>
          <w:tab w:val="num" w:pos="4680"/>
        </w:tabs>
        <w:ind w:left="4680" w:hanging="360"/>
      </w:pPr>
      <w:rPr>
        <w:rFonts w:ascii="Symbol" w:hAnsi="Symbol"/>
      </w:rPr>
    </w:lvl>
    <w:lvl w:ilvl="7" w:tplc="D9BA654C">
      <w:start w:val="1"/>
      <w:numFmt w:val="bullet"/>
      <w:lvlText w:val="o"/>
      <w:lvlJc w:val="left"/>
      <w:pPr>
        <w:tabs>
          <w:tab w:val="num" w:pos="5400"/>
        </w:tabs>
        <w:ind w:left="5400" w:hanging="360"/>
      </w:pPr>
      <w:rPr>
        <w:rFonts w:ascii="Courier New" w:hAnsi="Courier New"/>
      </w:rPr>
    </w:lvl>
    <w:lvl w:ilvl="8" w:tplc="8EB2BAD6">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6"/>
    <w:multiLevelType w:val="hybridMultilevel"/>
    <w:tmpl w:val="7DF627D6"/>
    <w:lvl w:ilvl="0" w:tplc="D0980996">
      <w:start w:val="1"/>
      <w:numFmt w:val="bullet"/>
      <w:lvlText w:val=""/>
      <w:lvlJc w:val="left"/>
      <w:pPr>
        <w:tabs>
          <w:tab w:val="num" w:pos="360"/>
        </w:tabs>
        <w:ind w:left="360" w:hanging="360"/>
      </w:pPr>
      <w:rPr>
        <w:rFonts w:ascii="Symbol" w:hAnsi="Symbol"/>
      </w:rPr>
    </w:lvl>
    <w:lvl w:ilvl="1" w:tplc="FDDC8026">
      <w:start w:val="1"/>
      <w:numFmt w:val="bullet"/>
      <w:lvlText w:val="o"/>
      <w:lvlJc w:val="left"/>
      <w:pPr>
        <w:tabs>
          <w:tab w:val="num" w:pos="1080"/>
        </w:tabs>
        <w:ind w:left="1080" w:hanging="360"/>
      </w:pPr>
      <w:rPr>
        <w:rFonts w:ascii="Courier New" w:hAnsi="Courier New"/>
      </w:rPr>
    </w:lvl>
    <w:lvl w:ilvl="2" w:tplc="AC8E68F6">
      <w:start w:val="1"/>
      <w:numFmt w:val="bullet"/>
      <w:lvlText w:val=""/>
      <w:lvlJc w:val="left"/>
      <w:pPr>
        <w:tabs>
          <w:tab w:val="num" w:pos="1800"/>
        </w:tabs>
        <w:ind w:left="1800" w:hanging="360"/>
      </w:pPr>
      <w:rPr>
        <w:rFonts w:ascii="Wingdings" w:hAnsi="Wingdings"/>
      </w:rPr>
    </w:lvl>
    <w:lvl w:ilvl="3" w:tplc="3E56F884">
      <w:start w:val="1"/>
      <w:numFmt w:val="bullet"/>
      <w:lvlText w:val=""/>
      <w:lvlJc w:val="left"/>
      <w:pPr>
        <w:tabs>
          <w:tab w:val="num" w:pos="2520"/>
        </w:tabs>
        <w:ind w:left="2520" w:hanging="360"/>
      </w:pPr>
      <w:rPr>
        <w:rFonts w:ascii="Symbol" w:hAnsi="Symbol"/>
      </w:rPr>
    </w:lvl>
    <w:lvl w:ilvl="4" w:tplc="8064DF52">
      <w:start w:val="1"/>
      <w:numFmt w:val="bullet"/>
      <w:lvlText w:val="o"/>
      <w:lvlJc w:val="left"/>
      <w:pPr>
        <w:tabs>
          <w:tab w:val="num" w:pos="3240"/>
        </w:tabs>
        <w:ind w:left="3240" w:hanging="360"/>
      </w:pPr>
      <w:rPr>
        <w:rFonts w:ascii="Courier New" w:hAnsi="Courier New"/>
      </w:rPr>
    </w:lvl>
    <w:lvl w:ilvl="5" w:tplc="D5D0436A">
      <w:start w:val="1"/>
      <w:numFmt w:val="bullet"/>
      <w:lvlText w:val=""/>
      <w:lvlJc w:val="left"/>
      <w:pPr>
        <w:tabs>
          <w:tab w:val="num" w:pos="3960"/>
        </w:tabs>
        <w:ind w:left="3960" w:hanging="360"/>
      </w:pPr>
      <w:rPr>
        <w:rFonts w:ascii="Wingdings" w:hAnsi="Wingdings"/>
      </w:rPr>
    </w:lvl>
    <w:lvl w:ilvl="6" w:tplc="C62050B2">
      <w:start w:val="1"/>
      <w:numFmt w:val="bullet"/>
      <w:lvlText w:val=""/>
      <w:lvlJc w:val="left"/>
      <w:pPr>
        <w:tabs>
          <w:tab w:val="num" w:pos="4680"/>
        </w:tabs>
        <w:ind w:left="4680" w:hanging="360"/>
      </w:pPr>
      <w:rPr>
        <w:rFonts w:ascii="Symbol" w:hAnsi="Symbol"/>
      </w:rPr>
    </w:lvl>
    <w:lvl w:ilvl="7" w:tplc="5360E726">
      <w:start w:val="1"/>
      <w:numFmt w:val="bullet"/>
      <w:lvlText w:val="o"/>
      <w:lvlJc w:val="left"/>
      <w:pPr>
        <w:tabs>
          <w:tab w:val="num" w:pos="5400"/>
        </w:tabs>
        <w:ind w:left="5400" w:hanging="360"/>
      </w:pPr>
      <w:rPr>
        <w:rFonts w:ascii="Courier New" w:hAnsi="Courier New"/>
      </w:rPr>
    </w:lvl>
    <w:lvl w:ilvl="8" w:tplc="3870A85C">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7"/>
    <w:multiLevelType w:val="hybridMultilevel"/>
    <w:tmpl w:val="7DF627D7"/>
    <w:lvl w:ilvl="0" w:tplc="4C84BACE">
      <w:start w:val="1"/>
      <w:numFmt w:val="bullet"/>
      <w:lvlText w:val=""/>
      <w:lvlJc w:val="left"/>
      <w:pPr>
        <w:tabs>
          <w:tab w:val="num" w:pos="360"/>
        </w:tabs>
        <w:ind w:left="360" w:hanging="360"/>
      </w:pPr>
      <w:rPr>
        <w:rFonts w:ascii="Symbol" w:hAnsi="Symbol"/>
      </w:rPr>
    </w:lvl>
    <w:lvl w:ilvl="1" w:tplc="1812D5FE">
      <w:start w:val="1"/>
      <w:numFmt w:val="bullet"/>
      <w:lvlText w:val="o"/>
      <w:lvlJc w:val="left"/>
      <w:pPr>
        <w:tabs>
          <w:tab w:val="num" w:pos="1080"/>
        </w:tabs>
        <w:ind w:left="1080" w:hanging="360"/>
      </w:pPr>
      <w:rPr>
        <w:rFonts w:ascii="Courier New" w:hAnsi="Courier New"/>
      </w:rPr>
    </w:lvl>
    <w:lvl w:ilvl="2" w:tplc="EC60A0D0">
      <w:start w:val="1"/>
      <w:numFmt w:val="bullet"/>
      <w:lvlText w:val=""/>
      <w:lvlJc w:val="left"/>
      <w:pPr>
        <w:tabs>
          <w:tab w:val="num" w:pos="1800"/>
        </w:tabs>
        <w:ind w:left="1800" w:hanging="360"/>
      </w:pPr>
      <w:rPr>
        <w:rFonts w:ascii="Wingdings" w:hAnsi="Wingdings"/>
      </w:rPr>
    </w:lvl>
    <w:lvl w:ilvl="3" w:tplc="E4B6CEAC">
      <w:start w:val="1"/>
      <w:numFmt w:val="bullet"/>
      <w:lvlText w:val=""/>
      <w:lvlJc w:val="left"/>
      <w:pPr>
        <w:tabs>
          <w:tab w:val="num" w:pos="2520"/>
        </w:tabs>
        <w:ind w:left="2520" w:hanging="360"/>
      </w:pPr>
      <w:rPr>
        <w:rFonts w:ascii="Symbol" w:hAnsi="Symbol"/>
      </w:rPr>
    </w:lvl>
    <w:lvl w:ilvl="4" w:tplc="4D4CBA6E">
      <w:start w:val="1"/>
      <w:numFmt w:val="bullet"/>
      <w:lvlText w:val="o"/>
      <w:lvlJc w:val="left"/>
      <w:pPr>
        <w:tabs>
          <w:tab w:val="num" w:pos="3240"/>
        </w:tabs>
        <w:ind w:left="3240" w:hanging="360"/>
      </w:pPr>
      <w:rPr>
        <w:rFonts w:ascii="Courier New" w:hAnsi="Courier New"/>
      </w:rPr>
    </w:lvl>
    <w:lvl w:ilvl="5" w:tplc="919C9308">
      <w:start w:val="1"/>
      <w:numFmt w:val="bullet"/>
      <w:lvlText w:val=""/>
      <w:lvlJc w:val="left"/>
      <w:pPr>
        <w:tabs>
          <w:tab w:val="num" w:pos="3960"/>
        </w:tabs>
        <w:ind w:left="3960" w:hanging="360"/>
      </w:pPr>
      <w:rPr>
        <w:rFonts w:ascii="Wingdings" w:hAnsi="Wingdings"/>
      </w:rPr>
    </w:lvl>
    <w:lvl w:ilvl="6" w:tplc="113EEAD4">
      <w:start w:val="1"/>
      <w:numFmt w:val="bullet"/>
      <w:lvlText w:val=""/>
      <w:lvlJc w:val="left"/>
      <w:pPr>
        <w:tabs>
          <w:tab w:val="num" w:pos="4680"/>
        </w:tabs>
        <w:ind w:left="4680" w:hanging="360"/>
      </w:pPr>
      <w:rPr>
        <w:rFonts w:ascii="Symbol" w:hAnsi="Symbol"/>
      </w:rPr>
    </w:lvl>
    <w:lvl w:ilvl="7" w:tplc="57443C4E">
      <w:start w:val="1"/>
      <w:numFmt w:val="bullet"/>
      <w:lvlText w:val="o"/>
      <w:lvlJc w:val="left"/>
      <w:pPr>
        <w:tabs>
          <w:tab w:val="num" w:pos="5400"/>
        </w:tabs>
        <w:ind w:left="5400" w:hanging="360"/>
      </w:pPr>
      <w:rPr>
        <w:rFonts w:ascii="Courier New" w:hAnsi="Courier New"/>
      </w:rPr>
    </w:lvl>
    <w:lvl w:ilvl="8" w:tplc="EED28466">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8"/>
    <w:multiLevelType w:val="hybridMultilevel"/>
    <w:tmpl w:val="7DF627D8"/>
    <w:lvl w:ilvl="0" w:tplc="AF921F98">
      <w:start w:val="1"/>
      <w:numFmt w:val="bullet"/>
      <w:lvlText w:val=""/>
      <w:lvlJc w:val="left"/>
      <w:pPr>
        <w:tabs>
          <w:tab w:val="num" w:pos="360"/>
        </w:tabs>
        <w:ind w:left="360" w:hanging="360"/>
      </w:pPr>
      <w:rPr>
        <w:rFonts w:ascii="Symbol" w:hAnsi="Symbol"/>
      </w:rPr>
    </w:lvl>
    <w:lvl w:ilvl="1" w:tplc="6616DEB2">
      <w:start w:val="1"/>
      <w:numFmt w:val="bullet"/>
      <w:lvlText w:val="o"/>
      <w:lvlJc w:val="left"/>
      <w:pPr>
        <w:tabs>
          <w:tab w:val="num" w:pos="1080"/>
        </w:tabs>
        <w:ind w:left="1080" w:hanging="360"/>
      </w:pPr>
      <w:rPr>
        <w:rFonts w:ascii="Courier New" w:hAnsi="Courier New"/>
      </w:rPr>
    </w:lvl>
    <w:lvl w:ilvl="2" w:tplc="F2E02D22">
      <w:start w:val="1"/>
      <w:numFmt w:val="bullet"/>
      <w:lvlText w:val=""/>
      <w:lvlJc w:val="left"/>
      <w:pPr>
        <w:tabs>
          <w:tab w:val="num" w:pos="1800"/>
        </w:tabs>
        <w:ind w:left="1800" w:hanging="360"/>
      </w:pPr>
      <w:rPr>
        <w:rFonts w:ascii="Wingdings" w:hAnsi="Wingdings"/>
      </w:rPr>
    </w:lvl>
    <w:lvl w:ilvl="3" w:tplc="FCD41802">
      <w:start w:val="1"/>
      <w:numFmt w:val="bullet"/>
      <w:lvlText w:val=""/>
      <w:lvlJc w:val="left"/>
      <w:pPr>
        <w:tabs>
          <w:tab w:val="num" w:pos="2520"/>
        </w:tabs>
        <w:ind w:left="2520" w:hanging="360"/>
      </w:pPr>
      <w:rPr>
        <w:rFonts w:ascii="Symbol" w:hAnsi="Symbol"/>
      </w:rPr>
    </w:lvl>
    <w:lvl w:ilvl="4" w:tplc="5B8ED4FC">
      <w:start w:val="1"/>
      <w:numFmt w:val="bullet"/>
      <w:lvlText w:val="o"/>
      <w:lvlJc w:val="left"/>
      <w:pPr>
        <w:tabs>
          <w:tab w:val="num" w:pos="3240"/>
        </w:tabs>
        <w:ind w:left="3240" w:hanging="360"/>
      </w:pPr>
      <w:rPr>
        <w:rFonts w:ascii="Courier New" w:hAnsi="Courier New"/>
      </w:rPr>
    </w:lvl>
    <w:lvl w:ilvl="5" w:tplc="60C4CD54">
      <w:start w:val="1"/>
      <w:numFmt w:val="bullet"/>
      <w:lvlText w:val=""/>
      <w:lvlJc w:val="left"/>
      <w:pPr>
        <w:tabs>
          <w:tab w:val="num" w:pos="3960"/>
        </w:tabs>
        <w:ind w:left="3960" w:hanging="360"/>
      </w:pPr>
      <w:rPr>
        <w:rFonts w:ascii="Wingdings" w:hAnsi="Wingdings"/>
      </w:rPr>
    </w:lvl>
    <w:lvl w:ilvl="6" w:tplc="A0263AB2">
      <w:start w:val="1"/>
      <w:numFmt w:val="bullet"/>
      <w:lvlText w:val=""/>
      <w:lvlJc w:val="left"/>
      <w:pPr>
        <w:tabs>
          <w:tab w:val="num" w:pos="4680"/>
        </w:tabs>
        <w:ind w:left="4680" w:hanging="360"/>
      </w:pPr>
      <w:rPr>
        <w:rFonts w:ascii="Symbol" w:hAnsi="Symbol"/>
      </w:rPr>
    </w:lvl>
    <w:lvl w:ilvl="7" w:tplc="259ADD14">
      <w:start w:val="1"/>
      <w:numFmt w:val="bullet"/>
      <w:lvlText w:val="o"/>
      <w:lvlJc w:val="left"/>
      <w:pPr>
        <w:tabs>
          <w:tab w:val="num" w:pos="5400"/>
        </w:tabs>
        <w:ind w:left="5400" w:hanging="360"/>
      </w:pPr>
      <w:rPr>
        <w:rFonts w:ascii="Courier New" w:hAnsi="Courier New"/>
      </w:rPr>
    </w:lvl>
    <w:lvl w:ilvl="8" w:tplc="E9CE110A">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9"/>
    <w:multiLevelType w:val="hybridMultilevel"/>
    <w:tmpl w:val="7DF627D9"/>
    <w:lvl w:ilvl="0" w:tplc="838E746E">
      <w:start w:val="1"/>
      <w:numFmt w:val="bullet"/>
      <w:lvlText w:val=""/>
      <w:lvlJc w:val="left"/>
      <w:pPr>
        <w:tabs>
          <w:tab w:val="num" w:pos="360"/>
        </w:tabs>
        <w:ind w:left="360" w:hanging="360"/>
      </w:pPr>
      <w:rPr>
        <w:rFonts w:ascii="Symbol" w:hAnsi="Symbol"/>
      </w:rPr>
    </w:lvl>
    <w:lvl w:ilvl="1" w:tplc="3970F184">
      <w:start w:val="1"/>
      <w:numFmt w:val="bullet"/>
      <w:lvlText w:val="o"/>
      <w:lvlJc w:val="left"/>
      <w:pPr>
        <w:tabs>
          <w:tab w:val="num" w:pos="1080"/>
        </w:tabs>
        <w:ind w:left="1080" w:hanging="360"/>
      </w:pPr>
      <w:rPr>
        <w:rFonts w:ascii="Courier New" w:hAnsi="Courier New"/>
      </w:rPr>
    </w:lvl>
    <w:lvl w:ilvl="2" w:tplc="0C9C34B4">
      <w:start w:val="1"/>
      <w:numFmt w:val="bullet"/>
      <w:lvlText w:val=""/>
      <w:lvlJc w:val="left"/>
      <w:pPr>
        <w:tabs>
          <w:tab w:val="num" w:pos="1800"/>
        </w:tabs>
        <w:ind w:left="1800" w:hanging="360"/>
      </w:pPr>
      <w:rPr>
        <w:rFonts w:ascii="Wingdings" w:hAnsi="Wingdings"/>
      </w:rPr>
    </w:lvl>
    <w:lvl w:ilvl="3" w:tplc="52BC53F6">
      <w:start w:val="1"/>
      <w:numFmt w:val="bullet"/>
      <w:lvlText w:val=""/>
      <w:lvlJc w:val="left"/>
      <w:pPr>
        <w:tabs>
          <w:tab w:val="num" w:pos="2520"/>
        </w:tabs>
        <w:ind w:left="2520" w:hanging="360"/>
      </w:pPr>
      <w:rPr>
        <w:rFonts w:ascii="Symbol" w:hAnsi="Symbol"/>
      </w:rPr>
    </w:lvl>
    <w:lvl w:ilvl="4" w:tplc="5A5C0DFA">
      <w:start w:val="1"/>
      <w:numFmt w:val="bullet"/>
      <w:lvlText w:val="o"/>
      <w:lvlJc w:val="left"/>
      <w:pPr>
        <w:tabs>
          <w:tab w:val="num" w:pos="3240"/>
        </w:tabs>
        <w:ind w:left="3240" w:hanging="360"/>
      </w:pPr>
      <w:rPr>
        <w:rFonts w:ascii="Courier New" w:hAnsi="Courier New"/>
      </w:rPr>
    </w:lvl>
    <w:lvl w:ilvl="5" w:tplc="843C74CA">
      <w:start w:val="1"/>
      <w:numFmt w:val="bullet"/>
      <w:lvlText w:val=""/>
      <w:lvlJc w:val="left"/>
      <w:pPr>
        <w:tabs>
          <w:tab w:val="num" w:pos="3960"/>
        </w:tabs>
        <w:ind w:left="3960" w:hanging="360"/>
      </w:pPr>
      <w:rPr>
        <w:rFonts w:ascii="Wingdings" w:hAnsi="Wingdings"/>
      </w:rPr>
    </w:lvl>
    <w:lvl w:ilvl="6" w:tplc="F76A5156">
      <w:start w:val="1"/>
      <w:numFmt w:val="bullet"/>
      <w:lvlText w:val=""/>
      <w:lvlJc w:val="left"/>
      <w:pPr>
        <w:tabs>
          <w:tab w:val="num" w:pos="4680"/>
        </w:tabs>
        <w:ind w:left="4680" w:hanging="360"/>
      </w:pPr>
      <w:rPr>
        <w:rFonts w:ascii="Symbol" w:hAnsi="Symbol"/>
      </w:rPr>
    </w:lvl>
    <w:lvl w:ilvl="7" w:tplc="B302E340">
      <w:start w:val="1"/>
      <w:numFmt w:val="bullet"/>
      <w:lvlText w:val="o"/>
      <w:lvlJc w:val="left"/>
      <w:pPr>
        <w:tabs>
          <w:tab w:val="num" w:pos="5400"/>
        </w:tabs>
        <w:ind w:left="5400" w:hanging="360"/>
      </w:pPr>
      <w:rPr>
        <w:rFonts w:ascii="Courier New" w:hAnsi="Courier New"/>
      </w:rPr>
    </w:lvl>
    <w:lvl w:ilvl="8" w:tplc="BE04361A">
      <w:start w:val="1"/>
      <w:numFmt w:val="bullet"/>
      <w:lvlText w:val=""/>
      <w:lvlJc w:val="left"/>
      <w:pPr>
        <w:tabs>
          <w:tab w:val="num" w:pos="6120"/>
        </w:tabs>
        <w:ind w:left="6120" w:hanging="360"/>
      </w:pPr>
      <w:rPr>
        <w:rFonts w:ascii="Wingdings" w:hAnsi="Wingdings"/>
      </w:rPr>
    </w:lvl>
  </w:abstractNum>
  <w:abstractNum w:abstractNumId="26" w15:restartNumberingAfterBreak="0">
    <w:nsid w:val="7DF627DA"/>
    <w:multiLevelType w:val="hybridMultilevel"/>
    <w:tmpl w:val="7DF627DA"/>
    <w:lvl w:ilvl="0" w:tplc="1EEA7C86">
      <w:start w:val="1"/>
      <w:numFmt w:val="bullet"/>
      <w:lvlText w:val=""/>
      <w:lvlJc w:val="left"/>
      <w:pPr>
        <w:tabs>
          <w:tab w:val="num" w:pos="360"/>
        </w:tabs>
        <w:ind w:left="360" w:hanging="360"/>
      </w:pPr>
      <w:rPr>
        <w:rFonts w:ascii="Symbol" w:hAnsi="Symbol"/>
      </w:rPr>
    </w:lvl>
    <w:lvl w:ilvl="1" w:tplc="BB2E68B4">
      <w:start w:val="1"/>
      <w:numFmt w:val="bullet"/>
      <w:lvlText w:val="o"/>
      <w:lvlJc w:val="left"/>
      <w:pPr>
        <w:tabs>
          <w:tab w:val="num" w:pos="1080"/>
        </w:tabs>
        <w:ind w:left="1080" w:hanging="360"/>
      </w:pPr>
      <w:rPr>
        <w:rFonts w:ascii="Courier New" w:hAnsi="Courier New"/>
      </w:rPr>
    </w:lvl>
    <w:lvl w:ilvl="2" w:tplc="1AF8E56C">
      <w:start w:val="1"/>
      <w:numFmt w:val="bullet"/>
      <w:lvlText w:val=""/>
      <w:lvlJc w:val="left"/>
      <w:pPr>
        <w:tabs>
          <w:tab w:val="num" w:pos="1800"/>
        </w:tabs>
        <w:ind w:left="1800" w:hanging="360"/>
      </w:pPr>
      <w:rPr>
        <w:rFonts w:ascii="Wingdings" w:hAnsi="Wingdings"/>
      </w:rPr>
    </w:lvl>
    <w:lvl w:ilvl="3" w:tplc="DE1A30B4">
      <w:start w:val="1"/>
      <w:numFmt w:val="bullet"/>
      <w:lvlText w:val=""/>
      <w:lvlJc w:val="left"/>
      <w:pPr>
        <w:tabs>
          <w:tab w:val="num" w:pos="2520"/>
        </w:tabs>
        <w:ind w:left="2520" w:hanging="360"/>
      </w:pPr>
      <w:rPr>
        <w:rFonts w:ascii="Symbol" w:hAnsi="Symbol"/>
      </w:rPr>
    </w:lvl>
    <w:lvl w:ilvl="4" w:tplc="BBD8E488">
      <w:start w:val="1"/>
      <w:numFmt w:val="bullet"/>
      <w:lvlText w:val="o"/>
      <w:lvlJc w:val="left"/>
      <w:pPr>
        <w:tabs>
          <w:tab w:val="num" w:pos="3240"/>
        </w:tabs>
        <w:ind w:left="3240" w:hanging="360"/>
      </w:pPr>
      <w:rPr>
        <w:rFonts w:ascii="Courier New" w:hAnsi="Courier New"/>
      </w:rPr>
    </w:lvl>
    <w:lvl w:ilvl="5" w:tplc="BBA420CE">
      <w:start w:val="1"/>
      <w:numFmt w:val="bullet"/>
      <w:lvlText w:val=""/>
      <w:lvlJc w:val="left"/>
      <w:pPr>
        <w:tabs>
          <w:tab w:val="num" w:pos="3960"/>
        </w:tabs>
        <w:ind w:left="3960" w:hanging="360"/>
      </w:pPr>
      <w:rPr>
        <w:rFonts w:ascii="Wingdings" w:hAnsi="Wingdings"/>
      </w:rPr>
    </w:lvl>
    <w:lvl w:ilvl="6" w:tplc="ED74397A">
      <w:start w:val="1"/>
      <w:numFmt w:val="bullet"/>
      <w:lvlText w:val=""/>
      <w:lvlJc w:val="left"/>
      <w:pPr>
        <w:tabs>
          <w:tab w:val="num" w:pos="4680"/>
        </w:tabs>
        <w:ind w:left="4680" w:hanging="360"/>
      </w:pPr>
      <w:rPr>
        <w:rFonts w:ascii="Symbol" w:hAnsi="Symbol"/>
      </w:rPr>
    </w:lvl>
    <w:lvl w:ilvl="7" w:tplc="72905D90">
      <w:start w:val="1"/>
      <w:numFmt w:val="bullet"/>
      <w:lvlText w:val="o"/>
      <w:lvlJc w:val="left"/>
      <w:pPr>
        <w:tabs>
          <w:tab w:val="num" w:pos="5400"/>
        </w:tabs>
        <w:ind w:left="5400" w:hanging="360"/>
      </w:pPr>
      <w:rPr>
        <w:rFonts w:ascii="Courier New" w:hAnsi="Courier New"/>
      </w:rPr>
    </w:lvl>
    <w:lvl w:ilvl="8" w:tplc="DBC0013E">
      <w:start w:val="1"/>
      <w:numFmt w:val="bullet"/>
      <w:lvlText w:val=""/>
      <w:lvlJc w:val="left"/>
      <w:pPr>
        <w:tabs>
          <w:tab w:val="num" w:pos="6120"/>
        </w:tabs>
        <w:ind w:left="6120" w:hanging="360"/>
      </w:pPr>
      <w:rPr>
        <w:rFonts w:ascii="Wingdings" w:hAnsi="Wingdings"/>
      </w:rPr>
    </w:lvl>
  </w:abstractNum>
  <w:abstractNum w:abstractNumId="27" w15:restartNumberingAfterBreak="0">
    <w:nsid w:val="7DF627DB"/>
    <w:multiLevelType w:val="hybridMultilevel"/>
    <w:tmpl w:val="7DF627DB"/>
    <w:lvl w:ilvl="0" w:tplc="53D0D5CC">
      <w:start w:val="1"/>
      <w:numFmt w:val="bullet"/>
      <w:lvlText w:val=""/>
      <w:lvlJc w:val="left"/>
      <w:pPr>
        <w:tabs>
          <w:tab w:val="num" w:pos="360"/>
        </w:tabs>
        <w:ind w:left="360" w:hanging="360"/>
      </w:pPr>
      <w:rPr>
        <w:rFonts w:ascii="Symbol" w:hAnsi="Symbol"/>
      </w:rPr>
    </w:lvl>
    <w:lvl w:ilvl="1" w:tplc="81CCD96E">
      <w:start w:val="1"/>
      <w:numFmt w:val="bullet"/>
      <w:lvlText w:val="o"/>
      <w:lvlJc w:val="left"/>
      <w:pPr>
        <w:tabs>
          <w:tab w:val="num" w:pos="1080"/>
        </w:tabs>
        <w:ind w:left="1080" w:hanging="360"/>
      </w:pPr>
      <w:rPr>
        <w:rFonts w:ascii="Courier New" w:hAnsi="Courier New"/>
      </w:rPr>
    </w:lvl>
    <w:lvl w:ilvl="2" w:tplc="FF1A4D38">
      <w:start w:val="1"/>
      <w:numFmt w:val="bullet"/>
      <w:lvlText w:val=""/>
      <w:lvlJc w:val="left"/>
      <w:pPr>
        <w:tabs>
          <w:tab w:val="num" w:pos="1800"/>
        </w:tabs>
        <w:ind w:left="1800" w:hanging="360"/>
      </w:pPr>
      <w:rPr>
        <w:rFonts w:ascii="Wingdings" w:hAnsi="Wingdings"/>
      </w:rPr>
    </w:lvl>
    <w:lvl w:ilvl="3" w:tplc="C24ECE54">
      <w:start w:val="1"/>
      <w:numFmt w:val="bullet"/>
      <w:lvlText w:val=""/>
      <w:lvlJc w:val="left"/>
      <w:pPr>
        <w:tabs>
          <w:tab w:val="num" w:pos="2520"/>
        </w:tabs>
        <w:ind w:left="2520" w:hanging="360"/>
      </w:pPr>
      <w:rPr>
        <w:rFonts w:ascii="Symbol" w:hAnsi="Symbol"/>
      </w:rPr>
    </w:lvl>
    <w:lvl w:ilvl="4" w:tplc="F898AB30">
      <w:start w:val="1"/>
      <w:numFmt w:val="bullet"/>
      <w:lvlText w:val="o"/>
      <w:lvlJc w:val="left"/>
      <w:pPr>
        <w:tabs>
          <w:tab w:val="num" w:pos="3240"/>
        </w:tabs>
        <w:ind w:left="3240" w:hanging="360"/>
      </w:pPr>
      <w:rPr>
        <w:rFonts w:ascii="Courier New" w:hAnsi="Courier New"/>
      </w:rPr>
    </w:lvl>
    <w:lvl w:ilvl="5" w:tplc="CC94D7A2">
      <w:start w:val="1"/>
      <w:numFmt w:val="bullet"/>
      <w:lvlText w:val=""/>
      <w:lvlJc w:val="left"/>
      <w:pPr>
        <w:tabs>
          <w:tab w:val="num" w:pos="3960"/>
        </w:tabs>
        <w:ind w:left="3960" w:hanging="360"/>
      </w:pPr>
      <w:rPr>
        <w:rFonts w:ascii="Wingdings" w:hAnsi="Wingdings"/>
      </w:rPr>
    </w:lvl>
    <w:lvl w:ilvl="6" w:tplc="EB9A1E04">
      <w:start w:val="1"/>
      <w:numFmt w:val="bullet"/>
      <w:lvlText w:val=""/>
      <w:lvlJc w:val="left"/>
      <w:pPr>
        <w:tabs>
          <w:tab w:val="num" w:pos="4680"/>
        </w:tabs>
        <w:ind w:left="4680" w:hanging="360"/>
      </w:pPr>
      <w:rPr>
        <w:rFonts w:ascii="Symbol" w:hAnsi="Symbol"/>
      </w:rPr>
    </w:lvl>
    <w:lvl w:ilvl="7" w:tplc="DBE8F4AA">
      <w:start w:val="1"/>
      <w:numFmt w:val="bullet"/>
      <w:lvlText w:val="o"/>
      <w:lvlJc w:val="left"/>
      <w:pPr>
        <w:tabs>
          <w:tab w:val="num" w:pos="5400"/>
        </w:tabs>
        <w:ind w:left="5400" w:hanging="360"/>
      </w:pPr>
      <w:rPr>
        <w:rFonts w:ascii="Courier New" w:hAnsi="Courier New"/>
      </w:rPr>
    </w:lvl>
    <w:lvl w:ilvl="8" w:tplc="A386C14C">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C"/>
    <w:multiLevelType w:val="hybridMultilevel"/>
    <w:tmpl w:val="7DF627DC"/>
    <w:lvl w:ilvl="0" w:tplc="51D0EDAA">
      <w:start w:val="1"/>
      <w:numFmt w:val="bullet"/>
      <w:lvlText w:val=""/>
      <w:lvlJc w:val="left"/>
      <w:pPr>
        <w:tabs>
          <w:tab w:val="num" w:pos="360"/>
        </w:tabs>
        <w:ind w:left="360" w:hanging="360"/>
      </w:pPr>
      <w:rPr>
        <w:rFonts w:ascii="Symbol" w:hAnsi="Symbol"/>
      </w:rPr>
    </w:lvl>
    <w:lvl w:ilvl="1" w:tplc="2228A9D6">
      <w:start w:val="1"/>
      <w:numFmt w:val="bullet"/>
      <w:lvlText w:val="o"/>
      <w:lvlJc w:val="left"/>
      <w:pPr>
        <w:tabs>
          <w:tab w:val="num" w:pos="1080"/>
        </w:tabs>
        <w:ind w:left="1080" w:hanging="360"/>
      </w:pPr>
      <w:rPr>
        <w:rFonts w:ascii="Courier New" w:hAnsi="Courier New"/>
      </w:rPr>
    </w:lvl>
    <w:lvl w:ilvl="2" w:tplc="F98C3D36">
      <w:start w:val="1"/>
      <w:numFmt w:val="bullet"/>
      <w:lvlText w:val=""/>
      <w:lvlJc w:val="left"/>
      <w:pPr>
        <w:tabs>
          <w:tab w:val="num" w:pos="1800"/>
        </w:tabs>
        <w:ind w:left="1800" w:hanging="360"/>
      </w:pPr>
      <w:rPr>
        <w:rFonts w:ascii="Wingdings" w:hAnsi="Wingdings"/>
      </w:rPr>
    </w:lvl>
    <w:lvl w:ilvl="3" w:tplc="C474336E">
      <w:start w:val="1"/>
      <w:numFmt w:val="bullet"/>
      <w:lvlText w:val=""/>
      <w:lvlJc w:val="left"/>
      <w:pPr>
        <w:tabs>
          <w:tab w:val="num" w:pos="2520"/>
        </w:tabs>
        <w:ind w:left="2520" w:hanging="360"/>
      </w:pPr>
      <w:rPr>
        <w:rFonts w:ascii="Symbol" w:hAnsi="Symbol"/>
      </w:rPr>
    </w:lvl>
    <w:lvl w:ilvl="4" w:tplc="7D326AAC">
      <w:start w:val="1"/>
      <w:numFmt w:val="bullet"/>
      <w:lvlText w:val="o"/>
      <w:lvlJc w:val="left"/>
      <w:pPr>
        <w:tabs>
          <w:tab w:val="num" w:pos="3240"/>
        </w:tabs>
        <w:ind w:left="3240" w:hanging="360"/>
      </w:pPr>
      <w:rPr>
        <w:rFonts w:ascii="Courier New" w:hAnsi="Courier New"/>
      </w:rPr>
    </w:lvl>
    <w:lvl w:ilvl="5" w:tplc="A25C3B10">
      <w:start w:val="1"/>
      <w:numFmt w:val="bullet"/>
      <w:lvlText w:val=""/>
      <w:lvlJc w:val="left"/>
      <w:pPr>
        <w:tabs>
          <w:tab w:val="num" w:pos="3960"/>
        </w:tabs>
        <w:ind w:left="3960" w:hanging="360"/>
      </w:pPr>
      <w:rPr>
        <w:rFonts w:ascii="Wingdings" w:hAnsi="Wingdings"/>
      </w:rPr>
    </w:lvl>
    <w:lvl w:ilvl="6" w:tplc="4B0EB40A">
      <w:start w:val="1"/>
      <w:numFmt w:val="bullet"/>
      <w:lvlText w:val=""/>
      <w:lvlJc w:val="left"/>
      <w:pPr>
        <w:tabs>
          <w:tab w:val="num" w:pos="4680"/>
        </w:tabs>
        <w:ind w:left="4680" w:hanging="360"/>
      </w:pPr>
      <w:rPr>
        <w:rFonts w:ascii="Symbol" w:hAnsi="Symbol"/>
      </w:rPr>
    </w:lvl>
    <w:lvl w:ilvl="7" w:tplc="5A28272C">
      <w:start w:val="1"/>
      <w:numFmt w:val="bullet"/>
      <w:lvlText w:val="o"/>
      <w:lvlJc w:val="left"/>
      <w:pPr>
        <w:tabs>
          <w:tab w:val="num" w:pos="5400"/>
        </w:tabs>
        <w:ind w:left="5400" w:hanging="360"/>
      </w:pPr>
      <w:rPr>
        <w:rFonts w:ascii="Courier New" w:hAnsi="Courier New"/>
      </w:rPr>
    </w:lvl>
    <w:lvl w:ilvl="8" w:tplc="3A9254AC">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D"/>
    <w:multiLevelType w:val="hybridMultilevel"/>
    <w:tmpl w:val="7DF627DD"/>
    <w:lvl w:ilvl="0" w:tplc="4D8A1CFE">
      <w:start w:val="1"/>
      <w:numFmt w:val="bullet"/>
      <w:lvlText w:val=""/>
      <w:lvlJc w:val="left"/>
      <w:pPr>
        <w:tabs>
          <w:tab w:val="num" w:pos="360"/>
        </w:tabs>
        <w:ind w:left="360" w:hanging="360"/>
      </w:pPr>
      <w:rPr>
        <w:rFonts w:ascii="Symbol" w:hAnsi="Symbol"/>
      </w:rPr>
    </w:lvl>
    <w:lvl w:ilvl="1" w:tplc="C13226F4">
      <w:start w:val="1"/>
      <w:numFmt w:val="bullet"/>
      <w:lvlText w:val="o"/>
      <w:lvlJc w:val="left"/>
      <w:pPr>
        <w:tabs>
          <w:tab w:val="num" w:pos="1080"/>
        </w:tabs>
        <w:ind w:left="1080" w:hanging="360"/>
      </w:pPr>
      <w:rPr>
        <w:rFonts w:ascii="Courier New" w:hAnsi="Courier New"/>
      </w:rPr>
    </w:lvl>
    <w:lvl w:ilvl="2" w:tplc="B10226EC">
      <w:start w:val="1"/>
      <w:numFmt w:val="bullet"/>
      <w:lvlText w:val=""/>
      <w:lvlJc w:val="left"/>
      <w:pPr>
        <w:tabs>
          <w:tab w:val="num" w:pos="1800"/>
        </w:tabs>
        <w:ind w:left="1800" w:hanging="360"/>
      </w:pPr>
      <w:rPr>
        <w:rFonts w:ascii="Wingdings" w:hAnsi="Wingdings"/>
      </w:rPr>
    </w:lvl>
    <w:lvl w:ilvl="3" w:tplc="AEBE3A6E">
      <w:start w:val="1"/>
      <w:numFmt w:val="bullet"/>
      <w:lvlText w:val=""/>
      <w:lvlJc w:val="left"/>
      <w:pPr>
        <w:tabs>
          <w:tab w:val="num" w:pos="2520"/>
        </w:tabs>
        <w:ind w:left="2520" w:hanging="360"/>
      </w:pPr>
      <w:rPr>
        <w:rFonts w:ascii="Symbol" w:hAnsi="Symbol"/>
      </w:rPr>
    </w:lvl>
    <w:lvl w:ilvl="4" w:tplc="FD4860C2">
      <w:start w:val="1"/>
      <w:numFmt w:val="bullet"/>
      <w:lvlText w:val="o"/>
      <w:lvlJc w:val="left"/>
      <w:pPr>
        <w:tabs>
          <w:tab w:val="num" w:pos="3240"/>
        </w:tabs>
        <w:ind w:left="3240" w:hanging="360"/>
      </w:pPr>
      <w:rPr>
        <w:rFonts w:ascii="Courier New" w:hAnsi="Courier New"/>
      </w:rPr>
    </w:lvl>
    <w:lvl w:ilvl="5" w:tplc="87507A3A">
      <w:start w:val="1"/>
      <w:numFmt w:val="bullet"/>
      <w:lvlText w:val=""/>
      <w:lvlJc w:val="left"/>
      <w:pPr>
        <w:tabs>
          <w:tab w:val="num" w:pos="3960"/>
        </w:tabs>
        <w:ind w:left="3960" w:hanging="360"/>
      </w:pPr>
      <w:rPr>
        <w:rFonts w:ascii="Wingdings" w:hAnsi="Wingdings"/>
      </w:rPr>
    </w:lvl>
    <w:lvl w:ilvl="6" w:tplc="79CC2366">
      <w:start w:val="1"/>
      <w:numFmt w:val="bullet"/>
      <w:lvlText w:val=""/>
      <w:lvlJc w:val="left"/>
      <w:pPr>
        <w:tabs>
          <w:tab w:val="num" w:pos="4680"/>
        </w:tabs>
        <w:ind w:left="4680" w:hanging="360"/>
      </w:pPr>
      <w:rPr>
        <w:rFonts w:ascii="Symbol" w:hAnsi="Symbol"/>
      </w:rPr>
    </w:lvl>
    <w:lvl w:ilvl="7" w:tplc="668C8282">
      <w:start w:val="1"/>
      <w:numFmt w:val="bullet"/>
      <w:lvlText w:val="o"/>
      <w:lvlJc w:val="left"/>
      <w:pPr>
        <w:tabs>
          <w:tab w:val="num" w:pos="5400"/>
        </w:tabs>
        <w:ind w:left="5400" w:hanging="360"/>
      </w:pPr>
      <w:rPr>
        <w:rFonts w:ascii="Courier New" w:hAnsi="Courier New"/>
      </w:rPr>
    </w:lvl>
    <w:lvl w:ilvl="8" w:tplc="270A026C">
      <w:start w:val="1"/>
      <w:numFmt w:val="bullet"/>
      <w:lvlText w:val=""/>
      <w:lvlJc w:val="left"/>
      <w:pPr>
        <w:tabs>
          <w:tab w:val="num" w:pos="6120"/>
        </w:tabs>
        <w:ind w:left="6120" w:hanging="360"/>
      </w:pPr>
      <w:rPr>
        <w:rFonts w:ascii="Wingdings" w:hAnsi="Wingdings"/>
      </w:rPr>
    </w:lvl>
  </w:abstractNum>
  <w:abstractNum w:abstractNumId="30" w15:restartNumberingAfterBreak="0">
    <w:nsid w:val="7DF627DE"/>
    <w:multiLevelType w:val="hybridMultilevel"/>
    <w:tmpl w:val="7DF627DE"/>
    <w:lvl w:ilvl="0" w:tplc="DDFA6664">
      <w:start w:val="1"/>
      <w:numFmt w:val="bullet"/>
      <w:lvlText w:val=""/>
      <w:lvlJc w:val="left"/>
      <w:pPr>
        <w:tabs>
          <w:tab w:val="num" w:pos="360"/>
        </w:tabs>
        <w:ind w:left="360" w:hanging="360"/>
      </w:pPr>
      <w:rPr>
        <w:rFonts w:ascii="Symbol" w:hAnsi="Symbol"/>
      </w:rPr>
    </w:lvl>
    <w:lvl w:ilvl="1" w:tplc="A0068200">
      <w:start w:val="1"/>
      <w:numFmt w:val="bullet"/>
      <w:lvlText w:val="o"/>
      <w:lvlJc w:val="left"/>
      <w:pPr>
        <w:tabs>
          <w:tab w:val="num" w:pos="1080"/>
        </w:tabs>
        <w:ind w:left="1080" w:hanging="360"/>
      </w:pPr>
      <w:rPr>
        <w:rFonts w:ascii="Courier New" w:hAnsi="Courier New"/>
      </w:rPr>
    </w:lvl>
    <w:lvl w:ilvl="2" w:tplc="AAD8AD92">
      <w:start w:val="1"/>
      <w:numFmt w:val="bullet"/>
      <w:lvlText w:val=""/>
      <w:lvlJc w:val="left"/>
      <w:pPr>
        <w:tabs>
          <w:tab w:val="num" w:pos="1800"/>
        </w:tabs>
        <w:ind w:left="1800" w:hanging="360"/>
      </w:pPr>
      <w:rPr>
        <w:rFonts w:ascii="Wingdings" w:hAnsi="Wingdings"/>
      </w:rPr>
    </w:lvl>
    <w:lvl w:ilvl="3" w:tplc="6E7CE492">
      <w:start w:val="1"/>
      <w:numFmt w:val="bullet"/>
      <w:lvlText w:val=""/>
      <w:lvlJc w:val="left"/>
      <w:pPr>
        <w:tabs>
          <w:tab w:val="num" w:pos="2520"/>
        </w:tabs>
        <w:ind w:left="2520" w:hanging="360"/>
      </w:pPr>
      <w:rPr>
        <w:rFonts w:ascii="Symbol" w:hAnsi="Symbol"/>
      </w:rPr>
    </w:lvl>
    <w:lvl w:ilvl="4" w:tplc="5FBABB60">
      <w:start w:val="1"/>
      <w:numFmt w:val="bullet"/>
      <w:lvlText w:val="o"/>
      <w:lvlJc w:val="left"/>
      <w:pPr>
        <w:tabs>
          <w:tab w:val="num" w:pos="3240"/>
        </w:tabs>
        <w:ind w:left="3240" w:hanging="360"/>
      </w:pPr>
      <w:rPr>
        <w:rFonts w:ascii="Courier New" w:hAnsi="Courier New"/>
      </w:rPr>
    </w:lvl>
    <w:lvl w:ilvl="5" w:tplc="D8DAD994">
      <w:start w:val="1"/>
      <w:numFmt w:val="bullet"/>
      <w:lvlText w:val=""/>
      <w:lvlJc w:val="left"/>
      <w:pPr>
        <w:tabs>
          <w:tab w:val="num" w:pos="3960"/>
        </w:tabs>
        <w:ind w:left="3960" w:hanging="360"/>
      </w:pPr>
      <w:rPr>
        <w:rFonts w:ascii="Wingdings" w:hAnsi="Wingdings"/>
      </w:rPr>
    </w:lvl>
    <w:lvl w:ilvl="6" w:tplc="B37E92D4">
      <w:start w:val="1"/>
      <w:numFmt w:val="bullet"/>
      <w:lvlText w:val=""/>
      <w:lvlJc w:val="left"/>
      <w:pPr>
        <w:tabs>
          <w:tab w:val="num" w:pos="4680"/>
        </w:tabs>
        <w:ind w:left="4680" w:hanging="360"/>
      </w:pPr>
      <w:rPr>
        <w:rFonts w:ascii="Symbol" w:hAnsi="Symbol"/>
      </w:rPr>
    </w:lvl>
    <w:lvl w:ilvl="7" w:tplc="4120C82E">
      <w:start w:val="1"/>
      <w:numFmt w:val="bullet"/>
      <w:lvlText w:val="o"/>
      <w:lvlJc w:val="left"/>
      <w:pPr>
        <w:tabs>
          <w:tab w:val="num" w:pos="5400"/>
        </w:tabs>
        <w:ind w:left="5400" w:hanging="360"/>
      </w:pPr>
      <w:rPr>
        <w:rFonts w:ascii="Courier New" w:hAnsi="Courier New"/>
      </w:rPr>
    </w:lvl>
    <w:lvl w:ilvl="8" w:tplc="30EC1760">
      <w:start w:val="1"/>
      <w:numFmt w:val="bullet"/>
      <w:lvlText w:val=""/>
      <w:lvlJc w:val="left"/>
      <w:pPr>
        <w:tabs>
          <w:tab w:val="num" w:pos="6120"/>
        </w:tabs>
        <w:ind w:left="6120" w:hanging="360"/>
      </w:pPr>
      <w:rPr>
        <w:rFonts w:ascii="Wingdings" w:hAnsi="Wingdings"/>
      </w:rPr>
    </w:lvl>
  </w:abstractNum>
  <w:abstractNum w:abstractNumId="31" w15:restartNumberingAfterBreak="0">
    <w:nsid w:val="7DF627DF"/>
    <w:multiLevelType w:val="hybridMultilevel"/>
    <w:tmpl w:val="7DF627DF"/>
    <w:lvl w:ilvl="0" w:tplc="6BD2EEDC">
      <w:start w:val="1"/>
      <w:numFmt w:val="bullet"/>
      <w:lvlText w:val=""/>
      <w:lvlJc w:val="left"/>
      <w:pPr>
        <w:tabs>
          <w:tab w:val="num" w:pos="360"/>
        </w:tabs>
        <w:ind w:left="360" w:hanging="360"/>
      </w:pPr>
      <w:rPr>
        <w:rFonts w:ascii="Symbol" w:hAnsi="Symbol"/>
      </w:rPr>
    </w:lvl>
    <w:lvl w:ilvl="1" w:tplc="1A56D2F8">
      <w:start w:val="1"/>
      <w:numFmt w:val="bullet"/>
      <w:lvlText w:val="o"/>
      <w:lvlJc w:val="left"/>
      <w:pPr>
        <w:tabs>
          <w:tab w:val="num" w:pos="1080"/>
        </w:tabs>
        <w:ind w:left="1080" w:hanging="360"/>
      </w:pPr>
      <w:rPr>
        <w:rFonts w:ascii="Courier New" w:hAnsi="Courier New"/>
      </w:rPr>
    </w:lvl>
    <w:lvl w:ilvl="2" w:tplc="2916A704">
      <w:start w:val="1"/>
      <w:numFmt w:val="bullet"/>
      <w:lvlText w:val=""/>
      <w:lvlJc w:val="left"/>
      <w:pPr>
        <w:tabs>
          <w:tab w:val="num" w:pos="1800"/>
        </w:tabs>
        <w:ind w:left="1800" w:hanging="360"/>
      </w:pPr>
      <w:rPr>
        <w:rFonts w:ascii="Wingdings" w:hAnsi="Wingdings"/>
      </w:rPr>
    </w:lvl>
    <w:lvl w:ilvl="3" w:tplc="D5605808">
      <w:start w:val="1"/>
      <w:numFmt w:val="bullet"/>
      <w:lvlText w:val=""/>
      <w:lvlJc w:val="left"/>
      <w:pPr>
        <w:tabs>
          <w:tab w:val="num" w:pos="2520"/>
        </w:tabs>
        <w:ind w:left="2520" w:hanging="360"/>
      </w:pPr>
      <w:rPr>
        <w:rFonts w:ascii="Symbol" w:hAnsi="Symbol"/>
      </w:rPr>
    </w:lvl>
    <w:lvl w:ilvl="4" w:tplc="BB42485E">
      <w:start w:val="1"/>
      <w:numFmt w:val="bullet"/>
      <w:lvlText w:val="o"/>
      <w:lvlJc w:val="left"/>
      <w:pPr>
        <w:tabs>
          <w:tab w:val="num" w:pos="3240"/>
        </w:tabs>
        <w:ind w:left="3240" w:hanging="360"/>
      </w:pPr>
      <w:rPr>
        <w:rFonts w:ascii="Courier New" w:hAnsi="Courier New"/>
      </w:rPr>
    </w:lvl>
    <w:lvl w:ilvl="5" w:tplc="A384A900">
      <w:start w:val="1"/>
      <w:numFmt w:val="bullet"/>
      <w:lvlText w:val=""/>
      <w:lvlJc w:val="left"/>
      <w:pPr>
        <w:tabs>
          <w:tab w:val="num" w:pos="3960"/>
        </w:tabs>
        <w:ind w:left="3960" w:hanging="360"/>
      </w:pPr>
      <w:rPr>
        <w:rFonts w:ascii="Wingdings" w:hAnsi="Wingdings"/>
      </w:rPr>
    </w:lvl>
    <w:lvl w:ilvl="6" w:tplc="1674B070">
      <w:start w:val="1"/>
      <w:numFmt w:val="bullet"/>
      <w:lvlText w:val=""/>
      <w:lvlJc w:val="left"/>
      <w:pPr>
        <w:tabs>
          <w:tab w:val="num" w:pos="4680"/>
        </w:tabs>
        <w:ind w:left="4680" w:hanging="360"/>
      </w:pPr>
      <w:rPr>
        <w:rFonts w:ascii="Symbol" w:hAnsi="Symbol"/>
      </w:rPr>
    </w:lvl>
    <w:lvl w:ilvl="7" w:tplc="347CD802">
      <w:start w:val="1"/>
      <w:numFmt w:val="bullet"/>
      <w:lvlText w:val="o"/>
      <w:lvlJc w:val="left"/>
      <w:pPr>
        <w:tabs>
          <w:tab w:val="num" w:pos="5400"/>
        </w:tabs>
        <w:ind w:left="5400" w:hanging="360"/>
      </w:pPr>
      <w:rPr>
        <w:rFonts w:ascii="Courier New" w:hAnsi="Courier New"/>
      </w:rPr>
    </w:lvl>
    <w:lvl w:ilvl="8" w:tplc="6B2CDD6A">
      <w:start w:val="1"/>
      <w:numFmt w:val="bullet"/>
      <w:lvlText w:val=""/>
      <w:lvlJc w:val="left"/>
      <w:pPr>
        <w:tabs>
          <w:tab w:val="num" w:pos="6120"/>
        </w:tabs>
        <w:ind w:left="6120" w:hanging="360"/>
      </w:pPr>
      <w:rPr>
        <w:rFonts w:ascii="Wingdings" w:hAnsi="Wingdings"/>
      </w:rPr>
    </w:lvl>
  </w:abstractNum>
  <w:abstractNum w:abstractNumId="32" w15:restartNumberingAfterBreak="0">
    <w:nsid w:val="7DF627E0"/>
    <w:multiLevelType w:val="hybridMultilevel"/>
    <w:tmpl w:val="7DF627E0"/>
    <w:lvl w:ilvl="0" w:tplc="5498E262">
      <w:start w:val="1"/>
      <w:numFmt w:val="bullet"/>
      <w:lvlText w:val=""/>
      <w:lvlJc w:val="left"/>
      <w:pPr>
        <w:tabs>
          <w:tab w:val="num" w:pos="360"/>
        </w:tabs>
        <w:ind w:left="360" w:hanging="360"/>
      </w:pPr>
      <w:rPr>
        <w:rFonts w:ascii="Symbol" w:hAnsi="Symbol"/>
      </w:rPr>
    </w:lvl>
    <w:lvl w:ilvl="1" w:tplc="8B60746A">
      <w:start w:val="1"/>
      <w:numFmt w:val="bullet"/>
      <w:lvlText w:val="o"/>
      <w:lvlJc w:val="left"/>
      <w:pPr>
        <w:tabs>
          <w:tab w:val="num" w:pos="1080"/>
        </w:tabs>
        <w:ind w:left="1080" w:hanging="360"/>
      </w:pPr>
      <w:rPr>
        <w:rFonts w:ascii="Courier New" w:hAnsi="Courier New"/>
      </w:rPr>
    </w:lvl>
    <w:lvl w:ilvl="2" w:tplc="A176CAE0">
      <w:start w:val="1"/>
      <w:numFmt w:val="bullet"/>
      <w:lvlText w:val=""/>
      <w:lvlJc w:val="left"/>
      <w:pPr>
        <w:tabs>
          <w:tab w:val="num" w:pos="1800"/>
        </w:tabs>
        <w:ind w:left="1800" w:hanging="360"/>
      </w:pPr>
      <w:rPr>
        <w:rFonts w:ascii="Wingdings" w:hAnsi="Wingdings"/>
      </w:rPr>
    </w:lvl>
    <w:lvl w:ilvl="3" w:tplc="768672C6">
      <w:start w:val="1"/>
      <w:numFmt w:val="bullet"/>
      <w:lvlText w:val=""/>
      <w:lvlJc w:val="left"/>
      <w:pPr>
        <w:tabs>
          <w:tab w:val="num" w:pos="2520"/>
        </w:tabs>
        <w:ind w:left="2520" w:hanging="360"/>
      </w:pPr>
      <w:rPr>
        <w:rFonts w:ascii="Symbol" w:hAnsi="Symbol"/>
      </w:rPr>
    </w:lvl>
    <w:lvl w:ilvl="4" w:tplc="76CC060A">
      <w:start w:val="1"/>
      <w:numFmt w:val="bullet"/>
      <w:lvlText w:val="o"/>
      <w:lvlJc w:val="left"/>
      <w:pPr>
        <w:tabs>
          <w:tab w:val="num" w:pos="3240"/>
        </w:tabs>
        <w:ind w:left="3240" w:hanging="360"/>
      </w:pPr>
      <w:rPr>
        <w:rFonts w:ascii="Courier New" w:hAnsi="Courier New"/>
      </w:rPr>
    </w:lvl>
    <w:lvl w:ilvl="5" w:tplc="08D8C6F0">
      <w:start w:val="1"/>
      <w:numFmt w:val="bullet"/>
      <w:lvlText w:val=""/>
      <w:lvlJc w:val="left"/>
      <w:pPr>
        <w:tabs>
          <w:tab w:val="num" w:pos="3960"/>
        </w:tabs>
        <w:ind w:left="3960" w:hanging="360"/>
      </w:pPr>
      <w:rPr>
        <w:rFonts w:ascii="Wingdings" w:hAnsi="Wingdings"/>
      </w:rPr>
    </w:lvl>
    <w:lvl w:ilvl="6" w:tplc="81DE8948">
      <w:start w:val="1"/>
      <w:numFmt w:val="bullet"/>
      <w:lvlText w:val=""/>
      <w:lvlJc w:val="left"/>
      <w:pPr>
        <w:tabs>
          <w:tab w:val="num" w:pos="4680"/>
        </w:tabs>
        <w:ind w:left="4680" w:hanging="360"/>
      </w:pPr>
      <w:rPr>
        <w:rFonts w:ascii="Symbol" w:hAnsi="Symbol"/>
      </w:rPr>
    </w:lvl>
    <w:lvl w:ilvl="7" w:tplc="1764A6BC">
      <w:start w:val="1"/>
      <w:numFmt w:val="bullet"/>
      <w:lvlText w:val="o"/>
      <w:lvlJc w:val="left"/>
      <w:pPr>
        <w:tabs>
          <w:tab w:val="num" w:pos="5400"/>
        </w:tabs>
        <w:ind w:left="5400" w:hanging="360"/>
      </w:pPr>
      <w:rPr>
        <w:rFonts w:ascii="Courier New" w:hAnsi="Courier New"/>
      </w:rPr>
    </w:lvl>
    <w:lvl w:ilvl="8" w:tplc="08FE4140">
      <w:start w:val="1"/>
      <w:numFmt w:val="bullet"/>
      <w:lvlText w:val=""/>
      <w:lvlJc w:val="left"/>
      <w:pPr>
        <w:tabs>
          <w:tab w:val="num" w:pos="6120"/>
        </w:tabs>
        <w:ind w:left="6120" w:hanging="360"/>
      </w:pPr>
      <w:rPr>
        <w:rFonts w:ascii="Wingdings" w:hAnsi="Wingdings"/>
      </w:rPr>
    </w:lvl>
  </w:abstractNum>
  <w:abstractNum w:abstractNumId="33" w15:restartNumberingAfterBreak="0">
    <w:nsid w:val="7DF627E1"/>
    <w:multiLevelType w:val="hybridMultilevel"/>
    <w:tmpl w:val="7DF627E1"/>
    <w:lvl w:ilvl="0" w:tplc="F238F51E">
      <w:start w:val="1"/>
      <w:numFmt w:val="bullet"/>
      <w:lvlText w:val=""/>
      <w:lvlJc w:val="left"/>
      <w:pPr>
        <w:tabs>
          <w:tab w:val="num" w:pos="360"/>
        </w:tabs>
        <w:ind w:left="360" w:hanging="360"/>
      </w:pPr>
      <w:rPr>
        <w:rFonts w:ascii="Symbol" w:hAnsi="Symbol"/>
      </w:rPr>
    </w:lvl>
    <w:lvl w:ilvl="1" w:tplc="40461F7A">
      <w:start w:val="1"/>
      <w:numFmt w:val="bullet"/>
      <w:lvlText w:val="o"/>
      <w:lvlJc w:val="left"/>
      <w:pPr>
        <w:tabs>
          <w:tab w:val="num" w:pos="1080"/>
        </w:tabs>
        <w:ind w:left="1080" w:hanging="360"/>
      </w:pPr>
      <w:rPr>
        <w:rFonts w:ascii="Courier New" w:hAnsi="Courier New"/>
      </w:rPr>
    </w:lvl>
    <w:lvl w:ilvl="2" w:tplc="F9AE3ADE">
      <w:start w:val="1"/>
      <w:numFmt w:val="bullet"/>
      <w:lvlText w:val=""/>
      <w:lvlJc w:val="left"/>
      <w:pPr>
        <w:tabs>
          <w:tab w:val="num" w:pos="1800"/>
        </w:tabs>
        <w:ind w:left="1800" w:hanging="360"/>
      </w:pPr>
      <w:rPr>
        <w:rFonts w:ascii="Wingdings" w:hAnsi="Wingdings"/>
      </w:rPr>
    </w:lvl>
    <w:lvl w:ilvl="3" w:tplc="B674F9E0">
      <w:start w:val="1"/>
      <w:numFmt w:val="bullet"/>
      <w:lvlText w:val=""/>
      <w:lvlJc w:val="left"/>
      <w:pPr>
        <w:tabs>
          <w:tab w:val="num" w:pos="2520"/>
        </w:tabs>
        <w:ind w:left="2520" w:hanging="360"/>
      </w:pPr>
      <w:rPr>
        <w:rFonts w:ascii="Symbol" w:hAnsi="Symbol"/>
      </w:rPr>
    </w:lvl>
    <w:lvl w:ilvl="4" w:tplc="8788E452">
      <w:start w:val="1"/>
      <w:numFmt w:val="bullet"/>
      <w:lvlText w:val="o"/>
      <w:lvlJc w:val="left"/>
      <w:pPr>
        <w:tabs>
          <w:tab w:val="num" w:pos="3240"/>
        </w:tabs>
        <w:ind w:left="3240" w:hanging="360"/>
      </w:pPr>
      <w:rPr>
        <w:rFonts w:ascii="Courier New" w:hAnsi="Courier New"/>
      </w:rPr>
    </w:lvl>
    <w:lvl w:ilvl="5" w:tplc="C69E578E">
      <w:start w:val="1"/>
      <w:numFmt w:val="bullet"/>
      <w:lvlText w:val=""/>
      <w:lvlJc w:val="left"/>
      <w:pPr>
        <w:tabs>
          <w:tab w:val="num" w:pos="3960"/>
        </w:tabs>
        <w:ind w:left="3960" w:hanging="360"/>
      </w:pPr>
      <w:rPr>
        <w:rFonts w:ascii="Wingdings" w:hAnsi="Wingdings"/>
      </w:rPr>
    </w:lvl>
    <w:lvl w:ilvl="6" w:tplc="3DA2C6CA">
      <w:start w:val="1"/>
      <w:numFmt w:val="bullet"/>
      <w:lvlText w:val=""/>
      <w:lvlJc w:val="left"/>
      <w:pPr>
        <w:tabs>
          <w:tab w:val="num" w:pos="4680"/>
        </w:tabs>
        <w:ind w:left="4680" w:hanging="360"/>
      </w:pPr>
      <w:rPr>
        <w:rFonts w:ascii="Symbol" w:hAnsi="Symbol"/>
      </w:rPr>
    </w:lvl>
    <w:lvl w:ilvl="7" w:tplc="CAB4D034">
      <w:start w:val="1"/>
      <w:numFmt w:val="bullet"/>
      <w:lvlText w:val="o"/>
      <w:lvlJc w:val="left"/>
      <w:pPr>
        <w:tabs>
          <w:tab w:val="num" w:pos="5400"/>
        </w:tabs>
        <w:ind w:left="5400" w:hanging="360"/>
      </w:pPr>
      <w:rPr>
        <w:rFonts w:ascii="Courier New" w:hAnsi="Courier New"/>
      </w:rPr>
    </w:lvl>
    <w:lvl w:ilvl="8" w:tplc="F40E5872">
      <w:start w:val="1"/>
      <w:numFmt w:val="bullet"/>
      <w:lvlText w:val=""/>
      <w:lvlJc w:val="left"/>
      <w:pPr>
        <w:tabs>
          <w:tab w:val="num" w:pos="6120"/>
        </w:tabs>
        <w:ind w:left="6120" w:hanging="360"/>
      </w:pPr>
      <w:rPr>
        <w:rFonts w:ascii="Wingdings" w:hAnsi="Wingdings"/>
      </w:rPr>
    </w:lvl>
  </w:abstractNum>
  <w:abstractNum w:abstractNumId="34" w15:restartNumberingAfterBreak="0">
    <w:nsid w:val="7DF627E2"/>
    <w:multiLevelType w:val="hybridMultilevel"/>
    <w:tmpl w:val="7DF627E2"/>
    <w:lvl w:ilvl="0" w:tplc="C0ECAFD0">
      <w:start w:val="1"/>
      <w:numFmt w:val="bullet"/>
      <w:lvlText w:val=""/>
      <w:lvlJc w:val="left"/>
      <w:pPr>
        <w:tabs>
          <w:tab w:val="num" w:pos="360"/>
        </w:tabs>
        <w:ind w:left="360" w:hanging="360"/>
      </w:pPr>
      <w:rPr>
        <w:rFonts w:ascii="Symbol" w:hAnsi="Symbol"/>
      </w:rPr>
    </w:lvl>
    <w:lvl w:ilvl="1" w:tplc="4B068D52">
      <w:start w:val="1"/>
      <w:numFmt w:val="bullet"/>
      <w:lvlText w:val="o"/>
      <w:lvlJc w:val="left"/>
      <w:pPr>
        <w:tabs>
          <w:tab w:val="num" w:pos="1080"/>
        </w:tabs>
        <w:ind w:left="1080" w:hanging="360"/>
      </w:pPr>
      <w:rPr>
        <w:rFonts w:ascii="Courier New" w:hAnsi="Courier New"/>
      </w:rPr>
    </w:lvl>
    <w:lvl w:ilvl="2" w:tplc="E5C2EAFE">
      <w:start w:val="1"/>
      <w:numFmt w:val="bullet"/>
      <w:lvlText w:val=""/>
      <w:lvlJc w:val="left"/>
      <w:pPr>
        <w:tabs>
          <w:tab w:val="num" w:pos="1800"/>
        </w:tabs>
        <w:ind w:left="1800" w:hanging="360"/>
      </w:pPr>
      <w:rPr>
        <w:rFonts w:ascii="Wingdings" w:hAnsi="Wingdings"/>
      </w:rPr>
    </w:lvl>
    <w:lvl w:ilvl="3" w:tplc="C884F90A">
      <w:start w:val="1"/>
      <w:numFmt w:val="bullet"/>
      <w:lvlText w:val=""/>
      <w:lvlJc w:val="left"/>
      <w:pPr>
        <w:tabs>
          <w:tab w:val="num" w:pos="2520"/>
        </w:tabs>
        <w:ind w:left="2520" w:hanging="360"/>
      </w:pPr>
      <w:rPr>
        <w:rFonts w:ascii="Symbol" w:hAnsi="Symbol"/>
      </w:rPr>
    </w:lvl>
    <w:lvl w:ilvl="4" w:tplc="9B9676A6">
      <w:start w:val="1"/>
      <w:numFmt w:val="bullet"/>
      <w:lvlText w:val="o"/>
      <w:lvlJc w:val="left"/>
      <w:pPr>
        <w:tabs>
          <w:tab w:val="num" w:pos="3240"/>
        </w:tabs>
        <w:ind w:left="3240" w:hanging="360"/>
      </w:pPr>
      <w:rPr>
        <w:rFonts w:ascii="Courier New" w:hAnsi="Courier New"/>
      </w:rPr>
    </w:lvl>
    <w:lvl w:ilvl="5" w:tplc="1F347A44">
      <w:start w:val="1"/>
      <w:numFmt w:val="bullet"/>
      <w:lvlText w:val=""/>
      <w:lvlJc w:val="left"/>
      <w:pPr>
        <w:tabs>
          <w:tab w:val="num" w:pos="3960"/>
        </w:tabs>
        <w:ind w:left="3960" w:hanging="360"/>
      </w:pPr>
      <w:rPr>
        <w:rFonts w:ascii="Wingdings" w:hAnsi="Wingdings"/>
      </w:rPr>
    </w:lvl>
    <w:lvl w:ilvl="6" w:tplc="E046857C">
      <w:start w:val="1"/>
      <w:numFmt w:val="bullet"/>
      <w:lvlText w:val=""/>
      <w:lvlJc w:val="left"/>
      <w:pPr>
        <w:tabs>
          <w:tab w:val="num" w:pos="4680"/>
        </w:tabs>
        <w:ind w:left="4680" w:hanging="360"/>
      </w:pPr>
      <w:rPr>
        <w:rFonts w:ascii="Symbol" w:hAnsi="Symbol"/>
      </w:rPr>
    </w:lvl>
    <w:lvl w:ilvl="7" w:tplc="77E6434A">
      <w:start w:val="1"/>
      <w:numFmt w:val="bullet"/>
      <w:lvlText w:val="o"/>
      <w:lvlJc w:val="left"/>
      <w:pPr>
        <w:tabs>
          <w:tab w:val="num" w:pos="5400"/>
        </w:tabs>
        <w:ind w:left="5400" w:hanging="360"/>
      </w:pPr>
      <w:rPr>
        <w:rFonts w:ascii="Courier New" w:hAnsi="Courier New"/>
      </w:rPr>
    </w:lvl>
    <w:lvl w:ilvl="8" w:tplc="EF8A3EC0">
      <w:start w:val="1"/>
      <w:numFmt w:val="bullet"/>
      <w:lvlText w:val=""/>
      <w:lvlJc w:val="left"/>
      <w:pPr>
        <w:tabs>
          <w:tab w:val="num" w:pos="6120"/>
        </w:tabs>
        <w:ind w:left="6120" w:hanging="360"/>
      </w:pPr>
      <w:rPr>
        <w:rFonts w:ascii="Wingdings" w:hAnsi="Wingdings"/>
      </w:rPr>
    </w:lvl>
  </w:abstractNum>
  <w:abstractNum w:abstractNumId="35" w15:restartNumberingAfterBreak="0">
    <w:nsid w:val="7DF627E3"/>
    <w:multiLevelType w:val="hybridMultilevel"/>
    <w:tmpl w:val="7DF627E3"/>
    <w:lvl w:ilvl="0" w:tplc="D72EC060">
      <w:start w:val="1"/>
      <w:numFmt w:val="bullet"/>
      <w:lvlText w:val=""/>
      <w:lvlJc w:val="left"/>
      <w:pPr>
        <w:tabs>
          <w:tab w:val="num" w:pos="360"/>
        </w:tabs>
        <w:ind w:left="360" w:hanging="360"/>
      </w:pPr>
      <w:rPr>
        <w:rFonts w:ascii="Symbol" w:hAnsi="Symbol"/>
      </w:rPr>
    </w:lvl>
    <w:lvl w:ilvl="1" w:tplc="9BCC75B4">
      <w:start w:val="1"/>
      <w:numFmt w:val="bullet"/>
      <w:lvlText w:val="o"/>
      <w:lvlJc w:val="left"/>
      <w:pPr>
        <w:tabs>
          <w:tab w:val="num" w:pos="1080"/>
        </w:tabs>
        <w:ind w:left="1080" w:hanging="360"/>
      </w:pPr>
      <w:rPr>
        <w:rFonts w:ascii="Courier New" w:hAnsi="Courier New"/>
      </w:rPr>
    </w:lvl>
    <w:lvl w:ilvl="2" w:tplc="DAA0A57A">
      <w:start w:val="1"/>
      <w:numFmt w:val="bullet"/>
      <w:lvlText w:val=""/>
      <w:lvlJc w:val="left"/>
      <w:pPr>
        <w:tabs>
          <w:tab w:val="num" w:pos="1800"/>
        </w:tabs>
        <w:ind w:left="1800" w:hanging="360"/>
      </w:pPr>
      <w:rPr>
        <w:rFonts w:ascii="Wingdings" w:hAnsi="Wingdings"/>
      </w:rPr>
    </w:lvl>
    <w:lvl w:ilvl="3" w:tplc="C0866E2E">
      <w:start w:val="1"/>
      <w:numFmt w:val="bullet"/>
      <w:lvlText w:val=""/>
      <w:lvlJc w:val="left"/>
      <w:pPr>
        <w:tabs>
          <w:tab w:val="num" w:pos="2520"/>
        </w:tabs>
        <w:ind w:left="2520" w:hanging="360"/>
      </w:pPr>
      <w:rPr>
        <w:rFonts w:ascii="Symbol" w:hAnsi="Symbol"/>
      </w:rPr>
    </w:lvl>
    <w:lvl w:ilvl="4" w:tplc="4FACFB2C">
      <w:start w:val="1"/>
      <w:numFmt w:val="bullet"/>
      <w:lvlText w:val="o"/>
      <w:lvlJc w:val="left"/>
      <w:pPr>
        <w:tabs>
          <w:tab w:val="num" w:pos="3240"/>
        </w:tabs>
        <w:ind w:left="3240" w:hanging="360"/>
      </w:pPr>
      <w:rPr>
        <w:rFonts w:ascii="Courier New" w:hAnsi="Courier New"/>
      </w:rPr>
    </w:lvl>
    <w:lvl w:ilvl="5" w:tplc="6122C3A4">
      <w:start w:val="1"/>
      <w:numFmt w:val="bullet"/>
      <w:lvlText w:val=""/>
      <w:lvlJc w:val="left"/>
      <w:pPr>
        <w:tabs>
          <w:tab w:val="num" w:pos="3960"/>
        </w:tabs>
        <w:ind w:left="3960" w:hanging="360"/>
      </w:pPr>
      <w:rPr>
        <w:rFonts w:ascii="Wingdings" w:hAnsi="Wingdings"/>
      </w:rPr>
    </w:lvl>
    <w:lvl w:ilvl="6" w:tplc="272C0AA8">
      <w:start w:val="1"/>
      <w:numFmt w:val="bullet"/>
      <w:lvlText w:val=""/>
      <w:lvlJc w:val="left"/>
      <w:pPr>
        <w:tabs>
          <w:tab w:val="num" w:pos="4680"/>
        </w:tabs>
        <w:ind w:left="4680" w:hanging="360"/>
      </w:pPr>
      <w:rPr>
        <w:rFonts w:ascii="Symbol" w:hAnsi="Symbol"/>
      </w:rPr>
    </w:lvl>
    <w:lvl w:ilvl="7" w:tplc="450C6C92">
      <w:start w:val="1"/>
      <w:numFmt w:val="bullet"/>
      <w:lvlText w:val="o"/>
      <w:lvlJc w:val="left"/>
      <w:pPr>
        <w:tabs>
          <w:tab w:val="num" w:pos="5400"/>
        </w:tabs>
        <w:ind w:left="5400" w:hanging="360"/>
      </w:pPr>
      <w:rPr>
        <w:rFonts w:ascii="Courier New" w:hAnsi="Courier New"/>
      </w:rPr>
    </w:lvl>
    <w:lvl w:ilvl="8" w:tplc="825CA0EE">
      <w:start w:val="1"/>
      <w:numFmt w:val="bullet"/>
      <w:lvlText w:val=""/>
      <w:lvlJc w:val="left"/>
      <w:pPr>
        <w:tabs>
          <w:tab w:val="num" w:pos="6120"/>
        </w:tabs>
        <w:ind w:left="6120" w:hanging="360"/>
      </w:pPr>
      <w:rPr>
        <w:rFonts w:ascii="Wingdings" w:hAnsi="Wingdings"/>
      </w:rPr>
    </w:lvl>
  </w:abstractNum>
  <w:abstractNum w:abstractNumId="36" w15:restartNumberingAfterBreak="0">
    <w:nsid w:val="7DF627E4"/>
    <w:multiLevelType w:val="hybridMultilevel"/>
    <w:tmpl w:val="7DF627E4"/>
    <w:lvl w:ilvl="0" w:tplc="73B8C980">
      <w:start w:val="1"/>
      <w:numFmt w:val="bullet"/>
      <w:lvlText w:val=""/>
      <w:lvlJc w:val="left"/>
      <w:pPr>
        <w:tabs>
          <w:tab w:val="num" w:pos="360"/>
        </w:tabs>
        <w:ind w:left="360" w:hanging="360"/>
      </w:pPr>
      <w:rPr>
        <w:rFonts w:ascii="Symbol" w:hAnsi="Symbol"/>
      </w:rPr>
    </w:lvl>
    <w:lvl w:ilvl="1" w:tplc="ADA2C342">
      <w:start w:val="1"/>
      <w:numFmt w:val="bullet"/>
      <w:lvlText w:val="o"/>
      <w:lvlJc w:val="left"/>
      <w:pPr>
        <w:tabs>
          <w:tab w:val="num" w:pos="1080"/>
        </w:tabs>
        <w:ind w:left="1080" w:hanging="360"/>
      </w:pPr>
      <w:rPr>
        <w:rFonts w:ascii="Courier New" w:hAnsi="Courier New"/>
      </w:rPr>
    </w:lvl>
    <w:lvl w:ilvl="2" w:tplc="68E22A3E">
      <w:start w:val="1"/>
      <w:numFmt w:val="bullet"/>
      <w:lvlText w:val=""/>
      <w:lvlJc w:val="left"/>
      <w:pPr>
        <w:tabs>
          <w:tab w:val="num" w:pos="1800"/>
        </w:tabs>
        <w:ind w:left="1800" w:hanging="360"/>
      </w:pPr>
      <w:rPr>
        <w:rFonts w:ascii="Wingdings" w:hAnsi="Wingdings"/>
      </w:rPr>
    </w:lvl>
    <w:lvl w:ilvl="3" w:tplc="03621E5E">
      <w:start w:val="1"/>
      <w:numFmt w:val="bullet"/>
      <w:lvlText w:val=""/>
      <w:lvlJc w:val="left"/>
      <w:pPr>
        <w:tabs>
          <w:tab w:val="num" w:pos="2520"/>
        </w:tabs>
        <w:ind w:left="2520" w:hanging="360"/>
      </w:pPr>
      <w:rPr>
        <w:rFonts w:ascii="Symbol" w:hAnsi="Symbol"/>
      </w:rPr>
    </w:lvl>
    <w:lvl w:ilvl="4" w:tplc="7B8AC51E">
      <w:start w:val="1"/>
      <w:numFmt w:val="bullet"/>
      <w:lvlText w:val="o"/>
      <w:lvlJc w:val="left"/>
      <w:pPr>
        <w:tabs>
          <w:tab w:val="num" w:pos="3240"/>
        </w:tabs>
        <w:ind w:left="3240" w:hanging="360"/>
      </w:pPr>
      <w:rPr>
        <w:rFonts w:ascii="Courier New" w:hAnsi="Courier New"/>
      </w:rPr>
    </w:lvl>
    <w:lvl w:ilvl="5" w:tplc="C4129CE2">
      <w:start w:val="1"/>
      <w:numFmt w:val="bullet"/>
      <w:lvlText w:val=""/>
      <w:lvlJc w:val="left"/>
      <w:pPr>
        <w:tabs>
          <w:tab w:val="num" w:pos="3960"/>
        </w:tabs>
        <w:ind w:left="3960" w:hanging="360"/>
      </w:pPr>
      <w:rPr>
        <w:rFonts w:ascii="Wingdings" w:hAnsi="Wingdings"/>
      </w:rPr>
    </w:lvl>
    <w:lvl w:ilvl="6" w:tplc="00C49ADA">
      <w:start w:val="1"/>
      <w:numFmt w:val="bullet"/>
      <w:lvlText w:val=""/>
      <w:lvlJc w:val="left"/>
      <w:pPr>
        <w:tabs>
          <w:tab w:val="num" w:pos="4680"/>
        </w:tabs>
        <w:ind w:left="4680" w:hanging="360"/>
      </w:pPr>
      <w:rPr>
        <w:rFonts w:ascii="Symbol" w:hAnsi="Symbol"/>
      </w:rPr>
    </w:lvl>
    <w:lvl w:ilvl="7" w:tplc="28A8405C">
      <w:start w:val="1"/>
      <w:numFmt w:val="bullet"/>
      <w:lvlText w:val="o"/>
      <w:lvlJc w:val="left"/>
      <w:pPr>
        <w:tabs>
          <w:tab w:val="num" w:pos="5400"/>
        </w:tabs>
        <w:ind w:left="5400" w:hanging="360"/>
      </w:pPr>
      <w:rPr>
        <w:rFonts w:ascii="Courier New" w:hAnsi="Courier New"/>
      </w:rPr>
    </w:lvl>
    <w:lvl w:ilvl="8" w:tplc="67F453EA">
      <w:start w:val="1"/>
      <w:numFmt w:val="bullet"/>
      <w:lvlText w:val=""/>
      <w:lvlJc w:val="left"/>
      <w:pPr>
        <w:tabs>
          <w:tab w:val="num" w:pos="6120"/>
        </w:tabs>
        <w:ind w:left="6120" w:hanging="360"/>
      </w:pPr>
      <w:rPr>
        <w:rFonts w:ascii="Wingdings" w:hAnsi="Wingdings"/>
      </w:rPr>
    </w:lvl>
  </w:abstractNum>
  <w:abstractNum w:abstractNumId="37" w15:restartNumberingAfterBreak="0">
    <w:nsid w:val="7DF627E5"/>
    <w:multiLevelType w:val="hybridMultilevel"/>
    <w:tmpl w:val="7DF627E5"/>
    <w:lvl w:ilvl="0" w:tplc="B32A045A">
      <w:start w:val="1"/>
      <w:numFmt w:val="bullet"/>
      <w:lvlText w:val=""/>
      <w:lvlJc w:val="left"/>
      <w:pPr>
        <w:tabs>
          <w:tab w:val="num" w:pos="360"/>
        </w:tabs>
        <w:ind w:left="360" w:hanging="360"/>
      </w:pPr>
      <w:rPr>
        <w:rFonts w:ascii="Symbol" w:hAnsi="Symbol"/>
      </w:rPr>
    </w:lvl>
    <w:lvl w:ilvl="1" w:tplc="48787CE2">
      <w:start w:val="1"/>
      <w:numFmt w:val="bullet"/>
      <w:lvlText w:val="o"/>
      <w:lvlJc w:val="left"/>
      <w:pPr>
        <w:tabs>
          <w:tab w:val="num" w:pos="1080"/>
        </w:tabs>
        <w:ind w:left="1080" w:hanging="360"/>
      </w:pPr>
      <w:rPr>
        <w:rFonts w:ascii="Courier New" w:hAnsi="Courier New"/>
      </w:rPr>
    </w:lvl>
    <w:lvl w:ilvl="2" w:tplc="5C26A800">
      <w:start w:val="1"/>
      <w:numFmt w:val="bullet"/>
      <w:lvlText w:val=""/>
      <w:lvlJc w:val="left"/>
      <w:pPr>
        <w:tabs>
          <w:tab w:val="num" w:pos="1800"/>
        </w:tabs>
        <w:ind w:left="1800" w:hanging="360"/>
      </w:pPr>
      <w:rPr>
        <w:rFonts w:ascii="Wingdings" w:hAnsi="Wingdings"/>
      </w:rPr>
    </w:lvl>
    <w:lvl w:ilvl="3" w:tplc="B3C8771E">
      <w:start w:val="1"/>
      <w:numFmt w:val="bullet"/>
      <w:lvlText w:val=""/>
      <w:lvlJc w:val="left"/>
      <w:pPr>
        <w:tabs>
          <w:tab w:val="num" w:pos="2520"/>
        </w:tabs>
        <w:ind w:left="2520" w:hanging="360"/>
      </w:pPr>
      <w:rPr>
        <w:rFonts w:ascii="Symbol" w:hAnsi="Symbol"/>
      </w:rPr>
    </w:lvl>
    <w:lvl w:ilvl="4" w:tplc="1E0AA744">
      <w:start w:val="1"/>
      <w:numFmt w:val="bullet"/>
      <w:lvlText w:val="o"/>
      <w:lvlJc w:val="left"/>
      <w:pPr>
        <w:tabs>
          <w:tab w:val="num" w:pos="3240"/>
        </w:tabs>
        <w:ind w:left="3240" w:hanging="360"/>
      </w:pPr>
      <w:rPr>
        <w:rFonts w:ascii="Courier New" w:hAnsi="Courier New"/>
      </w:rPr>
    </w:lvl>
    <w:lvl w:ilvl="5" w:tplc="59C40AE8">
      <w:start w:val="1"/>
      <w:numFmt w:val="bullet"/>
      <w:lvlText w:val=""/>
      <w:lvlJc w:val="left"/>
      <w:pPr>
        <w:tabs>
          <w:tab w:val="num" w:pos="3960"/>
        </w:tabs>
        <w:ind w:left="3960" w:hanging="360"/>
      </w:pPr>
      <w:rPr>
        <w:rFonts w:ascii="Wingdings" w:hAnsi="Wingdings"/>
      </w:rPr>
    </w:lvl>
    <w:lvl w:ilvl="6" w:tplc="B81EE604">
      <w:start w:val="1"/>
      <w:numFmt w:val="bullet"/>
      <w:lvlText w:val=""/>
      <w:lvlJc w:val="left"/>
      <w:pPr>
        <w:tabs>
          <w:tab w:val="num" w:pos="4680"/>
        </w:tabs>
        <w:ind w:left="4680" w:hanging="360"/>
      </w:pPr>
      <w:rPr>
        <w:rFonts w:ascii="Symbol" w:hAnsi="Symbol"/>
      </w:rPr>
    </w:lvl>
    <w:lvl w:ilvl="7" w:tplc="E01E6FEA">
      <w:start w:val="1"/>
      <w:numFmt w:val="bullet"/>
      <w:lvlText w:val="o"/>
      <w:lvlJc w:val="left"/>
      <w:pPr>
        <w:tabs>
          <w:tab w:val="num" w:pos="5400"/>
        </w:tabs>
        <w:ind w:left="5400" w:hanging="360"/>
      </w:pPr>
      <w:rPr>
        <w:rFonts w:ascii="Courier New" w:hAnsi="Courier New"/>
      </w:rPr>
    </w:lvl>
    <w:lvl w:ilvl="8" w:tplc="DC0A25E0">
      <w:start w:val="1"/>
      <w:numFmt w:val="bullet"/>
      <w:lvlText w:val=""/>
      <w:lvlJc w:val="left"/>
      <w:pPr>
        <w:tabs>
          <w:tab w:val="num" w:pos="6120"/>
        </w:tabs>
        <w:ind w:left="6120" w:hanging="360"/>
      </w:pPr>
      <w:rPr>
        <w:rFonts w:ascii="Wingdings" w:hAnsi="Wingdings"/>
      </w:rPr>
    </w:lvl>
  </w:abstractNum>
  <w:abstractNum w:abstractNumId="38" w15:restartNumberingAfterBreak="0">
    <w:nsid w:val="7DF627E6"/>
    <w:multiLevelType w:val="hybridMultilevel"/>
    <w:tmpl w:val="7DF627E6"/>
    <w:lvl w:ilvl="0" w:tplc="DD72F71E">
      <w:start w:val="1"/>
      <w:numFmt w:val="bullet"/>
      <w:lvlText w:val=""/>
      <w:lvlJc w:val="left"/>
      <w:pPr>
        <w:tabs>
          <w:tab w:val="num" w:pos="360"/>
        </w:tabs>
        <w:ind w:left="360" w:hanging="360"/>
      </w:pPr>
      <w:rPr>
        <w:rFonts w:ascii="Symbol" w:hAnsi="Symbol"/>
      </w:rPr>
    </w:lvl>
    <w:lvl w:ilvl="1" w:tplc="E016595E">
      <w:start w:val="1"/>
      <w:numFmt w:val="bullet"/>
      <w:lvlText w:val="o"/>
      <w:lvlJc w:val="left"/>
      <w:pPr>
        <w:tabs>
          <w:tab w:val="num" w:pos="1080"/>
        </w:tabs>
        <w:ind w:left="1080" w:hanging="360"/>
      </w:pPr>
      <w:rPr>
        <w:rFonts w:ascii="Courier New" w:hAnsi="Courier New"/>
      </w:rPr>
    </w:lvl>
    <w:lvl w:ilvl="2" w:tplc="E08C10FA">
      <w:start w:val="1"/>
      <w:numFmt w:val="bullet"/>
      <w:lvlText w:val=""/>
      <w:lvlJc w:val="left"/>
      <w:pPr>
        <w:tabs>
          <w:tab w:val="num" w:pos="1800"/>
        </w:tabs>
        <w:ind w:left="1800" w:hanging="360"/>
      </w:pPr>
      <w:rPr>
        <w:rFonts w:ascii="Wingdings" w:hAnsi="Wingdings"/>
      </w:rPr>
    </w:lvl>
    <w:lvl w:ilvl="3" w:tplc="A0E61BDA">
      <w:start w:val="1"/>
      <w:numFmt w:val="bullet"/>
      <w:lvlText w:val=""/>
      <w:lvlJc w:val="left"/>
      <w:pPr>
        <w:tabs>
          <w:tab w:val="num" w:pos="2520"/>
        </w:tabs>
        <w:ind w:left="2520" w:hanging="360"/>
      </w:pPr>
      <w:rPr>
        <w:rFonts w:ascii="Symbol" w:hAnsi="Symbol"/>
      </w:rPr>
    </w:lvl>
    <w:lvl w:ilvl="4" w:tplc="BB728738">
      <w:start w:val="1"/>
      <w:numFmt w:val="bullet"/>
      <w:lvlText w:val="o"/>
      <w:lvlJc w:val="left"/>
      <w:pPr>
        <w:tabs>
          <w:tab w:val="num" w:pos="3240"/>
        </w:tabs>
        <w:ind w:left="3240" w:hanging="360"/>
      </w:pPr>
      <w:rPr>
        <w:rFonts w:ascii="Courier New" w:hAnsi="Courier New"/>
      </w:rPr>
    </w:lvl>
    <w:lvl w:ilvl="5" w:tplc="FD0C6D80">
      <w:start w:val="1"/>
      <w:numFmt w:val="bullet"/>
      <w:lvlText w:val=""/>
      <w:lvlJc w:val="left"/>
      <w:pPr>
        <w:tabs>
          <w:tab w:val="num" w:pos="3960"/>
        </w:tabs>
        <w:ind w:left="3960" w:hanging="360"/>
      </w:pPr>
      <w:rPr>
        <w:rFonts w:ascii="Wingdings" w:hAnsi="Wingdings"/>
      </w:rPr>
    </w:lvl>
    <w:lvl w:ilvl="6" w:tplc="5224BCFC">
      <w:start w:val="1"/>
      <w:numFmt w:val="bullet"/>
      <w:lvlText w:val=""/>
      <w:lvlJc w:val="left"/>
      <w:pPr>
        <w:tabs>
          <w:tab w:val="num" w:pos="4680"/>
        </w:tabs>
        <w:ind w:left="4680" w:hanging="360"/>
      </w:pPr>
      <w:rPr>
        <w:rFonts w:ascii="Symbol" w:hAnsi="Symbol"/>
      </w:rPr>
    </w:lvl>
    <w:lvl w:ilvl="7" w:tplc="9D4620AA">
      <w:start w:val="1"/>
      <w:numFmt w:val="bullet"/>
      <w:lvlText w:val="o"/>
      <w:lvlJc w:val="left"/>
      <w:pPr>
        <w:tabs>
          <w:tab w:val="num" w:pos="5400"/>
        </w:tabs>
        <w:ind w:left="5400" w:hanging="360"/>
      </w:pPr>
      <w:rPr>
        <w:rFonts w:ascii="Courier New" w:hAnsi="Courier New"/>
      </w:rPr>
    </w:lvl>
    <w:lvl w:ilvl="8" w:tplc="90D246DA">
      <w:start w:val="1"/>
      <w:numFmt w:val="bullet"/>
      <w:lvlText w:val=""/>
      <w:lvlJc w:val="left"/>
      <w:pPr>
        <w:tabs>
          <w:tab w:val="num" w:pos="6120"/>
        </w:tabs>
        <w:ind w:left="6120" w:hanging="360"/>
      </w:pPr>
      <w:rPr>
        <w:rFonts w:ascii="Wingdings" w:hAnsi="Wingdings"/>
      </w:rPr>
    </w:lvl>
  </w:abstractNum>
  <w:abstractNum w:abstractNumId="39" w15:restartNumberingAfterBreak="0">
    <w:nsid w:val="7DF627E7"/>
    <w:multiLevelType w:val="hybridMultilevel"/>
    <w:tmpl w:val="7DF627E7"/>
    <w:lvl w:ilvl="0" w:tplc="A51EFDA6">
      <w:start w:val="1"/>
      <w:numFmt w:val="bullet"/>
      <w:lvlText w:val=""/>
      <w:lvlJc w:val="left"/>
      <w:pPr>
        <w:tabs>
          <w:tab w:val="num" w:pos="360"/>
        </w:tabs>
        <w:ind w:left="360" w:hanging="360"/>
      </w:pPr>
      <w:rPr>
        <w:rFonts w:ascii="Symbol" w:hAnsi="Symbol"/>
      </w:rPr>
    </w:lvl>
    <w:lvl w:ilvl="1" w:tplc="857A0B4A">
      <w:start w:val="1"/>
      <w:numFmt w:val="bullet"/>
      <w:lvlText w:val="o"/>
      <w:lvlJc w:val="left"/>
      <w:pPr>
        <w:tabs>
          <w:tab w:val="num" w:pos="1080"/>
        </w:tabs>
        <w:ind w:left="1080" w:hanging="360"/>
      </w:pPr>
      <w:rPr>
        <w:rFonts w:ascii="Courier New" w:hAnsi="Courier New"/>
      </w:rPr>
    </w:lvl>
    <w:lvl w:ilvl="2" w:tplc="82822B52">
      <w:start w:val="1"/>
      <w:numFmt w:val="bullet"/>
      <w:lvlText w:val=""/>
      <w:lvlJc w:val="left"/>
      <w:pPr>
        <w:tabs>
          <w:tab w:val="num" w:pos="1800"/>
        </w:tabs>
        <w:ind w:left="1800" w:hanging="360"/>
      </w:pPr>
      <w:rPr>
        <w:rFonts w:ascii="Wingdings" w:hAnsi="Wingdings"/>
      </w:rPr>
    </w:lvl>
    <w:lvl w:ilvl="3" w:tplc="5E5443CA">
      <w:start w:val="1"/>
      <w:numFmt w:val="bullet"/>
      <w:lvlText w:val=""/>
      <w:lvlJc w:val="left"/>
      <w:pPr>
        <w:tabs>
          <w:tab w:val="num" w:pos="2520"/>
        </w:tabs>
        <w:ind w:left="2520" w:hanging="360"/>
      </w:pPr>
      <w:rPr>
        <w:rFonts w:ascii="Symbol" w:hAnsi="Symbol"/>
      </w:rPr>
    </w:lvl>
    <w:lvl w:ilvl="4" w:tplc="12268BF0">
      <w:start w:val="1"/>
      <w:numFmt w:val="bullet"/>
      <w:lvlText w:val="o"/>
      <w:lvlJc w:val="left"/>
      <w:pPr>
        <w:tabs>
          <w:tab w:val="num" w:pos="3240"/>
        </w:tabs>
        <w:ind w:left="3240" w:hanging="360"/>
      </w:pPr>
      <w:rPr>
        <w:rFonts w:ascii="Courier New" w:hAnsi="Courier New"/>
      </w:rPr>
    </w:lvl>
    <w:lvl w:ilvl="5" w:tplc="E7148218">
      <w:start w:val="1"/>
      <w:numFmt w:val="bullet"/>
      <w:lvlText w:val=""/>
      <w:lvlJc w:val="left"/>
      <w:pPr>
        <w:tabs>
          <w:tab w:val="num" w:pos="3960"/>
        </w:tabs>
        <w:ind w:left="3960" w:hanging="360"/>
      </w:pPr>
      <w:rPr>
        <w:rFonts w:ascii="Wingdings" w:hAnsi="Wingdings"/>
      </w:rPr>
    </w:lvl>
    <w:lvl w:ilvl="6" w:tplc="4FC011FA">
      <w:start w:val="1"/>
      <w:numFmt w:val="bullet"/>
      <w:lvlText w:val=""/>
      <w:lvlJc w:val="left"/>
      <w:pPr>
        <w:tabs>
          <w:tab w:val="num" w:pos="4680"/>
        </w:tabs>
        <w:ind w:left="4680" w:hanging="360"/>
      </w:pPr>
      <w:rPr>
        <w:rFonts w:ascii="Symbol" w:hAnsi="Symbol"/>
      </w:rPr>
    </w:lvl>
    <w:lvl w:ilvl="7" w:tplc="F294C14A">
      <w:start w:val="1"/>
      <w:numFmt w:val="bullet"/>
      <w:lvlText w:val="o"/>
      <w:lvlJc w:val="left"/>
      <w:pPr>
        <w:tabs>
          <w:tab w:val="num" w:pos="5400"/>
        </w:tabs>
        <w:ind w:left="5400" w:hanging="360"/>
      </w:pPr>
      <w:rPr>
        <w:rFonts w:ascii="Courier New" w:hAnsi="Courier New"/>
      </w:rPr>
    </w:lvl>
    <w:lvl w:ilvl="8" w:tplc="A5728CC2">
      <w:start w:val="1"/>
      <w:numFmt w:val="bullet"/>
      <w:lvlText w:val=""/>
      <w:lvlJc w:val="left"/>
      <w:pPr>
        <w:tabs>
          <w:tab w:val="num" w:pos="6120"/>
        </w:tabs>
        <w:ind w:left="6120" w:hanging="360"/>
      </w:pPr>
      <w:rPr>
        <w:rFonts w:ascii="Wingdings" w:hAnsi="Wingdings"/>
      </w:rPr>
    </w:lvl>
  </w:abstractNum>
  <w:abstractNum w:abstractNumId="40" w15:restartNumberingAfterBreak="0">
    <w:nsid w:val="7DF627E8"/>
    <w:multiLevelType w:val="hybridMultilevel"/>
    <w:tmpl w:val="7DF627E8"/>
    <w:lvl w:ilvl="0" w:tplc="ABAEAA42">
      <w:start w:val="1"/>
      <w:numFmt w:val="bullet"/>
      <w:lvlText w:val=""/>
      <w:lvlJc w:val="left"/>
      <w:pPr>
        <w:tabs>
          <w:tab w:val="num" w:pos="360"/>
        </w:tabs>
        <w:ind w:left="360" w:hanging="360"/>
      </w:pPr>
      <w:rPr>
        <w:rFonts w:ascii="Symbol" w:hAnsi="Symbol"/>
      </w:rPr>
    </w:lvl>
    <w:lvl w:ilvl="1" w:tplc="17F20FAC">
      <w:start w:val="1"/>
      <w:numFmt w:val="bullet"/>
      <w:lvlText w:val="o"/>
      <w:lvlJc w:val="left"/>
      <w:pPr>
        <w:tabs>
          <w:tab w:val="num" w:pos="1080"/>
        </w:tabs>
        <w:ind w:left="1080" w:hanging="360"/>
      </w:pPr>
      <w:rPr>
        <w:rFonts w:ascii="Courier New" w:hAnsi="Courier New"/>
      </w:rPr>
    </w:lvl>
    <w:lvl w:ilvl="2" w:tplc="A8729B50">
      <w:start w:val="1"/>
      <w:numFmt w:val="bullet"/>
      <w:lvlText w:val=""/>
      <w:lvlJc w:val="left"/>
      <w:pPr>
        <w:tabs>
          <w:tab w:val="num" w:pos="1800"/>
        </w:tabs>
        <w:ind w:left="1800" w:hanging="360"/>
      </w:pPr>
      <w:rPr>
        <w:rFonts w:ascii="Wingdings" w:hAnsi="Wingdings"/>
      </w:rPr>
    </w:lvl>
    <w:lvl w:ilvl="3" w:tplc="B8263CAE">
      <w:start w:val="1"/>
      <w:numFmt w:val="bullet"/>
      <w:lvlText w:val=""/>
      <w:lvlJc w:val="left"/>
      <w:pPr>
        <w:tabs>
          <w:tab w:val="num" w:pos="2520"/>
        </w:tabs>
        <w:ind w:left="2520" w:hanging="360"/>
      </w:pPr>
      <w:rPr>
        <w:rFonts w:ascii="Symbol" w:hAnsi="Symbol"/>
      </w:rPr>
    </w:lvl>
    <w:lvl w:ilvl="4" w:tplc="362CAF64">
      <w:start w:val="1"/>
      <w:numFmt w:val="bullet"/>
      <w:lvlText w:val="o"/>
      <w:lvlJc w:val="left"/>
      <w:pPr>
        <w:tabs>
          <w:tab w:val="num" w:pos="3240"/>
        </w:tabs>
        <w:ind w:left="3240" w:hanging="360"/>
      </w:pPr>
      <w:rPr>
        <w:rFonts w:ascii="Courier New" w:hAnsi="Courier New"/>
      </w:rPr>
    </w:lvl>
    <w:lvl w:ilvl="5" w:tplc="3D4AC9BE">
      <w:start w:val="1"/>
      <w:numFmt w:val="bullet"/>
      <w:lvlText w:val=""/>
      <w:lvlJc w:val="left"/>
      <w:pPr>
        <w:tabs>
          <w:tab w:val="num" w:pos="3960"/>
        </w:tabs>
        <w:ind w:left="3960" w:hanging="360"/>
      </w:pPr>
      <w:rPr>
        <w:rFonts w:ascii="Wingdings" w:hAnsi="Wingdings"/>
      </w:rPr>
    </w:lvl>
    <w:lvl w:ilvl="6" w:tplc="14AC60D2">
      <w:start w:val="1"/>
      <w:numFmt w:val="bullet"/>
      <w:lvlText w:val=""/>
      <w:lvlJc w:val="left"/>
      <w:pPr>
        <w:tabs>
          <w:tab w:val="num" w:pos="4680"/>
        </w:tabs>
        <w:ind w:left="4680" w:hanging="360"/>
      </w:pPr>
      <w:rPr>
        <w:rFonts w:ascii="Symbol" w:hAnsi="Symbol"/>
      </w:rPr>
    </w:lvl>
    <w:lvl w:ilvl="7" w:tplc="B7A01310">
      <w:start w:val="1"/>
      <w:numFmt w:val="bullet"/>
      <w:lvlText w:val="o"/>
      <w:lvlJc w:val="left"/>
      <w:pPr>
        <w:tabs>
          <w:tab w:val="num" w:pos="5400"/>
        </w:tabs>
        <w:ind w:left="5400" w:hanging="360"/>
      </w:pPr>
      <w:rPr>
        <w:rFonts w:ascii="Courier New" w:hAnsi="Courier New"/>
      </w:rPr>
    </w:lvl>
    <w:lvl w:ilvl="8" w:tplc="BA6E937A">
      <w:start w:val="1"/>
      <w:numFmt w:val="bullet"/>
      <w:lvlText w:val=""/>
      <w:lvlJc w:val="left"/>
      <w:pPr>
        <w:tabs>
          <w:tab w:val="num" w:pos="6120"/>
        </w:tabs>
        <w:ind w:left="6120" w:hanging="360"/>
      </w:pPr>
      <w:rPr>
        <w:rFonts w:ascii="Wingdings" w:hAnsi="Wingdings"/>
      </w:rPr>
    </w:lvl>
  </w:abstractNum>
  <w:abstractNum w:abstractNumId="41" w15:restartNumberingAfterBreak="0">
    <w:nsid w:val="7DF627E9"/>
    <w:multiLevelType w:val="hybridMultilevel"/>
    <w:tmpl w:val="7DF627E9"/>
    <w:lvl w:ilvl="0" w:tplc="84982388">
      <w:start w:val="1"/>
      <w:numFmt w:val="bullet"/>
      <w:lvlText w:val=""/>
      <w:lvlJc w:val="left"/>
      <w:pPr>
        <w:tabs>
          <w:tab w:val="num" w:pos="360"/>
        </w:tabs>
        <w:ind w:left="360" w:hanging="360"/>
      </w:pPr>
      <w:rPr>
        <w:rFonts w:ascii="Symbol" w:hAnsi="Symbol"/>
      </w:rPr>
    </w:lvl>
    <w:lvl w:ilvl="1" w:tplc="7C4CDE28">
      <w:start w:val="1"/>
      <w:numFmt w:val="bullet"/>
      <w:lvlText w:val="o"/>
      <w:lvlJc w:val="left"/>
      <w:pPr>
        <w:tabs>
          <w:tab w:val="num" w:pos="1080"/>
        </w:tabs>
        <w:ind w:left="1080" w:hanging="360"/>
      </w:pPr>
      <w:rPr>
        <w:rFonts w:ascii="Courier New" w:hAnsi="Courier New"/>
      </w:rPr>
    </w:lvl>
    <w:lvl w:ilvl="2" w:tplc="505AEAF4">
      <w:start w:val="1"/>
      <w:numFmt w:val="bullet"/>
      <w:lvlText w:val=""/>
      <w:lvlJc w:val="left"/>
      <w:pPr>
        <w:tabs>
          <w:tab w:val="num" w:pos="1800"/>
        </w:tabs>
        <w:ind w:left="1800" w:hanging="360"/>
      </w:pPr>
      <w:rPr>
        <w:rFonts w:ascii="Wingdings" w:hAnsi="Wingdings"/>
      </w:rPr>
    </w:lvl>
    <w:lvl w:ilvl="3" w:tplc="35161462">
      <w:start w:val="1"/>
      <w:numFmt w:val="bullet"/>
      <w:lvlText w:val=""/>
      <w:lvlJc w:val="left"/>
      <w:pPr>
        <w:tabs>
          <w:tab w:val="num" w:pos="2520"/>
        </w:tabs>
        <w:ind w:left="2520" w:hanging="360"/>
      </w:pPr>
      <w:rPr>
        <w:rFonts w:ascii="Symbol" w:hAnsi="Symbol"/>
      </w:rPr>
    </w:lvl>
    <w:lvl w:ilvl="4" w:tplc="67967AAE">
      <w:start w:val="1"/>
      <w:numFmt w:val="bullet"/>
      <w:lvlText w:val="o"/>
      <w:lvlJc w:val="left"/>
      <w:pPr>
        <w:tabs>
          <w:tab w:val="num" w:pos="3240"/>
        </w:tabs>
        <w:ind w:left="3240" w:hanging="360"/>
      </w:pPr>
      <w:rPr>
        <w:rFonts w:ascii="Courier New" w:hAnsi="Courier New"/>
      </w:rPr>
    </w:lvl>
    <w:lvl w:ilvl="5" w:tplc="C0E48E82">
      <w:start w:val="1"/>
      <w:numFmt w:val="bullet"/>
      <w:lvlText w:val=""/>
      <w:lvlJc w:val="left"/>
      <w:pPr>
        <w:tabs>
          <w:tab w:val="num" w:pos="3960"/>
        </w:tabs>
        <w:ind w:left="3960" w:hanging="360"/>
      </w:pPr>
      <w:rPr>
        <w:rFonts w:ascii="Wingdings" w:hAnsi="Wingdings"/>
      </w:rPr>
    </w:lvl>
    <w:lvl w:ilvl="6" w:tplc="B946213E">
      <w:start w:val="1"/>
      <w:numFmt w:val="bullet"/>
      <w:lvlText w:val=""/>
      <w:lvlJc w:val="left"/>
      <w:pPr>
        <w:tabs>
          <w:tab w:val="num" w:pos="4680"/>
        </w:tabs>
        <w:ind w:left="4680" w:hanging="360"/>
      </w:pPr>
      <w:rPr>
        <w:rFonts w:ascii="Symbol" w:hAnsi="Symbol"/>
      </w:rPr>
    </w:lvl>
    <w:lvl w:ilvl="7" w:tplc="BC8E38B4">
      <w:start w:val="1"/>
      <w:numFmt w:val="bullet"/>
      <w:lvlText w:val="o"/>
      <w:lvlJc w:val="left"/>
      <w:pPr>
        <w:tabs>
          <w:tab w:val="num" w:pos="5400"/>
        </w:tabs>
        <w:ind w:left="5400" w:hanging="360"/>
      </w:pPr>
      <w:rPr>
        <w:rFonts w:ascii="Courier New" w:hAnsi="Courier New"/>
      </w:rPr>
    </w:lvl>
    <w:lvl w:ilvl="8" w:tplc="DBBC56FE">
      <w:start w:val="1"/>
      <w:numFmt w:val="bullet"/>
      <w:lvlText w:val=""/>
      <w:lvlJc w:val="left"/>
      <w:pPr>
        <w:tabs>
          <w:tab w:val="num" w:pos="6120"/>
        </w:tabs>
        <w:ind w:left="6120" w:hanging="360"/>
      </w:pPr>
      <w:rPr>
        <w:rFonts w:ascii="Wingdings" w:hAnsi="Wingdings"/>
      </w:rPr>
    </w:lvl>
  </w:abstractNum>
  <w:abstractNum w:abstractNumId="42" w15:restartNumberingAfterBreak="0">
    <w:nsid w:val="7DF627EA"/>
    <w:multiLevelType w:val="hybridMultilevel"/>
    <w:tmpl w:val="7DF627EA"/>
    <w:lvl w:ilvl="0" w:tplc="6DFA93E2">
      <w:start w:val="1"/>
      <w:numFmt w:val="bullet"/>
      <w:lvlText w:val=""/>
      <w:lvlJc w:val="left"/>
      <w:pPr>
        <w:tabs>
          <w:tab w:val="num" w:pos="360"/>
        </w:tabs>
        <w:ind w:left="360" w:hanging="360"/>
      </w:pPr>
      <w:rPr>
        <w:rFonts w:ascii="Symbol" w:hAnsi="Symbol"/>
      </w:rPr>
    </w:lvl>
    <w:lvl w:ilvl="1" w:tplc="E35E1E56">
      <w:start w:val="1"/>
      <w:numFmt w:val="bullet"/>
      <w:lvlText w:val="o"/>
      <w:lvlJc w:val="left"/>
      <w:pPr>
        <w:tabs>
          <w:tab w:val="num" w:pos="1080"/>
        </w:tabs>
        <w:ind w:left="1080" w:hanging="360"/>
      </w:pPr>
      <w:rPr>
        <w:rFonts w:ascii="Courier New" w:hAnsi="Courier New"/>
      </w:rPr>
    </w:lvl>
    <w:lvl w:ilvl="2" w:tplc="2EC6C190">
      <w:start w:val="1"/>
      <w:numFmt w:val="bullet"/>
      <w:lvlText w:val=""/>
      <w:lvlJc w:val="left"/>
      <w:pPr>
        <w:tabs>
          <w:tab w:val="num" w:pos="1800"/>
        </w:tabs>
        <w:ind w:left="1800" w:hanging="360"/>
      </w:pPr>
      <w:rPr>
        <w:rFonts w:ascii="Wingdings" w:hAnsi="Wingdings"/>
      </w:rPr>
    </w:lvl>
    <w:lvl w:ilvl="3" w:tplc="66D67AB0">
      <w:start w:val="1"/>
      <w:numFmt w:val="bullet"/>
      <w:lvlText w:val=""/>
      <w:lvlJc w:val="left"/>
      <w:pPr>
        <w:tabs>
          <w:tab w:val="num" w:pos="2520"/>
        </w:tabs>
        <w:ind w:left="2520" w:hanging="360"/>
      </w:pPr>
      <w:rPr>
        <w:rFonts w:ascii="Symbol" w:hAnsi="Symbol"/>
      </w:rPr>
    </w:lvl>
    <w:lvl w:ilvl="4" w:tplc="389E7F1A">
      <w:start w:val="1"/>
      <w:numFmt w:val="bullet"/>
      <w:lvlText w:val="o"/>
      <w:lvlJc w:val="left"/>
      <w:pPr>
        <w:tabs>
          <w:tab w:val="num" w:pos="3240"/>
        </w:tabs>
        <w:ind w:left="3240" w:hanging="360"/>
      </w:pPr>
      <w:rPr>
        <w:rFonts w:ascii="Courier New" w:hAnsi="Courier New"/>
      </w:rPr>
    </w:lvl>
    <w:lvl w:ilvl="5" w:tplc="98CA0D44">
      <w:start w:val="1"/>
      <w:numFmt w:val="bullet"/>
      <w:lvlText w:val=""/>
      <w:lvlJc w:val="left"/>
      <w:pPr>
        <w:tabs>
          <w:tab w:val="num" w:pos="3960"/>
        </w:tabs>
        <w:ind w:left="3960" w:hanging="360"/>
      </w:pPr>
      <w:rPr>
        <w:rFonts w:ascii="Wingdings" w:hAnsi="Wingdings"/>
      </w:rPr>
    </w:lvl>
    <w:lvl w:ilvl="6" w:tplc="3C482902">
      <w:start w:val="1"/>
      <w:numFmt w:val="bullet"/>
      <w:lvlText w:val=""/>
      <w:lvlJc w:val="left"/>
      <w:pPr>
        <w:tabs>
          <w:tab w:val="num" w:pos="4680"/>
        </w:tabs>
        <w:ind w:left="4680" w:hanging="360"/>
      </w:pPr>
      <w:rPr>
        <w:rFonts w:ascii="Symbol" w:hAnsi="Symbol"/>
      </w:rPr>
    </w:lvl>
    <w:lvl w:ilvl="7" w:tplc="A328D604">
      <w:start w:val="1"/>
      <w:numFmt w:val="bullet"/>
      <w:lvlText w:val="o"/>
      <w:lvlJc w:val="left"/>
      <w:pPr>
        <w:tabs>
          <w:tab w:val="num" w:pos="5400"/>
        </w:tabs>
        <w:ind w:left="5400" w:hanging="360"/>
      </w:pPr>
      <w:rPr>
        <w:rFonts w:ascii="Courier New" w:hAnsi="Courier New"/>
      </w:rPr>
    </w:lvl>
    <w:lvl w:ilvl="8" w:tplc="EE4ECA60">
      <w:start w:val="1"/>
      <w:numFmt w:val="bullet"/>
      <w:lvlText w:val=""/>
      <w:lvlJc w:val="left"/>
      <w:pPr>
        <w:tabs>
          <w:tab w:val="num" w:pos="6120"/>
        </w:tabs>
        <w:ind w:left="6120" w:hanging="360"/>
      </w:pPr>
      <w:rPr>
        <w:rFonts w:ascii="Wingdings" w:hAnsi="Wingdings"/>
      </w:rPr>
    </w:lvl>
  </w:abstractNum>
  <w:abstractNum w:abstractNumId="43" w15:restartNumberingAfterBreak="0">
    <w:nsid w:val="7DF627EB"/>
    <w:multiLevelType w:val="hybridMultilevel"/>
    <w:tmpl w:val="7DF627EB"/>
    <w:lvl w:ilvl="0" w:tplc="95FAFFCA">
      <w:start w:val="1"/>
      <w:numFmt w:val="bullet"/>
      <w:lvlText w:val=""/>
      <w:lvlJc w:val="left"/>
      <w:pPr>
        <w:tabs>
          <w:tab w:val="num" w:pos="360"/>
        </w:tabs>
        <w:ind w:left="360" w:hanging="360"/>
      </w:pPr>
      <w:rPr>
        <w:rFonts w:ascii="Symbol" w:hAnsi="Symbol"/>
      </w:rPr>
    </w:lvl>
    <w:lvl w:ilvl="1" w:tplc="AE60066E">
      <w:start w:val="1"/>
      <w:numFmt w:val="bullet"/>
      <w:lvlText w:val="o"/>
      <w:lvlJc w:val="left"/>
      <w:pPr>
        <w:tabs>
          <w:tab w:val="num" w:pos="1080"/>
        </w:tabs>
        <w:ind w:left="1080" w:hanging="360"/>
      </w:pPr>
      <w:rPr>
        <w:rFonts w:ascii="Courier New" w:hAnsi="Courier New"/>
      </w:rPr>
    </w:lvl>
    <w:lvl w:ilvl="2" w:tplc="05306B64">
      <w:start w:val="1"/>
      <w:numFmt w:val="bullet"/>
      <w:lvlText w:val=""/>
      <w:lvlJc w:val="left"/>
      <w:pPr>
        <w:tabs>
          <w:tab w:val="num" w:pos="1800"/>
        </w:tabs>
        <w:ind w:left="1800" w:hanging="360"/>
      </w:pPr>
      <w:rPr>
        <w:rFonts w:ascii="Wingdings" w:hAnsi="Wingdings"/>
      </w:rPr>
    </w:lvl>
    <w:lvl w:ilvl="3" w:tplc="6ABC2C86">
      <w:start w:val="1"/>
      <w:numFmt w:val="bullet"/>
      <w:lvlText w:val=""/>
      <w:lvlJc w:val="left"/>
      <w:pPr>
        <w:tabs>
          <w:tab w:val="num" w:pos="2520"/>
        </w:tabs>
        <w:ind w:left="2520" w:hanging="360"/>
      </w:pPr>
      <w:rPr>
        <w:rFonts w:ascii="Symbol" w:hAnsi="Symbol"/>
      </w:rPr>
    </w:lvl>
    <w:lvl w:ilvl="4" w:tplc="904898CC">
      <w:start w:val="1"/>
      <w:numFmt w:val="bullet"/>
      <w:lvlText w:val="o"/>
      <w:lvlJc w:val="left"/>
      <w:pPr>
        <w:tabs>
          <w:tab w:val="num" w:pos="3240"/>
        </w:tabs>
        <w:ind w:left="3240" w:hanging="360"/>
      </w:pPr>
      <w:rPr>
        <w:rFonts w:ascii="Courier New" w:hAnsi="Courier New"/>
      </w:rPr>
    </w:lvl>
    <w:lvl w:ilvl="5" w:tplc="6540AC40">
      <w:start w:val="1"/>
      <w:numFmt w:val="bullet"/>
      <w:lvlText w:val=""/>
      <w:lvlJc w:val="left"/>
      <w:pPr>
        <w:tabs>
          <w:tab w:val="num" w:pos="3960"/>
        </w:tabs>
        <w:ind w:left="3960" w:hanging="360"/>
      </w:pPr>
      <w:rPr>
        <w:rFonts w:ascii="Wingdings" w:hAnsi="Wingdings"/>
      </w:rPr>
    </w:lvl>
    <w:lvl w:ilvl="6" w:tplc="BEF0AF94">
      <w:start w:val="1"/>
      <w:numFmt w:val="bullet"/>
      <w:lvlText w:val=""/>
      <w:lvlJc w:val="left"/>
      <w:pPr>
        <w:tabs>
          <w:tab w:val="num" w:pos="4680"/>
        </w:tabs>
        <w:ind w:left="4680" w:hanging="360"/>
      </w:pPr>
      <w:rPr>
        <w:rFonts w:ascii="Symbol" w:hAnsi="Symbol"/>
      </w:rPr>
    </w:lvl>
    <w:lvl w:ilvl="7" w:tplc="38F21670">
      <w:start w:val="1"/>
      <w:numFmt w:val="bullet"/>
      <w:lvlText w:val="o"/>
      <w:lvlJc w:val="left"/>
      <w:pPr>
        <w:tabs>
          <w:tab w:val="num" w:pos="5400"/>
        </w:tabs>
        <w:ind w:left="5400" w:hanging="360"/>
      </w:pPr>
      <w:rPr>
        <w:rFonts w:ascii="Courier New" w:hAnsi="Courier New"/>
      </w:rPr>
    </w:lvl>
    <w:lvl w:ilvl="8" w:tplc="180CC2B8">
      <w:start w:val="1"/>
      <w:numFmt w:val="bullet"/>
      <w:lvlText w:val=""/>
      <w:lvlJc w:val="left"/>
      <w:pPr>
        <w:tabs>
          <w:tab w:val="num" w:pos="6120"/>
        </w:tabs>
        <w:ind w:left="6120" w:hanging="360"/>
      </w:pPr>
      <w:rPr>
        <w:rFonts w:ascii="Wingdings" w:hAnsi="Wingdings"/>
      </w:rPr>
    </w:lvl>
  </w:abstractNum>
  <w:abstractNum w:abstractNumId="44" w15:restartNumberingAfterBreak="0">
    <w:nsid w:val="7DF627EC"/>
    <w:multiLevelType w:val="hybridMultilevel"/>
    <w:tmpl w:val="7DF627EC"/>
    <w:lvl w:ilvl="0" w:tplc="D8385B7A">
      <w:start w:val="1"/>
      <w:numFmt w:val="bullet"/>
      <w:lvlText w:val=""/>
      <w:lvlJc w:val="left"/>
      <w:pPr>
        <w:tabs>
          <w:tab w:val="num" w:pos="360"/>
        </w:tabs>
        <w:ind w:left="360" w:hanging="360"/>
      </w:pPr>
      <w:rPr>
        <w:rFonts w:ascii="Symbol" w:hAnsi="Symbol"/>
      </w:rPr>
    </w:lvl>
    <w:lvl w:ilvl="1" w:tplc="B4FE268E">
      <w:start w:val="1"/>
      <w:numFmt w:val="bullet"/>
      <w:lvlText w:val="o"/>
      <w:lvlJc w:val="left"/>
      <w:pPr>
        <w:tabs>
          <w:tab w:val="num" w:pos="1080"/>
        </w:tabs>
        <w:ind w:left="1080" w:hanging="360"/>
      </w:pPr>
      <w:rPr>
        <w:rFonts w:ascii="Courier New" w:hAnsi="Courier New"/>
      </w:rPr>
    </w:lvl>
    <w:lvl w:ilvl="2" w:tplc="7DC80456">
      <w:start w:val="1"/>
      <w:numFmt w:val="bullet"/>
      <w:lvlText w:val=""/>
      <w:lvlJc w:val="left"/>
      <w:pPr>
        <w:tabs>
          <w:tab w:val="num" w:pos="1800"/>
        </w:tabs>
        <w:ind w:left="1800" w:hanging="360"/>
      </w:pPr>
      <w:rPr>
        <w:rFonts w:ascii="Wingdings" w:hAnsi="Wingdings"/>
      </w:rPr>
    </w:lvl>
    <w:lvl w:ilvl="3" w:tplc="CDA60EA0">
      <w:start w:val="1"/>
      <w:numFmt w:val="bullet"/>
      <w:lvlText w:val=""/>
      <w:lvlJc w:val="left"/>
      <w:pPr>
        <w:tabs>
          <w:tab w:val="num" w:pos="2520"/>
        </w:tabs>
        <w:ind w:left="2520" w:hanging="360"/>
      </w:pPr>
      <w:rPr>
        <w:rFonts w:ascii="Symbol" w:hAnsi="Symbol"/>
      </w:rPr>
    </w:lvl>
    <w:lvl w:ilvl="4" w:tplc="72FEE710">
      <w:start w:val="1"/>
      <w:numFmt w:val="bullet"/>
      <w:lvlText w:val="o"/>
      <w:lvlJc w:val="left"/>
      <w:pPr>
        <w:tabs>
          <w:tab w:val="num" w:pos="3240"/>
        </w:tabs>
        <w:ind w:left="3240" w:hanging="360"/>
      </w:pPr>
      <w:rPr>
        <w:rFonts w:ascii="Courier New" w:hAnsi="Courier New"/>
      </w:rPr>
    </w:lvl>
    <w:lvl w:ilvl="5" w:tplc="EAFA19EA">
      <w:start w:val="1"/>
      <w:numFmt w:val="bullet"/>
      <w:lvlText w:val=""/>
      <w:lvlJc w:val="left"/>
      <w:pPr>
        <w:tabs>
          <w:tab w:val="num" w:pos="3960"/>
        </w:tabs>
        <w:ind w:left="3960" w:hanging="360"/>
      </w:pPr>
      <w:rPr>
        <w:rFonts w:ascii="Wingdings" w:hAnsi="Wingdings"/>
      </w:rPr>
    </w:lvl>
    <w:lvl w:ilvl="6" w:tplc="71DC90C8">
      <w:start w:val="1"/>
      <w:numFmt w:val="bullet"/>
      <w:lvlText w:val=""/>
      <w:lvlJc w:val="left"/>
      <w:pPr>
        <w:tabs>
          <w:tab w:val="num" w:pos="4680"/>
        </w:tabs>
        <w:ind w:left="4680" w:hanging="360"/>
      </w:pPr>
      <w:rPr>
        <w:rFonts w:ascii="Symbol" w:hAnsi="Symbol"/>
      </w:rPr>
    </w:lvl>
    <w:lvl w:ilvl="7" w:tplc="F2CC1BD6">
      <w:start w:val="1"/>
      <w:numFmt w:val="bullet"/>
      <w:lvlText w:val="o"/>
      <w:lvlJc w:val="left"/>
      <w:pPr>
        <w:tabs>
          <w:tab w:val="num" w:pos="5400"/>
        </w:tabs>
        <w:ind w:left="5400" w:hanging="360"/>
      </w:pPr>
      <w:rPr>
        <w:rFonts w:ascii="Courier New" w:hAnsi="Courier New"/>
      </w:rPr>
    </w:lvl>
    <w:lvl w:ilvl="8" w:tplc="528C561A">
      <w:start w:val="1"/>
      <w:numFmt w:val="bullet"/>
      <w:lvlText w:val=""/>
      <w:lvlJc w:val="left"/>
      <w:pPr>
        <w:tabs>
          <w:tab w:val="num" w:pos="6120"/>
        </w:tabs>
        <w:ind w:left="6120" w:hanging="360"/>
      </w:pPr>
      <w:rPr>
        <w:rFonts w:ascii="Wingdings" w:hAnsi="Wingdings"/>
      </w:rPr>
    </w:lvl>
  </w:abstractNum>
  <w:abstractNum w:abstractNumId="45" w15:restartNumberingAfterBreak="0">
    <w:nsid w:val="7DF627ED"/>
    <w:multiLevelType w:val="hybridMultilevel"/>
    <w:tmpl w:val="7DF627ED"/>
    <w:lvl w:ilvl="0" w:tplc="129C4EAE">
      <w:start w:val="1"/>
      <w:numFmt w:val="bullet"/>
      <w:lvlText w:val=""/>
      <w:lvlJc w:val="left"/>
      <w:pPr>
        <w:tabs>
          <w:tab w:val="num" w:pos="360"/>
        </w:tabs>
        <w:ind w:left="360" w:hanging="360"/>
      </w:pPr>
      <w:rPr>
        <w:rFonts w:ascii="Symbol" w:hAnsi="Symbol"/>
      </w:rPr>
    </w:lvl>
    <w:lvl w:ilvl="1" w:tplc="DA5EC7F6">
      <w:start w:val="1"/>
      <w:numFmt w:val="bullet"/>
      <w:lvlText w:val="o"/>
      <w:lvlJc w:val="left"/>
      <w:pPr>
        <w:tabs>
          <w:tab w:val="num" w:pos="1080"/>
        </w:tabs>
        <w:ind w:left="1080" w:hanging="360"/>
      </w:pPr>
      <w:rPr>
        <w:rFonts w:ascii="Courier New" w:hAnsi="Courier New"/>
      </w:rPr>
    </w:lvl>
    <w:lvl w:ilvl="2" w:tplc="A3FA166E">
      <w:start w:val="1"/>
      <w:numFmt w:val="bullet"/>
      <w:lvlText w:val=""/>
      <w:lvlJc w:val="left"/>
      <w:pPr>
        <w:tabs>
          <w:tab w:val="num" w:pos="1800"/>
        </w:tabs>
        <w:ind w:left="1800" w:hanging="360"/>
      </w:pPr>
      <w:rPr>
        <w:rFonts w:ascii="Wingdings" w:hAnsi="Wingdings"/>
      </w:rPr>
    </w:lvl>
    <w:lvl w:ilvl="3" w:tplc="ED243E94">
      <w:start w:val="1"/>
      <w:numFmt w:val="bullet"/>
      <w:lvlText w:val=""/>
      <w:lvlJc w:val="left"/>
      <w:pPr>
        <w:tabs>
          <w:tab w:val="num" w:pos="2520"/>
        </w:tabs>
        <w:ind w:left="2520" w:hanging="360"/>
      </w:pPr>
      <w:rPr>
        <w:rFonts w:ascii="Symbol" w:hAnsi="Symbol"/>
      </w:rPr>
    </w:lvl>
    <w:lvl w:ilvl="4" w:tplc="304C4E7A">
      <w:start w:val="1"/>
      <w:numFmt w:val="bullet"/>
      <w:lvlText w:val="o"/>
      <w:lvlJc w:val="left"/>
      <w:pPr>
        <w:tabs>
          <w:tab w:val="num" w:pos="3240"/>
        </w:tabs>
        <w:ind w:left="3240" w:hanging="360"/>
      </w:pPr>
      <w:rPr>
        <w:rFonts w:ascii="Courier New" w:hAnsi="Courier New"/>
      </w:rPr>
    </w:lvl>
    <w:lvl w:ilvl="5" w:tplc="31DE8EB4">
      <w:start w:val="1"/>
      <w:numFmt w:val="bullet"/>
      <w:lvlText w:val=""/>
      <w:lvlJc w:val="left"/>
      <w:pPr>
        <w:tabs>
          <w:tab w:val="num" w:pos="3960"/>
        </w:tabs>
        <w:ind w:left="3960" w:hanging="360"/>
      </w:pPr>
      <w:rPr>
        <w:rFonts w:ascii="Wingdings" w:hAnsi="Wingdings"/>
      </w:rPr>
    </w:lvl>
    <w:lvl w:ilvl="6" w:tplc="1CB237F0">
      <w:start w:val="1"/>
      <w:numFmt w:val="bullet"/>
      <w:lvlText w:val=""/>
      <w:lvlJc w:val="left"/>
      <w:pPr>
        <w:tabs>
          <w:tab w:val="num" w:pos="4680"/>
        </w:tabs>
        <w:ind w:left="4680" w:hanging="360"/>
      </w:pPr>
      <w:rPr>
        <w:rFonts w:ascii="Symbol" w:hAnsi="Symbol"/>
      </w:rPr>
    </w:lvl>
    <w:lvl w:ilvl="7" w:tplc="58621062">
      <w:start w:val="1"/>
      <w:numFmt w:val="bullet"/>
      <w:lvlText w:val="o"/>
      <w:lvlJc w:val="left"/>
      <w:pPr>
        <w:tabs>
          <w:tab w:val="num" w:pos="5400"/>
        </w:tabs>
        <w:ind w:left="5400" w:hanging="360"/>
      </w:pPr>
      <w:rPr>
        <w:rFonts w:ascii="Courier New" w:hAnsi="Courier New"/>
      </w:rPr>
    </w:lvl>
    <w:lvl w:ilvl="8" w:tplc="DBB8AC68">
      <w:start w:val="1"/>
      <w:numFmt w:val="bullet"/>
      <w:lvlText w:val=""/>
      <w:lvlJc w:val="left"/>
      <w:pPr>
        <w:tabs>
          <w:tab w:val="num" w:pos="6120"/>
        </w:tabs>
        <w:ind w:left="6120" w:hanging="360"/>
      </w:pPr>
      <w:rPr>
        <w:rFonts w:ascii="Wingdings" w:hAnsi="Wingdings"/>
      </w:rPr>
    </w:lvl>
  </w:abstractNum>
  <w:abstractNum w:abstractNumId="46" w15:restartNumberingAfterBreak="0">
    <w:nsid w:val="7DF627EE"/>
    <w:multiLevelType w:val="hybridMultilevel"/>
    <w:tmpl w:val="7DF627EE"/>
    <w:lvl w:ilvl="0" w:tplc="07386F3E">
      <w:start w:val="1"/>
      <w:numFmt w:val="bullet"/>
      <w:lvlText w:val=""/>
      <w:lvlJc w:val="left"/>
      <w:pPr>
        <w:tabs>
          <w:tab w:val="num" w:pos="360"/>
        </w:tabs>
        <w:ind w:left="360" w:hanging="360"/>
      </w:pPr>
      <w:rPr>
        <w:rFonts w:ascii="Symbol" w:hAnsi="Symbol"/>
      </w:rPr>
    </w:lvl>
    <w:lvl w:ilvl="1" w:tplc="1FE63EEC">
      <w:start w:val="1"/>
      <w:numFmt w:val="bullet"/>
      <w:lvlText w:val="o"/>
      <w:lvlJc w:val="left"/>
      <w:pPr>
        <w:tabs>
          <w:tab w:val="num" w:pos="1080"/>
        </w:tabs>
        <w:ind w:left="1080" w:hanging="360"/>
      </w:pPr>
      <w:rPr>
        <w:rFonts w:ascii="Courier New" w:hAnsi="Courier New"/>
      </w:rPr>
    </w:lvl>
    <w:lvl w:ilvl="2" w:tplc="637AA064">
      <w:start w:val="1"/>
      <w:numFmt w:val="bullet"/>
      <w:lvlText w:val=""/>
      <w:lvlJc w:val="left"/>
      <w:pPr>
        <w:tabs>
          <w:tab w:val="num" w:pos="1800"/>
        </w:tabs>
        <w:ind w:left="1800" w:hanging="360"/>
      </w:pPr>
      <w:rPr>
        <w:rFonts w:ascii="Wingdings" w:hAnsi="Wingdings"/>
      </w:rPr>
    </w:lvl>
    <w:lvl w:ilvl="3" w:tplc="ABC067E4">
      <w:start w:val="1"/>
      <w:numFmt w:val="bullet"/>
      <w:lvlText w:val=""/>
      <w:lvlJc w:val="left"/>
      <w:pPr>
        <w:tabs>
          <w:tab w:val="num" w:pos="2520"/>
        </w:tabs>
        <w:ind w:left="2520" w:hanging="360"/>
      </w:pPr>
      <w:rPr>
        <w:rFonts w:ascii="Symbol" w:hAnsi="Symbol"/>
      </w:rPr>
    </w:lvl>
    <w:lvl w:ilvl="4" w:tplc="1E6C8BF4">
      <w:start w:val="1"/>
      <w:numFmt w:val="bullet"/>
      <w:lvlText w:val="o"/>
      <w:lvlJc w:val="left"/>
      <w:pPr>
        <w:tabs>
          <w:tab w:val="num" w:pos="3240"/>
        </w:tabs>
        <w:ind w:left="3240" w:hanging="360"/>
      </w:pPr>
      <w:rPr>
        <w:rFonts w:ascii="Courier New" w:hAnsi="Courier New"/>
      </w:rPr>
    </w:lvl>
    <w:lvl w:ilvl="5" w:tplc="75AA66C0">
      <w:start w:val="1"/>
      <w:numFmt w:val="bullet"/>
      <w:lvlText w:val=""/>
      <w:lvlJc w:val="left"/>
      <w:pPr>
        <w:tabs>
          <w:tab w:val="num" w:pos="3960"/>
        </w:tabs>
        <w:ind w:left="3960" w:hanging="360"/>
      </w:pPr>
      <w:rPr>
        <w:rFonts w:ascii="Wingdings" w:hAnsi="Wingdings"/>
      </w:rPr>
    </w:lvl>
    <w:lvl w:ilvl="6" w:tplc="61B4D3BC">
      <w:start w:val="1"/>
      <w:numFmt w:val="bullet"/>
      <w:lvlText w:val=""/>
      <w:lvlJc w:val="left"/>
      <w:pPr>
        <w:tabs>
          <w:tab w:val="num" w:pos="4680"/>
        </w:tabs>
        <w:ind w:left="4680" w:hanging="360"/>
      </w:pPr>
      <w:rPr>
        <w:rFonts w:ascii="Symbol" w:hAnsi="Symbol"/>
      </w:rPr>
    </w:lvl>
    <w:lvl w:ilvl="7" w:tplc="67384696">
      <w:start w:val="1"/>
      <w:numFmt w:val="bullet"/>
      <w:lvlText w:val="o"/>
      <w:lvlJc w:val="left"/>
      <w:pPr>
        <w:tabs>
          <w:tab w:val="num" w:pos="5400"/>
        </w:tabs>
        <w:ind w:left="5400" w:hanging="360"/>
      </w:pPr>
      <w:rPr>
        <w:rFonts w:ascii="Courier New" w:hAnsi="Courier New"/>
      </w:rPr>
    </w:lvl>
    <w:lvl w:ilvl="8" w:tplc="78528104">
      <w:start w:val="1"/>
      <w:numFmt w:val="bullet"/>
      <w:lvlText w:val=""/>
      <w:lvlJc w:val="left"/>
      <w:pPr>
        <w:tabs>
          <w:tab w:val="num" w:pos="6120"/>
        </w:tabs>
        <w:ind w:left="6120" w:hanging="360"/>
      </w:pPr>
      <w:rPr>
        <w:rFonts w:ascii="Wingdings" w:hAnsi="Wingdings"/>
      </w:rPr>
    </w:lvl>
  </w:abstractNum>
  <w:abstractNum w:abstractNumId="47" w15:restartNumberingAfterBreak="0">
    <w:nsid w:val="7DF627EF"/>
    <w:multiLevelType w:val="hybridMultilevel"/>
    <w:tmpl w:val="7DF627EF"/>
    <w:lvl w:ilvl="0" w:tplc="D45EBB0A">
      <w:start w:val="1"/>
      <w:numFmt w:val="bullet"/>
      <w:lvlText w:val=""/>
      <w:lvlJc w:val="left"/>
      <w:pPr>
        <w:tabs>
          <w:tab w:val="num" w:pos="360"/>
        </w:tabs>
        <w:ind w:left="360" w:hanging="360"/>
      </w:pPr>
      <w:rPr>
        <w:rFonts w:ascii="Symbol" w:hAnsi="Symbol"/>
      </w:rPr>
    </w:lvl>
    <w:lvl w:ilvl="1" w:tplc="EA488BD4">
      <w:start w:val="1"/>
      <w:numFmt w:val="bullet"/>
      <w:lvlText w:val="o"/>
      <w:lvlJc w:val="left"/>
      <w:pPr>
        <w:tabs>
          <w:tab w:val="num" w:pos="1080"/>
        </w:tabs>
        <w:ind w:left="1080" w:hanging="360"/>
      </w:pPr>
      <w:rPr>
        <w:rFonts w:ascii="Courier New" w:hAnsi="Courier New"/>
      </w:rPr>
    </w:lvl>
    <w:lvl w:ilvl="2" w:tplc="D6C4CE40">
      <w:start w:val="1"/>
      <w:numFmt w:val="bullet"/>
      <w:lvlText w:val=""/>
      <w:lvlJc w:val="left"/>
      <w:pPr>
        <w:tabs>
          <w:tab w:val="num" w:pos="1800"/>
        </w:tabs>
        <w:ind w:left="1800" w:hanging="360"/>
      </w:pPr>
      <w:rPr>
        <w:rFonts w:ascii="Wingdings" w:hAnsi="Wingdings"/>
      </w:rPr>
    </w:lvl>
    <w:lvl w:ilvl="3" w:tplc="04AEC1F6">
      <w:start w:val="1"/>
      <w:numFmt w:val="bullet"/>
      <w:lvlText w:val=""/>
      <w:lvlJc w:val="left"/>
      <w:pPr>
        <w:tabs>
          <w:tab w:val="num" w:pos="2520"/>
        </w:tabs>
        <w:ind w:left="2520" w:hanging="360"/>
      </w:pPr>
      <w:rPr>
        <w:rFonts w:ascii="Symbol" w:hAnsi="Symbol"/>
      </w:rPr>
    </w:lvl>
    <w:lvl w:ilvl="4" w:tplc="A808C3EE">
      <w:start w:val="1"/>
      <w:numFmt w:val="bullet"/>
      <w:lvlText w:val="o"/>
      <w:lvlJc w:val="left"/>
      <w:pPr>
        <w:tabs>
          <w:tab w:val="num" w:pos="3240"/>
        </w:tabs>
        <w:ind w:left="3240" w:hanging="360"/>
      </w:pPr>
      <w:rPr>
        <w:rFonts w:ascii="Courier New" w:hAnsi="Courier New"/>
      </w:rPr>
    </w:lvl>
    <w:lvl w:ilvl="5" w:tplc="272E89E8">
      <w:start w:val="1"/>
      <w:numFmt w:val="bullet"/>
      <w:lvlText w:val=""/>
      <w:lvlJc w:val="left"/>
      <w:pPr>
        <w:tabs>
          <w:tab w:val="num" w:pos="3960"/>
        </w:tabs>
        <w:ind w:left="3960" w:hanging="360"/>
      </w:pPr>
      <w:rPr>
        <w:rFonts w:ascii="Wingdings" w:hAnsi="Wingdings"/>
      </w:rPr>
    </w:lvl>
    <w:lvl w:ilvl="6" w:tplc="05445F5C">
      <w:start w:val="1"/>
      <w:numFmt w:val="bullet"/>
      <w:lvlText w:val=""/>
      <w:lvlJc w:val="left"/>
      <w:pPr>
        <w:tabs>
          <w:tab w:val="num" w:pos="4680"/>
        </w:tabs>
        <w:ind w:left="4680" w:hanging="360"/>
      </w:pPr>
      <w:rPr>
        <w:rFonts w:ascii="Symbol" w:hAnsi="Symbol"/>
      </w:rPr>
    </w:lvl>
    <w:lvl w:ilvl="7" w:tplc="AE3EFCD2">
      <w:start w:val="1"/>
      <w:numFmt w:val="bullet"/>
      <w:lvlText w:val="o"/>
      <w:lvlJc w:val="left"/>
      <w:pPr>
        <w:tabs>
          <w:tab w:val="num" w:pos="5400"/>
        </w:tabs>
        <w:ind w:left="5400" w:hanging="360"/>
      </w:pPr>
      <w:rPr>
        <w:rFonts w:ascii="Courier New" w:hAnsi="Courier New"/>
      </w:rPr>
    </w:lvl>
    <w:lvl w:ilvl="8" w:tplc="8D267216">
      <w:start w:val="1"/>
      <w:numFmt w:val="bullet"/>
      <w:lvlText w:val=""/>
      <w:lvlJc w:val="left"/>
      <w:pPr>
        <w:tabs>
          <w:tab w:val="num" w:pos="6120"/>
        </w:tabs>
        <w:ind w:left="6120" w:hanging="360"/>
      </w:pPr>
      <w:rPr>
        <w:rFonts w:ascii="Wingdings" w:hAnsi="Wingdings"/>
      </w:rPr>
    </w:lvl>
  </w:abstractNum>
  <w:abstractNum w:abstractNumId="48" w15:restartNumberingAfterBreak="0">
    <w:nsid w:val="7DF627F0"/>
    <w:multiLevelType w:val="hybridMultilevel"/>
    <w:tmpl w:val="7DF627F0"/>
    <w:lvl w:ilvl="0" w:tplc="A87AFF34">
      <w:start w:val="1"/>
      <w:numFmt w:val="bullet"/>
      <w:lvlText w:val=""/>
      <w:lvlJc w:val="left"/>
      <w:pPr>
        <w:tabs>
          <w:tab w:val="num" w:pos="360"/>
        </w:tabs>
        <w:ind w:left="360" w:hanging="360"/>
      </w:pPr>
      <w:rPr>
        <w:rFonts w:ascii="Symbol" w:hAnsi="Symbol"/>
      </w:rPr>
    </w:lvl>
    <w:lvl w:ilvl="1" w:tplc="2D00E6CC">
      <w:start w:val="1"/>
      <w:numFmt w:val="bullet"/>
      <w:lvlText w:val="o"/>
      <w:lvlJc w:val="left"/>
      <w:pPr>
        <w:tabs>
          <w:tab w:val="num" w:pos="1080"/>
        </w:tabs>
        <w:ind w:left="1080" w:hanging="360"/>
      </w:pPr>
      <w:rPr>
        <w:rFonts w:ascii="Courier New" w:hAnsi="Courier New"/>
      </w:rPr>
    </w:lvl>
    <w:lvl w:ilvl="2" w:tplc="A1D4F3F4">
      <w:start w:val="1"/>
      <w:numFmt w:val="bullet"/>
      <w:lvlText w:val=""/>
      <w:lvlJc w:val="left"/>
      <w:pPr>
        <w:tabs>
          <w:tab w:val="num" w:pos="1800"/>
        </w:tabs>
        <w:ind w:left="1800" w:hanging="360"/>
      </w:pPr>
      <w:rPr>
        <w:rFonts w:ascii="Wingdings" w:hAnsi="Wingdings"/>
      </w:rPr>
    </w:lvl>
    <w:lvl w:ilvl="3" w:tplc="843090FA">
      <w:start w:val="1"/>
      <w:numFmt w:val="bullet"/>
      <w:lvlText w:val=""/>
      <w:lvlJc w:val="left"/>
      <w:pPr>
        <w:tabs>
          <w:tab w:val="num" w:pos="2520"/>
        </w:tabs>
        <w:ind w:left="2520" w:hanging="360"/>
      </w:pPr>
      <w:rPr>
        <w:rFonts w:ascii="Symbol" w:hAnsi="Symbol"/>
      </w:rPr>
    </w:lvl>
    <w:lvl w:ilvl="4" w:tplc="3442290A">
      <w:start w:val="1"/>
      <w:numFmt w:val="bullet"/>
      <w:lvlText w:val="o"/>
      <w:lvlJc w:val="left"/>
      <w:pPr>
        <w:tabs>
          <w:tab w:val="num" w:pos="3240"/>
        </w:tabs>
        <w:ind w:left="3240" w:hanging="360"/>
      </w:pPr>
      <w:rPr>
        <w:rFonts w:ascii="Courier New" w:hAnsi="Courier New"/>
      </w:rPr>
    </w:lvl>
    <w:lvl w:ilvl="5" w:tplc="EB0492F0">
      <w:start w:val="1"/>
      <w:numFmt w:val="bullet"/>
      <w:lvlText w:val=""/>
      <w:lvlJc w:val="left"/>
      <w:pPr>
        <w:tabs>
          <w:tab w:val="num" w:pos="3960"/>
        </w:tabs>
        <w:ind w:left="3960" w:hanging="360"/>
      </w:pPr>
      <w:rPr>
        <w:rFonts w:ascii="Wingdings" w:hAnsi="Wingdings"/>
      </w:rPr>
    </w:lvl>
    <w:lvl w:ilvl="6" w:tplc="A2D2F246">
      <w:start w:val="1"/>
      <w:numFmt w:val="bullet"/>
      <w:lvlText w:val=""/>
      <w:lvlJc w:val="left"/>
      <w:pPr>
        <w:tabs>
          <w:tab w:val="num" w:pos="4680"/>
        </w:tabs>
        <w:ind w:left="4680" w:hanging="360"/>
      </w:pPr>
      <w:rPr>
        <w:rFonts w:ascii="Symbol" w:hAnsi="Symbol"/>
      </w:rPr>
    </w:lvl>
    <w:lvl w:ilvl="7" w:tplc="1AAE08A4">
      <w:start w:val="1"/>
      <w:numFmt w:val="bullet"/>
      <w:lvlText w:val="o"/>
      <w:lvlJc w:val="left"/>
      <w:pPr>
        <w:tabs>
          <w:tab w:val="num" w:pos="5400"/>
        </w:tabs>
        <w:ind w:left="5400" w:hanging="360"/>
      </w:pPr>
      <w:rPr>
        <w:rFonts w:ascii="Courier New" w:hAnsi="Courier New"/>
      </w:rPr>
    </w:lvl>
    <w:lvl w:ilvl="8" w:tplc="F7120F0E">
      <w:start w:val="1"/>
      <w:numFmt w:val="bullet"/>
      <w:lvlText w:val=""/>
      <w:lvlJc w:val="left"/>
      <w:pPr>
        <w:tabs>
          <w:tab w:val="num" w:pos="6120"/>
        </w:tabs>
        <w:ind w:left="6120" w:hanging="360"/>
      </w:pPr>
      <w:rPr>
        <w:rFonts w:ascii="Wingdings" w:hAnsi="Wingdings"/>
      </w:rPr>
    </w:lvl>
  </w:abstractNum>
  <w:abstractNum w:abstractNumId="49" w15:restartNumberingAfterBreak="0">
    <w:nsid w:val="7DF627F1"/>
    <w:multiLevelType w:val="hybridMultilevel"/>
    <w:tmpl w:val="7DF627F1"/>
    <w:lvl w:ilvl="0" w:tplc="1402CEE0">
      <w:start w:val="1"/>
      <w:numFmt w:val="bullet"/>
      <w:lvlText w:val=""/>
      <w:lvlJc w:val="left"/>
      <w:pPr>
        <w:tabs>
          <w:tab w:val="num" w:pos="360"/>
        </w:tabs>
        <w:ind w:left="360" w:hanging="360"/>
      </w:pPr>
      <w:rPr>
        <w:rFonts w:ascii="Symbol" w:hAnsi="Symbol"/>
      </w:rPr>
    </w:lvl>
    <w:lvl w:ilvl="1" w:tplc="0D2246D0">
      <w:start w:val="1"/>
      <w:numFmt w:val="bullet"/>
      <w:lvlText w:val="o"/>
      <w:lvlJc w:val="left"/>
      <w:pPr>
        <w:tabs>
          <w:tab w:val="num" w:pos="1080"/>
        </w:tabs>
        <w:ind w:left="1080" w:hanging="360"/>
      </w:pPr>
      <w:rPr>
        <w:rFonts w:ascii="Courier New" w:hAnsi="Courier New"/>
      </w:rPr>
    </w:lvl>
    <w:lvl w:ilvl="2" w:tplc="ED6267FA">
      <w:start w:val="1"/>
      <w:numFmt w:val="bullet"/>
      <w:lvlText w:val=""/>
      <w:lvlJc w:val="left"/>
      <w:pPr>
        <w:tabs>
          <w:tab w:val="num" w:pos="1800"/>
        </w:tabs>
        <w:ind w:left="1800" w:hanging="360"/>
      </w:pPr>
      <w:rPr>
        <w:rFonts w:ascii="Wingdings" w:hAnsi="Wingdings"/>
      </w:rPr>
    </w:lvl>
    <w:lvl w:ilvl="3" w:tplc="392CD5CC">
      <w:start w:val="1"/>
      <w:numFmt w:val="bullet"/>
      <w:lvlText w:val=""/>
      <w:lvlJc w:val="left"/>
      <w:pPr>
        <w:tabs>
          <w:tab w:val="num" w:pos="2520"/>
        </w:tabs>
        <w:ind w:left="2520" w:hanging="360"/>
      </w:pPr>
      <w:rPr>
        <w:rFonts w:ascii="Symbol" w:hAnsi="Symbol"/>
      </w:rPr>
    </w:lvl>
    <w:lvl w:ilvl="4" w:tplc="95D81038">
      <w:start w:val="1"/>
      <w:numFmt w:val="bullet"/>
      <w:lvlText w:val="o"/>
      <w:lvlJc w:val="left"/>
      <w:pPr>
        <w:tabs>
          <w:tab w:val="num" w:pos="3240"/>
        </w:tabs>
        <w:ind w:left="3240" w:hanging="360"/>
      </w:pPr>
      <w:rPr>
        <w:rFonts w:ascii="Courier New" w:hAnsi="Courier New"/>
      </w:rPr>
    </w:lvl>
    <w:lvl w:ilvl="5" w:tplc="AC583ACE">
      <w:start w:val="1"/>
      <w:numFmt w:val="bullet"/>
      <w:lvlText w:val=""/>
      <w:lvlJc w:val="left"/>
      <w:pPr>
        <w:tabs>
          <w:tab w:val="num" w:pos="3960"/>
        </w:tabs>
        <w:ind w:left="3960" w:hanging="360"/>
      </w:pPr>
      <w:rPr>
        <w:rFonts w:ascii="Wingdings" w:hAnsi="Wingdings"/>
      </w:rPr>
    </w:lvl>
    <w:lvl w:ilvl="6" w:tplc="849E2FC6">
      <w:start w:val="1"/>
      <w:numFmt w:val="bullet"/>
      <w:lvlText w:val=""/>
      <w:lvlJc w:val="left"/>
      <w:pPr>
        <w:tabs>
          <w:tab w:val="num" w:pos="4680"/>
        </w:tabs>
        <w:ind w:left="4680" w:hanging="360"/>
      </w:pPr>
      <w:rPr>
        <w:rFonts w:ascii="Symbol" w:hAnsi="Symbol"/>
      </w:rPr>
    </w:lvl>
    <w:lvl w:ilvl="7" w:tplc="0F4AD33E">
      <w:start w:val="1"/>
      <w:numFmt w:val="bullet"/>
      <w:lvlText w:val="o"/>
      <w:lvlJc w:val="left"/>
      <w:pPr>
        <w:tabs>
          <w:tab w:val="num" w:pos="5400"/>
        </w:tabs>
        <w:ind w:left="5400" w:hanging="360"/>
      </w:pPr>
      <w:rPr>
        <w:rFonts w:ascii="Courier New" w:hAnsi="Courier New"/>
      </w:rPr>
    </w:lvl>
    <w:lvl w:ilvl="8" w:tplc="73227BEC">
      <w:start w:val="1"/>
      <w:numFmt w:val="bullet"/>
      <w:lvlText w:val=""/>
      <w:lvlJc w:val="left"/>
      <w:pPr>
        <w:tabs>
          <w:tab w:val="num" w:pos="6120"/>
        </w:tabs>
        <w:ind w:left="6120" w:hanging="360"/>
      </w:pPr>
      <w:rPr>
        <w:rFonts w:ascii="Wingdings" w:hAnsi="Wingdings"/>
      </w:rPr>
    </w:lvl>
  </w:abstractNum>
  <w:num w:numId="1">
    <w:abstractNumId w:val="0"/>
  </w:num>
  <w:num w:numId="2">
    <w:abstractNumId w:val="2"/>
  </w:num>
  <w:num w:numId="3">
    <w:abstractNumId w:val="12"/>
  </w:num>
  <w:num w:numId="4">
    <w:abstractNumId w:val="5"/>
  </w:num>
  <w:num w:numId="5">
    <w:abstractNumId w:val="6"/>
  </w:num>
  <w:num w:numId="6">
    <w:abstractNumId w:val="3"/>
  </w:num>
  <w:num w:numId="7">
    <w:abstractNumId w:val="4"/>
  </w:num>
  <w:num w:numId="8">
    <w:abstractNumId w:val="8"/>
  </w:num>
  <w:num w:numId="9">
    <w:abstractNumId w:val="10"/>
  </w:num>
  <w:num w:numId="10">
    <w:abstractNumId w:val="7"/>
  </w:num>
  <w:num w:numId="11">
    <w:abstractNumId w:val="1"/>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13"/>
  </w:num>
  <w:num w:numId="49">
    <w:abstractNumId w:val="11"/>
  </w:num>
  <w:num w:numId="5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27"/>
    <w:rsid w:val="00001418"/>
    <w:rsid w:val="00004E30"/>
    <w:rsid w:val="000054FC"/>
    <w:rsid w:val="00011427"/>
    <w:rsid w:val="00014FCB"/>
    <w:rsid w:val="00020280"/>
    <w:rsid w:val="000208B0"/>
    <w:rsid w:val="00022ADA"/>
    <w:rsid w:val="000241B8"/>
    <w:rsid w:val="00027271"/>
    <w:rsid w:val="0003028C"/>
    <w:rsid w:val="00030E77"/>
    <w:rsid w:val="00034D1D"/>
    <w:rsid w:val="00040336"/>
    <w:rsid w:val="00041B50"/>
    <w:rsid w:val="00057C15"/>
    <w:rsid w:val="00060774"/>
    <w:rsid w:val="00067C98"/>
    <w:rsid w:val="00070B7D"/>
    <w:rsid w:val="00075149"/>
    <w:rsid w:val="00077E52"/>
    <w:rsid w:val="0008183E"/>
    <w:rsid w:val="000948EE"/>
    <w:rsid w:val="00094D19"/>
    <w:rsid w:val="0009643E"/>
    <w:rsid w:val="00096F46"/>
    <w:rsid w:val="0009768B"/>
    <w:rsid w:val="000A0D86"/>
    <w:rsid w:val="000B0F8C"/>
    <w:rsid w:val="000B1347"/>
    <w:rsid w:val="000C08AC"/>
    <w:rsid w:val="000C67DC"/>
    <w:rsid w:val="000D53D2"/>
    <w:rsid w:val="000D62FA"/>
    <w:rsid w:val="000E1404"/>
    <w:rsid w:val="000E2043"/>
    <w:rsid w:val="000F0A4E"/>
    <w:rsid w:val="000F2F0C"/>
    <w:rsid w:val="000F4FEB"/>
    <w:rsid w:val="000F7CBB"/>
    <w:rsid w:val="001052BD"/>
    <w:rsid w:val="00105597"/>
    <w:rsid w:val="001118A6"/>
    <w:rsid w:val="00113937"/>
    <w:rsid w:val="00115C65"/>
    <w:rsid w:val="0011640F"/>
    <w:rsid w:val="0011652F"/>
    <w:rsid w:val="00117FBB"/>
    <w:rsid w:val="00122166"/>
    <w:rsid w:val="00125334"/>
    <w:rsid w:val="001254FA"/>
    <w:rsid w:val="00141886"/>
    <w:rsid w:val="00161306"/>
    <w:rsid w:val="00162546"/>
    <w:rsid w:val="00167DE0"/>
    <w:rsid w:val="00172D0A"/>
    <w:rsid w:val="00172D17"/>
    <w:rsid w:val="00175FF2"/>
    <w:rsid w:val="00180F5A"/>
    <w:rsid w:val="00183552"/>
    <w:rsid w:val="001928BC"/>
    <w:rsid w:val="00192F6A"/>
    <w:rsid w:val="00196E2C"/>
    <w:rsid w:val="00197223"/>
    <w:rsid w:val="001A0F4E"/>
    <w:rsid w:val="001A1C67"/>
    <w:rsid w:val="001A6932"/>
    <w:rsid w:val="001B6F61"/>
    <w:rsid w:val="001C216B"/>
    <w:rsid w:val="001C7543"/>
    <w:rsid w:val="001D787F"/>
    <w:rsid w:val="001E6DDA"/>
    <w:rsid w:val="001F017E"/>
    <w:rsid w:val="001F12E1"/>
    <w:rsid w:val="001F599B"/>
    <w:rsid w:val="00207586"/>
    <w:rsid w:val="0021309A"/>
    <w:rsid w:val="002231E2"/>
    <w:rsid w:val="00231704"/>
    <w:rsid w:val="00233B93"/>
    <w:rsid w:val="00236DE9"/>
    <w:rsid w:val="00237786"/>
    <w:rsid w:val="002729E3"/>
    <w:rsid w:val="00275356"/>
    <w:rsid w:val="00277A2F"/>
    <w:rsid w:val="002811DC"/>
    <w:rsid w:val="00281FFA"/>
    <w:rsid w:val="002820AF"/>
    <w:rsid w:val="0028727D"/>
    <w:rsid w:val="002A125D"/>
    <w:rsid w:val="002B4CFD"/>
    <w:rsid w:val="002B7330"/>
    <w:rsid w:val="002C513A"/>
    <w:rsid w:val="002C6550"/>
    <w:rsid w:val="002C69CC"/>
    <w:rsid w:val="002C6D9E"/>
    <w:rsid w:val="002D3035"/>
    <w:rsid w:val="002D6AE9"/>
    <w:rsid w:val="002E1664"/>
    <w:rsid w:val="002E7656"/>
    <w:rsid w:val="002F5D12"/>
    <w:rsid w:val="002F70D5"/>
    <w:rsid w:val="002F7EEA"/>
    <w:rsid w:val="00302C98"/>
    <w:rsid w:val="00303BA3"/>
    <w:rsid w:val="00304012"/>
    <w:rsid w:val="00337EC8"/>
    <w:rsid w:val="00342CB7"/>
    <w:rsid w:val="00342CC1"/>
    <w:rsid w:val="003506B3"/>
    <w:rsid w:val="00360110"/>
    <w:rsid w:val="003719C8"/>
    <w:rsid w:val="00375B70"/>
    <w:rsid w:val="003760FB"/>
    <w:rsid w:val="00377265"/>
    <w:rsid w:val="00382241"/>
    <w:rsid w:val="00391F5B"/>
    <w:rsid w:val="003A24FA"/>
    <w:rsid w:val="003A65A1"/>
    <w:rsid w:val="003B327E"/>
    <w:rsid w:val="003B4BE8"/>
    <w:rsid w:val="003C162E"/>
    <w:rsid w:val="003C4B04"/>
    <w:rsid w:val="003C794E"/>
    <w:rsid w:val="003E082E"/>
    <w:rsid w:val="003E45A9"/>
    <w:rsid w:val="003F5D73"/>
    <w:rsid w:val="004040C6"/>
    <w:rsid w:val="00413108"/>
    <w:rsid w:val="00413D83"/>
    <w:rsid w:val="00416127"/>
    <w:rsid w:val="00420F8C"/>
    <w:rsid w:val="004215CF"/>
    <w:rsid w:val="00426FC8"/>
    <w:rsid w:val="0043102F"/>
    <w:rsid w:val="00432EC1"/>
    <w:rsid w:val="00436DAC"/>
    <w:rsid w:val="00447FE9"/>
    <w:rsid w:val="0045146A"/>
    <w:rsid w:val="00452A62"/>
    <w:rsid w:val="004547F4"/>
    <w:rsid w:val="00463867"/>
    <w:rsid w:val="0046459D"/>
    <w:rsid w:val="00465FE8"/>
    <w:rsid w:val="0047213C"/>
    <w:rsid w:val="004722DD"/>
    <w:rsid w:val="004722F6"/>
    <w:rsid w:val="0047366F"/>
    <w:rsid w:val="00477B0C"/>
    <w:rsid w:val="00477F83"/>
    <w:rsid w:val="00480FFF"/>
    <w:rsid w:val="00481215"/>
    <w:rsid w:val="00481F44"/>
    <w:rsid w:val="00484E07"/>
    <w:rsid w:val="00485100"/>
    <w:rsid w:val="00492B59"/>
    <w:rsid w:val="004944DE"/>
    <w:rsid w:val="0049741F"/>
    <w:rsid w:val="004A1F53"/>
    <w:rsid w:val="004A54C1"/>
    <w:rsid w:val="004B0676"/>
    <w:rsid w:val="004B308F"/>
    <w:rsid w:val="004B6BBC"/>
    <w:rsid w:val="004C079B"/>
    <w:rsid w:val="004C1980"/>
    <w:rsid w:val="004D4890"/>
    <w:rsid w:val="004D5BE5"/>
    <w:rsid w:val="004E3984"/>
    <w:rsid w:val="004F1B4D"/>
    <w:rsid w:val="004F440E"/>
    <w:rsid w:val="00510C03"/>
    <w:rsid w:val="00511D8C"/>
    <w:rsid w:val="00514FCD"/>
    <w:rsid w:val="005156F3"/>
    <w:rsid w:val="00521D76"/>
    <w:rsid w:val="00522461"/>
    <w:rsid w:val="005244B6"/>
    <w:rsid w:val="00525A2C"/>
    <w:rsid w:val="005278E6"/>
    <w:rsid w:val="00532AF8"/>
    <w:rsid w:val="00550585"/>
    <w:rsid w:val="00552FFE"/>
    <w:rsid w:val="00555697"/>
    <w:rsid w:val="00563849"/>
    <w:rsid w:val="00565E2D"/>
    <w:rsid w:val="00566ABE"/>
    <w:rsid w:val="005732D3"/>
    <w:rsid w:val="005A44D2"/>
    <w:rsid w:val="005A67DF"/>
    <w:rsid w:val="005B2884"/>
    <w:rsid w:val="005B6C71"/>
    <w:rsid w:val="005C179F"/>
    <w:rsid w:val="005C2263"/>
    <w:rsid w:val="005C3BF6"/>
    <w:rsid w:val="005C67B9"/>
    <w:rsid w:val="005D1154"/>
    <w:rsid w:val="005E6E54"/>
    <w:rsid w:val="005E7DF6"/>
    <w:rsid w:val="005F3CE6"/>
    <w:rsid w:val="005F5492"/>
    <w:rsid w:val="005F5F07"/>
    <w:rsid w:val="005F6B7D"/>
    <w:rsid w:val="00603B48"/>
    <w:rsid w:val="0061239D"/>
    <w:rsid w:val="006269B3"/>
    <w:rsid w:val="00632184"/>
    <w:rsid w:val="006441BD"/>
    <w:rsid w:val="006458D4"/>
    <w:rsid w:val="00653FD2"/>
    <w:rsid w:val="00654908"/>
    <w:rsid w:val="00656C77"/>
    <w:rsid w:val="0066105D"/>
    <w:rsid w:val="00666E59"/>
    <w:rsid w:val="006749A6"/>
    <w:rsid w:val="0067600D"/>
    <w:rsid w:val="006808CD"/>
    <w:rsid w:val="006831DD"/>
    <w:rsid w:val="00683D9E"/>
    <w:rsid w:val="006844CF"/>
    <w:rsid w:val="0068524D"/>
    <w:rsid w:val="00685E30"/>
    <w:rsid w:val="00687326"/>
    <w:rsid w:val="006926E6"/>
    <w:rsid w:val="006940AC"/>
    <w:rsid w:val="00694736"/>
    <w:rsid w:val="006A1A72"/>
    <w:rsid w:val="006A1D8A"/>
    <w:rsid w:val="006A4F13"/>
    <w:rsid w:val="006B45AD"/>
    <w:rsid w:val="006B5388"/>
    <w:rsid w:val="006C0C93"/>
    <w:rsid w:val="006C3F1B"/>
    <w:rsid w:val="006D1E6A"/>
    <w:rsid w:val="006E4E5C"/>
    <w:rsid w:val="006F370D"/>
    <w:rsid w:val="006F702C"/>
    <w:rsid w:val="00702120"/>
    <w:rsid w:val="00713F62"/>
    <w:rsid w:val="0071623B"/>
    <w:rsid w:val="0071754F"/>
    <w:rsid w:val="007175EC"/>
    <w:rsid w:val="00720D22"/>
    <w:rsid w:val="007307BE"/>
    <w:rsid w:val="00735A66"/>
    <w:rsid w:val="00742217"/>
    <w:rsid w:val="007563E9"/>
    <w:rsid w:val="007616A0"/>
    <w:rsid w:val="00762F91"/>
    <w:rsid w:val="00764E9D"/>
    <w:rsid w:val="00766455"/>
    <w:rsid w:val="00770FFF"/>
    <w:rsid w:val="00773185"/>
    <w:rsid w:val="00796572"/>
    <w:rsid w:val="007A1736"/>
    <w:rsid w:val="007A7906"/>
    <w:rsid w:val="007B1A97"/>
    <w:rsid w:val="007B32D0"/>
    <w:rsid w:val="007B57EA"/>
    <w:rsid w:val="007C4D0D"/>
    <w:rsid w:val="007C7AC4"/>
    <w:rsid w:val="007D15EC"/>
    <w:rsid w:val="007D6A7E"/>
    <w:rsid w:val="007E1D1D"/>
    <w:rsid w:val="007E7F7E"/>
    <w:rsid w:val="008377CD"/>
    <w:rsid w:val="00842ACE"/>
    <w:rsid w:val="00844A50"/>
    <w:rsid w:val="008515F0"/>
    <w:rsid w:val="008655F1"/>
    <w:rsid w:val="00866600"/>
    <w:rsid w:val="00867F97"/>
    <w:rsid w:val="0088550F"/>
    <w:rsid w:val="00885BFB"/>
    <w:rsid w:val="00887BCE"/>
    <w:rsid w:val="00892BF7"/>
    <w:rsid w:val="0089749D"/>
    <w:rsid w:val="008A40AD"/>
    <w:rsid w:val="008B7B86"/>
    <w:rsid w:val="008C067C"/>
    <w:rsid w:val="008C2B4D"/>
    <w:rsid w:val="008D0893"/>
    <w:rsid w:val="008E0DC7"/>
    <w:rsid w:val="008E1B7B"/>
    <w:rsid w:val="008F3187"/>
    <w:rsid w:val="008F6E5D"/>
    <w:rsid w:val="00905403"/>
    <w:rsid w:val="00910CC3"/>
    <w:rsid w:val="00911349"/>
    <w:rsid w:val="00916E5D"/>
    <w:rsid w:val="0091779D"/>
    <w:rsid w:val="00921BE3"/>
    <w:rsid w:val="0093185E"/>
    <w:rsid w:val="00931F66"/>
    <w:rsid w:val="00940942"/>
    <w:rsid w:val="009510CE"/>
    <w:rsid w:val="0095476B"/>
    <w:rsid w:val="009562F5"/>
    <w:rsid w:val="0096030D"/>
    <w:rsid w:val="009620D9"/>
    <w:rsid w:val="00962655"/>
    <w:rsid w:val="00965A0D"/>
    <w:rsid w:val="00966D1A"/>
    <w:rsid w:val="00967419"/>
    <w:rsid w:val="00967B30"/>
    <w:rsid w:val="00971BAF"/>
    <w:rsid w:val="009725F5"/>
    <w:rsid w:val="00974F57"/>
    <w:rsid w:val="00975754"/>
    <w:rsid w:val="00981A1D"/>
    <w:rsid w:val="009826E2"/>
    <w:rsid w:val="009843FD"/>
    <w:rsid w:val="00994CA1"/>
    <w:rsid w:val="00997B65"/>
    <w:rsid w:val="009A06C2"/>
    <w:rsid w:val="009A36BA"/>
    <w:rsid w:val="009B3038"/>
    <w:rsid w:val="009B5C3D"/>
    <w:rsid w:val="009C3AFA"/>
    <w:rsid w:val="009C46C9"/>
    <w:rsid w:val="009D6EF3"/>
    <w:rsid w:val="009E0660"/>
    <w:rsid w:val="009E0A59"/>
    <w:rsid w:val="009E4ECF"/>
    <w:rsid w:val="009E4F7A"/>
    <w:rsid w:val="009F1FEC"/>
    <w:rsid w:val="00A00DE8"/>
    <w:rsid w:val="00A01D25"/>
    <w:rsid w:val="00A0467A"/>
    <w:rsid w:val="00A06B92"/>
    <w:rsid w:val="00A125EE"/>
    <w:rsid w:val="00A12C36"/>
    <w:rsid w:val="00A138D7"/>
    <w:rsid w:val="00A14408"/>
    <w:rsid w:val="00A206C5"/>
    <w:rsid w:val="00A21E46"/>
    <w:rsid w:val="00A253B2"/>
    <w:rsid w:val="00A26A61"/>
    <w:rsid w:val="00A30BF9"/>
    <w:rsid w:val="00A32530"/>
    <w:rsid w:val="00A344F4"/>
    <w:rsid w:val="00A40DD2"/>
    <w:rsid w:val="00A41159"/>
    <w:rsid w:val="00A415C7"/>
    <w:rsid w:val="00A41EDC"/>
    <w:rsid w:val="00A4536A"/>
    <w:rsid w:val="00A45C98"/>
    <w:rsid w:val="00A47D60"/>
    <w:rsid w:val="00A5288C"/>
    <w:rsid w:val="00A535E5"/>
    <w:rsid w:val="00A557FD"/>
    <w:rsid w:val="00A60021"/>
    <w:rsid w:val="00A72E05"/>
    <w:rsid w:val="00A76698"/>
    <w:rsid w:val="00A806A1"/>
    <w:rsid w:val="00A8155D"/>
    <w:rsid w:val="00A81614"/>
    <w:rsid w:val="00A81F85"/>
    <w:rsid w:val="00A8283E"/>
    <w:rsid w:val="00A82FFD"/>
    <w:rsid w:val="00A8728E"/>
    <w:rsid w:val="00A8775E"/>
    <w:rsid w:val="00A92389"/>
    <w:rsid w:val="00AA245F"/>
    <w:rsid w:val="00AA3E43"/>
    <w:rsid w:val="00AA7DAC"/>
    <w:rsid w:val="00AB0D62"/>
    <w:rsid w:val="00AB69A5"/>
    <w:rsid w:val="00AC51D2"/>
    <w:rsid w:val="00AD4E91"/>
    <w:rsid w:val="00AD74A6"/>
    <w:rsid w:val="00AE469E"/>
    <w:rsid w:val="00AF0519"/>
    <w:rsid w:val="00AF4C79"/>
    <w:rsid w:val="00B15FCD"/>
    <w:rsid w:val="00B167FA"/>
    <w:rsid w:val="00B21500"/>
    <w:rsid w:val="00B274CA"/>
    <w:rsid w:val="00B30929"/>
    <w:rsid w:val="00B313AF"/>
    <w:rsid w:val="00B372D5"/>
    <w:rsid w:val="00B4240F"/>
    <w:rsid w:val="00B452C9"/>
    <w:rsid w:val="00B45F48"/>
    <w:rsid w:val="00B46467"/>
    <w:rsid w:val="00B57229"/>
    <w:rsid w:val="00B61207"/>
    <w:rsid w:val="00B66906"/>
    <w:rsid w:val="00B71ACF"/>
    <w:rsid w:val="00B7435F"/>
    <w:rsid w:val="00B7605D"/>
    <w:rsid w:val="00B771DA"/>
    <w:rsid w:val="00B807B2"/>
    <w:rsid w:val="00B930B5"/>
    <w:rsid w:val="00BA1190"/>
    <w:rsid w:val="00BA1ACE"/>
    <w:rsid w:val="00BA3221"/>
    <w:rsid w:val="00BB305C"/>
    <w:rsid w:val="00BB7A17"/>
    <w:rsid w:val="00BE43FE"/>
    <w:rsid w:val="00BF564F"/>
    <w:rsid w:val="00C06116"/>
    <w:rsid w:val="00C10600"/>
    <w:rsid w:val="00C10643"/>
    <w:rsid w:val="00C14B27"/>
    <w:rsid w:val="00C207AA"/>
    <w:rsid w:val="00C21213"/>
    <w:rsid w:val="00C403B1"/>
    <w:rsid w:val="00C43E85"/>
    <w:rsid w:val="00C443B9"/>
    <w:rsid w:val="00C50411"/>
    <w:rsid w:val="00C50422"/>
    <w:rsid w:val="00C50542"/>
    <w:rsid w:val="00C539B6"/>
    <w:rsid w:val="00C53F79"/>
    <w:rsid w:val="00C54E84"/>
    <w:rsid w:val="00C61E36"/>
    <w:rsid w:val="00C62207"/>
    <w:rsid w:val="00C65CDC"/>
    <w:rsid w:val="00C92011"/>
    <w:rsid w:val="00C953AF"/>
    <w:rsid w:val="00C96622"/>
    <w:rsid w:val="00CA2CC5"/>
    <w:rsid w:val="00CB5941"/>
    <w:rsid w:val="00CC1412"/>
    <w:rsid w:val="00CD6099"/>
    <w:rsid w:val="00CE2E78"/>
    <w:rsid w:val="00CE5905"/>
    <w:rsid w:val="00CE71C8"/>
    <w:rsid w:val="00CF3C60"/>
    <w:rsid w:val="00CF7AB6"/>
    <w:rsid w:val="00D10BAD"/>
    <w:rsid w:val="00D11CCF"/>
    <w:rsid w:val="00D20D89"/>
    <w:rsid w:val="00D212F4"/>
    <w:rsid w:val="00D30F04"/>
    <w:rsid w:val="00D3200E"/>
    <w:rsid w:val="00D32F06"/>
    <w:rsid w:val="00D432B3"/>
    <w:rsid w:val="00D44FC8"/>
    <w:rsid w:val="00D4789E"/>
    <w:rsid w:val="00D50C7C"/>
    <w:rsid w:val="00D66678"/>
    <w:rsid w:val="00D67BE7"/>
    <w:rsid w:val="00D72317"/>
    <w:rsid w:val="00D75B14"/>
    <w:rsid w:val="00D85F0B"/>
    <w:rsid w:val="00D9031A"/>
    <w:rsid w:val="00D94C37"/>
    <w:rsid w:val="00DA09CE"/>
    <w:rsid w:val="00DB3C81"/>
    <w:rsid w:val="00DB3E4E"/>
    <w:rsid w:val="00DB6EB5"/>
    <w:rsid w:val="00DB7CBD"/>
    <w:rsid w:val="00DC0037"/>
    <w:rsid w:val="00DC1998"/>
    <w:rsid w:val="00DD1C38"/>
    <w:rsid w:val="00DE0B35"/>
    <w:rsid w:val="00DE0F23"/>
    <w:rsid w:val="00DE1C82"/>
    <w:rsid w:val="00DE33B9"/>
    <w:rsid w:val="00E01732"/>
    <w:rsid w:val="00E050E1"/>
    <w:rsid w:val="00E1248D"/>
    <w:rsid w:val="00E15FE7"/>
    <w:rsid w:val="00E217CB"/>
    <w:rsid w:val="00E2402E"/>
    <w:rsid w:val="00E24033"/>
    <w:rsid w:val="00E30845"/>
    <w:rsid w:val="00E30AED"/>
    <w:rsid w:val="00E3222D"/>
    <w:rsid w:val="00E32EFE"/>
    <w:rsid w:val="00E35767"/>
    <w:rsid w:val="00E36273"/>
    <w:rsid w:val="00E40C01"/>
    <w:rsid w:val="00E450DB"/>
    <w:rsid w:val="00E46EC6"/>
    <w:rsid w:val="00E50E83"/>
    <w:rsid w:val="00E531FD"/>
    <w:rsid w:val="00E55BC4"/>
    <w:rsid w:val="00E60231"/>
    <w:rsid w:val="00E75BF9"/>
    <w:rsid w:val="00E766C2"/>
    <w:rsid w:val="00E76BC6"/>
    <w:rsid w:val="00E8568B"/>
    <w:rsid w:val="00E8635F"/>
    <w:rsid w:val="00E902B5"/>
    <w:rsid w:val="00E91517"/>
    <w:rsid w:val="00E920CD"/>
    <w:rsid w:val="00E93D68"/>
    <w:rsid w:val="00E96E71"/>
    <w:rsid w:val="00EA1225"/>
    <w:rsid w:val="00EA3EAF"/>
    <w:rsid w:val="00EB452C"/>
    <w:rsid w:val="00EC4BA9"/>
    <w:rsid w:val="00EC5BE5"/>
    <w:rsid w:val="00ED29AC"/>
    <w:rsid w:val="00ED5064"/>
    <w:rsid w:val="00ED6A88"/>
    <w:rsid w:val="00ED7CAA"/>
    <w:rsid w:val="00EF3C14"/>
    <w:rsid w:val="00EF74FC"/>
    <w:rsid w:val="00F007D0"/>
    <w:rsid w:val="00F0764E"/>
    <w:rsid w:val="00F07C20"/>
    <w:rsid w:val="00F11D64"/>
    <w:rsid w:val="00F16E9F"/>
    <w:rsid w:val="00F2139F"/>
    <w:rsid w:val="00F3043A"/>
    <w:rsid w:val="00F31E4E"/>
    <w:rsid w:val="00F35462"/>
    <w:rsid w:val="00F41413"/>
    <w:rsid w:val="00F64ABD"/>
    <w:rsid w:val="00F71EE1"/>
    <w:rsid w:val="00F75EB2"/>
    <w:rsid w:val="00F76B72"/>
    <w:rsid w:val="00F76F48"/>
    <w:rsid w:val="00F84031"/>
    <w:rsid w:val="00F84142"/>
    <w:rsid w:val="00F850C4"/>
    <w:rsid w:val="00F854BE"/>
    <w:rsid w:val="00F86168"/>
    <w:rsid w:val="00F91327"/>
    <w:rsid w:val="00FA0245"/>
    <w:rsid w:val="00FA7183"/>
    <w:rsid w:val="00FB0770"/>
    <w:rsid w:val="00FB25C8"/>
    <w:rsid w:val="00FB3EB6"/>
    <w:rsid w:val="00FB4BAF"/>
    <w:rsid w:val="00FB758B"/>
    <w:rsid w:val="00FC7D5D"/>
    <w:rsid w:val="00FD4D3D"/>
    <w:rsid w:val="00FD5E6A"/>
    <w:rsid w:val="00FE0181"/>
    <w:rsid w:val="00FE7489"/>
    <w:rsid w:val="00FE7B81"/>
    <w:rsid w:val="00FF0E72"/>
    <w:rsid w:val="00FF3384"/>
    <w:rsid w:val="00FF4D05"/>
    <w:rsid w:val="00FF7A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9ABE7"/>
  <w15:docId w15:val="{2716582A-B75D-4C1E-AF60-A044DE41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5D"/>
    <w:pPr>
      <w:spacing w:after="200"/>
      <w:jc w:val="both"/>
    </w:pPr>
    <w:rPr>
      <w:color w:val="59666D"/>
      <w:sz w:val="22"/>
      <w:szCs w:val="22"/>
      <w:lang w:eastAsia="en-US"/>
    </w:rPr>
  </w:style>
  <w:style w:type="paragraph" w:styleId="Heading1">
    <w:name w:val="heading 1"/>
    <w:basedOn w:val="Normal"/>
    <w:next w:val="BodyText"/>
    <w:link w:val="Heading1Char"/>
    <w:qFormat/>
    <w:rsid w:val="00A01D25"/>
    <w:pPr>
      <w:keepNext/>
      <w:keepLines/>
      <w:pageBreakBefore/>
      <w:numPr>
        <w:numId w:val="4"/>
      </w:numPr>
      <w:pBdr>
        <w:bottom w:val="single" w:sz="4" w:space="1" w:color="4E88C7"/>
      </w:pBdr>
      <w:spacing w:after="1701"/>
      <w:jc w:val="left"/>
      <w:outlineLvl w:val="0"/>
    </w:pPr>
    <w:rPr>
      <w:rFonts w:eastAsia="MS PGothic"/>
      <w:bCs/>
      <w:color w:val="32659D" w:themeColor="accent1" w:themeShade="BF"/>
      <w:sz w:val="48"/>
      <w:szCs w:val="32"/>
    </w:rPr>
  </w:style>
  <w:style w:type="paragraph" w:styleId="Heading2">
    <w:name w:val="heading 2"/>
    <w:basedOn w:val="Normal"/>
    <w:next w:val="BodyText"/>
    <w:link w:val="Heading2Char"/>
    <w:unhideWhenUsed/>
    <w:qFormat/>
    <w:rsid w:val="005A44D2"/>
    <w:pPr>
      <w:numPr>
        <w:ilvl w:val="1"/>
        <w:numId w:val="4"/>
      </w:numPr>
      <w:spacing w:before="240" w:after="240"/>
      <w:outlineLvl w:val="1"/>
    </w:pPr>
    <w:rPr>
      <w:b/>
      <w:sz w:val="32"/>
    </w:rPr>
  </w:style>
  <w:style w:type="paragraph" w:styleId="Heading3">
    <w:name w:val="heading 3"/>
    <w:basedOn w:val="Normal"/>
    <w:next w:val="BodyText"/>
    <w:link w:val="Heading3Char"/>
    <w:unhideWhenUsed/>
    <w:qFormat/>
    <w:rsid w:val="005A44D2"/>
    <w:pPr>
      <w:numPr>
        <w:ilvl w:val="2"/>
        <w:numId w:val="4"/>
      </w:numPr>
      <w:spacing w:before="240" w:after="240"/>
      <w:jc w:val="left"/>
      <w:outlineLvl w:val="2"/>
    </w:pPr>
    <w:rPr>
      <w:rFonts w:eastAsia="MS PGothic"/>
      <w:b/>
      <w:bCs/>
      <w:color w:val="4C4C4C"/>
      <w:sz w:val="28"/>
    </w:rPr>
  </w:style>
  <w:style w:type="paragraph" w:styleId="Heading4">
    <w:name w:val="heading 4"/>
    <w:basedOn w:val="Normal"/>
    <w:next w:val="BodyText"/>
    <w:link w:val="Heading4Char"/>
    <w:qFormat/>
    <w:rsid w:val="00E2402E"/>
    <w:pPr>
      <w:keepNext/>
      <w:numPr>
        <w:ilvl w:val="3"/>
        <w:numId w:val="4"/>
      </w:numPr>
      <w:spacing w:before="240" w:after="60"/>
      <w:jc w:val="left"/>
      <w:outlineLvl w:val="3"/>
    </w:pPr>
    <w:rPr>
      <w:rFonts w:eastAsia="Times New Roman"/>
      <w:b/>
      <w:bCs/>
      <w:color w:val="4C4C4C"/>
      <w:sz w:val="26"/>
      <w:szCs w:val="28"/>
      <w:lang w:eastAsia="en-GB"/>
    </w:rPr>
  </w:style>
  <w:style w:type="paragraph" w:styleId="Heading5">
    <w:name w:val="heading 5"/>
    <w:aliases w:val="Scroll Heading 5"/>
    <w:basedOn w:val="Normal"/>
    <w:next w:val="BodyText"/>
    <w:link w:val="Heading5Char"/>
    <w:uiPriority w:val="9"/>
    <w:qFormat/>
    <w:rsid w:val="00E2402E"/>
    <w:pPr>
      <w:numPr>
        <w:ilvl w:val="4"/>
        <w:numId w:val="4"/>
      </w:numPr>
      <w:spacing w:before="240" w:after="60"/>
      <w:jc w:val="left"/>
      <w:outlineLvl w:val="4"/>
    </w:pPr>
    <w:rPr>
      <w:rFonts w:eastAsia="Times New Roman"/>
      <w:b/>
      <w:bCs/>
      <w:iCs/>
      <w:color w:val="4C4C4C"/>
      <w:sz w:val="24"/>
      <w:szCs w:val="26"/>
      <w:lang w:eastAsia="en-GB"/>
    </w:rPr>
  </w:style>
  <w:style w:type="paragraph" w:styleId="Heading6">
    <w:name w:val="heading 6"/>
    <w:basedOn w:val="Normal"/>
    <w:next w:val="BodyText"/>
    <w:link w:val="Heading6Char"/>
    <w:qFormat/>
    <w:rsid w:val="00E2402E"/>
    <w:pPr>
      <w:numPr>
        <w:ilvl w:val="5"/>
        <w:numId w:val="4"/>
      </w:numPr>
      <w:spacing w:before="240" w:after="60"/>
      <w:jc w:val="left"/>
      <w:outlineLvl w:val="5"/>
    </w:pPr>
    <w:rPr>
      <w:rFonts w:eastAsia="Times New Roman"/>
      <w:b/>
      <w:bCs/>
      <w:color w:val="4C4C4C"/>
      <w:lang w:eastAsia="en-GB"/>
    </w:rPr>
  </w:style>
  <w:style w:type="paragraph" w:styleId="Heading7">
    <w:name w:val="heading 7"/>
    <w:basedOn w:val="Normal"/>
    <w:next w:val="Normal"/>
    <w:link w:val="Heading7Char"/>
    <w:uiPriority w:val="9"/>
    <w:semiHidden/>
    <w:unhideWhenUsed/>
    <w:rsid w:val="00656C77"/>
    <w:pPr>
      <w:keepNext/>
      <w:keepLines/>
      <w:numPr>
        <w:ilvl w:val="6"/>
        <w:numId w:val="4"/>
      </w:numPr>
      <w:spacing w:before="200" w:after="0"/>
      <w:outlineLvl w:val="6"/>
    </w:pPr>
    <w:rPr>
      <w:rFonts w:eastAsia="MS PGothic"/>
      <w:i/>
      <w:iCs/>
      <w:color w:val="787878"/>
    </w:rPr>
  </w:style>
  <w:style w:type="paragraph" w:styleId="Heading8">
    <w:name w:val="heading 8"/>
    <w:basedOn w:val="Normal"/>
    <w:next w:val="Normal"/>
    <w:link w:val="Heading8Char"/>
    <w:uiPriority w:val="9"/>
    <w:semiHidden/>
    <w:unhideWhenUsed/>
    <w:rsid w:val="00656C77"/>
    <w:pPr>
      <w:keepNext/>
      <w:keepLines/>
      <w:numPr>
        <w:ilvl w:val="7"/>
        <w:numId w:val="4"/>
      </w:numPr>
      <w:spacing w:before="200" w:after="0"/>
      <w:outlineLvl w:val="7"/>
    </w:pPr>
    <w:rPr>
      <w:rFonts w:eastAsia="MS PGothic"/>
      <w:color w:val="787878"/>
      <w:sz w:val="20"/>
      <w:szCs w:val="20"/>
    </w:rPr>
  </w:style>
  <w:style w:type="paragraph" w:styleId="Heading9">
    <w:name w:val="heading 9"/>
    <w:basedOn w:val="Normal"/>
    <w:next w:val="Normal"/>
    <w:link w:val="Heading9Char"/>
    <w:uiPriority w:val="9"/>
    <w:semiHidden/>
    <w:unhideWhenUsed/>
    <w:rsid w:val="00656C77"/>
    <w:pPr>
      <w:keepNext/>
      <w:keepLines/>
      <w:numPr>
        <w:ilvl w:val="8"/>
        <w:numId w:val="4"/>
      </w:numPr>
      <w:spacing w:before="200" w:after="0"/>
      <w:outlineLvl w:val="8"/>
    </w:pPr>
    <w:rPr>
      <w:rFonts w:eastAsia="MS PGothic"/>
      <w:i/>
      <w:iCs/>
      <w:color w:val="7878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E71"/>
    <w:pPr>
      <w:pBdr>
        <w:bottom w:val="single" w:sz="8" w:space="4" w:color="4E88C7"/>
      </w:pBdr>
      <w:spacing w:after="300"/>
      <w:contextualSpacing/>
    </w:pPr>
    <w:rPr>
      <w:rFonts w:eastAsia="MS PGothic"/>
      <w:color w:val="32659D"/>
      <w:spacing w:val="5"/>
      <w:kern w:val="28"/>
      <w:sz w:val="52"/>
      <w:szCs w:val="52"/>
      <w:lang w:val="en-US" w:eastAsia="ja-JP"/>
    </w:rPr>
  </w:style>
  <w:style w:type="character" w:customStyle="1" w:styleId="TitleChar">
    <w:name w:val="Title Char"/>
    <w:link w:val="Title"/>
    <w:uiPriority w:val="10"/>
    <w:rsid w:val="00E96E71"/>
    <w:rPr>
      <w:rFonts w:ascii="Calibri" w:eastAsia="MS PGothic" w:hAnsi="Calibri" w:cs="Times New Roman"/>
      <w:color w:val="32659D"/>
      <w:spacing w:val="5"/>
      <w:kern w:val="28"/>
      <w:sz w:val="52"/>
      <w:szCs w:val="52"/>
      <w:lang w:val="en-US" w:eastAsia="ja-JP"/>
    </w:rPr>
  </w:style>
  <w:style w:type="paragraph" w:styleId="Subtitle">
    <w:name w:val="Subtitle"/>
    <w:basedOn w:val="Normal"/>
    <w:next w:val="Normal"/>
    <w:link w:val="SubtitleChar"/>
    <w:uiPriority w:val="11"/>
    <w:qFormat/>
    <w:rsid w:val="00E96E71"/>
    <w:pPr>
      <w:numPr>
        <w:ilvl w:val="1"/>
      </w:numPr>
    </w:pPr>
    <w:rPr>
      <w:rFonts w:eastAsia="MS PGothic"/>
      <w:i/>
      <w:iCs/>
      <w:color w:val="4E88C7"/>
      <w:spacing w:val="15"/>
      <w:sz w:val="24"/>
      <w:szCs w:val="24"/>
      <w:lang w:val="en-US" w:eastAsia="ja-JP"/>
    </w:rPr>
  </w:style>
  <w:style w:type="character" w:customStyle="1" w:styleId="SubtitleChar">
    <w:name w:val="Subtitle Char"/>
    <w:link w:val="Subtitle"/>
    <w:uiPriority w:val="11"/>
    <w:rsid w:val="00E96E71"/>
    <w:rPr>
      <w:rFonts w:ascii="Calibri" w:eastAsia="MS PGothic" w:hAnsi="Calibri" w:cs="Times New Roman"/>
      <w:i/>
      <w:iCs/>
      <w:color w:val="4E88C7"/>
      <w:spacing w:val="15"/>
      <w:sz w:val="24"/>
      <w:szCs w:val="24"/>
      <w:lang w:val="en-US" w:eastAsia="ja-JP"/>
    </w:rPr>
  </w:style>
  <w:style w:type="paragraph" w:styleId="BalloonText">
    <w:name w:val="Balloon Text"/>
    <w:basedOn w:val="Normal"/>
    <w:link w:val="BalloonTextChar"/>
    <w:uiPriority w:val="99"/>
    <w:semiHidden/>
    <w:unhideWhenUsed/>
    <w:rsid w:val="00E96E71"/>
    <w:pPr>
      <w:spacing w:after="0"/>
    </w:pPr>
    <w:rPr>
      <w:rFonts w:ascii="Tahoma" w:hAnsi="Tahoma" w:cs="Tahoma"/>
      <w:sz w:val="16"/>
      <w:szCs w:val="16"/>
    </w:rPr>
  </w:style>
  <w:style w:type="character" w:customStyle="1" w:styleId="BalloonTextChar">
    <w:name w:val="Balloon Text Char"/>
    <w:link w:val="BalloonText"/>
    <w:uiPriority w:val="99"/>
    <w:semiHidden/>
    <w:rsid w:val="00E96E71"/>
    <w:rPr>
      <w:rFonts w:ascii="Tahoma" w:hAnsi="Tahoma" w:cs="Tahoma"/>
      <w:sz w:val="16"/>
      <w:szCs w:val="16"/>
      <w:lang w:eastAsia="en-US"/>
    </w:rPr>
  </w:style>
  <w:style w:type="paragraph" w:styleId="NoSpacing">
    <w:name w:val="No Spacing"/>
    <w:uiPriority w:val="1"/>
    <w:qFormat/>
    <w:rsid w:val="00C96622"/>
    <w:pPr>
      <w:jc w:val="both"/>
    </w:pPr>
    <w:rPr>
      <w:color w:val="59666D"/>
      <w:sz w:val="16"/>
      <w:szCs w:val="22"/>
      <w:lang w:eastAsia="en-US"/>
    </w:rPr>
  </w:style>
  <w:style w:type="paragraph" w:customStyle="1" w:styleId="BodyText0">
    <w:name w:val="BodyText"/>
    <w:basedOn w:val="Normal"/>
    <w:qFormat/>
    <w:rsid w:val="00D10BAD"/>
  </w:style>
  <w:style w:type="table" w:styleId="LightShading-Accent6">
    <w:name w:val="Light Shading Accent 6"/>
    <w:basedOn w:val="TableNormal"/>
    <w:uiPriority w:val="60"/>
    <w:rsid w:val="00E96E71"/>
    <w:rPr>
      <w:color w:val="006860"/>
    </w:rPr>
    <w:tblPr>
      <w:tblStyleRowBandSize w:val="1"/>
      <w:tblStyleColBandSize w:val="1"/>
      <w:tblBorders>
        <w:top w:val="single" w:sz="8" w:space="0" w:color="008C82"/>
        <w:bottom w:val="single" w:sz="8" w:space="0" w:color="008C82"/>
      </w:tblBorders>
    </w:tblPr>
    <w:tblStylePr w:type="fir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la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F8"/>
      </w:tcPr>
    </w:tblStylePr>
    <w:tblStylePr w:type="band1Horz">
      <w:tblPr/>
      <w:tcPr>
        <w:tcBorders>
          <w:left w:val="nil"/>
          <w:right w:val="nil"/>
          <w:insideH w:val="nil"/>
          <w:insideV w:val="nil"/>
        </w:tcBorders>
        <w:shd w:val="clear" w:color="auto" w:fill="A3FFF8"/>
      </w:tcPr>
    </w:tblStylePr>
  </w:style>
  <w:style w:type="table" w:styleId="LightList">
    <w:name w:val="Light List"/>
    <w:basedOn w:val="TableNormal"/>
    <w:uiPriority w:val="61"/>
    <w:rsid w:val="00E96E71"/>
    <w:tblPr>
      <w:tblStyleRowBandSize w:val="1"/>
      <w:tblStyleColBandSize w:val="1"/>
      <w:tblBorders>
        <w:top w:val="single" w:sz="8" w:space="0" w:color="4C4C4C"/>
        <w:left w:val="single" w:sz="8" w:space="0" w:color="4C4C4C"/>
        <w:bottom w:val="single" w:sz="8" w:space="0" w:color="4C4C4C"/>
        <w:right w:val="single" w:sz="8" w:space="0" w:color="4C4C4C"/>
      </w:tblBorders>
    </w:tblPr>
    <w:tblStylePr w:type="firstRow">
      <w:pPr>
        <w:spacing w:before="0" w:after="0" w:line="240" w:lineRule="auto"/>
      </w:pPr>
      <w:rPr>
        <w:b/>
        <w:bCs/>
        <w:color w:val="FFFFFF"/>
      </w:rPr>
      <w:tblPr/>
      <w:tcPr>
        <w:shd w:val="clear" w:color="auto" w:fill="4C4C4C"/>
      </w:tcPr>
    </w:tblStylePr>
    <w:tblStylePr w:type="lastRow">
      <w:pPr>
        <w:spacing w:before="0" w:after="0" w:line="240" w:lineRule="auto"/>
      </w:pPr>
      <w:rPr>
        <w:b/>
        <w:bCs/>
      </w:rPr>
      <w:tblPr/>
      <w:tcPr>
        <w:tcBorders>
          <w:top w:val="double" w:sz="6" w:space="0" w:color="4C4C4C"/>
          <w:left w:val="single" w:sz="8" w:space="0" w:color="4C4C4C"/>
          <w:bottom w:val="single" w:sz="8" w:space="0" w:color="4C4C4C"/>
          <w:right w:val="single" w:sz="8" w:space="0" w:color="4C4C4C"/>
        </w:tcBorders>
      </w:tcPr>
    </w:tblStylePr>
    <w:tblStylePr w:type="firstCol">
      <w:rPr>
        <w:b/>
        <w:bCs/>
      </w:rPr>
    </w:tblStylePr>
    <w:tblStylePr w:type="lastCol">
      <w:rPr>
        <w:b/>
        <w:bCs/>
      </w:rPr>
    </w:tblStylePr>
    <w:tblStylePr w:type="band1Vert">
      <w:tblPr/>
      <w:tcPr>
        <w:tcBorders>
          <w:top w:val="single" w:sz="8" w:space="0" w:color="4C4C4C"/>
          <w:left w:val="single" w:sz="8" w:space="0" w:color="4C4C4C"/>
          <w:bottom w:val="single" w:sz="8" w:space="0" w:color="4C4C4C"/>
          <w:right w:val="single" w:sz="8" w:space="0" w:color="4C4C4C"/>
        </w:tcBorders>
      </w:tcPr>
    </w:tblStylePr>
    <w:tblStylePr w:type="band1Horz">
      <w:tblPr/>
      <w:tcPr>
        <w:tcBorders>
          <w:top w:val="single" w:sz="8" w:space="0" w:color="4C4C4C"/>
          <w:left w:val="single" w:sz="8" w:space="0" w:color="4C4C4C"/>
          <w:bottom w:val="single" w:sz="8" w:space="0" w:color="4C4C4C"/>
          <w:right w:val="single" w:sz="8" w:space="0" w:color="4C4C4C"/>
        </w:tcBorders>
      </w:tcPr>
    </w:tblStylePr>
  </w:style>
  <w:style w:type="table" w:styleId="LightList-Accent1">
    <w:name w:val="Light List Accent 1"/>
    <w:basedOn w:val="TableNormal"/>
    <w:uiPriority w:val="61"/>
    <w:rsid w:val="00E96E71"/>
    <w:tblPr>
      <w:tblStyleRowBandSize w:val="1"/>
      <w:tblStyleColBandSize w:val="1"/>
      <w:tblBorders>
        <w:top w:val="single" w:sz="8" w:space="0" w:color="4E88C7"/>
        <w:left w:val="single" w:sz="8" w:space="0" w:color="4E88C7"/>
        <w:bottom w:val="single" w:sz="8" w:space="0" w:color="4E88C7"/>
        <w:right w:val="single" w:sz="8" w:space="0" w:color="4E88C7"/>
      </w:tblBorders>
    </w:tblPr>
    <w:tblStylePr w:type="firstRow">
      <w:pPr>
        <w:spacing w:before="0" w:after="0" w:line="240" w:lineRule="auto"/>
      </w:pPr>
      <w:rPr>
        <w:b/>
        <w:bCs/>
        <w:color w:val="FFFFFF"/>
      </w:rPr>
      <w:tblPr/>
      <w:tcPr>
        <w:shd w:val="clear" w:color="auto" w:fill="4E88C7"/>
      </w:tcPr>
    </w:tblStylePr>
    <w:tblStylePr w:type="lastRow">
      <w:pPr>
        <w:spacing w:before="0" w:after="0" w:line="240" w:lineRule="auto"/>
      </w:pPr>
      <w:rPr>
        <w:b/>
        <w:bCs/>
      </w:rPr>
      <w:tblPr/>
      <w:tcPr>
        <w:tcBorders>
          <w:top w:val="double" w:sz="6" w:space="0" w:color="4E88C7"/>
          <w:left w:val="single" w:sz="8" w:space="0" w:color="4E88C7"/>
          <w:bottom w:val="single" w:sz="8" w:space="0" w:color="4E88C7"/>
          <w:right w:val="single" w:sz="8" w:space="0" w:color="4E88C7"/>
        </w:tcBorders>
      </w:tcPr>
    </w:tblStylePr>
    <w:tblStylePr w:type="firstCol">
      <w:rPr>
        <w:b/>
        <w:bCs/>
      </w:rPr>
    </w:tblStylePr>
    <w:tblStylePr w:type="lastCol">
      <w:rPr>
        <w:b/>
        <w:bCs/>
      </w:rPr>
    </w:tblStylePr>
    <w:tblStylePr w:type="band1Vert">
      <w:tblPr/>
      <w:tcPr>
        <w:tcBorders>
          <w:top w:val="single" w:sz="8" w:space="0" w:color="4E88C7"/>
          <w:left w:val="single" w:sz="8" w:space="0" w:color="4E88C7"/>
          <w:bottom w:val="single" w:sz="8" w:space="0" w:color="4E88C7"/>
          <w:right w:val="single" w:sz="8" w:space="0" w:color="4E88C7"/>
        </w:tcBorders>
      </w:tcPr>
    </w:tblStylePr>
    <w:tblStylePr w:type="band1Horz">
      <w:tblPr/>
      <w:tcPr>
        <w:tcBorders>
          <w:top w:val="single" w:sz="8" w:space="0" w:color="4E88C7"/>
          <w:left w:val="single" w:sz="8" w:space="0" w:color="4E88C7"/>
          <w:bottom w:val="single" w:sz="8" w:space="0" w:color="4E88C7"/>
          <w:right w:val="single" w:sz="8" w:space="0" w:color="4E88C7"/>
        </w:tcBorders>
      </w:tcPr>
    </w:tblStylePr>
  </w:style>
  <w:style w:type="paragraph" w:customStyle="1" w:styleId="CoverTitle">
    <w:name w:val="CoverTitle"/>
    <w:basedOn w:val="Normal"/>
    <w:qFormat/>
    <w:rsid w:val="009B5C3D"/>
    <w:pPr>
      <w:framePr w:hSpace="181" w:wrap="around" w:vAnchor="page" w:hAnchor="margin" w:x="1" w:y="3216"/>
    </w:pPr>
    <w:rPr>
      <w:b/>
      <w:color w:val="32659D"/>
      <w:sz w:val="72"/>
    </w:rPr>
  </w:style>
  <w:style w:type="paragraph" w:customStyle="1" w:styleId="AppendixHeading1">
    <w:name w:val="Appendix Heading 1"/>
    <w:basedOn w:val="Heading1"/>
    <w:next w:val="BodyText"/>
    <w:link w:val="AppendixHeading1Char"/>
    <w:uiPriority w:val="1"/>
    <w:qFormat/>
    <w:rsid w:val="00E2402E"/>
    <w:pPr>
      <w:keepLines w:val="0"/>
      <w:numPr>
        <w:numId w:val="3"/>
      </w:numPr>
      <w:pBdr>
        <w:bottom w:val="none" w:sz="0" w:space="0" w:color="auto"/>
      </w:pBdr>
      <w:spacing w:before="240" w:after="60"/>
    </w:pPr>
    <w:rPr>
      <w:rFonts w:ascii="Arial" w:eastAsia="Times New Roman" w:hAnsi="Arial" w:cs="Arial"/>
      <w:color w:val="365F91"/>
      <w:kern w:val="32"/>
      <w:sz w:val="32"/>
      <w:lang w:eastAsia="en-GB"/>
    </w:rPr>
  </w:style>
  <w:style w:type="character" w:customStyle="1" w:styleId="AppendixHeading1Char">
    <w:name w:val="Appendix Heading 1 Char"/>
    <w:link w:val="AppendixHeading1"/>
    <w:uiPriority w:val="1"/>
    <w:rsid w:val="00E2402E"/>
    <w:rPr>
      <w:rFonts w:ascii="Arial" w:eastAsia="Times New Roman" w:hAnsi="Arial" w:cs="Arial"/>
      <w:bCs/>
      <w:color w:val="365F91"/>
      <w:kern w:val="32"/>
      <w:sz w:val="32"/>
      <w:szCs w:val="32"/>
    </w:rPr>
  </w:style>
  <w:style w:type="paragraph" w:styleId="TOC4">
    <w:name w:val="toc 4"/>
    <w:basedOn w:val="Normal"/>
    <w:next w:val="Normal"/>
    <w:autoRedefine/>
    <w:uiPriority w:val="39"/>
    <w:unhideWhenUsed/>
    <w:rsid w:val="008F3187"/>
    <w:pPr>
      <w:spacing w:after="0"/>
      <w:ind w:left="660"/>
      <w:jc w:val="left"/>
    </w:pPr>
    <w:rPr>
      <w:sz w:val="20"/>
      <w:szCs w:val="20"/>
    </w:rPr>
  </w:style>
  <w:style w:type="table" w:styleId="TableGrid">
    <w:name w:val="Table Grid"/>
    <w:basedOn w:val="TableNormal"/>
    <w:uiPriority w:val="59"/>
    <w:rsid w:val="009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oratory">
    <w:name w:val="Exploratory"/>
    <w:basedOn w:val="Normal"/>
    <w:qFormat/>
    <w:rsid w:val="00F2139F"/>
    <w:pPr>
      <w:framePr w:hSpace="180" w:wrap="around" w:vAnchor="page" w:hAnchor="page" w:xAlign="right" w:y="698"/>
    </w:pPr>
    <w:rPr>
      <w:b/>
      <w:color w:val="A5D028"/>
    </w:rPr>
  </w:style>
  <w:style w:type="character" w:customStyle="1" w:styleId="Heading1Char">
    <w:name w:val="Heading 1 Char"/>
    <w:link w:val="Heading1"/>
    <w:rsid w:val="00A01D25"/>
    <w:rPr>
      <w:rFonts w:eastAsia="MS PGothic"/>
      <w:bCs/>
      <w:color w:val="32659D" w:themeColor="accent1" w:themeShade="BF"/>
      <w:sz w:val="48"/>
      <w:szCs w:val="32"/>
      <w:lang w:eastAsia="en-US"/>
    </w:rPr>
  </w:style>
  <w:style w:type="paragraph" w:customStyle="1" w:styleId="HeadingUnderline">
    <w:name w:val="HeadingUnderline"/>
    <w:basedOn w:val="Heading2"/>
    <w:qFormat/>
    <w:rsid w:val="00D67BE7"/>
    <w:pPr>
      <w:numPr>
        <w:ilvl w:val="0"/>
        <w:numId w:val="0"/>
      </w:numPr>
      <w:pBdr>
        <w:bottom w:val="single" w:sz="4" w:space="1" w:color="4E88C7"/>
      </w:pBdr>
      <w:spacing w:before="120" w:after="120"/>
      <w:jc w:val="left"/>
    </w:pPr>
    <w:rPr>
      <w:color w:val="32659D"/>
      <w:sz w:val="24"/>
    </w:rPr>
  </w:style>
  <w:style w:type="paragraph" w:customStyle="1" w:styleId="Rule">
    <w:name w:val="Rule"/>
    <w:basedOn w:val="Normal"/>
    <w:qFormat/>
    <w:rsid w:val="009562F5"/>
    <w:pPr>
      <w:pBdr>
        <w:bottom w:val="single" w:sz="4" w:space="1" w:color="6CAFFF"/>
      </w:pBdr>
    </w:pPr>
    <w:rPr>
      <w:color w:val="6CAFFF"/>
    </w:rPr>
  </w:style>
  <w:style w:type="paragraph" w:customStyle="1" w:styleId="DocSubtitle">
    <w:name w:val="DocSubtitle"/>
    <w:qFormat/>
    <w:rsid w:val="007B57EA"/>
    <w:pPr>
      <w:spacing w:before="200" w:after="200"/>
    </w:pPr>
    <w:rPr>
      <w:caps/>
      <w:color w:val="59666D"/>
      <w:sz w:val="28"/>
      <w:szCs w:val="28"/>
      <w:lang w:eastAsia="en-US"/>
    </w:rPr>
  </w:style>
  <w:style w:type="character" w:customStyle="1" w:styleId="Heading2Char">
    <w:name w:val="Heading 2 Char"/>
    <w:link w:val="Heading2"/>
    <w:rsid w:val="006808CD"/>
    <w:rPr>
      <w:b/>
      <w:color w:val="59666D"/>
      <w:sz w:val="32"/>
      <w:szCs w:val="22"/>
      <w:lang w:eastAsia="en-US"/>
    </w:rPr>
  </w:style>
  <w:style w:type="paragraph" w:styleId="Header">
    <w:name w:val="header"/>
    <w:aliases w:val="TOCHeader"/>
    <w:basedOn w:val="Normal"/>
    <w:link w:val="HeaderChar"/>
    <w:unhideWhenUsed/>
    <w:qFormat/>
    <w:rsid w:val="00A01D25"/>
    <w:pPr>
      <w:tabs>
        <w:tab w:val="center" w:pos="4320"/>
        <w:tab w:val="right" w:pos="8640"/>
      </w:tabs>
      <w:spacing w:after="0"/>
    </w:pPr>
    <w:rPr>
      <w:rFonts w:asciiTheme="minorHAnsi" w:hAnsiTheme="minorHAnsi"/>
      <w:color w:val="32659D" w:themeColor="accent1" w:themeShade="BF"/>
      <w:sz w:val="40"/>
      <w:szCs w:val="40"/>
    </w:rPr>
  </w:style>
  <w:style w:type="character" w:customStyle="1" w:styleId="HeaderChar">
    <w:name w:val="Header Char"/>
    <w:aliases w:val="TOCHeader Char"/>
    <w:link w:val="Header"/>
    <w:rsid w:val="00A01D25"/>
    <w:rPr>
      <w:rFonts w:asciiTheme="minorHAnsi" w:hAnsiTheme="minorHAnsi"/>
      <w:color w:val="32659D" w:themeColor="accent1" w:themeShade="BF"/>
      <w:sz w:val="40"/>
      <w:szCs w:val="40"/>
      <w:lang w:eastAsia="en-US"/>
    </w:rPr>
  </w:style>
  <w:style w:type="paragraph" w:styleId="Footer">
    <w:name w:val="footer"/>
    <w:aliases w:val="Footer-even"/>
    <w:link w:val="FooterChar"/>
    <w:unhideWhenUsed/>
    <w:rsid w:val="00382241"/>
    <w:pPr>
      <w:tabs>
        <w:tab w:val="center" w:pos="4320"/>
        <w:tab w:val="right" w:pos="8640"/>
      </w:tabs>
      <w:jc w:val="right"/>
    </w:pPr>
    <w:rPr>
      <w:color w:val="59666D"/>
      <w:sz w:val="16"/>
      <w:szCs w:val="22"/>
      <w:lang w:eastAsia="en-US"/>
    </w:rPr>
  </w:style>
  <w:style w:type="character" w:customStyle="1" w:styleId="FooterChar">
    <w:name w:val="Footer Char"/>
    <w:aliases w:val="Footer-even Char"/>
    <w:link w:val="Footer"/>
    <w:rsid w:val="006808CD"/>
    <w:rPr>
      <w:color w:val="59666D"/>
      <w:sz w:val="16"/>
      <w:szCs w:val="22"/>
      <w:lang w:eastAsia="en-US"/>
    </w:rPr>
  </w:style>
  <w:style w:type="paragraph" w:customStyle="1" w:styleId="Runningtitle">
    <w:name w:val="Running title"/>
    <w:basedOn w:val="Header"/>
    <w:qFormat/>
    <w:rsid w:val="00770FFF"/>
    <w:pPr>
      <w:jc w:val="right"/>
    </w:pPr>
  </w:style>
  <w:style w:type="character" w:styleId="PageNumber">
    <w:name w:val="page number"/>
    <w:basedOn w:val="DefaultParagraphFont"/>
    <w:uiPriority w:val="99"/>
    <w:semiHidden/>
    <w:unhideWhenUsed/>
    <w:rsid w:val="009E4F7A"/>
  </w:style>
  <w:style w:type="paragraph" w:customStyle="1" w:styleId="footer-folio">
    <w:name w:val="footer-folio"/>
    <w:basedOn w:val="Normal"/>
    <w:uiPriority w:val="99"/>
    <w:rsid w:val="007B57EA"/>
    <w:pPr>
      <w:widowControl w:val="0"/>
      <w:autoSpaceDE w:val="0"/>
      <w:autoSpaceDN w:val="0"/>
      <w:adjustRightInd w:val="0"/>
      <w:spacing w:after="0" w:line="288" w:lineRule="auto"/>
      <w:jc w:val="right"/>
      <w:textAlignment w:val="center"/>
    </w:pPr>
    <w:rPr>
      <w:rFonts w:cs="Calibri"/>
      <w:color w:val="54666F"/>
      <w:lang w:eastAsia="en-GB"/>
    </w:rPr>
  </w:style>
  <w:style w:type="table" w:styleId="LightShading-Accent1">
    <w:name w:val="Light Shading Accent 1"/>
    <w:basedOn w:val="TableNormal"/>
    <w:uiPriority w:val="60"/>
    <w:rsid w:val="00F41413"/>
    <w:rPr>
      <w:color w:val="32659D"/>
    </w:rPr>
    <w:tblPr>
      <w:tblStyleRowBandSize w:val="1"/>
      <w:tblStyleColBandSize w:val="1"/>
      <w:tblBorders>
        <w:top w:val="single" w:sz="8" w:space="0" w:color="4E88C7"/>
        <w:bottom w:val="single" w:sz="8" w:space="0" w:color="4E88C7"/>
      </w:tblBorders>
    </w:tblPr>
    <w:tblStylePr w:type="fir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la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1F1"/>
      </w:tcPr>
    </w:tblStylePr>
    <w:tblStylePr w:type="band1Horz">
      <w:tblPr/>
      <w:tcPr>
        <w:tcBorders>
          <w:left w:val="nil"/>
          <w:right w:val="nil"/>
          <w:insideH w:val="nil"/>
          <w:insideV w:val="nil"/>
        </w:tcBorders>
        <w:shd w:val="clear" w:color="auto" w:fill="D3E1F1"/>
      </w:tcPr>
    </w:tblStylePr>
  </w:style>
  <w:style w:type="paragraph" w:customStyle="1" w:styleId="TableHeader">
    <w:name w:val="TableHeader"/>
    <w:qFormat/>
    <w:rsid w:val="00192F6A"/>
    <w:pPr>
      <w:spacing w:after="120"/>
    </w:pPr>
    <w:rPr>
      <w:b/>
      <w:color w:val="32659D"/>
      <w:sz w:val="24"/>
      <w:szCs w:val="22"/>
      <w:lang w:eastAsia="en-US"/>
    </w:rPr>
  </w:style>
  <w:style w:type="paragraph" w:customStyle="1" w:styleId="TableSubheader">
    <w:name w:val="TableSubheader"/>
    <w:basedOn w:val="Normal"/>
    <w:qFormat/>
    <w:rsid w:val="008655F1"/>
    <w:pPr>
      <w:spacing w:before="200" w:after="0"/>
      <w:jc w:val="left"/>
    </w:pPr>
    <w:rPr>
      <w:b/>
      <w:bCs/>
      <w:color w:val="32659D"/>
    </w:rPr>
  </w:style>
  <w:style w:type="paragraph" w:customStyle="1" w:styleId="TableData">
    <w:name w:val="TableData"/>
    <w:basedOn w:val="Normal"/>
    <w:qFormat/>
    <w:rsid w:val="007C4D0D"/>
    <w:pPr>
      <w:suppressAutoHyphens/>
      <w:spacing w:before="60" w:after="60"/>
      <w:jc w:val="left"/>
    </w:pPr>
    <w:rPr>
      <w:sz w:val="20"/>
      <w:szCs w:val="20"/>
    </w:rPr>
  </w:style>
  <w:style w:type="character" w:styleId="PlaceholderText">
    <w:name w:val="Placeholder Text"/>
    <w:uiPriority w:val="99"/>
    <w:semiHidden/>
    <w:rsid w:val="003760FB"/>
    <w:rPr>
      <w:color w:val="808080"/>
    </w:rPr>
  </w:style>
  <w:style w:type="paragraph" w:customStyle="1" w:styleId="TextforHorizon2020">
    <w:name w:val="Text for Horizon 2020"/>
    <w:basedOn w:val="Normal"/>
    <w:uiPriority w:val="2"/>
    <w:rsid w:val="006808CD"/>
    <w:pPr>
      <w:spacing w:after="100"/>
      <w:jc w:val="left"/>
    </w:pPr>
    <w:rPr>
      <w:sz w:val="18"/>
      <w:szCs w:val="24"/>
    </w:rPr>
  </w:style>
  <w:style w:type="paragraph" w:customStyle="1" w:styleId="Style1">
    <w:name w:val="Style1"/>
    <w:semiHidden/>
    <w:rsid w:val="00F71EE1"/>
    <w:pPr>
      <w:widowControl w:val="0"/>
      <w:pBdr>
        <w:right w:val="single" w:sz="4" w:space="4" w:color="4E88C7"/>
      </w:pBdr>
      <w:autoSpaceDE w:val="0"/>
      <w:autoSpaceDN w:val="0"/>
      <w:adjustRightInd w:val="0"/>
      <w:jc w:val="right"/>
      <w:textAlignment w:val="center"/>
    </w:pPr>
    <w:rPr>
      <w:rFonts w:cs="Calibri"/>
      <w:color w:val="54666F"/>
      <w:sz w:val="12"/>
      <w:szCs w:val="12"/>
    </w:rPr>
  </w:style>
  <w:style w:type="paragraph" w:styleId="ListParagraph">
    <w:name w:val="List Paragraph"/>
    <w:aliases w:val="ListBodyText"/>
    <w:basedOn w:val="Normal"/>
    <w:qFormat/>
    <w:rsid w:val="00B7435F"/>
    <w:pPr>
      <w:numPr>
        <w:numId w:val="1"/>
      </w:numPr>
      <w:contextualSpacing/>
    </w:pPr>
  </w:style>
  <w:style w:type="character" w:customStyle="1" w:styleId="Heading3Char">
    <w:name w:val="Heading 3 Char"/>
    <w:link w:val="Heading3"/>
    <w:rsid w:val="006808CD"/>
    <w:rPr>
      <w:rFonts w:eastAsia="MS PGothic"/>
      <w:b/>
      <w:bCs/>
      <w:color w:val="4C4C4C"/>
      <w:sz w:val="28"/>
      <w:szCs w:val="22"/>
      <w:lang w:eastAsia="en-US"/>
    </w:rPr>
  </w:style>
  <w:style w:type="paragraph" w:customStyle="1" w:styleId="PageHeader">
    <w:name w:val="PageHeader"/>
    <w:basedOn w:val="Header"/>
    <w:qFormat/>
    <w:rsid w:val="00481215"/>
    <w:rPr>
      <w:rFonts w:ascii="Calibri" w:hAnsi="Calibri"/>
      <w:b/>
      <w:caps/>
      <w:color w:val="59666D"/>
      <w:sz w:val="18"/>
    </w:rPr>
  </w:style>
  <w:style w:type="paragraph" w:styleId="TOC3">
    <w:name w:val="toc 3"/>
    <w:basedOn w:val="Normal"/>
    <w:next w:val="Normal"/>
    <w:autoRedefine/>
    <w:uiPriority w:val="39"/>
    <w:unhideWhenUsed/>
    <w:rsid w:val="005D1154"/>
    <w:pPr>
      <w:spacing w:after="0"/>
      <w:ind w:left="440"/>
      <w:jc w:val="left"/>
    </w:pPr>
    <w:rPr>
      <w:sz w:val="20"/>
      <w:szCs w:val="20"/>
    </w:rPr>
  </w:style>
  <w:style w:type="numbering" w:styleId="111111">
    <w:name w:val="Outline List 2"/>
    <w:basedOn w:val="NoList"/>
    <w:uiPriority w:val="99"/>
    <w:semiHidden/>
    <w:unhideWhenUsed/>
    <w:rsid w:val="00485100"/>
    <w:pPr>
      <w:numPr>
        <w:numId w:val="2"/>
      </w:numPr>
    </w:pPr>
  </w:style>
  <w:style w:type="character" w:customStyle="1" w:styleId="Heading4Char">
    <w:name w:val="Heading 4 Char"/>
    <w:link w:val="Heading4"/>
    <w:rsid w:val="00E2402E"/>
    <w:rPr>
      <w:rFonts w:eastAsia="Times New Roman"/>
      <w:b/>
      <w:bCs/>
      <w:color w:val="4C4C4C"/>
      <w:sz w:val="26"/>
      <w:szCs w:val="28"/>
    </w:rPr>
  </w:style>
  <w:style w:type="character" w:customStyle="1" w:styleId="Heading5Char">
    <w:name w:val="Heading 5 Char"/>
    <w:aliases w:val="Scroll Heading 5 Char"/>
    <w:link w:val="Heading5"/>
    <w:uiPriority w:val="9"/>
    <w:rsid w:val="00E2402E"/>
    <w:rPr>
      <w:rFonts w:eastAsia="Times New Roman"/>
      <w:b/>
      <w:bCs/>
      <w:iCs/>
      <w:color w:val="4C4C4C"/>
      <w:sz w:val="24"/>
      <w:szCs w:val="26"/>
    </w:rPr>
  </w:style>
  <w:style w:type="character" w:customStyle="1" w:styleId="Heading6Char">
    <w:name w:val="Heading 6 Char"/>
    <w:link w:val="Heading6"/>
    <w:rsid w:val="00E2402E"/>
    <w:rPr>
      <w:rFonts w:eastAsia="Times New Roman"/>
      <w:b/>
      <w:bCs/>
      <w:color w:val="4C4C4C"/>
      <w:sz w:val="22"/>
      <w:szCs w:val="22"/>
    </w:rPr>
  </w:style>
  <w:style w:type="character" w:customStyle="1" w:styleId="Heading7Char">
    <w:name w:val="Heading 7 Char"/>
    <w:link w:val="Heading7"/>
    <w:uiPriority w:val="9"/>
    <w:semiHidden/>
    <w:rsid w:val="00656C77"/>
    <w:rPr>
      <w:rFonts w:eastAsia="MS PGothic"/>
      <w:i/>
      <w:iCs/>
      <w:color w:val="787878"/>
      <w:sz w:val="22"/>
      <w:szCs w:val="22"/>
      <w:lang w:eastAsia="en-US"/>
    </w:rPr>
  </w:style>
  <w:style w:type="character" w:customStyle="1" w:styleId="Heading8Char">
    <w:name w:val="Heading 8 Char"/>
    <w:link w:val="Heading8"/>
    <w:uiPriority w:val="9"/>
    <w:semiHidden/>
    <w:rsid w:val="00656C77"/>
    <w:rPr>
      <w:rFonts w:eastAsia="MS PGothic"/>
      <w:color w:val="787878"/>
      <w:lang w:eastAsia="en-US"/>
    </w:rPr>
  </w:style>
  <w:style w:type="character" w:customStyle="1" w:styleId="Heading9Char">
    <w:name w:val="Heading 9 Char"/>
    <w:link w:val="Heading9"/>
    <w:uiPriority w:val="9"/>
    <w:semiHidden/>
    <w:rsid w:val="00656C77"/>
    <w:rPr>
      <w:rFonts w:eastAsia="MS PGothic"/>
      <w:i/>
      <w:iCs/>
      <w:color w:val="787878"/>
      <w:lang w:eastAsia="en-US"/>
    </w:rPr>
  </w:style>
  <w:style w:type="paragraph" w:customStyle="1" w:styleId="CoverData">
    <w:name w:val="CoverData"/>
    <w:basedOn w:val="Normal"/>
    <w:qFormat/>
    <w:rsid w:val="007C7AC4"/>
    <w:pPr>
      <w:spacing w:after="0"/>
    </w:pPr>
    <w:rPr>
      <w:b/>
      <w:color w:val="32659D"/>
      <w:sz w:val="24"/>
    </w:rPr>
  </w:style>
  <w:style w:type="paragraph" w:customStyle="1" w:styleId="body">
    <w:name w:val="body"/>
    <w:basedOn w:val="Normal"/>
    <w:uiPriority w:val="99"/>
    <w:rsid w:val="00632184"/>
    <w:pPr>
      <w:widowControl w:val="0"/>
      <w:autoSpaceDE w:val="0"/>
      <w:autoSpaceDN w:val="0"/>
      <w:adjustRightInd w:val="0"/>
      <w:spacing w:after="170" w:line="288" w:lineRule="auto"/>
      <w:textAlignment w:val="center"/>
    </w:pPr>
    <w:rPr>
      <w:rFonts w:cs="Calibri"/>
      <w:color w:val="54666F"/>
      <w:u w:color="70BE54"/>
      <w:lang w:eastAsia="en-GB"/>
    </w:rPr>
  </w:style>
  <w:style w:type="paragraph" w:styleId="TOCHeading">
    <w:name w:val="TOC Heading"/>
    <w:basedOn w:val="Heading1"/>
    <w:next w:val="Normal"/>
    <w:uiPriority w:val="39"/>
    <w:unhideWhenUsed/>
    <w:rsid w:val="00FB758B"/>
    <w:pPr>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unhideWhenUsed/>
    <w:rsid w:val="00B7605D"/>
    <w:pPr>
      <w:tabs>
        <w:tab w:val="left" w:pos="440"/>
        <w:tab w:val="right" w:leader="dot" w:pos="9060"/>
      </w:tabs>
      <w:spacing w:before="120" w:after="0"/>
      <w:jc w:val="left"/>
    </w:pPr>
    <w:rPr>
      <w:bCs/>
      <w:iCs/>
      <w:noProof/>
      <w:sz w:val="24"/>
      <w:szCs w:val="24"/>
    </w:rPr>
  </w:style>
  <w:style w:type="paragraph" w:styleId="TOC2">
    <w:name w:val="toc 2"/>
    <w:basedOn w:val="Normal"/>
    <w:next w:val="Normal"/>
    <w:autoRedefine/>
    <w:uiPriority w:val="39"/>
    <w:unhideWhenUsed/>
    <w:rsid w:val="00FB758B"/>
    <w:pPr>
      <w:spacing w:before="120" w:after="0"/>
      <w:ind w:left="220"/>
      <w:jc w:val="left"/>
    </w:pPr>
    <w:rPr>
      <w:b/>
      <w:bCs/>
    </w:rPr>
  </w:style>
  <w:style w:type="character" w:styleId="Hyperlink">
    <w:name w:val="Hyperlink"/>
    <w:uiPriority w:val="99"/>
    <w:unhideWhenUsed/>
    <w:rsid w:val="00FB758B"/>
    <w:rPr>
      <w:color w:val="0000FF"/>
      <w:u w:val="single"/>
    </w:rPr>
  </w:style>
  <w:style w:type="paragraph" w:styleId="BodyText">
    <w:name w:val="Body Text"/>
    <w:basedOn w:val="Normal"/>
    <w:link w:val="BodyTextChar"/>
    <w:uiPriority w:val="99"/>
    <w:unhideWhenUsed/>
    <w:rsid w:val="00F850C4"/>
    <w:pPr>
      <w:spacing w:after="120"/>
    </w:pPr>
  </w:style>
  <w:style w:type="character" w:customStyle="1" w:styleId="BodyTextChar">
    <w:name w:val="Body Text Char"/>
    <w:link w:val="BodyText"/>
    <w:uiPriority w:val="99"/>
    <w:rsid w:val="00F850C4"/>
    <w:rPr>
      <w:color w:val="59666D"/>
      <w:sz w:val="22"/>
      <w:szCs w:val="22"/>
      <w:lang w:eastAsia="en-US"/>
    </w:rPr>
  </w:style>
  <w:style w:type="paragraph" w:styleId="TOC5">
    <w:name w:val="toc 5"/>
    <w:basedOn w:val="Normal"/>
    <w:next w:val="Normal"/>
    <w:autoRedefine/>
    <w:uiPriority w:val="39"/>
    <w:unhideWhenUsed/>
    <w:rsid w:val="008F3187"/>
    <w:pPr>
      <w:spacing w:after="0"/>
      <w:ind w:left="880"/>
      <w:jc w:val="left"/>
    </w:pPr>
    <w:rPr>
      <w:sz w:val="20"/>
      <w:szCs w:val="20"/>
    </w:rPr>
  </w:style>
  <w:style w:type="paragraph" w:styleId="TOC6">
    <w:name w:val="toc 6"/>
    <w:basedOn w:val="Normal"/>
    <w:next w:val="Normal"/>
    <w:autoRedefine/>
    <w:uiPriority w:val="39"/>
    <w:unhideWhenUsed/>
    <w:rsid w:val="008F3187"/>
    <w:pPr>
      <w:spacing w:after="0"/>
      <w:ind w:left="1100"/>
      <w:jc w:val="left"/>
    </w:pPr>
    <w:rPr>
      <w:sz w:val="20"/>
      <w:szCs w:val="20"/>
    </w:rPr>
  </w:style>
  <w:style w:type="paragraph" w:customStyle="1" w:styleId="AppendixHeading2">
    <w:name w:val="Appendix Heading 2"/>
    <w:basedOn w:val="Heading2"/>
    <w:next w:val="BodyText"/>
    <w:link w:val="AppendixHeading2Char"/>
    <w:uiPriority w:val="1"/>
    <w:qFormat/>
    <w:rsid w:val="00921BE3"/>
    <w:pPr>
      <w:keepNext/>
      <w:numPr>
        <w:numId w:val="3"/>
      </w:numPr>
      <w:spacing w:after="60"/>
    </w:pPr>
    <w:rPr>
      <w:rFonts w:ascii="Arial" w:eastAsia="Times New Roman" w:hAnsi="Arial" w:cs="Arial"/>
      <w:b w:val="0"/>
      <w:bCs/>
      <w:iCs/>
      <w:color w:val="4F81BD"/>
      <w:sz w:val="30"/>
      <w:szCs w:val="28"/>
      <w:lang w:eastAsia="en-GB"/>
    </w:rPr>
  </w:style>
  <w:style w:type="character" w:customStyle="1" w:styleId="AppendixHeading2Char">
    <w:name w:val="Appendix Heading 2 Char"/>
    <w:link w:val="AppendixHeading2"/>
    <w:uiPriority w:val="1"/>
    <w:rsid w:val="00E2402E"/>
    <w:rPr>
      <w:rFonts w:ascii="Arial" w:eastAsia="Times New Roman" w:hAnsi="Arial" w:cs="Arial"/>
      <w:bCs/>
      <w:iCs/>
      <w:color w:val="4F81BD"/>
      <w:sz w:val="30"/>
      <w:szCs w:val="28"/>
    </w:rPr>
  </w:style>
  <w:style w:type="paragraph" w:customStyle="1" w:styleId="AppendixHeading3">
    <w:name w:val="Appendix Heading 3"/>
    <w:basedOn w:val="Heading3"/>
    <w:next w:val="BodyText"/>
    <w:uiPriority w:val="1"/>
    <w:qFormat/>
    <w:rsid w:val="00921BE3"/>
    <w:pPr>
      <w:numPr>
        <w:numId w:val="3"/>
      </w:numPr>
      <w:spacing w:after="60"/>
    </w:pPr>
    <w:rPr>
      <w:rFonts w:ascii="Arial" w:eastAsia="Times New Roman" w:hAnsi="Arial" w:cs="Arial"/>
      <w:color w:val="4F81BD"/>
      <w:szCs w:val="26"/>
      <w:lang w:eastAsia="en-GB"/>
    </w:rPr>
  </w:style>
  <w:style w:type="paragraph" w:customStyle="1" w:styleId="DocTitle">
    <w:name w:val="DocTitle"/>
    <w:next w:val="body"/>
    <w:qFormat/>
    <w:rsid w:val="002C69CC"/>
    <w:pPr>
      <w:keepNext/>
      <w:keepLines/>
      <w:widowControl w:val="0"/>
      <w:spacing w:before="1200"/>
    </w:pPr>
    <w:rPr>
      <w:rFonts w:eastAsia="MS PGothic"/>
      <w:b/>
      <w:bCs/>
      <w:color w:val="2F5F95"/>
      <w:sz w:val="72"/>
      <w:szCs w:val="32"/>
      <w:lang w:eastAsia="en-US"/>
    </w:rPr>
  </w:style>
  <w:style w:type="paragraph" w:styleId="TOC7">
    <w:name w:val="toc 7"/>
    <w:basedOn w:val="Normal"/>
    <w:next w:val="Normal"/>
    <w:autoRedefine/>
    <w:uiPriority w:val="39"/>
    <w:unhideWhenUsed/>
    <w:rsid w:val="008F3187"/>
    <w:pPr>
      <w:spacing w:after="0"/>
      <w:ind w:left="1320"/>
      <w:jc w:val="left"/>
    </w:pPr>
    <w:rPr>
      <w:sz w:val="20"/>
      <w:szCs w:val="20"/>
    </w:rPr>
  </w:style>
  <w:style w:type="paragraph" w:styleId="TOC8">
    <w:name w:val="toc 8"/>
    <w:basedOn w:val="Normal"/>
    <w:next w:val="Normal"/>
    <w:autoRedefine/>
    <w:uiPriority w:val="39"/>
    <w:unhideWhenUsed/>
    <w:rsid w:val="008F3187"/>
    <w:pPr>
      <w:spacing w:after="0"/>
      <w:ind w:left="1540"/>
      <w:jc w:val="left"/>
    </w:pPr>
    <w:rPr>
      <w:sz w:val="20"/>
      <w:szCs w:val="20"/>
    </w:rPr>
  </w:style>
  <w:style w:type="paragraph" w:styleId="TOC9">
    <w:name w:val="toc 9"/>
    <w:basedOn w:val="Normal"/>
    <w:next w:val="Normal"/>
    <w:autoRedefine/>
    <w:uiPriority w:val="39"/>
    <w:unhideWhenUsed/>
    <w:rsid w:val="008F3187"/>
    <w:pPr>
      <w:spacing w:after="0"/>
      <w:ind w:left="1760"/>
      <w:jc w:val="left"/>
    </w:pPr>
    <w:rPr>
      <w:sz w:val="20"/>
      <w:szCs w:val="20"/>
    </w:rPr>
  </w:style>
  <w:style w:type="paragraph" w:styleId="FootnoteText">
    <w:name w:val="footnote text"/>
    <w:basedOn w:val="Normal"/>
    <w:link w:val="FootnoteTextChar"/>
    <w:uiPriority w:val="99"/>
    <w:semiHidden/>
    <w:unhideWhenUsed/>
    <w:rsid w:val="001118A6"/>
    <w:pPr>
      <w:spacing w:after="0"/>
    </w:pPr>
    <w:rPr>
      <w:sz w:val="20"/>
      <w:szCs w:val="20"/>
    </w:rPr>
  </w:style>
  <w:style w:type="character" w:customStyle="1" w:styleId="FootnoteTextChar">
    <w:name w:val="Footnote Text Char"/>
    <w:basedOn w:val="DefaultParagraphFont"/>
    <w:link w:val="FootnoteText"/>
    <w:uiPriority w:val="99"/>
    <w:semiHidden/>
    <w:rsid w:val="001118A6"/>
    <w:rPr>
      <w:color w:val="59666D"/>
      <w:lang w:eastAsia="en-US"/>
    </w:rPr>
  </w:style>
  <w:style w:type="character" w:styleId="FootnoteReference">
    <w:name w:val="footnote reference"/>
    <w:basedOn w:val="DefaultParagraphFont"/>
    <w:uiPriority w:val="99"/>
    <w:semiHidden/>
    <w:unhideWhenUsed/>
    <w:rsid w:val="001118A6"/>
    <w:rPr>
      <w:vertAlign w:val="superscript"/>
    </w:rPr>
  </w:style>
  <w:style w:type="paragraph" w:styleId="Quote">
    <w:name w:val="Quote"/>
    <w:basedOn w:val="Normal"/>
    <w:next w:val="Normal"/>
    <w:link w:val="QuoteChar"/>
    <w:uiPriority w:val="29"/>
    <w:qFormat/>
    <w:rsid w:val="00A535E5"/>
    <w:pPr>
      <w:pBdr>
        <w:left w:val="single" w:sz="18" w:space="12" w:color="BFBFBF" w:themeColor="background1" w:themeShade="BF"/>
      </w:pBdr>
      <w:spacing w:before="240" w:after="120"/>
      <w:ind w:left="288"/>
    </w:pPr>
    <w:rPr>
      <w:rFonts w:eastAsiaTheme="minorHAnsi" w:cstheme="minorBidi"/>
      <w:iCs/>
      <w:color w:val="808080" w:themeColor="background1" w:themeShade="80"/>
      <w:lang w:val="en-US"/>
    </w:rPr>
  </w:style>
  <w:style w:type="character" w:customStyle="1" w:styleId="QuoteChar">
    <w:name w:val="Quote Char"/>
    <w:basedOn w:val="DefaultParagraphFont"/>
    <w:link w:val="Quote"/>
    <w:uiPriority w:val="29"/>
    <w:rsid w:val="00A535E5"/>
    <w:rPr>
      <w:rFonts w:eastAsiaTheme="minorHAnsi" w:cstheme="minorBidi"/>
      <w:iCs/>
      <w:color w:val="808080" w:themeColor="background1" w:themeShade="80"/>
      <w:sz w:val="22"/>
      <w:szCs w:val="22"/>
      <w:lang w:val="en-US" w:eastAsia="en-US"/>
    </w:rPr>
  </w:style>
  <w:style w:type="table" w:customStyle="1" w:styleId="ScrollTableNormal">
    <w:name w:val="Scroll Table Normal"/>
    <w:basedOn w:val="TableNormal"/>
    <w:uiPriority w:val="99"/>
    <w:rsid w:val="002B7330"/>
    <w:pPr>
      <w:ind w:left="115"/>
    </w:pPr>
    <w:rPr>
      <w:rFonts w:eastAsiaTheme="minorHAnsi" w:cstheme="minorBidi"/>
      <w:color w:val="808080" w:themeColor="background1" w:themeShade="80"/>
      <w:sz w:val="22"/>
      <w:szCs w:val="22"/>
      <w:lang w:val="en-US" w:eastAsia="en-US"/>
    </w:rPr>
    <w:tblPr>
      <w:tblStyleRowBandSize w:val="1"/>
      <w:tblBorders>
        <w:bottom w:val="single" w:sz="4" w:space="0" w:color="B8CFE8" w:themeColor="accent1" w:themeTint="66"/>
        <w:insideH w:val="single" w:sz="4" w:space="0" w:color="B8CFE8" w:themeColor="accent1" w:themeTint="66"/>
      </w:tblBorders>
      <w:tblCellMar>
        <w:left w:w="85" w:type="dxa"/>
        <w:right w:w="85" w:type="dxa"/>
      </w:tblCellMar>
    </w:tblPr>
    <w:trPr>
      <w:cantSplit/>
    </w:trPr>
    <w:tcPr>
      <w:shd w:val="clear" w:color="auto" w:fill="auto"/>
    </w:tcPr>
    <w:tblStylePr w:type="firstRow">
      <w:rPr>
        <w:rFonts w:asciiTheme="minorHAnsi" w:hAnsiTheme="minorHAnsi"/>
        <w:b w:val="0"/>
        <w:color w:val="auto"/>
        <w:sz w:val="22"/>
      </w:rPr>
      <w:tblPr/>
      <w:tcPr>
        <w:tcBorders>
          <w:top w:val="nil"/>
          <w:left w:val="nil"/>
          <w:bottom w:val="single" w:sz="4" w:space="0" w:color="B8CFE8" w:themeColor="accent1" w:themeTint="66"/>
          <w:right w:val="nil"/>
          <w:insideH w:val="single" w:sz="4" w:space="0" w:color="B8CFE8" w:themeColor="accent1" w:themeTint="66"/>
          <w:insideV w:val="nil"/>
          <w:tl2br w:val="nil"/>
          <w:tr2bl w:val="nil"/>
        </w:tcBorders>
        <w:shd w:val="clear" w:color="auto" w:fill="DBE7F3" w:themeFill="accent1" w:themeFillTint="33"/>
      </w:tcPr>
    </w:tblStylePr>
    <w:tblStylePr w:type="firstCol">
      <w:rPr>
        <w:b w:val="0"/>
        <w:color w:val="auto"/>
      </w:rPr>
      <w:tblPr/>
      <w:tcPr>
        <w:shd w:val="clear" w:color="auto" w:fill="DBE7F3" w:themeFill="accent1" w:themeFillTint="33"/>
      </w:tcPr>
    </w:tblStylePr>
    <w:tblStylePr w:type="band1Horz">
      <w:rPr>
        <w:rFonts w:asciiTheme="minorHAnsi" w:hAnsiTheme="minorHAnsi"/>
        <w:b w:val="0"/>
        <w:bCs w:val="0"/>
        <w:i w:val="0"/>
        <w:iCs w:val="0"/>
        <w:caps w:val="0"/>
        <w:smallCaps w:val="0"/>
        <w:strike w:val="0"/>
        <w:dstrike w:val="0"/>
        <w:vanish w:val="0"/>
        <w:color w:val="808080" w:themeColor="background1" w:themeShade="80"/>
        <w:sz w:val="22"/>
        <w:szCs w:val="22"/>
        <w:vertAlign w:val="baseline"/>
      </w:rPr>
    </w:tblStylePr>
    <w:tblStylePr w:type="band2Horz">
      <w:rPr>
        <w:rFonts w:asciiTheme="minorHAnsi" w:hAnsiTheme="minorHAnsi"/>
        <w:b w:val="0"/>
        <w:bCs w:val="0"/>
        <w:i w:val="0"/>
        <w:iCs w:val="0"/>
        <w:caps w:val="0"/>
        <w:smallCaps w:val="0"/>
        <w:strike w:val="0"/>
        <w:dstrike w:val="0"/>
        <w:vanish w:val="0"/>
        <w:color w:val="808080" w:themeColor="background1" w:themeShade="80"/>
        <w:sz w:val="22"/>
        <w:szCs w:val="22"/>
        <w:vertAlign w:val="baseline"/>
      </w:rPr>
    </w:tblStylePr>
  </w:style>
  <w:style w:type="paragraph" w:styleId="Caption">
    <w:name w:val="caption"/>
    <w:basedOn w:val="Normal"/>
    <w:next w:val="Normal"/>
    <w:unhideWhenUsed/>
    <w:qFormat/>
    <w:rsid w:val="00AA3E43"/>
    <w:rPr>
      <w:i/>
      <w:iCs/>
      <w:color w:val="4E88C7" w:themeColor="text2"/>
      <w:sz w:val="18"/>
      <w:szCs w:val="18"/>
    </w:rPr>
  </w:style>
  <w:style w:type="paragraph" w:customStyle="1" w:styleId="ScrollListBullet">
    <w:name w:val="Scroll List Bullet"/>
    <w:basedOn w:val="ListParagraph"/>
    <w:qFormat/>
    <w:rsid w:val="00AA3E43"/>
    <w:pPr>
      <w:numPr>
        <w:numId w:val="5"/>
      </w:numPr>
      <w:spacing w:before="120" w:after="120"/>
      <w:contextualSpacing w:val="0"/>
    </w:pPr>
    <w:rPr>
      <w:rFonts w:eastAsia="Times New Roman"/>
      <w:color w:val="808080" w:themeColor="background1" w:themeShade="80"/>
      <w:lang w:val="en-US"/>
    </w:rPr>
  </w:style>
  <w:style w:type="paragraph" w:customStyle="1" w:styleId="ScrollHeading1">
    <w:name w:val="Scroll Heading 1"/>
    <w:basedOn w:val="Heading1"/>
    <w:next w:val="Normal"/>
    <w:qFormat/>
    <w:rsid w:val="003C162E"/>
    <w:pPr>
      <w:numPr>
        <w:numId w:val="0"/>
      </w:numPr>
      <w:tabs>
        <w:tab w:val="num" w:pos="431"/>
      </w:tabs>
      <w:spacing w:after="1680"/>
      <w:ind w:left="431" w:hanging="431"/>
    </w:pPr>
    <w:rPr>
      <w:rFonts w:eastAsiaTheme="majorEastAsia"/>
      <w:bCs w:val="0"/>
      <w:szCs w:val="48"/>
      <w:lang w:val="en-US"/>
    </w:rPr>
  </w:style>
  <w:style w:type="paragraph" w:customStyle="1" w:styleId="ScrollHeading2">
    <w:name w:val="Scroll Heading 2"/>
    <w:basedOn w:val="Heading2"/>
    <w:next w:val="Normal"/>
    <w:qFormat/>
    <w:rsid w:val="003C162E"/>
    <w:pPr>
      <w:keepNext/>
      <w:keepLines/>
      <w:numPr>
        <w:ilvl w:val="0"/>
        <w:numId w:val="0"/>
      </w:numPr>
      <w:tabs>
        <w:tab w:val="num" w:pos="567"/>
      </w:tabs>
      <w:spacing w:before="600" w:after="360" w:line="560" w:lineRule="exact"/>
      <w:ind w:left="567" w:hanging="567"/>
      <w:jc w:val="left"/>
    </w:pPr>
    <w:rPr>
      <w:rFonts w:eastAsiaTheme="majorEastAsia"/>
      <w:b w:val="0"/>
      <w:bCs/>
      <w:color w:val="666666" w:themeColor="text1" w:themeTint="D9"/>
      <w:szCs w:val="26"/>
      <w:lang w:val="en-US"/>
    </w:rPr>
  </w:style>
  <w:style w:type="paragraph" w:styleId="NormalWeb">
    <w:name w:val="Normal (Web)"/>
    <w:basedOn w:val="Normal"/>
    <w:uiPriority w:val="99"/>
    <w:unhideWhenUsed/>
    <w:rsid w:val="003506B3"/>
    <w:pPr>
      <w:spacing w:before="100" w:beforeAutospacing="1" w:after="100" w:afterAutospacing="1"/>
      <w:jc w:val="left"/>
    </w:pPr>
    <w:rPr>
      <w:rFonts w:ascii="Times New Roman" w:eastAsia="Times New Roman" w:hAnsi="Times New Roman"/>
      <w:color w:val="auto"/>
      <w:sz w:val="24"/>
      <w:szCs w:val="24"/>
      <w:lang w:eastAsia="en-GB"/>
    </w:rPr>
  </w:style>
  <w:style w:type="character" w:customStyle="1" w:styleId="apple-converted-space">
    <w:name w:val="apple-converted-space"/>
    <w:basedOn w:val="DefaultParagraphFont"/>
    <w:rsid w:val="00AD4E91"/>
  </w:style>
  <w:style w:type="character" w:customStyle="1" w:styleId="inline-comment-marker">
    <w:name w:val="inline-comment-marker"/>
    <w:basedOn w:val="DefaultParagraphFont"/>
    <w:rsid w:val="002A125D"/>
  </w:style>
  <w:style w:type="paragraph" w:customStyle="1" w:styleId="auto-cursor-target">
    <w:name w:val="auto-cursor-target"/>
    <w:basedOn w:val="Normal"/>
    <w:rsid w:val="009E0660"/>
    <w:pPr>
      <w:spacing w:before="100" w:beforeAutospacing="1" w:after="100" w:afterAutospacing="1"/>
      <w:jc w:val="left"/>
    </w:pPr>
    <w:rPr>
      <w:rFonts w:ascii="Times New Roman" w:eastAsia="Times New Roman" w:hAnsi="Times New Roman"/>
      <w:color w:val="auto"/>
      <w:sz w:val="24"/>
      <w:szCs w:val="24"/>
      <w:lang w:eastAsia="en-GB"/>
    </w:rPr>
  </w:style>
  <w:style w:type="character" w:styleId="Emphasis">
    <w:name w:val="Emphasis"/>
    <w:basedOn w:val="DefaultParagraphFont"/>
    <w:uiPriority w:val="20"/>
    <w:qFormat/>
    <w:rsid w:val="00EC5BE5"/>
    <w:rPr>
      <w:i/>
      <w:iCs/>
    </w:rPr>
  </w:style>
  <w:style w:type="character" w:styleId="CommentReference">
    <w:name w:val="annotation reference"/>
    <w:basedOn w:val="DefaultParagraphFont"/>
    <w:uiPriority w:val="99"/>
    <w:semiHidden/>
    <w:unhideWhenUsed/>
    <w:rsid w:val="00465FE8"/>
    <w:rPr>
      <w:sz w:val="16"/>
      <w:szCs w:val="16"/>
    </w:rPr>
  </w:style>
  <w:style w:type="paragraph" w:styleId="CommentText">
    <w:name w:val="annotation text"/>
    <w:basedOn w:val="Normal"/>
    <w:link w:val="CommentTextChar"/>
    <w:uiPriority w:val="99"/>
    <w:semiHidden/>
    <w:unhideWhenUsed/>
    <w:rsid w:val="00465FE8"/>
    <w:rPr>
      <w:sz w:val="20"/>
      <w:szCs w:val="20"/>
    </w:rPr>
  </w:style>
  <w:style w:type="character" w:customStyle="1" w:styleId="CommentTextChar">
    <w:name w:val="Comment Text Char"/>
    <w:basedOn w:val="DefaultParagraphFont"/>
    <w:link w:val="CommentText"/>
    <w:uiPriority w:val="99"/>
    <w:semiHidden/>
    <w:rsid w:val="00465FE8"/>
    <w:rPr>
      <w:color w:val="59666D"/>
      <w:lang w:eastAsia="en-US"/>
    </w:rPr>
  </w:style>
  <w:style w:type="paragraph" w:styleId="CommentSubject">
    <w:name w:val="annotation subject"/>
    <w:basedOn w:val="CommentText"/>
    <w:next w:val="CommentText"/>
    <w:link w:val="CommentSubjectChar"/>
    <w:uiPriority w:val="99"/>
    <w:semiHidden/>
    <w:unhideWhenUsed/>
    <w:rsid w:val="00465FE8"/>
    <w:rPr>
      <w:b/>
      <w:bCs/>
    </w:rPr>
  </w:style>
  <w:style w:type="character" w:customStyle="1" w:styleId="CommentSubjectChar">
    <w:name w:val="Comment Subject Char"/>
    <w:basedOn w:val="CommentTextChar"/>
    <w:link w:val="CommentSubject"/>
    <w:uiPriority w:val="99"/>
    <w:semiHidden/>
    <w:rsid w:val="00465FE8"/>
    <w:rPr>
      <w:b/>
      <w:bCs/>
      <w:color w:val="59666D"/>
      <w:lang w:eastAsia="en-US"/>
    </w:rPr>
  </w:style>
  <w:style w:type="paragraph" w:styleId="TableofFigures">
    <w:name w:val="table of figures"/>
    <w:basedOn w:val="Normal"/>
    <w:next w:val="Normal"/>
    <w:uiPriority w:val="99"/>
    <w:unhideWhenUsed/>
    <w:rsid w:val="00A30BF9"/>
    <w:pPr>
      <w:spacing w:after="0"/>
    </w:pPr>
  </w:style>
  <w:style w:type="paragraph" w:styleId="EndnoteText">
    <w:name w:val="endnote text"/>
    <w:basedOn w:val="Normal"/>
    <w:link w:val="EndnoteTextChar"/>
    <w:uiPriority w:val="99"/>
    <w:semiHidden/>
    <w:unhideWhenUsed/>
    <w:rsid w:val="00A47D60"/>
    <w:pPr>
      <w:spacing w:after="0"/>
    </w:pPr>
    <w:rPr>
      <w:sz w:val="20"/>
      <w:szCs w:val="20"/>
    </w:rPr>
  </w:style>
  <w:style w:type="character" w:customStyle="1" w:styleId="EndnoteTextChar">
    <w:name w:val="Endnote Text Char"/>
    <w:basedOn w:val="DefaultParagraphFont"/>
    <w:link w:val="EndnoteText"/>
    <w:uiPriority w:val="99"/>
    <w:semiHidden/>
    <w:rsid w:val="00A47D60"/>
    <w:rPr>
      <w:color w:val="59666D"/>
      <w:lang w:eastAsia="en-US"/>
    </w:rPr>
  </w:style>
  <w:style w:type="character" w:styleId="EndnoteReference">
    <w:name w:val="endnote reference"/>
    <w:basedOn w:val="DefaultParagraphFont"/>
    <w:uiPriority w:val="99"/>
    <w:semiHidden/>
    <w:unhideWhenUsed/>
    <w:rsid w:val="00A47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485">
      <w:bodyDiv w:val="1"/>
      <w:marLeft w:val="0"/>
      <w:marRight w:val="0"/>
      <w:marTop w:val="0"/>
      <w:marBottom w:val="0"/>
      <w:divBdr>
        <w:top w:val="none" w:sz="0" w:space="0" w:color="auto"/>
        <w:left w:val="none" w:sz="0" w:space="0" w:color="auto"/>
        <w:bottom w:val="none" w:sz="0" w:space="0" w:color="auto"/>
        <w:right w:val="none" w:sz="0" w:space="0" w:color="auto"/>
      </w:divBdr>
    </w:div>
    <w:div w:id="28073276">
      <w:bodyDiv w:val="1"/>
      <w:marLeft w:val="0"/>
      <w:marRight w:val="0"/>
      <w:marTop w:val="0"/>
      <w:marBottom w:val="0"/>
      <w:divBdr>
        <w:top w:val="none" w:sz="0" w:space="0" w:color="auto"/>
        <w:left w:val="none" w:sz="0" w:space="0" w:color="auto"/>
        <w:bottom w:val="none" w:sz="0" w:space="0" w:color="auto"/>
        <w:right w:val="none" w:sz="0" w:space="0" w:color="auto"/>
      </w:divBdr>
    </w:div>
    <w:div w:id="44452265">
      <w:bodyDiv w:val="1"/>
      <w:marLeft w:val="0"/>
      <w:marRight w:val="0"/>
      <w:marTop w:val="0"/>
      <w:marBottom w:val="0"/>
      <w:divBdr>
        <w:top w:val="none" w:sz="0" w:space="0" w:color="auto"/>
        <w:left w:val="none" w:sz="0" w:space="0" w:color="auto"/>
        <w:bottom w:val="none" w:sz="0" w:space="0" w:color="auto"/>
        <w:right w:val="none" w:sz="0" w:space="0" w:color="auto"/>
      </w:divBdr>
    </w:div>
    <w:div w:id="57560475">
      <w:bodyDiv w:val="1"/>
      <w:marLeft w:val="0"/>
      <w:marRight w:val="0"/>
      <w:marTop w:val="0"/>
      <w:marBottom w:val="0"/>
      <w:divBdr>
        <w:top w:val="none" w:sz="0" w:space="0" w:color="auto"/>
        <w:left w:val="none" w:sz="0" w:space="0" w:color="auto"/>
        <w:bottom w:val="none" w:sz="0" w:space="0" w:color="auto"/>
        <w:right w:val="none" w:sz="0" w:space="0" w:color="auto"/>
      </w:divBdr>
    </w:div>
    <w:div w:id="58409515">
      <w:bodyDiv w:val="1"/>
      <w:marLeft w:val="0"/>
      <w:marRight w:val="0"/>
      <w:marTop w:val="0"/>
      <w:marBottom w:val="0"/>
      <w:divBdr>
        <w:top w:val="none" w:sz="0" w:space="0" w:color="auto"/>
        <w:left w:val="none" w:sz="0" w:space="0" w:color="auto"/>
        <w:bottom w:val="none" w:sz="0" w:space="0" w:color="auto"/>
        <w:right w:val="none" w:sz="0" w:space="0" w:color="auto"/>
      </w:divBdr>
    </w:div>
    <w:div w:id="119306999">
      <w:bodyDiv w:val="1"/>
      <w:marLeft w:val="0"/>
      <w:marRight w:val="0"/>
      <w:marTop w:val="0"/>
      <w:marBottom w:val="0"/>
      <w:divBdr>
        <w:top w:val="none" w:sz="0" w:space="0" w:color="auto"/>
        <w:left w:val="none" w:sz="0" w:space="0" w:color="auto"/>
        <w:bottom w:val="none" w:sz="0" w:space="0" w:color="auto"/>
        <w:right w:val="none" w:sz="0" w:space="0" w:color="auto"/>
      </w:divBdr>
    </w:div>
    <w:div w:id="173813686">
      <w:bodyDiv w:val="1"/>
      <w:marLeft w:val="0"/>
      <w:marRight w:val="0"/>
      <w:marTop w:val="0"/>
      <w:marBottom w:val="0"/>
      <w:divBdr>
        <w:top w:val="none" w:sz="0" w:space="0" w:color="auto"/>
        <w:left w:val="none" w:sz="0" w:space="0" w:color="auto"/>
        <w:bottom w:val="none" w:sz="0" w:space="0" w:color="auto"/>
        <w:right w:val="none" w:sz="0" w:space="0" w:color="auto"/>
      </w:divBdr>
    </w:div>
    <w:div w:id="183977938">
      <w:bodyDiv w:val="1"/>
      <w:marLeft w:val="0"/>
      <w:marRight w:val="0"/>
      <w:marTop w:val="0"/>
      <w:marBottom w:val="0"/>
      <w:divBdr>
        <w:top w:val="none" w:sz="0" w:space="0" w:color="auto"/>
        <w:left w:val="none" w:sz="0" w:space="0" w:color="auto"/>
        <w:bottom w:val="none" w:sz="0" w:space="0" w:color="auto"/>
        <w:right w:val="none" w:sz="0" w:space="0" w:color="auto"/>
      </w:divBdr>
    </w:div>
    <w:div w:id="192157365">
      <w:bodyDiv w:val="1"/>
      <w:marLeft w:val="0"/>
      <w:marRight w:val="0"/>
      <w:marTop w:val="0"/>
      <w:marBottom w:val="0"/>
      <w:divBdr>
        <w:top w:val="none" w:sz="0" w:space="0" w:color="auto"/>
        <w:left w:val="none" w:sz="0" w:space="0" w:color="auto"/>
        <w:bottom w:val="none" w:sz="0" w:space="0" w:color="auto"/>
        <w:right w:val="none" w:sz="0" w:space="0" w:color="auto"/>
      </w:divBdr>
    </w:div>
    <w:div w:id="214126543">
      <w:bodyDiv w:val="1"/>
      <w:marLeft w:val="0"/>
      <w:marRight w:val="0"/>
      <w:marTop w:val="0"/>
      <w:marBottom w:val="0"/>
      <w:divBdr>
        <w:top w:val="none" w:sz="0" w:space="0" w:color="auto"/>
        <w:left w:val="none" w:sz="0" w:space="0" w:color="auto"/>
        <w:bottom w:val="none" w:sz="0" w:space="0" w:color="auto"/>
        <w:right w:val="none" w:sz="0" w:space="0" w:color="auto"/>
      </w:divBdr>
    </w:div>
    <w:div w:id="241063461">
      <w:bodyDiv w:val="1"/>
      <w:marLeft w:val="0"/>
      <w:marRight w:val="0"/>
      <w:marTop w:val="0"/>
      <w:marBottom w:val="0"/>
      <w:divBdr>
        <w:top w:val="none" w:sz="0" w:space="0" w:color="auto"/>
        <w:left w:val="none" w:sz="0" w:space="0" w:color="auto"/>
        <w:bottom w:val="none" w:sz="0" w:space="0" w:color="auto"/>
        <w:right w:val="none" w:sz="0" w:space="0" w:color="auto"/>
      </w:divBdr>
    </w:div>
    <w:div w:id="268777891">
      <w:bodyDiv w:val="1"/>
      <w:marLeft w:val="0"/>
      <w:marRight w:val="0"/>
      <w:marTop w:val="0"/>
      <w:marBottom w:val="0"/>
      <w:divBdr>
        <w:top w:val="none" w:sz="0" w:space="0" w:color="auto"/>
        <w:left w:val="none" w:sz="0" w:space="0" w:color="auto"/>
        <w:bottom w:val="none" w:sz="0" w:space="0" w:color="auto"/>
        <w:right w:val="none" w:sz="0" w:space="0" w:color="auto"/>
      </w:divBdr>
    </w:div>
    <w:div w:id="281109647">
      <w:bodyDiv w:val="1"/>
      <w:marLeft w:val="0"/>
      <w:marRight w:val="0"/>
      <w:marTop w:val="0"/>
      <w:marBottom w:val="0"/>
      <w:divBdr>
        <w:top w:val="none" w:sz="0" w:space="0" w:color="auto"/>
        <w:left w:val="none" w:sz="0" w:space="0" w:color="auto"/>
        <w:bottom w:val="none" w:sz="0" w:space="0" w:color="auto"/>
        <w:right w:val="none" w:sz="0" w:space="0" w:color="auto"/>
      </w:divBdr>
    </w:div>
    <w:div w:id="347953128">
      <w:bodyDiv w:val="1"/>
      <w:marLeft w:val="0"/>
      <w:marRight w:val="0"/>
      <w:marTop w:val="0"/>
      <w:marBottom w:val="0"/>
      <w:divBdr>
        <w:top w:val="none" w:sz="0" w:space="0" w:color="auto"/>
        <w:left w:val="none" w:sz="0" w:space="0" w:color="auto"/>
        <w:bottom w:val="none" w:sz="0" w:space="0" w:color="auto"/>
        <w:right w:val="none" w:sz="0" w:space="0" w:color="auto"/>
      </w:divBdr>
    </w:div>
    <w:div w:id="398401141">
      <w:bodyDiv w:val="1"/>
      <w:marLeft w:val="0"/>
      <w:marRight w:val="0"/>
      <w:marTop w:val="0"/>
      <w:marBottom w:val="0"/>
      <w:divBdr>
        <w:top w:val="none" w:sz="0" w:space="0" w:color="auto"/>
        <w:left w:val="none" w:sz="0" w:space="0" w:color="auto"/>
        <w:bottom w:val="none" w:sz="0" w:space="0" w:color="auto"/>
        <w:right w:val="none" w:sz="0" w:space="0" w:color="auto"/>
      </w:divBdr>
    </w:div>
    <w:div w:id="402337552">
      <w:bodyDiv w:val="1"/>
      <w:marLeft w:val="0"/>
      <w:marRight w:val="0"/>
      <w:marTop w:val="0"/>
      <w:marBottom w:val="0"/>
      <w:divBdr>
        <w:top w:val="none" w:sz="0" w:space="0" w:color="auto"/>
        <w:left w:val="none" w:sz="0" w:space="0" w:color="auto"/>
        <w:bottom w:val="none" w:sz="0" w:space="0" w:color="auto"/>
        <w:right w:val="none" w:sz="0" w:space="0" w:color="auto"/>
      </w:divBdr>
    </w:div>
    <w:div w:id="419061687">
      <w:bodyDiv w:val="1"/>
      <w:marLeft w:val="0"/>
      <w:marRight w:val="0"/>
      <w:marTop w:val="0"/>
      <w:marBottom w:val="0"/>
      <w:divBdr>
        <w:top w:val="none" w:sz="0" w:space="0" w:color="auto"/>
        <w:left w:val="none" w:sz="0" w:space="0" w:color="auto"/>
        <w:bottom w:val="none" w:sz="0" w:space="0" w:color="auto"/>
        <w:right w:val="none" w:sz="0" w:space="0" w:color="auto"/>
      </w:divBdr>
    </w:div>
    <w:div w:id="420183317">
      <w:bodyDiv w:val="1"/>
      <w:marLeft w:val="0"/>
      <w:marRight w:val="0"/>
      <w:marTop w:val="0"/>
      <w:marBottom w:val="0"/>
      <w:divBdr>
        <w:top w:val="none" w:sz="0" w:space="0" w:color="auto"/>
        <w:left w:val="none" w:sz="0" w:space="0" w:color="auto"/>
        <w:bottom w:val="none" w:sz="0" w:space="0" w:color="auto"/>
        <w:right w:val="none" w:sz="0" w:space="0" w:color="auto"/>
      </w:divBdr>
    </w:div>
    <w:div w:id="437676549">
      <w:bodyDiv w:val="1"/>
      <w:marLeft w:val="0"/>
      <w:marRight w:val="0"/>
      <w:marTop w:val="0"/>
      <w:marBottom w:val="0"/>
      <w:divBdr>
        <w:top w:val="none" w:sz="0" w:space="0" w:color="auto"/>
        <w:left w:val="none" w:sz="0" w:space="0" w:color="auto"/>
        <w:bottom w:val="none" w:sz="0" w:space="0" w:color="auto"/>
        <w:right w:val="none" w:sz="0" w:space="0" w:color="auto"/>
      </w:divBdr>
    </w:div>
    <w:div w:id="465704065">
      <w:bodyDiv w:val="1"/>
      <w:marLeft w:val="0"/>
      <w:marRight w:val="0"/>
      <w:marTop w:val="0"/>
      <w:marBottom w:val="0"/>
      <w:divBdr>
        <w:top w:val="none" w:sz="0" w:space="0" w:color="auto"/>
        <w:left w:val="none" w:sz="0" w:space="0" w:color="auto"/>
        <w:bottom w:val="none" w:sz="0" w:space="0" w:color="auto"/>
        <w:right w:val="none" w:sz="0" w:space="0" w:color="auto"/>
      </w:divBdr>
    </w:div>
    <w:div w:id="479538454">
      <w:bodyDiv w:val="1"/>
      <w:marLeft w:val="0"/>
      <w:marRight w:val="0"/>
      <w:marTop w:val="0"/>
      <w:marBottom w:val="0"/>
      <w:divBdr>
        <w:top w:val="none" w:sz="0" w:space="0" w:color="auto"/>
        <w:left w:val="none" w:sz="0" w:space="0" w:color="auto"/>
        <w:bottom w:val="none" w:sz="0" w:space="0" w:color="auto"/>
        <w:right w:val="none" w:sz="0" w:space="0" w:color="auto"/>
      </w:divBdr>
    </w:div>
    <w:div w:id="484932575">
      <w:bodyDiv w:val="1"/>
      <w:marLeft w:val="0"/>
      <w:marRight w:val="0"/>
      <w:marTop w:val="0"/>
      <w:marBottom w:val="0"/>
      <w:divBdr>
        <w:top w:val="none" w:sz="0" w:space="0" w:color="auto"/>
        <w:left w:val="none" w:sz="0" w:space="0" w:color="auto"/>
        <w:bottom w:val="none" w:sz="0" w:space="0" w:color="auto"/>
        <w:right w:val="none" w:sz="0" w:space="0" w:color="auto"/>
      </w:divBdr>
    </w:div>
    <w:div w:id="486216195">
      <w:bodyDiv w:val="1"/>
      <w:marLeft w:val="0"/>
      <w:marRight w:val="0"/>
      <w:marTop w:val="0"/>
      <w:marBottom w:val="0"/>
      <w:divBdr>
        <w:top w:val="none" w:sz="0" w:space="0" w:color="auto"/>
        <w:left w:val="none" w:sz="0" w:space="0" w:color="auto"/>
        <w:bottom w:val="none" w:sz="0" w:space="0" w:color="auto"/>
        <w:right w:val="none" w:sz="0" w:space="0" w:color="auto"/>
      </w:divBdr>
    </w:div>
    <w:div w:id="502013474">
      <w:bodyDiv w:val="1"/>
      <w:marLeft w:val="0"/>
      <w:marRight w:val="0"/>
      <w:marTop w:val="0"/>
      <w:marBottom w:val="0"/>
      <w:divBdr>
        <w:top w:val="none" w:sz="0" w:space="0" w:color="auto"/>
        <w:left w:val="none" w:sz="0" w:space="0" w:color="auto"/>
        <w:bottom w:val="none" w:sz="0" w:space="0" w:color="auto"/>
        <w:right w:val="none" w:sz="0" w:space="0" w:color="auto"/>
      </w:divBdr>
    </w:div>
    <w:div w:id="519667037">
      <w:bodyDiv w:val="1"/>
      <w:marLeft w:val="0"/>
      <w:marRight w:val="0"/>
      <w:marTop w:val="0"/>
      <w:marBottom w:val="0"/>
      <w:divBdr>
        <w:top w:val="none" w:sz="0" w:space="0" w:color="auto"/>
        <w:left w:val="none" w:sz="0" w:space="0" w:color="auto"/>
        <w:bottom w:val="none" w:sz="0" w:space="0" w:color="auto"/>
        <w:right w:val="none" w:sz="0" w:space="0" w:color="auto"/>
      </w:divBdr>
    </w:div>
    <w:div w:id="530848554">
      <w:bodyDiv w:val="1"/>
      <w:marLeft w:val="0"/>
      <w:marRight w:val="0"/>
      <w:marTop w:val="0"/>
      <w:marBottom w:val="0"/>
      <w:divBdr>
        <w:top w:val="none" w:sz="0" w:space="0" w:color="auto"/>
        <w:left w:val="none" w:sz="0" w:space="0" w:color="auto"/>
        <w:bottom w:val="none" w:sz="0" w:space="0" w:color="auto"/>
        <w:right w:val="none" w:sz="0" w:space="0" w:color="auto"/>
      </w:divBdr>
    </w:div>
    <w:div w:id="532157630">
      <w:bodyDiv w:val="1"/>
      <w:marLeft w:val="0"/>
      <w:marRight w:val="0"/>
      <w:marTop w:val="0"/>
      <w:marBottom w:val="0"/>
      <w:divBdr>
        <w:top w:val="none" w:sz="0" w:space="0" w:color="auto"/>
        <w:left w:val="none" w:sz="0" w:space="0" w:color="auto"/>
        <w:bottom w:val="none" w:sz="0" w:space="0" w:color="auto"/>
        <w:right w:val="none" w:sz="0" w:space="0" w:color="auto"/>
      </w:divBdr>
    </w:div>
    <w:div w:id="551694274">
      <w:bodyDiv w:val="1"/>
      <w:marLeft w:val="0"/>
      <w:marRight w:val="0"/>
      <w:marTop w:val="0"/>
      <w:marBottom w:val="0"/>
      <w:divBdr>
        <w:top w:val="none" w:sz="0" w:space="0" w:color="auto"/>
        <w:left w:val="none" w:sz="0" w:space="0" w:color="auto"/>
        <w:bottom w:val="none" w:sz="0" w:space="0" w:color="auto"/>
        <w:right w:val="none" w:sz="0" w:space="0" w:color="auto"/>
      </w:divBdr>
    </w:div>
    <w:div w:id="602685724">
      <w:bodyDiv w:val="1"/>
      <w:marLeft w:val="0"/>
      <w:marRight w:val="0"/>
      <w:marTop w:val="0"/>
      <w:marBottom w:val="0"/>
      <w:divBdr>
        <w:top w:val="none" w:sz="0" w:space="0" w:color="auto"/>
        <w:left w:val="none" w:sz="0" w:space="0" w:color="auto"/>
        <w:bottom w:val="none" w:sz="0" w:space="0" w:color="auto"/>
        <w:right w:val="none" w:sz="0" w:space="0" w:color="auto"/>
      </w:divBdr>
    </w:div>
    <w:div w:id="624507728">
      <w:bodyDiv w:val="1"/>
      <w:marLeft w:val="0"/>
      <w:marRight w:val="0"/>
      <w:marTop w:val="0"/>
      <w:marBottom w:val="0"/>
      <w:divBdr>
        <w:top w:val="none" w:sz="0" w:space="0" w:color="auto"/>
        <w:left w:val="none" w:sz="0" w:space="0" w:color="auto"/>
        <w:bottom w:val="none" w:sz="0" w:space="0" w:color="auto"/>
        <w:right w:val="none" w:sz="0" w:space="0" w:color="auto"/>
      </w:divBdr>
    </w:div>
    <w:div w:id="653988800">
      <w:bodyDiv w:val="1"/>
      <w:marLeft w:val="0"/>
      <w:marRight w:val="0"/>
      <w:marTop w:val="0"/>
      <w:marBottom w:val="0"/>
      <w:divBdr>
        <w:top w:val="none" w:sz="0" w:space="0" w:color="auto"/>
        <w:left w:val="none" w:sz="0" w:space="0" w:color="auto"/>
        <w:bottom w:val="none" w:sz="0" w:space="0" w:color="auto"/>
        <w:right w:val="none" w:sz="0" w:space="0" w:color="auto"/>
      </w:divBdr>
    </w:div>
    <w:div w:id="684480399">
      <w:bodyDiv w:val="1"/>
      <w:marLeft w:val="0"/>
      <w:marRight w:val="0"/>
      <w:marTop w:val="0"/>
      <w:marBottom w:val="0"/>
      <w:divBdr>
        <w:top w:val="none" w:sz="0" w:space="0" w:color="auto"/>
        <w:left w:val="none" w:sz="0" w:space="0" w:color="auto"/>
        <w:bottom w:val="none" w:sz="0" w:space="0" w:color="auto"/>
        <w:right w:val="none" w:sz="0" w:space="0" w:color="auto"/>
      </w:divBdr>
    </w:div>
    <w:div w:id="699621590">
      <w:bodyDiv w:val="1"/>
      <w:marLeft w:val="0"/>
      <w:marRight w:val="0"/>
      <w:marTop w:val="0"/>
      <w:marBottom w:val="0"/>
      <w:divBdr>
        <w:top w:val="none" w:sz="0" w:space="0" w:color="auto"/>
        <w:left w:val="none" w:sz="0" w:space="0" w:color="auto"/>
        <w:bottom w:val="none" w:sz="0" w:space="0" w:color="auto"/>
        <w:right w:val="none" w:sz="0" w:space="0" w:color="auto"/>
      </w:divBdr>
    </w:div>
    <w:div w:id="730159671">
      <w:bodyDiv w:val="1"/>
      <w:marLeft w:val="0"/>
      <w:marRight w:val="0"/>
      <w:marTop w:val="0"/>
      <w:marBottom w:val="0"/>
      <w:divBdr>
        <w:top w:val="none" w:sz="0" w:space="0" w:color="auto"/>
        <w:left w:val="none" w:sz="0" w:space="0" w:color="auto"/>
        <w:bottom w:val="none" w:sz="0" w:space="0" w:color="auto"/>
        <w:right w:val="none" w:sz="0" w:space="0" w:color="auto"/>
      </w:divBdr>
    </w:div>
    <w:div w:id="742291007">
      <w:bodyDiv w:val="1"/>
      <w:marLeft w:val="0"/>
      <w:marRight w:val="0"/>
      <w:marTop w:val="0"/>
      <w:marBottom w:val="0"/>
      <w:divBdr>
        <w:top w:val="none" w:sz="0" w:space="0" w:color="auto"/>
        <w:left w:val="none" w:sz="0" w:space="0" w:color="auto"/>
        <w:bottom w:val="none" w:sz="0" w:space="0" w:color="auto"/>
        <w:right w:val="none" w:sz="0" w:space="0" w:color="auto"/>
      </w:divBdr>
    </w:div>
    <w:div w:id="745304659">
      <w:bodyDiv w:val="1"/>
      <w:marLeft w:val="0"/>
      <w:marRight w:val="0"/>
      <w:marTop w:val="0"/>
      <w:marBottom w:val="0"/>
      <w:divBdr>
        <w:top w:val="none" w:sz="0" w:space="0" w:color="auto"/>
        <w:left w:val="none" w:sz="0" w:space="0" w:color="auto"/>
        <w:bottom w:val="none" w:sz="0" w:space="0" w:color="auto"/>
        <w:right w:val="none" w:sz="0" w:space="0" w:color="auto"/>
      </w:divBdr>
    </w:div>
    <w:div w:id="753553188">
      <w:bodyDiv w:val="1"/>
      <w:marLeft w:val="0"/>
      <w:marRight w:val="0"/>
      <w:marTop w:val="0"/>
      <w:marBottom w:val="0"/>
      <w:divBdr>
        <w:top w:val="none" w:sz="0" w:space="0" w:color="auto"/>
        <w:left w:val="none" w:sz="0" w:space="0" w:color="auto"/>
        <w:bottom w:val="none" w:sz="0" w:space="0" w:color="auto"/>
        <w:right w:val="none" w:sz="0" w:space="0" w:color="auto"/>
      </w:divBdr>
    </w:div>
    <w:div w:id="765662494">
      <w:bodyDiv w:val="1"/>
      <w:marLeft w:val="0"/>
      <w:marRight w:val="0"/>
      <w:marTop w:val="0"/>
      <w:marBottom w:val="0"/>
      <w:divBdr>
        <w:top w:val="none" w:sz="0" w:space="0" w:color="auto"/>
        <w:left w:val="none" w:sz="0" w:space="0" w:color="auto"/>
        <w:bottom w:val="none" w:sz="0" w:space="0" w:color="auto"/>
        <w:right w:val="none" w:sz="0" w:space="0" w:color="auto"/>
      </w:divBdr>
    </w:div>
    <w:div w:id="819005128">
      <w:bodyDiv w:val="1"/>
      <w:marLeft w:val="0"/>
      <w:marRight w:val="0"/>
      <w:marTop w:val="0"/>
      <w:marBottom w:val="0"/>
      <w:divBdr>
        <w:top w:val="none" w:sz="0" w:space="0" w:color="auto"/>
        <w:left w:val="none" w:sz="0" w:space="0" w:color="auto"/>
        <w:bottom w:val="none" w:sz="0" w:space="0" w:color="auto"/>
        <w:right w:val="none" w:sz="0" w:space="0" w:color="auto"/>
      </w:divBdr>
    </w:div>
    <w:div w:id="869103538">
      <w:bodyDiv w:val="1"/>
      <w:marLeft w:val="0"/>
      <w:marRight w:val="0"/>
      <w:marTop w:val="0"/>
      <w:marBottom w:val="0"/>
      <w:divBdr>
        <w:top w:val="none" w:sz="0" w:space="0" w:color="auto"/>
        <w:left w:val="none" w:sz="0" w:space="0" w:color="auto"/>
        <w:bottom w:val="none" w:sz="0" w:space="0" w:color="auto"/>
        <w:right w:val="none" w:sz="0" w:space="0" w:color="auto"/>
      </w:divBdr>
    </w:div>
    <w:div w:id="888031100">
      <w:bodyDiv w:val="1"/>
      <w:marLeft w:val="0"/>
      <w:marRight w:val="0"/>
      <w:marTop w:val="0"/>
      <w:marBottom w:val="0"/>
      <w:divBdr>
        <w:top w:val="none" w:sz="0" w:space="0" w:color="auto"/>
        <w:left w:val="none" w:sz="0" w:space="0" w:color="auto"/>
        <w:bottom w:val="none" w:sz="0" w:space="0" w:color="auto"/>
        <w:right w:val="none" w:sz="0" w:space="0" w:color="auto"/>
      </w:divBdr>
    </w:div>
    <w:div w:id="956643906">
      <w:bodyDiv w:val="1"/>
      <w:marLeft w:val="0"/>
      <w:marRight w:val="0"/>
      <w:marTop w:val="0"/>
      <w:marBottom w:val="0"/>
      <w:divBdr>
        <w:top w:val="none" w:sz="0" w:space="0" w:color="auto"/>
        <w:left w:val="none" w:sz="0" w:space="0" w:color="auto"/>
        <w:bottom w:val="none" w:sz="0" w:space="0" w:color="auto"/>
        <w:right w:val="none" w:sz="0" w:space="0" w:color="auto"/>
      </w:divBdr>
    </w:div>
    <w:div w:id="982154720">
      <w:bodyDiv w:val="1"/>
      <w:marLeft w:val="0"/>
      <w:marRight w:val="0"/>
      <w:marTop w:val="0"/>
      <w:marBottom w:val="0"/>
      <w:divBdr>
        <w:top w:val="none" w:sz="0" w:space="0" w:color="auto"/>
        <w:left w:val="none" w:sz="0" w:space="0" w:color="auto"/>
        <w:bottom w:val="none" w:sz="0" w:space="0" w:color="auto"/>
        <w:right w:val="none" w:sz="0" w:space="0" w:color="auto"/>
      </w:divBdr>
    </w:div>
    <w:div w:id="1037124323">
      <w:bodyDiv w:val="1"/>
      <w:marLeft w:val="0"/>
      <w:marRight w:val="0"/>
      <w:marTop w:val="0"/>
      <w:marBottom w:val="0"/>
      <w:divBdr>
        <w:top w:val="none" w:sz="0" w:space="0" w:color="auto"/>
        <w:left w:val="none" w:sz="0" w:space="0" w:color="auto"/>
        <w:bottom w:val="none" w:sz="0" w:space="0" w:color="auto"/>
        <w:right w:val="none" w:sz="0" w:space="0" w:color="auto"/>
      </w:divBdr>
    </w:div>
    <w:div w:id="1040786728">
      <w:bodyDiv w:val="1"/>
      <w:marLeft w:val="0"/>
      <w:marRight w:val="0"/>
      <w:marTop w:val="0"/>
      <w:marBottom w:val="0"/>
      <w:divBdr>
        <w:top w:val="none" w:sz="0" w:space="0" w:color="auto"/>
        <w:left w:val="none" w:sz="0" w:space="0" w:color="auto"/>
        <w:bottom w:val="none" w:sz="0" w:space="0" w:color="auto"/>
        <w:right w:val="none" w:sz="0" w:space="0" w:color="auto"/>
      </w:divBdr>
    </w:div>
    <w:div w:id="1060207107">
      <w:bodyDiv w:val="1"/>
      <w:marLeft w:val="0"/>
      <w:marRight w:val="0"/>
      <w:marTop w:val="0"/>
      <w:marBottom w:val="0"/>
      <w:divBdr>
        <w:top w:val="none" w:sz="0" w:space="0" w:color="auto"/>
        <w:left w:val="none" w:sz="0" w:space="0" w:color="auto"/>
        <w:bottom w:val="none" w:sz="0" w:space="0" w:color="auto"/>
        <w:right w:val="none" w:sz="0" w:space="0" w:color="auto"/>
      </w:divBdr>
    </w:div>
    <w:div w:id="1060396833">
      <w:bodyDiv w:val="1"/>
      <w:marLeft w:val="0"/>
      <w:marRight w:val="0"/>
      <w:marTop w:val="0"/>
      <w:marBottom w:val="0"/>
      <w:divBdr>
        <w:top w:val="none" w:sz="0" w:space="0" w:color="auto"/>
        <w:left w:val="none" w:sz="0" w:space="0" w:color="auto"/>
        <w:bottom w:val="none" w:sz="0" w:space="0" w:color="auto"/>
        <w:right w:val="none" w:sz="0" w:space="0" w:color="auto"/>
      </w:divBdr>
    </w:div>
    <w:div w:id="1093940694">
      <w:bodyDiv w:val="1"/>
      <w:marLeft w:val="0"/>
      <w:marRight w:val="0"/>
      <w:marTop w:val="0"/>
      <w:marBottom w:val="0"/>
      <w:divBdr>
        <w:top w:val="none" w:sz="0" w:space="0" w:color="auto"/>
        <w:left w:val="none" w:sz="0" w:space="0" w:color="auto"/>
        <w:bottom w:val="none" w:sz="0" w:space="0" w:color="auto"/>
        <w:right w:val="none" w:sz="0" w:space="0" w:color="auto"/>
      </w:divBdr>
    </w:div>
    <w:div w:id="1098065534">
      <w:bodyDiv w:val="1"/>
      <w:marLeft w:val="0"/>
      <w:marRight w:val="0"/>
      <w:marTop w:val="0"/>
      <w:marBottom w:val="0"/>
      <w:divBdr>
        <w:top w:val="none" w:sz="0" w:space="0" w:color="auto"/>
        <w:left w:val="none" w:sz="0" w:space="0" w:color="auto"/>
        <w:bottom w:val="none" w:sz="0" w:space="0" w:color="auto"/>
        <w:right w:val="none" w:sz="0" w:space="0" w:color="auto"/>
      </w:divBdr>
    </w:div>
    <w:div w:id="1161965380">
      <w:bodyDiv w:val="1"/>
      <w:marLeft w:val="0"/>
      <w:marRight w:val="0"/>
      <w:marTop w:val="0"/>
      <w:marBottom w:val="0"/>
      <w:divBdr>
        <w:top w:val="none" w:sz="0" w:space="0" w:color="auto"/>
        <w:left w:val="none" w:sz="0" w:space="0" w:color="auto"/>
        <w:bottom w:val="none" w:sz="0" w:space="0" w:color="auto"/>
        <w:right w:val="none" w:sz="0" w:space="0" w:color="auto"/>
      </w:divBdr>
    </w:div>
    <w:div w:id="1169826215">
      <w:bodyDiv w:val="1"/>
      <w:marLeft w:val="0"/>
      <w:marRight w:val="0"/>
      <w:marTop w:val="0"/>
      <w:marBottom w:val="0"/>
      <w:divBdr>
        <w:top w:val="none" w:sz="0" w:space="0" w:color="auto"/>
        <w:left w:val="none" w:sz="0" w:space="0" w:color="auto"/>
        <w:bottom w:val="none" w:sz="0" w:space="0" w:color="auto"/>
        <w:right w:val="none" w:sz="0" w:space="0" w:color="auto"/>
      </w:divBdr>
    </w:div>
    <w:div w:id="1201360885">
      <w:bodyDiv w:val="1"/>
      <w:marLeft w:val="0"/>
      <w:marRight w:val="0"/>
      <w:marTop w:val="0"/>
      <w:marBottom w:val="0"/>
      <w:divBdr>
        <w:top w:val="none" w:sz="0" w:space="0" w:color="auto"/>
        <w:left w:val="none" w:sz="0" w:space="0" w:color="auto"/>
        <w:bottom w:val="none" w:sz="0" w:space="0" w:color="auto"/>
        <w:right w:val="none" w:sz="0" w:space="0" w:color="auto"/>
      </w:divBdr>
    </w:div>
    <w:div w:id="1212690782">
      <w:bodyDiv w:val="1"/>
      <w:marLeft w:val="0"/>
      <w:marRight w:val="0"/>
      <w:marTop w:val="0"/>
      <w:marBottom w:val="0"/>
      <w:divBdr>
        <w:top w:val="none" w:sz="0" w:space="0" w:color="auto"/>
        <w:left w:val="none" w:sz="0" w:space="0" w:color="auto"/>
        <w:bottom w:val="none" w:sz="0" w:space="0" w:color="auto"/>
        <w:right w:val="none" w:sz="0" w:space="0" w:color="auto"/>
      </w:divBdr>
    </w:div>
    <w:div w:id="1214460876">
      <w:bodyDiv w:val="1"/>
      <w:marLeft w:val="0"/>
      <w:marRight w:val="0"/>
      <w:marTop w:val="0"/>
      <w:marBottom w:val="0"/>
      <w:divBdr>
        <w:top w:val="none" w:sz="0" w:space="0" w:color="auto"/>
        <w:left w:val="none" w:sz="0" w:space="0" w:color="auto"/>
        <w:bottom w:val="none" w:sz="0" w:space="0" w:color="auto"/>
        <w:right w:val="none" w:sz="0" w:space="0" w:color="auto"/>
      </w:divBdr>
    </w:div>
    <w:div w:id="1275863950">
      <w:bodyDiv w:val="1"/>
      <w:marLeft w:val="0"/>
      <w:marRight w:val="0"/>
      <w:marTop w:val="0"/>
      <w:marBottom w:val="0"/>
      <w:divBdr>
        <w:top w:val="none" w:sz="0" w:space="0" w:color="auto"/>
        <w:left w:val="none" w:sz="0" w:space="0" w:color="auto"/>
        <w:bottom w:val="none" w:sz="0" w:space="0" w:color="auto"/>
        <w:right w:val="none" w:sz="0" w:space="0" w:color="auto"/>
      </w:divBdr>
    </w:div>
    <w:div w:id="1294942179">
      <w:bodyDiv w:val="1"/>
      <w:marLeft w:val="0"/>
      <w:marRight w:val="0"/>
      <w:marTop w:val="0"/>
      <w:marBottom w:val="0"/>
      <w:divBdr>
        <w:top w:val="none" w:sz="0" w:space="0" w:color="auto"/>
        <w:left w:val="none" w:sz="0" w:space="0" w:color="auto"/>
        <w:bottom w:val="none" w:sz="0" w:space="0" w:color="auto"/>
        <w:right w:val="none" w:sz="0" w:space="0" w:color="auto"/>
      </w:divBdr>
    </w:div>
    <w:div w:id="1311441815">
      <w:bodyDiv w:val="1"/>
      <w:marLeft w:val="0"/>
      <w:marRight w:val="0"/>
      <w:marTop w:val="0"/>
      <w:marBottom w:val="0"/>
      <w:divBdr>
        <w:top w:val="none" w:sz="0" w:space="0" w:color="auto"/>
        <w:left w:val="none" w:sz="0" w:space="0" w:color="auto"/>
        <w:bottom w:val="none" w:sz="0" w:space="0" w:color="auto"/>
        <w:right w:val="none" w:sz="0" w:space="0" w:color="auto"/>
      </w:divBdr>
    </w:div>
    <w:div w:id="1333950666">
      <w:bodyDiv w:val="1"/>
      <w:marLeft w:val="0"/>
      <w:marRight w:val="0"/>
      <w:marTop w:val="0"/>
      <w:marBottom w:val="0"/>
      <w:divBdr>
        <w:top w:val="none" w:sz="0" w:space="0" w:color="auto"/>
        <w:left w:val="none" w:sz="0" w:space="0" w:color="auto"/>
        <w:bottom w:val="none" w:sz="0" w:space="0" w:color="auto"/>
        <w:right w:val="none" w:sz="0" w:space="0" w:color="auto"/>
      </w:divBdr>
    </w:div>
    <w:div w:id="1334262857">
      <w:bodyDiv w:val="1"/>
      <w:marLeft w:val="0"/>
      <w:marRight w:val="0"/>
      <w:marTop w:val="0"/>
      <w:marBottom w:val="0"/>
      <w:divBdr>
        <w:top w:val="none" w:sz="0" w:space="0" w:color="auto"/>
        <w:left w:val="none" w:sz="0" w:space="0" w:color="auto"/>
        <w:bottom w:val="none" w:sz="0" w:space="0" w:color="auto"/>
        <w:right w:val="none" w:sz="0" w:space="0" w:color="auto"/>
      </w:divBdr>
    </w:div>
    <w:div w:id="1381631664">
      <w:bodyDiv w:val="1"/>
      <w:marLeft w:val="0"/>
      <w:marRight w:val="0"/>
      <w:marTop w:val="0"/>
      <w:marBottom w:val="0"/>
      <w:divBdr>
        <w:top w:val="none" w:sz="0" w:space="0" w:color="auto"/>
        <w:left w:val="none" w:sz="0" w:space="0" w:color="auto"/>
        <w:bottom w:val="none" w:sz="0" w:space="0" w:color="auto"/>
        <w:right w:val="none" w:sz="0" w:space="0" w:color="auto"/>
      </w:divBdr>
    </w:div>
    <w:div w:id="1398868104">
      <w:bodyDiv w:val="1"/>
      <w:marLeft w:val="0"/>
      <w:marRight w:val="0"/>
      <w:marTop w:val="0"/>
      <w:marBottom w:val="0"/>
      <w:divBdr>
        <w:top w:val="none" w:sz="0" w:space="0" w:color="auto"/>
        <w:left w:val="none" w:sz="0" w:space="0" w:color="auto"/>
        <w:bottom w:val="none" w:sz="0" w:space="0" w:color="auto"/>
        <w:right w:val="none" w:sz="0" w:space="0" w:color="auto"/>
      </w:divBdr>
    </w:div>
    <w:div w:id="1433697118">
      <w:bodyDiv w:val="1"/>
      <w:marLeft w:val="0"/>
      <w:marRight w:val="0"/>
      <w:marTop w:val="0"/>
      <w:marBottom w:val="0"/>
      <w:divBdr>
        <w:top w:val="none" w:sz="0" w:space="0" w:color="auto"/>
        <w:left w:val="none" w:sz="0" w:space="0" w:color="auto"/>
        <w:bottom w:val="none" w:sz="0" w:space="0" w:color="auto"/>
        <w:right w:val="none" w:sz="0" w:space="0" w:color="auto"/>
      </w:divBdr>
    </w:div>
    <w:div w:id="1437867167">
      <w:bodyDiv w:val="1"/>
      <w:marLeft w:val="0"/>
      <w:marRight w:val="0"/>
      <w:marTop w:val="0"/>
      <w:marBottom w:val="0"/>
      <w:divBdr>
        <w:top w:val="none" w:sz="0" w:space="0" w:color="auto"/>
        <w:left w:val="none" w:sz="0" w:space="0" w:color="auto"/>
        <w:bottom w:val="none" w:sz="0" w:space="0" w:color="auto"/>
        <w:right w:val="none" w:sz="0" w:space="0" w:color="auto"/>
      </w:divBdr>
    </w:div>
    <w:div w:id="1453672460">
      <w:bodyDiv w:val="1"/>
      <w:marLeft w:val="0"/>
      <w:marRight w:val="0"/>
      <w:marTop w:val="0"/>
      <w:marBottom w:val="0"/>
      <w:divBdr>
        <w:top w:val="none" w:sz="0" w:space="0" w:color="auto"/>
        <w:left w:val="none" w:sz="0" w:space="0" w:color="auto"/>
        <w:bottom w:val="none" w:sz="0" w:space="0" w:color="auto"/>
        <w:right w:val="none" w:sz="0" w:space="0" w:color="auto"/>
      </w:divBdr>
    </w:div>
    <w:div w:id="1457407292">
      <w:bodyDiv w:val="1"/>
      <w:marLeft w:val="0"/>
      <w:marRight w:val="0"/>
      <w:marTop w:val="0"/>
      <w:marBottom w:val="0"/>
      <w:divBdr>
        <w:top w:val="none" w:sz="0" w:space="0" w:color="auto"/>
        <w:left w:val="none" w:sz="0" w:space="0" w:color="auto"/>
        <w:bottom w:val="none" w:sz="0" w:space="0" w:color="auto"/>
        <w:right w:val="none" w:sz="0" w:space="0" w:color="auto"/>
      </w:divBdr>
    </w:div>
    <w:div w:id="1527523089">
      <w:bodyDiv w:val="1"/>
      <w:marLeft w:val="0"/>
      <w:marRight w:val="0"/>
      <w:marTop w:val="0"/>
      <w:marBottom w:val="0"/>
      <w:divBdr>
        <w:top w:val="none" w:sz="0" w:space="0" w:color="auto"/>
        <w:left w:val="none" w:sz="0" w:space="0" w:color="auto"/>
        <w:bottom w:val="none" w:sz="0" w:space="0" w:color="auto"/>
        <w:right w:val="none" w:sz="0" w:space="0" w:color="auto"/>
      </w:divBdr>
    </w:div>
    <w:div w:id="1528447757">
      <w:bodyDiv w:val="1"/>
      <w:marLeft w:val="0"/>
      <w:marRight w:val="0"/>
      <w:marTop w:val="0"/>
      <w:marBottom w:val="0"/>
      <w:divBdr>
        <w:top w:val="none" w:sz="0" w:space="0" w:color="auto"/>
        <w:left w:val="none" w:sz="0" w:space="0" w:color="auto"/>
        <w:bottom w:val="none" w:sz="0" w:space="0" w:color="auto"/>
        <w:right w:val="none" w:sz="0" w:space="0" w:color="auto"/>
      </w:divBdr>
    </w:div>
    <w:div w:id="1541433125">
      <w:bodyDiv w:val="1"/>
      <w:marLeft w:val="0"/>
      <w:marRight w:val="0"/>
      <w:marTop w:val="0"/>
      <w:marBottom w:val="0"/>
      <w:divBdr>
        <w:top w:val="none" w:sz="0" w:space="0" w:color="auto"/>
        <w:left w:val="none" w:sz="0" w:space="0" w:color="auto"/>
        <w:bottom w:val="none" w:sz="0" w:space="0" w:color="auto"/>
        <w:right w:val="none" w:sz="0" w:space="0" w:color="auto"/>
      </w:divBdr>
    </w:div>
    <w:div w:id="1557277289">
      <w:bodyDiv w:val="1"/>
      <w:marLeft w:val="0"/>
      <w:marRight w:val="0"/>
      <w:marTop w:val="0"/>
      <w:marBottom w:val="0"/>
      <w:divBdr>
        <w:top w:val="none" w:sz="0" w:space="0" w:color="auto"/>
        <w:left w:val="none" w:sz="0" w:space="0" w:color="auto"/>
        <w:bottom w:val="none" w:sz="0" w:space="0" w:color="auto"/>
        <w:right w:val="none" w:sz="0" w:space="0" w:color="auto"/>
      </w:divBdr>
    </w:div>
    <w:div w:id="1562132920">
      <w:bodyDiv w:val="1"/>
      <w:marLeft w:val="0"/>
      <w:marRight w:val="0"/>
      <w:marTop w:val="0"/>
      <w:marBottom w:val="0"/>
      <w:divBdr>
        <w:top w:val="none" w:sz="0" w:space="0" w:color="auto"/>
        <w:left w:val="none" w:sz="0" w:space="0" w:color="auto"/>
        <w:bottom w:val="none" w:sz="0" w:space="0" w:color="auto"/>
        <w:right w:val="none" w:sz="0" w:space="0" w:color="auto"/>
      </w:divBdr>
    </w:div>
    <w:div w:id="1577780977">
      <w:bodyDiv w:val="1"/>
      <w:marLeft w:val="0"/>
      <w:marRight w:val="0"/>
      <w:marTop w:val="0"/>
      <w:marBottom w:val="0"/>
      <w:divBdr>
        <w:top w:val="none" w:sz="0" w:space="0" w:color="auto"/>
        <w:left w:val="none" w:sz="0" w:space="0" w:color="auto"/>
        <w:bottom w:val="none" w:sz="0" w:space="0" w:color="auto"/>
        <w:right w:val="none" w:sz="0" w:space="0" w:color="auto"/>
      </w:divBdr>
    </w:div>
    <w:div w:id="1578978373">
      <w:bodyDiv w:val="1"/>
      <w:marLeft w:val="0"/>
      <w:marRight w:val="0"/>
      <w:marTop w:val="0"/>
      <w:marBottom w:val="0"/>
      <w:divBdr>
        <w:top w:val="none" w:sz="0" w:space="0" w:color="auto"/>
        <w:left w:val="none" w:sz="0" w:space="0" w:color="auto"/>
        <w:bottom w:val="none" w:sz="0" w:space="0" w:color="auto"/>
        <w:right w:val="none" w:sz="0" w:space="0" w:color="auto"/>
      </w:divBdr>
    </w:div>
    <w:div w:id="1584030325">
      <w:bodyDiv w:val="1"/>
      <w:marLeft w:val="0"/>
      <w:marRight w:val="0"/>
      <w:marTop w:val="0"/>
      <w:marBottom w:val="0"/>
      <w:divBdr>
        <w:top w:val="none" w:sz="0" w:space="0" w:color="auto"/>
        <w:left w:val="none" w:sz="0" w:space="0" w:color="auto"/>
        <w:bottom w:val="none" w:sz="0" w:space="0" w:color="auto"/>
        <w:right w:val="none" w:sz="0" w:space="0" w:color="auto"/>
      </w:divBdr>
    </w:div>
    <w:div w:id="1628201678">
      <w:bodyDiv w:val="1"/>
      <w:marLeft w:val="0"/>
      <w:marRight w:val="0"/>
      <w:marTop w:val="0"/>
      <w:marBottom w:val="0"/>
      <w:divBdr>
        <w:top w:val="none" w:sz="0" w:space="0" w:color="auto"/>
        <w:left w:val="none" w:sz="0" w:space="0" w:color="auto"/>
        <w:bottom w:val="none" w:sz="0" w:space="0" w:color="auto"/>
        <w:right w:val="none" w:sz="0" w:space="0" w:color="auto"/>
      </w:divBdr>
    </w:div>
    <w:div w:id="1674843180">
      <w:bodyDiv w:val="1"/>
      <w:marLeft w:val="0"/>
      <w:marRight w:val="0"/>
      <w:marTop w:val="0"/>
      <w:marBottom w:val="0"/>
      <w:divBdr>
        <w:top w:val="none" w:sz="0" w:space="0" w:color="auto"/>
        <w:left w:val="none" w:sz="0" w:space="0" w:color="auto"/>
        <w:bottom w:val="none" w:sz="0" w:space="0" w:color="auto"/>
        <w:right w:val="none" w:sz="0" w:space="0" w:color="auto"/>
      </w:divBdr>
    </w:div>
    <w:div w:id="1749185772">
      <w:bodyDiv w:val="1"/>
      <w:marLeft w:val="0"/>
      <w:marRight w:val="0"/>
      <w:marTop w:val="0"/>
      <w:marBottom w:val="0"/>
      <w:divBdr>
        <w:top w:val="none" w:sz="0" w:space="0" w:color="auto"/>
        <w:left w:val="none" w:sz="0" w:space="0" w:color="auto"/>
        <w:bottom w:val="none" w:sz="0" w:space="0" w:color="auto"/>
        <w:right w:val="none" w:sz="0" w:space="0" w:color="auto"/>
      </w:divBdr>
    </w:div>
    <w:div w:id="1799834828">
      <w:bodyDiv w:val="1"/>
      <w:marLeft w:val="0"/>
      <w:marRight w:val="0"/>
      <w:marTop w:val="0"/>
      <w:marBottom w:val="0"/>
      <w:divBdr>
        <w:top w:val="none" w:sz="0" w:space="0" w:color="auto"/>
        <w:left w:val="none" w:sz="0" w:space="0" w:color="auto"/>
        <w:bottom w:val="none" w:sz="0" w:space="0" w:color="auto"/>
        <w:right w:val="none" w:sz="0" w:space="0" w:color="auto"/>
      </w:divBdr>
    </w:div>
    <w:div w:id="1806579914">
      <w:bodyDiv w:val="1"/>
      <w:marLeft w:val="0"/>
      <w:marRight w:val="0"/>
      <w:marTop w:val="0"/>
      <w:marBottom w:val="0"/>
      <w:divBdr>
        <w:top w:val="none" w:sz="0" w:space="0" w:color="auto"/>
        <w:left w:val="none" w:sz="0" w:space="0" w:color="auto"/>
        <w:bottom w:val="none" w:sz="0" w:space="0" w:color="auto"/>
        <w:right w:val="none" w:sz="0" w:space="0" w:color="auto"/>
      </w:divBdr>
    </w:div>
    <w:div w:id="1898273519">
      <w:bodyDiv w:val="1"/>
      <w:marLeft w:val="0"/>
      <w:marRight w:val="0"/>
      <w:marTop w:val="0"/>
      <w:marBottom w:val="0"/>
      <w:divBdr>
        <w:top w:val="none" w:sz="0" w:space="0" w:color="auto"/>
        <w:left w:val="none" w:sz="0" w:space="0" w:color="auto"/>
        <w:bottom w:val="none" w:sz="0" w:space="0" w:color="auto"/>
        <w:right w:val="none" w:sz="0" w:space="0" w:color="auto"/>
      </w:divBdr>
    </w:div>
    <w:div w:id="1919484215">
      <w:bodyDiv w:val="1"/>
      <w:marLeft w:val="0"/>
      <w:marRight w:val="0"/>
      <w:marTop w:val="0"/>
      <w:marBottom w:val="0"/>
      <w:divBdr>
        <w:top w:val="none" w:sz="0" w:space="0" w:color="auto"/>
        <w:left w:val="none" w:sz="0" w:space="0" w:color="auto"/>
        <w:bottom w:val="none" w:sz="0" w:space="0" w:color="auto"/>
        <w:right w:val="none" w:sz="0" w:space="0" w:color="auto"/>
      </w:divBdr>
    </w:div>
    <w:div w:id="2007173512">
      <w:bodyDiv w:val="1"/>
      <w:marLeft w:val="0"/>
      <w:marRight w:val="0"/>
      <w:marTop w:val="0"/>
      <w:marBottom w:val="0"/>
      <w:divBdr>
        <w:top w:val="none" w:sz="0" w:space="0" w:color="auto"/>
        <w:left w:val="none" w:sz="0" w:space="0" w:color="auto"/>
        <w:bottom w:val="none" w:sz="0" w:space="0" w:color="auto"/>
        <w:right w:val="none" w:sz="0" w:space="0" w:color="auto"/>
      </w:divBdr>
    </w:div>
    <w:div w:id="2008514021">
      <w:bodyDiv w:val="1"/>
      <w:marLeft w:val="0"/>
      <w:marRight w:val="0"/>
      <w:marTop w:val="0"/>
      <w:marBottom w:val="0"/>
      <w:divBdr>
        <w:top w:val="none" w:sz="0" w:space="0" w:color="auto"/>
        <w:left w:val="none" w:sz="0" w:space="0" w:color="auto"/>
        <w:bottom w:val="none" w:sz="0" w:space="0" w:color="auto"/>
        <w:right w:val="none" w:sz="0" w:space="0" w:color="auto"/>
      </w:divBdr>
    </w:div>
    <w:div w:id="2076732443">
      <w:bodyDiv w:val="1"/>
      <w:marLeft w:val="0"/>
      <w:marRight w:val="0"/>
      <w:marTop w:val="0"/>
      <w:marBottom w:val="0"/>
      <w:divBdr>
        <w:top w:val="none" w:sz="0" w:space="0" w:color="auto"/>
        <w:left w:val="none" w:sz="0" w:space="0" w:color="auto"/>
        <w:bottom w:val="none" w:sz="0" w:space="0" w:color="auto"/>
        <w:right w:val="none" w:sz="0" w:space="0" w:color="auto"/>
      </w:divBdr>
    </w:div>
    <w:div w:id="2095666885">
      <w:bodyDiv w:val="1"/>
      <w:marLeft w:val="0"/>
      <w:marRight w:val="0"/>
      <w:marTop w:val="0"/>
      <w:marBottom w:val="0"/>
      <w:divBdr>
        <w:top w:val="none" w:sz="0" w:space="0" w:color="auto"/>
        <w:left w:val="none" w:sz="0" w:space="0" w:color="auto"/>
        <w:bottom w:val="none" w:sz="0" w:space="0" w:color="auto"/>
        <w:right w:val="none" w:sz="0" w:space="0" w:color="auto"/>
      </w:divBdr>
    </w:div>
    <w:div w:id="21302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footer2.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nerg\Documents\Projects\H2020\Vista\admin\templates\Exploratory%20Research%20Document%20template.dotx" TargetMode="External"/></Relationships>
</file>

<file path=word/theme/theme1.xml><?xml version="1.0" encoding="utf-8"?>
<a:theme xmlns:a="http://schemas.openxmlformats.org/drawingml/2006/main" name="SESAR">
  <a:themeElements>
    <a:clrScheme name="Custom 4">
      <a:dk1>
        <a:srgbClr val="4C4C4C"/>
      </a:dk1>
      <a:lt1>
        <a:sysClr val="window" lastClr="FFFFFF"/>
      </a:lt1>
      <a:dk2>
        <a:srgbClr val="4E88C7"/>
      </a:dk2>
      <a:lt2>
        <a:srgbClr val="FFFFFF"/>
      </a:lt2>
      <a:accent1>
        <a:srgbClr val="4E88C7"/>
      </a:accent1>
      <a:accent2>
        <a:srgbClr val="00428F"/>
      </a:accent2>
      <a:accent3>
        <a:srgbClr val="A5D028"/>
      </a:accent3>
      <a:accent4>
        <a:srgbClr val="0063D6"/>
      </a:accent4>
      <a:accent5>
        <a:srgbClr val="FFC11E"/>
      </a:accent5>
      <a:accent6>
        <a:srgbClr val="008C82"/>
      </a:accent6>
      <a:hlink>
        <a:srgbClr val="00C5FF"/>
      </a:hlink>
      <a:folHlink>
        <a:srgbClr val="5EDB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EA515081ED84E8E0CA5B114A64657" ma:contentTypeVersion="1" ma:contentTypeDescription="Create a new document." ma:contentTypeScope="" ma:versionID="74932606d897524310ab910a0b9b5334">
  <xsd:schema xmlns:xsd="http://www.w3.org/2001/XMLSchema" xmlns:p="http://schemas.microsoft.com/office/2006/metadata/properties" xmlns:ns2="a301ac7b-a095-4703-8ac1-0954f10782bf" targetNamespace="http://schemas.microsoft.com/office/2006/metadata/properties" ma:root="true" ma:fieldsID="dc4d2988fafefd31398f26e85b6bdb71" ns2:_="">
    <xsd:import namespace="a301ac7b-a095-4703-8ac1-0954f10782bf"/>
    <xsd:element name="properties">
      <xsd:complexType>
        <xsd:sequence>
          <xsd:element name="documentManagement">
            <xsd:complexType>
              <xsd:all>
                <xsd:element ref="ns2:Iteration" minOccurs="0"/>
              </xsd:all>
            </xsd:complexType>
          </xsd:element>
        </xsd:sequence>
      </xsd:complexType>
    </xsd:element>
  </xsd:schema>
  <xsd:schema xmlns:xsd="http://www.w3.org/2001/XMLSchema" xmlns:dms="http://schemas.microsoft.com/office/2006/documentManagement/types" targetNamespace="a301ac7b-a095-4703-8ac1-0954f10782bf" elementFormDefault="qualified">
    <xsd:import namespace="http://schemas.microsoft.com/office/2006/documentManagement/types"/>
    <xsd:element name="Iteration" ma:index="8" nillable="true" ma:displayName="Iteration" ma:internalName="Iter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Iteration xmlns="a301ac7b-a095-4703-8ac1-0954f10782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CF82-A842-406D-A6A7-1331D7F39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1ac7b-a095-4703-8ac1-0954f10782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9B649C-63A5-4F99-934D-343197388791}">
  <ds:schemaRefs>
    <ds:schemaRef ds:uri="http://schemas.microsoft.com/office/2006/metadata/properties"/>
    <ds:schemaRef ds:uri="a301ac7b-a095-4703-8ac1-0954f10782bf"/>
  </ds:schemaRefs>
</ds:datastoreItem>
</file>

<file path=customXml/itemProps3.xml><?xml version="1.0" encoding="utf-8"?>
<ds:datastoreItem xmlns:ds="http://schemas.openxmlformats.org/officeDocument/2006/customXml" ds:itemID="{F9E725AA-8948-4D29-B761-B74787316268}">
  <ds:schemaRefs>
    <ds:schemaRef ds:uri="http://schemas.microsoft.com/sharepoint/v3/contenttype/forms"/>
  </ds:schemaRefs>
</ds:datastoreItem>
</file>

<file path=customXml/itemProps4.xml><?xml version="1.0" encoding="utf-8"?>
<ds:datastoreItem xmlns:ds="http://schemas.openxmlformats.org/officeDocument/2006/customXml" ds:itemID="{A8CA41B9-C46B-4E29-BB15-16F33EF1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Exploratory Research Document template.dotx</Template>
  <TotalTime>185</TotalTime>
  <Pages>46</Pages>
  <Words>9699</Words>
  <Characters>57420</Characters>
  <Application>Microsoft Office Word</Application>
  <DocSecurity>0</DocSecurity>
  <Lines>2208</Lines>
  <Paragraphs>1048</Paragraphs>
  <ScaleCrop>false</ScaleCrop>
  <HeadingPairs>
    <vt:vector size="2" baseType="variant">
      <vt:variant>
        <vt:lpstr>Title</vt:lpstr>
      </vt:variant>
      <vt:variant>
        <vt:i4>1</vt:i4>
      </vt:variant>
    </vt:vector>
  </HeadingPairs>
  <TitlesOfParts>
    <vt:vector size="1" baseType="lpstr">
      <vt:lpstr>D3.1 Business and Regulatory Scenarios Report</vt:lpstr>
    </vt:vector>
  </TitlesOfParts>
  <Company>European Commission</Company>
  <LinksUpToDate>false</LinksUpToDate>
  <CharactersWithSpaces>66071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D3.1 Business and Regulatory Scenarios Report</dc:title>
  <dc:creator>Vista Consortium</dc:creator>
  <cp:lastModifiedBy>Graham Tanner</cp:lastModifiedBy>
  <cp:revision>14</cp:revision>
  <cp:lastPrinted>2016-02-12T09:29:00Z</cp:lastPrinted>
  <dcterms:created xsi:type="dcterms:W3CDTF">2017-02-28T13:43:00Z</dcterms:created>
  <dcterms:modified xsi:type="dcterms:W3CDTF">2017-02-28T18:45:00Z</dcterms:modified>
</cp:coreProperties>
</file>