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192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693"/>
      </w:tblGrid>
      <w:tr w:rsidR="00D26C16" w:rsidRPr="00596E8D" w14:paraId="6B81BEB6" w14:textId="77777777" w:rsidTr="006F55D8">
        <w:trPr>
          <w:trHeight w:val="2819"/>
        </w:trPr>
        <w:tc>
          <w:tcPr>
            <w:tcW w:w="9072" w:type="dxa"/>
            <w:gridSpan w:val="2"/>
            <w:vAlign w:val="center"/>
          </w:tcPr>
          <w:p w14:paraId="584BB593" w14:textId="77777777" w:rsidR="00D26C16" w:rsidRPr="00596E8D" w:rsidRDefault="00342019" w:rsidP="002719A6">
            <w:r w:rsidRPr="00596E8D">
              <w:rPr>
                <w:noProof/>
              </w:rPr>
              <w:drawing>
                <wp:inline distT="0" distB="0" distL="0" distR="0" wp14:anchorId="1D06F253" wp14:editId="2E8B1BDE">
                  <wp:extent cx="3746500" cy="2222500"/>
                  <wp:effectExtent l="0" t="0" r="12700" b="12700"/>
                  <wp:docPr id="1" name="Picture 1" descr="SESAR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R_J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6500" cy="2222500"/>
                          </a:xfrm>
                          <a:prstGeom prst="rect">
                            <a:avLst/>
                          </a:prstGeom>
                          <a:noFill/>
                          <a:ln>
                            <a:noFill/>
                          </a:ln>
                        </pic:spPr>
                      </pic:pic>
                    </a:graphicData>
                  </a:graphic>
                </wp:inline>
              </w:drawing>
            </w:r>
          </w:p>
        </w:tc>
      </w:tr>
      <w:tr w:rsidR="00D26C16" w:rsidRPr="00596E8D" w14:paraId="662BE427" w14:textId="77777777" w:rsidTr="005A1A8B">
        <w:trPr>
          <w:trHeight w:val="2498"/>
        </w:trPr>
        <w:tc>
          <w:tcPr>
            <w:tcW w:w="9072" w:type="dxa"/>
            <w:gridSpan w:val="2"/>
            <w:tcBorders>
              <w:bottom w:val="single" w:sz="4" w:space="0" w:color="808080"/>
            </w:tcBorders>
            <w:vAlign w:val="center"/>
          </w:tcPr>
          <w:p w14:paraId="6B7E450D" w14:textId="658923CF" w:rsidR="00D26C16" w:rsidRPr="00596E8D" w:rsidRDefault="002E75D5" w:rsidP="0054132B">
            <w:pPr>
              <w:pStyle w:val="SJUTitlePageLarge"/>
            </w:pPr>
            <w:r w:rsidRPr="00596E8D">
              <w:t>E.02.35</w:t>
            </w:r>
            <w:r w:rsidR="00152EB7" w:rsidRPr="00596E8D">
              <w:t>-ComplexityCosts-</w:t>
            </w:r>
            <w:r w:rsidRPr="00596E8D">
              <w:t>D</w:t>
            </w:r>
            <w:r w:rsidR="00741315" w:rsidRPr="00596E8D">
              <w:t>3</w:t>
            </w:r>
            <w:r w:rsidRPr="00596E8D">
              <w:t>.</w:t>
            </w:r>
            <w:r w:rsidR="0054132B">
              <w:t>2</w:t>
            </w:r>
            <w:r w:rsidRPr="00596E8D">
              <w:t>-</w:t>
            </w:r>
            <w:fldSimple w:instr=" DOCPROPERTY  Title  \* MERGEFORMAT ">
              <w:r w:rsidR="00C42F0A">
                <w:t>Investment trade-offs</w:t>
              </w:r>
            </w:fldSimple>
          </w:p>
        </w:tc>
      </w:tr>
      <w:tr w:rsidR="00D26C16" w:rsidRPr="00596E8D" w14:paraId="7780192F" w14:textId="77777777" w:rsidTr="006F55D8">
        <w:trPr>
          <w:trHeight w:val="436"/>
        </w:trPr>
        <w:tc>
          <w:tcPr>
            <w:tcW w:w="9072" w:type="dxa"/>
            <w:gridSpan w:val="2"/>
            <w:tcBorders>
              <w:top w:val="single" w:sz="4" w:space="0" w:color="808080"/>
              <w:left w:val="single" w:sz="4" w:space="0" w:color="808080"/>
              <w:right w:val="single" w:sz="4" w:space="0" w:color="808080"/>
            </w:tcBorders>
            <w:shd w:val="clear" w:color="auto" w:fill="9BBB59"/>
            <w:vAlign w:val="center"/>
          </w:tcPr>
          <w:p w14:paraId="3CDCA3AE" w14:textId="77777777" w:rsidR="00D26C16" w:rsidRPr="00596E8D" w:rsidRDefault="00D26C16" w:rsidP="006F55D8">
            <w:r w:rsidRPr="00596E8D">
              <w:t>Document information</w:t>
            </w:r>
          </w:p>
        </w:tc>
      </w:tr>
      <w:tr w:rsidR="00D26C16" w:rsidRPr="00596E8D" w14:paraId="3C588A53" w14:textId="77777777" w:rsidTr="006F55D8">
        <w:trPr>
          <w:trHeight w:val="345"/>
        </w:trPr>
        <w:tc>
          <w:tcPr>
            <w:tcW w:w="2379" w:type="dxa"/>
            <w:tcBorders>
              <w:left w:val="single" w:sz="4" w:space="0" w:color="808080"/>
            </w:tcBorders>
            <w:vAlign w:val="center"/>
          </w:tcPr>
          <w:p w14:paraId="08530B27" w14:textId="77777777" w:rsidR="00D26C16" w:rsidRPr="00596E8D" w:rsidRDefault="00D26C16" w:rsidP="002719A6">
            <w:r w:rsidRPr="00596E8D">
              <w:t xml:space="preserve">Project </w:t>
            </w:r>
            <w:r w:rsidR="00732A9B" w:rsidRPr="00596E8D">
              <w:t>T</w:t>
            </w:r>
            <w:r w:rsidRPr="00596E8D">
              <w:t>itle</w:t>
            </w:r>
          </w:p>
        </w:tc>
        <w:tc>
          <w:tcPr>
            <w:tcW w:w="6693" w:type="dxa"/>
            <w:tcBorders>
              <w:right w:val="single" w:sz="4" w:space="0" w:color="808080"/>
            </w:tcBorders>
            <w:vAlign w:val="center"/>
          </w:tcPr>
          <w:p w14:paraId="74DF7A02" w14:textId="1273659C" w:rsidR="00D26C16" w:rsidRPr="00596E8D" w:rsidRDefault="00D26C16" w:rsidP="006F55D8">
            <w:pPr>
              <w:rPr>
                <w:szCs w:val="18"/>
              </w:rPr>
            </w:pPr>
            <w:r w:rsidRPr="00596E8D">
              <w:rPr>
                <w:szCs w:val="18"/>
              </w:rPr>
              <w:fldChar w:fldCharType="begin"/>
            </w:r>
            <w:r w:rsidRPr="00596E8D">
              <w:rPr>
                <w:szCs w:val="18"/>
              </w:rPr>
              <w:instrText xml:space="preserve"> DOCPROPERTY  "Project title"  \* MERGEFORMAT </w:instrText>
            </w:r>
            <w:r w:rsidRPr="00596E8D">
              <w:rPr>
                <w:szCs w:val="18"/>
              </w:rPr>
              <w:fldChar w:fldCharType="separate"/>
            </w:r>
            <w:proofErr w:type="spellStart"/>
            <w:r w:rsidR="00C42F0A">
              <w:rPr>
                <w:szCs w:val="18"/>
              </w:rPr>
              <w:t>ComplexityCosts</w:t>
            </w:r>
            <w:proofErr w:type="spellEnd"/>
            <w:r w:rsidRPr="00596E8D">
              <w:rPr>
                <w:szCs w:val="18"/>
              </w:rPr>
              <w:fldChar w:fldCharType="end"/>
            </w:r>
          </w:p>
        </w:tc>
      </w:tr>
      <w:tr w:rsidR="00D26C16" w:rsidRPr="00596E8D" w14:paraId="5B421E7D" w14:textId="77777777" w:rsidTr="006F55D8">
        <w:trPr>
          <w:trHeight w:val="345"/>
        </w:trPr>
        <w:tc>
          <w:tcPr>
            <w:tcW w:w="2379" w:type="dxa"/>
            <w:tcBorders>
              <w:left w:val="single" w:sz="4" w:space="0" w:color="808080"/>
            </w:tcBorders>
            <w:vAlign w:val="center"/>
          </w:tcPr>
          <w:p w14:paraId="2BBF65B3" w14:textId="77777777" w:rsidR="00D26C16" w:rsidRPr="00596E8D" w:rsidRDefault="00D26C16" w:rsidP="002719A6">
            <w:r w:rsidRPr="00596E8D">
              <w:t>Project N</w:t>
            </w:r>
            <w:r w:rsidR="00732A9B" w:rsidRPr="00596E8D">
              <w:t>umber</w:t>
            </w:r>
          </w:p>
        </w:tc>
        <w:tc>
          <w:tcPr>
            <w:tcW w:w="6693" w:type="dxa"/>
            <w:tcBorders>
              <w:right w:val="single" w:sz="4" w:space="0" w:color="808080"/>
            </w:tcBorders>
            <w:vAlign w:val="center"/>
          </w:tcPr>
          <w:p w14:paraId="68AD4BCE" w14:textId="7A088BA9" w:rsidR="00D26C16" w:rsidRPr="00596E8D" w:rsidRDefault="00D26C16" w:rsidP="006F55D8">
            <w:pPr>
              <w:rPr>
                <w:szCs w:val="18"/>
              </w:rPr>
            </w:pPr>
            <w:r w:rsidRPr="00596E8D">
              <w:rPr>
                <w:szCs w:val="18"/>
              </w:rPr>
              <w:fldChar w:fldCharType="begin"/>
            </w:r>
            <w:r w:rsidRPr="00596E8D">
              <w:rPr>
                <w:szCs w:val="18"/>
              </w:rPr>
              <w:instrText xml:space="preserve"> DOCPROPERTY  WP  \* MERGEFORMAT </w:instrText>
            </w:r>
            <w:r w:rsidRPr="00596E8D">
              <w:rPr>
                <w:szCs w:val="18"/>
              </w:rPr>
              <w:fldChar w:fldCharType="separate"/>
            </w:r>
            <w:r w:rsidR="00C42F0A">
              <w:rPr>
                <w:szCs w:val="18"/>
              </w:rPr>
              <w:t>E</w:t>
            </w:r>
            <w:r w:rsidRPr="00596E8D">
              <w:rPr>
                <w:szCs w:val="18"/>
              </w:rPr>
              <w:fldChar w:fldCharType="end"/>
            </w:r>
            <w:r w:rsidRPr="00596E8D">
              <w:t>.</w:t>
            </w:r>
            <w:r w:rsidRPr="00596E8D">
              <w:rPr>
                <w:szCs w:val="18"/>
              </w:rPr>
              <w:fldChar w:fldCharType="begin"/>
            </w:r>
            <w:r w:rsidRPr="00596E8D">
              <w:rPr>
                <w:szCs w:val="18"/>
              </w:rPr>
              <w:instrText xml:space="preserve"> DOCPROPERTY  SWP  \* MERGEFORMAT </w:instrText>
            </w:r>
            <w:r w:rsidRPr="00596E8D">
              <w:rPr>
                <w:szCs w:val="18"/>
              </w:rPr>
              <w:fldChar w:fldCharType="separate"/>
            </w:r>
            <w:r w:rsidR="00C42F0A">
              <w:rPr>
                <w:szCs w:val="18"/>
              </w:rPr>
              <w:t>02</w:t>
            </w:r>
            <w:r w:rsidRPr="00596E8D">
              <w:rPr>
                <w:szCs w:val="18"/>
              </w:rPr>
              <w:fldChar w:fldCharType="end"/>
            </w:r>
            <w:r w:rsidRPr="00596E8D">
              <w:t>.</w:t>
            </w:r>
            <w:r w:rsidRPr="00596E8D">
              <w:rPr>
                <w:szCs w:val="18"/>
              </w:rPr>
              <w:fldChar w:fldCharType="begin"/>
            </w:r>
            <w:r w:rsidRPr="00596E8D">
              <w:rPr>
                <w:szCs w:val="18"/>
              </w:rPr>
              <w:instrText xml:space="preserve"> DOCPROPERTY  P</w:instrText>
            </w:r>
            <w:r w:rsidR="002919FC" w:rsidRPr="00596E8D">
              <w:rPr>
                <w:szCs w:val="18"/>
              </w:rPr>
              <w:instrText>roject</w:instrText>
            </w:r>
            <w:r w:rsidRPr="00596E8D">
              <w:rPr>
                <w:szCs w:val="18"/>
              </w:rPr>
              <w:instrText xml:space="preserve">  \* MERGEFORMAT </w:instrText>
            </w:r>
            <w:r w:rsidRPr="00596E8D">
              <w:rPr>
                <w:szCs w:val="18"/>
              </w:rPr>
              <w:fldChar w:fldCharType="separate"/>
            </w:r>
            <w:r w:rsidR="00C42F0A">
              <w:rPr>
                <w:szCs w:val="18"/>
              </w:rPr>
              <w:t>35</w:t>
            </w:r>
            <w:r w:rsidRPr="00596E8D">
              <w:rPr>
                <w:szCs w:val="18"/>
              </w:rPr>
              <w:fldChar w:fldCharType="end"/>
            </w:r>
          </w:p>
        </w:tc>
      </w:tr>
      <w:tr w:rsidR="00D26C16" w:rsidRPr="00596E8D" w14:paraId="13F78304" w14:textId="77777777" w:rsidTr="006F55D8">
        <w:trPr>
          <w:trHeight w:val="345"/>
        </w:trPr>
        <w:tc>
          <w:tcPr>
            <w:tcW w:w="2379" w:type="dxa"/>
            <w:tcBorders>
              <w:left w:val="single" w:sz="4" w:space="0" w:color="808080"/>
            </w:tcBorders>
            <w:vAlign w:val="center"/>
          </w:tcPr>
          <w:p w14:paraId="12987688" w14:textId="77777777" w:rsidR="00D26C16" w:rsidRPr="00596E8D" w:rsidRDefault="00D26C16" w:rsidP="002719A6">
            <w:r w:rsidRPr="00596E8D">
              <w:t>Project Manager</w:t>
            </w:r>
          </w:p>
        </w:tc>
        <w:tc>
          <w:tcPr>
            <w:tcW w:w="6693" w:type="dxa"/>
            <w:tcBorders>
              <w:right w:val="single" w:sz="4" w:space="0" w:color="808080"/>
            </w:tcBorders>
            <w:vAlign w:val="center"/>
          </w:tcPr>
          <w:p w14:paraId="7E080011" w14:textId="7929B231" w:rsidR="00D26C16" w:rsidRPr="00596E8D" w:rsidRDefault="00D26C16" w:rsidP="006F55D8">
            <w:pPr>
              <w:rPr>
                <w:szCs w:val="18"/>
              </w:rPr>
            </w:pPr>
            <w:r w:rsidRPr="00596E8D">
              <w:rPr>
                <w:szCs w:val="18"/>
              </w:rPr>
              <w:fldChar w:fldCharType="begin"/>
            </w:r>
            <w:r w:rsidRPr="00596E8D">
              <w:rPr>
                <w:szCs w:val="18"/>
              </w:rPr>
              <w:instrText xml:space="preserve"> DOCPROPERTY  "Project manager"  \* MERGEFORMAT </w:instrText>
            </w:r>
            <w:r w:rsidRPr="00596E8D">
              <w:rPr>
                <w:szCs w:val="18"/>
              </w:rPr>
              <w:fldChar w:fldCharType="separate"/>
            </w:r>
            <w:r w:rsidR="00C42F0A">
              <w:rPr>
                <w:szCs w:val="18"/>
              </w:rPr>
              <w:t>University of Westminster</w:t>
            </w:r>
            <w:r w:rsidRPr="00596E8D">
              <w:rPr>
                <w:szCs w:val="18"/>
              </w:rPr>
              <w:fldChar w:fldCharType="end"/>
            </w:r>
          </w:p>
        </w:tc>
      </w:tr>
      <w:tr w:rsidR="00D26C16" w:rsidRPr="00596E8D" w14:paraId="1FEB6BEF" w14:textId="77777777" w:rsidTr="006F55D8">
        <w:trPr>
          <w:trHeight w:val="345"/>
        </w:trPr>
        <w:tc>
          <w:tcPr>
            <w:tcW w:w="2379" w:type="dxa"/>
            <w:tcBorders>
              <w:left w:val="single" w:sz="4" w:space="0" w:color="808080"/>
            </w:tcBorders>
            <w:vAlign w:val="center"/>
          </w:tcPr>
          <w:p w14:paraId="1969E73A" w14:textId="77777777" w:rsidR="00D26C16" w:rsidRPr="00596E8D" w:rsidRDefault="00D26C16" w:rsidP="002719A6">
            <w:r w:rsidRPr="00596E8D">
              <w:t>Deliverable Name</w:t>
            </w:r>
          </w:p>
        </w:tc>
        <w:tc>
          <w:tcPr>
            <w:tcW w:w="6693" w:type="dxa"/>
            <w:tcBorders>
              <w:right w:val="single" w:sz="4" w:space="0" w:color="808080"/>
            </w:tcBorders>
            <w:vAlign w:val="center"/>
          </w:tcPr>
          <w:p w14:paraId="0ED86D72" w14:textId="2F514A8E" w:rsidR="00D26C16" w:rsidRPr="00596E8D" w:rsidRDefault="00D26C16" w:rsidP="0054132B">
            <w:pPr>
              <w:rPr>
                <w:szCs w:val="18"/>
              </w:rPr>
            </w:pPr>
            <w:r w:rsidRPr="00596E8D">
              <w:rPr>
                <w:szCs w:val="18"/>
              </w:rPr>
              <w:fldChar w:fldCharType="begin"/>
            </w:r>
            <w:r w:rsidRPr="00596E8D">
              <w:rPr>
                <w:szCs w:val="18"/>
              </w:rPr>
              <w:instrText xml:space="preserve"> DOCPROPERTY  Title  \* MERGEFORMAT </w:instrText>
            </w:r>
            <w:r w:rsidRPr="00596E8D">
              <w:rPr>
                <w:szCs w:val="18"/>
              </w:rPr>
              <w:fldChar w:fldCharType="separate"/>
            </w:r>
            <w:r w:rsidR="00C42F0A">
              <w:rPr>
                <w:szCs w:val="18"/>
              </w:rPr>
              <w:t>Investment trade-offs</w:t>
            </w:r>
            <w:r w:rsidRPr="00596E8D">
              <w:rPr>
                <w:szCs w:val="18"/>
              </w:rPr>
              <w:fldChar w:fldCharType="end"/>
            </w:r>
          </w:p>
        </w:tc>
      </w:tr>
      <w:tr w:rsidR="00D26C16" w:rsidRPr="00596E8D" w14:paraId="731E4039" w14:textId="77777777" w:rsidTr="006F55D8">
        <w:trPr>
          <w:trHeight w:val="345"/>
        </w:trPr>
        <w:tc>
          <w:tcPr>
            <w:tcW w:w="2379" w:type="dxa"/>
            <w:tcBorders>
              <w:left w:val="single" w:sz="4" w:space="0" w:color="808080"/>
            </w:tcBorders>
            <w:vAlign w:val="center"/>
          </w:tcPr>
          <w:p w14:paraId="2598682C" w14:textId="77777777" w:rsidR="00D26C16" w:rsidRPr="00596E8D" w:rsidRDefault="00D26C16" w:rsidP="002719A6">
            <w:r w:rsidRPr="00596E8D">
              <w:t>Deliverable ID</w:t>
            </w:r>
          </w:p>
        </w:tc>
        <w:tc>
          <w:tcPr>
            <w:tcW w:w="6693" w:type="dxa"/>
            <w:tcBorders>
              <w:right w:val="single" w:sz="4" w:space="0" w:color="808080"/>
            </w:tcBorders>
            <w:vAlign w:val="center"/>
          </w:tcPr>
          <w:p w14:paraId="62E12A3D" w14:textId="67F25D5D" w:rsidR="00D26C16" w:rsidRPr="00596E8D" w:rsidRDefault="00D26C16" w:rsidP="008F4594">
            <w:pPr>
              <w:rPr>
                <w:szCs w:val="18"/>
              </w:rPr>
            </w:pPr>
            <w:r w:rsidRPr="00596E8D">
              <w:rPr>
                <w:szCs w:val="18"/>
              </w:rPr>
              <w:fldChar w:fldCharType="begin"/>
            </w:r>
            <w:r w:rsidRPr="00596E8D">
              <w:rPr>
                <w:szCs w:val="18"/>
              </w:rPr>
              <w:instrText xml:space="preserve"> DOCPROPERTY  "Deliverable ID"  \* MERGEFORMAT </w:instrText>
            </w:r>
            <w:r w:rsidRPr="00596E8D">
              <w:rPr>
                <w:szCs w:val="18"/>
              </w:rPr>
              <w:fldChar w:fldCharType="separate"/>
            </w:r>
            <w:r w:rsidR="00C42F0A">
              <w:rPr>
                <w:szCs w:val="18"/>
              </w:rPr>
              <w:t>D3.2</w:t>
            </w:r>
            <w:r w:rsidRPr="00596E8D">
              <w:rPr>
                <w:szCs w:val="18"/>
              </w:rPr>
              <w:fldChar w:fldCharType="end"/>
            </w:r>
          </w:p>
        </w:tc>
      </w:tr>
      <w:tr w:rsidR="00D26C16" w:rsidRPr="00596E8D" w14:paraId="01AC4C15" w14:textId="77777777" w:rsidTr="006F55D8">
        <w:trPr>
          <w:trHeight w:val="345"/>
        </w:trPr>
        <w:tc>
          <w:tcPr>
            <w:tcW w:w="2379" w:type="dxa"/>
            <w:tcBorders>
              <w:left w:val="single" w:sz="4" w:space="0" w:color="808080"/>
            </w:tcBorders>
            <w:vAlign w:val="center"/>
          </w:tcPr>
          <w:p w14:paraId="6A92B148" w14:textId="77777777" w:rsidR="00D26C16" w:rsidRPr="00596E8D" w:rsidRDefault="00D26C16" w:rsidP="002719A6">
            <w:r w:rsidRPr="00596E8D">
              <w:t>Edition</w:t>
            </w:r>
          </w:p>
        </w:tc>
        <w:tc>
          <w:tcPr>
            <w:tcW w:w="6693" w:type="dxa"/>
            <w:tcBorders>
              <w:right w:val="single" w:sz="4" w:space="0" w:color="808080"/>
            </w:tcBorders>
            <w:vAlign w:val="center"/>
          </w:tcPr>
          <w:p w14:paraId="18A80AA0" w14:textId="4FD57255" w:rsidR="00D26C16" w:rsidRPr="00596E8D" w:rsidRDefault="00D26C16" w:rsidP="00667C96">
            <w:pPr>
              <w:rPr>
                <w:szCs w:val="18"/>
              </w:rPr>
            </w:pPr>
            <w:r w:rsidRPr="00596E8D">
              <w:rPr>
                <w:szCs w:val="18"/>
              </w:rPr>
              <w:fldChar w:fldCharType="begin"/>
            </w:r>
            <w:r w:rsidRPr="00596E8D">
              <w:rPr>
                <w:szCs w:val="18"/>
              </w:rPr>
              <w:instrText xml:space="preserve"> DOCPROPERTY  Edition  \* MERGEFORMAT </w:instrText>
            </w:r>
            <w:r w:rsidRPr="00596E8D">
              <w:rPr>
                <w:szCs w:val="18"/>
              </w:rPr>
              <w:fldChar w:fldCharType="separate"/>
            </w:r>
            <w:r w:rsidR="00C42F0A">
              <w:rPr>
                <w:szCs w:val="18"/>
              </w:rPr>
              <w:t>01.0</w:t>
            </w:r>
            <w:r w:rsidR="00667C96">
              <w:rPr>
                <w:szCs w:val="18"/>
              </w:rPr>
              <w:t>1</w:t>
            </w:r>
            <w:r w:rsidR="00C42F0A">
              <w:rPr>
                <w:szCs w:val="18"/>
              </w:rPr>
              <w:t>.00</w:t>
            </w:r>
            <w:r w:rsidRPr="00596E8D">
              <w:rPr>
                <w:szCs w:val="18"/>
              </w:rPr>
              <w:fldChar w:fldCharType="end"/>
            </w:r>
          </w:p>
        </w:tc>
      </w:tr>
      <w:tr w:rsidR="00D26C16" w:rsidRPr="00596E8D" w14:paraId="35A67715" w14:textId="77777777" w:rsidTr="006F55D8">
        <w:trPr>
          <w:trHeight w:val="345"/>
        </w:trPr>
        <w:tc>
          <w:tcPr>
            <w:tcW w:w="2379" w:type="dxa"/>
            <w:tcBorders>
              <w:left w:val="single" w:sz="4" w:space="0" w:color="808080"/>
            </w:tcBorders>
            <w:vAlign w:val="center"/>
          </w:tcPr>
          <w:p w14:paraId="49EF7EB2" w14:textId="77777777" w:rsidR="00D26C16" w:rsidRPr="00596E8D" w:rsidRDefault="00D26C16" w:rsidP="002719A6">
            <w:r w:rsidRPr="00596E8D">
              <w:t xml:space="preserve">Template </w:t>
            </w:r>
            <w:r w:rsidR="00732A9B" w:rsidRPr="00596E8D">
              <w:t>V</w:t>
            </w:r>
            <w:r w:rsidRPr="00596E8D">
              <w:t>ersion</w:t>
            </w:r>
          </w:p>
        </w:tc>
        <w:tc>
          <w:tcPr>
            <w:tcW w:w="6693" w:type="dxa"/>
            <w:tcBorders>
              <w:right w:val="single" w:sz="4" w:space="0" w:color="808080"/>
            </w:tcBorders>
            <w:vAlign w:val="center"/>
          </w:tcPr>
          <w:p w14:paraId="03DC4DEF" w14:textId="77777777" w:rsidR="00D26C16" w:rsidRPr="00596E8D" w:rsidRDefault="00D26C16" w:rsidP="002719A6">
            <w:r w:rsidRPr="00596E8D">
              <w:t>03.00.00</w:t>
            </w:r>
          </w:p>
        </w:tc>
      </w:tr>
      <w:tr w:rsidR="00D26C16" w:rsidRPr="00596E8D" w14:paraId="1CAD7269" w14:textId="77777777" w:rsidTr="006F55D8">
        <w:trPr>
          <w:trHeight w:val="434"/>
        </w:trPr>
        <w:tc>
          <w:tcPr>
            <w:tcW w:w="9072" w:type="dxa"/>
            <w:gridSpan w:val="2"/>
            <w:tcBorders>
              <w:left w:val="single" w:sz="4" w:space="0" w:color="808080"/>
              <w:right w:val="single" w:sz="4" w:space="0" w:color="808080"/>
            </w:tcBorders>
            <w:shd w:val="clear" w:color="auto" w:fill="9BBB59"/>
            <w:vAlign w:val="center"/>
          </w:tcPr>
          <w:p w14:paraId="4E332F61" w14:textId="77777777" w:rsidR="00D26C16" w:rsidRPr="00596E8D" w:rsidRDefault="00D26C16" w:rsidP="006F55D8">
            <w:r w:rsidRPr="00596E8D">
              <w:t xml:space="preserve">Task contributors </w:t>
            </w:r>
          </w:p>
        </w:tc>
      </w:tr>
      <w:tr w:rsidR="00D26C16" w:rsidRPr="00596E8D" w14:paraId="0AB0D00F" w14:textId="77777777" w:rsidTr="006F55D8">
        <w:trPr>
          <w:trHeight w:val="379"/>
        </w:trPr>
        <w:tc>
          <w:tcPr>
            <w:tcW w:w="9072" w:type="dxa"/>
            <w:gridSpan w:val="2"/>
            <w:tcBorders>
              <w:left w:val="single" w:sz="4" w:space="0" w:color="808080"/>
              <w:bottom w:val="single" w:sz="18" w:space="0" w:color="808080"/>
              <w:right w:val="single" w:sz="4" w:space="0" w:color="808080"/>
            </w:tcBorders>
            <w:vAlign w:val="center"/>
          </w:tcPr>
          <w:p w14:paraId="1B928022" w14:textId="77777777" w:rsidR="00FC3B65" w:rsidRPr="00596E8D" w:rsidRDefault="00FC3B65" w:rsidP="003D401C">
            <w:pPr>
              <w:pStyle w:val="SJUTitlePage"/>
              <w:spacing w:before="60" w:after="60"/>
              <w:rPr>
                <w:b w:val="0"/>
                <w:i w:val="0"/>
                <w:lang w:val="en-GB"/>
              </w:rPr>
            </w:pPr>
            <w:r w:rsidRPr="00596E8D">
              <w:rPr>
                <w:b w:val="0"/>
                <w:i w:val="0"/>
                <w:lang w:val="en-GB"/>
              </w:rPr>
              <w:t>University of Westminster</w:t>
            </w:r>
          </w:p>
          <w:p w14:paraId="7DAF1004" w14:textId="77777777" w:rsidR="00D26C16" w:rsidRPr="00596E8D" w:rsidRDefault="00FC3B65" w:rsidP="003D401C">
            <w:pPr>
              <w:pStyle w:val="SJUTitlePage"/>
              <w:spacing w:before="60" w:after="60"/>
              <w:rPr>
                <w:b w:val="0"/>
                <w:i w:val="0"/>
                <w:lang w:val="en-GB"/>
              </w:rPr>
            </w:pPr>
            <w:proofErr w:type="spellStart"/>
            <w:r w:rsidRPr="00596E8D">
              <w:rPr>
                <w:b w:val="0"/>
                <w:i w:val="0"/>
                <w:lang w:val="en-GB"/>
              </w:rPr>
              <w:t>Fundación</w:t>
            </w:r>
            <w:proofErr w:type="spellEnd"/>
            <w:r w:rsidRPr="00596E8D">
              <w:rPr>
                <w:b w:val="0"/>
                <w:i w:val="0"/>
                <w:lang w:val="en-GB"/>
              </w:rPr>
              <w:t xml:space="preserve"> </w:t>
            </w:r>
            <w:proofErr w:type="spellStart"/>
            <w:r w:rsidRPr="00596E8D">
              <w:rPr>
                <w:b w:val="0"/>
                <w:i w:val="0"/>
                <w:lang w:val="en-GB"/>
              </w:rPr>
              <w:t>Instituto</w:t>
            </w:r>
            <w:proofErr w:type="spellEnd"/>
            <w:r w:rsidRPr="00596E8D">
              <w:rPr>
                <w:b w:val="0"/>
                <w:i w:val="0"/>
                <w:lang w:val="en-GB"/>
              </w:rPr>
              <w:t xml:space="preserve"> de </w:t>
            </w:r>
            <w:proofErr w:type="spellStart"/>
            <w:r w:rsidRPr="00596E8D">
              <w:rPr>
                <w:b w:val="0"/>
                <w:i w:val="0"/>
                <w:lang w:val="en-GB"/>
              </w:rPr>
              <w:t>Investigación</w:t>
            </w:r>
            <w:proofErr w:type="spellEnd"/>
            <w:r w:rsidRPr="00596E8D">
              <w:rPr>
                <w:b w:val="0"/>
                <w:i w:val="0"/>
                <w:lang w:val="en-GB"/>
              </w:rPr>
              <w:t xml:space="preserve"> </w:t>
            </w:r>
            <w:proofErr w:type="spellStart"/>
            <w:r w:rsidRPr="00596E8D">
              <w:rPr>
                <w:b w:val="0"/>
                <w:i w:val="0"/>
                <w:lang w:val="en-GB"/>
              </w:rPr>
              <w:t>Innaxis</w:t>
            </w:r>
            <w:proofErr w:type="spellEnd"/>
            <w:r w:rsidRPr="00596E8D">
              <w:rPr>
                <w:b w:val="0"/>
                <w:i w:val="0"/>
                <w:lang w:val="en-GB"/>
              </w:rPr>
              <w:t xml:space="preserve"> (</w:t>
            </w:r>
            <w:proofErr w:type="spellStart"/>
            <w:r w:rsidRPr="00596E8D">
              <w:rPr>
                <w:b w:val="0"/>
                <w:i w:val="0"/>
                <w:lang w:val="en-GB"/>
              </w:rPr>
              <w:t>Innaxis</w:t>
            </w:r>
            <w:proofErr w:type="spellEnd"/>
            <w:r w:rsidRPr="00596E8D">
              <w:rPr>
                <w:b w:val="0"/>
                <w:i w:val="0"/>
                <w:lang w:val="en-GB"/>
              </w:rPr>
              <w:t>)</w:t>
            </w:r>
          </w:p>
          <w:p w14:paraId="4BA4C1EF" w14:textId="2A55AE58" w:rsidR="00741315" w:rsidRPr="00596E8D" w:rsidRDefault="00741315" w:rsidP="003D401C">
            <w:pPr>
              <w:pStyle w:val="BodyText"/>
              <w:spacing w:before="60" w:after="60"/>
              <w:rPr>
                <w:lang w:eastAsia="en-US"/>
              </w:rPr>
            </w:pPr>
            <w:proofErr w:type="spellStart"/>
            <w:r w:rsidRPr="00596E8D">
              <w:rPr>
                <w:lang w:eastAsia="en-US"/>
              </w:rPr>
              <w:t>Deutsches</w:t>
            </w:r>
            <w:proofErr w:type="spellEnd"/>
            <w:r w:rsidRPr="00596E8D">
              <w:rPr>
                <w:lang w:eastAsia="en-US"/>
              </w:rPr>
              <w:t xml:space="preserve"> </w:t>
            </w:r>
            <w:proofErr w:type="spellStart"/>
            <w:r w:rsidRPr="00596E8D">
              <w:rPr>
                <w:lang w:eastAsia="en-US"/>
              </w:rPr>
              <w:t>Zentrum</w:t>
            </w:r>
            <w:proofErr w:type="spellEnd"/>
            <w:r w:rsidRPr="00596E8D">
              <w:rPr>
                <w:lang w:eastAsia="en-US"/>
              </w:rPr>
              <w:t xml:space="preserve"> </w:t>
            </w:r>
            <w:proofErr w:type="spellStart"/>
            <w:r w:rsidRPr="00596E8D">
              <w:rPr>
                <w:lang w:eastAsia="en-US"/>
              </w:rPr>
              <w:t>für</w:t>
            </w:r>
            <w:proofErr w:type="spellEnd"/>
            <w:r w:rsidRPr="00596E8D">
              <w:rPr>
                <w:lang w:eastAsia="en-US"/>
              </w:rPr>
              <w:t xml:space="preserve"> </w:t>
            </w:r>
            <w:proofErr w:type="spellStart"/>
            <w:r w:rsidRPr="00596E8D">
              <w:rPr>
                <w:lang w:eastAsia="en-US"/>
              </w:rPr>
              <w:t>Luft</w:t>
            </w:r>
            <w:proofErr w:type="spellEnd"/>
            <w:r w:rsidRPr="00596E8D">
              <w:rPr>
                <w:lang w:eastAsia="en-US"/>
              </w:rPr>
              <w:t xml:space="preserve">-und </w:t>
            </w:r>
            <w:proofErr w:type="spellStart"/>
            <w:r w:rsidRPr="00596E8D">
              <w:rPr>
                <w:lang w:eastAsia="en-US"/>
              </w:rPr>
              <w:t>Raumfahrt</w:t>
            </w:r>
            <w:proofErr w:type="spellEnd"/>
            <w:r w:rsidRPr="00596E8D">
              <w:rPr>
                <w:lang w:eastAsia="en-US"/>
              </w:rPr>
              <w:t xml:space="preserve"> </w:t>
            </w:r>
            <w:proofErr w:type="spellStart"/>
            <w:r w:rsidRPr="00596E8D">
              <w:rPr>
                <w:lang w:eastAsia="en-US"/>
              </w:rPr>
              <w:t>e.V</w:t>
            </w:r>
            <w:proofErr w:type="spellEnd"/>
            <w:r w:rsidRPr="00596E8D">
              <w:rPr>
                <w:lang w:eastAsia="en-US"/>
              </w:rPr>
              <w:t>. (DLR)</w:t>
            </w:r>
          </w:p>
        </w:tc>
      </w:tr>
      <w:tr w:rsidR="00D26C16" w:rsidRPr="00596E8D" w14:paraId="46AE271B" w14:textId="77777777" w:rsidTr="006F55D8">
        <w:trPr>
          <w:trHeight w:val="279"/>
        </w:trPr>
        <w:tc>
          <w:tcPr>
            <w:tcW w:w="9072" w:type="dxa"/>
            <w:gridSpan w:val="2"/>
            <w:tcBorders>
              <w:top w:val="single" w:sz="18" w:space="0" w:color="808080"/>
              <w:bottom w:val="single" w:sz="18" w:space="0" w:color="808080"/>
            </w:tcBorders>
            <w:vAlign w:val="center"/>
          </w:tcPr>
          <w:p w14:paraId="3C2A87F2" w14:textId="07D6B0AC" w:rsidR="00D26C16" w:rsidRPr="00596E8D" w:rsidRDefault="00D26C16" w:rsidP="00FC3B65">
            <w:pPr>
              <w:rPr>
                <w:rStyle w:val="Note"/>
              </w:rPr>
            </w:pPr>
          </w:p>
        </w:tc>
      </w:tr>
      <w:tr w:rsidR="00D26C16" w:rsidRPr="005467CB" w14:paraId="65B6B925" w14:textId="77777777" w:rsidTr="006F55D8">
        <w:trPr>
          <w:trHeight w:val="2555"/>
        </w:trPr>
        <w:tc>
          <w:tcPr>
            <w:tcW w:w="9072" w:type="dxa"/>
            <w:gridSpan w:val="2"/>
            <w:tcBorders>
              <w:top w:val="single" w:sz="18" w:space="0" w:color="808080"/>
            </w:tcBorders>
            <w:shd w:val="clear" w:color="auto" w:fill="D6E3BC"/>
          </w:tcPr>
          <w:p w14:paraId="221F08A2" w14:textId="77777777" w:rsidR="00D26C16" w:rsidRPr="005467CB" w:rsidRDefault="00D26C16" w:rsidP="006F55D8">
            <w:pPr>
              <w:pStyle w:val="SJUTitlePage"/>
              <w:rPr>
                <w:lang w:val="en-GB"/>
              </w:rPr>
            </w:pPr>
            <w:r w:rsidRPr="005467CB">
              <w:rPr>
                <w:lang w:val="en-GB"/>
              </w:rPr>
              <w:t>Abstract</w:t>
            </w:r>
          </w:p>
          <w:p w14:paraId="21EEEAE9" w14:textId="76E27EB8" w:rsidR="00D26C16" w:rsidRPr="005467CB" w:rsidRDefault="00E265CA" w:rsidP="00CC090D">
            <w:pPr>
              <w:jc w:val="both"/>
              <w:rPr>
                <w:rStyle w:val="Abstracttext"/>
              </w:rPr>
            </w:pPr>
            <w:r w:rsidRPr="005467CB">
              <w:rPr>
                <w:rStyle w:val="Abstracttext"/>
              </w:rPr>
              <w:t>The characteristics of the mechanisms</w:t>
            </w:r>
            <w:r w:rsidR="00AE6D9C" w:rsidRPr="005467CB">
              <w:rPr>
                <w:rStyle w:val="Abstracttext"/>
              </w:rPr>
              <w:t xml:space="preserve"> and disturbances </w:t>
            </w:r>
            <w:r w:rsidRPr="005467CB">
              <w:rPr>
                <w:rStyle w:val="Abstracttext"/>
              </w:rPr>
              <w:t xml:space="preserve">that will be implemented in </w:t>
            </w:r>
            <w:proofErr w:type="spellStart"/>
            <w:r w:rsidRPr="005467CB">
              <w:rPr>
                <w:rStyle w:val="Abstracttext"/>
              </w:rPr>
              <w:t>ComplexityCosts</w:t>
            </w:r>
            <w:proofErr w:type="spellEnd"/>
            <w:r w:rsidR="00AE6D9C" w:rsidRPr="005467CB">
              <w:rPr>
                <w:rStyle w:val="Abstracttext"/>
              </w:rPr>
              <w:t xml:space="preserve"> are finalised, with key details of the corresponding </w:t>
            </w:r>
            <w:r w:rsidRPr="005467CB">
              <w:rPr>
                <w:rStyle w:val="Abstracttext"/>
              </w:rPr>
              <w:t xml:space="preserve">technical models </w:t>
            </w:r>
            <w:r w:rsidR="00AE6D9C" w:rsidRPr="005467CB">
              <w:rPr>
                <w:rStyle w:val="Abstracttext"/>
              </w:rPr>
              <w:t xml:space="preserve">and statistical distributions </w:t>
            </w:r>
            <w:r w:rsidRPr="005467CB">
              <w:rPr>
                <w:rStyle w:val="Abstracttext"/>
              </w:rPr>
              <w:t xml:space="preserve">provided. </w:t>
            </w:r>
            <w:r w:rsidR="00AE6D9C" w:rsidRPr="005467CB">
              <w:rPr>
                <w:rStyle w:val="Abstracttext"/>
              </w:rPr>
              <w:t xml:space="preserve">Model scenarios and trade-off analyses are described, along with the final model implementation and simulation planning. </w:t>
            </w:r>
            <w:r w:rsidR="00CC090D" w:rsidRPr="005467CB">
              <w:rPr>
                <w:rStyle w:val="Abstracttext"/>
              </w:rPr>
              <w:t>Legal aspects of passenger compensation (regarding Regulation 261) are reported</w:t>
            </w:r>
            <w:r w:rsidR="00AE6D9C" w:rsidRPr="005467CB">
              <w:rPr>
                <w:rStyle w:val="Abstracttext"/>
              </w:rPr>
              <w:t xml:space="preserve">. </w:t>
            </w:r>
            <w:r w:rsidR="00CC090D" w:rsidRPr="005467CB">
              <w:rPr>
                <w:rStyle w:val="Abstracttext"/>
              </w:rPr>
              <w:t>Fuel consumption models and passenger itinerary allocations are summarised.</w:t>
            </w:r>
          </w:p>
        </w:tc>
      </w:tr>
    </w:tbl>
    <w:p w14:paraId="3E830B2B" w14:textId="77777777" w:rsidR="00D26C16" w:rsidRPr="005467CB" w:rsidRDefault="005A1A8B" w:rsidP="00D26C16">
      <w:pPr>
        <w:pStyle w:val="Titlenewpage"/>
        <w:rPr>
          <w:color w:val="auto"/>
        </w:rPr>
      </w:pPr>
      <w:r w:rsidRPr="005467CB">
        <w:rPr>
          <w:color w:val="auto"/>
        </w:rPr>
        <w:lastRenderedPageBreak/>
        <w:t>A</w:t>
      </w:r>
      <w:r w:rsidR="00D26C16" w:rsidRPr="005467CB">
        <w:rPr>
          <w:color w:val="auto"/>
        </w:rPr>
        <w:t>uthoring &amp; Approval</w:t>
      </w: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596E8D" w14:paraId="56F2064A" w14:textId="77777777" w:rsidTr="00920271">
        <w:trPr>
          <w:trHeight w:val="277"/>
          <w:jc w:val="center"/>
        </w:trPr>
        <w:tc>
          <w:tcPr>
            <w:tcW w:w="9072" w:type="dxa"/>
            <w:gridSpan w:val="3"/>
            <w:shd w:val="clear" w:color="auto" w:fill="9BBB59"/>
          </w:tcPr>
          <w:p w14:paraId="4450484A" w14:textId="77777777" w:rsidR="00D26C16" w:rsidRPr="00596E8D" w:rsidRDefault="00D26C16" w:rsidP="009A6F0F">
            <w:pPr>
              <w:rPr>
                <w:rFonts w:cs="Arial"/>
              </w:rPr>
            </w:pPr>
            <w:r w:rsidRPr="00596E8D">
              <w:t xml:space="preserve">Prepared By - </w:t>
            </w:r>
            <w:r w:rsidRPr="00596E8D">
              <w:rPr>
                <w:rStyle w:val="Note"/>
              </w:rPr>
              <w:t>Authors of the document.</w:t>
            </w:r>
          </w:p>
        </w:tc>
      </w:tr>
      <w:tr w:rsidR="00D26C16" w:rsidRPr="00596E8D" w14:paraId="70FDF81B" w14:textId="77777777" w:rsidTr="00920271">
        <w:trPr>
          <w:trHeight w:val="292"/>
          <w:jc w:val="center"/>
        </w:trPr>
        <w:tc>
          <w:tcPr>
            <w:tcW w:w="4231" w:type="dxa"/>
            <w:shd w:val="clear" w:color="auto" w:fill="D0DFB3"/>
            <w:vAlign w:val="center"/>
          </w:tcPr>
          <w:p w14:paraId="1DE822B2" w14:textId="77777777" w:rsidR="00D26C16" w:rsidRPr="00596E8D" w:rsidRDefault="00D26C16" w:rsidP="002719A6">
            <w:r w:rsidRPr="00596E8D">
              <w:t xml:space="preserve">Name &amp; </w:t>
            </w:r>
            <w:r w:rsidR="00EB1315" w:rsidRPr="00596E8D">
              <w:t>C</w:t>
            </w:r>
            <w:r w:rsidRPr="00596E8D">
              <w:t>ompany</w:t>
            </w:r>
          </w:p>
        </w:tc>
        <w:tc>
          <w:tcPr>
            <w:tcW w:w="3022" w:type="dxa"/>
            <w:shd w:val="clear" w:color="auto" w:fill="D0DFB3"/>
            <w:vAlign w:val="center"/>
          </w:tcPr>
          <w:p w14:paraId="6D87CA06" w14:textId="77777777" w:rsidR="00D26C16" w:rsidRPr="00596E8D" w:rsidRDefault="00D26C16"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0D5E2D56" w14:textId="77777777" w:rsidR="00D26C16" w:rsidRPr="00596E8D" w:rsidRDefault="00D26C16" w:rsidP="002719A6">
            <w:r w:rsidRPr="00596E8D">
              <w:t>Date</w:t>
            </w:r>
          </w:p>
        </w:tc>
      </w:tr>
      <w:tr w:rsidR="00FC3B65" w:rsidRPr="00596E8D" w14:paraId="61031906" w14:textId="77777777" w:rsidTr="00920271">
        <w:trPr>
          <w:trHeight w:val="292"/>
          <w:jc w:val="center"/>
        </w:trPr>
        <w:tc>
          <w:tcPr>
            <w:tcW w:w="4231" w:type="dxa"/>
            <w:vAlign w:val="center"/>
          </w:tcPr>
          <w:p w14:paraId="5A242908" w14:textId="0DFC5B81" w:rsidR="00FC3B65" w:rsidRPr="00596E8D" w:rsidRDefault="00F747C1" w:rsidP="002719A6">
            <w:r w:rsidRPr="00596E8D">
              <w:rPr>
                <w:rFonts w:cs="Arial"/>
              </w:rPr>
              <w:t>Luis Delgado / University of Westminster</w:t>
            </w:r>
          </w:p>
        </w:tc>
        <w:tc>
          <w:tcPr>
            <w:tcW w:w="3022" w:type="dxa"/>
            <w:vAlign w:val="center"/>
          </w:tcPr>
          <w:p w14:paraId="3846F03F" w14:textId="727F01E5" w:rsidR="00FC3B65" w:rsidRPr="00596E8D" w:rsidRDefault="00FC3B65" w:rsidP="002719A6">
            <w:r w:rsidRPr="00596E8D">
              <w:rPr>
                <w:rFonts w:cs="Arial"/>
              </w:rPr>
              <w:t>Consortium Member</w:t>
            </w:r>
          </w:p>
        </w:tc>
        <w:tc>
          <w:tcPr>
            <w:tcW w:w="1819" w:type="dxa"/>
            <w:vAlign w:val="center"/>
          </w:tcPr>
          <w:p w14:paraId="147B80A6" w14:textId="4ACB8973" w:rsidR="00FC3B65" w:rsidRPr="00596E8D" w:rsidRDefault="00AE6D9C" w:rsidP="00E63FFB">
            <w:r>
              <w:t>29</w:t>
            </w:r>
            <w:r w:rsidR="008F4594">
              <w:t>JUL16</w:t>
            </w:r>
          </w:p>
        </w:tc>
      </w:tr>
      <w:tr w:rsidR="008F4594" w:rsidRPr="00596E8D" w14:paraId="2BC64FAE" w14:textId="77777777" w:rsidTr="00920271">
        <w:trPr>
          <w:trHeight w:val="292"/>
          <w:jc w:val="center"/>
        </w:trPr>
        <w:tc>
          <w:tcPr>
            <w:tcW w:w="4231" w:type="dxa"/>
            <w:vAlign w:val="center"/>
          </w:tcPr>
          <w:p w14:paraId="4F101848" w14:textId="1C253C7A" w:rsidR="008F4594" w:rsidRPr="00596E8D" w:rsidRDefault="008F4594" w:rsidP="00F747C1">
            <w:pPr>
              <w:rPr>
                <w:rFonts w:cs="Arial"/>
              </w:rPr>
            </w:pPr>
            <w:r w:rsidRPr="00596E8D">
              <w:rPr>
                <w:rFonts w:cs="Arial"/>
              </w:rPr>
              <w:t xml:space="preserve">Samuel </w:t>
            </w:r>
            <w:proofErr w:type="spellStart"/>
            <w:r w:rsidRPr="00596E8D">
              <w:rPr>
                <w:rFonts w:cs="Arial"/>
              </w:rPr>
              <w:t>Cristóbal</w:t>
            </w:r>
            <w:proofErr w:type="spellEnd"/>
            <w:r w:rsidRPr="00596E8D">
              <w:rPr>
                <w:rFonts w:cs="Arial"/>
              </w:rPr>
              <w:t xml:space="preserve"> / </w:t>
            </w:r>
            <w:proofErr w:type="spellStart"/>
            <w:r w:rsidRPr="00596E8D">
              <w:rPr>
                <w:rFonts w:cs="Arial"/>
              </w:rPr>
              <w:t>Innaxis</w:t>
            </w:r>
            <w:proofErr w:type="spellEnd"/>
          </w:p>
        </w:tc>
        <w:tc>
          <w:tcPr>
            <w:tcW w:w="3022" w:type="dxa"/>
            <w:vAlign w:val="center"/>
          </w:tcPr>
          <w:p w14:paraId="37807027" w14:textId="72C140CA" w:rsidR="008F4594" w:rsidRPr="00596E8D" w:rsidRDefault="008F4594" w:rsidP="00F747C1">
            <w:pPr>
              <w:rPr>
                <w:rFonts w:cs="Arial"/>
              </w:rPr>
            </w:pPr>
            <w:r w:rsidRPr="00596E8D">
              <w:rPr>
                <w:rFonts w:cs="Arial"/>
              </w:rPr>
              <w:t>Consortium Member</w:t>
            </w:r>
          </w:p>
        </w:tc>
        <w:tc>
          <w:tcPr>
            <w:tcW w:w="1819" w:type="dxa"/>
            <w:vAlign w:val="center"/>
          </w:tcPr>
          <w:p w14:paraId="555B5485" w14:textId="2E876D3D" w:rsidR="008F4594" w:rsidRDefault="00AE6D9C" w:rsidP="00F747C1">
            <w:r>
              <w:t>29JUL16</w:t>
            </w:r>
          </w:p>
        </w:tc>
      </w:tr>
      <w:tr w:rsidR="00F747C1" w:rsidRPr="00596E8D" w14:paraId="7DC7D0CE" w14:textId="77777777" w:rsidTr="00920271">
        <w:trPr>
          <w:trHeight w:val="292"/>
          <w:jc w:val="center"/>
        </w:trPr>
        <w:tc>
          <w:tcPr>
            <w:tcW w:w="4231" w:type="dxa"/>
            <w:vAlign w:val="center"/>
          </w:tcPr>
          <w:p w14:paraId="4EE3E846" w14:textId="7CD188E3" w:rsidR="00F747C1" w:rsidRPr="00596E8D" w:rsidRDefault="00F747C1" w:rsidP="00F747C1">
            <w:pPr>
              <w:rPr>
                <w:rFonts w:cs="Arial"/>
              </w:rPr>
            </w:pPr>
            <w:r w:rsidRPr="00596E8D">
              <w:rPr>
                <w:rFonts w:cs="Arial"/>
              </w:rPr>
              <w:t>Andrew Cook / University of Westminster</w:t>
            </w:r>
          </w:p>
        </w:tc>
        <w:tc>
          <w:tcPr>
            <w:tcW w:w="3022" w:type="dxa"/>
            <w:vAlign w:val="center"/>
          </w:tcPr>
          <w:p w14:paraId="1852B141" w14:textId="21AA37D5" w:rsidR="00F747C1" w:rsidRPr="00596E8D" w:rsidRDefault="00F747C1" w:rsidP="00F747C1">
            <w:pPr>
              <w:rPr>
                <w:rFonts w:cs="Arial"/>
              </w:rPr>
            </w:pPr>
            <w:r w:rsidRPr="00596E8D">
              <w:rPr>
                <w:rFonts w:cs="Arial"/>
              </w:rPr>
              <w:t>Project Leader</w:t>
            </w:r>
          </w:p>
        </w:tc>
        <w:tc>
          <w:tcPr>
            <w:tcW w:w="1819" w:type="dxa"/>
            <w:vAlign w:val="center"/>
          </w:tcPr>
          <w:p w14:paraId="3766CCB3" w14:textId="24FF6505" w:rsidR="00F747C1" w:rsidRPr="00596E8D" w:rsidRDefault="00AE6D9C" w:rsidP="00F747C1">
            <w:pPr>
              <w:rPr>
                <w:rFonts w:cs="Arial"/>
              </w:rPr>
            </w:pPr>
            <w:r>
              <w:t>29JUL16</w:t>
            </w:r>
          </w:p>
        </w:tc>
      </w:tr>
      <w:tr w:rsidR="00F747C1" w:rsidRPr="00596E8D" w14:paraId="4F14C20E" w14:textId="77777777" w:rsidTr="00920271">
        <w:trPr>
          <w:trHeight w:val="292"/>
          <w:jc w:val="center"/>
        </w:trPr>
        <w:tc>
          <w:tcPr>
            <w:tcW w:w="4231" w:type="dxa"/>
            <w:vAlign w:val="center"/>
          </w:tcPr>
          <w:p w14:paraId="06838476" w14:textId="399057A4" w:rsidR="00F747C1" w:rsidRPr="00596E8D" w:rsidRDefault="00F747C1" w:rsidP="00F747C1">
            <w:pPr>
              <w:rPr>
                <w:rFonts w:cs="Arial"/>
              </w:rPr>
            </w:pPr>
            <w:r w:rsidRPr="00596E8D">
              <w:rPr>
                <w:rFonts w:cs="Arial"/>
              </w:rPr>
              <w:t>Graham Tanner / University of Westminster</w:t>
            </w:r>
          </w:p>
        </w:tc>
        <w:tc>
          <w:tcPr>
            <w:tcW w:w="3022" w:type="dxa"/>
            <w:vAlign w:val="center"/>
          </w:tcPr>
          <w:p w14:paraId="7E7D4734" w14:textId="20EE65B0" w:rsidR="00F747C1" w:rsidRPr="00596E8D" w:rsidRDefault="00F747C1" w:rsidP="00F747C1">
            <w:pPr>
              <w:rPr>
                <w:rFonts w:cs="Arial"/>
              </w:rPr>
            </w:pPr>
            <w:r w:rsidRPr="00596E8D">
              <w:rPr>
                <w:rFonts w:cs="Arial"/>
              </w:rPr>
              <w:t>Consortium Member</w:t>
            </w:r>
          </w:p>
        </w:tc>
        <w:tc>
          <w:tcPr>
            <w:tcW w:w="1819" w:type="dxa"/>
            <w:vAlign w:val="center"/>
          </w:tcPr>
          <w:p w14:paraId="272199C4" w14:textId="4FD8BC03" w:rsidR="00F747C1" w:rsidRPr="00596E8D" w:rsidRDefault="00AE6D9C" w:rsidP="00F747C1">
            <w:r>
              <w:t>29JUL16</w:t>
            </w:r>
          </w:p>
        </w:tc>
      </w:tr>
      <w:tr w:rsidR="00F747C1" w:rsidRPr="00596E8D" w14:paraId="0D104D41" w14:textId="77777777" w:rsidTr="00920271">
        <w:trPr>
          <w:trHeight w:val="292"/>
          <w:jc w:val="center"/>
        </w:trPr>
        <w:tc>
          <w:tcPr>
            <w:tcW w:w="4231" w:type="dxa"/>
            <w:vAlign w:val="center"/>
          </w:tcPr>
          <w:p w14:paraId="4D381D4F" w14:textId="4ECC61AC" w:rsidR="00F747C1" w:rsidRPr="00596E8D" w:rsidRDefault="008F4594" w:rsidP="00F747C1">
            <w:pPr>
              <w:rPr>
                <w:rFonts w:cs="Arial"/>
              </w:rPr>
            </w:pPr>
            <w:r w:rsidRPr="00CE473A">
              <w:rPr>
                <w:rFonts w:cs="Arial"/>
              </w:rPr>
              <w:t>Michael Schultz / DLR</w:t>
            </w:r>
          </w:p>
        </w:tc>
        <w:tc>
          <w:tcPr>
            <w:tcW w:w="3022" w:type="dxa"/>
            <w:vAlign w:val="center"/>
          </w:tcPr>
          <w:p w14:paraId="7CC938EF" w14:textId="635F2229" w:rsidR="00F747C1" w:rsidRPr="00596E8D" w:rsidRDefault="008F4594" w:rsidP="00F747C1">
            <w:pPr>
              <w:rPr>
                <w:rFonts w:cs="Arial"/>
              </w:rPr>
            </w:pPr>
            <w:r w:rsidRPr="00596E8D">
              <w:rPr>
                <w:rFonts w:cs="Arial"/>
              </w:rPr>
              <w:t>Consortium Member</w:t>
            </w:r>
          </w:p>
        </w:tc>
        <w:tc>
          <w:tcPr>
            <w:tcW w:w="1819" w:type="dxa"/>
            <w:vAlign w:val="center"/>
          </w:tcPr>
          <w:p w14:paraId="4E9A35D7" w14:textId="0EBB9934" w:rsidR="00F747C1" w:rsidRPr="00596E8D" w:rsidRDefault="00AE6D9C" w:rsidP="00F747C1">
            <w:r>
              <w:t>29JUL16</w:t>
            </w:r>
          </w:p>
        </w:tc>
      </w:tr>
    </w:tbl>
    <w:p w14:paraId="75A2709C" w14:textId="77777777" w:rsidR="00D26C16" w:rsidRPr="00596E8D"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596E8D" w14:paraId="3494CD81" w14:textId="77777777" w:rsidTr="00920271">
        <w:trPr>
          <w:trHeight w:val="277"/>
          <w:jc w:val="center"/>
        </w:trPr>
        <w:tc>
          <w:tcPr>
            <w:tcW w:w="9072" w:type="dxa"/>
            <w:gridSpan w:val="3"/>
            <w:shd w:val="clear" w:color="auto" w:fill="9BBB59"/>
          </w:tcPr>
          <w:p w14:paraId="73C70196" w14:textId="77777777" w:rsidR="00D26C16" w:rsidRPr="00596E8D" w:rsidRDefault="00D26C16" w:rsidP="009A6F0F">
            <w:pPr>
              <w:rPr>
                <w:rFonts w:cs="Arial"/>
              </w:rPr>
            </w:pPr>
            <w:r w:rsidRPr="00596E8D">
              <w:t xml:space="preserve">Reviewed By - </w:t>
            </w:r>
            <w:r w:rsidRPr="00596E8D">
              <w:rPr>
                <w:rStyle w:val="Note"/>
              </w:rPr>
              <w:t>Reviewers internal to the project.</w:t>
            </w:r>
          </w:p>
        </w:tc>
      </w:tr>
      <w:tr w:rsidR="00920271" w:rsidRPr="00596E8D" w14:paraId="6DBAEB09" w14:textId="77777777" w:rsidTr="00920271">
        <w:trPr>
          <w:trHeight w:val="292"/>
          <w:jc w:val="center"/>
        </w:trPr>
        <w:tc>
          <w:tcPr>
            <w:tcW w:w="4231" w:type="dxa"/>
            <w:shd w:val="clear" w:color="auto" w:fill="D0DFB3"/>
            <w:vAlign w:val="center"/>
          </w:tcPr>
          <w:p w14:paraId="4B9CAB00" w14:textId="77777777" w:rsidR="00920271" w:rsidRPr="00596E8D" w:rsidRDefault="00920271" w:rsidP="002719A6">
            <w:r w:rsidRPr="00596E8D">
              <w:t>Name &amp; Company</w:t>
            </w:r>
          </w:p>
        </w:tc>
        <w:tc>
          <w:tcPr>
            <w:tcW w:w="3022" w:type="dxa"/>
            <w:shd w:val="clear" w:color="auto" w:fill="D0DFB3"/>
            <w:vAlign w:val="center"/>
          </w:tcPr>
          <w:p w14:paraId="5458F05F" w14:textId="77777777" w:rsidR="00920271" w:rsidRPr="00596E8D" w:rsidRDefault="00920271"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730A5063" w14:textId="77777777" w:rsidR="00920271" w:rsidRPr="00596E8D" w:rsidRDefault="00920271" w:rsidP="002719A6">
            <w:r w:rsidRPr="00596E8D">
              <w:t>Date</w:t>
            </w:r>
          </w:p>
        </w:tc>
      </w:tr>
      <w:tr w:rsidR="00E63FFB" w:rsidRPr="00596E8D" w14:paraId="076AC65B" w14:textId="77777777" w:rsidTr="00920271">
        <w:trPr>
          <w:trHeight w:val="292"/>
          <w:jc w:val="center"/>
        </w:trPr>
        <w:tc>
          <w:tcPr>
            <w:tcW w:w="4231" w:type="dxa"/>
            <w:vAlign w:val="center"/>
          </w:tcPr>
          <w:p w14:paraId="75E7EBEF" w14:textId="1724612F" w:rsidR="00E63FFB" w:rsidRPr="00596E8D" w:rsidRDefault="00E63FFB" w:rsidP="00E63FFB">
            <w:pPr>
              <w:rPr>
                <w:rFonts w:cs="Arial"/>
              </w:rPr>
            </w:pPr>
            <w:r w:rsidRPr="00596E8D">
              <w:rPr>
                <w:rFonts w:cs="Arial"/>
              </w:rPr>
              <w:t>Graham Tanner / University of Westminster</w:t>
            </w:r>
          </w:p>
        </w:tc>
        <w:tc>
          <w:tcPr>
            <w:tcW w:w="3022" w:type="dxa"/>
            <w:vAlign w:val="center"/>
          </w:tcPr>
          <w:p w14:paraId="5D5313DA" w14:textId="715347E9" w:rsidR="00E63FFB" w:rsidRPr="00596E8D" w:rsidRDefault="00E63FFB" w:rsidP="00E63FFB">
            <w:pPr>
              <w:rPr>
                <w:rFonts w:cs="Arial"/>
              </w:rPr>
            </w:pPr>
            <w:r w:rsidRPr="00596E8D">
              <w:rPr>
                <w:rFonts w:cs="Arial"/>
              </w:rPr>
              <w:t>Consortium Member</w:t>
            </w:r>
          </w:p>
        </w:tc>
        <w:tc>
          <w:tcPr>
            <w:tcW w:w="1819" w:type="dxa"/>
            <w:vAlign w:val="center"/>
          </w:tcPr>
          <w:p w14:paraId="572D7EEA" w14:textId="70CDDA29" w:rsidR="00E63FFB" w:rsidRPr="00596E8D" w:rsidRDefault="00AE6D9C" w:rsidP="00CE473A">
            <w:pPr>
              <w:rPr>
                <w:rFonts w:cs="Arial"/>
              </w:rPr>
            </w:pPr>
            <w:r>
              <w:t>30</w:t>
            </w:r>
            <w:r w:rsidR="008F4594">
              <w:t>JUL16</w:t>
            </w:r>
          </w:p>
        </w:tc>
      </w:tr>
    </w:tbl>
    <w:p w14:paraId="26484164" w14:textId="77777777" w:rsidR="00D26C16" w:rsidRPr="00596E8D"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596E8D" w14:paraId="76D52208" w14:textId="77777777" w:rsidTr="00920271">
        <w:trPr>
          <w:trHeight w:val="277"/>
          <w:jc w:val="center"/>
        </w:trPr>
        <w:tc>
          <w:tcPr>
            <w:tcW w:w="9072" w:type="dxa"/>
            <w:gridSpan w:val="3"/>
            <w:shd w:val="clear" w:color="auto" w:fill="9BBB59"/>
          </w:tcPr>
          <w:p w14:paraId="3D0152E0" w14:textId="77777777" w:rsidR="00D26C16" w:rsidRPr="00596E8D" w:rsidRDefault="00D26C16" w:rsidP="009A6F0F">
            <w:pPr>
              <w:rPr>
                <w:rFonts w:cs="Arial"/>
              </w:rPr>
            </w:pPr>
            <w:r w:rsidRPr="00596E8D">
              <w:t xml:space="preserve">Reviewed By - </w:t>
            </w:r>
            <w:r w:rsidRPr="00596E8D">
              <w:rPr>
                <w:rStyle w:val="Note"/>
              </w:rPr>
              <w:t>Other SESAR projects, Airspace Users, staff association, military, Industrial Support, other organisations.</w:t>
            </w:r>
          </w:p>
        </w:tc>
      </w:tr>
      <w:tr w:rsidR="00920271" w:rsidRPr="00596E8D" w14:paraId="12E356EC" w14:textId="77777777" w:rsidTr="00920271">
        <w:trPr>
          <w:trHeight w:val="292"/>
          <w:jc w:val="center"/>
        </w:trPr>
        <w:tc>
          <w:tcPr>
            <w:tcW w:w="4231" w:type="dxa"/>
            <w:shd w:val="clear" w:color="auto" w:fill="D0DFB3"/>
            <w:vAlign w:val="center"/>
          </w:tcPr>
          <w:p w14:paraId="698771C2" w14:textId="77777777" w:rsidR="00920271" w:rsidRPr="00596E8D" w:rsidRDefault="00920271" w:rsidP="002719A6">
            <w:r w:rsidRPr="00596E8D">
              <w:t>Name &amp; Company</w:t>
            </w:r>
          </w:p>
        </w:tc>
        <w:tc>
          <w:tcPr>
            <w:tcW w:w="3022" w:type="dxa"/>
            <w:shd w:val="clear" w:color="auto" w:fill="D0DFB3"/>
            <w:vAlign w:val="center"/>
          </w:tcPr>
          <w:p w14:paraId="0C240C33" w14:textId="77777777" w:rsidR="00920271" w:rsidRPr="00596E8D" w:rsidRDefault="00920271"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5DF4C982" w14:textId="77777777" w:rsidR="00920271" w:rsidRPr="00596E8D" w:rsidRDefault="00920271" w:rsidP="002719A6">
            <w:r w:rsidRPr="00596E8D">
              <w:t>Date</w:t>
            </w:r>
          </w:p>
        </w:tc>
      </w:tr>
      <w:tr w:rsidR="00D26C16" w:rsidRPr="00596E8D" w14:paraId="516A583A" w14:textId="77777777" w:rsidTr="00920271">
        <w:trPr>
          <w:trHeight w:val="292"/>
          <w:jc w:val="center"/>
        </w:trPr>
        <w:tc>
          <w:tcPr>
            <w:tcW w:w="4231" w:type="dxa"/>
            <w:vAlign w:val="center"/>
          </w:tcPr>
          <w:p w14:paraId="368A5548" w14:textId="57DE7219" w:rsidR="00D26C16" w:rsidRPr="00596E8D" w:rsidRDefault="00412EC6" w:rsidP="002719A6">
            <w:r w:rsidRPr="00596E8D">
              <w:t>N/A</w:t>
            </w:r>
          </w:p>
        </w:tc>
        <w:tc>
          <w:tcPr>
            <w:tcW w:w="3022" w:type="dxa"/>
            <w:vAlign w:val="center"/>
          </w:tcPr>
          <w:p w14:paraId="73F671D0" w14:textId="201185A1" w:rsidR="00D26C16" w:rsidRPr="00596E8D" w:rsidRDefault="00D26C16" w:rsidP="00412EC6"/>
        </w:tc>
        <w:tc>
          <w:tcPr>
            <w:tcW w:w="1819" w:type="dxa"/>
            <w:vAlign w:val="center"/>
          </w:tcPr>
          <w:p w14:paraId="50791D6A" w14:textId="5B402962" w:rsidR="00D26C16" w:rsidRPr="00596E8D" w:rsidRDefault="00D26C16" w:rsidP="002719A6"/>
        </w:tc>
      </w:tr>
    </w:tbl>
    <w:p w14:paraId="3619CAB7" w14:textId="77777777" w:rsidR="00D26C16" w:rsidRPr="00596E8D"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596E8D" w14:paraId="2A9D64B3" w14:textId="77777777" w:rsidTr="00920271">
        <w:trPr>
          <w:trHeight w:val="277"/>
          <w:jc w:val="center"/>
        </w:trPr>
        <w:tc>
          <w:tcPr>
            <w:tcW w:w="9072" w:type="dxa"/>
            <w:gridSpan w:val="3"/>
            <w:shd w:val="clear" w:color="auto" w:fill="9BBB59"/>
          </w:tcPr>
          <w:p w14:paraId="16829511" w14:textId="77777777" w:rsidR="00D26C16" w:rsidRPr="00596E8D" w:rsidRDefault="00D26C16" w:rsidP="009A6F0F">
            <w:pPr>
              <w:rPr>
                <w:rFonts w:cs="Arial"/>
              </w:rPr>
            </w:pPr>
            <w:r w:rsidRPr="00596E8D">
              <w:t xml:space="preserve">Approved for submission to the SJU By - </w:t>
            </w:r>
            <w:r w:rsidRPr="00596E8D">
              <w:rPr>
                <w:rStyle w:val="Note"/>
              </w:rPr>
              <w:t>Representatives of the company involved in the project.</w:t>
            </w:r>
          </w:p>
        </w:tc>
      </w:tr>
      <w:tr w:rsidR="00920271" w:rsidRPr="00596E8D" w14:paraId="3303B5D6" w14:textId="77777777" w:rsidTr="00920271">
        <w:trPr>
          <w:trHeight w:val="292"/>
          <w:jc w:val="center"/>
        </w:trPr>
        <w:tc>
          <w:tcPr>
            <w:tcW w:w="4231" w:type="dxa"/>
            <w:shd w:val="clear" w:color="auto" w:fill="D0DFB3"/>
            <w:vAlign w:val="center"/>
          </w:tcPr>
          <w:p w14:paraId="732CF15A" w14:textId="77777777" w:rsidR="00920271" w:rsidRPr="00596E8D" w:rsidRDefault="00920271" w:rsidP="002719A6">
            <w:r w:rsidRPr="00596E8D">
              <w:t>Name &amp; Company</w:t>
            </w:r>
          </w:p>
        </w:tc>
        <w:tc>
          <w:tcPr>
            <w:tcW w:w="3022" w:type="dxa"/>
            <w:shd w:val="clear" w:color="auto" w:fill="D0DFB3"/>
            <w:vAlign w:val="center"/>
          </w:tcPr>
          <w:p w14:paraId="1E341118" w14:textId="77777777" w:rsidR="00920271" w:rsidRPr="00596E8D" w:rsidRDefault="00920271"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4E8081E3" w14:textId="77777777" w:rsidR="00920271" w:rsidRPr="00596E8D" w:rsidRDefault="00920271" w:rsidP="002719A6">
            <w:r w:rsidRPr="00596E8D">
              <w:t>Date</w:t>
            </w:r>
          </w:p>
        </w:tc>
      </w:tr>
      <w:tr w:rsidR="00E63FFB" w:rsidRPr="00596E8D" w14:paraId="439F3184" w14:textId="77777777" w:rsidTr="00920271">
        <w:trPr>
          <w:trHeight w:val="292"/>
          <w:jc w:val="center"/>
        </w:trPr>
        <w:tc>
          <w:tcPr>
            <w:tcW w:w="4231" w:type="dxa"/>
            <w:vAlign w:val="center"/>
          </w:tcPr>
          <w:p w14:paraId="30639A73" w14:textId="5790BA93" w:rsidR="00E63FFB" w:rsidRPr="00596E8D" w:rsidRDefault="00E63FFB" w:rsidP="00E63FFB">
            <w:r w:rsidRPr="00596E8D">
              <w:rPr>
                <w:rFonts w:cs="Arial"/>
              </w:rPr>
              <w:t>Andrew Cook / University of Westminster</w:t>
            </w:r>
          </w:p>
        </w:tc>
        <w:tc>
          <w:tcPr>
            <w:tcW w:w="3022" w:type="dxa"/>
            <w:vAlign w:val="center"/>
          </w:tcPr>
          <w:p w14:paraId="78290118" w14:textId="68EE8498" w:rsidR="00E63FFB" w:rsidRPr="00596E8D" w:rsidRDefault="00E63FFB" w:rsidP="00E63FFB">
            <w:r w:rsidRPr="00596E8D">
              <w:rPr>
                <w:rFonts w:cs="Arial"/>
              </w:rPr>
              <w:t>Project Leader</w:t>
            </w:r>
          </w:p>
        </w:tc>
        <w:tc>
          <w:tcPr>
            <w:tcW w:w="1819" w:type="dxa"/>
            <w:vAlign w:val="center"/>
          </w:tcPr>
          <w:p w14:paraId="581BF552" w14:textId="75DC3A8E" w:rsidR="00E63FFB" w:rsidRPr="00596E8D" w:rsidRDefault="00AE6D9C" w:rsidP="008F4594">
            <w:r>
              <w:t>31</w:t>
            </w:r>
            <w:r w:rsidR="008F4594">
              <w:t>JUL16</w:t>
            </w:r>
          </w:p>
        </w:tc>
      </w:tr>
    </w:tbl>
    <w:p w14:paraId="41BA0E0A" w14:textId="77777777" w:rsidR="00920271" w:rsidRPr="00596E8D"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20271" w:rsidRPr="00596E8D" w14:paraId="789A7646" w14:textId="77777777" w:rsidTr="00920271">
        <w:trPr>
          <w:trHeight w:val="277"/>
          <w:jc w:val="center"/>
        </w:trPr>
        <w:tc>
          <w:tcPr>
            <w:tcW w:w="9072" w:type="dxa"/>
            <w:gridSpan w:val="3"/>
            <w:shd w:val="clear" w:color="auto" w:fill="9BBB59"/>
          </w:tcPr>
          <w:p w14:paraId="19B96668" w14:textId="77777777" w:rsidR="00920271" w:rsidRPr="00596E8D" w:rsidRDefault="00920271" w:rsidP="00CF6978">
            <w:pPr>
              <w:rPr>
                <w:rFonts w:cs="Arial"/>
              </w:rPr>
            </w:pPr>
            <w:r w:rsidRPr="00596E8D">
              <w:t xml:space="preserve">Rejected By - </w:t>
            </w:r>
            <w:r w:rsidRPr="00596E8D">
              <w:rPr>
                <w:rStyle w:val="Note"/>
              </w:rPr>
              <w:t>Representatives of the company involved in the project.</w:t>
            </w:r>
          </w:p>
        </w:tc>
      </w:tr>
      <w:tr w:rsidR="00920271" w:rsidRPr="00596E8D" w14:paraId="20CD6459" w14:textId="77777777" w:rsidTr="00920271">
        <w:trPr>
          <w:trHeight w:val="292"/>
          <w:jc w:val="center"/>
        </w:trPr>
        <w:tc>
          <w:tcPr>
            <w:tcW w:w="4231" w:type="dxa"/>
            <w:shd w:val="clear" w:color="auto" w:fill="D0DFB3"/>
            <w:vAlign w:val="center"/>
          </w:tcPr>
          <w:p w14:paraId="58B85B1B" w14:textId="77777777" w:rsidR="00920271" w:rsidRPr="00596E8D" w:rsidRDefault="00920271" w:rsidP="002719A6">
            <w:r w:rsidRPr="00596E8D">
              <w:t>Name &amp; Company</w:t>
            </w:r>
          </w:p>
        </w:tc>
        <w:tc>
          <w:tcPr>
            <w:tcW w:w="3022" w:type="dxa"/>
            <w:shd w:val="clear" w:color="auto" w:fill="D0DFB3"/>
            <w:vAlign w:val="center"/>
          </w:tcPr>
          <w:p w14:paraId="338C086E" w14:textId="77777777" w:rsidR="00920271" w:rsidRPr="00596E8D" w:rsidRDefault="00920271"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1E2C33D6" w14:textId="77777777" w:rsidR="00920271" w:rsidRPr="00596E8D" w:rsidRDefault="00920271" w:rsidP="002719A6">
            <w:r w:rsidRPr="00596E8D">
              <w:t>Date</w:t>
            </w:r>
          </w:p>
        </w:tc>
      </w:tr>
      <w:tr w:rsidR="00920271" w:rsidRPr="00596E8D" w14:paraId="3AE90C3D" w14:textId="77777777" w:rsidTr="00920271">
        <w:trPr>
          <w:trHeight w:val="292"/>
          <w:jc w:val="center"/>
        </w:trPr>
        <w:tc>
          <w:tcPr>
            <w:tcW w:w="4231" w:type="dxa"/>
            <w:vAlign w:val="center"/>
          </w:tcPr>
          <w:p w14:paraId="028F6860" w14:textId="1171C7B5" w:rsidR="00920271" w:rsidRPr="00596E8D" w:rsidRDefault="00412EC6" w:rsidP="002719A6">
            <w:r w:rsidRPr="00596E8D">
              <w:t>N/A</w:t>
            </w:r>
          </w:p>
        </w:tc>
        <w:tc>
          <w:tcPr>
            <w:tcW w:w="3022" w:type="dxa"/>
            <w:vAlign w:val="center"/>
          </w:tcPr>
          <w:p w14:paraId="52A3EDA3" w14:textId="196E1742" w:rsidR="00920271" w:rsidRPr="00596E8D" w:rsidRDefault="00920271" w:rsidP="00412EC6"/>
        </w:tc>
        <w:tc>
          <w:tcPr>
            <w:tcW w:w="1819" w:type="dxa"/>
            <w:vAlign w:val="center"/>
          </w:tcPr>
          <w:p w14:paraId="75E059FC" w14:textId="7839D3B6" w:rsidR="00920271" w:rsidRPr="00596E8D" w:rsidRDefault="00920271" w:rsidP="00412EC6"/>
        </w:tc>
      </w:tr>
    </w:tbl>
    <w:p w14:paraId="6D22193F" w14:textId="77777777" w:rsidR="00920271" w:rsidRPr="00596E8D"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72"/>
      </w:tblGrid>
      <w:tr w:rsidR="00920271" w:rsidRPr="00596E8D" w14:paraId="49C4F746" w14:textId="77777777" w:rsidTr="00920271">
        <w:trPr>
          <w:trHeight w:val="292"/>
          <w:jc w:val="center"/>
        </w:trPr>
        <w:tc>
          <w:tcPr>
            <w:tcW w:w="9072" w:type="dxa"/>
            <w:shd w:val="clear" w:color="auto" w:fill="9BBB59"/>
          </w:tcPr>
          <w:p w14:paraId="502F8317" w14:textId="77777777" w:rsidR="00920271" w:rsidRPr="00596E8D" w:rsidRDefault="00920271" w:rsidP="002719A6">
            <w:r w:rsidRPr="00596E8D">
              <w:t>Rational for rejection</w:t>
            </w:r>
          </w:p>
        </w:tc>
      </w:tr>
      <w:tr w:rsidR="00920271" w:rsidRPr="00596E8D" w14:paraId="0B2BB3D5" w14:textId="77777777" w:rsidTr="00920271">
        <w:trPr>
          <w:trHeight w:val="292"/>
          <w:jc w:val="center"/>
        </w:trPr>
        <w:tc>
          <w:tcPr>
            <w:tcW w:w="9072" w:type="dxa"/>
            <w:vAlign w:val="center"/>
          </w:tcPr>
          <w:p w14:paraId="244F242E" w14:textId="1FF5A844" w:rsidR="00920271" w:rsidRPr="00596E8D" w:rsidRDefault="00920271" w:rsidP="002719A6">
            <w:r w:rsidRPr="00596E8D">
              <w:t>None</w:t>
            </w:r>
          </w:p>
        </w:tc>
      </w:tr>
    </w:tbl>
    <w:p w14:paraId="269EB1EC" w14:textId="77777777" w:rsidR="00D26C16" w:rsidRPr="00596E8D" w:rsidRDefault="00F84F36" w:rsidP="00D26C16">
      <w:pPr>
        <w:pStyle w:val="Titlesamepage"/>
      </w:pPr>
      <w:r w:rsidRPr="00596E8D">
        <w:t>Document History</w:t>
      </w:r>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16"/>
        <w:gridCol w:w="1559"/>
        <w:gridCol w:w="1754"/>
        <w:gridCol w:w="1931"/>
        <w:gridCol w:w="2812"/>
      </w:tblGrid>
      <w:tr w:rsidR="00D26C16" w:rsidRPr="00596E8D" w14:paraId="6EE7037F" w14:textId="77777777" w:rsidTr="00920271">
        <w:trPr>
          <w:trHeight w:val="382"/>
          <w:jc w:val="center"/>
        </w:trPr>
        <w:tc>
          <w:tcPr>
            <w:tcW w:w="1016" w:type="dxa"/>
            <w:shd w:val="clear" w:color="auto" w:fill="9BBB59"/>
            <w:vAlign w:val="center"/>
          </w:tcPr>
          <w:p w14:paraId="311C5F69" w14:textId="77777777" w:rsidR="00D26C16" w:rsidRPr="00596E8D" w:rsidRDefault="00D26C16" w:rsidP="002719A6">
            <w:r w:rsidRPr="00596E8D">
              <w:t>Edition</w:t>
            </w:r>
          </w:p>
        </w:tc>
        <w:tc>
          <w:tcPr>
            <w:tcW w:w="1559" w:type="dxa"/>
            <w:shd w:val="clear" w:color="auto" w:fill="9BBB59"/>
            <w:vAlign w:val="center"/>
          </w:tcPr>
          <w:p w14:paraId="28850D39" w14:textId="77777777" w:rsidR="00D26C16" w:rsidRPr="00596E8D" w:rsidRDefault="007420F0" w:rsidP="002719A6">
            <w:r w:rsidRPr="00596E8D">
              <w:t>Date</w:t>
            </w:r>
          </w:p>
        </w:tc>
        <w:tc>
          <w:tcPr>
            <w:tcW w:w="1754" w:type="dxa"/>
            <w:shd w:val="clear" w:color="auto" w:fill="9BBB59"/>
            <w:vAlign w:val="center"/>
          </w:tcPr>
          <w:p w14:paraId="13590187" w14:textId="77777777" w:rsidR="00D26C16" w:rsidRPr="00596E8D" w:rsidRDefault="007420F0" w:rsidP="002719A6">
            <w:r w:rsidRPr="00596E8D">
              <w:t>Status</w:t>
            </w:r>
          </w:p>
        </w:tc>
        <w:tc>
          <w:tcPr>
            <w:tcW w:w="1931" w:type="dxa"/>
            <w:shd w:val="clear" w:color="auto" w:fill="9BBB59"/>
            <w:vAlign w:val="center"/>
          </w:tcPr>
          <w:p w14:paraId="589C45E6" w14:textId="77777777" w:rsidR="00D26C16" w:rsidRPr="00596E8D" w:rsidRDefault="00D26C16" w:rsidP="002719A6">
            <w:r w:rsidRPr="00596E8D">
              <w:t>Author</w:t>
            </w:r>
          </w:p>
        </w:tc>
        <w:tc>
          <w:tcPr>
            <w:tcW w:w="2812" w:type="dxa"/>
            <w:shd w:val="clear" w:color="auto" w:fill="9BBB59"/>
            <w:vAlign w:val="center"/>
          </w:tcPr>
          <w:p w14:paraId="7E3268AF" w14:textId="77777777" w:rsidR="00D26C16" w:rsidRPr="00596E8D" w:rsidRDefault="007420F0" w:rsidP="002719A6">
            <w:r w:rsidRPr="00596E8D">
              <w:t>Justification</w:t>
            </w:r>
          </w:p>
        </w:tc>
      </w:tr>
      <w:tr w:rsidR="00412EC6" w:rsidRPr="00596E8D" w14:paraId="5884655C" w14:textId="77777777" w:rsidTr="00920271">
        <w:trPr>
          <w:trHeight w:val="333"/>
          <w:jc w:val="center"/>
        </w:trPr>
        <w:tc>
          <w:tcPr>
            <w:tcW w:w="1016" w:type="dxa"/>
            <w:vAlign w:val="center"/>
          </w:tcPr>
          <w:p w14:paraId="2F7E1E24" w14:textId="6C56CEAC" w:rsidR="00412EC6" w:rsidRPr="00596E8D" w:rsidRDefault="00412EC6" w:rsidP="002719A6">
            <w:r w:rsidRPr="00596E8D">
              <w:t>01.00.00</w:t>
            </w:r>
          </w:p>
        </w:tc>
        <w:tc>
          <w:tcPr>
            <w:tcW w:w="1559" w:type="dxa"/>
            <w:vAlign w:val="center"/>
          </w:tcPr>
          <w:p w14:paraId="1457206D" w14:textId="544D5737" w:rsidR="00412EC6" w:rsidRPr="00596E8D" w:rsidRDefault="00AE6D9C" w:rsidP="00CE473A">
            <w:r>
              <w:t>31</w:t>
            </w:r>
            <w:r w:rsidR="008F4594">
              <w:t>JUL16</w:t>
            </w:r>
          </w:p>
        </w:tc>
        <w:tc>
          <w:tcPr>
            <w:tcW w:w="1754" w:type="dxa"/>
            <w:vAlign w:val="center"/>
          </w:tcPr>
          <w:p w14:paraId="6D83A4CD" w14:textId="57C75FEA" w:rsidR="00412EC6" w:rsidRPr="00596E8D" w:rsidRDefault="00412EC6" w:rsidP="00417B03">
            <w:pPr>
              <w:rPr>
                <w:rFonts w:cs="Arial"/>
              </w:rPr>
            </w:pPr>
            <w:r w:rsidRPr="00596E8D">
              <w:rPr>
                <w:rFonts w:cs="Arial"/>
              </w:rPr>
              <w:t>Release</w:t>
            </w:r>
          </w:p>
        </w:tc>
        <w:tc>
          <w:tcPr>
            <w:tcW w:w="1931" w:type="dxa"/>
            <w:vAlign w:val="center"/>
          </w:tcPr>
          <w:p w14:paraId="6E5636F1" w14:textId="063B2C29" w:rsidR="00412EC6" w:rsidRPr="00596E8D" w:rsidRDefault="00E63FFB" w:rsidP="00417B03">
            <w:pPr>
              <w:rPr>
                <w:rFonts w:cs="Arial"/>
              </w:rPr>
            </w:pPr>
            <w:r w:rsidRPr="00E63FFB">
              <w:rPr>
                <w:rFonts w:cs="Arial"/>
              </w:rPr>
              <w:t>Andrew Cook</w:t>
            </w:r>
          </w:p>
        </w:tc>
        <w:tc>
          <w:tcPr>
            <w:tcW w:w="2812" w:type="dxa"/>
            <w:vAlign w:val="center"/>
          </w:tcPr>
          <w:p w14:paraId="7C86C018" w14:textId="491F529C" w:rsidR="00412EC6" w:rsidRPr="00596E8D" w:rsidRDefault="00412EC6" w:rsidP="002719A6">
            <w:r w:rsidRPr="00596E8D">
              <w:rPr>
                <w:rFonts w:cs="Arial"/>
              </w:rPr>
              <w:t>New document for review by EUROCONTROL</w:t>
            </w:r>
          </w:p>
        </w:tc>
      </w:tr>
      <w:tr w:rsidR="00667C96" w:rsidRPr="00596E8D" w14:paraId="3FE2DD2B" w14:textId="77777777" w:rsidTr="00920271">
        <w:trPr>
          <w:trHeight w:val="333"/>
          <w:jc w:val="center"/>
        </w:trPr>
        <w:tc>
          <w:tcPr>
            <w:tcW w:w="1016" w:type="dxa"/>
            <w:vAlign w:val="center"/>
          </w:tcPr>
          <w:p w14:paraId="08A8743B" w14:textId="394E79CC" w:rsidR="00667C96" w:rsidRPr="00596E8D" w:rsidRDefault="00667C96" w:rsidP="002719A6">
            <w:r>
              <w:t>01.01.00</w:t>
            </w:r>
          </w:p>
        </w:tc>
        <w:tc>
          <w:tcPr>
            <w:tcW w:w="1559" w:type="dxa"/>
            <w:vAlign w:val="center"/>
          </w:tcPr>
          <w:p w14:paraId="417F9F53" w14:textId="0EBAAAFC" w:rsidR="00667C96" w:rsidRDefault="0034775D" w:rsidP="00CE473A">
            <w:r w:rsidRPr="0034775D">
              <w:t>28AUG16</w:t>
            </w:r>
          </w:p>
        </w:tc>
        <w:tc>
          <w:tcPr>
            <w:tcW w:w="1754" w:type="dxa"/>
            <w:vAlign w:val="center"/>
          </w:tcPr>
          <w:p w14:paraId="58100D37" w14:textId="6FEDE6D4" w:rsidR="00667C96" w:rsidRPr="00596E8D" w:rsidRDefault="00667C96" w:rsidP="00417B03">
            <w:pPr>
              <w:rPr>
                <w:rFonts w:cs="Arial"/>
              </w:rPr>
            </w:pPr>
            <w:r>
              <w:rPr>
                <w:rFonts w:cs="Arial"/>
              </w:rPr>
              <w:t>Review</w:t>
            </w:r>
          </w:p>
        </w:tc>
        <w:tc>
          <w:tcPr>
            <w:tcW w:w="1931" w:type="dxa"/>
            <w:vAlign w:val="center"/>
          </w:tcPr>
          <w:p w14:paraId="7AD7DD8E" w14:textId="4769A4C1" w:rsidR="00667C96" w:rsidRPr="00E63FFB" w:rsidRDefault="00667C96" w:rsidP="00417B03">
            <w:pPr>
              <w:rPr>
                <w:rFonts w:cs="Arial"/>
              </w:rPr>
            </w:pPr>
            <w:r w:rsidRPr="00E63FFB">
              <w:rPr>
                <w:rFonts w:cs="Arial"/>
              </w:rPr>
              <w:t>Andrew Cook</w:t>
            </w:r>
          </w:p>
        </w:tc>
        <w:tc>
          <w:tcPr>
            <w:tcW w:w="2812" w:type="dxa"/>
            <w:vAlign w:val="center"/>
          </w:tcPr>
          <w:p w14:paraId="465B83FA" w14:textId="297FD619" w:rsidR="00667C96" w:rsidRPr="00596E8D" w:rsidRDefault="00667C96" w:rsidP="002719A6">
            <w:pPr>
              <w:rPr>
                <w:rFonts w:cs="Arial"/>
              </w:rPr>
            </w:pPr>
            <w:r>
              <w:rPr>
                <w:rFonts w:cs="Arial"/>
              </w:rPr>
              <w:t>Incorporating EUROCONTROL comments</w:t>
            </w:r>
          </w:p>
        </w:tc>
      </w:tr>
    </w:tbl>
    <w:p w14:paraId="6A315203" w14:textId="77777777" w:rsidR="00D26C16" w:rsidRPr="00596E8D" w:rsidRDefault="006F55D8" w:rsidP="00D26C16">
      <w:pPr>
        <w:pStyle w:val="Titlesamepage"/>
      </w:pPr>
      <w:r w:rsidRPr="00596E8D">
        <w:t xml:space="preserve">Intellectual Property Rights </w:t>
      </w:r>
      <w:r w:rsidR="00D26C16" w:rsidRPr="00596E8D">
        <w:t>(foreground)</w:t>
      </w:r>
    </w:p>
    <w:p w14:paraId="012423E5" w14:textId="454D40DB" w:rsidR="009A6F0F" w:rsidRPr="00596E8D" w:rsidRDefault="00D26C16" w:rsidP="008F73AE">
      <w:pPr>
        <w:pStyle w:val="BodyText"/>
      </w:pPr>
      <w:r w:rsidRPr="00596E8D">
        <w:t>This deliverable consists of</w:t>
      </w:r>
      <w:r w:rsidR="00412EC6" w:rsidRPr="00596E8D">
        <w:t xml:space="preserve"> </w:t>
      </w:r>
      <w:r w:rsidRPr="00596E8D">
        <w:t>Foreground owned by one or several Members or their Affiliates.</w:t>
      </w:r>
    </w:p>
    <w:p w14:paraId="5687DCCA" w14:textId="77777777" w:rsidR="00D26C16" w:rsidRPr="00596E8D" w:rsidRDefault="00D26C16" w:rsidP="00D26C16">
      <w:pPr>
        <w:pStyle w:val="Titlenewpage"/>
      </w:pPr>
      <w:r w:rsidRPr="00596E8D">
        <w:lastRenderedPageBreak/>
        <w:t>Table of Contents</w:t>
      </w:r>
    </w:p>
    <w:p w14:paraId="6E6DDC2F" w14:textId="063AAED9" w:rsidR="001D56DA" w:rsidRDefault="00D26C16">
      <w:pPr>
        <w:pStyle w:val="TOC1"/>
        <w:tabs>
          <w:tab w:val="right" w:leader="dot" w:pos="9016"/>
        </w:tabs>
        <w:rPr>
          <w:rFonts w:asciiTheme="minorHAnsi" w:eastAsiaTheme="minorEastAsia" w:hAnsiTheme="minorHAnsi" w:cstheme="minorBidi"/>
          <w:b w:val="0"/>
          <w:bCs w:val="0"/>
          <w:caps w:val="0"/>
          <w:noProof/>
          <w:sz w:val="22"/>
          <w:szCs w:val="22"/>
        </w:rPr>
      </w:pPr>
      <w:r w:rsidRPr="00596E8D">
        <w:rPr>
          <w:rFonts w:ascii="Arial" w:hAnsi="Arial" w:cs="Arial"/>
        </w:rPr>
        <w:fldChar w:fldCharType="begin"/>
      </w:r>
      <w:r w:rsidRPr="00596E8D">
        <w:rPr>
          <w:rFonts w:ascii="Arial" w:hAnsi="Arial" w:cs="Arial"/>
        </w:rPr>
        <w:instrText xml:space="preserve"> TOC \o "1-3" \h \z \u </w:instrText>
      </w:r>
      <w:r w:rsidRPr="00596E8D">
        <w:rPr>
          <w:rFonts w:ascii="Arial" w:hAnsi="Arial" w:cs="Arial"/>
        </w:rPr>
        <w:fldChar w:fldCharType="separate"/>
      </w:r>
      <w:hyperlink w:anchor="_Toc460169005" w:history="1">
        <w:r w:rsidR="001D56DA" w:rsidRPr="005C69B3">
          <w:rPr>
            <w:rStyle w:val="Hyperlink"/>
            <w:noProof/>
          </w:rPr>
          <w:t>Executive summary</w:t>
        </w:r>
        <w:r w:rsidR="001D56DA">
          <w:rPr>
            <w:noProof/>
            <w:webHidden/>
          </w:rPr>
          <w:tab/>
        </w:r>
        <w:r w:rsidR="001D56DA">
          <w:rPr>
            <w:noProof/>
            <w:webHidden/>
          </w:rPr>
          <w:fldChar w:fldCharType="begin"/>
        </w:r>
        <w:r w:rsidR="001D56DA">
          <w:rPr>
            <w:noProof/>
            <w:webHidden/>
          </w:rPr>
          <w:instrText xml:space="preserve"> PAGEREF _Toc460169005 \h </w:instrText>
        </w:r>
        <w:r w:rsidR="001D56DA">
          <w:rPr>
            <w:noProof/>
            <w:webHidden/>
          </w:rPr>
        </w:r>
        <w:r w:rsidR="001D56DA">
          <w:rPr>
            <w:noProof/>
            <w:webHidden/>
          </w:rPr>
          <w:fldChar w:fldCharType="separate"/>
        </w:r>
        <w:r w:rsidR="001D56DA">
          <w:rPr>
            <w:noProof/>
            <w:webHidden/>
          </w:rPr>
          <w:t>5</w:t>
        </w:r>
        <w:r w:rsidR="001D56DA">
          <w:rPr>
            <w:noProof/>
            <w:webHidden/>
          </w:rPr>
          <w:fldChar w:fldCharType="end"/>
        </w:r>
      </w:hyperlink>
    </w:p>
    <w:p w14:paraId="07A4F123" w14:textId="41B6272E" w:rsidR="001D56DA" w:rsidRDefault="007B14A0">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60169006" w:history="1">
        <w:r w:rsidR="001D56DA" w:rsidRPr="005C69B3">
          <w:rPr>
            <w:rStyle w:val="Hyperlink"/>
            <w:noProof/>
          </w:rPr>
          <w:t>1</w:t>
        </w:r>
        <w:r w:rsidR="001D56DA">
          <w:rPr>
            <w:rFonts w:asciiTheme="minorHAnsi" w:eastAsiaTheme="minorEastAsia" w:hAnsiTheme="minorHAnsi" w:cstheme="minorBidi"/>
            <w:b w:val="0"/>
            <w:bCs w:val="0"/>
            <w:caps w:val="0"/>
            <w:noProof/>
            <w:sz w:val="22"/>
            <w:szCs w:val="22"/>
          </w:rPr>
          <w:tab/>
        </w:r>
        <w:r w:rsidR="001D56DA" w:rsidRPr="005C69B3">
          <w:rPr>
            <w:rStyle w:val="Hyperlink"/>
            <w:noProof/>
          </w:rPr>
          <w:t>Introduction</w:t>
        </w:r>
        <w:r w:rsidR="001D56DA">
          <w:rPr>
            <w:noProof/>
            <w:webHidden/>
          </w:rPr>
          <w:tab/>
        </w:r>
        <w:r w:rsidR="001D56DA">
          <w:rPr>
            <w:noProof/>
            <w:webHidden/>
          </w:rPr>
          <w:fldChar w:fldCharType="begin"/>
        </w:r>
        <w:r w:rsidR="001D56DA">
          <w:rPr>
            <w:noProof/>
            <w:webHidden/>
          </w:rPr>
          <w:instrText xml:space="preserve"> PAGEREF _Toc460169006 \h </w:instrText>
        </w:r>
        <w:r w:rsidR="001D56DA">
          <w:rPr>
            <w:noProof/>
            <w:webHidden/>
          </w:rPr>
        </w:r>
        <w:r w:rsidR="001D56DA">
          <w:rPr>
            <w:noProof/>
            <w:webHidden/>
          </w:rPr>
          <w:fldChar w:fldCharType="separate"/>
        </w:r>
        <w:r w:rsidR="001D56DA">
          <w:rPr>
            <w:noProof/>
            <w:webHidden/>
          </w:rPr>
          <w:t>6</w:t>
        </w:r>
        <w:r w:rsidR="001D56DA">
          <w:rPr>
            <w:noProof/>
            <w:webHidden/>
          </w:rPr>
          <w:fldChar w:fldCharType="end"/>
        </w:r>
      </w:hyperlink>
    </w:p>
    <w:p w14:paraId="5DC37B25" w14:textId="611B87FC"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07" w:history="1">
        <w:r w:rsidR="001D56DA" w:rsidRPr="005C69B3">
          <w:rPr>
            <w:rStyle w:val="Hyperlink"/>
            <w:noProof/>
          </w:rPr>
          <w:t>1.1</w:t>
        </w:r>
        <w:r w:rsidR="001D56DA">
          <w:rPr>
            <w:rFonts w:asciiTheme="minorHAnsi" w:eastAsiaTheme="minorEastAsia" w:hAnsiTheme="minorHAnsi" w:cstheme="minorBidi"/>
            <w:smallCaps w:val="0"/>
            <w:noProof/>
            <w:sz w:val="22"/>
            <w:szCs w:val="22"/>
          </w:rPr>
          <w:tab/>
        </w:r>
        <w:r w:rsidR="001D56DA" w:rsidRPr="005C69B3">
          <w:rPr>
            <w:rStyle w:val="Hyperlink"/>
            <w:noProof/>
          </w:rPr>
          <w:t>Purpose of the document</w:t>
        </w:r>
        <w:r w:rsidR="001D56DA">
          <w:rPr>
            <w:noProof/>
            <w:webHidden/>
          </w:rPr>
          <w:tab/>
        </w:r>
        <w:r w:rsidR="001D56DA">
          <w:rPr>
            <w:noProof/>
            <w:webHidden/>
          </w:rPr>
          <w:fldChar w:fldCharType="begin"/>
        </w:r>
        <w:r w:rsidR="001D56DA">
          <w:rPr>
            <w:noProof/>
            <w:webHidden/>
          </w:rPr>
          <w:instrText xml:space="preserve"> PAGEREF _Toc460169007 \h </w:instrText>
        </w:r>
        <w:r w:rsidR="001D56DA">
          <w:rPr>
            <w:noProof/>
            <w:webHidden/>
          </w:rPr>
        </w:r>
        <w:r w:rsidR="001D56DA">
          <w:rPr>
            <w:noProof/>
            <w:webHidden/>
          </w:rPr>
          <w:fldChar w:fldCharType="separate"/>
        </w:r>
        <w:r w:rsidR="001D56DA">
          <w:rPr>
            <w:noProof/>
            <w:webHidden/>
          </w:rPr>
          <w:t>6</w:t>
        </w:r>
        <w:r w:rsidR="001D56DA">
          <w:rPr>
            <w:noProof/>
            <w:webHidden/>
          </w:rPr>
          <w:fldChar w:fldCharType="end"/>
        </w:r>
      </w:hyperlink>
    </w:p>
    <w:p w14:paraId="2F581375" w14:textId="7E52D997"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08" w:history="1">
        <w:r w:rsidR="001D56DA" w:rsidRPr="005C69B3">
          <w:rPr>
            <w:rStyle w:val="Hyperlink"/>
            <w:noProof/>
          </w:rPr>
          <w:t>1.2</w:t>
        </w:r>
        <w:r w:rsidR="001D56DA">
          <w:rPr>
            <w:rFonts w:asciiTheme="minorHAnsi" w:eastAsiaTheme="minorEastAsia" w:hAnsiTheme="minorHAnsi" w:cstheme="minorBidi"/>
            <w:smallCaps w:val="0"/>
            <w:noProof/>
            <w:sz w:val="22"/>
            <w:szCs w:val="22"/>
          </w:rPr>
          <w:tab/>
        </w:r>
        <w:r w:rsidR="001D56DA" w:rsidRPr="005C69B3">
          <w:rPr>
            <w:rStyle w:val="Hyperlink"/>
            <w:noProof/>
          </w:rPr>
          <w:t>Intended readership</w:t>
        </w:r>
        <w:r w:rsidR="001D56DA">
          <w:rPr>
            <w:noProof/>
            <w:webHidden/>
          </w:rPr>
          <w:tab/>
        </w:r>
        <w:r w:rsidR="001D56DA">
          <w:rPr>
            <w:noProof/>
            <w:webHidden/>
          </w:rPr>
          <w:fldChar w:fldCharType="begin"/>
        </w:r>
        <w:r w:rsidR="001D56DA">
          <w:rPr>
            <w:noProof/>
            <w:webHidden/>
          </w:rPr>
          <w:instrText xml:space="preserve"> PAGEREF _Toc460169008 \h </w:instrText>
        </w:r>
        <w:r w:rsidR="001D56DA">
          <w:rPr>
            <w:noProof/>
            <w:webHidden/>
          </w:rPr>
        </w:r>
        <w:r w:rsidR="001D56DA">
          <w:rPr>
            <w:noProof/>
            <w:webHidden/>
          </w:rPr>
          <w:fldChar w:fldCharType="separate"/>
        </w:r>
        <w:r w:rsidR="001D56DA">
          <w:rPr>
            <w:noProof/>
            <w:webHidden/>
          </w:rPr>
          <w:t>6</w:t>
        </w:r>
        <w:r w:rsidR="001D56DA">
          <w:rPr>
            <w:noProof/>
            <w:webHidden/>
          </w:rPr>
          <w:fldChar w:fldCharType="end"/>
        </w:r>
      </w:hyperlink>
    </w:p>
    <w:p w14:paraId="60EF4140" w14:textId="2328F8C2"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09" w:history="1">
        <w:r w:rsidR="001D56DA" w:rsidRPr="005C69B3">
          <w:rPr>
            <w:rStyle w:val="Hyperlink"/>
            <w:noProof/>
          </w:rPr>
          <w:t>1.3</w:t>
        </w:r>
        <w:r w:rsidR="001D56DA">
          <w:rPr>
            <w:rFonts w:asciiTheme="minorHAnsi" w:eastAsiaTheme="minorEastAsia" w:hAnsiTheme="minorHAnsi" w:cstheme="minorBidi"/>
            <w:smallCaps w:val="0"/>
            <w:noProof/>
            <w:sz w:val="22"/>
            <w:szCs w:val="22"/>
          </w:rPr>
          <w:tab/>
        </w:r>
        <w:r w:rsidR="001D56DA" w:rsidRPr="005C69B3">
          <w:rPr>
            <w:rStyle w:val="Hyperlink"/>
            <w:noProof/>
          </w:rPr>
          <w:t>Inputs from other projects</w:t>
        </w:r>
        <w:r w:rsidR="001D56DA">
          <w:rPr>
            <w:noProof/>
            <w:webHidden/>
          </w:rPr>
          <w:tab/>
        </w:r>
        <w:r w:rsidR="001D56DA">
          <w:rPr>
            <w:noProof/>
            <w:webHidden/>
          </w:rPr>
          <w:fldChar w:fldCharType="begin"/>
        </w:r>
        <w:r w:rsidR="001D56DA">
          <w:rPr>
            <w:noProof/>
            <w:webHidden/>
          </w:rPr>
          <w:instrText xml:space="preserve"> PAGEREF _Toc460169009 \h </w:instrText>
        </w:r>
        <w:r w:rsidR="001D56DA">
          <w:rPr>
            <w:noProof/>
            <w:webHidden/>
          </w:rPr>
        </w:r>
        <w:r w:rsidR="001D56DA">
          <w:rPr>
            <w:noProof/>
            <w:webHidden/>
          </w:rPr>
          <w:fldChar w:fldCharType="separate"/>
        </w:r>
        <w:r w:rsidR="001D56DA">
          <w:rPr>
            <w:noProof/>
            <w:webHidden/>
          </w:rPr>
          <w:t>6</w:t>
        </w:r>
        <w:r w:rsidR="001D56DA">
          <w:rPr>
            <w:noProof/>
            <w:webHidden/>
          </w:rPr>
          <w:fldChar w:fldCharType="end"/>
        </w:r>
      </w:hyperlink>
    </w:p>
    <w:p w14:paraId="55A7149B" w14:textId="6996B4AC"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10" w:history="1">
        <w:r w:rsidR="001D56DA" w:rsidRPr="005C69B3">
          <w:rPr>
            <w:rStyle w:val="Hyperlink"/>
            <w:noProof/>
            <w:lang w:eastAsia="en-US"/>
          </w:rPr>
          <w:t>1.4</w:t>
        </w:r>
        <w:r w:rsidR="001D56DA">
          <w:rPr>
            <w:rFonts w:asciiTheme="minorHAnsi" w:eastAsiaTheme="minorEastAsia" w:hAnsiTheme="minorHAnsi" w:cstheme="minorBidi"/>
            <w:smallCaps w:val="0"/>
            <w:noProof/>
            <w:sz w:val="22"/>
            <w:szCs w:val="22"/>
          </w:rPr>
          <w:tab/>
        </w:r>
        <w:r w:rsidR="001D56DA" w:rsidRPr="005C69B3">
          <w:rPr>
            <w:rStyle w:val="Hyperlink"/>
            <w:noProof/>
            <w:lang w:eastAsia="en-US"/>
          </w:rPr>
          <w:t>Glossary of terms</w:t>
        </w:r>
        <w:r w:rsidR="001D56DA">
          <w:rPr>
            <w:noProof/>
            <w:webHidden/>
          </w:rPr>
          <w:tab/>
        </w:r>
        <w:r w:rsidR="001D56DA">
          <w:rPr>
            <w:noProof/>
            <w:webHidden/>
          </w:rPr>
          <w:fldChar w:fldCharType="begin"/>
        </w:r>
        <w:r w:rsidR="001D56DA">
          <w:rPr>
            <w:noProof/>
            <w:webHidden/>
          </w:rPr>
          <w:instrText xml:space="preserve"> PAGEREF _Toc460169010 \h </w:instrText>
        </w:r>
        <w:r w:rsidR="001D56DA">
          <w:rPr>
            <w:noProof/>
            <w:webHidden/>
          </w:rPr>
        </w:r>
        <w:r w:rsidR="001D56DA">
          <w:rPr>
            <w:noProof/>
            <w:webHidden/>
          </w:rPr>
          <w:fldChar w:fldCharType="separate"/>
        </w:r>
        <w:r w:rsidR="001D56DA">
          <w:rPr>
            <w:noProof/>
            <w:webHidden/>
          </w:rPr>
          <w:t>6</w:t>
        </w:r>
        <w:r w:rsidR="001D56DA">
          <w:rPr>
            <w:noProof/>
            <w:webHidden/>
          </w:rPr>
          <w:fldChar w:fldCharType="end"/>
        </w:r>
      </w:hyperlink>
    </w:p>
    <w:p w14:paraId="05CE6EC8" w14:textId="6AA2E7C3"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11" w:history="1">
        <w:r w:rsidR="001D56DA" w:rsidRPr="005C69B3">
          <w:rPr>
            <w:rStyle w:val="Hyperlink"/>
            <w:noProof/>
          </w:rPr>
          <w:t>1.5</w:t>
        </w:r>
        <w:r w:rsidR="001D56DA">
          <w:rPr>
            <w:rFonts w:asciiTheme="minorHAnsi" w:eastAsiaTheme="minorEastAsia" w:hAnsiTheme="minorHAnsi" w:cstheme="minorBidi"/>
            <w:smallCaps w:val="0"/>
            <w:noProof/>
            <w:sz w:val="22"/>
            <w:szCs w:val="22"/>
          </w:rPr>
          <w:tab/>
        </w:r>
        <w:r w:rsidR="001D56DA" w:rsidRPr="005C69B3">
          <w:rPr>
            <w:rStyle w:val="Hyperlink"/>
            <w:noProof/>
          </w:rPr>
          <w:t>Acronyms and Terminology</w:t>
        </w:r>
        <w:r w:rsidR="001D56DA">
          <w:rPr>
            <w:noProof/>
            <w:webHidden/>
          </w:rPr>
          <w:tab/>
        </w:r>
        <w:r w:rsidR="001D56DA">
          <w:rPr>
            <w:noProof/>
            <w:webHidden/>
          </w:rPr>
          <w:fldChar w:fldCharType="begin"/>
        </w:r>
        <w:r w:rsidR="001D56DA">
          <w:rPr>
            <w:noProof/>
            <w:webHidden/>
          </w:rPr>
          <w:instrText xml:space="preserve"> PAGEREF _Toc460169011 \h </w:instrText>
        </w:r>
        <w:r w:rsidR="001D56DA">
          <w:rPr>
            <w:noProof/>
            <w:webHidden/>
          </w:rPr>
        </w:r>
        <w:r w:rsidR="001D56DA">
          <w:rPr>
            <w:noProof/>
            <w:webHidden/>
          </w:rPr>
          <w:fldChar w:fldCharType="separate"/>
        </w:r>
        <w:r w:rsidR="001D56DA">
          <w:rPr>
            <w:noProof/>
            <w:webHidden/>
          </w:rPr>
          <w:t>6</w:t>
        </w:r>
        <w:r w:rsidR="001D56DA">
          <w:rPr>
            <w:noProof/>
            <w:webHidden/>
          </w:rPr>
          <w:fldChar w:fldCharType="end"/>
        </w:r>
      </w:hyperlink>
    </w:p>
    <w:p w14:paraId="5B7C946B" w14:textId="63A2ADCC"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12" w:history="1">
        <w:r w:rsidR="001D56DA" w:rsidRPr="005C69B3">
          <w:rPr>
            <w:rStyle w:val="Hyperlink"/>
            <w:noProof/>
            <w:lang w:eastAsia="en-US"/>
          </w:rPr>
          <w:t>1.6</w:t>
        </w:r>
        <w:r w:rsidR="001D56DA">
          <w:rPr>
            <w:rFonts w:asciiTheme="minorHAnsi" w:eastAsiaTheme="minorEastAsia" w:hAnsiTheme="minorHAnsi" w:cstheme="minorBidi"/>
            <w:smallCaps w:val="0"/>
            <w:noProof/>
            <w:sz w:val="22"/>
            <w:szCs w:val="22"/>
          </w:rPr>
          <w:tab/>
        </w:r>
        <w:r w:rsidR="001D56DA" w:rsidRPr="005C69B3">
          <w:rPr>
            <w:rStyle w:val="Hyperlink"/>
            <w:noProof/>
            <w:lang w:eastAsia="en-US"/>
          </w:rPr>
          <w:t>Acknowledgement</w:t>
        </w:r>
        <w:r w:rsidR="001D56DA">
          <w:rPr>
            <w:noProof/>
            <w:webHidden/>
          </w:rPr>
          <w:tab/>
        </w:r>
        <w:r w:rsidR="001D56DA">
          <w:rPr>
            <w:noProof/>
            <w:webHidden/>
          </w:rPr>
          <w:fldChar w:fldCharType="begin"/>
        </w:r>
        <w:r w:rsidR="001D56DA">
          <w:rPr>
            <w:noProof/>
            <w:webHidden/>
          </w:rPr>
          <w:instrText xml:space="preserve"> PAGEREF _Toc460169012 \h </w:instrText>
        </w:r>
        <w:r w:rsidR="001D56DA">
          <w:rPr>
            <w:noProof/>
            <w:webHidden/>
          </w:rPr>
        </w:r>
        <w:r w:rsidR="001D56DA">
          <w:rPr>
            <w:noProof/>
            <w:webHidden/>
          </w:rPr>
          <w:fldChar w:fldCharType="separate"/>
        </w:r>
        <w:r w:rsidR="001D56DA">
          <w:rPr>
            <w:noProof/>
            <w:webHidden/>
          </w:rPr>
          <w:t>7</w:t>
        </w:r>
        <w:r w:rsidR="001D56DA">
          <w:rPr>
            <w:noProof/>
            <w:webHidden/>
          </w:rPr>
          <w:fldChar w:fldCharType="end"/>
        </w:r>
      </w:hyperlink>
    </w:p>
    <w:p w14:paraId="5556BBB0" w14:textId="579F93AB" w:rsidR="001D56DA" w:rsidRDefault="007B14A0">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60169013" w:history="1">
        <w:r w:rsidR="001D56DA" w:rsidRPr="005C69B3">
          <w:rPr>
            <w:rStyle w:val="Hyperlink"/>
            <w:noProof/>
          </w:rPr>
          <w:t>2</w:t>
        </w:r>
        <w:r w:rsidR="001D56DA">
          <w:rPr>
            <w:rFonts w:asciiTheme="minorHAnsi" w:eastAsiaTheme="minorEastAsia" w:hAnsiTheme="minorHAnsi" w:cstheme="minorBidi"/>
            <w:b w:val="0"/>
            <w:bCs w:val="0"/>
            <w:caps w:val="0"/>
            <w:noProof/>
            <w:sz w:val="22"/>
            <w:szCs w:val="22"/>
          </w:rPr>
          <w:tab/>
        </w:r>
        <w:r w:rsidR="001D56DA" w:rsidRPr="005C69B3">
          <w:rPr>
            <w:rStyle w:val="Hyperlink"/>
            <w:noProof/>
          </w:rPr>
          <w:t>Scenarios and metrics</w:t>
        </w:r>
        <w:r w:rsidR="001D56DA">
          <w:rPr>
            <w:noProof/>
            <w:webHidden/>
          </w:rPr>
          <w:tab/>
        </w:r>
        <w:r w:rsidR="001D56DA">
          <w:rPr>
            <w:noProof/>
            <w:webHidden/>
          </w:rPr>
          <w:fldChar w:fldCharType="begin"/>
        </w:r>
        <w:r w:rsidR="001D56DA">
          <w:rPr>
            <w:noProof/>
            <w:webHidden/>
          </w:rPr>
          <w:instrText xml:space="preserve"> PAGEREF _Toc460169013 \h </w:instrText>
        </w:r>
        <w:r w:rsidR="001D56DA">
          <w:rPr>
            <w:noProof/>
            <w:webHidden/>
          </w:rPr>
        </w:r>
        <w:r w:rsidR="001D56DA">
          <w:rPr>
            <w:noProof/>
            <w:webHidden/>
          </w:rPr>
          <w:fldChar w:fldCharType="separate"/>
        </w:r>
        <w:r w:rsidR="001D56DA">
          <w:rPr>
            <w:noProof/>
            <w:webHidden/>
          </w:rPr>
          <w:t>8</w:t>
        </w:r>
        <w:r w:rsidR="001D56DA">
          <w:rPr>
            <w:noProof/>
            <w:webHidden/>
          </w:rPr>
          <w:fldChar w:fldCharType="end"/>
        </w:r>
      </w:hyperlink>
    </w:p>
    <w:p w14:paraId="7B6B4193" w14:textId="1BA1FB4D"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14" w:history="1">
        <w:r w:rsidR="001D56DA" w:rsidRPr="005C69B3">
          <w:rPr>
            <w:rStyle w:val="Hyperlink"/>
            <w:noProof/>
          </w:rPr>
          <w:t>2.1</w:t>
        </w:r>
        <w:r w:rsidR="001D56DA">
          <w:rPr>
            <w:rFonts w:asciiTheme="minorHAnsi" w:eastAsiaTheme="minorEastAsia" w:hAnsiTheme="minorHAnsi" w:cstheme="minorBidi"/>
            <w:smallCaps w:val="0"/>
            <w:noProof/>
            <w:sz w:val="22"/>
            <w:szCs w:val="22"/>
          </w:rPr>
          <w:tab/>
        </w:r>
        <w:r w:rsidR="001D56DA" w:rsidRPr="005C69B3">
          <w:rPr>
            <w:rStyle w:val="Hyperlink"/>
            <w:noProof/>
          </w:rPr>
          <w:t>Model scenarios</w:t>
        </w:r>
        <w:r w:rsidR="001D56DA">
          <w:rPr>
            <w:noProof/>
            <w:webHidden/>
          </w:rPr>
          <w:tab/>
        </w:r>
        <w:r w:rsidR="001D56DA">
          <w:rPr>
            <w:noProof/>
            <w:webHidden/>
          </w:rPr>
          <w:fldChar w:fldCharType="begin"/>
        </w:r>
        <w:r w:rsidR="001D56DA">
          <w:rPr>
            <w:noProof/>
            <w:webHidden/>
          </w:rPr>
          <w:instrText xml:space="preserve"> PAGEREF _Toc460169014 \h </w:instrText>
        </w:r>
        <w:r w:rsidR="001D56DA">
          <w:rPr>
            <w:noProof/>
            <w:webHidden/>
          </w:rPr>
        </w:r>
        <w:r w:rsidR="001D56DA">
          <w:rPr>
            <w:noProof/>
            <w:webHidden/>
          </w:rPr>
          <w:fldChar w:fldCharType="separate"/>
        </w:r>
        <w:r w:rsidR="001D56DA">
          <w:rPr>
            <w:noProof/>
            <w:webHidden/>
          </w:rPr>
          <w:t>8</w:t>
        </w:r>
        <w:r w:rsidR="001D56DA">
          <w:rPr>
            <w:noProof/>
            <w:webHidden/>
          </w:rPr>
          <w:fldChar w:fldCharType="end"/>
        </w:r>
      </w:hyperlink>
    </w:p>
    <w:p w14:paraId="5CBFA128" w14:textId="7CFA22CE"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15" w:history="1">
        <w:r w:rsidR="001D56DA" w:rsidRPr="005C69B3">
          <w:rPr>
            <w:rStyle w:val="Hyperlink"/>
            <w:noProof/>
          </w:rPr>
          <w:t>2.2</w:t>
        </w:r>
        <w:r w:rsidR="001D56DA">
          <w:rPr>
            <w:rFonts w:asciiTheme="minorHAnsi" w:eastAsiaTheme="minorEastAsia" w:hAnsiTheme="minorHAnsi" w:cstheme="minorBidi"/>
            <w:smallCaps w:val="0"/>
            <w:noProof/>
            <w:sz w:val="22"/>
            <w:szCs w:val="22"/>
          </w:rPr>
          <w:tab/>
        </w:r>
        <w:r w:rsidR="001D56DA" w:rsidRPr="005C69B3">
          <w:rPr>
            <w:rStyle w:val="Hyperlink"/>
            <w:noProof/>
          </w:rPr>
          <w:t>Performance metrics</w:t>
        </w:r>
        <w:r w:rsidR="001D56DA">
          <w:rPr>
            <w:noProof/>
            <w:webHidden/>
          </w:rPr>
          <w:tab/>
        </w:r>
        <w:r w:rsidR="001D56DA">
          <w:rPr>
            <w:noProof/>
            <w:webHidden/>
          </w:rPr>
          <w:fldChar w:fldCharType="begin"/>
        </w:r>
        <w:r w:rsidR="001D56DA">
          <w:rPr>
            <w:noProof/>
            <w:webHidden/>
          </w:rPr>
          <w:instrText xml:space="preserve"> PAGEREF _Toc460169015 \h </w:instrText>
        </w:r>
        <w:r w:rsidR="001D56DA">
          <w:rPr>
            <w:noProof/>
            <w:webHidden/>
          </w:rPr>
        </w:r>
        <w:r w:rsidR="001D56DA">
          <w:rPr>
            <w:noProof/>
            <w:webHidden/>
          </w:rPr>
          <w:fldChar w:fldCharType="separate"/>
        </w:r>
        <w:r w:rsidR="001D56DA">
          <w:rPr>
            <w:noProof/>
            <w:webHidden/>
          </w:rPr>
          <w:t>9</w:t>
        </w:r>
        <w:r w:rsidR="001D56DA">
          <w:rPr>
            <w:noProof/>
            <w:webHidden/>
          </w:rPr>
          <w:fldChar w:fldCharType="end"/>
        </w:r>
      </w:hyperlink>
    </w:p>
    <w:p w14:paraId="3E966601" w14:textId="3E0F9DF5" w:rsidR="001D56DA" w:rsidRDefault="007B14A0">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60169016" w:history="1">
        <w:r w:rsidR="001D56DA" w:rsidRPr="005C69B3">
          <w:rPr>
            <w:rStyle w:val="Hyperlink"/>
            <w:noProof/>
          </w:rPr>
          <w:t>3</w:t>
        </w:r>
        <w:r w:rsidR="001D56DA">
          <w:rPr>
            <w:rFonts w:asciiTheme="minorHAnsi" w:eastAsiaTheme="minorEastAsia" w:hAnsiTheme="minorHAnsi" w:cstheme="minorBidi"/>
            <w:b w:val="0"/>
            <w:bCs w:val="0"/>
            <w:caps w:val="0"/>
            <w:noProof/>
            <w:sz w:val="22"/>
            <w:szCs w:val="22"/>
          </w:rPr>
          <w:tab/>
        </w:r>
        <w:r w:rsidR="001D56DA" w:rsidRPr="005C69B3">
          <w:rPr>
            <w:rStyle w:val="Hyperlink"/>
            <w:noProof/>
          </w:rPr>
          <w:t>Trade-off analyses</w:t>
        </w:r>
        <w:r w:rsidR="001D56DA">
          <w:rPr>
            <w:noProof/>
            <w:webHidden/>
          </w:rPr>
          <w:tab/>
        </w:r>
        <w:r w:rsidR="001D56DA">
          <w:rPr>
            <w:noProof/>
            <w:webHidden/>
          </w:rPr>
          <w:fldChar w:fldCharType="begin"/>
        </w:r>
        <w:r w:rsidR="001D56DA">
          <w:rPr>
            <w:noProof/>
            <w:webHidden/>
          </w:rPr>
          <w:instrText xml:space="preserve"> PAGEREF _Toc460169016 \h </w:instrText>
        </w:r>
        <w:r w:rsidR="001D56DA">
          <w:rPr>
            <w:noProof/>
            <w:webHidden/>
          </w:rPr>
        </w:r>
        <w:r w:rsidR="001D56DA">
          <w:rPr>
            <w:noProof/>
            <w:webHidden/>
          </w:rPr>
          <w:fldChar w:fldCharType="separate"/>
        </w:r>
        <w:r w:rsidR="001D56DA">
          <w:rPr>
            <w:noProof/>
            <w:webHidden/>
          </w:rPr>
          <w:t>13</w:t>
        </w:r>
        <w:r w:rsidR="001D56DA">
          <w:rPr>
            <w:noProof/>
            <w:webHidden/>
          </w:rPr>
          <w:fldChar w:fldCharType="end"/>
        </w:r>
      </w:hyperlink>
    </w:p>
    <w:p w14:paraId="2AD4127A" w14:textId="39125DCA"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17" w:history="1">
        <w:r w:rsidR="001D56DA" w:rsidRPr="005C69B3">
          <w:rPr>
            <w:rStyle w:val="Hyperlink"/>
            <w:noProof/>
          </w:rPr>
          <w:t>3.1</w:t>
        </w:r>
        <w:r w:rsidR="001D56DA">
          <w:rPr>
            <w:rFonts w:asciiTheme="minorHAnsi" w:eastAsiaTheme="minorEastAsia" w:hAnsiTheme="minorHAnsi" w:cstheme="minorBidi"/>
            <w:smallCaps w:val="0"/>
            <w:noProof/>
            <w:sz w:val="22"/>
            <w:szCs w:val="22"/>
          </w:rPr>
          <w:tab/>
        </w:r>
        <w:r w:rsidR="001D56DA" w:rsidRPr="005C69B3">
          <w:rPr>
            <w:rStyle w:val="Hyperlink"/>
            <w:noProof/>
          </w:rPr>
          <w:t>Discovering trade-offs in a stochastic context</w:t>
        </w:r>
        <w:r w:rsidR="001D56DA">
          <w:rPr>
            <w:noProof/>
            <w:webHidden/>
          </w:rPr>
          <w:tab/>
        </w:r>
        <w:r w:rsidR="001D56DA">
          <w:rPr>
            <w:noProof/>
            <w:webHidden/>
          </w:rPr>
          <w:fldChar w:fldCharType="begin"/>
        </w:r>
        <w:r w:rsidR="001D56DA">
          <w:rPr>
            <w:noProof/>
            <w:webHidden/>
          </w:rPr>
          <w:instrText xml:space="preserve"> PAGEREF _Toc460169017 \h </w:instrText>
        </w:r>
        <w:r w:rsidR="001D56DA">
          <w:rPr>
            <w:noProof/>
            <w:webHidden/>
          </w:rPr>
        </w:r>
        <w:r w:rsidR="001D56DA">
          <w:rPr>
            <w:noProof/>
            <w:webHidden/>
          </w:rPr>
          <w:fldChar w:fldCharType="separate"/>
        </w:r>
        <w:r w:rsidR="001D56DA">
          <w:rPr>
            <w:noProof/>
            <w:webHidden/>
          </w:rPr>
          <w:t>13</w:t>
        </w:r>
        <w:r w:rsidR="001D56DA">
          <w:rPr>
            <w:noProof/>
            <w:webHidden/>
          </w:rPr>
          <w:fldChar w:fldCharType="end"/>
        </w:r>
      </w:hyperlink>
    </w:p>
    <w:p w14:paraId="24D58B31" w14:textId="3DA928FE"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18" w:history="1">
        <w:r w:rsidR="001D56DA" w:rsidRPr="005C69B3">
          <w:rPr>
            <w:rStyle w:val="Hyperlink"/>
            <w:noProof/>
          </w:rPr>
          <w:t>3.2</w:t>
        </w:r>
        <w:r w:rsidR="001D56DA">
          <w:rPr>
            <w:rFonts w:asciiTheme="minorHAnsi" w:eastAsiaTheme="minorEastAsia" w:hAnsiTheme="minorHAnsi" w:cstheme="minorBidi"/>
            <w:smallCaps w:val="0"/>
            <w:noProof/>
            <w:sz w:val="22"/>
            <w:szCs w:val="22"/>
          </w:rPr>
          <w:tab/>
        </w:r>
        <w:r w:rsidR="001D56DA" w:rsidRPr="005C69B3">
          <w:rPr>
            <w:rStyle w:val="Hyperlink"/>
            <w:noProof/>
          </w:rPr>
          <w:t>Comparing trade-offs in a stochastic context</w:t>
        </w:r>
        <w:r w:rsidR="001D56DA">
          <w:rPr>
            <w:noProof/>
            <w:webHidden/>
          </w:rPr>
          <w:tab/>
        </w:r>
        <w:r w:rsidR="001D56DA">
          <w:rPr>
            <w:noProof/>
            <w:webHidden/>
          </w:rPr>
          <w:fldChar w:fldCharType="begin"/>
        </w:r>
        <w:r w:rsidR="001D56DA">
          <w:rPr>
            <w:noProof/>
            <w:webHidden/>
          </w:rPr>
          <w:instrText xml:space="preserve"> PAGEREF _Toc460169018 \h </w:instrText>
        </w:r>
        <w:r w:rsidR="001D56DA">
          <w:rPr>
            <w:noProof/>
            <w:webHidden/>
          </w:rPr>
        </w:r>
        <w:r w:rsidR="001D56DA">
          <w:rPr>
            <w:noProof/>
            <w:webHidden/>
          </w:rPr>
          <w:fldChar w:fldCharType="separate"/>
        </w:r>
        <w:r w:rsidR="001D56DA">
          <w:rPr>
            <w:noProof/>
            <w:webHidden/>
          </w:rPr>
          <w:t>14</w:t>
        </w:r>
        <w:r w:rsidR="001D56DA">
          <w:rPr>
            <w:noProof/>
            <w:webHidden/>
          </w:rPr>
          <w:fldChar w:fldCharType="end"/>
        </w:r>
      </w:hyperlink>
    </w:p>
    <w:p w14:paraId="2F49AB79" w14:textId="7782269F"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19" w:history="1">
        <w:r w:rsidR="001D56DA" w:rsidRPr="005C69B3">
          <w:rPr>
            <w:rStyle w:val="Hyperlink"/>
            <w:noProof/>
          </w:rPr>
          <w:t>3.3</w:t>
        </w:r>
        <w:r w:rsidR="001D56DA">
          <w:rPr>
            <w:rFonts w:asciiTheme="minorHAnsi" w:eastAsiaTheme="minorEastAsia" w:hAnsiTheme="minorHAnsi" w:cstheme="minorBidi"/>
            <w:smallCaps w:val="0"/>
            <w:noProof/>
            <w:sz w:val="22"/>
            <w:szCs w:val="22"/>
          </w:rPr>
          <w:tab/>
        </w:r>
        <w:r w:rsidR="001D56DA" w:rsidRPr="005C69B3">
          <w:rPr>
            <w:rStyle w:val="Hyperlink"/>
            <w:noProof/>
          </w:rPr>
          <w:t>Mechanism trade-offs</w:t>
        </w:r>
        <w:r w:rsidR="001D56DA">
          <w:rPr>
            <w:noProof/>
            <w:webHidden/>
          </w:rPr>
          <w:tab/>
        </w:r>
        <w:r w:rsidR="001D56DA">
          <w:rPr>
            <w:noProof/>
            <w:webHidden/>
          </w:rPr>
          <w:fldChar w:fldCharType="begin"/>
        </w:r>
        <w:r w:rsidR="001D56DA">
          <w:rPr>
            <w:noProof/>
            <w:webHidden/>
          </w:rPr>
          <w:instrText xml:space="preserve"> PAGEREF _Toc460169019 \h </w:instrText>
        </w:r>
        <w:r w:rsidR="001D56DA">
          <w:rPr>
            <w:noProof/>
            <w:webHidden/>
          </w:rPr>
        </w:r>
        <w:r w:rsidR="001D56DA">
          <w:rPr>
            <w:noProof/>
            <w:webHidden/>
          </w:rPr>
          <w:fldChar w:fldCharType="separate"/>
        </w:r>
        <w:r w:rsidR="001D56DA">
          <w:rPr>
            <w:noProof/>
            <w:webHidden/>
          </w:rPr>
          <w:t>15</w:t>
        </w:r>
        <w:r w:rsidR="001D56DA">
          <w:rPr>
            <w:noProof/>
            <w:webHidden/>
          </w:rPr>
          <w:fldChar w:fldCharType="end"/>
        </w:r>
      </w:hyperlink>
    </w:p>
    <w:p w14:paraId="3843FE2D" w14:textId="4A56C26E"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20" w:history="1">
        <w:r w:rsidR="001D56DA" w:rsidRPr="005C69B3">
          <w:rPr>
            <w:rStyle w:val="Hyperlink"/>
            <w:noProof/>
          </w:rPr>
          <w:t>3.3.1</w:t>
        </w:r>
        <w:r w:rsidR="001D56DA">
          <w:rPr>
            <w:rFonts w:asciiTheme="minorHAnsi" w:eastAsiaTheme="minorEastAsia" w:hAnsiTheme="minorHAnsi" w:cstheme="minorBidi"/>
            <w:i w:val="0"/>
            <w:iCs w:val="0"/>
            <w:noProof/>
            <w:sz w:val="22"/>
            <w:szCs w:val="22"/>
          </w:rPr>
          <w:tab/>
        </w:r>
        <w:r w:rsidR="001D56DA" w:rsidRPr="005C69B3">
          <w:rPr>
            <w:rStyle w:val="Hyperlink"/>
            <w:noProof/>
          </w:rPr>
          <w:t>Intra-mechanism trade-offs</w:t>
        </w:r>
        <w:r w:rsidR="001D56DA">
          <w:rPr>
            <w:noProof/>
            <w:webHidden/>
          </w:rPr>
          <w:tab/>
        </w:r>
        <w:r w:rsidR="001D56DA">
          <w:rPr>
            <w:noProof/>
            <w:webHidden/>
          </w:rPr>
          <w:fldChar w:fldCharType="begin"/>
        </w:r>
        <w:r w:rsidR="001D56DA">
          <w:rPr>
            <w:noProof/>
            <w:webHidden/>
          </w:rPr>
          <w:instrText xml:space="preserve"> PAGEREF _Toc460169020 \h </w:instrText>
        </w:r>
        <w:r w:rsidR="001D56DA">
          <w:rPr>
            <w:noProof/>
            <w:webHidden/>
          </w:rPr>
        </w:r>
        <w:r w:rsidR="001D56DA">
          <w:rPr>
            <w:noProof/>
            <w:webHidden/>
          </w:rPr>
          <w:fldChar w:fldCharType="separate"/>
        </w:r>
        <w:r w:rsidR="001D56DA">
          <w:rPr>
            <w:noProof/>
            <w:webHidden/>
          </w:rPr>
          <w:t>15</w:t>
        </w:r>
        <w:r w:rsidR="001D56DA">
          <w:rPr>
            <w:noProof/>
            <w:webHidden/>
          </w:rPr>
          <w:fldChar w:fldCharType="end"/>
        </w:r>
      </w:hyperlink>
    </w:p>
    <w:p w14:paraId="237AC730" w14:textId="5134A222"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21" w:history="1">
        <w:r w:rsidR="001D56DA" w:rsidRPr="005C69B3">
          <w:rPr>
            <w:rStyle w:val="Hyperlink"/>
            <w:noProof/>
          </w:rPr>
          <w:t>3.3.2</w:t>
        </w:r>
        <w:r w:rsidR="001D56DA">
          <w:rPr>
            <w:rFonts w:asciiTheme="minorHAnsi" w:eastAsiaTheme="minorEastAsia" w:hAnsiTheme="minorHAnsi" w:cstheme="minorBidi"/>
            <w:i w:val="0"/>
            <w:iCs w:val="0"/>
            <w:noProof/>
            <w:sz w:val="22"/>
            <w:szCs w:val="22"/>
          </w:rPr>
          <w:tab/>
        </w:r>
        <w:r w:rsidR="001D56DA" w:rsidRPr="005C69B3">
          <w:rPr>
            <w:rStyle w:val="Hyperlink"/>
            <w:noProof/>
          </w:rPr>
          <w:t>Inter-mechanism trade-offs</w:t>
        </w:r>
        <w:r w:rsidR="001D56DA">
          <w:rPr>
            <w:noProof/>
            <w:webHidden/>
          </w:rPr>
          <w:tab/>
        </w:r>
        <w:r w:rsidR="001D56DA">
          <w:rPr>
            <w:noProof/>
            <w:webHidden/>
          </w:rPr>
          <w:fldChar w:fldCharType="begin"/>
        </w:r>
        <w:r w:rsidR="001D56DA">
          <w:rPr>
            <w:noProof/>
            <w:webHidden/>
          </w:rPr>
          <w:instrText xml:space="preserve"> PAGEREF _Toc460169021 \h </w:instrText>
        </w:r>
        <w:r w:rsidR="001D56DA">
          <w:rPr>
            <w:noProof/>
            <w:webHidden/>
          </w:rPr>
        </w:r>
        <w:r w:rsidR="001D56DA">
          <w:rPr>
            <w:noProof/>
            <w:webHidden/>
          </w:rPr>
          <w:fldChar w:fldCharType="separate"/>
        </w:r>
        <w:r w:rsidR="001D56DA">
          <w:rPr>
            <w:noProof/>
            <w:webHidden/>
          </w:rPr>
          <w:t>15</w:t>
        </w:r>
        <w:r w:rsidR="001D56DA">
          <w:rPr>
            <w:noProof/>
            <w:webHidden/>
          </w:rPr>
          <w:fldChar w:fldCharType="end"/>
        </w:r>
      </w:hyperlink>
    </w:p>
    <w:p w14:paraId="383830D0" w14:textId="1DCA5127" w:rsidR="001D56DA" w:rsidRDefault="007B14A0">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60169022" w:history="1">
        <w:r w:rsidR="001D56DA" w:rsidRPr="005C69B3">
          <w:rPr>
            <w:rStyle w:val="Hyperlink"/>
            <w:noProof/>
          </w:rPr>
          <w:t>4</w:t>
        </w:r>
        <w:r w:rsidR="001D56DA">
          <w:rPr>
            <w:rFonts w:asciiTheme="minorHAnsi" w:eastAsiaTheme="minorEastAsia" w:hAnsiTheme="minorHAnsi" w:cstheme="minorBidi"/>
            <w:b w:val="0"/>
            <w:bCs w:val="0"/>
            <w:caps w:val="0"/>
            <w:noProof/>
            <w:sz w:val="22"/>
            <w:szCs w:val="22"/>
          </w:rPr>
          <w:tab/>
        </w:r>
        <w:r w:rsidR="001D56DA" w:rsidRPr="005C69B3">
          <w:rPr>
            <w:rStyle w:val="Hyperlink"/>
            <w:noProof/>
          </w:rPr>
          <w:t>Model design and parameterisation</w:t>
        </w:r>
        <w:r w:rsidR="001D56DA">
          <w:rPr>
            <w:noProof/>
            <w:webHidden/>
          </w:rPr>
          <w:tab/>
        </w:r>
        <w:r w:rsidR="001D56DA">
          <w:rPr>
            <w:noProof/>
            <w:webHidden/>
          </w:rPr>
          <w:fldChar w:fldCharType="begin"/>
        </w:r>
        <w:r w:rsidR="001D56DA">
          <w:rPr>
            <w:noProof/>
            <w:webHidden/>
          </w:rPr>
          <w:instrText xml:space="preserve"> PAGEREF _Toc460169022 \h </w:instrText>
        </w:r>
        <w:r w:rsidR="001D56DA">
          <w:rPr>
            <w:noProof/>
            <w:webHidden/>
          </w:rPr>
        </w:r>
        <w:r w:rsidR="001D56DA">
          <w:rPr>
            <w:noProof/>
            <w:webHidden/>
          </w:rPr>
          <w:fldChar w:fldCharType="separate"/>
        </w:r>
        <w:r w:rsidR="001D56DA">
          <w:rPr>
            <w:noProof/>
            <w:webHidden/>
          </w:rPr>
          <w:t>16</w:t>
        </w:r>
        <w:r w:rsidR="001D56DA">
          <w:rPr>
            <w:noProof/>
            <w:webHidden/>
          </w:rPr>
          <w:fldChar w:fldCharType="end"/>
        </w:r>
      </w:hyperlink>
    </w:p>
    <w:p w14:paraId="5EB57420" w14:textId="5CC05B5A"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23" w:history="1">
        <w:r w:rsidR="001D56DA" w:rsidRPr="005C69B3">
          <w:rPr>
            <w:rStyle w:val="Hyperlink"/>
            <w:noProof/>
          </w:rPr>
          <w:t>4.1</w:t>
        </w:r>
        <w:r w:rsidR="001D56DA">
          <w:rPr>
            <w:rFonts w:asciiTheme="minorHAnsi" w:eastAsiaTheme="minorEastAsia" w:hAnsiTheme="minorHAnsi" w:cstheme="minorBidi"/>
            <w:smallCaps w:val="0"/>
            <w:noProof/>
            <w:sz w:val="22"/>
            <w:szCs w:val="22"/>
          </w:rPr>
          <w:tab/>
        </w:r>
        <w:r w:rsidR="001D56DA" w:rsidRPr="005C69B3">
          <w:rPr>
            <w:rStyle w:val="Hyperlink"/>
            <w:noProof/>
          </w:rPr>
          <w:t>Mechanisms</w:t>
        </w:r>
        <w:r w:rsidR="001D56DA">
          <w:rPr>
            <w:noProof/>
            <w:webHidden/>
          </w:rPr>
          <w:tab/>
        </w:r>
        <w:r w:rsidR="001D56DA">
          <w:rPr>
            <w:noProof/>
            <w:webHidden/>
          </w:rPr>
          <w:fldChar w:fldCharType="begin"/>
        </w:r>
        <w:r w:rsidR="001D56DA">
          <w:rPr>
            <w:noProof/>
            <w:webHidden/>
          </w:rPr>
          <w:instrText xml:space="preserve"> PAGEREF _Toc460169023 \h </w:instrText>
        </w:r>
        <w:r w:rsidR="001D56DA">
          <w:rPr>
            <w:noProof/>
            <w:webHidden/>
          </w:rPr>
        </w:r>
        <w:r w:rsidR="001D56DA">
          <w:rPr>
            <w:noProof/>
            <w:webHidden/>
          </w:rPr>
          <w:fldChar w:fldCharType="separate"/>
        </w:r>
        <w:r w:rsidR="001D56DA">
          <w:rPr>
            <w:noProof/>
            <w:webHidden/>
          </w:rPr>
          <w:t>17</w:t>
        </w:r>
        <w:r w:rsidR="001D56DA">
          <w:rPr>
            <w:noProof/>
            <w:webHidden/>
          </w:rPr>
          <w:fldChar w:fldCharType="end"/>
        </w:r>
      </w:hyperlink>
    </w:p>
    <w:p w14:paraId="7234E449" w14:textId="124D2B66"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24" w:history="1">
        <w:r w:rsidR="001D56DA" w:rsidRPr="005C69B3">
          <w:rPr>
            <w:rStyle w:val="Hyperlink"/>
            <w:noProof/>
          </w:rPr>
          <w:t>4.1.1</w:t>
        </w:r>
        <w:r w:rsidR="001D56DA">
          <w:rPr>
            <w:rFonts w:asciiTheme="minorHAnsi" w:eastAsiaTheme="minorEastAsia" w:hAnsiTheme="minorHAnsi" w:cstheme="minorBidi"/>
            <w:i w:val="0"/>
            <w:iCs w:val="0"/>
            <w:noProof/>
            <w:sz w:val="22"/>
            <w:szCs w:val="22"/>
          </w:rPr>
          <w:tab/>
        </w:r>
        <w:r w:rsidR="001D56DA" w:rsidRPr="005C69B3">
          <w:rPr>
            <w:rStyle w:val="Hyperlink"/>
            <w:noProof/>
          </w:rPr>
          <w:t>Improving sector capacity with ATCO hours</w:t>
        </w:r>
        <w:r w:rsidR="001D56DA">
          <w:rPr>
            <w:noProof/>
            <w:webHidden/>
          </w:rPr>
          <w:tab/>
        </w:r>
        <w:r w:rsidR="001D56DA">
          <w:rPr>
            <w:noProof/>
            <w:webHidden/>
          </w:rPr>
          <w:fldChar w:fldCharType="begin"/>
        </w:r>
        <w:r w:rsidR="001D56DA">
          <w:rPr>
            <w:noProof/>
            <w:webHidden/>
          </w:rPr>
          <w:instrText xml:space="preserve"> PAGEREF _Toc460169024 \h </w:instrText>
        </w:r>
        <w:r w:rsidR="001D56DA">
          <w:rPr>
            <w:noProof/>
            <w:webHidden/>
          </w:rPr>
        </w:r>
        <w:r w:rsidR="001D56DA">
          <w:rPr>
            <w:noProof/>
            <w:webHidden/>
          </w:rPr>
          <w:fldChar w:fldCharType="separate"/>
        </w:r>
        <w:r w:rsidR="001D56DA">
          <w:rPr>
            <w:noProof/>
            <w:webHidden/>
          </w:rPr>
          <w:t>17</w:t>
        </w:r>
        <w:r w:rsidR="001D56DA">
          <w:rPr>
            <w:noProof/>
            <w:webHidden/>
          </w:rPr>
          <w:fldChar w:fldCharType="end"/>
        </w:r>
      </w:hyperlink>
    </w:p>
    <w:p w14:paraId="7226BD9A" w14:textId="6CACF8C0"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25" w:history="1">
        <w:r w:rsidR="001D56DA" w:rsidRPr="005C69B3">
          <w:rPr>
            <w:rStyle w:val="Hyperlink"/>
            <w:noProof/>
          </w:rPr>
          <w:t>4.1.2</w:t>
        </w:r>
        <w:r w:rsidR="001D56DA">
          <w:rPr>
            <w:rFonts w:asciiTheme="minorHAnsi" w:eastAsiaTheme="minorEastAsia" w:hAnsiTheme="minorHAnsi" w:cstheme="minorBidi"/>
            <w:i w:val="0"/>
            <w:iCs w:val="0"/>
            <w:noProof/>
            <w:sz w:val="22"/>
            <w:szCs w:val="22"/>
          </w:rPr>
          <w:tab/>
        </w:r>
        <w:r w:rsidR="001D56DA" w:rsidRPr="005C69B3">
          <w:rPr>
            <w:rStyle w:val="Hyperlink"/>
            <w:noProof/>
          </w:rPr>
          <w:t>Dynamic cost indexing</w:t>
        </w:r>
        <w:r w:rsidR="001D56DA">
          <w:rPr>
            <w:noProof/>
            <w:webHidden/>
          </w:rPr>
          <w:tab/>
        </w:r>
        <w:r w:rsidR="001D56DA">
          <w:rPr>
            <w:noProof/>
            <w:webHidden/>
          </w:rPr>
          <w:fldChar w:fldCharType="begin"/>
        </w:r>
        <w:r w:rsidR="001D56DA">
          <w:rPr>
            <w:noProof/>
            <w:webHidden/>
          </w:rPr>
          <w:instrText xml:space="preserve"> PAGEREF _Toc460169025 \h </w:instrText>
        </w:r>
        <w:r w:rsidR="001D56DA">
          <w:rPr>
            <w:noProof/>
            <w:webHidden/>
          </w:rPr>
        </w:r>
        <w:r w:rsidR="001D56DA">
          <w:rPr>
            <w:noProof/>
            <w:webHidden/>
          </w:rPr>
          <w:fldChar w:fldCharType="separate"/>
        </w:r>
        <w:r w:rsidR="001D56DA">
          <w:rPr>
            <w:noProof/>
            <w:webHidden/>
          </w:rPr>
          <w:t>18</w:t>
        </w:r>
        <w:r w:rsidR="001D56DA">
          <w:rPr>
            <w:noProof/>
            <w:webHidden/>
          </w:rPr>
          <w:fldChar w:fldCharType="end"/>
        </w:r>
      </w:hyperlink>
    </w:p>
    <w:p w14:paraId="5344AB2A" w14:textId="2CA96039"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26" w:history="1">
        <w:r w:rsidR="001D56DA" w:rsidRPr="005C69B3">
          <w:rPr>
            <w:rStyle w:val="Hyperlink"/>
            <w:noProof/>
          </w:rPr>
          <w:t>4.1.3</w:t>
        </w:r>
        <w:r w:rsidR="001D56DA">
          <w:rPr>
            <w:rFonts w:asciiTheme="minorHAnsi" w:eastAsiaTheme="minorEastAsia" w:hAnsiTheme="minorHAnsi" w:cstheme="minorBidi"/>
            <w:i w:val="0"/>
            <w:iCs w:val="0"/>
            <w:noProof/>
            <w:sz w:val="22"/>
            <w:szCs w:val="22"/>
          </w:rPr>
          <w:tab/>
        </w:r>
        <w:r w:rsidR="001D56DA" w:rsidRPr="005C69B3">
          <w:rPr>
            <w:rStyle w:val="Hyperlink"/>
            <w:noProof/>
          </w:rPr>
          <w:t>A-CDM</w:t>
        </w:r>
        <w:r w:rsidR="001D56DA">
          <w:rPr>
            <w:noProof/>
            <w:webHidden/>
          </w:rPr>
          <w:tab/>
        </w:r>
        <w:r w:rsidR="001D56DA">
          <w:rPr>
            <w:noProof/>
            <w:webHidden/>
          </w:rPr>
          <w:fldChar w:fldCharType="begin"/>
        </w:r>
        <w:r w:rsidR="001D56DA">
          <w:rPr>
            <w:noProof/>
            <w:webHidden/>
          </w:rPr>
          <w:instrText xml:space="preserve"> PAGEREF _Toc460169026 \h </w:instrText>
        </w:r>
        <w:r w:rsidR="001D56DA">
          <w:rPr>
            <w:noProof/>
            <w:webHidden/>
          </w:rPr>
        </w:r>
        <w:r w:rsidR="001D56DA">
          <w:rPr>
            <w:noProof/>
            <w:webHidden/>
          </w:rPr>
          <w:fldChar w:fldCharType="separate"/>
        </w:r>
        <w:r w:rsidR="001D56DA">
          <w:rPr>
            <w:noProof/>
            <w:webHidden/>
          </w:rPr>
          <w:t>19</w:t>
        </w:r>
        <w:r w:rsidR="001D56DA">
          <w:rPr>
            <w:noProof/>
            <w:webHidden/>
          </w:rPr>
          <w:fldChar w:fldCharType="end"/>
        </w:r>
      </w:hyperlink>
    </w:p>
    <w:p w14:paraId="0C674B98" w14:textId="706AC1D3"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27" w:history="1">
        <w:r w:rsidR="001D56DA" w:rsidRPr="005C69B3">
          <w:rPr>
            <w:rStyle w:val="Hyperlink"/>
            <w:noProof/>
          </w:rPr>
          <w:t>4.1.4</w:t>
        </w:r>
        <w:r w:rsidR="001D56DA">
          <w:rPr>
            <w:rFonts w:asciiTheme="minorHAnsi" w:eastAsiaTheme="minorEastAsia" w:hAnsiTheme="minorHAnsi" w:cstheme="minorBidi"/>
            <w:i w:val="0"/>
            <w:iCs w:val="0"/>
            <w:noProof/>
            <w:sz w:val="22"/>
            <w:szCs w:val="22"/>
          </w:rPr>
          <w:tab/>
        </w:r>
        <w:r w:rsidR="001D56DA" w:rsidRPr="005C69B3">
          <w:rPr>
            <w:rStyle w:val="Hyperlink"/>
            <w:noProof/>
          </w:rPr>
          <w:t>Improved passenger reaccommodation</w:t>
        </w:r>
        <w:r w:rsidR="001D56DA">
          <w:rPr>
            <w:noProof/>
            <w:webHidden/>
          </w:rPr>
          <w:tab/>
        </w:r>
        <w:r w:rsidR="001D56DA">
          <w:rPr>
            <w:noProof/>
            <w:webHidden/>
          </w:rPr>
          <w:fldChar w:fldCharType="begin"/>
        </w:r>
        <w:r w:rsidR="001D56DA">
          <w:rPr>
            <w:noProof/>
            <w:webHidden/>
          </w:rPr>
          <w:instrText xml:space="preserve"> PAGEREF _Toc460169027 \h </w:instrText>
        </w:r>
        <w:r w:rsidR="001D56DA">
          <w:rPr>
            <w:noProof/>
            <w:webHidden/>
          </w:rPr>
        </w:r>
        <w:r w:rsidR="001D56DA">
          <w:rPr>
            <w:noProof/>
            <w:webHidden/>
          </w:rPr>
          <w:fldChar w:fldCharType="separate"/>
        </w:r>
        <w:r w:rsidR="001D56DA">
          <w:rPr>
            <w:noProof/>
            <w:webHidden/>
          </w:rPr>
          <w:t>20</w:t>
        </w:r>
        <w:r w:rsidR="001D56DA">
          <w:rPr>
            <w:noProof/>
            <w:webHidden/>
          </w:rPr>
          <w:fldChar w:fldCharType="end"/>
        </w:r>
      </w:hyperlink>
    </w:p>
    <w:p w14:paraId="71CBB7D2" w14:textId="646AF84C"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28" w:history="1">
        <w:r w:rsidR="001D56DA" w:rsidRPr="005C69B3">
          <w:rPr>
            <w:rStyle w:val="Hyperlink"/>
            <w:noProof/>
          </w:rPr>
          <w:t>4.2</w:t>
        </w:r>
        <w:r w:rsidR="001D56DA">
          <w:rPr>
            <w:rFonts w:asciiTheme="minorHAnsi" w:eastAsiaTheme="minorEastAsia" w:hAnsiTheme="minorHAnsi" w:cstheme="minorBidi"/>
            <w:smallCaps w:val="0"/>
            <w:noProof/>
            <w:sz w:val="22"/>
            <w:szCs w:val="22"/>
          </w:rPr>
          <w:tab/>
        </w:r>
        <w:r w:rsidR="001D56DA" w:rsidRPr="005C69B3">
          <w:rPr>
            <w:rStyle w:val="Hyperlink"/>
            <w:noProof/>
          </w:rPr>
          <w:t>Disturbances</w:t>
        </w:r>
        <w:r w:rsidR="001D56DA">
          <w:rPr>
            <w:noProof/>
            <w:webHidden/>
          </w:rPr>
          <w:tab/>
        </w:r>
        <w:r w:rsidR="001D56DA">
          <w:rPr>
            <w:noProof/>
            <w:webHidden/>
          </w:rPr>
          <w:fldChar w:fldCharType="begin"/>
        </w:r>
        <w:r w:rsidR="001D56DA">
          <w:rPr>
            <w:noProof/>
            <w:webHidden/>
          </w:rPr>
          <w:instrText xml:space="preserve"> PAGEREF _Toc460169028 \h </w:instrText>
        </w:r>
        <w:r w:rsidR="001D56DA">
          <w:rPr>
            <w:noProof/>
            <w:webHidden/>
          </w:rPr>
        </w:r>
        <w:r w:rsidR="001D56DA">
          <w:rPr>
            <w:noProof/>
            <w:webHidden/>
          </w:rPr>
          <w:fldChar w:fldCharType="separate"/>
        </w:r>
        <w:r w:rsidR="001D56DA">
          <w:rPr>
            <w:noProof/>
            <w:webHidden/>
          </w:rPr>
          <w:t>21</w:t>
        </w:r>
        <w:r w:rsidR="001D56DA">
          <w:rPr>
            <w:noProof/>
            <w:webHidden/>
          </w:rPr>
          <w:fldChar w:fldCharType="end"/>
        </w:r>
      </w:hyperlink>
    </w:p>
    <w:p w14:paraId="2F57D692" w14:textId="2531791E"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29" w:history="1">
        <w:r w:rsidR="001D56DA" w:rsidRPr="005C69B3">
          <w:rPr>
            <w:rStyle w:val="Hyperlink"/>
            <w:noProof/>
          </w:rPr>
          <w:t>4.2.1</w:t>
        </w:r>
        <w:r w:rsidR="001D56DA">
          <w:rPr>
            <w:rFonts w:asciiTheme="minorHAnsi" w:eastAsiaTheme="minorEastAsia" w:hAnsiTheme="minorHAnsi" w:cstheme="minorBidi"/>
            <w:i w:val="0"/>
            <w:iCs w:val="0"/>
            <w:noProof/>
            <w:sz w:val="22"/>
            <w:szCs w:val="22"/>
          </w:rPr>
          <w:tab/>
        </w:r>
        <w:r w:rsidR="001D56DA" w:rsidRPr="005C69B3">
          <w:rPr>
            <w:rStyle w:val="Hyperlink"/>
            <w:noProof/>
          </w:rPr>
          <w:t>Generic processes</w:t>
        </w:r>
        <w:r w:rsidR="001D56DA">
          <w:rPr>
            <w:noProof/>
            <w:webHidden/>
          </w:rPr>
          <w:tab/>
        </w:r>
        <w:r w:rsidR="001D56DA">
          <w:rPr>
            <w:noProof/>
            <w:webHidden/>
          </w:rPr>
          <w:fldChar w:fldCharType="begin"/>
        </w:r>
        <w:r w:rsidR="001D56DA">
          <w:rPr>
            <w:noProof/>
            <w:webHidden/>
          </w:rPr>
          <w:instrText xml:space="preserve"> PAGEREF _Toc460169029 \h </w:instrText>
        </w:r>
        <w:r w:rsidR="001D56DA">
          <w:rPr>
            <w:noProof/>
            <w:webHidden/>
          </w:rPr>
        </w:r>
        <w:r w:rsidR="001D56DA">
          <w:rPr>
            <w:noProof/>
            <w:webHidden/>
          </w:rPr>
          <w:fldChar w:fldCharType="separate"/>
        </w:r>
        <w:r w:rsidR="001D56DA">
          <w:rPr>
            <w:noProof/>
            <w:webHidden/>
          </w:rPr>
          <w:t>21</w:t>
        </w:r>
        <w:r w:rsidR="001D56DA">
          <w:rPr>
            <w:noProof/>
            <w:webHidden/>
          </w:rPr>
          <w:fldChar w:fldCharType="end"/>
        </w:r>
      </w:hyperlink>
    </w:p>
    <w:p w14:paraId="57CF6C70" w14:textId="0F641C48"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30" w:history="1">
        <w:r w:rsidR="001D56DA" w:rsidRPr="005C69B3">
          <w:rPr>
            <w:rStyle w:val="Hyperlink"/>
            <w:noProof/>
          </w:rPr>
          <w:t>4.2.2</w:t>
        </w:r>
        <w:r w:rsidR="001D56DA">
          <w:rPr>
            <w:rFonts w:asciiTheme="minorHAnsi" w:eastAsiaTheme="minorEastAsia" w:hAnsiTheme="minorHAnsi" w:cstheme="minorBidi"/>
            <w:i w:val="0"/>
            <w:iCs w:val="0"/>
            <w:noProof/>
            <w:sz w:val="22"/>
            <w:szCs w:val="22"/>
          </w:rPr>
          <w:tab/>
        </w:r>
        <w:r w:rsidR="001D56DA" w:rsidRPr="005C69B3">
          <w:rPr>
            <w:rStyle w:val="Hyperlink"/>
            <w:noProof/>
          </w:rPr>
          <w:t>Disturbances applied</w:t>
        </w:r>
        <w:r w:rsidR="001D56DA">
          <w:rPr>
            <w:noProof/>
            <w:webHidden/>
          </w:rPr>
          <w:tab/>
        </w:r>
        <w:r w:rsidR="001D56DA">
          <w:rPr>
            <w:noProof/>
            <w:webHidden/>
          </w:rPr>
          <w:fldChar w:fldCharType="begin"/>
        </w:r>
        <w:r w:rsidR="001D56DA">
          <w:rPr>
            <w:noProof/>
            <w:webHidden/>
          </w:rPr>
          <w:instrText xml:space="preserve"> PAGEREF _Toc460169030 \h </w:instrText>
        </w:r>
        <w:r w:rsidR="001D56DA">
          <w:rPr>
            <w:noProof/>
            <w:webHidden/>
          </w:rPr>
        </w:r>
        <w:r w:rsidR="001D56DA">
          <w:rPr>
            <w:noProof/>
            <w:webHidden/>
          </w:rPr>
          <w:fldChar w:fldCharType="separate"/>
        </w:r>
        <w:r w:rsidR="001D56DA">
          <w:rPr>
            <w:noProof/>
            <w:webHidden/>
          </w:rPr>
          <w:t>23</w:t>
        </w:r>
        <w:r w:rsidR="001D56DA">
          <w:rPr>
            <w:noProof/>
            <w:webHidden/>
          </w:rPr>
          <w:fldChar w:fldCharType="end"/>
        </w:r>
      </w:hyperlink>
    </w:p>
    <w:p w14:paraId="4B7FF6E1" w14:textId="2A6A5333"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31" w:history="1">
        <w:r w:rsidR="001D56DA" w:rsidRPr="005C69B3">
          <w:rPr>
            <w:rStyle w:val="Hyperlink"/>
            <w:noProof/>
          </w:rPr>
          <w:t>4.3</w:t>
        </w:r>
        <w:r w:rsidR="001D56DA">
          <w:rPr>
            <w:rFonts w:asciiTheme="minorHAnsi" w:eastAsiaTheme="minorEastAsia" w:hAnsiTheme="minorHAnsi" w:cstheme="minorBidi"/>
            <w:smallCaps w:val="0"/>
            <w:noProof/>
            <w:sz w:val="22"/>
            <w:szCs w:val="22"/>
          </w:rPr>
          <w:tab/>
        </w:r>
        <w:r w:rsidR="001D56DA" w:rsidRPr="005C69B3">
          <w:rPr>
            <w:rStyle w:val="Hyperlink"/>
            <w:noProof/>
          </w:rPr>
          <w:t>Fuel, passenger itinerary and delay cost models</w:t>
        </w:r>
        <w:r w:rsidR="001D56DA">
          <w:rPr>
            <w:noProof/>
            <w:webHidden/>
          </w:rPr>
          <w:tab/>
        </w:r>
        <w:r w:rsidR="001D56DA">
          <w:rPr>
            <w:noProof/>
            <w:webHidden/>
          </w:rPr>
          <w:fldChar w:fldCharType="begin"/>
        </w:r>
        <w:r w:rsidR="001D56DA">
          <w:rPr>
            <w:noProof/>
            <w:webHidden/>
          </w:rPr>
          <w:instrText xml:space="preserve"> PAGEREF _Toc460169031 \h </w:instrText>
        </w:r>
        <w:r w:rsidR="001D56DA">
          <w:rPr>
            <w:noProof/>
            <w:webHidden/>
          </w:rPr>
        </w:r>
        <w:r w:rsidR="001D56DA">
          <w:rPr>
            <w:noProof/>
            <w:webHidden/>
          </w:rPr>
          <w:fldChar w:fldCharType="separate"/>
        </w:r>
        <w:r w:rsidR="001D56DA">
          <w:rPr>
            <w:noProof/>
            <w:webHidden/>
          </w:rPr>
          <w:t>29</w:t>
        </w:r>
        <w:r w:rsidR="001D56DA">
          <w:rPr>
            <w:noProof/>
            <w:webHidden/>
          </w:rPr>
          <w:fldChar w:fldCharType="end"/>
        </w:r>
      </w:hyperlink>
    </w:p>
    <w:p w14:paraId="072EE8B0" w14:textId="68F065C2"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32" w:history="1">
        <w:r w:rsidR="001D56DA" w:rsidRPr="005C69B3">
          <w:rPr>
            <w:rStyle w:val="Hyperlink"/>
            <w:noProof/>
          </w:rPr>
          <w:t>4.3.1</w:t>
        </w:r>
        <w:r w:rsidR="001D56DA">
          <w:rPr>
            <w:rFonts w:asciiTheme="minorHAnsi" w:eastAsiaTheme="minorEastAsia" w:hAnsiTheme="minorHAnsi" w:cstheme="minorBidi"/>
            <w:i w:val="0"/>
            <w:iCs w:val="0"/>
            <w:noProof/>
            <w:sz w:val="22"/>
            <w:szCs w:val="22"/>
          </w:rPr>
          <w:tab/>
        </w:r>
        <w:r w:rsidR="001D56DA" w:rsidRPr="005C69B3">
          <w:rPr>
            <w:rStyle w:val="Hyperlink"/>
            <w:noProof/>
          </w:rPr>
          <w:t>Fuel consumption model</w:t>
        </w:r>
        <w:r w:rsidR="001D56DA">
          <w:rPr>
            <w:noProof/>
            <w:webHidden/>
          </w:rPr>
          <w:tab/>
        </w:r>
        <w:r w:rsidR="001D56DA">
          <w:rPr>
            <w:noProof/>
            <w:webHidden/>
          </w:rPr>
          <w:fldChar w:fldCharType="begin"/>
        </w:r>
        <w:r w:rsidR="001D56DA">
          <w:rPr>
            <w:noProof/>
            <w:webHidden/>
          </w:rPr>
          <w:instrText xml:space="preserve"> PAGEREF _Toc460169032 \h </w:instrText>
        </w:r>
        <w:r w:rsidR="001D56DA">
          <w:rPr>
            <w:noProof/>
            <w:webHidden/>
          </w:rPr>
        </w:r>
        <w:r w:rsidR="001D56DA">
          <w:rPr>
            <w:noProof/>
            <w:webHidden/>
          </w:rPr>
          <w:fldChar w:fldCharType="separate"/>
        </w:r>
        <w:r w:rsidR="001D56DA">
          <w:rPr>
            <w:noProof/>
            <w:webHidden/>
          </w:rPr>
          <w:t>29</w:t>
        </w:r>
        <w:r w:rsidR="001D56DA">
          <w:rPr>
            <w:noProof/>
            <w:webHidden/>
          </w:rPr>
          <w:fldChar w:fldCharType="end"/>
        </w:r>
      </w:hyperlink>
    </w:p>
    <w:p w14:paraId="2DA15E56" w14:textId="77D9D0B8"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33" w:history="1">
        <w:r w:rsidR="001D56DA" w:rsidRPr="005C69B3">
          <w:rPr>
            <w:rStyle w:val="Hyperlink"/>
            <w:noProof/>
          </w:rPr>
          <w:t>4.3.2</w:t>
        </w:r>
        <w:r w:rsidR="001D56DA">
          <w:rPr>
            <w:rFonts w:asciiTheme="minorHAnsi" w:eastAsiaTheme="minorEastAsia" w:hAnsiTheme="minorHAnsi" w:cstheme="minorBidi"/>
            <w:i w:val="0"/>
            <w:iCs w:val="0"/>
            <w:noProof/>
            <w:sz w:val="22"/>
            <w:szCs w:val="22"/>
          </w:rPr>
          <w:tab/>
        </w:r>
        <w:r w:rsidR="001D56DA" w:rsidRPr="005C69B3">
          <w:rPr>
            <w:rStyle w:val="Hyperlink"/>
            <w:noProof/>
          </w:rPr>
          <w:t>Passenger itinerary allocations</w:t>
        </w:r>
        <w:r w:rsidR="001D56DA">
          <w:rPr>
            <w:noProof/>
            <w:webHidden/>
          </w:rPr>
          <w:tab/>
        </w:r>
        <w:r w:rsidR="001D56DA">
          <w:rPr>
            <w:noProof/>
            <w:webHidden/>
          </w:rPr>
          <w:fldChar w:fldCharType="begin"/>
        </w:r>
        <w:r w:rsidR="001D56DA">
          <w:rPr>
            <w:noProof/>
            <w:webHidden/>
          </w:rPr>
          <w:instrText xml:space="preserve"> PAGEREF _Toc460169033 \h </w:instrText>
        </w:r>
        <w:r w:rsidR="001D56DA">
          <w:rPr>
            <w:noProof/>
            <w:webHidden/>
          </w:rPr>
        </w:r>
        <w:r w:rsidR="001D56DA">
          <w:rPr>
            <w:noProof/>
            <w:webHidden/>
          </w:rPr>
          <w:fldChar w:fldCharType="separate"/>
        </w:r>
        <w:r w:rsidR="001D56DA">
          <w:rPr>
            <w:noProof/>
            <w:webHidden/>
          </w:rPr>
          <w:t>30</w:t>
        </w:r>
        <w:r w:rsidR="001D56DA">
          <w:rPr>
            <w:noProof/>
            <w:webHidden/>
          </w:rPr>
          <w:fldChar w:fldCharType="end"/>
        </w:r>
      </w:hyperlink>
    </w:p>
    <w:p w14:paraId="22ACDE23" w14:textId="17FECB7F" w:rsidR="001D56DA" w:rsidRDefault="007B14A0">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60169034" w:history="1">
        <w:r w:rsidR="001D56DA" w:rsidRPr="005C69B3">
          <w:rPr>
            <w:rStyle w:val="Hyperlink"/>
            <w:noProof/>
          </w:rPr>
          <w:t>4.3.3</w:t>
        </w:r>
        <w:r w:rsidR="001D56DA">
          <w:rPr>
            <w:rFonts w:asciiTheme="minorHAnsi" w:eastAsiaTheme="minorEastAsia" w:hAnsiTheme="minorHAnsi" w:cstheme="minorBidi"/>
            <w:i w:val="0"/>
            <w:iCs w:val="0"/>
            <w:noProof/>
            <w:sz w:val="22"/>
            <w:szCs w:val="22"/>
          </w:rPr>
          <w:tab/>
        </w:r>
        <w:r w:rsidR="001D56DA" w:rsidRPr="005C69B3">
          <w:rPr>
            <w:rStyle w:val="Hyperlink"/>
            <w:noProof/>
          </w:rPr>
          <w:t>Delay cost models</w:t>
        </w:r>
        <w:r w:rsidR="001D56DA">
          <w:rPr>
            <w:noProof/>
            <w:webHidden/>
          </w:rPr>
          <w:tab/>
        </w:r>
        <w:r w:rsidR="001D56DA">
          <w:rPr>
            <w:noProof/>
            <w:webHidden/>
          </w:rPr>
          <w:fldChar w:fldCharType="begin"/>
        </w:r>
        <w:r w:rsidR="001D56DA">
          <w:rPr>
            <w:noProof/>
            <w:webHidden/>
          </w:rPr>
          <w:instrText xml:space="preserve"> PAGEREF _Toc460169034 \h </w:instrText>
        </w:r>
        <w:r w:rsidR="001D56DA">
          <w:rPr>
            <w:noProof/>
            <w:webHidden/>
          </w:rPr>
        </w:r>
        <w:r w:rsidR="001D56DA">
          <w:rPr>
            <w:noProof/>
            <w:webHidden/>
          </w:rPr>
          <w:fldChar w:fldCharType="separate"/>
        </w:r>
        <w:r w:rsidR="001D56DA">
          <w:rPr>
            <w:noProof/>
            <w:webHidden/>
          </w:rPr>
          <w:t>31</w:t>
        </w:r>
        <w:r w:rsidR="001D56DA">
          <w:rPr>
            <w:noProof/>
            <w:webHidden/>
          </w:rPr>
          <w:fldChar w:fldCharType="end"/>
        </w:r>
      </w:hyperlink>
    </w:p>
    <w:p w14:paraId="5CD2B6D6" w14:textId="0A37B506" w:rsidR="001D56DA" w:rsidRDefault="007B14A0">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60169035" w:history="1">
        <w:r w:rsidR="001D56DA" w:rsidRPr="005C69B3">
          <w:rPr>
            <w:rStyle w:val="Hyperlink"/>
            <w:noProof/>
          </w:rPr>
          <w:t>5</w:t>
        </w:r>
        <w:r w:rsidR="001D56DA">
          <w:rPr>
            <w:rFonts w:asciiTheme="minorHAnsi" w:eastAsiaTheme="minorEastAsia" w:hAnsiTheme="minorHAnsi" w:cstheme="minorBidi"/>
            <w:b w:val="0"/>
            <w:bCs w:val="0"/>
            <w:caps w:val="0"/>
            <w:noProof/>
            <w:sz w:val="22"/>
            <w:szCs w:val="22"/>
          </w:rPr>
          <w:tab/>
        </w:r>
        <w:r w:rsidR="001D56DA" w:rsidRPr="005C69B3">
          <w:rPr>
            <w:rStyle w:val="Hyperlink"/>
            <w:noProof/>
          </w:rPr>
          <w:t>Implementation and simulations</w:t>
        </w:r>
        <w:r w:rsidR="001D56DA">
          <w:rPr>
            <w:noProof/>
            <w:webHidden/>
          </w:rPr>
          <w:tab/>
        </w:r>
        <w:r w:rsidR="001D56DA">
          <w:rPr>
            <w:noProof/>
            <w:webHidden/>
          </w:rPr>
          <w:fldChar w:fldCharType="begin"/>
        </w:r>
        <w:r w:rsidR="001D56DA">
          <w:rPr>
            <w:noProof/>
            <w:webHidden/>
          </w:rPr>
          <w:instrText xml:space="preserve"> PAGEREF _Toc460169035 \h </w:instrText>
        </w:r>
        <w:r w:rsidR="001D56DA">
          <w:rPr>
            <w:noProof/>
            <w:webHidden/>
          </w:rPr>
        </w:r>
        <w:r w:rsidR="001D56DA">
          <w:rPr>
            <w:noProof/>
            <w:webHidden/>
          </w:rPr>
          <w:fldChar w:fldCharType="separate"/>
        </w:r>
        <w:r w:rsidR="001D56DA">
          <w:rPr>
            <w:noProof/>
            <w:webHidden/>
          </w:rPr>
          <w:t>33</w:t>
        </w:r>
        <w:r w:rsidR="001D56DA">
          <w:rPr>
            <w:noProof/>
            <w:webHidden/>
          </w:rPr>
          <w:fldChar w:fldCharType="end"/>
        </w:r>
      </w:hyperlink>
    </w:p>
    <w:p w14:paraId="1ABD0C95" w14:textId="0DA69CD5"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36" w:history="1">
        <w:r w:rsidR="001D56DA" w:rsidRPr="005C69B3">
          <w:rPr>
            <w:rStyle w:val="Hyperlink"/>
            <w:noProof/>
          </w:rPr>
          <w:t>5.1</w:t>
        </w:r>
        <w:r w:rsidR="001D56DA">
          <w:rPr>
            <w:rFonts w:asciiTheme="minorHAnsi" w:eastAsiaTheme="minorEastAsia" w:hAnsiTheme="minorHAnsi" w:cstheme="minorBidi"/>
            <w:smallCaps w:val="0"/>
            <w:noProof/>
            <w:sz w:val="22"/>
            <w:szCs w:val="22"/>
          </w:rPr>
          <w:tab/>
        </w:r>
        <w:r w:rsidR="001D56DA" w:rsidRPr="005C69B3">
          <w:rPr>
            <w:rStyle w:val="Hyperlink"/>
            <w:noProof/>
          </w:rPr>
          <w:t>Implementation methodology</w:t>
        </w:r>
        <w:r w:rsidR="001D56DA">
          <w:rPr>
            <w:noProof/>
            <w:webHidden/>
          </w:rPr>
          <w:tab/>
        </w:r>
        <w:r w:rsidR="001D56DA">
          <w:rPr>
            <w:noProof/>
            <w:webHidden/>
          </w:rPr>
          <w:fldChar w:fldCharType="begin"/>
        </w:r>
        <w:r w:rsidR="001D56DA">
          <w:rPr>
            <w:noProof/>
            <w:webHidden/>
          </w:rPr>
          <w:instrText xml:space="preserve"> PAGEREF _Toc460169036 \h </w:instrText>
        </w:r>
        <w:r w:rsidR="001D56DA">
          <w:rPr>
            <w:noProof/>
            <w:webHidden/>
          </w:rPr>
        </w:r>
        <w:r w:rsidR="001D56DA">
          <w:rPr>
            <w:noProof/>
            <w:webHidden/>
          </w:rPr>
          <w:fldChar w:fldCharType="separate"/>
        </w:r>
        <w:r w:rsidR="001D56DA">
          <w:rPr>
            <w:noProof/>
            <w:webHidden/>
          </w:rPr>
          <w:t>33</w:t>
        </w:r>
        <w:r w:rsidR="001D56DA">
          <w:rPr>
            <w:noProof/>
            <w:webHidden/>
          </w:rPr>
          <w:fldChar w:fldCharType="end"/>
        </w:r>
      </w:hyperlink>
    </w:p>
    <w:p w14:paraId="619865A0" w14:textId="38FDEDF2" w:rsidR="001D56DA" w:rsidRDefault="007B14A0">
      <w:pPr>
        <w:pStyle w:val="TOC2"/>
        <w:tabs>
          <w:tab w:val="left" w:pos="880"/>
          <w:tab w:val="right" w:leader="dot" w:pos="9016"/>
        </w:tabs>
        <w:rPr>
          <w:rFonts w:asciiTheme="minorHAnsi" w:eastAsiaTheme="minorEastAsia" w:hAnsiTheme="minorHAnsi" w:cstheme="minorBidi"/>
          <w:smallCaps w:val="0"/>
          <w:noProof/>
          <w:sz w:val="22"/>
          <w:szCs w:val="22"/>
        </w:rPr>
      </w:pPr>
      <w:hyperlink w:anchor="_Toc460169037" w:history="1">
        <w:r w:rsidR="001D56DA" w:rsidRPr="005C69B3">
          <w:rPr>
            <w:rStyle w:val="Hyperlink"/>
            <w:noProof/>
          </w:rPr>
          <w:t>5.2</w:t>
        </w:r>
        <w:r w:rsidR="001D56DA">
          <w:rPr>
            <w:rFonts w:asciiTheme="minorHAnsi" w:eastAsiaTheme="minorEastAsia" w:hAnsiTheme="minorHAnsi" w:cstheme="minorBidi"/>
            <w:smallCaps w:val="0"/>
            <w:noProof/>
            <w:sz w:val="22"/>
            <w:szCs w:val="22"/>
          </w:rPr>
          <w:tab/>
        </w:r>
        <w:r w:rsidR="001D56DA" w:rsidRPr="005C69B3">
          <w:rPr>
            <w:rStyle w:val="Hyperlink"/>
            <w:noProof/>
          </w:rPr>
          <w:t>Software management, deployment and execution</w:t>
        </w:r>
        <w:r w:rsidR="001D56DA">
          <w:rPr>
            <w:noProof/>
            <w:webHidden/>
          </w:rPr>
          <w:tab/>
        </w:r>
        <w:r w:rsidR="001D56DA">
          <w:rPr>
            <w:noProof/>
            <w:webHidden/>
          </w:rPr>
          <w:fldChar w:fldCharType="begin"/>
        </w:r>
        <w:r w:rsidR="001D56DA">
          <w:rPr>
            <w:noProof/>
            <w:webHidden/>
          </w:rPr>
          <w:instrText xml:space="preserve"> PAGEREF _Toc460169037 \h </w:instrText>
        </w:r>
        <w:r w:rsidR="001D56DA">
          <w:rPr>
            <w:noProof/>
            <w:webHidden/>
          </w:rPr>
        </w:r>
        <w:r w:rsidR="001D56DA">
          <w:rPr>
            <w:noProof/>
            <w:webHidden/>
          </w:rPr>
          <w:fldChar w:fldCharType="separate"/>
        </w:r>
        <w:r w:rsidR="001D56DA">
          <w:rPr>
            <w:noProof/>
            <w:webHidden/>
          </w:rPr>
          <w:t>34</w:t>
        </w:r>
        <w:r w:rsidR="001D56DA">
          <w:rPr>
            <w:noProof/>
            <w:webHidden/>
          </w:rPr>
          <w:fldChar w:fldCharType="end"/>
        </w:r>
      </w:hyperlink>
    </w:p>
    <w:p w14:paraId="2E7F9F7D" w14:textId="49D38DA9" w:rsidR="001D56DA" w:rsidRDefault="007B14A0">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60169038" w:history="1">
        <w:r w:rsidR="001D56DA" w:rsidRPr="005C69B3">
          <w:rPr>
            <w:rStyle w:val="Hyperlink"/>
            <w:noProof/>
          </w:rPr>
          <w:t>6</w:t>
        </w:r>
        <w:r w:rsidR="001D56DA">
          <w:rPr>
            <w:rFonts w:asciiTheme="minorHAnsi" w:eastAsiaTheme="minorEastAsia" w:hAnsiTheme="minorHAnsi" w:cstheme="minorBidi"/>
            <w:b w:val="0"/>
            <w:bCs w:val="0"/>
            <w:caps w:val="0"/>
            <w:noProof/>
            <w:sz w:val="22"/>
            <w:szCs w:val="22"/>
          </w:rPr>
          <w:tab/>
        </w:r>
        <w:r w:rsidR="001D56DA" w:rsidRPr="005C69B3">
          <w:rPr>
            <w:rStyle w:val="Hyperlink"/>
            <w:noProof/>
          </w:rPr>
          <w:t>Next steps and look ahead</w:t>
        </w:r>
        <w:r w:rsidR="001D56DA">
          <w:rPr>
            <w:noProof/>
            <w:webHidden/>
          </w:rPr>
          <w:tab/>
        </w:r>
        <w:r w:rsidR="001D56DA">
          <w:rPr>
            <w:noProof/>
            <w:webHidden/>
          </w:rPr>
          <w:fldChar w:fldCharType="begin"/>
        </w:r>
        <w:r w:rsidR="001D56DA">
          <w:rPr>
            <w:noProof/>
            <w:webHidden/>
          </w:rPr>
          <w:instrText xml:space="preserve"> PAGEREF _Toc460169038 \h </w:instrText>
        </w:r>
        <w:r w:rsidR="001D56DA">
          <w:rPr>
            <w:noProof/>
            <w:webHidden/>
          </w:rPr>
        </w:r>
        <w:r w:rsidR="001D56DA">
          <w:rPr>
            <w:noProof/>
            <w:webHidden/>
          </w:rPr>
          <w:fldChar w:fldCharType="separate"/>
        </w:r>
        <w:r w:rsidR="001D56DA">
          <w:rPr>
            <w:noProof/>
            <w:webHidden/>
          </w:rPr>
          <w:t>35</w:t>
        </w:r>
        <w:r w:rsidR="001D56DA">
          <w:rPr>
            <w:noProof/>
            <w:webHidden/>
          </w:rPr>
          <w:fldChar w:fldCharType="end"/>
        </w:r>
      </w:hyperlink>
    </w:p>
    <w:p w14:paraId="71165B9E" w14:textId="412D7B9D" w:rsidR="001D56DA" w:rsidRDefault="007B14A0">
      <w:pPr>
        <w:pStyle w:val="TOC1"/>
        <w:tabs>
          <w:tab w:val="right" w:leader="dot" w:pos="9016"/>
        </w:tabs>
        <w:rPr>
          <w:rFonts w:asciiTheme="minorHAnsi" w:eastAsiaTheme="minorEastAsia" w:hAnsiTheme="minorHAnsi" w:cstheme="minorBidi"/>
          <w:b w:val="0"/>
          <w:bCs w:val="0"/>
          <w:caps w:val="0"/>
          <w:noProof/>
          <w:sz w:val="22"/>
          <w:szCs w:val="22"/>
        </w:rPr>
      </w:pPr>
      <w:hyperlink w:anchor="_Toc460169039" w:history="1">
        <w:r w:rsidR="001D56DA" w:rsidRPr="005C69B3">
          <w:rPr>
            <w:rStyle w:val="Hyperlink"/>
            <w:noProof/>
          </w:rPr>
          <w:t>Appendix A</w:t>
        </w:r>
        <w:r w:rsidR="001D56DA">
          <w:rPr>
            <w:noProof/>
            <w:webHidden/>
          </w:rPr>
          <w:tab/>
        </w:r>
        <w:r w:rsidR="001D56DA">
          <w:rPr>
            <w:noProof/>
            <w:webHidden/>
          </w:rPr>
          <w:fldChar w:fldCharType="begin"/>
        </w:r>
        <w:r w:rsidR="001D56DA">
          <w:rPr>
            <w:noProof/>
            <w:webHidden/>
          </w:rPr>
          <w:instrText xml:space="preserve"> PAGEREF _Toc460169039 \h </w:instrText>
        </w:r>
        <w:r w:rsidR="001D56DA">
          <w:rPr>
            <w:noProof/>
            <w:webHidden/>
          </w:rPr>
        </w:r>
        <w:r w:rsidR="001D56DA">
          <w:rPr>
            <w:noProof/>
            <w:webHidden/>
          </w:rPr>
          <w:fldChar w:fldCharType="separate"/>
        </w:r>
        <w:r w:rsidR="001D56DA">
          <w:rPr>
            <w:noProof/>
            <w:webHidden/>
          </w:rPr>
          <w:t>36</w:t>
        </w:r>
        <w:r w:rsidR="001D56DA">
          <w:rPr>
            <w:noProof/>
            <w:webHidden/>
          </w:rPr>
          <w:fldChar w:fldCharType="end"/>
        </w:r>
      </w:hyperlink>
    </w:p>
    <w:p w14:paraId="738D0969" w14:textId="2B837D62" w:rsidR="00D26C16" w:rsidRPr="00596E8D" w:rsidRDefault="00D26C16" w:rsidP="00A46005">
      <w:pPr>
        <w:pStyle w:val="BodyText"/>
      </w:pPr>
      <w:r w:rsidRPr="00596E8D">
        <w:fldChar w:fldCharType="end"/>
      </w:r>
    </w:p>
    <w:p w14:paraId="04AEE81A" w14:textId="77777777" w:rsidR="00D26C16" w:rsidRPr="00596E8D" w:rsidRDefault="00D26C16" w:rsidP="00EB1315">
      <w:pPr>
        <w:pStyle w:val="Titlenewpage"/>
      </w:pPr>
      <w:r w:rsidRPr="00596E8D">
        <w:lastRenderedPageBreak/>
        <w:t>List of tables</w:t>
      </w:r>
    </w:p>
    <w:p w14:paraId="7F46D76A" w14:textId="2E7C6B50" w:rsidR="001D56DA" w:rsidRDefault="00D26C16">
      <w:pPr>
        <w:pStyle w:val="TableofFigures"/>
        <w:tabs>
          <w:tab w:val="right" w:leader="dot" w:pos="9016"/>
        </w:tabs>
        <w:rPr>
          <w:rFonts w:asciiTheme="minorHAnsi" w:eastAsiaTheme="minorEastAsia" w:hAnsiTheme="minorHAnsi" w:cstheme="minorBidi"/>
          <w:noProof/>
          <w:sz w:val="22"/>
          <w:szCs w:val="22"/>
        </w:rPr>
      </w:pPr>
      <w:r w:rsidRPr="00596E8D">
        <w:fldChar w:fldCharType="begin"/>
      </w:r>
      <w:r w:rsidRPr="00596E8D">
        <w:instrText xml:space="preserve"> TOC \h \z \c "Table" </w:instrText>
      </w:r>
      <w:r w:rsidRPr="00596E8D">
        <w:fldChar w:fldCharType="separate"/>
      </w:r>
      <w:hyperlink w:anchor="_Toc460169040" w:history="1">
        <w:r w:rsidR="001D56DA" w:rsidRPr="00261860">
          <w:rPr>
            <w:rStyle w:val="Hyperlink"/>
            <w:noProof/>
          </w:rPr>
          <w:t>Table 1. Planning in D3.1</w:t>
        </w:r>
        <w:r w:rsidR="001D56DA">
          <w:rPr>
            <w:noProof/>
            <w:webHidden/>
          </w:rPr>
          <w:tab/>
        </w:r>
        <w:r w:rsidR="001D56DA">
          <w:rPr>
            <w:noProof/>
            <w:webHidden/>
          </w:rPr>
          <w:fldChar w:fldCharType="begin"/>
        </w:r>
        <w:r w:rsidR="001D56DA">
          <w:rPr>
            <w:noProof/>
            <w:webHidden/>
          </w:rPr>
          <w:instrText xml:space="preserve"> PAGEREF _Toc460169040 \h </w:instrText>
        </w:r>
        <w:r w:rsidR="001D56DA">
          <w:rPr>
            <w:noProof/>
            <w:webHidden/>
          </w:rPr>
        </w:r>
        <w:r w:rsidR="001D56DA">
          <w:rPr>
            <w:noProof/>
            <w:webHidden/>
          </w:rPr>
          <w:fldChar w:fldCharType="separate"/>
        </w:r>
        <w:r w:rsidR="001D56DA">
          <w:rPr>
            <w:noProof/>
            <w:webHidden/>
          </w:rPr>
          <w:t>8</w:t>
        </w:r>
        <w:r w:rsidR="001D56DA">
          <w:rPr>
            <w:noProof/>
            <w:webHidden/>
          </w:rPr>
          <w:fldChar w:fldCharType="end"/>
        </w:r>
      </w:hyperlink>
    </w:p>
    <w:p w14:paraId="5BC2F2EB" w14:textId="325CC40B"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41" w:history="1">
        <w:r w:rsidR="001D56DA" w:rsidRPr="00261860">
          <w:rPr>
            <w:rStyle w:val="Hyperlink"/>
            <w:noProof/>
          </w:rPr>
          <w:t>Table 2. Planning in D3.2</w:t>
        </w:r>
        <w:r w:rsidR="001D56DA">
          <w:rPr>
            <w:noProof/>
            <w:webHidden/>
          </w:rPr>
          <w:tab/>
        </w:r>
        <w:r w:rsidR="001D56DA">
          <w:rPr>
            <w:noProof/>
            <w:webHidden/>
          </w:rPr>
          <w:fldChar w:fldCharType="begin"/>
        </w:r>
        <w:r w:rsidR="001D56DA">
          <w:rPr>
            <w:noProof/>
            <w:webHidden/>
          </w:rPr>
          <w:instrText xml:space="preserve"> PAGEREF _Toc460169041 \h </w:instrText>
        </w:r>
        <w:r w:rsidR="001D56DA">
          <w:rPr>
            <w:noProof/>
            <w:webHidden/>
          </w:rPr>
        </w:r>
        <w:r w:rsidR="001D56DA">
          <w:rPr>
            <w:noProof/>
            <w:webHidden/>
          </w:rPr>
          <w:fldChar w:fldCharType="separate"/>
        </w:r>
        <w:r w:rsidR="001D56DA">
          <w:rPr>
            <w:noProof/>
            <w:webHidden/>
          </w:rPr>
          <w:t>9</w:t>
        </w:r>
        <w:r w:rsidR="001D56DA">
          <w:rPr>
            <w:noProof/>
            <w:webHidden/>
          </w:rPr>
          <w:fldChar w:fldCharType="end"/>
        </w:r>
      </w:hyperlink>
    </w:p>
    <w:p w14:paraId="60EE137C" w14:textId="6AD987AE"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42" w:history="1">
        <w:r w:rsidR="001D56DA" w:rsidRPr="00261860">
          <w:rPr>
            <w:rStyle w:val="Hyperlink"/>
            <w:noProof/>
          </w:rPr>
          <w:t>Table 3. Flight-centric metrics</w:t>
        </w:r>
        <w:r w:rsidR="001D56DA">
          <w:rPr>
            <w:noProof/>
            <w:webHidden/>
          </w:rPr>
          <w:tab/>
        </w:r>
        <w:r w:rsidR="001D56DA">
          <w:rPr>
            <w:noProof/>
            <w:webHidden/>
          </w:rPr>
          <w:fldChar w:fldCharType="begin"/>
        </w:r>
        <w:r w:rsidR="001D56DA">
          <w:rPr>
            <w:noProof/>
            <w:webHidden/>
          </w:rPr>
          <w:instrText xml:space="preserve"> PAGEREF _Toc460169042 \h </w:instrText>
        </w:r>
        <w:r w:rsidR="001D56DA">
          <w:rPr>
            <w:noProof/>
            <w:webHidden/>
          </w:rPr>
        </w:r>
        <w:r w:rsidR="001D56DA">
          <w:rPr>
            <w:noProof/>
            <w:webHidden/>
          </w:rPr>
          <w:fldChar w:fldCharType="separate"/>
        </w:r>
        <w:r w:rsidR="001D56DA">
          <w:rPr>
            <w:noProof/>
            <w:webHidden/>
          </w:rPr>
          <w:t>10</w:t>
        </w:r>
        <w:r w:rsidR="001D56DA">
          <w:rPr>
            <w:noProof/>
            <w:webHidden/>
          </w:rPr>
          <w:fldChar w:fldCharType="end"/>
        </w:r>
      </w:hyperlink>
    </w:p>
    <w:p w14:paraId="286E6E64" w14:textId="7FCED831"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43" w:history="1">
        <w:r w:rsidR="001D56DA" w:rsidRPr="00261860">
          <w:rPr>
            <w:rStyle w:val="Hyperlink"/>
            <w:noProof/>
          </w:rPr>
          <w:t>Table 4. Passenger-centric metrics</w:t>
        </w:r>
        <w:r w:rsidR="001D56DA">
          <w:rPr>
            <w:noProof/>
            <w:webHidden/>
          </w:rPr>
          <w:tab/>
        </w:r>
        <w:r w:rsidR="001D56DA">
          <w:rPr>
            <w:noProof/>
            <w:webHidden/>
          </w:rPr>
          <w:fldChar w:fldCharType="begin"/>
        </w:r>
        <w:r w:rsidR="001D56DA">
          <w:rPr>
            <w:noProof/>
            <w:webHidden/>
          </w:rPr>
          <w:instrText xml:space="preserve"> PAGEREF _Toc460169043 \h </w:instrText>
        </w:r>
        <w:r w:rsidR="001D56DA">
          <w:rPr>
            <w:noProof/>
            <w:webHidden/>
          </w:rPr>
        </w:r>
        <w:r w:rsidR="001D56DA">
          <w:rPr>
            <w:noProof/>
            <w:webHidden/>
          </w:rPr>
          <w:fldChar w:fldCharType="separate"/>
        </w:r>
        <w:r w:rsidR="001D56DA">
          <w:rPr>
            <w:noProof/>
            <w:webHidden/>
          </w:rPr>
          <w:t>11</w:t>
        </w:r>
        <w:r w:rsidR="001D56DA">
          <w:rPr>
            <w:noProof/>
            <w:webHidden/>
          </w:rPr>
          <w:fldChar w:fldCharType="end"/>
        </w:r>
      </w:hyperlink>
    </w:p>
    <w:p w14:paraId="2F8DACD9" w14:textId="5E9A8CF0"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44" w:history="1">
        <w:r w:rsidR="001D56DA" w:rsidRPr="00261860">
          <w:rPr>
            <w:rStyle w:val="Hyperlink"/>
            <w:noProof/>
          </w:rPr>
          <w:t>Table 5. Cost-centric metrics</w:t>
        </w:r>
        <w:r w:rsidR="001D56DA">
          <w:rPr>
            <w:noProof/>
            <w:webHidden/>
          </w:rPr>
          <w:tab/>
        </w:r>
        <w:r w:rsidR="001D56DA">
          <w:rPr>
            <w:noProof/>
            <w:webHidden/>
          </w:rPr>
          <w:fldChar w:fldCharType="begin"/>
        </w:r>
        <w:r w:rsidR="001D56DA">
          <w:rPr>
            <w:noProof/>
            <w:webHidden/>
          </w:rPr>
          <w:instrText xml:space="preserve"> PAGEREF _Toc460169044 \h </w:instrText>
        </w:r>
        <w:r w:rsidR="001D56DA">
          <w:rPr>
            <w:noProof/>
            <w:webHidden/>
          </w:rPr>
        </w:r>
        <w:r w:rsidR="001D56DA">
          <w:rPr>
            <w:noProof/>
            <w:webHidden/>
          </w:rPr>
          <w:fldChar w:fldCharType="separate"/>
        </w:r>
        <w:r w:rsidR="001D56DA">
          <w:rPr>
            <w:noProof/>
            <w:webHidden/>
          </w:rPr>
          <w:t>12</w:t>
        </w:r>
        <w:r w:rsidR="001D56DA">
          <w:rPr>
            <w:noProof/>
            <w:webHidden/>
          </w:rPr>
          <w:fldChar w:fldCharType="end"/>
        </w:r>
      </w:hyperlink>
    </w:p>
    <w:p w14:paraId="692CD559" w14:textId="673CFE18"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45" w:history="1">
        <w:r w:rsidR="001D56DA" w:rsidRPr="00261860">
          <w:rPr>
            <w:rStyle w:val="Hyperlink"/>
            <w:noProof/>
          </w:rPr>
          <w:t>Table 6. Intra-mechanism trade-offs</w:t>
        </w:r>
        <w:r w:rsidR="001D56DA">
          <w:rPr>
            <w:noProof/>
            <w:webHidden/>
          </w:rPr>
          <w:tab/>
        </w:r>
        <w:r w:rsidR="001D56DA">
          <w:rPr>
            <w:noProof/>
            <w:webHidden/>
          </w:rPr>
          <w:fldChar w:fldCharType="begin"/>
        </w:r>
        <w:r w:rsidR="001D56DA">
          <w:rPr>
            <w:noProof/>
            <w:webHidden/>
          </w:rPr>
          <w:instrText xml:space="preserve"> PAGEREF _Toc460169045 \h </w:instrText>
        </w:r>
        <w:r w:rsidR="001D56DA">
          <w:rPr>
            <w:noProof/>
            <w:webHidden/>
          </w:rPr>
        </w:r>
        <w:r w:rsidR="001D56DA">
          <w:rPr>
            <w:noProof/>
            <w:webHidden/>
          </w:rPr>
          <w:fldChar w:fldCharType="separate"/>
        </w:r>
        <w:r w:rsidR="001D56DA">
          <w:rPr>
            <w:noProof/>
            <w:webHidden/>
          </w:rPr>
          <w:t>15</w:t>
        </w:r>
        <w:r w:rsidR="001D56DA">
          <w:rPr>
            <w:noProof/>
            <w:webHidden/>
          </w:rPr>
          <w:fldChar w:fldCharType="end"/>
        </w:r>
      </w:hyperlink>
    </w:p>
    <w:p w14:paraId="7801B356" w14:textId="013FEEE1"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46" w:history="1">
        <w:r w:rsidR="001D56DA" w:rsidRPr="00261860">
          <w:rPr>
            <w:rStyle w:val="Hyperlink"/>
            <w:noProof/>
          </w:rPr>
          <w:t>Table 7. Inter-mechanism trade-offs</w:t>
        </w:r>
        <w:r w:rsidR="001D56DA">
          <w:rPr>
            <w:noProof/>
            <w:webHidden/>
          </w:rPr>
          <w:tab/>
        </w:r>
        <w:r w:rsidR="001D56DA">
          <w:rPr>
            <w:noProof/>
            <w:webHidden/>
          </w:rPr>
          <w:fldChar w:fldCharType="begin"/>
        </w:r>
        <w:r w:rsidR="001D56DA">
          <w:rPr>
            <w:noProof/>
            <w:webHidden/>
          </w:rPr>
          <w:instrText xml:space="preserve"> PAGEREF _Toc460169046 \h </w:instrText>
        </w:r>
        <w:r w:rsidR="001D56DA">
          <w:rPr>
            <w:noProof/>
            <w:webHidden/>
          </w:rPr>
        </w:r>
        <w:r w:rsidR="001D56DA">
          <w:rPr>
            <w:noProof/>
            <w:webHidden/>
          </w:rPr>
          <w:fldChar w:fldCharType="separate"/>
        </w:r>
        <w:r w:rsidR="001D56DA">
          <w:rPr>
            <w:noProof/>
            <w:webHidden/>
          </w:rPr>
          <w:t>15</w:t>
        </w:r>
        <w:r w:rsidR="001D56DA">
          <w:rPr>
            <w:noProof/>
            <w:webHidden/>
          </w:rPr>
          <w:fldChar w:fldCharType="end"/>
        </w:r>
      </w:hyperlink>
    </w:p>
    <w:p w14:paraId="7449DBAE" w14:textId="71047A05"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47" w:history="1">
        <w:r w:rsidR="001D56DA" w:rsidRPr="00261860">
          <w:rPr>
            <w:rStyle w:val="Hyperlink"/>
            <w:noProof/>
          </w:rPr>
          <w:t>Table 8. Mechanism 1 – cost and implementation summary</w:t>
        </w:r>
        <w:r w:rsidR="001D56DA">
          <w:rPr>
            <w:noProof/>
            <w:webHidden/>
          </w:rPr>
          <w:tab/>
        </w:r>
        <w:r w:rsidR="001D56DA">
          <w:rPr>
            <w:noProof/>
            <w:webHidden/>
          </w:rPr>
          <w:fldChar w:fldCharType="begin"/>
        </w:r>
        <w:r w:rsidR="001D56DA">
          <w:rPr>
            <w:noProof/>
            <w:webHidden/>
          </w:rPr>
          <w:instrText xml:space="preserve"> PAGEREF _Toc460169047 \h </w:instrText>
        </w:r>
        <w:r w:rsidR="001D56DA">
          <w:rPr>
            <w:noProof/>
            <w:webHidden/>
          </w:rPr>
        </w:r>
        <w:r w:rsidR="001D56DA">
          <w:rPr>
            <w:noProof/>
            <w:webHidden/>
          </w:rPr>
          <w:fldChar w:fldCharType="separate"/>
        </w:r>
        <w:r w:rsidR="001D56DA">
          <w:rPr>
            <w:noProof/>
            <w:webHidden/>
          </w:rPr>
          <w:t>17</w:t>
        </w:r>
        <w:r w:rsidR="001D56DA">
          <w:rPr>
            <w:noProof/>
            <w:webHidden/>
          </w:rPr>
          <w:fldChar w:fldCharType="end"/>
        </w:r>
      </w:hyperlink>
    </w:p>
    <w:p w14:paraId="507DA2B6" w14:textId="0BB94808"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48" w:history="1">
        <w:r w:rsidR="001D56DA" w:rsidRPr="00261860">
          <w:rPr>
            <w:rStyle w:val="Hyperlink"/>
            <w:noProof/>
          </w:rPr>
          <w:t>Table 9. Mechanism 1 – stakeholder uptake summary</w:t>
        </w:r>
        <w:r w:rsidR="001D56DA">
          <w:rPr>
            <w:noProof/>
            <w:webHidden/>
          </w:rPr>
          <w:tab/>
        </w:r>
        <w:r w:rsidR="001D56DA">
          <w:rPr>
            <w:noProof/>
            <w:webHidden/>
          </w:rPr>
          <w:fldChar w:fldCharType="begin"/>
        </w:r>
        <w:r w:rsidR="001D56DA">
          <w:rPr>
            <w:noProof/>
            <w:webHidden/>
          </w:rPr>
          <w:instrText xml:space="preserve"> PAGEREF _Toc460169048 \h </w:instrText>
        </w:r>
        <w:r w:rsidR="001D56DA">
          <w:rPr>
            <w:noProof/>
            <w:webHidden/>
          </w:rPr>
        </w:r>
        <w:r w:rsidR="001D56DA">
          <w:rPr>
            <w:noProof/>
            <w:webHidden/>
          </w:rPr>
          <w:fldChar w:fldCharType="separate"/>
        </w:r>
        <w:r w:rsidR="001D56DA">
          <w:rPr>
            <w:noProof/>
            <w:webHidden/>
          </w:rPr>
          <w:t>17</w:t>
        </w:r>
        <w:r w:rsidR="001D56DA">
          <w:rPr>
            <w:noProof/>
            <w:webHidden/>
          </w:rPr>
          <w:fldChar w:fldCharType="end"/>
        </w:r>
      </w:hyperlink>
    </w:p>
    <w:p w14:paraId="7ED80DBC" w14:textId="3710B30C"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49" w:history="1">
        <w:r w:rsidR="001D56DA" w:rsidRPr="00261860">
          <w:rPr>
            <w:rStyle w:val="Hyperlink"/>
            <w:noProof/>
          </w:rPr>
          <w:t>Table 10. Mechanism 2 – cost and implementation summary</w:t>
        </w:r>
        <w:r w:rsidR="001D56DA">
          <w:rPr>
            <w:noProof/>
            <w:webHidden/>
          </w:rPr>
          <w:tab/>
        </w:r>
        <w:r w:rsidR="001D56DA">
          <w:rPr>
            <w:noProof/>
            <w:webHidden/>
          </w:rPr>
          <w:fldChar w:fldCharType="begin"/>
        </w:r>
        <w:r w:rsidR="001D56DA">
          <w:rPr>
            <w:noProof/>
            <w:webHidden/>
          </w:rPr>
          <w:instrText xml:space="preserve"> PAGEREF _Toc460169049 \h </w:instrText>
        </w:r>
        <w:r w:rsidR="001D56DA">
          <w:rPr>
            <w:noProof/>
            <w:webHidden/>
          </w:rPr>
        </w:r>
        <w:r w:rsidR="001D56DA">
          <w:rPr>
            <w:noProof/>
            <w:webHidden/>
          </w:rPr>
          <w:fldChar w:fldCharType="separate"/>
        </w:r>
        <w:r w:rsidR="001D56DA">
          <w:rPr>
            <w:noProof/>
            <w:webHidden/>
          </w:rPr>
          <w:t>18</w:t>
        </w:r>
        <w:r w:rsidR="001D56DA">
          <w:rPr>
            <w:noProof/>
            <w:webHidden/>
          </w:rPr>
          <w:fldChar w:fldCharType="end"/>
        </w:r>
      </w:hyperlink>
    </w:p>
    <w:p w14:paraId="4193DB89" w14:textId="788AB80B"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0" w:history="1">
        <w:r w:rsidR="001D56DA" w:rsidRPr="00261860">
          <w:rPr>
            <w:rStyle w:val="Hyperlink"/>
            <w:noProof/>
          </w:rPr>
          <w:t>Table 11. Mechanism 2 – stakeholder uptake summary</w:t>
        </w:r>
        <w:r w:rsidR="001D56DA">
          <w:rPr>
            <w:noProof/>
            <w:webHidden/>
          </w:rPr>
          <w:tab/>
        </w:r>
        <w:r w:rsidR="001D56DA">
          <w:rPr>
            <w:noProof/>
            <w:webHidden/>
          </w:rPr>
          <w:fldChar w:fldCharType="begin"/>
        </w:r>
        <w:r w:rsidR="001D56DA">
          <w:rPr>
            <w:noProof/>
            <w:webHidden/>
          </w:rPr>
          <w:instrText xml:space="preserve"> PAGEREF _Toc460169050 \h </w:instrText>
        </w:r>
        <w:r w:rsidR="001D56DA">
          <w:rPr>
            <w:noProof/>
            <w:webHidden/>
          </w:rPr>
        </w:r>
        <w:r w:rsidR="001D56DA">
          <w:rPr>
            <w:noProof/>
            <w:webHidden/>
          </w:rPr>
          <w:fldChar w:fldCharType="separate"/>
        </w:r>
        <w:r w:rsidR="001D56DA">
          <w:rPr>
            <w:noProof/>
            <w:webHidden/>
          </w:rPr>
          <w:t>18</w:t>
        </w:r>
        <w:r w:rsidR="001D56DA">
          <w:rPr>
            <w:noProof/>
            <w:webHidden/>
          </w:rPr>
          <w:fldChar w:fldCharType="end"/>
        </w:r>
      </w:hyperlink>
    </w:p>
    <w:p w14:paraId="6059E285" w14:textId="4974773E"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1" w:history="1">
        <w:r w:rsidR="001D56DA" w:rsidRPr="00261860">
          <w:rPr>
            <w:rStyle w:val="Hyperlink"/>
            <w:noProof/>
          </w:rPr>
          <w:t>Table 12. Mechanism 3 – cost and implementation summary</w:t>
        </w:r>
        <w:r w:rsidR="001D56DA">
          <w:rPr>
            <w:noProof/>
            <w:webHidden/>
          </w:rPr>
          <w:tab/>
        </w:r>
        <w:r w:rsidR="001D56DA">
          <w:rPr>
            <w:noProof/>
            <w:webHidden/>
          </w:rPr>
          <w:fldChar w:fldCharType="begin"/>
        </w:r>
        <w:r w:rsidR="001D56DA">
          <w:rPr>
            <w:noProof/>
            <w:webHidden/>
          </w:rPr>
          <w:instrText xml:space="preserve"> PAGEREF _Toc460169051 \h </w:instrText>
        </w:r>
        <w:r w:rsidR="001D56DA">
          <w:rPr>
            <w:noProof/>
            <w:webHidden/>
          </w:rPr>
        </w:r>
        <w:r w:rsidR="001D56DA">
          <w:rPr>
            <w:noProof/>
            <w:webHidden/>
          </w:rPr>
          <w:fldChar w:fldCharType="separate"/>
        </w:r>
        <w:r w:rsidR="001D56DA">
          <w:rPr>
            <w:noProof/>
            <w:webHidden/>
          </w:rPr>
          <w:t>19</w:t>
        </w:r>
        <w:r w:rsidR="001D56DA">
          <w:rPr>
            <w:noProof/>
            <w:webHidden/>
          </w:rPr>
          <w:fldChar w:fldCharType="end"/>
        </w:r>
      </w:hyperlink>
    </w:p>
    <w:p w14:paraId="7353FAA7" w14:textId="62DA985D"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2" w:history="1">
        <w:r w:rsidR="001D56DA" w:rsidRPr="00261860">
          <w:rPr>
            <w:rStyle w:val="Hyperlink"/>
            <w:noProof/>
          </w:rPr>
          <w:t>Table 13. Mechanism 3 – stakeholder uptake summary</w:t>
        </w:r>
        <w:r w:rsidR="001D56DA">
          <w:rPr>
            <w:noProof/>
            <w:webHidden/>
          </w:rPr>
          <w:tab/>
        </w:r>
        <w:r w:rsidR="001D56DA">
          <w:rPr>
            <w:noProof/>
            <w:webHidden/>
          </w:rPr>
          <w:fldChar w:fldCharType="begin"/>
        </w:r>
        <w:r w:rsidR="001D56DA">
          <w:rPr>
            <w:noProof/>
            <w:webHidden/>
          </w:rPr>
          <w:instrText xml:space="preserve"> PAGEREF _Toc460169052 \h </w:instrText>
        </w:r>
        <w:r w:rsidR="001D56DA">
          <w:rPr>
            <w:noProof/>
            <w:webHidden/>
          </w:rPr>
        </w:r>
        <w:r w:rsidR="001D56DA">
          <w:rPr>
            <w:noProof/>
            <w:webHidden/>
          </w:rPr>
          <w:fldChar w:fldCharType="separate"/>
        </w:r>
        <w:r w:rsidR="001D56DA">
          <w:rPr>
            <w:noProof/>
            <w:webHidden/>
          </w:rPr>
          <w:t>19</w:t>
        </w:r>
        <w:r w:rsidR="001D56DA">
          <w:rPr>
            <w:noProof/>
            <w:webHidden/>
          </w:rPr>
          <w:fldChar w:fldCharType="end"/>
        </w:r>
      </w:hyperlink>
    </w:p>
    <w:p w14:paraId="77C3DFE9" w14:textId="5FDD07FE"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3" w:history="1">
        <w:r w:rsidR="001D56DA" w:rsidRPr="00261860">
          <w:rPr>
            <w:rStyle w:val="Hyperlink"/>
            <w:noProof/>
          </w:rPr>
          <w:t>Table 14. Mechanism 4 – cost and implementation summary</w:t>
        </w:r>
        <w:r w:rsidR="001D56DA">
          <w:rPr>
            <w:noProof/>
            <w:webHidden/>
          </w:rPr>
          <w:tab/>
        </w:r>
        <w:r w:rsidR="001D56DA">
          <w:rPr>
            <w:noProof/>
            <w:webHidden/>
          </w:rPr>
          <w:fldChar w:fldCharType="begin"/>
        </w:r>
        <w:r w:rsidR="001D56DA">
          <w:rPr>
            <w:noProof/>
            <w:webHidden/>
          </w:rPr>
          <w:instrText xml:space="preserve"> PAGEREF _Toc460169053 \h </w:instrText>
        </w:r>
        <w:r w:rsidR="001D56DA">
          <w:rPr>
            <w:noProof/>
            <w:webHidden/>
          </w:rPr>
        </w:r>
        <w:r w:rsidR="001D56DA">
          <w:rPr>
            <w:noProof/>
            <w:webHidden/>
          </w:rPr>
          <w:fldChar w:fldCharType="separate"/>
        </w:r>
        <w:r w:rsidR="001D56DA">
          <w:rPr>
            <w:noProof/>
            <w:webHidden/>
          </w:rPr>
          <w:t>20</w:t>
        </w:r>
        <w:r w:rsidR="001D56DA">
          <w:rPr>
            <w:noProof/>
            <w:webHidden/>
          </w:rPr>
          <w:fldChar w:fldCharType="end"/>
        </w:r>
      </w:hyperlink>
    </w:p>
    <w:p w14:paraId="3071E89A" w14:textId="4B6F8EA4"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4" w:history="1">
        <w:r w:rsidR="001D56DA" w:rsidRPr="00261860">
          <w:rPr>
            <w:rStyle w:val="Hyperlink"/>
            <w:noProof/>
          </w:rPr>
          <w:t>Table 15. Mechanism 4 – stakeholder uptake summary</w:t>
        </w:r>
        <w:r w:rsidR="001D56DA">
          <w:rPr>
            <w:noProof/>
            <w:webHidden/>
          </w:rPr>
          <w:tab/>
        </w:r>
        <w:r w:rsidR="001D56DA">
          <w:rPr>
            <w:noProof/>
            <w:webHidden/>
          </w:rPr>
          <w:fldChar w:fldCharType="begin"/>
        </w:r>
        <w:r w:rsidR="001D56DA">
          <w:rPr>
            <w:noProof/>
            <w:webHidden/>
          </w:rPr>
          <w:instrText xml:space="preserve"> PAGEREF _Toc460169054 \h </w:instrText>
        </w:r>
        <w:r w:rsidR="001D56DA">
          <w:rPr>
            <w:noProof/>
            <w:webHidden/>
          </w:rPr>
        </w:r>
        <w:r w:rsidR="001D56DA">
          <w:rPr>
            <w:noProof/>
            <w:webHidden/>
          </w:rPr>
          <w:fldChar w:fldCharType="separate"/>
        </w:r>
        <w:r w:rsidR="001D56DA">
          <w:rPr>
            <w:noProof/>
            <w:webHidden/>
          </w:rPr>
          <w:t>20</w:t>
        </w:r>
        <w:r w:rsidR="001D56DA">
          <w:rPr>
            <w:noProof/>
            <w:webHidden/>
          </w:rPr>
          <w:fldChar w:fldCharType="end"/>
        </w:r>
      </w:hyperlink>
    </w:p>
    <w:p w14:paraId="1CF538A2" w14:textId="37FF67DA"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5" w:history="1">
        <w:r w:rsidR="001D56DA" w:rsidRPr="00261860">
          <w:rPr>
            <w:rStyle w:val="Hyperlink"/>
            <w:noProof/>
          </w:rPr>
          <w:t>Table 16. Industrial action disturbance – implementation summary</w:t>
        </w:r>
        <w:r w:rsidR="001D56DA">
          <w:rPr>
            <w:noProof/>
            <w:webHidden/>
          </w:rPr>
          <w:tab/>
        </w:r>
        <w:r w:rsidR="001D56DA">
          <w:rPr>
            <w:noProof/>
            <w:webHidden/>
          </w:rPr>
          <w:fldChar w:fldCharType="begin"/>
        </w:r>
        <w:r w:rsidR="001D56DA">
          <w:rPr>
            <w:noProof/>
            <w:webHidden/>
          </w:rPr>
          <w:instrText xml:space="preserve"> PAGEREF _Toc460169055 \h </w:instrText>
        </w:r>
        <w:r w:rsidR="001D56DA">
          <w:rPr>
            <w:noProof/>
            <w:webHidden/>
          </w:rPr>
        </w:r>
        <w:r w:rsidR="001D56DA">
          <w:rPr>
            <w:noProof/>
            <w:webHidden/>
          </w:rPr>
          <w:fldChar w:fldCharType="separate"/>
        </w:r>
        <w:r w:rsidR="001D56DA">
          <w:rPr>
            <w:noProof/>
            <w:webHidden/>
          </w:rPr>
          <w:t>23</w:t>
        </w:r>
        <w:r w:rsidR="001D56DA">
          <w:rPr>
            <w:noProof/>
            <w:webHidden/>
          </w:rPr>
          <w:fldChar w:fldCharType="end"/>
        </w:r>
      </w:hyperlink>
    </w:p>
    <w:p w14:paraId="068A6CC8" w14:textId="67784700"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6" w:history="1">
        <w:r w:rsidR="001D56DA" w:rsidRPr="00261860">
          <w:rPr>
            <w:rStyle w:val="Hyperlink"/>
            <w:noProof/>
          </w:rPr>
          <w:t>Table 17. Weather-related disturbances – implementation summary</w:t>
        </w:r>
        <w:r w:rsidR="001D56DA">
          <w:rPr>
            <w:noProof/>
            <w:webHidden/>
          </w:rPr>
          <w:tab/>
        </w:r>
        <w:r w:rsidR="001D56DA">
          <w:rPr>
            <w:noProof/>
            <w:webHidden/>
          </w:rPr>
          <w:fldChar w:fldCharType="begin"/>
        </w:r>
        <w:r w:rsidR="001D56DA">
          <w:rPr>
            <w:noProof/>
            <w:webHidden/>
          </w:rPr>
          <w:instrText xml:space="preserve"> PAGEREF _Toc460169056 \h </w:instrText>
        </w:r>
        <w:r w:rsidR="001D56DA">
          <w:rPr>
            <w:noProof/>
            <w:webHidden/>
          </w:rPr>
        </w:r>
        <w:r w:rsidR="001D56DA">
          <w:rPr>
            <w:noProof/>
            <w:webHidden/>
          </w:rPr>
          <w:fldChar w:fldCharType="separate"/>
        </w:r>
        <w:r w:rsidR="001D56DA">
          <w:rPr>
            <w:noProof/>
            <w:webHidden/>
          </w:rPr>
          <w:t>26</w:t>
        </w:r>
        <w:r w:rsidR="001D56DA">
          <w:rPr>
            <w:noProof/>
            <w:webHidden/>
          </w:rPr>
          <w:fldChar w:fldCharType="end"/>
        </w:r>
      </w:hyperlink>
    </w:p>
    <w:p w14:paraId="077BE48A" w14:textId="144C89D8"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7" w:history="1">
        <w:r w:rsidR="001D56DA" w:rsidRPr="00261860">
          <w:rPr>
            <w:rStyle w:val="Hyperlink"/>
            <w:noProof/>
          </w:rPr>
          <w:t>Table 18. Treatment of disrupted flights</w:t>
        </w:r>
        <w:r w:rsidR="001D56DA">
          <w:rPr>
            <w:noProof/>
            <w:webHidden/>
          </w:rPr>
          <w:tab/>
        </w:r>
        <w:r w:rsidR="001D56DA">
          <w:rPr>
            <w:noProof/>
            <w:webHidden/>
          </w:rPr>
          <w:fldChar w:fldCharType="begin"/>
        </w:r>
        <w:r w:rsidR="001D56DA">
          <w:rPr>
            <w:noProof/>
            <w:webHidden/>
          </w:rPr>
          <w:instrText xml:space="preserve"> PAGEREF _Toc460169057 \h </w:instrText>
        </w:r>
        <w:r w:rsidR="001D56DA">
          <w:rPr>
            <w:noProof/>
            <w:webHidden/>
          </w:rPr>
        </w:r>
        <w:r w:rsidR="001D56DA">
          <w:rPr>
            <w:noProof/>
            <w:webHidden/>
          </w:rPr>
          <w:fldChar w:fldCharType="separate"/>
        </w:r>
        <w:r w:rsidR="001D56DA">
          <w:rPr>
            <w:noProof/>
            <w:webHidden/>
          </w:rPr>
          <w:t>30</w:t>
        </w:r>
        <w:r w:rsidR="001D56DA">
          <w:rPr>
            <w:noProof/>
            <w:webHidden/>
          </w:rPr>
          <w:fldChar w:fldCharType="end"/>
        </w:r>
      </w:hyperlink>
    </w:p>
    <w:p w14:paraId="36FB383B" w14:textId="09C34131"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8" w:history="1">
        <w:r w:rsidR="001D56DA" w:rsidRPr="00261860">
          <w:rPr>
            <w:rStyle w:val="Hyperlink"/>
            <w:noProof/>
          </w:rPr>
          <w:t>Table 19. Scenario and modelling phases</w:t>
        </w:r>
        <w:r w:rsidR="001D56DA">
          <w:rPr>
            <w:noProof/>
            <w:webHidden/>
          </w:rPr>
          <w:tab/>
        </w:r>
        <w:r w:rsidR="001D56DA">
          <w:rPr>
            <w:noProof/>
            <w:webHidden/>
          </w:rPr>
          <w:fldChar w:fldCharType="begin"/>
        </w:r>
        <w:r w:rsidR="001D56DA">
          <w:rPr>
            <w:noProof/>
            <w:webHidden/>
          </w:rPr>
          <w:instrText xml:space="preserve"> PAGEREF _Toc460169058 \h </w:instrText>
        </w:r>
        <w:r w:rsidR="001D56DA">
          <w:rPr>
            <w:noProof/>
            <w:webHidden/>
          </w:rPr>
        </w:r>
        <w:r w:rsidR="001D56DA">
          <w:rPr>
            <w:noProof/>
            <w:webHidden/>
          </w:rPr>
          <w:fldChar w:fldCharType="separate"/>
        </w:r>
        <w:r w:rsidR="001D56DA">
          <w:rPr>
            <w:noProof/>
            <w:webHidden/>
          </w:rPr>
          <w:t>33</w:t>
        </w:r>
        <w:r w:rsidR="001D56DA">
          <w:rPr>
            <w:noProof/>
            <w:webHidden/>
          </w:rPr>
          <w:fldChar w:fldCharType="end"/>
        </w:r>
      </w:hyperlink>
    </w:p>
    <w:p w14:paraId="5EA90ED1" w14:textId="7F3A09D0"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59" w:history="1">
        <w:r w:rsidR="001D56DA" w:rsidRPr="00261860">
          <w:rPr>
            <w:rStyle w:val="Hyperlink"/>
            <w:noProof/>
          </w:rPr>
          <w:t>Table 20. Phases description and dependencies</w:t>
        </w:r>
        <w:r w:rsidR="001D56DA">
          <w:rPr>
            <w:noProof/>
            <w:webHidden/>
          </w:rPr>
          <w:tab/>
        </w:r>
        <w:r w:rsidR="001D56DA">
          <w:rPr>
            <w:noProof/>
            <w:webHidden/>
          </w:rPr>
          <w:fldChar w:fldCharType="begin"/>
        </w:r>
        <w:r w:rsidR="001D56DA">
          <w:rPr>
            <w:noProof/>
            <w:webHidden/>
          </w:rPr>
          <w:instrText xml:space="preserve"> PAGEREF _Toc460169059 \h </w:instrText>
        </w:r>
        <w:r w:rsidR="001D56DA">
          <w:rPr>
            <w:noProof/>
            <w:webHidden/>
          </w:rPr>
        </w:r>
        <w:r w:rsidR="001D56DA">
          <w:rPr>
            <w:noProof/>
            <w:webHidden/>
          </w:rPr>
          <w:fldChar w:fldCharType="separate"/>
        </w:r>
        <w:r w:rsidR="001D56DA">
          <w:rPr>
            <w:noProof/>
            <w:webHidden/>
          </w:rPr>
          <w:t>33</w:t>
        </w:r>
        <w:r w:rsidR="001D56DA">
          <w:rPr>
            <w:noProof/>
            <w:webHidden/>
          </w:rPr>
          <w:fldChar w:fldCharType="end"/>
        </w:r>
      </w:hyperlink>
    </w:p>
    <w:p w14:paraId="16AA4A89" w14:textId="2E5B6791"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60" w:history="1">
        <w:r w:rsidR="001D56DA" w:rsidRPr="00261860">
          <w:rPr>
            <w:rStyle w:val="Hyperlink"/>
            <w:noProof/>
          </w:rPr>
          <w:t>Table 21. Scenario execution phases</w:t>
        </w:r>
        <w:r w:rsidR="001D56DA">
          <w:rPr>
            <w:noProof/>
            <w:webHidden/>
          </w:rPr>
          <w:tab/>
        </w:r>
        <w:r w:rsidR="001D56DA">
          <w:rPr>
            <w:noProof/>
            <w:webHidden/>
          </w:rPr>
          <w:fldChar w:fldCharType="begin"/>
        </w:r>
        <w:r w:rsidR="001D56DA">
          <w:rPr>
            <w:noProof/>
            <w:webHidden/>
          </w:rPr>
          <w:instrText xml:space="preserve"> PAGEREF _Toc460169060 \h </w:instrText>
        </w:r>
        <w:r w:rsidR="001D56DA">
          <w:rPr>
            <w:noProof/>
            <w:webHidden/>
          </w:rPr>
        </w:r>
        <w:r w:rsidR="001D56DA">
          <w:rPr>
            <w:noProof/>
            <w:webHidden/>
          </w:rPr>
          <w:fldChar w:fldCharType="separate"/>
        </w:r>
        <w:r w:rsidR="001D56DA">
          <w:rPr>
            <w:noProof/>
            <w:webHidden/>
          </w:rPr>
          <w:t>34</w:t>
        </w:r>
        <w:r w:rsidR="001D56DA">
          <w:rPr>
            <w:noProof/>
            <w:webHidden/>
          </w:rPr>
          <w:fldChar w:fldCharType="end"/>
        </w:r>
      </w:hyperlink>
    </w:p>
    <w:p w14:paraId="1DFA1EBF" w14:textId="4AAAD39F"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61" w:history="1">
        <w:r w:rsidR="001D56DA" w:rsidRPr="00261860">
          <w:rPr>
            <w:rStyle w:val="Hyperlink"/>
            <w:noProof/>
          </w:rPr>
          <w:t>Table 22. Execution phases overview</w:t>
        </w:r>
        <w:r w:rsidR="001D56DA">
          <w:rPr>
            <w:noProof/>
            <w:webHidden/>
          </w:rPr>
          <w:tab/>
        </w:r>
        <w:r w:rsidR="001D56DA">
          <w:rPr>
            <w:noProof/>
            <w:webHidden/>
          </w:rPr>
          <w:fldChar w:fldCharType="begin"/>
        </w:r>
        <w:r w:rsidR="001D56DA">
          <w:rPr>
            <w:noProof/>
            <w:webHidden/>
          </w:rPr>
          <w:instrText xml:space="preserve"> PAGEREF _Toc460169061 \h </w:instrText>
        </w:r>
        <w:r w:rsidR="001D56DA">
          <w:rPr>
            <w:noProof/>
            <w:webHidden/>
          </w:rPr>
        </w:r>
        <w:r w:rsidR="001D56DA">
          <w:rPr>
            <w:noProof/>
            <w:webHidden/>
          </w:rPr>
          <w:fldChar w:fldCharType="separate"/>
        </w:r>
        <w:r w:rsidR="001D56DA">
          <w:rPr>
            <w:noProof/>
            <w:webHidden/>
          </w:rPr>
          <w:t>34</w:t>
        </w:r>
        <w:r w:rsidR="001D56DA">
          <w:rPr>
            <w:noProof/>
            <w:webHidden/>
          </w:rPr>
          <w:fldChar w:fldCharType="end"/>
        </w:r>
      </w:hyperlink>
    </w:p>
    <w:p w14:paraId="1F7A48F9" w14:textId="6AC5DC48"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62" w:history="1">
        <w:r w:rsidR="001D56DA" w:rsidRPr="00261860">
          <w:rPr>
            <w:rStyle w:val="Hyperlink"/>
            <w:noProof/>
          </w:rPr>
          <w:t>Table 23. Average number of controllers used, maximum and difference per airspace and ANSP</w:t>
        </w:r>
        <w:r w:rsidR="001D56DA">
          <w:rPr>
            <w:noProof/>
            <w:webHidden/>
          </w:rPr>
          <w:tab/>
        </w:r>
        <w:r w:rsidR="001D56DA">
          <w:rPr>
            <w:noProof/>
            <w:webHidden/>
          </w:rPr>
          <w:fldChar w:fldCharType="begin"/>
        </w:r>
        <w:r w:rsidR="001D56DA">
          <w:rPr>
            <w:noProof/>
            <w:webHidden/>
          </w:rPr>
          <w:instrText xml:space="preserve"> PAGEREF _Toc460169062 \h </w:instrText>
        </w:r>
        <w:r w:rsidR="001D56DA">
          <w:rPr>
            <w:noProof/>
            <w:webHidden/>
          </w:rPr>
        </w:r>
        <w:r w:rsidR="001D56DA">
          <w:rPr>
            <w:noProof/>
            <w:webHidden/>
          </w:rPr>
          <w:fldChar w:fldCharType="separate"/>
        </w:r>
        <w:r w:rsidR="001D56DA">
          <w:rPr>
            <w:noProof/>
            <w:webHidden/>
          </w:rPr>
          <w:t>36</w:t>
        </w:r>
        <w:r w:rsidR="001D56DA">
          <w:rPr>
            <w:noProof/>
            <w:webHidden/>
          </w:rPr>
          <w:fldChar w:fldCharType="end"/>
        </w:r>
      </w:hyperlink>
    </w:p>
    <w:p w14:paraId="450AD0BD" w14:textId="07C081F9" w:rsidR="00D26C16" w:rsidRPr="00596E8D" w:rsidRDefault="00D26C16" w:rsidP="009A6F0F">
      <w:pPr>
        <w:pStyle w:val="BodyText"/>
      </w:pPr>
      <w:r w:rsidRPr="00596E8D">
        <w:fldChar w:fldCharType="end"/>
      </w:r>
    </w:p>
    <w:p w14:paraId="4AF6AB57" w14:textId="77777777" w:rsidR="00D26C16" w:rsidRPr="00596E8D" w:rsidRDefault="00D26C16" w:rsidP="00D26C16">
      <w:pPr>
        <w:pStyle w:val="Titlesamepage"/>
      </w:pPr>
      <w:r w:rsidRPr="00596E8D">
        <w:t>List of figures</w:t>
      </w:r>
    </w:p>
    <w:p w14:paraId="30B16F9F" w14:textId="6FC486A7" w:rsidR="001D56DA" w:rsidRDefault="00D26C16">
      <w:pPr>
        <w:pStyle w:val="TableofFigures"/>
        <w:tabs>
          <w:tab w:val="right" w:leader="dot" w:pos="9016"/>
        </w:tabs>
        <w:rPr>
          <w:rFonts w:asciiTheme="minorHAnsi" w:eastAsiaTheme="minorEastAsia" w:hAnsiTheme="minorHAnsi" w:cstheme="minorBidi"/>
          <w:noProof/>
          <w:sz w:val="22"/>
          <w:szCs w:val="22"/>
        </w:rPr>
      </w:pPr>
      <w:r w:rsidRPr="00596E8D">
        <w:fldChar w:fldCharType="begin"/>
      </w:r>
      <w:r w:rsidRPr="00596E8D">
        <w:instrText xml:space="preserve"> TOC \h \z \c "Figure" </w:instrText>
      </w:r>
      <w:r w:rsidRPr="00596E8D">
        <w:fldChar w:fldCharType="separate"/>
      </w:r>
      <w:hyperlink w:anchor="_Toc460169063" w:history="1">
        <w:r w:rsidR="001D56DA" w:rsidRPr="00FC7C21">
          <w:rPr>
            <w:rStyle w:val="Hyperlink"/>
            <w:noProof/>
          </w:rPr>
          <w:t>Figure 1. Two independent variables, with no evidence of a trade-off</w:t>
        </w:r>
        <w:r w:rsidR="001D56DA">
          <w:rPr>
            <w:noProof/>
            <w:webHidden/>
          </w:rPr>
          <w:tab/>
        </w:r>
        <w:r w:rsidR="001D56DA">
          <w:rPr>
            <w:noProof/>
            <w:webHidden/>
          </w:rPr>
          <w:fldChar w:fldCharType="begin"/>
        </w:r>
        <w:r w:rsidR="001D56DA">
          <w:rPr>
            <w:noProof/>
            <w:webHidden/>
          </w:rPr>
          <w:instrText xml:space="preserve"> PAGEREF _Toc460169063 \h </w:instrText>
        </w:r>
        <w:r w:rsidR="001D56DA">
          <w:rPr>
            <w:noProof/>
            <w:webHidden/>
          </w:rPr>
        </w:r>
        <w:r w:rsidR="001D56DA">
          <w:rPr>
            <w:noProof/>
            <w:webHidden/>
          </w:rPr>
          <w:fldChar w:fldCharType="separate"/>
        </w:r>
        <w:r w:rsidR="001D56DA">
          <w:rPr>
            <w:noProof/>
            <w:webHidden/>
          </w:rPr>
          <w:t>13</w:t>
        </w:r>
        <w:r w:rsidR="001D56DA">
          <w:rPr>
            <w:noProof/>
            <w:webHidden/>
          </w:rPr>
          <w:fldChar w:fldCharType="end"/>
        </w:r>
      </w:hyperlink>
    </w:p>
    <w:p w14:paraId="2213FA16" w14:textId="232A8424"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64" w:history="1">
        <w:r w:rsidR="001D56DA" w:rsidRPr="00FC7C21">
          <w:rPr>
            <w:rStyle w:val="Hyperlink"/>
            <w:noProof/>
          </w:rPr>
          <w:t>Figure 2. Two independent variables, with clear evidence of a trade-off</w:t>
        </w:r>
        <w:r w:rsidR="001D56DA">
          <w:rPr>
            <w:noProof/>
            <w:webHidden/>
          </w:rPr>
          <w:tab/>
        </w:r>
        <w:r w:rsidR="001D56DA">
          <w:rPr>
            <w:noProof/>
            <w:webHidden/>
          </w:rPr>
          <w:fldChar w:fldCharType="begin"/>
        </w:r>
        <w:r w:rsidR="001D56DA">
          <w:rPr>
            <w:noProof/>
            <w:webHidden/>
          </w:rPr>
          <w:instrText xml:space="preserve"> PAGEREF _Toc460169064 \h </w:instrText>
        </w:r>
        <w:r w:rsidR="001D56DA">
          <w:rPr>
            <w:noProof/>
            <w:webHidden/>
          </w:rPr>
        </w:r>
        <w:r w:rsidR="001D56DA">
          <w:rPr>
            <w:noProof/>
            <w:webHidden/>
          </w:rPr>
          <w:fldChar w:fldCharType="separate"/>
        </w:r>
        <w:r w:rsidR="001D56DA">
          <w:rPr>
            <w:noProof/>
            <w:webHidden/>
          </w:rPr>
          <w:t>14</w:t>
        </w:r>
        <w:r w:rsidR="001D56DA">
          <w:rPr>
            <w:noProof/>
            <w:webHidden/>
          </w:rPr>
          <w:fldChar w:fldCharType="end"/>
        </w:r>
      </w:hyperlink>
    </w:p>
    <w:p w14:paraId="736DD0DE" w14:textId="44FBD9A8"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65" w:history="1">
        <w:r w:rsidR="001D56DA" w:rsidRPr="00FC7C21">
          <w:rPr>
            <w:rStyle w:val="Hyperlink"/>
            <w:noProof/>
          </w:rPr>
          <w:t>Figure 3. Comparing two trade-off examples</w:t>
        </w:r>
        <w:r w:rsidR="001D56DA">
          <w:rPr>
            <w:noProof/>
            <w:webHidden/>
          </w:rPr>
          <w:tab/>
        </w:r>
        <w:r w:rsidR="001D56DA">
          <w:rPr>
            <w:noProof/>
            <w:webHidden/>
          </w:rPr>
          <w:fldChar w:fldCharType="begin"/>
        </w:r>
        <w:r w:rsidR="001D56DA">
          <w:rPr>
            <w:noProof/>
            <w:webHidden/>
          </w:rPr>
          <w:instrText xml:space="preserve"> PAGEREF _Toc460169065 \h </w:instrText>
        </w:r>
        <w:r w:rsidR="001D56DA">
          <w:rPr>
            <w:noProof/>
            <w:webHidden/>
          </w:rPr>
        </w:r>
        <w:r w:rsidR="001D56DA">
          <w:rPr>
            <w:noProof/>
            <w:webHidden/>
          </w:rPr>
          <w:fldChar w:fldCharType="separate"/>
        </w:r>
        <w:r w:rsidR="001D56DA">
          <w:rPr>
            <w:noProof/>
            <w:webHidden/>
          </w:rPr>
          <w:t>14</w:t>
        </w:r>
        <w:r w:rsidR="001D56DA">
          <w:rPr>
            <w:noProof/>
            <w:webHidden/>
          </w:rPr>
          <w:fldChar w:fldCharType="end"/>
        </w:r>
      </w:hyperlink>
    </w:p>
    <w:p w14:paraId="56F2BB4D" w14:textId="176AFF8D"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66" w:history="1">
        <w:r w:rsidR="001D56DA" w:rsidRPr="00FC7C21">
          <w:rPr>
            <w:rStyle w:val="Hyperlink"/>
            <w:noProof/>
          </w:rPr>
          <w:t>Figure 4. Estimated strategic cost per ANSP for improving sector capacity</w:t>
        </w:r>
        <w:r w:rsidR="001D56DA">
          <w:rPr>
            <w:noProof/>
            <w:webHidden/>
          </w:rPr>
          <w:tab/>
        </w:r>
        <w:r w:rsidR="001D56DA">
          <w:rPr>
            <w:noProof/>
            <w:webHidden/>
          </w:rPr>
          <w:fldChar w:fldCharType="begin"/>
        </w:r>
        <w:r w:rsidR="001D56DA">
          <w:rPr>
            <w:noProof/>
            <w:webHidden/>
          </w:rPr>
          <w:instrText xml:space="preserve"> PAGEREF _Toc460169066 \h </w:instrText>
        </w:r>
        <w:r w:rsidR="001D56DA">
          <w:rPr>
            <w:noProof/>
            <w:webHidden/>
          </w:rPr>
        </w:r>
        <w:r w:rsidR="001D56DA">
          <w:rPr>
            <w:noProof/>
            <w:webHidden/>
          </w:rPr>
          <w:fldChar w:fldCharType="separate"/>
        </w:r>
        <w:r w:rsidR="001D56DA">
          <w:rPr>
            <w:noProof/>
            <w:webHidden/>
          </w:rPr>
          <w:t>17</w:t>
        </w:r>
        <w:r w:rsidR="001D56DA">
          <w:rPr>
            <w:noProof/>
            <w:webHidden/>
          </w:rPr>
          <w:fldChar w:fldCharType="end"/>
        </w:r>
      </w:hyperlink>
    </w:p>
    <w:p w14:paraId="39084D1E" w14:textId="0730E1A7"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67" w:history="1">
        <w:r w:rsidR="001D56DA" w:rsidRPr="00FC7C21">
          <w:rPr>
            <w:rStyle w:val="Hyperlink"/>
            <w:noProof/>
          </w:rPr>
          <w:t>Figure 5. Delay generation concept</w:t>
        </w:r>
        <w:r w:rsidR="001D56DA">
          <w:rPr>
            <w:noProof/>
            <w:webHidden/>
          </w:rPr>
          <w:tab/>
        </w:r>
        <w:r w:rsidR="001D56DA">
          <w:rPr>
            <w:noProof/>
            <w:webHidden/>
          </w:rPr>
          <w:fldChar w:fldCharType="begin"/>
        </w:r>
        <w:r w:rsidR="001D56DA">
          <w:rPr>
            <w:noProof/>
            <w:webHidden/>
          </w:rPr>
          <w:instrText xml:space="preserve"> PAGEREF _Toc460169067 \h </w:instrText>
        </w:r>
        <w:r w:rsidR="001D56DA">
          <w:rPr>
            <w:noProof/>
            <w:webHidden/>
          </w:rPr>
        </w:r>
        <w:r w:rsidR="001D56DA">
          <w:rPr>
            <w:noProof/>
            <w:webHidden/>
          </w:rPr>
          <w:fldChar w:fldCharType="separate"/>
        </w:r>
        <w:r w:rsidR="001D56DA">
          <w:rPr>
            <w:noProof/>
            <w:webHidden/>
          </w:rPr>
          <w:t>21</w:t>
        </w:r>
        <w:r w:rsidR="001D56DA">
          <w:rPr>
            <w:noProof/>
            <w:webHidden/>
          </w:rPr>
          <w:fldChar w:fldCharType="end"/>
        </w:r>
      </w:hyperlink>
    </w:p>
    <w:p w14:paraId="0E835111" w14:textId="5B2EBC66"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68" w:history="1">
        <w:r w:rsidR="001D56DA" w:rsidRPr="00FC7C21">
          <w:rPr>
            <w:rStyle w:val="Hyperlink"/>
            <w:noProof/>
          </w:rPr>
          <w:t>Figure 6. Example of possible re-routings around industrial action</w:t>
        </w:r>
        <w:r w:rsidR="001D56DA">
          <w:rPr>
            <w:noProof/>
            <w:webHidden/>
          </w:rPr>
          <w:tab/>
        </w:r>
        <w:r w:rsidR="001D56DA">
          <w:rPr>
            <w:noProof/>
            <w:webHidden/>
          </w:rPr>
          <w:fldChar w:fldCharType="begin"/>
        </w:r>
        <w:r w:rsidR="001D56DA">
          <w:rPr>
            <w:noProof/>
            <w:webHidden/>
          </w:rPr>
          <w:instrText xml:space="preserve"> PAGEREF _Toc460169068 \h </w:instrText>
        </w:r>
        <w:r w:rsidR="001D56DA">
          <w:rPr>
            <w:noProof/>
            <w:webHidden/>
          </w:rPr>
        </w:r>
        <w:r w:rsidR="001D56DA">
          <w:rPr>
            <w:noProof/>
            <w:webHidden/>
          </w:rPr>
          <w:fldChar w:fldCharType="separate"/>
        </w:r>
        <w:r w:rsidR="001D56DA">
          <w:rPr>
            <w:noProof/>
            <w:webHidden/>
          </w:rPr>
          <w:t>22</w:t>
        </w:r>
        <w:r w:rsidR="001D56DA">
          <w:rPr>
            <w:noProof/>
            <w:webHidden/>
          </w:rPr>
          <w:fldChar w:fldCharType="end"/>
        </w:r>
      </w:hyperlink>
    </w:p>
    <w:p w14:paraId="5EC9B27F" w14:textId="37B92390"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69" w:history="1">
        <w:r w:rsidR="001D56DA" w:rsidRPr="00FC7C21">
          <w:rPr>
            <w:rStyle w:val="Hyperlink"/>
            <w:noProof/>
          </w:rPr>
          <w:t>Figure 7. Average daily cancellations 2014</w:t>
        </w:r>
        <w:r w:rsidR="001D56DA">
          <w:rPr>
            <w:noProof/>
            <w:webHidden/>
          </w:rPr>
          <w:tab/>
        </w:r>
        <w:r w:rsidR="001D56DA">
          <w:rPr>
            <w:noProof/>
            <w:webHidden/>
          </w:rPr>
          <w:fldChar w:fldCharType="begin"/>
        </w:r>
        <w:r w:rsidR="001D56DA">
          <w:rPr>
            <w:noProof/>
            <w:webHidden/>
          </w:rPr>
          <w:instrText xml:space="preserve"> PAGEREF _Toc460169069 \h </w:instrText>
        </w:r>
        <w:r w:rsidR="001D56DA">
          <w:rPr>
            <w:noProof/>
            <w:webHidden/>
          </w:rPr>
        </w:r>
        <w:r w:rsidR="001D56DA">
          <w:rPr>
            <w:noProof/>
            <w:webHidden/>
          </w:rPr>
          <w:fldChar w:fldCharType="separate"/>
        </w:r>
        <w:r w:rsidR="001D56DA">
          <w:rPr>
            <w:noProof/>
            <w:webHidden/>
          </w:rPr>
          <w:t>24</w:t>
        </w:r>
        <w:r w:rsidR="001D56DA">
          <w:rPr>
            <w:noProof/>
            <w:webHidden/>
          </w:rPr>
          <w:fldChar w:fldCharType="end"/>
        </w:r>
      </w:hyperlink>
    </w:p>
    <w:p w14:paraId="7AD18A40" w14:textId="6224D56C"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70" w:history="1">
        <w:r w:rsidR="001D56DA" w:rsidRPr="00FC7C21">
          <w:rPr>
            <w:rStyle w:val="Hyperlink"/>
            <w:noProof/>
          </w:rPr>
          <w:t>Figure 8. Monthly share of operational cancellations 2014</w:t>
        </w:r>
        <w:r w:rsidR="001D56DA">
          <w:rPr>
            <w:noProof/>
            <w:webHidden/>
          </w:rPr>
          <w:tab/>
        </w:r>
        <w:r w:rsidR="001D56DA">
          <w:rPr>
            <w:noProof/>
            <w:webHidden/>
          </w:rPr>
          <w:fldChar w:fldCharType="begin"/>
        </w:r>
        <w:r w:rsidR="001D56DA">
          <w:rPr>
            <w:noProof/>
            <w:webHidden/>
          </w:rPr>
          <w:instrText xml:space="preserve"> PAGEREF _Toc460169070 \h </w:instrText>
        </w:r>
        <w:r w:rsidR="001D56DA">
          <w:rPr>
            <w:noProof/>
            <w:webHidden/>
          </w:rPr>
        </w:r>
        <w:r w:rsidR="001D56DA">
          <w:rPr>
            <w:noProof/>
            <w:webHidden/>
          </w:rPr>
          <w:fldChar w:fldCharType="separate"/>
        </w:r>
        <w:r w:rsidR="001D56DA">
          <w:rPr>
            <w:noProof/>
            <w:webHidden/>
          </w:rPr>
          <w:t>24</w:t>
        </w:r>
        <w:r w:rsidR="001D56DA">
          <w:rPr>
            <w:noProof/>
            <w:webHidden/>
          </w:rPr>
          <w:fldChar w:fldCharType="end"/>
        </w:r>
      </w:hyperlink>
    </w:p>
    <w:p w14:paraId="53B1AA77" w14:textId="491E2808"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71" w:history="1">
        <w:r w:rsidR="001D56DA" w:rsidRPr="00FC7C21">
          <w:rPr>
            <w:rStyle w:val="Hyperlink"/>
            <w:noProof/>
          </w:rPr>
          <w:t>Figure 9. Industrial action regulations for the basis dates</w:t>
        </w:r>
        <w:r w:rsidR="001D56DA">
          <w:rPr>
            <w:noProof/>
            <w:webHidden/>
          </w:rPr>
          <w:tab/>
        </w:r>
        <w:r w:rsidR="001D56DA">
          <w:rPr>
            <w:noProof/>
            <w:webHidden/>
          </w:rPr>
          <w:fldChar w:fldCharType="begin"/>
        </w:r>
        <w:r w:rsidR="001D56DA">
          <w:rPr>
            <w:noProof/>
            <w:webHidden/>
          </w:rPr>
          <w:instrText xml:space="preserve"> PAGEREF _Toc460169071 \h </w:instrText>
        </w:r>
        <w:r w:rsidR="001D56DA">
          <w:rPr>
            <w:noProof/>
            <w:webHidden/>
          </w:rPr>
        </w:r>
        <w:r w:rsidR="001D56DA">
          <w:rPr>
            <w:noProof/>
            <w:webHidden/>
          </w:rPr>
          <w:fldChar w:fldCharType="separate"/>
        </w:r>
        <w:r w:rsidR="001D56DA">
          <w:rPr>
            <w:noProof/>
            <w:webHidden/>
          </w:rPr>
          <w:t>25</w:t>
        </w:r>
        <w:r w:rsidR="001D56DA">
          <w:rPr>
            <w:noProof/>
            <w:webHidden/>
          </w:rPr>
          <w:fldChar w:fldCharType="end"/>
        </w:r>
      </w:hyperlink>
    </w:p>
    <w:p w14:paraId="61E582C0" w14:textId="5EFD8BE9"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72" w:history="1">
        <w:r w:rsidR="001D56DA" w:rsidRPr="00FC7C21">
          <w:rPr>
            <w:rStyle w:val="Hyperlink"/>
            <w:noProof/>
          </w:rPr>
          <w:t>Figure 10. Number of weather regulations and ANSPs – local case selection</w:t>
        </w:r>
        <w:r w:rsidR="001D56DA">
          <w:rPr>
            <w:noProof/>
            <w:webHidden/>
          </w:rPr>
          <w:tab/>
        </w:r>
        <w:r w:rsidR="001D56DA">
          <w:rPr>
            <w:noProof/>
            <w:webHidden/>
          </w:rPr>
          <w:fldChar w:fldCharType="begin"/>
        </w:r>
        <w:r w:rsidR="001D56DA">
          <w:rPr>
            <w:noProof/>
            <w:webHidden/>
          </w:rPr>
          <w:instrText xml:space="preserve"> PAGEREF _Toc460169072 \h </w:instrText>
        </w:r>
        <w:r w:rsidR="001D56DA">
          <w:rPr>
            <w:noProof/>
            <w:webHidden/>
          </w:rPr>
        </w:r>
        <w:r w:rsidR="001D56DA">
          <w:rPr>
            <w:noProof/>
            <w:webHidden/>
          </w:rPr>
          <w:fldChar w:fldCharType="separate"/>
        </w:r>
        <w:r w:rsidR="001D56DA">
          <w:rPr>
            <w:noProof/>
            <w:webHidden/>
          </w:rPr>
          <w:t>27</w:t>
        </w:r>
        <w:r w:rsidR="001D56DA">
          <w:rPr>
            <w:noProof/>
            <w:webHidden/>
          </w:rPr>
          <w:fldChar w:fldCharType="end"/>
        </w:r>
      </w:hyperlink>
    </w:p>
    <w:p w14:paraId="3CD5F2B1" w14:textId="0A5F36FE"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73" w:history="1">
        <w:r w:rsidR="001D56DA" w:rsidRPr="00FC7C21">
          <w:rPr>
            <w:rStyle w:val="Hyperlink"/>
            <w:noProof/>
          </w:rPr>
          <w:t>Figure 11. Number of weather regulations and ANSPs – disperse case selection</w:t>
        </w:r>
        <w:r w:rsidR="001D56DA">
          <w:rPr>
            <w:noProof/>
            <w:webHidden/>
          </w:rPr>
          <w:tab/>
        </w:r>
        <w:r w:rsidR="001D56DA">
          <w:rPr>
            <w:noProof/>
            <w:webHidden/>
          </w:rPr>
          <w:fldChar w:fldCharType="begin"/>
        </w:r>
        <w:r w:rsidR="001D56DA">
          <w:rPr>
            <w:noProof/>
            <w:webHidden/>
          </w:rPr>
          <w:instrText xml:space="preserve"> PAGEREF _Toc460169073 \h </w:instrText>
        </w:r>
        <w:r w:rsidR="001D56DA">
          <w:rPr>
            <w:noProof/>
            <w:webHidden/>
          </w:rPr>
        </w:r>
        <w:r w:rsidR="001D56DA">
          <w:rPr>
            <w:noProof/>
            <w:webHidden/>
          </w:rPr>
          <w:fldChar w:fldCharType="separate"/>
        </w:r>
        <w:r w:rsidR="001D56DA">
          <w:rPr>
            <w:noProof/>
            <w:webHidden/>
          </w:rPr>
          <w:t>28</w:t>
        </w:r>
        <w:r w:rsidR="001D56DA">
          <w:rPr>
            <w:noProof/>
            <w:webHidden/>
          </w:rPr>
          <w:fldChar w:fldCharType="end"/>
        </w:r>
      </w:hyperlink>
    </w:p>
    <w:p w14:paraId="76CC3C33" w14:textId="366141AF"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74" w:history="1">
        <w:r w:rsidR="001D56DA" w:rsidRPr="00FC7C21">
          <w:rPr>
            <w:rStyle w:val="Hyperlink"/>
            <w:noProof/>
          </w:rPr>
          <w:t>Figure 12. Weather-related regulations for the basis dates</w:t>
        </w:r>
        <w:r w:rsidR="001D56DA">
          <w:rPr>
            <w:noProof/>
            <w:webHidden/>
          </w:rPr>
          <w:tab/>
        </w:r>
        <w:r w:rsidR="001D56DA">
          <w:rPr>
            <w:noProof/>
            <w:webHidden/>
          </w:rPr>
          <w:fldChar w:fldCharType="begin"/>
        </w:r>
        <w:r w:rsidR="001D56DA">
          <w:rPr>
            <w:noProof/>
            <w:webHidden/>
          </w:rPr>
          <w:instrText xml:space="preserve"> PAGEREF _Toc460169074 \h </w:instrText>
        </w:r>
        <w:r w:rsidR="001D56DA">
          <w:rPr>
            <w:noProof/>
            <w:webHidden/>
          </w:rPr>
        </w:r>
        <w:r w:rsidR="001D56DA">
          <w:rPr>
            <w:noProof/>
            <w:webHidden/>
          </w:rPr>
          <w:fldChar w:fldCharType="separate"/>
        </w:r>
        <w:r w:rsidR="001D56DA">
          <w:rPr>
            <w:noProof/>
            <w:webHidden/>
          </w:rPr>
          <w:t>28</w:t>
        </w:r>
        <w:r w:rsidR="001D56DA">
          <w:rPr>
            <w:noProof/>
            <w:webHidden/>
          </w:rPr>
          <w:fldChar w:fldCharType="end"/>
        </w:r>
      </w:hyperlink>
    </w:p>
    <w:p w14:paraId="142E70CF" w14:textId="229358B7"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75" w:history="1">
        <w:r w:rsidR="001D56DA" w:rsidRPr="00FC7C21">
          <w:rPr>
            <w:rStyle w:val="Hyperlink"/>
            <w:noProof/>
          </w:rPr>
          <w:t>Figure 13. Cruise weight estimation for different FLs (A320)</w:t>
        </w:r>
        <w:r w:rsidR="001D56DA">
          <w:rPr>
            <w:noProof/>
            <w:webHidden/>
          </w:rPr>
          <w:tab/>
        </w:r>
        <w:r w:rsidR="001D56DA">
          <w:rPr>
            <w:noProof/>
            <w:webHidden/>
          </w:rPr>
          <w:fldChar w:fldCharType="begin"/>
        </w:r>
        <w:r w:rsidR="001D56DA">
          <w:rPr>
            <w:noProof/>
            <w:webHidden/>
          </w:rPr>
          <w:instrText xml:space="preserve"> PAGEREF _Toc460169075 \h </w:instrText>
        </w:r>
        <w:r w:rsidR="001D56DA">
          <w:rPr>
            <w:noProof/>
            <w:webHidden/>
          </w:rPr>
        </w:r>
        <w:r w:rsidR="001D56DA">
          <w:rPr>
            <w:noProof/>
            <w:webHidden/>
          </w:rPr>
          <w:fldChar w:fldCharType="separate"/>
        </w:r>
        <w:r w:rsidR="001D56DA">
          <w:rPr>
            <w:noProof/>
            <w:webHidden/>
          </w:rPr>
          <w:t>29</w:t>
        </w:r>
        <w:r w:rsidR="001D56DA">
          <w:rPr>
            <w:noProof/>
            <w:webHidden/>
          </w:rPr>
          <w:fldChar w:fldCharType="end"/>
        </w:r>
      </w:hyperlink>
    </w:p>
    <w:p w14:paraId="54AA677A" w14:textId="68CD9A55"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76" w:history="1">
        <w:r w:rsidR="001D56DA" w:rsidRPr="00FC7C21">
          <w:rPr>
            <w:rStyle w:val="Hyperlink"/>
            <w:noProof/>
          </w:rPr>
          <w:t>Figure 14. Cruise fuel estimated for flights in model at nominal cruise speed</w:t>
        </w:r>
        <w:r w:rsidR="001D56DA">
          <w:rPr>
            <w:noProof/>
            <w:webHidden/>
          </w:rPr>
          <w:tab/>
        </w:r>
        <w:r w:rsidR="001D56DA">
          <w:rPr>
            <w:noProof/>
            <w:webHidden/>
          </w:rPr>
          <w:fldChar w:fldCharType="begin"/>
        </w:r>
        <w:r w:rsidR="001D56DA">
          <w:rPr>
            <w:noProof/>
            <w:webHidden/>
          </w:rPr>
          <w:instrText xml:space="preserve"> PAGEREF _Toc460169076 \h </w:instrText>
        </w:r>
        <w:r w:rsidR="001D56DA">
          <w:rPr>
            <w:noProof/>
            <w:webHidden/>
          </w:rPr>
        </w:r>
        <w:r w:rsidR="001D56DA">
          <w:rPr>
            <w:noProof/>
            <w:webHidden/>
          </w:rPr>
          <w:fldChar w:fldCharType="separate"/>
        </w:r>
        <w:r w:rsidR="001D56DA">
          <w:rPr>
            <w:noProof/>
            <w:webHidden/>
          </w:rPr>
          <w:t>29</w:t>
        </w:r>
        <w:r w:rsidR="001D56DA">
          <w:rPr>
            <w:noProof/>
            <w:webHidden/>
          </w:rPr>
          <w:fldChar w:fldCharType="end"/>
        </w:r>
      </w:hyperlink>
    </w:p>
    <w:p w14:paraId="28508897" w14:textId="1B6EFAC9" w:rsidR="001D56DA" w:rsidRDefault="007B14A0">
      <w:pPr>
        <w:pStyle w:val="TableofFigures"/>
        <w:tabs>
          <w:tab w:val="right" w:leader="dot" w:pos="9016"/>
        </w:tabs>
        <w:rPr>
          <w:rFonts w:asciiTheme="minorHAnsi" w:eastAsiaTheme="minorEastAsia" w:hAnsiTheme="minorHAnsi" w:cstheme="minorBidi"/>
          <w:noProof/>
          <w:sz w:val="22"/>
          <w:szCs w:val="22"/>
        </w:rPr>
      </w:pPr>
      <w:hyperlink w:anchor="_Toc460169077" w:history="1">
        <w:r w:rsidR="001D56DA" w:rsidRPr="00FC7C21">
          <w:rPr>
            <w:rStyle w:val="Hyperlink"/>
            <w:noProof/>
          </w:rPr>
          <w:t>Figure 15. 2014 itineraries generation</w:t>
        </w:r>
        <w:r w:rsidR="001D56DA">
          <w:rPr>
            <w:noProof/>
            <w:webHidden/>
          </w:rPr>
          <w:tab/>
        </w:r>
        <w:r w:rsidR="001D56DA">
          <w:rPr>
            <w:noProof/>
            <w:webHidden/>
          </w:rPr>
          <w:fldChar w:fldCharType="begin"/>
        </w:r>
        <w:r w:rsidR="001D56DA">
          <w:rPr>
            <w:noProof/>
            <w:webHidden/>
          </w:rPr>
          <w:instrText xml:space="preserve"> PAGEREF _Toc460169077 \h </w:instrText>
        </w:r>
        <w:r w:rsidR="001D56DA">
          <w:rPr>
            <w:noProof/>
            <w:webHidden/>
          </w:rPr>
        </w:r>
        <w:r w:rsidR="001D56DA">
          <w:rPr>
            <w:noProof/>
            <w:webHidden/>
          </w:rPr>
          <w:fldChar w:fldCharType="separate"/>
        </w:r>
        <w:r w:rsidR="001D56DA">
          <w:rPr>
            <w:noProof/>
            <w:webHidden/>
          </w:rPr>
          <w:t>31</w:t>
        </w:r>
        <w:r w:rsidR="001D56DA">
          <w:rPr>
            <w:noProof/>
            <w:webHidden/>
          </w:rPr>
          <w:fldChar w:fldCharType="end"/>
        </w:r>
      </w:hyperlink>
    </w:p>
    <w:p w14:paraId="741809C9" w14:textId="4E33B4F1" w:rsidR="00D26C16" w:rsidRPr="00596E8D" w:rsidRDefault="00D26C16" w:rsidP="009A6F0F">
      <w:pPr>
        <w:pStyle w:val="BodyText"/>
      </w:pPr>
      <w:r w:rsidRPr="00596E8D">
        <w:fldChar w:fldCharType="end"/>
      </w:r>
    </w:p>
    <w:p w14:paraId="7488CB84" w14:textId="0F2F63C7" w:rsidR="005A1A8B" w:rsidRPr="00596E8D" w:rsidRDefault="00D26C16" w:rsidP="00C46F34">
      <w:pPr>
        <w:pStyle w:val="ExecutiveSummary"/>
      </w:pPr>
      <w:bookmarkStart w:id="0" w:name="_Toc460169005"/>
      <w:bookmarkStart w:id="1" w:name="_Toc225321499"/>
      <w:bookmarkStart w:id="2" w:name="_Toc225325998"/>
      <w:bookmarkStart w:id="3" w:name="_Toc225328161"/>
      <w:r w:rsidRPr="00596E8D">
        <w:lastRenderedPageBreak/>
        <w:t>Executive summary</w:t>
      </w:r>
      <w:bookmarkEnd w:id="0"/>
    </w:p>
    <w:p w14:paraId="4789C34F" w14:textId="77777777" w:rsidR="00F168D3" w:rsidRPr="00F168D3" w:rsidRDefault="00F168D3" w:rsidP="007918CA">
      <w:pPr>
        <w:jc w:val="both"/>
      </w:pPr>
    </w:p>
    <w:p w14:paraId="025E81BA" w14:textId="31ED0BFF" w:rsidR="007918CA" w:rsidRPr="00F168D3" w:rsidRDefault="007918CA" w:rsidP="007918CA">
      <w:pPr>
        <w:jc w:val="both"/>
        <w:rPr>
          <w:lang w:eastAsia="en-US"/>
        </w:rPr>
      </w:pPr>
      <w:r w:rsidRPr="00F168D3">
        <w:t xml:space="preserve">The main objective of </w:t>
      </w:r>
      <w:proofErr w:type="spellStart"/>
      <w:r w:rsidRPr="00F168D3">
        <w:t>ComplexityCosts</w:t>
      </w:r>
      <w:proofErr w:type="spellEnd"/>
      <w:r w:rsidRPr="00F168D3">
        <w:t xml:space="preserve"> is to gain deeper insights into ATM performance trade-offs for different stakeholders’ investment mechanisms within the context of uncertainty. The full traffic and pass</w:t>
      </w:r>
      <w:r w:rsidR="00C42F0A">
        <w:t xml:space="preserve">enger itinerary day modelled is </w:t>
      </w:r>
      <w:r w:rsidRPr="00F168D3">
        <w:rPr>
          <w:lang w:eastAsia="en-US"/>
        </w:rPr>
        <w:t>12SEP14.</w:t>
      </w:r>
    </w:p>
    <w:p w14:paraId="478CB760" w14:textId="5D6F9A81" w:rsidR="000C2F11" w:rsidRPr="00F168D3" w:rsidRDefault="000C2F11" w:rsidP="007918CA">
      <w:pPr>
        <w:jc w:val="both"/>
        <w:rPr>
          <w:lang w:eastAsia="en-US"/>
        </w:rPr>
      </w:pPr>
    </w:p>
    <w:p w14:paraId="5E11596A" w14:textId="2540B40E" w:rsidR="007918CA" w:rsidRPr="00F168D3" w:rsidRDefault="007918CA" w:rsidP="007918CA">
      <w:pPr>
        <w:jc w:val="both"/>
      </w:pPr>
      <w:r w:rsidRPr="00F168D3">
        <w:t xml:space="preserve">Despite uncertainty being one of the main factors generating reduced performance, behaviours are often driven by complex interactions and feedback loops that </w:t>
      </w:r>
      <w:r w:rsidR="00C42F0A">
        <w:t>render</w:t>
      </w:r>
      <w:r w:rsidRPr="00F168D3">
        <w:t xml:space="preserve"> it difficult to assess second-order impacts at a network level. The </w:t>
      </w:r>
      <w:proofErr w:type="spellStart"/>
      <w:r w:rsidRPr="00F168D3">
        <w:t>ComplexityCosts</w:t>
      </w:r>
      <w:proofErr w:type="spellEnd"/>
      <w:r w:rsidRPr="00F168D3">
        <w:t xml:space="preserve"> simulation model takes into account d</w:t>
      </w:r>
      <w:r w:rsidR="00E50DB7" w:rsidRPr="00F168D3">
        <w:t xml:space="preserve">ifferent stakeholders, </w:t>
      </w:r>
      <w:r w:rsidRPr="00F168D3">
        <w:t xml:space="preserve">according to corresponding tactical and strategic cost structures, and their interactions. Feedback loops in the model could </w:t>
      </w:r>
      <w:r w:rsidR="00C42F0A">
        <w:t xml:space="preserve">thus </w:t>
      </w:r>
      <w:r w:rsidRPr="00F168D3">
        <w:t xml:space="preserve">potentially generate new </w:t>
      </w:r>
      <w:r w:rsidR="00C42F0A">
        <w:t>emergent macroscopic behaviour.</w:t>
      </w:r>
    </w:p>
    <w:p w14:paraId="5AA012FE" w14:textId="77777777" w:rsidR="007918CA" w:rsidRPr="00F168D3" w:rsidRDefault="007918CA" w:rsidP="007918CA">
      <w:pPr>
        <w:jc w:val="both"/>
      </w:pPr>
    </w:p>
    <w:p w14:paraId="366CA638" w14:textId="029945D3" w:rsidR="000C2F11" w:rsidRPr="00F168D3" w:rsidRDefault="007918CA" w:rsidP="007918CA">
      <w:pPr>
        <w:jc w:val="both"/>
      </w:pPr>
      <w:r w:rsidRPr="00F168D3">
        <w:t>This report describes the implementation of the mechanisms and their cost assignments, at the tactical and strategic levels. Stakeholders’ mechanism adoption is modelled according to three uptake levels: baseline (current situation), early adopters (mid-t</w:t>
      </w:r>
      <w:r w:rsidR="005467CB">
        <w:t>erm) and followers (long-term).</w:t>
      </w:r>
    </w:p>
    <w:p w14:paraId="657F6088" w14:textId="77777777" w:rsidR="000C2F11" w:rsidRPr="00F168D3" w:rsidRDefault="000C2F11" w:rsidP="007918CA">
      <w:pPr>
        <w:jc w:val="both"/>
      </w:pPr>
    </w:p>
    <w:p w14:paraId="748ADC23" w14:textId="22E66E4C" w:rsidR="000C2F11" w:rsidRPr="00F168D3" w:rsidRDefault="007918CA" w:rsidP="007918CA">
      <w:pPr>
        <w:jc w:val="both"/>
      </w:pPr>
      <w:r w:rsidRPr="00F168D3">
        <w:t>Uncertainty (and network performance detriment) is modelled by disturbances introduced into the model: the statistical models for industrial actions and weather are explained. Background ATFM disturbance is also modelled as part of the baseline. The statistical parameters for these disturbances are derived from empirical data, as are the spatial and temporal duration of the disturbances.</w:t>
      </w:r>
    </w:p>
    <w:p w14:paraId="1DFCBDB2" w14:textId="3A72BF0D" w:rsidR="00E51FF6" w:rsidRPr="00F168D3" w:rsidRDefault="000C2F11" w:rsidP="00E51FF6">
      <w:pPr>
        <w:pStyle w:val="BodyText"/>
        <w:rPr>
          <w:lang w:eastAsia="en-US"/>
        </w:rPr>
      </w:pPr>
      <w:r w:rsidRPr="00F168D3">
        <w:rPr>
          <w:lang w:eastAsia="en-US"/>
        </w:rPr>
        <w:t>The effect of the disturbances will be variously mitigated by the mechanisms. Different mechanisms might deliver different performance as a function of the spatial distribution of the disturbances. In some cases, a mechanism might be better suited for localised disturbances in the net</w:t>
      </w:r>
      <w:r w:rsidR="00C42F0A">
        <w:rPr>
          <w:lang w:eastAsia="en-US"/>
        </w:rPr>
        <w:t>work, but provide a lower benefit</w:t>
      </w:r>
      <w:r w:rsidRPr="00F168D3">
        <w:rPr>
          <w:lang w:eastAsia="en-US"/>
        </w:rPr>
        <w:t xml:space="preserve"> when disturbances affect the network in a wider manner. For this reason, each disturbance will be modelled with two dif</w:t>
      </w:r>
      <w:r w:rsidR="00C42F0A">
        <w:rPr>
          <w:lang w:eastAsia="en-US"/>
        </w:rPr>
        <w:t>ferent spatial scopes: local</w:t>
      </w:r>
      <w:r w:rsidRPr="00F168D3">
        <w:rPr>
          <w:lang w:eastAsia="en-US"/>
        </w:rPr>
        <w:t xml:space="preserve"> and disperse</w:t>
      </w:r>
      <w:r w:rsidR="00E51FF6" w:rsidRPr="00F168D3">
        <w:rPr>
          <w:lang w:eastAsia="en-US"/>
        </w:rPr>
        <w:t>.</w:t>
      </w:r>
    </w:p>
    <w:p w14:paraId="248387D3" w14:textId="7CDC20D6" w:rsidR="00E51FF6" w:rsidRPr="00F168D3" w:rsidRDefault="009A272E" w:rsidP="00E51FF6">
      <w:pPr>
        <w:pStyle w:val="BodyText"/>
      </w:pPr>
      <w:r w:rsidRPr="00F168D3">
        <w:t>The combination of a disturbance, mechanism and stakeholder uptake level, is referred to as a scenario. T</w:t>
      </w:r>
      <w:r w:rsidR="00E51FF6" w:rsidRPr="00F168D3">
        <w:t xml:space="preserve">hese combinations </w:t>
      </w:r>
      <w:r w:rsidRPr="00F168D3">
        <w:t>are summarised in the table</w:t>
      </w:r>
      <w:r w:rsidR="00C42F0A">
        <w:t xml:space="preserve"> below</w:t>
      </w:r>
      <w:r w:rsidRPr="00F168D3">
        <w:t>, e</w:t>
      </w:r>
      <w:r w:rsidR="00C42F0A">
        <w:t xml:space="preserve">ach with two, </w:t>
      </w:r>
      <w:r w:rsidRPr="00F168D3">
        <w:t>non-</w:t>
      </w:r>
      <w:r w:rsidR="00C42F0A">
        <w:t>base</w:t>
      </w:r>
      <w:r w:rsidR="00E50DB7" w:rsidRPr="00F168D3">
        <w:t>line</w:t>
      </w:r>
      <w:r w:rsidR="00C42F0A">
        <w:t xml:space="preserve"> </w:t>
      </w:r>
      <w:r w:rsidRPr="00F168D3">
        <w:t>stakeholder uptake levels applied to the mechanisms.</w:t>
      </w:r>
    </w:p>
    <w:p w14:paraId="5C0EA5D7" w14:textId="77777777" w:rsidR="00F168D3" w:rsidRPr="00F168D3" w:rsidRDefault="00F168D3" w:rsidP="00E51FF6">
      <w:pPr>
        <w:pStyle w:val="BodyText"/>
      </w:pPr>
    </w:p>
    <w:tbl>
      <w:tblPr>
        <w:tblStyle w:val="ScrollTableNormal"/>
        <w:tblW w:w="5025" w:type="pct"/>
        <w:tblBorders>
          <w:left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3401"/>
        <w:gridCol w:w="851"/>
        <w:gridCol w:w="992"/>
        <w:gridCol w:w="992"/>
        <w:gridCol w:w="567"/>
        <w:gridCol w:w="851"/>
        <w:gridCol w:w="567"/>
        <w:gridCol w:w="850"/>
      </w:tblGrid>
      <w:tr w:rsidR="00E51FF6" w:rsidRPr="00F168D3" w14:paraId="2C77C767" w14:textId="77777777" w:rsidTr="00E51FF6">
        <w:trPr>
          <w:cnfStyle w:val="100000000000" w:firstRow="1" w:lastRow="0" w:firstColumn="0" w:lastColumn="0" w:oddVBand="0" w:evenVBand="0" w:oddHBand="0" w:evenHBand="0" w:firstRowFirstColumn="0" w:firstRowLastColumn="0" w:lastRowFirstColumn="0" w:lastRowLastColumn="0"/>
        </w:trPr>
        <w:tc>
          <w:tcPr>
            <w:tcW w:w="3401" w:type="dxa"/>
            <w:tcBorders>
              <w:top w:val="single" w:sz="4" w:space="0" w:color="002060"/>
              <w:bottom w:val="nil"/>
              <w:right w:val="nil"/>
            </w:tcBorders>
            <w:shd w:val="clear" w:color="auto" w:fill="FFFFFF" w:themeFill="background1"/>
            <w:tcMar>
              <w:top w:w="30" w:type="dxa"/>
              <w:left w:w="30" w:type="dxa"/>
              <w:bottom w:w="20" w:type="dxa"/>
              <w:right w:w="30" w:type="dxa"/>
            </w:tcMar>
          </w:tcPr>
          <w:p w14:paraId="08253CE5" w14:textId="77777777" w:rsidR="00E51FF6" w:rsidRPr="00F168D3" w:rsidRDefault="00E51FF6" w:rsidP="00B76953">
            <w:pPr>
              <w:spacing w:before="20" w:after="20"/>
              <w:jc w:val="center"/>
              <w:rPr>
                <w:color w:val="auto"/>
                <w:sz w:val="18"/>
                <w:szCs w:val="18"/>
              </w:rPr>
            </w:pPr>
          </w:p>
        </w:tc>
        <w:tc>
          <w:tcPr>
            <w:tcW w:w="851" w:type="dxa"/>
            <w:tcBorders>
              <w:top w:val="single" w:sz="4" w:space="0" w:color="002060"/>
              <w:left w:val="nil"/>
              <w:bottom w:val="nil"/>
              <w:right w:val="nil"/>
            </w:tcBorders>
            <w:shd w:val="clear" w:color="auto" w:fill="FFFFFF" w:themeFill="background1"/>
          </w:tcPr>
          <w:p w14:paraId="179DE294" w14:textId="77777777" w:rsidR="00E51FF6" w:rsidRPr="00F168D3" w:rsidRDefault="00E51FF6" w:rsidP="00B76953">
            <w:pPr>
              <w:spacing w:before="20" w:after="20"/>
              <w:jc w:val="center"/>
              <w:rPr>
                <w:rFonts w:eastAsia="Calibri"/>
                <w:color w:val="auto"/>
                <w:sz w:val="18"/>
                <w:szCs w:val="18"/>
              </w:rPr>
            </w:pPr>
          </w:p>
        </w:tc>
        <w:tc>
          <w:tcPr>
            <w:tcW w:w="1984" w:type="dxa"/>
            <w:gridSpan w:val="2"/>
            <w:tcBorders>
              <w:top w:val="single" w:sz="4" w:space="0" w:color="002060"/>
              <w:left w:val="nil"/>
              <w:bottom w:val="nil"/>
              <w:right w:val="nil"/>
            </w:tcBorders>
            <w:shd w:val="clear" w:color="auto" w:fill="FFFFFF" w:themeFill="background1"/>
            <w:tcMar>
              <w:top w:w="30" w:type="dxa"/>
              <w:left w:w="30" w:type="dxa"/>
              <w:bottom w:w="20" w:type="dxa"/>
              <w:right w:w="30" w:type="dxa"/>
            </w:tcMar>
          </w:tcPr>
          <w:p w14:paraId="1F0A02E3" w14:textId="77777777" w:rsidR="00E51FF6" w:rsidRPr="00F168D3" w:rsidRDefault="00E51FF6" w:rsidP="00B76953">
            <w:pPr>
              <w:spacing w:before="20" w:after="20"/>
              <w:jc w:val="center"/>
              <w:rPr>
                <w:b w:val="0"/>
                <w:color w:val="auto"/>
                <w:sz w:val="16"/>
                <w:szCs w:val="16"/>
              </w:rPr>
            </w:pPr>
          </w:p>
        </w:tc>
        <w:tc>
          <w:tcPr>
            <w:tcW w:w="2835" w:type="dxa"/>
            <w:gridSpan w:val="4"/>
            <w:tcBorders>
              <w:top w:val="single" w:sz="4" w:space="0" w:color="002060"/>
              <w:left w:val="nil"/>
              <w:bottom w:val="nil"/>
            </w:tcBorders>
            <w:shd w:val="clear" w:color="auto" w:fill="FFFFFF" w:themeFill="background1"/>
          </w:tcPr>
          <w:p w14:paraId="5E1D7E01" w14:textId="77777777" w:rsidR="00E51FF6" w:rsidRPr="00F168D3" w:rsidRDefault="00E51FF6" w:rsidP="00B76953">
            <w:pPr>
              <w:spacing w:before="20" w:after="20"/>
              <w:jc w:val="center"/>
              <w:rPr>
                <w:color w:val="auto"/>
                <w:sz w:val="16"/>
                <w:szCs w:val="16"/>
              </w:rPr>
            </w:pPr>
            <w:r w:rsidRPr="00F168D3">
              <w:rPr>
                <w:rFonts w:eastAsia="Calibri" w:cs="Times New Roman"/>
                <w:color w:val="auto"/>
                <w:sz w:val="16"/>
                <w:szCs w:val="16"/>
              </w:rPr>
              <w:t>Disturbance type</w:t>
            </w:r>
          </w:p>
        </w:tc>
      </w:tr>
      <w:tr w:rsidR="00E51FF6" w:rsidRPr="00F168D3" w14:paraId="6D8B0D6F" w14:textId="77777777" w:rsidTr="00E51FF6">
        <w:tc>
          <w:tcPr>
            <w:tcW w:w="3401" w:type="dxa"/>
            <w:vMerge w:val="restart"/>
            <w:tcBorders>
              <w:top w:val="nil"/>
            </w:tcBorders>
            <w:tcMar>
              <w:top w:w="30" w:type="dxa"/>
              <w:left w:w="30" w:type="dxa"/>
              <w:bottom w:w="20" w:type="dxa"/>
              <w:right w:w="30" w:type="dxa"/>
            </w:tcMar>
          </w:tcPr>
          <w:p w14:paraId="0A29887F" w14:textId="77777777" w:rsidR="00E51FF6" w:rsidRPr="00F168D3" w:rsidRDefault="00E51FF6" w:rsidP="00B76953">
            <w:pPr>
              <w:spacing w:before="20" w:after="20"/>
              <w:rPr>
                <w:sz w:val="18"/>
                <w:szCs w:val="18"/>
              </w:rPr>
            </w:pPr>
          </w:p>
          <w:p w14:paraId="76662DF3" w14:textId="77777777" w:rsidR="00E51FF6" w:rsidRPr="00F168D3" w:rsidRDefault="00E51FF6" w:rsidP="00B76953">
            <w:pPr>
              <w:spacing w:before="20" w:after="20"/>
              <w:rPr>
                <w:b/>
                <w:sz w:val="18"/>
                <w:szCs w:val="18"/>
              </w:rPr>
            </w:pPr>
            <w:r w:rsidRPr="00F168D3">
              <w:rPr>
                <w:rFonts w:eastAsia="Calibri" w:cs="Times New Roman"/>
                <w:b/>
                <w:sz w:val="18"/>
                <w:szCs w:val="18"/>
              </w:rPr>
              <w:t>Mechanism</w:t>
            </w:r>
          </w:p>
        </w:tc>
        <w:tc>
          <w:tcPr>
            <w:tcW w:w="851" w:type="dxa"/>
            <w:vMerge w:val="restart"/>
            <w:tcBorders>
              <w:top w:val="nil"/>
            </w:tcBorders>
            <w:vAlign w:val="center"/>
          </w:tcPr>
          <w:p w14:paraId="48FDBDDC" w14:textId="77777777" w:rsidR="00E51FF6" w:rsidRPr="00F168D3" w:rsidRDefault="00E51FF6" w:rsidP="00B76953">
            <w:pPr>
              <w:spacing w:before="20" w:after="20"/>
              <w:jc w:val="center"/>
              <w:rPr>
                <w:rFonts w:eastAsia="Calibri"/>
                <w:sz w:val="16"/>
                <w:szCs w:val="16"/>
              </w:rPr>
            </w:pPr>
            <w:r w:rsidRPr="00F168D3">
              <w:rPr>
                <w:rFonts w:eastAsia="Calibri"/>
                <w:sz w:val="16"/>
                <w:szCs w:val="16"/>
              </w:rPr>
              <w:t>Focus</w:t>
            </w:r>
          </w:p>
          <w:p w14:paraId="4969810E" w14:textId="77777777" w:rsidR="00E51FF6" w:rsidRPr="00F168D3" w:rsidRDefault="00E51FF6" w:rsidP="00B76953">
            <w:pPr>
              <w:spacing w:before="20" w:after="20"/>
              <w:jc w:val="center"/>
              <w:rPr>
                <w:rFonts w:eastAsia="Calibri"/>
                <w:sz w:val="16"/>
                <w:szCs w:val="16"/>
              </w:rPr>
            </w:pPr>
            <w:r w:rsidRPr="00F168D3">
              <w:rPr>
                <w:rFonts w:eastAsia="Calibri"/>
                <w:sz w:val="16"/>
                <w:szCs w:val="16"/>
              </w:rPr>
              <w:t>area</w:t>
            </w:r>
          </w:p>
        </w:tc>
        <w:tc>
          <w:tcPr>
            <w:tcW w:w="992" w:type="dxa"/>
            <w:vMerge w:val="restart"/>
            <w:tcBorders>
              <w:top w:val="nil"/>
              <w:bottom w:val="nil"/>
              <w:right w:val="nil"/>
            </w:tcBorders>
            <w:tcMar>
              <w:top w:w="30" w:type="dxa"/>
              <w:left w:w="30" w:type="dxa"/>
              <w:bottom w:w="20" w:type="dxa"/>
              <w:right w:w="30" w:type="dxa"/>
            </w:tcMar>
            <w:vAlign w:val="center"/>
          </w:tcPr>
          <w:p w14:paraId="6F88D1A5" w14:textId="77777777" w:rsidR="00E51FF6" w:rsidRPr="00F168D3" w:rsidRDefault="00E51FF6" w:rsidP="00B76953">
            <w:pPr>
              <w:spacing w:before="20" w:after="20"/>
              <w:jc w:val="center"/>
              <w:rPr>
                <w:sz w:val="16"/>
                <w:szCs w:val="16"/>
              </w:rPr>
            </w:pPr>
            <w:r w:rsidRPr="00F168D3">
              <w:rPr>
                <w:rFonts w:eastAsia="Calibri" w:cs="Times New Roman"/>
                <w:sz w:val="16"/>
                <w:szCs w:val="16"/>
              </w:rPr>
              <w:t>Primary investment</w:t>
            </w:r>
          </w:p>
        </w:tc>
        <w:tc>
          <w:tcPr>
            <w:tcW w:w="992" w:type="dxa"/>
            <w:vMerge w:val="restart"/>
            <w:tcBorders>
              <w:top w:val="nil"/>
              <w:left w:val="nil"/>
              <w:bottom w:val="nil"/>
              <w:right w:val="nil"/>
            </w:tcBorders>
            <w:vAlign w:val="center"/>
          </w:tcPr>
          <w:p w14:paraId="6EDFA5CB" w14:textId="77777777" w:rsidR="00E51FF6" w:rsidRPr="00F168D3" w:rsidRDefault="00E51FF6" w:rsidP="00B76953">
            <w:pPr>
              <w:spacing w:before="20" w:after="20"/>
              <w:jc w:val="center"/>
              <w:rPr>
                <w:sz w:val="16"/>
                <w:szCs w:val="16"/>
              </w:rPr>
            </w:pPr>
            <w:r w:rsidRPr="00F168D3">
              <w:rPr>
                <w:rFonts w:eastAsia="Calibri" w:cs="Times New Roman"/>
                <w:sz w:val="16"/>
                <w:szCs w:val="16"/>
              </w:rPr>
              <w:t>AO delay driver</w:t>
            </w:r>
          </w:p>
        </w:tc>
        <w:tc>
          <w:tcPr>
            <w:tcW w:w="1418" w:type="dxa"/>
            <w:gridSpan w:val="2"/>
            <w:tcBorders>
              <w:top w:val="nil"/>
              <w:left w:val="nil"/>
              <w:bottom w:val="nil"/>
            </w:tcBorders>
            <w:tcMar>
              <w:top w:w="30" w:type="dxa"/>
              <w:left w:w="30" w:type="dxa"/>
              <w:bottom w:w="20" w:type="dxa"/>
              <w:right w:w="30" w:type="dxa"/>
            </w:tcMar>
            <w:vAlign w:val="center"/>
          </w:tcPr>
          <w:p w14:paraId="14E84A85" w14:textId="77777777" w:rsidR="00E51FF6" w:rsidRPr="00F168D3" w:rsidRDefault="00E51FF6" w:rsidP="00B76953">
            <w:pPr>
              <w:spacing w:before="20" w:after="20"/>
              <w:jc w:val="center"/>
              <w:rPr>
                <w:sz w:val="16"/>
                <w:szCs w:val="16"/>
              </w:rPr>
            </w:pPr>
            <w:r w:rsidRPr="00F168D3">
              <w:rPr>
                <w:rFonts w:eastAsia="Calibri" w:cs="Times New Roman"/>
                <w:sz w:val="16"/>
                <w:szCs w:val="16"/>
              </w:rPr>
              <w:t>Industrial action</w:t>
            </w:r>
          </w:p>
        </w:tc>
        <w:tc>
          <w:tcPr>
            <w:tcW w:w="1417" w:type="dxa"/>
            <w:gridSpan w:val="2"/>
            <w:tcBorders>
              <w:top w:val="nil"/>
            </w:tcBorders>
            <w:tcMar>
              <w:top w:w="30" w:type="dxa"/>
              <w:left w:w="30" w:type="dxa"/>
              <w:bottom w:w="20" w:type="dxa"/>
              <w:right w:w="30" w:type="dxa"/>
            </w:tcMar>
            <w:vAlign w:val="center"/>
          </w:tcPr>
          <w:p w14:paraId="2E7F87D7" w14:textId="77777777" w:rsidR="00E51FF6" w:rsidRPr="00F168D3" w:rsidRDefault="00E51FF6" w:rsidP="00B76953">
            <w:pPr>
              <w:spacing w:before="20" w:after="20"/>
              <w:jc w:val="center"/>
              <w:rPr>
                <w:sz w:val="16"/>
                <w:szCs w:val="16"/>
              </w:rPr>
            </w:pPr>
            <w:r w:rsidRPr="00F168D3">
              <w:rPr>
                <w:rFonts w:eastAsia="Calibri" w:cs="Times New Roman"/>
                <w:sz w:val="16"/>
                <w:szCs w:val="16"/>
              </w:rPr>
              <w:t>Weather</w:t>
            </w:r>
          </w:p>
        </w:tc>
      </w:tr>
      <w:tr w:rsidR="00E51FF6" w:rsidRPr="00F168D3" w14:paraId="66767D5A" w14:textId="77777777" w:rsidTr="00E51FF6">
        <w:tc>
          <w:tcPr>
            <w:tcW w:w="3401" w:type="dxa"/>
            <w:vMerge/>
            <w:tcBorders>
              <w:top w:val="nil"/>
            </w:tcBorders>
            <w:tcMar>
              <w:top w:w="30" w:type="dxa"/>
              <w:left w:w="30" w:type="dxa"/>
              <w:bottom w:w="20" w:type="dxa"/>
              <w:right w:w="30" w:type="dxa"/>
            </w:tcMar>
          </w:tcPr>
          <w:p w14:paraId="0A8F3C5C" w14:textId="77777777" w:rsidR="00E51FF6" w:rsidRPr="00F168D3" w:rsidRDefault="00E51FF6" w:rsidP="00B76953">
            <w:pPr>
              <w:spacing w:before="20" w:after="20"/>
              <w:ind w:left="0"/>
              <w:rPr>
                <w:sz w:val="18"/>
                <w:szCs w:val="18"/>
              </w:rPr>
            </w:pPr>
          </w:p>
        </w:tc>
        <w:tc>
          <w:tcPr>
            <w:tcW w:w="851" w:type="dxa"/>
            <w:vMerge/>
            <w:tcBorders>
              <w:top w:val="nil"/>
            </w:tcBorders>
            <w:vAlign w:val="center"/>
          </w:tcPr>
          <w:p w14:paraId="340B5197" w14:textId="77777777" w:rsidR="00E51FF6" w:rsidRPr="00F168D3" w:rsidRDefault="00E51FF6" w:rsidP="00B76953">
            <w:pPr>
              <w:spacing w:before="20" w:after="20"/>
              <w:jc w:val="center"/>
              <w:rPr>
                <w:rFonts w:eastAsia="Calibri"/>
                <w:sz w:val="16"/>
                <w:szCs w:val="16"/>
              </w:rPr>
            </w:pPr>
          </w:p>
        </w:tc>
        <w:tc>
          <w:tcPr>
            <w:tcW w:w="992" w:type="dxa"/>
            <w:vMerge/>
            <w:tcBorders>
              <w:top w:val="nil"/>
            </w:tcBorders>
            <w:tcMar>
              <w:top w:w="30" w:type="dxa"/>
              <w:left w:w="30" w:type="dxa"/>
              <w:bottom w:w="20" w:type="dxa"/>
              <w:right w:w="30" w:type="dxa"/>
            </w:tcMar>
            <w:vAlign w:val="center"/>
          </w:tcPr>
          <w:p w14:paraId="3145E23A" w14:textId="77777777" w:rsidR="00E51FF6" w:rsidRPr="00F168D3" w:rsidRDefault="00E51FF6" w:rsidP="00B76953">
            <w:pPr>
              <w:spacing w:before="20" w:after="20"/>
              <w:jc w:val="center"/>
              <w:rPr>
                <w:sz w:val="16"/>
                <w:szCs w:val="16"/>
              </w:rPr>
            </w:pPr>
          </w:p>
        </w:tc>
        <w:tc>
          <w:tcPr>
            <w:tcW w:w="992" w:type="dxa"/>
            <w:vMerge/>
            <w:tcBorders>
              <w:top w:val="nil"/>
            </w:tcBorders>
            <w:tcMar>
              <w:top w:w="30" w:type="dxa"/>
              <w:left w:w="30" w:type="dxa"/>
              <w:bottom w:w="20" w:type="dxa"/>
              <w:right w:w="30" w:type="dxa"/>
            </w:tcMar>
            <w:vAlign w:val="center"/>
          </w:tcPr>
          <w:p w14:paraId="610492C6" w14:textId="77777777" w:rsidR="00E51FF6" w:rsidRPr="00F168D3" w:rsidRDefault="00E51FF6" w:rsidP="00B76953">
            <w:pPr>
              <w:spacing w:before="20" w:after="20"/>
              <w:jc w:val="center"/>
              <w:rPr>
                <w:sz w:val="16"/>
                <w:szCs w:val="16"/>
              </w:rPr>
            </w:pPr>
          </w:p>
        </w:tc>
        <w:tc>
          <w:tcPr>
            <w:tcW w:w="567" w:type="dxa"/>
            <w:tcBorders>
              <w:top w:val="nil"/>
            </w:tcBorders>
            <w:tcMar>
              <w:top w:w="30" w:type="dxa"/>
              <w:left w:w="30" w:type="dxa"/>
              <w:bottom w:w="20" w:type="dxa"/>
              <w:right w:w="30" w:type="dxa"/>
            </w:tcMar>
            <w:vAlign w:val="center"/>
          </w:tcPr>
          <w:p w14:paraId="077FAF9E" w14:textId="77777777" w:rsidR="00E51FF6" w:rsidRPr="00F168D3" w:rsidRDefault="00E51FF6" w:rsidP="00B76953">
            <w:pPr>
              <w:spacing w:before="20" w:after="20"/>
              <w:jc w:val="center"/>
              <w:rPr>
                <w:sz w:val="16"/>
                <w:szCs w:val="16"/>
              </w:rPr>
            </w:pPr>
            <w:r w:rsidRPr="00F168D3">
              <w:rPr>
                <w:rFonts w:eastAsia="Calibri" w:cs="Times New Roman"/>
                <w:sz w:val="16"/>
                <w:szCs w:val="16"/>
              </w:rPr>
              <w:t>Local</w:t>
            </w:r>
          </w:p>
        </w:tc>
        <w:tc>
          <w:tcPr>
            <w:tcW w:w="851" w:type="dxa"/>
            <w:tcBorders>
              <w:top w:val="nil"/>
            </w:tcBorders>
            <w:tcMar>
              <w:top w:w="30" w:type="dxa"/>
              <w:left w:w="30" w:type="dxa"/>
              <w:bottom w:w="20" w:type="dxa"/>
              <w:right w:w="30" w:type="dxa"/>
            </w:tcMar>
            <w:vAlign w:val="center"/>
          </w:tcPr>
          <w:p w14:paraId="4880F346" w14:textId="77777777" w:rsidR="00E51FF6" w:rsidRPr="00F168D3" w:rsidRDefault="00E51FF6" w:rsidP="00B76953">
            <w:pPr>
              <w:spacing w:before="20" w:after="20"/>
              <w:jc w:val="center"/>
              <w:rPr>
                <w:sz w:val="16"/>
                <w:szCs w:val="16"/>
              </w:rPr>
            </w:pPr>
            <w:r w:rsidRPr="00F168D3">
              <w:rPr>
                <w:rFonts w:eastAsia="Calibri" w:cs="Times New Roman"/>
                <w:sz w:val="16"/>
                <w:szCs w:val="16"/>
              </w:rPr>
              <w:t>Disperse</w:t>
            </w:r>
          </w:p>
        </w:tc>
        <w:tc>
          <w:tcPr>
            <w:tcW w:w="567" w:type="dxa"/>
            <w:tcMar>
              <w:top w:w="30" w:type="dxa"/>
              <w:left w:w="30" w:type="dxa"/>
              <w:bottom w:w="20" w:type="dxa"/>
              <w:right w:w="30" w:type="dxa"/>
            </w:tcMar>
            <w:vAlign w:val="center"/>
          </w:tcPr>
          <w:p w14:paraId="1601AB16" w14:textId="77777777" w:rsidR="00E51FF6" w:rsidRPr="00F168D3" w:rsidRDefault="00E51FF6" w:rsidP="00B76953">
            <w:pPr>
              <w:spacing w:before="20" w:after="20"/>
              <w:jc w:val="center"/>
              <w:rPr>
                <w:sz w:val="16"/>
                <w:szCs w:val="16"/>
              </w:rPr>
            </w:pPr>
            <w:r w:rsidRPr="00F168D3">
              <w:rPr>
                <w:rFonts w:eastAsia="Calibri" w:cs="Times New Roman"/>
                <w:sz w:val="16"/>
                <w:szCs w:val="16"/>
              </w:rPr>
              <w:t>Local</w:t>
            </w:r>
          </w:p>
        </w:tc>
        <w:tc>
          <w:tcPr>
            <w:tcW w:w="850" w:type="dxa"/>
            <w:tcMar>
              <w:top w:w="30" w:type="dxa"/>
              <w:left w:w="30" w:type="dxa"/>
              <w:bottom w:w="20" w:type="dxa"/>
              <w:right w:w="30" w:type="dxa"/>
            </w:tcMar>
            <w:vAlign w:val="center"/>
          </w:tcPr>
          <w:p w14:paraId="590D189F" w14:textId="77777777" w:rsidR="00E51FF6" w:rsidRPr="00F168D3" w:rsidRDefault="00E51FF6" w:rsidP="00B76953">
            <w:pPr>
              <w:spacing w:before="20" w:after="20"/>
              <w:jc w:val="center"/>
              <w:rPr>
                <w:sz w:val="16"/>
                <w:szCs w:val="16"/>
              </w:rPr>
            </w:pPr>
            <w:r w:rsidRPr="00F168D3">
              <w:rPr>
                <w:rFonts w:eastAsia="Calibri" w:cs="Times New Roman"/>
                <w:sz w:val="16"/>
                <w:szCs w:val="16"/>
              </w:rPr>
              <w:t>Disperse</w:t>
            </w:r>
          </w:p>
        </w:tc>
      </w:tr>
      <w:tr w:rsidR="00E51FF6" w:rsidRPr="00F168D3" w14:paraId="2118675C" w14:textId="77777777" w:rsidTr="00E51FF6">
        <w:tc>
          <w:tcPr>
            <w:tcW w:w="3401" w:type="dxa"/>
            <w:tcMar>
              <w:top w:w="30" w:type="dxa"/>
              <w:left w:w="30" w:type="dxa"/>
              <w:bottom w:w="20" w:type="dxa"/>
              <w:right w:w="30" w:type="dxa"/>
            </w:tcMar>
            <w:vAlign w:val="center"/>
          </w:tcPr>
          <w:p w14:paraId="6AB3CD9E" w14:textId="77777777" w:rsidR="00E51FF6" w:rsidRPr="00F168D3" w:rsidRDefault="00E51FF6" w:rsidP="00B76953">
            <w:pPr>
              <w:spacing w:before="20" w:after="20"/>
              <w:ind w:left="0"/>
              <w:rPr>
                <w:sz w:val="16"/>
                <w:szCs w:val="16"/>
              </w:rPr>
            </w:pPr>
            <w:r w:rsidRPr="00F168D3">
              <w:rPr>
                <w:rFonts w:eastAsia="Calibri" w:cs="Times New Roman"/>
                <w:sz w:val="16"/>
                <w:szCs w:val="16"/>
              </w:rPr>
              <w:t>1. Improving sector capacity with ATCO hours</w:t>
            </w:r>
          </w:p>
        </w:tc>
        <w:tc>
          <w:tcPr>
            <w:tcW w:w="851" w:type="dxa"/>
            <w:vAlign w:val="center"/>
          </w:tcPr>
          <w:p w14:paraId="0EE42422" w14:textId="77777777" w:rsidR="00E51FF6" w:rsidRPr="00F168D3" w:rsidRDefault="00E51FF6" w:rsidP="00B76953">
            <w:pPr>
              <w:spacing w:before="20" w:after="20"/>
              <w:jc w:val="center"/>
              <w:rPr>
                <w:rFonts w:cs="Arial"/>
                <w:b/>
                <w:noProof/>
                <w:sz w:val="16"/>
                <w:szCs w:val="16"/>
              </w:rPr>
            </w:pPr>
            <w:r w:rsidRPr="00F168D3">
              <w:rPr>
                <w:rFonts w:eastAsia="Calibri" w:cs="Times New Roman"/>
                <w:sz w:val="16"/>
                <w:szCs w:val="16"/>
              </w:rPr>
              <w:t>en-route</w:t>
            </w:r>
          </w:p>
        </w:tc>
        <w:tc>
          <w:tcPr>
            <w:tcW w:w="992" w:type="dxa"/>
            <w:tcMar>
              <w:top w:w="30" w:type="dxa"/>
              <w:left w:w="30" w:type="dxa"/>
              <w:bottom w:w="20" w:type="dxa"/>
              <w:right w:w="30" w:type="dxa"/>
            </w:tcMar>
            <w:vAlign w:val="center"/>
          </w:tcPr>
          <w:p w14:paraId="614AD7E2" w14:textId="77777777" w:rsidR="00E51FF6" w:rsidRPr="00F168D3" w:rsidRDefault="00E51FF6" w:rsidP="00B76953">
            <w:pPr>
              <w:spacing w:before="20" w:after="20"/>
              <w:jc w:val="center"/>
              <w:rPr>
                <w:sz w:val="16"/>
                <w:szCs w:val="16"/>
              </w:rPr>
            </w:pPr>
            <w:r w:rsidRPr="00F168D3">
              <w:rPr>
                <w:rFonts w:eastAsia="Calibri" w:cs="Times New Roman"/>
                <w:sz w:val="16"/>
                <w:szCs w:val="16"/>
              </w:rPr>
              <w:t>ANSP</w:t>
            </w:r>
          </w:p>
        </w:tc>
        <w:tc>
          <w:tcPr>
            <w:tcW w:w="992" w:type="dxa"/>
            <w:tcMar>
              <w:top w:w="30" w:type="dxa"/>
              <w:left w:w="30" w:type="dxa"/>
              <w:bottom w:w="20" w:type="dxa"/>
              <w:right w:w="30" w:type="dxa"/>
            </w:tcMar>
            <w:vAlign w:val="center"/>
          </w:tcPr>
          <w:p w14:paraId="0F48E766" w14:textId="77777777" w:rsidR="00E51FF6" w:rsidRPr="00F168D3" w:rsidRDefault="00E51FF6" w:rsidP="00B76953">
            <w:pPr>
              <w:spacing w:before="20" w:after="20"/>
              <w:jc w:val="center"/>
              <w:rPr>
                <w:sz w:val="16"/>
                <w:szCs w:val="16"/>
              </w:rPr>
            </w:pPr>
            <w:r w:rsidRPr="00F168D3">
              <w:rPr>
                <w:rFonts w:eastAsia="Calibri" w:cs="Times New Roman"/>
                <w:sz w:val="16"/>
                <w:szCs w:val="16"/>
              </w:rPr>
              <w:t>magnitude</w:t>
            </w:r>
          </w:p>
        </w:tc>
        <w:tc>
          <w:tcPr>
            <w:tcW w:w="567" w:type="dxa"/>
            <w:tcMar>
              <w:top w:w="30" w:type="dxa"/>
              <w:left w:w="30" w:type="dxa"/>
              <w:bottom w:w="20" w:type="dxa"/>
              <w:right w:w="30" w:type="dxa"/>
            </w:tcMar>
            <w:vAlign w:val="center"/>
          </w:tcPr>
          <w:p w14:paraId="7AE1F5EA"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851" w:type="dxa"/>
            <w:tcMar>
              <w:top w:w="30" w:type="dxa"/>
              <w:left w:w="30" w:type="dxa"/>
              <w:bottom w:w="20" w:type="dxa"/>
              <w:right w:w="30" w:type="dxa"/>
            </w:tcMar>
            <w:vAlign w:val="center"/>
          </w:tcPr>
          <w:p w14:paraId="49A4053F"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567" w:type="dxa"/>
            <w:tcMar>
              <w:top w:w="30" w:type="dxa"/>
              <w:left w:w="30" w:type="dxa"/>
              <w:bottom w:w="20" w:type="dxa"/>
              <w:right w:w="30" w:type="dxa"/>
            </w:tcMar>
            <w:vAlign w:val="center"/>
          </w:tcPr>
          <w:p w14:paraId="346A29D0"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850" w:type="dxa"/>
            <w:tcMar>
              <w:top w:w="30" w:type="dxa"/>
              <w:left w:w="30" w:type="dxa"/>
              <w:bottom w:w="20" w:type="dxa"/>
              <w:right w:w="30" w:type="dxa"/>
            </w:tcMar>
            <w:vAlign w:val="center"/>
          </w:tcPr>
          <w:p w14:paraId="67D2E7ED"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r>
      <w:tr w:rsidR="00E51FF6" w:rsidRPr="00F168D3" w14:paraId="67347A9F" w14:textId="77777777" w:rsidTr="00E51FF6">
        <w:tc>
          <w:tcPr>
            <w:tcW w:w="3401" w:type="dxa"/>
            <w:tcMar>
              <w:top w:w="30" w:type="dxa"/>
              <w:left w:w="30" w:type="dxa"/>
              <w:bottom w:w="20" w:type="dxa"/>
              <w:right w:w="30" w:type="dxa"/>
            </w:tcMar>
            <w:vAlign w:val="center"/>
          </w:tcPr>
          <w:p w14:paraId="4041FC5A" w14:textId="766CF6C8" w:rsidR="00E51FF6" w:rsidRPr="00F168D3" w:rsidRDefault="00E51FF6" w:rsidP="00B76953">
            <w:pPr>
              <w:spacing w:before="20" w:after="20"/>
              <w:ind w:left="0"/>
              <w:rPr>
                <w:sz w:val="16"/>
                <w:szCs w:val="16"/>
              </w:rPr>
            </w:pPr>
            <w:r w:rsidRPr="00F168D3">
              <w:rPr>
                <w:rFonts w:eastAsia="Calibri" w:cs="Times New Roman"/>
                <w:sz w:val="16"/>
                <w:szCs w:val="16"/>
              </w:rPr>
              <w:t>2. DCI</w:t>
            </w:r>
          </w:p>
        </w:tc>
        <w:tc>
          <w:tcPr>
            <w:tcW w:w="851" w:type="dxa"/>
            <w:vAlign w:val="center"/>
          </w:tcPr>
          <w:p w14:paraId="3E7AF0EC" w14:textId="77777777" w:rsidR="00E51FF6" w:rsidRPr="00F168D3" w:rsidRDefault="00E51FF6" w:rsidP="00B76953">
            <w:pPr>
              <w:spacing w:before="20" w:after="20"/>
              <w:jc w:val="center"/>
              <w:rPr>
                <w:rFonts w:cs="Arial"/>
                <w:b/>
                <w:noProof/>
                <w:sz w:val="16"/>
                <w:szCs w:val="16"/>
              </w:rPr>
            </w:pPr>
            <w:r w:rsidRPr="00F168D3">
              <w:rPr>
                <w:rFonts w:eastAsia="Calibri" w:cs="Times New Roman"/>
                <w:sz w:val="16"/>
                <w:szCs w:val="16"/>
              </w:rPr>
              <w:t>en-route</w:t>
            </w:r>
          </w:p>
        </w:tc>
        <w:tc>
          <w:tcPr>
            <w:tcW w:w="992" w:type="dxa"/>
            <w:tcMar>
              <w:top w:w="30" w:type="dxa"/>
              <w:left w:w="30" w:type="dxa"/>
              <w:bottom w:w="20" w:type="dxa"/>
              <w:right w:w="30" w:type="dxa"/>
            </w:tcMar>
            <w:vAlign w:val="center"/>
          </w:tcPr>
          <w:p w14:paraId="0D795A9D" w14:textId="77777777" w:rsidR="00E51FF6" w:rsidRPr="00F168D3" w:rsidRDefault="00E51FF6" w:rsidP="00B76953">
            <w:pPr>
              <w:spacing w:before="20" w:after="20"/>
              <w:jc w:val="center"/>
              <w:rPr>
                <w:sz w:val="16"/>
                <w:szCs w:val="16"/>
              </w:rPr>
            </w:pPr>
            <w:r w:rsidRPr="00F168D3">
              <w:rPr>
                <w:rFonts w:eastAsia="Calibri" w:cs="Times New Roman"/>
                <w:sz w:val="16"/>
                <w:szCs w:val="16"/>
              </w:rPr>
              <w:t>AO</w:t>
            </w:r>
          </w:p>
        </w:tc>
        <w:tc>
          <w:tcPr>
            <w:tcW w:w="992" w:type="dxa"/>
            <w:tcMar>
              <w:top w:w="30" w:type="dxa"/>
              <w:left w:w="30" w:type="dxa"/>
              <w:bottom w:w="20" w:type="dxa"/>
              <w:right w:w="30" w:type="dxa"/>
            </w:tcMar>
            <w:vAlign w:val="center"/>
          </w:tcPr>
          <w:p w14:paraId="0395FA74" w14:textId="77777777" w:rsidR="00E51FF6" w:rsidRPr="00F168D3" w:rsidRDefault="00E51FF6" w:rsidP="00B76953">
            <w:pPr>
              <w:spacing w:before="20" w:after="20"/>
              <w:jc w:val="center"/>
              <w:rPr>
                <w:sz w:val="16"/>
                <w:szCs w:val="16"/>
              </w:rPr>
            </w:pPr>
            <w:r w:rsidRPr="00F168D3">
              <w:rPr>
                <w:rFonts w:eastAsia="Calibri" w:cs="Times New Roman"/>
                <w:sz w:val="16"/>
                <w:szCs w:val="16"/>
              </w:rPr>
              <w:t>cost</w:t>
            </w:r>
          </w:p>
        </w:tc>
        <w:tc>
          <w:tcPr>
            <w:tcW w:w="567" w:type="dxa"/>
            <w:tcMar>
              <w:top w:w="30" w:type="dxa"/>
              <w:left w:w="30" w:type="dxa"/>
              <w:bottom w:w="20" w:type="dxa"/>
              <w:right w:w="30" w:type="dxa"/>
            </w:tcMar>
            <w:vAlign w:val="center"/>
          </w:tcPr>
          <w:p w14:paraId="2BB5D735"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851" w:type="dxa"/>
            <w:tcMar>
              <w:top w:w="30" w:type="dxa"/>
              <w:left w:w="30" w:type="dxa"/>
              <w:bottom w:w="20" w:type="dxa"/>
              <w:right w:w="30" w:type="dxa"/>
            </w:tcMar>
            <w:vAlign w:val="center"/>
          </w:tcPr>
          <w:p w14:paraId="7A0DE664"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567" w:type="dxa"/>
            <w:tcMar>
              <w:top w:w="30" w:type="dxa"/>
              <w:left w:w="30" w:type="dxa"/>
              <w:bottom w:w="20" w:type="dxa"/>
              <w:right w:w="30" w:type="dxa"/>
            </w:tcMar>
            <w:vAlign w:val="center"/>
          </w:tcPr>
          <w:p w14:paraId="024C77E1"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850" w:type="dxa"/>
            <w:tcMar>
              <w:top w:w="30" w:type="dxa"/>
              <w:left w:w="30" w:type="dxa"/>
              <w:bottom w:w="20" w:type="dxa"/>
              <w:right w:w="30" w:type="dxa"/>
            </w:tcMar>
            <w:vAlign w:val="center"/>
          </w:tcPr>
          <w:p w14:paraId="4A9F956E"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r>
      <w:tr w:rsidR="00E51FF6" w:rsidRPr="00F168D3" w14:paraId="6F065EF3" w14:textId="77777777" w:rsidTr="00E51FF6">
        <w:tc>
          <w:tcPr>
            <w:tcW w:w="3401" w:type="dxa"/>
            <w:tcMar>
              <w:top w:w="30" w:type="dxa"/>
              <w:left w:w="30" w:type="dxa"/>
              <w:bottom w:w="20" w:type="dxa"/>
              <w:right w:w="30" w:type="dxa"/>
            </w:tcMar>
            <w:vAlign w:val="center"/>
          </w:tcPr>
          <w:p w14:paraId="6351188D" w14:textId="77777777" w:rsidR="00E51FF6" w:rsidRPr="00F168D3" w:rsidRDefault="00E51FF6" w:rsidP="00B76953">
            <w:pPr>
              <w:spacing w:before="20" w:after="20"/>
              <w:ind w:left="0"/>
              <w:rPr>
                <w:sz w:val="16"/>
                <w:szCs w:val="16"/>
              </w:rPr>
            </w:pPr>
            <w:r w:rsidRPr="00F168D3">
              <w:rPr>
                <w:rFonts w:eastAsia="Calibri" w:cs="Times New Roman"/>
                <w:sz w:val="16"/>
                <w:szCs w:val="16"/>
              </w:rPr>
              <w:t>3. A-CDM</w:t>
            </w:r>
          </w:p>
        </w:tc>
        <w:tc>
          <w:tcPr>
            <w:tcW w:w="851" w:type="dxa"/>
            <w:vAlign w:val="center"/>
          </w:tcPr>
          <w:p w14:paraId="3927BD8D" w14:textId="77777777" w:rsidR="00E51FF6" w:rsidRPr="00F168D3" w:rsidRDefault="00E51FF6" w:rsidP="00B76953">
            <w:pPr>
              <w:spacing w:before="20" w:after="20"/>
              <w:jc w:val="center"/>
              <w:rPr>
                <w:rFonts w:cs="Arial"/>
                <w:b/>
                <w:noProof/>
                <w:sz w:val="16"/>
                <w:szCs w:val="16"/>
              </w:rPr>
            </w:pPr>
            <w:r w:rsidRPr="00F168D3">
              <w:rPr>
                <w:rFonts w:eastAsia="Calibri" w:cs="Times New Roman"/>
                <w:sz w:val="16"/>
                <w:szCs w:val="16"/>
              </w:rPr>
              <w:t>airport</w:t>
            </w:r>
          </w:p>
        </w:tc>
        <w:tc>
          <w:tcPr>
            <w:tcW w:w="992" w:type="dxa"/>
            <w:tcMar>
              <w:top w:w="30" w:type="dxa"/>
              <w:left w:w="30" w:type="dxa"/>
              <w:bottom w:w="20" w:type="dxa"/>
              <w:right w:w="30" w:type="dxa"/>
            </w:tcMar>
            <w:vAlign w:val="center"/>
          </w:tcPr>
          <w:p w14:paraId="449FAC61" w14:textId="77777777" w:rsidR="00E51FF6" w:rsidRPr="00F168D3" w:rsidRDefault="00E51FF6" w:rsidP="00B76953">
            <w:pPr>
              <w:spacing w:before="20" w:after="20"/>
              <w:jc w:val="center"/>
              <w:rPr>
                <w:sz w:val="16"/>
                <w:szCs w:val="16"/>
              </w:rPr>
            </w:pPr>
            <w:r w:rsidRPr="00F168D3">
              <w:rPr>
                <w:rFonts w:eastAsia="Calibri" w:cs="Times New Roman"/>
                <w:sz w:val="16"/>
                <w:szCs w:val="16"/>
              </w:rPr>
              <w:t>airport</w:t>
            </w:r>
          </w:p>
        </w:tc>
        <w:tc>
          <w:tcPr>
            <w:tcW w:w="992" w:type="dxa"/>
            <w:tcMar>
              <w:top w:w="30" w:type="dxa"/>
              <w:left w:w="30" w:type="dxa"/>
              <w:bottom w:w="20" w:type="dxa"/>
              <w:right w:w="30" w:type="dxa"/>
            </w:tcMar>
            <w:vAlign w:val="center"/>
          </w:tcPr>
          <w:p w14:paraId="3CA4DD21" w14:textId="77777777" w:rsidR="00E51FF6" w:rsidRPr="00F168D3" w:rsidRDefault="00E51FF6" w:rsidP="00B76953">
            <w:pPr>
              <w:spacing w:before="20" w:after="20"/>
              <w:jc w:val="center"/>
              <w:rPr>
                <w:sz w:val="16"/>
                <w:szCs w:val="16"/>
              </w:rPr>
            </w:pPr>
            <w:r w:rsidRPr="00F168D3">
              <w:rPr>
                <w:rFonts w:eastAsia="Calibri" w:cs="Times New Roman"/>
                <w:sz w:val="16"/>
                <w:szCs w:val="16"/>
              </w:rPr>
              <w:t>magnitude</w:t>
            </w:r>
          </w:p>
        </w:tc>
        <w:tc>
          <w:tcPr>
            <w:tcW w:w="567" w:type="dxa"/>
            <w:tcMar>
              <w:top w:w="30" w:type="dxa"/>
              <w:left w:w="30" w:type="dxa"/>
              <w:bottom w:w="20" w:type="dxa"/>
              <w:right w:w="30" w:type="dxa"/>
            </w:tcMar>
            <w:vAlign w:val="center"/>
          </w:tcPr>
          <w:p w14:paraId="1BC4174D"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851" w:type="dxa"/>
            <w:tcMar>
              <w:top w:w="30" w:type="dxa"/>
              <w:left w:w="30" w:type="dxa"/>
              <w:bottom w:w="20" w:type="dxa"/>
              <w:right w:w="30" w:type="dxa"/>
            </w:tcMar>
            <w:vAlign w:val="center"/>
          </w:tcPr>
          <w:p w14:paraId="4CBEB66B"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567" w:type="dxa"/>
            <w:tcMar>
              <w:top w:w="30" w:type="dxa"/>
              <w:left w:w="30" w:type="dxa"/>
              <w:bottom w:w="20" w:type="dxa"/>
              <w:right w:w="30" w:type="dxa"/>
            </w:tcMar>
            <w:vAlign w:val="center"/>
          </w:tcPr>
          <w:p w14:paraId="4B6911B8"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850" w:type="dxa"/>
            <w:tcMar>
              <w:top w:w="30" w:type="dxa"/>
              <w:left w:w="30" w:type="dxa"/>
              <w:bottom w:w="20" w:type="dxa"/>
              <w:right w:w="30" w:type="dxa"/>
            </w:tcMar>
            <w:vAlign w:val="center"/>
          </w:tcPr>
          <w:p w14:paraId="18D99A6F"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r>
      <w:tr w:rsidR="00E51FF6" w:rsidRPr="00F168D3" w14:paraId="46BD9799" w14:textId="77777777" w:rsidTr="00E51FF6">
        <w:tc>
          <w:tcPr>
            <w:tcW w:w="3401" w:type="dxa"/>
            <w:tcMar>
              <w:top w:w="30" w:type="dxa"/>
              <w:left w:w="30" w:type="dxa"/>
              <w:bottom w:w="20" w:type="dxa"/>
              <w:right w:w="30" w:type="dxa"/>
            </w:tcMar>
            <w:vAlign w:val="center"/>
          </w:tcPr>
          <w:p w14:paraId="62758D2E" w14:textId="77777777" w:rsidR="00E51FF6" w:rsidRPr="00F168D3" w:rsidRDefault="00E51FF6" w:rsidP="00B76953">
            <w:pPr>
              <w:spacing w:before="20" w:after="20"/>
              <w:ind w:left="0"/>
              <w:rPr>
                <w:sz w:val="16"/>
                <w:szCs w:val="16"/>
              </w:rPr>
            </w:pPr>
            <w:r w:rsidRPr="00F168D3">
              <w:rPr>
                <w:rFonts w:eastAsia="Calibri" w:cs="Times New Roman"/>
                <w:sz w:val="16"/>
                <w:szCs w:val="16"/>
              </w:rPr>
              <w:t xml:space="preserve">4. Improved </w:t>
            </w:r>
            <w:proofErr w:type="spellStart"/>
            <w:r w:rsidRPr="00F168D3">
              <w:rPr>
                <w:rFonts w:eastAsia="Calibri" w:cs="Times New Roman"/>
                <w:sz w:val="16"/>
                <w:szCs w:val="16"/>
              </w:rPr>
              <w:t>pax</w:t>
            </w:r>
            <w:proofErr w:type="spellEnd"/>
            <w:r w:rsidRPr="00F168D3">
              <w:rPr>
                <w:rFonts w:eastAsia="Calibri" w:cs="Times New Roman"/>
                <w:sz w:val="16"/>
                <w:szCs w:val="16"/>
              </w:rPr>
              <w:t xml:space="preserve"> </w:t>
            </w:r>
            <w:proofErr w:type="spellStart"/>
            <w:r w:rsidRPr="00F168D3">
              <w:rPr>
                <w:rFonts w:eastAsia="Calibri" w:cs="Times New Roman"/>
                <w:sz w:val="16"/>
                <w:szCs w:val="16"/>
              </w:rPr>
              <w:t>reaccommodation</w:t>
            </w:r>
            <w:proofErr w:type="spellEnd"/>
          </w:p>
        </w:tc>
        <w:tc>
          <w:tcPr>
            <w:tcW w:w="851" w:type="dxa"/>
            <w:vAlign w:val="center"/>
          </w:tcPr>
          <w:p w14:paraId="52B6161F" w14:textId="77777777" w:rsidR="00E51FF6" w:rsidRPr="00F168D3" w:rsidRDefault="00E51FF6" w:rsidP="00B76953">
            <w:pPr>
              <w:spacing w:before="20" w:after="20"/>
              <w:jc w:val="center"/>
              <w:rPr>
                <w:rFonts w:cs="Arial"/>
                <w:b/>
                <w:noProof/>
                <w:sz w:val="16"/>
                <w:szCs w:val="16"/>
              </w:rPr>
            </w:pPr>
            <w:r w:rsidRPr="00F168D3">
              <w:rPr>
                <w:rFonts w:eastAsia="Calibri" w:cs="Times New Roman"/>
                <w:sz w:val="16"/>
                <w:szCs w:val="16"/>
              </w:rPr>
              <w:t>airport</w:t>
            </w:r>
          </w:p>
        </w:tc>
        <w:tc>
          <w:tcPr>
            <w:tcW w:w="992" w:type="dxa"/>
            <w:tcMar>
              <w:top w:w="30" w:type="dxa"/>
              <w:left w:w="30" w:type="dxa"/>
              <w:bottom w:w="20" w:type="dxa"/>
              <w:right w:w="30" w:type="dxa"/>
            </w:tcMar>
            <w:vAlign w:val="center"/>
          </w:tcPr>
          <w:p w14:paraId="2E7B7922" w14:textId="77777777" w:rsidR="00E51FF6" w:rsidRPr="00F168D3" w:rsidRDefault="00E51FF6" w:rsidP="00B76953">
            <w:pPr>
              <w:spacing w:before="20" w:after="20"/>
              <w:jc w:val="center"/>
              <w:rPr>
                <w:sz w:val="16"/>
                <w:szCs w:val="16"/>
              </w:rPr>
            </w:pPr>
            <w:r w:rsidRPr="00F168D3">
              <w:rPr>
                <w:rFonts w:eastAsia="Calibri" w:cs="Times New Roman"/>
                <w:sz w:val="16"/>
                <w:szCs w:val="16"/>
              </w:rPr>
              <w:t>AO</w:t>
            </w:r>
          </w:p>
        </w:tc>
        <w:tc>
          <w:tcPr>
            <w:tcW w:w="992" w:type="dxa"/>
            <w:tcMar>
              <w:top w:w="30" w:type="dxa"/>
              <w:left w:w="30" w:type="dxa"/>
              <w:bottom w:w="20" w:type="dxa"/>
              <w:right w:w="30" w:type="dxa"/>
            </w:tcMar>
            <w:vAlign w:val="center"/>
          </w:tcPr>
          <w:p w14:paraId="51E2C6F8" w14:textId="77777777" w:rsidR="00E51FF6" w:rsidRPr="00F168D3" w:rsidRDefault="00E51FF6" w:rsidP="00B76953">
            <w:pPr>
              <w:spacing w:before="20" w:after="20"/>
              <w:jc w:val="center"/>
              <w:rPr>
                <w:sz w:val="16"/>
                <w:szCs w:val="16"/>
              </w:rPr>
            </w:pPr>
            <w:r w:rsidRPr="00F168D3">
              <w:rPr>
                <w:rFonts w:eastAsia="Calibri" w:cs="Times New Roman"/>
                <w:sz w:val="16"/>
                <w:szCs w:val="16"/>
              </w:rPr>
              <w:t>cost</w:t>
            </w:r>
          </w:p>
        </w:tc>
        <w:tc>
          <w:tcPr>
            <w:tcW w:w="567" w:type="dxa"/>
            <w:tcMar>
              <w:top w:w="30" w:type="dxa"/>
              <w:left w:w="30" w:type="dxa"/>
              <w:bottom w:w="20" w:type="dxa"/>
              <w:right w:w="30" w:type="dxa"/>
            </w:tcMar>
            <w:vAlign w:val="center"/>
          </w:tcPr>
          <w:p w14:paraId="03F80C16"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851" w:type="dxa"/>
            <w:tcMar>
              <w:top w:w="30" w:type="dxa"/>
              <w:left w:w="30" w:type="dxa"/>
              <w:bottom w:w="20" w:type="dxa"/>
              <w:right w:w="30" w:type="dxa"/>
            </w:tcMar>
            <w:vAlign w:val="center"/>
          </w:tcPr>
          <w:p w14:paraId="5DF4625C"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567" w:type="dxa"/>
            <w:tcMar>
              <w:top w:w="30" w:type="dxa"/>
              <w:left w:w="30" w:type="dxa"/>
              <w:bottom w:w="20" w:type="dxa"/>
              <w:right w:w="30" w:type="dxa"/>
            </w:tcMar>
            <w:vAlign w:val="center"/>
          </w:tcPr>
          <w:p w14:paraId="036E505F"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c>
          <w:tcPr>
            <w:tcW w:w="850" w:type="dxa"/>
            <w:tcMar>
              <w:top w:w="30" w:type="dxa"/>
              <w:left w:w="30" w:type="dxa"/>
              <w:bottom w:w="20" w:type="dxa"/>
              <w:right w:w="30" w:type="dxa"/>
            </w:tcMar>
            <w:vAlign w:val="center"/>
          </w:tcPr>
          <w:p w14:paraId="3A0E0409" w14:textId="77777777" w:rsidR="00E51FF6" w:rsidRPr="00F168D3" w:rsidRDefault="00E51FF6" w:rsidP="00B76953">
            <w:pPr>
              <w:spacing w:before="20" w:after="20"/>
              <w:jc w:val="center"/>
              <w:rPr>
                <w:sz w:val="18"/>
                <w:szCs w:val="18"/>
              </w:rPr>
            </w:pPr>
            <w:r w:rsidRPr="00F168D3">
              <w:rPr>
                <w:rFonts w:cs="Arial"/>
                <w:b/>
                <w:noProof/>
                <w:sz w:val="18"/>
                <w:szCs w:val="18"/>
              </w:rPr>
              <w:sym w:font="Wingdings" w:char="F0FC"/>
            </w:r>
          </w:p>
        </w:tc>
      </w:tr>
    </w:tbl>
    <w:p w14:paraId="456FC97A" w14:textId="02993ECD" w:rsidR="007918CA" w:rsidRPr="00F168D3" w:rsidRDefault="007918CA" w:rsidP="007918CA">
      <w:pPr>
        <w:jc w:val="both"/>
      </w:pPr>
    </w:p>
    <w:p w14:paraId="6B6A39A8" w14:textId="77777777" w:rsidR="00F168D3" w:rsidRPr="00F168D3" w:rsidRDefault="00F168D3" w:rsidP="007918CA">
      <w:pPr>
        <w:jc w:val="both"/>
      </w:pPr>
    </w:p>
    <w:p w14:paraId="6C912057" w14:textId="2F8D7841" w:rsidR="007918CA" w:rsidRPr="00F168D3" w:rsidRDefault="00E51FF6" w:rsidP="007918CA">
      <w:pPr>
        <w:jc w:val="both"/>
      </w:pPr>
      <w:r w:rsidRPr="00F168D3">
        <w:t xml:space="preserve">This report also describes the metrics </w:t>
      </w:r>
      <w:r w:rsidR="00234A34" w:rsidRPr="00F168D3">
        <w:t xml:space="preserve">(flight-centric, passenger-centric and cost-centric) </w:t>
      </w:r>
      <w:r w:rsidR="00C42F0A">
        <w:t xml:space="preserve">used </w:t>
      </w:r>
      <w:r w:rsidRPr="00F168D3">
        <w:t>to evaluate the sce</w:t>
      </w:r>
      <w:r w:rsidR="00CC090D" w:rsidRPr="00F168D3">
        <w:t>narios</w:t>
      </w:r>
      <w:r w:rsidR="00C42F0A">
        <w:t>,</w:t>
      </w:r>
      <w:r w:rsidR="00CC090D" w:rsidRPr="00F168D3">
        <w:t xml:space="preserve"> and </w:t>
      </w:r>
      <w:r w:rsidR="00C42F0A">
        <w:t xml:space="preserve">the </w:t>
      </w:r>
      <w:r w:rsidR="00CC090D" w:rsidRPr="00F168D3">
        <w:t>trade-off analysis methodology.</w:t>
      </w:r>
    </w:p>
    <w:p w14:paraId="0EBF3414" w14:textId="0B520703" w:rsidR="00E51FF6" w:rsidRPr="00F168D3" w:rsidRDefault="00E51FF6" w:rsidP="007918CA">
      <w:pPr>
        <w:jc w:val="both"/>
      </w:pPr>
    </w:p>
    <w:p w14:paraId="1B9740DA" w14:textId="77777777" w:rsidR="00E51FF6" w:rsidRPr="00F168D3" w:rsidRDefault="00E51FF6" w:rsidP="00E51FF6">
      <w:pPr>
        <w:jc w:val="both"/>
      </w:pPr>
      <w:r w:rsidRPr="00F168D3">
        <w:t>An update is provided on the fuel consumption model and the passenger itinerary allocations, in addition to details regarding the legal practicalities of modelling passenger compensation costs.</w:t>
      </w:r>
    </w:p>
    <w:p w14:paraId="4C443EEB" w14:textId="77777777" w:rsidR="00D26C16" w:rsidRPr="00596E8D" w:rsidRDefault="00D26C16" w:rsidP="00D26C16">
      <w:pPr>
        <w:pStyle w:val="Heading1"/>
      </w:pPr>
      <w:bookmarkStart w:id="4" w:name="_Toc460169006"/>
      <w:r w:rsidRPr="00596E8D">
        <w:lastRenderedPageBreak/>
        <w:t>Introduction</w:t>
      </w:r>
      <w:bookmarkEnd w:id="1"/>
      <w:bookmarkEnd w:id="2"/>
      <w:bookmarkEnd w:id="3"/>
      <w:bookmarkEnd w:id="4"/>
    </w:p>
    <w:p w14:paraId="712EAD3D" w14:textId="77777777" w:rsidR="00D26C16" w:rsidRPr="00596E8D" w:rsidRDefault="00D26C16" w:rsidP="00D26C16">
      <w:pPr>
        <w:pStyle w:val="Heading2"/>
      </w:pPr>
      <w:bookmarkStart w:id="5" w:name="_Toc460169007"/>
      <w:r w:rsidRPr="00596E8D">
        <w:t>Purpose of the document</w:t>
      </w:r>
      <w:bookmarkEnd w:id="5"/>
    </w:p>
    <w:p w14:paraId="3AA8AD5D" w14:textId="25465D8D" w:rsidR="00AE6D9C" w:rsidRDefault="00A90F16" w:rsidP="00A90F16">
      <w:pPr>
        <w:pStyle w:val="BodyText"/>
      </w:pPr>
      <w:r w:rsidRPr="00596E8D">
        <w:t xml:space="preserve">The primary objective of </w:t>
      </w:r>
      <w:proofErr w:type="spellStart"/>
      <w:r w:rsidRPr="00596E8D">
        <w:t>ComplexityCosts</w:t>
      </w:r>
      <w:proofErr w:type="spellEnd"/>
      <w:r w:rsidRPr="00596E8D">
        <w:t xml:space="preserve"> is to better understand ATM network performance trade-offs for different stakeholder investment</w:t>
      </w:r>
      <w:r w:rsidR="00703EFA">
        <w:t>s</w:t>
      </w:r>
      <w:r w:rsidRPr="00596E8D">
        <w:t xml:space="preserve"> in the context of uncertainty. A variety of investment mechanisms and </w:t>
      </w:r>
      <w:r w:rsidR="00703EFA">
        <w:t xml:space="preserve">disturbance types </w:t>
      </w:r>
      <w:r w:rsidRPr="00596E8D">
        <w:t>will be considered.</w:t>
      </w:r>
      <w:r w:rsidR="00703EFA">
        <w:t xml:space="preserve"> </w:t>
      </w:r>
      <w:r w:rsidR="00AE6D9C" w:rsidRPr="00596E8D">
        <w:t>This r</w:t>
      </w:r>
      <w:r w:rsidR="00AE6D9C">
        <w:t xml:space="preserve">eport is </w:t>
      </w:r>
      <w:r w:rsidR="00AE6D9C" w:rsidRPr="00596E8D">
        <w:t>inte</w:t>
      </w:r>
      <w:r w:rsidR="00AE6D9C">
        <w:t>nded for internal use, as an update to the Project Officer on the final methodology, prior to Deliverable 4.5 (Final Technical Report). Key material will be re-presented in Deliverable 4.5, in conjunction with the final results.</w:t>
      </w:r>
    </w:p>
    <w:p w14:paraId="3CB58760" w14:textId="77777777" w:rsidR="00AE6D9C" w:rsidRPr="00596E8D" w:rsidRDefault="00AE6D9C" w:rsidP="00A90F16">
      <w:pPr>
        <w:pStyle w:val="BodyText"/>
      </w:pPr>
    </w:p>
    <w:p w14:paraId="767A7014" w14:textId="14B4FCA1" w:rsidR="00C907F3" w:rsidRPr="00596E8D" w:rsidRDefault="00D26C16" w:rsidP="00C907F3">
      <w:pPr>
        <w:pStyle w:val="Heading2"/>
      </w:pPr>
      <w:bookmarkStart w:id="6" w:name="_Toc460169008"/>
      <w:r w:rsidRPr="00596E8D">
        <w:t>Intended readership</w:t>
      </w:r>
      <w:bookmarkEnd w:id="6"/>
    </w:p>
    <w:p w14:paraId="73152977" w14:textId="717A2F51" w:rsidR="00C907F3" w:rsidRPr="00596E8D" w:rsidRDefault="00090BF3" w:rsidP="00C907F3">
      <w:pPr>
        <w:pStyle w:val="BodyText"/>
      </w:pPr>
      <w:r w:rsidRPr="00596E8D">
        <w:t>This r</w:t>
      </w:r>
      <w:r w:rsidR="00B71F57">
        <w:t xml:space="preserve">eport is </w:t>
      </w:r>
      <w:r w:rsidRPr="00596E8D">
        <w:t>inte</w:t>
      </w:r>
      <w:r w:rsidR="00AE6D9C">
        <w:t xml:space="preserve">nded for internal readership, as an </w:t>
      </w:r>
      <w:r w:rsidR="00B71F57">
        <w:t>update to the Project Officer</w:t>
      </w:r>
      <w:r w:rsidR="00AE6D9C">
        <w:t>.</w:t>
      </w:r>
    </w:p>
    <w:p w14:paraId="0785714A" w14:textId="37BB928D" w:rsidR="00C907F3" w:rsidRPr="00596E8D" w:rsidRDefault="00D26C16" w:rsidP="00C907F3">
      <w:pPr>
        <w:pStyle w:val="Heading2"/>
      </w:pPr>
      <w:bookmarkStart w:id="7" w:name="_Toc460169009"/>
      <w:r w:rsidRPr="00596E8D">
        <w:t>Inputs from other projects</w:t>
      </w:r>
      <w:bookmarkEnd w:id="7"/>
    </w:p>
    <w:p w14:paraId="2557E080" w14:textId="1F19A76F" w:rsidR="00C907F3" w:rsidRPr="00596E8D" w:rsidRDefault="00C907F3" w:rsidP="00C907F3">
      <w:pPr>
        <w:pStyle w:val="BodyText"/>
      </w:pPr>
      <w:r w:rsidRPr="00596E8D">
        <w:t>Not applicable.</w:t>
      </w:r>
    </w:p>
    <w:p w14:paraId="31F20F67" w14:textId="19DC8578" w:rsidR="00C907F3" w:rsidRPr="00596E8D" w:rsidRDefault="00DA5E9D" w:rsidP="00C907F3">
      <w:pPr>
        <w:pStyle w:val="Heading2"/>
        <w:rPr>
          <w:lang w:eastAsia="en-US"/>
        </w:rPr>
      </w:pPr>
      <w:bookmarkStart w:id="8" w:name="_Toc460169010"/>
      <w:r w:rsidRPr="00596E8D">
        <w:rPr>
          <w:lang w:eastAsia="en-US"/>
        </w:rPr>
        <w:t>Glossary of terms</w:t>
      </w:r>
      <w:bookmarkEnd w:id="8"/>
    </w:p>
    <w:p w14:paraId="2E45B6A4" w14:textId="732763D6" w:rsidR="00C907F3" w:rsidRPr="00596E8D" w:rsidRDefault="00C907F3" w:rsidP="00C907F3">
      <w:pPr>
        <w:pStyle w:val="BodyText"/>
      </w:pPr>
      <w:r w:rsidRPr="00596E8D">
        <w:t>Not applicable.</w:t>
      </w:r>
    </w:p>
    <w:p w14:paraId="262B77DB" w14:textId="5B30D5D9" w:rsidR="00D26C16" w:rsidRPr="00596E8D" w:rsidRDefault="00D26C16" w:rsidP="00D26C16">
      <w:pPr>
        <w:pStyle w:val="Heading2"/>
      </w:pPr>
      <w:bookmarkStart w:id="9" w:name="_Toc460169011"/>
      <w:r w:rsidRPr="00596E8D">
        <w:t>Acronyms and Terminology</w:t>
      </w:r>
      <w:bookmarkEnd w:id="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91"/>
        <w:gridCol w:w="6781"/>
      </w:tblGrid>
      <w:tr w:rsidR="00D26C16" w:rsidRPr="00596E8D" w14:paraId="431C51BC" w14:textId="77777777" w:rsidTr="007133E5">
        <w:trPr>
          <w:tblHeader/>
          <w:jc w:val="center"/>
        </w:trPr>
        <w:tc>
          <w:tcPr>
            <w:tcW w:w="2291" w:type="dxa"/>
            <w:shd w:val="clear" w:color="auto" w:fill="9BBB59"/>
            <w:vAlign w:val="center"/>
          </w:tcPr>
          <w:p w14:paraId="6CA1D9BC" w14:textId="77777777" w:rsidR="00D26C16" w:rsidRPr="00C47205" w:rsidRDefault="00D26C16" w:rsidP="00C47205">
            <w:pPr>
              <w:pStyle w:val="TableTitle"/>
              <w:spacing w:before="40" w:after="40"/>
              <w:rPr>
                <w:rFonts w:cs="Arial"/>
                <w:sz w:val="16"/>
                <w:szCs w:val="16"/>
              </w:rPr>
            </w:pPr>
            <w:r w:rsidRPr="00C47205">
              <w:rPr>
                <w:rFonts w:cs="Arial"/>
                <w:sz w:val="16"/>
                <w:szCs w:val="16"/>
              </w:rPr>
              <w:t>Term</w:t>
            </w:r>
          </w:p>
        </w:tc>
        <w:tc>
          <w:tcPr>
            <w:tcW w:w="6781" w:type="dxa"/>
            <w:shd w:val="clear" w:color="auto" w:fill="9BBB59"/>
            <w:vAlign w:val="center"/>
          </w:tcPr>
          <w:p w14:paraId="182AF597" w14:textId="77777777" w:rsidR="00D26C16" w:rsidRPr="00C47205" w:rsidRDefault="00D26C16" w:rsidP="00C47205">
            <w:pPr>
              <w:pStyle w:val="TableTitle"/>
              <w:spacing w:before="40" w:after="40"/>
              <w:rPr>
                <w:rFonts w:cs="Arial"/>
                <w:sz w:val="16"/>
                <w:szCs w:val="16"/>
              </w:rPr>
            </w:pPr>
            <w:r w:rsidRPr="00C47205">
              <w:rPr>
                <w:rFonts w:cs="Arial"/>
                <w:sz w:val="16"/>
                <w:szCs w:val="16"/>
              </w:rPr>
              <w:t>Definition</w:t>
            </w:r>
          </w:p>
        </w:tc>
      </w:tr>
      <w:tr w:rsidR="000C5F70" w:rsidRPr="00596E8D" w14:paraId="2A6FF7BB" w14:textId="77777777" w:rsidTr="007133E5">
        <w:trPr>
          <w:jc w:val="center"/>
        </w:trPr>
        <w:tc>
          <w:tcPr>
            <w:tcW w:w="2291" w:type="dxa"/>
            <w:vAlign w:val="center"/>
          </w:tcPr>
          <w:p w14:paraId="3C6E65F6" w14:textId="2704177C" w:rsidR="000C5F70" w:rsidRPr="00AE6D9C" w:rsidRDefault="000C5F70" w:rsidP="00C47205">
            <w:pPr>
              <w:pStyle w:val="TableTitleLeft"/>
              <w:spacing w:before="40" w:after="40"/>
              <w:rPr>
                <w:rFonts w:cs="Arial"/>
                <w:sz w:val="16"/>
                <w:szCs w:val="16"/>
              </w:rPr>
            </w:pPr>
            <w:r w:rsidRPr="00AE6D9C">
              <w:rPr>
                <w:rFonts w:cs="Arial"/>
                <w:sz w:val="16"/>
                <w:szCs w:val="16"/>
              </w:rPr>
              <w:t>A-CDM</w:t>
            </w:r>
          </w:p>
        </w:tc>
        <w:tc>
          <w:tcPr>
            <w:tcW w:w="6781" w:type="dxa"/>
            <w:vAlign w:val="center"/>
          </w:tcPr>
          <w:p w14:paraId="724A60C9" w14:textId="664F29C9" w:rsidR="000C5F70" w:rsidRPr="00C47205" w:rsidRDefault="000C5F70" w:rsidP="00C47205">
            <w:pPr>
              <w:pStyle w:val="BodyText"/>
              <w:spacing w:before="40" w:after="40"/>
              <w:rPr>
                <w:rFonts w:cs="Arial"/>
                <w:sz w:val="16"/>
                <w:szCs w:val="16"/>
              </w:rPr>
            </w:pPr>
            <w:r w:rsidRPr="00C47205">
              <w:rPr>
                <w:rFonts w:cs="Arial"/>
                <w:sz w:val="16"/>
                <w:szCs w:val="16"/>
              </w:rPr>
              <w:t>Airport Collaborative Decision Making</w:t>
            </w:r>
          </w:p>
        </w:tc>
      </w:tr>
      <w:tr w:rsidR="00DC0AE0" w:rsidRPr="00596E8D" w14:paraId="2FBE378C" w14:textId="77777777" w:rsidTr="007133E5">
        <w:trPr>
          <w:jc w:val="center"/>
        </w:trPr>
        <w:tc>
          <w:tcPr>
            <w:tcW w:w="2291" w:type="dxa"/>
            <w:vAlign w:val="center"/>
          </w:tcPr>
          <w:p w14:paraId="2486C683" w14:textId="2F65D266" w:rsidR="00DC0AE0" w:rsidRPr="00AE6D9C" w:rsidRDefault="00DC0AE0" w:rsidP="00C47205">
            <w:pPr>
              <w:pStyle w:val="TableTitleLeft"/>
              <w:spacing w:before="40" w:after="40"/>
              <w:rPr>
                <w:rFonts w:cs="Arial"/>
                <w:sz w:val="16"/>
                <w:szCs w:val="16"/>
              </w:rPr>
            </w:pPr>
            <w:r w:rsidRPr="00AE6D9C">
              <w:rPr>
                <w:rFonts w:cs="Arial"/>
                <w:sz w:val="16"/>
                <w:szCs w:val="16"/>
              </w:rPr>
              <w:t>ACE</w:t>
            </w:r>
          </w:p>
        </w:tc>
        <w:tc>
          <w:tcPr>
            <w:tcW w:w="6781" w:type="dxa"/>
            <w:vAlign w:val="center"/>
          </w:tcPr>
          <w:p w14:paraId="617A6694" w14:textId="3C02FFA1" w:rsidR="00DC0AE0" w:rsidRPr="00C47205" w:rsidRDefault="00DC0AE0" w:rsidP="00C47205">
            <w:pPr>
              <w:pStyle w:val="BodyText"/>
              <w:spacing w:before="40" w:after="40"/>
              <w:rPr>
                <w:rFonts w:cs="Arial"/>
                <w:sz w:val="16"/>
                <w:szCs w:val="16"/>
              </w:rPr>
            </w:pPr>
            <w:r w:rsidRPr="00C47205">
              <w:rPr>
                <w:rFonts w:cs="Arial"/>
                <w:sz w:val="16"/>
                <w:szCs w:val="16"/>
              </w:rPr>
              <w:t>ATM Cost-Effectiveness</w:t>
            </w:r>
          </w:p>
        </w:tc>
      </w:tr>
      <w:tr w:rsidR="00F515BD" w:rsidRPr="00596E8D" w14:paraId="39E83565" w14:textId="77777777" w:rsidTr="007133E5">
        <w:trPr>
          <w:jc w:val="center"/>
        </w:trPr>
        <w:tc>
          <w:tcPr>
            <w:tcW w:w="2291" w:type="dxa"/>
            <w:vAlign w:val="center"/>
          </w:tcPr>
          <w:p w14:paraId="2B5FACC3" w14:textId="6D2E2FEF" w:rsidR="00F515BD" w:rsidRPr="00AE6D9C" w:rsidRDefault="00F515BD" w:rsidP="00C47205">
            <w:pPr>
              <w:pStyle w:val="TableTitleLeft"/>
              <w:spacing w:before="40" w:after="40"/>
              <w:rPr>
                <w:rFonts w:cs="Arial"/>
                <w:sz w:val="16"/>
                <w:szCs w:val="16"/>
              </w:rPr>
            </w:pPr>
            <w:r w:rsidRPr="00AE6D9C">
              <w:rPr>
                <w:rFonts w:cs="Arial"/>
                <w:sz w:val="16"/>
                <w:szCs w:val="16"/>
              </w:rPr>
              <w:t>ACI</w:t>
            </w:r>
          </w:p>
        </w:tc>
        <w:tc>
          <w:tcPr>
            <w:tcW w:w="6781" w:type="dxa"/>
            <w:vAlign w:val="center"/>
          </w:tcPr>
          <w:p w14:paraId="10737F52" w14:textId="4591681E" w:rsidR="00F515BD" w:rsidRPr="00C47205" w:rsidRDefault="00F515BD" w:rsidP="00C47205">
            <w:pPr>
              <w:pStyle w:val="BodyText"/>
              <w:spacing w:before="40" w:after="40"/>
              <w:rPr>
                <w:rFonts w:cs="Arial"/>
                <w:sz w:val="16"/>
                <w:szCs w:val="16"/>
              </w:rPr>
            </w:pPr>
            <w:r w:rsidRPr="00F515BD">
              <w:rPr>
                <w:rFonts w:cs="Arial"/>
                <w:sz w:val="16"/>
                <w:szCs w:val="16"/>
              </w:rPr>
              <w:t>Airports Council International</w:t>
            </w:r>
          </w:p>
        </w:tc>
      </w:tr>
      <w:tr w:rsidR="000C5F70" w:rsidRPr="00596E8D" w14:paraId="5633D554" w14:textId="77777777" w:rsidTr="007133E5">
        <w:trPr>
          <w:jc w:val="center"/>
        </w:trPr>
        <w:tc>
          <w:tcPr>
            <w:tcW w:w="2291" w:type="dxa"/>
            <w:vAlign w:val="center"/>
          </w:tcPr>
          <w:p w14:paraId="247F8C63" w14:textId="62A4373F" w:rsidR="000C5F70" w:rsidRPr="00AE6D9C" w:rsidRDefault="000C5F70" w:rsidP="00C47205">
            <w:pPr>
              <w:pStyle w:val="TableTitleLeft"/>
              <w:spacing w:before="40" w:after="40"/>
              <w:rPr>
                <w:rFonts w:cs="Arial"/>
                <w:sz w:val="16"/>
                <w:szCs w:val="16"/>
              </w:rPr>
            </w:pPr>
            <w:r w:rsidRPr="00AE6D9C">
              <w:rPr>
                <w:rFonts w:cs="Arial"/>
                <w:sz w:val="16"/>
                <w:szCs w:val="16"/>
              </w:rPr>
              <w:t>AIRAC</w:t>
            </w:r>
          </w:p>
        </w:tc>
        <w:tc>
          <w:tcPr>
            <w:tcW w:w="6781" w:type="dxa"/>
            <w:vAlign w:val="center"/>
          </w:tcPr>
          <w:p w14:paraId="4C39886F" w14:textId="631BD9FF" w:rsidR="000C5F70" w:rsidRPr="00C47205" w:rsidRDefault="000C5F70" w:rsidP="00712085">
            <w:pPr>
              <w:pStyle w:val="BodyText"/>
              <w:spacing w:before="40" w:after="40"/>
              <w:rPr>
                <w:rFonts w:cs="Arial"/>
                <w:sz w:val="16"/>
                <w:szCs w:val="16"/>
              </w:rPr>
            </w:pPr>
            <w:r w:rsidRPr="00C47205">
              <w:rPr>
                <w:rStyle w:val="st"/>
                <w:rFonts w:cs="Arial"/>
                <w:sz w:val="16"/>
                <w:szCs w:val="16"/>
              </w:rPr>
              <w:t xml:space="preserve">Aeronautical Information Regulation </w:t>
            </w:r>
            <w:r w:rsidR="00712085">
              <w:rPr>
                <w:rStyle w:val="st"/>
                <w:rFonts w:cs="Arial"/>
                <w:sz w:val="16"/>
                <w:szCs w:val="16"/>
              </w:rPr>
              <w:t>and</w:t>
            </w:r>
            <w:r w:rsidRPr="00C47205">
              <w:rPr>
                <w:rStyle w:val="st"/>
                <w:rFonts w:cs="Arial"/>
                <w:sz w:val="16"/>
                <w:szCs w:val="16"/>
              </w:rPr>
              <w:t xml:space="preserve"> Control</w:t>
            </w:r>
          </w:p>
        </w:tc>
      </w:tr>
      <w:tr w:rsidR="000C5F70" w:rsidRPr="00596E8D" w14:paraId="09097847" w14:textId="77777777" w:rsidTr="007133E5">
        <w:trPr>
          <w:jc w:val="center"/>
        </w:trPr>
        <w:tc>
          <w:tcPr>
            <w:tcW w:w="2291" w:type="dxa"/>
            <w:vAlign w:val="center"/>
          </w:tcPr>
          <w:p w14:paraId="1D8BCA8A" w14:textId="66698845" w:rsidR="000C5F70" w:rsidRPr="00AE6D9C" w:rsidRDefault="000C5F70" w:rsidP="00C47205">
            <w:pPr>
              <w:pStyle w:val="TableTitleLeft"/>
              <w:spacing w:before="40" w:after="40"/>
              <w:rPr>
                <w:rFonts w:cs="Arial"/>
                <w:sz w:val="16"/>
                <w:szCs w:val="16"/>
              </w:rPr>
            </w:pPr>
            <w:r w:rsidRPr="00AE6D9C">
              <w:rPr>
                <w:rFonts w:cs="Arial"/>
                <w:sz w:val="16"/>
                <w:szCs w:val="16"/>
              </w:rPr>
              <w:t>ANSP</w:t>
            </w:r>
          </w:p>
        </w:tc>
        <w:tc>
          <w:tcPr>
            <w:tcW w:w="6781" w:type="dxa"/>
            <w:vAlign w:val="center"/>
          </w:tcPr>
          <w:p w14:paraId="16E5CD80" w14:textId="2F9ADB76" w:rsidR="000C5F70" w:rsidRPr="00C47205" w:rsidRDefault="000C5F70" w:rsidP="00C47205">
            <w:pPr>
              <w:pStyle w:val="BodyText"/>
              <w:spacing w:before="40" w:after="40"/>
              <w:rPr>
                <w:rFonts w:cs="Arial"/>
                <w:sz w:val="16"/>
                <w:szCs w:val="16"/>
              </w:rPr>
            </w:pPr>
            <w:r w:rsidRPr="00C47205">
              <w:rPr>
                <w:rFonts w:cs="Arial"/>
                <w:sz w:val="16"/>
                <w:szCs w:val="16"/>
              </w:rPr>
              <w:t>Air Navigation Service Provider</w:t>
            </w:r>
          </w:p>
        </w:tc>
      </w:tr>
      <w:tr w:rsidR="000C5F70" w:rsidRPr="00596E8D" w14:paraId="100BD1C5" w14:textId="77777777" w:rsidTr="007133E5">
        <w:trPr>
          <w:jc w:val="center"/>
        </w:trPr>
        <w:tc>
          <w:tcPr>
            <w:tcW w:w="2291" w:type="dxa"/>
            <w:vAlign w:val="center"/>
          </w:tcPr>
          <w:p w14:paraId="4B57E7ED" w14:textId="14922500" w:rsidR="000C5F70" w:rsidRPr="00AE6D9C" w:rsidRDefault="000C5F70" w:rsidP="00C47205">
            <w:pPr>
              <w:pStyle w:val="TableTitleLeft"/>
              <w:spacing w:before="40" w:after="40"/>
              <w:rPr>
                <w:rFonts w:cs="Arial"/>
                <w:sz w:val="16"/>
                <w:szCs w:val="16"/>
              </w:rPr>
            </w:pPr>
            <w:r w:rsidRPr="00AE6D9C">
              <w:rPr>
                <w:rFonts w:cs="Arial"/>
                <w:sz w:val="16"/>
                <w:szCs w:val="16"/>
              </w:rPr>
              <w:t>AO</w:t>
            </w:r>
          </w:p>
        </w:tc>
        <w:tc>
          <w:tcPr>
            <w:tcW w:w="6781" w:type="dxa"/>
            <w:vAlign w:val="center"/>
          </w:tcPr>
          <w:p w14:paraId="0669486B" w14:textId="31A0151F" w:rsidR="000C5F70" w:rsidRPr="00C47205" w:rsidRDefault="00712085" w:rsidP="00C47205">
            <w:pPr>
              <w:pStyle w:val="BodyText"/>
              <w:spacing w:before="40" w:after="40"/>
              <w:rPr>
                <w:rFonts w:cs="Arial"/>
                <w:sz w:val="16"/>
                <w:szCs w:val="16"/>
              </w:rPr>
            </w:pPr>
            <w:r w:rsidRPr="00712085">
              <w:rPr>
                <w:rFonts w:cs="Arial"/>
                <w:sz w:val="16"/>
                <w:szCs w:val="16"/>
              </w:rPr>
              <w:t>Aircraft</w:t>
            </w:r>
            <w:r w:rsidR="000C5F70" w:rsidRPr="00712085">
              <w:rPr>
                <w:rFonts w:cs="Arial"/>
                <w:sz w:val="16"/>
                <w:szCs w:val="16"/>
              </w:rPr>
              <w:t xml:space="preserve"> Operator</w:t>
            </w:r>
          </w:p>
        </w:tc>
      </w:tr>
      <w:tr w:rsidR="000C5F70" w:rsidRPr="00596E8D" w14:paraId="2EA206E4" w14:textId="77777777" w:rsidTr="007133E5">
        <w:trPr>
          <w:jc w:val="center"/>
        </w:trPr>
        <w:tc>
          <w:tcPr>
            <w:tcW w:w="2291" w:type="dxa"/>
            <w:vAlign w:val="center"/>
          </w:tcPr>
          <w:p w14:paraId="798327DE" w14:textId="098F26A6" w:rsidR="000C5F70" w:rsidRPr="00AE6D9C" w:rsidRDefault="000C5F70" w:rsidP="00C47205">
            <w:pPr>
              <w:pStyle w:val="TableTitleLeft"/>
              <w:spacing w:before="40" w:after="40"/>
              <w:rPr>
                <w:rFonts w:cs="Arial"/>
                <w:sz w:val="16"/>
                <w:szCs w:val="16"/>
              </w:rPr>
            </w:pPr>
            <w:r w:rsidRPr="00AE6D9C">
              <w:rPr>
                <w:rFonts w:cs="Arial"/>
                <w:sz w:val="16"/>
                <w:szCs w:val="16"/>
              </w:rPr>
              <w:t>ATC</w:t>
            </w:r>
          </w:p>
        </w:tc>
        <w:tc>
          <w:tcPr>
            <w:tcW w:w="6781" w:type="dxa"/>
            <w:vAlign w:val="center"/>
          </w:tcPr>
          <w:p w14:paraId="379D7519" w14:textId="53CA6AEC" w:rsidR="000C5F70" w:rsidRPr="00C47205" w:rsidRDefault="000C5F70" w:rsidP="00C47205">
            <w:pPr>
              <w:pStyle w:val="BodyText"/>
              <w:spacing w:before="40" w:after="40"/>
              <w:rPr>
                <w:rFonts w:cs="Arial"/>
                <w:sz w:val="16"/>
                <w:szCs w:val="16"/>
              </w:rPr>
            </w:pPr>
            <w:r w:rsidRPr="00C47205">
              <w:rPr>
                <w:rFonts w:cs="Arial"/>
                <w:sz w:val="16"/>
                <w:szCs w:val="16"/>
              </w:rPr>
              <w:t>Air Traffic Control</w:t>
            </w:r>
          </w:p>
        </w:tc>
      </w:tr>
      <w:tr w:rsidR="000C5F70" w:rsidRPr="00596E8D" w14:paraId="7A35D3B8" w14:textId="77777777" w:rsidTr="007133E5">
        <w:trPr>
          <w:jc w:val="center"/>
        </w:trPr>
        <w:tc>
          <w:tcPr>
            <w:tcW w:w="2291" w:type="dxa"/>
            <w:vAlign w:val="center"/>
          </w:tcPr>
          <w:p w14:paraId="3053AD95" w14:textId="0CC44D54" w:rsidR="000C5F70" w:rsidRPr="00AE6D9C" w:rsidRDefault="00187D22" w:rsidP="00C47205">
            <w:pPr>
              <w:pStyle w:val="TableTitleLeft"/>
              <w:spacing w:before="40" w:after="40"/>
              <w:rPr>
                <w:rFonts w:cs="Arial"/>
                <w:sz w:val="16"/>
                <w:szCs w:val="16"/>
              </w:rPr>
            </w:pPr>
            <w:r w:rsidRPr="00AE6D9C">
              <w:rPr>
                <w:rFonts w:cs="Arial"/>
                <w:sz w:val="16"/>
                <w:szCs w:val="16"/>
              </w:rPr>
              <w:t>ATCO</w:t>
            </w:r>
          </w:p>
        </w:tc>
        <w:tc>
          <w:tcPr>
            <w:tcW w:w="6781" w:type="dxa"/>
            <w:vAlign w:val="center"/>
          </w:tcPr>
          <w:p w14:paraId="15370134" w14:textId="73B27190" w:rsidR="000C5F70" w:rsidRPr="00C47205" w:rsidRDefault="000C5F70" w:rsidP="00C47205">
            <w:pPr>
              <w:pStyle w:val="BodyText"/>
              <w:spacing w:before="40" w:after="40"/>
              <w:rPr>
                <w:rFonts w:cs="Arial"/>
                <w:sz w:val="16"/>
                <w:szCs w:val="16"/>
              </w:rPr>
            </w:pPr>
            <w:r w:rsidRPr="00C47205">
              <w:rPr>
                <w:rFonts w:cs="Arial"/>
                <w:sz w:val="16"/>
                <w:szCs w:val="16"/>
              </w:rPr>
              <w:t>Air Traffic Controller</w:t>
            </w:r>
          </w:p>
        </w:tc>
      </w:tr>
      <w:tr w:rsidR="000C5F70" w:rsidRPr="00596E8D" w14:paraId="1BBCD477" w14:textId="77777777" w:rsidTr="007133E5">
        <w:trPr>
          <w:jc w:val="center"/>
        </w:trPr>
        <w:tc>
          <w:tcPr>
            <w:tcW w:w="2291" w:type="dxa"/>
            <w:vAlign w:val="center"/>
          </w:tcPr>
          <w:p w14:paraId="32ADFFD4" w14:textId="1FBB9D3F" w:rsidR="000C5F70" w:rsidRPr="00AE6D9C" w:rsidRDefault="000C5F70" w:rsidP="00C47205">
            <w:pPr>
              <w:pStyle w:val="TableTitleLeft"/>
              <w:spacing w:before="40" w:after="40"/>
              <w:rPr>
                <w:rFonts w:cs="Arial"/>
                <w:sz w:val="16"/>
                <w:szCs w:val="16"/>
              </w:rPr>
            </w:pPr>
            <w:r w:rsidRPr="00AE6D9C">
              <w:rPr>
                <w:rFonts w:cs="Arial"/>
                <w:sz w:val="16"/>
                <w:szCs w:val="16"/>
              </w:rPr>
              <w:t>ATFM</w:t>
            </w:r>
          </w:p>
        </w:tc>
        <w:tc>
          <w:tcPr>
            <w:tcW w:w="6781" w:type="dxa"/>
            <w:vAlign w:val="center"/>
          </w:tcPr>
          <w:p w14:paraId="583C48AC" w14:textId="7B8C3E25" w:rsidR="000C5F70" w:rsidRPr="00C47205" w:rsidRDefault="000C5F70" w:rsidP="00C47205">
            <w:pPr>
              <w:pStyle w:val="BodyText"/>
              <w:spacing w:before="40" w:after="40"/>
              <w:rPr>
                <w:rFonts w:cs="Arial"/>
                <w:sz w:val="16"/>
                <w:szCs w:val="16"/>
              </w:rPr>
            </w:pPr>
            <w:r w:rsidRPr="00C47205">
              <w:rPr>
                <w:rFonts w:cs="Arial"/>
                <w:sz w:val="16"/>
                <w:szCs w:val="16"/>
              </w:rPr>
              <w:t>Air Traffic Flow Management</w:t>
            </w:r>
          </w:p>
        </w:tc>
      </w:tr>
      <w:tr w:rsidR="000C5F70" w:rsidRPr="00596E8D" w14:paraId="3A5EB4C3" w14:textId="77777777" w:rsidTr="007133E5">
        <w:trPr>
          <w:jc w:val="center"/>
        </w:trPr>
        <w:tc>
          <w:tcPr>
            <w:tcW w:w="2291" w:type="dxa"/>
            <w:vAlign w:val="center"/>
          </w:tcPr>
          <w:p w14:paraId="7411BE11" w14:textId="4E38FD7D" w:rsidR="000C5F70" w:rsidRPr="00AE6D9C" w:rsidRDefault="000C5F70" w:rsidP="00C47205">
            <w:pPr>
              <w:pStyle w:val="TableTitleLeft"/>
              <w:spacing w:before="40" w:after="40"/>
              <w:rPr>
                <w:rFonts w:cs="Arial"/>
                <w:sz w:val="16"/>
                <w:szCs w:val="16"/>
              </w:rPr>
            </w:pPr>
            <w:r w:rsidRPr="00AE6D9C">
              <w:rPr>
                <w:rFonts w:cs="Arial"/>
                <w:sz w:val="16"/>
                <w:szCs w:val="16"/>
              </w:rPr>
              <w:t>ATM</w:t>
            </w:r>
          </w:p>
        </w:tc>
        <w:tc>
          <w:tcPr>
            <w:tcW w:w="6781" w:type="dxa"/>
            <w:vAlign w:val="center"/>
          </w:tcPr>
          <w:p w14:paraId="67B5893C" w14:textId="7B617B8C" w:rsidR="000C5F70" w:rsidRPr="00C47205" w:rsidRDefault="000C5F70" w:rsidP="00C47205">
            <w:pPr>
              <w:pStyle w:val="BodyText"/>
              <w:spacing w:before="40" w:after="40"/>
              <w:rPr>
                <w:rFonts w:cs="Arial"/>
                <w:sz w:val="16"/>
                <w:szCs w:val="16"/>
              </w:rPr>
            </w:pPr>
            <w:r w:rsidRPr="00C47205">
              <w:rPr>
                <w:rFonts w:cs="Arial"/>
                <w:sz w:val="16"/>
                <w:szCs w:val="16"/>
              </w:rPr>
              <w:t>Air Traffic Management</w:t>
            </w:r>
          </w:p>
        </w:tc>
      </w:tr>
      <w:tr w:rsidR="00E63FFB" w:rsidRPr="00596E8D" w14:paraId="45C9D5A6" w14:textId="77777777" w:rsidTr="007133E5">
        <w:trPr>
          <w:jc w:val="center"/>
        </w:trPr>
        <w:tc>
          <w:tcPr>
            <w:tcW w:w="2291" w:type="dxa"/>
            <w:vAlign w:val="center"/>
          </w:tcPr>
          <w:p w14:paraId="3012BA8A" w14:textId="13A0C800" w:rsidR="00E63FFB" w:rsidRPr="00AE6D9C" w:rsidRDefault="00E63FFB" w:rsidP="00C47205">
            <w:pPr>
              <w:pStyle w:val="TableTitleLeft"/>
              <w:spacing w:before="40" w:after="40"/>
              <w:rPr>
                <w:rFonts w:cs="Arial"/>
                <w:sz w:val="16"/>
                <w:szCs w:val="16"/>
              </w:rPr>
            </w:pPr>
            <w:r w:rsidRPr="00AE6D9C">
              <w:rPr>
                <w:rFonts w:cs="Arial"/>
                <w:sz w:val="16"/>
                <w:szCs w:val="16"/>
              </w:rPr>
              <w:t>ATMAP</w:t>
            </w:r>
          </w:p>
        </w:tc>
        <w:tc>
          <w:tcPr>
            <w:tcW w:w="6781" w:type="dxa"/>
            <w:vAlign w:val="center"/>
          </w:tcPr>
          <w:p w14:paraId="598B084A" w14:textId="79485B0F" w:rsidR="00E63FFB" w:rsidRPr="00C47205" w:rsidRDefault="00E63FFB" w:rsidP="00C47205">
            <w:pPr>
              <w:pStyle w:val="BodyText"/>
              <w:spacing w:before="40" w:after="40"/>
              <w:rPr>
                <w:rFonts w:cs="Arial"/>
                <w:sz w:val="16"/>
                <w:szCs w:val="16"/>
              </w:rPr>
            </w:pPr>
            <w:r w:rsidRPr="00C47205">
              <w:rPr>
                <w:rFonts w:cs="Arial"/>
                <w:sz w:val="16"/>
                <w:szCs w:val="16"/>
              </w:rPr>
              <w:t>ATM Airport Performance Framework</w:t>
            </w:r>
          </w:p>
        </w:tc>
      </w:tr>
      <w:tr w:rsidR="006641D2" w:rsidRPr="00596E8D" w14:paraId="520DE226" w14:textId="77777777" w:rsidTr="007133E5">
        <w:trPr>
          <w:jc w:val="center"/>
        </w:trPr>
        <w:tc>
          <w:tcPr>
            <w:tcW w:w="2291" w:type="dxa"/>
            <w:vAlign w:val="center"/>
          </w:tcPr>
          <w:p w14:paraId="64347AE0" w14:textId="51CBF34A" w:rsidR="006641D2" w:rsidRPr="00AE6D9C" w:rsidRDefault="006641D2" w:rsidP="00C47205">
            <w:pPr>
              <w:pStyle w:val="TableTitleLeft"/>
              <w:spacing w:before="40" w:after="40"/>
              <w:rPr>
                <w:rFonts w:cs="Arial"/>
                <w:sz w:val="16"/>
                <w:szCs w:val="16"/>
              </w:rPr>
            </w:pPr>
            <w:r w:rsidRPr="00AE6D9C">
              <w:rPr>
                <w:rFonts w:cs="Arial"/>
                <w:sz w:val="16"/>
                <w:szCs w:val="16"/>
              </w:rPr>
              <w:t>BADA</w:t>
            </w:r>
          </w:p>
        </w:tc>
        <w:tc>
          <w:tcPr>
            <w:tcW w:w="6781" w:type="dxa"/>
            <w:vAlign w:val="center"/>
          </w:tcPr>
          <w:p w14:paraId="4C5ACA40" w14:textId="0612CA35" w:rsidR="006641D2" w:rsidRPr="00C47205" w:rsidRDefault="006641D2" w:rsidP="00C47205">
            <w:pPr>
              <w:pStyle w:val="BodyText"/>
              <w:spacing w:before="40" w:after="40"/>
              <w:rPr>
                <w:rFonts w:cs="Arial"/>
                <w:sz w:val="16"/>
                <w:szCs w:val="16"/>
              </w:rPr>
            </w:pPr>
            <w:r>
              <w:rPr>
                <w:rFonts w:cs="Arial"/>
                <w:sz w:val="16"/>
                <w:szCs w:val="16"/>
              </w:rPr>
              <w:t>Base of Aircraft Data (EUROCONTROL)</w:t>
            </w:r>
          </w:p>
        </w:tc>
      </w:tr>
      <w:tr w:rsidR="000C5F70" w:rsidRPr="00596E8D" w14:paraId="315D1C8B" w14:textId="77777777" w:rsidTr="007133E5">
        <w:trPr>
          <w:jc w:val="center"/>
        </w:trPr>
        <w:tc>
          <w:tcPr>
            <w:tcW w:w="2291" w:type="dxa"/>
            <w:vAlign w:val="center"/>
          </w:tcPr>
          <w:p w14:paraId="36A35F84" w14:textId="00DB1495" w:rsidR="000C5F70" w:rsidRPr="00AE6D9C" w:rsidRDefault="00E70FD7" w:rsidP="00C47205">
            <w:pPr>
              <w:pStyle w:val="TableTitleLeft"/>
              <w:spacing w:before="40" w:after="40"/>
              <w:rPr>
                <w:rFonts w:cs="Arial"/>
                <w:sz w:val="16"/>
                <w:szCs w:val="16"/>
              </w:rPr>
            </w:pPr>
            <w:r w:rsidRPr="00AE6D9C">
              <w:rPr>
                <w:rFonts w:cs="Arial"/>
                <w:sz w:val="16"/>
                <w:szCs w:val="16"/>
              </w:rPr>
              <w:t>CODA</w:t>
            </w:r>
          </w:p>
        </w:tc>
        <w:tc>
          <w:tcPr>
            <w:tcW w:w="6781" w:type="dxa"/>
            <w:vAlign w:val="center"/>
          </w:tcPr>
          <w:p w14:paraId="34941E59" w14:textId="3CBF2A4A" w:rsidR="000C5F70" w:rsidRPr="00C47205" w:rsidRDefault="00E70FD7" w:rsidP="00C47205">
            <w:pPr>
              <w:pStyle w:val="BodyText"/>
              <w:spacing w:before="40" w:after="40"/>
              <w:rPr>
                <w:rFonts w:cs="Arial"/>
                <w:sz w:val="16"/>
                <w:szCs w:val="16"/>
              </w:rPr>
            </w:pPr>
            <w:r w:rsidRPr="00C47205">
              <w:rPr>
                <w:rFonts w:cs="Arial"/>
                <w:sz w:val="16"/>
                <w:szCs w:val="16"/>
              </w:rPr>
              <w:t>Central Office for Delays Analysis</w:t>
            </w:r>
            <w:r w:rsidR="006641D2">
              <w:rPr>
                <w:rFonts w:cs="Arial"/>
                <w:sz w:val="16"/>
                <w:szCs w:val="16"/>
              </w:rPr>
              <w:t xml:space="preserve"> (EUROCONTROL)</w:t>
            </w:r>
          </w:p>
        </w:tc>
      </w:tr>
      <w:tr w:rsidR="000C5F70" w:rsidRPr="00596E8D" w14:paraId="53017E7E" w14:textId="77777777" w:rsidTr="007133E5">
        <w:trPr>
          <w:jc w:val="center"/>
        </w:trPr>
        <w:tc>
          <w:tcPr>
            <w:tcW w:w="2291" w:type="dxa"/>
            <w:vAlign w:val="center"/>
          </w:tcPr>
          <w:p w14:paraId="40B1948D" w14:textId="4CBE3868" w:rsidR="000C5F70" w:rsidRPr="00AE6D9C" w:rsidRDefault="000C5F70" w:rsidP="00C47205">
            <w:pPr>
              <w:pStyle w:val="TableTitleLeft"/>
              <w:spacing w:before="40" w:after="40"/>
              <w:rPr>
                <w:rFonts w:cs="Arial"/>
                <w:sz w:val="16"/>
                <w:szCs w:val="16"/>
              </w:rPr>
            </w:pPr>
            <w:r w:rsidRPr="00AE6D9C">
              <w:rPr>
                <w:rFonts w:cs="Arial"/>
                <w:sz w:val="16"/>
                <w:szCs w:val="16"/>
              </w:rPr>
              <w:t>DCI</w:t>
            </w:r>
          </w:p>
        </w:tc>
        <w:tc>
          <w:tcPr>
            <w:tcW w:w="6781" w:type="dxa"/>
            <w:vAlign w:val="center"/>
          </w:tcPr>
          <w:p w14:paraId="779CBCBC" w14:textId="355A8AE0" w:rsidR="000C5F70" w:rsidRPr="00C47205" w:rsidRDefault="000C5F70" w:rsidP="00C47205">
            <w:pPr>
              <w:pStyle w:val="BodyText"/>
              <w:spacing w:before="40" w:after="40"/>
              <w:rPr>
                <w:rFonts w:cs="Arial"/>
                <w:sz w:val="16"/>
                <w:szCs w:val="16"/>
              </w:rPr>
            </w:pPr>
            <w:r w:rsidRPr="00C47205">
              <w:rPr>
                <w:rFonts w:cs="Arial"/>
                <w:sz w:val="16"/>
                <w:szCs w:val="16"/>
              </w:rPr>
              <w:t>Dynamic cost index</w:t>
            </w:r>
            <w:r w:rsidR="00E70FD7" w:rsidRPr="00C47205">
              <w:rPr>
                <w:rFonts w:cs="Arial"/>
                <w:sz w:val="16"/>
                <w:szCs w:val="16"/>
              </w:rPr>
              <w:t>ing</w:t>
            </w:r>
          </w:p>
        </w:tc>
      </w:tr>
      <w:tr w:rsidR="000C5F70" w:rsidRPr="00596E8D" w14:paraId="345BF70B" w14:textId="77777777" w:rsidTr="007133E5">
        <w:trPr>
          <w:jc w:val="center"/>
        </w:trPr>
        <w:tc>
          <w:tcPr>
            <w:tcW w:w="2291" w:type="dxa"/>
            <w:vAlign w:val="center"/>
          </w:tcPr>
          <w:p w14:paraId="62F8105C" w14:textId="4E5E3A7D" w:rsidR="000C5F70" w:rsidRPr="00AE6D9C" w:rsidRDefault="00E70FD7" w:rsidP="00C47205">
            <w:pPr>
              <w:pStyle w:val="TableTitleLeft"/>
              <w:spacing w:before="40" w:after="40"/>
              <w:rPr>
                <w:rFonts w:cs="Arial"/>
                <w:sz w:val="16"/>
                <w:szCs w:val="16"/>
              </w:rPr>
            </w:pPr>
            <w:r w:rsidRPr="00AE6D9C">
              <w:rPr>
                <w:rFonts w:cs="Arial"/>
                <w:sz w:val="16"/>
                <w:szCs w:val="16"/>
              </w:rPr>
              <w:t>DDR</w:t>
            </w:r>
            <w:r w:rsidR="00E63FFB" w:rsidRPr="00AE6D9C">
              <w:rPr>
                <w:rFonts w:cs="Arial"/>
                <w:sz w:val="16"/>
                <w:szCs w:val="16"/>
              </w:rPr>
              <w:t>/DDR2</w:t>
            </w:r>
          </w:p>
        </w:tc>
        <w:tc>
          <w:tcPr>
            <w:tcW w:w="6781" w:type="dxa"/>
            <w:vAlign w:val="center"/>
          </w:tcPr>
          <w:p w14:paraId="61988CBC" w14:textId="00E46E4F" w:rsidR="000C5F70" w:rsidRPr="00C47205" w:rsidRDefault="00E63FFB" w:rsidP="00C47205">
            <w:pPr>
              <w:pStyle w:val="BodyText"/>
              <w:spacing w:before="40" w:after="40"/>
              <w:rPr>
                <w:rFonts w:cs="Arial"/>
                <w:sz w:val="16"/>
                <w:szCs w:val="16"/>
              </w:rPr>
            </w:pPr>
            <w:r w:rsidRPr="00C47205">
              <w:rPr>
                <w:rFonts w:cs="Arial"/>
                <w:sz w:val="16"/>
                <w:szCs w:val="16"/>
              </w:rPr>
              <w:t>Demand D</w:t>
            </w:r>
            <w:r w:rsidR="00E70FD7" w:rsidRPr="00C47205">
              <w:rPr>
                <w:rFonts w:cs="Arial"/>
                <w:sz w:val="16"/>
                <w:szCs w:val="16"/>
              </w:rPr>
              <w:t xml:space="preserve">ata </w:t>
            </w:r>
            <w:r w:rsidRPr="00C47205">
              <w:rPr>
                <w:rFonts w:cs="Arial"/>
                <w:sz w:val="16"/>
                <w:szCs w:val="16"/>
              </w:rPr>
              <w:t>R</w:t>
            </w:r>
            <w:r w:rsidR="00E70FD7" w:rsidRPr="00C47205">
              <w:rPr>
                <w:rFonts w:cs="Arial"/>
                <w:sz w:val="16"/>
                <w:szCs w:val="16"/>
              </w:rPr>
              <w:t>epository</w:t>
            </w:r>
          </w:p>
        </w:tc>
      </w:tr>
      <w:tr w:rsidR="008E2695" w:rsidRPr="00596E8D" w14:paraId="28B7ED63" w14:textId="77777777" w:rsidTr="007133E5">
        <w:trPr>
          <w:jc w:val="center"/>
        </w:trPr>
        <w:tc>
          <w:tcPr>
            <w:tcW w:w="2291" w:type="dxa"/>
            <w:vAlign w:val="center"/>
          </w:tcPr>
          <w:p w14:paraId="3BA31199" w14:textId="4DA35625" w:rsidR="008E2695" w:rsidRPr="00AE6D9C" w:rsidRDefault="008E2695" w:rsidP="00C47205">
            <w:pPr>
              <w:pStyle w:val="TableTitleLeft"/>
              <w:spacing w:before="40" w:after="40"/>
              <w:rPr>
                <w:rFonts w:cs="Arial"/>
                <w:sz w:val="16"/>
                <w:szCs w:val="16"/>
              </w:rPr>
            </w:pPr>
            <w:r w:rsidRPr="00AE6D9C">
              <w:rPr>
                <w:rFonts w:cs="Arial"/>
                <w:sz w:val="16"/>
                <w:szCs w:val="16"/>
              </w:rPr>
              <w:t>DPI</w:t>
            </w:r>
          </w:p>
        </w:tc>
        <w:tc>
          <w:tcPr>
            <w:tcW w:w="6781" w:type="dxa"/>
            <w:vAlign w:val="center"/>
          </w:tcPr>
          <w:p w14:paraId="79E6DCF7" w14:textId="0E2C98DE" w:rsidR="008E2695" w:rsidRPr="00C47205" w:rsidRDefault="008E2695" w:rsidP="00C47205">
            <w:pPr>
              <w:pStyle w:val="BodyText"/>
              <w:spacing w:before="40" w:after="40"/>
              <w:rPr>
                <w:rFonts w:cs="Arial"/>
                <w:sz w:val="16"/>
                <w:szCs w:val="16"/>
              </w:rPr>
            </w:pPr>
            <w:r w:rsidRPr="00C47205">
              <w:rPr>
                <w:rFonts w:cs="Arial"/>
                <w:sz w:val="16"/>
                <w:szCs w:val="16"/>
              </w:rPr>
              <w:t>Departure Planning Information</w:t>
            </w:r>
          </w:p>
        </w:tc>
      </w:tr>
      <w:tr w:rsidR="00F515BD" w:rsidRPr="00596E8D" w14:paraId="1346D957" w14:textId="77777777" w:rsidTr="007133E5">
        <w:trPr>
          <w:jc w:val="center"/>
        </w:trPr>
        <w:tc>
          <w:tcPr>
            <w:tcW w:w="2291" w:type="dxa"/>
            <w:vAlign w:val="center"/>
          </w:tcPr>
          <w:p w14:paraId="5E8BEDAC" w14:textId="402482B8" w:rsidR="00F515BD" w:rsidRPr="00AE6D9C" w:rsidRDefault="00F515BD" w:rsidP="00C47205">
            <w:pPr>
              <w:pStyle w:val="TableTitleLeft"/>
              <w:spacing w:before="40" w:after="40"/>
              <w:rPr>
                <w:rFonts w:cs="Arial"/>
                <w:sz w:val="16"/>
                <w:szCs w:val="16"/>
              </w:rPr>
            </w:pPr>
            <w:r w:rsidRPr="00AE6D9C">
              <w:rPr>
                <w:rFonts w:cs="Arial"/>
                <w:sz w:val="16"/>
                <w:szCs w:val="16"/>
              </w:rPr>
              <w:t>ECAC</w:t>
            </w:r>
          </w:p>
        </w:tc>
        <w:tc>
          <w:tcPr>
            <w:tcW w:w="6781" w:type="dxa"/>
            <w:vAlign w:val="center"/>
          </w:tcPr>
          <w:p w14:paraId="3929CA68" w14:textId="7F9CF464" w:rsidR="00F515BD" w:rsidRPr="00C47205" w:rsidRDefault="00F515BD" w:rsidP="00C47205">
            <w:pPr>
              <w:pStyle w:val="BodyText"/>
              <w:spacing w:before="40" w:after="40"/>
              <w:rPr>
                <w:rFonts w:cs="Arial"/>
                <w:sz w:val="16"/>
                <w:szCs w:val="16"/>
              </w:rPr>
            </w:pPr>
            <w:r>
              <w:rPr>
                <w:rFonts w:cs="Arial"/>
                <w:sz w:val="16"/>
                <w:szCs w:val="16"/>
              </w:rPr>
              <w:t>European Civil Aviation Conference</w:t>
            </w:r>
          </w:p>
        </w:tc>
      </w:tr>
      <w:tr w:rsidR="000C5F70" w:rsidRPr="00596E8D" w14:paraId="4195ED78" w14:textId="77777777" w:rsidTr="007133E5">
        <w:trPr>
          <w:jc w:val="center"/>
        </w:trPr>
        <w:tc>
          <w:tcPr>
            <w:tcW w:w="2291" w:type="dxa"/>
            <w:vAlign w:val="center"/>
          </w:tcPr>
          <w:p w14:paraId="62628A40" w14:textId="0F365506" w:rsidR="000C5F70" w:rsidRPr="00AE6D9C" w:rsidRDefault="000C5F70" w:rsidP="00C47205">
            <w:pPr>
              <w:pStyle w:val="TableTitleLeft"/>
              <w:spacing w:before="40" w:after="40"/>
              <w:rPr>
                <w:rFonts w:cs="Arial"/>
                <w:sz w:val="16"/>
                <w:szCs w:val="16"/>
              </w:rPr>
            </w:pPr>
            <w:r w:rsidRPr="00AE6D9C">
              <w:rPr>
                <w:rFonts w:cs="Arial"/>
                <w:sz w:val="16"/>
                <w:szCs w:val="16"/>
              </w:rPr>
              <w:t>E</w:t>
            </w:r>
            <w:r w:rsidR="00E70FD7" w:rsidRPr="00AE6D9C">
              <w:rPr>
                <w:rFonts w:cs="Arial"/>
                <w:sz w:val="16"/>
                <w:szCs w:val="16"/>
              </w:rPr>
              <w:t>FB</w:t>
            </w:r>
          </w:p>
        </w:tc>
        <w:tc>
          <w:tcPr>
            <w:tcW w:w="6781" w:type="dxa"/>
            <w:vAlign w:val="center"/>
          </w:tcPr>
          <w:p w14:paraId="795EB6C0" w14:textId="04720FC5" w:rsidR="000C5F70" w:rsidRPr="00C47205" w:rsidRDefault="00E70FD7" w:rsidP="00C47205">
            <w:pPr>
              <w:pStyle w:val="BodyText"/>
              <w:spacing w:before="40" w:after="40"/>
              <w:rPr>
                <w:rFonts w:cs="Arial"/>
                <w:sz w:val="16"/>
                <w:szCs w:val="16"/>
              </w:rPr>
            </w:pPr>
            <w:r w:rsidRPr="00C47205">
              <w:rPr>
                <w:rFonts w:cs="Arial"/>
                <w:sz w:val="16"/>
                <w:szCs w:val="16"/>
              </w:rPr>
              <w:t>Electronic Flight Bag</w:t>
            </w:r>
          </w:p>
        </w:tc>
      </w:tr>
      <w:tr w:rsidR="00C47205" w:rsidRPr="00596E8D" w14:paraId="156899ED" w14:textId="77777777" w:rsidTr="007133E5">
        <w:trPr>
          <w:jc w:val="center"/>
        </w:trPr>
        <w:tc>
          <w:tcPr>
            <w:tcW w:w="2291" w:type="dxa"/>
            <w:vAlign w:val="center"/>
          </w:tcPr>
          <w:p w14:paraId="680E327A" w14:textId="5DF2D593" w:rsidR="00C47205" w:rsidRPr="00AE6D9C" w:rsidRDefault="00C47205" w:rsidP="00C47205">
            <w:pPr>
              <w:pStyle w:val="TableTitleLeft"/>
              <w:spacing w:before="40" w:after="40"/>
              <w:rPr>
                <w:rFonts w:cs="Arial"/>
                <w:sz w:val="16"/>
                <w:szCs w:val="16"/>
              </w:rPr>
            </w:pPr>
            <w:r w:rsidRPr="00AE6D9C">
              <w:rPr>
                <w:rFonts w:cs="Arial"/>
                <w:sz w:val="16"/>
                <w:szCs w:val="16"/>
              </w:rPr>
              <w:t>FP</w:t>
            </w:r>
          </w:p>
        </w:tc>
        <w:tc>
          <w:tcPr>
            <w:tcW w:w="6781" w:type="dxa"/>
            <w:vAlign w:val="center"/>
          </w:tcPr>
          <w:p w14:paraId="03B36CFB" w14:textId="2235E0C2" w:rsidR="00C47205" w:rsidRPr="00C47205" w:rsidRDefault="00C47205" w:rsidP="00C47205">
            <w:pPr>
              <w:pStyle w:val="BodyText"/>
              <w:spacing w:before="40" w:after="40"/>
              <w:rPr>
                <w:rFonts w:cs="Arial"/>
                <w:sz w:val="16"/>
                <w:szCs w:val="16"/>
              </w:rPr>
            </w:pPr>
            <w:r>
              <w:rPr>
                <w:rFonts w:cs="Arial"/>
                <w:sz w:val="16"/>
                <w:szCs w:val="16"/>
              </w:rPr>
              <w:t>Flight plan</w:t>
            </w:r>
          </w:p>
        </w:tc>
      </w:tr>
      <w:tr w:rsidR="00C47205" w:rsidRPr="00596E8D" w14:paraId="03D4DCEB" w14:textId="77777777" w:rsidTr="007133E5">
        <w:trPr>
          <w:jc w:val="center"/>
        </w:trPr>
        <w:tc>
          <w:tcPr>
            <w:tcW w:w="2291" w:type="dxa"/>
            <w:vAlign w:val="center"/>
          </w:tcPr>
          <w:p w14:paraId="6400CE3C" w14:textId="78B9B59A" w:rsidR="00C47205" w:rsidRPr="00AE6D9C" w:rsidRDefault="00C47205" w:rsidP="00C47205">
            <w:pPr>
              <w:pStyle w:val="TableTitleLeft"/>
              <w:spacing w:before="40" w:after="40"/>
              <w:rPr>
                <w:rFonts w:cs="Arial"/>
                <w:sz w:val="16"/>
                <w:szCs w:val="16"/>
              </w:rPr>
            </w:pPr>
            <w:r w:rsidRPr="00AE6D9C">
              <w:rPr>
                <w:rFonts w:cs="Arial"/>
                <w:sz w:val="16"/>
                <w:szCs w:val="16"/>
              </w:rPr>
              <w:t>FTFM</w:t>
            </w:r>
          </w:p>
        </w:tc>
        <w:tc>
          <w:tcPr>
            <w:tcW w:w="6781" w:type="dxa"/>
            <w:vAlign w:val="center"/>
          </w:tcPr>
          <w:p w14:paraId="7ECF574D" w14:textId="77777777" w:rsidR="00C47205" w:rsidRPr="00C47205" w:rsidRDefault="00C47205" w:rsidP="00C47205">
            <w:pPr>
              <w:pStyle w:val="BodyText"/>
              <w:spacing w:before="40" w:after="40"/>
              <w:rPr>
                <w:rFonts w:cs="Arial"/>
                <w:sz w:val="16"/>
                <w:szCs w:val="16"/>
              </w:rPr>
            </w:pPr>
            <w:r w:rsidRPr="00C47205">
              <w:rPr>
                <w:rFonts w:cs="Arial"/>
                <w:sz w:val="16"/>
                <w:szCs w:val="16"/>
              </w:rPr>
              <w:t xml:space="preserve">Filed Tactical Flight Model </w:t>
            </w:r>
          </w:p>
          <w:p w14:paraId="0DF4CFCE" w14:textId="3E0F76EE" w:rsidR="00C47205" w:rsidRPr="00C47205" w:rsidRDefault="00C47205" w:rsidP="00C47205">
            <w:pPr>
              <w:pStyle w:val="BodyText"/>
              <w:spacing w:before="40" w:after="40"/>
              <w:rPr>
                <w:rFonts w:cs="Arial"/>
                <w:sz w:val="16"/>
                <w:szCs w:val="16"/>
              </w:rPr>
            </w:pPr>
            <w:r w:rsidRPr="00C47205">
              <w:rPr>
                <w:rFonts w:cs="Arial"/>
                <w:sz w:val="16"/>
                <w:szCs w:val="16"/>
              </w:rPr>
              <w:t>(last-filed flight plan (M1) from Enhanced Tactical Flow Management System from DDR)</w:t>
            </w:r>
          </w:p>
        </w:tc>
      </w:tr>
      <w:tr w:rsidR="00C46F34" w:rsidRPr="00596E8D" w14:paraId="7B0341F9" w14:textId="77777777" w:rsidTr="007133E5">
        <w:trPr>
          <w:jc w:val="center"/>
        </w:trPr>
        <w:tc>
          <w:tcPr>
            <w:tcW w:w="2291" w:type="dxa"/>
            <w:vAlign w:val="center"/>
          </w:tcPr>
          <w:p w14:paraId="560EBEF2" w14:textId="73A89A7E" w:rsidR="00C46F34" w:rsidRPr="00AE6D9C" w:rsidRDefault="00C46F34" w:rsidP="00C47205">
            <w:pPr>
              <w:pStyle w:val="TableTitleLeft"/>
              <w:spacing w:before="40" w:after="40"/>
              <w:rPr>
                <w:rFonts w:cs="Arial"/>
                <w:sz w:val="16"/>
                <w:szCs w:val="16"/>
              </w:rPr>
            </w:pPr>
            <w:r w:rsidRPr="00AE6D9C">
              <w:rPr>
                <w:rFonts w:cs="Arial"/>
                <w:sz w:val="16"/>
                <w:szCs w:val="16"/>
              </w:rPr>
              <w:t>GDS</w:t>
            </w:r>
          </w:p>
        </w:tc>
        <w:tc>
          <w:tcPr>
            <w:tcW w:w="6781" w:type="dxa"/>
            <w:vAlign w:val="center"/>
          </w:tcPr>
          <w:p w14:paraId="0227EE15" w14:textId="77777777" w:rsidR="00C47205" w:rsidRDefault="00C46F34" w:rsidP="00C47205">
            <w:pPr>
              <w:pStyle w:val="BodyText"/>
              <w:spacing w:before="40" w:after="40"/>
              <w:rPr>
                <w:rFonts w:cs="Arial"/>
                <w:sz w:val="16"/>
                <w:szCs w:val="16"/>
              </w:rPr>
            </w:pPr>
            <w:r w:rsidRPr="00C47205">
              <w:rPr>
                <w:rFonts w:cs="Arial"/>
                <w:sz w:val="16"/>
                <w:szCs w:val="16"/>
              </w:rPr>
              <w:t xml:space="preserve">Global Distribution System </w:t>
            </w:r>
          </w:p>
          <w:p w14:paraId="0EC01C1D" w14:textId="51C4BDDD" w:rsidR="00C46F34" w:rsidRPr="00C47205" w:rsidRDefault="00C47205" w:rsidP="00C47205">
            <w:pPr>
              <w:pStyle w:val="BodyText"/>
              <w:spacing w:before="40" w:after="40"/>
              <w:rPr>
                <w:rFonts w:cs="Arial"/>
                <w:sz w:val="16"/>
                <w:szCs w:val="16"/>
              </w:rPr>
            </w:pPr>
            <w:r>
              <w:rPr>
                <w:rFonts w:cs="Arial"/>
                <w:sz w:val="16"/>
                <w:szCs w:val="16"/>
              </w:rPr>
              <w:t>(</w:t>
            </w:r>
            <w:r w:rsidR="00C46F34" w:rsidRPr="00C47205">
              <w:rPr>
                <w:rFonts w:cs="Arial"/>
                <w:sz w:val="16"/>
                <w:szCs w:val="16"/>
              </w:rPr>
              <w:t>system that distributes inventory on behalf of airlines)</w:t>
            </w:r>
          </w:p>
        </w:tc>
      </w:tr>
      <w:tr w:rsidR="001F730E" w:rsidRPr="00596E8D" w14:paraId="0216D540" w14:textId="77777777" w:rsidTr="007133E5">
        <w:trPr>
          <w:jc w:val="center"/>
        </w:trPr>
        <w:tc>
          <w:tcPr>
            <w:tcW w:w="2291" w:type="dxa"/>
            <w:vAlign w:val="center"/>
          </w:tcPr>
          <w:p w14:paraId="0430E714" w14:textId="23CC2844" w:rsidR="001F730E" w:rsidRPr="00AE6D9C" w:rsidRDefault="001F730E" w:rsidP="00C47205">
            <w:pPr>
              <w:pStyle w:val="TableTitleLeft"/>
              <w:spacing w:before="40" w:after="40"/>
              <w:rPr>
                <w:rFonts w:cs="Arial"/>
                <w:sz w:val="16"/>
                <w:szCs w:val="16"/>
              </w:rPr>
            </w:pPr>
            <w:r w:rsidRPr="00AE6D9C">
              <w:rPr>
                <w:rFonts w:cs="Arial"/>
                <w:sz w:val="16"/>
                <w:szCs w:val="16"/>
              </w:rPr>
              <w:t>IAF</w:t>
            </w:r>
          </w:p>
        </w:tc>
        <w:tc>
          <w:tcPr>
            <w:tcW w:w="6781" w:type="dxa"/>
            <w:vAlign w:val="center"/>
          </w:tcPr>
          <w:p w14:paraId="631D9CD7" w14:textId="5217DC72" w:rsidR="001F730E" w:rsidRPr="00C47205" w:rsidRDefault="001F730E" w:rsidP="00C47205">
            <w:pPr>
              <w:pStyle w:val="BodyText"/>
              <w:spacing w:before="40" w:after="40"/>
              <w:rPr>
                <w:rFonts w:cs="Arial"/>
                <w:sz w:val="16"/>
                <w:szCs w:val="16"/>
              </w:rPr>
            </w:pPr>
            <w:r w:rsidRPr="00C47205">
              <w:rPr>
                <w:rFonts w:cs="Arial"/>
                <w:sz w:val="16"/>
                <w:szCs w:val="16"/>
              </w:rPr>
              <w:t>Initial approach fix</w:t>
            </w:r>
          </w:p>
        </w:tc>
      </w:tr>
      <w:tr w:rsidR="00C46F34" w:rsidRPr="00596E8D" w14:paraId="3CE59C35" w14:textId="77777777" w:rsidTr="007133E5">
        <w:trPr>
          <w:jc w:val="center"/>
        </w:trPr>
        <w:tc>
          <w:tcPr>
            <w:tcW w:w="2291" w:type="dxa"/>
            <w:vAlign w:val="center"/>
          </w:tcPr>
          <w:p w14:paraId="31710007" w14:textId="4FA66CC1" w:rsidR="00C46F34" w:rsidRPr="00AE6D9C" w:rsidRDefault="00C46F34" w:rsidP="00C47205">
            <w:pPr>
              <w:pStyle w:val="TableTitleLeft"/>
              <w:spacing w:before="40" w:after="40"/>
              <w:rPr>
                <w:rFonts w:cs="Arial"/>
                <w:sz w:val="16"/>
                <w:szCs w:val="16"/>
              </w:rPr>
            </w:pPr>
            <w:r w:rsidRPr="00AE6D9C">
              <w:rPr>
                <w:rFonts w:cs="Arial"/>
                <w:sz w:val="16"/>
                <w:szCs w:val="16"/>
              </w:rPr>
              <w:t>MCT</w:t>
            </w:r>
          </w:p>
        </w:tc>
        <w:tc>
          <w:tcPr>
            <w:tcW w:w="6781" w:type="dxa"/>
            <w:vAlign w:val="center"/>
          </w:tcPr>
          <w:p w14:paraId="571ADEE3" w14:textId="0BDC6719" w:rsidR="00C46F34" w:rsidRPr="00C47205" w:rsidRDefault="00E70FD7" w:rsidP="00C47205">
            <w:pPr>
              <w:pStyle w:val="BodyText"/>
              <w:spacing w:before="40" w:after="40"/>
              <w:rPr>
                <w:rFonts w:cs="Arial"/>
                <w:sz w:val="16"/>
                <w:szCs w:val="16"/>
              </w:rPr>
            </w:pPr>
            <w:r w:rsidRPr="00C47205">
              <w:rPr>
                <w:rFonts w:cs="Arial"/>
                <w:sz w:val="16"/>
                <w:szCs w:val="16"/>
              </w:rPr>
              <w:t>Minimum c</w:t>
            </w:r>
            <w:r w:rsidR="00C46F34" w:rsidRPr="00C47205">
              <w:rPr>
                <w:rFonts w:cs="Arial"/>
                <w:sz w:val="16"/>
                <w:szCs w:val="16"/>
              </w:rPr>
              <w:t xml:space="preserve">onnecting </w:t>
            </w:r>
            <w:r w:rsidRPr="00C47205">
              <w:rPr>
                <w:rFonts w:cs="Arial"/>
                <w:sz w:val="16"/>
                <w:szCs w:val="16"/>
              </w:rPr>
              <w:t>t</w:t>
            </w:r>
            <w:r w:rsidR="00C46F34" w:rsidRPr="00C47205">
              <w:rPr>
                <w:rFonts w:cs="Arial"/>
                <w:sz w:val="16"/>
                <w:szCs w:val="16"/>
              </w:rPr>
              <w:t>ime</w:t>
            </w:r>
          </w:p>
        </w:tc>
      </w:tr>
      <w:tr w:rsidR="000C5F70" w:rsidRPr="00596E8D" w14:paraId="0EEB8106" w14:textId="77777777" w:rsidTr="007133E5">
        <w:trPr>
          <w:jc w:val="center"/>
        </w:trPr>
        <w:tc>
          <w:tcPr>
            <w:tcW w:w="2291" w:type="dxa"/>
            <w:vAlign w:val="center"/>
          </w:tcPr>
          <w:p w14:paraId="72BC3132" w14:textId="309C0A0F" w:rsidR="000C5F70" w:rsidRPr="00AE6D9C" w:rsidRDefault="00E70FD7" w:rsidP="00C47205">
            <w:pPr>
              <w:pStyle w:val="TableTitleLeft"/>
              <w:spacing w:before="40" w:after="40"/>
              <w:rPr>
                <w:rFonts w:cs="Arial"/>
                <w:sz w:val="16"/>
                <w:szCs w:val="16"/>
              </w:rPr>
            </w:pPr>
            <w:r w:rsidRPr="00AE6D9C">
              <w:rPr>
                <w:rFonts w:cs="Arial"/>
                <w:sz w:val="16"/>
                <w:szCs w:val="16"/>
              </w:rPr>
              <w:t>METAR</w:t>
            </w:r>
          </w:p>
        </w:tc>
        <w:tc>
          <w:tcPr>
            <w:tcW w:w="6781" w:type="dxa"/>
            <w:vAlign w:val="center"/>
          </w:tcPr>
          <w:p w14:paraId="38B83C3B" w14:textId="27483E8F" w:rsidR="000C5F70" w:rsidRPr="00C47205" w:rsidRDefault="00E70FD7" w:rsidP="00C47205">
            <w:pPr>
              <w:pStyle w:val="BodyText"/>
              <w:spacing w:before="40" w:after="40"/>
              <w:rPr>
                <w:rFonts w:cs="Arial"/>
                <w:sz w:val="16"/>
                <w:szCs w:val="16"/>
              </w:rPr>
            </w:pPr>
            <w:r w:rsidRPr="00C47205">
              <w:rPr>
                <w:rFonts w:cs="Arial"/>
                <w:sz w:val="16"/>
                <w:szCs w:val="16"/>
              </w:rPr>
              <w:t>Meteorological Aerodrome Report</w:t>
            </w:r>
          </w:p>
        </w:tc>
      </w:tr>
      <w:tr w:rsidR="00E70FD7" w:rsidRPr="00596E8D" w14:paraId="2BE3CB7D" w14:textId="77777777" w:rsidTr="007133E5">
        <w:trPr>
          <w:jc w:val="center"/>
        </w:trPr>
        <w:tc>
          <w:tcPr>
            <w:tcW w:w="2291" w:type="dxa"/>
            <w:vAlign w:val="center"/>
          </w:tcPr>
          <w:p w14:paraId="27985B80" w14:textId="5D02451D" w:rsidR="00E70FD7" w:rsidRPr="00AE6D9C" w:rsidRDefault="00E70FD7" w:rsidP="00C47205">
            <w:pPr>
              <w:pStyle w:val="TableTitleLeft"/>
              <w:spacing w:before="40" w:after="40"/>
              <w:rPr>
                <w:rFonts w:cs="Arial"/>
                <w:sz w:val="16"/>
                <w:szCs w:val="16"/>
              </w:rPr>
            </w:pPr>
            <w:r w:rsidRPr="00AE6D9C">
              <w:rPr>
                <w:rFonts w:cs="Arial"/>
                <w:sz w:val="16"/>
                <w:szCs w:val="16"/>
              </w:rPr>
              <w:t>MUAC</w:t>
            </w:r>
          </w:p>
        </w:tc>
        <w:tc>
          <w:tcPr>
            <w:tcW w:w="6781" w:type="dxa"/>
            <w:vAlign w:val="center"/>
          </w:tcPr>
          <w:p w14:paraId="1AFB0B0E" w14:textId="348A6D84" w:rsidR="00E70FD7" w:rsidRPr="00C47205" w:rsidRDefault="00E70FD7" w:rsidP="00C47205">
            <w:pPr>
              <w:pStyle w:val="BodyText"/>
              <w:spacing w:before="40" w:after="40"/>
              <w:rPr>
                <w:rFonts w:cs="Arial"/>
                <w:sz w:val="16"/>
                <w:szCs w:val="16"/>
              </w:rPr>
            </w:pPr>
            <w:r w:rsidRPr="00C47205">
              <w:rPr>
                <w:rFonts w:cs="Arial"/>
                <w:sz w:val="16"/>
                <w:szCs w:val="16"/>
              </w:rPr>
              <w:t>Maastricht Upper Area Control Centre</w:t>
            </w:r>
          </w:p>
        </w:tc>
      </w:tr>
      <w:tr w:rsidR="008E2695" w:rsidRPr="00596E8D" w14:paraId="046E4903" w14:textId="77777777" w:rsidTr="007133E5">
        <w:trPr>
          <w:jc w:val="center"/>
        </w:trPr>
        <w:tc>
          <w:tcPr>
            <w:tcW w:w="2291" w:type="dxa"/>
            <w:vAlign w:val="center"/>
          </w:tcPr>
          <w:p w14:paraId="7FFF6B64" w14:textId="5E6D0BF4" w:rsidR="008E2695" w:rsidRPr="00AE6D9C" w:rsidRDefault="008E2695" w:rsidP="00C47205">
            <w:pPr>
              <w:pStyle w:val="TableTitleLeft"/>
              <w:spacing w:before="40" w:after="40"/>
              <w:rPr>
                <w:rFonts w:cs="Arial"/>
                <w:sz w:val="16"/>
                <w:szCs w:val="16"/>
              </w:rPr>
            </w:pPr>
            <w:r w:rsidRPr="00AE6D9C">
              <w:rPr>
                <w:rFonts w:cs="Arial"/>
                <w:sz w:val="16"/>
                <w:szCs w:val="16"/>
              </w:rPr>
              <w:lastRenderedPageBreak/>
              <w:t>NDA</w:t>
            </w:r>
          </w:p>
        </w:tc>
        <w:tc>
          <w:tcPr>
            <w:tcW w:w="6781" w:type="dxa"/>
            <w:vAlign w:val="center"/>
          </w:tcPr>
          <w:p w14:paraId="04C7EA25" w14:textId="5B996CB1" w:rsidR="008E2695" w:rsidRPr="00C47205" w:rsidRDefault="008E2695" w:rsidP="00C47205">
            <w:pPr>
              <w:pStyle w:val="BodyText"/>
              <w:spacing w:before="40" w:after="40"/>
              <w:rPr>
                <w:rFonts w:cs="Arial"/>
                <w:sz w:val="16"/>
                <w:szCs w:val="16"/>
              </w:rPr>
            </w:pPr>
            <w:r w:rsidRPr="00C47205">
              <w:rPr>
                <w:rFonts w:cs="Arial"/>
                <w:sz w:val="16"/>
                <w:szCs w:val="16"/>
              </w:rPr>
              <w:t>Non-disclosure agreement</w:t>
            </w:r>
          </w:p>
        </w:tc>
      </w:tr>
      <w:tr w:rsidR="008E2695" w:rsidRPr="00596E8D" w14:paraId="2B93C06F" w14:textId="77777777" w:rsidTr="007133E5">
        <w:trPr>
          <w:jc w:val="center"/>
        </w:trPr>
        <w:tc>
          <w:tcPr>
            <w:tcW w:w="2291" w:type="dxa"/>
            <w:vAlign w:val="center"/>
          </w:tcPr>
          <w:p w14:paraId="5F0A726C" w14:textId="10FA7C19" w:rsidR="008E2695" w:rsidRPr="00AE6D9C" w:rsidRDefault="008E2695" w:rsidP="00C47205">
            <w:pPr>
              <w:pStyle w:val="TableTitleLeft"/>
              <w:spacing w:before="40" w:after="40"/>
              <w:rPr>
                <w:rFonts w:cs="Arial"/>
                <w:sz w:val="16"/>
                <w:szCs w:val="16"/>
              </w:rPr>
            </w:pPr>
            <w:r w:rsidRPr="00AE6D9C">
              <w:rPr>
                <w:rFonts w:cs="Arial"/>
                <w:sz w:val="16"/>
                <w:szCs w:val="16"/>
              </w:rPr>
              <w:t>NMOC</w:t>
            </w:r>
          </w:p>
        </w:tc>
        <w:tc>
          <w:tcPr>
            <w:tcW w:w="6781" w:type="dxa"/>
            <w:vAlign w:val="center"/>
          </w:tcPr>
          <w:p w14:paraId="2ED48F8C" w14:textId="667E2912" w:rsidR="008E2695" w:rsidRPr="00C47205" w:rsidRDefault="008E2695" w:rsidP="00C47205">
            <w:pPr>
              <w:pStyle w:val="BodyText"/>
              <w:spacing w:before="40" w:after="40"/>
              <w:rPr>
                <w:rFonts w:cs="Arial"/>
                <w:sz w:val="16"/>
                <w:szCs w:val="16"/>
              </w:rPr>
            </w:pPr>
            <w:r w:rsidRPr="00C47205">
              <w:rPr>
                <w:rFonts w:cs="Arial"/>
                <w:sz w:val="16"/>
                <w:szCs w:val="16"/>
              </w:rPr>
              <w:t>Network Manager Operations Centre</w:t>
            </w:r>
          </w:p>
        </w:tc>
      </w:tr>
      <w:tr w:rsidR="000C5F70" w:rsidRPr="00596E8D" w14:paraId="5F08B429" w14:textId="77777777" w:rsidTr="007133E5">
        <w:trPr>
          <w:jc w:val="center"/>
        </w:trPr>
        <w:tc>
          <w:tcPr>
            <w:tcW w:w="2291" w:type="dxa"/>
            <w:vAlign w:val="center"/>
          </w:tcPr>
          <w:p w14:paraId="70E43A31" w14:textId="394E9934" w:rsidR="000C5F70" w:rsidRPr="00AE6D9C" w:rsidRDefault="000C5F70" w:rsidP="00C47205">
            <w:pPr>
              <w:pStyle w:val="TableTitleLeft"/>
              <w:spacing w:before="40" w:after="40"/>
              <w:rPr>
                <w:rFonts w:cs="Arial"/>
                <w:sz w:val="16"/>
                <w:szCs w:val="16"/>
              </w:rPr>
            </w:pPr>
            <w:r w:rsidRPr="00AE6D9C">
              <w:rPr>
                <w:rFonts w:cs="Arial"/>
                <w:sz w:val="16"/>
                <w:szCs w:val="16"/>
              </w:rPr>
              <w:t>SESAR</w:t>
            </w:r>
          </w:p>
        </w:tc>
        <w:tc>
          <w:tcPr>
            <w:tcW w:w="6781" w:type="dxa"/>
            <w:vAlign w:val="center"/>
          </w:tcPr>
          <w:p w14:paraId="7E996D72" w14:textId="175821E8" w:rsidR="000C5F70" w:rsidRPr="00C47205" w:rsidRDefault="000C5F70" w:rsidP="00C47205">
            <w:pPr>
              <w:pStyle w:val="BodyText"/>
              <w:spacing w:before="40" w:after="40"/>
              <w:rPr>
                <w:rFonts w:cs="Arial"/>
                <w:sz w:val="16"/>
                <w:szCs w:val="16"/>
              </w:rPr>
            </w:pPr>
            <w:r w:rsidRPr="00C47205">
              <w:rPr>
                <w:rFonts w:cs="Arial"/>
                <w:sz w:val="16"/>
                <w:szCs w:val="16"/>
              </w:rPr>
              <w:t>Single European Sky ATM Research</w:t>
            </w:r>
          </w:p>
        </w:tc>
      </w:tr>
      <w:tr w:rsidR="00CC090D" w:rsidRPr="00596E8D" w14:paraId="63DEBC07" w14:textId="77777777" w:rsidTr="007133E5">
        <w:trPr>
          <w:jc w:val="center"/>
        </w:trPr>
        <w:tc>
          <w:tcPr>
            <w:tcW w:w="2291" w:type="dxa"/>
            <w:vAlign w:val="center"/>
          </w:tcPr>
          <w:p w14:paraId="50CAA1F0" w14:textId="57650611" w:rsidR="00CC090D" w:rsidRPr="00AE6D9C" w:rsidRDefault="00CC090D" w:rsidP="00C47205">
            <w:pPr>
              <w:pStyle w:val="TableTitleLeft"/>
              <w:spacing w:before="40" w:after="40"/>
              <w:rPr>
                <w:rFonts w:cs="Arial"/>
                <w:sz w:val="16"/>
                <w:szCs w:val="16"/>
              </w:rPr>
            </w:pPr>
            <w:r>
              <w:rPr>
                <w:rFonts w:cs="Arial"/>
                <w:sz w:val="16"/>
                <w:szCs w:val="16"/>
              </w:rPr>
              <w:t>SIDs</w:t>
            </w:r>
          </w:p>
        </w:tc>
        <w:tc>
          <w:tcPr>
            <w:tcW w:w="6781" w:type="dxa"/>
            <w:vAlign w:val="center"/>
          </w:tcPr>
          <w:p w14:paraId="08B35C0B" w14:textId="138E5244" w:rsidR="00CC090D" w:rsidRPr="00C47205" w:rsidRDefault="00CC090D" w:rsidP="00C47205">
            <w:pPr>
              <w:pStyle w:val="BodyText"/>
              <w:spacing w:before="40" w:after="40"/>
              <w:rPr>
                <w:rFonts w:cs="Arial"/>
                <w:sz w:val="16"/>
                <w:szCs w:val="16"/>
              </w:rPr>
            </w:pPr>
            <w:r>
              <w:rPr>
                <w:rFonts w:cs="Arial"/>
                <w:sz w:val="16"/>
                <w:szCs w:val="16"/>
              </w:rPr>
              <w:t>SESAR Innovation Days</w:t>
            </w:r>
          </w:p>
        </w:tc>
      </w:tr>
      <w:tr w:rsidR="000C5F70" w:rsidRPr="00596E8D" w14:paraId="0D819EF5" w14:textId="77777777" w:rsidTr="007133E5">
        <w:trPr>
          <w:jc w:val="center"/>
        </w:trPr>
        <w:tc>
          <w:tcPr>
            <w:tcW w:w="2291" w:type="dxa"/>
            <w:vAlign w:val="center"/>
          </w:tcPr>
          <w:p w14:paraId="7855D3C5" w14:textId="591B4D80" w:rsidR="000C5F70" w:rsidRPr="00AE6D9C" w:rsidRDefault="000C5F70" w:rsidP="00C47205">
            <w:pPr>
              <w:pStyle w:val="TableTitleLeft"/>
              <w:spacing w:before="40" w:after="40"/>
              <w:rPr>
                <w:rFonts w:cs="Arial"/>
                <w:sz w:val="16"/>
                <w:szCs w:val="16"/>
              </w:rPr>
            </w:pPr>
            <w:r w:rsidRPr="00AE6D9C">
              <w:rPr>
                <w:rFonts w:cs="Arial"/>
                <w:sz w:val="16"/>
                <w:szCs w:val="16"/>
              </w:rPr>
              <w:t>SJU</w:t>
            </w:r>
          </w:p>
        </w:tc>
        <w:tc>
          <w:tcPr>
            <w:tcW w:w="6781" w:type="dxa"/>
            <w:vAlign w:val="center"/>
          </w:tcPr>
          <w:p w14:paraId="0FAA2607" w14:textId="07791EB7" w:rsidR="000C5F70" w:rsidRPr="00C47205" w:rsidRDefault="000C5F70" w:rsidP="00C47205">
            <w:pPr>
              <w:pStyle w:val="BodyText"/>
              <w:spacing w:before="40" w:after="40"/>
              <w:rPr>
                <w:rFonts w:cs="Arial"/>
                <w:sz w:val="16"/>
                <w:szCs w:val="16"/>
              </w:rPr>
            </w:pPr>
            <w:r w:rsidRPr="00C47205">
              <w:rPr>
                <w:rFonts w:cs="Arial"/>
                <w:sz w:val="16"/>
                <w:szCs w:val="16"/>
              </w:rPr>
              <w:t>SESAR Joint Undertaking</w:t>
            </w:r>
          </w:p>
        </w:tc>
      </w:tr>
    </w:tbl>
    <w:p w14:paraId="2F8D9ADC" w14:textId="77777777" w:rsidR="00DC0AE0" w:rsidRPr="00596E8D" w:rsidRDefault="00DC0AE0" w:rsidP="00DC0AE0">
      <w:pPr>
        <w:pStyle w:val="BodyText"/>
      </w:pPr>
    </w:p>
    <w:p w14:paraId="64844607" w14:textId="14998F14" w:rsidR="00DC0AE0" w:rsidRPr="00596E8D" w:rsidRDefault="00DC0AE0" w:rsidP="00DC0AE0">
      <w:pPr>
        <w:pStyle w:val="Heading2"/>
        <w:rPr>
          <w:lang w:eastAsia="en-US"/>
        </w:rPr>
      </w:pPr>
      <w:bookmarkStart w:id="10" w:name="_Toc460169012"/>
      <w:r w:rsidRPr="00596E8D">
        <w:rPr>
          <w:lang w:eastAsia="en-US"/>
        </w:rPr>
        <w:t>Acknowledgement</w:t>
      </w:r>
      <w:bookmarkEnd w:id="10"/>
    </w:p>
    <w:p w14:paraId="01C8D350" w14:textId="7A6B740E" w:rsidR="00986756" w:rsidRPr="00986756" w:rsidRDefault="000F7306" w:rsidP="00DC0AE0">
      <w:pPr>
        <w:pStyle w:val="BodyText"/>
      </w:pPr>
      <w:r w:rsidRPr="00986756">
        <w:t xml:space="preserve">We are very grateful to PACE Aerospace Engineering and Information Technology GmbH (Berlin, Germany) and Sabre Airline Solutions (Sabre Corporation, Delaware, US), and other industry contacts, for assistance in the </w:t>
      </w:r>
      <w:r w:rsidR="00986756" w:rsidRPr="00986756">
        <w:t xml:space="preserve">assessment of the mechanism costs. We are very grateful to </w:t>
      </w:r>
      <w:proofErr w:type="spellStart"/>
      <w:r w:rsidR="00986756" w:rsidRPr="00986756">
        <w:t>Bott</w:t>
      </w:r>
      <w:proofErr w:type="spellEnd"/>
      <w:r w:rsidR="00986756" w:rsidRPr="00986756">
        <w:t xml:space="preserve"> &amp; Co Solicitors (Wilmslow, UK) for advice regarding passenger compensation claims.</w:t>
      </w:r>
    </w:p>
    <w:p w14:paraId="00024415" w14:textId="77777777" w:rsidR="00375ADB" w:rsidRPr="00596E8D" w:rsidRDefault="00375ADB" w:rsidP="00DC0AE0">
      <w:pPr>
        <w:pStyle w:val="BodyText"/>
      </w:pPr>
    </w:p>
    <w:p w14:paraId="26B8E6D9" w14:textId="1AF32E91" w:rsidR="00D26C16" w:rsidRPr="00CC090D" w:rsidRDefault="00B36C23" w:rsidP="00E70FD7">
      <w:pPr>
        <w:pStyle w:val="Heading1"/>
      </w:pPr>
      <w:bookmarkStart w:id="11" w:name="_Ref457766243"/>
      <w:bookmarkStart w:id="12" w:name="_Toc460169013"/>
      <w:r w:rsidRPr="00CC090D">
        <w:lastRenderedPageBreak/>
        <w:t xml:space="preserve">Scenarios and </w:t>
      </w:r>
      <w:r w:rsidR="00014249" w:rsidRPr="00CC090D">
        <w:t>metrics</w:t>
      </w:r>
      <w:bookmarkEnd w:id="11"/>
      <w:bookmarkEnd w:id="12"/>
    </w:p>
    <w:p w14:paraId="57F1DA4F" w14:textId="77777777" w:rsidR="00DF5BED" w:rsidRDefault="000C2F11" w:rsidP="00E51FF6">
      <w:pPr>
        <w:jc w:val="both"/>
        <w:rPr>
          <w:lang w:eastAsia="en-US"/>
        </w:rPr>
      </w:pPr>
      <w:r w:rsidRPr="00E50DB7">
        <w:t xml:space="preserve">The </w:t>
      </w:r>
      <w:proofErr w:type="spellStart"/>
      <w:r w:rsidR="00E51FF6" w:rsidRPr="00E50DB7">
        <w:t>ComplexityCosts</w:t>
      </w:r>
      <w:proofErr w:type="spellEnd"/>
      <w:r w:rsidR="00E51FF6" w:rsidRPr="00E50DB7">
        <w:t xml:space="preserve"> </w:t>
      </w:r>
      <w:r w:rsidRPr="00E50DB7">
        <w:t>simulation model takes into account d</w:t>
      </w:r>
      <w:r w:rsidR="00E50DB7" w:rsidRPr="00E50DB7">
        <w:t xml:space="preserve">ifferent stakeholders, </w:t>
      </w:r>
      <w:r w:rsidRPr="00E50DB7">
        <w:t>according to</w:t>
      </w:r>
      <w:r w:rsidR="00E50DB7" w:rsidRPr="00E50DB7">
        <w:t xml:space="preserve"> their</w:t>
      </w:r>
      <w:r w:rsidRPr="00E50DB7">
        <w:t xml:space="preserve"> corresponding tactical and strategic cost structures, and their interactions.</w:t>
      </w:r>
      <w:r w:rsidR="00E51FF6" w:rsidRPr="00E50DB7">
        <w:t xml:space="preserve"> The aim is to gain deeper insights into ATM performance trade-offs for different stakeholders’ investment mechanisms within the context of uncertainty. </w:t>
      </w:r>
      <w:r w:rsidRPr="00E50DB7">
        <w:t>Uncertainty is modelled by disturbances introduc</w:t>
      </w:r>
      <w:r w:rsidR="00234A34" w:rsidRPr="00E50DB7">
        <w:t xml:space="preserve">ed into the model. </w:t>
      </w:r>
      <w:r w:rsidRPr="00E50DB7">
        <w:t>Background ATFM disturbance is also modelled as part of the baseline.</w:t>
      </w:r>
      <w:r w:rsidR="00E51FF6" w:rsidRPr="00E50DB7">
        <w:t xml:space="preserve"> </w:t>
      </w:r>
      <w:r w:rsidRPr="00E50DB7">
        <w:rPr>
          <w:lang w:eastAsia="en-US"/>
        </w:rPr>
        <w:t>The effect of the disturbances will be variously mitigated by the mechanisms</w:t>
      </w:r>
      <w:r w:rsidR="00DF5BED">
        <w:rPr>
          <w:lang w:eastAsia="en-US"/>
        </w:rPr>
        <w:t>.</w:t>
      </w:r>
    </w:p>
    <w:p w14:paraId="4A7D72C6" w14:textId="77777777" w:rsidR="00DF5BED" w:rsidRDefault="00DF5BED" w:rsidP="00E51FF6">
      <w:pPr>
        <w:jc w:val="both"/>
        <w:rPr>
          <w:lang w:eastAsia="en-US"/>
        </w:rPr>
      </w:pPr>
    </w:p>
    <w:p w14:paraId="0A9D7888" w14:textId="77777777" w:rsidR="00DF5BED" w:rsidRDefault="000C2F11" w:rsidP="00E51FF6">
      <w:pPr>
        <w:jc w:val="both"/>
      </w:pPr>
      <w:r w:rsidRPr="00E50DB7">
        <w:rPr>
          <w:lang w:eastAsia="en-US"/>
        </w:rPr>
        <w:t>Different mechanisms might deliver different performance as a function of the spatial d</w:t>
      </w:r>
      <w:r w:rsidR="008A0B04" w:rsidRPr="00E50DB7">
        <w:rPr>
          <w:lang w:eastAsia="en-US"/>
        </w:rPr>
        <w:t xml:space="preserve">istribution of the disturbances, and the level of uptake by the stakeholders. </w:t>
      </w:r>
      <w:r w:rsidRPr="00E50DB7">
        <w:rPr>
          <w:lang w:eastAsia="en-US"/>
        </w:rPr>
        <w:t xml:space="preserve">In some cases, a mechanism might be better suited for localised disturbances in the network, but provide a lower </w:t>
      </w:r>
      <w:r w:rsidR="00E50DB7" w:rsidRPr="00E50DB7">
        <w:rPr>
          <w:lang w:eastAsia="en-US"/>
        </w:rPr>
        <w:t>benefit</w:t>
      </w:r>
      <w:r w:rsidRPr="00E50DB7">
        <w:rPr>
          <w:lang w:eastAsia="en-US"/>
        </w:rPr>
        <w:t xml:space="preserve"> when disturbances affect the network in a wider manner. For this reason, each disturbance will be modelled with two different spatial scopes: localised and disperse.</w:t>
      </w:r>
      <w:r w:rsidR="00E51FF6" w:rsidRPr="00E50DB7">
        <w:rPr>
          <w:lang w:eastAsia="en-US"/>
        </w:rPr>
        <w:t xml:space="preserve"> </w:t>
      </w:r>
      <w:r w:rsidR="00E51FF6" w:rsidRPr="00E50DB7">
        <w:t>The combination of a disturbance</w:t>
      </w:r>
      <w:r w:rsidR="008A0B04" w:rsidRPr="00E50DB7">
        <w:t xml:space="preserve">, </w:t>
      </w:r>
      <w:r w:rsidR="00E51FF6" w:rsidRPr="00E50DB7">
        <w:t xml:space="preserve">mechanism </w:t>
      </w:r>
      <w:r w:rsidR="008A0B04" w:rsidRPr="00E50DB7">
        <w:t xml:space="preserve">and stakeholder uptake level, </w:t>
      </w:r>
      <w:r w:rsidR="00E51FF6" w:rsidRPr="00E50DB7">
        <w:t xml:space="preserve">is referred to as a scenario. </w:t>
      </w:r>
    </w:p>
    <w:p w14:paraId="4C260D5D" w14:textId="77777777" w:rsidR="00DF5BED" w:rsidRDefault="00DF5BED" w:rsidP="00E51FF6">
      <w:pPr>
        <w:jc w:val="both"/>
      </w:pPr>
    </w:p>
    <w:p w14:paraId="23393006" w14:textId="05800986" w:rsidR="000C2F11" w:rsidRDefault="00E51FF6" w:rsidP="00E51FF6">
      <w:pPr>
        <w:jc w:val="both"/>
      </w:pPr>
      <w:r w:rsidRPr="00E50DB7">
        <w:t>This section describes the model scenarios and the metrics used to evaluate them.</w:t>
      </w:r>
    </w:p>
    <w:p w14:paraId="1BF9FCE6" w14:textId="77777777" w:rsidR="00DF5BED" w:rsidRPr="008A0B04" w:rsidRDefault="00DF5BED" w:rsidP="00E51FF6">
      <w:pPr>
        <w:jc w:val="both"/>
        <w:rPr>
          <w:lang w:eastAsia="en-US"/>
        </w:rPr>
      </w:pPr>
    </w:p>
    <w:p w14:paraId="2E2DB776" w14:textId="2AAE0CD9" w:rsidR="00B36C23" w:rsidRDefault="00CF78B6" w:rsidP="00CF78B6">
      <w:pPr>
        <w:pStyle w:val="Heading2"/>
      </w:pPr>
      <w:bookmarkStart w:id="13" w:name="_Toc460169014"/>
      <w:r>
        <w:t>Model scenarios</w:t>
      </w:r>
      <w:bookmarkEnd w:id="13"/>
      <w:r w:rsidR="00B36C23">
        <w:br/>
      </w:r>
    </w:p>
    <w:p w14:paraId="61314890" w14:textId="0BFA00A6" w:rsidR="00B61D15" w:rsidRPr="00596E8D" w:rsidRDefault="00B61D15" w:rsidP="00B61D15">
      <w:pPr>
        <w:pStyle w:val="Caption"/>
        <w:keepNext/>
        <w:jc w:val="center"/>
      </w:pPr>
      <w:bookmarkStart w:id="14" w:name="_Ref438487969"/>
      <w:bookmarkStart w:id="15" w:name="_Toc460169040"/>
      <w:r w:rsidRPr="00596E8D">
        <w:t xml:space="preserve">Table </w:t>
      </w:r>
      <w:r w:rsidRPr="00596E8D">
        <w:fldChar w:fldCharType="begin"/>
      </w:r>
      <w:r w:rsidRPr="00596E8D">
        <w:instrText xml:space="preserve"> SEQ Table \* ARABIC </w:instrText>
      </w:r>
      <w:r w:rsidRPr="00596E8D">
        <w:fldChar w:fldCharType="separate"/>
      </w:r>
      <w:r w:rsidR="00C42F0A">
        <w:rPr>
          <w:noProof/>
        </w:rPr>
        <w:t>1</w:t>
      </w:r>
      <w:r w:rsidRPr="00596E8D">
        <w:fldChar w:fldCharType="end"/>
      </w:r>
      <w:bookmarkEnd w:id="14"/>
      <w:r w:rsidRPr="00596E8D">
        <w:t xml:space="preserve">. </w:t>
      </w:r>
      <w:r w:rsidRPr="00B61D15">
        <w:t>Planning in D3.1</w:t>
      </w:r>
      <w:bookmarkEnd w:id="15"/>
    </w:p>
    <w:tbl>
      <w:tblPr>
        <w:tblStyle w:val="ScrollTableNormal"/>
        <w:tblW w:w="5000" w:type="pct"/>
        <w:tblBorders>
          <w:left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4322"/>
        <w:gridCol w:w="640"/>
        <w:gridCol w:w="928"/>
        <w:gridCol w:w="631"/>
        <w:gridCol w:w="937"/>
        <w:gridCol w:w="622"/>
        <w:gridCol w:w="946"/>
      </w:tblGrid>
      <w:tr w:rsidR="00B36C23" w14:paraId="2AAF1955" w14:textId="77777777" w:rsidTr="00633235">
        <w:trPr>
          <w:cnfStyle w:val="100000000000" w:firstRow="1" w:lastRow="0" w:firstColumn="0" w:lastColumn="0" w:oddVBand="0" w:evenVBand="0" w:oddHBand="0" w:evenHBand="0" w:firstRowFirstColumn="0" w:firstRowLastColumn="0" w:lastRowFirstColumn="0" w:lastRowLastColumn="0"/>
        </w:trPr>
        <w:tc>
          <w:tcPr>
            <w:tcW w:w="4322" w:type="dxa"/>
            <w:shd w:val="clear" w:color="auto" w:fill="FFFFFF" w:themeFill="background1"/>
            <w:tcMar>
              <w:top w:w="30" w:type="dxa"/>
              <w:left w:w="30" w:type="dxa"/>
              <w:bottom w:w="20" w:type="dxa"/>
              <w:right w:w="30" w:type="dxa"/>
            </w:tcMar>
          </w:tcPr>
          <w:p w14:paraId="2AE3FF5D" w14:textId="323A9A53" w:rsidR="00B36C23" w:rsidRPr="007302E4" w:rsidRDefault="00B36C23" w:rsidP="00CF78B6">
            <w:pPr>
              <w:spacing w:before="20" w:after="20"/>
              <w:jc w:val="center"/>
              <w:rPr>
                <w:color w:val="auto"/>
                <w:sz w:val="16"/>
                <w:szCs w:val="16"/>
              </w:rPr>
            </w:pPr>
          </w:p>
        </w:tc>
        <w:tc>
          <w:tcPr>
            <w:tcW w:w="4704" w:type="dxa"/>
            <w:gridSpan w:val="6"/>
            <w:shd w:val="clear" w:color="auto" w:fill="FFFFFF" w:themeFill="background1"/>
            <w:tcMar>
              <w:top w:w="30" w:type="dxa"/>
              <w:left w:w="30" w:type="dxa"/>
              <w:bottom w:w="20" w:type="dxa"/>
              <w:right w:w="30" w:type="dxa"/>
            </w:tcMar>
          </w:tcPr>
          <w:p w14:paraId="07C84FEE" w14:textId="48D38E41" w:rsidR="00B36C23" w:rsidRPr="007302E4" w:rsidRDefault="00F4528C" w:rsidP="00CF78B6">
            <w:pPr>
              <w:spacing w:before="20" w:after="20"/>
              <w:jc w:val="center"/>
              <w:rPr>
                <w:color w:val="auto"/>
                <w:sz w:val="16"/>
                <w:szCs w:val="16"/>
              </w:rPr>
            </w:pPr>
            <w:r>
              <w:rPr>
                <w:rFonts w:eastAsia="Calibri" w:cs="Times New Roman"/>
                <w:color w:val="auto"/>
                <w:sz w:val="16"/>
                <w:szCs w:val="16"/>
              </w:rPr>
              <w:t>Disturbance</w:t>
            </w:r>
            <w:r w:rsidR="00B36C23" w:rsidRPr="007302E4">
              <w:rPr>
                <w:rFonts w:eastAsia="Calibri" w:cs="Times New Roman"/>
                <w:color w:val="auto"/>
                <w:sz w:val="16"/>
                <w:szCs w:val="16"/>
              </w:rPr>
              <w:t xml:space="preserve"> type</w:t>
            </w:r>
          </w:p>
        </w:tc>
      </w:tr>
      <w:tr w:rsidR="00B36C23" w14:paraId="7A72C0FB" w14:textId="77777777" w:rsidTr="00633235">
        <w:tc>
          <w:tcPr>
            <w:tcW w:w="4322" w:type="dxa"/>
            <w:vMerge w:val="restart"/>
            <w:tcMar>
              <w:top w:w="30" w:type="dxa"/>
              <w:left w:w="30" w:type="dxa"/>
              <w:bottom w:w="20" w:type="dxa"/>
              <w:right w:w="30" w:type="dxa"/>
            </w:tcMar>
          </w:tcPr>
          <w:p w14:paraId="1A6B8A61" w14:textId="77777777" w:rsidR="00B36C23" w:rsidRPr="007302E4" w:rsidRDefault="00B36C23" w:rsidP="00CF78B6">
            <w:pPr>
              <w:spacing w:before="20" w:after="20"/>
              <w:rPr>
                <w:sz w:val="16"/>
                <w:szCs w:val="16"/>
              </w:rPr>
            </w:pPr>
          </w:p>
          <w:p w14:paraId="2AA85D11" w14:textId="77777777" w:rsidR="00B36C23" w:rsidRPr="007302E4" w:rsidRDefault="00B36C23" w:rsidP="00CF78B6">
            <w:pPr>
              <w:spacing w:before="20" w:after="20"/>
              <w:rPr>
                <w:b/>
                <w:sz w:val="16"/>
                <w:szCs w:val="16"/>
              </w:rPr>
            </w:pPr>
            <w:r w:rsidRPr="007302E4">
              <w:rPr>
                <w:rFonts w:eastAsia="Calibri" w:cs="Times New Roman"/>
                <w:b/>
                <w:sz w:val="16"/>
                <w:szCs w:val="16"/>
              </w:rPr>
              <w:t>Mechanism</w:t>
            </w:r>
          </w:p>
        </w:tc>
        <w:tc>
          <w:tcPr>
            <w:tcW w:w="1568" w:type="dxa"/>
            <w:gridSpan w:val="2"/>
            <w:tcMar>
              <w:top w:w="30" w:type="dxa"/>
              <w:left w:w="30" w:type="dxa"/>
              <w:bottom w:w="20" w:type="dxa"/>
              <w:right w:w="30" w:type="dxa"/>
            </w:tcMar>
          </w:tcPr>
          <w:p w14:paraId="18072700" w14:textId="77777777" w:rsidR="00B36C23" w:rsidRPr="007302E4" w:rsidRDefault="00B36C23" w:rsidP="007302E4">
            <w:pPr>
              <w:spacing w:before="20" w:after="20"/>
              <w:jc w:val="center"/>
              <w:rPr>
                <w:sz w:val="16"/>
                <w:szCs w:val="16"/>
              </w:rPr>
            </w:pPr>
            <w:r w:rsidRPr="007302E4">
              <w:rPr>
                <w:rFonts w:eastAsia="Calibri" w:cs="Times New Roman"/>
                <w:sz w:val="16"/>
                <w:szCs w:val="16"/>
              </w:rPr>
              <w:t>Staff shortage</w:t>
            </w:r>
          </w:p>
        </w:tc>
        <w:tc>
          <w:tcPr>
            <w:tcW w:w="1568" w:type="dxa"/>
            <w:gridSpan w:val="2"/>
            <w:tcMar>
              <w:top w:w="30" w:type="dxa"/>
              <w:left w:w="30" w:type="dxa"/>
              <w:bottom w:w="20" w:type="dxa"/>
              <w:right w:w="30" w:type="dxa"/>
            </w:tcMar>
          </w:tcPr>
          <w:p w14:paraId="656FEBF6" w14:textId="77777777" w:rsidR="00B36C23" w:rsidRPr="007302E4" w:rsidRDefault="00B36C23" w:rsidP="007302E4">
            <w:pPr>
              <w:spacing w:before="20" w:after="20"/>
              <w:jc w:val="center"/>
              <w:rPr>
                <w:sz w:val="16"/>
                <w:szCs w:val="16"/>
              </w:rPr>
            </w:pPr>
            <w:r w:rsidRPr="007302E4">
              <w:rPr>
                <w:rFonts w:eastAsia="Calibri" w:cs="Times New Roman"/>
                <w:sz w:val="16"/>
                <w:szCs w:val="16"/>
              </w:rPr>
              <w:t>Industrial action</w:t>
            </w:r>
          </w:p>
        </w:tc>
        <w:tc>
          <w:tcPr>
            <w:tcW w:w="1568" w:type="dxa"/>
            <w:gridSpan w:val="2"/>
            <w:tcMar>
              <w:top w:w="30" w:type="dxa"/>
              <w:left w:w="30" w:type="dxa"/>
              <w:bottom w:w="20" w:type="dxa"/>
              <w:right w:w="30" w:type="dxa"/>
            </w:tcMar>
          </w:tcPr>
          <w:p w14:paraId="11BC28B7" w14:textId="77777777" w:rsidR="00B36C23" w:rsidRPr="007302E4" w:rsidRDefault="00B36C23" w:rsidP="007302E4">
            <w:pPr>
              <w:spacing w:before="20" w:after="20"/>
              <w:jc w:val="center"/>
              <w:rPr>
                <w:sz w:val="16"/>
                <w:szCs w:val="16"/>
              </w:rPr>
            </w:pPr>
            <w:r w:rsidRPr="007302E4">
              <w:rPr>
                <w:rFonts w:eastAsia="Calibri" w:cs="Times New Roman"/>
                <w:sz w:val="16"/>
                <w:szCs w:val="16"/>
              </w:rPr>
              <w:t>Weather</w:t>
            </w:r>
          </w:p>
        </w:tc>
      </w:tr>
      <w:tr w:rsidR="00B36C23" w14:paraId="063DEDFC" w14:textId="77777777" w:rsidTr="00944ADF">
        <w:tc>
          <w:tcPr>
            <w:tcW w:w="4322" w:type="dxa"/>
            <w:vMerge/>
            <w:tcMar>
              <w:top w:w="30" w:type="dxa"/>
              <w:left w:w="30" w:type="dxa"/>
              <w:bottom w:w="20" w:type="dxa"/>
              <w:right w:w="30" w:type="dxa"/>
            </w:tcMar>
          </w:tcPr>
          <w:p w14:paraId="1F62487C" w14:textId="77777777" w:rsidR="00B36C23" w:rsidRPr="007302E4" w:rsidRDefault="00B36C23" w:rsidP="00CF78B6">
            <w:pPr>
              <w:spacing w:before="20" w:after="20"/>
              <w:ind w:left="0"/>
              <w:rPr>
                <w:sz w:val="16"/>
                <w:szCs w:val="16"/>
              </w:rPr>
            </w:pPr>
          </w:p>
        </w:tc>
        <w:tc>
          <w:tcPr>
            <w:tcW w:w="640" w:type="dxa"/>
            <w:tcMar>
              <w:top w:w="30" w:type="dxa"/>
              <w:left w:w="30" w:type="dxa"/>
              <w:bottom w:w="20" w:type="dxa"/>
              <w:right w:w="30" w:type="dxa"/>
            </w:tcMar>
          </w:tcPr>
          <w:p w14:paraId="188374B9" w14:textId="77777777" w:rsidR="00B36C23" w:rsidRPr="007302E4" w:rsidRDefault="00B36C23" w:rsidP="007302E4">
            <w:pPr>
              <w:spacing w:before="20" w:after="20"/>
              <w:jc w:val="center"/>
              <w:rPr>
                <w:sz w:val="16"/>
                <w:szCs w:val="16"/>
              </w:rPr>
            </w:pPr>
            <w:r w:rsidRPr="007302E4">
              <w:rPr>
                <w:rFonts w:eastAsia="Calibri" w:cs="Times New Roman"/>
                <w:sz w:val="16"/>
                <w:szCs w:val="16"/>
              </w:rPr>
              <w:t>Local</w:t>
            </w:r>
          </w:p>
        </w:tc>
        <w:tc>
          <w:tcPr>
            <w:tcW w:w="928" w:type="dxa"/>
            <w:tcMar>
              <w:top w:w="30" w:type="dxa"/>
              <w:left w:w="30" w:type="dxa"/>
              <w:bottom w:w="20" w:type="dxa"/>
              <w:right w:w="30" w:type="dxa"/>
            </w:tcMar>
          </w:tcPr>
          <w:p w14:paraId="06218F1D" w14:textId="6767A0D1" w:rsidR="00B36C23" w:rsidRPr="007302E4" w:rsidRDefault="002428D4" w:rsidP="007302E4">
            <w:pPr>
              <w:spacing w:before="20" w:after="20"/>
              <w:jc w:val="center"/>
              <w:rPr>
                <w:sz w:val="16"/>
                <w:szCs w:val="16"/>
              </w:rPr>
            </w:pPr>
            <w:r>
              <w:rPr>
                <w:rFonts w:eastAsia="Calibri" w:cs="Times New Roman"/>
                <w:sz w:val="16"/>
                <w:szCs w:val="16"/>
              </w:rPr>
              <w:t>Disperse</w:t>
            </w:r>
          </w:p>
        </w:tc>
        <w:tc>
          <w:tcPr>
            <w:tcW w:w="631" w:type="dxa"/>
            <w:tcMar>
              <w:top w:w="30" w:type="dxa"/>
              <w:left w:w="30" w:type="dxa"/>
              <w:bottom w:w="20" w:type="dxa"/>
              <w:right w:w="30" w:type="dxa"/>
            </w:tcMar>
          </w:tcPr>
          <w:p w14:paraId="507BFDF6" w14:textId="77777777" w:rsidR="00B36C23" w:rsidRPr="007302E4" w:rsidRDefault="00B36C23" w:rsidP="007302E4">
            <w:pPr>
              <w:spacing w:before="20" w:after="20"/>
              <w:jc w:val="center"/>
              <w:rPr>
                <w:sz w:val="16"/>
                <w:szCs w:val="16"/>
              </w:rPr>
            </w:pPr>
            <w:r w:rsidRPr="007302E4">
              <w:rPr>
                <w:rFonts w:eastAsia="Calibri" w:cs="Times New Roman"/>
                <w:sz w:val="16"/>
                <w:szCs w:val="16"/>
              </w:rPr>
              <w:t>Local</w:t>
            </w:r>
          </w:p>
        </w:tc>
        <w:tc>
          <w:tcPr>
            <w:tcW w:w="937" w:type="dxa"/>
            <w:tcMar>
              <w:top w:w="30" w:type="dxa"/>
              <w:left w:w="30" w:type="dxa"/>
              <w:bottom w:w="20" w:type="dxa"/>
              <w:right w:w="30" w:type="dxa"/>
            </w:tcMar>
          </w:tcPr>
          <w:p w14:paraId="3FCAA993" w14:textId="3EEFA3AE" w:rsidR="00B36C23" w:rsidRPr="007302E4" w:rsidRDefault="002428D4" w:rsidP="007302E4">
            <w:pPr>
              <w:spacing w:before="20" w:after="20"/>
              <w:jc w:val="center"/>
              <w:rPr>
                <w:sz w:val="16"/>
                <w:szCs w:val="16"/>
              </w:rPr>
            </w:pPr>
            <w:r>
              <w:rPr>
                <w:rFonts w:eastAsia="Calibri" w:cs="Times New Roman"/>
                <w:sz w:val="16"/>
                <w:szCs w:val="16"/>
              </w:rPr>
              <w:t>Disperse</w:t>
            </w:r>
          </w:p>
        </w:tc>
        <w:tc>
          <w:tcPr>
            <w:tcW w:w="622" w:type="dxa"/>
            <w:tcMar>
              <w:top w:w="30" w:type="dxa"/>
              <w:left w:w="30" w:type="dxa"/>
              <w:bottom w:w="20" w:type="dxa"/>
              <w:right w:w="30" w:type="dxa"/>
            </w:tcMar>
          </w:tcPr>
          <w:p w14:paraId="5CD832C2" w14:textId="77777777" w:rsidR="00B36C23" w:rsidRPr="007302E4" w:rsidRDefault="00B36C23" w:rsidP="007302E4">
            <w:pPr>
              <w:spacing w:before="20" w:after="20"/>
              <w:jc w:val="center"/>
              <w:rPr>
                <w:sz w:val="16"/>
                <w:szCs w:val="16"/>
              </w:rPr>
            </w:pPr>
            <w:r w:rsidRPr="007302E4">
              <w:rPr>
                <w:rFonts w:eastAsia="Calibri" w:cs="Times New Roman"/>
                <w:sz w:val="16"/>
                <w:szCs w:val="16"/>
              </w:rPr>
              <w:t>Local</w:t>
            </w:r>
          </w:p>
        </w:tc>
        <w:tc>
          <w:tcPr>
            <w:tcW w:w="946" w:type="dxa"/>
            <w:tcMar>
              <w:top w:w="30" w:type="dxa"/>
              <w:left w:w="30" w:type="dxa"/>
              <w:bottom w:w="20" w:type="dxa"/>
              <w:right w:w="30" w:type="dxa"/>
            </w:tcMar>
          </w:tcPr>
          <w:p w14:paraId="6D202BD1" w14:textId="760D117D" w:rsidR="00B36C23" w:rsidRPr="007302E4" w:rsidRDefault="002428D4" w:rsidP="007302E4">
            <w:pPr>
              <w:spacing w:before="20" w:after="20"/>
              <w:jc w:val="center"/>
              <w:rPr>
                <w:sz w:val="16"/>
                <w:szCs w:val="16"/>
              </w:rPr>
            </w:pPr>
            <w:r>
              <w:rPr>
                <w:rFonts w:eastAsia="Calibri" w:cs="Times New Roman"/>
                <w:sz w:val="16"/>
                <w:szCs w:val="16"/>
              </w:rPr>
              <w:t>Disperse</w:t>
            </w:r>
          </w:p>
        </w:tc>
      </w:tr>
      <w:tr w:rsidR="00B36C23" w14:paraId="0E674688" w14:textId="77777777" w:rsidTr="00944ADF">
        <w:tc>
          <w:tcPr>
            <w:tcW w:w="4322" w:type="dxa"/>
            <w:tcMar>
              <w:top w:w="30" w:type="dxa"/>
              <w:left w:w="30" w:type="dxa"/>
              <w:bottom w:w="20" w:type="dxa"/>
              <w:right w:w="30" w:type="dxa"/>
            </w:tcMar>
          </w:tcPr>
          <w:p w14:paraId="6C90BD3F" w14:textId="250CA6A2" w:rsidR="00B36C23" w:rsidRPr="007302E4" w:rsidRDefault="00B36C23" w:rsidP="00CF78B6">
            <w:pPr>
              <w:spacing w:before="20" w:after="20"/>
              <w:ind w:left="0"/>
              <w:rPr>
                <w:sz w:val="16"/>
                <w:szCs w:val="16"/>
              </w:rPr>
            </w:pPr>
            <w:r w:rsidRPr="007302E4">
              <w:rPr>
                <w:rFonts w:eastAsia="Calibri" w:cs="Times New Roman"/>
                <w:color w:val="000000"/>
                <w:sz w:val="16"/>
                <w:szCs w:val="16"/>
              </w:rPr>
              <w:t>1. Increasing ATCO hours in staff-shortage sectors</w:t>
            </w:r>
          </w:p>
        </w:tc>
        <w:tc>
          <w:tcPr>
            <w:tcW w:w="640" w:type="dxa"/>
            <w:tcMar>
              <w:top w:w="30" w:type="dxa"/>
              <w:left w:w="30" w:type="dxa"/>
              <w:bottom w:w="20" w:type="dxa"/>
              <w:right w:w="30" w:type="dxa"/>
            </w:tcMar>
          </w:tcPr>
          <w:p w14:paraId="07B8FA9F" w14:textId="58C50617"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28" w:type="dxa"/>
            <w:tcMar>
              <w:top w:w="30" w:type="dxa"/>
              <w:left w:w="30" w:type="dxa"/>
              <w:bottom w:w="20" w:type="dxa"/>
              <w:right w:w="30" w:type="dxa"/>
            </w:tcMar>
          </w:tcPr>
          <w:p w14:paraId="5E736C6B" w14:textId="0AF30C98"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631" w:type="dxa"/>
            <w:tcMar>
              <w:top w:w="30" w:type="dxa"/>
              <w:left w:w="30" w:type="dxa"/>
              <w:bottom w:w="20" w:type="dxa"/>
              <w:right w:w="30" w:type="dxa"/>
            </w:tcMar>
          </w:tcPr>
          <w:p w14:paraId="0D1329BA" w14:textId="19B1C949" w:rsidR="00B36C23" w:rsidRPr="007302E4" w:rsidRDefault="00B36C23" w:rsidP="007302E4">
            <w:pPr>
              <w:spacing w:before="20" w:after="20"/>
              <w:jc w:val="center"/>
              <w:rPr>
                <w:sz w:val="16"/>
                <w:szCs w:val="16"/>
              </w:rPr>
            </w:pPr>
            <w:r w:rsidRPr="007302E4">
              <w:rPr>
                <w:rFonts w:cs="Arial"/>
                <w:b/>
                <w:noProof/>
                <w:sz w:val="16"/>
                <w:szCs w:val="16"/>
              </w:rPr>
              <w:sym w:font="Wingdings" w:char="F0FB"/>
            </w:r>
          </w:p>
        </w:tc>
        <w:tc>
          <w:tcPr>
            <w:tcW w:w="937" w:type="dxa"/>
            <w:tcMar>
              <w:top w:w="30" w:type="dxa"/>
              <w:left w:w="30" w:type="dxa"/>
              <w:bottom w:w="20" w:type="dxa"/>
              <w:right w:w="30" w:type="dxa"/>
            </w:tcMar>
          </w:tcPr>
          <w:p w14:paraId="33348AC7" w14:textId="152C890A" w:rsidR="00B36C23" w:rsidRPr="007302E4" w:rsidRDefault="00B36C23" w:rsidP="007302E4">
            <w:pPr>
              <w:spacing w:before="20" w:after="20"/>
              <w:jc w:val="center"/>
              <w:rPr>
                <w:sz w:val="16"/>
                <w:szCs w:val="16"/>
              </w:rPr>
            </w:pPr>
            <w:r w:rsidRPr="007302E4">
              <w:rPr>
                <w:rFonts w:cs="Arial"/>
                <w:b/>
                <w:noProof/>
                <w:sz w:val="16"/>
                <w:szCs w:val="16"/>
              </w:rPr>
              <w:sym w:font="Wingdings" w:char="F0FB"/>
            </w:r>
          </w:p>
        </w:tc>
        <w:tc>
          <w:tcPr>
            <w:tcW w:w="622" w:type="dxa"/>
            <w:tcMar>
              <w:top w:w="30" w:type="dxa"/>
              <w:left w:w="30" w:type="dxa"/>
              <w:bottom w:w="20" w:type="dxa"/>
              <w:right w:w="30" w:type="dxa"/>
            </w:tcMar>
          </w:tcPr>
          <w:p w14:paraId="01BCD5B4" w14:textId="0CB3EA3E" w:rsidR="00B36C23" w:rsidRPr="007302E4" w:rsidRDefault="00B36C23" w:rsidP="007302E4">
            <w:pPr>
              <w:spacing w:before="20" w:after="20"/>
              <w:jc w:val="center"/>
              <w:rPr>
                <w:sz w:val="16"/>
                <w:szCs w:val="16"/>
              </w:rPr>
            </w:pPr>
            <w:r w:rsidRPr="007302E4">
              <w:rPr>
                <w:rFonts w:cs="Arial"/>
                <w:b/>
                <w:noProof/>
                <w:sz w:val="16"/>
                <w:szCs w:val="16"/>
              </w:rPr>
              <w:sym w:font="Wingdings" w:char="F0FB"/>
            </w:r>
          </w:p>
        </w:tc>
        <w:tc>
          <w:tcPr>
            <w:tcW w:w="946" w:type="dxa"/>
            <w:tcMar>
              <w:top w:w="30" w:type="dxa"/>
              <w:left w:w="30" w:type="dxa"/>
              <w:bottom w:w="20" w:type="dxa"/>
              <w:right w:w="30" w:type="dxa"/>
            </w:tcMar>
          </w:tcPr>
          <w:p w14:paraId="445F12F6" w14:textId="6AA573F5" w:rsidR="00B36C23" w:rsidRPr="007302E4" w:rsidRDefault="00B36C23" w:rsidP="007302E4">
            <w:pPr>
              <w:spacing w:before="20" w:after="20"/>
              <w:jc w:val="center"/>
              <w:rPr>
                <w:sz w:val="16"/>
                <w:szCs w:val="16"/>
              </w:rPr>
            </w:pPr>
            <w:r w:rsidRPr="007302E4">
              <w:rPr>
                <w:rFonts w:cs="Arial"/>
                <w:b/>
                <w:noProof/>
                <w:sz w:val="16"/>
                <w:szCs w:val="16"/>
              </w:rPr>
              <w:sym w:font="Wingdings" w:char="F0FB"/>
            </w:r>
          </w:p>
        </w:tc>
      </w:tr>
      <w:tr w:rsidR="00B36C23" w14:paraId="77FC99CB" w14:textId="77777777" w:rsidTr="00944ADF">
        <w:tc>
          <w:tcPr>
            <w:tcW w:w="4322" w:type="dxa"/>
            <w:tcMar>
              <w:top w:w="30" w:type="dxa"/>
              <w:left w:w="30" w:type="dxa"/>
              <w:bottom w:w="20" w:type="dxa"/>
              <w:right w:w="30" w:type="dxa"/>
            </w:tcMar>
          </w:tcPr>
          <w:p w14:paraId="2B098DC0" w14:textId="77777777" w:rsidR="00B36C23" w:rsidRPr="007302E4" w:rsidRDefault="00B36C23" w:rsidP="00CF78B6">
            <w:pPr>
              <w:spacing w:before="20" w:after="20"/>
              <w:ind w:left="0"/>
              <w:rPr>
                <w:sz w:val="16"/>
                <w:szCs w:val="16"/>
              </w:rPr>
            </w:pPr>
            <w:r w:rsidRPr="007302E4">
              <w:rPr>
                <w:rFonts w:eastAsia="Calibri" w:cs="Times New Roman"/>
                <w:sz w:val="16"/>
                <w:szCs w:val="16"/>
              </w:rPr>
              <w:t>2. DCI</w:t>
            </w:r>
          </w:p>
        </w:tc>
        <w:tc>
          <w:tcPr>
            <w:tcW w:w="640" w:type="dxa"/>
            <w:tcMar>
              <w:top w:w="30" w:type="dxa"/>
              <w:left w:w="30" w:type="dxa"/>
              <w:bottom w:w="20" w:type="dxa"/>
              <w:right w:w="30" w:type="dxa"/>
            </w:tcMar>
          </w:tcPr>
          <w:p w14:paraId="288FB706" w14:textId="12C51CFB"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28" w:type="dxa"/>
            <w:tcMar>
              <w:top w:w="30" w:type="dxa"/>
              <w:left w:w="30" w:type="dxa"/>
              <w:bottom w:w="20" w:type="dxa"/>
              <w:right w:w="30" w:type="dxa"/>
            </w:tcMar>
          </w:tcPr>
          <w:p w14:paraId="2C6D2478" w14:textId="43232330"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631" w:type="dxa"/>
            <w:tcMar>
              <w:top w:w="30" w:type="dxa"/>
              <w:left w:w="30" w:type="dxa"/>
              <w:bottom w:w="20" w:type="dxa"/>
              <w:right w:w="30" w:type="dxa"/>
            </w:tcMar>
          </w:tcPr>
          <w:p w14:paraId="721CC76A" w14:textId="62F57B00"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37" w:type="dxa"/>
            <w:tcMar>
              <w:top w:w="30" w:type="dxa"/>
              <w:left w:w="30" w:type="dxa"/>
              <w:bottom w:w="20" w:type="dxa"/>
              <w:right w:w="30" w:type="dxa"/>
            </w:tcMar>
          </w:tcPr>
          <w:p w14:paraId="551B13B6" w14:textId="1B049C83"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622" w:type="dxa"/>
            <w:tcMar>
              <w:top w:w="30" w:type="dxa"/>
              <w:left w:w="30" w:type="dxa"/>
              <w:bottom w:w="20" w:type="dxa"/>
              <w:right w:w="30" w:type="dxa"/>
            </w:tcMar>
          </w:tcPr>
          <w:p w14:paraId="0ACFFDAB" w14:textId="6CA10EBE"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46" w:type="dxa"/>
            <w:tcMar>
              <w:top w:w="30" w:type="dxa"/>
              <w:left w:w="30" w:type="dxa"/>
              <w:bottom w:w="20" w:type="dxa"/>
              <w:right w:w="30" w:type="dxa"/>
            </w:tcMar>
          </w:tcPr>
          <w:p w14:paraId="684346B6" w14:textId="4F419718"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r>
      <w:tr w:rsidR="00B36C23" w14:paraId="36E0FDE3" w14:textId="77777777" w:rsidTr="00944ADF">
        <w:tc>
          <w:tcPr>
            <w:tcW w:w="4322" w:type="dxa"/>
            <w:tcMar>
              <w:top w:w="30" w:type="dxa"/>
              <w:left w:w="30" w:type="dxa"/>
              <w:bottom w:w="20" w:type="dxa"/>
              <w:right w:w="30" w:type="dxa"/>
            </w:tcMar>
          </w:tcPr>
          <w:p w14:paraId="30A4ED3E" w14:textId="77777777" w:rsidR="00B36C23" w:rsidRPr="007302E4" w:rsidRDefault="00B36C23" w:rsidP="00CF78B6">
            <w:pPr>
              <w:spacing w:before="20" w:after="20"/>
              <w:ind w:left="0"/>
              <w:rPr>
                <w:sz w:val="16"/>
                <w:szCs w:val="16"/>
              </w:rPr>
            </w:pPr>
            <w:r w:rsidRPr="007302E4">
              <w:rPr>
                <w:rFonts w:eastAsia="Calibri" w:cs="Times New Roman"/>
                <w:sz w:val="16"/>
                <w:szCs w:val="16"/>
              </w:rPr>
              <w:t>3. A-CDM</w:t>
            </w:r>
          </w:p>
        </w:tc>
        <w:tc>
          <w:tcPr>
            <w:tcW w:w="640" w:type="dxa"/>
            <w:tcMar>
              <w:top w:w="30" w:type="dxa"/>
              <w:left w:w="30" w:type="dxa"/>
              <w:bottom w:w="20" w:type="dxa"/>
              <w:right w:w="30" w:type="dxa"/>
            </w:tcMar>
          </w:tcPr>
          <w:p w14:paraId="422E3DF6" w14:textId="4403134B"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28" w:type="dxa"/>
            <w:tcMar>
              <w:top w:w="30" w:type="dxa"/>
              <w:left w:w="30" w:type="dxa"/>
              <w:bottom w:w="20" w:type="dxa"/>
              <w:right w:w="30" w:type="dxa"/>
            </w:tcMar>
          </w:tcPr>
          <w:p w14:paraId="030BE96D" w14:textId="02EB34D2"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631" w:type="dxa"/>
            <w:tcMar>
              <w:top w:w="30" w:type="dxa"/>
              <w:left w:w="30" w:type="dxa"/>
              <w:bottom w:w="20" w:type="dxa"/>
              <w:right w:w="30" w:type="dxa"/>
            </w:tcMar>
          </w:tcPr>
          <w:p w14:paraId="7B06B304" w14:textId="76F139B5"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37" w:type="dxa"/>
            <w:tcMar>
              <w:top w:w="30" w:type="dxa"/>
              <w:left w:w="30" w:type="dxa"/>
              <w:bottom w:w="20" w:type="dxa"/>
              <w:right w:w="30" w:type="dxa"/>
            </w:tcMar>
          </w:tcPr>
          <w:p w14:paraId="4B0E980A" w14:textId="5F144504"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622" w:type="dxa"/>
            <w:tcMar>
              <w:top w:w="30" w:type="dxa"/>
              <w:left w:w="30" w:type="dxa"/>
              <w:bottom w:w="20" w:type="dxa"/>
              <w:right w:w="30" w:type="dxa"/>
            </w:tcMar>
          </w:tcPr>
          <w:p w14:paraId="09EBA4A8" w14:textId="285E201D"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46" w:type="dxa"/>
            <w:tcMar>
              <w:top w:w="30" w:type="dxa"/>
              <w:left w:w="30" w:type="dxa"/>
              <w:bottom w:w="20" w:type="dxa"/>
              <w:right w:w="30" w:type="dxa"/>
            </w:tcMar>
          </w:tcPr>
          <w:p w14:paraId="30187F86" w14:textId="1CF2F4C8"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r>
      <w:tr w:rsidR="00B36C23" w14:paraId="63EF14F1" w14:textId="77777777" w:rsidTr="00944ADF">
        <w:tc>
          <w:tcPr>
            <w:tcW w:w="4322" w:type="dxa"/>
            <w:tcMar>
              <w:top w:w="30" w:type="dxa"/>
              <w:left w:w="30" w:type="dxa"/>
              <w:bottom w:w="20" w:type="dxa"/>
              <w:right w:w="30" w:type="dxa"/>
            </w:tcMar>
          </w:tcPr>
          <w:p w14:paraId="7078CEDE" w14:textId="77777777" w:rsidR="00B36C23" w:rsidRPr="007302E4" w:rsidRDefault="00B36C23" w:rsidP="00CF78B6">
            <w:pPr>
              <w:spacing w:before="20" w:after="20"/>
              <w:ind w:left="0"/>
              <w:rPr>
                <w:sz w:val="16"/>
                <w:szCs w:val="16"/>
              </w:rPr>
            </w:pPr>
            <w:r w:rsidRPr="007302E4">
              <w:rPr>
                <w:rFonts w:eastAsia="Calibri" w:cs="Times New Roman"/>
                <w:color w:val="000000"/>
                <w:sz w:val="16"/>
                <w:szCs w:val="16"/>
              </w:rPr>
              <w:t xml:space="preserve">4. Improved </w:t>
            </w:r>
            <w:proofErr w:type="spellStart"/>
            <w:r w:rsidRPr="007302E4">
              <w:rPr>
                <w:rFonts w:eastAsia="Calibri" w:cs="Times New Roman"/>
                <w:color w:val="000000"/>
                <w:sz w:val="16"/>
                <w:szCs w:val="16"/>
              </w:rPr>
              <w:t>pax</w:t>
            </w:r>
            <w:proofErr w:type="spellEnd"/>
            <w:r w:rsidRPr="007302E4">
              <w:rPr>
                <w:rFonts w:eastAsia="Calibri" w:cs="Times New Roman"/>
                <w:color w:val="000000"/>
                <w:sz w:val="16"/>
                <w:szCs w:val="16"/>
              </w:rPr>
              <w:t xml:space="preserve"> </w:t>
            </w:r>
            <w:proofErr w:type="spellStart"/>
            <w:r w:rsidRPr="007302E4">
              <w:rPr>
                <w:rFonts w:eastAsia="Calibri" w:cs="Times New Roman"/>
                <w:color w:val="000000"/>
                <w:sz w:val="16"/>
                <w:szCs w:val="16"/>
              </w:rPr>
              <w:t>reaccommodation</w:t>
            </w:r>
            <w:proofErr w:type="spellEnd"/>
          </w:p>
        </w:tc>
        <w:tc>
          <w:tcPr>
            <w:tcW w:w="640" w:type="dxa"/>
            <w:tcMar>
              <w:top w:w="30" w:type="dxa"/>
              <w:left w:w="30" w:type="dxa"/>
              <w:bottom w:w="20" w:type="dxa"/>
              <w:right w:w="30" w:type="dxa"/>
            </w:tcMar>
          </w:tcPr>
          <w:p w14:paraId="65A51FF2" w14:textId="78C95C9D"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28" w:type="dxa"/>
            <w:tcMar>
              <w:top w:w="30" w:type="dxa"/>
              <w:left w:w="30" w:type="dxa"/>
              <w:bottom w:w="20" w:type="dxa"/>
              <w:right w:w="30" w:type="dxa"/>
            </w:tcMar>
          </w:tcPr>
          <w:p w14:paraId="0AC76627" w14:textId="0BB6D891"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631" w:type="dxa"/>
            <w:tcMar>
              <w:top w:w="30" w:type="dxa"/>
              <w:left w:w="30" w:type="dxa"/>
              <w:bottom w:w="20" w:type="dxa"/>
              <w:right w:w="30" w:type="dxa"/>
            </w:tcMar>
          </w:tcPr>
          <w:p w14:paraId="1EA6947A" w14:textId="6FA67016"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37" w:type="dxa"/>
            <w:tcMar>
              <w:top w:w="30" w:type="dxa"/>
              <w:left w:w="30" w:type="dxa"/>
              <w:bottom w:w="20" w:type="dxa"/>
              <w:right w:w="30" w:type="dxa"/>
            </w:tcMar>
          </w:tcPr>
          <w:p w14:paraId="779AC989" w14:textId="6ECD51BD"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622" w:type="dxa"/>
            <w:tcMar>
              <w:top w:w="30" w:type="dxa"/>
              <w:left w:w="30" w:type="dxa"/>
              <w:bottom w:w="20" w:type="dxa"/>
              <w:right w:w="30" w:type="dxa"/>
            </w:tcMar>
          </w:tcPr>
          <w:p w14:paraId="083275F9" w14:textId="066757E3"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c>
          <w:tcPr>
            <w:tcW w:w="946" w:type="dxa"/>
            <w:tcMar>
              <w:top w:w="30" w:type="dxa"/>
              <w:left w:w="30" w:type="dxa"/>
              <w:bottom w:w="20" w:type="dxa"/>
              <w:right w:w="30" w:type="dxa"/>
            </w:tcMar>
          </w:tcPr>
          <w:p w14:paraId="12E485D6" w14:textId="5D79E269" w:rsidR="00B36C23" w:rsidRPr="007302E4" w:rsidRDefault="00B36C23" w:rsidP="007302E4">
            <w:pPr>
              <w:spacing w:before="20" w:after="20"/>
              <w:jc w:val="center"/>
              <w:rPr>
                <w:sz w:val="16"/>
                <w:szCs w:val="16"/>
              </w:rPr>
            </w:pPr>
            <w:r w:rsidRPr="007302E4">
              <w:rPr>
                <w:rFonts w:cs="Arial"/>
                <w:b/>
                <w:noProof/>
                <w:sz w:val="16"/>
                <w:szCs w:val="16"/>
              </w:rPr>
              <w:sym w:font="Wingdings" w:char="F0FC"/>
            </w:r>
          </w:p>
        </w:tc>
      </w:tr>
    </w:tbl>
    <w:p w14:paraId="66035636" w14:textId="77777777" w:rsidR="00B36C23" w:rsidRDefault="00B36C23" w:rsidP="00B36C23"/>
    <w:p w14:paraId="5F0D6786" w14:textId="0B66BEFC" w:rsidR="00B61D15" w:rsidRPr="00DF5BED" w:rsidRDefault="00B61D15" w:rsidP="00B36C23">
      <w:pPr>
        <w:pStyle w:val="BodyText"/>
      </w:pPr>
      <w:r w:rsidRPr="00596E8D">
        <w:fldChar w:fldCharType="begin"/>
      </w:r>
      <w:r w:rsidRPr="00596E8D">
        <w:instrText xml:space="preserve"> REF _Ref438487969 \h </w:instrText>
      </w:r>
      <w:r w:rsidRPr="00596E8D">
        <w:fldChar w:fldCharType="separate"/>
      </w:r>
      <w:r w:rsidR="00C42F0A" w:rsidRPr="00596E8D">
        <w:t xml:space="preserve">Table </w:t>
      </w:r>
      <w:r w:rsidR="00C42F0A">
        <w:rPr>
          <w:noProof/>
        </w:rPr>
        <w:t>1</w:t>
      </w:r>
      <w:r w:rsidRPr="00596E8D">
        <w:fldChar w:fldCharType="end"/>
      </w:r>
      <w:r w:rsidRPr="00596E8D">
        <w:t xml:space="preserve"> </w:t>
      </w:r>
      <w:r w:rsidRPr="00DC22B9">
        <w:t>shows the planning for the scenarios as presen</w:t>
      </w:r>
      <w:r>
        <w:t>ted in Deliverable 3.1 (</w:t>
      </w:r>
      <w:r w:rsidRPr="00B61D15">
        <w:t>Scenario definition</w:t>
      </w:r>
      <w:r>
        <w:t xml:space="preserve">; </w:t>
      </w:r>
      <w:r w:rsidRPr="00B61D15">
        <w:t>04MAR16</w:t>
      </w:r>
      <w:r>
        <w:t xml:space="preserve">). The </w:t>
      </w:r>
      <w:r w:rsidRPr="00DC22B9">
        <w:t xml:space="preserve">crosses indicated out-of-scope combinations of </w:t>
      </w:r>
      <w:r w:rsidR="00F4528C">
        <w:t>disturbance</w:t>
      </w:r>
      <w:r w:rsidRPr="00DC22B9">
        <w:t xml:space="preserve"> types and mechanisms. Mechanism 1, increasing ATCO hours in selected sectors, was targeted specifically at sectors with staff shortages, and </w:t>
      </w:r>
      <w:r w:rsidRPr="00DF5BED">
        <w:t xml:space="preserve">was thus not appropriate to resolve industrial action </w:t>
      </w:r>
      <w:r w:rsidR="00B32866" w:rsidRPr="00DF5BED">
        <w:t>disturbances</w:t>
      </w:r>
      <w:r w:rsidRPr="00DF5BED">
        <w:t xml:space="preserve"> (it would not reverse a strike) or weather-related </w:t>
      </w:r>
      <w:r w:rsidR="00B32866" w:rsidRPr="00DF5BED">
        <w:t>disturbances</w:t>
      </w:r>
      <w:r w:rsidRPr="00DF5BED">
        <w:t xml:space="preserve"> (as there is a low expectation that a sector with a staff shortage would be close enough to the weather event). This produces 20 </w:t>
      </w:r>
      <w:r w:rsidR="008A0B04" w:rsidRPr="00DF5BED">
        <w:t xml:space="preserve">combinations </w:t>
      </w:r>
      <w:r w:rsidRPr="00DF5BED">
        <w:t>to consider, each with two levels</w:t>
      </w:r>
      <w:r w:rsidR="008A0B04" w:rsidRPr="00DF5BED">
        <w:rPr>
          <w:rStyle w:val="FootnoteReference"/>
        </w:rPr>
        <w:footnoteReference w:id="1"/>
      </w:r>
      <w:r w:rsidRPr="00DF5BED">
        <w:t xml:space="preserve"> of stakeholder uptake, i.e. </w:t>
      </w:r>
      <w:r w:rsidRPr="00DF5BED">
        <w:rPr>
          <w:b/>
        </w:rPr>
        <w:t>40 scenarios</w:t>
      </w:r>
      <w:r w:rsidRPr="00DF5BED">
        <w:t xml:space="preserve"> in total (each one against an appropriate baseline).</w:t>
      </w:r>
    </w:p>
    <w:p w14:paraId="1AC7AD25" w14:textId="2D7C6CEF" w:rsidR="00B36C23" w:rsidRDefault="00B36C23" w:rsidP="00633235">
      <w:pPr>
        <w:pStyle w:val="BodyText"/>
      </w:pPr>
      <w:r w:rsidRPr="00DF5BED">
        <w:t>Mechanism 1 was well-received by ANSP stakeholders in particular, and resulted in a dedicated SID</w:t>
      </w:r>
      <w:r w:rsidR="002428D4" w:rsidRPr="00DF5BED">
        <w:t>s</w:t>
      </w:r>
      <w:r w:rsidRPr="00DF5BED">
        <w:t xml:space="preserve"> paper in 2015</w:t>
      </w:r>
      <w:r w:rsidR="00C619C0">
        <w:rPr>
          <w:rStyle w:val="FootnoteReference"/>
        </w:rPr>
        <w:footnoteReference w:id="2"/>
      </w:r>
      <w:r w:rsidRPr="00DF5BED">
        <w:t xml:space="preserve">. However, during </w:t>
      </w:r>
      <w:r w:rsidR="00B61D15" w:rsidRPr="00DF5BED">
        <w:t xml:space="preserve">subsequent project planning, </w:t>
      </w:r>
      <w:r w:rsidR="00633235" w:rsidRPr="00DF5BED">
        <w:t xml:space="preserve">it became apparent </w:t>
      </w:r>
      <w:r w:rsidRPr="00DF5BED">
        <w:t xml:space="preserve">that changing mechanism 1 to a more generic mechanism (applicable to a wider range of sectors, not only those reporting staff shortages), would be more beneficial to the </w:t>
      </w:r>
      <w:proofErr w:type="spellStart"/>
      <w:r w:rsidRPr="00DF5BED">
        <w:t>ComplexityCosts</w:t>
      </w:r>
      <w:proofErr w:type="spellEnd"/>
      <w:r w:rsidRPr="00DF5BED">
        <w:t xml:space="preserve"> project, primarily in that such a mechanism could then be applied across </w:t>
      </w:r>
      <w:r w:rsidRPr="00E51FF6">
        <w:t>the industrial action and weather</w:t>
      </w:r>
      <w:r w:rsidR="008A0B04">
        <w:t>-related</w:t>
      </w:r>
      <w:r w:rsidRPr="00E51FF6">
        <w:t xml:space="preserve"> </w:t>
      </w:r>
      <w:r w:rsidR="00B32866" w:rsidRPr="00E51FF6">
        <w:t>disturbances</w:t>
      </w:r>
      <w:r w:rsidRPr="00E51FF6">
        <w:t xml:space="preserve">, </w:t>
      </w:r>
      <w:r w:rsidRPr="00DF5BED">
        <w:t xml:space="preserve">thus restoring the symmetry of the table and the number of </w:t>
      </w:r>
      <w:r w:rsidRPr="00DF5BED">
        <w:rPr>
          <w:i/>
        </w:rPr>
        <w:t>cross-mechanism</w:t>
      </w:r>
      <w:r w:rsidR="008A0B04" w:rsidRPr="00DF5BED">
        <w:t xml:space="preserve"> comparisons </w:t>
      </w:r>
      <w:r w:rsidRPr="00DF5BED">
        <w:t>that could be made</w:t>
      </w:r>
      <w:r w:rsidR="008A0B04" w:rsidRPr="00DF5BED">
        <w:t xml:space="preserve"> (see </w:t>
      </w:r>
      <w:r w:rsidR="00DF5BED" w:rsidRPr="00DF5BED">
        <w:t xml:space="preserve">Section </w:t>
      </w:r>
      <w:r w:rsidR="00DF5BED" w:rsidRPr="00DF5BED">
        <w:fldChar w:fldCharType="begin"/>
      </w:r>
      <w:r w:rsidR="00DF5BED" w:rsidRPr="00DF5BED">
        <w:instrText xml:space="preserve"> REF _Ref457769219 \r \h </w:instrText>
      </w:r>
      <w:r w:rsidR="00DF5BED">
        <w:instrText xml:space="preserve"> \* MERGEFORMAT </w:instrText>
      </w:r>
      <w:r w:rsidR="00DF5BED" w:rsidRPr="00DF5BED">
        <w:fldChar w:fldCharType="separate"/>
      </w:r>
      <w:r w:rsidR="00C42F0A">
        <w:t>3</w:t>
      </w:r>
      <w:r w:rsidR="00DF5BED" w:rsidRPr="00DF5BED">
        <w:fldChar w:fldCharType="end"/>
      </w:r>
      <w:r w:rsidR="008A0B04" w:rsidRPr="00DF5BED">
        <w:t>)</w:t>
      </w:r>
      <w:r w:rsidRPr="00DF5BED">
        <w:t>.</w:t>
      </w:r>
      <w:r w:rsidR="00633235" w:rsidRPr="00DF5BED">
        <w:t xml:space="preserve"> T</w:t>
      </w:r>
      <w:r w:rsidRPr="00DF5BED">
        <w:t xml:space="preserve">here would then be less of an imperative to include staff shortages as a </w:t>
      </w:r>
      <w:r w:rsidR="00F4528C" w:rsidRPr="00DF5BED">
        <w:t>disturbance</w:t>
      </w:r>
      <w:r w:rsidRPr="00DF5BED">
        <w:t xml:space="preserve"> type, </w:t>
      </w:r>
      <w:r w:rsidR="00633235" w:rsidRPr="00DF5BED">
        <w:t xml:space="preserve">such that it is </w:t>
      </w:r>
      <w:r w:rsidRPr="00DF5BED">
        <w:t>propose</w:t>
      </w:r>
      <w:r w:rsidR="00633235" w:rsidRPr="00DF5BED">
        <w:t>d</w:t>
      </w:r>
      <w:r w:rsidRPr="00DF5BED">
        <w:t xml:space="preserve"> to drop this </w:t>
      </w:r>
      <w:r w:rsidR="00F4528C" w:rsidRPr="00DF5BED">
        <w:t>disturbance</w:t>
      </w:r>
      <w:r w:rsidRPr="00DF5BED">
        <w:t xml:space="preserve"> and invest the effort in the following activities:</w:t>
      </w:r>
    </w:p>
    <w:p w14:paraId="582CBB42" w14:textId="77777777" w:rsidR="00B36C23" w:rsidRDefault="00B36C23" w:rsidP="00F55ADF">
      <w:pPr>
        <w:pStyle w:val="BodyText"/>
        <w:numPr>
          <w:ilvl w:val="0"/>
          <w:numId w:val="10"/>
        </w:numPr>
      </w:pPr>
      <w:r>
        <w:t>rendering mechanism 1 more generic;</w:t>
      </w:r>
    </w:p>
    <w:p w14:paraId="474AE1DB" w14:textId="30B06388" w:rsidR="00B36C23" w:rsidRDefault="00B36C23" w:rsidP="00F55ADF">
      <w:pPr>
        <w:pStyle w:val="BodyText"/>
        <w:numPr>
          <w:ilvl w:val="0"/>
          <w:numId w:val="10"/>
        </w:numPr>
      </w:pPr>
      <w:r>
        <w:t>extend</w:t>
      </w:r>
      <w:r w:rsidR="00633235">
        <w:t>ing</w:t>
      </w:r>
      <w:r>
        <w:t xml:space="preserve"> the weather </w:t>
      </w:r>
      <w:r w:rsidR="00F4528C">
        <w:t>disturbance</w:t>
      </w:r>
      <w:r>
        <w:t xml:space="preserve"> to en-route (originally plan</w:t>
      </w:r>
      <w:r w:rsidR="00633235">
        <w:t>n</w:t>
      </w:r>
      <w:r>
        <w:t>ed as airport only);</w:t>
      </w:r>
    </w:p>
    <w:p w14:paraId="6C5DCC4E" w14:textId="607DAD2B" w:rsidR="00DF5BED" w:rsidRDefault="00B36C23" w:rsidP="00F55ADF">
      <w:pPr>
        <w:pStyle w:val="BodyText"/>
        <w:numPr>
          <w:ilvl w:val="0"/>
          <w:numId w:val="10"/>
        </w:numPr>
      </w:pPr>
      <w:r>
        <w:lastRenderedPageBreak/>
        <w:t>extend</w:t>
      </w:r>
      <w:r w:rsidR="00633235">
        <w:t>ing</w:t>
      </w:r>
      <w:r>
        <w:t xml:space="preserve"> the DCI mechanism to cover an extra fuel scenario (one to match the other scenarios, plus a new one with a higher fuel price assumption, since the current baseline price is, historically, low).</w:t>
      </w:r>
    </w:p>
    <w:p w14:paraId="2B4577D5" w14:textId="10674AE2" w:rsidR="00DF5BED" w:rsidRDefault="00525753" w:rsidP="009A272E">
      <w:pPr>
        <w:pStyle w:val="BodyText"/>
      </w:pPr>
      <w:r w:rsidRPr="00E51FF6">
        <w:fldChar w:fldCharType="begin"/>
      </w:r>
      <w:r w:rsidRPr="00E51FF6">
        <w:instrText xml:space="preserve"> REF _Ref457572470 \h </w:instrText>
      </w:r>
      <w:r w:rsidR="00E51FF6">
        <w:instrText xml:space="preserve"> \* MERGEFORMAT </w:instrText>
      </w:r>
      <w:r w:rsidRPr="00E51FF6">
        <w:fldChar w:fldCharType="separate"/>
      </w:r>
      <w:r w:rsidR="00C42F0A" w:rsidRPr="00596E8D">
        <w:t xml:space="preserve">Table </w:t>
      </w:r>
      <w:r w:rsidR="00C42F0A">
        <w:rPr>
          <w:noProof/>
        </w:rPr>
        <w:t>2</w:t>
      </w:r>
      <w:r w:rsidRPr="00E51FF6">
        <w:fldChar w:fldCharType="end"/>
      </w:r>
      <w:r w:rsidRPr="00E51FF6">
        <w:t xml:space="preserve"> </w:t>
      </w:r>
      <w:r w:rsidR="00B36C23" w:rsidRPr="00E51FF6">
        <w:t>summ</w:t>
      </w:r>
      <w:r w:rsidR="00633235" w:rsidRPr="00E51FF6">
        <w:t xml:space="preserve">arises the final </w:t>
      </w:r>
      <w:r w:rsidR="00633235" w:rsidRPr="009A272E">
        <w:t xml:space="preserve">status </w:t>
      </w:r>
      <w:r w:rsidR="00B36C23" w:rsidRPr="009A272E">
        <w:t>propose</w:t>
      </w:r>
      <w:r w:rsidR="00633235" w:rsidRPr="009A272E">
        <w:t>d</w:t>
      </w:r>
      <w:r w:rsidR="00B36C23" w:rsidRPr="009A272E">
        <w:t xml:space="preserve">. It also comprises </w:t>
      </w:r>
      <w:r w:rsidR="00B36C23" w:rsidRPr="009A272E">
        <w:rPr>
          <w:b/>
        </w:rPr>
        <w:t>40 scenarios</w:t>
      </w:r>
      <w:r w:rsidR="00B36C23" w:rsidRPr="009A272E">
        <w:t>. Some</w:t>
      </w:r>
      <w:r w:rsidR="00B36C23" w:rsidRPr="00E51FF6">
        <w:t xml:space="preserve"> extra columns have been added relative to</w:t>
      </w:r>
      <w:r w:rsidR="0066419E" w:rsidRPr="00E51FF6">
        <w:t xml:space="preserve"> </w:t>
      </w:r>
      <w:r w:rsidR="0066419E" w:rsidRPr="00E51FF6">
        <w:fldChar w:fldCharType="begin"/>
      </w:r>
      <w:r w:rsidR="0066419E" w:rsidRPr="00E51FF6">
        <w:instrText xml:space="preserve"> REF _Ref438487969 \h </w:instrText>
      </w:r>
      <w:r w:rsidR="00E51FF6">
        <w:instrText xml:space="preserve"> \* MERGEFORMAT </w:instrText>
      </w:r>
      <w:r w:rsidR="0066419E" w:rsidRPr="00E51FF6">
        <w:fldChar w:fldCharType="separate"/>
      </w:r>
      <w:r w:rsidR="00C42F0A" w:rsidRPr="00596E8D">
        <w:t xml:space="preserve">Table </w:t>
      </w:r>
      <w:r w:rsidR="00C42F0A">
        <w:rPr>
          <w:noProof/>
        </w:rPr>
        <w:t>1</w:t>
      </w:r>
      <w:r w:rsidR="0066419E" w:rsidRPr="00E51FF6">
        <w:fldChar w:fldCharType="end"/>
      </w:r>
      <w:r w:rsidR="0066419E" w:rsidRPr="00E51FF6">
        <w:t xml:space="preserve">, </w:t>
      </w:r>
      <w:r w:rsidR="00B36C23" w:rsidRPr="00E51FF6">
        <w:t xml:space="preserve">to summarise </w:t>
      </w:r>
      <w:r w:rsidR="009A272E">
        <w:t>the focus area (en-</w:t>
      </w:r>
      <w:r w:rsidR="00B36C23" w:rsidRPr="00E51FF6">
        <w:t>route or airport) and from where the primary strategic investment in the mechanism comes. Although AO delay magnitudes and delay costs are intimately related, the mechanisms focus more specifically on either the delay magnitude, or delay cost. The latter applies when AO delay costs are (in theory at least) available</w:t>
      </w:r>
      <w:r w:rsidR="00B36C23">
        <w:t xml:space="preserve"> at the decision-making point during tactical implementation of the mechanism (i.e. airlines applying DCI or controll</w:t>
      </w:r>
      <w:r w:rsidR="00DF5BED">
        <w:t xml:space="preserve">ing </w:t>
      </w:r>
      <w:proofErr w:type="spellStart"/>
      <w:r w:rsidR="00DF5BED">
        <w:t>pax</w:t>
      </w:r>
      <w:proofErr w:type="spellEnd"/>
      <w:r w:rsidR="00DF5BED">
        <w:t xml:space="preserve"> </w:t>
      </w:r>
      <w:proofErr w:type="spellStart"/>
      <w:r w:rsidR="00DF5BED">
        <w:t>reaccommodation</w:t>
      </w:r>
      <w:proofErr w:type="spellEnd"/>
      <w:r w:rsidR="00DF5BED">
        <w:t xml:space="preserve"> tools).</w:t>
      </w:r>
    </w:p>
    <w:p w14:paraId="23DCDA17" w14:textId="3DF5523B" w:rsidR="00B36C23" w:rsidRDefault="00B36C23" w:rsidP="009A272E">
      <w:pPr>
        <w:pStyle w:val="BodyText"/>
      </w:pPr>
      <w:r>
        <w:t xml:space="preserve">The primary benefits are thus an increased comparative analysis across the mechanisms and inclusion of a high-cost fuel scenario added to the DCI mechanism. The net effect </w:t>
      </w:r>
      <w:r w:rsidRPr="00DF5BED">
        <w:t>is an overall increase in modelling work (including further modelling on re-routings being required</w:t>
      </w:r>
      <w:r w:rsidR="009A272E" w:rsidRPr="00DF5BED">
        <w:t>; see Section</w:t>
      </w:r>
      <w:r w:rsidR="00DF5BED" w:rsidRPr="00DF5BED">
        <w:t xml:space="preserve"> </w:t>
      </w:r>
      <w:r w:rsidR="00DF5BED" w:rsidRPr="00DF5BED">
        <w:fldChar w:fldCharType="begin"/>
      </w:r>
      <w:r w:rsidR="00DF5BED" w:rsidRPr="00DF5BED">
        <w:instrText xml:space="preserve"> REF _Ref457571873 \r \h </w:instrText>
      </w:r>
      <w:r w:rsidR="00DF5BED">
        <w:instrText xml:space="preserve"> \* MERGEFORMAT </w:instrText>
      </w:r>
      <w:r w:rsidR="00DF5BED" w:rsidRPr="00DF5BED">
        <w:fldChar w:fldCharType="separate"/>
      </w:r>
      <w:r w:rsidR="00C42F0A">
        <w:t>4.2.1.3</w:t>
      </w:r>
      <w:r w:rsidR="00DF5BED" w:rsidRPr="00DF5BED">
        <w:fldChar w:fldCharType="end"/>
      </w:r>
      <w:r w:rsidRPr="00DF5BED">
        <w:t xml:space="preserve">). In addition, the issue of which types of </w:t>
      </w:r>
      <w:r w:rsidR="00F4528C" w:rsidRPr="00DF5BED">
        <w:t>disturbance</w:t>
      </w:r>
      <w:r w:rsidRPr="00DF5BED">
        <w:t xml:space="preserve"> trigger passenger compensation costs, particularly regarding</w:t>
      </w:r>
      <w:r>
        <w:t xml:space="preserve"> as</w:t>
      </w:r>
      <w:r w:rsidR="009A272E">
        <w:t xml:space="preserve">sociated reactionary </w:t>
      </w:r>
      <w:r w:rsidR="009A272E" w:rsidRPr="00DF5BED">
        <w:t xml:space="preserve">delays, is </w:t>
      </w:r>
      <w:r w:rsidRPr="00DF5BED">
        <w:t>complicated</w:t>
      </w:r>
      <w:r w:rsidR="009A272E" w:rsidRPr="00DF5BED">
        <w:t xml:space="preserve"> (see Section</w:t>
      </w:r>
      <w:r w:rsidR="00DF5BED" w:rsidRPr="00DF5BED">
        <w:t xml:space="preserve"> </w:t>
      </w:r>
      <w:r w:rsidR="00DF5BED" w:rsidRPr="00DF5BED">
        <w:fldChar w:fldCharType="begin"/>
      </w:r>
      <w:r w:rsidR="00DF5BED" w:rsidRPr="00DF5BED">
        <w:instrText xml:space="preserve"> REF _Ref457769384 \r \h </w:instrText>
      </w:r>
      <w:r w:rsidR="00DF5BED">
        <w:instrText xml:space="preserve"> \* MERGEFORMAT </w:instrText>
      </w:r>
      <w:r w:rsidR="00DF5BED" w:rsidRPr="00DF5BED">
        <w:fldChar w:fldCharType="separate"/>
      </w:r>
      <w:r w:rsidR="00C42F0A">
        <w:t>0</w:t>
      </w:r>
      <w:r w:rsidR="00DF5BED" w:rsidRPr="00DF5BED">
        <w:fldChar w:fldCharType="end"/>
      </w:r>
      <w:r w:rsidR="009A272E" w:rsidRPr="00DF5BED">
        <w:t>)</w:t>
      </w:r>
      <w:r w:rsidRPr="00DF5BED">
        <w:t>.</w:t>
      </w:r>
    </w:p>
    <w:p w14:paraId="33C88EB1" w14:textId="77777777" w:rsidR="00DF5BED" w:rsidRDefault="00DF5BED" w:rsidP="009A272E">
      <w:pPr>
        <w:pStyle w:val="BodyText"/>
      </w:pPr>
    </w:p>
    <w:p w14:paraId="188A6357" w14:textId="6888B496" w:rsidR="0066419E" w:rsidRPr="00596E8D" w:rsidRDefault="0066419E" w:rsidP="0066419E">
      <w:pPr>
        <w:pStyle w:val="Caption"/>
        <w:keepNext/>
        <w:jc w:val="center"/>
      </w:pPr>
      <w:bookmarkStart w:id="16" w:name="_Ref457572470"/>
      <w:bookmarkStart w:id="17" w:name="_Toc460169041"/>
      <w:r w:rsidRPr="00596E8D">
        <w:t xml:space="preserve">Table </w:t>
      </w:r>
      <w:r w:rsidRPr="00596E8D">
        <w:fldChar w:fldCharType="begin"/>
      </w:r>
      <w:r w:rsidRPr="00596E8D">
        <w:instrText xml:space="preserve"> SEQ Table \* ARABIC </w:instrText>
      </w:r>
      <w:r w:rsidRPr="00596E8D">
        <w:fldChar w:fldCharType="separate"/>
      </w:r>
      <w:r w:rsidR="00C42F0A">
        <w:rPr>
          <w:noProof/>
        </w:rPr>
        <w:t>2</w:t>
      </w:r>
      <w:r w:rsidRPr="00596E8D">
        <w:fldChar w:fldCharType="end"/>
      </w:r>
      <w:bookmarkEnd w:id="16"/>
      <w:r w:rsidRPr="00596E8D">
        <w:t xml:space="preserve">. </w:t>
      </w:r>
      <w:r w:rsidRPr="00B61D15">
        <w:t>Planning in D3.</w:t>
      </w:r>
      <w:r>
        <w:t>2</w:t>
      </w:r>
      <w:bookmarkEnd w:id="17"/>
    </w:p>
    <w:tbl>
      <w:tblPr>
        <w:tblStyle w:val="ScrollTableNormal"/>
        <w:tblW w:w="5025" w:type="pct"/>
        <w:tblBorders>
          <w:left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3401"/>
        <w:gridCol w:w="851"/>
        <w:gridCol w:w="992"/>
        <w:gridCol w:w="992"/>
        <w:gridCol w:w="567"/>
        <w:gridCol w:w="851"/>
        <w:gridCol w:w="567"/>
        <w:gridCol w:w="850"/>
      </w:tblGrid>
      <w:tr w:rsidR="00CA5099" w14:paraId="363C83C3" w14:textId="77777777" w:rsidTr="00944ADF">
        <w:trPr>
          <w:cnfStyle w:val="100000000000" w:firstRow="1" w:lastRow="0" w:firstColumn="0" w:lastColumn="0" w:oddVBand="0" w:evenVBand="0" w:oddHBand="0" w:evenHBand="0" w:firstRowFirstColumn="0" w:firstRowLastColumn="0" w:lastRowFirstColumn="0" w:lastRowLastColumn="0"/>
        </w:trPr>
        <w:tc>
          <w:tcPr>
            <w:tcW w:w="3402" w:type="dxa"/>
            <w:tcBorders>
              <w:top w:val="single" w:sz="4" w:space="0" w:color="002060"/>
              <w:bottom w:val="nil"/>
              <w:right w:val="nil"/>
            </w:tcBorders>
            <w:shd w:val="clear" w:color="auto" w:fill="FFFFFF" w:themeFill="background1"/>
            <w:tcMar>
              <w:top w:w="30" w:type="dxa"/>
              <w:left w:w="30" w:type="dxa"/>
              <w:bottom w:w="20" w:type="dxa"/>
              <w:right w:w="30" w:type="dxa"/>
            </w:tcMar>
          </w:tcPr>
          <w:p w14:paraId="1011C4F1" w14:textId="77777777" w:rsidR="00CA5099" w:rsidRPr="00B36C23" w:rsidRDefault="00CA5099" w:rsidP="002B44F1">
            <w:pPr>
              <w:spacing w:before="20" w:after="20"/>
              <w:jc w:val="center"/>
              <w:rPr>
                <w:color w:val="auto"/>
                <w:sz w:val="18"/>
                <w:szCs w:val="18"/>
              </w:rPr>
            </w:pPr>
          </w:p>
        </w:tc>
        <w:tc>
          <w:tcPr>
            <w:tcW w:w="851" w:type="dxa"/>
            <w:tcBorders>
              <w:top w:val="single" w:sz="4" w:space="0" w:color="002060"/>
              <w:left w:val="nil"/>
              <w:bottom w:val="nil"/>
              <w:right w:val="nil"/>
            </w:tcBorders>
            <w:shd w:val="clear" w:color="auto" w:fill="FFFFFF" w:themeFill="background1"/>
          </w:tcPr>
          <w:p w14:paraId="6F833667" w14:textId="77777777" w:rsidR="00CA5099" w:rsidRPr="00CF78B6" w:rsidRDefault="00CA5099" w:rsidP="002B44F1">
            <w:pPr>
              <w:spacing w:before="20" w:after="20"/>
              <w:jc w:val="center"/>
              <w:rPr>
                <w:rFonts w:eastAsia="Calibri"/>
                <w:sz w:val="18"/>
                <w:szCs w:val="18"/>
              </w:rPr>
            </w:pPr>
          </w:p>
        </w:tc>
        <w:tc>
          <w:tcPr>
            <w:tcW w:w="1984" w:type="dxa"/>
            <w:gridSpan w:val="2"/>
            <w:tcBorders>
              <w:top w:val="single" w:sz="4" w:space="0" w:color="002060"/>
              <w:left w:val="nil"/>
              <w:bottom w:val="nil"/>
              <w:right w:val="nil"/>
            </w:tcBorders>
            <w:shd w:val="clear" w:color="auto" w:fill="FFFFFF" w:themeFill="background1"/>
            <w:tcMar>
              <w:top w:w="30" w:type="dxa"/>
              <w:left w:w="30" w:type="dxa"/>
              <w:bottom w:w="20" w:type="dxa"/>
              <w:right w:w="30" w:type="dxa"/>
            </w:tcMar>
          </w:tcPr>
          <w:p w14:paraId="216015AB" w14:textId="415DAECE" w:rsidR="00CA5099" w:rsidRPr="007302E4" w:rsidRDefault="00CA5099" w:rsidP="002B44F1">
            <w:pPr>
              <w:spacing w:before="20" w:after="20"/>
              <w:jc w:val="center"/>
              <w:rPr>
                <w:b w:val="0"/>
                <w:sz w:val="16"/>
                <w:szCs w:val="16"/>
              </w:rPr>
            </w:pPr>
          </w:p>
        </w:tc>
        <w:tc>
          <w:tcPr>
            <w:tcW w:w="2835" w:type="dxa"/>
            <w:gridSpan w:val="4"/>
            <w:tcBorders>
              <w:top w:val="single" w:sz="4" w:space="0" w:color="002060"/>
              <w:left w:val="nil"/>
              <w:bottom w:val="nil"/>
            </w:tcBorders>
            <w:shd w:val="clear" w:color="auto" w:fill="FFFFFF" w:themeFill="background1"/>
          </w:tcPr>
          <w:p w14:paraId="14BD1E35" w14:textId="06F018EB" w:rsidR="00CA5099" w:rsidRPr="007302E4" w:rsidRDefault="00F4528C" w:rsidP="00CA5099">
            <w:pPr>
              <w:spacing w:before="20" w:after="20"/>
              <w:jc w:val="center"/>
              <w:rPr>
                <w:color w:val="auto"/>
                <w:sz w:val="16"/>
                <w:szCs w:val="16"/>
              </w:rPr>
            </w:pPr>
            <w:r>
              <w:rPr>
                <w:rFonts w:eastAsia="Calibri" w:cs="Times New Roman"/>
                <w:color w:val="auto"/>
                <w:sz w:val="16"/>
                <w:szCs w:val="16"/>
              </w:rPr>
              <w:t>Disturbance</w:t>
            </w:r>
            <w:r w:rsidR="00CA5099" w:rsidRPr="007302E4">
              <w:rPr>
                <w:rFonts w:eastAsia="Calibri" w:cs="Times New Roman"/>
                <w:color w:val="auto"/>
                <w:sz w:val="16"/>
                <w:szCs w:val="16"/>
              </w:rPr>
              <w:t xml:space="preserve"> type</w:t>
            </w:r>
          </w:p>
        </w:tc>
      </w:tr>
      <w:tr w:rsidR="007302E4" w14:paraId="0911B625" w14:textId="77777777" w:rsidTr="00944ADF">
        <w:tc>
          <w:tcPr>
            <w:tcW w:w="3402" w:type="dxa"/>
            <w:vMerge w:val="restart"/>
            <w:tcBorders>
              <w:top w:val="nil"/>
            </w:tcBorders>
            <w:tcMar>
              <w:top w:w="30" w:type="dxa"/>
              <w:left w:w="30" w:type="dxa"/>
              <w:bottom w:w="20" w:type="dxa"/>
              <w:right w:w="30" w:type="dxa"/>
            </w:tcMar>
          </w:tcPr>
          <w:p w14:paraId="4A97A5A2" w14:textId="77777777" w:rsidR="007302E4" w:rsidRPr="00CF78B6" w:rsidRDefault="007302E4" w:rsidP="002B44F1">
            <w:pPr>
              <w:spacing w:before="20" w:after="20"/>
              <w:rPr>
                <w:sz w:val="18"/>
                <w:szCs w:val="18"/>
              </w:rPr>
            </w:pPr>
          </w:p>
          <w:p w14:paraId="36BA10DE" w14:textId="77777777" w:rsidR="007302E4" w:rsidRPr="00CF78B6" w:rsidRDefault="007302E4" w:rsidP="002B44F1">
            <w:pPr>
              <w:spacing w:before="20" w:after="20"/>
              <w:rPr>
                <w:b/>
                <w:sz w:val="18"/>
                <w:szCs w:val="18"/>
              </w:rPr>
            </w:pPr>
            <w:r w:rsidRPr="00CF78B6">
              <w:rPr>
                <w:rFonts w:eastAsia="Calibri" w:cs="Times New Roman"/>
                <w:b/>
                <w:sz w:val="18"/>
                <w:szCs w:val="18"/>
              </w:rPr>
              <w:t>Mechanism</w:t>
            </w:r>
          </w:p>
        </w:tc>
        <w:tc>
          <w:tcPr>
            <w:tcW w:w="851" w:type="dxa"/>
            <w:vMerge w:val="restart"/>
            <w:tcBorders>
              <w:top w:val="nil"/>
            </w:tcBorders>
            <w:vAlign w:val="center"/>
          </w:tcPr>
          <w:p w14:paraId="6BCD70FC" w14:textId="77777777" w:rsidR="007302E4" w:rsidRPr="0066419E" w:rsidRDefault="007302E4" w:rsidP="007A0533">
            <w:pPr>
              <w:spacing w:before="20" w:after="20"/>
              <w:jc w:val="center"/>
              <w:rPr>
                <w:rFonts w:eastAsia="Calibri"/>
                <w:sz w:val="16"/>
                <w:szCs w:val="16"/>
              </w:rPr>
            </w:pPr>
            <w:r w:rsidRPr="0066419E">
              <w:rPr>
                <w:rFonts w:eastAsia="Calibri"/>
                <w:sz w:val="16"/>
                <w:szCs w:val="16"/>
              </w:rPr>
              <w:t>Focus</w:t>
            </w:r>
          </w:p>
          <w:p w14:paraId="5FD42CC0" w14:textId="43746EE1" w:rsidR="007302E4" w:rsidRPr="0066419E" w:rsidRDefault="007302E4" w:rsidP="007A0533">
            <w:pPr>
              <w:spacing w:before="20" w:after="20"/>
              <w:jc w:val="center"/>
              <w:rPr>
                <w:rFonts w:eastAsia="Calibri"/>
                <w:sz w:val="16"/>
                <w:szCs w:val="16"/>
              </w:rPr>
            </w:pPr>
            <w:r w:rsidRPr="0066419E">
              <w:rPr>
                <w:rFonts w:eastAsia="Calibri"/>
                <w:sz w:val="16"/>
                <w:szCs w:val="16"/>
              </w:rPr>
              <w:t>area</w:t>
            </w:r>
          </w:p>
        </w:tc>
        <w:tc>
          <w:tcPr>
            <w:tcW w:w="992" w:type="dxa"/>
            <w:vMerge w:val="restart"/>
            <w:tcBorders>
              <w:top w:val="nil"/>
              <w:bottom w:val="nil"/>
              <w:right w:val="nil"/>
            </w:tcBorders>
            <w:tcMar>
              <w:top w:w="30" w:type="dxa"/>
              <w:left w:w="30" w:type="dxa"/>
              <w:bottom w:w="20" w:type="dxa"/>
              <w:right w:w="30" w:type="dxa"/>
            </w:tcMar>
            <w:vAlign w:val="center"/>
          </w:tcPr>
          <w:p w14:paraId="30E04A36" w14:textId="6D6650C7" w:rsidR="007302E4" w:rsidRPr="007302E4" w:rsidRDefault="007302E4" w:rsidP="007A0533">
            <w:pPr>
              <w:spacing w:before="20" w:after="20"/>
              <w:jc w:val="center"/>
              <w:rPr>
                <w:sz w:val="16"/>
                <w:szCs w:val="16"/>
              </w:rPr>
            </w:pPr>
            <w:r w:rsidRPr="007302E4">
              <w:rPr>
                <w:rFonts w:eastAsia="Calibri" w:cs="Times New Roman"/>
                <w:sz w:val="16"/>
                <w:szCs w:val="16"/>
              </w:rPr>
              <w:t>Primary investment</w:t>
            </w:r>
          </w:p>
        </w:tc>
        <w:tc>
          <w:tcPr>
            <w:tcW w:w="992" w:type="dxa"/>
            <w:vMerge w:val="restart"/>
            <w:tcBorders>
              <w:top w:val="nil"/>
              <w:left w:val="nil"/>
              <w:bottom w:val="nil"/>
              <w:right w:val="nil"/>
            </w:tcBorders>
            <w:vAlign w:val="center"/>
          </w:tcPr>
          <w:p w14:paraId="1B25E666" w14:textId="2B77B9A3" w:rsidR="007302E4" w:rsidRPr="007302E4" w:rsidRDefault="007302E4" w:rsidP="007A0533">
            <w:pPr>
              <w:spacing w:before="20" w:after="20"/>
              <w:jc w:val="center"/>
              <w:rPr>
                <w:sz w:val="16"/>
                <w:szCs w:val="16"/>
              </w:rPr>
            </w:pPr>
            <w:r w:rsidRPr="007302E4">
              <w:rPr>
                <w:rFonts w:eastAsia="Calibri" w:cs="Times New Roman"/>
                <w:sz w:val="16"/>
                <w:szCs w:val="16"/>
              </w:rPr>
              <w:t>AO delay driver</w:t>
            </w:r>
          </w:p>
        </w:tc>
        <w:tc>
          <w:tcPr>
            <w:tcW w:w="1418" w:type="dxa"/>
            <w:gridSpan w:val="2"/>
            <w:tcBorders>
              <w:top w:val="nil"/>
              <w:left w:val="nil"/>
              <w:bottom w:val="nil"/>
            </w:tcBorders>
            <w:tcMar>
              <w:top w:w="30" w:type="dxa"/>
              <w:left w:w="30" w:type="dxa"/>
              <w:bottom w:w="20" w:type="dxa"/>
              <w:right w:w="30" w:type="dxa"/>
            </w:tcMar>
            <w:vAlign w:val="center"/>
          </w:tcPr>
          <w:p w14:paraId="1804910D" w14:textId="77777777" w:rsidR="007302E4" w:rsidRPr="007302E4" w:rsidRDefault="007302E4" w:rsidP="00C456BC">
            <w:pPr>
              <w:spacing w:before="20" w:after="20"/>
              <w:jc w:val="center"/>
              <w:rPr>
                <w:sz w:val="16"/>
                <w:szCs w:val="16"/>
              </w:rPr>
            </w:pPr>
            <w:r w:rsidRPr="007302E4">
              <w:rPr>
                <w:rFonts w:eastAsia="Calibri" w:cs="Times New Roman"/>
                <w:sz w:val="16"/>
                <w:szCs w:val="16"/>
              </w:rPr>
              <w:t>Industrial action</w:t>
            </w:r>
          </w:p>
        </w:tc>
        <w:tc>
          <w:tcPr>
            <w:tcW w:w="1417" w:type="dxa"/>
            <w:gridSpan w:val="2"/>
            <w:tcBorders>
              <w:top w:val="nil"/>
            </w:tcBorders>
            <w:tcMar>
              <w:top w:w="30" w:type="dxa"/>
              <w:left w:w="30" w:type="dxa"/>
              <w:bottom w:w="20" w:type="dxa"/>
              <w:right w:w="30" w:type="dxa"/>
            </w:tcMar>
            <w:vAlign w:val="center"/>
          </w:tcPr>
          <w:p w14:paraId="023D69D5" w14:textId="77777777" w:rsidR="007302E4" w:rsidRPr="007302E4" w:rsidRDefault="007302E4" w:rsidP="00C456BC">
            <w:pPr>
              <w:spacing w:before="20" w:after="20"/>
              <w:jc w:val="center"/>
              <w:rPr>
                <w:sz w:val="16"/>
                <w:szCs w:val="16"/>
              </w:rPr>
            </w:pPr>
            <w:r w:rsidRPr="007302E4">
              <w:rPr>
                <w:rFonts w:eastAsia="Calibri" w:cs="Times New Roman"/>
                <w:sz w:val="16"/>
                <w:szCs w:val="16"/>
              </w:rPr>
              <w:t>Weather</w:t>
            </w:r>
          </w:p>
        </w:tc>
      </w:tr>
      <w:tr w:rsidR="007302E4" w14:paraId="7C866678" w14:textId="77777777" w:rsidTr="00944ADF">
        <w:tc>
          <w:tcPr>
            <w:tcW w:w="3402" w:type="dxa"/>
            <w:vMerge/>
            <w:tcBorders>
              <w:top w:val="nil"/>
            </w:tcBorders>
            <w:tcMar>
              <w:top w:w="30" w:type="dxa"/>
              <w:left w:w="30" w:type="dxa"/>
              <w:bottom w:w="20" w:type="dxa"/>
              <w:right w:w="30" w:type="dxa"/>
            </w:tcMar>
          </w:tcPr>
          <w:p w14:paraId="078571E7" w14:textId="77777777" w:rsidR="007302E4" w:rsidRPr="00CF78B6" w:rsidRDefault="007302E4" w:rsidP="002B44F1">
            <w:pPr>
              <w:spacing w:before="20" w:after="20"/>
              <w:ind w:left="0"/>
              <w:rPr>
                <w:sz w:val="18"/>
                <w:szCs w:val="18"/>
              </w:rPr>
            </w:pPr>
          </w:p>
        </w:tc>
        <w:tc>
          <w:tcPr>
            <w:tcW w:w="851" w:type="dxa"/>
            <w:vMerge/>
            <w:tcBorders>
              <w:top w:val="nil"/>
            </w:tcBorders>
            <w:vAlign w:val="center"/>
          </w:tcPr>
          <w:p w14:paraId="60F6B319" w14:textId="4067DE71" w:rsidR="007302E4" w:rsidRPr="0066419E" w:rsidRDefault="007302E4" w:rsidP="007A0533">
            <w:pPr>
              <w:spacing w:before="20" w:after="20"/>
              <w:jc w:val="center"/>
              <w:rPr>
                <w:rFonts w:eastAsia="Calibri"/>
                <w:sz w:val="16"/>
                <w:szCs w:val="16"/>
              </w:rPr>
            </w:pPr>
          </w:p>
        </w:tc>
        <w:tc>
          <w:tcPr>
            <w:tcW w:w="992" w:type="dxa"/>
            <w:vMerge/>
            <w:tcBorders>
              <w:top w:val="nil"/>
            </w:tcBorders>
            <w:tcMar>
              <w:top w:w="30" w:type="dxa"/>
              <w:left w:w="30" w:type="dxa"/>
              <w:bottom w:w="20" w:type="dxa"/>
              <w:right w:w="30" w:type="dxa"/>
            </w:tcMar>
            <w:vAlign w:val="center"/>
          </w:tcPr>
          <w:p w14:paraId="256F67D4" w14:textId="1D1211D9" w:rsidR="007302E4" w:rsidRPr="007302E4" w:rsidRDefault="007302E4" w:rsidP="007A0533">
            <w:pPr>
              <w:spacing w:before="20" w:after="20"/>
              <w:jc w:val="center"/>
              <w:rPr>
                <w:sz w:val="16"/>
                <w:szCs w:val="16"/>
              </w:rPr>
            </w:pPr>
          </w:p>
        </w:tc>
        <w:tc>
          <w:tcPr>
            <w:tcW w:w="992" w:type="dxa"/>
            <w:vMerge/>
            <w:tcBorders>
              <w:top w:val="nil"/>
            </w:tcBorders>
            <w:tcMar>
              <w:top w:w="30" w:type="dxa"/>
              <w:left w:w="30" w:type="dxa"/>
              <w:bottom w:w="20" w:type="dxa"/>
              <w:right w:w="30" w:type="dxa"/>
            </w:tcMar>
            <w:vAlign w:val="center"/>
          </w:tcPr>
          <w:p w14:paraId="3DEEEE16" w14:textId="6661A515" w:rsidR="007302E4" w:rsidRPr="007302E4" w:rsidRDefault="007302E4" w:rsidP="007A0533">
            <w:pPr>
              <w:spacing w:before="20" w:after="20"/>
              <w:jc w:val="center"/>
              <w:rPr>
                <w:sz w:val="16"/>
                <w:szCs w:val="16"/>
              </w:rPr>
            </w:pPr>
          </w:p>
        </w:tc>
        <w:tc>
          <w:tcPr>
            <w:tcW w:w="567" w:type="dxa"/>
            <w:tcBorders>
              <w:top w:val="nil"/>
            </w:tcBorders>
            <w:tcMar>
              <w:top w:w="30" w:type="dxa"/>
              <w:left w:w="30" w:type="dxa"/>
              <w:bottom w:w="20" w:type="dxa"/>
              <w:right w:w="30" w:type="dxa"/>
            </w:tcMar>
            <w:vAlign w:val="center"/>
          </w:tcPr>
          <w:p w14:paraId="12308C2D" w14:textId="77777777" w:rsidR="007302E4" w:rsidRPr="007302E4" w:rsidRDefault="007302E4" w:rsidP="00C456BC">
            <w:pPr>
              <w:spacing w:before="20" w:after="20"/>
              <w:jc w:val="center"/>
              <w:rPr>
                <w:sz w:val="16"/>
                <w:szCs w:val="16"/>
              </w:rPr>
            </w:pPr>
            <w:r w:rsidRPr="007302E4">
              <w:rPr>
                <w:rFonts w:eastAsia="Calibri" w:cs="Times New Roman"/>
                <w:sz w:val="16"/>
                <w:szCs w:val="16"/>
              </w:rPr>
              <w:t>Local</w:t>
            </w:r>
          </w:p>
        </w:tc>
        <w:tc>
          <w:tcPr>
            <w:tcW w:w="851" w:type="dxa"/>
            <w:tcBorders>
              <w:top w:val="nil"/>
            </w:tcBorders>
            <w:tcMar>
              <w:top w:w="30" w:type="dxa"/>
              <w:left w:w="30" w:type="dxa"/>
              <w:bottom w:w="20" w:type="dxa"/>
              <w:right w:w="30" w:type="dxa"/>
            </w:tcMar>
            <w:vAlign w:val="center"/>
          </w:tcPr>
          <w:p w14:paraId="6B7E4714" w14:textId="431C8534" w:rsidR="007302E4" w:rsidRPr="007302E4" w:rsidRDefault="002428D4" w:rsidP="00C456BC">
            <w:pPr>
              <w:spacing w:before="20" w:after="20"/>
              <w:jc w:val="center"/>
              <w:rPr>
                <w:sz w:val="16"/>
                <w:szCs w:val="16"/>
              </w:rPr>
            </w:pPr>
            <w:r>
              <w:rPr>
                <w:rFonts w:eastAsia="Calibri" w:cs="Times New Roman"/>
                <w:sz w:val="16"/>
                <w:szCs w:val="16"/>
              </w:rPr>
              <w:t>Disperse</w:t>
            </w:r>
          </w:p>
        </w:tc>
        <w:tc>
          <w:tcPr>
            <w:tcW w:w="567" w:type="dxa"/>
            <w:tcMar>
              <w:top w:w="30" w:type="dxa"/>
              <w:left w:w="30" w:type="dxa"/>
              <w:bottom w:w="20" w:type="dxa"/>
              <w:right w:w="30" w:type="dxa"/>
            </w:tcMar>
            <w:vAlign w:val="center"/>
          </w:tcPr>
          <w:p w14:paraId="6679B4F6" w14:textId="77777777" w:rsidR="007302E4" w:rsidRPr="007302E4" w:rsidRDefault="007302E4" w:rsidP="00C456BC">
            <w:pPr>
              <w:spacing w:before="20" w:after="20"/>
              <w:jc w:val="center"/>
              <w:rPr>
                <w:sz w:val="16"/>
                <w:szCs w:val="16"/>
              </w:rPr>
            </w:pPr>
            <w:r w:rsidRPr="007302E4">
              <w:rPr>
                <w:rFonts w:eastAsia="Calibri" w:cs="Times New Roman"/>
                <w:sz w:val="16"/>
                <w:szCs w:val="16"/>
              </w:rPr>
              <w:t>Local</w:t>
            </w:r>
          </w:p>
        </w:tc>
        <w:tc>
          <w:tcPr>
            <w:tcW w:w="850" w:type="dxa"/>
            <w:tcMar>
              <w:top w:w="30" w:type="dxa"/>
              <w:left w:w="30" w:type="dxa"/>
              <w:bottom w:w="20" w:type="dxa"/>
              <w:right w:w="30" w:type="dxa"/>
            </w:tcMar>
            <w:vAlign w:val="center"/>
          </w:tcPr>
          <w:p w14:paraId="66203461" w14:textId="0EA8DD2A" w:rsidR="007302E4" w:rsidRPr="007302E4" w:rsidRDefault="002428D4" w:rsidP="00C456BC">
            <w:pPr>
              <w:spacing w:before="20" w:after="20"/>
              <w:jc w:val="center"/>
              <w:rPr>
                <w:sz w:val="16"/>
                <w:szCs w:val="16"/>
              </w:rPr>
            </w:pPr>
            <w:r>
              <w:rPr>
                <w:rFonts w:eastAsia="Calibri" w:cs="Times New Roman"/>
                <w:sz w:val="16"/>
                <w:szCs w:val="16"/>
              </w:rPr>
              <w:t>Disperse</w:t>
            </w:r>
          </w:p>
        </w:tc>
      </w:tr>
      <w:tr w:rsidR="0066419E" w14:paraId="078B3573" w14:textId="77777777" w:rsidTr="00944ADF">
        <w:tc>
          <w:tcPr>
            <w:tcW w:w="3402" w:type="dxa"/>
            <w:tcMar>
              <w:top w:w="30" w:type="dxa"/>
              <w:left w:w="30" w:type="dxa"/>
              <w:bottom w:w="20" w:type="dxa"/>
              <w:right w:w="30" w:type="dxa"/>
            </w:tcMar>
            <w:vAlign w:val="center"/>
          </w:tcPr>
          <w:p w14:paraId="4B1605C0" w14:textId="30AEAE9E" w:rsidR="0066419E" w:rsidRPr="007302E4" w:rsidRDefault="0066419E" w:rsidP="00C456BC">
            <w:pPr>
              <w:spacing w:before="20" w:after="20"/>
              <w:ind w:left="0"/>
              <w:rPr>
                <w:sz w:val="16"/>
                <w:szCs w:val="16"/>
              </w:rPr>
            </w:pPr>
            <w:r w:rsidRPr="007302E4">
              <w:rPr>
                <w:rFonts w:eastAsia="Calibri" w:cs="Times New Roman"/>
                <w:color w:val="000000"/>
                <w:sz w:val="16"/>
                <w:szCs w:val="16"/>
              </w:rPr>
              <w:t>1. Improving sector capacity with ATCO hours</w:t>
            </w:r>
          </w:p>
        </w:tc>
        <w:tc>
          <w:tcPr>
            <w:tcW w:w="851" w:type="dxa"/>
            <w:vAlign w:val="center"/>
          </w:tcPr>
          <w:p w14:paraId="3A10B658" w14:textId="0486D8E9" w:rsidR="0066419E" w:rsidRPr="007302E4" w:rsidRDefault="007302E4" w:rsidP="00C456BC">
            <w:pPr>
              <w:spacing w:before="20" w:after="20"/>
              <w:jc w:val="center"/>
              <w:rPr>
                <w:rFonts w:cs="Arial"/>
                <w:b/>
                <w:noProof/>
                <w:sz w:val="16"/>
                <w:szCs w:val="16"/>
              </w:rPr>
            </w:pPr>
            <w:r w:rsidRPr="007302E4">
              <w:rPr>
                <w:rFonts w:eastAsia="Calibri" w:cs="Times New Roman"/>
                <w:sz w:val="16"/>
                <w:szCs w:val="16"/>
              </w:rPr>
              <w:t>en-route</w:t>
            </w:r>
          </w:p>
        </w:tc>
        <w:tc>
          <w:tcPr>
            <w:tcW w:w="992" w:type="dxa"/>
            <w:tcMar>
              <w:top w:w="30" w:type="dxa"/>
              <w:left w:w="30" w:type="dxa"/>
              <w:bottom w:w="20" w:type="dxa"/>
              <w:right w:w="30" w:type="dxa"/>
            </w:tcMar>
            <w:vAlign w:val="center"/>
          </w:tcPr>
          <w:p w14:paraId="26E76FD7" w14:textId="5732C3C3" w:rsidR="0066419E" w:rsidRPr="007302E4" w:rsidRDefault="007302E4" w:rsidP="00C456BC">
            <w:pPr>
              <w:spacing w:before="20" w:after="20"/>
              <w:jc w:val="center"/>
              <w:rPr>
                <w:sz w:val="16"/>
                <w:szCs w:val="16"/>
              </w:rPr>
            </w:pPr>
            <w:r w:rsidRPr="007302E4">
              <w:rPr>
                <w:rFonts w:eastAsia="Calibri" w:cs="Times New Roman"/>
                <w:sz w:val="16"/>
                <w:szCs w:val="16"/>
              </w:rPr>
              <w:t>ANSP</w:t>
            </w:r>
          </w:p>
        </w:tc>
        <w:tc>
          <w:tcPr>
            <w:tcW w:w="992" w:type="dxa"/>
            <w:tcMar>
              <w:top w:w="30" w:type="dxa"/>
              <w:left w:w="30" w:type="dxa"/>
              <w:bottom w:w="20" w:type="dxa"/>
              <w:right w:w="30" w:type="dxa"/>
            </w:tcMar>
            <w:vAlign w:val="center"/>
          </w:tcPr>
          <w:p w14:paraId="17BA63D3" w14:textId="4A234897" w:rsidR="0066419E" w:rsidRPr="007302E4" w:rsidRDefault="007302E4" w:rsidP="00C456BC">
            <w:pPr>
              <w:spacing w:before="20" w:after="20"/>
              <w:jc w:val="center"/>
              <w:rPr>
                <w:sz w:val="16"/>
                <w:szCs w:val="16"/>
              </w:rPr>
            </w:pPr>
            <w:r w:rsidRPr="007302E4">
              <w:rPr>
                <w:rFonts w:eastAsia="Calibri" w:cs="Times New Roman"/>
                <w:sz w:val="16"/>
                <w:szCs w:val="16"/>
              </w:rPr>
              <w:t>magnitude</w:t>
            </w:r>
          </w:p>
        </w:tc>
        <w:tc>
          <w:tcPr>
            <w:tcW w:w="567" w:type="dxa"/>
            <w:tcMar>
              <w:top w:w="30" w:type="dxa"/>
              <w:left w:w="30" w:type="dxa"/>
              <w:bottom w:w="20" w:type="dxa"/>
              <w:right w:w="30" w:type="dxa"/>
            </w:tcMar>
            <w:vAlign w:val="center"/>
          </w:tcPr>
          <w:p w14:paraId="64944B86" w14:textId="1D764291"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851" w:type="dxa"/>
            <w:tcMar>
              <w:top w:w="30" w:type="dxa"/>
              <w:left w:w="30" w:type="dxa"/>
              <w:bottom w:w="20" w:type="dxa"/>
              <w:right w:w="30" w:type="dxa"/>
            </w:tcMar>
            <w:vAlign w:val="center"/>
          </w:tcPr>
          <w:p w14:paraId="28224486" w14:textId="5329EB1D"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567" w:type="dxa"/>
            <w:tcMar>
              <w:top w:w="30" w:type="dxa"/>
              <w:left w:w="30" w:type="dxa"/>
              <w:bottom w:w="20" w:type="dxa"/>
              <w:right w:w="30" w:type="dxa"/>
            </w:tcMar>
            <w:vAlign w:val="center"/>
          </w:tcPr>
          <w:p w14:paraId="45AB9149" w14:textId="5818D269"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850" w:type="dxa"/>
            <w:tcMar>
              <w:top w:w="30" w:type="dxa"/>
              <w:left w:w="30" w:type="dxa"/>
              <w:bottom w:w="20" w:type="dxa"/>
              <w:right w:w="30" w:type="dxa"/>
            </w:tcMar>
            <w:vAlign w:val="center"/>
          </w:tcPr>
          <w:p w14:paraId="61F177BB" w14:textId="284F5445"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r>
      <w:tr w:rsidR="0066419E" w14:paraId="28058142" w14:textId="77777777" w:rsidTr="00944ADF">
        <w:tc>
          <w:tcPr>
            <w:tcW w:w="3402" w:type="dxa"/>
            <w:tcMar>
              <w:top w:w="30" w:type="dxa"/>
              <w:left w:w="30" w:type="dxa"/>
              <w:bottom w:w="20" w:type="dxa"/>
              <w:right w:w="30" w:type="dxa"/>
            </w:tcMar>
            <w:vAlign w:val="center"/>
          </w:tcPr>
          <w:p w14:paraId="028E4191" w14:textId="0856C039" w:rsidR="0066419E" w:rsidRPr="007302E4" w:rsidRDefault="0066419E" w:rsidP="00CA5099">
            <w:pPr>
              <w:spacing w:before="20" w:after="20"/>
              <w:ind w:left="0"/>
              <w:rPr>
                <w:sz w:val="16"/>
                <w:szCs w:val="16"/>
              </w:rPr>
            </w:pPr>
            <w:r w:rsidRPr="007302E4">
              <w:rPr>
                <w:rFonts w:eastAsia="Calibri" w:cs="Times New Roman"/>
                <w:sz w:val="16"/>
                <w:szCs w:val="16"/>
              </w:rPr>
              <w:t xml:space="preserve">2. DCI </w:t>
            </w:r>
            <w:r w:rsidRPr="002A7B9B">
              <w:rPr>
                <w:rFonts w:eastAsia="Calibri" w:cs="Times New Roman"/>
                <w:sz w:val="16"/>
                <w:szCs w:val="16"/>
              </w:rPr>
              <w:t>(+ higher fuel cost scenario</w:t>
            </w:r>
            <w:r w:rsidR="00CA5099" w:rsidRPr="00CA5099">
              <w:rPr>
                <w:rFonts w:eastAsia="Calibri" w:cs="Arial"/>
                <w:sz w:val="16"/>
                <w:szCs w:val="16"/>
                <w:vertAlign w:val="superscript"/>
              </w:rPr>
              <w:t>†</w:t>
            </w:r>
            <w:r w:rsidRPr="002A7B9B">
              <w:rPr>
                <w:rFonts w:eastAsia="Calibri" w:cs="Times New Roman"/>
                <w:sz w:val="16"/>
                <w:szCs w:val="16"/>
              </w:rPr>
              <w:t>)</w:t>
            </w:r>
          </w:p>
        </w:tc>
        <w:tc>
          <w:tcPr>
            <w:tcW w:w="851" w:type="dxa"/>
            <w:vAlign w:val="center"/>
          </w:tcPr>
          <w:p w14:paraId="069C9716" w14:textId="47B4CE39" w:rsidR="0066419E" w:rsidRPr="007302E4" w:rsidRDefault="007302E4" w:rsidP="00C456BC">
            <w:pPr>
              <w:spacing w:before="20" w:after="20"/>
              <w:jc w:val="center"/>
              <w:rPr>
                <w:rFonts w:cs="Arial"/>
                <w:b/>
                <w:noProof/>
                <w:sz w:val="16"/>
                <w:szCs w:val="16"/>
              </w:rPr>
            </w:pPr>
            <w:r w:rsidRPr="007302E4">
              <w:rPr>
                <w:rFonts w:eastAsia="Calibri" w:cs="Times New Roman"/>
                <w:sz w:val="16"/>
                <w:szCs w:val="16"/>
              </w:rPr>
              <w:t>en-route</w:t>
            </w:r>
          </w:p>
        </w:tc>
        <w:tc>
          <w:tcPr>
            <w:tcW w:w="992" w:type="dxa"/>
            <w:tcMar>
              <w:top w:w="30" w:type="dxa"/>
              <w:left w:w="30" w:type="dxa"/>
              <w:bottom w:w="20" w:type="dxa"/>
              <w:right w:w="30" w:type="dxa"/>
            </w:tcMar>
            <w:vAlign w:val="center"/>
          </w:tcPr>
          <w:p w14:paraId="2676016A" w14:textId="6728E652" w:rsidR="0066419E" w:rsidRPr="007302E4" w:rsidRDefault="007302E4" w:rsidP="00C456BC">
            <w:pPr>
              <w:spacing w:before="20" w:after="20"/>
              <w:jc w:val="center"/>
              <w:rPr>
                <w:sz w:val="16"/>
                <w:szCs w:val="16"/>
              </w:rPr>
            </w:pPr>
            <w:r w:rsidRPr="007302E4">
              <w:rPr>
                <w:rFonts w:eastAsia="Calibri" w:cs="Times New Roman"/>
                <w:sz w:val="16"/>
                <w:szCs w:val="16"/>
              </w:rPr>
              <w:t>AO</w:t>
            </w:r>
          </w:p>
        </w:tc>
        <w:tc>
          <w:tcPr>
            <w:tcW w:w="992" w:type="dxa"/>
            <w:tcMar>
              <w:top w:w="30" w:type="dxa"/>
              <w:left w:w="30" w:type="dxa"/>
              <w:bottom w:w="20" w:type="dxa"/>
              <w:right w:w="30" w:type="dxa"/>
            </w:tcMar>
            <w:vAlign w:val="center"/>
          </w:tcPr>
          <w:p w14:paraId="1820F9A8" w14:textId="22A14ED4" w:rsidR="0066419E" w:rsidRPr="007302E4" w:rsidRDefault="007302E4" w:rsidP="00C456BC">
            <w:pPr>
              <w:spacing w:before="20" w:after="20"/>
              <w:jc w:val="center"/>
              <w:rPr>
                <w:sz w:val="16"/>
                <w:szCs w:val="16"/>
              </w:rPr>
            </w:pPr>
            <w:r w:rsidRPr="007302E4">
              <w:rPr>
                <w:rFonts w:eastAsia="Calibri" w:cs="Times New Roman"/>
                <w:sz w:val="16"/>
                <w:szCs w:val="16"/>
              </w:rPr>
              <w:t>cost</w:t>
            </w:r>
          </w:p>
        </w:tc>
        <w:tc>
          <w:tcPr>
            <w:tcW w:w="567" w:type="dxa"/>
            <w:tcMar>
              <w:top w:w="30" w:type="dxa"/>
              <w:left w:w="30" w:type="dxa"/>
              <w:bottom w:w="20" w:type="dxa"/>
              <w:right w:w="30" w:type="dxa"/>
            </w:tcMar>
            <w:vAlign w:val="center"/>
          </w:tcPr>
          <w:p w14:paraId="44166AB6"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851" w:type="dxa"/>
            <w:tcMar>
              <w:top w:w="30" w:type="dxa"/>
              <w:left w:w="30" w:type="dxa"/>
              <w:bottom w:w="20" w:type="dxa"/>
              <w:right w:w="30" w:type="dxa"/>
            </w:tcMar>
            <w:vAlign w:val="center"/>
          </w:tcPr>
          <w:p w14:paraId="2B08A94D"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567" w:type="dxa"/>
            <w:tcMar>
              <w:top w:w="30" w:type="dxa"/>
              <w:left w:w="30" w:type="dxa"/>
              <w:bottom w:w="20" w:type="dxa"/>
              <w:right w:w="30" w:type="dxa"/>
            </w:tcMar>
            <w:vAlign w:val="center"/>
          </w:tcPr>
          <w:p w14:paraId="0653B901"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850" w:type="dxa"/>
            <w:tcMar>
              <w:top w:w="30" w:type="dxa"/>
              <w:left w:w="30" w:type="dxa"/>
              <w:bottom w:w="20" w:type="dxa"/>
              <w:right w:w="30" w:type="dxa"/>
            </w:tcMar>
            <w:vAlign w:val="center"/>
          </w:tcPr>
          <w:p w14:paraId="54ED2085"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r>
      <w:tr w:rsidR="0066419E" w14:paraId="071225BF" w14:textId="77777777" w:rsidTr="00944ADF">
        <w:tc>
          <w:tcPr>
            <w:tcW w:w="3402" w:type="dxa"/>
            <w:tcMar>
              <w:top w:w="30" w:type="dxa"/>
              <w:left w:w="30" w:type="dxa"/>
              <w:bottom w:w="20" w:type="dxa"/>
              <w:right w:w="30" w:type="dxa"/>
            </w:tcMar>
            <w:vAlign w:val="center"/>
          </w:tcPr>
          <w:p w14:paraId="763C8CE0" w14:textId="77777777" w:rsidR="0066419E" w:rsidRPr="007302E4" w:rsidRDefault="0066419E" w:rsidP="00C456BC">
            <w:pPr>
              <w:spacing w:before="20" w:after="20"/>
              <w:ind w:left="0"/>
              <w:rPr>
                <w:sz w:val="16"/>
                <w:szCs w:val="16"/>
              </w:rPr>
            </w:pPr>
            <w:r w:rsidRPr="007302E4">
              <w:rPr>
                <w:rFonts w:eastAsia="Calibri" w:cs="Times New Roman"/>
                <w:sz w:val="16"/>
                <w:szCs w:val="16"/>
              </w:rPr>
              <w:t>3. A-CDM</w:t>
            </w:r>
          </w:p>
        </w:tc>
        <w:tc>
          <w:tcPr>
            <w:tcW w:w="851" w:type="dxa"/>
            <w:vAlign w:val="center"/>
          </w:tcPr>
          <w:p w14:paraId="42F15964" w14:textId="29CE7846" w:rsidR="0066419E" w:rsidRPr="007302E4" w:rsidRDefault="007302E4" w:rsidP="00C456BC">
            <w:pPr>
              <w:spacing w:before="20" w:after="20"/>
              <w:jc w:val="center"/>
              <w:rPr>
                <w:rFonts w:cs="Arial"/>
                <w:b/>
                <w:noProof/>
                <w:sz w:val="16"/>
                <w:szCs w:val="16"/>
              </w:rPr>
            </w:pPr>
            <w:r w:rsidRPr="007302E4">
              <w:rPr>
                <w:rFonts w:eastAsia="Calibri" w:cs="Times New Roman"/>
                <w:sz w:val="16"/>
                <w:szCs w:val="16"/>
              </w:rPr>
              <w:t>airport</w:t>
            </w:r>
          </w:p>
        </w:tc>
        <w:tc>
          <w:tcPr>
            <w:tcW w:w="992" w:type="dxa"/>
            <w:tcMar>
              <w:top w:w="30" w:type="dxa"/>
              <w:left w:w="30" w:type="dxa"/>
              <w:bottom w:w="20" w:type="dxa"/>
              <w:right w:w="30" w:type="dxa"/>
            </w:tcMar>
            <w:vAlign w:val="center"/>
          </w:tcPr>
          <w:p w14:paraId="0BF56DA8" w14:textId="2CC10074" w:rsidR="0066419E" w:rsidRPr="007302E4" w:rsidRDefault="007302E4" w:rsidP="00C456BC">
            <w:pPr>
              <w:spacing w:before="20" w:after="20"/>
              <w:jc w:val="center"/>
              <w:rPr>
                <w:sz w:val="16"/>
                <w:szCs w:val="16"/>
              </w:rPr>
            </w:pPr>
            <w:r w:rsidRPr="007302E4">
              <w:rPr>
                <w:rFonts w:eastAsia="Calibri" w:cs="Times New Roman"/>
                <w:sz w:val="16"/>
                <w:szCs w:val="16"/>
              </w:rPr>
              <w:t>airport</w:t>
            </w:r>
          </w:p>
        </w:tc>
        <w:tc>
          <w:tcPr>
            <w:tcW w:w="992" w:type="dxa"/>
            <w:tcMar>
              <w:top w:w="30" w:type="dxa"/>
              <w:left w:w="30" w:type="dxa"/>
              <w:bottom w:w="20" w:type="dxa"/>
              <w:right w:w="30" w:type="dxa"/>
            </w:tcMar>
            <w:vAlign w:val="center"/>
          </w:tcPr>
          <w:p w14:paraId="617C784E" w14:textId="2461C9F4" w:rsidR="0066419E" w:rsidRPr="007302E4" w:rsidRDefault="007302E4" w:rsidP="00C456BC">
            <w:pPr>
              <w:spacing w:before="20" w:after="20"/>
              <w:jc w:val="center"/>
              <w:rPr>
                <w:sz w:val="16"/>
                <w:szCs w:val="16"/>
              </w:rPr>
            </w:pPr>
            <w:r w:rsidRPr="007302E4">
              <w:rPr>
                <w:rFonts w:eastAsia="Calibri" w:cs="Times New Roman"/>
                <w:sz w:val="16"/>
                <w:szCs w:val="16"/>
              </w:rPr>
              <w:t>magnitude</w:t>
            </w:r>
          </w:p>
        </w:tc>
        <w:tc>
          <w:tcPr>
            <w:tcW w:w="567" w:type="dxa"/>
            <w:tcMar>
              <w:top w:w="30" w:type="dxa"/>
              <w:left w:w="30" w:type="dxa"/>
              <w:bottom w:w="20" w:type="dxa"/>
              <w:right w:w="30" w:type="dxa"/>
            </w:tcMar>
            <w:vAlign w:val="center"/>
          </w:tcPr>
          <w:p w14:paraId="7F2043F7"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851" w:type="dxa"/>
            <w:tcMar>
              <w:top w:w="30" w:type="dxa"/>
              <w:left w:w="30" w:type="dxa"/>
              <w:bottom w:w="20" w:type="dxa"/>
              <w:right w:w="30" w:type="dxa"/>
            </w:tcMar>
            <w:vAlign w:val="center"/>
          </w:tcPr>
          <w:p w14:paraId="13DC4FB2"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567" w:type="dxa"/>
            <w:tcMar>
              <w:top w:w="30" w:type="dxa"/>
              <w:left w:w="30" w:type="dxa"/>
              <w:bottom w:w="20" w:type="dxa"/>
              <w:right w:w="30" w:type="dxa"/>
            </w:tcMar>
            <w:vAlign w:val="center"/>
          </w:tcPr>
          <w:p w14:paraId="05EA27F9"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850" w:type="dxa"/>
            <w:tcMar>
              <w:top w:w="30" w:type="dxa"/>
              <w:left w:w="30" w:type="dxa"/>
              <w:bottom w:w="20" w:type="dxa"/>
              <w:right w:w="30" w:type="dxa"/>
            </w:tcMar>
            <w:vAlign w:val="center"/>
          </w:tcPr>
          <w:p w14:paraId="030C39CD"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r>
      <w:tr w:rsidR="0066419E" w14:paraId="744C769E" w14:textId="77777777" w:rsidTr="00944ADF">
        <w:tc>
          <w:tcPr>
            <w:tcW w:w="3402" w:type="dxa"/>
            <w:tcMar>
              <w:top w:w="30" w:type="dxa"/>
              <w:left w:w="30" w:type="dxa"/>
              <w:bottom w:w="20" w:type="dxa"/>
              <w:right w:w="30" w:type="dxa"/>
            </w:tcMar>
            <w:vAlign w:val="center"/>
          </w:tcPr>
          <w:p w14:paraId="5E3ED3AC" w14:textId="77777777" w:rsidR="0066419E" w:rsidRPr="007302E4" w:rsidRDefault="0066419E" w:rsidP="00C456BC">
            <w:pPr>
              <w:spacing w:before="20" w:after="20"/>
              <w:ind w:left="0"/>
              <w:rPr>
                <w:sz w:val="16"/>
                <w:szCs w:val="16"/>
              </w:rPr>
            </w:pPr>
            <w:r w:rsidRPr="007302E4">
              <w:rPr>
                <w:rFonts w:eastAsia="Calibri" w:cs="Times New Roman"/>
                <w:color w:val="000000"/>
                <w:sz w:val="16"/>
                <w:szCs w:val="16"/>
              </w:rPr>
              <w:t xml:space="preserve">4. Improved </w:t>
            </w:r>
            <w:proofErr w:type="spellStart"/>
            <w:r w:rsidRPr="007302E4">
              <w:rPr>
                <w:rFonts w:eastAsia="Calibri" w:cs="Times New Roman"/>
                <w:color w:val="000000"/>
                <w:sz w:val="16"/>
                <w:szCs w:val="16"/>
              </w:rPr>
              <w:t>pax</w:t>
            </w:r>
            <w:proofErr w:type="spellEnd"/>
            <w:r w:rsidRPr="007302E4">
              <w:rPr>
                <w:rFonts w:eastAsia="Calibri" w:cs="Times New Roman"/>
                <w:color w:val="000000"/>
                <w:sz w:val="16"/>
                <w:szCs w:val="16"/>
              </w:rPr>
              <w:t xml:space="preserve"> </w:t>
            </w:r>
            <w:proofErr w:type="spellStart"/>
            <w:r w:rsidRPr="007302E4">
              <w:rPr>
                <w:rFonts w:eastAsia="Calibri" w:cs="Times New Roman"/>
                <w:color w:val="000000"/>
                <w:sz w:val="16"/>
                <w:szCs w:val="16"/>
              </w:rPr>
              <w:t>reaccommodation</w:t>
            </w:r>
            <w:proofErr w:type="spellEnd"/>
          </w:p>
        </w:tc>
        <w:tc>
          <w:tcPr>
            <w:tcW w:w="851" w:type="dxa"/>
            <w:vAlign w:val="center"/>
          </w:tcPr>
          <w:p w14:paraId="395BF6FC" w14:textId="52EF82E3" w:rsidR="0066419E" w:rsidRPr="007302E4" w:rsidRDefault="007302E4" w:rsidP="00C456BC">
            <w:pPr>
              <w:spacing w:before="20" w:after="20"/>
              <w:jc w:val="center"/>
              <w:rPr>
                <w:rFonts w:cs="Arial"/>
                <w:b/>
                <w:noProof/>
                <w:sz w:val="16"/>
                <w:szCs w:val="16"/>
              </w:rPr>
            </w:pPr>
            <w:r w:rsidRPr="007302E4">
              <w:rPr>
                <w:rFonts w:eastAsia="Calibri" w:cs="Times New Roman"/>
                <w:sz w:val="16"/>
                <w:szCs w:val="16"/>
              </w:rPr>
              <w:t>airport</w:t>
            </w:r>
          </w:p>
        </w:tc>
        <w:tc>
          <w:tcPr>
            <w:tcW w:w="992" w:type="dxa"/>
            <w:tcMar>
              <w:top w:w="30" w:type="dxa"/>
              <w:left w:w="30" w:type="dxa"/>
              <w:bottom w:w="20" w:type="dxa"/>
              <w:right w:w="30" w:type="dxa"/>
            </w:tcMar>
            <w:vAlign w:val="center"/>
          </w:tcPr>
          <w:p w14:paraId="2B4B62AA" w14:textId="239E86FE" w:rsidR="0066419E" w:rsidRPr="007302E4" w:rsidRDefault="007302E4" w:rsidP="00C456BC">
            <w:pPr>
              <w:spacing w:before="20" w:after="20"/>
              <w:jc w:val="center"/>
              <w:rPr>
                <w:sz w:val="16"/>
                <w:szCs w:val="16"/>
              </w:rPr>
            </w:pPr>
            <w:r w:rsidRPr="007302E4">
              <w:rPr>
                <w:rFonts w:eastAsia="Calibri" w:cs="Times New Roman"/>
                <w:sz w:val="16"/>
                <w:szCs w:val="16"/>
              </w:rPr>
              <w:t>AO</w:t>
            </w:r>
          </w:p>
        </w:tc>
        <w:tc>
          <w:tcPr>
            <w:tcW w:w="992" w:type="dxa"/>
            <w:tcMar>
              <w:top w:w="30" w:type="dxa"/>
              <w:left w:w="30" w:type="dxa"/>
              <w:bottom w:w="20" w:type="dxa"/>
              <w:right w:w="30" w:type="dxa"/>
            </w:tcMar>
            <w:vAlign w:val="center"/>
          </w:tcPr>
          <w:p w14:paraId="0614E19D" w14:textId="22356432" w:rsidR="0066419E" w:rsidRPr="007302E4" w:rsidRDefault="007302E4" w:rsidP="00C456BC">
            <w:pPr>
              <w:spacing w:before="20" w:after="20"/>
              <w:jc w:val="center"/>
              <w:rPr>
                <w:sz w:val="16"/>
                <w:szCs w:val="16"/>
              </w:rPr>
            </w:pPr>
            <w:r w:rsidRPr="007302E4">
              <w:rPr>
                <w:rFonts w:eastAsia="Calibri" w:cs="Times New Roman"/>
                <w:sz w:val="16"/>
                <w:szCs w:val="16"/>
              </w:rPr>
              <w:t>cost</w:t>
            </w:r>
          </w:p>
        </w:tc>
        <w:tc>
          <w:tcPr>
            <w:tcW w:w="567" w:type="dxa"/>
            <w:tcMar>
              <w:top w:w="30" w:type="dxa"/>
              <w:left w:w="30" w:type="dxa"/>
              <w:bottom w:w="20" w:type="dxa"/>
              <w:right w:w="30" w:type="dxa"/>
            </w:tcMar>
            <w:vAlign w:val="center"/>
          </w:tcPr>
          <w:p w14:paraId="6A1FECF2"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851" w:type="dxa"/>
            <w:tcMar>
              <w:top w:w="30" w:type="dxa"/>
              <w:left w:w="30" w:type="dxa"/>
              <w:bottom w:w="20" w:type="dxa"/>
              <w:right w:w="30" w:type="dxa"/>
            </w:tcMar>
            <w:vAlign w:val="center"/>
          </w:tcPr>
          <w:p w14:paraId="65D1E07F"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567" w:type="dxa"/>
            <w:tcMar>
              <w:top w:w="30" w:type="dxa"/>
              <w:left w:w="30" w:type="dxa"/>
              <w:bottom w:w="20" w:type="dxa"/>
              <w:right w:w="30" w:type="dxa"/>
            </w:tcMar>
            <w:vAlign w:val="center"/>
          </w:tcPr>
          <w:p w14:paraId="3F9E4725"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c>
          <w:tcPr>
            <w:tcW w:w="850" w:type="dxa"/>
            <w:tcMar>
              <w:top w:w="30" w:type="dxa"/>
              <w:left w:w="30" w:type="dxa"/>
              <w:bottom w:w="20" w:type="dxa"/>
              <w:right w:w="30" w:type="dxa"/>
            </w:tcMar>
            <w:vAlign w:val="center"/>
          </w:tcPr>
          <w:p w14:paraId="361C3C92" w14:textId="77777777" w:rsidR="0066419E" w:rsidRPr="00CF78B6" w:rsidRDefault="0066419E" w:rsidP="00C456BC">
            <w:pPr>
              <w:spacing w:before="20" w:after="20"/>
              <w:jc w:val="center"/>
              <w:rPr>
                <w:sz w:val="18"/>
                <w:szCs w:val="18"/>
              </w:rPr>
            </w:pPr>
            <w:r w:rsidRPr="00CF78B6">
              <w:rPr>
                <w:rFonts w:cs="Arial"/>
                <w:b/>
                <w:noProof/>
                <w:sz w:val="18"/>
                <w:szCs w:val="18"/>
              </w:rPr>
              <w:sym w:font="Wingdings" w:char="F0FC"/>
            </w:r>
          </w:p>
        </w:tc>
      </w:tr>
    </w:tbl>
    <w:p w14:paraId="346F737A" w14:textId="323B9414" w:rsidR="0066419E" w:rsidRDefault="0066419E" w:rsidP="0066419E"/>
    <w:p w14:paraId="32AC82F5" w14:textId="305548FA" w:rsidR="00CA5099" w:rsidRPr="00CA5099" w:rsidRDefault="00CA5099" w:rsidP="0066419E">
      <w:r w:rsidRPr="00CA5099">
        <w:rPr>
          <w:rFonts w:eastAsia="Calibri" w:cs="Arial"/>
          <w:sz w:val="16"/>
          <w:szCs w:val="16"/>
          <w:vertAlign w:val="superscript"/>
        </w:rPr>
        <w:t>†</w:t>
      </w:r>
      <w:r w:rsidRPr="00CA5099">
        <w:rPr>
          <w:rFonts w:eastAsia="Calibri" w:cs="Arial"/>
          <w:sz w:val="16"/>
          <w:szCs w:val="16"/>
        </w:rPr>
        <w:t xml:space="preserve"> This qualifier will be dropped in subsequent tables. It is shown here to contrast with </w:t>
      </w:r>
      <w:r w:rsidRPr="00CA5099">
        <w:rPr>
          <w:rFonts w:eastAsia="Calibri" w:cs="Arial"/>
          <w:sz w:val="16"/>
          <w:szCs w:val="16"/>
        </w:rPr>
        <w:fldChar w:fldCharType="begin"/>
      </w:r>
      <w:r w:rsidRPr="00CA5099">
        <w:rPr>
          <w:rFonts w:eastAsia="Calibri" w:cs="Arial"/>
          <w:sz w:val="16"/>
          <w:szCs w:val="16"/>
        </w:rPr>
        <w:instrText xml:space="preserve"> REF _Ref438487969 \h </w:instrText>
      </w:r>
      <w:r>
        <w:rPr>
          <w:rFonts w:eastAsia="Calibri" w:cs="Arial"/>
          <w:sz w:val="16"/>
          <w:szCs w:val="16"/>
        </w:rPr>
        <w:instrText xml:space="preserve"> \* MERGEFORMAT </w:instrText>
      </w:r>
      <w:r w:rsidRPr="00CA5099">
        <w:rPr>
          <w:rFonts w:eastAsia="Calibri" w:cs="Arial"/>
          <w:sz w:val="16"/>
          <w:szCs w:val="16"/>
        </w:rPr>
      </w:r>
      <w:r w:rsidRPr="00CA5099">
        <w:rPr>
          <w:rFonts w:eastAsia="Calibri" w:cs="Arial"/>
          <w:sz w:val="16"/>
          <w:szCs w:val="16"/>
        </w:rPr>
        <w:fldChar w:fldCharType="separate"/>
      </w:r>
      <w:r w:rsidR="00C42F0A" w:rsidRPr="00C42F0A">
        <w:rPr>
          <w:sz w:val="16"/>
          <w:szCs w:val="16"/>
        </w:rPr>
        <w:t xml:space="preserve">Table </w:t>
      </w:r>
      <w:r w:rsidR="00C42F0A" w:rsidRPr="00C42F0A">
        <w:rPr>
          <w:noProof/>
          <w:sz w:val="16"/>
          <w:szCs w:val="16"/>
        </w:rPr>
        <w:t>1</w:t>
      </w:r>
      <w:r w:rsidRPr="00CA5099">
        <w:rPr>
          <w:rFonts w:eastAsia="Calibri" w:cs="Arial"/>
          <w:sz w:val="16"/>
          <w:szCs w:val="16"/>
        </w:rPr>
        <w:fldChar w:fldCharType="end"/>
      </w:r>
      <w:r w:rsidRPr="00CA5099">
        <w:rPr>
          <w:rFonts w:eastAsia="Calibri" w:cs="Arial"/>
          <w:sz w:val="16"/>
          <w:szCs w:val="16"/>
        </w:rPr>
        <w:t>.</w:t>
      </w:r>
    </w:p>
    <w:p w14:paraId="4B633834" w14:textId="77777777" w:rsidR="00CA5099" w:rsidRDefault="00CA5099" w:rsidP="0066419E"/>
    <w:p w14:paraId="11B60848" w14:textId="77777777" w:rsidR="0066419E" w:rsidRDefault="0066419E" w:rsidP="00B36C23"/>
    <w:p w14:paraId="0C29E7E5" w14:textId="6DF2A990" w:rsidR="00B36C23" w:rsidRDefault="00B36C23" w:rsidP="00CF78B6">
      <w:pPr>
        <w:pStyle w:val="Heading2"/>
      </w:pPr>
      <w:bookmarkStart w:id="18" w:name="_Toc256000001"/>
      <w:bookmarkStart w:id="19" w:name="scroll-bookmark-4"/>
      <w:bookmarkStart w:id="20" w:name="_Toc460169015"/>
      <w:r w:rsidRPr="00DC22B9">
        <w:t>Performance</w:t>
      </w:r>
      <w:bookmarkEnd w:id="18"/>
      <w:bookmarkEnd w:id="19"/>
      <w:r w:rsidR="00014249">
        <w:t xml:space="preserve"> metrics</w:t>
      </w:r>
      <w:bookmarkEnd w:id="20"/>
    </w:p>
    <w:p w14:paraId="67369F5B" w14:textId="77777777" w:rsidR="00187D22" w:rsidRDefault="00187D22" w:rsidP="00B36C23">
      <w:pPr>
        <w:rPr>
          <w:color w:val="000000"/>
        </w:rPr>
      </w:pPr>
    </w:p>
    <w:p w14:paraId="27D544A9" w14:textId="49983858" w:rsidR="00187D22" w:rsidRDefault="00B36C23" w:rsidP="00B36C23">
      <w:r>
        <w:t xml:space="preserve">The following </w:t>
      </w:r>
      <w:r w:rsidR="00014249">
        <w:t>tables show the metrics</w:t>
      </w:r>
      <w:r w:rsidR="00187D22">
        <w:t xml:space="preserve"> to be deployed in the analyses of the model outputs. They are categorised as:</w:t>
      </w:r>
    </w:p>
    <w:p w14:paraId="299465A9" w14:textId="77777777" w:rsidR="00187D22" w:rsidRDefault="00187D22" w:rsidP="00B36C23"/>
    <w:p w14:paraId="092F2190" w14:textId="20138F3F" w:rsidR="00187D22" w:rsidRDefault="00187D22" w:rsidP="00F55ADF">
      <w:pPr>
        <w:pStyle w:val="ListParagraph"/>
        <w:numPr>
          <w:ilvl w:val="0"/>
          <w:numId w:val="11"/>
        </w:numPr>
      </w:pPr>
      <w:r>
        <w:t>flight-centric;</w:t>
      </w:r>
    </w:p>
    <w:p w14:paraId="4441767B" w14:textId="14A3D6F2" w:rsidR="00187D22" w:rsidRDefault="00187D22" w:rsidP="00F55ADF">
      <w:pPr>
        <w:pStyle w:val="ListParagraph"/>
        <w:numPr>
          <w:ilvl w:val="0"/>
          <w:numId w:val="11"/>
        </w:numPr>
      </w:pPr>
      <w:r>
        <w:t>passenger-centric;</w:t>
      </w:r>
    </w:p>
    <w:p w14:paraId="734962F6" w14:textId="717DF9B3" w:rsidR="00187D22" w:rsidRDefault="00187D22" w:rsidP="00F55ADF">
      <w:pPr>
        <w:pStyle w:val="ListParagraph"/>
        <w:numPr>
          <w:ilvl w:val="0"/>
          <w:numId w:val="11"/>
        </w:numPr>
      </w:pPr>
      <w:r>
        <w:t>cost-centric.</w:t>
      </w:r>
    </w:p>
    <w:p w14:paraId="14B1167E" w14:textId="77777777" w:rsidR="00187D22" w:rsidRDefault="00187D22" w:rsidP="00B36C23"/>
    <w:p w14:paraId="6BA41E00" w14:textId="284439A2" w:rsidR="00014249" w:rsidRDefault="00014249" w:rsidP="00014249">
      <w:pPr>
        <w:jc w:val="both"/>
      </w:pPr>
      <w:r>
        <w:t>The numbering of the metrics is for consistency with previous deliverables. These will be renumbered (sequentially)</w:t>
      </w:r>
      <w:r w:rsidR="00850FC7">
        <w:t xml:space="preserve"> for greater ease of use in the Final Technical Report</w:t>
      </w:r>
      <w:r>
        <w:t>. In addition to the values cited, in most cases distributions thereof will also be assessed (such as var</w:t>
      </w:r>
      <w:r w:rsidR="00156D21">
        <w:t>iance, percentiles and skewness</w:t>
      </w:r>
      <w:r>
        <w:t>)</w:t>
      </w:r>
      <w:r w:rsidR="00156D21">
        <w:t>.</w:t>
      </w:r>
    </w:p>
    <w:p w14:paraId="7FC177B2" w14:textId="4C469387" w:rsidR="00014249" w:rsidRDefault="00014249" w:rsidP="00014249">
      <w:pPr>
        <w:jc w:val="both"/>
      </w:pPr>
    </w:p>
    <w:p w14:paraId="75D46CCF" w14:textId="1344DB80" w:rsidR="00DF5BED" w:rsidRDefault="00014249" w:rsidP="00014249">
      <w:pPr>
        <w:jc w:val="both"/>
      </w:pPr>
      <w:r w:rsidRPr="00014249">
        <w:t xml:space="preserve">As shown for </w:t>
      </w:r>
      <w:r w:rsidRPr="00014249">
        <w:fldChar w:fldCharType="begin"/>
      </w:r>
      <w:r w:rsidRPr="00014249">
        <w:instrText xml:space="preserve"> REF _Ref457378558 \h </w:instrText>
      </w:r>
      <w:r w:rsidRPr="00014249">
        <w:fldChar w:fldCharType="separate"/>
      </w:r>
      <w:r w:rsidR="00C42F0A" w:rsidRPr="00596E8D">
        <w:t xml:space="preserve">Table </w:t>
      </w:r>
      <w:r w:rsidR="00C42F0A">
        <w:rPr>
          <w:noProof/>
        </w:rPr>
        <w:t>5</w:t>
      </w:r>
      <w:r w:rsidRPr="00014249">
        <w:fldChar w:fldCharType="end"/>
      </w:r>
      <w:r w:rsidRPr="00014249">
        <w:t>, strategic and tactical costs metrics have been added to the tables. These costs will be computed individually by stakeholder according to the respective uptake level (baseline, early adopters and</w:t>
      </w:r>
      <w:r w:rsidR="009A272E">
        <w:t xml:space="preserve"> followers). </w:t>
      </w:r>
      <w:r w:rsidR="00FE190D">
        <w:t xml:space="preserve">The use of the metrics in the analyses is discussed further in Section </w:t>
      </w:r>
      <w:r w:rsidR="00FE190D">
        <w:fldChar w:fldCharType="begin"/>
      </w:r>
      <w:r w:rsidR="00FE190D">
        <w:instrText xml:space="preserve"> REF _Ref457464886 \r \h </w:instrText>
      </w:r>
      <w:r w:rsidR="00FE190D">
        <w:fldChar w:fldCharType="separate"/>
      </w:r>
      <w:r w:rsidR="00C42F0A">
        <w:t>3.3</w:t>
      </w:r>
      <w:r w:rsidR="00FE190D">
        <w:fldChar w:fldCharType="end"/>
      </w:r>
      <w:r w:rsidR="00FE190D">
        <w:t>.</w:t>
      </w:r>
    </w:p>
    <w:p w14:paraId="32B675E5" w14:textId="77777777" w:rsidR="00014249" w:rsidRPr="00014249" w:rsidRDefault="00DF5BED" w:rsidP="00014249">
      <w:pPr>
        <w:jc w:val="both"/>
      </w:pPr>
      <w:r>
        <w:br w:type="column"/>
      </w:r>
    </w:p>
    <w:p w14:paraId="6E0F7C66" w14:textId="243D665C" w:rsidR="0065071C" w:rsidRDefault="0065071C" w:rsidP="00B36C23"/>
    <w:p w14:paraId="628CAD70" w14:textId="3872BE3B" w:rsidR="00DF5BED" w:rsidRDefault="00DF5BED" w:rsidP="00B36C23"/>
    <w:p w14:paraId="24F8B135" w14:textId="77777777" w:rsidR="00DF5BED" w:rsidRDefault="00DF5BED" w:rsidP="00B36C23"/>
    <w:p w14:paraId="2F9BDFA3" w14:textId="110F6774" w:rsidR="00B36C23" w:rsidRDefault="0065071C" w:rsidP="004249A3">
      <w:pPr>
        <w:pStyle w:val="Caption"/>
        <w:keepNext/>
        <w:jc w:val="center"/>
      </w:pPr>
      <w:bookmarkStart w:id="21" w:name="_Toc460169042"/>
      <w:r w:rsidRPr="00596E8D">
        <w:t xml:space="preserve">Table </w:t>
      </w:r>
      <w:r w:rsidRPr="00596E8D">
        <w:fldChar w:fldCharType="begin"/>
      </w:r>
      <w:r w:rsidRPr="00596E8D">
        <w:instrText xml:space="preserve"> SEQ Table \* ARABIC </w:instrText>
      </w:r>
      <w:r w:rsidRPr="00596E8D">
        <w:fldChar w:fldCharType="separate"/>
      </w:r>
      <w:r w:rsidR="00C42F0A">
        <w:rPr>
          <w:noProof/>
        </w:rPr>
        <w:t>3</w:t>
      </w:r>
      <w:r w:rsidRPr="00596E8D">
        <w:fldChar w:fldCharType="end"/>
      </w:r>
      <w:r w:rsidRPr="00596E8D">
        <w:t xml:space="preserve">. </w:t>
      </w:r>
      <w:r>
        <w:t>Flight-centric metrics</w:t>
      </w:r>
      <w:bookmarkEnd w:id="21"/>
    </w:p>
    <w:tbl>
      <w:tblPr>
        <w:tblStyle w:val="ScrollTableNormal"/>
        <w:tblW w:w="5000" w:type="pct"/>
        <w:tblBorders>
          <w:left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574"/>
        <w:gridCol w:w="1986"/>
        <w:gridCol w:w="1145"/>
        <w:gridCol w:w="734"/>
        <w:gridCol w:w="2226"/>
        <w:gridCol w:w="2361"/>
      </w:tblGrid>
      <w:tr w:rsidR="0040141D" w:rsidRPr="004249A3" w14:paraId="2F323366" w14:textId="77777777" w:rsidTr="0062632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vAlign w:val="center"/>
          </w:tcPr>
          <w:p w14:paraId="5752644E" w14:textId="77777777" w:rsidR="0040141D" w:rsidRPr="00587979" w:rsidRDefault="0040141D" w:rsidP="0062632B">
            <w:pPr>
              <w:ind w:left="0"/>
              <w:rPr>
                <w:color w:val="auto"/>
                <w:sz w:val="16"/>
                <w:szCs w:val="16"/>
              </w:rPr>
            </w:pPr>
            <w:bookmarkStart w:id="22" w:name="_GoBack"/>
            <w:bookmarkEnd w:id="22"/>
            <w:r w:rsidRPr="00587979">
              <w:rPr>
                <w:rFonts w:eastAsia="Calibri" w:cs="Times New Roman"/>
                <w:color w:val="auto"/>
                <w:sz w:val="16"/>
                <w:szCs w:val="16"/>
              </w:rPr>
              <w:t>Code</w:t>
            </w:r>
          </w:p>
        </w:tc>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vAlign w:val="center"/>
          </w:tcPr>
          <w:p w14:paraId="0EDEE333" w14:textId="77777777" w:rsidR="0040141D" w:rsidRPr="00587979" w:rsidRDefault="0040141D" w:rsidP="0062632B">
            <w:pPr>
              <w:jc w:val="center"/>
              <w:rPr>
                <w:color w:val="auto"/>
                <w:sz w:val="16"/>
                <w:szCs w:val="16"/>
              </w:rPr>
            </w:pPr>
            <w:r w:rsidRPr="00587979">
              <w:rPr>
                <w:rFonts w:eastAsia="Calibri" w:cs="Times New Roman"/>
                <w:color w:val="auto"/>
                <w:sz w:val="16"/>
                <w:szCs w:val="16"/>
              </w:rPr>
              <w:t>Name</w:t>
            </w:r>
          </w:p>
        </w:tc>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vAlign w:val="center"/>
          </w:tcPr>
          <w:p w14:paraId="17BECD5C" w14:textId="77777777" w:rsidR="0040141D" w:rsidRPr="00587979" w:rsidRDefault="0040141D" w:rsidP="0062632B">
            <w:pPr>
              <w:jc w:val="center"/>
              <w:rPr>
                <w:color w:val="auto"/>
                <w:sz w:val="16"/>
                <w:szCs w:val="16"/>
              </w:rPr>
            </w:pPr>
            <w:r w:rsidRPr="00587979">
              <w:rPr>
                <w:rFonts w:eastAsia="Calibri" w:cs="Times New Roman"/>
                <w:color w:val="auto"/>
                <w:sz w:val="16"/>
                <w:szCs w:val="16"/>
              </w:rPr>
              <w:t>Subcategory</w:t>
            </w:r>
          </w:p>
        </w:tc>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vAlign w:val="center"/>
          </w:tcPr>
          <w:p w14:paraId="0DD8EDE2" w14:textId="77777777" w:rsidR="0040141D" w:rsidRPr="00587979" w:rsidRDefault="0040141D" w:rsidP="0062632B">
            <w:pPr>
              <w:jc w:val="center"/>
              <w:rPr>
                <w:color w:val="auto"/>
                <w:sz w:val="16"/>
                <w:szCs w:val="16"/>
              </w:rPr>
            </w:pPr>
            <w:r w:rsidRPr="00587979">
              <w:rPr>
                <w:rFonts w:eastAsia="Calibri" w:cs="Times New Roman"/>
                <w:color w:val="auto"/>
                <w:sz w:val="16"/>
                <w:szCs w:val="16"/>
              </w:rPr>
              <w:t>Units</w:t>
            </w:r>
          </w:p>
        </w:tc>
        <w:tc>
          <w:tcPr>
            <w:tcW w:w="1233" w:type="pct"/>
            <w:tcBorders>
              <w:top w:val="single" w:sz="4" w:space="0" w:color="002060"/>
              <w:bottom w:val="single" w:sz="4" w:space="0" w:color="002060"/>
            </w:tcBorders>
            <w:shd w:val="clear" w:color="auto" w:fill="FFFFFF" w:themeFill="background1"/>
            <w:tcMar>
              <w:top w:w="30" w:type="dxa"/>
              <w:left w:w="30" w:type="dxa"/>
              <w:bottom w:w="20" w:type="dxa"/>
              <w:right w:w="30" w:type="dxa"/>
            </w:tcMar>
            <w:vAlign w:val="center"/>
          </w:tcPr>
          <w:p w14:paraId="562AB810" w14:textId="77777777" w:rsidR="0040141D" w:rsidRPr="00587979" w:rsidRDefault="0040141D" w:rsidP="0062632B">
            <w:pPr>
              <w:jc w:val="center"/>
              <w:rPr>
                <w:color w:val="auto"/>
                <w:sz w:val="16"/>
                <w:szCs w:val="16"/>
              </w:rPr>
            </w:pPr>
            <w:r w:rsidRPr="00587979">
              <w:rPr>
                <w:rFonts w:eastAsia="Calibri" w:cs="Times New Roman"/>
                <w:color w:val="auto"/>
                <w:sz w:val="16"/>
                <w:szCs w:val="16"/>
              </w:rPr>
              <w:t>Description</w:t>
            </w:r>
          </w:p>
        </w:tc>
        <w:tc>
          <w:tcPr>
            <w:tcW w:w="1308" w:type="pct"/>
            <w:tcBorders>
              <w:top w:val="single" w:sz="4" w:space="0" w:color="002060"/>
              <w:bottom w:val="single" w:sz="4" w:space="0" w:color="002060"/>
            </w:tcBorders>
            <w:shd w:val="clear" w:color="auto" w:fill="FFFFFF" w:themeFill="background1"/>
            <w:tcMar>
              <w:top w:w="30" w:type="dxa"/>
              <w:left w:w="30" w:type="dxa"/>
              <w:bottom w:w="20" w:type="dxa"/>
              <w:right w:w="30" w:type="dxa"/>
            </w:tcMar>
            <w:vAlign w:val="center"/>
          </w:tcPr>
          <w:p w14:paraId="3FE42A29" w14:textId="77777777" w:rsidR="0040141D" w:rsidRPr="00587979" w:rsidRDefault="0040141D" w:rsidP="0062632B">
            <w:pPr>
              <w:jc w:val="center"/>
              <w:rPr>
                <w:color w:val="auto"/>
                <w:sz w:val="16"/>
                <w:szCs w:val="16"/>
              </w:rPr>
            </w:pPr>
            <w:r w:rsidRPr="00587979">
              <w:rPr>
                <w:rFonts w:eastAsia="Calibri" w:cs="Times New Roman"/>
                <w:color w:val="auto"/>
                <w:sz w:val="16"/>
                <w:szCs w:val="16"/>
              </w:rPr>
              <w:t>Comments</w:t>
            </w:r>
          </w:p>
        </w:tc>
      </w:tr>
      <w:tr w:rsidR="0040141D" w14:paraId="04234485" w14:textId="77777777" w:rsidTr="0062632B">
        <w:tc>
          <w:tcPr>
            <w:tcW w:w="0" w:type="auto"/>
            <w:tcBorders>
              <w:top w:val="single" w:sz="4" w:space="0" w:color="002060"/>
            </w:tcBorders>
            <w:tcMar>
              <w:top w:w="30" w:type="dxa"/>
              <w:left w:w="30" w:type="dxa"/>
              <w:bottom w:w="20" w:type="dxa"/>
              <w:right w:w="30" w:type="dxa"/>
            </w:tcMar>
            <w:vAlign w:val="center"/>
          </w:tcPr>
          <w:p w14:paraId="33EA94FD"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A.01</w:t>
            </w:r>
          </w:p>
        </w:tc>
        <w:tc>
          <w:tcPr>
            <w:tcW w:w="0" w:type="auto"/>
            <w:tcBorders>
              <w:top w:val="single" w:sz="4" w:space="0" w:color="002060"/>
            </w:tcBorders>
            <w:tcMar>
              <w:top w:w="30" w:type="dxa"/>
              <w:left w:w="30" w:type="dxa"/>
              <w:bottom w:w="20" w:type="dxa"/>
              <w:right w:w="30" w:type="dxa"/>
            </w:tcMar>
            <w:vAlign w:val="center"/>
          </w:tcPr>
          <w:p w14:paraId="49628BF2"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Flight departure delay</w:t>
            </w:r>
          </w:p>
        </w:tc>
        <w:tc>
          <w:tcPr>
            <w:tcW w:w="0" w:type="auto"/>
            <w:tcBorders>
              <w:top w:val="single" w:sz="4" w:space="0" w:color="002060"/>
            </w:tcBorders>
            <w:tcMar>
              <w:top w:w="30" w:type="dxa"/>
              <w:left w:w="30" w:type="dxa"/>
              <w:bottom w:w="20" w:type="dxa"/>
              <w:right w:w="30" w:type="dxa"/>
            </w:tcMar>
            <w:vAlign w:val="center"/>
          </w:tcPr>
          <w:p w14:paraId="649F9B2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Borders>
              <w:top w:val="single" w:sz="4" w:space="0" w:color="002060"/>
            </w:tcBorders>
            <w:tcMar>
              <w:top w:w="30" w:type="dxa"/>
              <w:left w:w="30" w:type="dxa"/>
              <w:bottom w:w="20" w:type="dxa"/>
              <w:right w:w="30" w:type="dxa"/>
            </w:tcMar>
            <w:vAlign w:val="center"/>
          </w:tcPr>
          <w:p w14:paraId="5A110C80"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Borders>
              <w:top w:val="single" w:sz="4" w:space="0" w:color="002060"/>
            </w:tcBorders>
            <w:tcMar>
              <w:top w:w="30" w:type="dxa"/>
              <w:left w:w="30" w:type="dxa"/>
              <w:bottom w:w="20" w:type="dxa"/>
              <w:right w:w="30" w:type="dxa"/>
            </w:tcMar>
            <w:vAlign w:val="center"/>
          </w:tcPr>
          <w:p w14:paraId="5B196DB4"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actual - scheduled</w:t>
            </w:r>
          </w:p>
        </w:tc>
        <w:tc>
          <w:tcPr>
            <w:tcW w:w="1308" w:type="pct"/>
            <w:tcBorders>
              <w:top w:val="single" w:sz="4" w:space="0" w:color="002060"/>
            </w:tcBorders>
            <w:tcMar>
              <w:top w:w="30" w:type="dxa"/>
              <w:left w:w="30" w:type="dxa"/>
              <w:bottom w:w="20" w:type="dxa"/>
              <w:right w:w="30" w:type="dxa"/>
            </w:tcMar>
            <w:vAlign w:val="center"/>
          </w:tcPr>
          <w:p w14:paraId="79927F1C" w14:textId="77777777" w:rsidR="0040141D" w:rsidRPr="00587979" w:rsidRDefault="0040141D" w:rsidP="0062632B">
            <w:pPr>
              <w:spacing w:before="20" w:after="20"/>
              <w:ind w:left="113"/>
              <w:rPr>
                <w:rFonts w:cs="Arial"/>
                <w:sz w:val="16"/>
                <w:szCs w:val="16"/>
              </w:rPr>
            </w:pPr>
            <w:r w:rsidRPr="00587979">
              <w:rPr>
                <w:rFonts w:cs="Arial"/>
                <w:sz w:val="16"/>
                <w:szCs w:val="16"/>
              </w:rPr>
              <w:t>at-gate</w:t>
            </w:r>
          </w:p>
        </w:tc>
      </w:tr>
      <w:tr w:rsidR="0040141D" w14:paraId="2591530B" w14:textId="77777777" w:rsidTr="0062632B">
        <w:tc>
          <w:tcPr>
            <w:tcW w:w="0" w:type="auto"/>
            <w:tcMar>
              <w:top w:w="30" w:type="dxa"/>
              <w:left w:w="30" w:type="dxa"/>
              <w:bottom w:w="20" w:type="dxa"/>
              <w:right w:w="30" w:type="dxa"/>
            </w:tcMar>
            <w:vAlign w:val="center"/>
          </w:tcPr>
          <w:p w14:paraId="580852CB"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A.02</w:t>
            </w:r>
          </w:p>
        </w:tc>
        <w:tc>
          <w:tcPr>
            <w:tcW w:w="0" w:type="auto"/>
            <w:tcMar>
              <w:top w:w="30" w:type="dxa"/>
              <w:left w:w="30" w:type="dxa"/>
              <w:bottom w:w="20" w:type="dxa"/>
              <w:right w:w="30" w:type="dxa"/>
            </w:tcMar>
            <w:vAlign w:val="center"/>
          </w:tcPr>
          <w:p w14:paraId="525D239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Flight arrival delay</w:t>
            </w:r>
          </w:p>
        </w:tc>
        <w:tc>
          <w:tcPr>
            <w:tcW w:w="0" w:type="auto"/>
            <w:tcMar>
              <w:top w:w="30" w:type="dxa"/>
              <w:left w:w="30" w:type="dxa"/>
              <w:bottom w:w="20" w:type="dxa"/>
              <w:right w:w="30" w:type="dxa"/>
            </w:tcMar>
            <w:vAlign w:val="center"/>
          </w:tcPr>
          <w:p w14:paraId="5A2B3CA2"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47C1F874"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77655FA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 xml:space="preserve">actual - scheduled </w:t>
            </w:r>
          </w:p>
        </w:tc>
        <w:tc>
          <w:tcPr>
            <w:tcW w:w="1308" w:type="pct"/>
            <w:tcMar>
              <w:top w:w="30" w:type="dxa"/>
              <w:left w:w="30" w:type="dxa"/>
              <w:bottom w:w="20" w:type="dxa"/>
              <w:right w:w="30" w:type="dxa"/>
            </w:tcMar>
            <w:vAlign w:val="center"/>
          </w:tcPr>
          <w:p w14:paraId="071401AF" w14:textId="77777777" w:rsidR="0040141D" w:rsidRPr="00587979" w:rsidRDefault="0040141D" w:rsidP="0062632B">
            <w:pPr>
              <w:spacing w:before="20" w:after="20"/>
              <w:ind w:left="113"/>
              <w:rPr>
                <w:rFonts w:cs="Arial"/>
                <w:sz w:val="16"/>
                <w:szCs w:val="16"/>
              </w:rPr>
            </w:pPr>
            <w:r w:rsidRPr="00587979">
              <w:rPr>
                <w:rFonts w:cs="Arial"/>
                <w:sz w:val="16"/>
                <w:szCs w:val="16"/>
              </w:rPr>
              <w:t>on-gate</w:t>
            </w:r>
          </w:p>
        </w:tc>
      </w:tr>
      <w:tr w:rsidR="0040141D" w14:paraId="61F60656" w14:textId="77777777" w:rsidTr="0062632B">
        <w:tc>
          <w:tcPr>
            <w:tcW w:w="0" w:type="auto"/>
            <w:tcMar>
              <w:top w:w="30" w:type="dxa"/>
              <w:left w:w="30" w:type="dxa"/>
              <w:bottom w:w="20" w:type="dxa"/>
              <w:right w:w="30" w:type="dxa"/>
            </w:tcMar>
            <w:vAlign w:val="center"/>
          </w:tcPr>
          <w:p w14:paraId="532B96E0"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A.03</w:t>
            </w:r>
          </w:p>
        </w:tc>
        <w:tc>
          <w:tcPr>
            <w:tcW w:w="0" w:type="auto"/>
            <w:tcMar>
              <w:top w:w="30" w:type="dxa"/>
              <w:left w:w="30" w:type="dxa"/>
              <w:bottom w:w="20" w:type="dxa"/>
              <w:right w:w="30" w:type="dxa"/>
            </w:tcMar>
            <w:vAlign w:val="center"/>
          </w:tcPr>
          <w:p w14:paraId="4A47ECF6"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Number of departure-delayed flights</w:t>
            </w:r>
          </w:p>
        </w:tc>
        <w:tc>
          <w:tcPr>
            <w:tcW w:w="0" w:type="auto"/>
            <w:tcMar>
              <w:top w:w="30" w:type="dxa"/>
              <w:left w:w="30" w:type="dxa"/>
              <w:bottom w:w="20" w:type="dxa"/>
              <w:right w:w="30" w:type="dxa"/>
            </w:tcMar>
            <w:vAlign w:val="center"/>
          </w:tcPr>
          <w:p w14:paraId="445A6E30"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5C41F29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flights</w:t>
            </w:r>
          </w:p>
        </w:tc>
        <w:tc>
          <w:tcPr>
            <w:tcW w:w="1233" w:type="pct"/>
            <w:tcMar>
              <w:top w:w="30" w:type="dxa"/>
              <w:left w:w="30" w:type="dxa"/>
              <w:bottom w:w="20" w:type="dxa"/>
              <w:right w:w="30" w:type="dxa"/>
            </w:tcMar>
            <w:vAlign w:val="center"/>
          </w:tcPr>
          <w:p w14:paraId="69046BCF"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count if delay &gt; 5 min</w:t>
            </w:r>
          </w:p>
        </w:tc>
        <w:tc>
          <w:tcPr>
            <w:tcW w:w="1308" w:type="pct"/>
            <w:vMerge w:val="restart"/>
            <w:tcMar>
              <w:top w:w="30" w:type="dxa"/>
              <w:left w:w="30" w:type="dxa"/>
              <w:bottom w:w="20" w:type="dxa"/>
              <w:right w:w="30" w:type="dxa"/>
            </w:tcMar>
            <w:vAlign w:val="center"/>
          </w:tcPr>
          <w:p w14:paraId="69A8E60C"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threshold may be varied</w:t>
            </w:r>
          </w:p>
          <w:p w14:paraId="0F8E523F" w14:textId="77777777" w:rsidR="0040141D" w:rsidRPr="00587979" w:rsidRDefault="0040141D" w:rsidP="0062632B">
            <w:pPr>
              <w:spacing w:before="20" w:after="20"/>
              <w:ind w:left="113"/>
              <w:rPr>
                <w:rFonts w:cs="Arial"/>
                <w:sz w:val="16"/>
                <w:szCs w:val="16"/>
              </w:rPr>
            </w:pPr>
          </w:p>
        </w:tc>
      </w:tr>
      <w:tr w:rsidR="0040141D" w14:paraId="2EC3956E" w14:textId="77777777" w:rsidTr="0062632B">
        <w:tc>
          <w:tcPr>
            <w:tcW w:w="0" w:type="auto"/>
            <w:tcMar>
              <w:top w:w="30" w:type="dxa"/>
              <w:left w:w="30" w:type="dxa"/>
              <w:bottom w:w="20" w:type="dxa"/>
              <w:right w:w="30" w:type="dxa"/>
            </w:tcMar>
            <w:vAlign w:val="center"/>
          </w:tcPr>
          <w:p w14:paraId="365E0E13"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A.04</w:t>
            </w:r>
          </w:p>
        </w:tc>
        <w:tc>
          <w:tcPr>
            <w:tcW w:w="0" w:type="auto"/>
            <w:tcMar>
              <w:top w:w="30" w:type="dxa"/>
              <w:left w:w="30" w:type="dxa"/>
              <w:bottom w:w="20" w:type="dxa"/>
              <w:right w:w="30" w:type="dxa"/>
            </w:tcMar>
            <w:vAlign w:val="center"/>
          </w:tcPr>
          <w:p w14:paraId="514EB9E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Departure delay of departure-delayed flights</w:t>
            </w:r>
          </w:p>
        </w:tc>
        <w:tc>
          <w:tcPr>
            <w:tcW w:w="0" w:type="auto"/>
            <w:tcMar>
              <w:top w:w="30" w:type="dxa"/>
              <w:left w:w="30" w:type="dxa"/>
              <w:bottom w:w="20" w:type="dxa"/>
              <w:right w:w="30" w:type="dxa"/>
            </w:tcMar>
            <w:vAlign w:val="center"/>
          </w:tcPr>
          <w:p w14:paraId="543ECC4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083089B5"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491F8F2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uses A.03</w:t>
            </w:r>
          </w:p>
        </w:tc>
        <w:tc>
          <w:tcPr>
            <w:tcW w:w="1308" w:type="pct"/>
            <w:vMerge/>
            <w:tcMar>
              <w:top w:w="30" w:type="dxa"/>
              <w:left w:w="30" w:type="dxa"/>
              <w:bottom w:w="20" w:type="dxa"/>
              <w:right w:w="30" w:type="dxa"/>
            </w:tcMar>
            <w:vAlign w:val="center"/>
          </w:tcPr>
          <w:p w14:paraId="5AC410C1" w14:textId="77777777" w:rsidR="0040141D" w:rsidRPr="00587979" w:rsidRDefault="0040141D" w:rsidP="0062632B">
            <w:pPr>
              <w:spacing w:before="20" w:after="20"/>
              <w:ind w:left="113"/>
              <w:rPr>
                <w:rFonts w:cs="Arial"/>
                <w:sz w:val="16"/>
                <w:szCs w:val="16"/>
              </w:rPr>
            </w:pPr>
          </w:p>
        </w:tc>
      </w:tr>
      <w:tr w:rsidR="0040141D" w14:paraId="0BD40BF7" w14:textId="77777777" w:rsidTr="0062632B">
        <w:tc>
          <w:tcPr>
            <w:tcW w:w="0" w:type="auto"/>
            <w:tcMar>
              <w:top w:w="30" w:type="dxa"/>
              <w:left w:w="30" w:type="dxa"/>
              <w:bottom w:w="20" w:type="dxa"/>
              <w:right w:w="30" w:type="dxa"/>
            </w:tcMar>
            <w:vAlign w:val="center"/>
          </w:tcPr>
          <w:p w14:paraId="20486438"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A.05</w:t>
            </w:r>
          </w:p>
        </w:tc>
        <w:tc>
          <w:tcPr>
            <w:tcW w:w="0" w:type="auto"/>
            <w:tcMar>
              <w:top w:w="30" w:type="dxa"/>
              <w:left w:w="30" w:type="dxa"/>
              <w:bottom w:w="20" w:type="dxa"/>
              <w:right w:w="30" w:type="dxa"/>
            </w:tcMar>
            <w:vAlign w:val="center"/>
          </w:tcPr>
          <w:p w14:paraId="1439883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Number of arrival-delayed flights</w:t>
            </w:r>
          </w:p>
        </w:tc>
        <w:tc>
          <w:tcPr>
            <w:tcW w:w="0" w:type="auto"/>
            <w:tcMar>
              <w:top w:w="30" w:type="dxa"/>
              <w:left w:w="30" w:type="dxa"/>
              <w:bottom w:w="20" w:type="dxa"/>
              <w:right w:w="30" w:type="dxa"/>
            </w:tcMar>
            <w:vAlign w:val="center"/>
          </w:tcPr>
          <w:p w14:paraId="7E2B97F1"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69710351"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flights</w:t>
            </w:r>
          </w:p>
        </w:tc>
        <w:tc>
          <w:tcPr>
            <w:tcW w:w="1233" w:type="pct"/>
            <w:tcMar>
              <w:top w:w="30" w:type="dxa"/>
              <w:left w:w="30" w:type="dxa"/>
              <w:bottom w:w="20" w:type="dxa"/>
              <w:right w:w="30" w:type="dxa"/>
            </w:tcMar>
            <w:vAlign w:val="center"/>
          </w:tcPr>
          <w:p w14:paraId="2F99238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count if delay &gt; 5 min</w:t>
            </w:r>
          </w:p>
        </w:tc>
        <w:tc>
          <w:tcPr>
            <w:tcW w:w="1308" w:type="pct"/>
            <w:vMerge/>
            <w:tcMar>
              <w:top w:w="30" w:type="dxa"/>
              <w:left w:w="30" w:type="dxa"/>
              <w:bottom w:w="20" w:type="dxa"/>
              <w:right w:w="30" w:type="dxa"/>
            </w:tcMar>
            <w:vAlign w:val="center"/>
          </w:tcPr>
          <w:p w14:paraId="20F5ABFF" w14:textId="77777777" w:rsidR="0040141D" w:rsidRPr="00587979" w:rsidRDefault="0040141D" w:rsidP="0062632B">
            <w:pPr>
              <w:spacing w:before="20" w:after="20"/>
              <w:ind w:left="113"/>
              <w:rPr>
                <w:rFonts w:cs="Arial"/>
                <w:sz w:val="16"/>
                <w:szCs w:val="16"/>
              </w:rPr>
            </w:pPr>
          </w:p>
        </w:tc>
      </w:tr>
      <w:tr w:rsidR="0040141D" w14:paraId="18F88ADE" w14:textId="77777777" w:rsidTr="0062632B">
        <w:tc>
          <w:tcPr>
            <w:tcW w:w="0" w:type="auto"/>
            <w:tcMar>
              <w:top w:w="30" w:type="dxa"/>
              <w:left w:w="30" w:type="dxa"/>
              <w:bottom w:w="20" w:type="dxa"/>
              <w:right w:w="30" w:type="dxa"/>
            </w:tcMar>
            <w:vAlign w:val="center"/>
          </w:tcPr>
          <w:p w14:paraId="60DBAA4A"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A.06</w:t>
            </w:r>
          </w:p>
        </w:tc>
        <w:tc>
          <w:tcPr>
            <w:tcW w:w="0" w:type="auto"/>
            <w:tcMar>
              <w:top w:w="30" w:type="dxa"/>
              <w:left w:w="30" w:type="dxa"/>
              <w:bottom w:w="20" w:type="dxa"/>
              <w:right w:w="30" w:type="dxa"/>
            </w:tcMar>
            <w:vAlign w:val="center"/>
          </w:tcPr>
          <w:p w14:paraId="6620D57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Arrival delay of arrival-delayed flights</w:t>
            </w:r>
          </w:p>
        </w:tc>
        <w:tc>
          <w:tcPr>
            <w:tcW w:w="0" w:type="auto"/>
            <w:tcMar>
              <w:top w:w="30" w:type="dxa"/>
              <w:left w:w="30" w:type="dxa"/>
              <w:bottom w:w="20" w:type="dxa"/>
              <w:right w:w="30" w:type="dxa"/>
            </w:tcMar>
            <w:vAlign w:val="center"/>
          </w:tcPr>
          <w:p w14:paraId="14AAF8E0"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7E1A6264"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553D9F4C"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uses A.05</w:t>
            </w:r>
          </w:p>
        </w:tc>
        <w:tc>
          <w:tcPr>
            <w:tcW w:w="1308" w:type="pct"/>
            <w:vMerge/>
            <w:tcMar>
              <w:top w:w="30" w:type="dxa"/>
              <w:left w:w="30" w:type="dxa"/>
              <w:bottom w:w="20" w:type="dxa"/>
              <w:right w:w="30" w:type="dxa"/>
            </w:tcMar>
            <w:vAlign w:val="center"/>
          </w:tcPr>
          <w:p w14:paraId="381501F3" w14:textId="77777777" w:rsidR="0040141D" w:rsidRPr="00587979" w:rsidRDefault="0040141D" w:rsidP="0062632B">
            <w:pPr>
              <w:spacing w:before="20" w:after="20"/>
              <w:ind w:left="113"/>
              <w:rPr>
                <w:rFonts w:cs="Arial"/>
                <w:sz w:val="16"/>
                <w:szCs w:val="16"/>
              </w:rPr>
            </w:pPr>
          </w:p>
        </w:tc>
      </w:tr>
      <w:tr w:rsidR="0040141D" w14:paraId="446ADC7D" w14:textId="77777777" w:rsidTr="0062632B">
        <w:tc>
          <w:tcPr>
            <w:tcW w:w="0" w:type="auto"/>
            <w:tcMar>
              <w:top w:w="30" w:type="dxa"/>
              <w:left w:w="30" w:type="dxa"/>
              <w:bottom w:w="20" w:type="dxa"/>
              <w:right w:w="30" w:type="dxa"/>
            </w:tcMar>
            <w:vAlign w:val="center"/>
          </w:tcPr>
          <w:p w14:paraId="11F413FC"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A.08</w:t>
            </w:r>
          </w:p>
        </w:tc>
        <w:tc>
          <w:tcPr>
            <w:tcW w:w="0" w:type="auto"/>
            <w:tcMar>
              <w:top w:w="30" w:type="dxa"/>
              <w:left w:w="30" w:type="dxa"/>
              <w:bottom w:w="20" w:type="dxa"/>
              <w:right w:w="30" w:type="dxa"/>
            </w:tcMar>
            <w:vAlign w:val="center"/>
          </w:tcPr>
          <w:p w14:paraId="5BAF59E6"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Reactionary delay</w:t>
            </w:r>
          </w:p>
        </w:tc>
        <w:tc>
          <w:tcPr>
            <w:tcW w:w="0" w:type="auto"/>
            <w:tcMar>
              <w:top w:w="30" w:type="dxa"/>
              <w:left w:w="30" w:type="dxa"/>
              <w:bottom w:w="20" w:type="dxa"/>
              <w:right w:w="30" w:type="dxa"/>
            </w:tcMar>
            <w:vAlign w:val="center"/>
          </w:tcPr>
          <w:p w14:paraId="7118C4F6"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5E490D99"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339B86B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 xml:space="preserve">actual – scheduled </w:t>
            </w:r>
            <w:r>
              <w:rPr>
                <w:rFonts w:eastAsia="Calibri" w:cs="Arial"/>
                <w:sz w:val="16"/>
                <w:szCs w:val="16"/>
              </w:rPr>
              <w:t>(</w:t>
            </w:r>
            <w:r w:rsidRPr="00587979">
              <w:rPr>
                <w:rFonts w:eastAsia="Calibri" w:cs="Arial"/>
                <w:sz w:val="16"/>
                <w:szCs w:val="16"/>
              </w:rPr>
              <w:t>departure delay</w:t>
            </w:r>
            <w:r>
              <w:rPr>
                <w:rFonts w:eastAsia="Calibri" w:cs="Arial"/>
                <w:sz w:val="16"/>
                <w:szCs w:val="16"/>
              </w:rPr>
              <w:t>)</w:t>
            </w:r>
          </w:p>
        </w:tc>
        <w:tc>
          <w:tcPr>
            <w:tcW w:w="1308" w:type="pct"/>
            <w:tcMar>
              <w:top w:w="30" w:type="dxa"/>
              <w:left w:w="30" w:type="dxa"/>
              <w:bottom w:w="20" w:type="dxa"/>
              <w:right w:w="30" w:type="dxa"/>
            </w:tcMar>
            <w:vAlign w:val="center"/>
          </w:tcPr>
          <w:p w14:paraId="708BF60A"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 xml:space="preserve">delay caused by late arrival of (other) aircraft or </w:t>
            </w:r>
            <w:proofErr w:type="spellStart"/>
            <w:r w:rsidRPr="00587979">
              <w:rPr>
                <w:rFonts w:eastAsia="Calibri" w:cs="Arial"/>
                <w:sz w:val="16"/>
                <w:szCs w:val="16"/>
              </w:rPr>
              <w:t>pax</w:t>
            </w:r>
            <w:proofErr w:type="spellEnd"/>
            <w:r w:rsidRPr="00587979">
              <w:rPr>
                <w:rFonts w:eastAsia="Calibri" w:cs="Arial"/>
                <w:sz w:val="16"/>
                <w:szCs w:val="16"/>
              </w:rPr>
              <w:t>**</w:t>
            </w:r>
          </w:p>
        </w:tc>
      </w:tr>
      <w:tr w:rsidR="0040141D" w14:paraId="56240180" w14:textId="77777777" w:rsidTr="0062632B">
        <w:tc>
          <w:tcPr>
            <w:tcW w:w="0" w:type="auto"/>
            <w:tcMar>
              <w:top w:w="30" w:type="dxa"/>
              <w:left w:w="30" w:type="dxa"/>
              <w:bottom w:w="20" w:type="dxa"/>
              <w:right w:w="30" w:type="dxa"/>
            </w:tcMar>
            <w:vAlign w:val="center"/>
          </w:tcPr>
          <w:p w14:paraId="52996ED1"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A.11</w:t>
            </w:r>
          </w:p>
        </w:tc>
        <w:tc>
          <w:tcPr>
            <w:tcW w:w="0" w:type="auto"/>
            <w:tcMar>
              <w:top w:w="30" w:type="dxa"/>
              <w:left w:w="30" w:type="dxa"/>
              <w:bottom w:w="20" w:type="dxa"/>
              <w:right w:w="30" w:type="dxa"/>
            </w:tcMar>
            <w:vAlign w:val="center"/>
          </w:tcPr>
          <w:p w14:paraId="633D25BC"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Wait at-gate</w:t>
            </w:r>
          </w:p>
        </w:tc>
        <w:tc>
          <w:tcPr>
            <w:tcW w:w="0" w:type="auto"/>
            <w:tcMar>
              <w:top w:w="30" w:type="dxa"/>
              <w:left w:w="30" w:type="dxa"/>
              <w:bottom w:w="20" w:type="dxa"/>
              <w:right w:w="30" w:type="dxa"/>
            </w:tcMar>
            <w:vAlign w:val="center"/>
          </w:tcPr>
          <w:p w14:paraId="3BDD8705"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3C91AFF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3C189F2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waiting time at gate</w:t>
            </w:r>
          </w:p>
        </w:tc>
        <w:tc>
          <w:tcPr>
            <w:tcW w:w="1308" w:type="pct"/>
            <w:tcMar>
              <w:top w:w="30" w:type="dxa"/>
              <w:left w:w="30" w:type="dxa"/>
              <w:bottom w:w="20" w:type="dxa"/>
              <w:right w:w="30" w:type="dxa"/>
            </w:tcMar>
            <w:vAlign w:val="center"/>
          </w:tcPr>
          <w:p w14:paraId="179F5246" w14:textId="77777777" w:rsidR="0040141D" w:rsidRPr="00587979" w:rsidRDefault="0040141D" w:rsidP="0062632B">
            <w:pPr>
              <w:spacing w:before="20" w:after="20"/>
              <w:ind w:left="113"/>
              <w:rPr>
                <w:rFonts w:cs="Arial"/>
                <w:sz w:val="16"/>
                <w:szCs w:val="16"/>
              </w:rPr>
            </w:pPr>
          </w:p>
        </w:tc>
      </w:tr>
      <w:tr w:rsidR="0040141D" w14:paraId="5CFB358F" w14:textId="77777777" w:rsidTr="0062632B">
        <w:tc>
          <w:tcPr>
            <w:tcW w:w="0" w:type="auto"/>
            <w:tcMar>
              <w:top w:w="30" w:type="dxa"/>
              <w:left w:w="30" w:type="dxa"/>
              <w:bottom w:w="20" w:type="dxa"/>
              <w:right w:w="30" w:type="dxa"/>
            </w:tcMar>
            <w:vAlign w:val="center"/>
          </w:tcPr>
          <w:p w14:paraId="3E5A5C93"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A.12</w:t>
            </w:r>
          </w:p>
        </w:tc>
        <w:tc>
          <w:tcPr>
            <w:tcW w:w="0" w:type="auto"/>
            <w:tcMar>
              <w:top w:w="30" w:type="dxa"/>
              <w:left w:w="30" w:type="dxa"/>
              <w:bottom w:w="20" w:type="dxa"/>
              <w:right w:w="30" w:type="dxa"/>
            </w:tcMar>
            <w:vAlign w:val="center"/>
          </w:tcPr>
          <w:p w14:paraId="2B9E3B69"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ATFM delay</w:t>
            </w:r>
          </w:p>
        </w:tc>
        <w:tc>
          <w:tcPr>
            <w:tcW w:w="0" w:type="auto"/>
            <w:tcMar>
              <w:top w:w="30" w:type="dxa"/>
              <w:left w:w="30" w:type="dxa"/>
              <w:bottom w:w="20" w:type="dxa"/>
              <w:right w:w="30" w:type="dxa"/>
            </w:tcMar>
            <w:vAlign w:val="center"/>
          </w:tcPr>
          <w:p w14:paraId="7059F3F9"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45F18693"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5DC49DA0"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 due to regulation</w:t>
            </w:r>
          </w:p>
        </w:tc>
        <w:tc>
          <w:tcPr>
            <w:tcW w:w="1308" w:type="pct"/>
            <w:tcMar>
              <w:top w:w="30" w:type="dxa"/>
              <w:left w:w="30" w:type="dxa"/>
              <w:bottom w:w="20" w:type="dxa"/>
              <w:right w:w="30" w:type="dxa"/>
            </w:tcMar>
            <w:vAlign w:val="center"/>
          </w:tcPr>
          <w:p w14:paraId="5ADFF65D" w14:textId="77777777" w:rsidR="0040141D" w:rsidRPr="00587979" w:rsidRDefault="0040141D" w:rsidP="0062632B">
            <w:pPr>
              <w:spacing w:before="20" w:after="20"/>
              <w:ind w:left="113"/>
              <w:rPr>
                <w:rFonts w:cs="Arial"/>
                <w:sz w:val="16"/>
                <w:szCs w:val="16"/>
              </w:rPr>
            </w:pPr>
            <w:r w:rsidRPr="00587979">
              <w:rPr>
                <w:rFonts w:cs="Arial"/>
                <w:sz w:val="16"/>
                <w:szCs w:val="16"/>
              </w:rPr>
              <w:t>imposed at-gate</w:t>
            </w:r>
          </w:p>
        </w:tc>
      </w:tr>
      <w:tr w:rsidR="0040141D" w14:paraId="636EDB1E" w14:textId="77777777" w:rsidTr="0062632B">
        <w:tc>
          <w:tcPr>
            <w:tcW w:w="0" w:type="auto"/>
            <w:tcMar>
              <w:top w:w="30" w:type="dxa"/>
              <w:left w:w="30" w:type="dxa"/>
              <w:bottom w:w="20" w:type="dxa"/>
              <w:right w:w="30" w:type="dxa"/>
            </w:tcMar>
            <w:vAlign w:val="center"/>
          </w:tcPr>
          <w:p w14:paraId="2C429EBE"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A.13*</w:t>
            </w:r>
          </w:p>
        </w:tc>
        <w:tc>
          <w:tcPr>
            <w:tcW w:w="0" w:type="auto"/>
            <w:tcMar>
              <w:top w:w="30" w:type="dxa"/>
              <w:left w:w="30" w:type="dxa"/>
              <w:bottom w:w="20" w:type="dxa"/>
              <w:right w:w="30" w:type="dxa"/>
            </w:tcMar>
            <w:vAlign w:val="center"/>
          </w:tcPr>
          <w:p w14:paraId="12D0B92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Departure queue</w:t>
            </w:r>
          </w:p>
        </w:tc>
        <w:tc>
          <w:tcPr>
            <w:tcW w:w="0" w:type="auto"/>
            <w:tcMar>
              <w:top w:w="30" w:type="dxa"/>
              <w:left w:w="30" w:type="dxa"/>
              <w:bottom w:w="20" w:type="dxa"/>
              <w:right w:w="30" w:type="dxa"/>
            </w:tcMar>
            <w:vAlign w:val="center"/>
          </w:tcPr>
          <w:p w14:paraId="6C5C4770"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queue</w:t>
            </w:r>
          </w:p>
        </w:tc>
        <w:tc>
          <w:tcPr>
            <w:tcW w:w="0" w:type="auto"/>
            <w:tcMar>
              <w:top w:w="30" w:type="dxa"/>
              <w:left w:w="30" w:type="dxa"/>
              <w:bottom w:w="20" w:type="dxa"/>
              <w:right w:w="30" w:type="dxa"/>
            </w:tcMar>
            <w:vAlign w:val="center"/>
          </w:tcPr>
          <w:p w14:paraId="2B2D82F5"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flights</w:t>
            </w:r>
          </w:p>
        </w:tc>
        <w:tc>
          <w:tcPr>
            <w:tcW w:w="1233" w:type="pct"/>
            <w:tcMar>
              <w:top w:w="30" w:type="dxa"/>
              <w:left w:w="30" w:type="dxa"/>
              <w:bottom w:w="20" w:type="dxa"/>
              <w:right w:w="30" w:type="dxa"/>
            </w:tcMar>
            <w:vAlign w:val="center"/>
          </w:tcPr>
          <w:p w14:paraId="0C05C0CE"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number of aircraft waiting to depart at runway</w:t>
            </w:r>
          </w:p>
        </w:tc>
        <w:tc>
          <w:tcPr>
            <w:tcW w:w="1308" w:type="pct"/>
            <w:tcMar>
              <w:top w:w="30" w:type="dxa"/>
              <w:left w:w="30" w:type="dxa"/>
              <w:bottom w:w="20" w:type="dxa"/>
              <w:right w:w="30" w:type="dxa"/>
            </w:tcMar>
            <w:vAlign w:val="center"/>
          </w:tcPr>
          <w:p w14:paraId="53C26378" w14:textId="77777777" w:rsidR="0040141D" w:rsidRPr="00587979" w:rsidRDefault="0040141D" w:rsidP="0062632B">
            <w:pPr>
              <w:spacing w:before="20" w:after="20"/>
              <w:ind w:left="113"/>
              <w:rPr>
                <w:rFonts w:cs="Arial"/>
                <w:sz w:val="16"/>
                <w:szCs w:val="16"/>
              </w:rPr>
            </w:pPr>
          </w:p>
        </w:tc>
      </w:tr>
      <w:tr w:rsidR="0040141D" w14:paraId="299D9871" w14:textId="77777777" w:rsidTr="0062632B">
        <w:tc>
          <w:tcPr>
            <w:tcW w:w="0" w:type="auto"/>
            <w:tcMar>
              <w:top w:w="30" w:type="dxa"/>
              <w:left w:w="30" w:type="dxa"/>
              <w:bottom w:w="20" w:type="dxa"/>
              <w:right w:w="30" w:type="dxa"/>
            </w:tcMar>
            <w:vAlign w:val="center"/>
          </w:tcPr>
          <w:p w14:paraId="2ED8F6A6"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A.14*</w:t>
            </w:r>
          </w:p>
        </w:tc>
        <w:tc>
          <w:tcPr>
            <w:tcW w:w="0" w:type="auto"/>
            <w:tcMar>
              <w:top w:w="30" w:type="dxa"/>
              <w:left w:w="30" w:type="dxa"/>
              <w:bottom w:w="20" w:type="dxa"/>
              <w:right w:w="30" w:type="dxa"/>
            </w:tcMar>
            <w:vAlign w:val="center"/>
          </w:tcPr>
          <w:p w14:paraId="547B159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Taxi-out</w:t>
            </w:r>
          </w:p>
        </w:tc>
        <w:tc>
          <w:tcPr>
            <w:tcW w:w="0" w:type="auto"/>
            <w:tcMar>
              <w:top w:w="30" w:type="dxa"/>
              <w:left w:w="30" w:type="dxa"/>
              <w:bottom w:w="20" w:type="dxa"/>
              <w:right w:w="30" w:type="dxa"/>
            </w:tcMar>
            <w:vAlign w:val="center"/>
          </w:tcPr>
          <w:p w14:paraId="10F85983"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228EC2A5"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59CDF56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from off-block until take-off</w:t>
            </w:r>
          </w:p>
        </w:tc>
        <w:tc>
          <w:tcPr>
            <w:tcW w:w="1308" w:type="pct"/>
            <w:tcMar>
              <w:top w:w="30" w:type="dxa"/>
              <w:left w:w="30" w:type="dxa"/>
              <w:bottom w:w="20" w:type="dxa"/>
              <w:right w:w="30" w:type="dxa"/>
            </w:tcMar>
            <w:vAlign w:val="center"/>
          </w:tcPr>
          <w:p w14:paraId="4D4D4D5C"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deviation from the standard taxi time</w:t>
            </w:r>
          </w:p>
        </w:tc>
      </w:tr>
      <w:tr w:rsidR="0040141D" w14:paraId="4F7738F9" w14:textId="77777777" w:rsidTr="0062632B">
        <w:tc>
          <w:tcPr>
            <w:tcW w:w="0" w:type="auto"/>
            <w:tcMar>
              <w:top w:w="30" w:type="dxa"/>
              <w:left w:w="30" w:type="dxa"/>
              <w:bottom w:w="20" w:type="dxa"/>
              <w:right w:w="30" w:type="dxa"/>
            </w:tcMar>
            <w:vAlign w:val="center"/>
          </w:tcPr>
          <w:p w14:paraId="1DEDEE9C"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A.15*</w:t>
            </w:r>
          </w:p>
        </w:tc>
        <w:tc>
          <w:tcPr>
            <w:tcW w:w="0" w:type="auto"/>
            <w:tcMar>
              <w:top w:w="30" w:type="dxa"/>
              <w:left w:w="30" w:type="dxa"/>
              <w:bottom w:w="20" w:type="dxa"/>
              <w:right w:w="30" w:type="dxa"/>
            </w:tcMar>
            <w:vAlign w:val="center"/>
          </w:tcPr>
          <w:p w14:paraId="4BE79C0E"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En-route delay (up to IAF)</w:t>
            </w:r>
          </w:p>
        </w:tc>
        <w:tc>
          <w:tcPr>
            <w:tcW w:w="0" w:type="auto"/>
            <w:tcMar>
              <w:top w:w="30" w:type="dxa"/>
              <w:left w:w="30" w:type="dxa"/>
              <w:bottom w:w="20" w:type="dxa"/>
              <w:right w:w="30" w:type="dxa"/>
            </w:tcMar>
            <w:vAlign w:val="center"/>
          </w:tcPr>
          <w:p w14:paraId="0F5AA692"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23B4EE95"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6F317EC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from take-off until IAF point is reached</w:t>
            </w:r>
          </w:p>
        </w:tc>
        <w:tc>
          <w:tcPr>
            <w:tcW w:w="1308" w:type="pct"/>
            <w:tcMar>
              <w:top w:w="30" w:type="dxa"/>
              <w:left w:w="30" w:type="dxa"/>
              <w:bottom w:w="20" w:type="dxa"/>
              <w:right w:w="30" w:type="dxa"/>
            </w:tcMar>
            <w:vAlign w:val="center"/>
          </w:tcPr>
          <w:p w14:paraId="58DA72E9"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includes recovery (if any)</w:t>
            </w:r>
          </w:p>
        </w:tc>
      </w:tr>
      <w:tr w:rsidR="0040141D" w14:paraId="3AE83CB4" w14:textId="77777777" w:rsidTr="0062632B">
        <w:tc>
          <w:tcPr>
            <w:tcW w:w="0" w:type="auto"/>
            <w:tcMar>
              <w:top w:w="30" w:type="dxa"/>
              <w:left w:w="30" w:type="dxa"/>
              <w:bottom w:w="20" w:type="dxa"/>
              <w:right w:w="30" w:type="dxa"/>
            </w:tcMar>
            <w:vAlign w:val="center"/>
          </w:tcPr>
          <w:p w14:paraId="2BD18A9D"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A.16*</w:t>
            </w:r>
          </w:p>
        </w:tc>
        <w:tc>
          <w:tcPr>
            <w:tcW w:w="0" w:type="auto"/>
            <w:tcMar>
              <w:top w:w="30" w:type="dxa"/>
              <w:left w:w="30" w:type="dxa"/>
              <w:bottom w:w="20" w:type="dxa"/>
              <w:right w:w="30" w:type="dxa"/>
            </w:tcMar>
            <w:vAlign w:val="center"/>
          </w:tcPr>
          <w:p w14:paraId="20BF80EE"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Arrival holding</w:t>
            </w:r>
          </w:p>
        </w:tc>
        <w:tc>
          <w:tcPr>
            <w:tcW w:w="0" w:type="auto"/>
            <w:tcMar>
              <w:top w:w="30" w:type="dxa"/>
              <w:left w:w="30" w:type="dxa"/>
              <w:bottom w:w="20" w:type="dxa"/>
              <w:right w:w="30" w:type="dxa"/>
            </w:tcMar>
            <w:vAlign w:val="center"/>
          </w:tcPr>
          <w:p w14:paraId="6DC1E06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41CAED9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2109A4C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from IAF reached until landed</w:t>
            </w:r>
          </w:p>
        </w:tc>
        <w:tc>
          <w:tcPr>
            <w:tcW w:w="1308" w:type="pct"/>
            <w:tcMar>
              <w:top w:w="30" w:type="dxa"/>
              <w:left w:w="30" w:type="dxa"/>
              <w:bottom w:w="20" w:type="dxa"/>
              <w:right w:w="30" w:type="dxa"/>
            </w:tcMar>
            <w:vAlign w:val="center"/>
          </w:tcPr>
          <w:p w14:paraId="0A0347D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extra time before landing</w:t>
            </w:r>
          </w:p>
        </w:tc>
      </w:tr>
      <w:tr w:rsidR="0040141D" w14:paraId="3606165A" w14:textId="77777777" w:rsidTr="0062632B">
        <w:tc>
          <w:tcPr>
            <w:tcW w:w="0" w:type="auto"/>
            <w:tcMar>
              <w:top w:w="30" w:type="dxa"/>
              <w:left w:w="30" w:type="dxa"/>
              <w:bottom w:w="20" w:type="dxa"/>
              <w:right w:w="30" w:type="dxa"/>
            </w:tcMar>
            <w:vAlign w:val="center"/>
          </w:tcPr>
          <w:p w14:paraId="7A6D9C4E"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A.17*</w:t>
            </w:r>
          </w:p>
        </w:tc>
        <w:tc>
          <w:tcPr>
            <w:tcW w:w="0" w:type="auto"/>
            <w:tcMar>
              <w:top w:w="30" w:type="dxa"/>
              <w:left w:w="30" w:type="dxa"/>
              <w:bottom w:w="20" w:type="dxa"/>
              <w:right w:w="30" w:type="dxa"/>
            </w:tcMar>
            <w:vAlign w:val="center"/>
          </w:tcPr>
          <w:p w14:paraId="5A125126"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Taxi-in</w:t>
            </w:r>
          </w:p>
        </w:tc>
        <w:tc>
          <w:tcPr>
            <w:tcW w:w="0" w:type="auto"/>
            <w:tcMar>
              <w:top w:w="30" w:type="dxa"/>
              <w:left w:w="30" w:type="dxa"/>
              <w:bottom w:w="20" w:type="dxa"/>
              <w:right w:w="30" w:type="dxa"/>
            </w:tcMar>
            <w:vAlign w:val="center"/>
          </w:tcPr>
          <w:p w14:paraId="0BBFFF8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5FBB17B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1233" w:type="pct"/>
            <w:tcMar>
              <w:top w:w="30" w:type="dxa"/>
              <w:left w:w="30" w:type="dxa"/>
              <w:bottom w:w="20" w:type="dxa"/>
              <w:right w:w="30" w:type="dxa"/>
            </w:tcMar>
            <w:vAlign w:val="center"/>
          </w:tcPr>
          <w:p w14:paraId="2789A55E"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from landing to in-block time</w:t>
            </w:r>
          </w:p>
        </w:tc>
        <w:tc>
          <w:tcPr>
            <w:tcW w:w="1308" w:type="pct"/>
            <w:tcMar>
              <w:top w:w="30" w:type="dxa"/>
              <w:left w:w="30" w:type="dxa"/>
              <w:bottom w:w="20" w:type="dxa"/>
              <w:right w:w="30" w:type="dxa"/>
            </w:tcMar>
            <w:vAlign w:val="center"/>
          </w:tcPr>
          <w:p w14:paraId="6699D17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deviation from the standard taxi time</w:t>
            </w:r>
          </w:p>
        </w:tc>
      </w:tr>
      <w:tr w:rsidR="0040141D" w14:paraId="7283AB20" w14:textId="77777777" w:rsidTr="0062632B">
        <w:tc>
          <w:tcPr>
            <w:tcW w:w="0" w:type="auto"/>
            <w:tcMar>
              <w:top w:w="30" w:type="dxa"/>
              <w:left w:w="30" w:type="dxa"/>
              <w:bottom w:w="20" w:type="dxa"/>
              <w:right w:w="30" w:type="dxa"/>
            </w:tcMar>
            <w:vAlign w:val="center"/>
          </w:tcPr>
          <w:p w14:paraId="22945D27" w14:textId="77777777" w:rsidR="0040141D" w:rsidRPr="00587979" w:rsidRDefault="0040141D" w:rsidP="0062632B">
            <w:pPr>
              <w:spacing w:before="20" w:after="20"/>
              <w:ind w:left="113"/>
              <w:rPr>
                <w:rFonts w:cs="Arial"/>
                <w:b/>
                <w:sz w:val="16"/>
                <w:szCs w:val="16"/>
              </w:rPr>
            </w:pPr>
            <w:r w:rsidRPr="00587979">
              <w:rPr>
                <w:rFonts w:eastAsia="Calibri" w:cs="Arial"/>
                <w:b/>
                <w:sz w:val="16"/>
                <w:szCs w:val="16"/>
              </w:rPr>
              <w:t>A.41</w:t>
            </w:r>
          </w:p>
        </w:tc>
        <w:tc>
          <w:tcPr>
            <w:tcW w:w="0" w:type="auto"/>
            <w:tcMar>
              <w:top w:w="30" w:type="dxa"/>
              <w:left w:w="30" w:type="dxa"/>
              <w:bottom w:w="20" w:type="dxa"/>
              <w:right w:w="30" w:type="dxa"/>
            </w:tcMar>
            <w:vAlign w:val="center"/>
          </w:tcPr>
          <w:p w14:paraId="30C66E92"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Airport reactionary/primary delay ratio</w:t>
            </w:r>
          </w:p>
        </w:tc>
        <w:tc>
          <w:tcPr>
            <w:tcW w:w="0" w:type="auto"/>
            <w:tcMar>
              <w:top w:w="30" w:type="dxa"/>
              <w:left w:w="30" w:type="dxa"/>
              <w:bottom w:w="20" w:type="dxa"/>
              <w:right w:w="30" w:type="dxa"/>
            </w:tcMar>
            <w:vAlign w:val="center"/>
          </w:tcPr>
          <w:p w14:paraId="478CA2DE"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resilience</w:t>
            </w:r>
          </w:p>
        </w:tc>
        <w:tc>
          <w:tcPr>
            <w:tcW w:w="0" w:type="auto"/>
            <w:tcMar>
              <w:top w:w="30" w:type="dxa"/>
              <w:left w:w="30" w:type="dxa"/>
              <w:bottom w:w="20" w:type="dxa"/>
              <w:right w:w="30" w:type="dxa"/>
            </w:tcMar>
            <w:vAlign w:val="center"/>
          </w:tcPr>
          <w:p w14:paraId="7950F19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n/a</w:t>
            </w:r>
          </w:p>
        </w:tc>
        <w:tc>
          <w:tcPr>
            <w:tcW w:w="1233" w:type="pct"/>
            <w:tcMar>
              <w:top w:w="30" w:type="dxa"/>
              <w:left w:w="30" w:type="dxa"/>
              <w:bottom w:w="20" w:type="dxa"/>
              <w:right w:w="30" w:type="dxa"/>
            </w:tcMar>
            <w:vAlign w:val="center"/>
          </w:tcPr>
          <w:p w14:paraId="315130FB"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reactionary / non-reactionary departure delay</w:t>
            </w:r>
          </w:p>
        </w:tc>
        <w:tc>
          <w:tcPr>
            <w:tcW w:w="1308" w:type="pct"/>
            <w:tcMar>
              <w:top w:w="30" w:type="dxa"/>
              <w:left w:w="30" w:type="dxa"/>
              <w:bottom w:w="20" w:type="dxa"/>
              <w:right w:w="30" w:type="dxa"/>
            </w:tcMar>
            <w:vAlign w:val="center"/>
          </w:tcPr>
          <w:p w14:paraId="12D0E23B" w14:textId="77777777" w:rsidR="0040141D" w:rsidRPr="00587979" w:rsidRDefault="0040141D" w:rsidP="0062632B">
            <w:pPr>
              <w:spacing w:before="20" w:after="20"/>
              <w:ind w:left="113"/>
              <w:rPr>
                <w:rFonts w:cs="Arial"/>
                <w:sz w:val="16"/>
                <w:szCs w:val="16"/>
              </w:rPr>
            </w:pPr>
          </w:p>
        </w:tc>
      </w:tr>
      <w:tr w:rsidR="0040141D" w14:paraId="732E5455" w14:textId="77777777" w:rsidTr="0062632B">
        <w:tc>
          <w:tcPr>
            <w:tcW w:w="0" w:type="auto"/>
            <w:tcMar>
              <w:top w:w="30" w:type="dxa"/>
              <w:left w:w="30" w:type="dxa"/>
              <w:bottom w:w="20" w:type="dxa"/>
              <w:right w:w="30" w:type="dxa"/>
            </w:tcMar>
            <w:vAlign w:val="center"/>
          </w:tcPr>
          <w:p w14:paraId="4048E595" w14:textId="77777777" w:rsidR="0040141D" w:rsidRPr="00587979" w:rsidRDefault="0040141D" w:rsidP="0062632B">
            <w:pPr>
              <w:spacing w:before="20" w:after="20"/>
              <w:ind w:left="113"/>
              <w:rPr>
                <w:rFonts w:eastAsia="Calibri" w:cs="Arial"/>
                <w:b/>
                <w:sz w:val="16"/>
                <w:szCs w:val="16"/>
              </w:rPr>
            </w:pPr>
            <w:r>
              <w:rPr>
                <w:rFonts w:eastAsia="Calibri" w:cs="Arial"/>
                <w:b/>
                <w:sz w:val="16"/>
                <w:szCs w:val="16"/>
              </w:rPr>
              <w:t>A.42</w:t>
            </w:r>
          </w:p>
        </w:tc>
        <w:tc>
          <w:tcPr>
            <w:tcW w:w="0" w:type="auto"/>
            <w:tcMar>
              <w:top w:w="30" w:type="dxa"/>
              <w:left w:w="30" w:type="dxa"/>
              <w:bottom w:w="20" w:type="dxa"/>
              <w:right w:w="30" w:type="dxa"/>
            </w:tcMar>
            <w:vAlign w:val="center"/>
          </w:tcPr>
          <w:p w14:paraId="479C61D1" w14:textId="77777777" w:rsidR="0040141D" w:rsidRPr="00587979" w:rsidRDefault="0040141D" w:rsidP="0062632B">
            <w:pPr>
              <w:spacing w:before="20" w:after="20"/>
              <w:ind w:left="113"/>
              <w:rPr>
                <w:rFonts w:eastAsia="Calibri" w:cs="Arial"/>
                <w:sz w:val="16"/>
                <w:szCs w:val="16"/>
              </w:rPr>
            </w:pPr>
            <w:r>
              <w:rPr>
                <w:rFonts w:eastAsia="Calibri" w:cs="Arial"/>
                <w:sz w:val="16"/>
                <w:szCs w:val="16"/>
              </w:rPr>
              <w:t>Flight-km</w:t>
            </w:r>
          </w:p>
        </w:tc>
        <w:tc>
          <w:tcPr>
            <w:tcW w:w="0" w:type="auto"/>
            <w:tcMar>
              <w:top w:w="30" w:type="dxa"/>
              <w:left w:w="30" w:type="dxa"/>
              <w:bottom w:w="20" w:type="dxa"/>
              <w:right w:w="30" w:type="dxa"/>
            </w:tcMar>
            <w:vAlign w:val="center"/>
          </w:tcPr>
          <w:p w14:paraId="55615CDA" w14:textId="77777777" w:rsidR="0040141D" w:rsidRPr="008E5789" w:rsidRDefault="0040141D" w:rsidP="0062632B">
            <w:pPr>
              <w:spacing w:before="20" w:after="20"/>
              <w:ind w:left="113"/>
              <w:rPr>
                <w:rFonts w:eastAsia="Calibri" w:cs="Arial"/>
                <w:sz w:val="16"/>
                <w:szCs w:val="16"/>
              </w:rPr>
            </w:pPr>
            <w:r w:rsidRPr="008E5789">
              <w:rPr>
                <w:rFonts w:eastAsia="Calibri" w:cs="Arial"/>
                <w:sz w:val="16"/>
                <w:szCs w:val="16"/>
              </w:rPr>
              <w:t>disutility</w:t>
            </w:r>
          </w:p>
        </w:tc>
        <w:tc>
          <w:tcPr>
            <w:tcW w:w="0" w:type="auto"/>
            <w:tcMar>
              <w:top w:w="30" w:type="dxa"/>
              <w:left w:w="30" w:type="dxa"/>
              <w:bottom w:w="20" w:type="dxa"/>
              <w:right w:w="30" w:type="dxa"/>
            </w:tcMar>
            <w:vAlign w:val="center"/>
          </w:tcPr>
          <w:p w14:paraId="1333ED71" w14:textId="77777777" w:rsidR="0040141D" w:rsidRPr="008E5789" w:rsidRDefault="0040141D" w:rsidP="0062632B">
            <w:pPr>
              <w:spacing w:before="20" w:after="20"/>
              <w:ind w:left="113"/>
              <w:rPr>
                <w:rFonts w:eastAsia="Calibri" w:cs="Arial"/>
                <w:sz w:val="16"/>
                <w:szCs w:val="16"/>
              </w:rPr>
            </w:pPr>
            <w:r w:rsidRPr="008E5789">
              <w:rPr>
                <w:rFonts w:eastAsia="Calibri" w:cs="Arial"/>
                <w:sz w:val="16"/>
                <w:szCs w:val="16"/>
              </w:rPr>
              <w:t>km</w:t>
            </w:r>
          </w:p>
        </w:tc>
        <w:tc>
          <w:tcPr>
            <w:tcW w:w="1233" w:type="pct"/>
            <w:tcMar>
              <w:top w:w="30" w:type="dxa"/>
              <w:left w:w="30" w:type="dxa"/>
              <w:bottom w:w="20" w:type="dxa"/>
              <w:right w:w="30" w:type="dxa"/>
            </w:tcMar>
            <w:vAlign w:val="center"/>
          </w:tcPr>
          <w:p w14:paraId="4A28BE26" w14:textId="77777777" w:rsidR="0040141D" w:rsidRPr="008E5789" w:rsidRDefault="0040141D" w:rsidP="0062632B">
            <w:pPr>
              <w:spacing w:before="20" w:after="20"/>
              <w:ind w:left="113"/>
              <w:rPr>
                <w:rFonts w:eastAsia="Calibri" w:cs="Arial"/>
                <w:sz w:val="16"/>
                <w:szCs w:val="16"/>
              </w:rPr>
            </w:pPr>
            <w:r w:rsidRPr="008E5789">
              <w:rPr>
                <w:rFonts w:eastAsia="Calibri" w:cs="Arial"/>
                <w:sz w:val="16"/>
                <w:szCs w:val="16"/>
              </w:rPr>
              <w:t xml:space="preserve">leg length, </w:t>
            </w:r>
          </w:p>
          <w:p w14:paraId="18139731" w14:textId="77777777" w:rsidR="0040141D" w:rsidRPr="008E5789" w:rsidRDefault="0040141D" w:rsidP="0062632B">
            <w:pPr>
              <w:spacing w:before="20" w:after="20"/>
              <w:ind w:left="113"/>
              <w:rPr>
                <w:rFonts w:eastAsia="Calibri" w:cs="Arial"/>
                <w:sz w:val="16"/>
                <w:szCs w:val="16"/>
              </w:rPr>
            </w:pPr>
            <w:r w:rsidRPr="008E5789">
              <w:rPr>
                <w:rFonts w:eastAsia="Calibri" w:cs="Arial"/>
                <w:sz w:val="16"/>
                <w:szCs w:val="16"/>
              </w:rPr>
              <w:t xml:space="preserve">summed over all flights  </w:t>
            </w:r>
          </w:p>
        </w:tc>
        <w:tc>
          <w:tcPr>
            <w:tcW w:w="1308" w:type="pct"/>
            <w:tcMar>
              <w:top w:w="30" w:type="dxa"/>
              <w:left w:w="30" w:type="dxa"/>
              <w:bottom w:w="20" w:type="dxa"/>
              <w:right w:w="30" w:type="dxa"/>
            </w:tcMar>
            <w:vAlign w:val="center"/>
          </w:tcPr>
          <w:p w14:paraId="429BEF0B" w14:textId="77777777" w:rsidR="0040141D" w:rsidRPr="008E5789" w:rsidRDefault="0040141D" w:rsidP="0062632B">
            <w:pPr>
              <w:spacing w:before="20" w:after="20"/>
              <w:ind w:left="113"/>
              <w:rPr>
                <w:rFonts w:cs="Arial"/>
                <w:sz w:val="16"/>
                <w:szCs w:val="16"/>
              </w:rPr>
            </w:pPr>
            <w:r w:rsidRPr="008E5789">
              <w:rPr>
                <w:rFonts w:cs="Arial"/>
                <w:sz w:val="16"/>
                <w:szCs w:val="16"/>
              </w:rPr>
              <w:t>classified as “disutility” for comparison with analogue B.16; actually multi-functional</w:t>
            </w:r>
          </w:p>
        </w:tc>
      </w:tr>
      <w:tr w:rsidR="0040141D" w14:paraId="37530B3C" w14:textId="77777777" w:rsidTr="0062632B">
        <w:tc>
          <w:tcPr>
            <w:tcW w:w="0" w:type="auto"/>
            <w:tcMar>
              <w:top w:w="30" w:type="dxa"/>
              <w:left w:w="30" w:type="dxa"/>
              <w:bottom w:w="20" w:type="dxa"/>
              <w:right w:w="30" w:type="dxa"/>
            </w:tcMar>
            <w:vAlign w:val="center"/>
          </w:tcPr>
          <w:p w14:paraId="53662AD4" w14:textId="77777777" w:rsidR="0040141D" w:rsidRPr="00587979" w:rsidRDefault="0040141D" w:rsidP="0062632B">
            <w:pPr>
              <w:spacing w:before="20" w:after="20"/>
              <w:ind w:left="113"/>
              <w:rPr>
                <w:rFonts w:eastAsia="Calibri" w:cs="Arial"/>
                <w:b/>
                <w:sz w:val="16"/>
                <w:szCs w:val="16"/>
              </w:rPr>
            </w:pPr>
            <w:r w:rsidRPr="00587979">
              <w:rPr>
                <w:rFonts w:eastAsia="Calibri" w:cs="Arial"/>
                <w:b/>
                <w:sz w:val="16"/>
                <w:szCs w:val="16"/>
              </w:rPr>
              <w:t>A.15*</w:t>
            </w:r>
          </w:p>
        </w:tc>
        <w:tc>
          <w:tcPr>
            <w:tcW w:w="0" w:type="auto"/>
            <w:tcMar>
              <w:top w:w="30" w:type="dxa"/>
              <w:left w:w="30" w:type="dxa"/>
              <w:bottom w:w="20" w:type="dxa"/>
              <w:right w:w="30" w:type="dxa"/>
            </w:tcMar>
            <w:vAlign w:val="center"/>
          </w:tcPr>
          <w:p w14:paraId="1185DADD"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CO</w:t>
            </w:r>
            <w:r w:rsidRPr="00587979">
              <w:rPr>
                <w:rFonts w:eastAsia="Calibri" w:cs="Arial"/>
                <w:sz w:val="16"/>
                <w:szCs w:val="16"/>
                <w:vertAlign w:val="subscript"/>
              </w:rPr>
              <w:t>2</w:t>
            </w:r>
            <w:r>
              <w:rPr>
                <w:rFonts w:eastAsia="Calibri" w:cs="Arial"/>
                <w:sz w:val="16"/>
                <w:szCs w:val="16"/>
              </w:rPr>
              <w:t xml:space="preserve"> – at-gate</w:t>
            </w:r>
          </w:p>
        </w:tc>
        <w:tc>
          <w:tcPr>
            <w:tcW w:w="0" w:type="auto"/>
            <w:tcMar>
              <w:top w:w="30" w:type="dxa"/>
              <w:left w:w="30" w:type="dxa"/>
              <w:bottom w:w="20" w:type="dxa"/>
              <w:right w:w="30" w:type="dxa"/>
            </w:tcMar>
            <w:vAlign w:val="center"/>
          </w:tcPr>
          <w:p w14:paraId="572A0D93"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environment</w:t>
            </w:r>
          </w:p>
        </w:tc>
        <w:tc>
          <w:tcPr>
            <w:tcW w:w="0" w:type="auto"/>
            <w:tcMar>
              <w:top w:w="30" w:type="dxa"/>
              <w:left w:w="30" w:type="dxa"/>
              <w:bottom w:w="20" w:type="dxa"/>
              <w:right w:w="30" w:type="dxa"/>
            </w:tcMar>
            <w:vAlign w:val="center"/>
          </w:tcPr>
          <w:p w14:paraId="0357B093"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tonnes</w:t>
            </w:r>
          </w:p>
        </w:tc>
        <w:tc>
          <w:tcPr>
            <w:tcW w:w="1233" w:type="pct"/>
            <w:tcMar>
              <w:top w:w="30" w:type="dxa"/>
              <w:left w:w="30" w:type="dxa"/>
              <w:bottom w:w="20" w:type="dxa"/>
              <w:right w:w="30" w:type="dxa"/>
            </w:tcMar>
            <w:vAlign w:val="center"/>
          </w:tcPr>
          <w:p w14:paraId="561DA7A8"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CO</w:t>
            </w:r>
            <w:r w:rsidRPr="00587979">
              <w:rPr>
                <w:rFonts w:eastAsia="Calibri" w:cs="Arial"/>
                <w:sz w:val="16"/>
                <w:szCs w:val="16"/>
                <w:vertAlign w:val="subscript"/>
              </w:rPr>
              <w:t>2</w:t>
            </w:r>
            <w:r w:rsidRPr="00587979">
              <w:rPr>
                <w:rFonts w:eastAsia="Calibri" w:cs="Arial"/>
                <w:sz w:val="16"/>
                <w:szCs w:val="16"/>
              </w:rPr>
              <w:t xml:space="preserve"> emitted at-gate</w:t>
            </w:r>
          </w:p>
        </w:tc>
        <w:tc>
          <w:tcPr>
            <w:tcW w:w="1308" w:type="pct"/>
            <w:tcMar>
              <w:top w:w="30" w:type="dxa"/>
              <w:left w:w="30" w:type="dxa"/>
              <w:bottom w:w="20" w:type="dxa"/>
              <w:right w:w="30" w:type="dxa"/>
            </w:tcMar>
            <w:vAlign w:val="center"/>
          </w:tcPr>
          <w:p w14:paraId="4AB5B0F9" w14:textId="77777777" w:rsidR="0040141D" w:rsidRPr="00587979" w:rsidRDefault="0040141D" w:rsidP="0062632B">
            <w:pPr>
              <w:spacing w:before="20" w:after="20"/>
              <w:ind w:left="113"/>
              <w:rPr>
                <w:rFonts w:cs="Arial"/>
                <w:sz w:val="16"/>
                <w:szCs w:val="16"/>
              </w:rPr>
            </w:pPr>
            <w:r w:rsidRPr="00587979">
              <w:rPr>
                <w:rFonts w:cs="Arial"/>
                <w:sz w:val="16"/>
                <w:szCs w:val="16"/>
              </w:rPr>
              <w:t xml:space="preserve">based on MTOW-extrapolated APU data </w:t>
            </w:r>
          </w:p>
        </w:tc>
      </w:tr>
      <w:tr w:rsidR="0040141D" w14:paraId="481CD807" w14:textId="77777777" w:rsidTr="0062632B">
        <w:tc>
          <w:tcPr>
            <w:tcW w:w="0" w:type="auto"/>
            <w:tcMar>
              <w:top w:w="30" w:type="dxa"/>
              <w:left w:w="30" w:type="dxa"/>
              <w:bottom w:w="20" w:type="dxa"/>
              <w:right w:w="30" w:type="dxa"/>
            </w:tcMar>
            <w:vAlign w:val="center"/>
          </w:tcPr>
          <w:p w14:paraId="07E2E148" w14:textId="77777777" w:rsidR="0040141D" w:rsidRPr="00587979" w:rsidRDefault="0040141D" w:rsidP="0062632B">
            <w:pPr>
              <w:spacing w:before="20" w:after="20"/>
              <w:ind w:left="113"/>
              <w:rPr>
                <w:rFonts w:eastAsia="Calibri" w:cs="Arial"/>
                <w:b/>
                <w:sz w:val="16"/>
                <w:szCs w:val="16"/>
              </w:rPr>
            </w:pPr>
            <w:r w:rsidRPr="00587979">
              <w:rPr>
                <w:rFonts w:eastAsia="Calibri" w:cs="Arial"/>
                <w:b/>
                <w:sz w:val="16"/>
                <w:szCs w:val="16"/>
              </w:rPr>
              <w:t>A.16*</w:t>
            </w:r>
          </w:p>
        </w:tc>
        <w:tc>
          <w:tcPr>
            <w:tcW w:w="0" w:type="auto"/>
            <w:tcMar>
              <w:top w:w="30" w:type="dxa"/>
              <w:left w:w="30" w:type="dxa"/>
              <w:bottom w:w="20" w:type="dxa"/>
              <w:right w:w="30" w:type="dxa"/>
            </w:tcMar>
            <w:vAlign w:val="center"/>
          </w:tcPr>
          <w:p w14:paraId="25E92A86"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CO</w:t>
            </w:r>
            <w:r w:rsidRPr="00587979">
              <w:rPr>
                <w:rFonts w:eastAsia="Calibri" w:cs="Arial"/>
                <w:sz w:val="16"/>
                <w:szCs w:val="16"/>
                <w:vertAlign w:val="subscript"/>
              </w:rPr>
              <w:t>2</w:t>
            </w:r>
            <w:r>
              <w:rPr>
                <w:rFonts w:eastAsia="Calibri" w:cs="Arial"/>
                <w:sz w:val="16"/>
                <w:szCs w:val="16"/>
              </w:rPr>
              <w:t xml:space="preserve"> – cruise</w:t>
            </w:r>
          </w:p>
        </w:tc>
        <w:tc>
          <w:tcPr>
            <w:tcW w:w="0" w:type="auto"/>
            <w:tcMar>
              <w:top w:w="30" w:type="dxa"/>
              <w:left w:w="30" w:type="dxa"/>
              <w:bottom w:w="20" w:type="dxa"/>
              <w:right w:w="30" w:type="dxa"/>
            </w:tcMar>
            <w:vAlign w:val="center"/>
          </w:tcPr>
          <w:p w14:paraId="7D112653"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environment</w:t>
            </w:r>
          </w:p>
        </w:tc>
        <w:tc>
          <w:tcPr>
            <w:tcW w:w="0" w:type="auto"/>
            <w:tcMar>
              <w:top w:w="30" w:type="dxa"/>
              <w:left w:w="30" w:type="dxa"/>
              <w:bottom w:w="20" w:type="dxa"/>
              <w:right w:w="30" w:type="dxa"/>
            </w:tcMar>
            <w:vAlign w:val="center"/>
          </w:tcPr>
          <w:p w14:paraId="15F84194"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tonnes</w:t>
            </w:r>
          </w:p>
        </w:tc>
        <w:tc>
          <w:tcPr>
            <w:tcW w:w="1233" w:type="pct"/>
            <w:tcMar>
              <w:top w:w="30" w:type="dxa"/>
              <w:left w:w="30" w:type="dxa"/>
              <w:bottom w:w="20" w:type="dxa"/>
              <w:right w:w="30" w:type="dxa"/>
            </w:tcMar>
            <w:vAlign w:val="center"/>
          </w:tcPr>
          <w:p w14:paraId="6FF89551"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CO</w:t>
            </w:r>
            <w:r w:rsidRPr="00587979">
              <w:rPr>
                <w:rFonts w:eastAsia="Calibri" w:cs="Arial"/>
                <w:sz w:val="16"/>
                <w:szCs w:val="16"/>
                <w:vertAlign w:val="subscript"/>
              </w:rPr>
              <w:t>2</w:t>
            </w:r>
            <w:r w:rsidRPr="00587979">
              <w:rPr>
                <w:rFonts w:eastAsia="Calibri" w:cs="Arial"/>
                <w:sz w:val="16"/>
                <w:szCs w:val="16"/>
              </w:rPr>
              <w:t xml:space="preserve"> emitted in cruise only</w:t>
            </w:r>
          </w:p>
        </w:tc>
        <w:tc>
          <w:tcPr>
            <w:tcW w:w="1308" w:type="pct"/>
            <w:tcMar>
              <w:top w:w="30" w:type="dxa"/>
              <w:left w:w="30" w:type="dxa"/>
              <w:bottom w:w="20" w:type="dxa"/>
              <w:right w:w="30" w:type="dxa"/>
            </w:tcMar>
            <w:vAlign w:val="center"/>
          </w:tcPr>
          <w:p w14:paraId="2E853A5D" w14:textId="77777777" w:rsidR="0040141D" w:rsidRPr="00587979" w:rsidRDefault="0040141D" w:rsidP="0062632B">
            <w:pPr>
              <w:spacing w:before="20" w:after="20"/>
              <w:ind w:left="113"/>
              <w:rPr>
                <w:rFonts w:cs="Arial"/>
                <w:sz w:val="16"/>
                <w:szCs w:val="16"/>
              </w:rPr>
            </w:pPr>
            <w:r w:rsidRPr="00587979">
              <w:rPr>
                <w:rFonts w:cs="Arial"/>
                <w:sz w:val="16"/>
                <w:szCs w:val="16"/>
              </w:rPr>
              <w:t>based on fuel burn data in</w:t>
            </w:r>
            <w:r>
              <w:rPr>
                <w:rFonts w:cs="Arial"/>
                <w:sz w:val="16"/>
                <w:szCs w:val="16"/>
              </w:rPr>
              <w:t xml:space="preserve"> </w:t>
            </w:r>
            <w:r w:rsidRPr="0080484F">
              <w:rPr>
                <w:rFonts w:cs="Arial"/>
                <w:sz w:val="16"/>
                <w:szCs w:val="16"/>
              </w:rPr>
              <w:t xml:space="preserve">Section </w:t>
            </w:r>
            <w:r w:rsidRPr="0080484F">
              <w:rPr>
                <w:rFonts w:cs="Arial"/>
                <w:sz w:val="16"/>
                <w:szCs w:val="16"/>
              </w:rPr>
              <w:fldChar w:fldCharType="begin"/>
            </w:r>
            <w:r w:rsidRPr="0080484F">
              <w:rPr>
                <w:rFonts w:cs="Arial"/>
                <w:sz w:val="16"/>
                <w:szCs w:val="16"/>
              </w:rPr>
              <w:instrText xml:space="preserve"> REF _Ref457758037 \r \h </w:instrText>
            </w:r>
            <w:r w:rsidRPr="0080484F">
              <w:rPr>
                <w:rFonts w:cs="Arial"/>
                <w:sz w:val="16"/>
                <w:szCs w:val="16"/>
              </w:rPr>
            </w:r>
            <w:r w:rsidRPr="0080484F">
              <w:rPr>
                <w:rFonts w:cs="Arial"/>
                <w:sz w:val="16"/>
                <w:szCs w:val="16"/>
              </w:rPr>
              <w:fldChar w:fldCharType="separate"/>
            </w:r>
            <w:r w:rsidRPr="0080484F">
              <w:rPr>
                <w:rFonts w:cs="Arial"/>
                <w:sz w:val="16"/>
                <w:szCs w:val="16"/>
              </w:rPr>
              <w:t>4.3.1</w:t>
            </w:r>
            <w:r w:rsidRPr="0080484F">
              <w:rPr>
                <w:rFonts w:cs="Arial"/>
                <w:sz w:val="16"/>
                <w:szCs w:val="16"/>
              </w:rPr>
              <w:fldChar w:fldCharType="end"/>
            </w:r>
            <w:r w:rsidRPr="0080484F">
              <w:rPr>
                <w:rFonts w:cs="Arial"/>
                <w:sz w:val="16"/>
                <w:szCs w:val="16"/>
              </w:rPr>
              <w:t>.</w:t>
            </w:r>
          </w:p>
        </w:tc>
      </w:tr>
    </w:tbl>
    <w:p w14:paraId="15986102" w14:textId="77777777" w:rsidR="0040141D" w:rsidRDefault="0040141D" w:rsidP="0040141D">
      <w:r w:rsidRPr="00DC22B9">
        <w:rPr>
          <w:color w:val="000000"/>
        </w:rPr>
        <w:t xml:space="preserve"> </w:t>
      </w:r>
    </w:p>
    <w:p w14:paraId="11CE42C0" w14:textId="77777777" w:rsidR="0040141D" w:rsidRDefault="0040141D" w:rsidP="0040141D">
      <w:pPr>
        <w:rPr>
          <w:rFonts w:eastAsia="Calibri"/>
        </w:rPr>
      </w:pPr>
    </w:p>
    <w:p w14:paraId="30E37BFE" w14:textId="77777777" w:rsidR="0040141D" w:rsidRDefault="0040141D" w:rsidP="0040141D">
      <w:pPr>
        <w:rPr>
          <w:rFonts w:eastAsia="Calibri"/>
        </w:rPr>
      </w:pPr>
    </w:p>
    <w:p w14:paraId="22189A9D" w14:textId="77777777" w:rsidR="0040141D" w:rsidRPr="00D229EF" w:rsidRDefault="0040141D" w:rsidP="0040141D">
      <w:pPr>
        <w:rPr>
          <w:rFonts w:eastAsia="Calibri"/>
          <w:sz w:val="16"/>
          <w:szCs w:val="16"/>
        </w:rPr>
      </w:pPr>
      <w:r w:rsidRPr="00D229EF">
        <w:rPr>
          <w:rFonts w:eastAsia="Calibri"/>
          <w:sz w:val="16"/>
          <w:szCs w:val="16"/>
        </w:rPr>
        <w:t>* Simple estimation only.</w:t>
      </w:r>
    </w:p>
    <w:p w14:paraId="24F03C9F" w14:textId="77777777" w:rsidR="0040141D" w:rsidRPr="00D229EF" w:rsidRDefault="0040141D" w:rsidP="0040141D">
      <w:pPr>
        <w:rPr>
          <w:sz w:val="16"/>
          <w:szCs w:val="16"/>
        </w:rPr>
      </w:pPr>
      <w:r w:rsidRPr="00D229EF">
        <w:rPr>
          <w:rFonts w:eastAsia="Calibri"/>
          <w:sz w:val="16"/>
          <w:szCs w:val="16"/>
        </w:rPr>
        <w:t>** May be split by aircraft and passengers (TBD).</w:t>
      </w:r>
    </w:p>
    <w:p w14:paraId="423219D5" w14:textId="735F00BD" w:rsidR="0065071C" w:rsidRDefault="0065071C" w:rsidP="00B36C23"/>
    <w:p w14:paraId="1EAC35DE" w14:textId="7CA262F9" w:rsidR="00D608D1" w:rsidRDefault="00DF5BED" w:rsidP="00B36C23">
      <w:r>
        <w:br w:type="column"/>
      </w:r>
    </w:p>
    <w:p w14:paraId="7CBBF06D" w14:textId="1C29054F" w:rsidR="00DF5BED" w:rsidRDefault="00DF5BED" w:rsidP="00B36C23"/>
    <w:p w14:paraId="6CBD62F7" w14:textId="0035DAAE" w:rsidR="00DF5BED" w:rsidRDefault="00DF5BED" w:rsidP="00B36C23"/>
    <w:p w14:paraId="7C394519" w14:textId="564B792F" w:rsidR="00DF5BED" w:rsidRDefault="00DF5BED" w:rsidP="00B36C23"/>
    <w:p w14:paraId="57EED84D" w14:textId="07C03CF6" w:rsidR="0065071C" w:rsidRDefault="0065071C" w:rsidP="0065071C">
      <w:pPr>
        <w:pStyle w:val="Caption"/>
        <w:keepNext/>
        <w:jc w:val="center"/>
      </w:pPr>
      <w:bookmarkStart w:id="23" w:name="_Toc460169043"/>
      <w:r w:rsidRPr="00596E8D">
        <w:t xml:space="preserve">Table </w:t>
      </w:r>
      <w:r w:rsidRPr="00596E8D">
        <w:fldChar w:fldCharType="begin"/>
      </w:r>
      <w:r w:rsidRPr="00596E8D">
        <w:instrText xml:space="preserve"> SEQ Table \* ARABIC </w:instrText>
      </w:r>
      <w:r w:rsidRPr="00596E8D">
        <w:fldChar w:fldCharType="separate"/>
      </w:r>
      <w:r w:rsidR="00C42F0A">
        <w:rPr>
          <w:noProof/>
        </w:rPr>
        <w:t>4</w:t>
      </w:r>
      <w:r w:rsidRPr="00596E8D">
        <w:fldChar w:fldCharType="end"/>
      </w:r>
      <w:r w:rsidRPr="00596E8D">
        <w:t xml:space="preserve">. </w:t>
      </w:r>
      <w:r>
        <w:t>Passenger-centric metrics</w:t>
      </w:r>
      <w:bookmarkEnd w:id="23"/>
    </w:p>
    <w:tbl>
      <w:tblPr>
        <w:tblStyle w:val="ScrollTableNormal"/>
        <w:tblW w:w="5000" w:type="pct"/>
        <w:tblBorders>
          <w:left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574"/>
        <w:gridCol w:w="1985"/>
        <w:gridCol w:w="1143"/>
        <w:gridCol w:w="778"/>
        <w:gridCol w:w="2095"/>
        <w:gridCol w:w="2451"/>
      </w:tblGrid>
      <w:tr w:rsidR="0040141D" w:rsidRPr="00D608D1" w14:paraId="7A4F1484" w14:textId="77777777" w:rsidTr="0062632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tcPr>
          <w:p w14:paraId="19671338" w14:textId="77777777" w:rsidR="0040141D" w:rsidRPr="00587979" w:rsidRDefault="0040141D" w:rsidP="0062632B">
            <w:pPr>
              <w:spacing w:before="20" w:after="20"/>
              <w:ind w:left="113"/>
              <w:rPr>
                <w:rFonts w:cs="Arial"/>
                <w:color w:val="auto"/>
                <w:sz w:val="16"/>
                <w:szCs w:val="16"/>
              </w:rPr>
            </w:pPr>
            <w:r w:rsidRPr="00587979">
              <w:rPr>
                <w:rFonts w:eastAsia="Calibri" w:cs="Arial"/>
                <w:color w:val="auto"/>
                <w:sz w:val="16"/>
                <w:szCs w:val="16"/>
              </w:rPr>
              <w:t>Code</w:t>
            </w:r>
          </w:p>
        </w:tc>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tcPr>
          <w:p w14:paraId="225910F4" w14:textId="77777777" w:rsidR="0040141D" w:rsidRPr="00587979" w:rsidRDefault="0040141D" w:rsidP="0062632B">
            <w:pPr>
              <w:spacing w:before="20" w:after="20"/>
              <w:ind w:left="113"/>
              <w:rPr>
                <w:rFonts w:cs="Arial"/>
                <w:color w:val="auto"/>
                <w:sz w:val="16"/>
                <w:szCs w:val="16"/>
              </w:rPr>
            </w:pPr>
            <w:r w:rsidRPr="00587979">
              <w:rPr>
                <w:rFonts w:eastAsia="Calibri" w:cs="Arial"/>
                <w:color w:val="auto"/>
                <w:sz w:val="16"/>
                <w:szCs w:val="16"/>
              </w:rPr>
              <w:t>Name</w:t>
            </w:r>
          </w:p>
        </w:tc>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tcPr>
          <w:p w14:paraId="4DEC30AA" w14:textId="77777777" w:rsidR="0040141D" w:rsidRPr="00587979" w:rsidRDefault="0040141D" w:rsidP="0062632B">
            <w:pPr>
              <w:spacing w:before="20" w:after="20"/>
              <w:ind w:left="113"/>
              <w:rPr>
                <w:rFonts w:cs="Arial"/>
                <w:color w:val="auto"/>
                <w:sz w:val="16"/>
                <w:szCs w:val="16"/>
              </w:rPr>
            </w:pPr>
            <w:r w:rsidRPr="00587979">
              <w:rPr>
                <w:rFonts w:eastAsia="Calibri" w:cs="Arial"/>
                <w:color w:val="auto"/>
                <w:sz w:val="16"/>
                <w:szCs w:val="16"/>
              </w:rPr>
              <w:t>Subcategory</w:t>
            </w:r>
          </w:p>
        </w:tc>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tcPr>
          <w:p w14:paraId="7913C34B" w14:textId="77777777" w:rsidR="0040141D" w:rsidRPr="00587979" w:rsidRDefault="0040141D" w:rsidP="0062632B">
            <w:pPr>
              <w:spacing w:before="20" w:after="20"/>
              <w:ind w:left="113"/>
              <w:rPr>
                <w:rFonts w:cs="Arial"/>
                <w:color w:val="auto"/>
                <w:sz w:val="16"/>
                <w:szCs w:val="16"/>
              </w:rPr>
            </w:pPr>
            <w:r w:rsidRPr="00587979">
              <w:rPr>
                <w:rFonts w:eastAsia="Calibri" w:cs="Arial"/>
                <w:color w:val="auto"/>
                <w:sz w:val="16"/>
                <w:szCs w:val="16"/>
              </w:rPr>
              <w:t>Units</w:t>
            </w:r>
          </w:p>
        </w:tc>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tcPr>
          <w:p w14:paraId="063816C6" w14:textId="77777777" w:rsidR="0040141D" w:rsidRPr="00587979" w:rsidRDefault="0040141D" w:rsidP="0062632B">
            <w:pPr>
              <w:spacing w:before="20" w:after="20"/>
              <w:ind w:left="113"/>
              <w:rPr>
                <w:rFonts w:cs="Arial"/>
                <w:color w:val="auto"/>
                <w:sz w:val="16"/>
                <w:szCs w:val="16"/>
              </w:rPr>
            </w:pPr>
            <w:r w:rsidRPr="00587979">
              <w:rPr>
                <w:rFonts w:eastAsia="Calibri" w:cs="Arial"/>
                <w:color w:val="auto"/>
                <w:sz w:val="16"/>
                <w:szCs w:val="16"/>
              </w:rPr>
              <w:t>Description</w:t>
            </w:r>
          </w:p>
        </w:tc>
        <w:tc>
          <w:tcPr>
            <w:tcW w:w="0" w:type="auto"/>
            <w:tcBorders>
              <w:top w:val="single" w:sz="4" w:space="0" w:color="002060"/>
              <w:bottom w:val="single" w:sz="4" w:space="0" w:color="002060"/>
            </w:tcBorders>
            <w:shd w:val="clear" w:color="auto" w:fill="FFFFFF" w:themeFill="background1"/>
            <w:tcMar>
              <w:top w:w="30" w:type="dxa"/>
              <w:left w:w="30" w:type="dxa"/>
              <w:bottom w:w="20" w:type="dxa"/>
              <w:right w:w="30" w:type="dxa"/>
            </w:tcMar>
          </w:tcPr>
          <w:p w14:paraId="30CE6D97" w14:textId="77777777" w:rsidR="0040141D" w:rsidRPr="00587979" w:rsidRDefault="0040141D" w:rsidP="0062632B">
            <w:pPr>
              <w:spacing w:before="20" w:after="20"/>
              <w:ind w:left="113"/>
              <w:rPr>
                <w:rFonts w:cs="Arial"/>
                <w:color w:val="auto"/>
                <w:sz w:val="16"/>
                <w:szCs w:val="16"/>
              </w:rPr>
            </w:pPr>
            <w:r w:rsidRPr="00587979">
              <w:rPr>
                <w:rFonts w:eastAsia="Calibri" w:cs="Arial"/>
                <w:color w:val="auto"/>
                <w:sz w:val="16"/>
                <w:szCs w:val="16"/>
              </w:rPr>
              <w:t>Comments</w:t>
            </w:r>
          </w:p>
        </w:tc>
      </w:tr>
      <w:tr w:rsidR="0040141D" w14:paraId="26938113" w14:textId="77777777" w:rsidTr="0062632B">
        <w:tc>
          <w:tcPr>
            <w:tcW w:w="0" w:type="auto"/>
            <w:tcBorders>
              <w:top w:val="single" w:sz="4" w:space="0" w:color="002060"/>
            </w:tcBorders>
            <w:tcMar>
              <w:top w:w="30" w:type="dxa"/>
              <w:left w:w="30" w:type="dxa"/>
              <w:bottom w:w="20" w:type="dxa"/>
              <w:right w:w="30" w:type="dxa"/>
            </w:tcMar>
            <w:vAlign w:val="center"/>
          </w:tcPr>
          <w:p w14:paraId="46D303EA"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B.01</w:t>
            </w:r>
          </w:p>
        </w:tc>
        <w:tc>
          <w:tcPr>
            <w:tcW w:w="0" w:type="auto"/>
            <w:tcBorders>
              <w:top w:val="single" w:sz="4" w:space="0" w:color="002060"/>
            </w:tcBorders>
            <w:tcMar>
              <w:top w:w="30" w:type="dxa"/>
              <w:left w:w="30" w:type="dxa"/>
              <w:bottom w:w="20" w:type="dxa"/>
              <w:right w:w="30" w:type="dxa"/>
            </w:tcMar>
            <w:vAlign w:val="center"/>
          </w:tcPr>
          <w:p w14:paraId="2849FA81"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Passenger departure delay</w:t>
            </w:r>
          </w:p>
        </w:tc>
        <w:tc>
          <w:tcPr>
            <w:tcW w:w="0" w:type="auto"/>
            <w:tcBorders>
              <w:top w:val="single" w:sz="4" w:space="0" w:color="002060"/>
            </w:tcBorders>
            <w:tcMar>
              <w:top w:w="30" w:type="dxa"/>
              <w:left w:w="30" w:type="dxa"/>
              <w:bottom w:w="20" w:type="dxa"/>
              <w:right w:w="30" w:type="dxa"/>
            </w:tcMar>
            <w:vAlign w:val="center"/>
          </w:tcPr>
          <w:p w14:paraId="391C002E"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delay</w:t>
            </w:r>
          </w:p>
        </w:tc>
        <w:tc>
          <w:tcPr>
            <w:tcW w:w="0" w:type="auto"/>
            <w:tcBorders>
              <w:top w:val="single" w:sz="4" w:space="0" w:color="002060"/>
            </w:tcBorders>
            <w:tcMar>
              <w:top w:w="30" w:type="dxa"/>
              <w:left w:w="30" w:type="dxa"/>
              <w:bottom w:w="20" w:type="dxa"/>
              <w:right w:w="30" w:type="dxa"/>
            </w:tcMar>
            <w:vAlign w:val="center"/>
          </w:tcPr>
          <w:p w14:paraId="023FABF9"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minutes</w:t>
            </w:r>
          </w:p>
        </w:tc>
        <w:tc>
          <w:tcPr>
            <w:tcW w:w="0" w:type="auto"/>
            <w:tcBorders>
              <w:top w:val="single" w:sz="4" w:space="0" w:color="002060"/>
            </w:tcBorders>
            <w:tcMar>
              <w:top w:w="30" w:type="dxa"/>
              <w:left w:w="30" w:type="dxa"/>
              <w:bottom w:w="20" w:type="dxa"/>
              <w:right w:w="30" w:type="dxa"/>
            </w:tcMar>
            <w:vAlign w:val="center"/>
          </w:tcPr>
          <w:p w14:paraId="5FB518F7"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actual - scheduled</w:t>
            </w:r>
          </w:p>
        </w:tc>
        <w:tc>
          <w:tcPr>
            <w:tcW w:w="0" w:type="auto"/>
            <w:tcBorders>
              <w:top w:val="single" w:sz="4" w:space="0" w:color="002060"/>
            </w:tcBorders>
            <w:tcMar>
              <w:top w:w="30" w:type="dxa"/>
              <w:left w:w="30" w:type="dxa"/>
              <w:bottom w:w="20" w:type="dxa"/>
              <w:right w:w="30" w:type="dxa"/>
            </w:tcMar>
            <w:vAlign w:val="center"/>
          </w:tcPr>
          <w:p w14:paraId="418BADB3" w14:textId="77777777" w:rsidR="0040141D" w:rsidRPr="00587979" w:rsidRDefault="0040141D" w:rsidP="0062632B">
            <w:pPr>
              <w:spacing w:before="20" w:after="20"/>
              <w:ind w:left="113"/>
              <w:rPr>
                <w:rFonts w:eastAsia="Calibri" w:cs="Arial"/>
                <w:sz w:val="16"/>
                <w:szCs w:val="16"/>
              </w:rPr>
            </w:pPr>
            <w:r w:rsidRPr="00587979">
              <w:rPr>
                <w:rFonts w:cs="Arial"/>
                <w:sz w:val="16"/>
                <w:szCs w:val="16"/>
              </w:rPr>
              <w:t>at-gate</w:t>
            </w:r>
          </w:p>
        </w:tc>
      </w:tr>
      <w:tr w:rsidR="0040141D" w14:paraId="436E6F8A" w14:textId="77777777" w:rsidTr="0062632B">
        <w:tc>
          <w:tcPr>
            <w:tcW w:w="0" w:type="auto"/>
            <w:tcMar>
              <w:top w:w="30" w:type="dxa"/>
              <w:left w:w="30" w:type="dxa"/>
              <w:bottom w:w="20" w:type="dxa"/>
              <w:right w:w="30" w:type="dxa"/>
            </w:tcMar>
            <w:vAlign w:val="center"/>
          </w:tcPr>
          <w:p w14:paraId="03CB6F9A"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B.02</w:t>
            </w:r>
          </w:p>
        </w:tc>
        <w:tc>
          <w:tcPr>
            <w:tcW w:w="0" w:type="auto"/>
            <w:tcMar>
              <w:top w:w="30" w:type="dxa"/>
              <w:left w:w="30" w:type="dxa"/>
              <w:bottom w:w="20" w:type="dxa"/>
              <w:right w:w="30" w:type="dxa"/>
            </w:tcMar>
            <w:vAlign w:val="center"/>
          </w:tcPr>
          <w:p w14:paraId="2E85152D"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Passenger arrival delay</w:t>
            </w:r>
          </w:p>
        </w:tc>
        <w:tc>
          <w:tcPr>
            <w:tcW w:w="0" w:type="auto"/>
            <w:tcMar>
              <w:top w:w="30" w:type="dxa"/>
              <w:left w:w="30" w:type="dxa"/>
              <w:bottom w:w="20" w:type="dxa"/>
              <w:right w:w="30" w:type="dxa"/>
            </w:tcMar>
            <w:vAlign w:val="center"/>
          </w:tcPr>
          <w:p w14:paraId="428A3BF6"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4C2B1353"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minutes</w:t>
            </w:r>
          </w:p>
        </w:tc>
        <w:tc>
          <w:tcPr>
            <w:tcW w:w="0" w:type="auto"/>
            <w:tcMar>
              <w:top w:w="30" w:type="dxa"/>
              <w:left w:w="30" w:type="dxa"/>
              <w:bottom w:w="20" w:type="dxa"/>
              <w:right w:w="30" w:type="dxa"/>
            </w:tcMar>
            <w:vAlign w:val="center"/>
          </w:tcPr>
          <w:p w14:paraId="2B913184"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actual - scheduled</w:t>
            </w:r>
          </w:p>
        </w:tc>
        <w:tc>
          <w:tcPr>
            <w:tcW w:w="0" w:type="auto"/>
            <w:tcMar>
              <w:top w:w="30" w:type="dxa"/>
              <w:left w:w="30" w:type="dxa"/>
              <w:bottom w:w="20" w:type="dxa"/>
              <w:right w:w="30" w:type="dxa"/>
            </w:tcMar>
            <w:vAlign w:val="center"/>
          </w:tcPr>
          <w:p w14:paraId="7C257109" w14:textId="77777777" w:rsidR="0040141D" w:rsidRPr="00587979" w:rsidRDefault="0040141D" w:rsidP="0062632B">
            <w:pPr>
              <w:spacing w:before="20" w:after="20"/>
              <w:ind w:left="113"/>
              <w:rPr>
                <w:rFonts w:eastAsia="Calibri" w:cs="Arial"/>
                <w:sz w:val="16"/>
                <w:szCs w:val="16"/>
              </w:rPr>
            </w:pPr>
            <w:r w:rsidRPr="00587979">
              <w:rPr>
                <w:rFonts w:cs="Arial"/>
                <w:sz w:val="16"/>
                <w:szCs w:val="16"/>
              </w:rPr>
              <w:t>on-gate</w:t>
            </w:r>
          </w:p>
        </w:tc>
      </w:tr>
      <w:tr w:rsidR="0040141D" w14:paraId="43DE5B97" w14:textId="77777777" w:rsidTr="0062632B">
        <w:tc>
          <w:tcPr>
            <w:tcW w:w="0" w:type="auto"/>
            <w:tcMar>
              <w:top w:w="30" w:type="dxa"/>
              <w:left w:w="30" w:type="dxa"/>
              <w:bottom w:w="20" w:type="dxa"/>
              <w:right w:w="30" w:type="dxa"/>
            </w:tcMar>
            <w:vAlign w:val="center"/>
          </w:tcPr>
          <w:p w14:paraId="7EB9D1F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B.04</w:t>
            </w:r>
          </w:p>
        </w:tc>
        <w:tc>
          <w:tcPr>
            <w:tcW w:w="0" w:type="auto"/>
            <w:tcMar>
              <w:top w:w="30" w:type="dxa"/>
              <w:left w:w="30" w:type="dxa"/>
              <w:bottom w:w="20" w:type="dxa"/>
              <w:right w:w="30" w:type="dxa"/>
            </w:tcMar>
            <w:vAlign w:val="center"/>
          </w:tcPr>
          <w:p w14:paraId="39B963A6"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Number of departure-delayed passengers</w:t>
            </w:r>
          </w:p>
        </w:tc>
        <w:tc>
          <w:tcPr>
            <w:tcW w:w="0" w:type="auto"/>
            <w:tcMar>
              <w:top w:w="30" w:type="dxa"/>
              <w:left w:w="30" w:type="dxa"/>
              <w:bottom w:w="20" w:type="dxa"/>
              <w:right w:w="30" w:type="dxa"/>
            </w:tcMar>
            <w:vAlign w:val="center"/>
          </w:tcPr>
          <w:p w14:paraId="1830ACA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1E5C31E0" w14:textId="77777777" w:rsidR="0040141D" w:rsidRPr="00587979" w:rsidRDefault="0040141D" w:rsidP="0062632B">
            <w:pPr>
              <w:spacing w:before="20" w:after="20"/>
              <w:ind w:left="113"/>
              <w:rPr>
                <w:rFonts w:cs="Arial"/>
                <w:sz w:val="16"/>
                <w:szCs w:val="16"/>
              </w:rPr>
            </w:pPr>
            <w:proofErr w:type="spellStart"/>
            <w:r w:rsidRPr="00587979">
              <w:rPr>
                <w:rFonts w:eastAsia="Calibri" w:cs="Arial"/>
                <w:sz w:val="16"/>
                <w:szCs w:val="16"/>
              </w:rPr>
              <w:t>pax</w:t>
            </w:r>
            <w:proofErr w:type="spellEnd"/>
          </w:p>
        </w:tc>
        <w:tc>
          <w:tcPr>
            <w:tcW w:w="0" w:type="auto"/>
            <w:tcMar>
              <w:top w:w="30" w:type="dxa"/>
              <w:left w:w="30" w:type="dxa"/>
              <w:bottom w:w="20" w:type="dxa"/>
              <w:right w:w="30" w:type="dxa"/>
            </w:tcMar>
            <w:vAlign w:val="center"/>
          </w:tcPr>
          <w:p w14:paraId="51F2227C" w14:textId="77777777" w:rsidR="0040141D" w:rsidRPr="00587979" w:rsidRDefault="0040141D" w:rsidP="0062632B">
            <w:pPr>
              <w:spacing w:before="20" w:after="20"/>
              <w:ind w:left="113"/>
              <w:rPr>
                <w:rFonts w:cs="Arial"/>
                <w:sz w:val="16"/>
                <w:szCs w:val="16"/>
              </w:rPr>
            </w:pPr>
            <w:r w:rsidRPr="00850FC7">
              <w:rPr>
                <w:rFonts w:eastAsia="Calibri" w:cs="Arial"/>
                <w:sz w:val="16"/>
                <w:szCs w:val="16"/>
              </w:rPr>
              <w:t>passengers affected by departure delay on their first leg only</w:t>
            </w:r>
          </w:p>
        </w:tc>
        <w:tc>
          <w:tcPr>
            <w:tcW w:w="0" w:type="auto"/>
            <w:vMerge w:val="restart"/>
            <w:tcMar>
              <w:top w:w="30" w:type="dxa"/>
              <w:left w:w="30" w:type="dxa"/>
              <w:bottom w:w="20" w:type="dxa"/>
              <w:right w:w="30" w:type="dxa"/>
            </w:tcMar>
            <w:vAlign w:val="center"/>
          </w:tcPr>
          <w:p w14:paraId="5121CD2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for delays &gt; 5 minutes; threshold may be varied</w:t>
            </w:r>
          </w:p>
          <w:p w14:paraId="18C856C5" w14:textId="77777777" w:rsidR="0040141D" w:rsidRPr="005467CB" w:rsidRDefault="0040141D" w:rsidP="0062632B">
            <w:pPr>
              <w:spacing w:before="20" w:after="20"/>
              <w:ind w:left="113"/>
              <w:rPr>
                <w:rFonts w:cs="Arial"/>
                <w:sz w:val="16"/>
                <w:szCs w:val="16"/>
              </w:rPr>
            </w:pPr>
          </w:p>
          <w:p w14:paraId="58B571DF" w14:textId="77777777" w:rsidR="0040141D" w:rsidRPr="00587979" w:rsidRDefault="0040141D" w:rsidP="0062632B">
            <w:pPr>
              <w:spacing w:before="20" w:after="20"/>
              <w:ind w:left="113"/>
              <w:rPr>
                <w:rFonts w:cs="Arial"/>
                <w:sz w:val="16"/>
                <w:szCs w:val="16"/>
              </w:rPr>
            </w:pPr>
          </w:p>
        </w:tc>
      </w:tr>
      <w:tr w:rsidR="0040141D" w14:paraId="7B64FA4A" w14:textId="77777777" w:rsidTr="0062632B">
        <w:tc>
          <w:tcPr>
            <w:tcW w:w="0" w:type="auto"/>
            <w:tcMar>
              <w:top w:w="30" w:type="dxa"/>
              <w:left w:w="30" w:type="dxa"/>
              <w:bottom w:w="20" w:type="dxa"/>
              <w:right w:w="30" w:type="dxa"/>
            </w:tcMar>
            <w:vAlign w:val="center"/>
          </w:tcPr>
          <w:p w14:paraId="446C990E"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B.05</w:t>
            </w:r>
          </w:p>
        </w:tc>
        <w:tc>
          <w:tcPr>
            <w:tcW w:w="0" w:type="auto"/>
            <w:tcMar>
              <w:top w:w="30" w:type="dxa"/>
              <w:left w:w="30" w:type="dxa"/>
              <w:bottom w:w="20" w:type="dxa"/>
              <w:right w:w="30" w:type="dxa"/>
            </w:tcMar>
            <w:vAlign w:val="center"/>
          </w:tcPr>
          <w:p w14:paraId="153888D4"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Departure delay of departure-delayed passengers</w:t>
            </w:r>
          </w:p>
        </w:tc>
        <w:tc>
          <w:tcPr>
            <w:tcW w:w="0" w:type="auto"/>
            <w:tcMar>
              <w:top w:w="30" w:type="dxa"/>
              <w:left w:w="30" w:type="dxa"/>
              <w:bottom w:w="20" w:type="dxa"/>
              <w:right w:w="30" w:type="dxa"/>
            </w:tcMar>
            <w:vAlign w:val="center"/>
          </w:tcPr>
          <w:p w14:paraId="34E5DF3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71B135A4"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0" w:type="auto"/>
            <w:tcMar>
              <w:top w:w="30" w:type="dxa"/>
              <w:left w:w="30" w:type="dxa"/>
              <w:bottom w:w="20" w:type="dxa"/>
              <w:right w:w="30" w:type="dxa"/>
            </w:tcMar>
            <w:vAlign w:val="center"/>
          </w:tcPr>
          <w:p w14:paraId="3663CDA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uses B.04</w:t>
            </w:r>
          </w:p>
        </w:tc>
        <w:tc>
          <w:tcPr>
            <w:tcW w:w="0" w:type="auto"/>
            <w:vMerge/>
            <w:tcMar>
              <w:top w:w="30" w:type="dxa"/>
              <w:left w:w="30" w:type="dxa"/>
              <w:bottom w:w="20" w:type="dxa"/>
              <w:right w:w="30" w:type="dxa"/>
            </w:tcMar>
            <w:vAlign w:val="center"/>
          </w:tcPr>
          <w:p w14:paraId="2DD5BA9E" w14:textId="77777777" w:rsidR="0040141D" w:rsidRPr="00587979" w:rsidRDefault="0040141D" w:rsidP="0062632B">
            <w:pPr>
              <w:spacing w:before="20" w:after="20"/>
              <w:ind w:left="113"/>
              <w:rPr>
                <w:rFonts w:cs="Arial"/>
                <w:sz w:val="16"/>
                <w:szCs w:val="16"/>
              </w:rPr>
            </w:pPr>
          </w:p>
        </w:tc>
      </w:tr>
      <w:tr w:rsidR="0040141D" w14:paraId="498E83A5" w14:textId="77777777" w:rsidTr="0062632B">
        <w:tc>
          <w:tcPr>
            <w:tcW w:w="0" w:type="auto"/>
            <w:tcMar>
              <w:top w:w="30" w:type="dxa"/>
              <w:left w:w="30" w:type="dxa"/>
              <w:bottom w:w="20" w:type="dxa"/>
              <w:right w:w="30" w:type="dxa"/>
            </w:tcMar>
            <w:vAlign w:val="center"/>
          </w:tcPr>
          <w:p w14:paraId="6BE2E03E"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B.06</w:t>
            </w:r>
          </w:p>
        </w:tc>
        <w:tc>
          <w:tcPr>
            <w:tcW w:w="0" w:type="auto"/>
            <w:tcMar>
              <w:top w:w="30" w:type="dxa"/>
              <w:left w:w="30" w:type="dxa"/>
              <w:bottom w:w="20" w:type="dxa"/>
              <w:right w:w="30" w:type="dxa"/>
            </w:tcMar>
            <w:vAlign w:val="center"/>
          </w:tcPr>
          <w:p w14:paraId="79C191FF"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Number of arrival-delayed passengers</w:t>
            </w:r>
          </w:p>
        </w:tc>
        <w:tc>
          <w:tcPr>
            <w:tcW w:w="0" w:type="auto"/>
            <w:tcMar>
              <w:top w:w="30" w:type="dxa"/>
              <w:left w:w="30" w:type="dxa"/>
              <w:bottom w:w="20" w:type="dxa"/>
              <w:right w:w="30" w:type="dxa"/>
            </w:tcMar>
            <w:vAlign w:val="center"/>
          </w:tcPr>
          <w:p w14:paraId="120ADDFF"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45F34AF1" w14:textId="77777777" w:rsidR="0040141D" w:rsidRPr="00587979" w:rsidRDefault="0040141D" w:rsidP="0062632B">
            <w:pPr>
              <w:spacing w:before="20" w:after="20"/>
              <w:ind w:left="113"/>
              <w:rPr>
                <w:rFonts w:cs="Arial"/>
                <w:sz w:val="16"/>
                <w:szCs w:val="16"/>
              </w:rPr>
            </w:pPr>
            <w:proofErr w:type="spellStart"/>
            <w:r w:rsidRPr="00587979">
              <w:rPr>
                <w:rFonts w:eastAsia="Calibri" w:cs="Arial"/>
                <w:sz w:val="16"/>
                <w:szCs w:val="16"/>
              </w:rPr>
              <w:t>pax</w:t>
            </w:r>
            <w:proofErr w:type="spellEnd"/>
          </w:p>
        </w:tc>
        <w:tc>
          <w:tcPr>
            <w:tcW w:w="0" w:type="auto"/>
            <w:tcMar>
              <w:top w:w="30" w:type="dxa"/>
              <w:left w:w="30" w:type="dxa"/>
              <w:bottom w:w="20" w:type="dxa"/>
              <w:right w:w="30" w:type="dxa"/>
            </w:tcMar>
            <w:vAlign w:val="center"/>
          </w:tcPr>
          <w:p w14:paraId="218EC815"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at final destination</w:t>
            </w:r>
          </w:p>
        </w:tc>
        <w:tc>
          <w:tcPr>
            <w:tcW w:w="0" w:type="auto"/>
            <w:vMerge/>
            <w:tcMar>
              <w:top w:w="30" w:type="dxa"/>
              <w:left w:w="30" w:type="dxa"/>
              <w:bottom w:w="20" w:type="dxa"/>
              <w:right w:w="30" w:type="dxa"/>
            </w:tcMar>
            <w:vAlign w:val="center"/>
          </w:tcPr>
          <w:p w14:paraId="7D9EA0DF" w14:textId="77777777" w:rsidR="0040141D" w:rsidRPr="00587979" w:rsidRDefault="0040141D" w:rsidP="0062632B">
            <w:pPr>
              <w:spacing w:before="20" w:after="20"/>
              <w:ind w:left="113"/>
              <w:rPr>
                <w:rFonts w:cs="Arial"/>
                <w:sz w:val="16"/>
                <w:szCs w:val="16"/>
              </w:rPr>
            </w:pPr>
          </w:p>
        </w:tc>
      </w:tr>
      <w:tr w:rsidR="0040141D" w14:paraId="305387BB" w14:textId="77777777" w:rsidTr="0062632B">
        <w:tc>
          <w:tcPr>
            <w:tcW w:w="0" w:type="auto"/>
            <w:tcMar>
              <w:top w:w="30" w:type="dxa"/>
              <w:left w:w="30" w:type="dxa"/>
              <w:bottom w:w="20" w:type="dxa"/>
              <w:right w:w="30" w:type="dxa"/>
            </w:tcMar>
            <w:vAlign w:val="center"/>
          </w:tcPr>
          <w:p w14:paraId="7B5D3BDC"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B.07</w:t>
            </w:r>
          </w:p>
        </w:tc>
        <w:tc>
          <w:tcPr>
            <w:tcW w:w="0" w:type="auto"/>
            <w:tcMar>
              <w:top w:w="30" w:type="dxa"/>
              <w:left w:w="30" w:type="dxa"/>
              <w:bottom w:w="20" w:type="dxa"/>
              <w:right w:w="30" w:type="dxa"/>
            </w:tcMar>
            <w:vAlign w:val="center"/>
          </w:tcPr>
          <w:p w14:paraId="42CE6ED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Arrival delay of arrival-delayed passengers</w:t>
            </w:r>
          </w:p>
        </w:tc>
        <w:tc>
          <w:tcPr>
            <w:tcW w:w="0" w:type="auto"/>
            <w:tcMar>
              <w:top w:w="30" w:type="dxa"/>
              <w:left w:w="30" w:type="dxa"/>
              <w:bottom w:w="20" w:type="dxa"/>
              <w:right w:w="30" w:type="dxa"/>
            </w:tcMar>
            <w:vAlign w:val="center"/>
          </w:tcPr>
          <w:p w14:paraId="047F1B21"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1B407F7B"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0" w:type="auto"/>
            <w:tcMar>
              <w:top w:w="30" w:type="dxa"/>
              <w:left w:w="30" w:type="dxa"/>
              <w:bottom w:w="20" w:type="dxa"/>
              <w:right w:w="30" w:type="dxa"/>
            </w:tcMar>
            <w:vAlign w:val="center"/>
          </w:tcPr>
          <w:p w14:paraId="146757E5"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uses B.06</w:t>
            </w:r>
          </w:p>
        </w:tc>
        <w:tc>
          <w:tcPr>
            <w:tcW w:w="0" w:type="auto"/>
            <w:vMerge/>
            <w:tcMar>
              <w:top w:w="30" w:type="dxa"/>
              <w:left w:w="30" w:type="dxa"/>
              <w:bottom w:w="20" w:type="dxa"/>
              <w:right w:w="30" w:type="dxa"/>
            </w:tcMar>
            <w:vAlign w:val="center"/>
          </w:tcPr>
          <w:p w14:paraId="5BA3A73C" w14:textId="77777777" w:rsidR="0040141D" w:rsidRPr="00587979" w:rsidRDefault="0040141D" w:rsidP="0062632B">
            <w:pPr>
              <w:spacing w:before="20" w:after="20"/>
              <w:ind w:left="113"/>
              <w:rPr>
                <w:rFonts w:cs="Arial"/>
                <w:sz w:val="16"/>
                <w:szCs w:val="16"/>
              </w:rPr>
            </w:pPr>
          </w:p>
        </w:tc>
      </w:tr>
      <w:tr w:rsidR="0040141D" w14:paraId="72C4208C" w14:textId="77777777" w:rsidTr="0062632B">
        <w:tc>
          <w:tcPr>
            <w:tcW w:w="0" w:type="auto"/>
            <w:tcMar>
              <w:top w:w="30" w:type="dxa"/>
              <w:left w:w="30" w:type="dxa"/>
              <w:bottom w:w="20" w:type="dxa"/>
              <w:right w:w="30" w:type="dxa"/>
            </w:tcMar>
            <w:vAlign w:val="center"/>
          </w:tcPr>
          <w:p w14:paraId="0F8AF019"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B.11</w:t>
            </w:r>
          </w:p>
        </w:tc>
        <w:tc>
          <w:tcPr>
            <w:tcW w:w="0" w:type="auto"/>
            <w:tcMar>
              <w:top w:w="30" w:type="dxa"/>
              <w:left w:w="30" w:type="dxa"/>
              <w:bottom w:w="20" w:type="dxa"/>
              <w:right w:w="30" w:type="dxa"/>
            </w:tcMar>
            <w:vAlign w:val="center"/>
          </w:tcPr>
          <w:p w14:paraId="6029966B"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Passenger extra time before boarding</w:t>
            </w:r>
          </w:p>
        </w:tc>
        <w:tc>
          <w:tcPr>
            <w:tcW w:w="0" w:type="auto"/>
            <w:tcMar>
              <w:top w:w="30" w:type="dxa"/>
              <w:left w:w="30" w:type="dxa"/>
              <w:bottom w:w="20" w:type="dxa"/>
              <w:right w:w="30" w:type="dxa"/>
            </w:tcMar>
            <w:vAlign w:val="center"/>
          </w:tcPr>
          <w:p w14:paraId="367C6E93"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wait</w:t>
            </w:r>
          </w:p>
        </w:tc>
        <w:tc>
          <w:tcPr>
            <w:tcW w:w="0" w:type="auto"/>
            <w:tcMar>
              <w:top w:w="30" w:type="dxa"/>
              <w:left w:w="30" w:type="dxa"/>
              <w:bottom w:w="20" w:type="dxa"/>
              <w:right w:w="30" w:type="dxa"/>
            </w:tcMar>
            <w:vAlign w:val="center"/>
          </w:tcPr>
          <w:p w14:paraId="5EAABFD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0" w:type="auto"/>
            <w:tcMar>
              <w:top w:w="30" w:type="dxa"/>
              <w:left w:w="30" w:type="dxa"/>
              <w:bottom w:w="20" w:type="dxa"/>
              <w:right w:w="30" w:type="dxa"/>
            </w:tcMar>
            <w:vAlign w:val="center"/>
          </w:tcPr>
          <w:p w14:paraId="578F5F8B"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from scheduled to actual boarding time</w:t>
            </w:r>
          </w:p>
        </w:tc>
        <w:tc>
          <w:tcPr>
            <w:tcW w:w="0" w:type="auto"/>
            <w:tcMar>
              <w:top w:w="30" w:type="dxa"/>
              <w:left w:w="30" w:type="dxa"/>
              <w:bottom w:w="20" w:type="dxa"/>
              <w:right w:w="30" w:type="dxa"/>
            </w:tcMar>
            <w:vAlign w:val="center"/>
          </w:tcPr>
          <w:p w14:paraId="325144AB" w14:textId="77777777" w:rsidR="0040141D" w:rsidRPr="00587979" w:rsidRDefault="0040141D" w:rsidP="0062632B">
            <w:pPr>
              <w:spacing w:before="20" w:after="20"/>
              <w:ind w:left="113"/>
              <w:rPr>
                <w:rFonts w:cs="Arial"/>
                <w:sz w:val="16"/>
                <w:szCs w:val="16"/>
              </w:rPr>
            </w:pPr>
          </w:p>
        </w:tc>
      </w:tr>
      <w:tr w:rsidR="0040141D" w14:paraId="69EDA025" w14:textId="77777777" w:rsidTr="0062632B">
        <w:tc>
          <w:tcPr>
            <w:tcW w:w="0" w:type="auto"/>
            <w:tcMar>
              <w:top w:w="30" w:type="dxa"/>
              <w:left w:w="30" w:type="dxa"/>
              <w:bottom w:w="20" w:type="dxa"/>
              <w:right w:w="30" w:type="dxa"/>
            </w:tcMar>
            <w:vAlign w:val="center"/>
          </w:tcPr>
          <w:p w14:paraId="69217F30"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B.12</w:t>
            </w:r>
          </w:p>
        </w:tc>
        <w:tc>
          <w:tcPr>
            <w:tcW w:w="0" w:type="auto"/>
            <w:tcMar>
              <w:top w:w="30" w:type="dxa"/>
              <w:left w:w="30" w:type="dxa"/>
              <w:bottom w:w="20" w:type="dxa"/>
              <w:right w:w="30" w:type="dxa"/>
            </w:tcMar>
            <w:vAlign w:val="center"/>
          </w:tcPr>
          <w:p w14:paraId="451936AB" w14:textId="30992918" w:rsidR="0040141D" w:rsidRPr="00587979" w:rsidRDefault="0040141D" w:rsidP="0062632B">
            <w:pPr>
              <w:spacing w:before="20" w:after="20"/>
              <w:ind w:left="113"/>
              <w:rPr>
                <w:rFonts w:cs="Arial"/>
                <w:sz w:val="16"/>
                <w:szCs w:val="16"/>
              </w:rPr>
            </w:pPr>
            <w:r w:rsidRPr="00587979">
              <w:rPr>
                <w:rFonts w:eastAsia="Calibri" w:cs="Arial"/>
                <w:sz w:val="16"/>
                <w:szCs w:val="16"/>
              </w:rPr>
              <w:t>Passenger arriva</w:t>
            </w:r>
            <w:r w:rsidR="00F74BBA">
              <w:rPr>
                <w:rFonts w:eastAsia="Calibri" w:cs="Arial"/>
                <w:sz w:val="16"/>
                <w:szCs w:val="16"/>
              </w:rPr>
              <w:t>l extra time / journey time</w:t>
            </w:r>
          </w:p>
        </w:tc>
        <w:tc>
          <w:tcPr>
            <w:tcW w:w="0" w:type="auto"/>
            <w:tcMar>
              <w:top w:w="30" w:type="dxa"/>
              <w:left w:w="30" w:type="dxa"/>
              <w:bottom w:w="20" w:type="dxa"/>
              <w:right w:w="30" w:type="dxa"/>
            </w:tcMar>
            <w:vAlign w:val="center"/>
          </w:tcPr>
          <w:p w14:paraId="73531CF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disutility</w:t>
            </w:r>
          </w:p>
        </w:tc>
        <w:tc>
          <w:tcPr>
            <w:tcW w:w="0" w:type="auto"/>
            <w:tcMar>
              <w:top w:w="30" w:type="dxa"/>
              <w:left w:w="30" w:type="dxa"/>
              <w:bottom w:w="20" w:type="dxa"/>
              <w:right w:w="30" w:type="dxa"/>
            </w:tcMar>
            <w:vAlign w:val="center"/>
          </w:tcPr>
          <w:p w14:paraId="568BA160" w14:textId="1CC487FE" w:rsidR="0040141D" w:rsidRPr="00587979" w:rsidRDefault="00F74BBA" w:rsidP="0062632B">
            <w:pPr>
              <w:spacing w:before="20" w:after="20"/>
              <w:ind w:left="113"/>
              <w:rPr>
                <w:rFonts w:cs="Arial"/>
                <w:sz w:val="16"/>
                <w:szCs w:val="16"/>
              </w:rPr>
            </w:pPr>
            <w:r>
              <w:rPr>
                <w:rFonts w:eastAsia="Calibri" w:cs="Arial"/>
                <w:sz w:val="16"/>
                <w:szCs w:val="16"/>
              </w:rPr>
              <w:t>ratio</w:t>
            </w:r>
          </w:p>
        </w:tc>
        <w:tc>
          <w:tcPr>
            <w:tcW w:w="0" w:type="auto"/>
            <w:tcMar>
              <w:top w:w="30" w:type="dxa"/>
              <w:left w:w="30" w:type="dxa"/>
              <w:bottom w:w="20" w:type="dxa"/>
              <w:right w:w="30" w:type="dxa"/>
            </w:tcMar>
            <w:vAlign w:val="center"/>
          </w:tcPr>
          <w:p w14:paraId="45BAB1C6"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delay on arrival divided by journey length</w:t>
            </w:r>
          </w:p>
        </w:tc>
        <w:tc>
          <w:tcPr>
            <w:tcW w:w="0" w:type="auto"/>
            <w:tcMar>
              <w:top w:w="30" w:type="dxa"/>
              <w:left w:w="30" w:type="dxa"/>
              <w:bottom w:w="20" w:type="dxa"/>
              <w:right w:w="30" w:type="dxa"/>
            </w:tcMar>
            <w:vAlign w:val="center"/>
          </w:tcPr>
          <w:p w14:paraId="2642C0DD" w14:textId="77777777" w:rsidR="0040141D" w:rsidRPr="00587979" w:rsidRDefault="0040141D" w:rsidP="0062632B">
            <w:pPr>
              <w:spacing w:before="20" w:after="20"/>
              <w:ind w:left="113"/>
              <w:rPr>
                <w:rFonts w:cs="Arial"/>
                <w:sz w:val="16"/>
                <w:szCs w:val="16"/>
              </w:rPr>
            </w:pPr>
            <w:r>
              <w:rPr>
                <w:rFonts w:eastAsia="Calibri" w:cs="Arial"/>
                <w:sz w:val="16"/>
                <w:szCs w:val="16"/>
              </w:rPr>
              <w:t>disturbance</w:t>
            </w:r>
            <w:r w:rsidRPr="00587979">
              <w:rPr>
                <w:rFonts w:eastAsia="Calibri" w:cs="Arial"/>
                <w:sz w:val="16"/>
                <w:szCs w:val="16"/>
              </w:rPr>
              <w:t xml:space="preserve"> perception is related to journey length</w:t>
            </w:r>
          </w:p>
        </w:tc>
      </w:tr>
      <w:tr w:rsidR="0040141D" w14:paraId="42AA00A3" w14:textId="77777777" w:rsidTr="0062632B">
        <w:tc>
          <w:tcPr>
            <w:tcW w:w="0" w:type="auto"/>
            <w:tcMar>
              <w:top w:w="30" w:type="dxa"/>
              <w:left w:w="30" w:type="dxa"/>
              <w:bottom w:w="20" w:type="dxa"/>
              <w:right w:w="30" w:type="dxa"/>
            </w:tcMar>
            <w:vAlign w:val="center"/>
          </w:tcPr>
          <w:p w14:paraId="5C259EAE"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B.13</w:t>
            </w:r>
          </w:p>
        </w:tc>
        <w:tc>
          <w:tcPr>
            <w:tcW w:w="0" w:type="auto"/>
            <w:tcMar>
              <w:top w:w="30" w:type="dxa"/>
              <w:left w:w="30" w:type="dxa"/>
              <w:bottom w:w="20" w:type="dxa"/>
              <w:right w:w="30" w:type="dxa"/>
            </w:tcMar>
            <w:vAlign w:val="center"/>
          </w:tcPr>
          <w:p w14:paraId="2A4560F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Passenger extra time on aircraft</w:t>
            </w:r>
          </w:p>
        </w:tc>
        <w:tc>
          <w:tcPr>
            <w:tcW w:w="0" w:type="auto"/>
            <w:tcMar>
              <w:top w:w="30" w:type="dxa"/>
              <w:left w:w="30" w:type="dxa"/>
              <w:bottom w:w="20" w:type="dxa"/>
              <w:right w:w="30" w:type="dxa"/>
            </w:tcMar>
            <w:vAlign w:val="center"/>
          </w:tcPr>
          <w:p w14:paraId="42A6935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disutility</w:t>
            </w:r>
          </w:p>
        </w:tc>
        <w:tc>
          <w:tcPr>
            <w:tcW w:w="0" w:type="auto"/>
            <w:tcMar>
              <w:top w:w="30" w:type="dxa"/>
              <w:left w:w="30" w:type="dxa"/>
              <w:bottom w:w="20" w:type="dxa"/>
              <w:right w:w="30" w:type="dxa"/>
            </w:tcMar>
            <w:vAlign w:val="center"/>
          </w:tcPr>
          <w:p w14:paraId="0B6F4ABF"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0" w:type="auto"/>
            <w:tcMar>
              <w:top w:w="30" w:type="dxa"/>
              <w:left w:w="30" w:type="dxa"/>
              <w:bottom w:w="20" w:type="dxa"/>
              <w:right w:w="30" w:type="dxa"/>
            </w:tcMar>
            <w:vAlign w:val="center"/>
          </w:tcPr>
          <w:p w14:paraId="47934892"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extra time on aircraft</w:t>
            </w:r>
            <w:r>
              <w:rPr>
                <w:rFonts w:eastAsia="Calibri" w:cs="Arial"/>
                <w:sz w:val="16"/>
                <w:szCs w:val="16"/>
              </w:rPr>
              <w:t>, summed over all flights</w:t>
            </w:r>
          </w:p>
        </w:tc>
        <w:tc>
          <w:tcPr>
            <w:tcW w:w="0" w:type="auto"/>
            <w:tcMar>
              <w:top w:w="30" w:type="dxa"/>
              <w:left w:w="30" w:type="dxa"/>
              <w:bottom w:w="20" w:type="dxa"/>
              <w:right w:w="30" w:type="dxa"/>
            </w:tcMar>
            <w:vAlign w:val="center"/>
          </w:tcPr>
          <w:p w14:paraId="7853D1F1" w14:textId="77777777" w:rsidR="0040141D" w:rsidRPr="00587979" w:rsidRDefault="0040141D" w:rsidP="0062632B">
            <w:pPr>
              <w:spacing w:before="20" w:after="20"/>
              <w:ind w:left="113"/>
              <w:rPr>
                <w:rFonts w:cs="Arial"/>
                <w:sz w:val="16"/>
                <w:szCs w:val="16"/>
              </w:rPr>
            </w:pPr>
          </w:p>
        </w:tc>
      </w:tr>
      <w:tr w:rsidR="0040141D" w14:paraId="7F706D9E" w14:textId="77777777" w:rsidTr="0062632B">
        <w:tc>
          <w:tcPr>
            <w:tcW w:w="0" w:type="auto"/>
            <w:tcMar>
              <w:top w:w="30" w:type="dxa"/>
              <w:left w:w="30" w:type="dxa"/>
              <w:bottom w:w="20" w:type="dxa"/>
              <w:right w:w="30" w:type="dxa"/>
            </w:tcMar>
            <w:vAlign w:val="center"/>
          </w:tcPr>
          <w:p w14:paraId="0EE7513F"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B.14</w:t>
            </w:r>
          </w:p>
        </w:tc>
        <w:tc>
          <w:tcPr>
            <w:tcW w:w="0" w:type="auto"/>
            <w:tcMar>
              <w:top w:w="30" w:type="dxa"/>
              <w:left w:w="30" w:type="dxa"/>
              <w:bottom w:w="20" w:type="dxa"/>
              <w:right w:w="30" w:type="dxa"/>
            </w:tcMar>
            <w:vAlign w:val="center"/>
          </w:tcPr>
          <w:p w14:paraId="5B24A42B"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Passenger extra time at airport (or hotel)</w:t>
            </w:r>
          </w:p>
        </w:tc>
        <w:tc>
          <w:tcPr>
            <w:tcW w:w="0" w:type="auto"/>
            <w:tcMar>
              <w:top w:w="30" w:type="dxa"/>
              <w:left w:w="30" w:type="dxa"/>
              <w:bottom w:w="20" w:type="dxa"/>
              <w:right w:w="30" w:type="dxa"/>
            </w:tcMar>
            <w:vAlign w:val="center"/>
          </w:tcPr>
          <w:p w14:paraId="27BAEDFF"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wait</w:t>
            </w:r>
          </w:p>
        </w:tc>
        <w:tc>
          <w:tcPr>
            <w:tcW w:w="0" w:type="auto"/>
            <w:tcMar>
              <w:top w:w="30" w:type="dxa"/>
              <w:left w:w="30" w:type="dxa"/>
              <w:bottom w:w="20" w:type="dxa"/>
              <w:right w:w="30" w:type="dxa"/>
            </w:tcMar>
            <w:vAlign w:val="center"/>
          </w:tcPr>
          <w:p w14:paraId="49492A73"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minutes</w:t>
            </w:r>
          </w:p>
        </w:tc>
        <w:tc>
          <w:tcPr>
            <w:tcW w:w="0" w:type="auto"/>
            <w:tcMar>
              <w:top w:w="30" w:type="dxa"/>
              <w:left w:w="30" w:type="dxa"/>
              <w:bottom w:w="20" w:type="dxa"/>
              <w:right w:w="30" w:type="dxa"/>
            </w:tcMar>
            <w:vAlign w:val="center"/>
          </w:tcPr>
          <w:p w14:paraId="16EE5D50"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from scheduled to (estimated) actual boarding time</w:t>
            </w:r>
          </w:p>
        </w:tc>
        <w:tc>
          <w:tcPr>
            <w:tcW w:w="0" w:type="auto"/>
            <w:tcMar>
              <w:top w:w="30" w:type="dxa"/>
              <w:left w:w="30" w:type="dxa"/>
              <w:bottom w:w="20" w:type="dxa"/>
              <w:right w:w="30" w:type="dxa"/>
            </w:tcMar>
            <w:vAlign w:val="center"/>
          </w:tcPr>
          <w:p w14:paraId="517E903E" w14:textId="77777777" w:rsidR="0040141D" w:rsidRPr="00587979" w:rsidRDefault="0040141D" w:rsidP="0062632B">
            <w:pPr>
              <w:spacing w:before="20" w:after="20"/>
              <w:ind w:left="113"/>
              <w:rPr>
                <w:rFonts w:cs="Arial"/>
                <w:sz w:val="16"/>
                <w:szCs w:val="16"/>
              </w:rPr>
            </w:pPr>
          </w:p>
        </w:tc>
      </w:tr>
      <w:tr w:rsidR="0040141D" w14:paraId="320FA0F5" w14:textId="77777777" w:rsidTr="0062632B">
        <w:tc>
          <w:tcPr>
            <w:tcW w:w="0" w:type="auto"/>
            <w:tcMar>
              <w:top w:w="30" w:type="dxa"/>
              <w:left w:w="30" w:type="dxa"/>
              <w:bottom w:w="20" w:type="dxa"/>
              <w:right w:w="30" w:type="dxa"/>
            </w:tcMar>
            <w:vAlign w:val="center"/>
          </w:tcPr>
          <w:p w14:paraId="172A3119" w14:textId="77777777" w:rsidR="0040141D" w:rsidRPr="005D3B83" w:rsidRDefault="0040141D" w:rsidP="0062632B">
            <w:pPr>
              <w:spacing w:before="20" w:after="20"/>
              <w:ind w:left="113"/>
              <w:rPr>
                <w:rFonts w:eastAsia="Calibri" w:cs="Arial"/>
                <w:sz w:val="16"/>
                <w:szCs w:val="16"/>
              </w:rPr>
            </w:pPr>
            <w:r w:rsidRPr="005D3B83">
              <w:rPr>
                <w:rFonts w:eastAsia="Calibri" w:cs="Arial"/>
                <w:sz w:val="16"/>
                <w:szCs w:val="16"/>
              </w:rPr>
              <w:t>B.15</w:t>
            </w:r>
          </w:p>
        </w:tc>
        <w:tc>
          <w:tcPr>
            <w:tcW w:w="0" w:type="auto"/>
            <w:tcMar>
              <w:top w:w="30" w:type="dxa"/>
              <w:left w:w="30" w:type="dxa"/>
              <w:bottom w:w="20" w:type="dxa"/>
              <w:right w:w="30" w:type="dxa"/>
            </w:tcMar>
            <w:vAlign w:val="center"/>
          </w:tcPr>
          <w:p w14:paraId="48AA58BC" w14:textId="77777777" w:rsidR="0040141D" w:rsidRPr="005D3B83" w:rsidRDefault="0040141D" w:rsidP="0062632B">
            <w:pPr>
              <w:spacing w:before="20" w:after="20"/>
              <w:ind w:left="113"/>
              <w:rPr>
                <w:rFonts w:eastAsia="Calibri" w:cs="Arial"/>
                <w:sz w:val="16"/>
                <w:szCs w:val="16"/>
              </w:rPr>
            </w:pPr>
            <w:r w:rsidRPr="005D3B83">
              <w:rPr>
                <w:rFonts w:eastAsia="Calibri" w:cs="Arial"/>
                <w:sz w:val="16"/>
                <w:szCs w:val="16"/>
              </w:rPr>
              <w:t>Average load factor</w:t>
            </w:r>
          </w:p>
        </w:tc>
        <w:tc>
          <w:tcPr>
            <w:tcW w:w="0" w:type="auto"/>
            <w:tcMar>
              <w:top w:w="30" w:type="dxa"/>
              <w:left w:w="30" w:type="dxa"/>
              <w:bottom w:w="20" w:type="dxa"/>
              <w:right w:w="30" w:type="dxa"/>
            </w:tcMar>
            <w:vAlign w:val="center"/>
          </w:tcPr>
          <w:p w14:paraId="4A1AF72B" w14:textId="77777777" w:rsidR="0040141D" w:rsidRPr="005D3B83" w:rsidRDefault="0040141D" w:rsidP="0062632B">
            <w:pPr>
              <w:spacing w:before="20" w:after="20"/>
              <w:ind w:left="113"/>
              <w:rPr>
                <w:rFonts w:eastAsia="Calibri" w:cs="Arial"/>
                <w:sz w:val="16"/>
                <w:szCs w:val="16"/>
              </w:rPr>
            </w:pPr>
            <w:r w:rsidRPr="005D3B83">
              <w:rPr>
                <w:rFonts w:eastAsia="Calibri" w:cs="Arial"/>
                <w:sz w:val="16"/>
                <w:szCs w:val="16"/>
              </w:rPr>
              <w:t>resilience</w:t>
            </w:r>
          </w:p>
        </w:tc>
        <w:tc>
          <w:tcPr>
            <w:tcW w:w="0" w:type="auto"/>
            <w:tcMar>
              <w:top w:w="30" w:type="dxa"/>
              <w:left w:w="30" w:type="dxa"/>
              <w:bottom w:w="20" w:type="dxa"/>
              <w:right w:w="30" w:type="dxa"/>
            </w:tcMar>
            <w:vAlign w:val="center"/>
          </w:tcPr>
          <w:p w14:paraId="0789026B" w14:textId="77777777" w:rsidR="0040141D" w:rsidRPr="005D3B83" w:rsidRDefault="0040141D" w:rsidP="0062632B">
            <w:pPr>
              <w:spacing w:before="20" w:after="20"/>
              <w:ind w:left="113"/>
              <w:rPr>
                <w:rFonts w:eastAsia="Calibri" w:cs="Arial"/>
                <w:sz w:val="16"/>
                <w:szCs w:val="16"/>
              </w:rPr>
            </w:pPr>
            <w:r w:rsidRPr="005D3B83">
              <w:rPr>
                <w:rFonts w:eastAsia="Calibri" w:cs="Arial"/>
                <w:sz w:val="16"/>
                <w:szCs w:val="16"/>
              </w:rPr>
              <w:t>percent</w:t>
            </w:r>
          </w:p>
        </w:tc>
        <w:tc>
          <w:tcPr>
            <w:tcW w:w="0" w:type="auto"/>
            <w:tcMar>
              <w:top w:w="30" w:type="dxa"/>
              <w:left w:w="30" w:type="dxa"/>
              <w:bottom w:w="20" w:type="dxa"/>
              <w:right w:w="30" w:type="dxa"/>
            </w:tcMar>
            <w:vAlign w:val="center"/>
          </w:tcPr>
          <w:p w14:paraId="2E2E7586" w14:textId="77777777" w:rsidR="0040141D" w:rsidRPr="005D3B83" w:rsidRDefault="0040141D" w:rsidP="0062632B">
            <w:pPr>
              <w:spacing w:before="20" w:after="20"/>
              <w:ind w:left="113"/>
              <w:rPr>
                <w:rFonts w:eastAsia="Calibri" w:cs="Arial"/>
                <w:sz w:val="16"/>
                <w:szCs w:val="16"/>
              </w:rPr>
            </w:pPr>
            <w:r w:rsidRPr="005D3B83">
              <w:rPr>
                <w:rFonts w:eastAsia="Calibri" w:cs="Arial"/>
                <w:sz w:val="16"/>
                <w:szCs w:val="16"/>
              </w:rPr>
              <w:t>load factors averaged over all flights</w:t>
            </w:r>
          </w:p>
        </w:tc>
        <w:tc>
          <w:tcPr>
            <w:tcW w:w="0" w:type="auto"/>
            <w:tcMar>
              <w:top w:w="30" w:type="dxa"/>
              <w:left w:w="30" w:type="dxa"/>
              <w:bottom w:w="20" w:type="dxa"/>
              <w:right w:w="30" w:type="dxa"/>
            </w:tcMar>
            <w:vAlign w:val="center"/>
          </w:tcPr>
          <w:p w14:paraId="475F676D" w14:textId="77777777" w:rsidR="0040141D" w:rsidRPr="00587979" w:rsidRDefault="0040141D" w:rsidP="0062632B">
            <w:pPr>
              <w:spacing w:before="20" w:after="20"/>
              <w:ind w:left="113"/>
              <w:rPr>
                <w:rFonts w:cs="Arial"/>
                <w:sz w:val="16"/>
                <w:szCs w:val="16"/>
              </w:rPr>
            </w:pPr>
          </w:p>
        </w:tc>
      </w:tr>
      <w:tr w:rsidR="0040141D" w14:paraId="1CAB7D46" w14:textId="77777777" w:rsidTr="0062632B">
        <w:tc>
          <w:tcPr>
            <w:tcW w:w="0" w:type="auto"/>
            <w:tcMar>
              <w:top w:w="30" w:type="dxa"/>
              <w:left w:w="30" w:type="dxa"/>
              <w:bottom w:w="20" w:type="dxa"/>
              <w:right w:w="30" w:type="dxa"/>
            </w:tcMar>
            <w:vAlign w:val="center"/>
          </w:tcPr>
          <w:p w14:paraId="1C9EA11C" w14:textId="77777777" w:rsidR="0040141D" w:rsidRPr="005D3B83" w:rsidRDefault="0040141D" w:rsidP="0062632B">
            <w:pPr>
              <w:spacing w:before="20" w:after="20"/>
              <w:ind w:left="113"/>
              <w:rPr>
                <w:rFonts w:eastAsia="Calibri" w:cs="Arial"/>
                <w:sz w:val="16"/>
                <w:szCs w:val="16"/>
              </w:rPr>
            </w:pPr>
            <w:r w:rsidRPr="005D3B83">
              <w:rPr>
                <w:rFonts w:eastAsia="Calibri" w:cs="Arial"/>
                <w:sz w:val="16"/>
                <w:szCs w:val="16"/>
              </w:rPr>
              <w:t>B.16</w:t>
            </w:r>
          </w:p>
        </w:tc>
        <w:tc>
          <w:tcPr>
            <w:tcW w:w="0" w:type="auto"/>
            <w:tcMar>
              <w:top w:w="30" w:type="dxa"/>
              <w:left w:w="30" w:type="dxa"/>
              <w:bottom w:w="20" w:type="dxa"/>
              <w:right w:w="30" w:type="dxa"/>
            </w:tcMar>
            <w:vAlign w:val="center"/>
          </w:tcPr>
          <w:p w14:paraId="0C977B4D" w14:textId="77777777" w:rsidR="0040141D" w:rsidRPr="005D3B83" w:rsidRDefault="0040141D" w:rsidP="0062632B">
            <w:pPr>
              <w:spacing w:before="20" w:after="20"/>
              <w:ind w:left="113"/>
              <w:rPr>
                <w:rFonts w:eastAsia="Calibri" w:cs="Arial"/>
                <w:sz w:val="16"/>
                <w:szCs w:val="16"/>
              </w:rPr>
            </w:pPr>
            <w:r w:rsidRPr="005D3B83">
              <w:rPr>
                <w:rFonts w:eastAsia="Calibri" w:cs="Arial"/>
                <w:sz w:val="16"/>
                <w:szCs w:val="16"/>
              </w:rPr>
              <w:t>Passenger-kilometres</w:t>
            </w:r>
          </w:p>
        </w:tc>
        <w:tc>
          <w:tcPr>
            <w:tcW w:w="0" w:type="auto"/>
            <w:tcMar>
              <w:top w:w="30" w:type="dxa"/>
              <w:left w:w="30" w:type="dxa"/>
              <w:bottom w:w="20" w:type="dxa"/>
              <w:right w:w="30" w:type="dxa"/>
            </w:tcMar>
            <w:vAlign w:val="center"/>
          </w:tcPr>
          <w:p w14:paraId="2A62016E" w14:textId="77777777" w:rsidR="0040141D" w:rsidRPr="005D3B83" w:rsidRDefault="0040141D" w:rsidP="0062632B">
            <w:pPr>
              <w:spacing w:before="20" w:after="20"/>
              <w:ind w:left="113"/>
              <w:rPr>
                <w:rFonts w:eastAsia="Calibri" w:cs="Arial"/>
                <w:sz w:val="16"/>
                <w:szCs w:val="16"/>
              </w:rPr>
            </w:pPr>
            <w:r w:rsidRPr="005D3B83">
              <w:rPr>
                <w:rFonts w:eastAsia="Calibri" w:cs="Arial"/>
                <w:sz w:val="16"/>
                <w:szCs w:val="16"/>
              </w:rPr>
              <w:t>disutility</w:t>
            </w:r>
          </w:p>
        </w:tc>
        <w:tc>
          <w:tcPr>
            <w:tcW w:w="0" w:type="auto"/>
            <w:tcMar>
              <w:top w:w="30" w:type="dxa"/>
              <w:left w:w="30" w:type="dxa"/>
              <w:bottom w:w="20" w:type="dxa"/>
              <w:right w:w="30" w:type="dxa"/>
            </w:tcMar>
            <w:vAlign w:val="center"/>
          </w:tcPr>
          <w:p w14:paraId="0CDDA53E" w14:textId="77777777" w:rsidR="0040141D" w:rsidRPr="005D3B83" w:rsidRDefault="0040141D" w:rsidP="0062632B">
            <w:pPr>
              <w:spacing w:before="20" w:after="20"/>
              <w:ind w:left="113"/>
              <w:rPr>
                <w:rFonts w:eastAsia="Calibri" w:cs="Arial"/>
                <w:sz w:val="16"/>
                <w:szCs w:val="16"/>
              </w:rPr>
            </w:pPr>
            <w:proofErr w:type="spellStart"/>
            <w:r w:rsidRPr="005D3B83">
              <w:rPr>
                <w:rFonts w:eastAsia="Calibri" w:cs="Arial"/>
                <w:sz w:val="16"/>
                <w:szCs w:val="16"/>
              </w:rPr>
              <w:t>pax</w:t>
            </w:r>
            <w:proofErr w:type="spellEnd"/>
            <w:r w:rsidRPr="005D3B83">
              <w:rPr>
                <w:rFonts w:eastAsia="Calibri" w:cs="Arial"/>
                <w:sz w:val="16"/>
                <w:szCs w:val="16"/>
              </w:rPr>
              <w:t>-km</w:t>
            </w:r>
          </w:p>
        </w:tc>
        <w:tc>
          <w:tcPr>
            <w:tcW w:w="0" w:type="auto"/>
            <w:tcMar>
              <w:top w:w="30" w:type="dxa"/>
              <w:left w:w="30" w:type="dxa"/>
              <w:bottom w:w="20" w:type="dxa"/>
              <w:right w:w="30" w:type="dxa"/>
            </w:tcMar>
            <w:vAlign w:val="center"/>
          </w:tcPr>
          <w:p w14:paraId="2E18EB8E" w14:textId="77777777" w:rsidR="0040141D" w:rsidRPr="005D3B83" w:rsidRDefault="0040141D" w:rsidP="0062632B">
            <w:pPr>
              <w:spacing w:before="20" w:after="20"/>
              <w:ind w:left="113"/>
              <w:rPr>
                <w:rFonts w:eastAsia="Calibri" w:cs="Arial"/>
                <w:sz w:val="16"/>
                <w:szCs w:val="16"/>
              </w:rPr>
            </w:pPr>
            <w:proofErr w:type="spellStart"/>
            <w:r w:rsidRPr="005D3B83">
              <w:rPr>
                <w:rFonts w:eastAsia="Calibri" w:cs="Arial"/>
                <w:sz w:val="16"/>
                <w:szCs w:val="16"/>
              </w:rPr>
              <w:t>pax</w:t>
            </w:r>
            <w:proofErr w:type="spellEnd"/>
            <w:r w:rsidRPr="005D3B83">
              <w:rPr>
                <w:rFonts w:eastAsia="Calibri" w:cs="Arial"/>
                <w:sz w:val="16"/>
                <w:szCs w:val="16"/>
              </w:rPr>
              <w:t xml:space="preserve"> X leg length, </w:t>
            </w:r>
          </w:p>
          <w:p w14:paraId="0D116AA0" w14:textId="77777777" w:rsidR="0040141D" w:rsidRPr="005D3B83" w:rsidRDefault="0040141D" w:rsidP="0062632B">
            <w:pPr>
              <w:spacing w:before="20" w:after="20"/>
              <w:ind w:left="113"/>
              <w:rPr>
                <w:rFonts w:eastAsia="Calibri" w:cs="Arial"/>
                <w:sz w:val="16"/>
                <w:szCs w:val="16"/>
              </w:rPr>
            </w:pPr>
            <w:r w:rsidRPr="005D3B83">
              <w:rPr>
                <w:rFonts w:eastAsia="Calibri" w:cs="Arial"/>
                <w:sz w:val="16"/>
                <w:szCs w:val="16"/>
              </w:rPr>
              <w:t xml:space="preserve">summed over all flights  </w:t>
            </w:r>
          </w:p>
        </w:tc>
        <w:tc>
          <w:tcPr>
            <w:tcW w:w="0" w:type="auto"/>
            <w:tcMar>
              <w:top w:w="30" w:type="dxa"/>
              <w:left w:w="30" w:type="dxa"/>
              <w:bottom w:w="20" w:type="dxa"/>
              <w:right w:w="30" w:type="dxa"/>
            </w:tcMar>
            <w:vAlign w:val="center"/>
          </w:tcPr>
          <w:p w14:paraId="70342CE7" w14:textId="77777777" w:rsidR="0040141D" w:rsidRPr="00587979" w:rsidRDefault="0040141D" w:rsidP="0062632B">
            <w:pPr>
              <w:spacing w:before="20" w:after="20"/>
              <w:ind w:left="113"/>
              <w:rPr>
                <w:rFonts w:cs="Arial"/>
                <w:sz w:val="16"/>
                <w:szCs w:val="16"/>
              </w:rPr>
            </w:pPr>
            <w:r w:rsidRPr="00B17BB6">
              <w:rPr>
                <w:rFonts w:cs="Arial"/>
                <w:sz w:val="16"/>
                <w:szCs w:val="16"/>
              </w:rPr>
              <w:t>analogue of A.42</w:t>
            </w:r>
          </w:p>
        </w:tc>
      </w:tr>
      <w:tr w:rsidR="0040141D" w14:paraId="4FEB829A" w14:textId="77777777" w:rsidTr="0062632B">
        <w:tc>
          <w:tcPr>
            <w:tcW w:w="0" w:type="auto"/>
            <w:tcMar>
              <w:top w:w="30" w:type="dxa"/>
              <w:left w:w="30" w:type="dxa"/>
              <w:bottom w:w="20" w:type="dxa"/>
              <w:right w:w="30" w:type="dxa"/>
            </w:tcMar>
            <w:vAlign w:val="center"/>
          </w:tcPr>
          <w:p w14:paraId="79F1BADF"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B.21</w:t>
            </w:r>
          </w:p>
        </w:tc>
        <w:tc>
          <w:tcPr>
            <w:tcW w:w="0" w:type="auto"/>
            <w:tcMar>
              <w:top w:w="30" w:type="dxa"/>
              <w:left w:w="30" w:type="dxa"/>
              <w:bottom w:w="20" w:type="dxa"/>
              <w:right w:w="30" w:type="dxa"/>
            </w:tcMar>
            <w:vAlign w:val="center"/>
          </w:tcPr>
          <w:p w14:paraId="499AF20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Passenger missed connections</w:t>
            </w:r>
          </w:p>
        </w:tc>
        <w:tc>
          <w:tcPr>
            <w:tcW w:w="0" w:type="auto"/>
            <w:tcMar>
              <w:top w:w="30" w:type="dxa"/>
              <w:left w:w="30" w:type="dxa"/>
              <w:bottom w:w="20" w:type="dxa"/>
              <w:right w:w="30" w:type="dxa"/>
            </w:tcMar>
            <w:vAlign w:val="center"/>
          </w:tcPr>
          <w:p w14:paraId="5844AC12"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disutility</w:t>
            </w:r>
          </w:p>
        </w:tc>
        <w:tc>
          <w:tcPr>
            <w:tcW w:w="0" w:type="auto"/>
            <w:tcMar>
              <w:top w:w="30" w:type="dxa"/>
              <w:left w:w="30" w:type="dxa"/>
              <w:bottom w:w="20" w:type="dxa"/>
              <w:right w:w="30" w:type="dxa"/>
            </w:tcMar>
            <w:vAlign w:val="center"/>
          </w:tcPr>
          <w:p w14:paraId="5D8A1617" w14:textId="77777777" w:rsidR="0040141D" w:rsidRPr="00587979" w:rsidRDefault="0040141D" w:rsidP="0062632B">
            <w:pPr>
              <w:spacing w:before="20" w:after="20"/>
              <w:ind w:left="113"/>
              <w:rPr>
                <w:rFonts w:cs="Arial"/>
                <w:sz w:val="16"/>
                <w:szCs w:val="16"/>
              </w:rPr>
            </w:pPr>
            <w:proofErr w:type="spellStart"/>
            <w:r w:rsidRPr="00587979">
              <w:rPr>
                <w:rFonts w:eastAsia="Calibri" w:cs="Arial"/>
                <w:sz w:val="16"/>
                <w:szCs w:val="16"/>
              </w:rPr>
              <w:t>pax</w:t>
            </w:r>
            <w:proofErr w:type="spellEnd"/>
          </w:p>
        </w:tc>
        <w:tc>
          <w:tcPr>
            <w:tcW w:w="0" w:type="auto"/>
            <w:tcMar>
              <w:top w:w="30" w:type="dxa"/>
              <w:left w:w="30" w:type="dxa"/>
              <w:bottom w:w="20" w:type="dxa"/>
              <w:right w:w="30" w:type="dxa"/>
            </w:tcMar>
            <w:vAlign w:val="center"/>
          </w:tcPr>
          <w:p w14:paraId="157E4B3F"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disrupted itinerary</w:t>
            </w:r>
          </w:p>
        </w:tc>
        <w:tc>
          <w:tcPr>
            <w:tcW w:w="0" w:type="auto"/>
            <w:tcMar>
              <w:top w:w="30" w:type="dxa"/>
              <w:left w:w="30" w:type="dxa"/>
              <w:bottom w:w="20" w:type="dxa"/>
              <w:right w:w="30" w:type="dxa"/>
            </w:tcMar>
            <w:vAlign w:val="center"/>
          </w:tcPr>
          <w:p w14:paraId="2919700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due to any reason (including cancellations); only first connection missed is counted</w:t>
            </w:r>
          </w:p>
        </w:tc>
      </w:tr>
      <w:tr w:rsidR="0040141D" w14:paraId="16817936" w14:textId="77777777" w:rsidTr="0062632B">
        <w:tc>
          <w:tcPr>
            <w:tcW w:w="0" w:type="auto"/>
            <w:tcMar>
              <w:top w:w="30" w:type="dxa"/>
              <w:left w:w="30" w:type="dxa"/>
              <w:bottom w:w="20" w:type="dxa"/>
              <w:right w:w="30" w:type="dxa"/>
            </w:tcMar>
            <w:vAlign w:val="center"/>
          </w:tcPr>
          <w:p w14:paraId="18FE216B"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B.22</w:t>
            </w:r>
          </w:p>
        </w:tc>
        <w:tc>
          <w:tcPr>
            <w:tcW w:w="0" w:type="auto"/>
            <w:tcMar>
              <w:top w:w="30" w:type="dxa"/>
              <w:left w:w="30" w:type="dxa"/>
              <w:bottom w:w="20" w:type="dxa"/>
              <w:right w:w="30" w:type="dxa"/>
            </w:tcMar>
            <w:vAlign w:val="center"/>
          </w:tcPr>
          <w:p w14:paraId="6854C6AF"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Passenger re-accommodations</w:t>
            </w:r>
          </w:p>
        </w:tc>
        <w:tc>
          <w:tcPr>
            <w:tcW w:w="0" w:type="auto"/>
            <w:tcMar>
              <w:top w:w="30" w:type="dxa"/>
              <w:left w:w="30" w:type="dxa"/>
              <w:bottom w:w="20" w:type="dxa"/>
              <w:right w:w="30" w:type="dxa"/>
            </w:tcMar>
            <w:vAlign w:val="center"/>
          </w:tcPr>
          <w:p w14:paraId="175705F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disutility</w:t>
            </w:r>
          </w:p>
        </w:tc>
        <w:tc>
          <w:tcPr>
            <w:tcW w:w="0" w:type="auto"/>
            <w:tcMar>
              <w:top w:w="30" w:type="dxa"/>
              <w:left w:w="30" w:type="dxa"/>
              <w:bottom w:w="20" w:type="dxa"/>
              <w:right w:w="30" w:type="dxa"/>
            </w:tcMar>
            <w:vAlign w:val="center"/>
          </w:tcPr>
          <w:p w14:paraId="008D694C" w14:textId="77777777" w:rsidR="0040141D" w:rsidRPr="00587979" w:rsidRDefault="0040141D" w:rsidP="0062632B">
            <w:pPr>
              <w:spacing w:before="20" w:after="20"/>
              <w:ind w:left="113"/>
              <w:rPr>
                <w:rFonts w:cs="Arial"/>
                <w:sz w:val="16"/>
                <w:szCs w:val="16"/>
              </w:rPr>
            </w:pPr>
            <w:proofErr w:type="spellStart"/>
            <w:r w:rsidRPr="00587979">
              <w:rPr>
                <w:rFonts w:eastAsia="Calibri" w:cs="Arial"/>
                <w:sz w:val="16"/>
                <w:szCs w:val="16"/>
              </w:rPr>
              <w:t>pax</w:t>
            </w:r>
            <w:proofErr w:type="spellEnd"/>
          </w:p>
        </w:tc>
        <w:tc>
          <w:tcPr>
            <w:tcW w:w="0" w:type="auto"/>
            <w:tcMar>
              <w:top w:w="30" w:type="dxa"/>
              <w:left w:w="30" w:type="dxa"/>
              <w:bottom w:w="20" w:type="dxa"/>
              <w:right w:w="30" w:type="dxa"/>
            </w:tcMar>
            <w:vAlign w:val="center"/>
          </w:tcPr>
          <w:p w14:paraId="4C0D266E"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successfully re-accommodated passengers</w:t>
            </w:r>
          </w:p>
        </w:tc>
        <w:tc>
          <w:tcPr>
            <w:tcW w:w="0" w:type="auto"/>
            <w:tcMar>
              <w:top w:w="30" w:type="dxa"/>
              <w:left w:w="30" w:type="dxa"/>
              <w:bottom w:w="20" w:type="dxa"/>
              <w:right w:w="30" w:type="dxa"/>
            </w:tcMar>
            <w:vAlign w:val="center"/>
          </w:tcPr>
          <w:p w14:paraId="2F882F0B" w14:textId="77777777" w:rsidR="0040141D" w:rsidRPr="00587979" w:rsidRDefault="0040141D" w:rsidP="0062632B">
            <w:pPr>
              <w:spacing w:before="20" w:after="20"/>
              <w:ind w:left="113"/>
              <w:rPr>
                <w:rFonts w:cs="Arial"/>
                <w:sz w:val="16"/>
                <w:szCs w:val="16"/>
              </w:rPr>
            </w:pPr>
          </w:p>
        </w:tc>
      </w:tr>
      <w:tr w:rsidR="0040141D" w14:paraId="7672BDBD" w14:textId="77777777" w:rsidTr="0062632B">
        <w:tc>
          <w:tcPr>
            <w:tcW w:w="0" w:type="auto"/>
            <w:tcMar>
              <w:top w:w="30" w:type="dxa"/>
              <w:left w:w="30" w:type="dxa"/>
              <w:bottom w:w="20" w:type="dxa"/>
              <w:right w:w="30" w:type="dxa"/>
            </w:tcMar>
            <w:vAlign w:val="center"/>
          </w:tcPr>
          <w:p w14:paraId="0013D9A6"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B.23</w:t>
            </w:r>
          </w:p>
        </w:tc>
        <w:tc>
          <w:tcPr>
            <w:tcW w:w="0" w:type="auto"/>
            <w:tcMar>
              <w:top w:w="30" w:type="dxa"/>
              <w:left w:w="30" w:type="dxa"/>
              <w:bottom w:w="20" w:type="dxa"/>
              <w:right w:w="30" w:type="dxa"/>
            </w:tcMar>
            <w:vAlign w:val="center"/>
          </w:tcPr>
          <w:p w14:paraId="14915E4B"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Number of overnights</w:t>
            </w:r>
          </w:p>
        </w:tc>
        <w:tc>
          <w:tcPr>
            <w:tcW w:w="0" w:type="auto"/>
            <w:tcMar>
              <w:top w:w="30" w:type="dxa"/>
              <w:left w:w="30" w:type="dxa"/>
              <w:bottom w:w="20" w:type="dxa"/>
              <w:right w:w="30" w:type="dxa"/>
            </w:tcMar>
            <w:vAlign w:val="center"/>
          </w:tcPr>
          <w:p w14:paraId="27DB2470"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disutility</w:t>
            </w:r>
          </w:p>
        </w:tc>
        <w:tc>
          <w:tcPr>
            <w:tcW w:w="0" w:type="auto"/>
            <w:tcMar>
              <w:top w:w="30" w:type="dxa"/>
              <w:left w:w="30" w:type="dxa"/>
              <w:bottom w:w="20" w:type="dxa"/>
              <w:right w:w="30" w:type="dxa"/>
            </w:tcMar>
            <w:vAlign w:val="center"/>
          </w:tcPr>
          <w:p w14:paraId="1D119EDF" w14:textId="77777777" w:rsidR="0040141D" w:rsidRPr="00587979" w:rsidRDefault="0040141D" w:rsidP="0062632B">
            <w:pPr>
              <w:spacing w:before="20" w:after="20"/>
              <w:ind w:left="113"/>
              <w:rPr>
                <w:rFonts w:cs="Arial"/>
                <w:sz w:val="16"/>
                <w:szCs w:val="16"/>
              </w:rPr>
            </w:pPr>
            <w:proofErr w:type="spellStart"/>
            <w:r w:rsidRPr="00587979">
              <w:rPr>
                <w:rFonts w:eastAsia="Calibri" w:cs="Arial"/>
                <w:sz w:val="16"/>
                <w:szCs w:val="16"/>
              </w:rPr>
              <w:t>pax</w:t>
            </w:r>
            <w:proofErr w:type="spellEnd"/>
          </w:p>
        </w:tc>
        <w:tc>
          <w:tcPr>
            <w:tcW w:w="0" w:type="auto"/>
            <w:tcMar>
              <w:top w:w="30" w:type="dxa"/>
              <w:left w:w="30" w:type="dxa"/>
              <w:bottom w:w="20" w:type="dxa"/>
              <w:right w:w="30" w:type="dxa"/>
            </w:tcMar>
            <w:vAlign w:val="center"/>
          </w:tcPr>
          <w:p w14:paraId="48088B88" w14:textId="77777777" w:rsidR="0040141D" w:rsidRPr="00587979" w:rsidRDefault="0040141D" w:rsidP="0062632B">
            <w:pPr>
              <w:spacing w:before="20" w:after="20"/>
              <w:ind w:left="113"/>
              <w:rPr>
                <w:rFonts w:cs="Arial"/>
                <w:sz w:val="16"/>
                <w:szCs w:val="16"/>
              </w:rPr>
            </w:pPr>
            <w:proofErr w:type="spellStart"/>
            <w:r w:rsidRPr="00587979">
              <w:rPr>
                <w:rFonts w:eastAsia="Calibri" w:cs="Arial"/>
                <w:sz w:val="16"/>
                <w:szCs w:val="16"/>
              </w:rPr>
              <w:t>pax</w:t>
            </w:r>
            <w:proofErr w:type="spellEnd"/>
            <w:r w:rsidRPr="00587979">
              <w:rPr>
                <w:rFonts w:eastAsia="Calibri" w:cs="Arial"/>
                <w:sz w:val="16"/>
                <w:szCs w:val="16"/>
              </w:rPr>
              <w:t xml:space="preserve"> not transported on intended day of travel </w:t>
            </w:r>
          </w:p>
        </w:tc>
        <w:tc>
          <w:tcPr>
            <w:tcW w:w="0" w:type="auto"/>
            <w:tcMar>
              <w:top w:w="30" w:type="dxa"/>
              <w:left w:w="30" w:type="dxa"/>
              <w:bottom w:w="20" w:type="dxa"/>
              <w:right w:w="30" w:type="dxa"/>
            </w:tcMar>
            <w:vAlign w:val="center"/>
          </w:tcPr>
          <w:p w14:paraId="0ADDB4EE" w14:textId="77777777" w:rsidR="0040141D" w:rsidRPr="00587979" w:rsidRDefault="0040141D" w:rsidP="0062632B">
            <w:pPr>
              <w:spacing w:before="20" w:after="20"/>
              <w:ind w:left="113"/>
              <w:rPr>
                <w:rFonts w:cs="Arial"/>
                <w:sz w:val="16"/>
                <w:szCs w:val="16"/>
              </w:rPr>
            </w:pPr>
          </w:p>
        </w:tc>
      </w:tr>
      <w:tr w:rsidR="0040141D" w14:paraId="5E2077FE" w14:textId="77777777" w:rsidTr="0062632B">
        <w:tc>
          <w:tcPr>
            <w:tcW w:w="0" w:type="auto"/>
            <w:tcMar>
              <w:top w:w="30" w:type="dxa"/>
              <w:left w:w="30" w:type="dxa"/>
              <w:bottom w:w="20" w:type="dxa"/>
              <w:right w:w="30" w:type="dxa"/>
            </w:tcMar>
            <w:vAlign w:val="center"/>
          </w:tcPr>
          <w:p w14:paraId="2AE5ED1A"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B.24</w:t>
            </w:r>
          </w:p>
        </w:tc>
        <w:tc>
          <w:tcPr>
            <w:tcW w:w="0" w:type="auto"/>
            <w:tcMar>
              <w:top w:w="30" w:type="dxa"/>
              <w:left w:w="30" w:type="dxa"/>
              <w:bottom w:w="20" w:type="dxa"/>
              <w:right w:w="30" w:type="dxa"/>
            </w:tcMar>
            <w:vAlign w:val="center"/>
          </w:tcPr>
          <w:p w14:paraId="51C5D895"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Number of aborted journeys</w:t>
            </w:r>
          </w:p>
        </w:tc>
        <w:tc>
          <w:tcPr>
            <w:tcW w:w="0" w:type="auto"/>
            <w:tcMar>
              <w:top w:w="30" w:type="dxa"/>
              <w:left w:w="30" w:type="dxa"/>
              <w:bottom w:w="20" w:type="dxa"/>
              <w:right w:w="30" w:type="dxa"/>
            </w:tcMar>
            <w:vAlign w:val="center"/>
          </w:tcPr>
          <w:p w14:paraId="2E12B9A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disutility</w:t>
            </w:r>
          </w:p>
        </w:tc>
        <w:tc>
          <w:tcPr>
            <w:tcW w:w="0" w:type="auto"/>
            <w:tcMar>
              <w:top w:w="30" w:type="dxa"/>
              <w:left w:w="30" w:type="dxa"/>
              <w:bottom w:w="20" w:type="dxa"/>
              <w:right w:w="30" w:type="dxa"/>
            </w:tcMar>
            <w:vAlign w:val="center"/>
          </w:tcPr>
          <w:p w14:paraId="1F69EAC1"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journeys</w:t>
            </w:r>
          </w:p>
        </w:tc>
        <w:tc>
          <w:tcPr>
            <w:tcW w:w="0" w:type="auto"/>
            <w:tcMar>
              <w:top w:w="30" w:type="dxa"/>
              <w:left w:w="30" w:type="dxa"/>
              <w:bottom w:w="20" w:type="dxa"/>
              <w:right w:w="30" w:type="dxa"/>
            </w:tcMar>
            <w:vAlign w:val="center"/>
          </w:tcPr>
          <w:p w14:paraId="3D5FBDD6"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passengers decide to return to (or stay at) departure airport</w:t>
            </w:r>
          </w:p>
        </w:tc>
        <w:tc>
          <w:tcPr>
            <w:tcW w:w="0" w:type="auto"/>
            <w:tcMar>
              <w:top w:w="30" w:type="dxa"/>
              <w:left w:w="30" w:type="dxa"/>
              <w:bottom w:w="20" w:type="dxa"/>
              <w:right w:w="30" w:type="dxa"/>
            </w:tcMar>
            <w:vAlign w:val="center"/>
          </w:tcPr>
          <w:p w14:paraId="1D029EC6"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 xml:space="preserve">if departure delay </w:t>
            </w:r>
          </w:p>
          <w:p w14:paraId="0891D83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&gt; 5 hours</w:t>
            </w:r>
          </w:p>
        </w:tc>
      </w:tr>
      <w:tr w:rsidR="0040141D" w14:paraId="6C84FA15" w14:textId="77777777" w:rsidTr="0062632B">
        <w:tc>
          <w:tcPr>
            <w:tcW w:w="0" w:type="auto"/>
            <w:tcMar>
              <w:top w:w="30" w:type="dxa"/>
              <w:left w:w="30" w:type="dxa"/>
              <w:bottom w:w="20" w:type="dxa"/>
              <w:right w:w="30" w:type="dxa"/>
            </w:tcMar>
            <w:vAlign w:val="center"/>
          </w:tcPr>
          <w:p w14:paraId="1EA8261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B.25</w:t>
            </w:r>
          </w:p>
        </w:tc>
        <w:tc>
          <w:tcPr>
            <w:tcW w:w="0" w:type="auto"/>
            <w:tcMar>
              <w:top w:w="30" w:type="dxa"/>
              <w:left w:w="30" w:type="dxa"/>
              <w:bottom w:w="20" w:type="dxa"/>
              <w:right w:w="30" w:type="dxa"/>
            </w:tcMar>
            <w:vAlign w:val="center"/>
          </w:tcPr>
          <w:p w14:paraId="33C9F987"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Number of extra flights taken</w:t>
            </w:r>
          </w:p>
        </w:tc>
        <w:tc>
          <w:tcPr>
            <w:tcW w:w="0" w:type="auto"/>
            <w:tcMar>
              <w:top w:w="30" w:type="dxa"/>
              <w:left w:w="30" w:type="dxa"/>
              <w:bottom w:w="20" w:type="dxa"/>
              <w:right w:w="30" w:type="dxa"/>
            </w:tcMar>
            <w:vAlign w:val="center"/>
          </w:tcPr>
          <w:p w14:paraId="66767A38"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disutility</w:t>
            </w:r>
          </w:p>
        </w:tc>
        <w:tc>
          <w:tcPr>
            <w:tcW w:w="0" w:type="auto"/>
            <w:tcMar>
              <w:top w:w="30" w:type="dxa"/>
              <w:left w:w="30" w:type="dxa"/>
              <w:bottom w:w="20" w:type="dxa"/>
              <w:right w:w="30" w:type="dxa"/>
            </w:tcMar>
            <w:vAlign w:val="center"/>
          </w:tcPr>
          <w:p w14:paraId="6A3BAFC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flights</w:t>
            </w:r>
          </w:p>
        </w:tc>
        <w:tc>
          <w:tcPr>
            <w:tcW w:w="0" w:type="auto"/>
            <w:tcMar>
              <w:top w:w="30" w:type="dxa"/>
              <w:left w:w="30" w:type="dxa"/>
              <w:bottom w:w="20" w:type="dxa"/>
              <w:right w:w="30" w:type="dxa"/>
            </w:tcMar>
            <w:vAlign w:val="center"/>
          </w:tcPr>
          <w:p w14:paraId="0ED4362D" w14:textId="77777777" w:rsidR="0040141D" w:rsidRPr="00587979" w:rsidRDefault="0040141D" w:rsidP="0062632B">
            <w:pPr>
              <w:spacing w:before="20" w:after="20"/>
              <w:ind w:left="113"/>
              <w:rPr>
                <w:rFonts w:cs="Arial"/>
                <w:sz w:val="16"/>
                <w:szCs w:val="16"/>
              </w:rPr>
            </w:pPr>
            <w:r w:rsidRPr="00587979">
              <w:rPr>
                <w:rFonts w:eastAsia="Calibri" w:cs="Arial"/>
                <w:sz w:val="16"/>
                <w:szCs w:val="16"/>
              </w:rPr>
              <w:t>passengers re-accommodated</w:t>
            </w:r>
          </w:p>
        </w:tc>
        <w:tc>
          <w:tcPr>
            <w:tcW w:w="0" w:type="auto"/>
            <w:tcMar>
              <w:top w:w="30" w:type="dxa"/>
              <w:left w:w="30" w:type="dxa"/>
              <w:bottom w:w="20" w:type="dxa"/>
              <w:right w:w="30" w:type="dxa"/>
            </w:tcMar>
            <w:vAlign w:val="center"/>
          </w:tcPr>
          <w:p w14:paraId="7E2F02A2" w14:textId="77777777" w:rsidR="0040141D" w:rsidRPr="00587979" w:rsidRDefault="0040141D" w:rsidP="0062632B">
            <w:pPr>
              <w:spacing w:before="20" w:after="20"/>
              <w:ind w:left="113"/>
              <w:rPr>
                <w:rFonts w:cs="Arial"/>
                <w:sz w:val="16"/>
                <w:szCs w:val="16"/>
              </w:rPr>
            </w:pPr>
          </w:p>
        </w:tc>
      </w:tr>
      <w:tr w:rsidR="0040141D" w14:paraId="0B0A86ED" w14:textId="77777777" w:rsidTr="0062632B">
        <w:tc>
          <w:tcPr>
            <w:tcW w:w="0" w:type="auto"/>
            <w:tcMar>
              <w:top w:w="30" w:type="dxa"/>
              <w:left w:w="30" w:type="dxa"/>
              <w:bottom w:w="20" w:type="dxa"/>
              <w:right w:w="30" w:type="dxa"/>
            </w:tcMar>
            <w:vAlign w:val="center"/>
          </w:tcPr>
          <w:p w14:paraId="447AF3EF"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B.26</w:t>
            </w:r>
          </w:p>
        </w:tc>
        <w:tc>
          <w:tcPr>
            <w:tcW w:w="0" w:type="auto"/>
            <w:tcMar>
              <w:top w:w="30" w:type="dxa"/>
              <w:left w:w="30" w:type="dxa"/>
              <w:bottom w:w="20" w:type="dxa"/>
              <w:right w:w="30" w:type="dxa"/>
            </w:tcMar>
            <w:vAlign w:val="center"/>
          </w:tcPr>
          <w:p w14:paraId="3BECFEDA"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Accumulated passenger departure delay</w:t>
            </w:r>
          </w:p>
        </w:tc>
        <w:tc>
          <w:tcPr>
            <w:tcW w:w="0" w:type="auto"/>
            <w:tcMar>
              <w:top w:w="30" w:type="dxa"/>
              <w:left w:w="30" w:type="dxa"/>
              <w:bottom w:w="20" w:type="dxa"/>
              <w:right w:w="30" w:type="dxa"/>
            </w:tcMar>
            <w:vAlign w:val="center"/>
          </w:tcPr>
          <w:p w14:paraId="0DF9C1AC"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41879A1B"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minutes</w:t>
            </w:r>
          </w:p>
        </w:tc>
        <w:tc>
          <w:tcPr>
            <w:tcW w:w="0" w:type="auto"/>
            <w:tcMar>
              <w:top w:w="30" w:type="dxa"/>
              <w:left w:w="30" w:type="dxa"/>
              <w:bottom w:w="20" w:type="dxa"/>
              <w:right w:w="30" w:type="dxa"/>
            </w:tcMar>
            <w:vAlign w:val="center"/>
          </w:tcPr>
          <w:p w14:paraId="0A2FE79C"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sum of departure delay in each leg</w:t>
            </w:r>
          </w:p>
        </w:tc>
        <w:tc>
          <w:tcPr>
            <w:tcW w:w="0" w:type="auto"/>
            <w:tcMar>
              <w:top w:w="30" w:type="dxa"/>
              <w:left w:w="30" w:type="dxa"/>
              <w:bottom w:w="20" w:type="dxa"/>
              <w:right w:w="30" w:type="dxa"/>
            </w:tcMar>
            <w:vAlign w:val="center"/>
          </w:tcPr>
          <w:p w14:paraId="6AD5116E" w14:textId="77777777" w:rsidR="0040141D" w:rsidRPr="00587979" w:rsidRDefault="0040141D" w:rsidP="0062632B">
            <w:pPr>
              <w:spacing w:before="20" w:after="20"/>
              <w:ind w:left="113"/>
              <w:rPr>
                <w:rFonts w:eastAsia="Calibri" w:cs="Arial"/>
                <w:sz w:val="16"/>
                <w:szCs w:val="16"/>
              </w:rPr>
            </w:pPr>
          </w:p>
        </w:tc>
      </w:tr>
      <w:tr w:rsidR="0040141D" w14:paraId="5231D24D" w14:textId="77777777" w:rsidTr="0062632B">
        <w:tc>
          <w:tcPr>
            <w:tcW w:w="0" w:type="auto"/>
            <w:tcMar>
              <w:top w:w="30" w:type="dxa"/>
              <w:left w:w="30" w:type="dxa"/>
              <w:bottom w:w="20" w:type="dxa"/>
              <w:right w:w="30" w:type="dxa"/>
            </w:tcMar>
            <w:vAlign w:val="center"/>
          </w:tcPr>
          <w:p w14:paraId="2DE6DD2F"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B.27</w:t>
            </w:r>
          </w:p>
        </w:tc>
        <w:tc>
          <w:tcPr>
            <w:tcW w:w="0" w:type="auto"/>
            <w:tcMar>
              <w:top w:w="30" w:type="dxa"/>
              <w:left w:w="30" w:type="dxa"/>
              <w:bottom w:w="20" w:type="dxa"/>
              <w:right w:w="30" w:type="dxa"/>
            </w:tcMar>
            <w:vAlign w:val="center"/>
          </w:tcPr>
          <w:p w14:paraId="0CC01890"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Accumulated passenger arrival delay</w:t>
            </w:r>
          </w:p>
        </w:tc>
        <w:tc>
          <w:tcPr>
            <w:tcW w:w="0" w:type="auto"/>
            <w:tcMar>
              <w:top w:w="30" w:type="dxa"/>
              <w:left w:w="30" w:type="dxa"/>
              <w:bottom w:w="20" w:type="dxa"/>
              <w:right w:w="30" w:type="dxa"/>
            </w:tcMar>
            <w:vAlign w:val="center"/>
          </w:tcPr>
          <w:p w14:paraId="407B008A"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delay</w:t>
            </w:r>
          </w:p>
        </w:tc>
        <w:tc>
          <w:tcPr>
            <w:tcW w:w="0" w:type="auto"/>
            <w:tcMar>
              <w:top w:w="30" w:type="dxa"/>
              <w:left w:w="30" w:type="dxa"/>
              <w:bottom w:w="20" w:type="dxa"/>
              <w:right w:w="30" w:type="dxa"/>
            </w:tcMar>
            <w:vAlign w:val="center"/>
          </w:tcPr>
          <w:p w14:paraId="49D078C3"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minutes</w:t>
            </w:r>
          </w:p>
        </w:tc>
        <w:tc>
          <w:tcPr>
            <w:tcW w:w="0" w:type="auto"/>
            <w:tcMar>
              <w:top w:w="30" w:type="dxa"/>
              <w:left w:w="30" w:type="dxa"/>
              <w:bottom w:w="20" w:type="dxa"/>
              <w:right w:w="30" w:type="dxa"/>
            </w:tcMar>
            <w:vAlign w:val="center"/>
          </w:tcPr>
          <w:p w14:paraId="5DB5A761" w14:textId="77777777" w:rsidR="0040141D" w:rsidRPr="00587979" w:rsidRDefault="0040141D" w:rsidP="0062632B">
            <w:pPr>
              <w:spacing w:before="20" w:after="20"/>
              <w:ind w:left="113"/>
              <w:rPr>
                <w:rFonts w:eastAsia="Calibri" w:cs="Arial"/>
                <w:sz w:val="16"/>
                <w:szCs w:val="16"/>
              </w:rPr>
            </w:pPr>
            <w:r w:rsidRPr="00587979">
              <w:rPr>
                <w:rFonts w:eastAsia="Calibri" w:cs="Arial"/>
                <w:sz w:val="16"/>
                <w:szCs w:val="16"/>
              </w:rPr>
              <w:t>sum of arrival delay in each leg</w:t>
            </w:r>
          </w:p>
        </w:tc>
        <w:tc>
          <w:tcPr>
            <w:tcW w:w="0" w:type="auto"/>
            <w:tcMar>
              <w:top w:w="30" w:type="dxa"/>
              <w:left w:w="30" w:type="dxa"/>
              <w:bottom w:w="20" w:type="dxa"/>
              <w:right w:w="30" w:type="dxa"/>
            </w:tcMar>
            <w:vAlign w:val="center"/>
          </w:tcPr>
          <w:p w14:paraId="1CE32C93" w14:textId="77777777" w:rsidR="0040141D" w:rsidRPr="00587979" w:rsidRDefault="0040141D" w:rsidP="0062632B">
            <w:pPr>
              <w:spacing w:before="20" w:after="20"/>
              <w:ind w:left="113"/>
              <w:rPr>
                <w:rFonts w:eastAsia="Calibri" w:cs="Arial"/>
                <w:sz w:val="16"/>
                <w:szCs w:val="16"/>
              </w:rPr>
            </w:pPr>
          </w:p>
        </w:tc>
      </w:tr>
    </w:tbl>
    <w:p w14:paraId="5C5DB813" w14:textId="77777777" w:rsidR="0040141D" w:rsidRDefault="0040141D" w:rsidP="0040141D"/>
    <w:p w14:paraId="00719259" w14:textId="429485A2" w:rsidR="0065071C" w:rsidRDefault="00DF5BED" w:rsidP="00B36C23">
      <w:pPr>
        <w:rPr>
          <w:color w:val="000000"/>
        </w:rPr>
      </w:pPr>
      <w:r>
        <w:rPr>
          <w:color w:val="000000"/>
        </w:rPr>
        <w:br w:type="column"/>
      </w:r>
    </w:p>
    <w:p w14:paraId="56D77669" w14:textId="21854FA8" w:rsidR="00DF5BED" w:rsidRDefault="00DF5BED" w:rsidP="00B36C23">
      <w:pPr>
        <w:rPr>
          <w:color w:val="000000"/>
        </w:rPr>
      </w:pPr>
    </w:p>
    <w:p w14:paraId="124DAE56" w14:textId="513E3968" w:rsidR="00DF5BED" w:rsidRDefault="00DF5BED" w:rsidP="00B36C23">
      <w:pPr>
        <w:rPr>
          <w:color w:val="000000"/>
        </w:rPr>
      </w:pPr>
    </w:p>
    <w:p w14:paraId="5B2D1D6D" w14:textId="77777777" w:rsidR="00DF5BED" w:rsidRDefault="00DF5BED" w:rsidP="00B36C23">
      <w:pPr>
        <w:rPr>
          <w:color w:val="000000"/>
        </w:rPr>
      </w:pPr>
    </w:p>
    <w:p w14:paraId="3B59D88E" w14:textId="62D35166" w:rsidR="00B36C23" w:rsidRDefault="0065071C" w:rsidP="0065071C">
      <w:pPr>
        <w:pStyle w:val="Caption"/>
        <w:keepNext/>
        <w:jc w:val="center"/>
      </w:pPr>
      <w:bookmarkStart w:id="24" w:name="_Ref457378558"/>
      <w:bookmarkStart w:id="25" w:name="_Toc460169044"/>
      <w:r w:rsidRPr="00596E8D">
        <w:t xml:space="preserve">Table </w:t>
      </w:r>
      <w:r w:rsidRPr="00596E8D">
        <w:fldChar w:fldCharType="begin"/>
      </w:r>
      <w:r w:rsidRPr="00596E8D">
        <w:instrText xml:space="preserve"> SEQ Table \* ARABIC </w:instrText>
      </w:r>
      <w:r w:rsidRPr="00596E8D">
        <w:fldChar w:fldCharType="separate"/>
      </w:r>
      <w:r w:rsidR="00C42F0A">
        <w:rPr>
          <w:noProof/>
        </w:rPr>
        <w:t>5</w:t>
      </w:r>
      <w:r w:rsidRPr="00596E8D">
        <w:fldChar w:fldCharType="end"/>
      </w:r>
      <w:bookmarkEnd w:id="24"/>
      <w:r w:rsidRPr="00596E8D">
        <w:t xml:space="preserve">. </w:t>
      </w:r>
      <w:r>
        <w:t>Cost-centric metrics</w:t>
      </w:r>
      <w:bookmarkEnd w:id="25"/>
    </w:p>
    <w:tbl>
      <w:tblPr>
        <w:tblStyle w:val="ScrollTableNorm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575"/>
        <w:gridCol w:w="1092"/>
        <w:gridCol w:w="1145"/>
        <w:gridCol w:w="3867"/>
        <w:gridCol w:w="2347"/>
      </w:tblGrid>
      <w:tr w:rsidR="0040141D" w14:paraId="4BD2F069" w14:textId="77777777" w:rsidTr="0062632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bottom w:val="single" w:sz="4" w:space="0" w:color="auto"/>
            </w:tcBorders>
            <w:shd w:val="clear" w:color="auto" w:fill="auto"/>
            <w:tcMar>
              <w:top w:w="30" w:type="dxa"/>
              <w:left w:w="30" w:type="dxa"/>
              <w:bottom w:w="20" w:type="dxa"/>
              <w:right w:w="30" w:type="dxa"/>
            </w:tcMar>
          </w:tcPr>
          <w:p w14:paraId="269DDC8D" w14:textId="77777777" w:rsidR="0040141D" w:rsidRPr="00587979" w:rsidRDefault="0040141D" w:rsidP="0062632B">
            <w:pPr>
              <w:rPr>
                <w:rFonts w:cs="Arial"/>
                <w:color w:val="auto"/>
                <w:sz w:val="16"/>
                <w:szCs w:val="16"/>
              </w:rPr>
            </w:pPr>
            <w:r w:rsidRPr="00587979">
              <w:rPr>
                <w:rFonts w:eastAsia="Calibri" w:cs="Arial"/>
                <w:color w:val="auto"/>
                <w:sz w:val="16"/>
                <w:szCs w:val="16"/>
              </w:rPr>
              <w:t>Code</w:t>
            </w:r>
          </w:p>
        </w:tc>
        <w:tc>
          <w:tcPr>
            <w:tcW w:w="0" w:type="auto"/>
            <w:tcBorders>
              <w:top w:val="single" w:sz="4" w:space="0" w:color="auto"/>
              <w:bottom w:val="single" w:sz="4" w:space="0" w:color="auto"/>
            </w:tcBorders>
            <w:shd w:val="clear" w:color="auto" w:fill="auto"/>
            <w:tcMar>
              <w:top w:w="30" w:type="dxa"/>
              <w:left w:w="30" w:type="dxa"/>
              <w:bottom w:w="20" w:type="dxa"/>
              <w:right w:w="30" w:type="dxa"/>
            </w:tcMar>
          </w:tcPr>
          <w:p w14:paraId="1122CDAA" w14:textId="77777777" w:rsidR="0040141D" w:rsidRPr="00587979" w:rsidRDefault="0040141D" w:rsidP="0062632B">
            <w:pPr>
              <w:rPr>
                <w:rFonts w:cs="Arial"/>
                <w:color w:val="auto"/>
                <w:sz w:val="16"/>
                <w:szCs w:val="16"/>
              </w:rPr>
            </w:pPr>
            <w:r w:rsidRPr="00587979">
              <w:rPr>
                <w:rFonts w:eastAsia="Calibri" w:cs="Arial"/>
                <w:color w:val="auto"/>
                <w:sz w:val="16"/>
                <w:szCs w:val="16"/>
              </w:rPr>
              <w:t>Name</w:t>
            </w:r>
          </w:p>
        </w:tc>
        <w:tc>
          <w:tcPr>
            <w:tcW w:w="0" w:type="auto"/>
            <w:tcBorders>
              <w:top w:val="single" w:sz="4" w:space="0" w:color="auto"/>
              <w:bottom w:val="single" w:sz="4" w:space="0" w:color="auto"/>
            </w:tcBorders>
            <w:shd w:val="clear" w:color="auto" w:fill="auto"/>
            <w:tcMar>
              <w:top w:w="30" w:type="dxa"/>
              <w:left w:w="30" w:type="dxa"/>
              <w:bottom w:w="20" w:type="dxa"/>
              <w:right w:w="30" w:type="dxa"/>
            </w:tcMar>
          </w:tcPr>
          <w:p w14:paraId="7F38AE53" w14:textId="77777777" w:rsidR="0040141D" w:rsidRPr="00587979" w:rsidRDefault="0040141D" w:rsidP="0062632B">
            <w:pPr>
              <w:rPr>
                <w:rFonts w:cs="Arial"/>
                <w:color w:val="auto"/>
                <w:sz w:val="16"/>
                <w:szCs w:val="16"/>
              </w:rPr>
            </w:pPr>
            <w:r w:rsidRPr="00587979">
              <w:rPr>
                <w:rFonts w:eastAsia="Calibri" w:cs="Arial"/>
                <w:color w:val="auto"/>
                <w:sz w:val="16"/>
                <w:szCs w:val="16"/>
              </w:rPr>
              <w:t>Subcategory</w:t>
            </w:r>
          </w:p>
        </w:tc>
        <w:tc>
          <w:tcPr>
            <w:tcW w:w="0" w:type="auto"/>
            <w:tcBorders>
              <w:top w:val="single" w:sz="4" w:space="0" w:color="auto"/>
              <w:bottom w:val="single" w:sz="4" w:space="0" w:color="auto"/>
            </w:tcBorders>
            <w:shd w:val="clear" w:color="auto" w:fill="auto"/>
            <w:tcMar>
              <w:top w:w="30" w:type="dxa"/>
              <w:left w:w="30" w:type="dxa"/>
              <w:bottom w:w="20" w:type="dxa"/>
              <w:right w:w="30" w:type="dxa"/>
            </w:tcMar>
          </w:tcPr>
          <w:p w14:paraId="3C848F81" w14:textId="77777777" w:rsidR="0040141D" w:rsidRPr="00587979" w:rsidRDefault="0040141D" w:rsidP="0062632B">
            <w:pPr>
              <w:rPr>
                <w:rFonts w:cs="Arial"/>
                <w:color w:val="auto"/>
                <w:sz w:val="16"/>
                <w:szCs w:val="16"/>
              </w:rPr>
            </w:pPr>
            <w:r w:rsidRPr="00587979">
              <w:rPr>
                <w:rFonts w:eastAsia="Calibri" w:cs="Arial"/>
                <w:color w:val="auto"/>
                <w:sz w:val="16"/>
                <w:szCs w:val="16"/>
              </w:rPr>
              <w:t>Description</w:t>
            </w:r>
          </w:p>
        </w:tc>
        <w:tc>
          <w:tcPr>
            <w:tcW w:w="1452" w:type="pct"/>
            <w:tcBorders>
              <w:top w:val="single" w:sz="4" w:space="0" w:color="auto"/>
              <w:bottom w:val="single" w:sz="4" w:space="0" w:color="auto"/>
            </w:tcBorders>
            <w:shd w:val="clear" w:color="auto" w:fill="auto"/>
            <w:tcMar>
              <w:top w:w="30" w:type="dxa"/>
              <w:left w:w="30" w:type="dxa"/>
              <w:bottom w:w="20" w:type="dxa"/>
              <w:right w:w="30" w:type="dxa"/>
            </w:tcMar>
          </w:tcPr>
          <w:p w14:paraId="44820A53" w14:textId="77777777" w:rsidR="0040141D" w:rsidRPr="00587979" w:rsidRDefault="0040141D" w:rsidP="0062632B">
            <w:pPr>
              <w:rPr>
                <w:rFonts w:cs="Arial"/>
                <w:color w:val="auto"/>
                <w:sz w:val="16"/>
                <w:szCs w:val="16"/>
              </w:rPr>
            </w:pPr>
            <w:r w:rsidRPr="00587979">
              <w:rPr>
                <w:rFonts w:eastAsia="Calibri" w:cs="Arial"/>
                <w:color w:val="auto"/>
                <w:sz w:val="16"/>
                <w:szCs w:val="16"/>
              </w:rPr>
              <w:t>Comments</w:t>
            </w:r>
          </w:p>
        </w:tc>
      </w:tr>
      <w:tr w:rsidR="0040141D" w14:paraId="3A4BCDD6" w14:textId="77777777" w:rsidTr="0062632B">
        <w:tc>
          <w:tcPr>
            <w:tcW w:w="5000" w:type="pct"/>
            <w:gridSpan w:val="5"/>
            <w:tcBorders>
              <w:top w:val="single" w:sz="4" w:space="0" w:color="auto"/>
            </w:tcBorders>
            <w:tcMar>
              <w:top w:w="30" w:type="dxa"/>
              <w:left w:w="30" w:type="dxa"/>
              <w:bottom w:w="20" w:type="dxa"/>
              <w:right w:w="30" w:type="dxa"/>
            </w:tcMar>
            <w:vAlign w:val="center"/>
          </w:tcPr>
          <w:p w14:paraId="765DD950" w14:textId="77777777" w:rsidR="0040141D" w:rsidRPr="005467CB" w:rsidRDefault="0040141D" w:rsidP="0062632B">
            <w:pPr>
              <w:rPr>
                <w:rFonts w:eastAsia="Calibri" w:cs="Arial"/>
                <w:b/>
                <w:sz w:val="16"/>
                <w:szCs w:val="16"/>
              </w:rPr>
            </w:pPr>
          </w:p>
          <w:p w14:paraId="0966C4DB" w14:textId="77777777" w:rsidR="0040141D" w:rsidRDefault="0040141D" w:rsidP="0062632B">
            <w:pPr>
              <w:rPr>
                <w:rFonts w:eastAsia="Calibri" w:cs="Arial"/>
                <w:b/>
                <w:sz w:val="16"/>
                <w:szCs w:val="16"/>
              </w:rPr>
            </w:pPr>
          </w:p>
          <w:p w14:paraId="469AC386" w14:textId="77777777" w:rsidR="0040141D" w:rsidRPr="00587979" w:rsidRDefault="0040141D" w:rsidP="0062632B">
            <w:pPr>
              <w:rPr>
                <w:rFonts w:cs="Arial"/>
                <w:sz w:val="16"/>
                <w:szCs w:val="16"/>
              </w:rPr>
            </w:pPr>
            <w:r w:rsidRPr="00587979">
              <w:rPr>
                <w:rFonts w:eastAsia="Calibri" w:cs="Arial"/>
                <w:b/>
                <w:sz w:val="16"/>
                <w:szCs w:val="16"/>
              </w:rPr>
              <w:t>Cost of delay</w:t>
            </w:r>
          </w:p>
        </w:tc>
      </w:tr>
      <w:tr w:rsidR="0040141D" w14:paraId="65CDB374" w14:textId="77777777" w:rsidTr="0062632B">
        <w:tc>
          <w:tcPr>
            <w:tcW w:w="0" w:type="auto"/>
            <w:tcMar>
              <w:top w:w="30" w:type="dxa"/>
              <w:left w:w="30" w:type="dxa"/>
              <w:bottom w:w="20" w:type="dxa"/>
              <w:right w:w="30" w:type="dxa"/>
            </w:tcMar>
            <w:vAlign w:val="center"/>
          </w:tcPr>
          <w:p w14:paraId="092462A3" w14:textId="77777777" w:rsidR="0040141D" w:rsidRPr="00587979" w:rsidRDefault="0040141D" w:rsidP="0062632B">
            <w:pPr>
              <w:rPr>
                <w:rFonts w:cs="Arial"/>
                <w:b/>
                <w:sz w:val="16"/>
                <w:szCs w:val="16"/>
              </w:rPr>
            </w:pPr>
            <w:r w:rsidRPr="00587979">
              <w:rPr>
                <w:rFonts w:eastAsia="Calibri" w:cs="Arial"/>
                <w:b/>
                <w:sz w:val="16"/>
                <w:szCs w:val="16"/>
              </w:rPr>
              <w:t>C.01</w:t>
            </w:r>
          </w:p>
        </w:tc>
        <w:tc>
          <w:tcPr>
            <w:tcW w:w="0" w:type="auto"/>
            <w:tcMar>
              <w:top w:w="30" w:type="dxa"/>
              <w:left w:w="30" w:type="dxa"/>
              <w:bottom w:w="20" w:type="dxa"/>
              <w:right w:w="30" w:type="dxa"/>
            </w:tcMar>
            <w:vAlign w:val="center"/>
          </w:tcPr>
          <w:p w14:paraId="53E8BD2A" w14:textId="77777777" w:rsidR="0040141D" w:rsidRPr="00587979" w:rsidRDefault="0040141D" w:rsidP="0062632B">
            <w:pPr>
              <w:rPr>
                <w:rFonts w:cs="Arial"/>
                <w:sz w:val="16"/>
                <w:szCs w:val="16"/>
              </w:rPr>
            </w:pPr>
            <w:r w:rsidRPr="00587979">
              <w:rPr>
                <w:rFonts w:eastAsia="Calibri" w:cs="Arial"/>
                <w:sz w:val="16"/>
                <w:szCs w:val="16"/>
              </w:rPr>
              <w:t>Passenger soft costs</w:t>
            </w:r>
          </w:p>
        </w:tc>
        <w:tc>
          <w:tcPr>
            <w:tcW w:w="0" w:type="auto"/>
            <w:tcMar>
              <w:top w:w="30" w:type="dxa"/>
              <w:left w:w="30" w:type="dxa"/>
              <w:bottom w:w="20" w:type="dxa"/>
              <w:right w:w="30" w:type="dxa"/>
            </w:tcMar>
            <w:vAlign w:val="center"/>
          </w:tcPr>
          <w:p w14:paraId="22ADC5B5" w14:textId="77777777" w:rsidR="0040141D" w:rsidRPr="00587979" w:rsidRDefault="0040141D" w:rsidP="0062632B">
            <w:pPr>
              <w:rPr>
                <w:rFonts w:cs="Arial"/>
                <w:sz w:val="16"/>
                <w:szCs w:val="16"/>
              </w:rPr>
            </w:pPr>
            <w:r w:rsidRPr="00587979">
              <w:rPr>
                <w:rFonts w:eastAsia="Calibri" w:cs="Arial"/>
                <w:sz w:val="16"/>
                <w:szCs w:val="16"/>
              </w:rPr>
              <w:t>Indirect</w:t>
            </w:r>
          </w:p>
        </w:tc>
        <w:tc>
          <w:tcPr>
            <w:tcW w:w="0" w:type="auto"/>
            <w:tcMar>
              <w:top w:w="30" w:type="dxa"/>
              <w:left w:w="30" w:type="dxa"/>
              <w:bottom w:w="20" w:type="dxa"/>
              <w:right w:w="30" w:type="dxa"/>
            </w:tcMar>
            <w:vAlign w:val="center"/>
          </w:tcPr>
          <w:p w14:paraId="7F86753C" w14:textId="77777777" w:rsidR="0040141D" w:rsidRPr="00587979" w:rsidRDefault="0040141D" w:rsidP="0062632B">
            <w:pPr>
              <w:rPr>
                <w:rFonts w:cs="Arial"/>
                <w:sz w:val="16"/>
                <w:szCs w:val="16"/>
              </w:rPr>
            </w:pPr>
            <w:r>
              <w:rPr>
                <w:rFonts w:eastAsia="Calibri" w:cs="Arial"/>
                <w:sz w:val="16"/>
                <w:szCs w:val="16"/>
              </w:rPr>
              <w:t>e</w:t>
            </w:r>
            <w:r w:rsidRPr="00587979">
              <w:rPr>
                <w:rFonts w:eastAsia="Calibri" w:cs="Arial"/>
                <w:sz w:val="16"/>
                <w:szCs w:val="16"/>
              </w:rPr>
              <w:t xml:space="preserve">.g. loss of market </w:t>
            </w:r>
            <w:proofErr w:type="gramStart"/>
            <w:r w:rsidRPr="00587979">
              <w:rPr>
                <w:rFonts w:eastAsia="Calibri" w:cs="Arial"/>
                <w:sz w:val="16"/>
                <w:szCs w:val="16"/>
              </w:rPr>
              <w:t>share</w:t>
            </w:r>
            <w:proofErr w:type="gramEnd"/>
            <w:r w:rsidRPr="00587979">
              <w:rPr>
                <w:rFonts w:eastAsia="Calibri" w:cs="Arial"/>
                <w:sz w:val="16"/>
                <w:szCs w:val="16"/>
              </w:rPr>
              <w:t xml:space="preserve"> due to unpunctuality</w:t>
            </w:r>
          </w:p>
        </w:tc>
        <w:tc>
          <w:tcPr>
            <w:tcW w:w="1452" w:type="pct"/>
            <w:tcMar>
              <w:top w:w="30" w:type="dxa"/>
              <w:left w:w="30" w:type="dxa"/>
              <w:bottom w:w="20" w:type="dxa"/>
              <w:right w:w="30" w:type="dxa"/>
            </w:tcMar>
            <w:vAlign w:val="center"/>
          </w:tcPr>
          <w:p w14:paraId="644C7FBF" w14:textId="77777777" w:rsidR="0040141D" w:rsidRPr="00587979" w:rsidRDefault="0040141D" w:rsidP="0062632B">
            <w:pPr>
              <w:rPr>
                <w:rFonts w:cs="Arial"/>
                <w:sz w:val="16"/>
                <w:szCs w:val="16"/>
              </w:rPr>
            </w:pPr>
          </w:p>
        </w:tc>
      </w:tr>
      <w:tr w:rsidR="0040141D" w14:paraId="191BF9AA" w14:textId="77777777" w:rsidTr="0062632B">
        <w:tc>
          <w:tcPr>
            <w:tcW w:w="0" w:type="auto"/>
            <w:tcMar>
              <w:top w:w="30" w:type="dxa"/>
              <w:left w:w="30" w:type="dxa"/>
              <w:bottom w:w="20" w:type="dxa"/>
              <w:right w:w="30" w:type="dxa"/>
            </w:tcMar>
            <w:vAlign w:val="center"/>
          </w:tcPr>
          <w:p w14:paraId="1F6A46A7" w14:textId="77777777" w:rsidR="0040141D" w:rsidRPr="00587979" w:rsidRDefault="0040141D" w:rsidP="0062632B">
            <w:pPr>
              <w:rPr>
                <w:rFonts w:cs="Arial"/>
                <w:b/>
                <w:sz w:val="16"/>
                <w:szCs w:val="16"/>
              </w:rPr>
            </w:pPr>
            <w:r w:rsidRPr="00587979">
              <w:rPr>
                <w:rFonts w:eastAsia="Calibri" w:cs="Arial"/>
                <w:b/>
                <w:sz w:val="16"/>
                <w:szCs w:val="16"/>
              </w:rPr>
              <w:t>C.21</w:t>
            </w:r>
          </w:p>
        </w:tc>
        <w:tc>
          <w:tcPr>
            <w:tcW w:w="0" w:type="auto"/>
            <w:tcMar>
              <w:top w:w="30" w:type="dxa"/>
              <w:left w:w="30" w:type="dxa"/>
              <w:bottom w:w="20" w:type="dxa"/>
              <w:right w:w="30" w:type="dxa"/>
            </w:tcMar>
            <w:vAlign w:val="center"/>
          </w:tcPr>
          <w:p w14:paraId="4B254285" w14:textId="77777777" w:rsidR="0040141D" w:rsidRPr="00587979" w:rsidRDefault="0040141D" w:rsidP="0062632B">
            <w:pPr>
              <w:rPr>
                <w:rFonts w:cs="Arial"/>
                <w:sz w:val="16"/>
                <w:szCs w:val="16"/>
              </w:rPr>
            </w:pPr>
            <w:r w:rsidRPr="00587979">
              <w:rPr>
                <w:rFonts w:eastAsia="Calibri" w:cs="Arial"/>
                <w:sz w:val="16"/>
                <w:szCs w:val="16"/>
              </w:rPr>
              <w:t>Passenger hard costs</w:t>
            </w:r>
          </w:p>
        </w:tc>
        <w:tc>
          <w:tcPr>
            <w:tcW w:w="0" w:type="auto"/>
            <w:tcMar>
              <w:top w:w="30" w:type="dxa"/>
              <w:left w:w="30" w:type="dxa"/>
              <w:bottom w:w="20" w:type="dxa"/>
              <w:right w:w="30" w:type="dxa"/>
            </w:tcMar>
            <w:vAlign w:val="center"/>
          </w:tcPr>
          <w:p w14:paraId="6F75B797" w14:textId="77777777" w:rsidR="0040141D" w:rsidRPr="00587979" w:rsidRDefault="0040141D" w:rsidP="0062632B">
            <w:pPr>
              <w:rPr>
                <w:rFonts w:cs="Arial"/>
                <w:sz w:val="16"/>
                <w:szCs w:val="16"/>
              </w:rPr>
            </w:pPr>
            <w:r w:rsidRPr="00587979">
              <w:rPr>
                <w:rFonts w:eastAsia="Calibri" w:cs="Arial"/>
                <w:sz w:val="16"/>
                <w:szCs w:val="16"/>
              </w:rPr>
              <w:t>Direct</w:t>
            </w:r>
          </w:p>
        </w:tc>
        <w:tc>
          <w:tcPr>
            <w:tcW w:w="0" w:type="auto"/>
            <w:tcMar>
              <w:top w:w="30" w:type="dxa"/>
              <w:left w:w="30" w:type="dxa"/>
              <w:bottom w:w="20" w:type="dxa"/>
              <w:right w:w="30" w:type="dxa"/>
            </w:tcMar>
            <w:vAlign w:val="center"/>
          </w:tcPr>
          <w:p w14:paraId="1210FC71" w14:textId="77777777" w:rsidR="0040141D" w:rsidRPr="00587979" w:rsidRDefault="0040141D" w:rsidP="0062632B">
            <w:pPr>
              <w:rPr>
                <w:rFonts w:cs="Arial"/>
                <w:sz w:val="16"/>
                <w:szCs w:val="16"/>
              </w:rPr>
            </w:pPr>
            <w:r>
              <w:rPr>
                <w:rFonts w:eastAsia="Calibri" w:cs="Arial"/>
                <w:sz w:val="16"/>
                <w:szCs w:val="16"/>
              </w:rPr>
              <w:t>e</w:t>
            </w:r>
            <w:r w:rsidRPr="00587979">
              <w:rPr>
                <w:rFonts w:eastAsia="Calibri" w:cs="Arial"/>
                <w:sz w:val="16"/>
                <w:szCs w:val="16"/>
              </w:rPr>
              <w:t xml:space="preserve">.g. </w:t>
            </w:r>
            <w:proofErr w:type="spellStart"/>
            <w:r w:rsidRPr="00587979">
              <w:rPr>
                <w:rFonts w:eastAsia="Calibri" w:cs="Arial"/>
                <w:sz w:val="16"/>
                <w:szCs w:val="16"/>
              </w:rPr>
              <w:t>pax</w:t>
            </w:r>
            <w:proofErr w:type="spellEnd"/>
            <w:r w:rsidRPr="00587979">
              <w:rPr>
                <w:rFonts w:eastAsia="Calibri" w:cs="Arial"/>
                <w:sz w:val="16"/>
                <w:szCs w:val="16"/>
              </w:rPr>
              <w:t xml:space="preserve"> </w:t>
            </w:r>
            <w:proofErr w:type="spellStart"/>
            <w:r w:rsidRPr="00587979">
              <w:rPr>
                <w:rFonts w:eastAsia="Calibri" w:cs="Arial"/>
                <w:sz w:val="16"/>
                <w:szCs w:val="16"/>
              </w:rPr>
              <w:t>reaccommodation</w:t>
            </w:r>
            <w:proofErr w:type="spellEnd"/>
            <w:r w:rsidRPr="00587979">
              <w:rPr>
                <w:rFonts w:eastAsia="Calibri" w:cs="Arial"/>
                <w:sz w:val="16"/>
                <w:szCs w:val="16"/>
              </w:rPr>
              <w:t xml:space="preserve"> costs</w:t>
            </w:r>
          </w:p>
        </w:tc>
        <w:tc>
          <w:tcPr>
            <w:tcW w:w="1452" w:type="pct"/>
            <w:tcMar>
              <w:top w:w="30" w:type="dxa"/>
              <w:left w:w="30" w:type="dxa"/>
              <w:bottom w:w="20" w:type="dxa"/>
              <w:right w:w="30" w:type="dxa"/>
            </w:tcMar>
            <w:vAlign w:val="center"/>
          </w:tcPr>
          <w:p w14:paraId="30B133C6" w14:textId="77777777" w:rsidR="0040141D" w:rsidRPr="00587979" w:rsidRDefault="0040141D" w:rsidP="0062632B">
            <w:pPr>
              <w:rPr>
                <w:rFonts w:cs="Arial"/>
                <w:sz w:val="16"/>
                <w:szCs w:val="16"/>
              </w:rPr>
            </w:pPr>
          </w:p>
        </w:tc>
      </w:tr>
      <w:tr w:rsidR="0040141D" w14:paraId="6E9DF018" w14:textId="77777777" w:rsidTr="0062632B">
        <w:tc>
          <w:tcPr>
            <w:tcW w:w="0" w:type="auto"/>
            <w:tcMar>
              <w:top w:w="30" w:type="dxa"/>
              <w:left w:w="30" w:type="dxa"/>
              <w:bottom w:w="20" w:type="dxa"/>
              <w:right w:w="30" w:type="dxa"/>
            </w:tcMar>
            <w:vAlign w:val="center"/>
          </w:tcPr>
          <w:p w14:paraId="6145B437" w14:textId="77777777" w:rsidR="0040141D" w:rsidRPr="00587979" w:rsidRDefault="0040141D" w:rsidP="0062632B">
            <w:pPr>
              <w:rPr>
                <w:rFonts w:cs="Arial"/>
                <w:b/>
                <w:sz w:val="16"/>
                <w:szCs w:val="16"/>
              </w:rPr>
            </w:pPr>
            <w:r w:rsidRPr="00587979">
              <w:rPr>
                <w:rFonts w:eastAsia="Calibri" w:cs="Arial"/>
                <w:b/>
                <w:sz w:val="16"/>
                <w:szCs w:val="16"/>
              </w:rPr>
              <w:t>C.11</w:t>
            </w:r>
          </w:p>
        </w:tc>
        <w:tc>
          <w:tcPr>
            <w:tcW w:w="0" w:type="auto"/>
            <w:tcMar>
              <w:top w:w="30" w:type="dxa"/>
              <w:left w:w="30" w:type="dxa"/>
              <w:bottom w:w="20" w:type="dxa"/>
              <w:right w:w="30" w:type="dxa"/>
            </w:tcMar>
            <w:vAlign w:val="center"/>
          </w:tcPr>
          <w:p w14:paraId="4A1F8A6E" w14:textId="77777777" w:rsidR="0040141D" w:rsidRPr="00587979" w:rsidRDefault="0040141D" w:rsidP="0062632B">
            <w:pPr>
              <w:rPr>
                <w:rFonts w:cs="Arial"/>
                <w:sz w:val="16"/>
                <w:szCs w:val="16"/>
              </w:rPr>
            </w:pPr>
            <w:r w:rsidRPr="00587979">
              <w:rPr>
                <w:rFonts w:eastAsia="Calibri" w:cs="Arial"/>
                <w:sz w:val="16"/>
                <w:szCs w:val="16"/>
              </w:rPr>
              <w:t>Crew and maintenance costs</w:t>
            </w:r>
          </w:p>
        </w:tc>
        <w:tc>
          <w:tcPr>
            <w:tcW w:w="0" w:type="auto"/>
            <w:tcMar>
              <w:top w:w="30" w:type="dxa"/>
              <w:left w:w="30" w:type="dxa"/>
              <w:bottom w:w="20" w:type="dxa"/>
              <w:right w:w="30" w:type="dxa"/>
            </w:tcMar>
            <w:vAlign w:val="center"/>
          </w:tcPr>
          <w:p w14:paraId="370E7FBE" w14:textId="77777777" w:rsidR="0040141D" w:rsidRPr="00587979" w:rsidRDefault="0040141D" w:rsidP="0062632B">
            <w:pPr>
              <w:rPr>
                <w:rFonts w:cs="Arial"/>
                <w:sz w:val="16"/>
                <w:szCs w:val="16"/>
              </w:rPr>
            </w:pPr>
            <w:r w:rsidRPr="00587979">
              <w:rPr>
                <w:rFonts w:eastAsia="Calibri" w:cs="Arial"/>
                <w:sz w:val="16"/>
                <w:szCs w:val="16"/>
              </w:rPr>
              <w:t>Direct</w:t>
            </w:r>
          </w:p>
        </w:tc>
        <w:tc>
          <w:tcPr>
            <w:tcW w:w="0" w:type="auto"/>
            <w:tcMar>
              <w:top w:w="30" w:type="dxa"/>
              <w:left w:w="30" w:type="dxa"/>
              <w:bottom w:w="20" w:type="dxa"/>
              <w:right w:w="30" w:type="dxa"/>
            </w:tcMar>
            <w:vAlign w:val="center"/>
          </w:tcPr>
          <w:p w14:paraId="42477770" w14:textId="77777777" w:rsidR="0040141D" w:rsidRPr="00587979" w:rsidRDefault="0040141D" w:rsidP="0062632B">
            <w:pPr>
              <w:rPr>
                <w:rFonts w:cs="Arial"/>
                <w:sz w:val="16"/>
                <w:szCs w:val="16"/>
              </w:rPr>
            </w:pPr>
            <w:r>
              <w:rPr>
                <w:rFonts w:eastAsia="Calibri" w:cs="Arial"/>
                <w:sz w:val="16"/>
                <w:szCs w:val="16"/>
              </w:rPr>
              <w:t>c</w:t>
            </w:r>
            <w:r w:rsidRPr="00587979">
              <w:rPr>
                <w:rFonts w:eastAsia="Calibri" w:cs="Arial"/>
                <w:sz w:val="16"/>
                <w:szCs w:val="16"/>
              </w:rPr>
              <w:t>rew and maintenance costs due to delays</w:t>
            </w:r>
          </w:p>
        </w:tc>
        <w:tc>
          <w:tcPr>
            <w:tcW w:w="1452" w:type="pct"/>
            <w:tcMar>
              <w:top w:w="30" w:type="dxa"/>
              <w:left w:w="30" w:type="dxa"/>
              <w:bottom w:w="20" w:type="dxa"/>
              <w:right w:w="30" w:type="dxa"/>
            </w:tcMar>
            <w:vAlign w:val="center"/>
          </w:tcPr>
          <w:p w14:paraId="4ABDCE3E" w14:textId="77777777" w:rsidR="0040141D" w:rsidRPr="00587979" w:rsidRDefault="0040141D" w:rsidP="0062632B">
            <w:pPr>
              <w:rPr>
                <w:rFonts w:cs="Arial"/>
                <w:sz w:val="16"/>
                <w:szCs w:val="16"/>
              </w:rPr>
            </w:pPr>
          </w:p>
        </w:tc>
      </w:tr>
      <w:tr w:rsidR="0040141D" w14:paraId="2B830D8A" w14:textId="77777777" w:rsidTr="0062632B">
        <w:tc>
          <w:tcPr>
            <w:tcW w:w="0" w:type="auto"/>
            <w:tcMar>
              <w:top w:w="30" w:type="dxa"/>
              <w:left w:w="30" w:type="dxa"/>
              <w:bottom w:w="20" w:type="dxa"/>
              <w:right w:w="30" w:type="dxa"/>
            </w:tcMar>
            <w:vAlign w:val="center"/>
          </w:tcPr>
          <w:p w14:paraId="3C10C52D" w14:textId="77777777" w:rsidR="0040141D" w:rsidRPr="00587979" w:rsidRDefault="0040141D" w:rsidP="0062632B">
            <w:pPr>
              <w:rPr>
                <w:rFonts w:cs="Arial"/>
                <w:b/>
                <w:sz w:val="16"/>
                <w:szCs w:val="16"/>
              </w:rPr>
            </w:pPr>
            <w:r w:rsidRPr="00587979">
              <w:rPr>
                <w:rFonts w:eastAsia="Calibri" w:cs="Arial"/>
                <w:b/>
                <w:sz w:val="16"/>
                <w:szCs w:val="16"/>
              </w:rPr>
              <w:t>C.12</w:t>
            </w:r>
          </w:p>
        </w:tc>
        <w:tc>
          <w:tcPr>
            <w:tcW w:w="0" w:type="auto"/>
            <w:tcMar>
              <w:top w:w="30" w:type="dxa"/>
              <w:left w:w="30" w:type="dxa"/>
              <w:bottom w:w="20" w:type="dxa"/>
              <w:right w:w="30" w:type="dxa"/>
            </w:tcMar>
            <w:vAlign w:val="center"/>
          </w:tcPr>
          <w:p w14:paraId="6A691DF2" w14:textId="77777777" w:rsidR="0040141D" w:rsidRPr="00587979" w:rsidRDefault="0040141D" w:rsidP="0062632B">
            <w:pPr>
              <w:rPr>
                <w:rFonts w:cs="Arial"/>
                <w:sz w:val="16"/>
                <w:szCs w:val="16"/>
              </w:rPr>
            </w:pPr>
            <w:r w:rsidRPr="00587979">
              <w:rPr>
                <w:rFonts w:eastAsia="Calibri" w:cs="Arial"/>
                <w:sz w:val="16"/>
                <w:szCs w:val="16"/>
              </w:rPr>
              <w:t>Fuel cost</w:t>
            </w:r>
          </w:p>
        </w:tc>
        <w:tc>
          <w:tcPr>
            <w:tcW w:w="0" w:type="auto"/>
            <w:tcMar>
              <w:top w:w="30" w:type="dxa"/>
              <w:left w:w="30" w:type="dxa"/>
              <w:bottom w:w="20" w:type="dxa"/>
              <w:right w:w="30" w:type="dxa"/>
            </w:tcMar>
            <w:vAlign w:val="center"/>
          </w:tcPr>
          <w:p w14:paraId="5DAEBB82" w14:textId="77777777" w:rsidR="0040141D" w:rsidRPr="00587979" w:rsidRDefault="0040141D" w:rsidP="0062632B">
            <w:pPr>
              <w:rPr>
                <w:rFonts w:cs="Arial"/>
                <w:sz w:val="16"/>
                <w:szCs w:val="16"/>
              </w:rPr>
            </w:pPr>
            <w:r w:rsidRPr="00587979">
              <w:rPr>
                <w:rFonts w:eastAsia="Calibri" w:cs="Arial"/>
                <w:sz w:val="16"/>
                <w:szCs w:val="16"/>
              </w:rPr>
              <w:t>Direct</w:t>
            </w:r>
          </w:p>
        </w:tc>
        <w:tc>
          <w:tcPr>
            <w:tcW w:w="0" w:type="auto"/>
            <w:tcMar>
              <w:top w:w="30" w:type="dxa"/>
              <w:left w:w="30" w:type="dxa"/>
              <w:bottom w:w="20" w:type="dxa"/>
              <w:right w:w="30" w:type="dxa"/>
            </w:tcMar>
            <w:vAlign w:val="center"/>
          </w:tcPr>
          <w:p w14:paraId="135C47F7" w14:textId="77777777" w:rsidR="0040141D" w:rsidRPr="00587979" w:rsidRDefault="0040141D" w:rsidP="0062632B">
            <w:pPr>
              <w:rPr>
                <w:rFonts w:cs="Arial"/>
                <w:sz w:val="16"/>
                <w:szCs w:val="16"/>
              </w:rPr>
            </w:pPr>
            <w:r>
              <w:rPr>
                <w:rFonts w:eastAsia="Calibri" w:cs="Arial"/>
                <w:sz w:val="16"/>
                <w:szCs w:val="16"/>
              </w:rPr>
              <w:t>f</w:t>
            </w:r>
            <w:r w:rsidRPr="00587979">
              <w:rPr>
                <w:rFonts w:eastAsia="Calibri" w:cs="Arial"/>
                <w:sz w:val="16"/>
                <w:szCs w:val="16"/>
              </w:rPr>
              <w:t>uel cost due to delays</w:t>
            </w:r>
          </w:p>
        </w:tc>
        <w:tc>
          <w:tcPr>
            <w:tcW w:w="1452" w:type="pct"/>
            <w:tcMar>
              <w:top w:w="30" w:type="dxa"/>
              <w:left w:w="30" w:type="dxa"/>
              <w:bottom w:w="20" w:type="dxa"/>
              <w:right w:w="30" w:type="dxa"/>
            </w:tcMar>
            <w:vAlign w:val="center"/>
          </w:tcPr>
          <w:p w14:paraId="56418B1F" w14:textId="77777777" w:rsidR="0040141D" w:rsidRPr="00587979" w:rsidRDefault="0040141D" w:rsidP="0062632B">
            <w:pPr>
              <w:rPr>
                <w:rFonts w:cs="Arial"/>
                <w:sz w:val="16"/>
                <w:szCs w:val="16"/>
              </w:rPr>
            </w:pPr>
          </w:p>
        </w:tc>
      </w:tr>
      <w:tr w:rsidR="0040141D" w14:paraId="2047989B" w14:textId="77777777" w:rsidTr="0062632B">
        <w:tc>
          <w:tcPr>
            <w:tcW w:w="0" w:type="auto"/>
            <w:tcMar>
              <w:top w:w="30" w:type="dxa"/>
              <w:left w:w="30" w:type="dxa"/>
              <w:bottom w:w="20" w:type="dxa"/>
              <w:right w:w="30" w:type="dxa"/>
            </w:tcMar>
            <w:vAlign w:val="center"/>
          </w:tcPr>
          <w:p w14:paraId="5DAB2279" w14:textId="77777777" w:rsidR="0040141D" w:rsidRPr="00587979" w:rsidRDefault="0040141D" w:rsidP="0062632B">
            <w:pPr>
              <w:rPr>
                <w:rFonts w:cs="Arial"/>
                <w:b/>
                <w:sz w:val="16"/>
                <w:szCs w:val="16"/>
              </w:rPr>
            </w:pPr>
            <w:r w:rsidRPr="00587979">
              <w:rPr>
                <w:rFonts w:eastAsia="Calibri" w:cs="Arial"/>
                <w:b/>
                <w:sz w:val="16"/>
                <w:szCs w:val="16"/>
              </w:rPr>
              <w:t>C.31</w:t>
            </w:r>
          </w:p>
        </w:tc>
        <w:tc>
          <w:tcPr>
            <w:tcW w:w="0" w:type="auto"/>
            <w:tcMar>
              <w:top w:w="30" w:type="dxa"/>
              <w:left w:w="30" w:type="dxa"/>
              <w:bottom w:w="20" w:type="dxa"/>
              <w:right w:w="30" w:type="dxa"/>
            </w:tcMar>
            <w:vAlign w:val="center"/>
          </w:tcPr>
          <w:p w14:paraId="095676C5" w14:textId="77777777" w:rsidR="0040141D" w:rsidRPr="00587979" w:rsidRDefault="0040141D" w:rsidP="0062632B">
            <w:pPr>
              <w:rPr>
                <w:rFonts w:cs="Arial"/>
                <w:sz w:val="16"/>
                <w:szCs w:val="16"/>
              </w:rPr>
            </w:pPr>
            <w:r w:rsidRPr="00587979">
              <w:rPr>
                <w:rFonts w:eastAsia="Calibri" w:cs="Arial"/>
                <w:sz w:val="16"/>
                <w:szCs w:val="16"/>
              </w:rPr>
              <w:t>Total cost of delay</w:t>
            </w:r>
          </w:p>
        </w:tc>
        <w:tc>
          <w:tcPr>
            <w:tcW w:w="0" w:type="auto"/>
            <w:tcMar>
              <w:top w:w="30" w:type="dxa"/>
              <w:left w:w="30" w:type="dxa"/>
              <w:bottom w:w="20" w:type="dxa"/>
              <w:right w:w="30" w:type="dxa"/>
            </w:tcMar>
            <w:vAlign w:val="center"/>
          </w:tcPr>
          <w:p w14:paraId="55170BE0" w14:textId="77777777" w:rsidR="0040141D" w:rsidRPr="00587979" w:rsidRDefault="0040141D" w:rsidP="0062632B">
            <w:pPr>
              <w:rPr>
                <w:rFonts w:cs="Arial"/>
                <w:sz w:val="16"/>
                <w:szCs w:val="16"/>
              </w:rPr>
            </w:pPr>
            <w:r w:rsidRPr="00587979">
              <w:rPr>
                <w:rFonts w:eastAsia="Calibri" w:cs="Arial"/>
                <w:sz w:val="16"/>
                <w:szCs w:val="16"/>
              </w:rPr>
              <w:t>Direct</w:t>
            </w:r>
          </w:p>
        </w:tc>
        <w:tc>
          <w:tcPr>
            <w:tcW w:w="0" w:type="auto"/>
            <w:tcMar>
              <w:top w:w="30" w:type="dxa"/>
              <w:left w:w="30" w:type="dxa"/>
              <w:bottom w:w="20" w:type="dxa"/>
              <w:right w:w="30" w:type="dxa"/>
            </w:tcMar>
            <w:vAlign w:val="center"/>
          </w:tcPr>
          <w:p w14:paraId="702F85EF" w14:textId="77777777" w:rsidR="0040141D" w:rsidRPr="00587979" w:rsidRDefault="0040141D" w:rsidP="0062632B">
            <w:pPr>
              <w:rPr>
                <w:rFonts w:cs="Arial"/>
                <w:sz w:val="16"/>
                <w:szCs w:val="16"/>
              </w:rPr>
            </w:pPr>
            <w:r w:rsidRPr="00587979">
              <w:rPr>
                <w:rFonts w:eastAsia="Calibri" w:cs="Arial"/>
                <w:sz w:val="16"/>
                <w:szCs w:val="16"/>
              </w:rPr>
              <w:t>C01 + C21 + C11 + C12</w:t>
            </w:r>
          </w:p>
        </w:tc>
        <w:tc>
          <w:tcPr>
            <w:tcW w:w="1452" w:type="pct"/>
            <w:tcMar>
              <w:top w:w="30" w:type="dxa"/>
              <w:left w:w="30" w:type="dxa"/>
              <w:bottom w:w="20" w:type="dxa"/>
              <w:right w:w="30" w:type="dxa"/>
            </w:tcMar>
            <w:vAlign w:val="center"/>
          </w:tcPr>
          <w:p w14:paraId="6A3221CD" w14:textId="77777777" w:rsidR="0040141D" w:rsidRPr="00587979" w:rsidRDefault="0040141D" w:rsidP="0062632B">
            <w:pPr>
              <w:rPr>
                <w:rFonts w:cs="Arial"/>
                <w:sz w:val="16"/>
                <w:szCs w:val="16"/>
              </w:rPr>
            </w:pPr>
          </w:p>
        </w:tc>
      </w:tr>
      <w:tr w:rsidR="0040141D" w14:paraId="4D2A6A6A" w14:textId="77777777" w:rsidTr="0062632B">
        <w:tc>
          <w:tcPr>
            <w:tcW w:w="0" w:type="auto"/>
            <w:tcMar>
              <w:top w:w="30" w:type="dxa"/>
              <w:left w:w="30" w:type="dxa"/>
              <w:bottom w:w="20" w:type="dxa"/>
              <w:right w:w="30" w:type="dxa"/>
            </w:tcMar>
            <w:vAlign w:val="center"/>
          </w:tcPr>
          <w:p w14:paraId="75B631B2" w14:textId="77777777" w:rsidR="0040141D" w:rsidRPr="00587979" w:rsidRDefault="0040141D" w:rsidP="0062632B">
            <w:pPr>
              <w:rPr>
                <w:rFonts w:cs="Arial"/>
                <w:b/>
                <w:sz w:val="16"/>
                <w:szCs w:val="16"/>
              </w:rPr>
            </w:pPr>
            <w:r w:rsidRPr="00587979">
              <w:rPr>
                <w:rFonts w:eastAsia="Calibri" w:cs="Arial"/>
                <w:b/>
                <w:sz w:val="16"/>
                <w:szCs w:val="16"/>
              </w:rPr>
              <w:t>C.32</w:t>
            </w:r>
          </w:p>
        </w:tc>
        <w:tc>
          <w:tcPr>
            <w:tcW w:w="0" w:type="auto"/>
            <w:tcMar>
              <w:top w:w="30" w:type="dxa"/>
              <w:left w:w="30" w:type="dxa"/>
              <w:bottom w:w="20" w:type="dxa"/>
              <w:right w:w="30" w:type="dxa"/>
            </w:tcMar>
            <w:vAlign w:val="center"/>
          </w:tcPr>
          <w:p w14:paraId="699D6D20" w14:textId="77777777" w:rsidR="0040141D" w:rsidRPr="00587979" w:rsidRDefault="0040141D" w:rsidP="0062632B">
            <w:pPr>
              <w:rPr>
                <w:rFonts w:cs="Arial"/>
                <w:sz w:val="16"/>
                <w:szCs w:val="16"/>
              </w:rPr>
            </w:pPr>
            <w:r w:rsidRPr="00587979">
              <w:rPr>
                <w:rFonts w:eastAsia="Calibri" w:cs="Arial"/>
                <w:sz w:val="16"/>
                <w:szCs w:val="16"/>
              </w:rPr>
              <w:t>Average total cost of delay</w:t>
            </w:r>
          </w:p>
        </w:tc>
        <w:tc>
          <w:tcPr>
            <w:tcW w:w="0" w:type="auto"/>
            <w:tcMar>
              <w:top w:w="30" w:type="dxa"/>
              <w:left w:w="30" w:type="dxa"/>
              <w:bottom w:w="20" w:type="dxa"/>
              <w:right w:w="30" w:type="dxa"/>
            </w:tcMar>
            <w:vAlign w:val="center"/>
          </w:tcPr>
          <w:p w14:paraId="57706161" w14:textId="77777777" w:rsidR="0040141D" w:rsidRPr="00587979" w:rsidRDefault="0040141D" w:rsidP="0062632B">
            <w:pPr>
              <w:rPr>
                <w:rFonts w:cs="Arial"/>
                <w:sz w:val="16"/>
                <w:szCs w:val="16"/>
              </w:rPr>
            </w:pPr>
          </w:p>
        </w:tc>
        <w:tc>
          <w:tcPr>
            <w:tcW w:w="0" w:type="auto"/>
            <w:tcMar>
              <w:top w:w="30" w:type="dxa"/>
              <w:left w:w="30" w:type="dxa"/>
              <w:bottom w:w="20" w:type="dxa"/>
              <w:right w:w="30" w:type="dxa"/>
            </w:tcMar>
            <w:vAlign w:val="center"/>
          </w:tcPr>
          <w:p w14:paraId="0D54B0A4" w14:textId="77777777" w:rsidR="0040141D" w:rsidRPr="00587979" w:rsidRDefault="0040141D" w:rsidP="0062632B">
            <w:pPr>
              <w:rPr>
                <w:rFonts w:cs="Arial"/>
                <w:sz w:val="16"/>
                <w:szCs w:val="16"/>
              </w:rPr>
            </w:pPr>
            <w:r w:rsidRPr="00587979">
              <w:rPr>
                <w:rFonts w:eastAsia="Calibri" w:cs="Arial"/>
                <w:sz w:val="16"/>
                <w:szCs w:val="16"/>
              </w:rPr>
              <w:t>C31 / A01 (per flight)</w:t>
            </w:r>
          </w:p>
        </w:tc>
        <w:tc>
          <w:tcPr>
            <w:tcW w:w="1452" w:type="pct"/>
            <w:tcMar>
              <w:top w:w="30" w:type="dxa"/>
              <w:left w:w="30" w:type="dxa"/>
              <w:bottom w:w="20" w:type="dxa"/>
              <w:right w:w="30" w:type="dxa"/>
            </w:tcMar>
            <w:vAlign w:val="center"/>
          </w:tcPr>
          <w:p w14:paraId="0509345C" w14:textId="77777777" w:rsidR="0040141D" w:rsidRPr="00587979" w:rsidRDefault="0040141D" w:rsidP="0062632B">
            <w:pPr>
              <w:rPr>
                <w:rFonts w:cs="Arial"/>
                <w:sz w:val="16"/>
                <w:szCs w:val="16"/>
              </w:rPr>
            </w:pPr>
          </w:p>
        </w:tc>
      </w:tr>
      <w:tr w:rsidR="0040141D" w14:paraId="527AB252" w14:textId="77777777" w:rsidTr="0062632B">
        <w:tc>
          <w:tcPr>
            <w:tcW w:w="0" w:type="auto"/>
            <w:tcMar>
              <w:top w:w="30" w:type="dxa"/>
              <w:left w:w="30" w:type="dxa"/>
              <w:bottom w:w="20" w:type="dxa"/>
              <w:right w:w="30" w:type="dxa"/>
            </w:tcMar>
            <w:vAlign w:val="center"/>
          </w:tcPr>
          <w:p w14:paraId="6F4138CD" w14:textId="77777777" w:rsidR="0040141D" w:rsidRPr="00587979" w:rsidRDefault="0040141D" w:rsidP="0062632B">
            <w:pPr>
              <w:rPr>
                <w:rFonts w:cs="Arial"/>
                <w:b/>
                <w:sz w:val="16"/>
                <w:szCs w:val="16"/>
              </w:rPr>
            </w:pPr>
            <w:r w:rsidRPr="00587979">
              <w:rPr>
                <w:rFonts w:eastAsia="Calibri" w:cs="Arial"/>
                <w:b/>
                <w:sz w:val="16"/>
                <w:szCs w:val="16"/>
              </w:rPr>
              <w:t>C.02</w:t>
            </w:r>
          </w:p>
        </w:tc>
        <w:tc>
          <w:tcPr>
            <w:tcW w:w="0" w:type="auto"/>
            <w:tcMar>
              <w:top w:w="30" w:type="dxa"/>
              <w:left w:w="30" w:type="dxa"/>
              <w:bottom w:w="20" w:type="dxa"/>
              <w:right w:w="30" w:type="dxa"/>
            </w:tcMar>
            <w:vAlign w:val="center"/>
          </w:tcPr>
          <w:p w14:paraId="342CF793" w14:textId="77777777" w:rsidR="0040141D" w:rsidRPr="00587979" w:rsidRDefault="0040141D" w:rsidP="0062632B">
            <w:pPr>
              <w:rPr>
                <w:rFonts w:cs="Arial"/>
                <w:sz w:val="16"/>
                <w:szCs w:val="16"/>
              </w:rPr>
            </w:pPr>
            <w:r w:rsidRPr="00587979">
              <w:rPr>
                <w:rFonts w:eastAsia="Calibri" w:cs="Arial"/>
                <w:sz w:val="16"/>
                <w:szCs w:val="16"/>
              </w:rPr>
              <w:t>Passenger value of time</w:t>
            </w:r>
          </w:p>
        </w:tc>
        <w:tc>
          <w:tcPr>
            <w:tcW w:w="0" w:type="auto"/>
            <w:tcMar>
              <w:top w:w="30" w:type="dxa"/>
              <w:left w:w="30" w:type="dxa"/>
              <w:bottom w:w="20" w:type="dxa"/>
              <w:right w:w="30" w:type="dxa"/>
            </w:tcMar>
            <w:vAlign w:val="center"/>
          </w:tcPr>
          <w:p w14:paraId="3C2299D8" w14:textId="77777777" w:rsidR="0040141D" w:rsidRPr="00587979" w:rsidRDefault="0040141D" w:rsidP="0062632B">
            <w:pPr>
              <w:rPr>
                <w:rFonts w:cs="Arial"/>
                <w:sz w:val="16"/>
                <w:szCs w:val="16"/>
              </w:rPr>
            </w:pPr>
            <w:r w:rsidRPr="00587979">
              <w:rPr>
                <w:rFonts w:eastAsia="Calibri" w:cs="Arial"/>
                <w:sz w:val="16"/>
                <w:szCs w:val="16"/>
              </w:rPr>
              <w:t>Indirect</w:t>
            </w:r>
          </w:p>
        </w:tc>
        <w:tc>
          <w:tcPr>
            <w:tcW w:w="0" w:type="auto"/>
            <w:tcMar>
              <w:top w:w="30" w:type="dxa"/>
              <w:left w:w="30" w:type="dxa"/>
              <w:bottom w:w="20" w:type="dxa"/>
              <w:right w:w="30" w:type="dxa"/>
            </w:tcMar>
            <w:vAlign w:val="center"/>
          </w:tcPr>
          <w:p w14:paraId="1674CC56" w14:textId="77777777" w:rsidR="0040141D" w:rsidRPr="00587979" w:rsidRDefault="0040141D" w:rsidP="0062632B">
            <w:pPr>
              <w:rPr>
                <w:rFonts w:cs="Arial"/>
                <w:sz w:val="16"/>
                <w:szCs w:val="16"/>
              </w:rPr>
            </w:pPr>
            <w:r>
              <w:rPr>
                <w:rFonts w:eastAsia="Calibri" w:cs="Arial"/>
                <w:sz w:val="16"/>
                <w:szCs w:val="16"/>
              </w:rPr>
              <w:t>d</w:t>
            </w:r>
            <w:r w:rsidRPr="00587979">
              <w:rPr>
                <w:rFonts w:eastAsia="Calibri" w:cs="Arial"/>
                <w:sz w:val="16"/>
                <w:szCs w:val="16"/>
              </w:rPr>
              <w:t>isutility value of delay for passengers</w:t>
            </w:r>
          </w:p>
        </w:tc>
        <w:tc>
          <w:tcPr>
            <w:tcW w:w="1452" w:type="pct"/>
            <w:tcMar>
              <w:top w:w="30" w:type="dxa"/>
              <w:left w:w="30" w:type="dxa"/>
              <w:bottom w:w="20" w:type="dxa"/>
              <w:right w:w="30" w:type="dxa"/>
            </w:tcMar>
            <w:vAlign w:val="center"/>
          </w:tcPr>
          <w:p w14:paraId="19CFC30E" w14:textId="77777777" w:rsidR="0040141D" w:rsidRPr="00587979" w:rsidRDefault="0040141D" w:rsidP="0062632B">
            <w:pPr>
              <w:rPr>
                <w:rFonts w:cs="Arial"/>
                <w:sz w:val="16"/>
                <w:szCs w:val="16"/>
              </w:rPr>
            </w:pPr>
          </w:p>
        </w:tc>
      </w:tr>
      <w:tr w:rsidR="0040141D" w14:paraId="220882F4" w14:textId="77777777" w:rsidTr="0062632B">
        <w:tc>
          <w:tcPr>
            <w:tcW w:w="5000" w:type="pct"/>
            <w:gridSpan w:val="5"/>
            <w:tcMar>
              <w:top w:w="30" w:type="dxa"/>
              <w:left w:w="30" w:type="dxa"/>
              <w:bottom w:w="20" w:type="dxa"/>
              <w:right w:w="30" w:type="dxa"/>
            </w:tcMar>
            <w:vAlign w:val="center"/>
          </w:tcPr>
          <w:p w14:paraId="4817E382" w14:textId="77777777" w:rsidR="0040141D" w:rsidRPr="005467CB" w:rsidRDefault="0040141D" w:rsidP="0062632B">
            <w:pPr>
              <w:rPr>
                <w:rFonts w:eastAsia="Calibri" w:cs="Arial"/>
                <w:b/>
                <w:sz w:val="16"/>
                <w:szCs w:val="16"/>
              </w:rPr>
            </w:pPr>
          </w:p>
          <w:p w14:paraId="577FC565" w14:textId="77777777" w:rsidR="0040141D" w:rsidRDefault="0040141D" w:rsidP="0062632B">
            <w:pPr>
              <w:rPr>
                <w:rFonts w:eastAsia="Calibri" w:cs="Arial"/>
                <w:b/>
                <w:sz w:val="16"/>
                <w:szCs w:val="16"/>
              </w:rPr>
            </w:pPr>
          </w:p>
          <w:p w14:paraId="5BC4A55B" w14:textId="77777777" w:rsidR="0040141D" w:rsidRPr="00587979" w:rsidRDefault="0040141D" w:rsidP="0062632B">
            <w:pPr>
              <w:rPr>
                <w:rFonts w:cs="Arial"/>
                <w:sz w:val="16"/>
                <w:szCs w:val="16"/>
              </w:rPr>
            </w:pPr>
            <w:r w:rsidRPr="00587979">
              <w:rPr>
                <w:rFonts w:eastAsia="Calibri" w:cs="Arial"/>
                <w:b/>
                <w:sz w:val="16"/>
                <w:szCs w:val="16"/>
              </w:rPr>
              <w:t>Mechanism-related costs</w:t>
            </w:r>
          </w:p>
        </w:tc>
      </w:tr>
      <w:tr w:rsidR="0040141D" w14:paraId="52358F1C" w14:textId="77777777" w:rsidTr="0062632B">
        <w:tc>
          <w:tcPr>
            <w:tcW w:w="0" w:type="auto"/>
            <w:tcMar>
              <w:top w:w="30" w:type="dxa"/>
              <w:left w:w="30" w:type="dxa"/>
              <w:bottom w:w="20" w:type="dxa"/>
              <w:right w:w="30" w:type="dxa"/>
            </w:tcMar>
            <w:vAlign w:val="center"/>
          </w:tcPr>
          <w:p w14:paraId="3B949DE3" w14:textId="77777777" w:rsidR="0040141D" w:rsidRPr="00587979" w:rsidRDefault="0040141D" w:rsidP="0062632B">
            <w:pPr>
              <w:rPr>
                <w:rFonts w:cs="Arial"/>
                <w:b/>
                <w:sz w:val="16"/>
                <w:szCs w:val="16"/>
              </w:rPr>
            </w:pPr>
            <w:r w:rsidRPr="00587979">
              <w:rPr>
                <w:rFonts w:eastAsia="Calibri" w:cs="Arial"/>
                <w:b/>
                <w:sz w:val="16"/>
                <w:szCs w:val="16"/>
              </w:rPr>
              <w:t>C.33</w:t>
            </w:r>
          </w:p>
        </w:tc>
        <w:tc>
          <w:tcPr>
            <w:tcW w:w="0" w:type="auto"/>
            <w:tcMar>
              <w:top w:w="30" w:type="dxa"/>
              <w:left w:w="30" w:type="dxa"/>
              <w:bottom w:w="20" w:type="dxa"/>
              <w:right w:w="30" w:type="dxa"/>
            </w:tcMar>
            <w:vAlign w:val="center"/>
          </w:tcPr>
          <w:p w14:paraId="4F79DFBC" w14:textId="77777777" w:rsidR="0040141D" w:rsidRPr="00587979" w:rsidRDefault="0040141D" w:rsidP="0062632B">
            <w:pPr>
              <w:rPr>
                <w:rFonts w:cs="Arial"/>
                <w:sz w:val="16"/>
                <w:szCs w:val="16"/>
              </w:rPr>
            </w:pPr>
            <w:r w:rsidRPr="00587979">
              <w:rPr>
                <w:rFonts w:eastAsia="Calibri" w:cs="Arial"/>
                <w:sz w:val="16"/>
                <w:szCs w:val="16"/>
              </w:rPr>
              <w:t>Strategic costs</w:t>
            </w:r>
          </w:p>
        </w:tc>
        <w:tc>
          <w:tcPr>
            <w:tcW w:w="0" w:type="auto"/>
            <w:tcMar>
              <w:top w:w="30" w:type="dxa"/>
              <w:left w:w="30" w:type="dxa"/>
              <w:bottom w:w="20" w:type="dxa"/>
              <w:right w:w="30" w:type="dxa"/>
            </w:tcMar>
            <w:vAlign w:val="center"/>
          </w:tcPr>
          <w:p w14:paraId="11891A13" w14:textId="77777777" w:rsidR="0040141D" w:rsidRPr="00587979" w:rsidRDefault="0040141D" w:rsidP="0062632B">
            <w:pPr>
              <w:rPr>
                <w:rFonts w:cs="Arial"/>
                <w:sz w:val="16"/>
                <w:szCs w:val="16"/>
              </w:rPr>
            </w:pPr>
            <w:r w:rsidRPr="00587979">
              <w:rPr>
                <w:rFonts w:eastAsia="Calibri" w:cs="Arial"/>
                <w:sz w:val="16"/>
                <w:szCs w:val="16"/>
              </w:rPr>
              <w:t>Direct</w:t>
            </w:r>
          </w:p>
        </w:tc>
        <w:tc>
          <w:tcPr>
            <w:tcW w:w="0" w:type="auto"/>
            <w:tcMar>
              <w:top w:w="30" w:type="dxa"/>
              <w:left w:w="30" w:type="dxa"/>
              <w:bottom w:w="20" w:type="dxa"/>
              <w:right w:w="30" w:type="dxa"/>
            </w:tcMar>
            <w:vAlign w:val="center"/>
          </w:tcPr>
          <w:p w14:paraId="53B9F828" w14:textId="77777777" w:rsidR="0040141D" w:rsidRPr="0080484F" w:rsidRDefault="0040141D" w:rsidP="0062632B">
            <w:pPr>
              <w:rPr>
                <w:rFonts w:cs="Arial"/>
                <w:sz w:val="16"/>
                <w:szCs w:val="16"/>
              </w:rPr>
            </w:pPr>
            <w:r w:rsidRPr="0080484F">
              <w:rPr>
                <w:rFonts w:eastAsia="Calibri" w:cs="Arial"/>
                <w:sz w:val="16"/>
                <w:szCs w:val="16"/>
              </w:rPr>
              <w:t>as described in Section 4</w:t>
            </w:r>
          </w:p>
        </w:tc>
        <w:tc>
          <w:tcPr>
            <w:tcW w:w="1452" w:type="pct"/>
            <w:tcMar>
              <w:top w:w="30" w:type="dxa"/>
              <w:left w:w="30" w:type="dxa"/>
              <w:bottom w:w="20" w:type="dxa"/>
              <w:right w:w="30" w:type="dxa"/>
            </w:tcMar>
            <w:vAlign w:val="center"/>
          </w:tcPr>
          <w:p w14:paraId="20720BA5" w14:textId="77777777" w:rsidR="0040141D" w:rsidRPr="00587979" w:rsidRDefault="0040141D" w:rsidP="0062632B">
            <w:pPr>
              <w:rPr>
                <w:rFonts w:cs="Arial"/>
                <w:sz w:val="16"/>
                <w:szCs w:val="16"/>
              </w:rPr>
            </w:pPr>
            <w:r>
              <w:rPr>
                <w:rFonts w:eastAsia="Calibri" w:cs="Arial"/>
                <w:sz w:val="16"/>
                <w:szCs w:val="16"/>
              </w:rPr>
              <w:t>e</w:t>
            </w:r>
            <w:r w:rsidRPr="00587979">
              <w:rPr>
                <w:rFonts w:eastAsia="Calibri" w:cs="Arial"/>
                <w:sz w:val="16"/>
                <w:szCs w:val="16"/>
              </w:rPr>
              <w:t>ach mechanism has its own strategic costs, desegregated by each stakeholder uptake (baseline, early adopters and followers)</w:t>
            </w:r>
          </w:p>
        </w:tc>
      </w:tr>
      <w:tr w:rsidR="0040141D" w14:paraId="4D401635" w14:textId="77777777" w:rsidTr="0062632B">
        <w:tc>
          <w:tcPr>
            <w:tcW w:w="0" w:type="auto"/>
            <w:tcMar>
              <w:top w:w="30" w:type="dxa"/>
              <w:left w:w="30" w:type="dxa"/>
              <w:bottom w:w="20" w:type="dxa"/>
              <w:right w:w="30" w:type="dxa"/>
            </w:tcMar>
            <w:vAlign w:val="center"/>
          </w:tcPr>
          <w:p w14:paraId="6BBFFAAA" w14:textId="77777777" w:rsidR="0040141D" w:rsidRPr="00587979" w:rsidRDefault="0040141D" w:rsidP="0062632B">
            <w:pPr>
              <w:rPr>
                <w:rFonts w:cs="Arial"/>
                <w:b/>
                <w:sz w:val="16"/>
                <w:szCs w:val="16"/>
              </w:rPr>
            </w:pPr>
            <w:r w:rsidRPr="00587979">
              <w:rPr>
                <w:rFonts w:eastAsia="Calibri" w:cs="Arial"/>
                <w:b/>
                <w:sz w:val="16"/>
                <w:szCs w:val="16"/>
              </w:rPr>
              <w:t>C.34</w:t>
            </w:r>
          </w:p>
        </w:tc>
        <w:tc>
          <w:tcPr>
            <w:tcW w:w="0" w:type="auto"/>
            <w:tcMar>
              <w:top w:w="30" w:type="dxa"/>
              <w:left w:w="30" w:type="dxa"/>
              <w:bottom w:w="20" w:type="dxa"/>
              <w:right w:w="30" w:type="dxa"/>
            </w:tcMar>
            <w:vAlign w:val="center"/>
          </w:tcPr>
          <w:p w14:paraId="3F002F43" w14:textId="77777777" w:rsidR="0040141D" w:rsidRPr="00587979" w:rsidRDefault="0040141D" w:rsidP="0062632B">
            <w:pPr>
              <w:rPr>
                <w:rFonts w:cs="Arial"/>
                <w:sz w:val="16"/>
                <w:szCs w:val="16"/>
              </w:rPr>
            </w:pPr>
            <w:r w:rsidRPr="00587979">
              <w:rPr>
                <w:rFonts w:eastAsia="Calibri" w:cs="Arial"/>
                <w:sz w:val="16"/>
                <w:szCs w:val="16"/>
              </w:rPr>
              <w:t>Tactical costs</w:t>
            </w:r>
          </w:p>
        </w:tc>
        <w:tc>
          <w:tcPr>
            <w:tcW w:w="0" w:type="auto"/>
            <w:tcMar>
              <w:top w:w="30" w:type="dxa"/>
              <w:left w:w="30" w:type="dxa"/>
              <w:bottom w:w="20" w:type="dxa"/>
              <w:right w:w="30" w:type="dxa"/>
            </w:tcMar>
            <w:vAlign w:val="center"/>
          </w:tcPr>
          <w:p w14:paraId="0521FF93" w14:textId="77777777" w:rsidR="0040141D" w:rsidRPr="00587979" w:rsidRDefault="0040141D" w:rsidP="0062632B">
            <w:pPr>
              <w:rPr>
                <w:rFonts w:cs="Arial"/>
                <w:sz w:val="16"/>
                <w:szCs w:val="16"/>
              </w:rPr>
            </w:pPr>
            <w:r w:rsidRPr="00587979">
              <w:rPr>
                <w:rFonts w:eastAsia="Calibri" w:cs="Arial"/>
                <w:sz w:val="16"/>
                <w:szCs w:val="16"/>
              </w:rPr>
              <w:t>Direct</w:t>
            </w:r>
          </w:p>
        </w:tc>
        <w:tc>
          <w:tcPr>
            <w:tcW w:w="0" w:type="auto"/>
            <w:tcMar>
              <w:top w:w="30" w:type="dxa"/>
              <w:left w:w="30" w:type="dxa"/>
              <w:bottom w:w="20" w:type="dxa"/>
              <w:right w:w="30" w:type="dxa"/>
            </w:tcMar>
            <w:vAlign w:val="center"/>
          </w:tcPr>
          <w:p w14:paraId="045662E7" w14:textId="77777777" w:rsidR="0040141D" w:rsidRPr="0080484F" w:rsidRDefault="0040141D" w:rsidP="0062632B">
            <w:pPr>
              <w:rPr>
                <w:rFonts w:cs="Arial"/>
                <w:sz w:val="16"/>
                <w:szCs w:val="16"/>
              </w:rPr>
            </w:pPr>
            <w:r w:rsidRPr="0080484F">
              <w:rPr>
                <w:rFonts w:eastAsia="Calibri" w:cs="Arial"/>
                <w:sz w:val="16"/>
                <w:szCs w:val="16"/>
              </w:rPr>
              <w:t>as described in Section 4</w:t>
            </w:r>
          </w:p>
        </w:tc>
        <w:tc>
          <w:tcPr>
            <w:tcW w:w="1452" w:type="pct"/>
            <w:tcMar>
              <w:top w:w="30" w:type="dxa"/>
              <w:left w:w="30" w:type="dxa"/>
              <w:bottom w:w="20" w:type="dxa"/>
              <w:right w:w="30" w:type="dxa"/>
            </w:tcMar>
            <w:vAlign w:val="center"/>
          </w:tcPr>
          <w:p w14:paraId="011CE9C0" w14:textId="77777777" w:rsidR="0040141D" w:rsidRPr="00587979" w:rsidRDefault="0040141D" w:rsidP="0062632B">
            <w:pPr>
              <w:rPr>
                <w:rFonts w:cs="Arial"/>
                <w:sz w:val="16"/>
                <w:szCs w:val="16"/>
              </w:rPr>
            </w:pPr>
            <w:r>
              <w:rPr>
                <w:rFonts w:eastAsia="Calibri" w:cs="Arial"/>
                <w:sz w:val="16"/>
                <w:szCs w:val="16"/>
              </w:rPr>
              <w:t>e</w:t>
            </w:r>
            <w:r w:rsidRPr="00587979">
              <w:rPr>
                <w:rFonts w:eastAsia="Calibri" w:cs="Arial"/>
                <w:sz w:val="16"/>
                <w:szCs w:val="16"/>
              </w:rPr>
              <w:t>ach mechanism has its own strategic costs, desegregated by each stakeholder uptake (baseline, early adopters and followers)</w:t>
            </w:r>
          </w:p>
        </w:tc>
      </w:tr>
      <w:tr w:rsidR="0040141D" w14:paraId="1CC856C6" w14:textId="77777777" w:rsidTr="0062632B">
        <w:tc>
          <w:tcPr>
            <w:tcW w:w="0" w:type="auto"/>
            <w:tcBorders>
              <w:bottom w:val="single" w:sz="4" w:space="0" w:color="auto"/>
            </w:tcBorders>
            <w:tcMar>
              <w:top w:w="30" w:type="dxa"/>
              <w:left w:w="30" w:type="dxa"/>
              <w:bottom w:w="20" w:type="dxa"/>
              <w:right w:w="30" w:type="dxa"/>
            </w:tcMar>
            <w:vAlign w:val="center"/>
          </w:tcPr>
          <w:p w14:paraId="2EA0D695" w14:textId="77777777" w:rsidR="0040141D" w:rsidRPr="00587979" w:rsidRDefault="0040141D" w:rsidP="0062632B">
            <w:pPr>
              <w:rPr>
                <w:rFonts w:cs="Arial"/>
                <w:b/>
                <w:sz w:val="16"/>
                <w:szCs w:val="16"/>
              </w:rPr>
            </w:pPr>
            <w:r w:rsidRPr="00587979">
              <w:rPr>
                <w:rFonts w:eastAsia="Calibri" w:cs="Arial"/>
                <w:b/>
                <w:sz w:val="16"/>
                <w:szCs w:val="16"/>
              </w:rPr>
              <w:t>C.35</w:t>
            </w:r>
          </w:p>
        </w:tc>
        <w:tc>
          <w:tcPr>
            <w:tcW w:w="0" w:type="auto"/>
            <w:tcBorders>
              <w:bottom w:val="single" w:sz="4" w:space="0" w:color="auto"/>
            </w:tcBorders>
            <w:tcMar>
              <w:top w:w="30" w:type="dxa"/>
              <w:left w:w="30" w:type="dxa"/>
              <w:bottom w:w="20" w:type="dxa"/>
              <w:right w:w="30" w:type="dxa"/>
            </w:tcMar>
            <w:vAlign w:val="center"/>
          </w:tcPr>
          <w:p w14:paraId="6B54E393" w14:textId="77777777" w:rsidR="0040141D" w:rsidRPr="00587979" w:rsidRDefault="0040141D" w:rsidP="0062632B">
            <w:pPr>
              <w:rPr>
                <w:rFonts w:cs="Arial"/>
                <w:sz w:val="16"/>
                <w:szCs w:val="16"/>
              </w:rPr>
            </w:pPr>
            <w:r w:rsidRPr="00587979">
              <w:rPr>
                <w:rFonts w:eastAsia="Calibri" w:cs="Arial"/>
                <w:sz w:val="16"/>
                <w:szCs w:val="16"/>
              </w:rPr>
              <w:t xml:space="preserve">Cost resilience </w:t>
            </w:r>
          </w:p>
        </w:tc>
        <w:tc>
          <w:tcPr>
            <w:tcW w:w="0" w:type="auto"/>
            <w:tcBorders>
              <w:bottom w:val="single" w:sz="4" w:space="0" w:color="auto"/>
            </w:tcBorders>
            <w:tcMar>
              <w:top w:w="30" w:type="dxa"/>
              <w:left w:w="30" w:type="dxa"/>
              <w:bottom w:w="20" w:type="dxa"/>
              <w:right w:w="30" w:type="dxa"/>
            </w:tcMar>
            <w:vAlign w:val="center"/>
          </w:tcPr>
          <w:p w14:paraId="32AB6940" w14:textId="77777777" w:rsidR="0040141D" w:rsidRPr="00587979" w:rsidRDefault="0040141D" w:rsidP="0062632B">
            <w:pPr>
              <w:rPr>
                <w:rFonts w:cs="Arial"/>
                <w:sz w:val="16"/>
                <w:szCs w:val="16"/>
              </w:rPr>
            </w:pPr>
            <w:r w:rsidRPr="00587979">
              <w:rPr>
                <w:rFonts w:eastAsia="Calibri" w:cs="Arial"/>
                <w:sz w:val="16"/>
                <w:szCs w:val="16"/>
              </w:rPr>
              <w:t>Ratio</w:t>
            </w:r>
          </w:p>
        </w:tc>
        <w:tc>
          <w:tcPr>
            <w:tcW w:w="0" w:type="auto"/>
            <w:tcBorders>
              <w:bottom w:val="single" w:sz="4" w:space="0" w:color="auto"/>
            </w:tcBorders>
            <w:tcMar>
              <w:top w:w="30" w:type="dxa"/>
              <w:left w:w="30" w:type="dxa"/>
              <w:bottom w:w="20" w:type="dxa"/>
              <w:right w:w="30" w:type="dxa"/>
            </w:tcMar>
            <w:vAlign w:val="center"/>
          </w:tcPr>
          <w:p w14:paraId="74F196FC" w14:textId="77777777" w:rsidR="0040141D" w:rsidRPr="00587979" w:rsidRDefault="0040141D" w:rsidP="0062632B">
            <w:pPr>
              <w:rPr>
                <w:rFonts w:cs="Arial"/>
                <w:sz w:val="16"/>
                <w:szCs w:val="16"/>
              </w:rPr>
            </w:pPr>
            <w:r>
              <w:rPr>
                <w:rFonts w:cs="Arial"/>
                <w:sz w:val="16"/>
                <w:szCs w:val="16"/>
              </w:rPr>
              <w:t>m</w:t>
            </w:r>
            <w:r w:rsidRPr="00587979">
              <w:rPr>
                <w:rFonts w:cs="Arial"/>
                <w:sz w:val="16"/>
                <w:szCs w:val="16"/>
              </w:rPr>
              <w:t>easures the effect of the investment mechanism with respect to the cost of the disturbance without the mechanism</w:t>
            </w:r>
          </w:p>
        </w:tc>
        <w:tc>
          <w:tcPr>
            <w:tcW w:w="1452" w:type="pct"/>
            <w:tcBorders>
              <w:bottom w:val="single" w:sz="4" w:space="0" w:color="auto"/>
            </w:tcBorders>
            <w:tcMar>
              <w:top w:w="30" w:type="dxa"/>
              <w:left w:w="30" w:type="dxa"/>
              <w:bottom w:w="20" w:type="dxa"/>
              <w:right w:w="30" w:type="dxa"/>
            </w:tcMar>
            <w:vAlign w:val="center"/>
          </w:tcPr>
          <w:p w14:paraId="733A4079" w14:textId="77777777" w:rsidR="0040141D" w:rsidRPr="00587979" w:rsidRDefault="0040141D" w:rsidP="0062632B">
            <w:pPr>
              <w:rPr>
                <w:rFonts w:cs="Arial"/>
                <w:sz w:val="16"/>
                <w:szCs w:val="16"/>
              </w:rPr>
            </w:pPr>
            <w:r>
              <w:rPr>
                <w:rFonts w:cs="Arial"/>
                <w:sz w:val="16"/>
                <w:szCs w:val="16"/>
              </w:rPr>
              <w:t>f</w:t>
            </w:r>
            <w:r w:rsidRPr="00587979">
              <w:rPr>
                <w:rFonts w:cs="Arial"/>
                <w:sz w:val="16"/>
                <w:szCs w:val="16"/>
              </w:rPr>
              <w:t>ull method and formulation published by the authors</w:t>
            </w:r>
            <w:r w:rsidRPr="00587979">
              <w:rPr>
                <w:rStyle w:val="FootnoteReference"/>
                <w:rFonts w:cs="Arial"/>
                <w:sz w:val="16"/>
                <w:szCs w:val="16"/>
              </w:rPr>
              <w:footnoteReference w:id="3"/>
            </w:r>
            <w:r w:rsidRPr="00587979">
              <w:rPr>
                <w:rFonts w:cs="Arial"/>
                <w:sz w:val="16"/>
                <w:szCs w:val="16"/>
              </w:rPr>
              <w:t xml:space="preserve"> within the scope of the </w:t>
            </w:r>
            <w:proofErr w:type="spellStart"/>
            <w:r w:rsidRPr="00587979">
              <w:rPr>
                <w:rFonts w:cs="Arial"/>
                <w:sz w:val="16"/>
                <w:szCs w:val="16"/>
              </w:rPr>
              <w:t>ComplexityCosts</w:t>
            </w:r>
            <w:proofErr w:type="spellEnd"/>
            <w:r w:rsidRPr="00587979">
              <w:rPr>
                <w:rFonts w:cs="Arial"/>
                <w:sz w:val="16"/>
                <w:szCs w:val="16"/>
              </w:rPr>
              <w:t xml:space="preserve"> project</w:t>
            </w:r>
          </w:p>
        </w:tc>
      </w:tr>
    </w:tbl>
    <w:p w14:paraId="4CB5A44C" w14:textId="77777777" w:rsidR="0040141D" w:rsidRDefault="0040141D" w:rsidP="0040141D">
      <w:pPr>
        <w:rPr>
          <w:color w:val="000000"/>
        </w:rPr>
      </w:pPr>
    </w:p>
    <w:p w14:paraId="6F6CE48D" w14:textId="77777777" w:rsidR="0040141D" w:rsidRPr="00470AFB" w:rsidRDefault="0040141D" w:rsidP="0040141D">
      <w:pPr>
        <w:jc w:val="center"/>
        <w:rPr>
          <w:sz w:val="16"/>
          <w:szCs w:val="16"/>
        </w:rPr>
      </w:pPr>
      <w:r w:rsidRPr="00014249">
        <w:rPr>
          <w:color w:val="000000"/>
          <w:sz w:val="16"/>
          <w:szCs w:val="16"/>
        </w:rPr>
        <w:t xml:space="preserve">All values are costs in 2014-Euros, except </w:t>
      </w:r>
      <w:r>
        <w:rPr>
          <w:color w:val="000000"/>
          <w:sz w:val="16"/>
          <w:szCs w:val="16"/>
        </w:rPr>
        <w:t>C.32 (2014-Euros/flight) and C.35 (cost ratio)</w:t>
      </w:r>
      <w:r w:rsidRPr="00014249">
        <w:rPr>
          <w:color w:val="000000"/>
          <w:sz w:val="16"/>
          <w:szCs w:val="16"/>
        </w:rPr>
        <w:t>.</w:t>
      </w:r>
    </w:p>
    <w:p w14:paraId="5C0BDA76" w14:textId="70B80702" w:rsidR="008E2D3A" w:rsidRPr="005467CB" w:rsidRDefault="008E2D3A" w:rsidP="00B36C23">
      <w:pPr>
        <w:rPr>
          <w:rFonts w:eastAsia="Calibri"/>
        </w:rPr>
      </w:pPr>
    </w:p>
    <w:p w14:paraId="46D72843" w14:textId="77777777" w:rsidR="00B36C23" w:rsidRDefault="00B36C23" w:rsidP="00B36C23"/>
    <w:p w14:paraId="104338EF" w14:textId="7146EA2B" w:rsidR="00B36C23" w:rsidRDefault="00B36C23" w:rsidP="00587979">
      <w:r>
        <w:rPr>
          <w:color w:val="FF6600"/>
        </w:rPr>
        <w:br/>
      </w:r>
    </w:p>
    <w:p w14:paraId="56127D59" w14:textId="174E72BE" w:rsidR="00B36C23" w:rsidRPr="00CC090D" w:rsidRDefault="00014249" w:rsidP="003A105F">
      <w:pPr>
        <w:pStyle w:val="Heading1"/>
      </w:pPr>
      <w:bookmarkStart w:id="26" w:name="_Ref457769219"/>
      <w:bookmarkStart w:id="27" w:name="_Toc460169016"/>
      <w:r w:rsidRPr="00CC090D">
        <w:lastRenderedPageBreak/>
        <w:t>Trade-off analyses</w:t>
      </w:r>
      <w:bookmarkEnd w:id="26"/>
      <w:bookmarkEnd w:id="27"/>
    </w:p>
    <w:p w14:paraId="1760C711" w14:textId="5CAACB3A" w:rsidR="00026E4C" w:rsidRDefault="00A62360" w:rsidP="00A62360">
      <w:pPr>
        <w:pStyle w:val="BodyText"/>
      </w:pPr>
      <w:r>
        <w:t>A trade-</w:t>
      </w:r>
      <w:r w:rsidR="00026E4C">
        <w:t>off is usually understood as a compromise between two</w:t>
      </w:r>
      <w:r w:rsidR="00171E70">
        <w:t xml:space="preserve"> opposing </w:t>
      </w:r>
      <w:r w:rsidR="00026E4C">
        <w:t>preferences, actions or goods. Mathematically</w:t>
      </w:r>
      <w:r w:rsidR="00171E70">
        <w:t>,</w:t>
      </w:r>
      <w:r w:rsidR="00026E4C">
        <w:t xml:space="preserve"> both preferences need to be quantified to determine whether a trade-off could be achieve</w:t>
      </w:r>
      <w:r w:rsidR="00F545AF">
        <w:t xml:space="preserve">d. In the context of </w:t>
      </w:r>
      <w:proofErr w:type="spellStart"/>
      <w:r w:rsidR="00F545AF">
        <w:t>Complexity</w:t>
      </w:r>
      <w:r w:rsidR="00026E4C">
        <w:t>Costs</w:t>
      </w:r>
      <w:proofErr w:type="spellEnd"/>
      <w:r w:rsidR="00026E4C">
        <w:t xml:space="preserve">, trade-offs </w:t>
      </w:r>
      <w:r w:rsidR="00171E70">
        <w:t xml:space="preserve">are ubiquitous. </w:t>
      </w:r>
      <w:r w:rsidR="00026E4C">
        <w:t xml:space="preserve">For </w:t>
      </w:r>
      <w:r w:rsidR="00171E70">
        <w:t>example</w:t>
      </w:r>
      <w:r>
        <w:t>,</w:t>
      </w:r>
      <w:r w:rsidR="00171E70">
        <w:t xml:space="preserve"> reducing all AO </w:t>
      </w:r>
      <w:r w:rsidR="00026E4C">
        <w:t>delay</w:t>
      </w:r>
      <w:r w:rsidR="00171E70">
        <w:t xml:space="preserve"> could be a desirable objective. H</w:t>
      </w:r>
      <w:r w:rsidR="00026E4C">
        <w:t>owever</w:t>
      </w:r>
      <w:r w:rsidR="00171E70">
        <w:t>,</w:t>
      </w:r>
      <w:r w:rsidR="00026E4C">
        <w:t xml:space="preserve"> recovering all delay would most likely increase costs prohibitively.</w:t>
      </w:r>
      <w:r w:rsidR="00171E70">
        <w:t xml:space="preserve"> Two opposing</w:t>
      </w:r>
      <w:r w:rsidR="00026E4C">
        <w:t xml:space="preserve"> variables </w:t>
      </w:r>
      <w:r w:rsidR="00171E70">
        <w:t xml:space="preserve">may </w:t>
      </w:r>
      <w:r w:rsidR="00026E4C">
        <w:t>correspond to two diff</w:t>
      </w:r>
      <w:r w:rsidR="00171E70">
        <w:t xml:space="preserve">erent actors, and although they </w:t>
      </w:r>
      <w:r w:rsidR="00026E4C">
        <w:t xml:space="preserve">may not </w:t>
      </w:r>
      <w:r w:rsidR="00171E70">
        <w:t xml:space="preserve">actually </w:t>
      </w:r>
      <w:r w:rsidR="00026E4C">
        <w:t>be inversely proportional, their perception by the two actors need</w:t>
      </w:r>
      <w:r w:rsidR="00171E70">
        <w:t xml:space="preserve">s to be, in order to obtain a trade-off. An example is </w:t>
      </w:r>
      <w:r w:rsidR="00026E4C">
        <w:t>supply and demand models for price.</w:t>
      </w:r>
      <w:r w:rsidR="00171E70">
        <w:t xml:space="preserve"> I</w:t>
      </w:r>
      <w:r w:rsidR="00026E4C">
        <w:t>t is also possible to compare two or more trade-offs and determine which one gives a better compromise for both parties or variables. In this section we describe the methodolog</w:t>
      </w:r>
      <w:r>
        <w:t xml:space="preserve">y and application to </w:t>
      </w:r>
      <w:proofErr w:type="spellStart"/>
      <w:r>
        <w:t>Complexity</w:t>
      </w:r>
      <w:r w:rsidR="00026E4C">
        <w:t>Costs</w:t>
      </w:r>
      <w:proofErr w:type="spellEnd"/>
      <w:r w:rsidR="00026E4C">
        <w:t>.</w:t>
      </w:r>
    </w:p>
    <w:p w14:paraId="1F43621D" w14:textId="77777777" w:rsidR="008E676D" w:rsidRDefault="008E676D" w:rsidP="00A62360">
      <w:pPr>
        <w:pStyle w:val="BodyText"/>
      </w:pPr>
    </w:p>
    <w:p w14:paraId="76C19ECE" w14:textId="45DAD186" w:rsidR="00026E4C" w:rsidRDefault="00A62360" w:rsidP="00026E4C">
      <w:pPr>
        <w:pStyle w:val="Heading2"/>
      </w:pPr>
      <w:bookmarkStart w:id="28" w:name="_Toc256000000"/>
      <w:bookmarkStart w:id="29" w:name="scroll-bookmark-2"/>
      <w:bookmarkStart w:id="30" w:name="_Toc460169017"/>
      <w:r>
        <w:t xml:space="preserve">Discovering </w:t>
      </w:r>
      <w:r w:rsidR="00026E4C">
        <w:t>trade-offs in a stochastic context</w:t>
      </w:r>
      <w:bookmarkEnd w:id="28"/>
      <w:bookmarkEnd w:id="29"/>
      <w:bookmarkEnd w:id="30"/>
    </w:p>
    <w:p w14:paraId="0CBDF9A9" w14:textId="74B77A96" w:rsidR="00026E4C" w:rsidRDefault="00026E4C" w:rsidP="00A62360">
      <w:pPr>
        <w:pStyle w:val="BodyText"/>
      </w:pPr>
      <w:r>
        <w:t xml:space="preserve">In the </w:t>
      </w:r>
      <w:r w:rsidR="00171E70">
        <w:t>simplest</w:t>
      </w:r>
      <w:r>
        <w:t xml:space="preserve"> framewo</w:t>
      </w:r>
      <w:r w:rsidR="00171E70">
        <w:t>rk, a trade-</w:t>
      </w:r>
      <w:r w:rsidR="00E50DB7">
        <w:t xml:space="preserve">off </w:t>
      </w:r>
      <w:r>
        <w:t>exists when there is an inverse relation</w:t>
      </w:r>
      <w:r w:rsidR="00171E70">
        <w:t xml:space="preserve">ship between two variables. When </w:t>
      </w:r>
      <w:r>
        <w:t xml:space="preserve">one variable increases the other decreases. In a stochastic context, the two magnitudes need to be considered as a pair </w:t>
      </w:r>
      <w:r w:rsidR="00171E70">
        <w:t xml:space="preserve">of </w:t>
      </w:r>
      <w:r>
        <w:t>random variables. Consider</w:t>
      </w:r>
      <w:r w:rsidR="00171E70">
        <w:t>ing</w:t>
      </w:r>
      <w:r>
        <w:t xml:space="preserve"> two random variables as a pair means that both variables are reali</w:t>
      </w:r>
      <w:r w:rsidR="00171E70">
        <w:t>s</w:t>
      </w:r>
      <w:r>
        <w:t>ed simultaneously in each experiment.</w:t>
      </w:r>
      <w:r w:rsidR="008E676D">
        <w:t xml:space="preserve"> </w:t>
      </w:r>
      <w:r w:rsidR="008E676D" w:rsidRPr="008E676D">
        <w:fldChar w:fldCharType="begin"/>
      </w:r>
      <w:r w:rsidR="008E676D" w:rsidRPr="008E676D">
        <w:instrText xml:space="preserve"> REF _Ref457384783 \h </w:instrText>
      </w:r>
      <w:r w:rsidR="008E676D">
        <w:instrText xml:space="preserve"> \* MERGEFORMAT </w:instrText>
      </w:r>
      <w:r w:rsidR="008E676D" w:rsidRPr="008E676D">
        <w:fldChar w:fldCharType="separate"/>
      </w:r>
      <w:r w:rsidR="00C42F0A" w:rsidRPr="00596E8D">
        <w:t xml:space="preserve">Figure </w:t>
      </w:r>
      <w:r w:rsidR="00C42F0A">
        <w:rPr>
          <w:noProof/>
        </w:rPr>
        <w:t>1</w:t>
      </w:r>
      <w:r w:rsidR="008E676D" w:rsidRPr="008E676D">
        <w:fldChar w:fldCharType="end"/>
      </w:r>
      <w:r w:rsidR="008E676D" w:rsidRPr="008E676D">
        <w:t xml:space="preserve"> and </w:t>
      </w:r>
      <w:r w:rsidR="008E676D" w:rsidRPr="008E676D">
        <w:fldChar w:fldCharType="begin"/>
      </w:r>
      <w:r w:rsidR="008E676D" w:rsidRPr="008E676D">
        <w:instrText xml:space="preserve"> REF _Ref457384787 \h </w:instrText>
      </w:r>
      <w:r w:rsidR="008E676D">
        <w:instrText xml:space="preserve"> \* MERGEFORMAT </w:instrText>
      </w:r>
      <w:r w:rsidR="008E676D" w:rsidRPr="008E676D">
        <w:fldChar w:fldCharType="separate"/>
      </w:r>
      <w:r w:rsidR="00C42F0A" w:rsidRPr="00596E8D">
        <w:t xml:space="preserve">Figure </w:t>
      </w:r>
      <w:r w:rsidR="00C42F0A">
        <w:rPr>
          <w:noProof/>
        </w:rPr>
        <w:t>2</w:t>
      </w:r>
      <w:r w:rsidR="008E676D" w:rsidRPr="008E676D">
        <w:fldChar w:fldCharType="end"/>
      </w:r>
      <w:r w:rsidR="008E676D" w:rsidRPr="008E676D">
        <w:t xml:space="preserve"> show relationships between two normally distributed samples, without and with evidence of trade-offs, respectively, monotonically decreasing as y = 1/x in the latter case.</w:t>
      </w:r>
      <w:r w:rsidR="008E676D">
        <w:t xml:space="preserve"> </w:t>
      </w:r>
      <w:r>
        <w:t>An inverse relation</w:t>
      </w:r>
      <w:r w:rsidR="00171E70">
        <w:t>ship</w:t>
      </w:r>
      <w:r>
        <w:t xml:space="preserve"> between two random variables means that most of the time (usually with</w:t>
      </w:r>
      <w:r w:rsidR="00171E70">
        <w:t xml:space="preserve">in a 95% </w:t>
      </w:r>
      <w:r>
        <w:t>confidence</w:t>
      </w:r>
      <w:r w:rsidR="00171E70">
        <w:t xml:space="preserve"> interval</w:t>
      </w:r>
      <w:r>
        <w:t>)</w:t>
      </w:r>
      <w:r w:rsidR="00171E70">
        <w:t>,</w:t>
      </w:r>
      <w:r>
        <w:t xml:space="preserve"> when one variable </w:t>
      </w:r>
      <w:r w:rsidR="00171E70">
        <w:t>has</w:t>
      </w:r>
      <w:r>
        <w:t xml:space="preserve"> a large value</w:t>
      </w:r>
      <w:r w:rsidR="00171E70">
        <w:t>,</w:t>
      </w:r>
      <w:r>
        <w:t xml:space="preserve"> the other </w:t>
      </w:r>
      <w:r w:rsidR="00171E70">
        <w:t xml:space="preserve">has a small </w:t>
      </w:r>
      <w:r>
        <w:t>value. In other words, both varia</w:t>
      </w:r>
      <w:r w:rsidR="00171E70">
        <w:t xml:space="preserve">bles are not independent and </w:t>
      </w:r>
      <w:r>
        <w:t>there exist</w:t>
      </w:r>
      <w:r w:rsidR="00171E70">
        <w:t>s</w:t>
      </w:r>
      <w:r>
        <w:t xml:space="preserve"> a strong correlation.</w:t>
      </w:r>
    </w:p>
    <w:p w14:paraId="6CFE19D6" w14:textId="77777777" w:rsidR="008E676D" w:rsidRDefault="008E676D" w:rsidP="00A62360">
      <w:pPr>
        <w:pStyle w:val="BodyText"/>
      </w:pPr>
    </w:p>
    <w:p w14:paraId="6F1F8F59" w14:textId="1DFC01EC" w:rsidR="00026E4C" w:rsidRDefault="00F545AF" w:rsidP="00A62360">
      <w:pPr>
        <w:jc w:val="center"/>
      </w:pPr>
      <w:r>
        <w:rPr>
          <w:noProof/>
        </w:rPr>
        <w:drawing>
          <wp:inline distT="0" distB="0" distL="0" distR="0" wp14:anchorId="6C32F343" wp14:editId="5C6807B1">
            <wp:extent cx="3172460" cy="238569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2460" cy="2385695"/>
                    </a:xfrm>
                    <a:prstGeom prst="rect">
                      <a:avLst/>
                    </a:prstGeom>
                    <a:noFill/>
                    <a:ln>
                      <a:noFill/>
                    </a:ln>
                  </pic:spPr>
                </pic:pic>
              </a:graphicData>
            </a:graphic>
          </wp:inline>
        </w:drawing>
      </w:r>
    </w:p>
    <w:p w14:paraId="50A03C84" w14:textId="1F48719C" w:rsidR="00F545AF" w:rsidRPr="00596E8D" w:rsidRDefault="00F545AF" w:rsidP="00F545AF">
      <w:pPr>
        <w:pStyle w:val="Caption"/>
        <w:jc w:val="center"/>
      </w:pPr>
      <w:bookmarkStart w:id="31" w:name="_Ref457384783"/>
      <w:bookmarkStart w:id="32" w:name="_Toc460169063"/>
      <w:r w:rsidRPr="00596E8D">
        <w:t xml:space="preserve">Figure </w:t>
      </w:r>
      <w:r w:rsidRPr="00596E8D">
        <w:fldChar w:fldCharType="begin"/>
      </w:r>
      <w:r w:rsidRPr="00596E8D">
        <w:instrText xml:space="preserve"> SEQ Figure \* ARABIC </w:instrText>
      </w:r>
      <w:r w:rsidRPr="00596E8D">
        <w:fldChar w:fldCharType="separate"/>
      </w:r>
      <w:r w:rsidR="00C42F0A">
        <w:rPr>
          <w:noProof/>
        </w:rPr>
        <w:t>1</w:t>
      </w:r>
      <w:r w:rsidRPr="00596E8D">
        <w:fldChar w:fldCharType="end"/>
      </w:r>
      <w:bookmarkEnd w:id="31"/>
      <w:r w:rsidRPr="00596E8D">
        <w:t xml:space="preserve">. </w:t>
      </w:r>
      <w:r>
        <w:t>Two independent variables, with no evidence of a trade-off</w:t>
      </w:r>
      <w:bookmarkEnd w:id="32"/>
    </w:p>
    <w:p w14:paraId="08BEB948" w14:textId="77777777" w:rsidR="008E676D" w:rsidRDefault="008E676D" w:rsidP="00A62360">
      <w:pPr>
        <w:pStyle w:val="BodyText"/>
      </w:pPr>
    </w:p>
    <w:p w14:paraId="00E5136C" w14:textId="58351DA2" w:rsidR="00026E4C" w:rsidRDefault="00026E4C" w:rsidP="00A62360">
      <w:pPr>
        <w:pStyle w:val="BodyText"/>
      </w:pPr>
      <w:r>
        <w:t>The easiest case is a linear correlation: the two random variables follow a statistically significant linear relation</w:t>
      </w:r>
      <w:r w:rsidR="00A3040E">
        <w:t xml:space="preserve">ship (typically </w:t>
      </w:r>
      <w:r>
        <w:t xml:space="preserve">monotonically </w:t>
      </w:r>
      <w:r w:rsidR="00A3040E">
        <w:t xml:space="preserve">and </w:t>
      </w:r>
      <w:r>
        <w:t>with</w:t>
      </w:r>
      <w:r w:rsidR="00A3040E">
        <w:t>in</w:t>
      </w:r>
      <w:r>
        <w:t xml:space="preserve"> a 95% confidence</w:t>
      </w:r>
      <w:r w:rsidR="00A3040E">
        <w:t xml:space="preserve"> interval). </w:t>
      </w:r>
      <w:r>
        <w:t xml:space="preserve">Since testing correlations with any possible </w:t>
      </w:r>
      <w:r w:rsidR="00A3040E">
        <w:t xml:space="preserve">increasing or </w:t>
      </w:r>
      <w:r>
        <w:t>decreasing function is not practical, when linear regression fails</w:t>
      </w:r>
      <w:r w:rsidR="00A3040E">
        <w:t>,</w:t>
      </w:r>
      <w:r>
        <w:t xml:space="preserve"> a much </w:t>
      </w:r>
      <w:r w:rsidR="00A3040E">
        <w:t xml:space="preserve">more general approach is </w:t>
      </w:r>
      <w:r>
        <w:t>use</w:t>
      </w:r>
      <w:r w:rsidR="00A3040E">
        <w:t xml:space="preserve">d to find a statistically significant function between the two variables and then stablish whether that stochastic function is statistically significant and changing monotonically: </w:t>
      </w:r>
      <w:r>
        <w:t>a generali</w:t>
      </w:r>
      <w:r w:rsidR="00A3040E">
        <w:t>s</w:t>
      </w:r>
      <w:r>
        <w:t>ed additive model (GAM) or a generali</w:t>
      </w:r>
      <w:r w:rsidR="00A3040E">
        <w:t>s</w:t>
      </w:r>
      <w:r>
        <w:t>ed linear model (GLM)</w:t>
      </w:r>
      <w:r w:rsidR="00A3040E">
        <w:t>.</w:t>
      </w:r>
      <w:r>
        <w:t xml:space="preserve"> </w:t>
      </w:r>
    </w:p>
    <w:p w14:paraId="6AA40D54" w14:textId="2101AFFA" w:rsidR="00A3040E" w:rsidRDefault="00A3040E" w:rsidP="00A62360">
      <w:pPr>
        <w:pStyle w:val="BodyText"/>
      </w:pPr>
    </w:p>
    <w:p w14:paraId="3B7FFA89" w14:textId="0182F37E" w:rsidR="00026E4C" w:rsidRDefault="00F545AF" w:rsidP="008E676D">
      <w:pPr>
        <w:jc w:val="center"/>
      </w:pPr>
      <w:r>
        <w:rPr>
          <w:noProof/>
        </w:rPr>
        <w:lastRenderedPageBreak/>
        <w:drawing>
          <wp:inline distT="0" distB="0" distL="0" distR="0" wp14:anchorId="2248EBA9" wp14:editId="6EB9F03C">
            <wp:extent cx="5212080" cy="23774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080" cy="2377440"/>
                    </a:xfrm>
                    <a:prstGeom prst="rect">
                      <a:avLst/>
                    </a:prstGeom>
                    <a:noFill/>
                    <a:ln>
                      <a:noFill/>
                    </a:ln>
                  </pic:spPr>
                </pic:pic>
              </a:graphicData>
            </a:graphic>
          </wp:inline>
        </w:drawing>
      </w:r>
    </w:p>
    <w:p w14:paraId="4D4DFA8E" w14:textId="11C5FADE" w:rsidR="00F545AF" w:rsidRDefault="00F545AF" w:rsidP="00026E4C"/>
    <w:p w14:paraId="49CFFEE5" w14:textId="17714AEE" w:rsidR="00A05AF6" w:rsidRPr="00596E8D" w:rsidRDefault="00F545AF" w:rsidP="00A05AF6">
      <w:pPr>
        <w:pStyle w:val="Caption"/>
        <w:jc w:val="center"/>
      </w:pPr>
      <w:bookmarkStart w:id="33" w:name="_Ref457384787"/>
      <w:bookmarkStart w:id="34" w:name="_Toc460169064"/>
      <w:r w:rsidRPr="00596E8D">
        <w:t xml:space="preserve">Figure </w:t>
      </w:r>
      <w:r w:rsidRPr="00596E8D">
        <w:fldChar w:fldCharType="begin"/>
      </w:r>
      <w:r w:rsidRPr="00596E8D">
        <w:instrText xml:space="preserve"> SEQ Figure \* ARABIC </w:instrText>
      </w:r>
      <w:r w:rsidRPr="00596E8D">
        <w:fldChar w:fldCharType="separate"/>
      </w:r>
      <w:r w:rsidR="00C42F0A">
        <w:rPr>
          <w:noProof/>
        </w:rPr>
        <w:t>2</w:t>
      </w:r>
      <w:r w:rsidRPr="00596E8D">
        <w:fldChar w:fldCharType="end"/>
      </w:r>
      <w:bookmarkEnd w:id="33"/>
      <w:r w:rsidRPr="00596E8D">
        <w:t xml:space="preserve">. </w:t>
      </w:r>
      <w:r w:rsidR="00A05AF6">
        <w:t>Two independent variables, with clear evidence of a trade-off</w:t>
      </w:r>
      <w:bookmarkEnd w:id="34"/>
    </w:p>
    <w:p w14:paraId="52CCB782" w14:textId="733A0637" w:rsidR="00F545AF" w:rsidRDefault="00F545AF" w:rsidP="00026E4C"/>
    <w:p w14:paraId="140D5136" w14:textId="77777777" w:rsidR="00F545AF" w:rsidRDefault="00F545AF" w:rsidP="00026E4C"/>
    <w:p w14:paraId="37BB3376" w14:textId="77777777" w:rsidR="00026E4C" w:rsidRDefault="00026E4C" w:rsidP="00026E4C">
      <w:pPr>
        <w:pStyle w:val="Heading2"/>
      </w:pPr>
      <w:bookmarkStart w:id="35" w:name="scroll-bookmark-3"/>
      <w:bookmarkStart w:id="36" w:name="_Toc460169018"/>
      <w:r>
        <w:t>Comparing trade-offs in a stochastic context</w:t>
      </w:r>
      <w:bookmarkEnd w:id="35"/>
      <w:bookmarkEnd w:id="36"/>
    </w:p>
    <w:p w14:paraId="5CC0CB10" w14:textId="7DAB8F17" w:rsidR="006A4CCE" w:rsidRDefault="00026E4C" w:rsidP="00A62360">
      <w:pPr>
        <w:pStyle w:val="BodyText"/>
      </w:pPr>
      <w:r>
        <w:t>Comparing trade-offs is possible by examining the underling correlation functions. For instance, in the case of linear negative correlation, the larger the absolute value of the slope the better the trade-off would be for one of the two variables</w:t>
      </w:r>
      <w:r w:rsidR="002F38FD">
        <w:t xml:space="preserve"> (see </w:t>
      </w:r>
      <w:r w:rsidR="002F38FD">
        <w:fldChar w:fldCharType="begin"/>
      </w:r>
      <w:r w:rsidR="002F38FD">
        <w:instrText xml:space="preserve"> REF _Ref457386679 \h </w:instrText>
      </w:r>
      <w:r w:rsidR="002F38FD">
        <w:fldChar w:fldCharType="separate"/>
      </w:r>
      <w:r w:rsidR="00C42F0A" w:rsidRPr="00596E8D">
        <w:t xml:space="preserve">Figure </w:t>
      </w:r>
      <w:r w:rsidR="00C42F0A">
        <w:rPr>
          <w:noProof/>
        </w:rPr>
        <w:t>3</w:t>
      </w:r>
      <w:r w:rsidR="002F38FD">
        <w:fldChar w:fldCharType="end"/>
      </w:r>
      <w:r w:rsidR="002F38FD">
        <w:t xml:space="preserve"> – the blue trade-off is the more desirable)</w:t>
      </w:r>
      <w:r>
        <w:t>.</w:t>
      </w:r>
      <w:r w:rsidR="006A4CCE">
        <w:t xml:space="preserve"> </w:t>
      </w:r>
      <w:r>
        <w:t>In general</w:t>
      </w:r>
      <w:r w:rsidR="00A62360">
        <w:t>,</w:t>
      </w:r>
      <w:r>
        <w:t xml:space="preserve"> since any trade-off correlation function is monotonically decreasing by definition, it is possible to compare the trade-offs using the asymptotic behaviour of the relation</w:t>
      </w:r>
      <w:r w:rsidR="006A4CCE">
        <w:t>ship</w:t>
      </w:r>
      <w:r>
        <w:t xml:space="preserve"> function. </w:t>
      </w:r>
    </w:p>
    <w:p w14:paraId="089E735B" w14:textId="2D7AEB3D" w:rsidR="002F38FD" w:rsidRDefault="00026E4C" w:rsidP="002F38FD">
      <w:pPr>
        <w:pStyle w:val="BodyText"/>
      </w:pPr>
      <w:r>
        <w:t>The family of Bachmann-Landau notations defines and classifies different asymptotic</w:t>
      </w:r>
      <w:r w:rsidR="002F38FD">
        <w:t xml:space="preserve"> behaviours</w:t>
      </w:r>
      <w:r>
        <w:t xml:space="preserve">, the most commonly used in </w:t>
      </w:r>
      <w:r w:rsidR="002F38FD">
        <w:t>c</w:t>
      </w:r>
      <w:r>
        <w:t xml:space="preserve">omputer </w:t>
      </w:r>
      <w:r w:rsidR="002F38FD">
        <w:t xml:space="preserve">science is the ‘big </w:t>
      </w:r>
      <w:r>
        <w:t>O</w:t>
      </w:r>
      <w:r w:rsidR="002F38FD">
        <w:t>’</w:t>
      </w:r>
      <w:r>
        <w:t xml:space="preserve"> notation for problem complexity.</w:t>
      </w:r>
      <w:r w:rsidR="002F38FD">
        <w:t xml:space="preserve"> This classifies algorithms and functions by how they respond to changes in inputs. Different functions having the same growth rate are usually represented using the same O notation</w:t>
      </w:r>
      <w:r w:rsidR="002F38FD">
        <w:rPr>
          <w:rStyle w:val="FootnoteReference"/>
        </w:rPr>
        <w:footnoteReference w:id="4"/>
      </w:r>
      <w:r w:rsidR="002F38FD">
        <w:t>.</w:t>
      </w:r>
      <w:r w:rsidR="008E0D1D">
        <w:t xml:space="preserve"> This will be elaborated upon further in </w:t>
      </w:r>
      <w:r w:rsidR="00850FC7" w:rsidRPr="00850FC7">
        <w:t>D4.5 (Final Technical Report</w:t>
      </w:r>
      <w:r w:rsidR="00850FC7">
        <w:t>).</w:t>
      </w:r>
    </w:p>
    <w:p w14:paraId="00227D3F" w14:textId="1D8C3E89" w:rsidR="00026E4C" w:rsidRDefault="00F545AF" w:rsidP="00F545AF">
      <w:pPr>
        <w:jc w:val="center"/>
      </w:pPr>
      <w:r>
        <w:rPr>
          <w:noProof/>
        </w:rPr>
        <w:drawing>
          <wp:inline distT="0" distB="0" distL="0" distR="0" wp14:anchorId="143AD48F" wp14:editId="595B45A9">
            <wp:extent cx="4725670" cy="2385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5670" cy="2385060"/>
                    </a:xfrm>
                    <a:prstGeom prst="rect">
                      <a:avLst/>
                    </a:prstGeom>
                    <a:noFill/>
                    <a:ln>
                      <a:noFill/>
                    </a:ln>
                  </pic:spPr>
                </pic:pic>
              </a:graphicData>
            </a:graphic>
          </wp:inline>
        </w:drawing>
      </w:r>
    </w:p>
    <w:p w14:paraId="6807010E" w14:textId="3B71A7AE" w:rsidR="00F545AF" w:rsidRDefault="00F545AF" w:rsidP="00026E4C"/>
    <w:p w14:paraId="56729C43" w14:textId="5B6E05ED" w:rsidR="00F545AF" w:rsidRPr="00596E8D" w:rsidRDefault="00F545AF" w:rsidP="00F545AF">
      <w:pPr>
        <w:pStyle w:val="Caption"/>
        <w:jc w:val="center"/>
      </w:pPr>
      <w:bookmarkStart w:id="37" w:name="_Ref457386679"/>
      <w:bookmarkStart w:id="38" w:name="_Toc460169065"/>
      <w:r w:rsidRPr="00596E8D">
        <w:t xml:space="preserve">Figure </w:t>
      </w:r>
      <w:r w:rsidRPr="00596E8D">
        <w:fldChar w:fldCharType="begin"/>
      </w:r>
      <w:r w:rsidRPr="00596E8D">
        <w:instrText xml:space="preserve"> SEQ Figure \* ARABIC </w:instrText>
      </w:r>
      <w:r w:rsidRPr="00596E8D">
        <w:fldChar w:fldCharType="separate"/>
      </w:r>
      <w:r w:rsidR="00C42F0A">
        <w:rPr>
          <w:noProof/>
        </w:rPr>
        <w:t>3</w:t>
      </w:r>
      <w:r w:rsidRPr="00596E8D">
        <w:fldChar w:fldCharType="end"/>
      </w:r>
      <w:bookmarkEnd w:id="37"/>
      <w:r w:rsidRPr="00596E8D">
        <w:t xml:space="preserve">. </w:t>
      </w:r>
      <w:r w:rsidR="00A05AF6">
        <w:t>Comparing two trade-off examples</w:t>
      </w:r>
      <w:bookmarkEnd w:id="38"/>
    </w:p>
    <w:p w14:paraId="123AA0AB" w14:textId="76505E43" w:rsidR="00F545AF" w:rsidRDefault="00F545AF" w:rsidP="00026E4C"/>
    <w:p w14:paraId="0ED2865C" w14:textId="529776C0" w:rsidR="00026E4C" w:rsidRDefault="00A62360" w:rsidP="00A62360">
      <w:pPr>
        <w:pStyle w:val="Heading2"/>
      </w:pPr>
      <w:bookmarkStart w:id="39" w:name="_Toc256000002"/>
      <w:bookmarkStart w:id="40" w:name="_Ref457464886"/>
      <w:bookmarkStart w:id="41" w:name="_Toc460169019"/>
      <w:r>
        <w:lastRenderedPageBreak/>
        <w:t>Mechanism</w:t>
      </w:r>
      <w:r w:rsidR="00026E4C">
        <w:t xml:space="preserve"> trade-offs</w:t>
      </w:r>
      <w:bookmarkEnd w:id="39"/>
      <w:bookmarkEnd w:id="40"/>
      <w:bookmarkEnd w:id="41"/>
    </w:p>
    <w:p w14:paraId="16063ACF" w14:textId="5A446F53" w:rsidR="008E0D1D" w:rsidRPr="00B116D2" w:rsidRDefault="00026E4C" w:rsidP="00A62360">
      <w:pPr>
        <w:jc w:val="both"/>
      </w:pPr>
      <w:r w:rsidRPr="00B116D2">
        <w:t xml:space="preserve">In order to explore all possible trade-offs, the </w:t>
      </w:r>
      <w:r w:rsidR="008E0D1D" w:rsidRPr="00B116D2">
        <w:t>methods outlined above will be applied in two phases:</w:t>
      </w:r>
    </w:p>
    <w:p w14:paraId="0E6FA4B6" w14:textId="77777777" w:rsidR="008E0D1D" w:rsidRPr="00B116D2" w:rsidRDefault="008E0D1D" w:rsidP="00A62360">
      <w:pPr>
        <w:jc w:val="both"/>
      </w:pPr>
    </w:p>
    <w:p w14:paraId="233AC2BF" w14:textId="30417223" w:rsidR="008E0D1D" w:rsidRPr="00B116D2" w:rsidRDefault="008E0D1D" w:rsidP="00F55ADF">
      <w:pPr>
        <w:pStyle w:val="ListParagraph"/>
        <w:numPr>
          <w:ilvl w:val="0"/>
          <w:numId w:val="12"/>
        </w:numPr>
        <w:jc w:val="both"/>
      </w:pPr>
      <w:r w:rsidRPr="00B116D2">
        <w:t>intra-mechanism trade-offs;</w:t>
      </w:r>
    </w:p>
    <w:p w14:paraId="2436BBE8" w14:textId="7605BE0D" w:rsidR="008E0D1D" w:rsidRPr="00B116D2" w:rsidRDefault="008E0D1D" w:rsidP="00F55ADF">
      <w:pPr>
        <w:pStyle w:val="ListParagraph"/>
        <w:numPr>
          <w:ilvl w:val="0"/>
          <w:numId w:val="12"/>
        </w:numPr>
        <w:jc w:val="both"/>
      </w:pPr>
      <w:r w:rsidRPr="00B116D2">
        <w:t xml:space="preserve">inter-mechanism </w:t>
      </w:r>
      <w:r w:rsidR="00026E4C" w:rsidRPr="00B116D2">
        <w:t>trade-offs</w:t>
      </w:r>
      <w:r w:rsidRPr="00B116D2">
        <w:t>.</w:t>
      </w:r>
    </w:p>
    <w:p w14:paraId="7345C3BC" w14:textId="77777777" w:rsidR="008E0D1D" w:rsidRPr="00B116D2" w:rsidRDefault="008E0D1D" w:rsidP="008E0D1D">
      <w:pPr>
        <w:jc w:val="both"/>
      </w:pPr>
    </w:p>
    <w:p w14:paraId="6DD9BAEE" w14:textId="1F963F3A" w:rsidR="00026E4C" w:rsidRPr="00B116D2" w:rsidRDefault="008E0D1D" w:rsidP="008E0D1D">
      <w:pPr>
        <w:jc w:val="both"/>
      </w:pPr>
      <w:r w:rsidRPr="00B116D2">
        <w:t>T</w:t>
      </w:r>
      <w:r w:rsidR="00026E4C" w:rsidRPr="00B116D2">
        <w:t>he former explores the trade-offs between different metrics within the same mechanism but under differen</w:t>
      </w:r>
      <w:r w:rsidRPr="00B116D2">
        <w:t xml:space="preserve">t </w:t>
      </w:r>
      <w:r w:rsidR="00B32866" w:rsidRPr="00B116D2">
        <w:t>disturbances</w:t>
      </w:r>
      <w:r w:rsidRPr="00B116D2">
        <w:t>, whilst the latter</w:t>
      </w:r>
      <w:r w:rsidR="00026E4C" w:rsidRPr="00B116D2">
        <w:t xml:space="preserve"> explores trade-offs between different mechanisms under </w:t>
      </w:r>
      <w:r w:rsidRPr="00B116D2">
        <w:t xml:space="preserve">the </w:t>
      </w:r>
      <w:r w:rsidR="00026E4C" w:rsidRPr="00B116D2">
        <w:t xml:space="preserve">same </w:t>
      </w:r>
      <w:r w:rsidR="00B32866" w:rsidRPr="00B116D2">
        <w:t>disturbances</w:t>
      </w:r>
      <w:r w:rsidR="00026E4C" w:rsidRPr="00B116D2">
        <w:t>.</w:t>
      </w:r>
      <w:r w:rsidR="00A62360" w:rsidRPr="00B116D2">
        <w:t xml:space="preserve"> </w:t>
      </w:r>
      <w:r w:rsidR="00026E4C" w:rsidRPr="00B116D2">
        <w:t xml:space="preserve">There are four mechanisms considered </w:t>
      </w:r>
      <w:r w:rsidR="00B116D2" w:rsidRPr="00B116D2">
        <w:t xml:space="preserve">(with DCI split into a further cost scenario) </w:t>
      </w:r>
      <w:r w:rsidR="00026E4C" w:rsidRPr="00B116D2">
        <w:t xml:space="preserve">and four </w:t>
      </w:r>
      <w:r w:rsidR="00B116D2" w:rsidRPr="00B116D2">
        <w:t xml:space="preserve">disturbance levels. Therefore, eight primary </w:t>
      </w:r>
      <w:r w:rsidRPr="00B116D2">
        <w:t>trade-off analyse</w:t>
      </w:r>
      <w:r w:rsidR="00026E4C" w:rsidRPr="00B116D2">
        <w:t>s will be carried out</w:t>
      </w:r>
      <w:r w:rsidR="00B116D2" w:rsidRPr="00B116D2">
        <w:t xml:space="preserve">, with further consideration across the stakeholder uptake levels (e.g. how uptake affects the benefits returned) and DCI fuel costings. </w:t>
      </w:r>
      <w:r w:rsidR="00026E4C" w:rsidRPr="00B116D2">
        <w:t>Each analysis consist</w:t>
      </w:r>
      <w:r w:rsidR="00A62360" w:rsidRPr="00B116D2">
        <w:t>s of</w:t>
      </w:r>
      <w:r w:rsidR="00026E4C" w:rsidRPr="00B116D2">
        <w:t xml:space="preserve"> two phases, discovery and comparison, as explained in the previous section.</w:t>
      </w:r>
    </w:p>
    <w:p w14:paraId="54E527AF" w14:textId="77777777" w:rsidR="00026E4C" w:rsidRDefault="00026E4C" w:rsidP="002F38FD">
      <w:pPr>
        <w:pStyle w:val="Heading3"/>
      </w:pPr>
      <w:bookmarkStart w:id="42" w:name="_Toc256000003"/>
      <w:bookmarkStart w:id="43" w:name="scroll-bookmark-5"/>
      <w:bookmarkStart w:id="44" w:name="_Toc460169020"/>
      <w:r w:rsidRPr="00B116D2">
        <w:t>Intra-mechanism</w:t>
      </w:r>
      <w:r>
        <w:t xml:space="preserve"> trade-offs</w:t>
      </w:r>
      <w:bookmarkEnd w:id="42"/>
      <w:bookmarkEnd w:id="43"/>
      <w:bookmarkEnd w:id="44"/>
    </w:p>
    <w:p w14:paraId="62D7FFBA" w14:textId="5D79FC6A" w:rsidR="00F659AC" w:rsidRDefault="00026E4C" w:rsidP="00F659AC">
      <w:pPr>
        <w:jc w:val="both"/>
      </w:pPr>
      <w:r>
        <w:t>The focus of the intra-mechanism trade-off</w:t>
      </w:r>
      <w:r w:rsidR="00EE0493">
        <w:t>s</w:t>
      </w:r>
      <w:r>
        <w:t xml:space="preserve"> is to evaluate the performance of each mechanism </w:t>
      </w:r>
      <w:r w:rsidR="00EE0493">
        <w:t xml:space="preserve">across the different </w:t>
      </w:r>
      <w:r w:rsidR="00F4528C">
        <w:t>disturbance</w:t>
      </w:r>
      <w:r w:rsidR="00EE0493" w:rsidRPr="00E87C50">
        <w:t xml:space="preserve"> types, and their corresponding scales (local and </w:t>
      </w:r>
      <w:r w:rsidR="002428D4" w:rsidRPr="00E87C50">
        <w:t>disperse</w:t>
      </w:r>
      <w:r w:rsidR="00EE0493" w:rsidRPr="00E87C50">
        <w:t>).</w:t>
      </w:r>
      <w:r w:rsidR="00F659AC" w:rsidRPr="00E87C50">
        <w:t xml:space="preserve"> This will also</w:t>
      </w:r>
      <w:r w:rsidR="00F659AC">
        <w:t xml:space="preserve"> assess the trade-off between the strategic and tactical costs of the mechanisms (where appropriate, as described in Section 4) and the impacts as described through the performance metrics of Section 2.2 (some of which may be unexpected/unintentional</w:t>
      </w:r>
      <w:r w:rsidR="00113C3B">
        <w:t xml:space="preserve"> impacts</w:t>
      </w:r>
      <w:r w:rsidR="00F659AC">
        <w:t>, with respect to the mechanism applied).</w:t>
      </w:r>
      <w:r w:rsidR="00113C3B">
        <w:t xml:space="preserve"> Best-</w:t>
      </w:r>
      <w:r w:rsidR="00F659AC">
        <w:t>case outcome</w:t>
      </w:r>
      <w:r w:rsidR="00113C3B">
        <w:t>s will be contrasted with worst-</w:t>
      </w:r>
      <w:r w:rsidR="00F659AC">
        <w:t>case, with corresponding analysis of the underlying causes thereof.</w:t>
      </w:r>
    </w:p>
    <w:p w14:paraId="02E198B0" w14:textId="51224AFB" w:rsidR="00A05AF6" w:rsidRDefault="00A05AF6" w:rsidP="00A05AF6">
      <w:pPr>
        <w:spacing w:before="120" w:after="60"/>
      </w:pPr>
    </w:p>
    <w:p w14:paraId="78A22C5D" w14:textId="05A0D0E9" w:rsidR="00C456BC" w:rsidRPr="00596E8D" w:rsidRDefault="00C456BC" w:rsidP="00C456BC">
      <w:pPr>
        <w:pStyle w:val="Caption"/>
        <w:keepNext/>
        <w:jc w:val="center"/>
      </w:pPr>
      <w:bookmarkStart w:id="45" w:name="_Toc460169045"/>
      <w:bookmarkStart w:id="46" w:name="_Toc256000004"/>
      <w:bookmarkStart w:id="47" w:name="scroll-bookmark-6"/>
      <w:r w:rsidRPr="00596E8D">
        <w:t xml:space="preserve">Table </w:t>
      </w:r>
      <w:r w:rsidRPr="00596E8D">
        <w:fldChar w:fldCharType="begin"/>
      </w:r>
      <w:r w:rsidRPr="00596E8D">
        <w:instrText xml:space="preserve"> SEQ Table \* ARABIC </w:instrText>
      </w:r>
      <w:r w:rsidRPr="00596E8D">
        <w:fldChar w:fldCharType="separate"/>
      </w:r>
      <w:r w:rsidR="00C42F0A">
        <w:rPr>
          <w:noProof/>
        </w:rPr>
        <w:t>6</w:t>
      </w:r>
      <w:r w:rsidRPr="00596E8D">
        <w:fldChar w:fldCharType="end"/>
      </w:r>
      <w:r w:rsidR="00EB39E2">
        <w:t xml:space="preserve">. </w:t>
      </w:r>
      <w:r w:rsidR="00F659AC" w:rsidRPr="00F659AC">
        <w:t>Intra-mechanism trade-offs</w:t>
      </w:r>
      <w:bookmarkEnd w:id="45"/>
    </w:p>
    <w:tbl>
      <w:tblPr>
        <w:tblStyle w:val="ScrollTableNormal"/>
        <w:tblW w:w="3691" w:type="pct"/>
        <w:jc w:val="center"/>
        <w:tblBorders>
          <w:left w:val="none" w:sz="0" w:space="0" w:color="auto"/>
          <w:right w:val="none" w:sz="0" w:space="0" w:color="auto"/>
        </w:tblBorders>
        <w:tblLayout w:type="fixed"/>
        <w:tblLook w:val="0020" w:firstRow="1" w:lastRow="0" w:firstColumn="0" w:lastColumn="0" w:noHBand="0" w:noVBand="0"/>
      </w:tblPr>
      <w:tblGrid>
        <w:gridCol w:w="3403"/>
        <w:gridCol w:w="709"/>
        <w:gridCol w:w="709"/>
        <w:gridCol w:w="141"/>
        <w:gridCol w:w="567"/>
        <w:gridCol w:w="1134"/>
      </w:tblGrid>
      <w:tr w:rsidR="00C456BC" w14:paraId="49396946" w14:textId="77777777" w:rsidTr="00944ADF">
        <w:trPr>
          <w:cnfStyle w:val="100000000000" w:firstRow="1" w:lastRow="0" w:firstColumn="0" w:lastColumn="0" w:oddVBand="0" w:evenVBand="0" w:oddHBand="0" w:evenHBand="0" w:firstRowFirstColumn="0" w:firstRowLastColumn="0" w:lastRowFirstColumn="0" w:lastRowLastColumn="0"/>
          <w:jc w:val="center"/>
        </w:trPr>
        <w:tc>
          <w:tcPr>
            <w:tcW w:w="3403" w:type="dxa"/>
            <w:tcBorders>
              <w:bottom w:val="nil"/>
              <w:right w:val="nil"/>
            </w:tcBorders>
            <w:shd w:val="clear" w:color="auto" w:fill="FFFFFF" w:themeFill="background1"/>
            <w:tcMar>
              <w:top w:w="30" w:type="dxa"/>
              <w:left w:w="30" w:type="dxa"/>
              <w:bottom w:w="20" w:type="dxa"/>
              <w:right w:w="30" w:type="dxa"/>
            </w:tcMar>
          </w:tcPr>
          <w:p w14:paraId="008CDE21" w14:textId="77777777" w:rsidR="00C456BC" w:rsidRPr="00B36C23" w:rsidRDefault="00C456BC" w:rsidP="00BC696B">
            <w:pPr>
              <w:spacing w:before="20" w:after="20"/>
              <w:jc w:val="center"/>
              <w:rPr>
                <w:color w:val="auto"/>
                <w:sz w:val="18"/>
                <w:szCs w:val="18"/>
              </w:rPr>
            </w:pPr>
          </w:p>
        </w:tc>
        <w:tc>
          <w:tcPr>
            <w:tcW w:w="3260" w:type="dxa"/>
            <w:gridSpan w:val="5"/>
            <w:tcBorders>
              <w:left w:val="nil"/>
              <w:bottom w:val="nil"/>
            </w:tcBorders>
            <w:shd w:val="clear" w:color="auto" w:fill="FFFFFF" w:themeFill="background1"/>
          </w:tcPr>
          <w:p w14:paraId="2099D97E" w14:textId="3CB505DB" w:rsidR="00C456BC" w:rsidRPr="007302E4" w:rsidRDefault="00F4528C" w:rsidP="00BC696B">
            <w:pPr>
              <w:spacing w:before="20" w:after="20"/>
              <w:jc w:val="center"/>
              <w:rPr>
                <w:color w:val="auto"/>
                <w:sz w:val="16"/>
                <w:szCs w:val="16"/>
              </w:rPr>
            </w:pPr>
            <w:r>
              <w:rPr>
                <w:rFonts w:eastAsia="Calibri" w:cs="Times New Roman"/>
                <w:color w:val="auto"/>
                <w:sz w:val="16"/>
                <w:szCs w:val="16"/>
              </w:rPr>
              <w:t>Disturbance</w:t>
            </w:r>
            <w:r w:rsidR="00C456BC" w:rsidRPr="007302E4">
              <w:rPr>
                <w:rFonts w:eastAsia="Calibri" w:cs="Times New Roman"/>
                <w:color w:val="auto"/>
                <w:sz w:val="16"/>
                <w:szCs w:val="16"/>
              </w:rPr>
              <w:t xml:space="preserve"> type</w:t>
            </w:r>
          </w:p>
        </w:tc>
      </w:tr>
      <w:tr w:rsidR="00C456BC" w14:paraId="34D6B39E" w14:textId="77777777" w:rsidTr="00944ADF">
        <w:trPr>
          <w:jc w:val="center"/>
        </w:trPr>
        <w:tc>
          <w:tcPr>
            <w:tcW w:w="3403" w:type="dxa"/>
            <w:vMerge w:val="restart"/>
            <w:tcBorders>
              <w:top w:val="nil"/>
              <w:bottom w:val="nil"/>
              <w:right w:val="nil"/>
            </w:tcBorders>
            <w:tcMar>
              <w:top w:w="30" w:type="dxa"/>
              <w:left w:w="30" w:type="dxa"/>
              <w:bottom w:w="20" w:type="dxa"/>
              <w:right w:w="30" w:type="dxa"/>
            </w:tcMar>
          </w:tcPr>
          <w:p w14:paraId="3A888C9B" w14:textId="77777777" w:rsidR="00C456BC" w:rsidRPr="00CF78B6" w:rsidRDefault="00C456BC" w:rsidP="00BC696B">
            <w:pPr>
              <w:spacing w:before="20" w:after="20"/>
              <w:rPr>
                <w:sz w:val="18"/>
                <w:szCs w:val="18"/>
              </w:rPr>
            </w:pPr>
          </w:p>
          <w:p w14:paraId="2386D88C" w14:textId="77777777" w:rsidR="00C456BC" w:rsidRPr="00CF78B6" w:rsidRDefault="00C456BC" w:rsidP="00BC696B">
            <w:pPr>
              <w:spacing w:before="20" w:after="20"/>
              <w:rPr>
                <w:b/>
                <w:sz w:val="18"/>
                <w:szCs w:val="18"/>
              </w:rPr>
            </w:pPr>
            <w:r w:rsidRPr="00CF78B6">
              <w:rPr>
                <w:rFonts w:eastAsia="Calibri" w:cs="Times New Roman"/>
                <w:b/>
                <w:sz w:val="18"/>
                <w:szCs w:val="18"/>
              </w:rPr>
              <w:t>Mechanism</w:t>
            </w:r>
          </w:p>
        </w:tc>
        <w:tc>
          <w:tcPr>
            <w:tcW w:w="1418" w:type="dxa"/>
            <w:gridSpan w:val="2"/>
            <w:tcBorders>
              <w:top w:val="nil"/>
              <w:left w:val="nil"/>
              <w:bottom w:val="nil"/>
              <w:right w:val="nil"/>
            </w:tcBorders>
            <w:tcMar>
              <w:top w:w="30" w:type="dxa"/>
              <w:left w:w="30" w:type="dxa"/>
              <w:bottom w:w="20" w:type="dxa"/>
              <w:right w:w="30" w:type="dxa"/>
            </w:tcMar>
            <w:vAlign w:val="center"/>
          </w:tcPr>
          <w:p w14:paraId="23A3DCA8" w14:textId="77777777" w:rsidR="00C456BC" w:rsidRPr="007302E4" w:rsidRDefault="00C456BC" w:rsidP="00AC12E6">
            <w:pPr>
              <w:spacing w:before="20" w:after="20"/>
              <w:jc w:val="right"/>
              <w:rPr>
                <w:sz w:val="16"/>
                <w:szCs w:val="16"/>
              </w:rPr>
            </w:pPr>
            <w:r w:rsidRPr="007302E4">
              <w:rPr>
                <w:rFonts w:eastAsia="Calibri" w:cs="Times New Roman"/>
                <w:sz w:val="16"/>
                <w:szCs w:val="16"/>
              </w:rPr>
              <w:t>Industrial action</w:t>
            </w:r>
          </w:p>
        </w:tc>
        <w:tc>
          <w:tcPr>
            <w:tcW w:w="1842" w:type="dxa"/>
            <w:gridSpan w:val="3"/>
            <w:tcBorders>
              <w:top w:val="nil"/>
              <w:left w:val="nil"/>
              <w:bottom w:val="nil"/>
            </w:tcBorders>
            <w:tcMar>
              <w:top w:w="30" w:type="dxa"/>
              <w:left w:w="30" w:type="dxa"/>
              <w:bottom w:w="20" w:type="dxa"/>
              <w:right w:w="30" w:type="dxa"/>
            </w:tcMar>
            <w:vAlign w:val="center"/>
          </w:tcPr>
          <w:p w14:paraId="6054EB60" w14:textId="77777777" w:rsidR="00C456BC" w:rsidRPr="007302E4" w:rsidRDefault="00C456BC" w:rsidP="00AC12E6">
            <w:pPr>
              <w:spacing w:before="20" w:after="20"/>
              <w:jc w:val="center"/>
              <w:rPr>
                <w:sz w:val="16"/>
                <w:szCs w:val="16"/>
              </w:rPr>
            </w:pPr>
            <w:r w:rsidRPr="007302E4">
              <w:rPr>
                <w:rFonts w:eastAsia="Calibri" w:cs="Times New Roman"/>
                <w:sz w:val="16"/>
                <w:szCs w:val="16"/>
              </w:rPr>
              <w:t>Weather</w:t>
            </w:r>
          </w:p>
        </w:tc>
      </w:tr>
      <w:tr w:rsidR="00C456BC" w14:paraId="17C41399" w14:textId="77777777" w:rsidTr="00944ADF">
        <w:trPr>
          <w:jc w:val="center"/>
        </w:trPr>
        <w:tc>
          <w:tcPr>
            <w:tcW w:w="3403" w:type="dxa"/>
            <w:vMerge/>
            <w:tcBorders>
              <w:top w:val="nil"/>
              <w:bottom w:val="nil"/>
              <w:right w:val="nil"/>
            </w:tcBorders>
            <w:tcMar>
              <w:top w:w="30" w:type="dxa"/>
              <w:left w:w="30" w:type="dxa"/>
              <w:bottom w:w="20" w:type="dxa"/>
              <w:right w:w="30" w:type="dxa"/>
            </w:tcMar>
          </w:tcPr>
          <w:p w14:paraId="2BB583E6" w14:textId="77777777" w:rsidR="00C456BC" w:rsidRPr="00CF78B6" w:rsidRDefault="00C456BC" w:rsidP="00BC696B">
            <w:pPr>
              <w:spacing w:before="20" w:after="20"/>
              <w:ind w:left="0"/>
              <w:rPr>
                <w:sz w:val="18"/>
                <w:szCs w:val="18"/>
              </w:rPr>
            </w:pPr>
          </w:p>
        </w:tc>
        <w:tc>
          <w:tcPr>
            <w:tcW w:w="709" w:type="dxa"/>
            <w:tcBorders>
              <w:top w:val="nil"/>
              <w:left w:val="nil"/>
              <w:bottom w:val="nil"/>
              <w:right w:val="nil"/>
            </w:tcBorders>
            <w:tcMar>
              <w:top w:w="30" w:type="dxa"/>
              <w:left w:w="30" w:type="dxa"/>
              <w:bottom w:w="20" w:type="dxa"/>
              <w:right w:w="30" w:type="dxa"/>
            </w:tcMar>
            <w:vAlign w:val="center"/>
          </w:tcPr>
          <w:p w14:paraId="6736C072" w14:textId="77777777" w:rsidR="00C456BC" w:rsidRPr="007302E4" w:rsidRDefault="00C456BC" w:rsidP="00BC696B">
            <w:pPr>
              <w:spacing w:before="20" w:after="20"/>
              <w:jc w:val="center"/>
              <w:rPr>
                <w:sz w:val="16"/>
                <w:szCs w:val="16"/>
              </w:rPr>
            </w:pPr>
            <w:r w:rsidRPr="007302E4">
              <w:rPr>
                <w:rFonts w:eastAsia="Calibri" w:cs="Times New Roman"/>
                <w:sz w:val="16"/>
                <w:szCs w:val="16"/>
              </w:rPr>
              <w:t>Local</w:t>
            </w:r>
          </w:p>
        </w:tc>
        <w:tc>
          <w:tcPr>
            <w:tcW w:w="850" w:type="dxa"/>
            <w:gridSpan w:val="2"/>
            <w:tcBorders>
              <w:top w:val="nil"/>
              <w:left w:val="nil"/>
              <w:bottom w:val="nil"/>
              <w:right w:val="nil"/>
            </w:tcBorders>
            <w:tcMar>
              <w:top w:w="30" w:type="dxa"/>
              <w:left w:w="30" w:type="dxa"/>
              <w:bottom w:w="20" w:type="dxa"/>
              <w:right w:w="30" w:type="dxa"/>
            </w:tcMar>
            <w:vAlign w:val="center"/>
          </w:tcPr>
          <w:p w14:paraId="3A81C848" w14:textId="3E7CA24D" w:rsidR="00C456BC" w:rsidRPr="007302E4" w:rsidRDefault="002428D4" w:rsidP="00BC696B">
            <w:pPr>
              <w:spacing w:before="20" w:after="20"/>
              <w:jc w:val="center"/>
              <w:rPr>
                <w:sz w:val="16"/>
                <w:szCs w:val="16"/>
              </w:rPr>
            </w:pPr>
            <w:r>
              <w:rPr>
                <w:rFonts w:eastAsia="Calibri" w:cs="Times New Roman"/>
                <w:sz w:val="16"/>
                <w:szCs w:val="16"/>
              </w:rPr>
              <w:t>Disperse</w:t>
            </w:r>
          </w:p>
        </w:tc>
        <w:tc>
          <w:tcPr>
            <w:tcW w:w="567" w:type="dxa"/>
            <w:tcBorders>
              <w:top w:val="nil"/>
              <w:left w:val="nil"/>
              <w:bottom w:val="nil"/>
              <w:right w:val="nil"/>
            </w:tcBorders>
            <w:tcMar>
              <w:top w:w="30" w:type="dxa"/>
              <w:left w:w="30" w:type="dxa"/>
              <w:bottom w:w="20" w:type="dxa"/>
              <w:right w:w="30" w:type="dxa"/>
            </w:tcMar>
            <w:vAlign w:val="center"/>
          </w:tcPr>
          <w:p w14:paraId="1FED3718" w14:textId="77777777" w:rsidR="00C456BC" w:rsidRPr="007302E4" w:rsidRDefault="00C456BC" w:rsidP="00BC696B">
            <w:pPr>
              <w:spacing w:before="20" w:after="20"/>
              <w:jc w:val="center"/>
              <w:rPr>
                <w:sz w:val="16"/>
                <w:szCs w:val="16"/>
              </w:rPr>
            </w:pPr>
            <w:r w:rsidRPr="007302E4">
              <w:rPr>
                <w:rFonts w:eastAsia="Calibri" w:cs="Times New Roman"/>
                <w:sz w:val="16"/>
                <w:szCs w:val="16"/>
              </w:rPr>
              <w:t>Local</w:t>
            </w:r>
          </w:p>
        </w:tc>
        <w:tc>
          <w:tcPr>
            <w:tcW w:w="1134" w:type="dxa"/>
            <w:tcBorders>
              <w:top w:val="nil"/>
              <w:left w:val="nil"/>
              <w:bottom w:val="nil"/>
            </w:tcBorders>
            <w:tcMar>
              <w:top w:w="30" w:type="dxa"/>
              <w:left w:w="30" w:type="dxa"/>
              <w:bottom w:w="20" w:type="dxa"/>
              <w:right w:w="30" w:type="dxa"/>
            </w:tcMar>
            <w:vAlign w:val="center"/>
          </w:tcPr>
          <w:p w14:paraId="6A674B63" w14:textId="6D2741FA" w:rsidR="00C456BC" w:rsidRPr="007302E4" w:rsidRDefault="002428D4" w:rsidP="00BC696B">
            <w:pPr>
              <w:spacing w:before="20" w:after="20"/>
              <w:jc w:val="center"/>
              <w:rPr>
                <w:sz w:val="16"/>
                <w:szCs w:val="16"/>
              </w:rPr>
            </w:pPr>
            <w:r>
              <w:rPr>
                <w:rFonts w:eastAsia="Calibri" w:cs="Times New Roman"/>
                <w:sz w:val="16"/>
                <w:szCs w:val="16"/>
              </w:rPr>
              <w:t>Disperse</w:t>
            </w:r>
          </w:p>
        </w:tc>
      </w:tr>
      <w:tr w:rsidR="00BC696B" w14:paraId="20824C90" w14:textId="77777777" w:rsidTr="00944ADF">
        <w:trPr>
          <w:trHeight w:val="279"/>
          <w:jc w:val="center"/>
        </w:trPr>
        <w:tc>
          <w:tcPr>
            <w:tcW w:w="3403" w:type="dxa"/>
            <w:tcBorders>
              <w:top w:val="nil"/>
              <w:bottom w:val="nil"/>
              <w:right w:val="nil"/>
            </w:tcBorders>
            <w:tcMar>
              <w:top w:w="30" w:type="dxa"/>
              <w:left w:w="30" w:type="dxa"/>
              <w:bottom w:w="20" w:type="dxa"/>
              <w:right w:w="30" w:type="dxa"/>
            </w:tcMar>
            <w:vAlign w:val="center"/>
          </w:tcPr>
          <w:p w14:paraId="58308702" w14:textId="77777777" w:rsidR="00BC696B" w:rsidRPr="007302E4" w:rsidRDefault="00BC696B" w:rsidP="00BC696B">
            <w:pPr>
              <w:spacing w:before="20" w:after="20"/>
              <w:ind w:left="0"/>
              <w:rPr>
                <w:sz w:val="16"/>
                <w:szCs w:val="16"/>
              </w:rPr>
            </w:pPr>
            <w:r w:rsidRPr="007302E4">
              <w:rPr>
                <w:rFonts w:eastAsia="Calibri" w:cs="Times New Roman"/>
                <w:color w:val="000000"/>
                <w:sz w:val="16"/>
                <w:szCs w:val="16"/>
              </w:rPr>
              <w:t>1. Improving sector capacity with ATCO hours</w:t>
            </w:r>
          </w:p>
        </w:tc>
        <w:tc>
          <w:tcPr>
            <w:tcW w:w="3260" w:type="dxa"/>
            <w:gridSpan w:val="5"/>
            <w:tcBorders>
              <w:top w:val="nil"/>
              <w:left w:val="nil"/>
              <w:bottom w:val="nil"/>
            </w:tcBorders>
            <w:tcMar>
              <w:top w:w="30" w:type="dxa"/>
              <w:left w:w="30" w:type="dxa"/>
              <w:bottom w:w="20" w:type="dxa"/>
              <w:right w:w="30" w:type="dxa"/>
            </w:tcMar>
            <w:vAlign w:val="center"/>
          </w:tcPr>
          <w:p w14:paraId="638C82C9" w14:textId="0C341F03" w:rsidR="00BC696B" w:rsidRPr="00E228FE" w:rsidRDefault="00BC696B" w:rsidP="00BC696B">
            <w:pPr>
              <w:spacing w:before="20" w:after="20"/>
              <w:jc w:val="center"/>
              <w:rPr>
                <w:b/>
                <w:sz w:val="16"/>
                <w:szCs w:val="16"/>
              </w:rPr>
            </w:pPr>
            <w:r w:rsidRPr="00E228FE">
              <w:rPr>
                <w:b/>
                <w:sz w:val="16"/>
                <w:szCs w:val="16"/>
              </w:rPr>
              <w:t>Intra-mechanism trade-offs 1</w:t>
            </w:r>
          </w:p>
        </w:tc>
      </w:tr>
      <w:tr w:rsidR="00BC696B" w14:paraId="03AF7C85" w14:textId="77777777" w:rsidTr="00944ADF">
        <w:trPr>
          <w:trHeight w:val="279"/>
          <w:jc w:val="center"/>
        </w:trPr>
        <w:tc>
          <w:tcPr>
            <w:tcW w:w="3403" w:type="dxa"/>
            <w:tcBorders>
              <w:top w:val="nil"/>
              <w:bottom w:val="nil"/>
              <w:right w:val="nil"/>
            </w:tcBorders>
            <w:tcMar>
              <w:top w:w="30" w:type="dxa"/>
              <w:left w:w="30" w:type="dxa"/>
              <w:bottom w:w="20" w:type="dxa"/>
              <w:right w:w="30" w:type="dxa"/>
            </w:tcMar>
            <w:vAlign w:val="center"/>
          </w:tcPr>
          <w:p w14:paraId="41BFE73C" w14:textId="77777777" w:rsidR="00BC696B" w:rsidRPr="007302E4" w:rsidRDefault="00BC696B" w:rsidP="00BC696B">
            <w:pPr>
              <w:spacing w:before="20" w:after="20"/>
              <w:ind w:left="0"/>
              <w:rPr>
                <w:sz w:val="16"/>
                <w:szCs w:val="16"/>
              </w:rPr>
            </w:pPr>
            <w:r w:rsidRPr="007302E4">
              <w:rPr>
                <w:rFonts w:eastAsia="Calibri" w:cs="Times New Roman"/>
                <w:sz w:val="16"/>
                <w:szCs w:val="16"/>
              </w:rPr>
              <w:t xml:space="preserve">2. DCI </w:t>
            </w:r>
            <w:r w:rsidRPr="002A7B9B">
              <w:rPr>
                <w:rFonts w:eastAsia="Calibri" w:cs="Times New Roman"/>
                <w:sz w:val="16"/>
                <w:szCs w:val="16"/>
              </w:rPr>
              <w:t>(+ higher fuel cost scenario)</w:t>
            </w:r>
          </w:p>
        </w:tc>
        <w:tc>
          <w:tcPr>
            <w:tcW w:w="3260" w:type="dxa"/>
            <w:gridSpan w:val="5"/>
            <w:tcBorders>
              <w:top w:val="nil"/>
              <w:left w:val="nil"/>
              <w:bottom w:val="nil"/>
            </w:tcBorders>
            <w:tcMar>
              <w:top w:w="30" w:type="dxa"/>
              <w:left w:w="30" w:type="dxa"/>
              <w:bottom w:w="20" w:type="dxa"/>
              <w:right w:w="30" w:type="dxa"/>
            </w:tcMar>
            <w:vAlign w:val="center"/>
          </w:tcPr>
          <w:p w14:paraId="386B33D0" w14:textId="63269291" w:rsidR="00BC696B" w:rsidRPr="00E228FE" w:rsidRDefault="00BC696B" w:rsidP="00BC696B">
            <w:pPr>
              <w:spacing w:before="20" w:after="20"/>
              <w:jc w:val="center"/>
              <w:rPr>
                <w:b/>
                <w:sz w:val="16"/>
                <w:szCs w:val="16"/>
              </w:rPr>
            </w:pPr>
            <w:r w:rsidRPr="00E228FE">
              <w:rPr>
                <w:b/>
                <w:sz w:val="16"/>
                <w:szCs w:val="16"/>
              </w:rPr>
              <w:t>Intra-mechanism trade-offs 2</w:t>
            </w:r>
          </w:p>
        </w:tc>
      </w:tr>
      <w:tr w:rsidR="00BC696B" w14:paraId="43EF7656" w14:textId="77777777" w:rsidTr="00944ADF">
        <w:trPr>
          <w:trHeight w:val="279"/>
          <w:jc w:val="center"/>
        </w:trPr>
        <w:tc>
          <w:tcPr>
            <w:tcW w:w="3403" w:type="dxa"/>
            <w:tcBorders>
              <w:top w:val="nil"/>
              <w:bottom w:val="nil"/>
              <w:right w:val="nil"/>
            </w:tcBorders>
            <w:tcMar>
              <w:top w:w="30" w:type="dxa"/>
              <w:left w:w="30" w:type="dxa"/>
              <w:bottom w:w="20" w:type="dxa"/>
              <w:right w:w="30" w:type="dxa"/>
            </w:tcMar>
            <w:vAlign w:val="center"/>
          </w:tcPr>
          <w:p w14:paraId="7E48B881" w14:textId="77777777" w:rsidR="00BC696B" w:rsidRPr="007302E4" w:rsidRDefault="00BC696B" w:rsidP="00BC696B">
            <w:pPr>
              <w:spacing w:before="20" w:after="20"/>
              <w:ind w:left="0"/>
              <w:rPr>
                <w:sz w:val="16"/>
                <w:szCs w:val="16"/>
              </w:rPr>
            </w:pPr>
            <w:r w:rsidRPr="007302E4">
              <w:rPr>
                <w:rFonts w:eastAsia="Calibri" w:cs="Times New Roman"/>
                <w:sz w:val="16"/>
                <w:szCs w:val="16"/>
              </w:rPr>
              <w:t>3. A-CDM</w:t>
            </w:r>
          </w:p>
        </w:tc>
        <w:tc>
          <w:tcPr>
            <w:tcW w:w="3260" w:type="dxa"/>
            <w:gridSpan w:val="5"/>
            <w:tcBorders>
              <w:top w:val="nil"/>
              <w:left w:val="nil"/>
              <w:bottom w:val="nil"/>
            </w:tcBorders>
            <w:tcMar>
              <w:top w:w="30" w:type="dxa"/>
              <w:left w:w="30" w:type="dxa"/>
              <w:bottom w:w="20" w:type="dxa"/>
              <w:right w:w="30" w:type="dxa"/>
            </w:tcMar>
            <w:vAlign w:val="center"/>
          </w:tcPr>
          <w:p w14:paraId="422FEEF8" w14:textId="0DB5B941" w:rsidR="00BC696B" w:rsidRPr="00E228FE" w:rsidRDefault="00BC696B" w:rsidP="00BC696B">
            <w:pPr>
              <w:spacing w:before="20" w:after="20"/>
              <w:jc w:val="center"/>
              <w:rPr>
                <w:b/>
                <w:sz w:val="16"/>
                <w:szCs w:val="16"/>
              </w:rPr>
            </w:pPr>
            <w:r w:rsidRPr="00E228FE">
              <w:rPr>
                <w:b/>
                <w:sz w:val="16"/>
                <w:szCs w:val="16"/>
              </w:rPr>
              <w:t>Intra-mechanism trade-offs 3</w:t>
            </w:r>
          </w:p>
        </w:tc>
      </w:tr>
      <w:tr w:rsidR="00BC696B" w14:paraId="38C16FA2" w14:textId="77777777" w:rsidTr="00944ADF">
        <w:trPr>
          <w:trHeight w:val="279"/>
          <w:jc w:val="center"/>
        </w:trPr>
        <w:tc>
          <w:tcPr>
            <w:tcW w:w="3403" w:type="dxa"/>
            <w:tcBorders>
              <w:top w:val="nil"/>
              <w:right w:val="nil"/>
            </w:tcBorders>
            <w:tcMar>
              <w:top w:w="30" w:type="dxa"/>
              <w:left w:w="30" w:type="dxa"/>
              <w:bottom w:w="20" w:type="dxa"/>
              <w:right w:w="30" w:type="dxa"/>
            </w:tcMar>
            <w:vAlign w:val="center"/>
          </w:tcPr>
          <w:p w14:paraId="549B9DB4" w14:textId="77777777" w:rsidR="00BC696B" w:rsidRPr="007302E4" w:rsidRDefault="00BC696B" w:rsidP="00BC696B">
            <w:pPr>
              <w:spacing w:before="20" w:after="20"/>
              <w:ind w:left="0"/>
              <w:rPr>
                <w:sz w:val="16"/>
                <w:szCs w:val="16"/>
              </w:rPr>
            </w:pPr>
            <w:r w:rsidRPr="007302E4">
              <w:rPr>
                <w:rFonts w:eastAsia="Calibri" w:cs="Times New Roman"/>
                <w:color w:val="000000"/>
                <w:sz w:val="16"/>
                <w:szCs w:val="16"/>
              </w:rPr>
              <w:t xml:space="preserve">4. Improved </w:t>
            </w:r>
            <w:proofErr w:type="spellStart"/>
            <w:r w:rsidRPr="007302E4">
              <w:rPr>
                <w:rFonts w:eastAsia="Calibri" w:cs="Times New Roman"/>
                <w:color w:val="000000"/>
                <w:sz w:val="16"/>
                <w:szCs w:val="16"/>
              </w:rPr>
              <w:t>pax</w:t>
            </w:r>
            <w:proofErr w:type="spellEnd"/>
            <w:r w:rsidRPr="007302E4">
              <w:rPr>
                <w:rFonts w:eastAsia="Calibri" w:cs="Times New Roman"/>
                <w:color w:val="000000"/>
                <w:sz w:val="16"/>
                <w:szCs w:val="16"/>
              </w:rPr>
              <w:t xml:space="preserve"> </w:t>
            </w:r>
            <w:proofErr w:type="spellStart"/>
            <w:r w:rsidRPr="007302E4">
              <w:rPr>
                <w:rFonts w:eastAsia="Calibri" w:cs="Times New Roman"/>
                <w:color w:val="000000"/>
                <w:sz w:val="16"/>
                <w:szCs w:val="16"/>
              </w:rPr>
              <w:t>reaccommodation</w:t>
            </w:r>
            <w:proofErr w:type="spellEnd"/>
          </w:p>
        </w:tc>
        <w:tc>
          <w:tcPr>
            <w:tcW w:w="3260" w:type="dxa"/>
            <w:gridSpan w:val="5"/>
            <w:tcBorders>
              <w:top w:val="nil"/>
              <w:left w:val="nil"/>
            </w:tcBorders>
            <w:tcMar>
              <w:top w:w="30" w:type="dxa"/>
              <w:left w:w="30" w:type="dxa"/>
              <w:bottom w:w="20" w:type="dxa"/>
              <w:right w:w="30" w:type="dxa"/>
            </w:tcMar>
            <w:vAlign w:val="center"/>
          </w:tcPr>
          <w:p w14:paraId="7A34056F" w14:textId="397286C5" w:rsidR="00BC696B" w:rsidRPr="00E228FE" w:rsidRDefault="00BC696B" w:rsidP="00BC696B">
            <w:pPr>
              <w:spacing w:before="20" w:after="20"/>
              <w:jc w:val="center"/>
              <w:rPr>
                <w:b/>
                <w:sz w:val="16"/>
                <w:szCs w:val="16"/>
              </w:rPr>
            </w:pPr>
            <w:r w:rsidRPr="00E228FE">
              <w:rPr>
                <w:b/>
                <w:sz w:val="16"/>
                <w:szCs w:val="16"/>
              </w:rPr>
              <w:t>Intra-mechanism trade-offs 4</w:t>
            </w:r>
          </w:p>
        </w:tc>
      </w:tr>
    </w:tbl>
    <w:p w14:paraId="48D8BD2D" w14:textId="49582A8A" w:rsidR="00026E4C" w:rsidRDefault="00E228FE" w:rsidP="007F4FCD">
      <w:pPr>
        <w:pStyle w:val="Heading3"/>
      </w:pPr>
      <w:bookmarkStart w:id="48" w:name="_Toc460169021"/>
      <w:r>
        <w:t>Inter-mechanism</w:t>
      </w:r>
      <w:r w:rsidR="00026E4C" w:rsidRPr="00DC22B9">
        <w:t xml:space="preserve"> trade-offs</w:t>
      </w:r>
      <w:bookmarkEnd w:id="46"/>
      <w:bookmarkEnd w:id="47"/>
      <w:bookmarkEnd w:id="48"/>
    </w:p>
    <w:p w14:paraId="0F259F9A" w14:textId="60362639" w:rsidR="00E228FE" w:rsidRDefault="00EE24F5" w:rsidP="00EE24F5">
      <w:pPr>
        <w:spacing w:before="120" w:after="60"/>
        <w:jc w:val="both"/>
      </w:pPr>
      <w:r>
        <w:fldChar w:fldCharType="begin"/>
      </w:r>
      <w:r>
        <w:instrText xml:space="preserve"> REF _Ref457403430 \h  \* MERGEFORMAT </w:instrText>
      </w:r>
      <w:r>
        <w:fldChar w:fldCharType="separate"/>
      </w:r>
      <w:r w:rsidR="00C42F0A" w:rsidRPr="00596E8D">
        <w:t xml:space="preserve">Table </w:t>
      </w:r>
      <w:r w:rsidR="00C42F0A">
        <w:rPr>
          <w:noProof/>
        </w:rPr>
        <w:t>7</w:t>
      </w:r>
      <w:r>
        <w:fldChar w:fldCharType="end"/>
      </w:r>
      <w:r>
        <w:t xml:space="preserve"> shows the corresponding sets of analyses to be carried out across the mechanisms, and within the </w:t>
      </w:r>
      <w:r w:rsidR="00F4528C">
        <w:t>disturbance</w:t>
      </w:r>
      <w:r>
        <w:t xml:space="preserve"> types. The same principles will be applied as for the intra-mechanism trade-offs described above. Here, however, we may ask such questions as: for a given </w:t>
      </w:r>
      <w:r w:rsidR="00F4528C">
        <w:t>disturbance</w:t>
      </w:r>
      <w:r>
        <w:t xml:space="preserve"> type and scale, which mechanism is most cost-effective?</w:t>
      </w:r>
    </w:p>
    <w:p w14:paraId="432DA44E" w14:textId="77777777" w:rsidR="00EE24F5" w:rsidRDefault="00EE24F5" w:rsidP="00E228FE">
      <w:pPr>
        <w:spacing w:before="120" w:after="60"/>
      </w:pPr>
    </w:p>
    <w:p w14:paraId="58FB1692" w14:textId="3D80FB71" w:rsidR="00E228FE" w:rsidRPr="00596E8D" w:rsidRDefault="00E228FE" w:rsidP="00E228FE">
      <w:pPr>
        <w:pStyle w:val="Caption"/>
        <w:keepNext/>
        <w:jc w:val="center"/>
      </w:pPr>
      <w:bookmarkStart w:id="49" w:name="_Ref457403430"/>
      <w:bookmarkStart w:id="50" w:name="_Toc460169046"/>
      <w:r w:rsidRPr="00596E8D">
        <w:t xml:space="preserve">Table </w:t>
      </w:r>
      <w:r w:rsidRPr="00596E8D">
        <w:fldChar w:fldCharType="begin"/>
      </w:r>
      <w:r w:rsidRPr="00596E8D">
        <w:instrText xml:space="preserve"> SEQ Table \* ARABIC </w:instrText>
      </w:r>
      <w:r w:rsidRPr="00596E8D">
        <w:fldChar w:fldCharType="separate"/>
      </w:r>
      <w:r w:rsidR="00C42F0A">
        <w:rPr>
          <w:noProof/>
        </w:rPr>
        <w:t>7</w:t>
      </w:r>
      <w:r w:rsidRPr="00596E8D">
        <w:fldChar w:fldCharType="end"/>
      </w:r>
      <w:bookmarkEnd w:id="49"/>
      <w:r w:rsidR="00EB39E2">
        <w:t xml:space="preserve">. </w:t>
      </w:r>
      <w:r w:rsidR="00F659AC" w:rsidRPr="00F659AC">
        <w:t>Inter-mechanism trade-offs</w:t>
      </w:r>
      <w:bookmarkEnd w:id="50"/>
    </w:p>
    <w:tbl>
      <w:tblPr>
        <w:tblStyle w:val="ScrollTableNormal"/>
        <w:tblW w:w="3691" w:type="pct"/>
        <w:jc w:val="center"/>
        <w:tblBorders>
          <w:left w:val="none" w:sz="0" w:space="0" w:color="auto"/>
          <w:right w:val="none" w:sz="0" w:space="0" w:color="auto"/>
        </w:tblBorders>
        <w:tblLayout w:type="fixed"/>
        <w:tblLook w:val="0020" w:firstRow="1" w:lastRow="0" w:firstColumn="0" w:lastColumn="0" w:noHBand="0" w:noVBand="0"/>
      </w:tblPr>
      <w:tblGrid>
        <w:gridCol w:w="3401"/>
        <w:gridCol w:w="709"/>
        <w:gridCol w:w="851"/>
        <w:gridCol w:w="567"/>
        <w:gridCol w:w="1135"/>
      </w:tblGrid>
      <w:tr w:rsidR="00E228FE" w14:paraId="1EBD95FB" w14:textId="77777777" w:rsidTr="00944ADF">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right w:val="nil"/>
            </w:tcBorders>
            <w:shd w:val="clear" w:color="auto" w:fill="FFFFFF" w:themeFill="background1"/>
            <w:tcMar>
              <w:top w:w="30" w:type="dxa"/>
              <w:left w:w="30" w:type="dxa"/>
              <w:bottom w:w="20" w:type="dxa"/>
              <w:right w:w="30" w:type="dxa"/>
            </w:tcMar>
          </w:tcPr>
          <w:p w14:paraId="339DC6F7" w14:textId="77777777" w:rsidR="00E228FE" w:rsidRPr="00B36C23" w:rsidRDefault="00E228FE" w:rsidP="00EE0493">
            <w:pPr>
              <w:spacing w:before="20" w:after="20"/>
              <w:jc w:val="center"/>
              <w:rPr>
                <w:color w:val="auto"/>
                <w:sz w:val="18"/>
                <w:szCs w:val="18"/>
              </w:rPr>
            </w:pPr>
          </w:p>
        </w:tc>
        <w:tc>
          <w:tcPr>
            <w:tcW w:w="3262" w:type="dxa"/>
            <w:gridSpan w:val="4"/>
            <w:tcBorders>
              <w:left w:val="nil"/>
              <w:bottom w:val="nil"/>
            </w:tcBorders>
            <w:shd w:val="clear" w:color="auto" w:fill="FFFFFF" w:themeFill="background1"/>
          </w:tcPr>
          <w:p w14:paraId="46E6C919" w14:textId="44BA43A5" w:rsidR="00E228FE" w:rsidRPr="007302E4" w:rsidRDefault="00F4528C" w:rsidP="00EE0493">
            <w:pPr>
              <w:spacing w:before="20" w:after="20"/>
              <w:jc w:val="center"/>
              <w:rPr>
                <w:color w:val="auto"/>
                <w:sz w:val="16"/>
                <w:szCs w:val="16"/>
              </w:rPr>
            </w:pPr>
            <w:r>
              <w:rPr>
                <w:rFonts w:eastAsia="Calibri" w:cs="Times New Roman"/>
                <w:color w:val="auto"/>
                <w:sz w:val="16"/>
                <w:szCs w:val="16"/>
              </w:rPr>
              <w:t>Disturbance</w:t>
            </w:r>
            <w:r w:rsidR="00E228FE" w:rsidRPr="007302E4">
              <w:rPr>
                <w:rFonts w:eastAsia="Calibri" w:cs="Times New Roman"/>
                <w:color w:val="auto"/>
                <w:sz w:val="16"/>
                <w:szCs w:val="16"/>
              </w:rPr>
              <w:t xml:space="preserve"> type</w:t>
            </w:r>
          </w:p>
        </w:tc>
      </w:tr>
      <w:tr w:rsidR="00E228FE" w14:paraId="5AF0C47B" w14:textId="77777777" w:rsidTr="00944ADF">
        <w:trPr>
          <w:jc w:val="center"/>
        </w:trPr>
        <w:tc>
          <w:tcPr>
            <w:tcW w:w="3401" w:type="dxa"/>
            <w:vMerge w:val="restart"/>
            <w:tcBorders>
              <w:top w:val="nil"/>
              <w:bottom w:val="nil"/>
              <w:right w:val="nil"/>
            </w:tcBorders>
            <w:tcMar>
              <w:top w:w="30" w:type="dxa"/>
              <w:left w:w="30" w:type="dxa"/>
              <w:bottom w:w="20" w:type="dxa"/>
              <w:right w:w="30" w:type="dxa"/>
            </w:tcMar>
          </w:tcPr>
          <w:p w14:paraId="6A2F861D" w14:textId="77777777" w:rsidR="00E228FE" w:rsidRPr="00CF78B6" w:rsidRDefault="00E228FE" w:rsidP="00EE0493">
            <w:pPr>
              <w:spacing w:before="20" w:after="20"/>
              <w:rPr>
                <w:sz w:val="18"/>
                <w:szCs w:val="18"/>
              </w:rPr>
            </w:pPr>
          </w:p>
          <w:p w14:paraId="3C38EEC3" w14:textId="77777777" w:rsidR="00E228FE" w:rsidRPr="00CF78B6" w:rsidRDefault="00E228FE" w:rsidP="00EE0493">
            <w:pPr>
              <w:spacing w:before="20" w:after="20"/>
              <w:rPr>
                <w:b/>
                <w:sz w:val="18"/>
                <w:szCs w:val="18"/>
              </w:rPr>
            </w:pPr>
            <w:r w:rsidRPr="00CF78B6">
              <w:rPr>
                <w:rFonts w:eastAsia="Calibri" w:cs="Times New Roman"/>
                <w:b/>
                <w:sz w:val="18"/>
                <w:szCs w:val="18"/>
              </w:rPr>
              <w:t>Mechanism</w:t>
            </w:r>
          </w:p>
        </w:tc>
        <w:tc>
          <w:tcPr>
            <w:tcW w:w="1560" w:type="dxa"/>
            <w:gridSpan w:val="2"/>
            <w:tcBorders>
              <w:top w:val="nil"/>
              <w:left w:val="nil"/>
              <w:bottom w:val="nil"/>
              <w:right w:val="nil"/>
            </w:tcBorders>
            <w:tcMar>
              <w:top w:w="30" w:type="dxa"/>
              <w:left w:w="30" w:type="dxa"/>
              <w:bottom w:w="20" w:type="dxa"/>
              <w:right w:w="30" w:type="dxa"/>
            </w:tcMar>
            <w:vAlign w:val="center"/>
          </w:tcPr>
          <w:p w14:paraId="6F2C7BB7" w14:textId="77777777" w:rsidR="00E228FE" w:rsidRPr="007302E4" w:rsidRDefault="00E228FE" w:rsidP="00AC12E6">
            <w:pPr>
              <w:spacing w:before="20" w:after="20"/>
              <w:jc w:val="center"/>
              <w:rPr>
                <w:sz w:val="16"/>
                <w:szCs w:val="16"/>
              </w:rPr>
            </w:pPr>
            <w:r w:rsidRPr="007302E4">
              <w:rPr>
                <w:rFonts w:eastAsia="Calibri" w:cs="Times New Roman"/>
                <w:sz w:val="16"/>
                <w:szCs w:val="16"/>
              </w:rPr>
              <w:t>Industrial action</w:t>
            </w:r>
          </w:p>
        </w:tc>
        <w:tc>
          <w:tcPr>
            <w:tcW w:w="1702" w:type="dxa"/>
            <w:gridSpan w:val="2"/>
            <w:tcBorders>
              <w:top w:val="nil"/>
              <w:left w:val="nil"/>
              <w:bottom w:val="nil"/>
            </w:tcBorders>
            <w:tcMar>
              <w:top w:w="30" w:type="dxa"/>
              <w:left w:w="30" w:type="dxa"/>
              <w:bottom w:w="20" w:type="dxa"/>
              <w:right w:w="30" w:type="dxa"/>
            </w:tcMar>
            <w:vAlign w:val="center"/>
          </w:tcPr>
          <w:p w14:paraId="18930342" w14:textId="77777777" w:rsidR="00E228FE" w:rsidRPr="007302E4" w:rsidRDefault="00E228FE" w:rsidP="00EE0493">
            <w:pPr>
              <w:spacing w:before="20" w:after="20"/>
              <w:jc w:val="center"/>
              <w:rPr>
                <w:sz w:val="16"/>
                <w:szCs w:val="16"/>
              </w:rPr>
            </w:pPr>
            <w:r w:rsidRPr="007302E4">
              <w:rPr>
                <w:rFonts w:eastAsia="Calibri" w:cs="Times New Roman"/>
                <w:sz w:val="16"/>
                <w:szCs w:val="16"/>
              </w:rPr>
              <w:t>Weather</w:t>
            </w:r>
          </w:p>
        </w:tc>
      </w:tr>
      <w:tr w:rsidR="00E228FE" w14:paraId="63B7D2C3" w14:textId="77777777" w:rsidTr="00944ADF">
        <w:trPr>
          <w:jc w:val="center"/>
        </w:trPr>
        <w:tc>
          <w:tcPr>
            <w:tcW w:w="3401" w:type="dxa"/>
            <w:vMerge/>
            <w:tcBorders>
              <w:top w:val="nil"/>
              <w:bottom w:val="nil"/>
              <w:right w:val="nil"/>
            </w:tcBorders>
            <w:tcMar>
              <w:top w:w="30" w:type="dxa"/>
              <w:left w:w="30" w:type="dxa"/>
              <w:bottom w:w="20" w:type="dxa"/>
              <w:right w:w="30" w:type="dxa"/>
            </w:tcMar>
          </w:tcPr>
          <w:p w14:paraId="61AE83CA" w14:textId="77777777" w:rsidR="00E228FE" w:rsidRPr="00CF78B6" w:rsidRDefault="00E228FE" w:rsidP="00EE0493">
            <w:pPr>
              <w:spacing w:before="20" w:after="20"/>
              <w:ind w:left="0"/>
              <w:rPr>
                <w:sz w:val="18"/>
                <w:szCs w:val="18"/>
              </w:rPr>
            </w:pPr>
          </w:p>
        </w:tc>
        <w:tc>
          <w:tcPr>
            <w:tcW w:w="709" w:type="dxa"/>
            <w:tcBorders>
              <w:top w:val="nil"/>
              <w:left w:val="nil"/>
              <w:bottom w:val="nil"/>
              <w:right w:val="nil"/>
            </w:tcBorders>
            <w:tcMar>
              <w:top w:w="30" w:type="dxa"/>
              <w:left w:w="30" w:type="dxa"/>
              <w:bottom w:w="20" w:type="dxa"/>
              <w:right w:w="30" w:type="dxa"/>
            </w:tcMar>
            <w:vAlign w:val="center"/>
          </w:tcPr>
          <w:p w14:paraId="7F02C5CE" w14:textId="77777777" w:rsidR="00E228FE" w:rsidRPr="007302E4" w:rsidRDefault="00E228FE" w:rsidP="00EE0493">
            <w:pPr>
              <w:spacing w:before="20" w:after="20"/>
              <w:jc w:val="center"/>
              <w:rPr>
                <w:sz w:val="16"/>
                <w:szCs w:val="16"/>
              </w:rPr>
            </w:pPr>
            <w:r w:rsidRPr="007302E4">
              <w:rPr>
                <w:rFonts w:eastAsia="Calibri" w:cs="Times New Roman"/>
                <w:sz w:val="16"/>
                <w:szCs w:val="16"/>
              </w:rPr>
              <w:t>Local</w:t>
            </w:r>
          </w:p>
        </w:tc>
        <w:tc>
          <w:tcPr>
            <w:tcW w:w="851" w:type="dxa"/>
            <w:tcBorders>
              <w:top w:val="nil"/>
              <w:left w:val="nil"/>
              <w:bottom w:val="nil"/>
              <w:right w:val="nil"/>
            </w:tcBorders>
            <w:tcMar>
              <w:top w:w="30" w:type="dxa"/>
              <w:left w:w="30" w:type="dxa"/>
              <w:bottom w:w="20" w:type="dxa"/>
              <w:right w:w="30" w:type="dxa"/>
            </w:tcMar>
            <w:vAlign w:val="center"/>
          </w:tcPr>
          <w:p w14:paraId="286B5F7B" w14:textId="79C9F5A9" w:rsidR="00E228FE" w:rsidRPr="007302E4" w:rsidRDefault="002428D4" w:rsidP="00EE0493">
            <w:pPr>
              <w:spacing w:before="20" w:after="20"/>
              <w:jc w:val="center"/>
              <w:rPr>
                <w:sz w:val="16"/>
                <w:szCs w:val="16"/>
              </w:rPr>
            </w:pPr>
            <w:r>
              <w:rPr>
                <w:rFonts w:eastAsia="Calibri" w:cs="Times New Roman"/>
                <w:sz w:val="16"/>
                <w:szCs w:val="16"/>
              </w:rPr>
              <w:t>Disperse</w:t>
            </w:r>
          </w:p>
        </w:tc>
        <w:tc>
          <w:tcPr>
            <w:tcW w:w="567" w:type="dxa"/>
            <w:tcBorders>
              <w:top w:val="nil"/>
              <w:left w:val="nil"/>
              <w:bottom w:val="nil"/>
              <w:right w:val="nil"/>
            </w:tcBorders>
            <w:tcMar>
              <w:top w:w="30" w:type="dxa"/>
              <w:left w:w="30" w:type="dxa"/>
              <w:bottom w:w="20" w:type="dxa"/>
              <w:right w:w="30" w:type="dxa"/>
            </w:tcMar>
            <w:vAlign w:val="center"/>
          </w:tcPr>
          <w:p w14:paraId="3A3ABE09" w14:textId="77777777" w:rsidR="00E228FE" w:rsidRPr="007302E4" w:rsidRDefault="00E228FE" w:rsidP="00EE0493">
            <w:pPr>
              <w:spacing w:before="20" w:after="20"/>
              <w:jc w:val="center"/>
              <w:rPr>
                <w:sz w:val="16"/>
                <w:szCs w:val="16"/>
              </w:rPr>
            </w:pPr>
            <w:r w:rsidRPr="007302E4">
              <w:rPr>
                <w:rFonts w:eastAsia="Calibri" w:cs="Times New Roman"/>
                <w:sz w:val="16"/>
                <w:szCs w:val="16"/>
              </w:rPr>
              <w:t>Local</w:t>
            </w:r>
          </w:p>
        </w:tc>
        <w:tc>
          <w:tcPr>
            <w:tcW w:w="1135" w:type="dxa"/>
            <w:tcBorders>
              <w:top w:val="nil"/>
              <w:left w:val="nil"/>
              <w:bottom w:val="nil"/>
            </w:tcBorders>
            <w:tcMar>
              <w:top w:w="30" w:type="dxa"/>
              <w:left w:w="30" w:type="dxa"/>
              <w:bottom w:w="20" w:type="dxa"/>
              <w:right w:w="30" w:type="dxa"/>
            </w:tcMar>
            <w:vAlign w:val="center"/>
          </w:tcPr>
          <w:p w14:paraId="7A993CA0" w14:textId="75F5E736" w:rsidR="00E228FE" w:rsidRPr="007302E4" w:rsidRDefault="002428D4" w:rsidP="00EE0493">
            <w:pPr>
              <w:spacing w:before="20" w:after="20"/>
              <w:jc w:val="center"/>
              <w:rPr>
                <w:sz w:val="16"/>
                <w:szCs w:val="16"/>
              </w:rPr>
            </w:pPr>
            <w:r>
              <w:rPr>
                <w:rFonts w:eastAsia="Calibri" w:cs="Times New Roman"/>
                <w:sz w:val="16"/>
                <w:szCs w:val="16"/>
              </w:rPr>
              <w:t>Disperse</w:t>
            </w:r>
          </w:p>
        </w:tc>
      </w:tr>
      <w:tr w:rsidR="00E228FE" w14:paraId="39AEECE3" w14:textId="77777777" w:rsidTr="00944ADF">
        <w:trPr>
          <w:trHeight w:val="276"/>
          <w:jc w:val="center"/>
        </w:trPr>
        <w:tc>
          <w:tcPr>
            <w:tcW w:w="3401" w:type="dxa"/>
            <w:tcBorders>
              <w:top w:val="nil"/>
              <w:bottom w:val="nil"/>
              <w:right w:val="nil"/>
            </w:tcBorders>
            <w:tcMar>
              <w:top w:w="30" w:type="dxa"/>
              <w:left w:w="30" w:type="dxa"/>
              <w:bottom w:w="20" w:type="dxa"/>
              <w:right w:w="30" w:type="dxa"/>
            </w:tcMar>
            <w:vAlign w:val="center"/>
          </w:tcPr>
          <w:p w14:paraId="1E1D80CC" w14:textId="77777777" w:rsidR="00E228FE" w:rsidRPr="007302E4" w:rsidRDefault="00E228FE" w:rsidP="00E228FE">
            <w:pPr>
              <w:spacing w:before="20" w:after="20"/>
              <w:ind w:left="0"/>
              <w:rPr>
                <w:sz w:val="16"/>
                <w:szCs w:val="16"/>
              </w:rPr>
            </w:pPr>
            <w:r w:rsidRPr="007302E4">
              <w:rPr>
                <w:rFonts w:eastAsia="Calibri" w:cs="Times New Roman"/>
                <w:color w:val="000000"/>
                <w:sz w:val="16"/>
                <w:szCs w:val="16"/>
              </w:rPr>
              <w:t>1. Improving sector capacity with ATCO hours</w:t>
            </w:r>
          </w:p>
        </w:tc>
        <w:tc>
          <w:tcPr>
            <w:tcW w:w="709" w:type="dxa"/>
            <w:vMerge w:val="restart"/>
            <w:tcBorders>
              <w:top w:val="nil"/>
              <w:left w:val="nil"/>
              <w:bottom w:val="nil"/>
              <w:right w:val="nil"/>
            </w:tcBorders>
            <w:tcMar>
              <w:top w:w="30" w:type="dxa"/>
              <w:left w:w="30" w:type="dxa"/>
              <w:bottom w:w="20" w:type="dxa"/>
              <w:right w:w="30" w:type="dxa"/>
            </w:tcMar>
            <w:textDirection w:val="btLr"/>
            <w:vAlign w:val="center"/>
          </w:tcPr>
          <w:p w14:paraId="6CE2D28C" w14:textId="5046C1FE" w:rsidR="00E228FE" w:rsidRPr="00E228FE" w:rsidRDefault="00E228FE" w:rsidP="00EE24F5">
            <w:pPr>
              <w:ind w:right="113"/>
              <w:jc w:val="center"/>
              <w:rPr>
                <w:b/>
                <w:sz w:val="18"/>
                <w:szCs w:val="18"/>
              </w:rPr>
            </w:pPr>
            <w:r w:rsidRPr="00E228FE">
              <w:rPr>
                <w:rFonts w:eastAsia="Calibri" w:cs="Times New Roman"/>
                <w:b/>
                <w:sz w:val="16"/>
                <w:szCs w:val="16"/>
              </w:rPr>
              <w:t>Inter-mechanism</w:t>
            </w:r>
            <w:r>
              <w:rPr>
                <w:rFonts w:eastAsia="Calibri" w:cs="Times New Roman"/>
                <w:b/>
                <w:sz w:val="16"/>
                <w:szCs w:val="16"/>
              </w:rPr>
              <w:t xml:space="preserve"> </w:t>
            </w:r>
            <w:r w:rsidRPr="00E228FE">
              <w:rPr>
                <w:rFonts w:eastAsia="Calibri" w:cs="Times New Roman"/>
                <w:b/>
                <w:sz w:val="16"/>
                <w:szCs w:val="16"/>
              </w:rPr>
              <w:t xml:space="preserve">trade-offs </w:t>
            </w:r>
            <w:r>
              <w:rPr>
                <w:rFonts w:eastAsia="Calibri" w:cs="Times New Roman"/>
                <w:b/>
                <w:sz w:val="16"/>
                <w:szCs w:val="16"/>
              </w:rPr>
              <w:t>A</w:t>
            </w:r>
          </w:p>
        </w:tc>
        <w:tc>
          <w:tcPr>
            <w:tcW w:w="851" w:type="dxa"/>
            <w:vMerge w:val="restart"/>
            <w:tcBorders>
              <w:top w:val="nil"/>
              <w:left w:val="nil"/>
              <w:bottom w:val="nil"/>
              <w:right w:val="nil"/>
            </w:tcBorders>
            <w:tcMar>
              <w:top w:w="30" w:type="dxa"/>
              <w:left w:w="30" w:type="dxa"/>
              <w:bottom w:w="20" w:type="dxa"/>
              <w:right w:w="30" w:type="dxa"/>
            </w:tcMar>
            <w:textDirection w:val="btLr"/>
            <w:vAlign w:val="center"/>
          </w:tcPr>
          <w:p w14:paraId="54B426CA" w14:textId="05FE7B95" w:rsidR="00E228FE" w:rsidRPr="00CF78B6" w:rsidRDefault="00E228FE" w:rsidP="00EE24F5">
            <w:pPr>
              <w:spacing w:before="20" w:after="20"/>
              <w:jc w:val="center"/>
              <w:rPr>
                <w:sz w:val="18"/>
                <w:szCs w:val="18"/>
              </w:rPr>
            </w:pPr>
            <w:r w:rsidRPr="00E228FE">
              <w:rPr>
                <w:rFonts w:eastAsia="Calibri" w:cs="Times New Roman"/>
                <w:b/>
                <w:sz w:val="16"/>
                <w:szCs w:val="16"/>
              </w:rPr>
              <w:t>Inter-mechanism</w:t>
            </w:r>
            <w:r>
              <w:rPr>
                <w:rFonts w:eastAsia="Calibri" w:cs="Times New Roman"/>
                <w:b/>
                <w:sz w:val="16"/>
                <w:szCs w:val="16"/>
              </w:rPr>
              <w:t xml:space="preserve"> </w:t>
            </w:r>
            <w:r w:rsidRPr="00E228FE">
              <w:rPr>
                <w:rFonts w:eastAsia="Calibri" w:cs="Times New Roman"/>
                <w:b/>
                <w:sz w:val="16"/>
                <w:szCs w:val="16"/>
              </w:rPr>
              <w:t xml:space="preserve">trade-offs </w:t>
            </w:r>
            <w:r>
              <w:rPr>
                <w:rFonts w:eastAsia="Calibri" w:cs="Times New Roman"/>
                <w:b/>
                <w:sz w:val="16"/>
                <w:szCs w:val="16"/>
              </w:rPr>
              <w:t>B</w:t>
            </w:r>
          </w:p>
        </w:tc>
        <w:tc>
          <w:tcPr>
            <w:tcW w:w="567" w:type="dxa"/>
            <w:vMerge w:val="restart"/>
            <w:tcBorders>
              <w:top w:val="nil"/>
              <w:left w:val="nil"/>
              <w:bottom w:val="nil"/>
              <w:right w:val="nil"/>
            </w:tcBorders>
            <w:tcMar>
              <w:top w:w="30" w:type="dxa"/>
              <w:left w:w="30" w:type="dxa"/>
              <w:bottom w:w="20" w:type="dxa"/>
              <w:right w:w="30" w:type="dxa"/>
            </w:tcMar>
            <w:textDirection w:val="btLr"/>
            <w:vAlign w:val="center"/>
          </w:tcPr>
          <w:p w14:paraId="1E40FCCF" w14:textId="792D6657" w:rsidR="00E228FE" w:rsidRPr="00CF78B6" w:rsidRDefault="00E228FE" w:rsidP="00EE24F5">
            <w:pPr>
              <w:spacing w:before="20" w:after="20"/>
              <w:jc w:val="center"/>
              <w:rPr>
                <w:sz w:val="18"/>
                <w:szCs w:val="18"/>
              </w:rPr>
            </w:pPr>
            <w:r w:rsidRPr="00E228FE">
              <w:rPr>
                <w:rFonts w:eastAsia="Calibri" w:cs="Times New Roman"/>
                <w:b/>
                <w:sz w:val="16"/>
                <w:szCs w:val="16"/>
              </w:rPr>
              <w:t>Inter-mechanism</w:t>
            </w:r>
            <w:r>
              <w:rPr>
                <w:rFonts w:eastAsia="Calibri" w:cs="Times New Roman"/>
                <w:b/>
                <w:sz w:val="16"/>
                <w:szCs w:val="16"/>
              </w:rPr>
              <w:t xml:space="preserve"> </w:t>
            </w:r>
            <w:r w:rsidRPr="00E228FE">
              <w:rPr>
                <w:rFonts w:eastAsia="Calibri" w:cs="Times New Roman"/>
                <w:b/>
                <w:sz w:val="16"/>
                <w:szCs w:val="16"/>
              </w:rPr>
              <w:t xml:space="preserve">trade-offs </w:t>
            </w:r>
            <w:r>
              <w:rPr>
                <w:rFonts w:eastAsia="Calibri" w:cs="Times New Roman"/>
                <w:b/>
                <w:sz w:val="16"/>
                <w:szCs w:val="16"/>
              </w:rPr>
              <w:t>C</w:t>
            </w:r>
          </w:p>
        </w:tc>
        <w:tc>
          <w:tcPr>
            <w:tcW w:w="1135" w:type="dxa"/>
            <w:vMerge w:val="restart"/>
            <w:tcBorders>
              <w:top w:val="nil"/>
              <w:left w:val="nil"/>
              <w:bottom w:val="nil"/>
            </w:tcBorders>
            <w:tcMar>
              <w:top w:w="30" w:type="dxa"/>
              <w:left w:w="30" w:type="dxa"/>
              <w:bottom w:w="20" w:type="dxa"/>
              <w:right w:w="30" w:type="dxa"/>
            </w:tcMar>
            <w:textDirection w:val="btLr"/>
            <w:vAlign w:val="center"/>
          </w:tcPr>
          <w:p w14:paraId="3E2F5A7B" w14:textId="23070E42" w:rsidR="00E228FE" w:rsidRPr="00CF78B6" w:rsidRDefault="00E228FE" w:rsidP="00EE24F5">
            <w:pPr>
              <w:spacing w:before="20" w:after="20"/>
              <w:jc w:val="center"/>
              <w:rPr>
                <w:sz w:val="18"/>
                <w:szCs w:val="18"/>
              </w:rPr>
            </w:pPr>
            <w:r w:rsidRPr="00E228FE">
              <w:rPr>
                <w:rFonts w:eastAsia="Calibri" w:cs="Times New Roman"/>
                <w:b/>
                <w:sz w:val="16"/>
                <w:szCs w:val="16"/>
              </w:rPr>
              <w:t>Inter-mechanism</w:t>
            </w:r>
            <w:r>
              <w:rPr>
                <w:rFonts w:eastAsia="Calibri" w:cs="Times New Roman"/>
                <w:b/>
                <w:sz w:val="16"/>
                <w:szCs w:val="16"/>
              </w:rPr>
              <w:t xml:space="preserve"> </w:t>
            </w:r>
            <w:r w:rsidRPr="00E228FE">
              <w:rPr>
                <w:rFonts w:eastAsia="Calibri" w:cs="Times New Roman"/>
                <w:b/>
                <w:sz w:val="16"/>
                <w:szCs w:val="16"/>
              </w:rPr>
              <w:t xml:space="preserve">trade-offs </w:t>
            </w:r>
            <w:r>
              <w:rPr>
                <w:rFonts w:eastAsia="Calibri" w:cs="Times New Roman"/>
                <w:b/>
                <w:sz w:val="16"/>
                <w:szCs w:val="16"/>
              </w:rPr>
              <w:t>D</w:t>
            </w:r>
          </w:p>
        </w:tc>
      </w:tr>
      <w:tr w:rsidR="00E228FE" w14:paraId="44E09700" w14:textId="77777777" w:rsidTr="00944ADF">
        <w:trPr>
          <w:trHeight w:val="276"/>
          <w:jc w:val="center"/>
        </w:trPr>
        <w:tc>
          <w:tcPr>
            <w:tcW w:w="3401" w:type="dxa"/>
            <w:tcBorders>
              <w:top w:val="nil"/>
              <w:bottom w:val="nil"/>
              <w:right w:val="nil"/>
            </w:tcBorders>
            <w:tcMar>
              <w:top w:w="30" w:type="dxa"/>
              <w:left w:w="30" w:type="dxa"/>
              <w:bottom w:w="20" w:type="dxa"/>
              <w:right w:w="30" w:type="dxa"/>
            </w:tcMar>
            <w:vAlign w:val="center"/>
          </w:tcPr>
          <w:p w14:paraId="06C28FE5" w14:textId="77777777" w:rsidR="00E228FE" w:rsidRPr="007302E4" w:rsidRDefault="00E228FE" w:rsidP="00E228FE">
            <w:pPr>
              <w:spacing w:before="20" w:after="20"/>
              <w:ind w:left="0"/>
              <w:rPr>
                <w:sz w:val="16"/>
                <w:szCs w:val="16"/>
              </w:rPr>
            </w:pPr>
            <w:r w:rsidRPr="007302E4">
              <w:rPr>
                <w:rFonts w:eastAsia="Calibri" w:cs="Times New Roman"/>
                <w:sz w:val="16"/>
                <w:szCs w:val="16"/>
              </w:rPr>
              <w:t xml:space="preserve">2. DCI </w:t>
            </w:r>
            <w:r w:rsidRPr="002A7B9B">
              <w:rPr>
                <w:rFonts w:eastAsia="Calibri" w:cs="Times New Roman"/>
                <w:sz w:val="16"/>
                <w:szCs w:val="16"/>
              </w:rPr>
              <w:t>(+ higher fuel cost scenario)</w:t>
            </w:r>
          </w:p>
        </w:tc>
        <w:tc>
          <w:tcPr>
            <w:tcW w:w="709" w:type="dxa"/>
            <w:vMerge/>
            <w:tcBorders>
              <w:top w:val="nil"/>
              <w:left w:val="nil"/>
              <w:bottom w:val="nil"/>
              <w:right w:val="nil"/>
            </w:tcBorders>
            <w:tcMar>
              <w:top w:w="30" w:type="dxa"/>
              <w:left w:w="30" w:type="dxa"/>
              <w:bottom w:w="20" w:type="dxa"/>
              <w:right w:w="30" w:type="dxa"/>
            </w:tcMar>
            <w:vAlign w:val="center"/>
          </w:tcPr>
          <w:p w14:paraId="7116E5FB" w14:textId="77777777" w:rsidR="00E228FE" w:rsidRPr="00CF78B6" w:rsidRDefault="00E228FE" w:rsidP="00E228FE">
            <w:pPr>
              <w:spacing w:before="20" w:after="20"/>
              <w:jc w:val="center"/>
              <w:rPr>
                <w:sz w:val="18"/>
                <w:szCs w:val="18"/>
              </w:rPr>
            </w:pPr>
          </w:p>
        </w:tc>
        <w:tc>
          <w:tcPr>
            <w:tcW w:w="851" w:type="dxa"/>
            <w:vMerge/>
            <w:tcBorders>
              <w:top w:val="nil"/>
              <w:left w:val="nil"/>
              <w:bottom w:val="nil"/>
              <w:right w:val="nil"/>
            </w:tcBorders>
            <w:tcMar>
              <w:top w:w="30" w:type="dxa"/>
              <w:left w:w="30" w:type="dxa"/>
              <w:bottom w:w="20" w:type="dxa"/>
              <w:right w:w="30" w:type="dxa"/>
            </w:tcMar>
            <w:vAlign w:val="center"/>
          </w:tcPr>
          <w:p w14:paraId="1681CB51" w14:textId="77777777" w:rsidR="00E228FE" w:rsidRPr="00CF78B6" w:rsidRDefault="00E228FE" w:rsidP="00E228FE">
            <w:pPr>
              <w:spacing w:before="20" w:after="20"/>
              <w:jc w:val="center"/>
              <w:rPr>
                <w:sz w:val="18"/>
                <w:szCs w:val="18"/>
              </w:rPr>
            </w:pPr>
          </w:p>
        </w:tc>
        <w:tc>
          <w:tcPr>
            <w:tcW w:w="567" w:type="dxa"/>
            <w:vMerge/>
            <w:tcBorders>
              <w:top w:val="nil"/>
              <w:left w:val="nil"/>
              <w:bottom w:val="nil"/>
              <w:right w:val="nil"/>
            </w:tcBorders>
            <w:tcMar>
              <w:top w:w="30" w:type="dxa"/>
              <w:left w:w="30" w:type="dxa"/>
              <w:bottom w:w="20" w:type="dxa"/>
              <w:right w:w="30" w:type="dxa"/>
            </w:tcMar>
            <w:vAlign w:val="center"/>
          </w:tcPr>
          <w:p w14:paraId="0C61A318" w14:textId="77777777" w:rsidR="00E228FE" w:rsidRPr="00CF78B6" w:rsidRDefault="00E228FE" w:rsidP="00E228FE">
            <w:pPr>
              <w:spacing w:before="20" w:after="20"/>
              <w:jc w:val="center"/>
              <w:rPr>
                <w:sz w:val="18"/>
                <w:szCs w:val="18"/>
              </w:rPr>
            </w:pPr>
          </w:p>
        </w:tc>
        <w:tc>
          <w:tcPr>
            <w:tcW w:w="1135" w:type="dxa"/>
            <w:vMerge/>
            <w:tcBorders>
              <w:top w:val="nil"/>
              <w:left w:val="nil"/>
              <w:bottom w:val="nil"/>
            </w:tcBorders>
            <w:tcMar>
              <w:top w:w="30" w:type="dxa"/>
              <w:left w:w="30" w:type="dxa"/>
              <w:bottom w:w="20" w:type="dxa"/>
              <w:right w:w="30" w:type="dxa"/>
            </w:tcMar>
            <w:vAlign w:val="center"/>
          </w:tcPr>
          <w:p w14:paraId="18BA79D5" w14:textId="77777777" w:rsidR="00E228FE" w:rsidRPr="00CF78B6" w:rsidRDefault="00E228FE" w:rsidP="00E228FE">
            <w:pPr>
              <w:spacing w:before="20" w:after="20"/>
              <w:jc w:val="center"/>
              <w:rPr>
                <w:sz w:val="18"/>
                <w:szCs w:val="18"/>
              </w:rPr>
            </w:pPr>
          </w:p>
        </w:tc>
      </w:tr>
      <w:tr w:rsidR="00E228FE" w14:paraId="675E3F52" w14:textId="77777777" w:rsidTr="00944ADF">
        <w:trPr>
          <w:trHeight w:val="276"/>
          <w:jc w:val="center"/>
        </w:trPr>
        <w:tc>
          <w:tcPr>
            <w:tcW w:w="3401" w:type="dxa"/>
            <w:tcBorders>
              <w:top w:val="nil"/>
              <w:bottom w:val="nil"/>
              <w:right w:val="nil"/>
            </w:tcBorders>
            <w:tcMar>
              <w:top w:w="30" w:type="dxa"/>
              <w:left w:w="30" w:type="dxa"/>
              <w:bottom w:w="20" w:type="dxa"/>
              <w:right w:w="30" w:type="dxa"/>
            </w:tcMar>
            <w:vAlign w:val="center"/>
          </w:tcPr>
          <w:p w14:paraId="770DC4CC" w14:textId="77777777" w:rsidR="00E228FE" w:rsidRPr="007302E4" w:rsidRDefault="00E228FE" w:rsidP="00E228FE">
            <w:pPr>
              <w:spacing w:before="20" w:after="20"/>
              <w:ind w:left="0"/>
              <w:rPr>
                <w:sz w:val="16"/>
                <w:szCs w:val="16"/>
              </w:rPr>
            </w:pPr>
            <w:r w:rsidRPr="007302E4">
              <w:rPr>
                <w:rFonts w:eastAsia="Calibri" w:cs="Times New Roman"/>
                <w:sz w:val="16"/>
                <w:szCs w:val="16"/>
              </w:rPr>
              <w:t>3. A-CDM</w:t>
            </w:r>
          </w:p>
        </w:tc>
        <w:tc>
          <w:tcPr>
            <w:tcW w:w="709" w:type="dxa"/>
            <w:vMerge/>
            <w:tcBorders>
              <w:top w:val="nil"/>
              <w:left w:val="nil"/>
              <w:bottom w:val="nil"/>
              <w:right w:val="nil"/>
            </w:tcBorders>
            <w:tcMar>
              <w:top w:w="30" w:type="dxa"/>
              <w:left w:w="30" w:type="dxa"/>
              <w:bottom w:w="20" w:type="dxa"/>
              <w:right w:w="30" w:type="dxa"/>
            </w:tcMar>
            <w:vAlign w:val="center"/>
          </w:tcPr>
          <w:p w14:paraId="6643B23B" w14:textId="77777777" w:rsidR="00E228FE" w:rsidRPr="00CF78B6" w:rsidRDefault="00E228FE" w:rsidP="00E228FE">
            <w:pPr>
              <w:spacing w:before="20" w:after="20"/>
              <w:jc w:val="center"/>
              <w:rPr>
                <w:sz w:val="18"/>
                <w:szCs w:val="18"/>
              </w:rPr>
            </w:pPr>
          </w:p>
        </w:tc>
        <w:tc>
          <w:tcPr>
            <w:tcW w:w="851" w:type="dxa"/>
            <w:vMerge/>
            <w:tcBorders>
              <w:top w:val="nil"/>
              <w:left w:val="nil"/>
              <w:bottom w:val="nil"/>
              <w:right w:val="nil"/>
            </w:tcBorders>
            <w:tcMar>
              <w:top w:w="30" w:type="dxa"/>
              <w:left w:w="30" w:type="dxa"/>
              <w:bottom w:w="20" w:type="dxa"/>
              <w:right w:w="30" w:type="dxa"/>
            </w:tcMar>
            <w:vAlign w:val="center"/>
          </w:tcPr>
          <w:p w14:paraId="4E195F78" w14:textId="77777777" w:rsidR="00E228FE" w:rsidRPr="00CF78B6" w:rsidRDefault="00E228FE" w:rsidP="00E228FE">
            <w:pPr>
              <w:spacing w:before="20" w:after="20"/>
              <w:jc w:val="center"/>
              <w:rPr>
                <w:sz w:val="18"/>
                <w:szCs w:val="18"/>
              </w:rPr>
            </w:pPr>
          </w:p>
        </w:tc>
        <w:tc>
          <w:tcPr>
            <w:tcW w:w="567" w:type="dxa"/>
            <w:vMerge/>
            <w:tcBorders>
              <w:top w:val="nil"/>
              <w:left w:val="nil"/>
              <w:bottom w:val="nil"/>
              <w:right w:val="nil"/>
            </w:tcBorders>
            <w:tcMar>
              <w:top w:w="30" w:type="dxa"/>
              <w:left w:w="30" w:type="dxa"/>
              <w:bottom w:w="20" w:type="dxa"/>
              <w:right w:w="30" w:type="dxa"/>
            </w:tcMar>
            <w:vAlign w:val="center"/>
          </w:tcPr>
          <w:p w14:paraId="3E7056DC" w14:textId="77777777" w:rsidR="00E228FE" w:rsidRPr="00CF78B6" w:rsidRDefault="00E228FE" w:rsidP="00E228FE">
            <w:pPr>
              <w:spacing w:before="20" w:after="20"/>
              <w:jc w:val="center"/>
              <w:rPr>
                <w:sz w:val="18"/>
                <w:szCs w:val="18"/>
              </w:rPr>
            </w:pPr>
          </w:p>
        </w:tc>
        <w:tc>
          <w:tcPr>
            <w:tcW w:w="1135" w:type="dxa"/>
            <w:vMerge/>
            <w:tcBorders>
              <w:top w:val="nil"/>
              <w:left w:val="nil"/>
              <w:bottom w:val="nil"/>
            </w:tcBorders>
            <w:tcMar>
              <w:top w:w="30" w:type="dxa"/>
              <w:left w:w="30" w:type="dxa"/>
              <w:bottom w:w="20" w:type="dxa"/>
              <w:right w:w="30" w:type="dxa"/>
            </w:tcMar>
            <w:vAlign w:val="center"/>
          </w:tcPr>
          <w:p w14:paraId="76C10EB5" w14:textId="77777777" w:rsidR="00E228FE" w:rsidRPr="00CF78B6" w:rsidRDefault="00E228FE" w:rsidP="00E228FE">
            <w:pPr>
              <w:spacing w:before="20" w:after="20"/>
              <w:jc w:val="center"/>
              <w:rPr>
                <w:sz w:val="18"/>
                <w:szCs w:val="18"/>
              </w:rPr>
            </w:pPr>
          </w:p>
        </w:tc>
      </w:tr>
      <w:tr w:rsidR="00E228FE" w14:paraId="1B8E9A5F" w14:textId="77777777" w:rsidTr="00944ADF">
        <w:trPr>
          <w:trHeight w:val="276"/>
          <w:jc w:val="center"/>
        </w:trPr>
        <w:tc>
          <w:tcPr>
            <w:tcW w:w="3401" w:type="dxa"/>
            <w:tcBorders>
              <w:top w:val="nil"/>
              <w:right w:val="nil"/>
            </w:tcBorders>
            <w:tcMar>
              <w:top w:w="30" w:type="dxa"/>
              <w:left w:w="30" w:type="dxa"/>
              <w:bottom w:w="20" w:type="dxa"/>
              <w:right w:w="30" w:type="dxa"/>
            </w:tcMar>
            <w:vAlign w:val="center"/>
          </w:tcPr>
          <w:p w14:paraId="25B01983" w14:textId="77777777" w:rsidR="00E228FE" w:rsidRPr="007302E4" w:rsidRDefault="00E228FE" w:rsidP="00EB39E2">
            <w:pPr>
              <w:spacing w:before="20" w:after="20"/>
              <w:ind w:left="0"/>
              <w:rPr>
                <w:sz w:val="16"/>
                <w:szCs w:val="16"/>
              </w:rPr>
            </w:pPr>
            <w:r w:rsidRPr="007302E4">
              <w:rPr>
                <w:rFonts w:eastAsia="Calibri" w:cs="Times New Roman"/>
                <w:color w:val="000000"/>
                <w:sz w:val="16"/>
                <w:szCs w:val="16"/>
              </w:rPr>
              <w:t xml:space="preserve">4. Improved </w:t>
            </w:r>
            <w:proofErr w:type="spellStart"/>
            <w:r w:rsidRPr="007302E4">
              <w:rPr>
                <w:rFonts w:eastAsia="Calibri" w:cs="Times New Roman"/>
                <w:color w:val="000000"/>
                <w:sz w:val="16"/>
                <w:szCs w:val="16"/>
              </w:rPr>
              <w:t>pax</w:t>
            </w:r>
            <w:proofErr w:type="spellEnd"/>
            <w:r w:rsidRPr="007302E4">
              <w:rPr>
                <w:rFonts w:eastAsia="Calibri" w:cs="Times New Roman"/>
                <w:color w:val="000000"/>
                <w:sz w:val="16"/>
                <w:szCs w:val="16"/>
              </w:rPr>
              <w:t xml:space="preserve"> </w:t>
            </w:r>
            <w:proofErr w:type="spellStart"/>
            <w:r w:rsidRPr="007302E4">
              <w:rPr>
                <w:rFonts w:eastAsia="Calibri" w:cs="Times New Roman"/>
                <w:color w:val="000000"/>
                <w:sz w:val="16"/>
                <w:szCs w:val="16"/>
              </w:rPr>
              <w:t>reaccommodation</w:t>
            </w:r>
            <w:proofErr w:type="spellEnd"/>
          </w:p>
        </w:tc>
        <w:tc>
          <w:tcPr>
            <w:tcW w:w="709" w:type="dxa"/>
            <w:vMerge/>
            <w:tcBorders>
              <w:top w:val="nil"/>
              <w:left w:val="nil"/>
              <w:right w:val="nil"/>
            </w:tcBorders>
            <w:tcMar>
              <w:top w:w="30" w:type="dxa"/>
              <w:left w:w="30" w:type="dxa"/>
              <w:bottom w:w="20" w:type="dxa"/>
              <w:right w:w="30" w:type="dxa"/>
            </w:tcMar>
            <w:vAlign w:val="center"/>
          </w:tcPr>
          <w:p w14:paraId="6FCF7F91" w14:textId="77777777" w:rsidR="00E228FE" w:rsidRPr="00CF78B6" w:rsidRDefault="00E228FE" w:rsidP="00E228FE">
            <w:pPr>
              <w:spacing w:before="20" w:after="20"/>
              <w:jc w:val="center"/>
              <w:rPr>
                <w:sz w:val="18"/>
                <w:szCs w:val="18"/>
              </w:rPr>
            </w:pPr>
          </w:p>
        </w:tc>
        <w:tc>
          <w:tcPr>
            <w:tcW w:w="851" w:type="dxa"/>
            <w:vMerge/>
            <w:tcBorders>
              <w:top w:val="nil"/>
              <w:left w:val="nil"/>
              <w:right w:val="nil"/>
            </w:tcBorders>
            <w:tcMar>
              <w:top w:w="30" w:type="dxa"/>
              <w:left w:w="30" w:type="dxa"/>
              <w:bottom w:w="20" w:type="dxa"/>
              <w:right w:w="30" w:type="dxa"/>
            </w:tcMar>
            <w:vAlign w:val="center"/>
          </w:tcPr>
          <w:p w14:paraId="065DDABC" w14:textId="77777777" w:rsidR="00E228FE" w:rsidRPr="00CF78B6" w:rsidRDefault="00E228FE" w:rsidP="00E228FE">
            <w:pPr>
              <w:spacing w:before="20" w:after="20"/>
              <w:jc w:val="center"/>
              <w:rPr>
                <w:sz w:val="18"/>
                <w:szCs w:val="18"/>
              </w:rPr>
            </w:pPr>
          </w:p>
        </w:tc>
        <w:tc>
          <w:tcPr>
            <w:tcW w:w="567" w:type="dxa"/>
            <w:vMerge/>
            <w:tcBorders>
              <w:top w:val="nil"/>
              <w:left w:val="nil"/>
              <w:right w:val="nil"/>
            </w:tcBorders>
            <w:tcMar>
              <w:top w:w="30" w:type="dxa"/>
              <w:left w:w="30" w:type="dxa"/>
              <w:bottom w:w="20" w:type="dxa"/>
              <w:right w:w="30" w:type="dxa"/>
            </w:tcMar>
            <w:vAlign w:val="center"/>
          </w:tcPr>
          <w:p w14:paraId="599D17EA" w14:textId="77777777" w:rsidR="00E228FE" w:rsidRPr="00CF78B6" w:rsidRDefault="00E228FE" w:rsidP="00E228FE">
            <w:pPr>
              <w:spacing w:before="20" w:after="20"/>
              <w:jc w:val="center"/>
              <w:rPr>
                <w:sz w:val="18"/>
                <w:szCs w:val="18"/>
              </w:rPr>
            </w:pPr>
          </w:p>
        </w:tc>
        <w:tc>
          <w:tcPr>
            <w:tcW w:w="1135" w:type="dxa"/>
            <w:vMerge/>
            <w:tcBorders>
              <w:top w:val="nil"/>
              <w:left w:val="nil"/>
            </w:tcBorders>
            <w:tcMar>
              <w:top w:w="30" w:type="dxa"/>
              <w:left w:w="30" w:type="dxa"/>
              <w:bottom w:w="20" w:type="dxa"/>
              <w:right w:w="30" w:type="dxa"/>
            </w:tcMar>
            <w:vAlign w:val="center"/>
          </w:tcPr>
          <w:p w14:paraId="7AAB5FFE" w14:textId="77777777" w:rsidR="00E228FE" w:rsidRPr="00CF78B6" w:rsidRDefault="00E228FE" w:rsidP="00E228FE">
            <w:pPr>
              <w:spacing w:before="20" w:after="20"/>
              <w:jc w:val="center"/>
              <w:rPr>
                <w:sz w:val="18"/>
                <w:szCs w:val="18"/>
              </w:rPr>
            </w:pPr>
          </w:p>
        </w:tc>
      </w:tr>
    </w:tbl>
    <w:p w14:paraId="48C4F52B" w14:textId="77777777" w:rsidR="00E228FE" w:rsidRDefault="00E228FE" w:rsidP="00E228FE"/>
    <w:p w14:paraId="3B06D442" w14:textId="243BD7E0" w:rsidR="00C456BC" w:rsidRDefault="00C456BC" w:rsidP="00C456BC">
      <w:pPr>
        <w:spacing w:before="120" w:after="60"/>
      </w:pPr>
    </w:p>
    <w:p w14:paraId="26D56F96" w14:textId="4447CDB4" w:rsidR="00C456BC" w:rsidRPr="00CC090D" w:rsidRDefault="00113C3B" w:rsidP="00A85AEB">
      <w:pPr>
        <w:pStyle w:val="Heading1"/>
      </w:pPr>
      <w:bookmarkStart w:id="51" w:name="_Ref457769898"/>
      <w:bookmarkStart w:id="52" w:name="_Toc460169022"/>
      <w:r w:rsidRPr="00CC090D">
        <w:lastRenderedPageBreak/>
        <w:t>Model</w:t>
      </w:r>
      <w:r w:rsidR="00A85AEB" w:rsidRPr="00CC090D">
        <w:t xml:space="preserve"> design and parameterisation</w:t>
      </w:r>
      <w:bookmarkEnd w:id="51"/>
      <w:bookmarkEnd w:id="52"/>
    </w:p>
    <w:p w14:paraId="3A29A3B0" w14:textId="77777777" w:rsidR="008D785D" w:rsidRDefault="008D785D" w:rsidP="00EF5C74">
      <w:pPr>
        <w:jc w:val="both"/>
      </w:pPr>
    </w:p>
    <w:p w14:paraId="27E73AAB" w14:textId="65214B73" w:rsidR="00690430" w:rsidRPr="00690430" w:rsidRDefault="00EF5C74" w:rsidP="00EF5C74">
      <w:pPr>
        <w:jc w:val="both"/>
      </w:pPr>
      <w:r w:rsidRPr="00690430">
        <w:t xml:space="preserve">The main objective of </w:t>
      </w:r>
      <w:proofErr w:type="spellStart"/>
      <w:r w:rsidRPr="00690430">
        <w:t>ComplexityCosts</w:t>
      </w:r>
      <w:proofErr w:type="spellEnd"/>
      <w:r w:rsidRPr="00690430">
        <w:t xml:space="preserve"> is to gain deeper insight</w:t>
      </w:r>
      <w:r w:rsidR="00690430" w:rsidRPr="00690430">
        <w:t>s into</w:t>
      </w:r>
      <w:r w:rsidRPr="00690430">
        <w:t xml:space="preserve"> ATM performance trade-offs for different stakeholders</w:t>
      </w:r>
      <w:r w:rsidR="00690430" w:rsidRPr="00690430">
        <w:t>’</w:t>
      </w:r>
      <w:r w:rsidRPr="00690430">
        <w:t xml:space="preserve"> investment mechanisms within the context of uncertainty. </w:t>
      </w:r>
      <w:r w:rsidR="00690430" w:rsidRPr="00690430">
        <w:t xml:space="preserve">The full traffic and </w:t>
      </w:r>
      <w:r w:rsidR="00690430" w:rsidRPr="00F3513B">
        <w:t xml:space="preserve">passenger itinerary day modelled is </w:t>
      </w:r>
      <w:r w:rsidR="001E4510" w:rsidRPr="00F3513B">
        <w:rPr>
          <w:lang w:eastAsia="en-US"/>
        </w:rPr>
        <w:t>12SEP14 (</w:t>
      </w:r>
      <w:r w:rsidR="00690430" w:rsidRPr="00F3513B">
        <w:rPr>
          <w:lang w:eastAsia="en-US"/>
        </w:rPr>
        <w:t>as previously described</w:t>
      </w:r>
      <w:r w:rsidR="001E4510" w:rsidRPr="00F3513B">
        <w:rPr>
          <w:lang w:eastAsia="en-US"/>
        </w:rPr>
        <w:t>)</w:t>
      </w:r>
      <w:r w:rsidR="00690430" w:rsidRPr="00F3513B">
        <w:rPr>
          <w:lang w:eastAsia="en-US"/>
        </w:rPr>
        <w:t>.</w:t>
      </w:r>
    </w:p>
    <w:p w14:paraId="0C681B19" w14:textId="77777777" w:rsidR="00690430" w:rsidRDefault="00690430" w:rsidP="00EF5C74">
      <w:pPr>
        <w:jc w:val="both"/>
      </w:pPr>
    </w:p>
    <w:p w14:paraId="7027AC93" w14:textId="2D6D1C58" w:rsidR="00EF5C74" w:rsidRDefault="00EF5C74" w:rsidP="00EF5C74">
      <w:pPr>
        <w:jc w:val="both"/>
      </w:pPr>
      <w:r w:rsidRPr="00DC22B9">
        <w:t xml:space="preserve">Despite uncertainty </w:t>
      </w:r>
      <w:r w:rsidRPr="00861BEA">
        <w:t>being</w:t>
      </w:r>
      <w:r w:rsidRPr="00DC22B9">
        <w:t xml:space="preserve"> one of the main fact</w:t>
      </w:r>
      <w:r w:rsidR="00D451CE">
        <w:t xml:space="preserve">ors </w:t>
      </w:r>
      <w:r w:rsidR="007918CA">
        <w:t>generating</w:t>
      </w:r>
      <w:r w:rsidR="00D451CE">
        <w:t xml:space="preserve"> reduced</w:t>
      </w:r>
      <w:r w:rsidRPr="00DC22B9">
        <w:t xml:space="preserve"> performance,</w:t>
      </w:r>
      <w:r w:rsidR="001E4510">
        <w:t xml:space="preserve"> behaviours </w:t>
      </w:r>
      <w:r w:rsidRPr="00DC22B9">
        <w:t>are often driven by complex interactions and feedback loops that make it</w:t>
      </w:r>
      <w:r w:rsidR="00D451CE">
        <w:t xml:space="preserve"> difficult to assess second-order impact</w:t>
      </w:r>
      <w:r w:rsidR="001E4510">
        <w:t>s</w:t>
      </w:r>
      <w:r w:rsidR="00D451CE">
        <w:t xml:space="preserve"> at</w:t>
      </w:r>
      <w:r w:rsidRPr="00DC22B9">
        <w:t xml:space="preserve"> a network level. The </w:t>
      </w:r>
      <w:proofErr w:type="spellStart"/>
      <w:r w:rsidRPr="00DC22B9">
        <w:t>ComplexityCosts</w:t>
      </w:r>
      <w:proofErr w:type="spellEnd"/>
      <w:r w:rsidRPr="00DC22B9">
        <w:t xml:space="preserve"> simulation model takes into account d</w:t>
      </w:r>
      <w:r w:rsidR="00E50DB7">
        <w:t xml:space="preserve">ifferent stakeholders, </w:t>
      </w:r>
      <w:r w:rsidRPr="00DC22B9">
        <w:t xml:space="preserve">according to </w:t>
      </w:r>
      <w:r w:rsidR="001E4510">
        <w:t>corresponding tactical and strategic cost</w:t>
      </w:r>
      <w:r w:rsidRPr="00DC22B9">
        <w:t xml:space="preserve"> structures</w:t>
      </w:r>
      <w:r w:rsidR="00D451CE">
        <w:t>,</w:t>
      </w:r>
      <w:r w:rsidRPr="00DC22B9">
        <w:t xml:space="preserve"> and their interactions.</w:t>
      </w:r>
      <w:r w:rsidR="00D451CE">
        <w:t xml:space="preserve"> F</w:t>
      </w:r>
      <w:r w:rsidRPr="00DC22B9">
        <w:t>eedback loo</w:t>
      </w:r>
      <w:r w:rsidR="00D451CE">
        <w:t xml:space="preserve">ps </w:t>
      </w:r>
      <w:r w:rsidR="001E4510">
        <w:t xml:space="preserve">in the model </w:t>
      </w:r>
      <w:r w:rsidR="00D451CE">
        <w:t xml:space="preserve">could potentially generate </w:t>
      </w:r>
      <w:r w:rsidRPr="00DC22B9">
        <w:t>new emergent macrosc</w:t>
      </w:r>
      <w:r w:rsidR="003966B0">
        <w:t xml:space="preserve">opic behaviour, often driven by </w:t>
      </w:r>
      <w:r w:rsidR="00D451CE">
        <w:t xml:space="preserve">equilibria in </w:t>
      </w:r>
      <w:r w:rsidRPr="00DC22B9">
        <w:t>trade-offs.</w:t>
      </w:r>
    </w:p>
    <w:p w14:paraId="4F625BFB" w14:textId="77777777" w:rsidR="00EF5C74" w:rsidRPr="00DC22B9" w:rsidRDefault="00EF5C74" w:rsidP="00EF5C74">
      <w:pPr>
        <w:jc w:val="both"/>
      </w:pPr>
    </w:p>
    <w:p w14:paraId="6507A2E4" w14:textId="77777777" w:rsidR="000C2F11" w:rsidRDefault="00EF5C74" w:rsidP="00EF49CA">
      <w:pPr>
        <w:jc w:val="both"/>
      </w:pPr>
      <w:r w:rsidRPr="00DC22B9">
        <w:t>This section describes the</w:t>
      </w:r>
      <w:r w:rsidR="001E4510">
        <w:t xml:space="preserve"> implementation of the </w:t>
      </w:r>
      <w:r w:rsidRPr="00DC22B9">
        <w:t>mechanis</w:t>
      </w:r>
      <w:r>
        <w:t>ms and their cost</w:t>
      </w:r>
      <w:r w:rsidR="00D451CE">
        <w:t xml:space="preserve"> assignments</w:t>
      </w:r>
      <w:r w:rsidR="007918CA">
        <w:t>, at the</w:t>
      </w:r>
      <w:r w:rsidRPr="00DC22B9">
        <w:t xml:space="preserve"> tac</w:t>
      </w:r>
      <w:r w:rsidR="00690430">
        <w:t>tical and strategic level</w:t>
      </w:r>
      <w:r w:rsidR="007918CA">
        <w:t>s</w:t>
      </w:r>
      <w:r w:rsidR="00690430">
        <w:t>. Stakeholders</w:t>
      </w:r>
      <w:r w:rsidR="001E4510">
        <w:t>’</w:t>
      </w:r>
      <w:r w:rsidR="00690430">
        <w:t xml:space="preserve"> </w:t>
      </w:r>
      <w:r w:rsidR="001E4510">
        <w:t xml:space="preserve">mechanism </w:t>
      </w:r>
      <w:r w:rsidRPr="00DC22B9">
        <w:t xml:space="preserve">adoption is </w:t>
      </w:r>
      <w:r w:rsidR="00690430">
        <w:t xml:space="preserve">modelled according to three </w:t>
      </w:r>
      <w:r w:rsidRPr="00DC22B9">
        <w:t xml:space="preserve">uptake levels: </w:t>
      </w:r>
      <w:r>
        <w:t>b</w:t>
      </w:r>
      <w:r w:rsidRPr="00DC22B9">
        <w:t xml:space="preserve">aseline (current situation), early adopters (mid-term) and followers (long-term). </w:t>
      </w:r>
      <w:r w:rsidR="00690430">
        <w:t>These are detailed explic</w:t>
      </w:r>
      <w:r w:rsidR="00F3513B">
        <w:t xml:space="preserve">itly in this </w:t>
      </w:r>
      <w:r w:rsidR="001E4510">
        <w:t>sec</w:t>
      </w:r>
      <w:r w:rsidR="00F3513B">
        <w:t>tion</w:t>
      </w:r>
      <w:r w:rsidR="001E4510">
        <w:t xml:space="preserve">. </w:t>
      </w:r>
      <w:r w:rsidRPr="00DC22B9">
        <w:t xml:space="preserve">Uncertainty </w:t>
      </w:r>
      <w:r w:rsidR="001E4510">
        <w:t>(</w:t>
      </w:r>
      <w:r w:rsidRPr="00DC22B9">
        <w:t>and network performance detriment</w:t>
      </w:r>
      <w:r w:rsidR="001E4510">
        <w:t>)</w:t>
      </w:r>
      <w:r w:rsidRPr="00DC22B9">
        <w:t xml:space="preserve"> is modelled by </w:t>
      </w:r>
      <w:r w:rsidR="00D451CE">
        <w:t>disturbances</w:t>
      </w:r>
      <w:r w:rsidR="00F3513B">
        <w:rPr>
          <w:rStyle w:val="FootnoteReference"/>
        </w:rPr>
        <w:footnoteReference w:id="5"/>
      </w:r>
      <w:r w:rsidR="00D451CE">
        <w:t xml:space="preserve"> introduced into the model: </w:t>
      </w:r>
      <w:r w:rsidRPr="00DC22B9">
        <w:t xml:space="preserve">the statistical models for industrial actions and weather are explained. </w:t>
      </w:r>
      <w:r w:rsidR="001E4510">
        <w:t xml:space="preserve">Background ATFM disturbance is also modelled as part of the baseline. </w:t>
      </w:r>
      <w:r w:rsidRPr="00DC22B9">
        <w:t xml:space="preserve">The statistical parameters </w:t>
      </w:r>
      <w:r w:rsidR="001E4510">
        <w:t xml:space="preserve">for these disturbances </w:t>
      </w:r>
      <w:r w:rsidRPr="00DC22B9">
        <w:t xml:space="preserve">are derived from </w:t>
      </w:r>
      <w:r w:rsidR="00D451CE">
        <w:t xml:space="preserve">empirical </w:t>
      </w:r>
      <w:r w:rsidRPr="00DC22B9">
        <w:t>data</w:t>
      </w:r>
      <w:r w:rsidR="00D451CE">
        <w:t xml:space="preserve">, as are </w:t>
      </w:r>
      <w:r w:rsidRPr="00DC22B9">
        <w:t xml:space="preserve">the spatial and </w:t>
      </w:r>
      <w:r w:rsidR="00D451CE">
        <w:t>temporal duration of the disturbances.</w:t>
      </w:r>
    </w:p>
    <w:p w14:paraId="565034E8" w14:textId="77777777" w:rsidR="000C2F11" w:rsidRDefault="000C2F11" w:rsidP="00EF49CA">
      <w:pPr>
        <w:jc w:val="both"/>
      </w:pPr>
    </w:p>
    <w:p w14:paraId="144ABE37" w14:textId="7CF21ACC" w:rsidR="000C2F11" w:rsidRDefault="00E51FF6" w:rsidP="00EF49CA">
      <w:pPr>
        <w:jc w:val="both"/>
      </w:pPr>
      <w:r>
        <w:t xml:space="preserve">As introduced in Section </w:t>
      </w:r>
      <w:r>
        <w:fldChar w:fldCharType="begin"/>
      </w:r>
      <w:r>
        <w:instrText xml:space="preserve"> REF _Ref457766243 \r \h </w:instrText>
      </w:r>
      <w:r>
        <w:fldChar w:fldCharType="separate"/>
      </w:r>
      <w:r w:rsidR="00C42F0A">
        <w:t>2</w:t>
      </w:r>
      <w:r>
        <w:fldChar w:fldCharType="end"/>
      </w:r>
      <w:r>
        <w:t>, t</w:t>
      </w:r>
      <w:r w:rsidR="000C2F11" w:rsidRPr="000C2F11">
        <w:t>he effect of the disturbances will be various</w:t>
      </w:r>
      <w:r w:rsidR="009A272E">
        <w:t xml:space="preserve">ly mitigated by the mechanisms. </w:t>
      </w:r>
      <w:r w:rsidR="009A272E" w:rsidRPr="009A272E">
        <w:rPr>
          <w:lang w:eastAsia="en-US"/>
        </w:rPr>
        <w:t>Different mechanisms might deliver different performance as a function of the spatial distribution of the disturbances, and the level of uptake by the stakeholders.</w:t>
      </w:r>
      <w:r w:rsidR="009A272E">
        <w:t xml:space="preserve"> </w:t>
      </w:r>
      <w:r w:rsidR="000C2F11" w:rsidRPr="000C2F11">
        <w:t>In some cases, a mechanism might be better suited for localised disturbances in the network, but provide a lower return when disturbances affect the network in a wider manner. For this reason, each disturbance will be modelled with two different spatial scopes: localised and disperse.</w:t>
      </w:r>
    </w:p>
    <w:p w14:paraId="3DB725F2" w14:textId="77777777" w:rsidR="000C2F11" w:rsidRDefault="000C2F11" w:rsidP="00EF49CA">
      <w:pPr>
        <w:jc w:val="both"/>
      </w:pPr>
    </w:p>
    <w:p w14:paraId="4CCCD7BE" w14:textId="25AECB3A" w:rsidR="00690430" w:rsidRDefault="001E4510" w:rsidP="00EF49CA">
      <w:pPr>
        <w:jc w:val="both"/>
      </w:pPr>
      <w:r>
        <w:t>Also in this section, a</w:t>
      </w:r>
      <w:r w:rsidR="00690430">
        <w:t>n update is provided on the fuel consump</w:t>
      </w:r>
      <w:r>
        <w:t xml:space="preserve">tion model </w:t>
      </w:r>
      <w:r w:rsidR="00690430">
        <w:t xml:space="preserve">and </w:t>
      </w:r>
      <w:r>
        <w:t xml:space="preserve">the </w:t>
      </w:r>
      <w:r w:rsidR="00690430">
        <w:t>passenger itinerary allocations, in addition to detail</w:t>
      </w:r>
      <w:r>
        <w:t>s</w:t>
      </w:r>
      <w:r w:rsidR="00690430">
        <w:t xml:space="preserve"> regarding the legal practicalities of modelling passenger compensation costs.</w:t>
      </w:r>
    </w:p>
    <w:p w14:paraId="7E3F29FF" w14:textId="0890749A" w:rsidR="00EF5C74" w:rsidRDefault="00EF5C74" w:rsidP="00EF49CA">
      <w:pPr>
        <w:jc w:val="both"/>
      </w:pPr>
    </w:p>
    <w:p w14:paraId="28D5F53D" w14:textId="77777777" w:rsidR="007918CA" w:rsidRDefault="007918CA" w:rsidP="00EF49CA">
      <w:pPr>
        <w:jc w:val="both"/>
      </w:pPr>
    </w:p>
    <w:p w14:paraId="3AE9475A" w14:textId="17911EA7" w:rsidR="00760FDF" w:rsidRPr="00760FDF" w:rsidRDefault="00760FDF" w:rsidP="00F648BF">
      <w:pPr>
        <w:pStyle w:val="BodyText"/>
        <w:rPr>
          <w:i/>
        </w:rPr>
      </w:pPr>
      <w:r w:rsidRPr="00760FDF">
        <w:rPr>
          <w:i/>
        </w:rPr>
        <w:t>Note on confidential costs</w:t>
      </w:r>
    </w:p>
    <w:p w14:paraId="3B053718" w14:textId="57FC3A0F" w:rsidR="00760FDF" w:rsidRDefault="00760FDF" w:rsidP="00F648BF">
      <w:pPr>
        <w:pStyle w:val="BodyText"/>
      </w:pPr>
      <w:r>
        <w:t xml:space="preserve">Costs indicated as </w:t>
      </w:r>
      <w:r w:rsidR="00D451CE">
        <w:t>“</w:t>
      </w:r>
      <w:r>
        <w:t>[C1]</w:t>
      </w:r>
      <w:r w:rsidR="00D451CE">
        <w:t>”</w:t>
      </w:r>
      <w:r>
        <w:t xml:space="preserve">, </w:t>
      </w:r>
      <w:r w:rsidR="00D451CE">
        <w:t>“</w:t>
      </w:r>
      <w:r>
        <w:t>[C2]</w:t>
      </w:r>
      <w:r w:rsidR="00D451CE">
        <w:t>”</w:t>
      </w:r>
      <w:r>
        <w:t xml:space="preserve">, </w:t>
      </w:r>
      <w:proofErr w:type="spellStart"/>
      <w:r>
        <w:t>etc</w:t>
      </w:r>
      <w:proofErr w:type="spellEnd"/>
      <w:r>
        <w:t xml:space="preserve"> …, </w:t>
      </w:r>
      <w:r w:rsidRPr="00760FDF">
        <w:t>have been disclosed (in strict confidence) to the EUROCONTROL Project Officer to demonstrate their sourcing and veracity, but may not be reported here due to NDA / confidentiality restrictions.</w:t>
      </w:r>
    </w:p>
    <w:p w14:paraId="024C490A" w14:textId="4B61079D" w:rsidR="00F3513B" w:rsidRDefault="00F3513B" w:rsidP="00F648BF">
      <w:pPr>
        <w:pStyle w:val="BodyText"/>
      </w:pPr>
    </w:p>
    <w:p w14:paraId="4227230C" w14:textId="24288D65" w:rsidR="00F3513B" w:rsidRPr="00B116D2" w:rsidRDefault="007918CA" w:rsidP="007918CA">
      <w:pPr>
        <w:pStyle w:val="Heading2"/>
      </w:pPr>
      <w:r>
        <w:br w:type="column"/>
      </w:r>
      <w:bookmarkStart w:id="53" w:name="_Toc460169023"/>
      <w:r w:rsidR="00F3513B" w:rsidRPr="00B116D2">
        <w:lastRenderedPageBreak/>
        <w:t>Mechanisms</w:t>
      </w:r>
      <w:bookmarkEnd w:id="53"/>
    </w:p>
    <w:p w14:paraId="4D1A9BEB" w14:textId="1E8AED7E" w:rsidR="00EF49CA" w:rsidRDefault="00EF5C74" w:rsidP="0097300D">
      <w:pPr>
        <w:pStyle w:val="Heading3"/>
      </w:pPr>
      <w:bookmarkStart w:id="54" w:name="_Toc460169024"/>
      <w:r w:rsidRPr="001E7257">
        <w:t>Improving sector capacity with ATCO hours</w:t>
      </w:r>
      <w:bookmarkEnd w:id="54"/>
      <w:r w:rsidRPr="00F648BF">
        <w:rPr>
          <w:color w:val="333333"/>
        </w:rPr>
        <w:br/>
      </w:r>
    </w:p>
    <w:p w14:paraId="342C244C" w14:textId="5626D092" w:rsidR="00F648BF" w:rsidRPr="00F648BF" w:rsidRDefault="00F648BF" w:rsidP="00F648BF">
      <w:pPr>
        <w:pStyle w:val="Caption"/>
        <w:keepNext/>
        <w:jc w:val="center"/>
      </w:pPr>
      <w:bookmarkStart w:id="55" w:name="_Toc460169047"/>
      <w:r w:rsidRPr="00596E8D">
        <w:t xml:space="preserve">Table </w:t>
      </w:r>
      <w:r w:rsidRPr="00596E8D">
        <w:fldChar w:fldCharType="begin"/>
      </w:r>
      <w:r w:rsidRPr="00596E8D">
        <w:instrText xml:space="preserve"> SEQ Table \* ARABIC </w:instrText>
      </w:r>
      <w:r w:rsidRPr="00596E8D">
        <w:fldChar w:fldCharType="separate"/>
      </w:r>
      <w:r w:rsidR="00C42F0A">
        <w:rPr>
          <w:noProof/>
        </w:rPr>
        <w:t>8</w:t>
      </w:r>
      <w:r w:rsidRPr="00596E8D">
        <w:fldChar w:fldCharType="end"/>
      </w:r>
      <w:r>
        <w:t>. Mechanism 1 – cost and implementation summary</w:t>
      </w:r>
      <w:bookmarkEnd w:id="55"/>
    </w:p>
    <w:tbl>
      <w:tblPr>
        <w:tblStyle w:val="ScrollTableNormal"/>
        <w:tblW w:w="5000" w:type="pct"/>
        <w:tblLook w:val="0020" w:firstRow="1" w:lastRow="0" w:firstColumn="0" w:lastColumn="0" w:noHBand="0" w:noVBand="0"/>
      </w:tblPr>
      <w:tblGrid>
        <w:gridCol w:w="947"/>
        <w:gridCol w:w="2077"/>
        <w:gridCol w:w="3500"/>
        <w:gridCol w:w="2492"/>
      </w:tblGrid>
      <w:tr w:rsidR="00126F4E" w14:paraId="0D1BA4AF" w14:textId="77777777" w:rsidTr="00126F4E">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Mar>
              <w:top w:w="30" w:type="dxa"/>
              <w:left w:w="30" w:type="dxa"/>
              <w:bottom w:w="20" w:type="dxa"/>
              <w:right w:w="30" w:type="dxa"/>
            </w:tcMar>
          </w:tcPr>
          <w:p w14:paraId="4041A40D" w14:textId="77777777" w:rsidR="00EF5C74" w:rsidRPr="00FA3CD2" w:rsidRDefault="00EF5C74" w:rsidP="0097300D">
            <w:pPr>
              <w:rPr>
                <w:color w:val="auto"/>
                <w:sz w:val="16"/>
                <w:szCs w:val="16"/>
              </w:rPr>
            </w:pPr>
            <w:r w:rsidRPr="00FA3CD2">
              <w:rPr>
                <w:rFonts w:eastAsia="Calibri" w:cs="Times New Roman"/>
                <w:color w:val="auto"/>
                <w:sz w:val="16"/>
                <w:szCs w:val="16"/>
              </w:rPr>
              <w:t>Uptake</w:t>
            </w:r>
          </w:p>
        </w:tc>
        <w:tc>
          <w:tcPr>
            <w:tcW w:w="0" w:type="auto"/>
            <w:gridSpan w:val="2"/>
            <w:shd w:val="clear" w:color="auto" w:fill="auto"/>
            <w:tcMar>
              <w:top w:w="30" w:type="dxa"/>
              <w:left w:w="30" w:type="dxa"/>
              <w:bottom w:w="20" w:type="dxa"/>
              <w:right w:w="30" w:type="dxa"/>
            </w:tcMar>
          </w:tcPr>
          <w:p w14:paraId="313F50FA" w14:textId="77777777" w:rsidR="00EF5C74" w:rsidRPr="00FA3CD2" w:rsidRDefault="00EF5C74" w:rsidP="003276C8">
            <w:pPr>
              <w:jc w:val="center"/>
              <w:rPr>
                <w:color w:val="auto"/>
                <w:sz w:val="16"/>
                <w:szCs w:val="16"/>
              </w:rPr>
            </w:pPr>
            <w:r w:rsidRPr="00FA3CD2">
              <w:rPr>
                <w:rFonts w:eastAsia="Calibri" w:cs="Times New Roman"/>
                <w:color w:val="auto"/>
                <w:sz w:val="16"/>
                <w:szCs w:val="16"/>
              </w:rPr>
              <w:t>Costs</w:t>
            </w:r>
          </w:p>
        </w:tc>
        <w:tc>
          <w:tcPr>
            <w:tcW w:w="0" w:type="auto"/>
            <w:shd w:val="clear" w:color="auto" w:fill="auto"/>
            <w:tcMar>
              <w:top w:w="30" w:type="dxa"/>
              <w:left w:w="30" w:type="dxa"/>
              <w:bottom w:w="20" w:type="dxa"/>
              <w:right w:w="30" w:type="dxa"/>
            </w:tcMar>
          </w:tcPr>
          <w:p w14:paraId="651260E2" w14:textId="77777777" w:rsidR="00EF5C74" w:rsidRPr="00FA3CD2" w:rsidRDefault="00EF5C74" w:rsidP="0097300D">
            <w:pPr>
              <w:rPr>
                <w:color w:val="auto"/>
                <w:sz w:val="16"/>
                <w:szCs w:val="16"/>
              </w:rPr>
            </w:pPr>
            <w:r w:rsidRPr="00FA3CD2">
              <w:rPr>
                <w:rFonts w:eastAsia="Calibri" w:cs="Times New Roman"/>
                <w:color w:val="auto"/>
                <w:sz w:val="16"/>
                <w:szCs w:val="16"/>
              </w:rPr>
              <w:t>Implementation</w:t>
            </w:r>
          </w:p>
        </w:tc>
      </w:tr>
      <w:tr w:rsidR="00126F4E" w14:paraId="3C79731B" w14:textId="77777777" w:rsidTr="00AA5859">
        <w:tc>
          <w:tcPr>
            <w:tcW w:w="0" w:type="auto"/>
            <w:tcMar>
              <w:top w:w="30" w:type="dxa"/>
              <w:left w:w="30" w:type="dxa"/>
              <w:bottom w:w="20" w:type="dxa"/>
              <w:right w:w="30" w:type="dxa"/>
            </w:tcMar>
            <w:vAlign w:val="center"/>
          </w:tcPr>
          <w:p w14:paraId="7889743C" w14:textId="77777777" w:rsidR="00EF5C74" w:rsidRPr="00FA3CD2" w:rsidRDefault="00EF5C74" w:rsidP="00AA5859">
            <w:pPr>
              <w:ind w:left="0"/>
              <w:rPr>
                <w:sz w:val="16"/>
                <w:szCs w:val="16"/>
              </w:rPr>
            </w:pPr>
          </w:p>
        </w:tc>
        <w:tc>
          <w:tcPr>
            <w:tcW w:w="0" w:type="auto"/>
            <w:tcMar>
              <w:top w:w="30" w:type="dxa"/>
              <w:left w:w="30" w:type="dxa"/>
              <w:bottom w:w="20" w:type="dxa"/>
              <w:right w:w="30" w:type="dxa"/>
            </w:tcMar>
            <w:vAlign w:val="center"/>
          </w:tcPr>
          <w:p w14:paraId="4C3D1782" w14:textId="77777777" w:rsidR="00EF5C74" w:rsidRPr="003276C8" w:rsidRDefault="00EF5C74" w:rsidP="00AA5859">
            <w:pPr>
              <w:rPr>
                <w:b/>
                <w:sz w:val="16"/>
                <w:szCs w:val="16"/>
              </w:rPr>
            </w:pPr>
            <w:r w:rsidRPr="003276C8">
              <w:rPr>
                <w:rFonts w:eastAsia="Calibri" w:cs="Times New Roman"/>
                <w:b/>
                <w:sz w:val="16"/>
                <w:szCs w:val="16"/>
              </w:rPr>
              <w:t>Strategic</w:t>
            </w:r>
          </w:p>
        </w:tc>
        <w:tc>
          <w:tcPr>
            <w:tcW w:w="0" w:type="auto"/>
            <w:tcMar>
              <w:top w:w="30" w:type="dxa"/>
              <w:left w:w="30" w:type="dxa"/>
              <w:bottom w:w="20" w:type="dxa"/>
              <w:right w:w="30" w:type="dxa"/>
            </w:tcMar>
            <w:vAlign w:val="center"/>
          </w:tcPr>
          <w:p w14:paraId="5EBBBDDA" w14:textId="77777777" w:rsidR="00EF5C74" w:rsidRPr="003276C8" w:rsidRDefault="00EF5C74" w:rsidP="00AA5859">
            <w:pPr>
              <w:rPr>
                <w:b/>
                <w:sz w:val="16"/>
                <w:szCs w:val="16"/>
              </w:rPr>
            </w:pPr>
            <w:r w:rsidRPr="003276C8">
              <w:rPr>
                <w:rFonts w:eastAsia="Calibri" w:cs="Times New Roman"/>
                <w:b/>
                <w:sz w:val="16"/>
                <w:szCs w:val="16"/>
              </w:rPr>
              <w:t>Tactical</w:t>
            </w:r>
          </w:p>
        </w:tc>
        <w:tc>
          <w:tcPr>
            <w:tcW w:w="0" w:type="auto"/>
            <w:tcMar>
              <w:top w:w="30" w:type="dxa"/>
              <w:left w:w="30" w:type="dxa"/>
              <w:bottom w:w="20" w:type="dxa"/>
              <w:right w:w="30" w:type="dxa"/>
            </w:tcMar>
            <w:vAlign w:val="center"/>
          </w:tcPr>
          <w:p w14:paraId="636F360D" w14:textId="77777777" w:rsidR="00EF5C74" w:rsidRPr="00FA3CD2" w:rsidRDefault="00EF5C74" w:rsidP="00AA5859">
            <w:pPr>
              <w:ind w:left="0"/>
              <w:rPr>
                <w:sz w:val="16"/>
                <w:szCs w:val="16"/>
              </w:rPr>
            </w:pPr>
          </w:p>
        </w:tc>
      </w:tr>
      <w:tr w:rsidR="00126F4E" w14:paraId="2653E1CA" w14:textId="77777777" w:rsidTr="00AA5859">
        <w:tc>
          <w:tcPr>
            <w:tcW w:w="0" w:type="auto"/>
            <w:tcMar>
              <w:top w:w="30" w:type="dxa"/>
              <w:left w:w="30" w:type="dxa"/>
              <w:bottom w:w="20" w:type="dxa"/>
              <w:right w:w="30" w:type="dxa"/>
            </w:tcMar>
            <w:vAlign w:val="center"/>
          </w:tcPr>
          <w:p w14:paraId="1A41993E" w14:textId="77777777" w:rsidR="00EF5C74" w:rsidRPr="003276C8" w:rsidRDefault="00EF5C74" w:rsidP="00AA5859">
            <w:pPr>
              <w:rPr>
                <w:b/>
                <w:sz w:val="16"/>
                <w:szCs w:val="16"/>
              </w:rPr>
            </w:pPr>
            <w:r w:rsidRPr="003276C8">
              <w:rPr>
                <w:rFonts w:eastAsia="Calibri" w:cs="Times New Roman"/>
                <w:b/>
                <w:sz w:val="16"/>
                <w:szCs w:val="16"/>
              </w:rPr>
              <w:t>Baseline</w:t>
            </w:r>
          </w:p>
        </w:tc>
        <w:tc>
          <w:tcPr>
            <w:tcW w:w="0" w:type="auto"/>
            <w:gridSpan w:val="2"/>
            <w:tcMar>
              <w:top w:w="30" w:type="dxa"/>
              <w:left w:w="30" w:type="dxa"/>
              <w:bottom w:w="20" w:type="dxa"/>
              <w:right w:w="30" w:type="dxa"/>
            </w:tcMar>
            <w:vAlign w:val="center"/>
          </w:tcPr>
          <w:p w14:paraId="6C788787" w14:textId="6A574E6E" w:rsidR="00EF5C74" w:rsidRPr="00FA3CD2" w:rsidRDefault="00EF5C74" w:rsidP="00AA5859">
            <w:pPr>
              <w:ind w:left="0"/>
              <w:rPr>
                <w:sz w:val="16"/>
                <w:szCs w:val="16"/>
              </w:rPr>
            </w:pPr>
            <w:r w:rsidRPr="00FA3CD2">
              <w:rPr>
                <w:rFonts w:eastAsia="Calibri" w:cs="Times New Roman"/>
                <w:sz w:val="16"/>
                <w:szCs w:val="16"/>
              </w:rPr>
              <w:t>Not applicable</w:t>
            </w:r>
          </w:p>
        </w:tc>
        <w:tc>
          <w:tcPr>
            <w:tcW w:w="0" w:type="auto"/>
            <w:tcMar>
              <w:top w:w="30" w:type="dxa"/>
              <w:left w:w="30" w:type="dxa"/>
              <w:bottom w:w="20" w:type="dxa"/>
              <w:right w:w="30" w:type="dxa"/>
            </w:tcMar>
            <w:vAlign w:val="center"/>
          </w:tcPr>
          <w:p w14:paraId="595E8938" w14:textId="3FEF1BB6" w:rsidR="00EF5C74" w:rsidRDefault="00126F4E" w:rsidP="00AA5859">
            <w:pPr>
              <w:ind w:left="0"/>
              <w:rPr>
                <w:rFonts w:eastAsia="Calibri" w:cs="Times New Roman"/>
                <w:b/>
                <w:color w:val="4F81BD" w:themeColor="accent1"/>
                <w:sz w:val="20"/>
                <w:szCs w:val="20"/>
              </w:rPr>
            </w:pPr>
            <w:r>
              <w:rPr>
                <w:rFonts w:eastAsia="Calibri" w:cs="Times New Roman"/>
                <w:b/>
                <w:color w:val="4F81BD" w:themeColor="accent1"/>
                <w:sz w:val="20"/>
                <w:szCs w:val="20"/>
              </w:rPr>
              <w:t>No mitigation</w:t>
            </w:r>
          </w:p>
          <w:p w14:paraId="3F6F27BA" w14:textId="5AF9F193" w:rsidR="00026B3A" w:rsidRPr="00026B3A" w:rsidRDefault="00126F4E" w:rsidP="00126F4E">
            <w:pPr>
              <w:ind w:left="0"/>
              <w:jc w:val="both"/>
              <w:rPr>
                <w:sz w:val="16"/>
                <w:szCs w:val="16"/>
              </w:rPr>
            </w:pPr>
            <w:r>
              <w:rPr>
                <w:rFonts w:eastAsia="Calibri" w:cs="Times New Roman"/>
                <w:sz w:val="16"/>
                <w:szCs w:val="16"/>
              </w:rPr>
              <w:t>Delays n</w:t>
            </w:r>
            <w:r w:rsidR="00026B3A" w:rsidRPr="00026B3A">
              <w:rPr>
                <w:rFonts w:eastAsia="Calibri" w:cs="Times New Roman"/>
                <w:sz w:val="16"/>
                <w:szCs w:val="16"/>
              </w:rPr>
              <w:t>ot mitigated by adding additional ATCO resources</w:t>
            </w:r>
            <w:r>
              <w:rPr>
                <w:rFonts w:eastAsia="Calibri" w:cs="Times New Roman"/>
                <w:sz w:val="16"/>
                <w:szCs w:val="16"/>
              </w:rPr>
              <w:t>.</w:t>
            </w:r>
          </w:p>
        </w:tc>
      </w:tr>
      <w:tr w:rsidR="00126F4E" w14:paraId="2AB8FF05" w14:textId="77777777" w:rsidTr="00126F4E">
        <w:tc>
          <w:tcPr>
            <w:tcW w:w="0" w:type="auto"/>
            <w:tcMar>
              <w:top w:w="30" w:type="dxa"/>
              <w:left w:w="30" w:type="dxa"/>
              <w:bottom w:w="20" w:type="dxa"/>
              <w:right w:w="30" w:type="dxa"/>
            </w:tcMar>
            <w:vAlign w:val="center"/>
          </w:tcPr>
          <w:p w14:paraId="7B09C657" w14:textId="77777777" w:rsidR="00EF5C74" w:rsidRPr="003276C8" w:rsidRDefault="00EF5C74" w:rsidP="00AA5859">
            <w:pPr>
              <w:rPr>
                <w:b/>
                <w:sz w:val="16"/>
                <w:szCs w:val="16"/>
              </w:rPr>
            </w:pPr>
            <w:r w:rsidRPr="003276C8">
              <w:rPr>
                <w:rFonts w:eastAsia="Calibri" w:cs="Times New Roman"/>
                <w:b/>
                <w:sz w:val="16"/>
                <w:szCs w:val="16"/>
              </w:rPr>
              <w:t>Early adopters</w:t>
            </w:r>
          </w:p>
        </w:tc>
        <w:tc>
          <w:tcPr>
            <w:tcW w:w="0" w:type="auto"/>
            <w:tcMar>
              <w:top w:w="30" w:type="dxa"/>
              <w:left w:w="30" w:type="dxa"/>
              <w:bottom w:w="20" w:type="dxa"/>
              <w:right w:w="30" w:type="dxa"/>
            </w:tcMar>
            <w:vAlign w:val="center"/>
          </w:tcPr>
          <w:p w14:paraId="410AEE24" w14:textId="77777777" w:rsidR="00EF5C74" w:rsidRPr="00FA3CD2" w:rsidRDefault="00EF5C74" w:rsidP="00AA5859">
            <w:pPr>
              <w:ind w:left="0"/>
              <w:rPr>
                <w:sz w:val="16"/>
                <w:szCs w:val="16"/>
              </w:rPr>
            </w:pPr>
            <w:r w:rsidRPr="00FA3CD2">
              <w:rPr>
                <w:rFonts w:eastAsia="Calibri" w:cs="Times New Roman"/>
                <w:sz w:val="16"/>
                <w:szCs w:val="16"/>
              </w:rPr>
              <w:t>Not applicable</w:t>
            </w:r>
          </w:p>
          <w:p w14:paraId="5B5EC2B4" w14:textId="77777777" w:rsidR="00EF5C74" w:rsidRPr="00FA3CD2" w:rsidRDefault="00EF5C74" w:rsidP="00AA5859">
            <w:pPr>
              <w:ind w:left="360"/>
              <w:rPr>
                <w:sz w:val="16"/>
                <w:szCs w:val="16"/>
              </w:rPr>
            </w:pPr>
          </w:p>
        </w:tc>
        <w:tc>
          <w:tcPr>
            <w:tcW w:w="0" w:type="auto"/>
            <w:vMerge w:val="restart"/>
            <w:tcMar>
              <w:top w:w="30" w:type="dxa"/>
              <w:left w:w="30" w:type="dxa"/>
              <w:bottom w:w="20" w:type="dxa"/>
              <w:right w:w="30" w:type="dxa"/>
            </w:tcMar>
            <w:vAlign w:val="center"/>
          </w:tcPr>
          <w:p w14:paraId="726DD9C2" w14:textId="77777777" w:rsidR="00D27F96" w:rsidRDefault="00D27F96" w:rsidP="00026B3A">
            <w:pPr>
              <w:ind w:left="0"/>
              <w:jc w:val="both"/>
              <w:rPr>
                <w:rFonts w:eastAsia="Calibri" w:cs="Times New Roman"/>
                <w:sz w:val="16"/>
                <w:szCs w:val="16"/>
              </w:rPr>
            </w:pPr>
          </w:p>
          <w:p w14:paraId="58843985" w14:textId="77777777" w:rsidR="00126F4E" w:rsidRDefault="00126F4E" w:rsidP="00026B3A">
            <w:pPr>
              <w:pStyle w:val="BodyText"/>
              <w:ind w:left="0"/>
              <w:rPr>
                <w:sz w:val="16"/>
                <w:szCs w:val="16"/>
              </w:rPr>
            </w:pPr>
          </w:p>
          <w:p w14:paraId="23B61141" w14:textId="77777777" w:rsidR="00126F4E" w:rsidRDefault="00126F4E" w:rsidP="00026B3A">
            <w:pPr>
              <w:pStyle w:val="BodyText"/>
              <w:ind w:left="0"/>
              <w:rPr>
                <w:sz w:val="16"/>
                <w:szCs w:val="16"/>
              </w:rPr>
            </w:pPr>
          </w:p>
          <w:p w14:paraId="31EB5B73" w14:textId="486DFF94" w:rsidR="00EF5C74" w:rsidRPr="00FA3CD2" w:rsidRDefault="00026B3A" w:rsidP="00782682">
            <w:pPr>
              <w:pStyle w:val="BodyText"/>
              <w:ind w:left="0"/>
              <w:rPr>
                <w:sz w:val="16"/>
                <w:szCs w:val="16"/>
              </w:rPr>
            </w:pPr>
            <w:r>
              <w:rPr>
                <w:sz w:val="16"/>
                <w:szCs w:val="16"/>
              </w:rPr>
              <w:t>Full, s</w:t>
            </w:r>
            <w:r w:rsidR="00D27F96" w:rsidRPr="00D27F96">
              <w:rPr>
                <w:sz w:val="16"/>
                <w:szCs w:val="16"/>
              </w:rPr>
              <w:t xml:space="preserve">even-hour </w:t>
            </w:r>
            <w:r>
              <w:rPr>
                <w:sz w:val="16"/>
                <w:szCs w:val="16"/>
              </w:rPr>
              <w:t xml:space="preserve">ATCO </w:t>
            </w:r>
            <w:r w:rsidR="00D27F96" w:rsidRPr="00D27F96">
              <w:rPr>
                <w:sz w:val="16"/>
                <w:szCs w:val="16"/>
              </w:rPr>
              <w:t xml:space="preserve">shifts </w:t>
            </w:r>
            <w:r>
              <w:rPr>
                <w:sz w:val="16"/>
                <w:szCs w:val="16"/>
              </w:rPr>
              <w:t xml:space="preserve">(i.e. not marginal shifts) </w:t>
            </w:r>
            <w:r w:rsidR="00D27F96" w:rsidRPr="00D27F96">
              <w:rPr>
                <w:sz w:val="16"/>
                <w:szCs w:val="16"/>
              </w:rPr>
              <w:t>are used for mitigating r</w:t>
            </w:r>
            <w:r>
              <w:rPr>
                <w:sz w:val="16"/>
                <w:szCs w:val="16"/>
              </w:rPr>
              <w:t>egulations</w:t>
            </w:r>
            <w:r w:rsidR="00D27F96" w:rsidRPr="00D27F96">
              <w:rPr>
                <w:sz w:val="16"/>
                <w:szCs w:val="16"/>
              </w:rPr>
              <w:t xml:space="preserve">. For each ANSP, the average extra ATCO capacity for its airspace is estimated as the difference between the average number of maximum controllers available for each of the airspaces of the ANSP that have more than one configuration, and the average number of controllers used in these airspaces during the period AIRAC 1313 to AIRAC 1413. (See </w:t>
            </w:r>
            <w:r w:rsidR="00D27F96" w:rsidRPr="00D27F96">
              <w:rPr>
                <w:sz w:val="16"/>
                <w:szCs w:val="16"/>
              </w:rPr>
              <w:fldChar w:fldCharType="begin"/>
            </w:r>
            <w:r w:rsidR="00D27F96" w:rsidRPr="00D27F96">
              <w:rPr>
                <w:sz w:val="16"/>
                <w:szCs w:val="16"/>
              </w:rPr>
              <w:instrText xml:space="preserve"> REF _Ref457500691 \h </w:instrText>
            </w:r>
            <w:r w:rsidR="00D27F96">
              <w:rPr>
                <w:sz w:val="16"/>
                <w:szCs w:val="16"/>
              </w:rPr>
              <w:instrText xml:space="preserve"> \* MERGEFORMAT </w:instrText>
            </w:r>
            <w:r w:rsidR="00D27F96" w:rsidRPr="00D27F96">
              <w:rPr>
                <w:sz w:val="16"/>
                <w:szCs w:val="16"/>
              </w:rPr>
            </w:r>
            <w:r w:rsidR="00D27F96" w:rsidRPr="00D27F96">
              <w:rPr>
                <w:sz w:val="16"/>
                <w:szCs w:val="16"/>
              </w:rPr>
              <w:fldChar w:fldCharType="separate"/>
            </w:r>
            <w:r w:rsidR="00C42F0A" w:rsidRPr="00C42F0A">
              <w:rPr>
                <w:sz w:val="16"/>
                <w:szCs w:val="16"/>
              </w:rPr>
              <w:t xml:space="preserve">Table </w:t>
            </w:r>
            <w:r w:rsidR="00C42F0A" w:rsidRPr="00C42F0A">
              <w:rPr>
                <w:noProof/>
                <w:sz w:val="16"/>
                <w:szCs w:val="16"/>
              </w:rPr>
              <w:t>23</w:t>
            </w:r>
            <w:r w:rsidR="00D27F96" w:rsidRPr="00D27F96">
              <w:rPr>
                <w:sz w:val="16"/>
                <w:szCs w:val="16"/>
              </w:rPr>
              <w:fldChar w:fldCharType="end"/>
            </w:r>
            <w:r w:rsidR="00D27F96" w:rsidRPr="00D27F96">
              <w:rPr>
                <w:sz w:val="16"/>
                <w:szCs w:val="16"/>
              </w:rPr>
              <w:t xml:space="preserve"> for data.)</w:t>
            </w:r>
            <w:r w:rsidR="00126F4E">
              <w:rPr>
                <w:sz w:val="16"/>
                <w:szCs w:val="16"/>
              </w:rPr>
              <w:t xml:space="preserve"> </w:t>
            </w:r>
            <w:r>
              <w:rPr>
                <w:rFonts w:eastAsia="Calibri" w:cs="Times New Roman"/>
                <w:sz w:val="16"/>
                <w:szCs w:val="16"/>
              </w:rPr>
              <w:t xml:space="preserve">The ATCO hourly </w:t>
            </w:r>
            <w:r w:rsidR="00D27F96" w:rsidRPr="00FA3CD2">
              <w:rPr>
                <w:rFonts w:eastAsia="Calibri" w:cs="Times New Roman"/>
                <w:sz w:val="16"/>
                <w:szCs w:val="16"/>
              </w:rPr>
              <w:t>cost</w:t>
            </w:r>
            <w:r>
              <w:rPr>
                <w:rFonts w:eastAsia="Calibri" w:cs="Times New Roman"/>
                <w:sz w:val="16"/>
                <w:szCs w:val="16"/>
              </w:rPr>
              <w:t xml:space="preserve">s are sourced from </w:t>
            </w:r>
            <w:r w:rsidR="00D27F96" w:rsidRPr="00FA3CD2">
              <w:rPr>
                <w:rFonts w:eastAsia="Calibri" w:cs="Times New Roman"/>
                <w:sz w:val="16"/>
                <w:szCs w:val="16"/>
              </w:rPr>
              <w:t>EUROCONTROL</w:t>
            </w:r>
            <w:r w:rsidR="00782682">
              <w:rPr>
                <w:rFonts w:eastAsia="Calibri" w:cs="Times New Roman"/>
                <w:sz w:val="16"/>
                <w:szCs w:val="16"/>
                <w:vertAlign w:val="superscript"/>
              </w:rPr>
              <w:t>5</w:t>
            </w:r>
            <w:r w:rsidR="00D27F96">
              <w:rPr>
                <w:rFonts w:eastAsia="Calibri" w:cs="Times New Roman"/>
                <w:sz w:val="16"/>
                <w:szCs w:val="16"/>
              </w:rPr>
              <w:t xml:space="preserve">. </w:t>
            </w:r>
          </w:p>
        </w:tc>
        <w:tc>
          <w:tcPr>
            <w:tcW w:w="0" w:type="auto"/>
            <w:vMerge w:val="restart"/>
            <w:tcMar>
              <w:top w:w="30" w:type="dxa"/>
              <w:left w:w="30" w:type="dxa"/>
              <w:bottom w:w="20" w:type="dxa"/>
              <w:right w:w="30" w:type="dxa"/>
            </w:tcMar>
          </w:tcPr>
          <w:p w14:paraId="7FAB3A4C" w14:textId="3591694E" w:rsidR="003276C8" w:rsidRPr="003276C8" w:rsidRDefault="00126F4E" w:rsidP="00126F4E">
            <w:pPr>
              <w:ind w:left="0"/>
              <w:rPr>
                <w:rFonts w:eastAsia="Calibri" w:cs="Times New Roman"/>
                <w:b/>
                <w:color w:val="4F81BD" w:themeColor="accent1"/>
                <w:sz w:val="20"/>
                <w:szCs w:val="20"/>
              </w:rPr>
            </w:pPr>
            <w:r>
              <w:rPr>
                <w:rFonts w:eastAsia="Calibri" w:cs="Times New Roman"/>
                <w:b/>
                <w:color w:val="4F81BD" w:themeColor="accent1"/>
                <w:sz w:val="20"/>
                <w:szCs w:val="20"/>
              </w:rPr>
              <w:t>Extra ATCO hours added</w:t>
            </w:r>
          </w:p>
          <w:p w14:paraId="4412BF9D" w14:textId="6D17F54A" w:rsidR="00EF5C74" w:rsidRPr="00FA3CD2" w:rsidRDefault="00EF5C74" w:rsidP="00126F4E">
            <w:pPr>
              <w:ind w:left="0"/>
              <w:jc w:val="both"/>
              <w:rPr>
                <w:sz w:val="16"/>
                <w:szCs w:val="16"/>
              </w:rPr>
            </w:pPr>
            <w:r w:rsidRPr="00FA3CD2">
              <w:rPr>
                <w:rFonts w:eastAsia="Calibri" w:cs="Times New Roman"/>
                <w:sz w:val="16"/>
                <w:szCs w:val="16"/>
              </w:rPr>
              <w:t xml:space="preserve">Regulations are </w:t>
            </w:r>
            <w:r w:rsidR="00126F4E">
              <w:rPr>
                <w:rFonts w:eastAsia="Calibri" w:cs="Times New Roman"/>
                <w:sz w:val="16"/>
                <w:szCs w:val="16"/>
              </w:rPr>
              <w:t xml:space="preserve">(partially) averted by </w:t>
            </w:r>
            <w:r w:rsidRPr="00FA3CD2">
              <w:rPr>
                <w:rFonts w:eastAsia="Calibri" w:cs="Times New Roman"/>
                <w:sz w:val="16"/>
                <w:szCs w:val="16"/>
              </w:rPr>
              <w:t xml:space="preserve">implementing </w:t>
            </w:r>
            <w:r w:rsidR="00126F4E">
              <w:rPr>
                <w:rFonts w:eastAsia="Calibri" w:cs="Times New Roman"/>
                <w:sz w:val="16"/>
                <w:szCs w:val="16"/>
              </w:rPr>
              <w:t xml:space="preserve">the </w:t>
            </w:r>
            <w:r w:rsidRPr="00FA3CD2">
              <w:rPr>
                <w:rFonts w:eastAsia="Calibri" w:cs="Times New Roman"/>
                <w:sz w:val="16"/>
                <w:szCs w:val="16"/>
              </w:rPr>
              <w:t>mechanism</w:t>
            </w:r>
            <w:r w:rsidR="0097300D">
              <w:rPr>
                <w:rFonts w:eastAsia="Calibri" w:cs="Times New Roman"/>
                <w:sz w:val="16"/>
                <w:szCs w:val="16"/>
              </w:rPr>
              <w:t>.</w:t>
            </w:r>
            <w:r w:rsidR="0097300D">
              <w:rPr>
                <w:sz w:val="16"/>
                <w:szCs w:val="16"/>
              </w:rPr>
              <w:t xml:space="preserve"> </w:t>
            </w:r>
            <w:r w:rsidRPr="00FA3CD2">
              <w:rPr>
                <w:rFonts w:eastAsia="Calibri" w:cs="Times New Roman"/>
                <w:sz w:val="16"/>
                <w:szCs w:val="16"/>
              </w:rPr>
              <w:t xml:space="preserve">In some cases, flights will get ATFM delay assigned due to re-routing as the capacity of re-routed airspaces might </w:t>
            </w:r>
            <w:r w:rsidR="00126F4E">
              <w:rPr>
                <w:rFonts w:eastAsia="Calibri" w:cs="Times New Roman"/>
                <w:sz w:val="16"/>
                <w:szCs w:val="16"/>
              </w:rPr>
              <w:t xml:space="preserve">also </w:t>
            </w:r>
            <w:r w:rsidRPr="00FA3CD2">
              <w:rPr>
                <w:rFonts w:eastAsia="Calibri" w:cs="Times New Roman"/>
                <w:sz w:val="16"/>
                <w:szCs w:val="16"/>
              </w:rPr>
              <w:t>be c</w:t>
            </w:r>
            <w:r w:rsidR="00126F4E">
              <w:rPr>
                <w:rFonts w:eastAsia="Calibri" w:cs="Times New Roman"/>
                <w:sz w:val="16"/>
                <w:szCs w:val="16"/>
              </w:rPr>
              <w:t>ompromised. This mechanism may also mitigate the latter.</w:t>
            </w:r>
          </w:p>
          <w:p w14:paraId="1E4DD389" w14:textId="77777777" w:rsidR="00EF5C74" w:rsidRPr="00FA3CD2" w:rsidRDefault="00EF5C74" w:rsidP="00126F4E">
            <w:pPr>
              <w:rPr>
                <w:sz w:val="16"/>
                <w:szCs w:val="16"/>
              </w:rPr>
            </w:pPr>
          </w:p>
        </w:tc>
      </w:tr>
      <w:tr w:rsidR="00126F4E" w14:paraId="6D926B94" w14:textId="77777777" w:rsidTr="00126F4E">
        <w:tc>
          <w:tcPr>
            <w:tcW w:w="0" w:type="auto"/>
            <w:tcMar>
              <w:top w:w="30" w:type="dxa"/>
              <w:left w:w="30" w:type="dxa"/>
              <w:bottom w:w="20" w:type="dxa"/>
              <w:right w:w="30" w:type="dxa"/>
            </w:tcMar>
          </w:tcPr>
          <w:p w14:paraId="21D43C98" w14:textId="77777777" w:rsidR="00126F4E" w:rsidRDefault="00126F4E" w:rsidP="00126F4E">
            <w:pPr>
              <w:rPr>
                <w:rFonts w:eastAsia="Calibri" w:cs="Times New Roman"/>
                <w:b/>
                <w:sz w:val="16"/>
                <w:szCs w:val="16"/>
              </w:rPr>
            </w:pPr>
          </w:p>
          <w:p w14:paraId="4A228D30" w14:textId="77777777" w:rsidR="00126F4E" w:rsidRDefault="00126F4E" w:rsidP="00126F4E">
            <w:pPr>
              <w:rPr>
                <w:rFonts w:eastAsia="Calibri" w:cs="Times New Roman"/>
                <w:b/>
                <w:sz w:val="16"/>
                <w:szCs w:val="16"/>
              </w:rPr>
            </w:pPr>
          </w:p>
          <w:p w14:paraId="36167CC6" w14:textId="77777777" w:rsidR="00126F4E" w:rsidRDefault="00126F4E" w:rsidP="00126F4E">
            <w:pPr>
              <w:rPr>
                <w:rFonts w:eastAsia="Calibri" w:cs="Times New Roman"/>
                <w:b/>
                <w:sz w:val="16"/>
                <w:szCs w:val="16"/>
              </w:rPr>
            </w:pPr>
          </w:p>
          <w:p w14:paraId="161C2AE6" w14:textId="50C52482" w:rsidR="00EF5C74" w:rsidRPr="003276C8" w:rsidRDefault="00EF5C74" w:rsidP="00126F4E">
            <w:pPr>
              <w:rPr>
                <w:b/>
                <w:sz w:val="16"/>
                <w:szCs w:val="16"/>
              </w:rPr>
            </w:pPr>
            <w:r w:rsidRPr="003276C8">
              <w:rPr>
                <w:rFonts w:eastAsia="Calibri" w:cs="Times New Roman"/>
                <w:b/>
                <w:sz w:val="16"/>
                <w:szCs w:val="16"/>
              </w:rPr>
              <w:t>Follower</w:t>
            </w:r>
            <w:r w:rsidR="003276C8" w:rsidRPr="003276C8">
              <w:rPr>
                <w:rFonts w:eastAsia="Calibri" w:cs="Times New Roman"/>
                <w:b/>
                <w:sz w:val="16"/>
                <w:szCs w:val="16"/>
              </w:rPr>
              <w:t>s</w:t>
            </w:r>
          </w:p>
        </w:tc>
        <w:tc>
          <w:tcPr>
            <w:tcW w:w="0" w:type="auto"/>
            <w:tcMar>
              <w:top w:w="30" w:type="dxa"/>
              <w:left w:w="30" w:type="dxa"/>
              <w:bottom w:w="20" w:type="dxa"/>
              <w:right w:w="30" w:type="dxa"/>
            </w:tcMar>
          </w:tcPr>
          <w:p w14:paraId="7CF02CB1" w14:textId="0624CB9D" w:rsidR="00EF5C74" w:rsidRPr="00AA5859" w:rsidRDefault="00EF5C74" w:rsidP="00126F4E">
            <w:pPr>
              <w:ind w:left="0"/>
              <w:rPr>
                <w:sz w:val="16"/>
                <w:szCs w:val="16"/>
              </w:rPr>
            </w:pPr>
            <w:r w:rsidRPr="00FA3CD2">
              <w:rPr>
                <w:rFonts w:eastAsia="Calibri" w:cs="Times New Roman"/>
                <w:sz w:val="16"/>
                <w:szCs w:val="16"/>
              </w:rPr>
              <w:t>EUR 1-3M</w:t>
            </w:r>
            <w:r w:rsidR="00026B3A">
              <w:rPr>
                <w:rFonts w:eastAsia="Calibri" w:cs="Times New Roman"/>
                <w:sz w:val="16"/>
                <w:szCs w:val="16"/>
              </w:rPr>
              <w:t>,</w:t>
            </w:r>
            <w:r w:rsidRPr="00FA3CD2">
              <w:rPr>
                <w:rFonts w:eastAsia="Calibri" w:cs="Times New Roman"/>
                <w:sz w:val="16"/>
                <w:szCs w:val="16"/>
              </w:rPr>
              <w:t xml:space="preserve"> based on the maximum number of controllers in operations at</w:t>
            </w:r>
            <w:r w:rsidR="00026B3A">
              <w:rPr>
                <w:rFonts w:eastAsia="Calibri" w:cs="Times New Roman"/>
                <w:sz w:val="16"/>
                <w:szCs w:val="16"/>
              </w:rPr>
              <w:t xml:space="preserve"> the</w:t>
            </w:r>
            <w:r w:rsidRPr="00FA3CD2">
              <w:rPr>
                <w:rFonts w:eastAsia="Calibri" w:cs="Times New Roman"/>
                <w:sz w:val="16"/>
                <w:szCs w:val="16"/>
              </w:rPr>
              <w:t xml:space="preserve"> ANSP during 2014</w:t>
            </w:r>
            <w:r w:rsidR="00FF08FD">
              <w:rPr>
                <w:rStyle w:val="FootnoteReference"/>
                <w:rFonts w:eastAsia="Calibri" w:cs="Times New Roman"/>
                <w:sz w:val="16"/>
                <w:szCs w:val="16"/>
              </w:rPr>
              <w:footnoteReference w:id="6"/>
            </w:r>
            <w:r w:rsidR="003276C8">
              <w:rPr>
                <w:rFonts w:eastAsia="Calibri" w:cs="Times New Roman"/>
                <w:sz w:val="16"/>
                <w:szCs w:val="16"/>
              </w:rPr>
              <w:t>.</w:t>
            </w:r>
            <w:r w:rsidR="00026B3A">
              <w:rPr>
                <w:rFonts w:eastAsia="Calibri" w:cs="Times New Roman"/>
                <w:sz w:val="16"/>
                <w:szCs w:val="16"/>
              </w:rPr>
              <w:t xml:space="preserve"> </w:t>
            </w:r>
            <w:r w:rsidR="00026B3A" w:rsidRPr="00026B3A">
              <w:rPr>
                <w:rFonts w:eastAsia="Calibri" w:cs="Times New Roman"/>
                <w:sz w:val="16"/>
                <w:szCs w:val="16"/>
              </w:rPr>
              <w:t xml:space="preserve">Interpolated using </w:t>
            </w:r>
            <w:r w:rsidR="00026B3A" w:rsidRPr="00026B3A">
              <w:rPr>
                <w:rFonts w:eastAsia="Calibri"/>
                <w:sz w:val="16"/>
                <w:szCs w:val="16"/>
              </w:rPr>
              <w:fldChar w:fldCharType="begin"/>
            </w:r>
            <w:r w:rsidR="00026B3A" w:rsidRPr="00026B3A">
              <w:rPr>
                <w:rFonts w:eastAsia="Calibri" w:cs="Times New Roman"/>
                <w:sz w:val="16"/>
                <w:szCs w:val="16"/>
              </w:rPr>
              <w:instrText xml:space="preserve"> REF _Ref457554466 \h </w:instrText>
            </w:r>
            <w:r w:rsidR="00026B3A">
              <w:rPr>
                <w:rFonts w:eastAsia="Calibri" w:cs="Times New Roman"/>
                <w:sz w:val="16"/>
                <w:szCs w:val="16"/>
              </w:rPr>
              <w:instrText xml:space="preserve"> \* MERGEFORMAT </w:instrText>
            </w:r>
            <w:r w:rsidR="00026B3A" w:rsidRPr="00026B3A">
              <w:rPr>
                <w:rFonts w:eastAsia="Calibri"/>
                <w:sz w:val="16"/>
                <w:szCs w:val="16"/>
              </w:rPr>
            </w:r>
            <w:r w:rsidR="00026B3A" w:rsidRPr="00026B3A">
              <w:rPr>
                <w:rFonts w:eastAsia="Calibri"/>
                <w:sz w:val="16"/>
                <w:szCs w:val="16"/>
              </w:rPr>
              <w:fldChar w:fldCharType="separate"/>
            </w:r>
            <w:r w:rsidR="00C42F0A" w:rsidRPr="00C42F0A">
              <w:rPr>
                <w:sz w:val="16"/>
                <w:szCs w:val="16"/>
              </w:rPr>
              <w:t xml:space="preserve">Figure </w:t>
            </w:r>
            <w:r w:rsidR="00C42F0A" w:rsidRPr="00C42F0A">
              <w:rPr>
                <w:noProof/>
                <w:sz w:val="16"/>
                <w:szCs w:val="16"/>
              </w:rPr>
              <w:t>4</w:t>
            </w:r>
            <w:r w:rsidR="00026B3A" w:rsidRPr="00026B3A">
              <w:rPr>
                <w:rFonts w:eastAsia="Calibri"/>
                <w:sz w:val="16"/>
                <w:szCs w:val="16"/>
              </w:rPr>
              <w:fldChar w:fldCharType="end"/>
            </w:r>
            <w:r w:rsidR="00026B3A">
              <w:rPr>
                <w:rFonts w:eastAsia="Calibri" w:cs="Times New Roman"/>
                <w:sz w:val="16"/>
                <w:szCs w:val="16"/>
              </w:rPr>
              <w:t>, using data sourced from EUROCONTROL (</w:t>
            </w:r>
            <w:r w:rsidR="00026B3A" w:rsidRPr="00026B3A">
              <w:rPr>
                <w:rFonts w:eastAsia="Calibri" w:cs="Times New Roman"/>
                <w:i/>
                <w:sz w:val="16"/>
                <w:szCs w:val="16"/>
              </w:rPr>
              <w:t>ibid</w:t>
            </w:r>
            <w:r w:rsidR="00026B3A">
              <w:rPr>
                <w:rFonts w:eastAsia="Calibri" w:cs="Times New Roman"/>
                <w:sz w:val="16"/>
                <w:szCs w:val="16"/>
              </w:rPr>
              <w:t xml:space="preserve">.) </w:t>
            </w:r>
          </w:p>
        </w:tc>
        <w:tc>
          <w:tcPr>
            <w:tcW w:w="0" w:type="auto"/>
            <w:vMerge/>
            <w:tcMar>
              <w:top w:w="30" w:type="dxa"/>
              <w:left w:w="30" w:type="dxa"/>
              <w:bottom w:w="20" w:type="dxa"/>
              <w:right w:w="30" w:type="dxa"/>
            </w:tcMar>
          </w:tcPr>
          <w:p w14:paraId="24EF6AD4" w14:textId="77777777" w:rsidR="00EF5C74" w:rsidRDefault="00EF5C74" w:rsidP="0097300D">
            <w:pPr>
              <w:ind w:left="0"/>
            </w:pPr>
          </w:p>
        </w:tc>
        <w:tc>
          <w:tcPr>
            <w:tcW w:w="0" w:type="auto"/>
            <w:vMerge/>
            <w:tcMar>
              <w:top w:w="30" w:type="dxa"/>
              <w:left w:w="30" w:type="dxa"/>
              <w:bottom w:w="20" w:type="dxa"/>
              <w:right w:w="30" w:type="dxa"/>
            </w:tcMar>
          </w:tcPr>
          <w:p w14:paraId="0FE2097B" w14:textId="77777777" w:rsidR="00EF5C74" w:rsidRDefault="00EF5C74" w:rsidP="0097300D">
            <w:pPr>
              <w:ind w:left="0"/>
            </w:pPr>
          </w:p>
        </w:tc>
      </w:tr>
    </w:tbl>
    <w:p w14:paraId="024F0ADF" w14:textId="5D774726" w:rsidR="00F648BF" w:rsidRDefault="009359AC" w:rsidP="007918CA">
      <w:pPr>
        <w:jc w:val="center"/>
      </w:pPr>
      <w:r w:rsidRPr="00DC22B9">
        <w:rPr>
          <w:noProof/>
        </w:rPr>
        <w:drawing>
          <wp:anchor distT="0" distB="0" distL="114300" distR="114300" simplePos="0" relativeHeight="251658240" behindDoc="0" locked="0" layoutInCell="1" allowOverlap="1" wp14:anchorId="21281BCE" wp14:editId="5716FF1C">
            <wp:simplePos x="0" y="0"/>
            <wp:positionH relativeFrom="column">
              <wp:posOffset>900430</wp:posOffset>
            </wp:positionH>
            <wp:positionV relativeFrom="paragraph">
              <wp:posOffset>271780</wp:posOffset>
            </wp:positionV>
            <wp:extent cx="3804920" cy="2383155"/>
            <wp:effectExtent l="0" t="0" r="5080" b="0"/>
            <wp:wrapTopAndBottom/>
            <wp:docPr id="100020" name="Picture 100020" descr="/download/attachments/40209117/image2016-7-25%2014%3A26%3A49.png?version=1&amp;modificationDate=1469453209000&amp;api=v2"/>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12"/>
                    <a:stretch>
                      <a:fillRect/>
                    </a:stretch>
                  </pic:blipFill>
                  <pic:spPr>
                    <a:xfrm>
                      <a:off x="0" y="0"/>
                      <a:ext cx="3804920" cy="2383155"/>
                    </a:xfrm>
                    <a:prstGeom prst="rect">
                      <a:avLst/>
                    </a:prstGeom>
                  </pic:spPr>
                </pic:pic>
              </a:graphicData>
            </a:graphic>
            <wp14:sizeRelH relativeFrom="margin">
              <wp14:pctWidth>0</wp14:pctWidth>
            </wp14:sizeRelH>
            <wp14:sizeRelV relativeFrom="margin">
              <wp14:pctHeight>0</wp14:pctHeight>
            </wp14:sizeRelV>
          </wp:anchor>
        </w:drawing>
      </w:r>
    </w:p>
    <w:p w14:paraId="6F602649" w14:textId="5BD42653" w:rsidR="00EF5C74" w:rsidRPr="00126F4E" w:rsidRDefault="00F648BF" w:rsidP="00126F4E">
      <w:pPr>
        <w:pStyle w:val="Caption"/>
        <w:jc w:val="center"/>
      </w:pPr>
      <w:bookmarkStart w:id="56" w:name="_Ref457554466"/>
      <w:bookmarkStart w:id="57" w:name="_Toc460169066"/>
      <w:r w:rsidRPr="00596E8D">
        <w:t xml:space="preserve">Figure </w:t>
      </w:r>
      <w:r w:rsidRPr="00596E8D">
        <w:fldChar w:fldCharType="begin"/>
      </w:r>
      <w:r w:rsidRPr="00596E8D">
        <w:instrText xml:space="preserve"> SEQ Figure \* ARABIC </w:instrText>
      </w:r>
      <w:r w:rsidRPr="00596E8D">
        <w:fldChar w:fldCharType="separate"/>
      </w:r>
      <w:r w:rsidR="00C42F0A">
        <w:rPr>
          <w:noProof/>
        </w:rPr>
        <w:t>4</w:t>
      </w:r>
      <w:r w:rsidRPr="00596E8D">
        <w:fldChar w:fldCharType="end"/>
      </w:r>
      <w:bookmarkEnd w:id="56"/>
      <w:r w:rsidRPr="00596E8D">
        <w:t xml:space="preserve">. </w:t>
      </w:r>
      <w:r w:rsidRPr="00F648BF">
        <w:t>Estimated strategic cost per ANS</w:t>
      </w:r>
      <w:r>
        <w:t>P for improving sector capacity</w:t>
      </w:r>
      <w:bookmarkEnd w:id="57"/>
    </w:p>
    <w:p w14:paraId="471DE6F0" w14:textId="1FA581B9" w:rsidR="00EF5C74" w:rsidRDefault="00EF5C74" w:rsidP="0097300D">
      <w:pPr>
        <w:pStyle w:val="Caption"/>
        <w:keepNext/>
        <w:jc w:val="center"/>
      </w:pPr>
      <w:r>
        <w:rPr>
          <w:rFonts w:eastAsia="Calibri"/>
        </w:rPr>
        <w:tab/>
      </w:r>
      <w:bookmarkStart w:id="58" w:name="_Toc460169048"/>
      <w:r w:rsidR="00F648BF" w:rsidRPr="00596E8D">
        <w:t xml:space="preserve">Table </w:t>
      </w:r>
      <w:r w:rsidR="00F648BF" w:rsidRPr="00596E8D">
        <w:fldChar w:fldCharType="begin"/>
      </w:r>
      <w:r w:rsidR="00F648BF" w:rsidRPr="00596E8D">
        <w:instrText xml:space="preserve"> SEQ Table \* ARABIC </w:instrText>
      </w:r>
      <w:r w:rsidR="00F648BF" w:rsidRPr="00596E8D">
        <w:fldChar w:fldCharType="separate"/>
      </w:r>
      <w:r w:rsidR="00C42F0A">
        <w:rPr>
          <w:noProof/>
        </w:rPr>
        <w:t>9</w:t>
      </w:r>
      <w:r w:rsidR="00F648BF" w:rsidRPr="00596E8D">
        <w:fldChar w:fldCharType="end"/>
      </w:r>
      <w:r w:rsidR="00F648BF">
        <w:t>. Mechanism 1 – stakeholder uptake</w:t>
      </w:r>
      <w:r w:rsidR="0097300D">
        <w:t xml:space="preserve"> summary</w:t>
      </w:r>
      <w:bookmarkEnd w:id="58"/>
      <w:r>
        <w:rPr>
          <w:rFonts w:eastAsia="Calibri"/>
        </w:rPr>
        <w:tab/>
      </w:r>
    </w:p>
    <w:tbl>
      <w:tblPr>
        <w:tblStyle w:val="TableGrid"/>
        <w:tblW w:w="0" w:type="auto"/>
        <w:tblLook w:val="04A0" w:firstRow="1" w:lastRow="0" w:firstColumn="1" w:lastColumn="0" w:noHBand="0" w:noVBand="1"/>
      </w:tblPr>
      <w:tblGrid>
        <w:gridCol w:w="1841"/>
        <w:gridCol w:w="7175"/>
      </w:tblGrid>
      <w:tr w:rsidR="00EF5C74" w14:paraId="77E3D4CE" w14:textId="77777777" w:rsidTr="003276C8">
        <w:tc>
          <w:tcPr>
            <w:tcW w:w="1841" w:type="dxa"/>
            <w:shd w:val="clear" w:color="auto" w:fill="auto"/>
          </w:tcPr>
          <w:p w14:paraId="4E07CB8C" w14:textId="01EDB93C" w:rsidR="00EF5C74" w:rsidRPr="003276C8" w:rsidRDefault="003276C8" w:rsidP="007918CA">
            <w:pPr>
              <w:spacing w:before="120" w:after="120"/>
              <w:rPr>
                <w:b/>
                <w:sz w:val="16"/>
                <w:szCs w:val="16"/>
              </w:rPr>
            </w:pPr>
            <w:r w:rsidRPr="003276C8">
              <w:rPr>
                <w:b/>
                <w:sz w:val="16"/>
                <w:szCs w:val="16"/>
              </w:rPr>
              <w:t>Baseline</w:t>
            </w:r>
          </w:p>
        </w:tc>
        <w:tc>
          <w:tcPr>
            <w:tcW w:w="7175" w:type="dxa"/>
          </w:tcPr>
          <w:p w14:paraId="1C18A0F7" w14:textId="77777777" w:rsidR="00EF5C74" w:rsidRPr="0097300D" w:rsidRDefault="00EF5C74" w:rsidP="007918CA">
            <w:pPr>
              <w:spacing w:before="120" w:after="120"/>
              <w:rPr>
                <w:sz w:val="16"/>
                <w:szCs w:val="16"/>
              </w:rPr>
            </w:pPr>
            <w:r w:rsidRPr="0097300D">
              <w:rPr>
                <w:sz w:val="16"/>
                <w:szCs w:val="16"/>
              </w:rPr>
              <w:t>None</w:t>
            </w:r>
          </w:p>
        </w:tc>
      </w:tr>
      <w:tr w:rsidR="00EF5C74" w14:paraId="20EC90F7" w14:textId="77777777" w:rsidTr="003276C8">
        <w:tc>
          <w:tcPr>
            <w:tcW w:w="1841" w:type="dxa"/>
            <w:shd w:val="clear" w:color="auto" w:fill="auto"/>
          </w:tcPr>
          <w:p w14:paraId="7A67E210" w14:textId="43A51758" w:rsidR="00EF5C74" w:rsidRPr="003276C8" w:rsidRDefault="003276C8" w:rsidP="007918CA">
            <w:pPr>
              <w:spacing w:before="120" w:after="120"/>
              <w:rPr>
                <w:b/>
                <w:sz w:val="16"/>
                <w:szCs w:val="16"/>
              </w:rPr>
            </w:pPr>
            <w:r w:rsidRPr="003276C8">
              <w:rPr>
                <w:b/>
                <w:sz w:val="16"/>
                <w:szCs w:val="16"/>
              </w:rPr>
              <w:t>Early adopters</w:t>
            </w:r>
          </w:p>
        </w:tc>
        <w:tc>
          <w:tcPr>
            <w:tcW w:w="7175" w:type="dxa"/>
          </w:tcPr>
          <w:p w14:paraId="7E586A22" w14:textId="419B6EC4" w:rsidR="00EF5C74" w:rsidRPr="0097300D" w:rsidRDefault="00EF5C74" w:rsidP="007918CA">
            <w:pPr>
              <w:spacing w:before="120" w:after="120"/>
              <w:rPr>
                <w:sz w:val="16"/>
                <w:szCs w:val="16"/>
              </w:rPr>
            </w:pPr>
            <w:r w:rsidRPr="0097300D">
              <w:rPr>
                <w:rFonts w:eastAsia="Calibri"/>
                <w:sz w:val="16"/>
                <w:szCs w:val="16"/>
              </w:rPr>
              <w:t>MUAC</w:t>
            </w:r>
            <w:r w:rsidRPr="0097300D">
              <w:rPr>
                <w:sz w:val="16"/>
                <w:szCs w:val="16"/>
              </w:rPr>
              <w:t xml:space="preserve">, </w:t>
            </w:r>
            <w:r w:rsidRPr="0097300D">
              <w:rPr>
                <w:rFonts w:eastAsia="Calibri"/>
                <w:sz w:val="16"/>
                <w:szCs w:val="16"/>
              </w:rPr>
              <w:t>Poland (EP)</w:t>
            </w:r>
          </w:p>
        </w:tc>
      </w:tr>
      <w:tr w:rsidR="00EF5C74" w14:paraId="26B38050" w14:textId="77777777" w:rsidTr="003276C8">
        <w:trPr>
          <w:trHeight w:val="70"/>
        </w:trPr>
        <w:tc>
          <w:tcPr>
            <w:tcW w:w="1841" w:type="dxa"/>
            <w:shd w:val="clear" w:color="auto" w:fill="auto"/>
          </w:tcPr>
          <w:p w14:paraId="2E821BE3" w14:textId="37680421" w:rsidR="00EF5C74" w:rsidRPr="003276C8" w:rsidRDefault="00EF5C74" w:rsidP="007918CA">
            <w:pPr>
              <w:spacing w:before="120" w:after="120"/>
              <w:rPr>
                <w:b/>
                <w:sz w:val="16"/>
                <w:szCs w:val="16"/>
              </w:rPr>
            </w:pPr>
            <w:r w:rsidRPr="003276C8">
              <w:rPr>
                <w:rFonts w:eastAsia="Calibri"/>
                <w:b/>
                <w:sz w:val="16"/>
                <w:szCs w:val="16"/>
              </w:rPr>
              <w:t>Followers</w:t>
            </w:r>
          </w:p>
        </w:tc>
        <w:tc>
          <w:tcPr>
            <w:tcW w:w="7175" w:type="dxa"/>
          </w:tcPr>
          <w:p w14:paraId="5074AA3B" w14:textId="77777777" w:rsidR="00EF5C74" w:rsidRPr="0097300D" w:rsidRDefault="00EF5C74" w:rsidP="007918CA">
            <w:pPr>
              <w:spacing w:before="120" w:after="120"/>
              <w:rPr>
                <w:sz w:val="16"/>
                <w:szCs w:val="16"/>
              </w:rPr>
            </w:pPr>
            <w:r w:rsidRPr="0097300D">
              <w:rPr>
                <w:sz w:val="16"/>
                <w:szCs w:val="16"/>
              </w:rPr>
              <w:t>Germany (ED), Greece (LG)</w:t>
            </w:r>
            <w:r w:rsidRPr="0097300D">
              <w:rPr>
                <w:rFonts w:eastAsia="Calibri"/>
                <w:sz w:val="16"/>
                <w:szCs w:val="16"/>
              </w:rPr>
              <w:t xml:space="preserve">, </w:t>
            </w:r>
            <w:r w:rsidRPr="0097300D">
              <w:rPr>
                <w:sz w:val="16"/>
                <w:szCs w:val="16"/>
              </w:rPr>
              <w:t>Portugal (LP)</w:t>
            </w:r>
            <w:r w:rsidRPr="0097300D">
              <w:rPr>
                <w:rFonts w:eastAsia="Calibri"/>
                <w:sz w:val="16"/>
                <w:szCs w:val="16"/>
              </w:rPr>
              <w:t xml:space="preserve">, </w:t>
            </w:r>
            <w:r w:rsidRPr="0097300D">
              <w:rPr>
                <w:sz w:val="16"/>
                <w:szCs w:val="16"/>
              </w:rPr>
              <w:t>Cyprus (LC)</w:t>
            </w:r>
          </w:p>
        </w:tc>
      </w:tr>
    </w:tbl>
    <w:p w14:paraId="4F4E3F99" w14:textId="07C063DD" w:rsidR="00EF5C74" w:rsidRDefault="00EF5C74" w:rsidP="00EF5C74"/>
    <w:p w14:paraId="60149773" w14:textId="58D522C0" w:rsidR="00F648BF" w:rsidRPr="001E7257" w:rsidRDefault="00EF5C74" w:rsidP="00F648BF">
      <w:pPr>
        <w:pStyle w:val="Heading3"/>
      </w:pPr>
      <w:bookmarkStart w:id="59" w:name="_Toc460169025"/>
      <w:r w:rsidRPr="001E7257">
        <w:lastRenderedPageBreak/>
        <w:t>Dynamic cost indexing</w:t>
      </w:r>
      <w:bookmarkEnd w:id="59"/>
    </w:p>
    <w:p w14:paraId="3D1FBDAB" w14:textId="429EFAC4" w:rsidR="00F648BF" w:rsidRPr="00F648BF" w:rsidRDefault="00F648BF" w:rsidP="00F648BF">
      <w:pPr>
        <w:pStyle w:val="Caption"/>
        <w:keepNext/>
        <w:jc w:val="center"/>
      </w:pPr>
      <w:bookmarkStart w:id="60" w:name="_Toc460169049"/>
      <w:r w:rsidRPr="00596E8D">
        <w:t xml:space="preserve">Table </w:t>
      </w:r>
      <w:r w:rsidRPr="00596E8D">
        <w:fldChar w:fldCharType="begin"/>
      </w:r>
      <w:r w:rsidRPr="00596E8D">
        <w:instrText xml:space="preserve"> SEQ Table \* ARABIC </w:instrText>
      </w:r>
      <w:r w:rsidRPr="00596E8D">
        <w:fldChar w:fldCharType="separate"/>
      </w:r>
      <w:r w:rsidR="00C42F0A">
        <w:rPr>
          <w:noProof/>
        </w:rPr>
        <w:t>10</w:t>
      </w:r>
      <w:r w:rsidRPr="00596E8D">
        <w:fldChar w:fldCharType="end"/>
      </w:r>
      <w:r>
        <w:t>. Mechanism 2 – cost and implementation summary</w:t>
      </w:r>
      <w:bookmarkEnd w:id="60"/>
    </w:p>
    <w:tbl>
      <w:tblPr>
        <w:tblStyle w:val="ScrollTableNormal"/>
        <w:tblW w:w="5000" w:type="pct"/>
        <w:tblLook w:val="0020" w:firstRow="1" w:lastRow="0" w:firstColumn="0" w:lastColumn="0" w:noHBand="0" w:noVBand="0"/>
      </w:tblPr>
      <w:tblGrid>
        <w:gridCol w:w="951"/>
        <w:gridCol w:w="3301"/>
        <w:gridCol w:w="929"/>
        <w:gridCol w:w="3835"/>
      </w:tblGrid>
      <w:tr w:rsidR="00563DC5" w14:paraId="1638E4D6" w14:textId="77777777" w:rsidTr="00D22512">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Mar>
              <w:top w:w="30" w:type="dxa"/>
              <w:left w:w="30" w:type="dxa"/>
              <w:bottom w:w="20" w:type="dxa"/>
              <w:right w:w="30" w:type="dxa"/>
            </w:tcMar>
          </w:tcPr>
          <w:p w14:paraId="73B19517" w14:textId="77777777" w:rsidR="003276C8" w:rsidRPr="00FA3CD2" w:rsidRDefault="003276C8" w:rsidP="0097300D">
            <w:pPr>
              <w:rPr>
                <w:color w:val="auto"/>
                <w:sz w:val="16"/>
                <w:szCs w:val="16"/>
              </w:rPr>
            </w:pPr>
            <w:r w:rsidRPr="00FA3CD2">
              <w:rPr>
                <w:rFonts w:eastAsia="Calibri" w:cs="Times New Roman"/>
                <w:color w:val="auto"/>
                <w:sz w:val="16"/>
                <w:szCs w:val="16"/>
              </w:rPr>
              <w:t>Uptake</w:t>
            </w:r>
          </w:p>
        </w:tc>
        <w:tc>
          <w:tcPr>
            <w:tcW w:w="0" w:type="auto"/>
            <w:gridSpan w:val="2"/>
            <w:shd w:val="clear" w:color="auto" w:fill="auto"/>
            <w:tcMar>
              <w:top w:w="30" w:type="dxa"/>
              <w:left w:w="30" w:type="dxa"/>
              <w:bottom w:w="20" w:type="dxa"/>
              <w:right w:w="30" w:type="dxa"/>
            </w:tcMar>
          </w:tcPr>
          <w:p w14:paraId="7A3ACBF0" w14:textId="1145C829" w:rsidR="003276C8" w:rsidRPr="00FA3CD2" w:rsidRDefault="003276C8" w:rsidP="003276C8">
            <w:pPr>
              <w:jc w:val="center"/>
              <w:rPr>
                <w:color w:val="auto"/>
                <w:sz w:val="16"/>
                <w:szCs w:val="16"/>
              </w:rPr>
            </w:pPr>
            <w:r w:rsidRPr="00FA3CD2">
              <w:rPr>
                <w:rFonts w:eastAsia="Calibri" w:cs="Times New Roman"/>
                <w:color w:val="auto"/>
                <w:sz w:val="16"/>
                <w:szCs w:val="16"/>
              </w:rPr>
              <w:t>Cost</w:t>
            </w:r>
            <w:r>
              <w:rPr>
                <w:rFonts w:eastAsia="Calibri" w:cs="Times New Roman"/>
                <w:color w:val="auto"/>
                <w:sz w:val="16"/>
                <w:szCs w:val="16"/>
              </w:rPr>
              <w:t>s</w:t>
            </w:r>
          </w:p>
        </w:tc>
        <w:tc>
          <w:tcPr>
            <w:tcW w:w="0" w:type="auto"/>
            <w:shd w:val="clear" w:color="auto" w:fill="auto"/>
            <w:tcMar>
              <w:top w:w="30" w:type="dxa"/>
              <w:left w:w="30" w:type="dxa"/>
              <w:bottom w:w="20" w:type="dxa"/>
              <w:right w:w="30" w:type="dxa"/>
            </w:tcMar>
          </w:tcPr>
          <w:p w14:paraId="3CAEBA96" w14:textId="77777777" w:rsidR="003276C8" w:rsidRPr="00FA3CD2" w:rsidRDefault="003276C8" w:rsidP="0097300D">
            <w:pPr>
              <w:rPr>
                <w:color w:val="auto"/>
                <w:sz w:val="16"/>
                <w:szCs w:val="16"/>
              </w:rPr>
            </w:pPr>
            <w:r w:rsidRPr="00FA3CD2">
              <w:rPr>
                <w:rFonts w:eastAsia="Calibri" w:cs="Times New Roman"/>
                <w:color w:val="auto"/>
                <w:sz w:val="16"/>
                <w:szCs w:val="16"/>
              </w:rPr>
              <w:t>Implementation</w:t>
            </w:r>
          </w:p>
        </w:tc>
      </w:tr>
      <w:tr w:rsidR="00563DC5" w14:paraId="33F86391" w14:textId="77777777" w:rsidTr="0097300D">
        <w:tc>
          <w:tcPr>
            <w:tcW w:w="0" w:type="auto"/>
            <w:tcMar>
              <w:top w:w="30" w:type="dxa"/>
              <w:left w:w="30" w:type="dxa"/>
              <w:bottom w:w="20" w:type="dxa"/>
              <w:right w:w="30" w:type="dxa"/>
            </w:tcMar>
          </w:tcPr>
          <w:p w14:paraId="1FAF9F24" w14:textId="77777777" w:rsidR="00EF5C74" w:rsidRPr="00FA3CD2" w:rsidRDefault="00EF5C74" w:rsidP="0097300D">
            <w:pPr>
              <w:ind w:left="0"/>
              <w:rPr>
                <w:sz w:val="16"/>
                <w:szCs w:val="16"/>
              </w:rPr>
            </w:pPr>
          </w:p>
        </w:tc>
        <w:tc>
          <w:tcPr>
            <w:tcW w:w="0" w:type="auto"/>
            <w:tcMar>
              <w:top w:w="30" w:type="dxa"/>
              <w:left w:w="30" w:type="dxa"/>
              <w:bottom w:w="20" w:type="dxa"/>
              <w:right w:w="30" w:type="dxa"/>
            </w:tcMar>
          </w:tcPr>
          <w:p w14:paraId="2F78E0CD" w14:textId="77777777" w:rsidR="00EF5C74" w:rsidRPr="003276C8" w:rsidRDefault="00EF5C74" w:rsidP="0097300D">
            <w:pPr>
              <w:rPr>
                <w:b/>
                <w:sz w:val="16"/>
                <w:szCs w:val="16"/>
              </w:rPr>
            </w:pPr>
            <w:r w:rsidRPr="003276C8">
              <w:rPr>
                <w:rFonts w:eastAsia="Calibri" w:cs="Times New Roman"/>
                <w:b/>
                <w:sz w:val="16"/>
                <w:szCs w:val="16"/>
              </w:rPr>
              <w:t>Strategic</w:t>
            </w:r>
          </w:p>
        </w:tc>
        <w:tc>
          <w:tcPr>
            <w:tcW w:w="0" w:type="auto"/>
            <w:tcMar>
              <w:top w:w="30" w:type="dxa"/>
              <w:left w:w="30" w:type="dxa"/>
              <w:bottom w:w="20" w:type="dxa"/>
              <w:right w:w="30" w:type="dxa"/>
            </w:tcMar>
          </w:tcPr>
          <w:p w14:paraId="4B54DF34" w14:textId="77777777" w:rsidR="00EF5C74" w:rsidRPr="003276C8" w:rsidRDefault="00EF5C74" w:rsidP="0097300D">
            <w:pPr>
              <w:rPr>
                <w:b/>
                <w:sz w:val="16"/>
                <w:szCs w:val="16"/>
              </w:rPr>
            </w:pPr>
            <w:r w:rsidRPr="003276C8">
              <w:rPr>
                <w:rFonts w:eastAsia="Calibri" w:cs="Times New Roman"/>
                <w:b/>
                <w:sz w:val="16"/>
                <w:szCs w:val="16"/>
              </w:rPr>
              <w:t>Tactical</w:t>
            </w:r>
          </w:p>
        </w:tc>
        <w:tc>
          <w:tcPr>
            <w:tcW w:w="0" w:type="auto"/>
            <w:tcMar>
              <w:top w:w="30" w:type="dxa"/>
              <w:left w:w="30" w:type="dxa"/>
              <w:bottom w:w="20" w:type="dxa"/>
              <w:right w:w="30" w:type="dxa"/>
            </w:tcMar>
          </w:tcPr>
          <w:p w14:paraId="1203B9B7" w14:textId="77777777" w:rsidR="00EF5C74" w:rsidRPr="00FA3CD2" w:rsidRDefault="00EF5C74" w:rsidP="0097300D">
            <w:pPr>
              <w:ind w:left="0"/>
              <w:rPr>
                <w:sz w:val="16"/>
                <w:szCs w:val="16"/>
              </w:rPr>
            </w:pPr>
          </w:p>
        </w:tc>
      </w:tr>
      <w:tr w:rsidR="00563DC5" w14:paraId="2431C24B" w14:textId="77777777" w:rsidTr="00563DC5">
        <w:tc>
          <w:tcPr>
            <w:tcW w:w="0" w:type="auto"/>
            <w:tcMar>
              <w:top w:w="30" w:type="dxa"/>
              <w:left w:w="30" w:type="dxa"/>
              <w:bottom w:w="20" w:type="dxa"/>
              <w:right w:w="30" w:type="dxa"/>
            </w:tcMar>
            <w:vAlign w:val="center"/>
          </w:tcPr>
          <w:p w14:paraId="5B109375" w14:textId="77777777" w:rsidR="00EF5C74" w:rsidRPr="003276C8" w:rsidRDefault="00EF5C74" w:rsidP="00563DC5">
            <w:pPr>
              <w:rPr>
                <w:b/>
                <w:sz w:val="16"/>
                <w:szCs w:val="16"/>
              </w:rPr>
            </w:pPr>
            <w:r w:rsidRPr="003276C8">
              <w:rPr>
                <w:rFonts w:eastAsia="Calibri" w:cs="Times New Roman"/>
                <w:b/>
                <w:sz w:val="16"/>
                <w:szCs w:val="16"/>
              </w:rPr>
              <w:t>Baseline</w:t>
            </w:r>
          </w:p>
        </w:tc>
        <w:tc>
          <w:tcPr>
            <w:tcW w:w="0" w:type="auto"/>
            <w:gridSpan w:val="2"/>
            <w:tcMar>
              <w:top w:w="30" w:type="dxa"/>
              <w:left w:w="30" w:type="dxa"/>
              <w:bottom w:w="20" w:type="dxa"/>
              <w:right w:w="30" w:type="dxa"/>
            </w:tcMar>
            <w:vAlign w:val="center"/>
          </w:tcPr>
          <w:p w14:paraId="617663EC" w14:textId="11A4C77E" w:rsidR="00EF5C74" w:rsidRPr="00FA3CD2" w:rsidRDefault="00EF5C74" w:rsidP="00563DC5">
            <w:pPr>
              <w:ind w:left="0"/>
              <w:rPr>
                <w:sz w:val="16"/>
                <w:szCs w:val="16"/>
              </w:rPr>
            </w:pPr>
            <w:r w:rsidRPr="00FA3CD2">
              <w:rPr>
                <w:rFonts w:eastAsia="Calibri" w:cs="Times New Roman"/>
                <w:sz w:val="16"/>
                <w:szCs w:val="16"/>
              </w:rPr>
              <w:t>Not applicable</w:t>
            </w:r>
          </w:p>
        </w:tc>
        <w:tc>
          <w:tcPr>
            <w:tcW w:w="0" w:type="auto"/>
            <w:tcMar>
              <w:top w:w="30" w:type="dxa"/>
              <w:left w:w="30" w:type="dxa"/>
              <w:bottom w:w="20" w:type="dxa"/>
              <w:right w:w="30" w:type="dxa"/>
            </w:tcMar>
          </w:tcPr>
          <w:p w14:paraId="4B5D7DE7" w14:textId="62132638" w:rsidR="009359AC" w:rsidRDefault="009359AC" w:rsidP="009359AC">
            <w:pPr>
              <w:ind w:left="0"/>
              <w:rPr>
                <w:rFonts w:eastAsia="Calibri" w:cs="Times New Roman"/>
                <w:b/>
                <w:color w:val="4F81BD" w:themeColor="accent1"/>
                <w:sz w:val="20"/>
                <w:szCs w:val="20"/>
              </w:rPr>
            </w:pPr>
            <w:r w:rsidRPr="009359AC">
              <w:rPr>
                <w:rFonts w:eastAsia="Calibri" w:cs="Times New Roman"/>
                <w:b/>
                <w:color w:val="4F81BD" w:themeColor="accent1"/>
                <w:sz w:val="20"/>
                <w:szCs w:val="20"/>
              </w:rPr>
              <w:t>Basic ‘rule of thumb’</w:t>
            </w:r>
          </w:p>
          <w:p w14:paraId="72117E93" w14:textId="1EF6F16B" w:rsidR="00EF5C74" w:rsidRPr="00FA3CD2" w:rsidRDefault="009359AC" w:rsidP="00D22512">
            <w:pPr>
              <w:ind w:left="0"/>
              <w:jc w:val="both"/>
              <w:rPr>
                <w:sz w:val="16"/>
                <w:szCs w:val="16"/>
              </w:rPr>
            </w:pPr>
            <w:r w:rsidRPr="009359AC">
              <w:rPr>
                <w:rFonts w:eastAsia="Calibri" w:cs="Times New Roman"/>
                <w:color w:val="000000"/>
                <w:sz w:val="16"/>
                <w:szCs w:val="16"/>
              </w:rPr>
              <w:t>10% of flights implement basic 'rules of thumb' to recover as much delay as possible when delay exceeds 15 minutes. This recovery will be bounded by a maximum extra fuel burn, to avoid excessive consumption. This basic rule applies anywhere in the network and for all airlines, except for flights of less than 60 minutes, that don't have the time to recover any significant delay.</w:t>
            </w:r>
          </w:p>
        </w:tc>
      </w:tr>
      <w:tr w:rsidR="00563DC5" w14:paraId="72C006C1" w14:textId="77777777" w:rsidTr="00563DC5">
        <w:tc>
          <w:tcPr>
            <w:tcW w:w="0" w:type="auto"/>
            <w:tcMar>
              <w:top w:w="30" w:type="dxa"/>
              <w:left w:w="30" w:type="dxa"/>
              <w:bottom w:w="20" w:type="dxa"/>
              <w:right w:w="30" w:type="dxa"/>
            </w:tcMar>
            <w:vAlign w:val="center"/>
          </w:tcPr>
          <w:p w14:paraId="23F77883" w14:textId="77777777" w:rsidR="00EF5C74" w:rsidRPr="005467CB" w:rsidRDefault="00EF5C74" w:rsidP="00563DC5">
            <w:pPr>
              <w:rPr>
                <w:b/>
                <w:sz w:val="16"/>
                <w:szCs w:val="16"/>
              </w:rPr>
            </w:pPr>
            <w:r w:rsidRPr="005467CB">
              <w:rPr>
                <w:rFonts w:eastAsia="Calibri" w:cs="Times New Roman"/>
                <w:b/>
                <w:sz w:val="16"/>
                <w:szCs w:val="16"/>
              </w:rPr>
              <w:t>Early adopters</w:t>
            </w:r>
          </w:p>
        </w:tc>
        <w:tc>
          <w:tcPr>
            <w:tcW w:w="0" w:type="auto"/>
            <w:tcMar>
              <w:top w:w="30" w:type="dxa"/>
              <w:left w:w="30" w:type="dxa"/>
              <w:bottom w:w="20" w:type="dxa"/>
              <w:right w:w="30" w:type="dxa"/>
            </w:tcMar>
            <w:vAlign w:val="center"/>
          </w:tcPr>
          <w:p w14:paraId="2525B4CD" w14:textId="77777777" w:rsidR="00D22512" w:rsidRPr="005467CB" w:rsidRDefault="00EF5C74" w:rsidP="00563DC5">
            <w:pPr>
              <w:ind w:left="0"/>
              <w:jc w:val="both"/>
              <w:rPr>
                <w:rFonts w:eastAsia="Calibri" w:cs="Times New Roman"/>
                <w:sz w:val="16"/>
                <w:szCs w:val="16"/>
              </w:rPr>
            </w:pPr>
            <w:r w:rsidRPr="005467CB">
              <w:rPr>
                <w:rFonts w:eastAsia="Calibri" w:cs="Times New Roman"/>
                <w:sz w:val="16"/>
                <w:szCs w:val="16"/>
              </w:rPr>
              <w:t>Cost</w:t>
            </w:r>
            <w:r w:rsidR="003276C8" w:rsidRPr="005467CB">
              <w:rPr>
                <w:rFonts w:eastAsia="Calibri" w:cs="Times New Roman"/>
                <w:sz w:val="16"/>
                <w:szCs w:val="16"/>
              </w:rPr>
              <w:t xml:space="preserve"> of crew training regarding new procedures for DCI: c</w:t>
            </w:r>
            <w:r w:rsidRPr="005467CB">
              <w:rPr>
                <w:rFonts w:eastAsia="Calibri" w:cs="Times New Roman"/>
                <w:sz w:val="16"/>
                <w:szCs w:val="16"/>
              </w:rPr>
              <w:t>ost proportional to the number of pilots per aircraft x aircraft in the fleet that will perform DCI x hours of training required (2 hours) per pilot x cost of crew per hour.</w:t>
            </w:r>
            <w:r w:rsidRPr="005467CB">
              <w:rPr>
                <w:rFonts w:eastAsia="Calibri" w:cs="Times New Roman"/>
                <w:sz w:val="16"/>
                <w:szCs w:val="16"/>
              </w:rPr>
              <w:br/>
            </w:r>
          </w:p>
          <w:p w14:paraId="3C850903" w14:textId="3FFB6831" w:rsidR="00EF5C74" w:rsidRPr="005467CB" w:rsidRDefault="00EF5C74" w:rsidP="00D22512">
            <w:pPr>
              <w:ind w:left="0"/>
              <w:jc w:val="both"/>
              <w:rPr>
                <w:rFonts w:eastAsia="Calibri" w:cs="Times New Roman"/>
                <w:sz w:val="16"/>
                <w:szCs w:val="16"/>
              </w:rPr>
            </w:pPr>
            <w:r w:rsidRPr="005467CB">
              <w:rPr>
                <w:rFonts w:eastAsia="Calibri" w:cs="Times New Roman"/>
                <w:sz w:val="16"/>
                <w:szCs w:val="16"/>
              </w:rPr>
              <w:br/>
              <w:t>It is considered that Class 2 EF</w:t>
            </w:r>
            <w:r w:rsidR="00563DC5" w:rsidRPr="005467CB">
              <w:rPr>
                <w:rFonts w:eastAsia="Calibri" w:cs="Times New Roman"/>
                <w:sz w:val="16"/>
                <w:szCs w:val="16"/>
              </w:rPr>
              <w:t xml:space="preserve">Bs are required to operate DCI. </w:t>
            </w:r>
            <w:r w:rsidR="003276C8" w:rsidRPr="005467CB">
              <w:rPr>
                <w:rFonts w:eastAsia="Calibri" w:cs="Times New Roman"/>
                <w:sz w:val="16"/>
                <w:szCs w:val="16"/>
              </w:rPr>
              <w:t>It is very difficult to estimate market data, but b</w:t>
            </w:r>
            <w:r w:rsidRPr="005467CB">
              <w:rPr>
                <w:rFonts w:eastAsia="Calibri" w:cs="Times New Roman"/>
                <w:sz w:val="16"/>
                <w:szCs w:val="16"/>
              </w:rPr>
              <w:t>ased on expert i</w:t>
            </w:r>
            <w:r w:rsidR="003276C8" w:rsidRPr="005467CB">
              <w:rPr>
                <w:rFonts w:eastAsia="Calibri" w:cs="Times New Roman"/>
                <w:sz w:val="16"/>
                <w:szCs w:val="16"/>
              </w:rPr>
              <w:t>ndustry consultation</w:t>
            </w:r>
            <w:r w:rsidR="00563DC5" w:rsidRPr="005467CB">
              <w:rPr>
                <w:rFonts w:eastAsia="Calibri" w:cs="Times New Roman"/>
                <w:sz w:val="16"/>
                <w:szCs w:val="16"/>
              </w:rPr>
              <w:t xml:space="preserve">, an even distribution of current EFB uptake by AOs </w:t>
            </w:r>
            <w:r w:rsidRPr="005467CB">
              <w:rPr>
                <w:rFonts w:eastAsia="Calibri" w:cs="Times New Roman"/>
                <w:sz w:val="16"/>
                <w:szCs w:val="16"/>
              </w:rPr>
              <w:t>is considered</w:t>
            </w:r>
            <w:r w:rsidR="00563DC5" w:rsidRPr="005467CB">
              <w:rPr>
                <w:rFonts w:eastAsia="Calibri" w:cs="Times New Roman"/>
                <w:sz w:val="16"/>
                <w:szCs w:val="16"/>
              </w:rPr>
              <w:t xml:space="preserve">, with 50% of </w:t>
            </w:r>
            <w:r w:rsidRPr="005467CB">
              <w:rPr>
                <w:rFonts w:eastAsia="Calibri" w:cs="Times New Roman"/>
                <w:sz w:val="16"/>
                <w:szCs w:val="16"/>
              </w:rPr>
              <w:t xml:space="preserve">aircraft </w:t>
            </w:r>
            <w:r w:rsidR="00563DC5" w:rsidRPr="005467CB">
              <w:rPr>
                <w:rFonts w:eastAsia="Calibri" w:cs="Times New Roman"/>
                <w:sz w:val="16"/>
                <w:szCs w:val="16"/>
              </w:rPr>
              <w:t xml:space="preserve">currently equipped with Class 1 EFBs, 40% with Class 2 </w:t>
            </w:r>
            <w:r w:rsidRPr="005467CB">
              <w:rPr>
                <w:rFonts w:eastAsia="Calibri" w:cs="Times New Roman"/>
                <w:sz w:val="16"/>
                <w:szCs w:val="16"/>
              </w:rPr>
              <w:t xml:space="preserve">and 10% </w:t>
            </w:r>
            <w:r w:rsidR="00563DC5" w:rsidRPr="005467CB">
              <w:rPr>
                <w:rFonts w:eastAsia="Calibri" w:cs="Times New Roman"/>
                <w:sz w:val="16"/>
                <w:szCs w:val="16"/>
              </w:rPr>
              <w:t xml:space="preserve">with Class 3. </w:t>
            </w:r>
            <w:r w:rsidRPr="005467CB">
              <w:rPr>
                <w:rFonts w:eastAsia="Calibri" w:cs="Times New Roman"/>
                <w:sz w:val="16"/>
                <w:szCs w:val="16"/>
              </w:rPr>
              <w:t>Therefore</w:t>
            </w:r>
            <w:r w:rsidR="00563DC5" w:rsidRPr="005467CB">
              <w:rPr>
                <w:rFonts w:eastAsia="Calibri" w:cs="Times New Roman"/>
                <w:sz w:val="16"/>
                <w:szCs w:val="16"/>
              </w:rPr>
              <w:t xml:space="preserve">, for 50% of </w:t>
            </w:r>
            <w:r w:rsidRPr="005467CB">
              <w:rPr>
                <w:rFonts w:eastAsia="Calibri" w:cs="Times New Roman"/>
                <w:sz w:val="16"/>
                <w:szCs w:val="16"/>
              </w:rPr>
              <w:t>aircraft that implement DCI</w:t>
            </w:r>
            <w:r w:rsidR="00563DC5" w:rsidRPr="005467CB">
              <w:rPr>
                <w:rFonts w:eastAsia="Calibri" w:cs="Times New Roman"/>
                <w:sz w:val="16"/>
                <w:szCs w:val="16"/>
              </w:rPr>
              <w:t>,</w:t>
            </w:r>
            <w:r w:rsidRPr="005467CB">
              <w:rPr>
                <w:rFonts w:eastAsia="Calibri" w:cs="Times New Roman"/>
                <w:sz w:val="16"/>
                <w:szCs w:val="16"/>
              </w:rPr>
              <w:t xml:space="preserve"> the cost of upgrading to Class 2 EFBs is considered </w:t>
            </w:r>
            <w:r w:rsidR="008E2695" w:rsidRPr="005467CB">
              <w:rPr>
                <w:rFonts w:eastAsia="Calibri" w:cs="Times New Roman"/>
                <w:sz w:val="16"/>
                <w:szCs w:val="16"/>
              </w:rPr>
              <w:t>[C2]</w:t>
            </w:r>
            <w:r w:rsidRPr="005467CB">
              <w:rPr>
                <w:rFonts w:eastAsia="Calibri" w:cs="Times New Roman"/>
                <w:sz w:val="16"/>
                <w:szCs w:val="16"/>
              </w:rPr>
              <w:t>.</w:t>
            </w:r>
          </w:p>
        </w:tc>
        <w:tc>
          <w:tcPr>
            <w:tcW w:w="0" w:type="auto"/>
            <w:vMerge w:val="restart"/>
            <w:tcMar>
              <w:top w:w="30" w:type="dxa"/>
              <w:left w:w="30" w:type="dxa"/>
              <w:bottom w:w="20" w:type="dxa"/>
              <w:right w:w="30" w:type="dxa"/>
            </w:tcMar>
          </w:tcPr>
          <w:p w14:paraId="78E07F8B" w14:textId="77777777" w:rsidR="00D22512" w:rsidRDefault="00D22512" w:rsidP="0097300D">
            <w:pPr>
              <w:ind w:left="0"/>
              <w:rPr>
                <w:rFonts w:eastAsia="Calibri" w:cs="Times New Roman"/>
                <w:sz w:val="16"/>
                <w:szCs w:val="16"/>
                <w:highlight w:val="yellow"/>
              </w:rPr>
            </w:pPr>
          </w:p>
          <w:p w14:paraId="08A3CDC2" w14:textId="77777777" w:rsidR="00D22512" w:rsidRDefault="00D22512" w:rsidP="0097300D">
            <w:pPr>
              <w:ind w:left="0"/>
              <w:rPr>
                <w:rFonts w:eastAsia="Calibri" w:cs="Times New Roman"/>
                <w:sz w:val="16"/>
                <w:szCs w:val="16"/>
                <w:highlight w:val="yellow"/>
              </w:rPr>
            </w:pPr>
          </w:p>
          <w:p w14:paraId="6FE75FC4" w14:textId="77777777" w:rsidR="00D22512" w:rsidRDefault="00D22512" w:rsidP="0097300D">
            <w:pPr>
              <w:ind w:left="0"/>
              <w:rPr>
                <w:rFonts w:eastAsia="Calibri" w:cs="Times New Roman"/>
                <w:sz w:val="16"/>
                <w:szCs w:val="16"/>
                <w:highlight w:val="yellow"/>
              </w:rPr>
            </w:pPr>
          </w:p>
          <w:p w14:paraId="16019F98" w14:textId="77777777" w:rsidR="00D22512" w:rsidRDefault="00D22512" w:rsidP="0097300D">
            <w:pPr>
              <w:ind w:left="0"/>
              <w:rPr>
                <w:rFonts w:eastAsia="Calibri" w:cs="Times New Roman"/>
                <w:sz w:val="16"/>
                <w:szCs w:val="16"/>
                <w:highlight w:val="yellow"/>
              </w:rPr>
            </w:pPr>
          </w:p>
          <w:p w14:paraId="107A96BF" w14:textId="77777777" w:rsidR="00D22512" w:rsidRDefault="00D22512" w:rsidP="0097300D">
            <w:pPr>
              <w:ind w:left="0"/>
              <w:rPr>
                <w:rFonts w:eastAsia="Calibri" w:cs="Times New Roman"/>
                <w:sz w:val="16"/>
                <w:szCs w:val="16"/>
                <w:highlight w:val="yellow"/>
              </w:rPr>
            </w:pPr>
          </w:p>
          <w:p w14:paraId="689A5B22" w14:textId="190A9C9F" w:rsidR="00D22512" w:rsidRPr="008E2695" w:rsidRDefault="00EF5C74" w:rsidP="00D22512">
            <w:pPr>
              <w:ind w:left="0"/>
              <w:jc w:val="center"/>
              <w:rPr>
                <w:rFonts w:eastAsia="Calibri" w:cs="Times New Roman"/>
                <w:color w:val="000000"/>
                <w:sz w:val="16"/>
                <w:szCs w:val="16"/>
              </w:rPr>
            </w:pPr>
            <w:r w:rsidRPr="008E2695">
              <w:rPr>
                <w:rFonts w:eastAsia="Calibri" w:cs="Times New Roman"/>
                <w:sz w:val="16"/>
                <w:szCs w:val="16"/>
              </w:rPr>
              <w:t>[</w:t>
            </w:r>
            <w:r w:rsidRPr="008E2695">
              <w:rPr>
                <w:rFonts w:eastAsia="Calibri" w:cs="Times New Roman"/>
                <w:color w:val="000000"/>
                <w:sz w:val="16"/>
                <w:szCs w:val="16"/>
              </w:rPr>
              <w:t>C</w:t>
            </w:r>
            <w:proofErr w:type="gramStart"/>
            <w:r w:rsidRPr="008E2695">
              <w:rPr>
                <w:rFonts w:eastAsia="Calibri" w:cs="Times New Roman"/>
                <w:color w:val="000000"/>
                <w:sz w:val="16"/>
                <w:szCs w:val="16"/>
              </w:rPr>
              <w:t>1]%</w:t>
            </w:r>
            <w:proofErr w:type="gramEnd"/>
            <w:r w:rsidRPr="008E2695">
              <w:rPr>
                <w:rFonts w:eastAsia="Calibri" w:cs="Times New Roman"/>
                <w:color w:val="000000"/>
                <w:sz w:val="16"/>
                <w:szCs w:val="16"/>
              </w:rPr>
              <w:t xml:space="preserve"> </w:t>
            </w:r>
          </w:p>
          <w:p w14:paraId="32180366" w14:textId="77777777" w:rsidR="00D22512" w:rsidRPr="008E2695" w:rsidRDefault="00EF5C74" w:rsidP="00D22512">
            <w:pPr>
              <w:ind w:left="0"/>
              <w:jc w:val="center"/>
              <w:rPr>
                <w:rFonts w:eastAsia="Calibri" w:cs="Times New Roman"/>
                <w:color w:val="000000"/>
                <w:sz w:val="16"/>
                <w:szCs w:val="16"/>
              </w:rPr>
            </w:pPr>
            <w:r w:rsidRPr="008E2695">
              <w:rPr>
                <w:rFonts w:eastAsia="Calibri" w:cs="Times New Roman"/>
                <w:color w:val="000000"/>
                <w:sz w:val="16"/>
                <w:szCs w:val="16"/>
              </w:rPr>
              <w:t xml:space="preserve">of the </w:t>
            </w:r>
          </w:p>
          <w:p w14:paraId="56B77E85" w14:textId="2D8DC053" w:rsidR="00EF5C74" w:rsidRPr="00FA3CD2" w:rsidRDefault="00EF5C74" w:rsidP="00D22512">
            <w:pPr>
              <w:ind w:left="0"/>
              <w:jc w:val="center"/>
              <w:rPr>
                <w:sz w:val="16"/>
                <w:szCs w:val="16"/>
              </w:rPr>
            </w:pPr>
            <w:r w:rsidRPr="008E2695">
              <w:rPr>
                <w:rFonts w:eastAsia="Calibri" w:cs="Times New Roman"/>
                <w:color w:val="000000"/>
                <w:sz w:val="16"/>
                <w:szCs w:val="16"/>
              </w:rPr>
              <w:t>total net saving accrued to the airline.</w:t>
            </w:r>
          </w:p>
          <w:p w14:paraId="587DAAA1" w14:textId="77777777" w:rsidR="00EF5C74" w:rsidRPr="00FA3CD2" w:rsidRDefault="00EF5C74" w:rsidP="0097300D">
            <w:pPr>
              <w:ind w:left="360"/>
              <w:rPr>
                <w:sz w:val="16"/>
                <w:szCs w:val="16"/>
              </w:rPr>
            </w:pPr>
          </w:p>
        </w:tc>
        <w:tc>
          <w:tcPr>
            <w:tcW w:w="0" w:type="auto"/>
            <w:vMerge w:val="restart"/>
            <w:tcMar>
              <w:top w:w="30" w:type="dxa"/>
              <w:left w:w="30" w:type="dxa"/>
              <w:bottom w:w="20" w:type="dxa"/>
              <w:right w:w="30" w:type="dxa"/>
            </w:tcMar>
          </w:tcPr>
          <w:p w14:paraId="3D48E681" w14:textId="4D2DE73A" w:rsidR="00D22512" w:rsidRPr="00032A1D" w:rsidRDefault="009359AC" w:rsidP="009359AC">
            <w:pPr>
              <w:ind w:left="0"/>
              <w:rPr>
                <w:rFonts w:eastAsia="Calibri" w:cs="Times New Roman"/>
                <w:b/>
                <w:color w:val="4F81BD" w:themeColor="accent1"/>
                <w:sz w:val="20"/>
                <w:szCs w:val="20"/>
              </w:rPr>
            </w:pPr>
            <w:r w:rsidRPr="009359AC">
              <w:rPr>
                <w:rFonts w:eastAsia="Calibri" w:cs="Times New Roman"/>
                <w:b/>
                <w:color w:val="4F81BD" w:themeColor="accent1"/>
                <w:sz w:val="20"/>
                <w:szCs w:val="20"/>
              </w:rPr>
              <w:t>Full DCI</w:t>
            </w:r>
          </w:p>
          <w:p w14:paraId="6807B50F" w14:textId="2582C1E1" w:rsidR="00EF5C74" w:rsidRPr="00FA3CD2" w:rsidRDefault="00D22512" w:rsidP="00D22512">
            <w:pPr>
              <w:ind w:left="0"/>
              <w:jc w:val="both"/>
              <w:rPr>
                <w:sz w:val="16"/>
                <w:szCs w:val="16"/>
              </w:rPr>
            </w:pPr>
            <w:r>
              <w:rPr>
                <w:rFonts w:eastAsia="Calibri" w:cs="Times New Roman"/>
                <w:sz w:val="16"/>
                <w:szCs w:val="16"/>
              </w:rPr>
              <w:t>For all</w:t>
            </w:r>
            <w:r w:rsidR="00EF5C74" w:rsidRPr="00FA3CD2">
              <w:rPr>
                <w:rFonts w:eastAsia="Calibri" w:cs="Times New Roman"/>
                <w:sz w:val="16"/>
                <w:szCs w:val="16"/>
              </w:rPr>
              <w:t xml:space="preserve"> </w:t>
            </w:r>
            <w:r w:rsidR="00EF5C74" w:rsidRPr="00FA3CD2">
              <w:rPr>
                <w:rFonts w:eastAsia="Calibri" w:cs="Times New Roman"/>
                <w:color w:val="000000"/>
                <w:sz w:val="16"/>
                <w:szCs w:val="16"/>
              </w:rPr>
              <w:t>aircraft implementing the enhanced DCI mechanism:</w:t>
            </w:r>
          </w:p>
          <w:p w14:paraId="0AB9E0BC" w14:textId="77777777" w:rsidR="00EF5C74" w:rsidRPr="00FA3CD2" w:rsidRDefault="00EF5C74" w:rsidP="00F55ADF">
            <w:pPr>
              <w:pStyle w:val="ListParagraph"/>
              <w:numPr>
                <w:ilvl w:val="0"/>
                <w:numId w:val="13"/>
              </w:numPr>
              <w:spacing w:before="120" w:after="60"/>
              <w:jc w:val="both"/>
              <w:rPr>
                <w:sz w:val="16"/>
                <w:szCs w:val="16"/>
              </w:rPr>
            </w:pPr>
            <w:r w:rsidRPr="00FA3CD2">
              <w:rPr>
                <w:rFonts w:eastAsia="Calibri" w:cs="Times New Roman"/>
                <w:sz w:val="16"/>
                <w:szCs w:val="16"/>
              </w:rPr>
              <w:t>When a flight is delayed, the cost of recovering the delay, totally or partially, by speeding up during cruise, is assessed at the top of climb.</w:t>
            </w:r>
          </w:p>
          <w:p w14:paraId="17EF4F6F" w14:textId="4EF2054D" w:rsidR="00EF5C74" w:rsidRPr="00FA3CD2" w:rsidRDefault="00EF5C74" w:rsidP="00F55ADF">
            <w:pPr>
              <w:numPr>
                <w:ilvl w:val="0"/>
                <w:numId w:val="13"/>
              </w:numPr>
              <w:spacing w:before="120" w:after="60"/>
              <w:jc w:val="both"/>
              <w:rPr>
                <w:sz w:val="16"/>
                <w:szCs w:val="16"/>
              </w:rPr>
            </w:pPr>
            <w:r w:rsidRPr="00FA3CD2">
              <w:rPr>
                <w:rFonts w:eastAsia="Calibri" w:cs="Times New Roman"/>
                <w:sz w:val="16"/>
                <w:szCs w:val="16"/>
              </w:rPr>
              <w:t xml:space="preserve">The delay will be considered to be recovered in </w:t>
            </w:r>
            <w:r w:rsidR="000067B9">
              <w:rPr>
                <w:rFonts w:eastAsia="Calibri" w:cs="Times New Roman"/>
                <w:sz w:val="16"/>
                <w:szCs w:val="16"/>
              </w:rPr>
              <w:t xml:space="preserve">discrete blocks of minutes; </w:t>
            </w:r>
            <w:r w:rsidRPr="00FA3CD2">
              <w:rPr>
                <w:rFonts w:eastAsia="Calibri" w:cs="Times New Roman"/>
                <w:sz w:val="16"/>
                <w:szCs w:val="16"/>
              </w:rPr>
              <w:t xml:space="preserve">the </w:t>
            </w:r>
            <w:r w:rsidR="000067B9">
              <w:rPr>
                <w:rFonts w:eastAsia="Calibri" w:cs="Times New Roman"/>
                <w:sz w:val="16"/>
                <w:szCs w:val="16"/>
              </w:rPr>
              <w:t xml:space="preserve">exact </w:t>
            </w:r>
            <w:r w:rsidRPr="00FA3CD2">
              <w:rPr>
                <w:rFonts w:eastAsia="Calibri" w:cs="Times New Roman"/>
                <w:sz w:val="16"/>
                <w:szCs w:val="16"/>
              </w:rPr>
              <w:t xml:space="preserve">granularity of this recovery will be </w:t>
            </w:r>
            <w:r w:rsidR="000067B9">
              <w:rPr>
                <w:rFonts w:eastAsia="Calibri" w:cs="Times New Roman"/>
                <w:sz w:val="16"/>
                <w:szCs w:val="16"/>
              </w:rPr>
              <w:t>fully reported in Deliverable 4.5.</w:t>
            </w:r>
          </w:p>
          <w:p w14:paraId="52C72592" w14:textId="543B6D12" w:rsidR="00EF5C74" w:rsidRPr="00FA3CD2" w:rsidRDefault="00EF5C74" w:rsidP="00F55ADF">
            <w:pPr>
              <w:numPr>
                <w:ilvl w:val="0"/>
                <w:numId w:val="13"/>
              </w:numPr>
              <w:spacing w:before="120" w:after="60"/>
              <w:jc w:val="both"/>
              <w:rPr>
                <w:sz w:val="16"/>
                <w:szCs w:val="16"/>
              </w:rPr>
            </w:pPr>
            <w:r w:rsidRPr="00FA3CD2">
              <w:rPr>
                <w:rFonts w:eastAsia="Calibri" w:cs="Times New Roman"/>
                <w:sz w:val="16"/>
                <w:szCs w:val="16"/>
              </w:rPr>
              <w:t>Fuel and cost of time (delay) costs will be considered; costs of delay will be considered from historical look-up tables (i.e. will not be tactically updated)</w:t>
            </w:r>
            <w:r w:rsidR="00032A1D">
              <w:rPr>
                <w:rFonts w:eastAsia="Calibri" w:cs="Times New Roman"/>
                <w:sz w:val="16"/>
                <w:szCs w:val="16"/>
              </w:rPr>
              <w:t>.</w:t>
            </w:r>
          </w:p>
          <w:p w14:paraId="3CF9407C" w14:textId="52D27172" w:rsidR="00EF5C74" w:rsidRPr="00FA3CD2" w:rsidRDefault="00EF5C74" w:rsidP="00F55ADF">
            <w:pPr>
              <w:numPr>
                <w:ilvl w:val="0"/>
                <w:numId w:val="13"/>
              </w:numPr>
              <w:spacing w:before="120" w:after="60"/>
              <w:jc w:val="both"/>
              <w:rPr>
                <w:sz w:val="16"/>
                <w:szCs w:val="16"/>
              </w:rPr>
            </w:pPr>
            <w:r w:rsidRPr="00FA3CD2">
              <w:rPr>
                <w:rFonts w:eastAsia="Calibri" w:cs="Times New Roman"/>
                <w:sz w:val="16"/>
                <w:szCs w:val="16"/>
              </w:rPr>
              <w:t>Different costs of delay will be considered for inbound and outbound flight</w:t>
            </w:r>
            <w:r w:rsidR="00032A1D">
              <w:rPr>
                <w:rFonts w:eastAsia="Calibri" w:cs="Times New Roman"/>
                <w:sz w:val="16"/>
                <w:szCs w:val="16"/>
              </w:rPr>
              <w:t>s</w:t>
            </w:r>
            <w:r w:rsidRPr="00FA3CD2">
              <w:rPr>
                <w:rFonts w:eastAsia="Calibri" w:cs="Times New Roman"/>
                <w:sz w:val="16"/>
                <w:szCs w:val="16"/>
              </w:rPr>
              <w:t xml:space="preserve"> from the airlines' hubs.</w:t>
            </w:r>
          </w:p>
          <w:p w14:paraId="425FDD77" w14:textId="6A1C3DEE" w:rsidR="00EF5C74" w:rsidRPr="00FF08FD" w:rsidRDefault="00AA5859" w:rsidP="00F55ADF">
            <w:pPr>
              <w:numPr>
                <w:ilvl w:val="0"/>
                <w:numId w:val="13"/>
              </w:numPr>
              <w:spacing w:before="120" w:after="60"/>
              <w:jc w:val="both"/>
              <w:rPr>
                <w:sz w:val="16"/>
                <w:szCs w:val="16"/>
              </w:rPr>
            </w:pPr>
            <w:r>
              <w:rPr>
                <w:rFonts w:eastAsia="Calibri" w:cs="Times New Roman"/>
                <w:sz w:val="16"/>
                <w:szCs w:val="16"/>
              </w:rPr>
              <w:t>As reported by SESAR</w:t>
            </w:r>
            <w:r>
              <w:rPr>
                <w:rStyle w:val="FootnoteReference"/>
                <w:rFonts w:eastAsia="Calibri" w:cs="Times New Roman"/>
                <w:sz w:val="16"/>
                <w:szCs w:val="16"/>
              </w:rPr>
              <w:footnoteReference w:id="7"/>
            </w:r>
            <w:r>
              <w:rPr>
                <w:rFonts w:eastAsia="Calibri" w:cs="Times New Roman"/>
                <w:sz w:val="16"/>
                <w:szCs w:val="16"/>
              </w:rPr>
              <w:t xml:space="preserve">, </w:t>
            </w:r>
            <w:r w:rsidR="00032A1D">
              <w:rPr>
                <w:rFonts w:eastAsia="Calibri" w:cs="Times New Roman"/>
                <w:sz w:val="16"/>
                <w:szCs w:val="16"/>
              </w:rPr>
              <w:t xml:space="preserve">when the selected Cost Index </w:t>
            </w:r>
            <w:r w:rsidR="00EF5C74" w:rsidRPr="00FA3CD2">
              <w:rPr>
                <w:rFonts w:eastAsia="Calibri" w:cs="Times New Roman"/>
                <w:sz w:val="16"/>
                <w:szCs w:val="16"/>
              </w:rPr>
              <w:t xml:space="preserve">is modified, not only the cruise speed changes but the whole trajectory might be modified. In particular, the length of the cruise tends to increase. For this reason, the flights implementing DCI will increase their cruise </w:t>
            </w:r>
            <w:r w:rsidR="00032A1D">
              <w:rPr>
                <w:rFonts w:eastAsia="Calibri" w:cs="Times New Roman"/>
                <w:sz w:val="16"/>
                <w:szCs w:val="16"/>
              </w:rPr>
              <w:t xml:space="preserve">following a normal distribution </w:t>
            </w:r>
            <w:r w:rsidR="00EF5C74" w:rsidRPr="00FA3CD2">
              <w:rPr>
                <w:rFonts w:eastAsia="Calibri" w:cs="Times New Roman"/>
                <w:sz w:val="16"/>
                <w:szCs w:val="16"/>
              </w:rPr>
              <w:t>(μ=7.60 NM and σ=2.15 NM) bounded in the range [2, 18] NM. The descent duration and fuel will be reduced accordingly ensuring that a minimum descent distance is maintained.</w:t>
            </w:r>
          </w:p>
        </w:tc>
      </w:tr>
      <w:tr w:rsidR="00563DC5" w14:paraId="5C9FAF03" w14:textId="77777777" w:rsidTr="00563DC5">
        <w:tc>
          <w:tcPr>
            <w:tcW w:w="0" w:type="auto"/>
            <w:tcMar>
              <w:top w:w="30" w:type="dxa"/>
              <w:left w:w="30" w:type="dxa"/>
              <w:bottom w:w="20" w:type="dxa"/>
              <w:right w:w="30" w:type="dxa"/>
            </w:tcMar>
            <w:vAlign w:val="center"/>
          </w:tcPr>
          <w:p w14:paraId="4BD002DD" w14:textId="5E9D6C70" w:rsidR="00EF5C74" w:rsidRPr="003276C8" w:rsidRDefault="00EF5C74" w:rsidP="00563DC5">
            <w:pPr>
              <w:rPr>
                <w:b/>
                <w:sz w:val="16"/>
                <w:szCs w:val="16"/>
              </w:rPr>
            </w:pPr>
            <w:r w:rsidRPr="003276C8">
              <w:rPr>
                <w:rFonts w:eastAsia="Calibri" w:cs="Times New Roman"/>
                <w:b/>
                <w:sz w:val="16"/>
                <w:szCs w:val="16"/>
              </w:rPr>
              <w:t>Follower</w:t>
            </w:r>
            <w:r w:rsidR="003276C8" w:rsidRPr="003276C8">
              <w:rPr>
                <w:rFonts w:eastAsia="Calibri" w:cs="Times New Roman"/>
                <w:b/>
                <w:sz w:val="16"/>
                <w:szCs w:val="16"/>
              </w:rPr>
              <w:t>s</w:t>
            </w:r>
          </w:p>
        </w:tc>
        <w:tc>
          <w:tcPr>
            <w:tcW w:w="0" w:type="auto"/>
            <w:tcMar>
              <w:top w:w="30" w:type="dxa"/>
              <w:left w:w="30" w:type="dxa"/>
              <w:bottom w:w="20" w:type="dxa"/>
              <w:right w:w="30" w:type="dxa"/>
            </w:tcMar>
            <w:vAlign w:val="center"/>
          </w:tcPr>
          <w:p w14:paraId="060AAFBB" w14:textId="567F7BE0" w:rsidR="00EF5C74" w:rsidRPr="00FA3CD2" w:rsidRDefault="00EF5C74" w:rsidP="00563DC5">
            <w:pPr>
              <w:ind w:left="0"/>
              <w:jc w:val="both"/>
              <w:rPr>
                <w:sz w:val="16"/>
                <w:szCs w:val="16"/>
              </w:rPr>
            </w:pPr>
            <w:r w:rsidRPr="00FA3CD2">
              <w:rPr>
                <w:rFonts w:eastAsia="Calibri" w:cs="Times New Roman"/>
                <w:sz w:val="16"/>
                <w:szCs w:val="16"/>
              </w:rPr>
              <w:t>As for early adopters, the flights considered to operate DCI will require operational training cost</w:t>
            </w:r>
            <w:r w:rsidR="00563DC5">
              <w:rPr>
                <w:rFonts w:eastAsia="Calibri" w:cs="Times New Roman"/>
                <w:sz w:val="16"/>
                <w:szCs w:val="16"/>
              </w:rPr>
              <w:t>s and system upgrade</w:t>
            </w:r>
            <w:r w:rsidRPr="00FA3CD2">
              <w:rPr>
                <w:rFonts w:eastAsia="Calibri" w:cs="Times New Roman"/>
                <w:sz w:val="16"/>
                <w:szCs w:val="16"/>
              </w:rPr>
              <w:t xml:space="preserve"> cost</w:t>
            </w:r>
            <w:r w:rsidR="00563DC5">
              <w:rPr>
                <w:rFonts w:eastAsia="Calibri" w:cs="Times New Roman"/>
                <w:sz w:val="16"/>
                <w:szCs w:val="16"/>
              </w:rPr>
              <w:t>s</w:t>
            </w:r>
            <w:r w:rsidRPr="00FA3CD2">
              <w:rPr>
                <w:rFonts w:eastAsia="Calibri" w:cs="Times New Roman"/>
                <w:sz w:val="16"/>
                <w:szCs w:val="16"/>
              </w:rPr>
              <w:t>.</w:t>
            </w:r>
          </w:p>
          <w:p w14:paraId="63044B6F" w14:textId="77777777" w:rsidR="00EF5C74" w:rsidRPr="00FA3CD2" w:rsidRDefault="00EF5C74" w:rsidP="00563DC5">
            <w:pPr>
              <w:ind w:left="360"/>
              <w:rPr>
                <w:sz w:val="16"/>
                <w:szCs w:val="16"/>
              </w:rPr>
            </w:pPr>
          </w:p>
        </w:tc>
        <w:tc>
          <w:tcPr>
            <w:tcW w:w="0" w:type="auto"/>
            <w:vMerge/>
            <w:tcMar>
              <w:top w:w="30" w:type="dxa"/>
              <w:left w:w="30" w:type="dxa"/>
              <w:bottom w:w="20" w:type="dxa"/>
              <w:right w:w="30" w:type="dxa"/>
            </w:tcMar>
          </w:tcPr>
          <w:p w14:paraId="36CECB80" w14:textId="77777777" w:rsidR="00EF5C74" w:rsidRDefault="00EF5C74" w:rsidP="0097300D">
            <w:pPr>
              <w:ind w:left="0"/>
            </w:pPr>
          </w:p>
        </w:tc>
        <w:tc>
          <w:tcPr>
            <w:tcW w:w="0" w:type="auto"/>
            <w:vMerge/>
            <w:tcMar>
              <w:top w:w="30" w:type="dxa"/>
              <w:left w:w="30" w:type="dxa"/>
              <w:bottom w:w="20" w:type="dxa"/>
              <w:right w:w="30" w:type="dxa"/>
            </w:tcMar>
          </w:tcPr>
          <w:p w14:paraId="3661AFBD" w14:textId="77777777" w:rsidR="00EF5C74" w:rsidRDefault="00EF5C74" w:rsidP="0097300D">
            <w:pPr>
              <w:ind w:left="0"/>
            </w:pPr>
          </w:p>
        </w:tc>
      </w:tr>
    </w:tbl>
    <w:p w14:paraId="2AAB9C43" w14:textId="369BC8A0" w:rsidR="00F648BF" w:rsidRDefault="00F648BF" w:rsidP="00EF5C74">
      <w:pPr>
        <w:rPr>
          <w:rFonts w:eastAsia="Calibri"/>
        </w:rPr>
      </w:pPr>
      <w:bookmarkStart w:id="61" w:name="_Toc256000005"/>
      <w:bookmarkStart w:id="62" w:name="scroll-bookmark-7"/>
    </w:p>
    <w:p w14:paraId="6A0A2139" w14:textId="7BC19B12" w:rsidR="00F648BF" w:rsidRPr="009359AC" w:rsidRDefault="00F648BF" w:rsidP="009359AC">
      <w:pPr>
        <w:pStyle w:val="Caption"/>
        <w:jc w:val="center"/>
        <w:rPr>
          <w:rFonts w:eastAsia="Calibri"/>
        </w:rPr>
      </w:pPr>
      <w:bookmarkStart w:id="63" w:name="_Toc460169050"/>
      <w:r w:rsidRPr="00596E8D">
        <w:t xml:space="preserve">Table </w:t>
      </w:r>
      <w:r w:rsidRPr="00596E8D">
        <w:fldChar w:fldCharType="begin"/>
      </w:r>
      <w:r w:rsidRPr="00596E8D">
        <w:instrText xml:space="preserve"> SEQ Table \* ARABIC </w:instrText>
      </w:r>
      <w:r w:rsidRPr="00596E8D">
        <w:fldChar w:fldCharType="separate"/>
      </w:r>
      <w:r w:rsidR="00C42F0A">
        <w:rPr>
          <w:noProof/>
        </w:rPr>
        <w:t>11</w:t>
      </w:r>
      <w:r w:rsidRPr="00596E8D">
        <w:fldChar w:fldCharType="end"/>
      </w:r>
      <w:r>
        <w:t>. Mechanism 2 – stakeholder uptake summary</w:t>
      </w:r>
      <w:bookmarkEnd w:id="63"/>
    </w:p>
    <w:tbl>
      <w:tblPr>
        <w:tblStyle w:val="TableGrid"/>
        <w:tblW w:w="0" w:type="auto"/>
        <w:tblLook w:val="04A0" w:firstRow="1" w:lastRow="0" w:firstColumn="1" w:lastColumn="0" w:noHBand="0" w:noVBand="1"/>
      </w:tblPr>
      <w:tblGrid>
        <w:gridCol w:w="1839"/>
        <w:gridCol w:w="7177"/>
      </w:tblGrid>
      <w:tr w:rsidR="00EF5C74" w14:paraId="61FC92EC" w14:textId="77777777" w:rsidTr="00032A1D">
        <w:tc>
          <w:tcPr>
            <w:tcW w:w="1839" w:type="dxa"/>
            <w:shd w:val="clear" w:color="auto" w:fill="auto"/>
            <w:vAlign w:val="center"/>
          </w:tcPr>
          <w:p w14:paraId="25A64B22" w14:textId="53AE55F2" w:rsidR="00EF5C74" w:rsidRPr="00EF49CA" w:rsidRDefault="003276C8" w:rsidP="00032A1D">
            <w:pPr>
              <w:spacing w:before="120" w:after="120"/>
              <w:rPr>
                <w:b/>
                <w:sz w:val="16"/>
                <w:szCs w:val="16"/>
              </w:rPr>
            </w:pPr>
            <w:r>
              <w:rPr>
                <w:b/>
                <w:sz w:val="16"/>
                <w:szCs w:val="16"/>
              </w:rPr>
              <w:t>Baseline</w:t>
            </w:r>
          </w:p>
        </w:tc>
        <w:tc>
          <w:tcPr>
            <w:tcW w:w="7177" w:type="dxa"/>
            <w:vAlign w:val="center"/>
          </w:tcPr>
          <w:p w14:paraId="779D20B4" w14:textId="724FB600" w:rsidR="009359AC" w:rsidRPr="009359AC" w:rsidRDefault="009359AC" w:rsidP="00032A1D">
            <w:pPr>
              <w:jc w:val="both"/>
              <w:rPr>
                <w:rFonts w:eastAsia="Calibri"/>
                <w:b/>
                <w:color w:val="FF0000"/>
                <w:sz w:val="16"/>
                <w:szCs w:val="16"/>
              </w:rPr>
            </w:pPr>
            <w:r w:rsidRPr="009359AC">
              <w:rPr>
                <w:rStyle w:val="inline-comment-marker"/>
                <w:sz w:val="16"/>
                <w:szCs w:val="16"/>
              </w:rPr>
              <w:t>All flights greater than 60 minutes eligible to apply basic rules of thumb</w:t>
            </w:r>
            <w:r w:rsidR="00FF08FD">
              <w:rPr>
                <w:rStyle w:val="inline-comment-marker"/>
                <w:sz w:val="16"/>
                <w:szCs w:val="16"/>
              </w:rPr>
              <w:t>, as</w:t>
            </w:r>
            <w:r w:rsidRPr="009359AC">
              <w:rPr>
                <w:rStyle w:val="inline-comment-marker"/>
                <w:sz w:val="16"/>
                <w:szCs w:val="16"/>
              </w:rPr>
              <w:t xml:space="preserve"> specified above.</w:t>
            </w:r>
          </w:p>
        </w:tc>
      </w:tr>
      <w:tr w:rsidR="00EF5C74" w14:paraId="1B1DAA0C" w14:textId="77777777" w:rsidTr="00032A1D">
        <w:tc>
          <w:tcPr>
            <w:tcW w:w="1839" w:type="dxa"/>
            <w:shd w:val="clear" w:color="auto" w:fill="auto"/>
            <w:vAlign w:val="center"/>
          </w:tcPr>
          <w:p w14:paraId="319D598D" w14:textId="7D4406DE" w:rsidR="00EF5C74" w:rsidRPr="00EF49CA" w:rsidRDefault="003276C8" w:rsidP="00032A1D">
            <w:pPr>
              <w:spacing w:before="120" w:after="120"/>
              <w:rPr>
                <w:b/>
                <w:sz w:val="16"/>
                <w:szCs w:val="16"/>
              </w:rPr>
            </w:pPr>
            <w:r>
              <w:rPr>
                <w:b/>
                <w:sz w:val="16"/>
                <w:szCs w:val="16"/>
              </w:rPr>
              <w:t>Early adopters</w:t>
            </w:r>
          </w:p>
        </w:tc>
        <w:tc>
          <w:tcPr>
            <w:tcW w:w="7177" w:type="dxa"/>
            <w:vAlign w:val="center"/>
          </w:tcPr>
          <w:p w14:paraId="740912A8" w14:textId="44A9B774" w:rsidR="00EF5C74" w:rsidRPr="00EF49CA" w:rsidRDefault="00EF5C74" w:rsidP="00032A1D">
            <w:pPr>
              <w:jc w:val="both"/>
              <w:rPr>
                <w:sz w:val="16"/>
                <w:szCs w:val="16"/>
              </w:rPr>
            </w:pPr>
            <w:r w:rsidRPr="00EF49CA">
              <w:rPr>
                <w:rFonts w:eastAsia="Calibri"/>
                <w:sz w:val="16"/>
                <w:szCs w:val="16"/>
              </w:rPr>
              <w:t>Operations by hub carriers at top three ECAC airports (by</w:t>
            </w:r>
            <w:r w:rsidR="00FF08FD">
              <w:rPr>
                <w:rFonts w:eastAsia="Calibri"/>
                <w:sz w:val="16"/>
                <w:szCs w:val="16"/>
              </w:rPr>
              <w:t xml:space="preserve"> passengers in 2014): British Airways </w:t>
            </w:r>
            <w:r w:rsidRPr="00EF49CA">
              <w:rPr>
                <w:rFonts w:eastAsia="Calibri"/>
                <w:sz w:val="16"/>
                <w:szCs w:val="16"/>
              </w:rPr>
              <w:t>at LHR</w:t>
            </w:r>
            <w:r w:rsidR="00FF08FD">
              <w:rPr>
                <w:rFonts w:eastAsia="Calibri"/>
                <w:sz w:val="16"/>
                <w:szCs w:val="16"/>
              </w:rPr>
              <w:t xml:space="preserve">, Lufthansa </w:t>
            </w:r>
            <w:r w:rsidRPr="00EF49CA">
              <w:rPr>
                <w:rFonts w:eastAsia="Calibri"/>
                <w:sz w:val="16"/>
                <w:szCs w:val="16"/>
              </w:rPr>
              <w:t>at FRA</w:t>
            </w:r>
            <w:r w:rsidR="00FF08FD">
              <w:rPr>
                <w:rFonts w:eastAsia="Calibri"/>
                <w:sz w:val="16"/>
                <w:szCs w:val="16"/>
              </w:rPr>
              <w:t xml:space="preserve">, </w:t>
            </w:r>
            <w:r w:rsidRPr="00EF49CA">
              <w:rPr>
                <w:rFonts w:eastAsia="Calibri"/>
                <w:sz w:val="16"/>
                <w:szCs w:val="16"/>
              </w:rPr>
              <w:t>Air France at CDG</w:t>
            </w:r>
            <w:r w:rsidR="00FF08FD">
              <w:rPr>
                <w:rFonts w:eastAsia="Calibri"/>
                <w:sz w:val="16"/>
                <w:szCs w:val="16"/>
              </w:rPr>
              <w:t>.</w:t>
            </w:r>
          </w:p>
        </w:tc>
      </w:tr>
      <w:tr w:rsidR="00EF5C74" w14:paraId="46802419" w14:textId="77777777" w:rsidTr="00032A1D">
        <w:tc>
          <w:tcPr>
            <w:tcW w:w="1839" w:type="dxa"/>
            <w:shd w:val="clear" w:color="auto" w:fill="auto"/>
            <w:vAlign w:val="center"/>
          </w:tcPr>
          <w:p w14:paraId="5C11614E" w14:textId="7C8AB829" w:rsidR="00EF5C74" w:rsidRPr="00EF49CA" w:rsidRDefault="00EF5C74" w:rsidP="00032A1D">
            <w:pPr>
              <w:spacing w:before="120" w:after="120"/>
              <w:rPr>
                <w:b/>
                <w:sz w:val="16"/>
                <w:szCs w:val="16"/>
              </w:rPr>
            </w:pPr>
            <w:r w:rsidRPr="00EF49CA">
              <w:rPr>
                <w:rFonts w:eastAsia="Calibri"/>
                <w:b/>
                <w:sz w:val="16"/>
                <w:szCs w:val="16"/>
              </w:rPr>
              <w:t>Followers</w:t>
            </w:r>
          </w:p>
        </w:tc>
        <w:tc>
          <w:tcPr>
            <w:tcW w:w="7177" w:type="dxa"/>
            <w:vAlign w:val="center"/>
          </w:tcPr>
          <w:p w14:paraId="21CECA19" w14:textId="77777777" w:rsidR="00EF5C74" w:rsidRPr="00EF49CA" w:rsidRDefault="00EF5C74" w:rsidP="00032A1D">
            <w:pPr>
              <w:spacing w:before="120" w:after="60"/>
              <w:jc w:val="both"/>
              <w:rPr>
                <w:sz w:val="16"/>
                <w:szCs w:val="16"/>
              </w:rPr>
            </w:pPr>
            <w:r w:rsidRPr="00EF49CA">
              <w:rPr>
                <w:rFonts w:eastAsia="Calibri"/>
                <w:sz w:val="16"/>
                <w:szCs w:val="16"/>
              </w:rPr>
              <w:t>Early adopters will expand DCI operations to their whole network.</w:t>
            </w:r>
          </w:p>
          <w:p w14:paraId="10F001D8" w14:textId="20228C4D" w:rsidR="00EF5C74" w:rsidRPr="00FF08FD" w:rsidRDefault="00EF5C74" w:rsidP="00032A1D">
            <w:pPr>
              <w:spacing w:before="120" w:after="60"/>
              <w:jc w:val="both"/>
              <w:rPr>
                <w:rFonts w:eastAsia="Calibri"/>
                <w:sz w:val="16"/>
                <w:szCs w:val="16"/>
              </w:rPr>
            </w:pPr>
            <w:r w:rsidRPr="00FF08FD">
              <w:rPr>
                <w:rFonts w:eastAsia="Calibri"/>
                <w:sz w:val="16"/>
                <w:szCs w:val="16"/>
              </w:rPr>
              <w:t xml:space="preserve">Other hub operators will consider DCI for flights at their major airports. Aircraft operators at seven of the Group 1 ECAC airports, as defined by ACI Europe (&gt;25m </w:t>
            </w:r>
            <w:proofErr w:type="spellStart"/>
            <w:r w:rsidRPr="00FF08FD">
              <w:rPr>
                <w:rFonts w:eastAsia="Calibri"/>
                <w:sz w:val="16"/>
                <w:szCs w:val="16"/>
              </w:rPr>
              <w:t>pax</w:t>
            </w:r>
            <w:proofErr w:type="spellEnd"/>
            <w:r w:rsidRPr="00FF08FD">
              <w:rPr>
                <w:rFonts w:eastAsia="Calibri"/>
                <w:sz w:val="16"/>
                <w:szCs w:val="16"/>
              </w:rPr>
              <w:t xml:space="preserve">/year) in which the aircraft operator operated over 33% of the arrivals and departures on </w:t>
            </w:r>
            <w:r w:rsidR="00850FC7" w:rsidRPr="00850FC7">
              <w:rPr>
                <w:rFonts w:eastAsia="Calibri"/>
                <w:sz w:val="16"/>
                <w:szCs w:val="16"/>
              </w:rPr>
              <w:t>12SEP14</w:t>
            </w:r>
            <w:r w:rsidRPr="00FF08FD">
              <w:rPr>
                <w:rFonts w:eastAsia="Calibri"/>
                <w:sz w:val="16"/>
                <w:szCs w:val="16"/>
              </w:rPr>
              <w:t>, i.e.:</w:t>
            </w:r>
            <w:r w:rsidR="00FF08FD" w:rsidRPr="00FF08FD">
              <w:rPr>
                <w:rFonts w:eastAsia="Calibri"/>
                <w:sz w:val="16"/>
                <w:szCs w:val="16"/>
              </w:rPr>
              <w:t xml:space="preserve"> </w:t>
            </w:r>
            <w:r w:rsidRPr="00FF08FD">
              <w:rPr>
                <w:rFonts w:eastAsia="Calibri"/>
                <w:sz w:val="16"/>
                <w:szCs w:val="16"/>
              </w:rPr>
              <w:t>Turkish Airlines at IST</w:t>
            </w:r>
            <w:r w:rsidR="00FF08FD" w:rsidRPr="00FF08FD">
              <w:rPr>
                <w:rFonts w:eastAsia="Calibri"/>
                <w:sz w:val="16"/>
                <w:szCs w:val="16"/>
              </w:rPr>
              <w:t xml:space="preserve">, </w:t>
            </w:r>
            <w:r w:rsidRPr="00FF08FD">
              <w:rPr>
                <w:rFonts w:eastAsia="Calibri"/>
                <w:sz w:val="16"/>
                <w:szCs w:val="16"/>
              </w:rPr>
              <w:t>KLM at AMS</w:t>
            </w:r>
            <w:r w:rsidR="00FF08FD" w:rsidRPr="00FF08FD">
              <w:rPr>
                <w:rFonts w:eastAsia="Calibri"/>
                <w:sz w:val="16"/>
                <w:szCs w:val="16"/>
              </w:rPr>
              <w:t xml:space="preserve">, </w:t>
            </w:r>
            <w:r w:rsidRPr="00FF08FD">
              <w:rPr>
                <w:rFonts w:eastAsia="Calibri"/>
                <w:sz w:val="16"/>
                <w:szCs w:val="16"/>
              </w:rPr>
              <w:t>Lufthansa at MUC</w:t>
            </w:r>
            <w:r w:rsidR="00FF08FD" w:rsidRPr="00FF08FD">
              <w:rPr>
                <w:rFonts w:eastAsia="Calibri"/>
                <w:sz w:val="16"/>
                <w:szCs w:val="16"/>
              </w:rPr>
              <w:t xml:space="preserve">, </w:t>
            </w:r>
            <w:r w:rsidRPr="00FF08FD">
              <w:rPr>
                <w:rFonts w:eastAsia="Calibri"/>
                <w:sz w:val="16"/>
                <w:szCs w:val="16"/>
              </w:rPr>
              <w:t>Alitalia at FCO</w:t>
            </w:r>
            <w:r w:rsidR="00FF08FD" w:rsidRPr="00FF08FD">
              <w:rPr>
                <w:rFonts w:eastAsia="Calibri"/>
                <w:sz w:val="16"/>
                <w:szCs w:val="16"/>
              </w:rPr>
              <w:t xml:space="preserve">, </w:t>
            </w:r>
            <w:r w:rsidRPr="00FF08FD">
              <w:rPr>
                <w:rFonts w:eastAsia="Calibri"/>
                <w:sz w:val="16"/>
                <w:szCs w:val="16"/>
              </w:rPr>
              <w:t>Air France at ORY</w:t>
            </w:r>
            <w:r w:rsidR="00FF08FD" w:rsidRPr="00FF08FD">
              <w:rPr>
                <w:rFonts w:eastAsia="Calibri"/>
                <w:sz w:val="16"/>
                <w:szCs w:val="16"/>
              </w:rPr>
              <w:t>, SAS</w:t>
            </w:r>
            <w:r w:rsidRPr="00FF08FD">
              <w:rPr>
                <w:rFonts w:eastAsia="Calibri"/>
                <w:sz w:val="16"/>
                <w:szCs w:val="16"/>
              </w:rPr>
              <w:t xml:space="preserve"> at CPH</w:t>
            </w:r>
            <w:r w:rsidR="00FF08FD" w:rsidRPr="00FF08FD">
              <w:rPr>
                <w:rFonts w:eastAsia="Calibri"/>
                <w:sz w:val="16"/>
                <w:szCs w:val="16"/>
              </w:rPr>
              <w:t xml:space="preserve">, </w:t>
            </w:r>
            <w:r w:rsidRPr="00FF08FD">
              <w:rPr>
                <w:rFonts w:eastAsia="Calibri"/>
                <w:sz w:val="16"/>
                <w:szCs w:val="16"/>
              </w:rPr>
              <w:t>SWISS at ZRH</w:t>
            </w:r>
            <w:r w:rsidR="00FF08FD" w:rsidRPr="00FF08FD">
              <w:rPr>
                <w:rFonts w:eastAsia="Calibri"/>
                <w:sz w:val="16"/>
                <w:szCs w:val="16"/>
              </w:rPr>
              <w:t>.</w:t>
            </w:r>
            <w:r w:rsidRPr="00FF08FD">
              <w:rPr>
                <w:rFonts w:eastAsia="Calibri"/>
                <w:sz w:val="16"/>
                <w:szCs w:val="16"/>
              </w:rPr>
              <w:t xml:space="preserve"> </w:t>
            </w:r>
          </w:p>
          <w:p w14:paraId="21BF6486" w14:textId="515A1C60" w:rsidR="00EF5C74" w:rsidRPr="00FF08FD" w:rsidRDefault="00FF08FD" w:rsidP="00032A1D">
            <w:pPr>
              <w:spacing w:before="120" w:after="60"/>
              <w:jc w:val="both"/>
              <w:rPr>
                <w:rFonts w:eastAsia="Calibri"/>
                <w:sz w:val="16"/>
                <w:szCs w:val="16"/>
              </w:rPr>
            </w:pPr>
            <w:r w:rsidRPr="00FF08FD">
              <w:rPr>
                <w:rFonts w:eastAsia="Calibri"/>
                <w:color w:val="000000"/>
                <w:sz w:val="16"/>
                <w:szCs w:val="16"/>
              </w:rPr>
              <w:t>In addition, a</w:t>
            </w:r>
            <w:r w:rsidR="00EF5C74" w:rsidRPr="00FF08FD">
              <w:rPr>
                <w:rFonts w:eastAsia="Calibri"/>
                <w:color w:val="000000"/>
                <w:sz w:val="16"/>
                <w:szCs w:val="16"/>
              </w:rPr>
              <w:t xml:space="preserve"> </w:t>
            </w:r>
            <w:r w:rsidRPr="00FF08FD">
              <w:rPr>
                <w:rFonts w:eastAsia="Calibri"/>
                <w:color w:val="000000"/>
                <w:sz w:val="16"/>
                <w:szCs w:val="16"/>
              </w:rPr>
              <w:t xml:space="preserve">judgemental </w:t>
            </w:r>
            <w:r w:rsidR="00EF5C74" w:rsidRPr="00FF08FD">
              <w:rPr>
                <w:rFonts w:eastAsia="Calibri"/>
                <w:color w:val="000000"/>
                <w:sz w:val="16"/>
                <w:szCs w:val="16"/>
              </w:rPr>
              <w:t>selection of other carriers:</w:t>
            </w:r>
            <w:r w:rsidRPr="00FF08FD">
              <w:rPr>
                <w:rFonts w:eastAsia="Calibri"/>
                <w:sz w:val="16"/>
                <w:szCs w:val="16"/>
              </w:rPr>
              <w:t xml:space="preserve"> </w:t>
            </w:r>
            <w:proofErr w:type="spellStart"/>
            <w:r w:rsidR="00EF5C74" w:rsidRPr="00FF08FD">
              <w:rPr>
                <w:rFonts w:eastAsia="Calibri"/>
                <w:color w:val="000000"/>
                <w:sz w:val="16"/>
                <w:szCs w:val="16"/>
              </w:rPr>
              <w:t>easyJet</w:t>
            </w:r>
            <w:proofErr w:type="spellEnd"/>
            <w:r w:rsidR="00EF5C74" w:rsidRPr="00FF08FD">
              <w:rPr>
                <w:rFonts w:eastAsia="Calibri"/>
                <w:color w:val="000000"/>
                <w:sz w:val="16"/>
                <w:szCs w:val="16"/>
              </w:rPr>
              <w:t xml:space="preserve"> at LGW</w:t>
            </w:r>
            <w:r w:rsidRPr="00FF08FD">
              <w:rPr>
                <w:rFonts w:eastAsia="Calibri"/>
                <w:sz w:val="16"/>
                <w:szCs w:val="16"/>
              </w:rPr>
              <w:t xml:space="preserve">, </w:t>
            </w:r>
            <w:r w:rsidR="00EF5C74" w:rsidRPr="00FF08FD">
              <w:rPr>
                <w:rFonts w:eastAsia="Calibri"/>
                <w:color w:val="000000"/>
                <w:sz w:val="16"/>
                <w:szCs w:val="16"/>
              </w:rPr>
              <w:t>Vueling at BCN</w:t>
            </w:r>
            <w:r w:rsidRPr="00FF08FD">
              <w:rPr>
                <w:rFonts w:eastAsia="Calibri"/>
                <w:color w:val="000000"/>
                <w:sz w:val="16"/>
                <w:szCs w:val="16"/>
              </w:rPr>
              <w:t xml:space="preserve">, </w:t>
            </w:r>
            <w:r w:rsidR="00EF5C74" w:rsidRPr="00FF08FD">
              <w:rPr>
                <w:rFonts w:eastAsia="Calibri"/>
                <w:color w:val="000000"/>
                <w:sz w:val="16"/>
                <w:szCs w:val="16"/>
              </w:rPr>
              <w:t>Iberia at MAD</w:t>
            </w:r>
            <w:r w:rsidRPr="00FF08FD">
              <w:rPr>
                <w:rFonts w:eastAsia="Calibri"/>
                <w:color w:val="000000"/>
                <w:sz w:val="16"/>
                <w:szCs w:val="16"/>
              </w:rPr>
              <w:t>.</w:t>
            </w:r>
          </w:p>
        </w:tc>
      </w:tr>
    </w:tbl>
    <w:p w14:paraId="51D89078" w14:textId="30D4E778" w:rsidR="00EF5C74" w:rsidRPr="001E7257" w:rsidRDefault="00EF5C74" w:rsidP="00EF49CA">
      <w:pPr>
        <w:pStyle w:val="Heading3"/>
      </w:pPr>
      <w:bookmarkStart w:id="64" w:name="_Toc460169026"/>
      <w:r w:rsidRPr="001E7257">
        <w:lastRenderedPageBreak/>
        <w:t>A-CDM</w:t>
      </w:r>
      <w:bookmarkEnd w:id="61"/>
      <w:bookmarkEnd w:id="62"/>
      <w:bookmarkEnd w:id="64"/>
    </w:p>
    <w:p w14:paraId="4ABBD0D1" w14:textId="5BD37574" w:rsidR="00F648BF" w:rsidRPr="00F648BF" w:rsidRDefault="00F648BF" w:rsidP="0097300D">
      <w:pPr>
        <w:pStyle w:val="Caption"/>
        <w:keepNext/>
        <w:jc w:val="center"/>
      </w:pPr>
      <w:bookmarkStart w:id="65" w:name="_Toc460169051"/>
      <w:r w:rsidRPr="00596E8D">
        <w:t xml:space="preserve">Table </w:t>
      </w:r>
      <w:r w:rsidRPr="00596E8D">
        <w:fldChar w:fldCharType="begin"/>
      </w:r>
      <w:r w:rsidRPr="00596E8D">
        <w:instrText xml:space="preserve"> SEQ Table \* ARABIC </w:instrText>
      </w:r>
      <w:r w:rsidRPr="00596E8D">
        <w:fldChar w:fldCharType="separate"/>
      </w:r>
      <w:r w:rsidR="00C42F0A">
        <w:rPr>
          <w:noProof/>
        </w:rPr>
        <w:t>12</w:t>
      </w:r>
      <w:r w:rsidRPr="00596E8D">
        <w:fldChar w:fldCharType="end"/>
      </w:r>
      <w:r>
        <w:t>. Mechanism 3 – cost and implementation summary</w:t>
      </w:r>
      <w:bookmarkEnd w:id="65"/>
    </w:p>
    <w:tbl>
      <w:tblPr>
        <w:tblStyle w:val="ScrollTableNormal"/>
        <w:tblW w:w="5000" w:type="pct"/>
        <w:tblLook w:val="0020" w:firstRow="1" w:lastRow="0" w:firstColumn="0" w:lastColumn="0" w:noHBand="0" w:noVBand="0"/>
      </w:tblPr>
      <w:tblGrid>
        <w:gridCol w:w="953"/>
        <w:gridCol w:w="2445"/>
        <w:gridCol w:w="3181"/>
        <w:gridCol w:w="2437"/>
      </w:tblGrid>
      <w:tr w:rsidR="00F505C4" w14:paraId="2E64E87E" w14:textId="77777777" w:rsidTr="00B82784">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Mar>
              <w:top w:w="30" w:type="dxa"/>
              <w:left w:w="30" w:type="dxa"/>
              <w:bottom w:w="20" w:type="dxa"/>
              <w:right w:w="30" w:type="dxa"/>
            </w:tcMar>
          </w:tcPr>
          <w:p w14:paraId="1C95D887" w14:textId="77777777" w:rsidR="00EF5C74" w:rsidRPr="00FA3CD2" w:rsidRDefault="00EF5C74" w:rsidP="0097300D">
            <w:pPr>
              <w:rPr>
                <w:color w:val="auto"/>
                <w:sz w:val="16"/>
                <w:szCs w:val="16"/>
              </w:rPr>
            </w:pPr>
            <w:r w:rsidRPr="00FA3CD2">
              <w:rPr>
                <w:rFonts w:eastAsia="Calibri" w:cs="Times New Roman"/>
                <w:color w:val="auto"/>
                <w:sz w:val="16"/>
                <w:szCs w:val="16"/>
              </w:rPr>
              <w:t>Uptake</w:t>
            </w:r>
          </w:p>
        </w:tc>
        <w:tc>
          <w:tcPr>
            <w:tcW w:w="0" w:type="auto"/>
            <w:gridSpan w:val="2"/>
            <w:shd w:val="clear" w:color="auto" w:fill="auto"/>
            <w:tcMar>
              <w:top w:w="30" w:type="dxa"/>
              <w:left w:w="30" w:type="dxa"/>
              <w:bottom w:w="20" w:type="dxa"/>
              <w:right w:w="30" w:type="dxa"/>
            </w:tcMar>
          </w:tcPr>
          <w:p w14:paraId="3BA06E9D" w14:textId="01199F51" w:rsidR="00EF5C74" w:rsidRPr="00FA3CD2" w:rsidRDefault="00EF5C74" w:rsidP="003276C8">
            <w:pPr>
              <w:jc w:val="center"/>
              <w:rPr>
                <w:color w:val="auto"/>
                <w:sz w:val="16"/>
                <w:szCs w:val="16"/>
              </w:rPr>
            </w:pPr>
            <w:r w:rsidRPr="00FA3CD2">
              <w:rPr>
                <w:rFonts w:eastAsia="Calibri" w:cs="Times New Roman"/>
                <w:color w:val="auto"/>
                <w:sz w:val="16"/>
                <w:szCs w:val="16"/>
              </w:rPr>
              <w:t>Costs</w:t>
            </w:r>
            <w:r w:rsidR="006434A5">
              <w:rPr>
                <w:rStyle w:val="FootnoteReference"/>
                <w:rFonts w:eastAsia="Calibri" w:cs="Times New Roman"/>
                <w:color w:val="auto"/>
                <w:sz w:val="16"/>
                <w:szCs w:val="16"/>
              </w:rPr>
              <w:footnoteReference w:id="8"/>
            </w:r>
          </w:p>
        </w:tc>
        <w:tc>
          <w:tcPr>
            <w:tcW w:w="0" w:type="auto"/>
            <w:shd w:val="clear" w:color="auto" w:fill="auto"/>
            <w:tcMar>
              <w:top w:w="30" w:type="dxa"/>
              <w:left w:w="30" w:type="dxa"/>
              <w:bottom w:w="20" w:type="dxa"/>
              <w:right w:w="30" w:type="dxa"/>
            </w:tcMar>
          </w:tcPr>
          <w:p w14:paraId="14C04006" w14:textId="77777777" w:rsidR="00EF5C74" w:rsidRPr="00FA3CD2" w:rsidRDefault="00EF5C74" w:rsidP="0097300D">
            <w:pPr>
              <w:rPr>
                <w:color w:val="auto"/>
                <w:sz w:val="16"/>
                <w:szCs w:val="16"/>
              </w:rPr>
            </w:pPr>
            <w:r w:rsidRPr="00FA3CD2">
              <w:rPr>
                <w:rFonts w:eastAsia="Calibri" w:cs="Times New Roman"/>
                <w:color w:val="auto"/>
                <w:sz w:val="16"/>
                <w:szCs w:val="16"/>
              </w:rPr>
              <w:t>Implementation</w:t>
            </w:r>
          </w:p>
        </w:tc>
      </w:tr>
      <w:tr w:rsidR="00F505C4" w14:paraId="661EFEE6" w14:textId="77777777" w:rsidTr="0097300D">
        <w:tc>
          <w:tcPr>
            <w:tcW w:w="0" w:type="auto"/>
            <w:tcMar>
              <w:top w:w="30" w:type="dxa"/>
              <w:left w:w="30" w:type="dxa"/>
              <w:bottom w:w="20" w:type="dxa"/>
              <w:right w:w="30" w:type="dxa"/>
            </w:tcMar>
          </w:tcPr>
          <w:p w14:paraId="7037FA18" w14:textId="77777777" w:rsidR="00EF5C74" w:rsidRPr="00FA3CD2" w:rsidRDefault="00EF5C74" w:rsidP="0097300D">
            <w:pPr>
              <w:ind w:left="0"/>
              <w:rPr>
                <w:sz w:val="16"/>
                <w:szCs w:val="16"/>
              </w:rPr>
            </w:pPr>
          </w:p>
        </w:tc>
        <w:tc>
          <w:tcPr>
            <w:tcW w:w="0" w:type="auto"/>
            <w:tcMar>
              <w:top w:w="30" w:type="dxa"/>
              <w:left w:w="30" w:type="dxa"/>
              <w:bottom w:w="20" w:type="dxa"/>
              <w:right w:w="30" w:type="dxa"/>
            </w:tcMar>
          </w:tcPr>
          <w:p w14:paraId="2E826022" w14:textId="77777777" w:rsidR="00EF5C74" w:rsidRPr="003276C8" w:rsidRDefault="00EF5C74" w:rsidP="0097300D">
            <w:pPr>
              <w:rPr>
                <w:b/>
                <w:sz w:val="16"/>
                <w:szCs w:val="16"/>
              </w:rPr>
            </w:pPr>
            <w:r w:rsidRPr="003276C8">
              <w:rPr>
                <w:rFonts w:eastAsia="Calibri" w:cs="Times New Roman"/>
                <w:b/>
                <w:sz w:val="16"/>
                <w:szCs w:val="16"/>
              </w:rPr>
              <w:t>Strategic</w:t>
            </w:r>
          </w:p>
        </w:tc>
        <w:tc>
          <w:tcPr>
            <w:tcW w:w="0" w:type="auto"/>
            <w:tcMar>
              <w:top w:w="30" w:type="dxa"/>
              <w:left w:w="30" w:type="dxa"/>
              <w:bottom w:w="20" w:type="dxa"/>
              <w:right w:w="30" w:type="dxa"/>
            </w:tcMar>
          </w:tcPr>
          <w:p w14:paraId="5AAEC41A" w14:textId="77777777" w:rsidR="00EF5C74" w:rsidRPr="003276C8" w:rsidRDefault="00EF5C74" w:rsidP="0097300D">
            <w:pPr>
              <w:rPr>
                <w:b/>
                <w:sz w:val="16"/>
                <w:szCs w:val="16"/>
              </w:rPr>
            </w:pPr>
            <w:r w:rsidRPr="003276C8">
              <w:rPr>
                <w:rFonts w:eastAsia="Calibri" w:cs="Times New Roman"/>
                <w:b/>
                <w:sz w:val="16"/>
                <w:szCs w:val="16"/>
              </w:rPr>
              <w:t>Tactical</w:t>
            </w:r>
          </w:p>
        </w:tc>
        <w:tc>
          <w:tcPr>
            <w:tcW w:w="0" w:type="auto"/>
            <w:tcMar>
              <w:top w:w="30" w:type="dxa"/>
              <w:left w:w="30" w:type="dxa"/>
              <w:bottom w:w="20" w:type="dxa"/>
              <w:right w:w="30" w:type="dxa"/>
            </w:tcMar>
          </w:tcPr>
          <w:p w14:paraId="7DA60BC8" w14:textId="77777777" w:rsidR="00EF5C74" w:rsidRPr="00FA3CD2" w:rsidRDefault="00EF5C74" w:rsidP="0097300D">
            <w:pPr>
              <w:ind w:left="0"/>
              <w:rPr>
                <w:sz w:val="16"/>
                <w:szCs w:val="16"/>
              </w:rPr>
            </w:pPr>
          </w:p>
        </w:tc>
      </w:tr>
      <w:tr w:rsidR="00F505C4" w14:paraId="2296FA5E" w14:textId="77777777" w:rsidTr="001566E4">
        <w:tc>
          <w:tcPr>
            <w:tcW w:w="0" w:type="auto"/>
            <w:tcMar>
              <w:top w:w="30" w:type="dxa"/>
              <w:left w:w="30" w:type="dxa"/>
              <w:bottom w:w="20" w:type="dxa"/>
              <w:right w:w="30" w:type="dxa"/>
            </w:tcMar>
            <w:vAlign w:val="center"/>
          </w:tcPr>
          <w:p w14:paraId="4E25B883" w14:textId="77777777" w:rsidR="00EF5C74" w:rsidRPr="003276C8" w:rsidRDefault="00EF5C74" w:rsidP="001566E4">
            <w:pPr>
              <w:rPr>
                <w:b/>
                <w:sz w:val="16"/>
                <w:szCs w:val="16"/>
              </w:rPr>
            </w:pPr>
            <w:r w:rsidRPr="003276C8">
              <w:rPr>
                <w:rFonts w:eastAsia="Calibri" w:cs="Times New Roman"/>
                <w:b/>
                <w:sz w:val="16"/>
                <w:szCs w:val="16"/>
              </w:rPr>
              <w:t>Baseline</w:t>
            </w:r>
          </w:p>
        </w:tc>
        <w:tc>
          <w:tcPr>
            <w:tcW w:w="0" w:type="auto"/>
            <w:tcMar>
              <w:top w:w="30" w:type="dxa"/>
              <w:left w:w="30" w:type="dxa"/>
              <w:bottom w:w="20" w:type="dxa"/>
              <w:right w:w="30" w:type="dxa"/>
            </w:tcMar>
            <w:vAlign w:val="center"/>
          </w:tcPr>
          <w:p w14:paraId="450BCFD9" w14:textId="634EE68F" w:rsidR="00EF5C74" w:rsidRPr="00FA3CD2" w:rsidRDefault="00EF5C74" w:rsidP="001566E4">
            <w:pPr>
              <w:ind w:left="0"/>
              <w:rPr>
                <w:sz w:val="16"/>
                <w:szCs w:val="16"/>
              </w:rPr>
            </w:pPr>
            <w:r w:rsidRPr="00FA3CD2">
              <w:rPr>
                <w:rFonts w:eastAsia="Calibri" w:cs="Times New Roman"/>
                <w:sz w:val="16"/>
                <w:szCs w:val="16"/>
              </w:rPr>
              <w:t>Not applicable</w:t>
            </w:r>
          </w:p>
        </w:tc>
        <w:tc>
          <w:tcPr>
            <w:tcW w:w="0" w:type="auto"/>
            <w:vMerge w:val="restart"/>
            <w:tcMar>
              <w:top w:w="30" w:type="dxa"/>
              <w:left w:w="30" w:type="dxa"/>
              <w:bottom w:w="20" w:type="dxa"/>
              <w:right w:w="30" w:type="dxa"/>
            </w:tcMar>
          </w:tcPr>
          <w:p w14:paraId="7C4AC823" w14:textId="77777777" w:rsidR="00FB0FA7" w:rsidRDefault="00FB0FA7" w:rsidP="00FB0FA7">
            <w:pPr>
              <w:ind w:left="0"/>
              <w:jc w:val="both"/>
              <w:rPr>
                <w:rFonts w:eastAsia="Calibri" w:cs="Times New Roman"/>
                <w:color w:val="000000"/>
                <w:sz w:val="16"/>
                <w:szCs w:val="16"/>
              </w:rPr>
            </w:pPr>
          </w:p>
          <w:p w14:paraId="365F5C0B" w14:textId="77777777" w:rsidR="00FB0FA7" w:rsidRDefault="00FB0FA7" w:rsidP="00FB0FA7">
            <w:pPr>
              <w:ind w:left="0"/>
              <w:jc w:val="both"/>
              <w:rPr>
                <w:rFonts w:eastAsia="Calibri" w:cs="Times New Roman"/>
                <w:color w:val="000000"/>
                <w:sz w:val="16"/>
                <w:szCs w:val="16"/>
              </w:rPr>
            </w:pPr>
          </w:p>
          <w:p w14:paraId="38D38B07" w14:textId="77777777" w:rsidR="00F505C4" w:rsidRDefault="00F505C4" w:rsidP="00FB0FA7">
            <w:pPr>
              <w:ind w:left="0"/>
              <w:jc w:val="both"/>
              <w:rPr>
                <w:rFonts w:eastAsia="Calibri" w:cs="Times New Roman"/>
                <w:color w:val="000000"/>
                <w:sz w:val="16"/>
                <w:szCs w:val="16"/>
              </w:rPr>
            </w:pPr>
          </w:p>
          <w:p w14:paraId="414F260D" w14:textId="77777777" w:rsidR="00F505C4" w:rsidRDefault="00F505C4" w:rsidP="00FB0FA7">
            <w:pPr>
              <w:ind w:left="0"/>
              <w:jc w:val="both"/>
              <w:rPr>
                <w:rFonts w:eastAsia="Calibri" w:cs="Times New Roman"/>
                <w:color w:val="000000"/>
                <w:sz w:val="16"/>
                <w:szCs w:val="16"/>
              </w:rPr>
            </w:pPr>
          </w:p>
          <w:p w14:paraId="79061616" w14:textId="77777777" w:rsidR="0064792A" w:rsidRDefault="0064792A" w:rsidP="0064792A">
            <w:pPr>
              <w:ind w:left="0"/>
              <w:jc w:val="both"/>
              <w:rPr>
                <w:rFonts w:eastAsia="Calibri" w:cs="Times New Roman"/>
                <w:color w:val="000000"/>
                <w:sz w:val="16"/>
                <w:szCs w:val="16"/>
              </w:rPr>
            </w:pPr>
          </w:p>
          <w:p w14:paraId="3F798ABD" w14:textId="77777777" w:rsidR="0064792A" w:rsidRDefault="0064792A" w:rsidP="0064792A">
            <w:pPr>
              <w:ind w:left="0"/>
              <w:jc w:val="both"/>
              <w:rPr>
                <w:rFonts w:eastAsia="Calibri" w:cs="Times New Roman"/>
                <w:color w:val="000000"/>
                <w:sz w:val="16"/>
                <w:szCs w:val="16"/>
              </w:rPr>
            </w:pPr>
          </w:p>
          <w:p w14:paraId="5ABEEAD4" w14:textId="5E6ABA4A" w:rsidR="0064792A" w:rsidRPr="000067B9" w:rsidRDefault="0064792A" w:rsidP="0064792A">
            <w:pPr>
              <w:ind w:left="0"/>
              <w:jc w:val="both"/>
              <w:rPr>
                <w:rFonts w:eastAsia="Calibri" w:cs="Times New Roman"/>
                <w:sz w:val="16"/>
                <w:szCs w:val="16"/>
              </w:rPr>
            </w:pPr>
            <w:r w:rsidRPr="000067B9">
              <w:rPr>
                <w:rFonts w:eastAsia="Calibri" w:cs="Times New Roman"/>
                <w:sz w:val="16"/>
                <w:szCs w:val="16"/>
              </w:rPr>
              <w:t>For the airport, agents and ANSP, the annual running cost varies (by airport size) from €50k to €450k.</w:t>
            </w:r>
          </w:p>
          <w:p w14:paraId="3DA5BBD8" w14:textId="77777777" w:rsidR="0064792A" w:rsidRPr="0064792A" w:rsidRDefault="0064792A" w:rsidP="0064792A">
            <w:pPr>
              <w:ind w:left="0"/>
              <w:jc w:val="both"/>
              <w:rPr>
                <w:rFonts w:eastAsia="Calibri" w:cs="Times New Roman"/>
                <w:color w:val="000000"/>
                <w:sz w:val="16"/>
                <w:szCs w:val="16"/>
              </w:rPr>
            </w:pPr>
          </w:p>
          <w:p w14:paraId="596D49E4" w14:textId="77777777" w:rsidR="0064792A" w:rsidRDefault="0064792A" w:rsidP="0064792A">
            <w:pPr>
              <w:ind w:left="0"/>
              <w:jc w:val="both"/>
              <w:rPr>
                <w:rFonts w:eastAsia="Calibri" w:cs="Times New Roman"/>
                <w:color w:val="000000"/>
                <w:sz w:val="16"/>
                <w:szCs w:val="16"/>
              </w:rPr>
            </w:pPr>
          </w:p>
          <w:p w14:paraId="6387B03E" w14:textId="77777777" w:rsidR="0064792A" w:rsidRDefault="0064792A" w:rsidP="0064792A">
            <w:pPr>
              <w:ind w:left="0"/>
              <w:jc w:val="both"/>
              <w:rPr>
                <w:rFonts w:eastAsia="Calibri" w:cs="Times New Roman"/>
                <w:color w:val="000000"/>
                <w:sz w:val="16"/>
                <w:szCs w:val="16"/>
              </w:rPr>
            </w:pPr>
          </w:p>
          <w:p w14:paraId="6E20597B" w14:textId="77777777" w:rsidR="0064792A" w:rsidRDefault="0064792A" w:rsidP="0064792A">
            <w:pPr>
              <w:ind w:left="0"/>
              <w:jc w:val="both"/>
              <w:rPr>
                <w:rFonts w:eastAsia="Calibri" w:cs="Times New Roman"/>
                <w:color w:val="000000"/>
                <w:sz w:val="16"/>
                <w:szCs w:val="16"/>
              </w:rPr>
            </w:pPr>
          </w:p>
          <w:p w14:paraId="7C4EEE82" w14:textId="77777777" w:rsidR="0064792A" w:rsidRDefault="0064792A" w:rsidP="0064792A">
            <w:pPr>
              <w:ind w:left="0"/>
              <w:jc w:val="both"/>
              <w:rPr>
                <w:rFonts w:eastAsia="Calibri" w:cs="Times New Roman"/>
                <w:color w:val="000000"/>
                <w:sz w:val="16"/>
                <w:szCs w:val="16"/>
              </w:rPr>
            </w:pPr>
          </w:p>
          <w:p w14:paraId="3C81C97D" w14:textId="77777777" w:rsidR="0064792A" w:rsidRDefault="0064792A" w:rsidP="0064792A">
            <w:pPr>
              <w:ind w:left="0"/>
              <w:jc w:val="both"/>
              <w:rPr>
                <w:rFonts w:eastAsia="Calibri" w:cs="Times New Roman"/>
                <w:color w:val="000000"/>
                <w:sz w:val="16"/>
                <w:szCs w:val="16"/>
              </w:rPr>
            </w:pPr>
          </w:p>
          <w:p w14:paraId="349189C9" w14:textId="77777777" w:rsidR="0064792A" w:rsidRDefault="0064792A" w:rsidP="0064792A">
            <w:pPr>
              <w:ind w:left="0"/>
              <w:jc w:val="both"/>
              <w:rPr>
                <w:rFonts w:eastAsia="Calibri" w:cs="Times New Roman"/>
                <w:color w:val="000000"/>
                <w:sz w:val="16"/>
                <w:szCs w:val="16"/>
              </w:rPr>
            </w:pPr>
          </w:p>
          <w:p w14:paraId="7CEA9BA0" w14:textId="69106DB2" w:rsidR="0064792A" w:rsidRDefault="0064792A" w:rsidP="0064792A">
            <w:pPr>
              <w:ind w:left="0"/>
              <w:jc w:val="both"/>
              <w:rPr>
                <w:rFonts w:eastAsia="Calibri" w:cs="Times New Roman"/>
                <w:color w:val="000000"/>
                <w:sz w:val="16"/>
                <w:szCs w:val="16"/>
              </w:rPr>
            </w:pPr>
          </w:p>
          <w:p w14:paraId="15C26441" w14:textId="0C47174E" w:rsidR="00EF5C74" w:rsidRPr="000067B9" w:rsidRDefault="0064792A" w:rsidP="00FB0FA7">
            <w:pPr>
              <w:ind w:left="0"/>
              <w:jc w:val="both"/>
              <w:rPr>
                <w:sz w:val="16"/>
                <w:szCs w:val="16"/>
              </w:rPr>
            </w:pPr>
            <w:r w:rsidRPr="000067B9">
              <w:rPr>
                <w:sz w:val="16"/>
                <w:szCs w:val="16"/>
              </w:rPr>
              <w:t>For the airline, the on-going training costs and flow-management role is assigned as an additional cost (compared with no A-CDM) of €50k for the major/'home' carrier (but quasi-nil for small airports: assigned as airports with less than the lower quartile of movements on the day of study, i.e. airports with fewer than 453 movements), and quasi-nil for the other carriers.  </w:t>
            </w:r>
            <w:r w:rsidR="00EF5C74" w:rsidRPr="000067B9">
              <w:rPr>
                <w:rFonts w:eastAsia="Calibri" w:cs="Times New Roman"/>
                <w:sz w:val="16"/>
                <w:szCs w:val="16"/>
              </w:rPr>
              <w:t xml:space="preserve"> </w:t>
            </w:r>
          </w:p>
          <w:p w14:paraId="5ADE9BC4" w14:textId="77777777" w:rsidR="00FB0FA7" w:rsidRDefault="00FB0FA7" w:rsidP="00FB0FA7">
            <w:pPr>
              <w:ind w:left="0"/>
              <w:jc w:val="both"/>
              <w:rPr>
                <w:rFonts w:eastAsia="Calibri" w:cs="Times New Roman"/>
                <w:sz w:val="16"/>
                <w:szCs w:val="16"/>
              </w:rPr>
            </w:pPr>
          </w:p>
          <w:p w14:paraId="6E047C63" w14:textId="77777777" w:rsidR="00FB0FA7" w:rsidRDefault="00FB0FA7" w:rsidP="00FB0FA7">
            <w:pPr>
              <w:ind w:left="0"/>
              <w:jc w:val="both"/>
              <w:rPr>
                <w:rFonts w:eastAsia="Calibri" w:cs="Times New Roman"/>
                <w:sz w:val="16"/>
                <w:szCs w:val="16"/>
              </w:rPr>
            </w:pPr>
          </w:p>
          <w:p w14:paraId="7DD0853F" w14:textId="2D2BB8D8" w:rsidR="00EF5C74" w:rsidRPr="00FA3CD2" w:rsidRDefault="00EF5C74" w:rsidP="0064792A">
            <w:pPr>
              <w:ind w:left="0"/>
              <w:jc w:val="both"/>
              <w:rPr>
                <w:sz w:val="16"/>
                <w:szCs w:val="16"/>
              </w:rPr>
            </w:pPr>
            <w:r w:rsidRPr="00FA3CD2">
              <w:rPr>
                <w:rFonts w:eastAsia="Calibri" w:cs="Times New Roman"/>
                <w:sz w:val="16"/>
                <w:szCs w:val="16"/>
              </w:rPr>
              <w:t xml:space="preserve">The tactical cost computed </w:t>
            </w:r>
            <w:r w:rsidR="00F505C4">
              <w:rPr>
                <w:rFonts w:eastAsia="Calibri" w:cs="Times New Roman"/>
                <w:sz w:val="16"/>
                <w:szCs w:val="16"/>
              </w:rPr>
              <w:t>is</w:t>
            </w:r>
            <w:r w:rsidRPr="00FA3CD2">
              <w:rPr>
                <w:rFonts w:eastAsia="Calibri" w:cs="Times New Roman"/>
                <w:sz w:val="16"/>
                <w:szCs w:val="16"/>
              </w:rPr>
              <w:t xml:space="preserve"> yearly, therefore a factor of 0.34% of the cost will be considered as the cost of the day under study. This will allow the comparison of the tactical</w:t>
            </w:r>
            <w:r w:rsidR="00F505C4">
              <w:rPr>
                <w:rFonts w:eastAsia="Calibri" w:cs="Times New Roman"/>
                <w:sz w:val="16"/>
                <w:szCs w:val="16"/>
              </w:rPr>
              <w:t xml:space="preserve"> cost of the day with the other mechanisms. (</w:t>
            </w:r>
            <w:r w:rsidRPr="00FA3CD2">
              <w:rPr>
                <w:rFonts w:eastAsia="Calibri" w:cs="Times New Roman"/>
                <w:sz w:val="16"/>
                <w:szCs w:val="16"/>
              </w:rPr>
              <w:t xml:space="preserve">0.34% is the proportion of traffic </w:t>
            </w:r>
            <w:r w:rsidR="00F505C4">
              <w:rPr>
                <w:rFonts w:eastAsia="Calibri" w:cs="Times New Roman"/>
                <w:sz w:val="16"/>
                <w:szCs w:val="16"/>
              </w:rPr>
              <w:t xml:space="preserve">of </w:t>
            </w:r>
            <w:r w:rsidRPr="00FA3CD2">
              <w:rPr>
                <w:rFonts w:eastAsia="Calibri" w:cs="Times New Roman"/>
                <w:sz w:val="16"/>
                <w:szCs w:val="16"/>
              </w:rPr>
              <w:t xml:space="preserve">the day </w:t>
            </w:r>
            <w:r w:rsidR="00850FC7">
              <w:rPr>
                <w:rFonts w:eastAsia="Calibri" w:cs="Times New Roman"/>
                <w:sz w:val="16"/>
                <w:szCs w:val="16"/>
              </w:rPr>
              <w:t>under study (</w:t>
            </w:r>
            <w:r w:rsidR="00850FC7" w:rsidRPr="00850FC7">
              <w:rPr>
                <w:rFonts w:eastAsia="Calibri" w:cs="Times New Roman"/>
                <w:sz w:val="16"/>
                <w:szCs w:val="16"/>
              </w:rPr>
              <w:t>12SEP14</w:t>
            </w:r>
            <w:r w:rsidRPr="00FA3CD2">
              <w:rPr>
                <w:rFonts w:eastAsia="Calibri" w:cs="Times New Roman"/>
                <w:sz w:val="16"/>
                <w:szCs w:val="16"/>
              </w:rPr>
              <w:t>) over the total yearly traffic.</w:t>
            </w:r>
            <w:r w:rsidR="00F505C4">
              <w:rPr>
                <w:rFonts w:eastAsia="Calibri" w:cs="Times New Roman"/>
                <w:sz w:val="16"/>
                <w:szCs w:val="16"/>
              </w:rPr>
              <w:t>)</w:t>
            </w:r>
          </w:p>
        </w:tc>
        <w:tc>
          <w:tcPr>
            <w:tcW w:w="0" w:type="auto"/>
            <w:tcMar>
              <w:top w:w="30" w:type="dxa"/>
              <w:left w:w="30" w:type="dxa"/>
              <w:bottom w:w="20" w:type="dxa"/>
              <w:right w:w="30" w:type="dxa"/>
            </w:tcMar>
          </w:tcPr>
          <w:p w14:paraId="412BD3D3" w14:textId="6FC0D827" w:rsidR="00F505C4" w:rsidRPr="00F505C4" w:rsidRDefault="00F505C4" w:rsidP="00FB0FA7">
            <w:pPr>
              <w:ind w:left="0"/>
              <w:jc w:val="both"/>
              <w:rPr>
                <w:rFonts w:eastAsia="Calibri" w:cs="Times New Roman"/>
                <w:b/>
                <w:color w:val="4F81BD" w:themeColor="accent1"/>
                <w:sz w:val="20"/>
                <w:szCs w:val="20"/>
              </w:rPr>
            </w:pPr>
            <w:r w:rsidRPr="00F505C4">
              <w:rPr>
                <w:rFonts w:eastAsia="Calibri" w:cs="Times New Roman"/>
                <w:b/>
                <w:color w:val="4F81BD" w:themeColor="accent1"/>
                <w:sz w:val="20"/>
                <w:szCs w:val="20"/>
              </w:rPr>
              <w:t>3% average delay saving</w:t>
            </w:r>
          </w:p>
          <w:p w14:paraId="4394BD98" w14:textId="4D29F3EE" w:rsidR="00EF5C74" w:rsidRPr="00FA3CD2" w:rsidRDefault="00EF5C74" w:rsidP="00FB0FA7">
            <w:pPr>
              <w:ind w:left="0"/>
              <w:jc w:val="both"/>
              <w:rPr>
                <w:sz w:val="16"/>
                <w:szCs w:val="16"/>
              </w:rPr>
            </w:pPr>
            <w:r w:rsidRPr="00FA3CD2">
              <w:rPr>
                <w:rFonts w:eastAsia="Calibri" w:cs="Times New Roman"/>
                <w:color w:val="000000"/>
                <w:sz w:val="16"/>
                <w:szCs w:val="16"/>
              </w:rPr>
              <w:t>Airports implementing A-CDM will have a reduction in the delay propagated</w:t>
            </w:r>
            <w:r w:rsidR="00F505C4">
              <w:rPr>
                <w:rFonts w:eastAsia="Calibri" w:cs="Times New Roman"/>
                <w:color w:val="000000"/>
                <w:sz w:val="16"/>
                <w:szCs w:val="16"/>
              </w:rPr>
              <w:t>,</w:t>
            </w:r>
            <w:r w:rsidRPr="00FA3CD2">
              <w:rPr>
                <w:rFonts w:eastAsia="Calibri" w:cs="Times New Roman"/>
                <w:color w:val="000000"/>
                <w:sz w:val="16"/>
                <w:szCs w:val="16"/>
              </w:rPr>
              <w:t xml:space="preserve"> followi</w:t>
            </w:r>
            <w:r w:rsidR="00F505C4">
              <w:rPr>
                <w:rFonts w:eastAsia="Calibri" w:cs="Times New Roman"/>
                <w:color w:val="000000"/>
                <w:sz w:val="16"/>
                <w:szCs w:val="16"/>
              </w:rPr>
              <w:t>ng a distribution centred on a</w:t>
            </w:r>
            <w:r w:rsidRPr="00FA3CD2">
              <w:rPr>
                <w:rFonts w:eastAsia="Calibri" w:cs="Times New Roman"/>
                <w:color w:val="000000"/>
                <w:sz w:val="16"/>
                <w:szCs w:val="16"/>
              </w:rPr>
              <w:t xml:space="preserve"> 3% reduction.</w:t>
            </w:r>
          </w:p>
          <w:p w14:paraId="3C3A45DD" w14:textId="77777777" w:rsidR="00EF5C74" w:rsidRPr="00FA3CD2" w:rsidRDefault="00EF5C74" w:rsidP="00FB0FA7">
            <w:pPr>
              <w:ind w:left="360"/>
              <w:jc w:val="both"/>
              <w:rPr>
                <w:sz w:val="16"/>
                <w:szCs w:val="16"/>
              </w:rPr>
            </w:pPr>
          </w:p>
        </w:tc>
      </w:tr>
      <w:tr w:rsidR="00F505C4" w14:paraId="71FC0B85" w14:textId="77777777" w:rsidTr="00F505C4">
        <w:tc>
          <w:tcPr>
            <w:tcW w:w="0" w:type="auto"/>
            <w:tcMar>
              <w:top w:w="30" w:type="dxa"/>
              <w:left w:w="30" w:type="dxa"/>
              <w:bottom w:w="20" w:type="dxa"/>
              <w:right w:w="30" w:type="dxa"/>
            </w:tcMar>
            <w:vAlign w:val="center"/>
          </w:tcPr>
          <w:p w14:paraId="150F9BC7" w14:textId="77777777" w:rsidR="00EF5C74" w:rsidRPr="003276C8" w:rsidRDefault="00EF5C74" w:rsidP="00F505C4">
            <w:pPr>
              <w:rPr>
                <w:b/>
                <w:sz w:val="16"/>
                <w:szCs w:val="16"/>
              </w:rPr>
            </w:pPr>
            <w:r w:rsidRPr="003276C8">
              <w:rPr>
                <w:rFonts w:eastAsia="Calibri" w:cs="Times New Roman"/>
                <w:b/>
                <w:sz w:val="16"/>
                <w:szCs w:val="16"/>
              </w:rPr>
              <w:t>Early adopters</w:t>
            </w:r>
          </w:p>
        </w:tc>
        <w:tc>
          <w:tcPr>
            <w:tcW w:w="0" w:type="auto"/>
            <w:vMerge w:val="restart"/>
            <w:tcMar>
              <w:top w:w="30" w:type="dxa"/>
              <w:left w:w="30" w:type="dxa"/>
              <w:bottom w:w="20" w:type="dxa"/>
              <w:right w:w="30" w:type="dxa"/>
            </w:tcMar>
          </w:tcPr>
          <w:p w14:paraId="5A60D53F" w14:textId="77777777" w:rsidR="00FB0FA7" w:rsidRDefault="00FB0FA7" w:rsidP="0097300D">
            <w:pPr>
              <w:ind w:left="0"/>
              <w:rPr>
                <w:rFonts w:eastAsia="Calibri" w:cs="Times New Roman"/>
                <w:color w:val="000000"/>
                <w:sz w:val="16"/>
                <w:szCs w:val="16"/>
              </w:rPr>
            </w:pPr>
          </w:p>
          <w:p w14:paraId="0AE0B17D" w14:textId="77777777" w:rsidR="00FB0FA7" w:rsidRDefault="00FB0FA7" w:rsidP="0097300D">
            <w:pPr>
              <w:ind w:left="0"/>
              <w:rPr>
                <w:rFonts w:eastAsia="Calibri" w:cs="Times New Roman"/>
                <w:color w:val="000000"/>
                <w:sz w:val="16"/>
                <w:szCs w:val="16"/>
              </w:rPr>
            </w:pPr>
          </w:p>
          <w:p w14:paraId="14CA1FFC" w14:textId="77777777" w:rsidR="00F505C4" w:rsidRDefault="00F505C4" w:rsidP="00FB0FA7">
            <w:pPr>
              <w:ind w:left="0"/>
              <w:jc w:val="both"/>
              <w:rPr>
                <w:rFonts w:eastAsia="Calibri" w:cs="Times New Roman"/>
                <w:color w:val="000000"/>
                <w:sz w:val="16"/>
                <w:szCs w:val="16"/>
              </w:rPr>
            </w:pPr>
          </w:p>
          <w:p w14:paraId="6C69E3DE" w14:textId="77777777" w:rsidR="0064792A" w:rsidRDefault="0064792A" w:rsidP="00FB0FA7">
            <w:pPr>
              <w:ind w:left="0"/>
              <w:jc w:val="both"/>
              <w:rPr>
                <w:rFonts w:eastAsia="Calibri" w:cs="Times New Roman"/>
                <w:color w:val="000000"/>
                <w:sz w:val="16"/>
                <w:szCs w:val="16"/>
              </w:rPr>
            </w:pPr>
          </w:p>
          <w:p w14:paraId="4DA65E16" w14:textId="64D8CE29" w:rsidR="0064792A" w:rsidRPr="000067B9" w:rsidRDefault="0064792A" w:rsidP="00FB0FA7">
            <w:pPr>
              <w:ind w:left="0"/>
              <w:jc w:val="both"/>
              <w:rPr>
                <w:sz w:val="16"/>
                <w:szCs w:val="16"/>
              </w:rPr>
            </w:pPr>
            <w:r w:rsidRPr="000067B9">
              <w:rPr>
                <w:sz w:val="16"/>
                <w:szCs w:val="16"/>
              </w:rPr>
              <w:t>Majority of cost invested by airport, agents and ANSP. These implementation costs vary (by airport size) from €550k to €4800k. Airline costs are fixed at €150k for the major / 'home' carrier, and €50k in total for the other carriers.</w:t>
            </w:r>
          </w:p>
          <w:p w14:paraId="7DE7B147" w14:textId="77777777" w:rsidR="00EF5C74" w:rsidRPr="00FA3CD2" w:rsidRDefault="00EF5C74" w:rsidP="0097300D">
            <w:pPr>
              <w:ind w:left="360"/>
              <w:rPr>
                <w:sz w:val="16"/>
                <w:szCs w:val="16"/>
              </w:rPr>
            </w:pPr>
          </w:p>
        </w:tc>
        <w:tc>
          <w:tcPr>
            <w:tcW w:w="0" w:type="auto"/>
            <w:vMerge/>
            <w:tcMar>
              <w:top w:w="30" w:type="dxa"/>
              <w:left w:w="30" w:type="dxa"/>
              <w:bottom w:w="20" w:type="dxa"/>
              <w:right w:w="30" w:type="dxa"/>
            </w:tcMar>
          </w:tcPr>
          <w:p w14:paraId="3C88E622" w14:textId="77777777" w:rsidR="00EF5C74" w:rsidRPr="00FA3CD2" w:rsidRDefault="00EF5C74" w:rsidP="0097300D">
            <w:pPr>
              <w:ind w:left="0"/>
              <w:rPr>
                <w:sz w:val="16"/>
                <w:szCs w:val="16"/>
              </w:rPr>
            </w:pPr>
          </w:p>
        </w:tc>
        <w:tc>
          <w:tcPr>
            <w:tcW w:w="0" w:type="auto"/>
            <w:tcMar>
              <w:top w:w="30" w:type="dxa"/>
              <w:left w:w="30" w:type="dxa"/>
              <w:bottom w:w="20" w:type="dxa"/>
              <w:right w:w="30" w:type="dxa"/>
            </w:tcMar>
          </w:tcPr>
          <w:p w14:paraId="499FF8CF" w14:textId="1910D62A" w:rsidR="00F505C4" w:rsidRPr="00F505C4" w:rsidRDefault="00F505C4" w:rsidP="00F505C4">
            <w:pPr>
              <w:ind w:left="0"/>
              <w:jc w:val="both"/>
              <w:rPr>
                <w:rFonts w:eastAsia="Calibri" w:cs="Times New Roman"/>
                <w:b/>
                <w:color w:val="4F81BD" w:themeColor="accent1"/>
                <w:sz w:val="20"/>
                <w:szCs w:val="20"/>
              </w:rPr>
            </w:pPr>
            <w:r>
              <w:rPr>
                <w:rFonts w:eastAsia="Calibri" w:cs="Times New Roman"/>
                <w:b/>
                <w:color w:val="4F81BD" w:themeColor="accent1"/>
                <w:sz w:val="20"/>
                <w:szCs w:val="20"/>
              </w:rPr>
              <w:t>4</w:t>
            </w:r>
            <w:r w:rsidRPr="00F505C4">
              <w:rPr>
                <w:rFonts w:eastAsia="Calibri" w:cs="Times New Roman"/>
                <w:b/>
                <w:color w:val="4F81BD" w:themeColor="accent1"/>
                <w:sz w:val="20"/>
                <w:szCs w:val="20"/>
              </w:rPr>
              <w:t>% average delay saving</w:t>
            </w:r>
          </w:p>
          <w:p w14:paraId="4AAACDAF" w14:textId="19E0F6A0" w:rsidR="00EF5C74" w:rsidRPr="00FB0FA7" w:rsidRDefault="00EF5C74" w:rsidP="00FB0FA7">
            <w:pPr>
              <w:ind w:left="0"/>
              <w:jc w:val="both"/>
              <w:rPr>
                <w:rFonts w:eastAsia="Calibri" w:cs="Times New Roman"/>
                <w:color w:val="000000"/>
                <w:sz w:val="16"/>
                <w:szCs w:val="16"/>
              </w:rPr>
            </w:pPr>
            <w:r w:rsidRPr="00FA3CD2">
              <w:rPr>
                <w:rFonts w:eastAsia="Calibri" w:cs="Times New Roman"/>
                <w:color w:val="000000"/>
                <w:sz w:val="16"/>
                <w:szCs w:val="16"/>
              </w:rPr>
              <w:t>For airports that form part of the baseline scenario, a delay distribution will be centred on a 4% reduction.</w:t>
            </w:r>
            <w:r w:rsidR="00FB0FA7">
              <w:rPr>
                <w:rFonts w:eastAsia="Calibri" w:cs="Times New Roman"/>
                <w:color w:val="000000"/>
                <w:sz w:val="16"/>
                <w:szCs w:val="16"/>
              </w:rPr>
              <w:t xml:space="preserve"> </w:t>
            </w:r>
            <w:r w:rsidRPr="00FA3CD2">
              <w:rPr>
                <w:rFonts w:eastAsia="Calibri" w:cs="Times New Roman"/>
                <w:color w:val="000000"/>
                <w:sz w:val="16"/>
                <w:szCs w:val="16"/>
              </w:rPr>
              <w:t>For airports newly implementing A-CDM, a 3% centred reduction will be modelled.</w:t>
            </w:r>
          </w:p>
          <w:p w14:paraId="15A18F1D" w14:textId="77777777" w:rsidR="00EF5C74" w:rsidRPr="00FA3CD2" w:rsidRDefault="00EF5C74" w:rsidP="00FB0FA7">
            <w:pPr>
              <w:ind w:left="360"/>
              <w:jc w:val="both"/>
              <w:rPr>
                <w:sz w:val="16"/>
                <w:szCs w:val="16"/>
              </w:rPr>
            </w:pPr>
          </w:p>
        </w:tc>
      </w:tr>
      <w:tr w:rsidR="00F505C4" w14:paraId="3A11CDF5" w14:textId="77777777" w:rsidTr="0097300D">
        <w:tc>
          <w:tcPr>
            <w:tcW w:w="0" w:type="auto"/>
            <w:tcMar>
              <w:top w:w="30" w:type="dxa"/>
              <w:left w:w="30" w:type="dxa"/>
              <w:bottom w:w="20" w:type="dxa"/>
              <w:right w:w="30" w:type="dxa"/>
            </w:tcMar>
          </w:tcPr>
          <w:p w14:paraId="6D52F229" w14:textId="636DA0D0" w:rsidR="00EF5C74" w:rsidRPr="003276C8" w:rsidRDefault="00EF5C74" w:rsidP="0097300D">
            <w:pPr>
              <w:rPr>
                <w:b/>
                <w:sz w:val="16"/>
                <w:szCs w:val="16"/>
              </w:rPr>
            </w:pPr>
            <w:r w:rsidRPr="003276C8">
              <w:rPr>
                <w:rFonts w:eastAsia="Calibri" w:cs="Times New Roman"/>
                <w:b/>
                <w:sz w:val="16"/>
                <w:szCs w:val="16"/>
              </w:rPr>
              <w:t>Follower</w:t>
            </w:r>
            <w:r w:rsidR="003276C8">
              <w:rPr>
                <w:rFonts w:eastAsia="Calibri" w:cs="Times New Roman"/>
                <w:b/>
                <w:sz w:val="16"/>
                <w:szCs w:val="16"/>
              </w:rPr>
              <w:t>s</w:t>
            </w:r>
          </w:p>
        </w:tc>
        <w:tc>
          <w:tcPr>
            <w:tcW w:w="0" w:type="auto"/>
            <w:vMerge/>
            <w:tcMar>
              <w:top w:w="30" w:type="dxa"/>
              <w:left w:w="30" w:type="dxa"/>
              <w:bottom w:w="20" w:type="dxa"/>
              <w:right w:w="30" w:type="dxa"/>
            </w:tcMar>
          </w:tcPr>
          <w:p w14:paraId="2221110C" w14:textId="77777777" w:rsidR="00EF5C74" w:rsidRPr="00FA3CD2" w:rsidRDefault="00EF5C74" w:rsidP="0097300D">
            <w:pPr>
              <w:ind w:left="0"/>
              <w:rPr>
                <w:sz w:val="16"/>
                <w:szCs w:val="16"/>
              </w:rPr>
            </w:pPr>
          </w:p>
        </w:tc>
        <w:tc>
          <w:tcPr>
            <w:tcW w:w="0" w:type="auto"/>
            <w:vMerge/>
            <w:tcMar>
              <w:top w:w="30" w:type="dxa"/>
              <w:left w:w="30" w:type="dxa"/>
              <w:bottom w:w="20" w:type="dxa"/>
              <w:right w:w="30" w:type="dxa"/>
            </w:tcMar>
          </w:tcPr>
          <w:p w14:paraId="6997C077" w14:textId="77777777" w:rsidR="00EF5C74" w:rsidRPr="00FA3CD2" w:rsidRDefault="00EF5C74" w:rsidP="0097300D">
            <w:pPr>
              <w:ind w:left="0"/>
              <w:rPr>
                <w:sz w:val="16"/>
                <w:szCs w:val="16"/>
              </w:rPr>
            </w:pPr>
          </w:p>
        </w:tc>
        <w:tc>
          <w:tcPr>
            <w:tcW w:w="0" w:type="auto"/>
            <w:tcMar>
              <w:top w:w="30" w:type="dxa"/>
              <w:left w:w="30" w:type="dxa"/>
              <w:bottom w:w="20" w:type="dxa"/>
              <w:right w:w="30" w:type="dxa"/>
            </w:tcMar>
          </w:tcPr>
          <w:p w14:paraId="1E69144D" w14:textId="77777777" w:rsidR="00FB0FA7" w:rsidRDefault="00FB0FA7" w:rsidP="00FB0FA7">
            <w:pPr>
              <w:ind w:left="0"/>
              <w:jc w:val="both"/>
              <w:rPr>
                <w:rFonts w:eastAsia="Calibri" w:cs="Times New Roman"/>
                <w:color w:val="000000"/>
                <w:sz w:val="16"/>
                <w:szCs w:val="16"/>
              </w:rPr>
            </w:pPr>
          </w:p>
          <w:p w14:paraId="22B1CED6" w14:textId="77777777" w:rsidR="00FB0FA7" w:rsidRDefault="00FB0FA7" w:rsidP="00FB0FA7">
            <w:pPr>
              <w:ind w:left="0"/>
              <w:jc w:val="both"/>
              <w:rPr>
                <w:rFonts w:eastAsia="Calibri" w:cs="Times New Roman"/>
                <w:color w:val="000000"/>
                <w:sz w:val="16"/>
                <w:szCs w:val="16"/>
              </w:rPr>
            </w:pPr>
          </w:p>
          <w:p w14:paraId="795D4BE0" w14:textId="77777777" w:rsidR="00FB0FA7" w:rsidRDefault="00FB0FA7" w:rsidP="00FB0FA7">
            <w:pPr>
              <w:ind w:left="0"/>
              <w:jc w:val="both"/>
              <w:rPr>
                <w:rFonts w:eastAsia="Calibri" w:cs="Times New Roman"/>
                <w:color w:val="000000"/>
                <w:sz w:val="16"/>
                <w:szCs w:val="16"/>
              </w:rPr>
            </w:pPr>
          </w:p>
          <w:p w14:paraId="70C5A524" w14:textId="77777777" w:rsidR="00F505C4" w:rsidRDefault="00F505C4" w:rsidP="00FB0FA7">
            <w:pPr>
              <w:ind w:left="0"/>
              <w:jc w:val="both"/>
              <w:rPr>
                <w:rFonts w:eastAsia="Calibri" w:cs="Times New Roman"/>
                <w:color w:val="000000"/>
                <w:sz w:val="16"/>
                <w:szCs w:val="16"/>
              </w:rPr>
            </w:pPr>
          </w:p>
          <w:p w14:paraId="3CEEC33B" w14:textId="77777777" w:rsidR="00F505C4" w:rsidRDefault="00F505C4" w:rsidP="00FB0FA7">
            <w:pPr>
              <w:ind w:left="0"/>
              <w:jc w:val="both"/>
              <w:rPr>
                <w:rFonts w:eastAsia="Calibri" w:cs="Times New Roman"/>
                <w:color w:val="000000"/>
                <w:sz w:val="16"/>
                <w:szCs w:val="16"/>
              </w:rPr>
            </w:pPr>
          </w:p>
          <w:p w14:paraId="363F9E40" w14:textId="25788FAA" w:rsidR="00EF5C74" w:rsidRPr="00FB0FA7" w:rsidRDefault="00EF5C74" w:rsidP="00FB0FA7">
            <w:pPr>
              <w:ind w:left="0"/>
              <w:jc w:val="both"/>
              <w:rPr>
                <w:rFonts w:eastAsia="Calibri" w:cs="Times New Roman"/>
                <w:color w:val="000000"/>
                <w:sz w:val="16"/>
                <w:szCs w:val="16"/>
              </w:rPr>
            </w:pPr>
            <w:r w:rsidRPr="00FA3CD2">
              <w:rPr>
                <w:rFonts w:eastAsia="Calibri" w:cs="Times New Roman"/>
                <w:color w:val="000000"/>
                <w:sz w:val="16"/>
                <w:szCs w:val="16"/>
              </w:rPr>
              <w:t>For airports that form part of the early adopter</w:t>
            </w:r>
            <w:r w:rsidR="00F505C4">
              <w:rPr>
                <w:rFonts w:eastAsia="Calibri" w:cs="Times New Roman"/>
                <w:color w:val="000000"/>
                <w:sz w:val="16"/>
                <w:szCs w:val="16"/>
              </w:rPr>
              <w:t>’</w:t>
            </w:r>
            <w:r w:rsidRPr="00FA3CD2">
              <w:rPr>
                <w:rFonts w:eastAsia="Calibri" w:cs="Times New Roman"/>
                <w:color w:val="000000"/>
                <w:sz w:val="16"/>
                <w:szCs w:val="16"/>
              </w:rPr>
              <w:t>s scenario, a delay distribution will be centred on a 4% reduction.</w:t>
            </w:r>
            <w:r w:rsidR="00FB0FA7">
              <w:rPr>
                <w:rFonts w:eastAsia="Calibri" w:cs="Times New Roman"/>
                <w:color w:val="000000"/>
                <w:sz w:val="16"/>
                <w:szCs w:val="16"/>
              </w:rPr>
              <w:t xml:space="preserve"> </w:t>
            </w:r>
            <w:r w:rsidRPr="00FA3CD2">
              <w:rPr>
                <w:rFonts w:eastAsia="Calibri" w:cs="Times New Roman"/>
                <w:color w:val="000000"/>
                <w:sz w:val="16"/>
                <w:szCs w:val="16"/>
              </w:rPr>
              <w:t>For airports newly implementing A-CDM, a 3% centred reduction will be modelled.</w:t>
            </w:r>
          </w:p>
          <w:p w14:paraId="41A6E0FB" w14:textId="77777777" w:rsidR="00EF5C74" w:rsidRPr="00FA3CD2" w:rsidRDefault="00EF5C74" w:rsidP="00FB0FA7">
            <w:pPr>
              <w:ind w:left="360"/>
              <w:jc w:val="both"/>
              <w:rPr>
                <w:sz w:val="16"/>
                <w:szCs w:val="16"/>
              </w:rPr>
            </w:pPr>
          </w:p>
        </w:tc>
      </w:tr>
    </w:tbl>
    <w:p w14:paraId="58170280" w14:textId="77777777" w:rsidR="00EF5C74" w:rsidRPr="00DC22B9" w:rsidRDefault="00EF5C74" w:rsidP="00EF5C74"/>
    <w:p w14:paraId="5B63362E" w14:textId="57072C79" w:rsidR="00EF5C74" w:rsidRDefault="00EF5C74" w:rsidP="00EF5C74"/>
    <w:p w14:paraId="705C45E7" w14:textId="77777777" w:rsidR="00EF5C74" w:rsidRDefault="00EF5C74" w:rsidP="00EF5C74"/>
    <w:p w14:paraId="5FFE40F4" w14:textId="704AAC73" w:rsidR="00EF5C74" w:rsidRDefault="00F648BF" w:rsidP="006434A5">
      <w:pPr>
        <w:pStyle w:val="Caption"/>
        <w:jc w:val="center"/>
      </w:pPr>
      <w:bookmarkStart w:id="66" w:name="_Toc460169052"/>
      <w:r w:rsidRPr="00596E8D">
        <w:t xml:space="preserve">Table </w:t>
      </w:r>
      <w:r w:rsidRPr="00596E8D">
        <w:fldChar w:fldCharType="begin"/>
      </w:r>
      <w:r w:rsidRPr="00596E8D">
        <w:instrText xml:space="preserve"> SEQ Table \* ARABIC </w:instrText>
      </w:r>
      <w:r w:rsidRPr="00596E8D">
        <w:fldChar w:fldCharType="separate"/>
      </w:r>
      <w:r w:rsidR="00C42F0A">
        <w:rPr>
          <w:noProof/>
        </w:rPr>
        <w:t>13</w:t>
      </w:r>
      <w:r w:rsidRPr="00596E8D">
        <w:fldChar w:fldCharType="end"/>
      </w:r>
      <w:r>
        <w:t>. Mechanism 3 – stakeholder uptake summary</w:t>
      </w:r>
      <w:bookmarkStart w:id="67" w:name="_Toc256000006"/>
      <w:bookmarkStart w:id="68" w:name="scroll-bookmark-8"/>
      <w:bookmarkEnd w:id="66"/>
    </w:p>
    <w:tbl>
      <w:tblPr>
        <w:tblStyle w:val="TableGrid"/>
        <w:tblW w:w="0" w:type="auto"/>
        <w:tblLook w:val="04A0" w:firstRow="1" w:lastRow="0" w:firstColumn="1" w:lastColumn="0" w:noHBand="0" w:noVBand="1"/>
      </w:tblPr>
      <w:tblGrid>
        <w:gridCol w:w="1834"/>
        <w:gridCol w:w="7182"/>
      </w:tblGrid>
      <w:tr w:rsidR="00EF5C74" w14:paraId="4FC124B8" w14:textId="77777777" w:rsidTr="00FB0FA7">
        <w:tc>
          <w:tcPr>
            <w:tcW w:w="1834" w:type="dxa"/>
            <w:shd w:val="clear" w:color="auto" w:fill="auto"/>
            <w:vAlign w:val="center"/>
          </w:tcPr>
          <w:p w14:paraId="754BFB85" w14:textId="75AE04E2" w:rsidR="00EF5C74" w:rsidRPr="003276C8" w:rsidRDefault="003276C8" w:rsidP="00FB0FA7">
            <w:pPr>
              <w:spacing w:before="120" w:after="120"/>
              <w:rPr>
                <w:b/>
                <w:sz w:val="16"/>
                <w:szCs w:val="16"/>
              </w:rPr>
            </w:pPr>
            <w:r w:rsidRPr="003276C8">
              <w:rPr>
                <w:b/>
                <w:sz w:val="16"/>
                <w:szCs w:val="16"/>
              </w:rPr>
              <w:t>Baseline</w:t>
            </w:r>
          </w:p>
        </w:tc>
        <w:tc>
          <w:tcPr>
            <w:tcW w:w="7182" w:type="dxa"/>
          </w:tcPr>
          <w:p w14:paraId="7EFD1FFD" w14:textId="77777777" w:rsidR="00EF5C74" w:rsidRPr="00EF49CA" w:rsidRDefault="00EF5C74" w:rsidP="00837676">
            <w:pPr>
              <w:spacing w:before="120" w:after="120"/>
              <w:jc w:val="both"/>
              <w:rPr>
                <w:rFonts w:eastAsia="Calibri"/>
                <w:sz w:val="16"/>
                <w:szCs w:val="16"/>
              </w:rPr>
            </w:pPr>
            <w:r w:rsidRPr="0034334C">
              <w:rPr>
                <w:rFonts w:eastAsia="Calibri"/>
                <w:sz w:val="16"/>
                <w:szCs w:val="16"/>
              </w:rPr>
              <w:t>Airports with A-CDM implemented in 2014 (DPI operational at NMOC): EDDM, EBBR, LFPG, EDDF, EFHK, EDDL, EGLL, LSZH, ENGM, LIRF, EDDB, LEMD, EDDS, LIMC, EGKK.</w:t>
            </w:r>
          </w:p>
        </w:tc>
      </w:tr>
      <w:tr w:rsidR="00EF5C74" w14:paraId="57FC1859" w14:textId="77777777" w:rsidTr="00FB0FA7">
        <w:tc>
          <w:tcPr>
            <w:tcW w:w="1834" w:type="dxa"/>
            <w:shd w:val="clear" w:color="auto" w:fill="auto"/>
            <w:vAlign w:val="center"/>
          </w:tcPr>
          <w:p w14:paraId="3FAA91C4" w14:textId="0E3B2209" w:rsidR="00EF5C74" w:rsidRPr="003276C8" w:rsidRDefault="003276C8" w:rsidP="00FB0FA7">
            <w:pPr>
              <w:spacing w:before="120" w:after="120"/>
              <w:rPr>
                <w:b/>
                <w:sz w:val="16"/>
                <w:szCs w:val="16"/>
              </w:rPr>
            </w:pPr>
            <w:r w:rsidRPr="003276C8">
              <w:rPr>
                <w:b/>
                <w:sz w:val="16"/>
                <w:szCs w:val="16"/>
              </w:rPr>
              <w:t>Early adopters</w:t>
            </w:r>
          </w:p>
        </w:tc>
        <w:tc>
          <w:tcPr>
            <w:tcW w:w="7182" w:type="dxa"/>
          </w:tcPr>
          <w:p w14:paraId="0DA6EDC3" w14:textId="77777777" w:rsidR="00EF5C74" w:rsidRPr="00EF49CA" w:rsidRDefault="00EF5C74" w:rsidP="00837676">
            <w:pPr>
              <w:spacing w:before="120" w:after="120"/>
              <w:jc w:val="both"/>
              <w:rPr>
                <w:rFonts w:eastAsia="Calibri"/>
                <w:sz w:val="16"/>
                <w:szCs w:val="16"/>
              </w:rPr>
            </w:pPr>
            <w:r w:rsidRPr="00EF49CA">
              <w:rPr>
                <w:rFonts w:eastAsia="Calibri"/>
                <w:sz w:val="16"/>
                <w:szCs w:val="16"/>
              </w:rPr>
              <w:t>Airports with A-CDM implemented by July 2016 (DPI operational at NMOC): LIPZ, LKPR, LEBL, LSGG, LIML.</w:t>
            </w:r>
          </w:p>
        </w:tc>
      </w:tr>
      <w:tr w:rsidR="00EF5C74" w14:paraId="65BB31C2" w14:textId="77777777" w:rsidTr="00FB0FA7">
        <w:trPr>
          <w:trHeight w:val="70"/>
        </w:trPr>
        <w:tc>
          <w:tcPr>
            <w:tcW w:w="1834" w:type="dxa"/>
            <w:shd w:val="clear" w:color="auto" w:fill="auto"/>
            <w:vAlign w:val="center"/>
          </w:tcPr>
          <w:p w14:paraId="7D3EE53F" w14:textId="1841373E" w:rsidR="00EF5C74" w:rsidRPr="003276C8" w:rsidRDefault="00EF5C74" w:rsidP="00FB0FA7">
            <w:pPr>
              <w:spacing w:before="120" w:after="120"/>
              <w:rPr>
                <w:b/>
                <w:sz w:val="16"/>
                <w:szCs w:val="16"/>
              </w:rPr>
            </w:pPr>
            <w:r w:rsidRPr="003276C8">
              <w:rPr>
                <w:rFonts w:eastAsia="Calibri"/>
                <w:b/>
                <w:sz w:val="16"/>
                <w:szCs w:val="16"/>
              </w:rPr>
              <w:t>Followers</w:t>
            </w:r>
          </w:p>
        </w:tc>
        <w:tc>
          <w:tcPr>
            <w:tcW w:w="7182" w:type="dxa"/>
          </w:tcPr>
          <w:p w14:paraId="70ED96B3" w14:textId="77777777" w:rsidR="00EF5C74" w:rsidRPr="00EF49CA" w:rsidRDefault="00EF5C74" w:rsidP="00837676">
            <w:pPr>
              <w:spacing w:before="120" w:after="120"/>
              <w:jc w:val="both"/>
              <w:rPr>
                <w:rFonts w:eastAsia="Calibri"/>
                <w:sz w:val="16"/>
                <w:szCs w:val="16"/>
              </w:rPr>
            </w:pPr>
            <w:r w:rsidRPr="00EF49CA">
              <w:rPr>
                <w:rFonts w:eastAsia="Calibri"/>
                <w:sz w:val="16"/>
                <w:szCs w:val="16"/>
              </w:rPr>
              <w:t>Airports at some level of implementation of A-CDM by July 2016: ESSA, LFPO, EKCH, EHAM, LOWW, LTBA, EDDH, LEPA, LFLL, LIRN, ENBR, ENZV, ENVA, EIDW, LPPT, LFMN.</w:t>
            </w:r>
          </w:p>
        </w:tc>
      </w:tr>
    </w:tbl>
    <w:p w14:paraId="66FFBE7B" w14:textId="77777777" w:rsidR="00EF5C74" w:rsidRDefault="00EF5C74" w:rsidP="00EF5C74"/>
    <w:p w14:paraId="0FAD433E" w14:textId="77777777" w:rsidR="00F648BF" w:rsidRDefault="00F648BF" w:rsidP="00EF5C74"/>
    <w:p w14:paraId="7C3B5616" w14:textId="2122173B" w:rsidR="00EF5C74" w:rsidRDefault="00B82784" w:rsidP="0064792A">
      <w:pPr>
        <w:jc w:val="both"/>
      </w:pPr>
      <w:r w:rsidRPr="00DC22B9">
        <w:t>The uptake of the mechanism is based on</w:t>
      </w:r>
      <w:r>
        <w:t xml:space="preserve">: </w:t>
      </w:r>
      <w:r w:rsidRPr="00DC22B9">
        <w:t>airport</w:t>
      </w:r>
      <w:r>
        <w:t xml:space="preserve">s that were fully A-CDM by 2014 (baseline); those </w:t>
      </w:r>
      <w:r w:rsidRPr="00DC22B9">
        <w:t xml:space="preserve">that were fully A-CDM by 2016 </w:t>
      </w:r>
      <w:r>
        <w:t>(early adopters); those</w:t>
      </w:r>
      <w:r w:rsidRPr="00DC22B9">
        <w:t xml:space="preserve"> that were at some stage of A-CDM development by 2016</w:t>
      </w:r>
      <w:r>
        <w:rPr>
          <w:rStyle w:val="FootnoteReference"/>
        </w:rPr>
        <w:footnoteReference w:id="9"/>
      </w:r>
      <w:r>
        <w:t xml:space="preserve"> (followers).</w:t>
      </w:r>
    </w:p>
    <w:p w14:paraId="5F1FE91D" w14:textId="4C65F268" w:rsidR="00EF5C74" w:rsidRDefault="00FF08FD" w:rsidP="00EF5C74">
      <w:r>
        <w:br w:type="column"/>
      </w:r>
    </w:p>
    <w:p w14:paraId="66A6C4D0" w14:textId="72C0BD22" w:rsidR="00EF5C74" w:rsidRPr="001E7257" w:rsidRDefault="00EF5C74" w:rsidP="00EF49CA">
      <w:pPr>
        <w:pStyle w:val="Heading3"/>
      </w:pPr>
      <w:bookmarkStart w:id="69" w:name="_Toc460169027"/>
      <w:r w:rsidRPr="001E7257">
        <w:t xml:space="preserve">Improved passenger </w:t>
      </w:r>
      <w:proofErr w:type="spellStart"/>
      <w:r w:rsidRPr="001E7257">
        <w:t>reaccommodation</w:t>
      </w:r>
      <w:bookmarkEnd w:id="67"/>
      <w:bookmarkEnd w:id="68"/>
      <w:bookmarkEnd w:id="69"/>
      <w:proofErr w:type="spellEnd"/>
    </w:p>
    <w:p w14:paraId="26D93A4D" w14:textId="19818B60" w:rsidR="00EF5C74" w:rsidRDefault="00EF5C74" w:rsidP="00EF5C74"/>
    <w:p w14:paraId="19CCA4DD" w14:textId="77777777" w:rsidR="00E14AA0" w:rsidRDefault="00E14AA0" w:rsidP="00EF5C74"/>
    <w:p w14:paraId="74743AE1" w14:textId="4F770117" w:rsidR="00F648BF" w:rsidRPr="00DC22B9" w:rsidRDefault="00F648BF" w:rsidP="00E14AA0">
      <w:pPr>
        <w:pStyle w:val="Caption"/>
        <w:keepNext/>
        <w:jc w:val="center"/>
      </w:pPr>
      <w:bookmarkStart w:id="70" w:name="_Toc460169053"/>
      <w:r w:rsidRPr="00596E8D">
        <w:t xml:space="preserve">Table </w:t>
      </w:r>
      <w:r w:rsidRPr="00596E8D">
        <w:fldChar w:fldCharType="begin"/>
      </w:r>
      <w:r w:rsidRPr="00596E8D">
        <w:instrText xml:space="preserve"> SEQ Table \* ARABIC </w:instrText>
      </w:r>
      <w:r w:rsidRPr="00596E8D">
        <w:fldChar w:fldCharType="separate"/>
      </w:r>
      <w:r w:rsidR="00C42F0A">
        <w:rPr>
          <w:noProof/>
        </w:rPr>
        <w:t>14</w:t>
      </w:r>
      <w:r w:rsidRPr="00596E8D">
        <w:fldChar w:fldCharType="end"/>
      </w:r>
      <w:r>
        <w:t>. Mechanism 4 – cost and implementation summary</w:t>
      </w:r>
      <w:bookmarkEnd w:id="70"/>
    </w:p>
    <w:tbl>
      <w:tblPr>
        <w:tblStyle w:val="ScrollTableNormal"/>
        <w:tblW w:w="5000" w:type="pct"/>
        <w:tblLook w:val="0020" w:firstRow="1" w:lastRow="0" w:firstColumn="0" w:lastColumn="0" w:noHBand="0" w:noVBand="0"/>
      </w:tblPr>
      <w:tblGrid>
        <w:gridCol w:w="999"/>
        <w:gridCol w:w="2171"/>
        <w:gridCol w:w="1658"/>
        <w:gridCol w:w="4188"/>
      </w:tblGrid>
      <w:tr w:rsidR="00EF49CA" w:rsidRPr="00EF49CA" w14:paraId="15B19517" w14:textId="77777777" w:rsidTr="00E14AA0">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Mar>
              <w:top w:w="30" w:type="dxa"/>
              <w:left w:w="30" w:type="dxa"/>
              <w:bottom w:w="20" w:type="dxa"/>
              <w:right w:w="30" w:type="dxa"/>
            </w:tcMar>
          </w:tcPr>
          <w:p w14:paraId="769E7489" w14:textId="77777777" w:rsidR="00EF5C74" w:rsidRPr="00EF49CA" w:rsidRDefault="00EF5C74" w:rsidP="0097300D">
            <w:pPr>
              <w:rPr>
                <w:color w:val="auto"/>
                <w:sz w:val="16"/>
                <w:szCs w:val="16"/>
              </w:rPr>
            </w:pPr>
            <w:r w:rsidRPr="00EF49CA">
              <w:rPr>
                <w:rFonts w:eastAsia="Calibri" w:cs="Times New Roman"/>
                <w:color w:val="auto"/>
                <w:sz w:val="16"/>
                <w:szCs w:val="16"/>
              </w:rPr>
              <w:t>Uptake</w:t>
            </w:r>
          </w:p>
        </w:tc>
        <w:tc>
          <w:tcPr>
            <w:tcW w:w="0" w:type="auto"/>
            <w:gridSpan w:val="2"/>
            <w:shd w:val="clear" w:color="auto" w:fill="auto"/>
            <w:tcMar>
              <w:top w:w="30" w:type="dxa"/>
              <w:left w:w="30" w:type="dxa"/>
              <w:bottom w:w="20" w:type="dxa"/>
              <w:right w:w="30" w:type="dxa"/>
            </w:tcMar>
            <w:vAlign w:val="center"/>
          </w:tcPr>
          <w:p w14:paraId="37E9A06F" w14:textId="17357118" w:rsidR="00EF5C74" w:rsidRPr="00EF49CA" w:rsidRDefault="00EF5C74" w:rsidP="00E14AA0">
            <w:pPr>
              <w:jc w:val="center"/>
              <w:rPr>
                <w:color w:val="auto"/>
                <w:sz w:val="16"/>
                <w:szCs w:val="16"/>
              </w:rPr>
            </w:pPr>
            <w:r w:rsidRPr="00EF49CA">
              <w:rPr>
                <w:rFonts w:eastAsia="Calibri" w:cs="Times New Roman"/>
                <w:color w:val="auto"/>
                <w:sz w:val="16"/>
                <w:szCs w:val="16"/>
              </w:rPr>
              <w:t>Cost</w:t>
            </w:r>
            <w:r w:rsidR="003276C8">
              <w:rPr>
                <w:rFonts w:eastAsia="Calibri" w:cs="Times New Roman"/>
                <w:color w:val="auto"/>
                <w:sz w:val="16"/>
                <w:szCs w:val="16"/>
              </w:rPr>
              <w:t>s</w:t>
            </w:r>
          </w:p>
        </w:tc>
        <w:tc>
          <w:tcPr>
            <w:tcW w:w="0" w:type="auto"/>
            <w:shd w:val="clear" w:color="auto" w:fill="auto"/>
            <w:tcMar>
              <w:top w:w="30" w:type="dxa"/>
              <w:left w:w="30" w:type="dxa"/>
              <w:bottom w:w="20" w:type="dxa"/>
              <w:right w:w="30" w:type="dxa"/>
            </w:tcMar>
          </w:tcPr>
          <w:p w14:paraId="18BC951F" w14:textId="77777777" w:rsidR="00EF5C74" w:rsidRPr="00EF49CA" w:rsidRDefault="00EF5C74" w:rsidP="0097300D">
            <w:pPr>
              <w:rPr>
                <w:color w:val="auto"/>
                <w:sz w:val="16"/>
                <w:szCs w:val="16"/>
              </w:rPr>
            </w:pPr>
            <w:r w:rsidRPr="00EF49CA">
              <w:rPr>
                <w:rFonts w:eastAsia="Calibri" w:cs="Times New Roman"/>
                <w:color w:val="auto"/>
                <w:sz w:val="16"/>
                <w:szCs w:val="16"/>
              </w:rPr>
              <w:t>Implementation</w:t>
            </w:r>
          </w:p>
        </w:tc>
      </w:tr>
      <w:tr w:rsidR="00EF5C74" w14:paraId="3D53D9D4" w14:textId="77777777" w:rsidTr="0097300D">
        <w:tc>
          <w:tcPr>
            <w:tcW w:w="0" w:type="auto"/>
            <w:tcMar>
              <w:top w:w="30" w:type="dxa"/>
              <w:left w:w="30" w:type="dxa"/>
              <w:bottom w:w="20" w:type="dxa"/>
              <w:right w:w="30" w:type="dxa"/>
            </w:tcMar>
          </w:tcPr>
          <w:p w14:paraId="58B14A20" w14:textId="77777777" w:rsidR="00EF5C74" w:rsidRPr="00FA3CD2" w:rsidRDefault="00EF5C74" w:rsidP="0097300D">
            <w:pPr>
              <w:ind w:left="0"/>
              <w:rPr>
                <w:sz w:val="16"/>
                <w:szCs w:val="16"/>
              </w:rPr>
            </w:pPr>
          </w:p>
        </w:tc>
        <w:tc>
          <w:tcPr>
            <w:tcW w:w="0" w:type="auto"/>
            <w:tcMar>
              <w:top w:w="30" w:type="dxa"/>
              <w:left w:w="30" w:type="dxa"/>
              <w:bottom w:w="20" w:type="dxa"/>
              <w:right w:w="30" w:type="dxa"/>
            </w:tcMar>
          </w:tcPr>
          <w:p w14:paraId="2475A55D" w14:textId="77777777" w:rsidR="00EF5C74" w:rsidRPr="003276C8" w:rsidRDefault="00EF5C74" w:rsidP="0097300D">
            <w:pPr>
              <w:rPr>
                <w:b/>
                <w:sz w:val="16"/>
                <w:szCs w:val="16"/>
              </w:rPr>
            </w:pPr>
            <w:r w:rsidRPr="003276C8">
              <w:rPr>
                <w:rFonts w:eastAsia="Calibri" w:cs="Times New Roman"/>
                <w:b/>
                <w:sz w:val="16"/>
                <w:szCs w:val="16"/>
              </w:rPr>
              <w:t>Strategic</w:t>
            </w:r>
          </w:p>
        </w:tc>
        <w:tc>
          <w:tcPr>
            <w:tcW w:w="0" w:type="auto"/>
            <w:tcMar>
              <w:top w:w="30" w:type="dxa"/>
              <w:left w:w="30" w:type="dxa"/>
              <w:bottom w:w="20" w:type="dxa"/>
              <w:right w:w="30" w:type="dxa"/>
            </w:tcMar>
          </w:tcPr>
          <w:p w14:paraId="50559E4D" w14:textId="77777777" w:rsidR="00EF5C74" w:rsidRPr="003276C8" w:rsidRDefault="00EF5C74" w:rsidP="0097300D">
            <w:pPr>
              <w:rPr>
                <w:b/>
                <w:sz w:val="16"/>
                <w:szCs w:val="16"/>
              </w:rPr>
            </w:pPr>
            <w:r w:rsidRPr="003276C8">
              <w:rPr>
                <w:rFonts w:eastAsia="Calibri" w:cs="Times New Roman"/>
                <w:b/>
                <w:sz w:val="16"/>
                <w:szCs w:val="16"/>
              </w:rPr>
              <w:t>Tactical</w:t>
            </w:r>
          </w:p>
        </w:tc>
        <w:tc>
          <w:tcPr>
            <w:tcW w:w="0" w:type="auto"/>
            <w:tcMar>
              <w:top w:w="30" w:type="dxa"/>
              <w:left w:w="30" w:type="dxa"/>
              <w:bottom w:w="20" w:type="dxa"/>
              <w:right w:w="30" w:type="dxa"/>
            </w:tcMar>
          </w:tcPr>
          <w:p w14:paraId="7FA6CEAE" w14:textId="77777777" w:rsidR="00EF5C74" w:rsidRPr="00FA3CD2" w:rsidRDefault="00EF5C74" w:rsidP="0097300D">
            <w:pPr>
              <w:ind w:left="0"/>
              <w:rPr>
                <w:sz w:val="16"/>
                <w:szCs w:val="16"/>
              </w:rPr>
            </w:pPr>
          </w:p>
        </w:tc>
      </w:tr>
      <w:tr w:rsidR="00EF5C74" w14:paraId="51B12083" w14:textId="77777777" w:rsidTr="006434A5">
        <w:tc>
          <w:tcPr>
            <w:tcW w:w="0" w:type="auto"/>
            <w:tcMar>
              <w:top w:w="30" w:type="dxa"/>
              <w:left w:w="30" w:type="dxa"/>
              <w:bottom w:w="20" w:type="dxa"/>
              <w:right w:w="30" w:type="dxa"/>
            </w:tcMar>
            <w:vAlign w:val="center"/>
          </w:tcPr>
          <w:p w14:paraId="54D87427" w14:textId="77777777" w:rsidR="00EF5C74" w:rsidRPr="003276C8" w:rsidRDefault="00EF5C74" w:rsidP="006434A5">
            <w:pPr>
              <w:rPr>
                <w:b/>
                <w:sz w:val="16"/>
                <w:szCs w:val="16"/>
              </w:rPr>
            </w:pPr>
            <w:r w:rsidRPr="003276C8">
              <w:rPr>
                <w:rFonts w:eastAsia="Calibri" w:cs="Times New Roman"/>
                <w:b/>
                <w:sz w:val="16"/>
                <w:szCs w:val="16"/>
              </w:rPr>
              <w:t>Baseline</w:t>
            </w:r>
          </w:p>
        </w:tc>
        <w:tc>
          <w:tcPr>
            <w:tcW w:w="0" w:type="auto"/>
            <w:gridSpan w:val="2"/>
            <w:tcMar>
              <w:top w:w="30" w:type="dxa"/>
              <w:left w:w="30" w:type="dxa"/>
              <w:bottom w:w="20" w:type="dxa"/>
              <w:right w:w="30" w:type="dxa"/>
            </w:tcMar>
            <w:vAlign w:val="center"/>
          </w:tcPr>
          <w:p w14:paraId="31CEDA63" w14:textId="222DC9BD" w:rsidR="00EF5C74" w:rsidRPr="00FA3CD2" w:rsidRDefault="00EF5C74" w:rsidP="006434A5">
            <w:pPr>
              <w:ind w:left="0"/>
              <w:rPr>
                <w:sz w:val="16"/>
                <w:szCs w:val="16"/>
              </w:rPr>
            </w:pPr>
            <w:r w:rsidRPr="00FA3CD2">
              <w:rPr>
                <w:rFonts w:eastAsia="Calibri" w:cs="Times New Roman"/>
                <w:sz w:val="16"/>
                <w:szCs w:val="16"/>
              </w:rPr>
              <w:t>Not applicable</w:t>
            </w:r>
          </w:p>
        </w:tc>
        <w:tc>
          <w:tcPr>
            <w:tcW w:w="0" w:type="auto"/>
            <w:tcMar>
              <w:top w:w="30" w:type="dxa"/>
              <w:left w:w="30" w:type="dxa"/>
              <w:bottom w:w="20" w:type="dxa"/>
              <w:right w:w="30" w:type="dxa"/>
            </w:tcMar>
          </w:tcPr>
          <w:p w14:paraId="679CD7B0" w14:textId="77777777" w:rsidR="00EF5C74" w:rsidRPr="00FB0FA7" w:rsidRDefault="00EF5C74" w:rsidP="00E14AA0">
            <w:pPr>
              <w:spacing w:before="120" w:after="120"/>
              <w:ind w:left="0"/>
              <w:rPr>
                <w:color w:val="4F81BD" w:themeColor="accent1"/>
                <w:sz w:val="20"/>
                <w:szCs w:val="20"/>
              </w:rPr>
            </w:pPr>
            <w:r w:rsidRPr="00FB0FA7">
              <w:rPr>
                <w:rFonts w:eastAsia="Calibri" w:cs="Times New Roman"/>
                <w:b/>
                <w:color w:val="4F81BD" w:themeColor="accent1"/>
                <w:sz w:val="20"/>
                <w:szCs w:val="20"/>
              </w:rPr>
              <w:t>Local, airport-by-airport solutions only</w:t>
            </w:r>
          </w:p>
          <w:p w14:paraId="070B5EF8" w14:textId="56BADCE8" w:rsidR="00EF5C74" w:rsidRPr="00FA3CD2" w:rsidRDefault="00EF5C74" w:rsidP="00E14AA0">
            <w:pPr>
              <w:spacing w:before="120" w:after="120"/>
              <w:ind w:left="0"/>
              <w:jc w:val="both"/>
              <w:rPr>
                <w:sz w:val="16"/>
                <w:szCs w:val="16"/>
              </w:rPr>
            </w:pPr>
            <w:r w:rsidRPr="00FA3CD2">
              <w:rPr>
                <w:rFonts w:eastAsia="Calibri" w:cs="Times New Roman"/>
                <w:sz w:val="16"/>
                <w:szCs w:val="16"/>
              </w:rPr>
              <w:t xml:space="preserve">Passengers with disrupted itineraries (missed connections) will be </w:t>
            </w:r>
            <w:proofErr w:type="spellStart"/>
            <w:r w:rsidRPr="00FA3CD2">
              <w:rPr>
                <w:rFonts w:eastAsia="Calibri" w:cs="Times New Roman"/>
                <w:sz w:val="16"/>
                <w:szCs w:val="16"/>
              </w:rPr>
              <w:t>reaccommodated</w:t>
            </w:r>
            <w:proofErr w:type="spellEnd"/>
            <w:r w:rsidRPr="00FA3CD2">
              <w:rPr>
                <w:rFonts w:eastAsia="Calibri" w:cs="Times New Roman"/>
                <w:sz w:val="16"/>
                <w:szCs w:val="16"/>
              </w:rPr>
              <w:t xml:space="preserve"> on subsequent flights.</w:t>
            </w:r>
          </w:p>
          <w:p w14:paraId="5A471660" w14:textId="23618E36" w:rsidR="00EF5C74" w:rsidRPr="00FA3CD2" w:rsidRDefault="00EF5C74" w:rsidP="00E14AA0">
            <w:pPr>
              <w:spacing w:before="120" w:after="120"/>
              <w:ind w:left="0"/>
              <w:jc w:val="both"/>
              <w:rPr>
                <w:sz w:val="16"/>
                <w:szCs w:val="16"/>
              </w:rPr>
            </w:pPr>
            <w:r w:rsidRPr="00FA3CD2">
              <w:rPr>
                <w:rFonts w:eastAsia="Calibri" w:cs="Times New Roman"/>
                <w:sz w:val="16"/>
                <w:szCs w:val="16"/>
              </w:rPr>
              <w:t xml:space="preserve">The final destination of the passenger is considered during the accommodation </w:t>
            </w:r>
            <w:proofErr w:type="gramStart"/>
            <w:r w:rsidRPr="00FA3CD2">
              <w:rPr>
                <w:rFonts w:eastAsia="Calibri" w:cs="Times New Roman"/>
                <w:sz w:val="16"/>
                <w:szCs w:val="16"/>
              </w:rPr>
              <w:t>process,</w:t>
            </w:r>
            <w:proofErr w:type="gramEnd"/>
            <w:r w:rsidRPr="00FA3CD2">
              <w:rPr>
                <w:rFonts w:eastAsia="Calibri" w:cs="Times New Roman"/>
                <w:sz w:val="16"/>
                <w:szCs w:val="16"/>
              </w:rPr>
              <w:t xml:space="preserve"> a different itinerary might be used</w:t>
            </w:r>
            <w:r w:rsidR="00E14AA0">
              <w:rPr>
                <w:rFonts w:eastAsia="Calibri" w:cs="Times New Roman"/>
                <w:sz w:val="16"/>
                <w:szCs w:val="16"/>
              </w:rPr>
              <w:t>.</w:t>
            </w:r>
          </w:p>
          <w:p w14:paraId="7432493F" w14:textId="681CB029" w:rsidR="00EF5C74" w:rsidRPr="00FA3CD2" w:rsidRDefault="00EF5C74" w:rsidP="00E14AA0">
            <w:pPr>
              <w:spacing w:before="120" w:after="120"/>
              <w:ind w:left="0"/>
              <w:jc w:val="both"/>
              <w:rPr>
                <w:sz w:val="16"/>
                <w:szCs w:val="16"/>
              </w:rPr>
            </w:pPr>
            <w:r w:rsidRPr="00FA3CD2">
              <w:rPr>
                <w:rFonts w:eastAsia="Calibri" w:cs="Times New Roman"/>
                <w:color w:val="000000"/>
                <w:sz w:val="16"/>
                <w:szCs w:val="16"/>
              </w:rPr>
              <w:t xml:space="preserve">The process minimises the cost of </w:t>
            </w:r>
            <w:proofErr w:type="spellStart"/>
            <w:r w:rsidRPr="00FA3CD2">
              <w:rPr>
                <w:rFonts w:eastAsia="Calibri" w:cs="Times New Roman"/>
                <w:color w:val="000000"/>
                <w:sz w:val="16"/>
                <w:szCs w:val="16"/>
              </w:rPr>
              <w:t>re</w:t>
            </w:r>
            <w:r w:rsidR="00EF49CA" w:rsidRPr="00FA3CD2">
              <w:rPr>
                <w:rFonts w:eastAsia="Calibri" w:cs="Times New Roman"/>
                <w:color w:val="000000"/>
                <w:sz w:val="16"/>
                <w:szCs w:val="16"/>
              </w:rPr>
              <w:t>accommodating</w:t>
            </w:r>
            <w:proofErr w:type="spellEnd"/>
            <w:r w:rsidRPr="00FA3CD2">
              <w:rPr>
                <w:rFonts w:eastAsia="Calibri" w:cs="Times New Roman"/>
                <w:color w:val="000000"/>
                <w:sz w:val="16"/>
                <w:szCs w:val="16"/>
              </w:rPr>
              <w:t xml:space="preserve"> the passenger, looking for solutions within the airline and airline alliance, before re</w:t>
            </w:r>
            <w:r w:rsidR="00E14AA0">
              <w:rPr>
                <w:rFonts w:eastAsia="Calibri" w:cs="Times New Roman"/>
                <w:color w:val="000000"/>
                <w:sz w:val="16"/>
                <w:szCs w:val="16"/>
              </w:rPr>
              <w:t>-</w:t>
            </w:r>
            <w:r w:rsidR="00EF49CA" w:rsidRPr="00FA3CD2">
              <w:rPr>
                <w:rFonts w:eastAsia="Calibri" w:cs="Times New Roman"/>
                <w:color w:val="000000"/>
                <w:sz w:val="16"/>
                <w:szCs w:val="16"/>
              </w:rPr>
              <w:t>accommodating</w:t>
            </w:r>
            <w:r w:rsidRPr="00FA3CD2">
              <w:rPr>
                <w:rFonts w:eastAsia="Calibri" w:cs="Times New Roman"/>
                <w:color w:val="000000"/>
                <w:sz w:val="16"/>
                <w:szCs w:val="16"/>
              </w:rPr>
              <w:t xml:space="preserve"> on competing carriers for high-yield passengers only</w:t>
            </w:r>
            <w:r w:rsidR="00E14AA0">
              <w:rPr>
                <w:rFonts w:eastAsia="Calibri" w:cs="Times New Roman"/>
                <w:color w:val="000000"/>
                <w:sz w:val="16"/>
                <w:szCs w:val="16"/>
              </w:rPr>
              <w:t>.</w:t>
            </w:r>
          </w:p>
          <w:p w14:paraId="19830059" w14:textId="1F9CD44A" w:rsidR="00EF5C74" w:rsidRPr="00FA3CD2" w:rsidRDefault="00EF5C74" w:rsidP="00E14AA0">
            <w:pPr>
              <w:spacing w:before="120" w:after="120"/>
              <w:ind w:left="0"/>
              <w:jc w:val="both"/>
              <w:rPr>
                <w:sz w:val="16"/>
                <w:szCs w:val="16"/>
              </w:rPr>
            </w:pPr>
            <w:r w:rsidRPr="00FA3CD2">
              <w:rPr>
                <w:rFonts w:eastAsia="Calibri" w:cs="Times New Roman"/>
                <w:color w:val="000000"/>
                <w:sz w:val="16"/>
                <w:szCs w:val="16"/>
              </w:rPr>
              <w:t>The pass</w:t>
            </w:r>
            <w:r w:rsidRPr="00FA3CD2">
              <w:rPr>
                <w:rFonts w:eastAsia="Calibri" w:cs="Times New Roman"/>
                <w:sz w:val="16"/>
                <w:szCs w:val="16"/>
              </w:rPr>
              <w:t xml:space="preserve">enger compensation cost (Regulation 261) is considered during this </w:t>
            </w:r>
            <w:proofErr w:type="spellStart"/>
            <w:r w:rsidRPr="00FA3CD2">
              <w:rPr>
                <w:rFonts w:eastAsia="Calibri" w:cs="Times New Roman"/>
                <w:sz w:val="16"/>
                <w:szCs w:val="16"/>
              </w:rPr>
              <w:t>re</w:t>
            </w:r>
            <w:r w:rsidR="00EF49CA" w:rsidRPr="00FA3CD2">
              <w:rPr>
                <w:rFonts w:eastAsia="Calibri" w:cs="Times New Roman"/>
                <w:sz w:val="16"/>
                <w:szCs w:val="16"/>
              </w:rPr>
              <w:t>accommodation</w:t>
            </w:r>
            <w:proofErr w:type="spellEnd"/>
            <w:r w:rsidRPr="00FA3CD2">
              <w:rPr>
                <w:rFonts w:eastAsia="Calibri" w:cs="Times New Roman"/>
                <w:sz w:val="16"/>
                <w:szCs w:val="16"/>
              </w:rPr>
              <w:t xml:space="preserve"> process.</w:t>
            </w:r>
          </w:p>
        </w:tc>
      </w:tr>
      <w:tr w:rsidR="00EF5C74" w14:paraId="391BF8B7" w14:textId="77777777" w:rsidTr="006434A5">
        <w:tc>
          <w:tcPr>
            <w:tcW w:w="0" w:type="auto"/>
            <w:tcMar>
              <w:top w:w="30" w:type="dxa"/>
              <w:left w:w="30" w:type="dxa"/>
              <w:bottom w:w="20" w:type="dxa"/>
              <w:right w:w="30" w:type="dxa"/>
            </w:tcMar>
            <w:vAlign w:val="center"/>
          </w:tcPr>
          <w:p w14:paraId="133914B0" w14:textId="77777777" w:rsidR="00EF5C74" w:rsidRPr="003276C8" w:rsidRDefault="00EF5C74" w:rsidP="006434A5">
            <w:pPr>
              <w:rPr>
                <w:b/>
                <w:sz w:val="16"/>
                <w:szCs w:val="16"/>
              </w:rPr>
            </w:pPr>
            <w:r w:rsidRPr="003276C8">
              <w:rPr>
                <w:rFonts w:eastAsia="Calibri" w:cs="Times New Roman"/>
                <w:b/>
                <w:sz w:val="16"/>
                <w:szCs w:val="16"/>
              </w:rPr>
              <w:t>Early adopters</w:t>
            </w:r>
          </w:p>
        </w:tc>
        <w:tc>
          <w:tcPr>
            <w:tcW w:w="0" w:type="auto"/>
            <w:tcMar>
              <w:top w:w="30" w:type="dxa"/>
              <w:left w:w="30" w:type="dxa"/>
              <w:bottom w:w="20" w:type="dxa"/>
              <w:right w:w="30" w:type="dxa"/>
            </w:tcMar>
            <w:vAlign w:val="center"/>
          </w:tcPr>
          <w:p w14:paraId="6F3C1214" w14:textId="6C14D322" w:rsidR="00EF5C74" w:rsidRPr="00FA3CD2" w:rsidRDefault="00EF5C74" w:rsidP="006434A5">
            <w:pPr>
              <w:ind w:left="0"/>
              <w:rPr>
                <w:sz w:val="16"/>
                <w:szCs w:val="16"/>
              </w:rPr>
            </w:pPr>
            <w:r w:rsidRPr="00FA3CD2">
              <w:rPr>
                <w:rFonts w:eastAsia="Calibri" w:cs="Times New Roman"/>
                <w:sz w:val="16"/>
                <w:szCs w:val="16"/>
              </w:rPr>
              <w:t>Not applicable</w:t>
            </w:r>
          </w:p>
        </w:tc>
        <w:tc>
          <w:tcPr>
            <w:tcW w:w="0" w:type="auto"/>
            <w:vMerge w:val="restart"/>
            <w:tcMar>
              <w:top w:w="30" w:type="dxa"/>
              <w:left w:w="30" w:type="dxa"/>
              <w:bottom w:w="20" w:type="dxa"/>
              <w:right w:w="30" w:type="dxa"/>
            </w:tcMar>
            <w:vAlign w:val="center"/>
          </w:tcPr>
          <w:p w14:paraId="6E8E827F" w14:textId="11CF64C6" w:rsidR="00EF5C74" w:rsidRPr="00FA3CD2" w:rsidRDefault="00EF5C74" w:rsidP="006434A5">
            <w:pPr>
              <w:ind w:left="0"/>
              <w:rPr>
                <w:sz w:val="16"/>
                <w:szCs w:val="16"/>
              </w:rPr>
            </w:pPr>
            <w:r w:rsidRPr="00FA3CD2">
              <w:rPr>
                <w:rFonts w:eastAsia="Calibri" w:cs="Times New Roman"/>
                <w:sz w:val="16"/>
                <w:szCs w:val="16"/>
              </w:rPr>
              <w:t>Fixed cost charged to the airlines p</w:t>
            </w:r>
            <w:r w:rsidR="008E2695">
              <w:rPr>
                <w:rFonts w:eastAsia="Calibri" w:cs="Times New Roman"/>
                <w:sz w:val="16"/>
                <w:szCs w:val="16"/>
              </w:rPr>
              <w:t>er passenger boarded, i.e. [C3]</w:t>
            </w:r>
            <w:r w:rsidRPr="00FA3CD2">
              <w:rPr>
                <w:rFonts w:eastAsia="Calibri" w:cs="Times New Roman"/>
                <w:sz w:val="16"/>
                <w:szCs w:val="16"/>
              </w:rPr>
              <w:t>.</w:t>
            </w:r>
          </w:p>
          <w:p w14:paraId="6C313E71" w14:textId="77777777" w:rsidR="00EF5C74" w:rsidRPr="00FA3CD2" w:rsidRDefault="00EF5C74" w:rsidP="006434A5">
            <w:pPr>
              <w:ind w:left="360"/>
              <w:rPr>
                <w:sz w:val="16"/>
                <w:szCs w:val="16"/>
              </w:rPr>
            </w:pPr>
          </w:p>
        </w:tc>
        <w:tc>
          <w:tcPr>
            <w:tcW w:w="0" w:type="auto"/>
            <w:vMerge w:val="restart"/>
            <w:tcMar>
              <w:top w:w="30" w:type="dxa"/>
              <w:left w:w="30" w:type="dxa"/>
              <w:bottom w:w="20" w:type="dxa"/>
              <w:right w:w="30" w:type="dxa"/>
            </w:tcMar>
          </w:tcPr>
          <w:p w14:paraId="38355C14" w14:textId="77777777" w:rsidR="00EF5C74" w:rsidRPr="00FB0FA7" w:rsidRDefault="00EF5C74" w:rsidP="00E14AA0">
            <w:pPr>
              <w:spacing w:before="120" w:after="120"/>
              <w:ind w:left="0"/>
              <w:rPr>
                <w:color w:val="4F81BD" w:themeColor="accent1"/>
              </w:rPr>
            </w:pPr>
            <w:r w:rsidRPr="00FB0FA7">
              <w:rPr>
                <w:rFonts w:eastAsia="Calibri" w:cs="Times New Roman"/>
                <w:b/>
                <w:color w:val="4F81BD" w:themeColor="accent1"/>
              </w:rPr>
              <w:t>Network-wide solutions</w:t>
            </w:r>
            <w:r w:rsidRPr="00FB0FA7">
              <w:rPr>
                <w:rFonts w:eastAsia="Calibri" w:cs="Times New Roman"/>
                <w:color w:val="4F81BD" w:themeColor="accent1"/>
              </w:rPr>
              <w:t xml:space="preserve"> </w:t>
            </w:r>
          </w:p>
          <w:p w14:paraId="721A3BD0" w14:textId="77777777" w:rsidR="00EF5C74" w:rsidRPr="00FA3CD2" w:rsidRDefault="00EF5C74" w:rsidP="00E14AA0">
            <w:pPr>
              <w:spacing w:before="120" w:after="120"/>
              <w:ind w:left="0"/>
              <w:jc w:val="both"/>
              <w:rPr>
                <w:sz w:val="16"/>
                <w:szCs w:val="16"/>
              </w:rPr>
            </w:pPr>
            <w:r w:rsidRPr="00FA3CD2">
              <w:rPr>
                <w:rFonts w:eastAsia="Calibri" w:cs="Times New Roman"/>
                <w:color w:val="000000"/>
                <w:sz w:val="16"/>
                <w:szCs w:val="16"/>
              </w:rPr>
              <w:t>For each outbound flight, an assessment is made to analyse how many passengers would miss their connection if the departure is made on-time.</w:t>
            </w:r>
          </w:p>
          <w:p w14:paraId="73757E84" w14:textId="6F111644" w:rsidR="00EF5C74" w:rsidRPr="00FA3CD2" w:rsidRDefault="00EF5C74" w:rsidP="00E14AA0">
            <w:pPr>
              <w:spacing w:before="120" w:after="120"/>
              <w:ind w:left="0"/>
              <w:jc w:val="both"/>
              <w:rPr>
                <w:sz w:val="16"/>
                <w:szCs w:val="16"/>
              </w:rPr>
            </w:pPr>
            <w:r w:rsidRPr="00FA3CD2">
              <w:rPr>
                <w:rFonts w:eastAsia="Calibri" w:cs="Times New Roman"/>
                <w:color w:val="000000"/>
                <w:sz w:val="16"/>
                <w:szCs w:val="16"/>
              </w:rPr>
              <w:t>Total network costs (including reactionary delays in the network) are calculated for 15-minute increments of wait times (taking into account prevailing ATFM slot conditions)</w:t>
            </w:r>
            <w:r w:rsidR="00E14AA0">
              <w:rPr>
                <w:rFonts w:eastAsia="Calibri" w:cs="Times New Roman"/>
                <w:color w:val="000000"/>
                <w:sz w:val="16"/>
                <w:szCs w:val="16"/>
              </w:rPr>
              <w:t>.</w:t>
            </w:r>
          </w:p>
          <w:p w14:paraId="36FD93CD" w14:textId="6F98998B" w:rsidR="00EF5C74" w:rsidRPr="00FA3CD2" w:rsidRDefault="00EF5C74" w:rsidP="00E14AA0">
            <w:pPr>
              <w:spacing w:before="120" w:after="120"/>
              <w:ind w:left="0"/>
              <w:jc w:val="both"/>
              <w:rPr>
                <w:sz w:val="16"/>
                <w:szCs w:val="16"/>
              </w:rPr>
            </w:pPr>
            <w:r w:rsidRPr="00FA3CD2">
              <w:rPr>
                <w:rFonts w:eastAsia="Calibri" w:cs="Times New Roman"/>
                <w:color w:val="000000"/>
                <w:sz w:val="16"/>
                <w:szCs w:val="16"/>
              </w:rPr>
              <w:t>An optimised wait/no-wait rule is implemented, based on the net cost best wait time (which could be zero wait)</w:t>
            </w:r>
            <w:r w:rsidR="00E14AA0">
              <w:rPr>
                <w:rFonts w:eastAsia="Calibri" w:cs="Times New Roman"/>
                <w:color w:val="000000"/>
                <w:sz w:val="16"/>
                <w:szCs w:val="16"/>
              </w:rPr>
              <w:t>.</w:t>
            </w:r>
          </w:p>
        </w:tc>
      </w:tr>
      <w:tr w:rsidR="00EF5C74" w14:paraId="3E67F2DB" w14:textId="77777777" w:rsidTr="006434A5">
        <w:tc>
          <w:tcPr>
            <w:tcW w:w="0" w:type="auto"/>
            <w:tcMar>
              <w:top w:w="30" w:type="dxa"/>
              <w:left w:w="30" w:type="dxa"/>
              <w:bottom w:w="20" w:type="dxa"/>
              <w:right w:w="30" w:type="dxa"/>
            </w:tcMar>
            <w:vAlign w:val="center"/>
          </w:tcPr>
          <w:p w14:paraId="012144C6" w14:textId="747CE89D" w:rsidR="00EF5C74" w:rsidRPr="003276C8" w:rsidRDefault="00EF5C74" w:rsidP="006434A5">
            <w:pPr>
              <w:rPr>
                <w:b/>
                <w:sz w:val="16"/>
                <w:szCs w:val="16"/>
              </w:rPr>
            </w:pPr>
            <w:r w:rsidRPr="003276C8">
              <w:rPr>
                <w:rFonts w:eastAsia="Calibri" w:cs="Times New Roman"/>
                <w:b/>
                <w:sz w:val="16"/>
                <w:szCs w:val="16"/>
              </w:rPr>
              <w:t>Follower</w:t>
            </w:r>
            <w:r w:rsidR="003276C8" w:rsidRPr="003276C8">
              <w:rPr>
                <w:rFonts w:eastAsia="Calibri" w:cs="Times New Roman"/>
                <w:b/>
                <w:sz w:val="16"/>
                <w:szCs w:val="16"/>
              </w:rPr>
              <w:t>s</w:t>
            </w:r>
          </w:p>
        </w:tc>
        <w:tc>
          <w:tcPr>
            <w:tcW w:w="0" w:type="auto"/>
            <w:tcMar>
              <w:top w:w="30" w:type="dxa"/>
              <w:left w:w="30" w:type="dxa"/>
              <w:bottom w:w="20" w:type="dxa"/>
              <w:right w:w="30" w:type="dxa"/>
            </w:tcMar>
            <w:vAlign w:val="center"/>
          </w:tcPr>
          <w:p w14:paraId="710D188A" w14:textId="1F1A4126" w:rsidR="00EF5C74" w:rsidRPr="00FA3CD2" w:rsidRDefault="00EF5C74" w:rsidP="006434A5">
            <w:pPr>
              <w:ind w:left="0"/>
              <w:rPr>
                <w:sz w:val="16"/>
                <w:szCs w:val="16"/>
              </w:rPr>
            </w:pPr>
            <w:r w:rsidRPr="00FA3CD2">
              <w:rPr>
                <w:rFonts w:eastAsia="Calibri" w:cs="Times New Roman"/>
                <w:color w:val="000000"/>
                <w:sz w:val="16"/>
                <w:szCs w:val="16"/>
              </w:rPr>
              <w:t>Cost of implementation proportional to the volume o</w:t>
            </w:r>
            <w:r w:rsidR="008E2695">
              <w:rPr>
                <w:rFonts w:eastAsia="Calibri" w:cs="Times New Roman"/>
                <w:color w:val="000000"/>
                <w:sz w:val="16"/>
                <w:szCs w:val="16"/>
              </w:rPr>
              <w:t>f passengers boarded, i.e. [C4]</w:t>
            </w:r>
            <w:r w:rsidRPr="00FA3CD2">
              <w:rPr>
                <w:rFonts w:eastAsia="Calibri" w:cs="Times New Roman"/>
                <w:color w:val="000000"/>
                <w:sz w:val="16"/>
                <w:szCs w:val="16"/>
              </w:rPr>
              <w:t>.</w:t>
            </w:r>
          </w:p>
        </w:tc>
        <w:tc>
          <w:tcPr>
            <w:tcW w:w="0" w:type="auto"/>
            <w:vMerge/>
            <w:tcMar>
              <w:top w:w="30" w:type="dxa"/>
              <w:left w:w="30" w:type="dxa"/>
              <w:bottom w:w="20" w:type="dxa"/>
              <w:right w:w="30" w:type="dxa"/>
            </w:tcMar>
          </w:tcPr>
          <w:p w14:paraId="1E73599A" w14:textId="77777777" w:rsidR="00EF5C74" w:rsidRDefault="00EF5C74" w:rsidP="0097300D">
            <w:pPr>
              <w:ind w:left="0"/>
            </w:pPr>
          </w:p>
        </w:tc>
        <w:tc>
          <w:tcPr>
            <w:tcW w:w="0" w:type="auto"/>
            <w:vMerge/>
            <w:tcMar>
              <w:top w:w="30" w:type="dxa"/>
              <w:left w:w="30" w:type="dxa"/>
              <w:bottom w:w="20" w:type="dxa"/>
              <w:right w:w="30" w:type="dxa"/>
            </w:tcMar>
          </w:tcPr>
          <w:p w14:paraId="4A4118F9" w14:textId="77777777" w:rsidR="00EF5C74" w:rsidRDefault="00EF5C74" w:rsidP="0097300D">
            <w:pPr>
              <w:ind w:left="0"/>
            </w:pPr>
          </w:p>
        </w:tc>
      </w:tr>
    </w:tbl>
    <w:p w14:paraId="34DC92B4" w14:textId="6DE7BF21" w:rsidR="00EF5C74" w:rsidRDefault="00EF5C74" w:rsidP="00EF5C74"/>
    <w:p w14:paraId="6E9C4288" w14:textId="77777777" w:rsidR="00FB0FA7" w:rsidRDefault="00FB0FA7" w:rsidP="00EF5C74"/>
    <w:p w14:paraId="549C729B" w14:textId="60806DD1" w:rsidR="00F648BF" w:rsidRDefault="00F648BF" w:rsidP="00FB0FA7">
      <w:pPr>
        <w:pStyle w:val="Caption"/>
        <w:jc w:val="center"/>
      </w:pPr>
      <w:bookmarkStart w:id="71" w:name="_Toc460169054"/>
      <w:r w:rsidRPr="00596E8D">
        <w:t xml:space="preserve">Table </w:t>
      </w:r>
      <w:r w:rsidRPr="00596E8D">
        <w:fldChar w:fldCharType="begin"/>
      </w:r>
      <w:r w:rsidRPr="00596E8D">
        <w:instrText xml:space="preserve"> SEQ Table \* ARABIC </w:instrText>
      </w:r>
      <w:r w:rsidRPr="00596E8D">
        <w:fldChar w:fldCharType="separate"/>
      </w:r>
      <w:r w:rsidR="00C42F0A">
        <w:rPr>
          <w:noProof/>
        </w:rPr>
        <w:t>15</w:t>
      </w:r>
      <w:r w:rsidRPr="00596E8D">
        <w:fldChar w:fldCharType="end"/>
      </w:r>
      <w:r>
        <w:t>. Mechanism 4 – stakeholder uptake summary</w:t>
      </w:r>
      <w:bookmarkEnd w:id="71"/>
    </w:p>
    <w:tbl>
      <w:tblPr>
        <w:tblStyle w:val="TableGrid"/>
        <w:tblW w:w="0" w:type="auto"/>
        <w:tblLook w:val="04A0" w:firstRow="1" w:lastRow="0" w:firstColumn="1" w:lastColumn="0" w:noHBand="0" w:noVBand="1"/>
      </w:tblPr>
      <w:tblGrid>
        <w:gridCol w:w="1838"/>
        <w:gridCol w:w="7178"/>
      </w:tblGrid>
      <w:tr w:rsidR="00EF5C74" w14:paraId="3CEE978B" w14:textId="77777777" w:rsidTr="003276C8">
        <w:tc>
          <w:tcPr>
            <w:tcW w:w="1838" w:type="dxa"/>
            <w:shd w:val="clear" w:color="auto" w:fill="auto"/>
          </w:tcPr>
          <w:p w14:paraId="0E3BC3CE" w14:textId="65DF7F4B" w:rsidR="00EF5C74" w:rsidRPr="003276C8" w:rsidRDefault="003276C8" w:rsidP="00FB0FA7">
            <w:pPr>
              <w:spacing w:before="120" w:after="120"/>
              <w:rPr>
                <w:b/>
                <w:sz w:val="16"/>
                <w:szCs w:val="16"/>
              </w:rPr>
            </w:pPr>
            <w:r w:rsidRPr="003276C8">
              <w:rPr>
                <w:b/>
                <w:sz w:val="16"/>
                <w:szCs w:val="16"/>
              </w:rPr>
              <w:t>Baseline</w:t>
            </w:r>
          </w:p>
        </w:tc>
        <w:tc>
          <w:tcPr>
            <w:tcW w:w="7178" w:type="dxa"/>
          </w:tcPr>
          <w:p w14:paraId="25D379A6" w14:textId="77777777" w:rsidR="00EF5C74" w:rsidRPr="00EF49CA" w:rsidRDefault="00EF5C74" w:rsidP="00FB0FA7">
            <w:pPr>
              <w:spacing w:before="120" w:after="120"/>
              <w:rPr>
                <w:rFonts w:eastAsia="Calibri"/>
                <w:sz w:val="16"/>
                <w:szCs w:val="16"/>
              </w:rPr>
            </w:pPr>
            <w:r w:rsidRPr="00EF49CA">
              <w:rPr>
                <w:rFonts w:eastAsia="Calibri"/>
                <w:sz w:val="16"/>
                <w:szCs w:val="16"/>
              </w:rPr>
              <w:t>Same airlines as early adopters</w:t>
            </w:r>
          </w:p>
        </w:tc>
      </w:tr>
      <w:tr w:rsidR="00EF5C74" w14:paraId="0843DF75" w14:textId="77777777" w:rsidTr="003276C8">
        <w:tc>
          <w:tcPr>
            <w:tcW w:w="1838" w:type="dxa"/>
            <w:shd w:val="clear" w:color="auto" w:fill="auto"/>
          </w:tcPr>
          <w:p w14:paraId="283878DA" w14:textId="3CD98EC6" w:rsidR="00EF5C74" w:rsidRPr="003276C8" w:rsidRDefault="003276C8" w:rsidP="00FB0FA7">
            <w:pPr>
              <w:spacing w:before="120" w:after="120"/>
              <w:rPr>
                <w:b/>
                <w:sz w:val="16"/>
                <w:szCs w:val="16"/>
              </w:rPr>
            </w:pPr>
            <w:r w:rsidRPr="003276C8">
              <w:rPr>
                <w:b/>
                <w:sz w:val="16"/>
                <w:szCs w:val="16"/>
              </w:rPr>
              <w:t>Early adopters</w:t>
            </w:r>
          </w:p>
        </w:tc>
        <w:tc>
          <w:tcPr>
            <w:tcW w:w="7178" w:type="dxa"/>
          </w:tcPr>
          <w:p w14:paraId="1981165E" w14:textId="77777777" w:rsidR="00EF5C74" w:rsidRPr="00EF49CA" w:rsidRDefault="00EF5C74" w:rsidP="00FB0FA7">
            <w:pPr>
              <w:spacing w:before="120" w:after="120"/>
              <w:rPr>
                <w:rFonts w:eastAsia="Calibri"/>
                <w:sz w:val="16"/>
                <w:szCs w:val="16"/>
              </w:rPr>
            </w:pPr>
            <w:r w:rsidRPr="00EF49CA">
              <w:rPr>
                <w:rFonts w:eastAsia="Calibri"/>
                <w:sz w:val="16"/>
                <w:szCs w:val="16"/>
              </w:rPr>
              <w:t>Same as in DCI mechanism</w:t>
            </w:r>
          </w:p>
        </w:tc>
      </w:tr>
      <w:tr w:rsidR="00EF5C74" w14:paraId="1520C235" w14:textId="77777777" w:rsidTr="003276C8">
        <w:trPr>
          <w:trHeight w:val="60"/>
        </w:trPr>
        <w:tc>
          <w:tcPr>
            <w:tcW w:w="1838" w:type="dxa"/>
            <w:shd w:val="clear" w:color="auto" w:fill="auto"/>
          </w:tcPr>
          <w:p w14:paraId="2EE02DAC" w14:textId="236A2257" w:rsidR="00EF5C74" w:rsidRPr="003276C8" w:rsidRDefault="00EF5C74" w:rsidP="00FB0FA7">
            <w:pPr>
              <w:spacing w:before="120" w:after="120"/>
              <w:rPr>
                <w:b/>
                <w:sz w:val="16"/>
                <w:szCs w:val="16"/>
              </w:rPr>
            </w:pPr>
            <w:r w:rsidRPr="003276C8">
              <w:rPr>
                <w:rFonts w:eastAsia="Calibri"/>
                <w:b/>
                <w:sz w:val="16"/>
                <w:szCs w:val="16"/>
              </w:rPr>
              <w:t>Followers</w:t>
            </w:r>
          </w:p>
        </w:tc>
        <w:tc>
          <w:tcPr>
            <w:tcW w:w="7178" w:type="dxa"/>
          </w:tcPr>
          <w:p w14:paraId="6944F2BA" w14:textId="77777777" w:rsidR="00EF5C74" w:rsidRPr="00EF49CA" w:rsidRDefault="00EF5C74" w:rsidP="00FB0FA7">
            <w:pPr>
              <w:spacing w:before="120" w:after="120"/>
              <w:rPr>
                <w:rFonts w:eastAsia="Calibri"/>
                <w:sz w:val="16"/>
                <w:szCs w:val="16"/>
              </w:rPr>
            </w:pPr>
            <w:r w:rsidRPr="00EF49CA">
              <w:rPr>
                <w:rFonts w:eastAsia="Calibri"/>
                <w:sz w:val="16"/>
                <w:szCs w:val="16"/>
              </w:rPr>
              <w:t>Same as in DCI mechanism</w:t>
            </w:r>
          </w:p>
        </w:tc>
      </w:tr>
    </w:tbl>
    <w:p w14:paraId="24C72FAA" w14:textId="77777777" w:rsidR="00EF5C74" w:rsidRDefault="00EF5C74" w:rsidP="00EF5C74"/>
    <w:p w14:paraId="087C6062" w14:textId="77777777" w:rsidR="00EF5C74" w:rsidRPr="00DC22B9" w:rsidRDefault="00EF5C74" w:rsidP="00EF5C74"/>
    <w:p w14:paraId="583B15D8" w14:textId="77777777" w:rsidR="00EF5C74" w:rsidRDefault="00EF5C74" w:rsidP="00C456BC">
      <w:pPr>
        <w:spacing w:before="120" w:after="60"/>
      </w:pPr>
    </w:p>
    <w:p w14:paraId="6DC1E332" w14:textId="4E915001" w:rsidR="00EF5C74" w:rsidRDefault="0082319B" w:rsidP="00C456BC">
      <w:pPr>
        <w:spacing w:before="120" w:after="60"/>
      </w:pPr>
      <w:r>
        <w:br w:type="column"/>
      </w:r>
    </w:p>
    <w:p w14:paraId="1F07A54A" w14:textId="706B136D" w:rsidR="00D05EAF" w:rsidRDefault="0082319B" w:rsidP="00D05EAF">
      <w:pPr>
        <w:pStyle w:val="Heading2"/>
      </w:pPr>
      <w:bookmarkStart w:id="72" w:name="_Ref457575591"/>
      <w:bookmarkStart w:id="73" w:name="_Toc460169028"/>
      <w:r>
        <w:t>Disturbances</w:t>
      </w:r>
      <w:bookmarkStart w:id="74" w:name="_Toc256000010"/>
      <w:bookmarkStart w:id="75" w:name="scroll-bookmark-12"/>
      <w:bookmarkEnd w:id="72"/>
      <w:bookmarkEnd w:id="73"/>
    </w:p>
    <w:p w14:paraId="56D53767" w14:textId="6537ED57" w:rsidR="00D05EAF" w:rsidRPr="00D05EAF" w:rsidRDefault="00D05EAF" w:rsidP="00D05EAF">
      <w:pPr>
        <w:pStyle w:val="Heading3"/>
      </w:pPr>
      <w:bookmarkStart w:id="76" w:name="_Toc460169029"/>
      <w:r>
        <w:t>Generic processes</w:t>
      </w:r>
      <w:bookmarkEnd w:id="76"/>
    </w:p>
    <w:p w14:paraId="5CC63146" w14:textId="46A7662D" w:rsidR="00D05EAF" w:rsidRPr="001E7257" w:rsidRDefault="00D05EAF" w:rsidP="00D05EAF">
      <w:pPr>
        <w:pStyle w:val="Heading4"/>
      </w:pPr>
      <w:r w:rsidRPr="001E7257">
        <w:t>Background ATFM delays</w:t>
      </w:r>
      <w:bookmarkEnd w:id="74"/>
      <w:bookmarkEnd w:id="75"/>
    </w:p>
    <w:p w14:paraId="35434C90" w14:textId="2FFAF504" w:rsidR="00D05EAF" w:rsidRDefault="00D05EAF" w:rsidP="00D05EAF">
      <w:pPr>
        <w:pStyle w:val="BodyText"/>
      </w:pPr>
      <w:r w:rsidRPr="00CD6FE1">
        <w:t xml:space="preserve">ATFM delay from the day under study will be used as the baseline for the background delay. </w:t>
      </w:r>
      <w:r w:rsidRPr="00CD6FE1">
        <w:fldChar w:fldCharType="begin"/>
      </w:r>
      <w:r w:rsidRPr="00CD6FE1">
        <w:instrText xml:space="preserve"> REF _Ref438564524 \h </w:instrText>
      </w:r>
      <w:r>
        <w:instrText xml:space="preserve"> \* MERGEFORMAT </w:instrText>
      </w:r>
      <w:r w:rsidRPr="00CD6FE1">
        <w:fldChar w:fldCharType="separate"/>
      </w:r>
      <w:r w:rsidR="00C42F0A" w:rsidRPr="00596E8D">
        <w:t xml:space="preserve">Figure </w:t>
      </w:r>
      <w:r w:rsidR="00C42F0A">
        <w:rPr>
          <w:noProof/>
        </w:rPr>
        <w:t>5</w:t>
      </w:r>
      <w:r w:rsidRPr="00CD6FE1">
        <w:fldChar w:fldCharType="end"/>
      </w:r>
      <w:r w:rsidRPr="00CD6FE1">
        <w:t xml:space="preserve"> presents the mechanism to </w:t>
      </w:r>
      <w:r w:rsidRPr="00850FC7">
        <w:t>assign ATFM delay to the flights. A pool of potential delays is generated with all the individual ATFM delays reported on</w:t>
      </w:r>
      <w:r w:rsidR="00850FC7" w:rsidRPr="00850FC7">
        <w:t xml:space="preserve"> </w:t>
      </w:r>
      <w:r w:rsidR="00850FC7" w:rsidRPr="00850FC7">
        <w:rPr>
          <w:lang w:eastAsia="en-US"/>
        </w:rPr>
        <w:t>12SEP14</w:t>
      </w:r>
      <w:r w:rsidRPr="00850FC7">
        <w:t xml:space="preserve">. This delay </w:t>
      </w:r>
      <w:r w:rsidRPr="00CD6FE1">
        <w:t>is assigned to flights that operate through the regulated traffic volumes on that day. In this manner, the distribution of delay is similar to that of the baseline.</w:t>
      </w:r>
    </w:p>
    <w:p w14:paraId="71DD0487" w14:textId="77777777" w:rsidR="00D05EAF" w:rsidRPr="00596E8D" w:rsidRDefault="00D05EAF" w:rsidP="00D05EAF">
      <w:pPr>
        <w:pStyle w:val="BodyText"/>
        <w:keepNext/>
        <w:jc w:val="center"/>
      </w:pPr>
      <w:r>
        <w:rPr>
          <w:noProof/>
        </w:rPr>
        <w:drawing>
          <wp:inline distT="0" distB="0" distL="0" distR="0" wp14:anchorId="0197AF7E" wp14:editId="333432F7">
            <wp:extent cx="5270003" cy="2816358"/>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xxxDelayGenerationxxx delay_selection (reduced size new).png"/>
                    <pic:cNvPicPr/>
                  </pic:nvPicPr>
                  <pic:blipFill>
                    <a:blip r:embed="rId13">
                      <a:extLst>
                        <a:ext uri="{28A0092B-C50C-407E-A947-70E740481C1C}">
                          <a14:useLocalDpi xmlns:a14="http://schemas.microsoft.com/office/drawing/2010/main" val="0"/>
                        </a:ext>
                      </a:extLst>
                    </a:blip>
                    <a:stretch>
                      <a:fillRect/>
                    </a:stretch>
                  </pic:blipFill>
                  <pic:spPr>
                    <a:xfrm>
                      <a:off x="0" y="0"/>
                      <a:ext cx="5270003" cy="2816358"/>
                    </a:xfrm>
                    <a:prstGeom prst="rect">
                      <a:avLst/>
                    </a:prstGeom>
                  </pic:spPr>
                </pic:pic>
              </a:graphicData>
            </a:graphic>
          </wp:inline>
        </w:drawing>
      </w:r>
    </w:p>
    <w:p w14:paraId="4703B58A" w14:textId="6EEC4F0A" w:rsidR="00D05EAF" w:rsidRPr="00596E8D" w:rsidRDefault="00D05EAF" w:rsidP="00D05EAF">
      <w:pPr>
        <w:pStyle w:val="Caption"/>
        <w:jc w:val="center"/>
      </w:pPr>
      <w:bookmarkStart w:id="77" w:name="_Ref438564524"/>
      <w:bookmarkStart w:id="78" w:name="_Toc438736267"/>
      <w:bookmarkStart w:id="79" w:name="_Toc460169067"/>
      <w:r w:rsidRPr="00596E8D">
        <w:t xml:space="preserve">Figure </w:t>
      </w:r>
      <w:r w:rsidRPr="00596E8D">
        <w:fldChar w:fldCharType="begin"/>
      </w:r>
      <w:r w:rsidRPr="00596E8D">
        <w:instrText xml:space="preserve"> SEQ Figure \* ARABIC </w:instrText>
      </w:r>
      <w:r w:rsidRPr="00596E8D">
        <w:fldChar w:fldCharType="separate"/>
      </w:r>
      <w:r w:rsidR="00C42F0A">
        <w:rPr>
          <w:noProof/>
        </w:rPr>
        <w:t>5</w:t>
      </w:r>
      <w:r w:rsidRPr="00596E8D">
        <w:fldChar w:fldCharType="end"/>
      </w:r>
      <w:bookmarkEnd w:id="77"/>
      <w:r w:rsidRPr="00596E8D">
        <w:t xml:space="preserve">. </w:t>
      </w:r>
      <w:r w:rsidRPr="005660E2">
        <w:t>Delay generation concept</w:t>
      </w:r>
      <w:bookmarkEnd w:id="78"/>
      <w:bookmarkEnd w:id="79"/>
    </w:p>
    <w:p w14:paraId="74584AC4" w14:textId="77777777" w:rsidR="00D05EAF" w:rsidRDefault="00D05EAF" w:rsidP="00D05EAF">
      <w:pPr>
        <w:pStyle w:val="BodyText"/>
      </w:pPr>
    </w:p>
    <w:p w14:paraId="7A394706" w14:textId="77777777" w:rsidR="00D05EAF" w:rsidRDefault="00D05EAF" w:rsidP="00D05EAF">
      <w:pPr>
        <w:pStyle w:val="BodyText"/>
      </w:pPr>
      <w:r>
        <w:t>1.</w:t>
      </w:r>
      <w:r>
        <w:tab/>
        <w:t>Delay generation</w:t>
      </w:r>
    </w:p>
    <w:p w14:paraId="02669AE8" w14:textId="77777777" w:rsidR="00D05EAF" w:rsidRDefault="00D05EAF" w:rsidP="00D05EAF">
      <w:pPr>
        <w:pStyle w:val="BodyText"/>
        <w:ind w:left="708"/>
      </w:pPr>
      <w:r>
        <w:t>A delay is selected for each flight which had ATFM delay assigned in the original data. The delays that are within a given delay window (d</w:t>
      </w:r>
      <w:r w:rsidRPr="00583C74">
        <w:rPr>
          <w:vertAlign w:val="subscript"/>
        </w:rPr>
        <w:t>g</w:t>
      </w:r>
      <w:r>
        <w:t>) from the flight original delay (d</w:t>
      </w:r>
      <w:r w:rsidRPr="00583C74">
        <w:rPr>
          <w:vertAlign w:val="subscript"/>
        </w:rPr>
        <w:t>i</w:t>
      </w:r>
      <w:r>
        <w:t>) will be selected from the pool of delays. A delay will be randomly selected (</w:t>
      </w:r>
      <w:proofErr w:type="spellStart"/>
      <w:r>
        <w:t>d</w:t>
      </w:r>
      <w:r w:rsidRPr="00583C74">
        <w:rPr>
          <w:vertAlign w:val="subscript"/>
        </w:rPr>
        <w:t>j</w:t>
      </w:r>
      <w:proofErr w:type="spellEnd"/>
      <w:r>
        <w:t>) and withdrawn from the pool of delays. The delay which triggers the selection and the delay selected will be randomly chosen. The range used to select the flights (d</w:t>
      </w:r>
      <w:r w:rsidRPr="00583C74">
        <w:rPr>
          <w:vertAlign w:val="subscript"/>
        </w:rPr>
        <w:t>g</w:t>
      </w:r>
      <w:r>
        <w:t xml:space="preserve">) will control the </w:t>
      </w:r>
      <w:r w:rsidRPr="00583C74">
        <w:rPr>
          <w:i/>
        </w:rPr>
        <w:t>uncertainty level</w:t>
      </w:r>
      <w:r>
        <w:t xml:space="preserve"> in terms of where the delay is generated.</w:t>
      </w:r>
    </w:p>
    <w:p w14:paraId="35517526" w14:textId="77777777" w:rsidR="00D05EAF" w:rsidRDefault="00D05EAF" w:rsidP="00D05EAF">
      <w:pPr>
        <w:pStyle w:val="BodyText"/>
      </w:pPr>
      <w:r>
        <w:t>2.</w:t>
      </w:r>
      <w:r>
        <w:tab/>
        <w:t>Delay assignment</w:t>
      </w:r>
    </w:p>
    <w:p w14:paraId="1107F57F" w14:textId="77777777" w:rsidR="00D05EAF" w:rsidRDefault="00D05EAF" w:rsidP="00D05EAF">
      <w:pPr>
        <w:pStyle w:val="BodyText"/>
        <w:ind w:left="708"/>
      </w:pPr>
      <w:r>
        <w:t>The next step is to assign the selected delay to an individual flight. The set of flights that enter the traffic volume around the same time as the flight which generated the delay are selected (i.e. flights with an entry time in the traffic volume within a given number of minutes (</w:t>
      </w:r>
      <w:r w:rsidRPr="00583C74">
        <w:rPr>
          <w:i/>
        </w:rPr>
        <w:t>w</w:t>
      </w:r>
      <w:r>
        <w:t>)). Only flights which originally had a delay with a difference smaller than a given threshold (</w:t>
      </w:r>
      <w:proofErr w:type="spellStart"/>
      <w:r>
        <w:t>d</w:t>
      </w:r>
      <w:r w:rsidRPr="00583C74">
        <w:rPr>
          <w:vertAlign w:val="subscript"/>
        </w:rPr>
        <w:t>m</w:t>
      </w:r>
      <w:proofErr w:type="spellEnd"/>
      <w:r>
        <w:t>) with respect to the flight which generated the delay will be kept as potential flights to be allocated the assigned delay. These thresholds will also be used to control the desired degree of variability with respect to the initial data.</w:t>
      </w:r>
    </w:p>
    <w:p w14:paraId="7961C693" w14:textId="77777777" w:rsidR="00D05EAF" w:rsidRDefault="00D05EAF" w:rsidP="00D05EAF">
      <w:pPr>
        <w:pStyle w:val="BodyText"/>
      </w:pPr>
      <w:r>
        <w:t>For the assignment of ATFM background delay, the parameters that need to be calibrated in the system are:</w:t>
      </w:r>
    </w:p>
    <w:p w14:paraId="370BF382" w14:textId="77777777" w:rsidR="00D05EAF" w:rsidRDefault="00D05EAF" w:rsidP="00D05EAF">
      <w:pPr>
        <w:pStyle w:val="Mainlist"/>
      </w:pPr>
      <w:r>
        <w:t>d</w:t>
      </w:r>
      <w:r w:rsidRPr="00583C74">
        <w:rPr>
          <w:vertAlign w:val="subscript"/>
        </w:rPr>
        <w:t>g</w:t>
      </w:r>
      <w:r>
        <w:t>: delay window around delay to be assigned;</w:t>
      </w:r>
    </w:p>
    <w:p w14:paraId="608990AD" w14:textId="77777777" w:rsidR="00D05EAF" w:rsidRDefault="00D05EAF" w:rsidP="00D05EAF">
      <w:pPr>
        <w:pStyle w:val="Mainlist"/>
      </w:pPr>
      <w:r w:rsidRPr="00583C74">
        <w:rPr>
          <w:i/>
        </w:rPr>
        <w:lastRenderedPageBreak/>
        <w:t>w</w:t>
      </w:r>
      <w:r>
        <w:t>: time window for entry time in regulated traffic volume around the flight that generated the delay;</w:t>
      </w:r>
    </w:p>
    <w:p w14:paraId="18801D82" w14:textId="77777777" w:rsidR="00D05EAF" w:rsidRDefault="00D05EAF" w:rsidP="00D05EAF">
      <w:pPr>
        <w:pStyle w:val="Mainlist"/>
      </w:pPr>
      <w:proofErr w:type="spellStart"/>
      <w:r>
        <w:t>d</w:t>
      </w:r>
      <w:r w:rsidRPr="00583C74">
        <w:rPr>
          <w:vertAlign w:val="subscript"/>
        </w:rPr>
        <w:t>m</w:t>
      </w:r>
      <w:proofErr w:type="spellEnd"/>
      <w:r>
        <w:t>: maximum delay difference between original delay in selected flight and generated delay.</w:t>
      </w:r>
    </w:p>
    <w:p w14:paraId="337DF11D" w14:textId="7FE6F1AE" w:rsidR="00D05EAF" w:rsidRDefault="00D05EAF" w:rsidP="00D05EAF">
      <w:pPr>
        <w:pStyle w:val="BodyText"/>
      </w:pPr>
      <w:r>
        <w:t xml:space="preserve">As one of the </w:t>
      </w:r>
      <w:r w:rsidR="00B32866">
        <w:t>disturbances</w:t>
      </w:r>
      <w:r>
        <w:t xml:space="preserve"> considered is the effect of weather at airports, also modelling delay due to weather where the meteorological </w:t>
      </w:r>
      <w:r w:rsidR="00F4528C">
        <w:t>disturbance</w:t>
      </w:r>
      <w:r>
        <w:t xml:space="preserve"> is not explicitly considered, will produce results that are well suited for cross comparisons.</w:t>
      </w:r>
    </w:p>
    <w:p w14:paraId="4A8C608C" w14:textId="39EDC0BE" w:rsidR="00BA3344" w:rsidRPr="001E7257" w:rsidRDefault="00D05EAF" w:rsidP="00BA3344">
      <w:pPr>
        <w:pStyle w:val="Heading4"/>
      </w:pPr>
      <w:bookmarkStart w:id="80" w:name="_Toc256000008"/>
      <w:bookmarkStart w:id="81" w:name="scroll-bookmark-10"/>
      <w:r w:rsidRPr="001E7257">
        <w:t>F</w:t>
      </w:r>
      <w:r w:rsidR="0082319B" w:rsidRPr="001E7257">
        <w:t>lights potentially affected by ATFM regulations</w:t>
      </w:r>
      <w:bookmarkEnd w:id="80"/>
      <w:bookmarkEnd w:id="81"/>
    </w:p>
    <w:p w14:paraId="2725C5A4" w14:textId="3578EFF2" w:rsidR="00D05EAF" w:rsidRDefault="0082319B" w:rsidP="00D05EAF">
      <w:pPr>
        <w:pStyle w:val="BodyText"/>
      </w:pPr>
      <w:r w:rsidRPr="00DC22B9">
        <w:t>ATFM regulations are applied, for a period of time, to traffic volumes that can be defined a</w:t>
      </w:r>
      <w:r w:rsidR="00D05EAF">
        <w:t xml:space="preserve">s airspaces (e.g. a sector or </w:t>
      </w:r>
      <w:r w:rsidRPr="00DC22B9">
        <w:t xml:space="preserve">group </w:t>
      </w:r>
      <w:r w:rsidR="00D05EAF">
        <w:t xml:space="preserve">of sectors), as waypoints, </w:t>
      </w:r>
      <w:r w:rsidRPr="00DC22B9">
        <w:t xml:space="preserve">airports or </w:t>
      </w:r>
      <w:r w:rsidR="00D05EAF">
        <w:t xml:space="preserve">a </w:t>
      </w:r>
      <w:r w:rsidRPr="00DC22B9">
        <w:t>set of airports. For each modelled ATFM regulation, the list of potential flights affected is computed. This estimation of potential flights affected is computed based on the submitted flight plan (FT</w:t>
      </w:r>
      <w:r w:rsidR="00D05EAF">
        <w:t>FM</w:t>
      </w:r>
      <w:r w:rsidRPr="00DC22B9">
        <w:t>) that has been shifted in time to meet the schedules of the flight.</w:t>
      </w:r>
    </w:p>
    <w:p w14:paraId="34A54ED8" w14:textId="383E4EB9" w:rsidR="00D05EAF" w:rsidRDefault="0082319B" w:rsidP="00D05EAF">
      <w:pPr>
        <w:pStyle w:val="BodyText"/>
      </w:pPr>
      <w:r w:rsidRPr="00DC22B9">
        <w:t>Note that even if a flight crosses a regulated traffic volume it might not be affected by the regulati</w:t>
      </w:r>
      <w:r w:rsidR="00D05EAF">
        <w:t>on if the entry and exit time for</w:t>
      </w:r>
      <w:r w:rsidRPr="00DC22B9">
        <w:t xml:space="preserve"> that traffic volume are outside the regulated period. A flight might be affected by a regulation, entering the traffic volume within the temporal scope of the regulation, due to a temporal shift of its trajectory inflicted by a delay (e.g. due to reactionary delay). For this reason, all the flights that enter the traffic volume during or before the regulation are considere</w:t>
      </w:r>
      <w:r w:rsidR="00D05EAF">
        <w:t>d to be potentially affected.</w:t>
      </w:r>
    </w:p>
    <w:p w14:paraId="443342F1" w14:textId="61877A5F" w:rsidR="0082319B" w:rsidRPr="00DC22B9" w:rsidRDefault="0082319B" w:rsidP="00D05EAF">
      <w:pPr>
        <w:pStyle w:val="BodyText"/>
      </w:pPr>
      <w:r w:rsidRPr="00DC22B9">
        <w:t>In some cases, a delayed flight might avoid a regulation by entering the traffic volume after the regulation ending time. Thus, for each potentially affected flight, there are</w:t>
      </w:r>
      <w:r w:rsidR="00D05EAF">
        <w:t xml:space="preserve"> two times associated: delay entering the regulation and delay </w:t>
      </w:r>
      <w:r w:rsidRPr="00DC22B9">
        <w:t>avoidin</w:t>
      </w:r>
      <w:r w:rsidR="00D05EAF">
        <w:t xml:space="preserve">g the regulation. The first </w:t>
      </w:r>
      <w:r w:rsidRPr="00DC22B9">
        <w:t>is the minutes of delay that a flight has to experience to enter</w:t>
      </w:r>
      <w:r w:rsidR="00D05EAF">
        <w:t xml:space="preserve"> </w:t>
      </w:r>
      <w:r w:rsidRPr="00DC22B9">
        <w:t xml:space="preserve">the regulated traffic volume </w:t>
      </w:r>
      <w:r w:rsidR="00D05EAF">
        <w:t xml:space="preserve">while the regulation is active: </w:t>
      </w:r>
      <w:r w:rsidRPr="00DC22B9">
        <w:t xml:space="preserve">this value could </w:t>
      </w:r>
      <w:r w:rsidR="00D05EAF">
        <w:t xml:space="preserve">be </w:t>
      </w:r>
      <w:r w:rsidRPr="00DC22B9">
        <w:t>zero for flights that wo</w:t>
      </w:r>
      <w:r w:rsidR="00D05EAF">
        <w:t>uld be regulated if operated according to schedule. T</w:t>
      </w:r>
      <w:r w:rsidRPr="00DC22B9">
        <w:t>he lat</w:t>
      </w:r>
      <w:r w:rsidR="00D05EAF">
        <w:t>t</w:t>
      </w:r>
      <w:r w:rsidRPr="00DC22B9">
        <w:t>er is</w:t>
      </w:r>
      <w:r w:rsidR="00D05EAF">
        <w:t xml:space="preserve"> the delay that a flight </w:t>
      </w:r>
      <w:r w:rsidRPr="00DC22B9">
        <w:t>experience</w:t>
      </w:r>
      <w:r w:rsidR="00D05EAF">
        <w:t>s</w:t>
      </w:r>
      <w:r w:rsidRPr="00DC22B9">
        <w:t xml:space="preserve"> for any reason </w:t>
      </w:r>
      <w:r w:rsidR="00D05EAF">
        <w:t xml:space="preserve">apart from </w:t>
      </w:r>
      <w:r w:rsidRPr="00DC22B9">
        <w:t>the regulation</w:t>
      </w:r>
      <w:r w:rsidR="00D05EAF">
        <w:t xml:space="preserve"> itself (</w:t>
      </w:r>
      <w:r w:rsidRPr="00DC22B9">
        <w:t>avoid</w:t>
      </w:r>
      <w:r w:rsidR="00D05EAF">
        <w:t>ing</w:t>
      </w:r>
      <w:r w:rsidRPr="00DC22B9">
        <w:t xml:space="preserve"> the </w:t>
      </w:r>
      <w:r w:rsidR="00D05EAF">
        <w:t xml:space="preserve">original </w:t>
      </w:r>
      <w:r w:rsidRPr="00DC22B9">
        <w:t>regulation</w:t>
      </w:r>
      <w:r w:rsidR="00D05EAF">
        <w:t xml:space="preserve">, </w:t>
      </w:r>
      <w:r w:rsidRPr="00DC22B9">
        <w:t>after the regulation</w:t>
      </w:r>
      <w:r w:rsidR="00D05EAF">
        <w:t xml:space="preserve"> period).</w:t>
      </w:r>
    </w:p>
    <w:p w14:paraId="2EA9AD9D" w14:textId="77FD5146" w:rsidR="00D05EAF" w:rsidRDefault="00D05EAF" w:rsidP="00D05EAF">
      <w:pPr>
        <w:pStyle w:val="BodyText"/>
      </w:pPr>
      <w:r>
        <w:t>R</w:t>
      </w:r>
      <w:r w:rsidR="0082319B" w:rsidRPr="00DC22B9">
        <w:t xml:space="preserve">egulated traffic volumes are considered without the rules of </w:t>
      </w:r>
      <w:r>
        <w:t xml:space="preserve">traffic exclusion-inclusion </w:t>
      </w:r>
      <w:r w:rsidR="0082319B" w:rsidRPr="00DC22B9">
        <w:t>and the duration of t</w:t>
      </w:r>
      <w:r>
        <w:t>he regulations are as declared i</w:t>
      </w:r>
      <w:r w:rsidR="0082319B" w:rsidRPr="00DC22B9">
        <w:t>n the DDR data, i.e., the possibility of extending or cancelling a regulation are not considered.</w:t>
      </w:r>
      <w:bookmarkStart w:id="82" w:name="_Toc256000009"/>
      <w:bookmarkStart w:id="83" w:name="scroll-bookmark-11"/>
    </w:p>
    <w:p w14:paraId="6279FBA5" w14:textId="75A65A68" w:rsidR="0082319B" w:rsidRPr="001E7257" w:rsidRDefault="0082319B" w:rsidP="00D05EAF">
      <w:pPr>
        <w:pStyle w:val="Heading4"/>
      </w:pPr>
      <w:bookmarkStart w:id="84" w:name="_Ref457571873"/>
      <w:r w:rsidRPr="001E7257">
        <w:t>Re-routing</w:t>
      </w:r>
      <w:bookmarkEnd w:id="82"/>
      <w:bookmarkEnd w:id="83"/>
      <w:bookmarkEnd w:id="84"/>
    </w:p>
    <w:p w14:paraId="0502DD8D" w14:textId="77777777" w:rsidR="00D05EAF" w:rsidRDefault="00D05EAF" w:rsidP="0082319B"/>
    <w:p w14:paraId="7665D262" w14:textId="77777777" w:rsidR="0082319B" w:rsidRPr="00DC22B9" w:rsidRDefault="0082319B" w:rsidP="0082319B"/>
    <w:p w14:paraId="29B7189F" w14:textId="1DBFDDEF" w:rsidR="00EF5C74" w:rsidRDefault="0082319B" w:rsidP="00D05EAF">
      <w:pPr>
        <w:jc w:val="center"/>
      </w:pPr>
      <w:r w:rsidRPr="00DC22B9">
        <w:rPr>
          <w:noProof/>
        </w:rPr>
        <w:drawing>
          <wp:inline distT="0" distB="0" distL="0" distR="0" wp14:anchorId="673FE174" wp14:editId="084F7EB2">
            <wp:extent cx="2800350" cy="2444750"/>
            <wp:effectExtent l="0" t="0" r="0" b="0"/>
            <wp:docPr id="100021" name="Picture 100021" descr="/download/attachments/40209117/example.png?version=3&amp;modificationDate=1469700599000&amp;api=v2"/>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14"/>
                    <a:stretch>
                      <a:fillRect/>
                    </a:stretch>
                  </pic:blipFill>
                  <pic:spPr>
                    <a:xfrm>
                      <a:off x="0" y="0"/>
                      <a:ext cx="2800652" cy="2445014"/>
                    </a:xfrm>
                    <a:prstGeom prst="rect">
                      <a:avLst/>
                    </a:prstGeom>
                  </pic:spPr>
                </pic:pic>
              </a:graphicData>
            </a:graphic>
          </wp:inline>
        </w:drawing>
      </w:r>
    </w:p>
    <w:p w14:paraId="64B1D457" w14:textId="77777777" w:rsidR="00D05EAF" w:rsidRDefault="00D05EAF" w:rsidP="00D05EAF">
      <w:pPr>
        <w:jc w:val="center"/>
      </w:pPr>
    </w:p>
    <w:p w14:paraId="4BFB6FA5" w14:textId="4E83CB47" w:rsidR="00D05EAF" w:rsidRPr="00596E8D" w:rsidRDefault="00D05EAF" w:rsidP="00D05EAF">
      <w:pPr>
        <w:pStyle w:val="Caption"/>
        <w:jc w:val="center"/>
      </w:pPr>
      <w:bookmarkStart w:id="85" w:name="_Toc460169068"/>
      <w:r w:rsidRPr="00596E8D">
        <w:t xml:space="preserve">Figure </w:t>
      </w:r>
      <w:r w:rsidRPr="00596E8D">
        <w:fldChar w:fldCharType="begin"/>
      </w:r>
      <w:r w:rsidRPr="00596E8D">
        <w:instrText xml:space="preserve"> SEQ Figure \* ARABIC </w:instrText>
      </w:r>
      <w:r w:rsidRPr="00596E8D">
        <w:fldChar w:fldCharType="separate"/>
      </w:r>
      <w:r w:rsidR="00C42F0A">
        <w:rPr>
          <w:noProof/>
        </w:rPr>
        <w:t>6</w:t>
      </w:r>
      <w:r w:rsidRPr="00596E8D">
        <w:fldChar w:fldCharType="end"/>
      </w:r>
      <w:r w:rsidRPr="00596E8D">
        <w:t xml:space="preserve">. </w:t>
      </w:r>
      <w:r w:rsidRPr="00D05EAF">
        <w:t>Example of possible re-routings around industrial action</w:t>
      </w:r>
      <w:bookmarkEnd w:id="85"/>
    </w:p>
    <w:p w14:paraId="70384CA6" w14:textId="77777777" w:rsidR="00EF5C74" w:rsidRDefault="00EF5C74" w:rsidP="00C456BC">
      <w:pPr>
        <w:spacing w:before="120" w:after="60"/>
      </w:pPr>
    </w:p>
    <w:p w14:paraId="3AE161AF" w14:textId="77777777" w:rsidR="00EF5C74" w:rsidRDefault="00EF5C74" w:rsidP="00C456BC">
      <w:pPr>
        <w:spacing w:before="120" w:after="60"/>
      </w:pPr>
    </w:p>
    <w:p w14:paraId="736D4745" w14:textId="77777777" w:rsidR="00EF5C74" w:rsidRDefault="00EF5C74" w:rsidP="00C456BC">
      <w:pPr>
        <w:spacing w:before="120" w:after="60"/>
      </w:pPr>
    </w:p>
    <w:p w14:paraId="2E8E7B71" w14:textId="6B71016C" w:rsidR="00EF5C74" w:rsidRDefault="00BD7B21" w:rsidP="00BD7B21">
      <w:pPr>
        <w:jc w:val="both"/>
      </w:pPr>
      <w:r w:rsidRPr="00DC22B9">
        <w:lastRenderedPageBreak/>
        <w:t>When modelling ATFM regulations due to industrial actions and weather, there is the possibility for the aircraft operator to re-route the flight around the regulat</w:t>
      </w:r>
      <w:r>
        <w:t>ed airspace instead of accepting</w:t>
      </w:r>
      <w:r w:rsidRPr="00DC22B9">
        <w:t xml:space="preserve"> the assigned ATFM delay. A graph of all the possible routes based on the flight plans submitted on the day </w:t>
      </w:r>
      <w:r>
        <w:t xml:space="preserve">of </w:t>
      </w:r>
      <w:r w:rsidRPr="00DC22B9">
        <w:t xml:space="preserve">study </w:t>
      </w:r>
      <w:r>
        <w:t>is created</w:t>
      </w:r>
      <w:r w:rsidRPr="00630B54">
        <w:t>. The waypoints used in the flight plans generate the nodes, and the directional edges are added to the graph if a flight plan links two such waypoints. This routes graph consists of over 370 000 nodes and around 600 000 edges. With an A* search algorithm</w:t>
      </w:r>
      <w:r w:rsidR="00630B54" w:rsidRPr="00630B54">
        <w:rPr>
          <w:rStyle w:val="FootnoteReference"/>
        </w:rPr>
        <w:footnoteReference w:id="10"/>
      </w:r>
      <w:r w:rsidRPr="00630B54">
        <w:t>, the shortest route between two points in the graph can be computed. To avoid the regulations, the points that are within the boundaries of the ATFM regulations are withdrawn from the graph before</w:t>
      </w:r>
      <w:r w:rsidRPr="00DC22B9">
        <w:t xml:space="preserve"> computing the trajectory. </w:t>
      </w:r>
      <w:r>
        <w:fldChar w:fldCharType="begin"/>
      </w:r>
      <w:r>
        <w:instrText xml:space="preserve"> REF _Ref457560345 \h  \* MERGEFORMAT </w:instrText>
      </w:r>
      <w:r>
        <w:fldChar w:fldCharType="separate"/>
      </w:r>
      <w:r w:rsidR="00C42F0A" w:rsidRPr="00596E8D">
        <w:t xml:space="preserve">Figure </w:t>
      </w:r>
      <w:r w:rsidR="00C42F0A">
        <w:rPr>
          <w:noProof/>
        </w:rPr>
        <w:t>14</w:t>
      </w:r>
      <w:r>
        <w:fldChar w:fldCharType="end"/>
      </w:r>
      <w:r>
        <w:t xml:space="preserve"> </w:t>
      </w:r>
      <w:r w:rsidRPr="00DC22B9">
        <w:t>presents two examples of possible re-routings around an industrial action.</w:t>
      </w:r>
      <w:r>
        <w:t xml:space="preserve"> For the possibly</w:t>
      </w:r>
      <w:r w:rsidRPr="00DC22B9">
        <w:t xml:space="preserve"> re-routed route</w:t>
      </w:r>
      <w:r>
        <w:t>,</w:t>
      </w:r>
      <w:r w:rsidRPr="00DC22B9">
        <w:t xml:space="preserve"> the total new flight plan length is estimated and the distance flown</w:t>
      </w:r>
      <w:r>
        <w:t xml:space="preserve"> within each ANSP region is computed. This </w:t>
      </w:r>
      <w:r w:rsidRPr="00DC22B9">
        <w:t>allow</w:t>
      </w:r>
      <w:r>
        <w:t>s</w:t>
      </w:r>
      <w:r w:rsidRPr="00DC22B9">
        <w:t xml:space="preserve"> us to </w:t>
      </w:r>
      <w:r>
        <w:t xml:space="preserve">additionally </w:t>
      </w:r>
      <w:r w:rsidRPr="00DC22B9">
        <w:t xml:space="preserve">detect ANSPs that might implement ATFM </w:t>
      </w:r>
      <w:r>
        <w:t xml:space="preserve">regulations to manage the extra </w:t>
      </w:r>
      <w:r w:rsidRPr="00CF26C2">
        <w:t>flow</w:t>
      </w:r>
      <w:r w:rsidR="00630B54" w:rsidRPr="00CF26C2">
        <w:t xml:space="preserve"> derived from re-routings. This is consistent with </w:t>
      </w:r>
      <w:r w:rsidR="00630B54" w:rsidRPr="00CF26C2">
        <w:rPr>
          <w:i/>
        </w:rPr>
        <w:t>a posteriori</w:t>
      </w:r>
      <w:r w:rsidR="00630B54" w:rsidRPr="00CF26C2">
        <w:t xml:space="preserve"> </w:t>
      </w:r>
      <w:r w:rsidRPr="00CF26C2">
        <w:t>analysis</w:t>
      </w:r>
      <w:r w:rsidR="00AF6EAD" w:rsidRPr="00CF26C2">
        <w:rPr>
          <w:rStyle w:val="FootnoteReference"/>
        </w:rPr>
        <w:footnoteReference w:id="11"/>
      </w:r>
      <w:r w:rsidRPr="00CF26C2">
        <w:t xml:space="preserve"> of industrial action days</w:t>
      </w:r>
      <w:r w:rsidR="00630B54" w:rsidRPr="00CF26C2">
        <w:t>,</w:t>
      </w:r>
      <w:r w:rsidRPr="00CF26C2">
        <w:t xml:space="preserve"> whereby delay</w:t>
      </w:r>
      <w:r w:rsidR="00630B54" w:rsidRPr="00CF26C2">
        <w:t>s</w:t>
      </w:r>
      <w:r w:rsidRPr="00CF26C2">
        <w:t xml:space="preserve"> increase at ANSPs surrounding </w:t>
      </w:r>
      <w:r w:rsidR="00630B54" w:rsidRPr="00CF26C2">
        <w:t>those</w:t>
      </w:r>
      <w:r w:rsidRPr="00CF26C2">
        <w:t xml:space="preserve"> implementing </w:t>
      </w:r>
      <w:r w:rsidR="00630B54" w:rsidRPr="00CF26C2">
        <w:t>such</w:t>
      </w:r>
      <w:r w:rsidRPr="00CF26C2">
        <w:t xml:space="preserve"> regulation</w:t>
      </w:r>
      <w:r w:rsidR="00630B54" w:rsidRPr="00CF26C2">
        <w:t>s</w:t>
      </w:r>
      <w:r w:rsidRPr="00CF26C2">
        <w:t>.</w:t>
      </w:r>
    </w:p>
    <w:p w14:paraId="59CECBB8" w14:textId="59E19CA0" w:rsidR="00BD7B21" w:rsidRPr="00D05EAF" w:rsidRDefault="00BD7B21" w:rsidP="00BD7B21">
      <w:pPr>
        <w:pStyle w:val="Heading3"/>
      </w:pPr>
      <w:bookmarkStart w:id="86" w:name="_Toc460169030"/>
      <w:r>
        <w:t>Disturbances applied</w:t>
      </w:r>
      <w:bookmarkEnd w:id="86"/>
    </w:p>
    <w:p w14:paraId="6D6A35CC" w14:textId="28E379F5" w:rsidR="00BD7B21" w:rsidRPr="001E7257" w:rsidRDefault="00BD7B21" w:rsidP="00BD7B21">
      <w:pPr>
        <w:pStyle w:val="Heading4"/>
      </w:pPr>
      <w:r w:rsidRPr="001E7257">
        <w:t>Industrial action</w:t>
      </w:r>
    </w:p>
    <w:p w14:paraId="2B3D954A" w14:textId="0A5ECE1F" w:rsidR="00BD7B21" w:rsidRDefault="00BD7B21" w:rsidP="00BD7B21">
      <w:pPr>
        <w:jc w:val="both"/>
      </w:pPr>
    </w:p>
    <w:p w14:paraId="3CB6F58C" w14:textId="159203DC" w:rsidR="00985484" w:rsidRPr="00DC22B9" w:rsidRDefault="00571354" w:rsidP="00571354">
      <w:pPr>
        <w:pStyle w:val="Caption"/>
        <w:keepNext/>
        <w:jc w:val="center"/>
      </w:pPr>
      <w:bookmarkStart w:id="87" w:name="_Toc460169055"/>
      <w:r w:rsidRPr="00596E8D">
        <w:t xml:space="preserve">Table </w:t>
      </w:r>
      <w:r w:rsidRPr="00596E8D">
        <w:fldChar w:fldCharType="begin"/>
      </w:r>
      <w:r w:rsidRPr="00596E8D">
        <w:instrText xml:space="preserve"> SEQ Table \* ARABIC </w:instrText>
      </w:r>
      <w:r w:rsidRPr="00596E8D">
        <w:fldChar w:fldCharType="separate"/>
      </w:r>
      <w:r w:rsidR="00C42F0A">
        <w:rPr>
          <w:noProof/>
        </w:rPr>
        <w:t>16</w:t>
      </w:r>
      <w:r w:rsidRPr="00596E8D">
        <w:fldChar w:fldCharType="end"/>
      </w:r>
      <w:r>
        <w:t>. Industrial action disturbance – implementation summary</w:t>
      </w:r>
      <w:bookmarkEnd w:id="87"/>
    </w:p>
    <w:tbl>
      <w:tblPr>
        <w:tblStyle w:val="ScrollTableNormal"/>
        <w:tblW w:w="5000" w:type="pct"/>
        <w:tblLook w:val="0020" w:firstRow="1" w:lastRow="0" w:firstColumn="0" w:lastColumn="0" w:noHBand="0" w:noVBand="0"/>
      </w:tblPr>
      <w:tblGrid>
        <w:gridCol w:w="3176"/>
        <w:gridCol w:w="2920"/>
        <w:gridCol w:w="2920"/>
      </w:tblGrid>
      <w:tr w:rsidR="00571354" w:rsidRPr="00571354" w14:paraId="6D6FD94F" w14:textId="77777777" w:rsidTr="00571354">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Mar>
              <w:top w:w="30" w:type="dxa"/>
              <w:left w:w="30" w:type="dxa"/>
              <w:bottom w:w="20" w:type="dxa"/>
              <w:right w:w="30" w:type="dxa"/>
            </w:tcMar>
          </w:tcPr>
          <w:p w14:paraId="51F6DF5D" w14:textId="4FE5F7E7" w:rsidR="00985484" w:rsidRPr="00920C68" w:rsidRDefault="00571354" w:rsidP="00571354">
            <w:pPr>
              <w:spacing w:before="120" w:after="120"/>
              <w:ind w:left="113"/>
              <w:jc w:val="center"/>
              <w:rPr>
                <w:color w:val="auto"/>
                <w:sz w:val="18"/>
                <w:szCs w:val="16"/>
              </w:rPr>
            </w:pPr>
            <w:r w:rsidRPr="00920C68">
              <w:rPr>
                <w:color w:val="auto"/>
                <w:sz w:val="18"/>
                <w:szCs w:val="16"/>
              </w:rPr>
              <w:t>Feature</w:t>
            </w:r>
          </w:p>
        </w:tc>
        <w:tc>
          <w:tcPr>
            <w:tcW w:w="0" w:type="auto"/>
            <w:gridSpan w:val="2"/>
            <w:shd w:val="clear" w:color="auto" w:fill="auto"/>
            <w:tcMar>
              <w:top w:w="30" w:type="dxa"/>
              <w:left w:w="30" w:type="dxa"/>
              <w:bottom w:w="20" w:type="dxa"/>
              <w:right w:w="30" w:type="dxa"/>
            </w:tcMar>
          </w:tcPr>
          <w:p w14:paraId="06E3D505" w14:textId="0C89B8C0" w:rsidR="00985484" w:rsidRPr="00920C68" w:rsidRDefault="00571354" w:rsidP="00571354">
            <w:pPr>
              <w:spacing w:before="120" w:after="120"/>
              <w:ind w:left="113"/>
              <w:jc w:val="center"/>
              <w:rPr>
                <w:color w:val="auto"/>
                <w:sz w:val="18"/>
                <w:szCs w:val="16"/>
              </w:rPr>
            </w:pPr>
            <w:r w:rsidRPr="00920C68">
              <w:rPr>
                <w:rFonts w:eastAsia="Calibri" w:cs="Times New Roman"/>
                <w:color w:val="auto"/>
                <w:sz w:val="18"/>
                <w:szCs w:val="16"/>
              </w:rPr>
              <w:t>Parameters</w:t>
            </w:r>
          </w:p>
        </w:tc>
      </w:tr>
      <w:tr w:rsidR="00726007" w14:paraId="734118AE" w14:textId="77777777" w:rsidTr="00571354">
        <w:tc>
          <w:tcPr>
            <w:tcW w:w="0" w:type="auto"/>
            <w:tcMar>
              <w:top w:w="30" w:type="dxa"/>
              <w:left w:w="30" w:type="dxa"/>
              <w:bottom w:w="20" w:type="dxa"/>
              <w:right w:w="30" w:type="dxa"/>
            </w:tcMar>
            <w:vAlign w:val="center"/>
          </w:tcPr>
          <w:p w14:paraId="620BF345" w14:textId="77777777" w:rsidR="00726007" w:rsidRDefault="00985484" w:rsidP="00726007">
            <w:pPr>
              <w:spacing w:before="120"/>
              <w:ind w:left="113"/>
              <w:rPr>
                <w:rFonts w:eastAsia="Calibri" w:cs="Times New Roman"/>
                <w:sz w:val="16"/>
                <w:szCs w:val="16"/>
              </w:rPr>
            </w:pPr>
            <w:r w:rsidRPr="00571354">
              <w:rPr>
                <w:rFonts w:eastAsia="Calibri" w:cs="Times New Roman"/>
                <w:sz w:val="16"/>
                <w:szCs w:val="16"/>
              </w:rPr>
              <w:t xml:space="preserve">Probability </w:t>
            </w:r>
            <w:r w:rsidR="00726007">
              <w:rPr>
                <w:rFonts w:eastAsia="Calibri" w:cs="Times New Roman"/>
                <w:sz w:val="16"/>
                <w:szCs w:val="16"/>
              </w:rPr>
              <w:t xml:space="preserve">of delay assigned </w:t>
            </w:r>
          </w:p>
          <w:p w14:paraId="081ACF44" w14:textId="7E67754C" w:rsidR="00985484" w:rsidRPr="00726007" w:rsidRDefault="00726007" w:rsidP="00726007">
            <w:pPr>
              <w:spacing w:after="120"/>
              <w:ind w:left="113"/>
              <w:rPr>
                <w:rFonts w:eastAsia="Calibri" w:cs="Times New Roman"/>
                <w:sz w:val="16"/>
                <w:szCs w:val="16"/>
              </w:rPr>
            </w:pPr>
            <w:r>
              <w:rPr>
                <w:rFonts w:eastAsia="Calibri" w:cs="Times New Roman"/>
                <w:sz w:val="16"/>
                <w:szCs w:val="16"/>
              </w:rPr>
              <w:t xml:space="preserve">if enter </w:t>
            </w:r>
            <w:r w:rsidR="00985484" w:rsidRPr="00571354">
              <w:rPr>
                <w:rFonts w:eastAsia="Calibri" w:cs="Times New Roman"/>
                <w:sz w:val="16"/>
                <w:szCs w:val="16"/>
              </w:rPr>
              <w:t>regulation</w:t>
            </w:r>
          </w:p>
        </w:tc>
        <w:tc>
          <w:tcPr>
            <w:tcW w:w="0" w:type="auto"/>
            <w:gridSpan w:val="2"/>
            <w:tcMar>
              <w:top w:w="30" w:type="dxa"/>
              <w:left w:w="30" w:type="dxa"/>
              <w:bottom w:w="20" w:type="dxa"/>
              <w:right w:w="30" w:type="dxa"/>
            </w:tcMar>
            <w:vAlign w:val="center"/>
          </w:tcPr>
          <w:p w14:paraId="078E257E" w14:textId="77777777" w:rsidR="00985484" w:rsidRPr="00571354" w:rsidRDefault="00985484" w:rsidP="00571354">
            <w:pPr>
              <w:spacing w:before="120" w:after="120"/>
              <w:ind w:left="113"/>
              <w:rPr>
                <w:sz w:val="16"/>
                <w:szCs w:val="16"/>
              </w:rPr>
            </w:pPr>
            <w:r w:rsidRPr="00571354">
              <w:rPr>
                <w:rFonts w:eastAsia="Calibri" w:cs="Times New Roman"/>
                <w:sz w:val="16"/>
                <w:szCs w:val="16"/>
              </w:rPr>
              <w:t>25%</w:t>
            </w:r>
          </w:p>
        </w:tc>
      </w:tr>
      <w:tr w:rsidR="00726007" w14:paraId="47714A7E" w14:textId="77777777" w:rsidTr="00571354">
        <w:tc>
          <w:tcPr>
            <w:tcW w:w="0" w:type="auto"/>
            <w:tcMar>
              <w:top w:w="30" w:type="dxa"/>
              <w:left w:w="30" w:type="dxa"/>
              <w:bottom w:w="20" w:type="dxa"/>
              <w:right w:w="30" w:type="dxa"/>
            </w:tcMar>
            <w:vAlign w:val="center"/>
          </w:tcPr>
          <w:p w14:paraId="235CB71C" w14:textId="1A82B6BF" w:rsidR="00985484" w:rsidRPr="00571354" w:rsidRDefault="00726007" w:rsidP="00726007">
            <w:pPr>
              <w:spacing w:before="120" w:after="120"/>
              <w:ind w:left="113"/>
              <w:rPr>
                <w:sz w:val="16"/>
                <w:szCs w:val="16"/>
              </w:rPr>
            </w:pPr>
            <w:r w:rsidRPr="00571354">
              <w:rPr>
                <w:rFonts w:eastAsia="Calibri" w:cs="Times New Roman"/>
                <w:sz w:val="16"/>
                <w:szCs w:val="16"/>
              </w:rPr>
              <w:t xml:space="preserve">ATFM </w:t>
            </w:r>
            <w:r>
              <w:rPr>
                <w:rFonts w:eastAsia="Calibri" w:cs="Times New Roman"/>
                <w:sz w:val="16"/>
                <w:szCs w:val="16"/>
              </w:rPr>
              <w:t xml:space="preserve">delay distribution for flights with </w:t>
            </w:r>
            <w:r w:rsidR="00985484" w:rsidRPr="00571354">
              <w:rPr>
                <w:rFonts w:eastAsia="Calibri" w:cs="Times New Roman"/>
                <w:sz w:val="16"/>
                <w:szCs w:val="16"/>
              </w:rPr>
              <w:t>delay assigned</w:t>
            </w:r>
          </w:p>
        </w:tc>
        <w:tc>
          <w:tcPr>
            <w:tcW w:w="0" w:type="auto"/>
            <w:gridSpan w:val="2"/>
            <w:tcMar>
              <w:top w:w="30" w:type="dxa"/>
              <w:left w:w="30" w:type="dxa"/>
              <w:bottom w:w="20" w:type="dxa"/>
              <w:right w:w="30" w:type="dxa"/>
            </w:tcMar>
          </w:tcPr>
          <w:p w14:paraId="36E9763A" w14:textId="1BFC98E3" w:rsidR="00985484" w:rsidRPr="00571354" w:rsidRDefault="00277D43" w:rsidP="00571354">
            <w:pPr>
              <w:spacing w:before="120" w:after="120"/>
              <w:ind w:left="113"/>
              <w:rPr>
                <w:sz w:val="16"/>
                <w:szCs w:val="16"/>
              </w:rPr>
            </w:pPr>
            <w:r>
              <w:rPr>
                <w:rFonts w:eastAsia="Calibri" w:cs="Times New Roman"/>
                <w:sz w:val="16"/>
                <w:szCs w:val="16"/>
              </w:rPr>
              <w:t xml:space="preserve">Burr distribution </w:t>
            </w:r>
            <w:r w:rsidR="00985484" w:rsidRPr="00571354">
              <w:rPr>
                <w:rFonts w:eastAsia="Calibri" w:cs="Times New Roman"/>
                <w:sz w:val="16"/>
                <w:szCs w:val="16"/>
              </w:rPr>
              <w:t>parameters</w:t>
            </w:r>
            <w:r w:rsidR="00726007">
              <w:rPr>
                <w:rFonts w:eastAsia="Calibri" w:cs="Times New Roman"/>
                <w:sz w:val="16"/>
                <w:szCs w:val="16"/>
              </w:rPr>
              <w:t>:</w:t>
            </w:r>
          </w:p>
          <w:p w14:paraId="35696CBB" w14:textId="6C601026" w:rsidR="00985484" w:rsidRPr="00571354" w:rsidRDefault="00726007" w:rsidP="00571354">
            <w:pPr>
              <w:ind w:left="113"/>
              <w:rPr>
                <w:sz w:val="16"/>
                <w:szCs w:val="16"/>
              </w:rPr>
            </w:pPr>
            <w:r>
              <w:rPr>
                <w:rFonts w:eastAsia="Calibri" w:cs="Times New Roman"/>
                <w:sz w:val="16"/>
                <w:szCs w:val="16"/>
              </w:rPr>
              <w:tab/>
            </w:r>
            <w:r>
              <w:rPr>
                <w:rFonts w:eastAsia="Calibri" w:cs="Times New Roman"/>
                <w:sz w:val="16"/>
                <w:szCs w:val="16"/>
              </w:rPr>
              <w:tab/>
            </w:r>
            <w:r>
              <w:rPr>
                <w:rFonts w:eastAsia="Calibri" w:cs="Times New Roman"/>
                <w:sz w:val="16"/>
                <w:szCs w:val="16"/>
              </w:rPr>
              <w:tab/>
            </w:r>
            <w:r>
              <w:rPr>
                <w:rFonts w:eastAsia="Calibri" w:cs="Times New Roman"/>
                <w:sz w:val="16"/>
                <w:szCs w:val="16"/>
              </w:rPr>
              <w:tab/>
            </w:r>
            <w:r w:rsidR="00985484" w:rsidRPr="00571354">
              <w:rPr>
                <w:rFonts w:eastAsia="Calibri" w:cs="Times New Roman"/>
                <w:sz w:val="16"/>
                <w:szCs w:val="16"/>
              </w:rPr>
              <w:t>α = 141.474</w:t>
            </w:r>
          </w:p>
          <w:p w14:paraId="287D1DB9" w14:textId="026ED03B" w:rsidR="00985484" w:rsidRPr="00571354" w:rsidRDefault="00726007" w:rsidP="00571354">
            <w:pPr>
              <w:ind w:left="113"/>
              <w:rPr>
                <w:sz w:val="16"/>
                <w:szCs w:val="16"/>
              </w:rPr>
            </w:pPr>
            <w:r>
              <w:rPr>
                <w:rFonts w:eastAsia="Calibri" w:cs="Times New Roman"/>
                <w:sz w:val="16"/>
                <w:szCs w:val="16"/>
              </w:rPr>
              <w:tab/>
            </w:r>
            <w:r>
              <w:rPr>
                <w:rFonts w:eastAsia="Calibri" w:cs="Times New Roman"/>
                <w:sz w:val="16"/>
                <w:szCs w:val="16"/>
              </w:rPr>
              <w:tab/>
            </w:r>
            <w:r>
              <w:rPr>
                <w:rFonts w:eastAsia="Calibri" w:cs="Times New Roman"/>
                <w:sz w:val="16"/>
                <w:szCs w:val="16"/>
              </w:rPr>
              <w:tab/>
            </w:r>
            <w:r>
              <w:rPr>
                <w:rFonts w:eastAsia="Calibri" w:cs="Times New Roman"/>
                <w:sz w:val="16"/>
                <w:szCs w:val="16"/>
              </w:rPr>
              <w:tab/>
            </w:r>
            <w:r w:rsidR="00985484" w:rsidRPr="00571354">
              <w:rPr>
                <w:rFonts w:eastAsia="Calibri" w:cs="Times New Roman"/>
                <w:sz w:val="16"/>
                <w:szCs w:val="16"/>
              </w:rPr>
              <w:t>c = 1.282</w:t>
            </w:r>
          </w:p>
          <w:p w14:paraId="39A4EBA1" w14:textId="617D8D8C" w:rsidR="00985484" w:rsidRDefault="00726007" w:rsidP="00571354">
            <w:pPr>
              <w:ind w:left="113"/>
              <w:rPr>
                <w:rFonts w:eastAsia="Calibri" w:cs="Times New Roman"/>
                <w:sz w:val="16"/>
                <w:szCs w:val="16"/>
              </w:rPr>
            </w:pPr>
            <w:r>
              <w:rPr>
                <w:rFonts w:eastAsia="Calibri" w:cs="Times New Roman"/>
                <w:sz w:val="16"/>
                <w:szCs w:val="16"/>
              </w:rPr>
              <w:tab/>
            </w:r>
            <w:r>
              <w:rPr>
                <w:rFonts w:eastAsia="Calibri" w:cs="Times New Roman"/>
                <w:sz w:val="16"/>
                <w:szCs w:val="16"/>
              </w:rPr>
              <w:tab/>
            </w:r>
            <w:r>
              <w:rPr>
                <w:rFonts w:eastAsia="Calibri" w:cs="Times New Roman"/>
                <w:sz w:val="16"/>
                <w:szCs w:val="16"/>
              </w:rPr>
              <w:tab/>
            </w:r>
            <w:r>
              <w:rPr>
                <w:rFonts w:eastAsia="Calibri" w:cs="Times New Roman"/>
                <w:sz w:val="16"/>
                <w:szCs w:val="16"/>
              </w:rPr>
              <w:tab/>
            </w:r>
            <w:r w:rsidR="00985484" w:rsidRPr="00571354">
              <w:rPr>
                <w:rFonts w:eastAsia="Calibri" w:cs="Times New Roman"/>
                <w:sz w:val="16"/>
                <w:szCs w:val="16"/>
              </w:rPr>
              <w:t>k= 4.531</w:t>
            </w:r>
          </w:p>
          <w:p w14:paraId="62EA093D" w14:textId="22DDFFA4" w:rsidR="00571354" w:rsidRPr="00571354" w:rsidRDefault="00571354" w:rsidP="00571354">
            <w:pPr>
              <w:ind w:left="113"/>
              <w:rPr>
                <w:sz w:val="16"/>
                <w:szCs w:val="16"/>
              </w:rPr>
            </w:pPr>
          </w:p>
        </w:tc>
      </w:tr>
      <w:tr w:rsidR="00726007" w14:paraId="7C952298" w14:textId="77777777" w:rsidTr="00571354">
        <w:tc>
          <w:tcPr>
            <w:tcW w:w="0" w:type="auto"/>
            <w:tcMar>
              <w:top w:w="30" w:type="dxa"/>
              <w:left w:w="30" w:type="dxa"/>
              <w:bottom w:w="20" w:type="dxa"/>
              <w:right w:w="30" w:type="dxa"/>
            </w:tcMar>
            <w:vAlign w:val="center"/>
          </w:tcPr>
          <w:p w14:paraId="60439BBD" w14:textId="1AC13559" w:rsidR="00985484" w:rsidRPr="00726007" w:rsidRDefault="00726007" w:rsidP="00726007">
            <w:pPr>
              <w:spacing w:before="120" w:after="120"/>
              <w:ind w:left="113"/>
              <w:rPr>
                <w:rFonts w:eastAsia="Calibri" w:cs="Times New Roman"/>
                <w:sz w:val="16"/>
                <w:szCs w:val="16"/>
              </w:rPr>
            </w:pPr>
            <w:r>
              <w:rPr>
                <w:rFonts w:eastAsia="Calibri" w:cs="Times New Roman"/>
                <w:sz w:val="16"/>
                <w:szCs w:val="16"/>
              </w:rPr>
              <w:t>Cancellation</w:t>
            </w:r>
            <w:r w:rsidR="00985484" w:rsidRPr="00571354">
              <w:rPr>
                <w:rFonts w:eastAsia="Calibri" w:cs="Times New Roman"/>
                <w:sz w:val="16"/>
                <w:szCs w:val="16"/>
              </w:rPr>
              <w:t xml:space="preserve"> </w:t>
            </w:r>
            <w:r>
              <w:rPr>
                <w:rFonts w:eastAsia="Calibri" w:cs="Times New Roman"/>
                <w:sz w:val="16"/>
                <w:szCs w:val="16"/>
              </w:rPr>
              <w:t xml:space="preserve">and </w:t>
            </w:r>
            <w:r>
              <w:rPr>
                <w:rFonts w:eastAsia="Calibri" w:cs="Times New Roman"/>
                <w:color w:val="000000"/>
                <w:sz w:val="16"/>
                <w:szCs w:val="16"/>
              </w:rPr>
              <w:t>r</w:t>
            </w:r>
            <w:r w:rsidRPr="00571354">
              <w:rPr>
                <w:rFonts w:eastAsia="Calibri" w:cs="Times New Roman"/>
                <w:color w:val="000000"/>
                <w:sz w:val="16"/>
                <w:szCs w:val="16"/>
              </w:rPr>
              <w:t>e-routing</w:t>
            </w:r>
            <w:r>
              <w:rPr>
                <w:rFonts w:eastAsia="Calibri" w:cs="Times New Roman"/>
                <w:sz w:val="16"/>
                <w:szCs w:val="16"/>
              </w:rPr>
              <w:t xml:space="preserve"> </w:t>
            </w:r>
            <w:r>
              <w:rPr>
                <w:rFonts w:eastAsia="Calibri" w:cs="Times New Roman"/>
                <w:color w:val="000000"/>
                <w:sz w:val="16"/>
                <w:szCs w:val="16"/>
              </w:rPr>
              <w:t>probabilities</w:t>
            </w:r>
          </w:p>
        </w:tc>
        <w:tc>
          <w:tcPr>
            <w:tcW w:w="0" w:type="auto"/>
            <w:gridSpan w:val="2"/>
            <w:tcMar>
              <w:top w:w="30" w:type="dxa"/>
              <w:left w:w="30" w:type="dxa"/>
              <w:bottom w:w="20" w:type="dxa"/>
              <w:right w:w="30" w:type="dxa"/>
            </w:tcMar>
          </w:tcPr>
          <w:p w14:paraId="367DFD9A" w14:textId="77777777" w:rsidR="00726007" w:rsidRDefault="00985484" w:rsidP="00726007">
            <w:pPr>
              <w:spacing w:before="120"/>
              <w:ind w:left="113"/>
              <w:rPr>
                <w:rFonts w:eastAsia="Calibri" w:cs="Times New Roman"/>
                <w:color w:val="000000"/>
                <w:sz w:val="16"/>
                <w:szCs w:val="16"/>
              </w:rPr>
            </w:pPr>
            <w:r w:rsidRPr="00571354">
              <w:rPr>
                <w:rFonts w:eastAsia="Calibri" w:cs="Times New Roman"/>
                <w:color w:val="000000"/>
                <w:sz w:val="16"/>
                <w:szCs w:val="16"/>
              </w:rPr>
              <w:t>Cancellation probability</w:t>
            </w:r>
            <w:r w:rsidR="00726007">
              <w:rPr>
                <w:rFonts w:eastAsia="Calibri" w:cs="Times New Roman"/>
                <w:color w:val="000000"/>
                <w:sz w:val="16"/>
                <w:szCs w:val="16"/>
              </w:rPr>
              <w:t xml:space="preserve">: </w:t>
            </w:r>
            <w:r w:rsidR="00726007">
              <w:rPr>
                <w:rFonts w:eastAsia="Calibri" w:cs="Times New Roman"/>
                <w:color w:val="000000"/>
                <w:sz w:val="16"/>
                <w:szCs w:val="16"/>
              </w:rPr>
              <w:tab/>
            </w:r>
            <w:r w:rsidR="00726007" w:rsidRPr="0057664D">
              <w:rPr>
                <w:rFonts w:eastAsia="Calibri" w:cs="Times New Roman"/>
                <w:b/>
                <w:color w:val="000000"/>
                <w:sz w:val="16"/>
                <w:szCs w:val="16"/>
              </w:rPr>
              <w:t xml:space="preserve">2% - </w:t>
            </w:r>
            <w:r w:rsidRPr="0057664D">
              <w:rPr>
                <w:rFonts w:eastAsia="Calibri" w:cs="Times New Roman"/>
                <w:b/>
                <w:color w:val="000000"/>
                <w:sz w:val="16"/>
                <w:szCs w:val="16"/>
              </w:rPr>
              <w:t>5%</w:t>
            </w:r>
            <w:r w:rsidRPr="00571354">
              <w:rPr>
                <w:rFonts w:eastAsia="Calibri" w:cs="Times New Roman"/>
                <w:color w:val="000000"/>
                <w:sz w:val="16"/>
                <w:szCs w:val="16"/>
              </w:rPr>
              <w:t xml:space="preserve"> </w:t>
            </w:r>
          </w:p>
          <w:p w14:paraId="1CBA84F1" w14:textId="2C0976A3" w:rsidR="00985484" w:rsidRPr="00571354" w:rsidRDefault="00726007" w:rsidP="00726007">
            <w:pPr>
              <w:spacing w:after="120"/>
              <w:ind w:left="113"/>
              <w:rPr>
                <w:sz w:val="16"/>
                <w:szCs w:val="16"/>
              </w:rPr>
            </w:pPr>
            <w:r>
              <w:rPr>
                <w:rFonts w:eastAsia="Calibri" w:cs="Times New Roman"/>
                <w:color w:val="000000"/>
                <w:sz w:val="16"/>
                <w:szCs w:val="16"/>
              </w:rPr>
              <w:tab/>
            </w:r>
            <w:r>
              <w:rPr>
                <w:rFonts w:eastAsia="Calibri" w:cs="Times New Roman"/>
                <w:color w:val="000000"/>
                <w:sz w:val="16"/>
                <w:szCs w:val="16"/>
              </w:rPr>
              <w:tab/>
            </w:r>
            <w:r>
              <w:rPr>
                <w:rFonts w:eastAsia="Calibri" w:cs="Times New Roman"/>
                <w:color w:val="000000"/>
                <w:sz w:val="16"/>
                <w:szCs w:val="16"/>
              </w:rPr>
              <w:tab/>
            </w:r>
            <w:r w:rsidR="00985484" w:rsidRPr="00571354">
              <w:rPr>
                <w:rFonts w:eastAsia="Calibri" w:cs="Times New Roman"/>
                <w:color w:val="000000"/>
                <w:sz w:val="16"/>
                <w:szCs w:val="16"/>
              </w:rPr>
              <w:t>(including 1.5% background probability)</w:t>
            </w:r>
          </w:p>
          <w:p w14:paraId="7D47AA45" w14:textId="77777777" w:rsidR="00726007" w:rsidRDefault="00985484" w:rsidP="00726007">
            <w:pPr>
              <w:spacing w:before="120"/>
              <w:ind w:left="113"/>
              <w:rPr>
                <w:rFonts w:eastAsia="Calibri" w:cs="Times New Roman"/>
                <w:color w:val="000000"/>
                <w:sz w:val="16"/>
                <w:szCs w:val="16"/>
              </w:rPr>
            </w:pPr>
            <w:r w:rsidRPr="00571354">
              <w:rPr>
                <w:rFonts w:eastAsia="Calibri" w:cs="Times New Roman"/>
                <w:color w:val="000000"/>
                <w:sz w:val="16"/>
                <w:szCs w:val="16"/>
              </w:rPr>
              <w:t>Re-routing probability</w:t>
            </w:r>
            <w:r w:rsidR="00726007">
              <w:rPr>
                <w:rFonts w:eastAsia="Calibri" w:cs="Times New Roman"/>
                <w:color w:val="000000"/>
                <w:sz w:val="16"/>
                <w:szCs w:val="16"/>
              </w:rPr>
              <w:t xml:space="preserve">: </w:t>
            </w:r>
            <w:r w:rsidR="00726007">
              <w:rPr>
                <w:rFonts w:eastAsia="Calibri" w:cs="Times New Roman"/>
                <w:color w:val="000000"/>
                <w:sz w:val="16"/>
                <w:szCs w:val="16"/>
              </w:rPr>
              <w:tab/>
            </w:r>
            <w:r w:rsidR="00726007" w:rsidRPr="0057664D">
              <w:rPr>
                <w:rFonts w:eastAsia="Calibri" w:cs="Times New Roman"/>
                <w:b/>
                <w:color w:val="000000"/>
                <w:sz w:val="16"/>
                <w:szCs w:val="16"/>
              </w:rPr>
              <w:t xml:space="preserve">6% - </w:t>
            </w:r>
            <w:r w:rsidRPr="0057664D">
              <w:rPr>
                <w:rFonts w:eastAsia="Calibri" w:cs="Times New Roman"/>
                <w:b/>
                <w:color w:val="000000"/>
                <w:sz w:val="16"/>
                <w:szCs w:val="16"/>
              </w:rPr>
              <w:t>8%</w:t>
            </w:r>
            <w:r w:rsidRPr="00571354">
              <w:rPr>
                <w:rFonts w:eastAsia="Calibri" w:cs="Times New Roman"/>
                <w:color w:val="000000"/>
                <w:sz w:val="16"/>
                <w:szCs w:val="16"/>
              </w:rPr>
              <w:t xml:space="preserve"> </w:t>
            </w:r>
          </w:p>
          <w:p w14:paraId="3A8ADEE1" w14:textId="6AFE0B2D" w:rsidR="00985484" w:rsidRPr="00571354" w:rsidRDefault="00726007" w:rsidP="00726007">
            <w:pPr>
              <w:spacing w:after="120"/>
              <w:ind w:left="113"/>
              <w:rPr>
                <w:sz w:val="16"/>
                <w:szCs w:val="16"/>
              </w:rPr>
            </w:pPr>
            <w:r>
              <w:rPr>
                <w:rFonts w:eastAsia="Calibri" w:cs="Times New Roman"/>
                <w:color w:val="000000"/>
                <w:sz w:val="16"/>
                <w:szCs w:val="16"/>
              </w:rPr>
              <w:tab/>
            </w:r>
            <w:r>
              <w:rPr>
                <w:rFonts w:eastAsia="Calibri" w:cs="Times New Roman"/>
                <w:color w:val="000000"/>
                <w:sz w:val="16"/>
                <w:szCs w:val="16"/>
              </w:rPr>
              <w:tab/>
            </w:r>
            <w:r>
              <w:rPr>
                <w:rFonts w:eastAsia="Calibri" w:cs="Times New Roman"/>
                <w:color w:val="000000"/>
                <w:sz w:val="16"/>
                <w:szCs w:val="16"/>
              </w:rPr>
              <w:tab/>
            </w:r>
            <w:r w:rsidR="00985484" w:rsidRPr="00571354">
              <w:rPr>
                <w:rFonts w:eastAsia="Calibri" w:cs="Times New Roman"/>
                <w:color w:val="000000"/>
                <w:sz w:val="16"/>
                <w:szCs w:val="16"/>
              </w:rPr>
              <w:t xml:space="preserve">(considering extra </w:t>
            </w:r>
            <w:r w:rsidR="00571354" w:rsidRPr="00571354">
              <w:rPr>
                <w:rFonts w:eastAsia="Calibri" w:cs="Times New Roman"/>
                <w:color w:val="000000"/>
                <w:sz w:val="16"/>
                <w:szCs w:val="16"/>
              </w:rPr>
              <w:t>flight</w:t>
            </w:r>
            <w:r w:rsidR="00985484" w:rsidRPr="00571354">
              <w:rPr>
                <w:rFonts w:eastAsia="Calibri" w:cs="Times New Roman"/>
                <w:color w:val="000000"/>
                <w:sz w:val="16"/>
                <w:szCs w:val="16"/>
              </w:rPr>
              <w:t xml:space="preserve"> plan distance for re-routing)</w:t>
            </w:r>
            <w:r w:rsidR="00985484" w:rsidRPr="00571354">
              <w:rPr>
                <w:rFonts w:eastAsia="Calibri" w:cs="Times New Roman"/>
                <w:color w:val="FF0000"/>
                <w:sz w:val="16"/>
                <w:szCs w:val="16"/>
              </w:rPr>
              <w:t xml:space="preserve"> </w:t>
            </w:r>
          </w:p>
        </w:tc>
      </w:tr>
      <w:tr w:rsidR="00571354" w14:paraId="5F1ACF9F" w14:textId="77777777" w:rsidTr="00571354">
        <w:tc>
          <w:tcPr>
            <w:tcW w:w="0" w:type="auto"/>
            <w:vMerge w:val="restart"/>
            <w:tcMar>
              <w:top w:w="30" w:type="dxa"/>
              <w:left w:w="30" w:type="dxa"/>
              <w:bottom w:w="20" w:type="dxa"/>
              <w:right w:w="30" w:type="dxa"/>
            </w:tcMar>
            <w:vAlign w:val="center"/>
          </w:tcPr>
          <w:p w14:paraId="33BF5750" w14:textId="4877503D" w:rsidR="00571354" w:rsidRPr="00571354" w:rsidRDefault="00571354" w:rsidP="00726007">
            <w:pPr>
              <w:rPr>
                <w:rFonts w:eastAsia="Calibri"/>
                <w:sz w:val="16"/>
                <w:szCs w:val="16"/>
              </w:rPr>
            </w:pPr>
            <w:r w:rsidRPr="00571354">
              <w:rPr>
                <w:rFonts w:eastAsia="Calibri" w:cs="Times New Roman"/>
                <w:sz w:val="16"/>
                <w:szCs w:val="16"/>
              </w:rPr>
              <w:t xml:space="preserve">Spatial location </w:t>
            </w:r>
            <w:r w:rsidR="00726007">
              <w:rPr>
                <w:rFonts w:eastAsia="Calibri" w:cs="Times New Roman"/>
                <w:sz w:val="16"/>
                <w:szCs w:val="16"/>
              </w:rPr>
              <w:t>and extent</w:t>
            </w:r>
          </w:p>
        </w:tc>
        <w:tc>
          <w:tcPr>
            <w:tcW w:w="2770" w:type="dxa"/>
            <w:tcMar>
              <w:top w:w="30" w:type="dxa"/>
              <w:left w:w="30" w:type="dxa"/>
              <w:bottom w:w="20" w:type="dxa"/>
              <w:right w:w="30" w:type="dxa"/>
            </w:tcMar>
          </w:tcPr>
          <w:p w14:paraId="3A2A29D6" w14:textId="77777777" w:rsidR="00571354" w:rsidRPr="00920C68" w:rsidRDefault="00571354" w:rsidP="00571354">
            <w:pPr>
              <w:spacing w:before="120" w:after="60"/>
              <w:ind w:left="0"/>
              <w:jc w:val="center"/>
              <w:rPr>
                <w:rFonts w:eastAsia="Calibri" w:cs="Times New Roman"/>
                <w:b/>
                <w:sz w:val="18"/>
                <w:szCs w:val="16"/>
              </w:rPr>
            </w:pPr>
            <w:r w:rsidRPr="00920C68">
              <w:rPr>
                <w:rFonts w:eastAsia="Calibri" w:cs="Times New Roman"/>
                <w:b/>
                <w:sz w:val="18"/>
                <w:szCs w:val="16"/>
              </w:rPr>
              <w:t>Local</w:t>
            </w:r>
          </w:p>
          <w:p w14:paraId="4E855C66" w14:textId="02D5EC10" w:rsidR="00920C68" w:rsidRPr="00920C68" w:rsidRDefault="00920C68" w:rsidP="00571354">
            <w:pPr>
              <w:spacing w:before="120" w:after="60"/>
              <w:ind w:left="0"/>
              <w:jc w:val="center"/>
              <w:rPr>
                <w:rFonts w:eastAsia="Calibri"/>
                <w:b/>
                <w:sz w:val="18"/>
                <w:szCs w:val="18"/>
              </w:rPr>
            </w:pPr>
            <w:r w:rsidRPr="00920C68">
              <w:rPr>
                <w:rFonts w:eastAsia="Calibri" w:cs="Times New Roman"/>
                <w:b/>
                <w:color w:val="4F81BD" w:themeColor="accent1"/>
                <w:sz w:val="18"/>
                <w:szCs w:val="18"/>
              </w:rPr>
              <w:t>One ANSP</w:t>
            </w:r>
          </w:p>
        </w:tc>
        <w:tc>
          <w:tcPr>
            <w:tcW w:w="2770" w:type="dxa"/>
            <w:tcMar>
              <w:top w:w="30" w:type="dxa"/>
              <w:left w:w="30" w:type="dxa"/>
              <w:bottom w:w="20" w:type="dxa"/>
              <w:right w:w="30" w:type="dxa"/>
            </w:tcMar>
          </w:tcPr>
          <w:p w14:paraId="4117D55F" w14:textId="77777777" w:rsidR="00571354" w:rsidRPr="00920C68" w:rsidRDefault="00571354" w:rsidP="00571354">
            <w:pPr>
              <w:spacing w:before="120" w:after="60"/>
              <w:ind w:left="0"/>
              <w:jc w:val="center"/>
              <w:rPr>
                <w:rFonts w:eastAsia="Calibri" w:cs="Times New Roman"/>
                <w:b/>
                <w:sz w:val="18"/>
                <w:szCs w:val="16"/>
              </w:rPr>
            </w:pPr>
            <w:r w:rsidRPr="00920C68">
              <w:rPr>
                <w:rFonts w:eastAsia="Calibri" w:cs="Times New Roman"/>
                <w:b/>
                <w:sz w:val="18"/>
                <w:szCs w:val="16"/>
              </w:rPr>
              <w:t>Disperse</w:t>
            </w:r>
          </w:p>
          <w:p w14:paraId="6D3681B4" w14:textId="765C49DF" w:rsidR="00920C68" w:rsidRPr="00920C68" w:rsidRDefault="00920C68" w:rsidP="00571354">
            <w:pPr>
              <w:spacing w:before="120" w:after="60"/>
              <w:ind w:left="0"/>
              <w:jc w:val="center"/>
              <w:rPr>
                <w:rFonts w:eastAsia="Calibri"/>
                <w:b/>
                <w:sz w:val="18"/>
                <w:szCs w:val="18"/>
              </w:rPr>
            </w:pPr>
            <w:r w:rsidRPr="00920C68">
              <w:rPr>
                <w:rFonts w:eastAsia="Calibri" w:cs="Times New Roman"/>
                <w:b/>
                <w:color w:val="4F81BD" w:themeColor="accent1"/>
                <w:sz w:val="18"/>
                <w:szCs w:val="18"/>
              </w:rPr>
              <w:t>Five ANSPs</w:t>
            </w:r>
          </w:p>
        </w:tc>
      </w:tr>
      <w:tr w:rsidR="00571354" w14:paraId="1596268E" w14:textId="77777777" w:rsidTr="00571354">
        <w:tc>
          <w:tcPr>
            <w:tcW w:w="0" w:type="auto"/>
            <w:vMerge/>
            <w:tcMar>
              <w:top w:w="30" w:type="dxa"/>
              <w:left w:w="30" w:type="dxa"/>
              <w:bottom w:w="20" w:type="dxa"/>
              <w:right w:w="30" w:type="dxa"/>
            </w:tcMar>
          </w:tcPr>
          <w:p w14:paraId="005D1EA7" w14:textId="6EC7EB42" w:rsidR="00571354" w:rsidRPr="00571354" w:rsidRDefault="00571354" w:rsidP="00525753">
            <w:pPr>
              <w:rPr>
                <w:sz w:val="16"/>
                <w:szCs w:val="16"/>
              </w:rPr>
            </w:pPr>
          </w:p>
        </w:tc>
        <w:tc>
          <w:tcPr>
            <w:tcW w:w="2770" w:type="dxa"/>
            <w:tcMar>
              <w:top w:w="30" w:type="dxa"/>
              <w:left w:w="30" w:type="dxa"/>
              <w:bottom w:w="20" w:type="dxa"/>
              <w:right w:w="30" w:type="dxa"/>
            </w:tcMar>
          </w:tcPr>
          <w:p w14:paraId="03B65509" w14:textId="54597DCF" w:rsidR="00726007" w:rsidRDefault="00726007" w:rsidP="00726007">
            <w:pPr>
              <w:spacing w:before="120"/>
              <w:ind w:left="113"/>
              <w:rPr>
                <w:rFonts w:eastAsia="Calibri" w:cs="Times New Roman"/>
                <w:color w:val="000000"/>
                <w:sz w:val="16"/>
                <w:szCs w:val="16"/>
              </w:rPr>
            </w:pPr>
            <w:r w:rsidRPr="00726007">
              <w:rPr>
                <w:rFonts w:eastAsia="Calibri" w:cs="Times New Roman"/>
                <w:color w:val="000000"/>
                <w:sz w:val="16"/>
                <w:szCs w:val="16"/>
              </w:rPr>
              <w:t xml:space="preserve">Basis date: </w:t>
            </w:r>
            <w:r>
              <w:rPr>
                <w:rFonts w:eastAsia="Calibri" w:cs="Times New Roman"/>
                <w:color w:val="000000"/>
                <w:sz w:val="16"/>
                <w:szCs w:val="16"/>
              </w:rPr>
              <w:tab/>
            </w:r>
            <w:r w:rsidR="00525753">
              <w:rPr>
                <w:rFonts w:eastAsia="Calibri" w:cs="Times New Roman"/>
                <w:color w:val="000000"/>
                <w:sz w:val="16"/>
                <w:szCs w:val="16"/>
              </w:rPr>
              <w:t>24JUN</w:t>
            </w:r>
            <w:r w:rsidRPr="00726007">
              <w:rPr>
                <w:rFonts w:eastAsia="Calibri" w:cs="Times New Roman"/>
                <w:color w:val="000000"/>
                <w:sz w:val="16"/>
                <w:szCs w:val="16"/>
              </w:rPr>
              <w:t>14</w:t>
            </w:r>
          </w:p>
          <w:p w14:paraId="61D6624D" w14:textId="7B2BD659" w:rsidR="00726007" w:rsidRDefault="00726007" w:rsidP="00726007">
            <w:pPr>
              <w:spacing w:before="120"/>
              <w:ind w:left="113"/>
              <w:rPr>
                <w:rFonts w:eastAsia="Calibri" w:cs="Times New Roman"/>
                <w:sz w:val="16"/>
                <w:szCs w:val="16"/>
              </w:rPr>
            </w:pPr>
            <w:r w:rsidRPr="00571354">
              <w:rPr>
                <w:rFonts w:eastAsia="Calibri" w:cs="Times New Roman"/>
                <w:sz w:val="16"/>
                <w:szCs w:val="16"/>
              </w:rPr>
              <w:t>ANSP</w:t>
            </w:r>
            <w:r>
              <w:rPr>
                <w:rFonts w:eastAsia="Calibri" w:cs="Times New Roman"/>
                <w:sz w:val="16"/>
                <w:szCs w:val="16"/>
              </w:rPr>
              <w:t>(</w:t>
            </w:r>
            <w:r w:rsidRPr="00571354">
              <w:rPr>
                <w:rFonts w:eastAsia="Calibri" w:cs="Times New Roman"/>
                <w:sz w:val="16"/>
                <w:szCs w:val="16"/>
              </w:rPr>
              <w:t>s</w:t>
            </w:r>
            <w:r>
              <w:rPr>
                <w:rFonts w:eastAsia="Calibri" w:cs="Times New Roman"/>
                <w:sz w:val="16"/>
                <w:szCs w:val="16"/>
              </w:rPr>
              <w:t>)</w:t>
            </w:r>
            <w:r w:rsidRPr="00571354">
              <w:rPr>
                <w:rFonts w:eastAsia="Calibri" w:cs="Times New Roman"/>
                <w:sz w:val="16"/>
                <w:szCs w:val="16"/>
              </w:rPr>
              <w:t>:</w:t>
            </w:r>
            <w:r>
              <w:rPr>
                <w:rFonts w:eastAsia="Calibri" w:cs="Times New Roman"/>
                <w:sz w:val="16"/>
                <w:szCs w:val="16"/>
              </w:rPr>
              <w:t xml:space="preserve"> </w:t>
            </w:r>
            <w:r>
              <w:rPr>
                <w:rFonts w:eastAsia="Calibri" w:cs="Times New Roman"/>
                <w:sz w:val="16"/>
                <w:szCs w:val="16"/>
              </w:rPr>
              <w:tab/>
            </w:r>
            <w:r w:rsidRPr="00571354">
              <w:rPr>
                <w:rFonts w:eastAsia="Calibri" w:cs="Times New Roman"/>
                <w:sz w:val="16"/>
                <w:szCs w:val="16"/>
              </w:rPr>
              <w:t>LF</w:t>
            </w:r>
          </w:p>
          <w:p w14:paraId="18A48D5C" w14:textId="13E2BD66" w:rsidR="00571354" w:rsidRPr="00726007" w:rsidRDefault="00726007" w:rsidP="00726007">
            <w:pPr>
              <w:spacing w:before="120"/>
              <w:ind w:left="113"/>
              <w:rPr>
                <w:rFonts w:eastAsia="Calibri" w:cs="Times New Roman"/>
                <w:sz w:val="16"/>
                <w:szCs w:val="16"/>
              </w:rPr>
            </w:pPr>
            <w:r>
              <w:rPr>
                <w:rFonts w:eastAsia="Calibri" w:cs="Times New Roman"/>
                <w:sz w:val="16"/>
                <w:szCs w:val="16"/>
              </w:rPr>
              <w:t>R</w:t>
            </w:r>
            <w:r w:rsidRPr="00571354">
              <w:rPr>
                <w:rFonts w:eastAsia="Calibri" w:cs="Times New Roman"/>
                <w:sz w:val="16"/>
                <w:szCs w:val="16"/>
              </w:rPr>
              <w:t>egulations</w:t>
            </w:r>
            <w:r>
              <w:rPr>
                <w:rFonts w:eastAsia="Calibri" w:cs="Times New Roman"/>
                <w:color w:val="000000"/>
                <w:sz w:val="16"/>
                <w:szCs w:val="16"/>
              </w:rPr>
              <w:t>:</w:t>
            </w:r>
            <w:r>
              <w:rPr>
                <w:rFonts w:eastAsia="Calibri" w:cs="Times New Roman"/>
                <w:color w:val="000000"/>
                <w:sz w:val="16"/>
                <w:szCs w:val="16"/>
              </w:rPr>
              <w:tab/>
            </w:r>
            <w:r w:rsidR="00571354" w:rsidRPr="00571354">
              <w:rPr>
                <w:rFonts w:eastAsia="Calibri" w:cs="Times New Roman"/>
                <w:sz w:val="16"/>
                <w:szCs w:val="16"/>
              </w:rPr>
              <w:t>124</w:t>
            </w:r>
          </w:p>
        </w:tc>
        <w:tc>
          <w:tcPr>
            <w:tcW w:w="2770" w:type="dxa"/>
            <w:tcMar>
              <w:top w:w="30" w:type="dxa"/>
              <w:left w:w="30" w:type="dxa"/>
              <w:bottom w:w="20" w:type="dxa"/>
              <w:right w:w="30" w:type="dxa"/>
            </w:tcMar>
          </w:tcPr>
          <w:p w14:paraId="5E3A3B9E" w14:textId="0F05D079" w:rsidR="00726007" w:rsidRPr="00726007" w:rsidRDefault="00726007" w:rsidP="00726007">
            <w:pPr>
              <w:spacing w:before="120"/>
              <w:ind w:left="113"/>
              <w:rPr>
                <w:rFonts w:eastAsia="Calibri" w:cs="Times New Roman"/>
                <w:color w:val="000000"/>
                <w:sz w:val="16"/>
                <w:szCs w:val="16"/>
              </w:rPr>
            </w:pPr>
            <w:r w:rsidRPr="00726007">
              <w:rPr>
                <w:rFonts w:eastAsia="Calibri" w:cs="Times New Roman"/>
                <w:color w:val="000000"/>
                <w:sz w:val="16"/>
                <w:szCs w:val="16"/>
              </w:rPr>
              <w:t xml:space="preserve">Basis date: </w:t>
            </w:r>
            <w:r>
              <w:rPr>
                <w:rFonts w:eastAsia="Calibri" w:cs="Times New Roman"/>
                <w:color w:val="000000"/>
                <w:sz w:val="16"/>
                <w:szCs w:val="16"/>
              </w:rPr>
              <w:tab/>
            </w:r>
            <w:r w:rsidR="00525753">
              <w:rPr>
                <w:rFonts w:eastAsia="Calibri" w:cs="Times New Roman"/>
                <w:sz w:val="16"/>
                <w:szCs w:val="16"/>
              </w:rPr>
              <w:t>30JAN</w:t>
            </w:r>
            <w:r w:rsidRPr="00571354">
              <w:rPr>
                <w:rFonts w:eastAsia="Calibri" w:cs="Times New Roman"/>
                <w:sz w:val="16"/>
                <w:szCs w:val="16"/>
              </w:rPr>
              <w:t>14</w:t>
            </w:r>
          </w:p>
          <w:p w14:paraId="3207A732" w14:textId="76727933" w:rsidR="00726007" w:rsidRDefault="00726007" w:rsidP="00726007">
            <w:pPr>
              <w:spacing w:before="120"/>
              <w:ind w:left="113"/>
              <w:rPr>
                <w:rFonts w:eastAsia="Calibri" w:cs="Times New Roman"/>
                <w:sz w:val="16"/>
                <w:szCs w:val="16"/>
              </w:rPr>
            </w:pPr>
            <w:r w:rsidRPr="00571354">
              <w:rPr>
                <w:rFonts w:eastAsia="Calibri" w:cs="Times New Roman"/>
                <w:sz w:val="16"/>
                <w:szCs w:val="16"/>
              </w:rPr>
              <w:t>ANSP</w:t>
            </w:r>
            <w:r>
              <w:rPr>
                <w:rFonts w:eastAsia="Calibri" w:cs="Times New Roman"/>
                <w:sz w:val="16"/>
                <w:szCs w:val="16"/>
              </w:rPr>
              <w:t>(</w:t>
            </w:r>
            <w:r w:rsidRPr="00571354">
              <w:rPr>
                <w:rFonts w:eastAsia="Calibri" w:cs="Times New Roman"/>
                <w:sz w:val="16"/>
                <w:szCs w:val="16"/>
              </w:rPr>
              <w:t>s</w:t>
            </w:r>
            <w:r>
              <w:rPr>
                <w:rFonts w:eastAsia="Calibri" w:cs="Times New Roman"/>
                <w:sz w:val="16"/>
                <w:szCs w:val="16"/>
              </w:rPr>
              <w:t>)</w:t>
            </w:r>
            <w:r w:rsidRPr="00571354">
              <w:rPr>
                <w:rFonts w:eastAsia="Calibri" w:cs="Times New Roman"/>
                <w:sz w:val="16"/>
                <w:szCs w:val="16"/>
              </w:rPr>
              <w:t>:</w:t>
            </w:r>
            <w:r>
              <w:rPr>
                <w:rFonts w:eastAsia="Calibri" w:cs="Times New Roman"/>
                <w:sz w:val="16"/>
                <w:szCs w:val="16"/>
              </w:rPr>
              <w:t xml:space="preserve"> </w:t>
            </w:r>
            <w:r>
              <w:rPr>
                <w:rFonts w:eastAsia="Calibri" w:cs="Times New Roman"/>
                <w:sz w:val="16"/>
                <w:szCs w:val="16"/>
              </w:rPr>
              <w:tab/>
            </w:r>
            <w:r w:rsidRPr="00571354">
              <w:rPr>
                <w:rFonts w:eastAsia="Calibri" w:cs="Times New Roman"/>
                <w:sz w:val="16"/>
                <w:szCs w:val="16"/>
              </w:rPr>
              <w:t>LF, LZ, LO, LP, LH</w:t>
            </w:r>
          </w:p>
          <w:p w14:paraId="7DF60BC1" w14:textId="77777777" w:rsidR="00571354" w:rsidRDefault="00726007" w:rsidP="00726007">
            <w:pPr>
              <w:spacing w:before="120"/>
              <w:ind w:left="113"/>
              <w:rPr>
                <w:rFonts w:eastAsia="Calibri" w:cs="Times New Roman"/>
                <w:sz w:val="16"/>
                <w:szCs w:val="16"/>
              </w:rPr>
            </w:pPr>
            <w:r>
              <w:rPr>
                <w:rFonts w:eastAsia="Calibri" w:cs="Times New Roman"/>
                <w:sz w:val="16"/>
                <w:szCs w:val="16"/>
              </w:rPr>
              <w:t>R</w:t>
            </w:r>
            <w:r w:rsidRPr="00571354">
              <w:rPr>
                <w:rFonts w:eastAsia="Calibri" w:cs="Times New Roman"/>
                <w:sz w:val="16"/>
                <w:szCs w:val="16"/>
              </w:rPr>
              <w:t>egulations</w:t>
            </w:r>
            <w:r>
              <w:rPr>
                <w:rFonts w:eastAsia="Calibri" w:cs="Times New Roman"/>
                <w:color w:val="000000"/>
                <w:sz w:val="16"/>
                <w:szCs w:val="16"/>
              </w:rPr>
              <w:t>:</w:t>
            </w:r>
            <w:r>
              <w:rPr>
                <w:rFonts w:eastAsia="Calibri" w:cs="Times New Roman"/>
                <w:color w:val="000000"/>
                <w:sz w:val="16"/>
                <w:szCs w:val="16"/>
              </w:rPr>
              <w:tab/>
            </w:r>
            <w:r>
              <w:rPr>
                <w:rFonts w:eastAsia="Calibri" w:cs="Times New Roman"/>
                <w:sz w:val="16"/>
                <w:szCs w:val="16"/>
              </w:rPr>
              <w:t>137</w:t>
            </w:r>
          </w:p>
          <w:p w14:paraId="07F6793F" w14:textId="5B58EFD8" w:rsidR="00726007" w:rsidRPr="00726007" w:rsidRDefault="00726007" w:rsidP="00726007">
            <w:pPr>
              <w:spacing w:before="120"/>
              <w:ind w:left="113"/>
              <w:rPr>
                <w:rFonts w:eastAsia="Calibri" w:cs="Times New Roman"/>
                <w:sz w:val="16"/>
                <w:szCs w:val="16"/>
              </w:rPr>
            </w:pPr>
          </w:p>
        </w:tc>
      </w:tr>
    </w:tbl>
    <w:p w14:paraId="0C2E52A9" w14:textId="77777777" w:rsidR="0048746F" w:rsidRDefault="0048746F" w:rsidP="00571354">
      <w:pPr>
        <w:jc w:val="both"/>
      </w:pPr>
    </w:p>
    <w:p w14:paraId="2733ECA7" w14:textId="1C4C8BC6" w:rsidR="00985484" w:rsidRDefault="00985484" w:rsidP="00571354">
      <w:pPr>
        <w:jc w:val="both"/>
      </w:pPr>
      <w:r w:rsidRPr="00DC22B9">
        <w:t>For each ATFM regulation, there i</w:t>
      </w:r>
      <w:r w:rsidR="000026A9">
        <w:t xml:space="preserve">s a given probability of having an </w:t>
      </w:r>
      <w:r w:rsidRPr="00DC22B9">
        <w:t>ATFM delay assigned</w:t>
      </w:r>
      <w:r w:rsidR="000026A9">
        <w:t>,</w:t>
      </w:r>
      <w:r w:rsidRPr="00DC22B9">
        <w:t xml:space="preserve"> but for industrial actions re-routings and cancellations represent an important factor to be modelled. The possible re-routing routes are </w:t>
      </w:r>
      <w:r w:rsidRPr="000026A9">
        <w:t>computed as explained</w:t>
      </w:r>
      <w:r w:rsidR="00525753">
        <w:t xml:space="preserve"> in</w:t>
      </w:r>
      <w:r w:rsidRPr="000026A9">
        <w:t xml:space="preserve"> </w:t>
      </w:r>
      <w:r w:rsidR="000026A9" w:rsidRPr="000026A9">
        <w:t>Section</w:t>
      </w:r>
      <w:r w:rsidRPr="000026A9">
        <w:t xml:space="preserve"> </w:t>
      </w:r>
      <w:r w:rsidR="000026A9" w:rsidRPr="000026A9">
        <w:fldChar w:fldCharType="begin"/>
      </w:r>
      <w:r w:rsidR="000026A9" w:rsidRPr="000026A9">
        <w:instrText xml:space="preserve"> REF _Ref457571873 \r \h </w:instrText>
      </w:r>
      <w:r w:rsidR="000026A9">
        <w:instrText xml:space="preserve"> \* MERGEFORMAT </w:instrText>
      </w:r>
      <w:r w:rsidR="000026A9" w:rsidRPr="000026A9">
        <w:fldChar w:fldCharType="separate"/>
      </w:r>
      <w:r w:rsidR="00C42F0A">
        <w:t>4.2.1.3</w:t>
      </w:r>
      <w:r w:rsidR="000026A9" w:rsidRPr="000026A9">
        <w:fldChar w:fldCharType="end"/>
      </w:r>
      <w:r w:rsidR="000026A9">
        <w:t>.</w:t>
      </w:r>
      <w:r w:rsidR="00525753">
        <w:t xml:space="preserve"> </w:t>
      </w:r>
      <w:r w:rsidRPr="00DC22B9">
        <w:t xml:space="preserve">To model the probability of an airline cancelling </w:t>
      </w:r>
      <w:r w:rsidR="00525753">
        <w:t>its</w:t>
      </w:r>
      <w:r w:rsidRPr="00DC22B9">
        <w:t xml:space="preserve"> flights</w:t>
      </w:r>
      <w:r w:rsidR="00525753">
        <w:t>,</w:t>
      </w:r>
      <w:r w:rsidRPr="00DC22B9">
        <w:t xml:space="preserve"> or re-routing</w:t>
      </w:r>
      <w:r w:rsidR="00525753">
        <w:t>,</w:t>
      </w:r>
      <w:r w:rsidRPr="00DC22B9">
        <w:t xml:space="preserve"> due to industrial actions, different days </w:t>
      </w:r>
      <w:r w:rsidR="00525753">
        <w:t>with</w:t>
      </w:r>
      <w:r w:rsidRPr="00DC22B9">
        <w:t xml:space="preserve"> industrial actions </w:t>
      </w:r>
      <w:r w:rsidR="00525753">
        <w:t>were</w:t>
      </w:r>
      <w:r w:rsidRPr="00DC22B9">
        <w:t xml:space="preserve"> analysed. According to CODA</w:t>
      </w:r>
      <w:r w:rsidR="0048746F">
        <w:rPr>
          <w:rStyle w:val="FootnoteReference"/>
        </w:rPr>
        <w:footnoteReference w:id="12"/>
      </w:r>
      <w:r w:rsidR="00525753">
        <w:t xml:space="preserve">, </w:t>
      </w:r>
      <w:r w:rsidRPr="00DC22B9">
        <w:t>during 2014</w:t>
      </w:r>
      <w:r w:rsidR="00525753">
        <w:t>,</w:t>
      </w:r>
      <w:r w:rsidRPr="00DC22B9">
        <w:t xml:space="preserve"> operational cancellations remained stable at 1.5%</w:t>
      </w:r>
      <w:r w:rsidR="00525753">
        <w:t>,</w:t>
      </w:r>
      <w:r w:rsidRPr="00DC22B9">
        <w:t xml:space="preserve"> with peaks of around 8% on days with industrial actions (as shown in</w:t>
      </w:r>
      <w:r w:rsidR="00E6103A">
        <w:t xml:space="preserve"> </w:t>
      </w:r>
      <w:r w:rsidR="00E6103A">
        <w:fldChar w:fldCharType="begin"/>
      </w:r>
      <w:r w:rsidR="00E6103A">
        <w:instrText xml:space="preserve"> REF _Ref457572586 \h </w:instrText>
      </w:r>
      <w:r w:rsidR="00E6103A">
        <w:fldChar w:fldCharType="separate"/>
      </w:r>
      <w:r w:rsidR="00C42F0A" w:rsidRPr="00596E8D">
        <w:t xml:space="preserve">Figure </w:t>
      </w:r>
      <w:r w:rsidR="00C42F0A">
        <w:rPr>
          <w:noProof/>
        </w:rPr>
        <w:t>7</w:t>
      </w:r>
      <w:r w:rsidR="00E6103A">
        <w:fldChar w:fldCharType="end"/>
      </w:r>
      <w:r w:rsidRPr="00DC22B9">
        <w:t>, those days c</w:t>
      </w:r>
      <w:r w:rsidR="0048746F">
        <w:t>orrespond to AO strikes).</w:t>
      </w:r>
      <w:r w:rsidR="00E6103A">
        <w:t xml:space="preserve"> </w:t>
      </w:r>
      <w:r w:rsidR="00E6103A">
        <w:fldChar w:fldCharType="begin"/>
      </w:r>
      <w:r w:rsidR="00E6103A">
        <w:instrText xml:space="preserve"> REF _Ref457572609 \h </w:instrText>
      </w:r>
      <w:r w:rsidR="00E6103A">
        <w:fldChar w:fldCharType="separate"/>
      </w:r>
      <w:r w:rsidR="00C42F0A" w:rsidRPr="00596E8D">
        <w:t xml:space="preserve">Figure </w:t>
      </w:r>
      <w:r w:rsidR="00C42F0A">
        <w:rPr>
          <w:noProof/>
        </w:rPr>
        <w:t>8</w:t>
      </w:r>
      <w:r w:rsidR="00E6103A">
        <w:fldChar w:fldCharType="end"/>
      </w:r>
      <w:r w:rsidR="00E6103A">
        <w:t xml:space="preserve"> </w:t>
      </w:r>
      <w:r w:rsidRPr="00DC22B9">
        <w:t xml:space="preserve">presents the average percentage of cancellations for each month </w:t>
      </w:r>
      <w:r w:rsidR="00525753">
        <w:t>in</w:t>
      </w:r>
      <w:r w:rsidRPr="00DC22B9">
        <w:t xml:space="preserve"> 2014. The </w:t>
      </w:r>
      <w:r w:rsidRPr="00DC22B9">
        <w:lastRenderedPageBreak/>
        <w:t xml:space="preserve">peaks observed in April (1.9%) and October (1.8%) are due to strikes at different </w:t>
      </w:r>
      <w:r w:rsidR="00920C68">
        <w:t xml:space="preserve">AOs. </w:t>
      </w:r>
      <w:r w:rsidR="00525753">
        <w:t>I</w:t>
      </w:r>
      <w:r w:rsidRPr="00DC22B9">
        <w:t>n December</w:t>
      </w:r>
      <w:r w:rsidR="00525753">
        <w:t>,</w:t>
      </w:r>
      <w:r w:rsidRPr="00DC22B9">
        <w:t xml:space="preserve"> there were multiple </w:t>
      </w:r>
      <w:r w:rsidR="00525753">
        <w:t>ATC</w:t>
      </w:r>
      <w:r w:rsidRPr="00DC22B9">
        <w:t xml:space="preserve"> indu</w:t>
      </w:r>
      <w:r w:rsidR="00525753">
        <w:t xml:space="preserve">strial actions combined with a </w:t>
      </w:r>
      <w:r w:rsidRPr="00DC22B9">
        <w:t>technical problem at Heathrow</w:t>
      </w:r>
      <w:r w:rsidR="00E6103A">
        <w:t>,</w:t>
      </w:r>
      <w:r w:rsidRPr="00DC22B9">
        <w:t xml:space="preserve"> which increased the cancellation rate to 2.4% </w:t>
      </w:r>
      <w:r w:rsidR="00525753">
        <w:t>(</w:t>
      </w:r>
      <w:r w:rsidR="00525753" w:rsidRPr="00525753">
        <w:rPr>
          <w:i/>
        </w:rPr>
        <w:t>ibid</w:t>
      </w:r>
      <w:r w:rsidR="00525753">
        <w:rPr>
          <w:i/>
        </w:rPr>
        <w:t>.</w:t>
      </w:r>
      <w:r w:rsidR="00525753">
        <w:t>).</w:t>
      </w:r>
    </w:p>
    <w:p w14:paraId="79782F99" w14:textId="083C075A" w:rsidR="00525753" w:rsidRDefault="00525753" w:rsidP="00571354">
      <w:pPr>
        <w:jc w:val="both"/>
      </w:pPr>
    </w:p>
    <w:p w14:paraId="0E0A861B" w14:textId="77777777" w:rsidR="00985484" w:rsidRPr="00DC22B9" w:rsidRDefault="00985484" w:rsidP="00985484"/>
    <w:p w14:paraId="44C77F91" w14:textId="77777777" w:rsidR="00985484" w:rsidRPr="00DC22B9" w:rsidRDefault="00985484" w:rsidP="0048746F">
      <w:pPr>
        <w:jc w:val="center"/>
      </w:pPr>
      <w:r w:rsidRPr="00DC22B9">
        <w:rPr>
          <w:noProof/>
        </w:rPr>
        <w:drawing>
          <wp:inline distT="0" distB="0" distL="0" distR="0" wp14:anchorId="11309E31" wp14:editId="11317121">
            <wp:extent cx="4986786" cy="2381250"/>
            <wp:effectExtent l="0" t="0" r="0" b="0"/>
            <wp:docPr id="100022" name="Picture 100022" descr="/download/attachments/40209117/2014%20main%20strike%20days%20-%20without%20header.jpg?version=1&amp;modificationDate=1469788051000&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15"/>
                    <a:stretch>
                      <a:fillRect/>
                    </a:stretch>
                  </pic:blipFill>
                  <pic:spPr>
                    <a:xfrm>
                      <a:off x="0" y="0"/>
                      <a:ext cx="4986786" cy="2381250"/>
                    </a:xfrm>
                    <a:prstGeom prst="rect">
                      <a:avLst/>
                    </a:prstGeom>
                  </pic:spPr>
                </pic:pic>
              </a:graphicData>
            </a:graphic>
          </wp:inline>
        </w:drawing>
      </w:r>
    </w:p>
    <w:p w14:paraId="00A32F00" w14:textId="77777777" w:rsidR="0048746F" w:rsidRDefault="0048746F" w:rsidP="00985484"/>
    <w:p w14:paraId="3D2B51D1" w14:textId="2FA9D36C" w:rsidR="0048746F" w:rsidRDefault="0048746F" w:rsidP="00985484"/>
    <w:p w14:paraId="32CBDBEB" w14:textId="42FCF5B2" w:rsidR="0048746F" w:rsidRDefault="0048746F" w:rsidP="0048746F">
      <w:pPr>
        <w:pStyle w:val="Caption"/>
        <w:spacing w:after="120"/>
        <w:jc w:val="center"/>
      </w:pPr>
      <w:bookmarkStart w:id="88" w:name="_Ref457572586"/>
      <w:bookmarkStart w:id="89" w:name="_Toc460169069"/>
      <w:r w:rsidRPr="00596E8D">
        <w:t xml:space="preserve">Figure </w:t>
      </w:r>
      <w:r w:rsidRPr="00596E8D">
        <w:fldChar w:fldCharType="begin"/>
      </w:r>
      <w:r w:rsidRPr="00596E8D">
        <w:instrText xml:space="preserve"> SEQ Figure \* ARABIC </w:instrText>
      </w:r>
      <w:r w:rsidRPr="00596E8D">
        <w:fldChar w:fldCharType="separate"/>
      </w:r>
      <w:r w:rsidR="00C42F0A">
        <w:rPr>
          <w:noProof/>
        </w:rPr>
        <w:t>7</w:t>
      </w:r>
      <w:r w:rsidRPr="00596E8D">
        <w:fldChar w:fldCharType="end"/>
      </w:r>
      <w:bookmarkEnd w:id="88"/>
      <w:r w:rsidRPr="00596E8D">
        <w:t xml:space="preserve">. </w:t>
      </w:r>
      <w:r w:rsidRPr="00DC22B9">
        <w:t>Averag</w:t>
      </w:r>
      <w:r w:rsidR="00280EEC">
        <w:t xml:space="preserve">e daily cancellations </w:t>
      </w:r>
      <w:r>
        <w:t>2014</w:t>
      </w:r>
      <w:bookmarkEnd w:id="89"/>
    </w:p>
    <w:p w14:paraId="070AB9B2" w14:textId="7469ADE5" w:rsidR="0048746F" w:rsidRPr="0048746F" w:rsidRDefault="0048746F" w:rsidP="0048746F">
      <w:pPr>
        <w:jc w:val="center"/>
        <w:rPr>
          <w:sz w:val="16"/>
          <w:szCs w:val="16"/>
        </w:rPr>
      </w:pPr>
      <w:r w:rsidRPr="0048746F">
        <w:rPr>
          <w:sz w:val="16"/>
          <w:szCs w:val="16"/>
        </w:rPr>
        <w:t>Source: CODA DIGEST, All-Causes Delay and Cancellations to A</w:t>
      </w:r>
      <w:r>
        <w:rPr>
          <w:sz w:val="16"/>
          <w:szCs w:val="16"/>
        </w:rPr>
        <w:t>ir Transport in Europe – 2014 (see footnote).</w:t>
      </w:r>
    </w:p>
    <w:p w14:paraId="7306063C" w14:textId="77777777" w:rsidR="0048746F" w:rsidRPr="00DC22B9" w:rsidRDefault="0048746F" w:rsidP="00985484"/>
    <w:p w14:paraId="23AC2D84" w14:textId="77777777" w:rsidR="00985484" w:rsidRPr="00DC22B9" w:rsidRDefault="00985484" w:rsidP="0048746F">
      <w:pPr>
        <w:jc w:val="center"/>
      </w:pPr>
      <w:r w:rsidRPr="00DC22B9">
        <w:rPr>
          <w:noProof/>
        </w:rPr>
        <w:drawing>
          <wp:inline distT="0" distB="0" distL="0" distR="0" wp14:anchorId="30CDC2BA" wp14:editId="60B414D6">
            <wp:extent cx="3313237" cy="2381250"/>
            <wp:effectExtent l="0" t="0" r="0" b="0"/>
            <wp:docPr id="100023" name="Picture 100023" descr="/download/attachments/40209117/2014%20monthly_cancellations.png?version=1&amp;modificationDate=1469788087000&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16"/>
                    <a:stretch>
                      <a:fillRect/>
                    </a:stretch>
                  </pic:blipFill>
                  <pic:spPr>
                    <a:xfrm>
                      <a:off x="0" y="0"/>
                      <a:ext cx="3313237" cy="2381250"/>
                    </a:xfrm>
                    <a:prstGeom prst="rect">
                      <a:avLst/>
                    </a:prstGeom>
                  </pic:spPr>
                </pic:pic>
              </a:graphicData>
            </a:graphic>
          </wp:inline>
        </w:drawing>
      </w:r>
    </w:p>
    <w:p w14:paraId="1F75261D" w14:textId="5DA8D981" w:rsidR="0048746F" w:rsidRDefault="0048746F" w:rsidP="00985484"/>
    <w:p w14:paraId="4FB3087D" w14:textId="30B67CD7" w:rsidR="0048746F" w:rsidRPr="00596E8D" w:rsidRDefault="0048746F" w:rsidP="0048746F">
      <w:pPr>
        <w:pStyle w:val="Caption"/>
        <w:spacing w:after="120"/>
        <w:jc w:val="center"/>
      </w:pPr>
      <w:bookmarkStart w:id="90" w:name="_Ref457572609"/>
      <w:bookmarkStart w:id="91" w:name="_Toc460169070"/>
      <w:r w:rsidRPr="00596E8D">
        <w:t xml:space="preserve">Figure </w:t>
      </w:r>
      <w:r w:rsidRPr="00596E8D">
        <w:fldChar w:fldCharType="begin"/>
      </w:r>
      <w:r w:rsidRPr="00596E8D">
        <w:instrText xml:space="preserve"> SEQ Figure \* ARABIC </w:instrText>
      </w:r>
      <w:r w:rsidRPr="00596E8D">
        <w:fldChar w:fldCharType="separate"/>
      </w:r>
      <w:r w:rsidR="00C42F0A">
        <w:rPr>
          <w:noProof/>
        </w:rPr>
        <w:t>8</w:t>
      </w:r>
      <w:r w:rsidRPr="00596E8D">
        <w:fldChar w:fldCharType="end"/>
      </w:r>
      <w:bookmarkEnd w:id="90"/>
      <w:r w:rsidRPr="00596E8D">
        <w:t xml:space="preserve">. </w:t>
      </w:r>
      <w:r w:rsidRPr="00DC22B9">
        <w:t xml:space="preserve">Monthly </w:t>
      </w:r>
      <w:r w:rsidR="00E6103A">
        <w:t>s</w:t>
      </w:r>
      <w:r w:rsidRPr="00DC22B9">
        <w:t xml:space="preserve">hare of </w:t>
      </w:r>
      <w:r w:rsidR="00E6103A">
        <w:t>o</w:t>
      </w:r>
      <w:r w:rsidRPr="00DC22B9">
        <w:t xml:space="preserve">perational </w:t>
      </w:r>
      <w:r w:rsidR="00E6103A">
        <w:t>c</w:t>
      </w:r>
      <w:r w:rsidR="00280EEC">
        <w:t xml:space="preserve">ancellations </w:t>
      </w:r>
      <w:r>
        <w:t>2014</w:t>
      </w:r>
      <w:bookmarkEnd w:id="91"/>
    </w:p>
    <w:p w14:paraId="47D5657C" w14:textId="77777777" w:rsidR="0048746F" w:rsidRPr="0048746F" w:rsidRDefault="0048746F" w:rsidP="0048746F">
      <w:pPr>
        <w:jc w:val="center"/>
        <w:rPr>
          <w:sz w:val="16"/>
          <w:szCs w:val="16"/>
        </w:rPr>
      </w:pPr>
      <w:r w:rsidRPr="0048746F">
        <w:rPr>
          <w:sz w:val="16"/>
          <w:szCs w:val="16"/>
        </w:rPr>
        <w:t>Source: CODA DIGEST, All-Causes Delay and Cancellations to A</w:t>
      </w:r>
      <w:r>
        <w:rPr>
          <w:sz w:val="16"/>
          <w:szCs w:val="16"/>
        </w:rPr>
        <w:t>ir Transport in Europe – 2014 (see footnote).</w:t>
      </w:r>
    </w:p>
    <w:p w14:paraId="31AD19CF" w14:textId="2B5C692E" w:rsidR="0048746F" w:rsidRDefault="0048746F" w:rsidP="00985484"/>
    <w:p w14:paraId="505382C2" w14:textId="5947207A" w:rsidR="00985484" w:rsidRDefault="00E6103A" w:rsidP="00571354">
      <w:pPr>
        <w:jc w:val="both"/>
      </w:pPr>
      <w:r w:rsidRPr="00712085">
        <w:fldChar w:fldCharType="begin"/>
      </w:r>
      <w:r w:rsidRPr="00712085">
        <w:instrText xml:space="preserve"> REF _Ref457572586 \h </w:instrText>
      </w:r>
      <w:r w:rsidR="00712085">
        <w:instrText xml:space="preserve"> \* MERGEFORMAT </w:instrText>
      </w:r>
      <w:r w:rsidRPr="00712085">
        <w:fldChar w:fldCharType="separate"/>
      </w:r>
      <w:r w:rsidR="00C42F0A" w:rsidRPr="00596E8D">
        <w:t xml:space="preserve">Figure </w:t>
      </w:r>
      <w:r w:rsidR="00C42F0A">
        <w:rPr>
          <w:noProof/>
        </w:rPr>
        <w:t>7</w:t>
      </w:r>
      <w:r w:rsidRPr="00712085">
        <w:fldChar w:fldCharType="end"/>
      </w:r>
      <w:r w:rsidRPr="00712085">
        <w:t xml:space="preserve"> </w:t>
      </w:r>
      <w:r w:rsidR="00985484" w:rsidRPr="00712085">
        <w:t>shows the c</w:t>
      </w:r>
      <w:r w:rsidR="00280EEC" w:rsidRPr="00712085">
        <w:t xml:space="preserve">ancellation rate experienced on </w:t>
      </w:r>
      <w:r w:rsidR="00985484" w:rsidRPr="00712085">
        <w:t xml:space="preserve">a daily basis, industrial actions </w:t>
      </w:r>
      <w:r w:rsidR="00280EEC" w:rsidRPr="00712085">
        <w:t>are</w:t>
      </w:r>
      <w:r w:rsidR="00985484" w:rsidRPr="00712085">
        <w:t xml:space="preserve"> marke</w:t>
      </w:r>
      <w:r w:rsidR="00280EEC" w:rsidRPr="00712085">
        <w:t>d at some peaks</w:t>
      </w:r>
      <w:r w:rsidR="00985484" w:rsidRPr="00712085">
        <w:t xml:space="preserve">. According </w:t>
      </w:r>
      <w:r w:rsidR="00280EEC" w:rsidRPr="00712085">
        <w:t xml:space="preserve">to </w:t>
      </w:r>
      <w:r w:rsidR="00985484" w:rsidRPr="00712085">
        <w:t>EUROCONTROL</w:t>
      </w:r>
      <w:r w:rsidR="00280EEC" w:rsidRPr="00712085">
        <w:rPr>
          <w:rStyle w:val="FootnoteReference"/>
        </w:rPr>
        <w:footnoteReference w:id="13"/>
      </w:r>
      <w:r w:rsidR="00280EEC" w:rsidRPr="00712085">
        <w:t xml:space="preserve">, </w:t>
      </w:r>
      <w:r w:rsidR="00985484" w:rsidRPr="00712085">
        <w:t>in May</w:t>
      </w:r>
      <w:r w:rsidR="00280EEC" w:rsidRPr="00712085">
        <w:t xml:space="preserve"> 2014</w:t>
      </w:r>
      <w:r w:rsidR="00985484" w:rsidRPr="00712085">
        <w:t>, French ATC industrial action generated peaks at 2% of cancellations an</w:t>
      </w:r>
      <w:r w:rsidR="00280EEC" w:rsidRPr="00712085">
        <w:t xml:space="preserve">d the industrial actions of </w:t>
      </w:r>
      <w:r w:rsidR="00985484" w:rsidRPr="00712085">
        <w:t>24-26 June increased the cancellation rate up t</w:t>
      </w:r>
      <w:r w:rsidR="00280EEC" w:rsidRPr="00712085">
        <w:t xml:space="preserve">o 5%. Traffic data on </w:t>
      </w:r>
      <w:r w:rsidR="00985484" w:rsidRPr="00712085">
        <w:t>days where industrial actions were impleme</w:t>
      </w:r>
      <w:r w:rsidR="0057664D" w:rsidRPr="00712085">
        <w:t xml:space="preserve">nted (30JAN14, </w:t>
      </w:r>
      <w:r w:rsidR="00985484" w:rsidRPr="00712085">
        <w:t>15MAY14,</w:t>
      </w:r>
      <w:r w:rsidR="00280EEC" w:rsidRPr="00712085">
        <w:t xml:space="preserve"> </w:t>
      </w:r>
      <w:r w:rsidR="00985484" w:rsidRPr="00712085">
        <w:t>24JU</w:t>
      </w:r>
      <w:r w:rsidR="00280EEC" w:rsidRPr="00712085">
        <w:t xml:space="preserve">N14, </w:t>
      </w:r>
      <w:r w:rsidR="00985484" w:rsidRPr="00712085">
        <w:t>19MAY16, 26MAY16) has been analysed in detail. A comparison between the total number of flights that operated in the ECAC a</w:t>
      </w:r>
      <w:r w:rsidR="0057664D" w:rsidRPr="00712085">
        <w:t>rea with respect to the preceding</w:t>
      </w:r>
      <w:r w:rsidR="00985484" w:rsidRPr="00712085">
        <w:t xml:space="preserve"> and following week</w:t>
      </w:r>
      <w:r w:rsidR="0057664D" w:rsidRPr="00712085">
        <w:t>s,</w:t>
      </w:r>
      <w:r w:rsidR="00985484" w:rsidRPr="00712085">
        <w:t xml:space="preserve"> s</w:t>
      </w:r>
      <w:r w:rsidR="0057664D" w:rsidRPr="00712085">
        <w:t>hows that there is a reduction i</w:t>
      </w:r>
      <w:r w:rsidR="00985484" w:rsidRPr="00712085">
        <w:t xml:space="preserve">n the total </w:t>
      </w:r>
      <w:r w:rsidR="0057664D" w:rsidRPr="00712085">
        <w:t xml:space="preserve">ECAC </w:t>
      </w:r>
      <w:r w:rsidR="00985484" w:rsidRPr="00712085">
        <w:t>traffi</w:t>
      </w:r>
      <w:r w:rsidR="0057664D" w:rsidRPr="00712085">
        <w:t xml:space="preserve">c </w:t>
      </w:r>
      <w:r w:rsidR="00985484" w:rsidRPr="00712085">
        <w:t xml:space="preserve">ranging between 0.4% and 3.9%. </w:t>
      </w:r>
      <w:r w:rsidR="0057664D" w:rsidRPr="00712085">
        <w:t>Mindful</w:t>
      </w:r>
      <w:r w:rsidR="00985484" w:rsidRPr="00712085">
        <w:t xml:space="preserve"> </w:t>
      </w:r>
      <w:r w:rsidR="0057664D" w:rsidRPr="00712085">
        <w:t xml:space="preserve">of all of </w:t>
      </w:r>
      <w:r w:rsidR="00985484" w:rsidRPr="00712085">
        <w:t xml:space="preserve">these considerations, a rate </w:t>
      </w:r>
      <w:r w:rsidR="0057664D" w:rsidRPr="00712085">
        <w:t xml:space="preserve">of </w:t>
      </w:r>
      <w:r w:rsidR="00985484" w:rsidRPr="00712085">
        <w:t xml:space="preserve">between 2% and 5% of cancellations is considered for flights affected by </w:t>
      </w:r>
      <w:r w:rsidR="00323023">
        <w:t xml:space="preserve">ANSP </w:t>
      </w:r>
      <w:r w:rsidR="00985484" w:rsidRPr="00712085">
        <w:lastRenderedPageBreak/>
        <w:t>industrial actions (note that there is a minimum</w:t>
      </w:r>
      <w:r w:rsidR="0057664D" w:rsidRPr="00712085">
        <w:t>, baseline</w:t>
      </w:r>
      <w:r w:rsidR="00985484" w:rsidRPr="00712085">
        <w:t xml:space="preserve"> level of 1.5% cancellations on a nominal day</w:t>
      </w:r>
      <w:r w:rsidR="0057664D" w:rsidRPr="00712085">
        <w:t>,</w:t>
      </w:r>
      <w:r w:rsidR="00985484" w:rsidRPr="00712085">
        <w:t xml:space="preserve"> for all the flights operating </w:t>
      </w:r>
      <w:r w:rsidR="0057664D" w:rsidRPr="00712085">
        <w:t>in the ECAC area</w:t>
      </w:r>
      <w:r w:rsidR="00985484" w:rsidRPr="00712085">
        <w:t>).</w:t>
      </w:r>
    </w:p>
    <w:p w14:paraId="44CF1E64" w14:textId="77777777" w:rsidR="00571354" w:rsidRPr="00DC22B9" w:rsidRDefault="00571354" w:rsidP="00571354">
      <w:pPr>
        <w:jc w:val="both"/>
      </w:pPr>
    </w:p>
    <w:p w14:paraId="0A61473F" w14:textId="77777777" w:rsidR="007B4F8A" w:rsidRDefault="00985484" w:rsidP="00571354">
      <w:pPr>
        <w:jc w:val="both"/>
      </w:pPr>
      <w:r w:rsidRPr="00DC22B9">
        <w:t>The number of flights</w:t>
      </w:r>
      <w:r w:rsidR="00AF6EAD">
        <w:t xml:space="preserve"> that submit a flight plan crossing</w:t>
      </w:r>
      <w:r w:rsidRPr="00DC22B9">
        <w:t xml:space="preserve"> the regulat</w:t>
      </w:r>
      <w:r w:rsidR="00AF6EAD">
        <w:t>ed airspace on days when</w:t>
      </w:r>
      <w:r w:rsidRPr="00DC22B9">
        <w:t xml:space="preserve"> </w:t>
      </w:r>
      <w:r w:rsidR="00AF6EAD">
        <w:t>industrial actions were active we</w:t>
      </w:r>
      <w:r w:rsidRPr="00DC22B9">
        <w:t>re comp</w:t>
      </w:r>
      <w:r w:rsidR="00AF6EAD">
        <w:t>ared with the traffic expected i</w:t>
      </w:r>
      <w:r w:rsidRPr="00DC22B9">
        <w:t>n the same area for the surrounding weeks, showing tha</w:t>
      </w:r>
      <w:r w:rsidR="00AF6EAD">
        <w:t xml:space="preserve">t during the regulation there was </w:t>
      </w:r>
      <w:r w:rsidRPr="00DC22B9">
        <w:t xml:space="preserve">a reduction </w:t>
      </w:r>
      <w:r w:rsidR="00AF6EAD">
        <w:t xml:space="preserve">of </w:t>
      </w:r>
      <w:r w:rsidRPr="00DC22B9">
        <w:t>between 7% and 20% of traffic. The percentage of flights that do not use the airspace is higher than the percentage of cancellations</w:t>
      </w:r>
      <w:r w:rsidR="00AF6EAD">
        <w:t>,</w:t>
      </w:r>
      <w:r w:rsidRPr="00DC22B9">
        <w:t xml:space="preserve"> as there are flights that decide to re-route around the regulated areas. The post-operational report by the network manager of</w:t>
      </w:r>
      <w:r w:rsidR="00AF6EAD">
        <w:t xml:space="preserve"> </w:t>
      </w:r>
      <w:r w:rsidR="0057664D">
        <w:t xml:space="preserve">regulations implemented on </w:t>
      </w:r>
      <w:r w:rsidRPr="00DC22B9">
        <w:t>19MAY16 and 26MAY16 show that the</w:t>
      </w:r>
      <w:r w:rsidR="0057664D">
        <w:t>re was a reduction of around 8–</w:t>
      </w:r>
      <w:r w:rsidRPr="00DC22B9">
        <w:t xml:space="preserve">10% of traffic </w:t>
      </w:r>
      <w:r w:rsidR="0057664D">
        <w:t>i</w:t>
      </w:r>
      <w:r w:rsidR="00AF6EAD">
        <w:t xml:space="preserve">n the regulated regions (LF). </w:t>
      </w:r>
      <w:r w:rsidR="0057664D">
        <w:t>T</w:t>
      </w:r>
      <w:r w:rsidRPr="00DC22B9">
        <w:t xml:space="preserve">his is </w:t>
      </w:r>
      <w:r w:rsidR="00AF6EAD">
        <w:t xml:space="preserve">consistent </w:t>
      </w:r>
      <w:r w:rsidRPr="00DC22B9">
        <w:t xml:space="preserve">with the previous finding. During one of the regulations, the </w:t>
      </w:r>
      <w:r w:rsidRPr="00DC22B9">
        <w:rPr>
          <w:color w:val="000000"/>
        </w:rPr>
        <w:t>NMOC managed around 2% of the traffic submitting re-route proposals</w:t>
      </w:r>
      <w:r w:rsidR="00AF6EAD">
        <w:rPr>
          <w:rStyle w:val="FootnoteReference"/>
          <w:color w:val="000000"/>
        </w:rPr>
        <w:footnoteReference w:id="14"/>
      </w:r>
      <w:r w:rsidR="00AF6EAD">
        <w:rPr>
          <w:color w:val="000000"/>
        </w:rPr>
        <w:t xml:space="preserve">. </w:t>
      </w:r>
      <w:r>
        <w:t xml:space="preserve">Considering the reduction of traffic </w:t>
      </w:r>
      <w:r w:rsidR="0057664D">
        <w:t>in</w:t>
      </w:r>
      <w:r>
        <w:t xml:space="preserve"> the area</w:t>
      </w:r>
      <w:r w:rsidR="0057664D">
        <w:t>s affected by industrial action,</w:t>
      </w:r>
      <w:r>
        <w:t xml:space="preserve"> and the level of cancellations, the probability of re-routing is established </w:t>
      </w:r>
      <w:r w:rsidR="0057664D">
        <w:t xml:space="preserve">at </w:t>
      </w:r>
      <w:r>
        <w:t xml:space="preserve">between 6% and 8% </w:t>
      </w:r>
      <w:r w:rsidR="00AF6EAD">
        <w:t>of the traffic going through such a</w:t>
      </w:r>
      <w:r>
        <w:t xml:space="preserve"> regulation. This probability can be increased as a function of the extra flight plan distance required to re-route around the regulated region.</w:t>
      </w:r>
    </w:p>
    <w:p w14:paraId="64B4B3D9" w14:textId="77777777" w:rsidR="007B4F8A" w:rsidRDefault="007B4F8A" w:rsidP="00571354">
      <w:pPr>
        <w:jc w:val="both"/>
      </w:pPr>
    </w:p>
    <w:p w14:paraId="697C3C5F" w14:textId="69312AF9" w:rsidR="00985484" w:rsidRDefault="00985484" w:rsidP="00571354">
      <w:pPr>
        <w:jc w:val="both"/>
      </w:pPr>
      <w:r>
        <w:t xml:space="preserve">For </w:t>
      </w:r>
      <w:r w:rsidR="0057664D">
        <w:t xml:space="preserve">the </w:t>
      </w:r>
      <w:r>
        <w:t>local scope, the airspace regulations d</w:t>
      </w:r>
      <w:r w:rsidR="0057664D">
        <w:t xml:space="preserve">ue to industrial actions on </w:t>
      </w:r>
      <w:r w:rsidR="00AC12E6">
        <w:t xml:space="preserve">basis date </w:t>
      </w:r>
      <w:r w:rsidR="0057664D">
        <w:t>24JUN</w:t>
      </w:r>
      <w:r>
        <w:t xml:space="preserve">14 are considered. A total of 124 regulations were implemented in the French airspace. For the disperse </w:t>
      </w:r>
      <w:r w:rsidR="0057664D">
        <w:t xml:space="preserve">modelling </w:t>
      </w:r>
      <w:r>
        <w:t>day</w:t>
      </w:r>
      <w:r w:rsidR="0057664D">
        <w:t>, the regulations of 30JAN</w:t>
      </w:r>
      <w:r>
        <w:t>14 are modelled</w:t>
      </w:r>
      <w:r w:rsidR="00AF6EAD">
        <w:t xml:space="preserve">, whereby </w:t>
      </w:r>
      <w:r>
        <w:t>137</w:t>
      </w:r>
      <w:r w:rsidR="00AF6EAD">
        <w:t xml:space="preserve"> </w:t>
      </w:r>
      <w:r>
        <w:t>ATFM regulations due to industrial action were implemented</w:t>
      </w:r>
      <w:r w:rsidR="00AF6EAD">
        <w:t xml:space="preserve"> in five </w:t>
      </w:r>
      <w:r w:rsidR="0057664D">
        <w:t xml:space="preserve">ANSPs across </w:t>
      </w:r>
      <w:r>
        <w:t>Europe.</w:t>
      </w:r>
    </w:p>
    <w:p w14:paraId="512F8C41" w14:textId="75D27987" w:rsidR="004E21E7" w:rsidRDefault="004E21E7" w:rsidP="004E21E7"/>
    <w:p w14:paraId="282485F6" w14:textId="77777777" w:rsidR="004E21E7" w:rsidRDefault="004E21E7" w:rsidP="004E21E7"/>
    <w:tbl>
      <w:tblPr>
        <w:tblStyle w:val="ScrollTableNormal"/>
        <w:tblW w:w="5000" w:type="pct"/>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Grid>
        <w:gridCol w:w="4312"/>
        <w:gridCol w:w="4714"/>
      </w:tblGrid>
      <w:tr w:rsidR="004E21E7" w14:paraId="1366954A" w14:textId="77777777" w:rsidTr="00277D43">
        <w:tc>
          <w:tcPr>
            <w:tcW w:w="0" w:type="auto"/>
            <w:tcMar>
              <w:top w:w="30" w:type="dxa"/>
              <w:left w:w="30" w:type="dxa"/>
              <w:bottom w:w="20" w:type="dxa"/>
              <w:right w:w="30" w:type="dxa"/>
            </w:tcMar>
          </w:tcPr>
          <w:p w14:paraId="1C33FADF" w14:textId="77777777" w:rsidR="004E21E7" w:rsidRDefault="004E21E7" w:rsidP="00277D43">
            <w:r>
              <w:rPr>
                <w:rFonts w:eastAsia="Calibri"/>
                <w:noProof/>
              </w:rPr>
              <w:drawing>
                <wp:inline distT="0" distB="0" distL="0" distR="0" wp14:anchorId="1AEF5764" wp14:editId="6AF857B0">
                  <wp:extent cx="2604492" cy="2381250"/>
                  <wp:effectExtent l="0" t="0" r="0" b="0"/>
                  <wp:docPr id="2" name="Picture 2" descr="/download/attachments/40209117/24_06_2014.png?version=1&amp;modificationDate=1469822658831&amp;api=v2"/>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17"/>
                          <a:stretch>
                            <a:fillRect/>
                          </a:stretch>
                        </pic:blipFill>
                        <pic:spPr>
                          <a:xfrm>
                            <a:off x="0" y="0"/>
                            <a:ext cx="2604492" cy="2381250"/>
                          </a:xfrm>
                          <a:prstGeom prst="rect">
                            <a:avLst/>
                          </a:prstGeom>
                        </pic:spPr>
                      </pic:pic>
                    </a:graphicData>
                  </a:graphic>
                </wp:inline>
              </w:drawing>
            </w:r>
          </w:p>
          <w:p w14:paraId="1ADB6C2A" w14:textId="0C303B0B" w:rsidR="004E21E7" w:rsidRPr="00277D43" w:rsidRDefault="004E21E7" w:rsidP="00277D43">
            <w:pPr>
              <w:ind w:left="0"/>
              <w:rPr>
                <w:rFonts w:eastAsia="Calibri"/>
                <w:color w:val="003366"/>
              </w:rPr>
            </w:pPr>
          </w:p>
          <w:p w14:paraId="112C01F3" w14:textId="6D31A06E" w:rsidR="00277D43" w:rsidRPr="00277D43" w:rsidRDefault="00277D43" w:rsidP="00277D43">
            <w:pPr>
              <w:pStyle w:val="ListParagraph"/>
              <w:ind w:left="475"/>
              <w:jc w:val="center"/>
              <w:rPr>
                <w:sz w:val="20"/>
                <w:szCs w:val="20"/>
              </w:rPr>
            </w:pPr>
            <w:r w:rsidRPr="00277D43">
              <w:rPr>
                <w:sz w:val="20"/>
                <w:szCs w:val="20"/>
              </w:rPr>
              <w:t>24JUN14</w:t>
            </w:r>
          </w:p>
        </w:tc>
        <w:tc>
          <w:tcPr>
            <w:tcW w:w="0" w:type="auto"/>
            <w:tcMar>
              <w:top w:w="30" w:type="dxa"/>
              <w:left w:w="30" w:type="dxa"/>
              <w:bottom w:w="20" w:type="dxa"/>
              <w:right w:w="30" w:type="dxa"/>
            </w:tcMar>
          </w:tcPr>
          <w:p w14:paraId="28CF95DD" w14:textId="77777777" w:rsidR="00277D43" w:rsidRDefault="004E21E7" w:rsidP="00277D43">
            <w:pPr>
              <w:jc w:val="center"/>
              <w:rPr>
                <w:rFonts w:eastAsia="Calibri" w:cs="Times New Roman"/>
              </w:rPr>
            </w:pPr>
            <w:r>
              <w:rPr>
                <w:rFonts w:eastAsia="Calibri"/>
                <w:noProof/>
                <w:color w:val="003366"/>
              </w:rPr>
              <w:drawing>
                <wp:inline distT="0" distB="0" distL="0" distR="0" wp14:anchorId="5448FC43" wp14:editId="0F0283F7">
                  <wp:extent cx="2857500" cy="2381250"/>
                  <wp:effectExtent l="0" t="0" r="0" b="0"/>
                  <wp:docPr id="100025" name="Picture 100025" descr="/download/attachments/40209117/30_01_2014.png?version=1&amp;modificationDate=1469822664853&amp;api=v2"/>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18"/>
                          <a:stretch>
                            <a:fillRect/>
                          </a:stretch>
                        </pic:blipFill>
                        <pic:spPr>
                          <a:xfrm>
                            <a:off x="0" y="0"/>
                            <a:ext cx="2857500" cy="2381250"/>
                          </a:xfrm>
                          <a:prstGeom prst="rect">
                            <a:avLst/>
                          </a:prstGeom>
                        </pic:spPr>
                      </pic:pic>
                    </a:graphicData>
                  </a:graphic>
                </wp:inline>
              </w:drawing>
            </w:r>
            <w:r>
              <w:rPr>
                <w:rFonts w:eastAsia="Calibri" w:cs="Times New Roman"/>
                <w:color w:val="003366"/>
              </w:rPr>
              <w:br/>
            </w:r>
          </w:p>
          <w:p w14:paraId="7E3A088A" w14:textId="2B24409D" w:rsidR="004E21E7" w:rsidRPr="00277D43" w:rsidRDefault="00277D43" w:rsidP="00277D43">
            <w:pPr>
              <w:jc w:val="center"/>
              <w:rPr>
                <w:sz w:val="20"/>
                <w:szCs w:val="20"/>
              </w:rPr>
            </w:pPr>
            <w:r w:rsidRPr="00277D43">
              <w:rPr>
                <w:rFonts w:eastAsia="Calibri" w:cs="Times New Roman"/>
                <w:sz w:val="20"/>
                <w:szCs w:val="20"/>
              </w:rPr>
              <w:t>30JAN</w:t>
            </w:r>
            <w:r w:rsidR="004E21E7" w:rsidRPr="00277D43">
              <w:rPr>
                <w:rFonts w:eastAsia="Calibri" w:cs="Times New Roman"/>
                <w:sz w:val="20"/>
                <w:szCs w:val="20"/>
              </w:rPr>
              <w:t>14</w:t>
            </w:r>
          </w:p>
        </w:tc>
      </w:tr>
    </w:tbl>
    <w:p w14:paraId="187193F1" w14:textId="2A5705BD" w:rsidR="00290C8A" w:rsidRDefault="00290C8A" w:rsidP="00BD7B21">
      <w:pPr>
        <w:jc w:val="both"/>
      </w:pPr>
    </w:p>
    <w:p w14:paraId="340E8ABB" w14:textId="5D969317" w:rsidR="00277D43" w:rsidRPr="00596E8D" w:rsidRDefault="00277D43" w:rsidP="00277D43">
      <w:pPr>
        <w:pStyle w:val="Caption"/>
        <w:spacing w:after="120"/>
        <w:jc w:val="center"/>
      </w:pPr>
      <w:bookmarkStart w:id="92" w:name="_Toc460169071"/>
      <w:r w:rsidRPr="00596E8D">
        <w:t xml:space="preserve">Figure </w:t>
      </w:r>
      <w:r w:rsidRPr="00596E8D">
        <w:fldChar w:fldCharType="begin"/>
      </w:r>
      <w:r w:rsidRPr="00596E8D">
        <w:instrText xml:space="preserve"> SEQ Figure \* ARABIC </w:instrText>
      </w:r>
      <w:r w:rsidRPr="00596E8D">
        <w:fldChar w:fldCharType="separate"/>
      </w:r>
      <w:r w:rsidR="00C42F0A">
        <w:rPr>
          <w:noProof/>
        </w:rPr>
        <w:t>9</w:t>
      </w:r>
      <w:r w:rsidRPr="00596E8D">
        <w:fldChar w:fldCharType="end"/>
      </w:r>
      <w:r w:rsidRPr="00596E8D">
        <w:t xml:space="preserve">. </w:t>
      </w:r>
      <w:r w:rsidRPr="00277D43">
        <w:t xml:space="preserve">Industrial action regulations for the </w:t>
      </w:r>
      <w:r w:rsidR="008820FD">
        <w:t xml:space="preserve">basis </w:t>
      </w:r>
      <w:r w:rsidRPr="00277D43">
        <w:t>dates</w:t>
      </w:r>
      <w:bookmarkEnd w:id="92"/>
    </w:p>
    <w:p w14:paraId="1AAD4B07" w14:textId="0439A8C4" w:rsidR="00277D43" w:rsidRDefault="00277D43" w:rsidP="00BD7B21">
      <w:pPr>
        <w:jc w:val="both"/>
      </w:pPr>
    </w:p>
    <w:p w14:paraId="5E092419" w14:textId="281ADDED" w:rsidR="00277D43" w:rsidRDefault="005467CB" w:rsidP="00BD7B21">
      <w:pPr>
        <w:jc w:val="both"/>
      </w:pPr>
      <w:r>
        <w:br w:type="column"/>
      </w:r>
    </w:p>
    <w:p w14:paraId="1564E16C" w14:textId="16A5FA06" w:rsidR="00BD7B21" w:rsidRPr="001E7257" w:rsidRDefault="00BD7B21" w:rsidP="00BD7B21">
      <w:pPr>
        <w:pStyle w:val="Heading4"/>
      </w:pPr>
      <w:r w:rsidRPr="001E7257">
        <w:t>Weather</w:t>
      </w:r>
    </w:p>
    <w:p w14:paraId="3F558401" w14:textId="3794D4CB" w:rsidR="004E21E7" w:rsidRDefault="00DC79F0" w:rsidP="00DC79F0">
      <w:pPr>
        <w:pStyle w:val="Caption"/>
        <w:keepNext/>
        <w:jc w:val="center"/>
      </w:pPr>
      <w:bookmarkStart w:id="93" w:name="_Ref457649891"/>
      <w:bookmarkStart w:id="94" w:name="_Toc460169056"/>
      <w:r w:rsidRPr="00596E8D">
        <w:t xml:space="preserve">Table </w:t>
      </w:r>
      <w:r w:rsidRPr="00596E8D">
        <w:fldChar w:fldCharType="begin"/>
      </w:r>
      <w:r w:rsidRPr="00596E8D">
        <w:instrText xml:space="preserve"> SEQ Table \* ARABIC </w:instrText>
      </w:r>
      <w:r w:rsidRPr="00596E8D">
        <w:fldChar w:fldCharType="separate"/>
      </w:r>
      <w:r w:rsidR="00C42F0A">
        <w:rPr>
          <w:noProof/>
        </w:rPr>
        <w:t>17</w:t>
      </w:r>
      <w:r w:rsidRPr="00596E8D">
        <w:fldChar w:fldCharType="end"/>
      </w:r>
      <w:bookmarkEnd w:id="93"/>
      <w:r>
        <w:t>. Weather-related disturbances – implementation summary</w:t>
      </w:r>
      <w:bookmarkEnd w:id="94"/>
    </w:p>
    <w:tbl>
      <w:tblPr>
        <w:tblStyle w:val="ScrollTableNormal"/>
        <w:tblW w:w="5000" w:type="pct"/>
        <w:tblLook w:val="0020" w:firstRow="1" w:lastRow="0" w:firstColumn="0" w:lastColumn="0" w:noHBand="0" w:noVBand="0"/>
      </w:tblPr>
      <w:tblGrid>
        <w:gridCol w:w="3044"/>
        <w:gridCol w:w="2986"/>
        <w:gridCol w:w="2986"/>
      </w:tblGrid>
      <w:tr w:rsidR="00BD3681" w14:paraId="4FFB4656" w14:textId="77777777" w:rsidTr="00BD3681">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Mar>
              <w:top w:w="30" w:type="dxa"/>
              <w:left w:w="30" w:type="dxa"/>
              <w:bottom w:w="20" w:type="dxa"/>
              <w:right w:w="30" w:type="dxa"/>
            </w:tcMar>
          </w:tcPr>
          <w:p w14:paraId="78BC0AE7" w14:textId="34D71236" w:rsidR="00BD3681" w:rsidRPr="00920C68" w:rsidRDefault="00BD3681" w:rsidP="00277D43">
            <w:pPr>
              <w:spacing w:before="120" w:after="120"/>
              <w:ind w:left="0"/>
              <w:jc w:val="center"/>
              <w:rPr>
                <w:color w:val="auto"/>
                <w:sz w:val="18"/>
                <w:szCs w:val="18"/>
              </w:rPr>
            </w:pPr>
            <w:r w:rsidRPr="00920C68">
              <w:rPr>
                <w:color w:val="auto"/>
                <w:sz w:val="18"/>
                <w:szCs w:val="18"/>
              </w:rPr>
              <w:t>Feature</w:t>
            </w:r>
          </w:p>
        </w:tc>
        <w:tc>
          <w:tcPr>
            <w:tcW w:w="0" w:type="auto"/>
            <w:gridSpan w:val="2"/>
            <w:shd w:val="clear" w:color="auto" w:fill="auto"/>
            <w:tcMar>
              <w:top w:w="30" w:type="dxa"/>
              <w:left w:w="30" w:type="dxa"/>
              <w:bottom w:w="20" w:type="dxa"/>
              <w:right w:w="30" w:type="dxa"/>
            </w:tcMar>
          </w:tcPr>
          <w:p w14:paraId="2205B4F1" w14:textId="1CF33062" w:rsidR="00BD3681" w:rsidRPr="00920C68" w:rsidRDefault="00BD3681" w:rsidP="00277D43">
            <w:pPr>
              <w:spacing w:before="120" w:after="120"/>
              <w:jc w:val="center"/>
              <w:rPr>
                <w:color w:val="auto"/>
                <w:sz w:val="18"/>
                <w:szCs w:val="18"/>
              </w:rPr>
            </w:pPr>
            <w:r w:rsidRPr="00920C68">
              <w:rPr>
                <w:color w:val="auto"/>
                <w:sz w:val="18"/>
                <w:szCs w:val="18"/>
              </w:rPr>
              <w:t>Parameters</w:t>
            </w:r>
          </w:p>
        </w:tc>
      </w:tr>
      <w:tr w:rsidR="004E21E7" w14:paraId="4642C0A7" w14:textId="77777777" w:rsidTr="00277D43">
        <w:tc>
          <w:tcPr>
            <w:tcW w:w="0" w:type="auto"/>
            <w:tcMar>
              <w:top w:w="30" w:type="dxa"/>
              <w:left w:w="30" w:type="dxa"/>
              <w:bottom w:w="20" w:type="dxa"/>
              <w:right w:w="30" w:type="dxa"/>
            </w:tcMar>
          </w:tcPr>
          <w:p w14:paraId="75C62156" w14:textId="6E15865A" w:rsidR="004E21E7" w:rsidRPr="00277D43" w:rsidRDefault="00277D43" w:rsidP="00277D43">
            <w:pPr>
              <w:spacing w:before="120"/>
              <w:ind w:left="113"/>
              <w:rPr>
                <w:rFonts w:eastAsia="Calibri" w:cs="Times New Roman"/>
                <w:sz w:val="16"/>
                <w:szCs w:val="16"/>
              </w:rPr>
            </w:pPr>
            <w:r w:rsidRPr="00571354">
              <w:rPr>
                <w:rFonts w:eastAsia="Calibri" w:cs="Times New Roman"/>
                <w:sz w:val="16"/>
                <w:szCs w:val="16"/>
              </w:rPr>
              <w:t xml:space="preserve">Probability </w:t>
            </w:r>
            <w:r>
              <w:rPr>
                <w:rFonts w:eastAsia="Calibri" w:cs="Times New Roman"/>
                <w:sz w:val="16"/>
                <w:szCs w:val="16"/>
              </w:rPr>
              <w:t xml:space="preserve">of delay assigned if enter </w:t>
            </w:r>
            <w:r w:rsidRPr="00571354">
              <w:rPr>
                <w:rFonts w:eastAsia="Calibri" w:cs="Times New Roman"/>
                <w:sz w:val="16"/>
                <w:szCs w:val="16"/>
              </w:rPr>
              <w:t>regulation</w:t>
            </w:r>
          </w:p>
        </w:tc>
        <w:tc>
          <w:tcPr>
            <w:tcW w:w="0" w:type="auto"/>
            <w:gridSpan w:val="2"/>
            <w:tcMar>
              <w:top w:w="30" w:type="dxa"/>
              <w:left w:w="30" w:type="dxa"/>
              <w:bottom w:w="20" w:type="dxa"/>
              <w:right w:w="30" w:type="dxa"/>
            </w:tcMar>
          </w:tcPr>
          <w:p w14:paraId="4CF9E71D" w14:textId="4EFB876E" w:rsidR="004E21E7" w:rsidRPr="00BD3681" w:rsidRDefault="004E21E7" w:rsidP="00BD3681">
            <w:pPr>
              <w:spacing w:before="120" w:after="120"/>
              <w:rPr>
                <w:sz w:val="16"/>
                <w:szCs w:val="16"/>
              </w:rPr>
            </w:pPr>
            <w:r w:rsidRPr="00BD3681">
              <w:rPr>
                <w:rFonts w:eastAsia="Calibri" w:cs="Times New Roman"/>
                <w:sz w:val="16"/>
                <w:szCs w:val="16"/>
              </w:rPr>
              <w:t xml:space="preserve">Regulations defined at airports: </w:t>
            </w:r>
            <w:r w:rsidR="00277D43">
              <w:rPr>
                <w:rFonts w:eastAsia="Calibri" w:cs="Times New Roman"/>
                <w:sz w:val="16"/>
                <w:szCs w:val="16"/>
              </w:rPr>
              <w:tab/>
            </w:r>
            <w:r w:rsidRPr="00BD3681">
              <w:rPr>
                <w:rFonts w:eastAsia="Calibri" w:cs="Times New Roman"/>
                <w:sz w:val="16"/>
                <w:szCs w:val="16"/>
              </w:rPr>
              <w:t>51%</w:t>
            </w:r>
          </w:p>
          <w:p w14:paraId="2A241B94" w14:textId="2550D4DF" w:rsidR="004E21E7" w:rsidRPr="00BD3681" w:rsidRDefault="00277D43" w:rsidP="00BD3681">
            <w:pPr>
              <w:spacing w:before="120" w:after="120"/>
              <w:rPr>
                <w:sz w:val="16"/>
                <w:szCs w:val="16"/>
              </w:rPr>
            </w:pPr>
            <w:r>
              <w:rPr>
                <w:rFonts w:eastAsia="Calibri" w:cs="Times New Roman"/>
                <w:sz w:val="16"/>
                <w:szCs w:val="16"/>
              </w:rPr>
              <w:t>Regulations defined en route</w:t>
            </w:r>
            <w:r w:rsidR="004E21E7" w:rsidRPr="00BD3681">
              <w:rPr>
                <w:rFonts w:eastAsia="Calibri" w:cs="Times New Roman"/>
                <w:sz w:val="16"/>
                <w:szCs w:val="16"/>
              </w:rPr>
              <w:t xml:space="preserve">: </w:t>
            </w:r>
            <w:r>
              <w:rPr>
                <w:rFonts w:eastAsia="Calibri" w:cs="Times New Roman"/>
                <w:sz w:val="16"/>
                <w:szCs w:val="16"/>
              </w:rPr>
              <w:tab/>
            </w:r>
            <w:r w:rsidR="004E21E7" w:rsidRPr="00BD3681">
              <w:rPr>
                <w:rFonts w:eastAsia="Calibri" w:cs="Times New Roman"/>
                <w:sz w:val="16"/>
                <w:szCs w:val="16"/>
              </w:rPr>
              <w:t>32%</w:t>
            </w:r>
          </w:p>
        </w:tc>
      </w:tr>
      <w:tr w:rsidR="004E21E7" w14:paraId="01A949EE" w14:textId="77777777" w:rsidTr="00277D43">
        <w:tc>
          <w:tcPr>
            <w:tcW w:w="0" w:type="auto"/>
            <w:tcMar>
              <w:top w:w="30" w:type="dxa"/>
              <w:left w:w="30" w:type="dxa"/>
              <w:bottom w:w="20" w:type="dxa"/>
              <w:right w:w="30" w:type="dxa"/>
            </w:tcMar>
            <w:vAlign w:val="center"/>
          </w:tcPr>
          <w:p w14:paraId="09E58FE0" w14:textId="7623ADA9" w:rsidR="004E21E7" w:rsidRPr="00BD3681" w:rsidRDefault="00277D43" w:rsidP="00277D43">
            <w:pPr>
              <w:spacing w:before="120" w:after="120"/>
              <w:rPr>
                <w:sz w:val="16"/>
                <w:szCs w:val="16"/>
              </w:rPr>
            </w:pPr>
            <w:r w:rsidRPr="00571354">
              <w:rPr>
                <w:rFonts w:eastAsia="Calibri" w:cs="Times New Roman"/>
                <w:sz w:val="16"/>
                <w:szCs w:val="16"/>
              </w:rPr>
              <w:t xml:space="preserve">ATFM </w:t>
            </w:r>
            <w:r>
              <w:rPr>
                <w:rFonts w:eastAsia="Calibri" w:cs="Times New Roman"/>
                <w:sz w:val="16"/>
                <w:szCs w:val="16"/>
              </w:rPr>
              <w:t xml:space="preserve">delay distribution for flights with </w:t>
            </w:r>
            <w:r w:rsidRPr="00571354">
              <w:rPr>
                <w:rFonts w:eastAsia="Calibri" w:cs="Times New Roman"/>
                <w:sz w:val="16"/>
                <w:szCs w:val="16"/>
              </w:rPr>
              <w:t>delay assigned</w:t>
            </w:r>
          </w:p>
        </w:tc>
        <w:tc>
          <w:tcPr>
            <w:tcW w:w="0" w:type="auto"/>
            <w:gridSpan w:val="2"/>
            <w:tcMar>
              <w:top w:w="30" w:type="dxa"/>
              <w:left w:w="30" w:type="dxa"/>
              <w:bottom w:w="20" w:type="dxa"/>
              <w:right w:w="30" w:type="dxa"/>
            </w:tcMar>
          </w:tcPr>
          <w:p w14:paraId="46CD499C" w14:textId="5B7525A3" w:rsidR="004E21E7" w:rsidRPr="00BD3681" w:rsidRDefault="004E21E7" w:rsidP="00BD3681">
            <w:pPr>
              <w:spacing w:before="120" w:after="120"/>
              <w:rPr>
                <w:sz w:val="16"/>
                <w:szCs w:val="16"/>
              </w:rPr>
            </w:pPr>
            <w:r w:rsidRPr="00BD3681">
              <w:rPr>
                <w:rFonts w:eastAsia="Calibri" w:cs="Times New Roman"/>
                <w:sz w:val="16"/>
                <w:szCs w:val="16"/>
              </w:rPr>
              <w:t xml:space="preserve">Burr distribution </w:t>
            </w:r>
            <w:r w:rsidR="00277D43">
              <w:rPr>
                <w:rFonts w:eastAsia="Calibri" w:cs="Times New Roman"/>
                <w:sz w:val="16"/>
                <w:szCs w:val="16"/>
              </w:rPr>
              <w:t>parameters (</w:t>
            </w:r>
            <w:r w:rsidRPr="00BD3681">
              <w:rPr>
                <w:rFonts w:eastAsia="Calibri" w:cs="Times New Roman"/>
                <w:sz w:val="16"/>
                <w:szCs w:val="16"/>
              </w:rPr>
              <w:t>ATFM airports</w:t>
            </w:r>
            <w:r w:rsidR="00277D43">
              <w:rPr>
                <w:rFonts w:eastAsia="Calibri" w:cs="Times New Roman"/>
                <w:sz w:val="16"/>
                <w:szCs w:val="16"/>
              </w:rPr>
              <w:t>)</w:t>
            </w:r>
            <w:r w:rsidRPr="00BD3681">
              <w:rPr>
                <w:rFonts w:eastAsia="Calibri" w:cs="Times New Roman"/>
                <w:sz w:val="16"/>
                <w:szCs w:val="16"/>
              </w:rPr>
              <w:t>:</w:t>
            </w:r>
          </w:p>
          <w:p w14:paraId="4C8DB937" w14:textId="708DAB20" w:rsidR="004E21E7" w:rsidRPr="00BD3681" w:rsidRDefault="00371032" w:rsidP="00BD3681">
            <w:pPr>
              <w:spacing w:before="120" w:after="120"/>
              <w:rPr>
                <w:sz w:val="16"/>
                <w:szCs w:val="16"/>
              </w:rPr>
            </w:pPr>
            <w:r>
              <w:rPr>
                <w:rFonts w:eastAsia="Calibri" w:cs="Times New Roman"/>
                <w:sz w:val="16"/>
                <w:szCs w:val="16"/>
              </w:rPr>
              <w:tab/>
            </w:r>
            <w:r>
              <w:rPr>
                <w:rFonts w:eastAsia="Calibri" w:cs="Times New Roman"/>
                <w:sz w:val="16"/>
                <w:szCs w:val="16"/>
              </w:rPr>
              <w:tab/>
            </w:r>
            <w:r>
              <w:rPr>
                <w:rFonts w:eastAsia="Calibri" w:cs="Times New Roman"/>
                <w:sz w:val="16"/>
                <w:szCs w:val="16"/>
              </w:rPr>
              <w:tab/>
            </w:r>
            <w:r w:rsidR="004E21E7" w:rsidRPr="00BD3681">
              <w:rPr>
                <w:rFonts w:eastAsia="Calibri" w:cs="Times New Roman"/>
                <w:sz w:val="16"/>
                <w:szCs w:val="16"/>
              </w:rPr>
              <w:t>α = 28.809</w:t>
            </w:r>
          </w:p>
          <w:p w14:paraId="225C77A8" w14:textId="1ACD4C8B" w:rsidR="00371032" w:rsidRPr="00371032" w:rsidRDefault="00371032" w:rsidP="00371032">
            <w:pPr>
              <w:spacing w:before="120" w:after="120"/>
              <w:rPr>
                <w:sz w:val="16"/>
                <w:szCs w:val="16"/>
              </w:rPr>
            </w:pPr>
            <w:r>
              <w:rPr>
                <w:rFonts w:eastAsia="Calibri" w:cs="Times New Roman"/>
                <w:sz w:val="16"/>
                <w:szCs w:val="16"/>
              </w:rPr>
              <w:tab/>
            </w:r>
            <w:r>
              <w:rPr>
                <w:rFonts w:eastAsia="Calibri" w:cs="Times New Roman"/>
                <w:sz w:val="16"/>
                <w:szCs w:val="16"/>
              </w:rPr>
              <w:tab/>
            </w:r>
            <w:r>
              <w:rPr>
                <w:rFonts w:eastAsia="Calibri" w:cs="Times New Roman"/>
                <w:sz w:val="16"/>
                <w:szCs w:val="16"/>
              </w:rPr>
              <w:tab/>
            </w:r>
            <w:r w:rsidR="004E21E7" w:rsidRPr="00BD3681">
              <w:rPr>
                <w:rFonts w:eastAsia="Calibri" w:cs="Times New Roman"/>
                <w:sz w:val="16"/>
                <w:szCs w:val="16"/>
              </w:rPr>
              <w:t>c = 1.847</w:t>
            </w:r>
          </w:p>
          <w:p w14:paraId="5A25E2EA" w14:textId="5A85D4AD" w:rsidR="004E21E7" w:rsidRPr="00BD3681" w:rsidRDefault="00371032" w:rsidP="00BD3681">
            <w:pPr>
              <w:spacing w:before="120" w:after="120"/>
              <w:rPr>
                <w:sz w:val="16"/>
                <w:szCs w:val="16"/>
              </w:rPr>
            </w:pPr>
            <w:r>
              <w:rPr>
                <w:rFonts w:eastAsia="Calibri" w:cs="Times New Roman"/>
                <w:sz w:val="16"/>
                <w:szCs w:val="16"/>
              </w:rPr>
              <w:tab/>
            </w:r>
            <w:r>
              <w:rPr>
                <w:rFonts w:eastAsia="Calibri" w:cs="Times New Roman"/>
                <w:sz w:val="16"/>
                <w:szCs w:val="16"/>
              </w:rPr>
              <w:tab/>
            </w:r>
            <w:r>
              <w:rPr>
                <w:rFonts w:eastAsia="Calibri" w:cs="Times New Roman"/>
                <w:sz w:val="16"/>
                <w:szCs w:val="16"/>
              </w:rPr>
              <w:tab/>
            </w:r>
            <w:r w:rsidR="004E21E7" w:rsidRPr="00BD3681">
              <w:rPr>
                <w:rFonts w:eastAsia="Calibri" w:cs="Times New Roman"/>
                <w:sz w:val="16"/>
                <w:szCs w:val="16"/>
              </w:rPr>
              <w:t>k= 1.793</w:t>
            </w:r>
          </w:p>
          <w:p w14:paraId="700407F6" w14:textId="37F6E01C" w:rsidR="00371032" w:rsidRPr="00371032" w:rsidRDefault="00277D43" w:rsidP="00371032">
            <w:pPr>
              <w:spacing w:before="120" w:after="120"/>
              <w:rPr>
                <w:rFonts w:eastAsia="Calibri" w:cs="Times New Roman"/>
                <w:sz w:val="16"/>
                <w:szCs w:val="16"/>
              </w:rPr>
            </w:pPr>
            <w:r w:rsidRPr="00BD3681">
              <w:rPr>
                <w:rFonts w:eastAsia="Calibri" w:cs="Times New Roman"/>
                <w:sz w:val="16"/>
                <w:szCs w:val="16"/>
              </w:rPr>
              <w:t xml:space="preserve">Burr distribution </w:t>
            </w:r>
            <w:r>
              <w:rPr>
                <w:rFonts w:eastAsia="Calibri" w:cs="Times New Roman"/>
                <w:sz w:val="16"/>
                <w:szCs w:val="16"/>
              </w:rPr>
              <w:t>parameters (ATFM en-route)</w:t>
            </w:r>
            <w:r w:rsidRPr="00BD3681">
              <w:rPr>
                <w:rFonts w:eastAsia="Calibri" w:cs="Times New Roman"/>
                <w:sz w:val="16"/>
                <w:szCs w:val="16"/>
              </w:rPr>
              <w:t>:</w:t>
            </w:r>
          </w:p>
          <w:p w14:paraId="75379285" w14:textId="01807F1D" w:rsidR="004E21E7" w:rsidRPr="00BD3681" w:rsidRDefault="00371032" w:rsidP="00BD3681">
            <w:pPr>
              <w:spacing w:before="120" w:after="120"/>
              <w:rPr>
                <w:sz w:val="16"/>
                <w:szCs w:val="16"/>
              </w:rPr>
            </w:pPr>
            <w:r>
              <w:rPr>
                <w:rFonts w:eastAsia="Calibri" w:cs="Times New Roman"/>
                <w:sz w:val="16"/>
                <w:szCs w:val="16"/>
              </w:rPr>
              <w:tab/>
            </w:r>
            <w:r>
              <w:rPr>
                <w:rFonts w:eastAsia="Calibri" w:cs="Times New Roman"/>
                <w:sz w:val="16"/>
                <w:szCs w:val="16"/>
              </w:rPr>
              <w:tab/>
            </w:r>
            <w:r>
              <w:rPr>
                <w:rFonts w:eastAsia="Calibri" w:cs="Times New Roman"/>
                <w:sz w:val="16"/>
                <w:szCs w:val="16"/>
              </w:rPr>
              <w:tab/>
            </w:r>
            <w:r w:rsidR="004E21E7" w:rsidRPr="00BD3681">
              <w:rPr>
                <w:rFonts w:eastAsia="Calibri" w:cs="Times New Roman"/>
                <w:sz w:val="16"/>
                <w:szCs w:val="16"/>
              </w:rPr>
              <w:t>α = 27.309</w:t>
            </w:r>
          </w:p>
          <w:p w14:paraId="6FFCEB07" w14:textId="00355A41" w:rsidR="004E21E7" w:rsidRPr="00BD3681" w:rsidRDefault="00371032" w:rsidP="00BD3681">
            <w:pPr>
              <w:spacing w:before="120" w:after="120"/>
              <w:rPr>
                <w:sz w:val="16"/>
                <w:szCs w:val="16"/>
              </w:rPr>
            </w:pPr>
            <w:r>
              <w:rPr>
                <w:rFonts w:eastAsia="Calibri" w:cs="Times New Roman"/>
                <w:sz w:val="16"/>
                <w:szCs w:val="16"/>
              </w:rPr>
              <w:tab/>
            </w:r>
            <w:r>
              <w:rPr>
                <w:rFonts w:eastAsia="Calibri" w:cs="Times New Roman"/>
                <w:sz w:val="16"/>
                <w:szCs w:val="16"/>
              </w:rPr>
              <w:tab/>
            </w:r>
            <w:r>
              <w:rPr>
                <w:rFonts w:eastAsia="Calibri" w:cs="Times New Roman"/>
                <w:sz w:val="16"/>
                <w:szCs w:val="16"/>
              </w:rPr>
              <w:tab/>
            </w:r>
            <w:r w:rsidR="004E21E7" w:rsidRPr="00BD3681">
              <w:rPr>
                <w:rFonts w:eastAsia="Calibri" w:cs="Times New Roman"/>
                <w:sz w:val="16"/>
                <w:szCs w:val="16"/>
              </w:rPr>
              <w:t>c = 1.900</w:t>
            </w:r>
          </w:p>
          <w:p w14:paraId="54D16F57" w14:textId="41321E5A" w:rsidR="004E21E7" w:rsidRPr="00BD3681" w:rsidRDefault="00371032" w:rsidP="00BD3681">
            <w:pPr>
              <w:spacing w:before="120" w:after="120"/>
              <w:rPr>
                <w:sz w:val="16"/>
                <w:szCs w:val="16"/>
              </w:rPr>
            </w:pPr>
            <w:r>
              <w:rPr>
                <w:rFonts w:eastAsia="Calibri" w:cs="Times New Roman"/>
                <w:sz w:val="16"/>
                <w:szCs w:val="16"/>
              </w:rPr>
              <w:tab/>
            </w:r>
            <w:r>
              <w:rPr>
                <w:rFonts w:eastAsia="Calibri" w:cs="Times New Roman"/>
                <w:sz w:val="16"/>
                <w:szCs w:val="16"/>
              </w:rPr>
              <w:tab/>
            </w:r>
            <w:r>
              <w:rPr>
                <w:rFonts w:eastAsia="Calibri" w:cs="Times New Roman"/>
                <w:sz w:val="16"/>
                <w:szCs w:val="16"/>
              </w:rPr>
              <w:tab/>
            </w:r>
            <w:r w:rsidR="004E21E7" w:rsidRPr="00BD3681">
              <w:rPr>
                <w:rFonts w:eastAsia="Calibri" w:cs="Times New Roman"/>
                <w:sz w:val="16"/>
                <w:szCs w:val="16"/>
              </w:rPr>
              <w:t>k= 1.847</w:t>
            </w:r>
          </w:p>
        </w:tc>
      </w:tr>
      <w:tr w:rsidR="004E21E7" w14:paraId="04B427ED" w14:textId="77777777" w:rsidTr="001B75CF">
        <w:tc>
          <w:tcPr>
            <w:tcW w:w="0" w:type="auto"/>
            <w:tcMar>
              <w:top w:w="30" w:type="dxa"/>
              <w:left w:w="30" w:type="dxa"/>
              <w:bottom w:w="20" w:type="dxa"/>
              <w:right w:w="30" w:type="dxa"/>
            </w:tcMar>
            <w:vAlign w:val="center"/>
          </w:tcPr>
          <w:p w14:paraId="5685E376" w14:textId="7D82739A" w:rsidR="004E21E7" w:rsidRPr="001B75CF" w:rsidRDefault="001B75CF" w:rsidP="001B75CF">
            <w:pPr>
              <w:spacing w:before="120" w:after="120"/>
              <w:rPr>
                <w:rFonts w:eastAsia="Calibri" w:cs="Times New Roman"/>
                <w:sz w:val="16"/>
                <w:szCs w:val="16"/>
              </w:rPr>
            </w:pPr>
            <w:r>
              <w:rPr>
                <w:rFonts w:eastAsia="Calibri" w:cs="Times New Roman"/>
                <w:sz w:val="16"/>
                <w:szCs w:val="16"/>
              </w:rPr>
              <w:t>Delay un</w:t>
            </w:r>
            <w:r w:rsidR="004E21E7" w:rsidRPr="00BD3681">
              <w:rPr>
                <w:rFonts w:eastAsia="Calibri" w:cs="Times New Roman"/>
                <w:sz w:val="16"/>
                <w:szCs w:val="16"/>
              </w:rPr>
              <w:t>related to ATFM</w:t>
            </w:r>
          </w:p>
        </w:tc>
        <w:tc>
          <w:tcPr>
            <w:tcW w:w="0" w:type="auto"/>
            <w:gridSpan w:val="2"/>
            <w:tcMar>
              <w:top w:w="30" w:type="dxa"/>
              <w:left w:w="30" w:type="dxa"/>
              <w:bottom w:w="20" w:type="dxa"/>
              <w:right w:w="30" w:type="dxa"/>
            </w:tcMar>
          </w:tcPr>
          <w:p w14:paraId="6A419112" w14:textId="235D501D" w:rsidR="002112B6" w:rsidRDefault="002112B6" w:rsidP="00BD3681">
            <w:pPr>
              <w:spacing w:before="120" w:after="120"/>
              <w:rPr>
                <w:rFonts w:eastAsia="Calibri" w:cs="Times New Roman"/>
                <w:color w:val="000000"/>
                <w:sz w:val="16"/>
                <w:szCs w:val="16"/>
              </w:rPr>
            </w:pPr>
            <w:r w:rsidRPr="002112B6">
              <w:rPr>
                <w:rFonts w:eastAsia="Calibri" w:cs="Times New Roman"/>
                <w:color w:val="000000"/>
                <w:sz w:val="16"/>
                <w:szCs w:val="16"/>
              </w:rPr>
              <w:t>Arrival and departure delay modelled at 84 airports grouped into three categories by number of IFR annual movements:</w:t>
            </w:r>
          </w:p>
          <w:p w14:paraId="75A6376A" w14:textId="3CD4B6CC" w:rsidR="001B75CF" w:rsidRDefault="001B75CF" w:rsidP="00BD3681">
            <w:pPr>
              <w:spacing w:before="120" w:after="120"/>
              <w:rPr>
                <w:rFonts w:eastAsia="Calibri" w:cs="Times New Roman"/>
                <w:color w:val="000000"/>
                <w:sz w:val="16"/>
                <w:szCs w:val="16"/>
              </w:rPr>
            </w:pPr>
            <w:r>
              <w:rPr>
                <w:rFonts w:eastAsia="Calibri" w:cs="Times New Roman"/>
                <w:color w:val="000000"/>
                <w:sz w:val="16"/>
                <w:szCs w:val="16"/>
              </w:rPr>
              <w:tab/>
            </w:r>
            <w:r>
              <w:rPr>
                <w:rFonts w:eastAsia="Calibri" w:cs="Times New Roman"/>
                <w:color w:val="000000"/>
                <w:sz w:val="16"/>
                <w:szCs w:val="16"/>
              </w:rPr>
              <w:tab/>
            </w:r>
            <w:r>
              <w:rPr>
                <w:rFonts w:eastAsia="Calibri" w:cs="Times New Roman"/>
                <w:color w:val="000000"/>
                <w:sz w:val="16"/>
                <w:szCs w:val="16"/>
              </w:rPr>
              <w:tab/>
              <w:t>≤50 000</w:t>
            </w:r>
          </w:p>
          <w:p w14:paraId="2120D6C6" w14:textId="0798A837" w:rsidR="001B75CF" w:rsidRDefault="001B75CF" w:rsidP="00BD3681">
            <w:pPr>
              <w:spacing w:before="120" w:after="120"/>
              <w:rPr>
                <w:rFonts w:eastAsia="Calibri" w:cs="Times New Roman"/>
                <w:color w:val="000000"/>
                <w:sz w:val="16"/>
                <w:szCs w:val="16"/>
              </w:rPr>
            </w:pPr>
            <w:r>
              <w:rPr>
                <w:rFonts w:eastAsia="Calibri" w:cs="Times New Roman"/>
                <w:color w:val="000000"/>
                <w:sz w:val="16"/>
                <w:szCs w:val="16"/>
              </w:rPr>
              <w:tab/>
            </w:r>
            <w:r>
              <w:rPr>
                <w:rFonts w:eastAsia="Calibri" w:cs="Times New Roman"/>
                <w:color w:val="000000"/>
                <w:sz w:val="16"/>
                <w:szCs w:val="16"/>
              </w:rPr>
              <w:tab/>
            </w:r>
            <w:r>
              <w:rPr>
                <w:rFonts w:eastAsia="Calibri" w:cs="Times New Roman"/>
                <w:color w:val="000000"/>
                <w:sz w:val="16"/>
                <w:szCs w:val="16"/>
              </w:rPr>
              <w:tab/>
              <w:t>&gt;50 000</w:t>
            </w:r>
          </w:p>
          <w:p w14:paraId="697401F4" w14:textId="17A3D79C" w:rsidR="004E21E7" w:rsidRPr="00BD3681" w:rsidRDefault="001B75CF" w:rsidP="00BD3681">
            <w:pPr>
              <w:spacing w:before="120" w:after="120"/>
              <w:rPr>
                <w:sz w:val="16"/>
                <w:szCs w:val="16"/>
              </w:rPr>
            </w:pPr>
            <w:r>
              <w:rPr>
                <w:rFonts w:eastAsia="Calibri" w:cs="Times New Roman"/>
                <w:color w:val="000000"/>
                <w:sz w:val="16"/>
                <w:szCs w:val="16"/>
              </w:rPr>
              <w:tab/>
            </w:r>
            <w:r>
              <w:rPr>
                <w:rFonts w:eastAsia="Calibri" w:cs="Times New Roman"/>
                <w:color w:val="000000"/>
                <w:sz w:val="16"/>
                <w:szCs w:val="16"/>
              </w:rPr>
              <w:tab/>
            </w:r>
            <w:r>
              <w:rPr>
                <w:rFonts w:eastAsia="Calibri" w:cs="Times New Roman"/>
                <w:color w:val="000000"/>
                <w:sz w:val="16"/>
                <w:szCs w:val="16"/>
              </w:rPr>
              <w:tab/>
              <w:t>&gt;100 000</w:t>
            </w:r>
            <w:r w:rsidR="004E21E7" w:rsidRPr="00BD3681">
              <w:rPr>
                <w:rFonts w:eastAsia="Calibri" w:cs="Times New Roman"/>
                <w:color w:val="000000"/>
                <w:sz w:val="16"/>
                <w:szCs w:val="16"/>
              </w:rPr>
              <w:t xml:space="preserve"> </w:t>
            </w:r>
          </w:p>
          <w:p w14:paraId="644F3AF7" w14:textId="0E780326" w:rsidR="001B75CF" w:rsidRDefault="004E21E7" w:rsidP="001B75CF">
            <w:pPr>
              <w:spacing w:before="120"/>
              <w:ind w:left="113"/>
              <w:rPr>
                <w:rFonts w:eastAsia="Calibri" w:cs="Times New Roman"/>
                <w:color w:val="000000"/>
                <w:sz w:val="16"/>
                <w:szCs w:val="16"/>
              </w:rPr>
            </w:pPr>
            <w:r w:rsidRPr="00BD3681">
              <w:rPr>
                <w:rFonts w:eastAsia="Calibri" w:cs="Times New Roman"/>
                <w:color w:val="000000"/>
                <w:sz w:val="16"/>
                <w:szCs w:val="16"/>
              </w:rPr>
              <w:t>B</w:t>
            </w:r>
            <w:r w:rsidR="001B75CF">
              <w:rPr>
                <w:rFonts w:eastAsia="Calibri" w:cs="Times New Roman"/>
                <w:color w:val="000000"/>
                <w:sz w:val="16"/>
                <w:szCs w:val="16"/>
              </w:rPr>
              <w:t xml:space="preserve">urr distributions: </w:t>
            </w:r>
            <w:r w:rsidR="001B75CF">
              <w:rPr>
                <w:rFonts w:eastAsia="Calibri" w:cs="Times New Roman"/>
                <w:color w:val="000000"/>
                <w:sz w:val="16"/>
                <w:szCs w:val="16"/>
              </w:rPr>
              <w:tab/>
            </w:r>
            <w:r w:rsidR="001B75CF">
              <w:rPr>
                <w:rFonts w:eastAsia="Calibri" w:cs="Times New Roman"/>
                <w:color w:val="000000"/>
                <w:sz w:val="16"/>
                <w:szCs w:val="16"/>
              </w:rPr>
              <w:tab/>
              <w:t xml:space="preserve">40 </w:t>
            </w:r>
            <w:r w:rsidRPr="00BD3681">
              <w:rPr>
                <w:rFonts w:eastAsia="Calibri" w:cs="Times New Roman"/>
                <w:color w:val="000000"/>
                <w:sz w:val="16"/>
                <w:szCs w:val="16"/>
              </w:rPr>
              <w:t xml:space="preserve">Burr distributions based on airport category </w:t>
            </w:r>
          </w:p>
          <w:p w14:paraId="227BDC03" w14:textId="4A17E88A" w:rsidR="004E21E7" w:rsidRPr="00BD3681" w:rsidRDefault="001B75CF" w:rsidP="001B75CF">
            <w:pPr>
              <w:spacing w:after="120"/>
              <w:ind w:left="113"/>
              <w:rPr>
                <w:sz w:val="16"/>
                <w:szCs w:val="16"/>
              </w:rPr>
            </w:pPr>
            <w:r>
              <w:rPr>
                <w:rFonts w:eastAsia="Calibri" w:cs="Times New Roman"/>
                <w:color w:val="000000"/>
                <w:sz w:val="16"/>
                <w:szCs w:val="16"/>
              </w:rPr>
              <w:tab/>
            </w:r>
            <w:r>
              <w:rPr>
                <w:rFonts w:eastAsia="Calibri" w:cs="Times New Roman"/>
                <w:color w:val="000000"/>
                <w:sz w:val="16"/>
                <w:szCs w:val="16"/>
              </w:rPr>
              <w:tab/>
            </w:r>
            <w:r>
              <w:rPr>
                <w:rFonts w:eastAsia="Calibri" w:cs="Times New Roman"/>
                <w:color w:val="000000"/>
                <w:sz w:val="16"/>
                <w:szCs w:val="16"/>
              </w:rPr>
              <w:tab/>
              <w:t xml:space="preserve">and ATMAP score (between 0 and </w:t>
            </w:r>
            <w:r w:rsidR="004E21E7" w:rsidRPr="00BD3681">
              <w:rPr>
                <w:rFonts w:eastAsia="Calibri" w:cs="Times New Roman"/>
                <w:color w:val="000000"/>
                <w:sz w:val="16"/>
                <w:szCs w:val="16"/>
              </w:rPr>
              <w:t>6)</w:t>
            </w:r>
          </w:p>
        </w:tc>
      </w:tr>
      <w:tr w:rsidR="00A6239F" w14:paraId="3C9AAAAE" w14:textId="77777777" w:rsidTr="00A6239F">
        <w:tc>
          <w:tcPr>
            <w:tcW w:w="0" w:type="auto"/>
            <w:vMerge w:val="restart"/>
            <w:tcMar>
              <w:top w:w="30" w:type="dxa"/>
              <w:left w:w="30" w:type="dxa"/>
              <w:bottom w:w="20" w:type="dxa"/>
              <w:right w:w="30" w:type="dxa"/>
            </w:tcMar>
            <w:vAlign w:val="center"/>
          </w:tcPr>
          <w:p w14:paraId="3DDC5909" w14:textId="08450C97" w:rsidR="00A6239F" w:rsidRPr="00BD3681" w:rsidRDefault="00A6239F" w:rsidP="00A6239F">
            <w:pPr>
              <w:spacing w:before="120" w:after="120"/>
              <w:rPr>
                <w:rFonts w:eastAsia="Calibri"/>
                <w:sz w:val="16"/>
                <w:szCs w:val="16"/>
              </w:rPr>
            </w:pPr>
            <w:r w:rsidRPr="00571354">
              <w:rPr>
                <w:rFonts w:eastAsia="Calibri" w:cs="Times New Roman"/>
                <w:sz w:val="16"/>
                <w:szCs w:val="16"/>
              </w:rPr>
              <w:t xml:space="preserve">Spatial location </w:t>
            </w:r>
            <w:r>
              <w:rPr>
                <w:rFonts w:eastAsia="Calibri" w:cs="Times New Roman"/>
                <w:sz w:val="16"/>
                <w:szCs w:val="16"/>
              </w:rPr>
              <w:t>and extent</w:t>
            </w:r>
          </w:p>
        </w:tc>
        <w:tc>
          <w:tcPr>
            <w:tcW w:w="1656" w:type="pct"/>
            <w:tcMar>
              <w:top w:w="30" w:type="dxa"/>
              <w:left w:w="30" w:type="dxa"/>
              <w:bottom w:w="20" w:type="dxa"/>
              <w:right w:w="30" w:type="dxa"/>
            </w:tcMar>
          </w:tcPr>
          <w:p w14:paraId="0B9F9533" w14:textId="77777777" w:rsidR="00A6239F" w:rsidRDefault="00A6239F" w:rsidP="00BD3681">
            <w:pPr>
              <w:spacing w:before="120" w:after="120"/>
              <w:ind w:left="0"/>
              <w:jc w:val="center"/>
              <w:rPr>
                <w:rFonts w:eastAsia="Calibri" w:cs="Times New Roman"/>
                <w:b/>
                <w:sz w:val="18"/>
                <w:szCs w:val="18"/>
              </w:rPr>
            </w:pPr>
            <w:r w:rsidRPr="00920C68">
              <w:rPr>
                <w:rFonts w:eastAsia="Calibri" w:cs="Times New Roman"/>
                <w:b/>
                <w:sz w:val="18"/>
                <w:szCs w:val="18"/>
              </w:rPr>
              <w:t>Local</w:t>
            </w:r>
          </w:p>
          <w:p w14:paraId="49507BE5" w14:textId="71B63AF9" w:rsidR="00A6239F" w:rsidRPr="00920C68" w:rsidRDefault="00A6239F" w:rsidP="00BD3681">
            <w:pPr>
              <w:spacing w:before="120" w:after="120"/>
              <w:ind w:left="0"/>
              <w:jc w:val="center"/>
              <w:rPr>
                <w:rFonts w:eastAsia="Calibri"/>
                <w:b/>
                <w:sz w:val="18"/>
                <w:szCs w:val="18"/>
              </w:rPr>
            </w:pPr>
            <w:r w:rsidRPr="00920C68">
              <w:rPr>
                <w:rFonts w:eastAsia="Calibri" w:cs="Times New Roman"/>
                <w:b/>
                <w:color w:val="4F81BD" w:themeColor="accent1"/>
                <w:sz w:val="18"/>
                <w:szCs w:val="18"/>
              </w:rPr>
              <w:t>Mostly airports affected</w:t>
            </w:r>
          </w:p>
        </w:tc>
        <w:tc>
          <w:tcPr>
            <w:tcW w:w="1656" w:type="pct"/>
            <w:tcMar>
              <w:top w:w="30" w:type="dxa"/>
              <w:left w:w="30" w:type="dxa"/>
              <w:bottom w:w="20" w:type="dxa"/>
              <w:right w:w="30" w:type="dxa"/>
            </w:tcMar>
          </w:tcPr>
          <w:p w14:paraId="6FB89784" w14:textId="77777777" w:rsidR="00A6239F" w:rsidRDefault="00A6239F" w:rsidP="00BD3681">
            <w:pPr>
              <w:spacing w:before="120" w:after="120"/>
              <w:ind w:left="0"/>
              <w:jc w:val="center"/>
              <w:rPr>
                <w:rFonts w:eastAsia="Calibri" w:cs="Times New Roman"/>
                <w:b/>
                <w:sz w:val="18"/>
                <w:szCs w:val="18"/>
              </w:rPr>
            </w:pPr>
            <w:r w:rsidRPr="00920C68">
              <w:rPr>
                <w:rFonts w:eastAsia="Calibri" w:cs="Times New Roman"/>
                <w:b/>
                <w:sz w:val="18"/>
                <w:szCs w:val="18"/>
              </w:rPr>
              <w:t>Disperse</w:t>
            </w:r>
          </w:p>
          <w:p w14:paraId="2FADE0ED" w14:textId="2DD0362F" w:rsidR="00A6239F" w:rsidRPr="00920C68" w:rsidRDefault="00A6239F" w:rsidP="00BD3681">
            <w:pPr>
              <w:spacing w:before="120" w:after="120"/>
              <w:ind w:left="0"/>
              <w:jc w:val="center"/>
              <w:rPr>
                <w:rFonts w:eastAsia="Calibri"/>
                <w:b/>
                <w:sz w:val="18"/>
                <w:szCs w:val="18"/>
              </w:rPr>
            </w:pPr>
            <w:r w:rsidRPr="00920C68">
              <w:rPr>
                <w:rFonts w:eastAsia="Calibri" w:cs="Times New Roman"/>
                <w:b/>
                <w:color w:val="4F81BD" w:themeColor="accent1"/>
                <w:sz w:val="18"/>
                <w:szCs w:val="18"/>
              </w:rPr>
              <w:t>Mostly en-route affected</w:t>
            </w:r>
          </w:p>
        </w:tc>
      </w:tr>
      <w:tr w:rsidR="00A6239F" w14:paraId="0A156848" w14:textId="77777777" w:rsidTr="00371032">
        <w:tc>
          <w:tcPr>
            <w:tcW w:w="0" w:type="auto"/>
            <w:vMerge/>
            <w:tcMar>
              <w:top w:w="30" w:type="dxa"/>
              <w:left w:w="30" w:type="dxa"/>
              <w:bottom w:w="20" w:type="dxa"/>
              <w:right w:w="30" w:type="dxa"/>
            </w:tcMar>
            <w:vAlign w:val="center"/>
          </w:tcPr>
          <w:p w14:paraId="0E6C517E" w14:textId="19987173" w:rsidR="00A6239F" w:rsidRPr="00BD3681" w:rsidRDefault="00A6239F" w:rsidP="001B75CF">
            <w:pPr>
              <w:spacing w:before="120" w:after="120"/>
              <w:rPr>
                <w:sz w:val="16"/>
                <w:szCs w:val="16"/>
              </w:rPr>
            </w:pPr>
          </w:p>
        </w:tc>
        <w:tc>
          <w:tcPr>
            <w:tcW w:w="1656" w:type="pct"/>
            <w:tcMar>
              <w:top w:w="30" w:type="dxa"/>
              <w:left w:w="30" w:type="dxa"/>
              <w:bottom w:w="20" w:type="dxa"/>
              <w:right w:w="30" w:type="dxa"/>
            </w:tcMar>
          </w:tcPr>
          <w:p w14:paraId="1B0A77DF" w14:textId="127E9F5E" w:rsidR="00A6239F" w:rsidRDefault="00A6239F" w:rsidP="00371032">
            <w:pPr>
              <w:spacing w:before="120" w:after="120"/>
              <w:rPr>
                <w:sz w:val="16"/>
                <w:szCs w:val="16"/>
              </w:rPr>
            </w:pPr>
            <w:r>
              <w:rPr>
                <w:rFonts w:eastAsia="Calibri" w:cs="Times New Roman"/>
                <w:sz w:val="16"/>
                <w:szCs w:val="16"/>
              </w:rPr>
              <w:t>Basis date:</w:t>
            </w:r>
            <w:r>
              <w:rPr>
                <w:rFonts w:eastAsia="Calibri" w:cs="Times New Roman"/>
                <w:sz w:val="16"/>
                <w:szCs w:val="16"/>
              </w:rPr>
              <w:tab/>
              <w:t>18OCT</w:t>
            </w:r>
            <w:r w:rsidRPr="001B75CF">
              <w:rPr>
                <w:rFonts w:eastAsia="Calibri" w:cs="Times New Roman"/>
                <w:sz w:val="16"/>
                <w:szCs w:val="16"/>
              </w:rPr>
              <w:t>14</w:t>
            </w:r>
          </w:p>
          <w:p w14:paraId="167DF71C" w14:textId="77777777" w:rsidR="00A6239F" w:rsidRDefault="00A6239F" w:rsidP="00371032">
            <w:pPr>
              <w:spacing w:before="120" w:after="120"/>
              <w:rPr>
                <w:rFonts w:eastAsia="Calibri" w:cs="Times New Roman"/>
                <w:sz w:val="16"/>
                <w:szCs w:val="16"/>
              </w:rPr>
            </w:pPr>
          </w:p>
          <w:p w14:paraId="1CA520F1" w14:textId="52E42C22" w:rsidR="00A6239F" w:rsidRPr="00371032" w:rsidRDefault="00A6239F" w:rsidP="00371032">
            <w:pPr>
              <w:spacing w:before="120" w:after="120"/>
              <w:rPr>
                <w:i/>
                <w:sz w:val="16"/>
                <w:szCs w:val="16"/>
              </w:rPr>
            </w:pPr>
            <w:r w:rsidRPr="00371032">
              <w:rPr>
                <w:rFonts w:eastAsia="Calibri" w:cs="Times New Roman"/>
                <w:i/>
                <w:sz w:val="16"/>
                <w:szCs w:val="16"/>
              </w:rPr>
              <w:t>ATFM regulations</w:t>
            </w:r>
          </w:p>
          <w:p w14:paraId="7E7F9250" w14:textId="0DA50B85" w:rsidR="00A6239F" w:rsidRPr="00371032" w:rsidRDefault="00A6239F" w:rsidP="001B75CF">
            <w:pPr>
              <w:spacing w:before="120" w:after="120"/>
              <w:ind w:left="0"/>
              <w:rPr>
                <w:rFonts w:eastAsia="Calibri" w:cs="Times New Roman"/>
                <w:sz w:val="16"/>
                <w:szCs w:val="16"/>
                <w:u w:val="single"/>
              </w:rPr>
            </w:pPr>
            <w:r>
              <w:rPr>
                <w:rFonts w:eastAsia="Calibri" w:cs="Times New Roman"/>
                <w:sz w:val="16"/>
                <w:szCs w:val="16"/>
              </w:rPr>
              <w:tab/>
            </w:r>
            <w:r w:rsidRPr="00371032">
              <w:rPr>
                <w:rFonts w:eastAsia="Calibri" w:cs="Times New Roman"/>
                <w:sz w:val="16"/>
                <w:szCs w:val="16"/>
                <w:u w:val="single"/>
              </w:rPr>
              <w:t>Airports affected</w:t>
            </w:r>
          </w:p>
          <w:p w14:paraId="1633FE52" w14:textId="2DE59E82" w:rsidR="00A6239F" w:rsidRDefault="00A6239F" w:rsidP="001B75CF">
            <w:pPr>
              <w:spacing w:before="120" w:after="120"/>
              <w:ind w:left="0"/>
              <w:rPr>
                <w:rFonts w:eastAsia="Calibri" w:cs="Times New Roman"/>
                <w:sz w:val="16"/>
                <w:szCs w:val="16"/>
              </w:rPr>
            </w:pPr>
            <w:r w:rsidRPr="001B75CF">
              <w:rPr>
                <w:rFonts w:eastAsia="Calibri" w:cs="Times New Roman"/>
                <w:sz w:val="16"/>
                <w:szCs w:val="16"/>
              </w:rPr>
              <w:tab/>
            </w:r>
            <w:r>
              <w:rPr>
                <w:rFonts w:eastAsia="Calibri" w:cs="Times New Roman"/>
                <w:sz w:val="16"/>
                <w:szCs w:val="16"/>
              </w:rPr>
              <w:t>1 airport (1 regulation) in</w:t>
            </w:r>
            <w:r w:rsidRPr="001B75CF">
              <w:rPr>
                <w:rFonts w:eastAsia="Calibri" w:cs="Times New Roman"/>
                <w:sz w:val="16"/>
                <w:szCs w:val="16"/>
              </w:rPr>
              <w:t xml:space="preserve"> LS</w:t>
            </w:r>
            <w:r w:rsidRPr="001B75CF">
              <w:rPr>
                <w:rFonts w:eastAsia="Calibri" w:cs="Times New Roman"/>
                <w:sz w:val="16"/>
                <w:szCs w:val="16"/>
              </w:rPr>
              <w:br/>
            </w:r>
            <w:r>
              <w:rPr>
                <w:rFonts w:eastAsia="Calibri" w:cs="Times New Roman"/>
                <w:sz w:val="16"/>
                <w:szCs w:val="16"/>
              </w:rPr>
              <w:tab/>
              <w:t>4 airports (6 regulations) in</w:t>
            </w:r>
            <w:r w:rsidRPr="001B75CF">
              <w:rPr>
                <w:rFonts w:eastAsia="Calibri" w:cs="Times New Roman"/>
                <w:sz w:val="16"/>
                <w:szCs w:val="16"/>
              </w:rPr>
              <w:t xml:space="preserve"> ED</w:t>
            </w:r>
          </w:p>
          <w:p w14:paraId="45ACF7BB" w14:textId="77777777" w:rsidR="00A6239F" w:rsidRPr="001B75CF" w:rsidRDefault="00A6239F" w:rsidP="001B75CF">
            <w:pPr>
              <w:spacing w:before="120" w:after="120"/>
              <w:ind w:left="0"/>
              <w:rPr>
                <w:sz w:val="16"/>
                <w:szCs w:val="16"/>
              </w:rPr>
            </w:pPr>
          </w:p>
          <w:p w14:paraId="63B045A9" w14:textId="4D41B7EE" w:rsidR="00A6239F" w:rsidRPr="00371032" w:rsidRDefault="00A6239F" w:rsidP="001B75CF">
            <w:pPr>
              <w:spacing w:before="120" w:after="120"/>
              <w:ind w:left="0"/>
              <w:rPr>
                <w:rFonts w:eastAsia="Calibri" w:cs="Times New Roman"/>
                <w:sz w:val="16"/>
                <w:szCs w:val="16"/>
                <w:u w:val="single"/>
              </w:rPr>
            </w:pPr>
            <w:r>
              <w:rPr>
                <w:rFonts w:eastAsia="Calibri" w:cs="Times New Roman"/>
                <w:sz w:val="16"/>
                <w:szCs w:val="16"/>
              </w:rPr>
              <w:tab/>
            </w:r>
            <w:r w:rsidRPr="00371032">
              <w:rPr>
                <w:rFonts w:eastAsia="Calibri" w:cs="Times New Roman"/>
                <w:sz w:val="16"/>
                <w:szCs w:val="16"/>
                <w:u w:val="single"/>
              </w:rPr>
              <w:t xml:space="preserve">Airspaces affected </w:t>
            </w:r>
          </w:p>
          <w:p w14:paraId="096BCDC5" w14:textId="22C6A3C0" w:rsidR="00A6239F" w:rsidRPr="00BD3681" w:rsidRDefault="00A6239F" w:rsidP="00371032">
            <w:pPr>
              <w:spacing w:before="120" w:after="120"/>
              <w:ind w:left="0"/>
              <w:rPr>
                <w:sz w:val="16"/>
                <w:szCs w:val="16"/>
              </w:rPr>
            </w:pPr>
            <w:r>
              <w:rPr>
                <w:rFonts w:eastAsia="Calibri" w:cs="Times New Roman"/>
                <w:sz w:val="16"/>
                <w:szCs w:val="16"/>
              </w:rPr>
              <w:tab/>
              <w:t>1 regulation in</w:t>
            </w:r>
            <w:r w:rsidRPr="001B75CF">
              <w:rPr>
                <w:rFonts w:eastAsia="Calibri" w:cs="Times New Roman"/>
                <w:sz w:val="16"/>
                <w:szCs w:val="16"/>
              </w:rPr>
              <w:t xml:space="preserve"> EG</w:t>
            </w:r>
          </w:p>
        </w:tc>
        <w:tc>
          <w:tcPr>
            <w:tcW w:w="1656" w:type="pct"/>
            <w:tcMar>
              <w:top w:w="30" w:type="dxa"/>
              <w:left w:w="30" w:type="dxa"/>
              <w:bottom w:w="20" w:type="dxa"/>
              <w:right w:w="30" w:type="dxa"/>
            </w:tcMar>
          </w:tcPr>
          <w:p w14:paraId="64D20CBD" w14:textId="56DC97DA" w:rsidR="00A6239F" w:rsidRPr="00BD3681" w:rsidRDefault="00A6239F" w:rsidP="001B75CF">
            <w:pPr>
              <w:spacing w:before="120" w:after="120"/>
              <w:rPr>
                <w:sz w:val="16"/>
                <w:szCs w:val="16"/>
              </w:rPr>
            </w:pPr>
            <w:r>
              <w:rPr>
                <w:rFonts w:eastAsia="Calibri" w:cs="Times New Roman"/>
                <w:sz w:val="16"/>
                <w:szCs w:val="16"/>
              </w:rPr>
              <w:t>Basis date:</w:t>
            </w:r>
            <w:r>
              <w:rPr>
                <w:rFonts w:eastAsia="Calibri" w:cs="Times New Roman"/>
                <w:sz w:val="16"/>
                <w:szCs w:val="16"/>
              </w:rPr>
              <w:tab/>
              <w:t>25JUL</w:t>
            </w:r>
            <w:r w:rsidRPr="001B75CF">
              <w:rPr>
                <w:rFonts w:eastAsia="Calibri" w:cs="Times New Roman"/>
                <w:sz w:val="16"/>
                <w:szCs w:val="16"/>
              </w:rPr>
              <w:t>14</w:t>
            </w:r>
          </w:p>
          <w:p w14:paraId="655CEDB1" w14:textId="17C19101" w:rsidR="00A6239F" w:rsidRPr="001B75CF" w:rsidRDefault="00A6239F" w:rsidP="001B75CF">
            <w:pPr>
              <w:spacing w:before="120" w:after="120"/>
              <w:rPr>
                <w:sz w:val="16"/>
                <w:szCs w:val="16"/>
              </w:rPr>
            </w:pPr>
          </w:p>
          <w:p w14:paraId="1036F1DC" w14:textId="657C7443" w:rsidR="00A6239F" w:rsidRPr="00371032" w:rsidRDefault="00A6239F" w:rsidP="00371032">
            <w:pPr>
              <w:spacing w:before="120" w:after="120"/>
              <w:rPr>
                <w:i/>
                <w:sz w:val="16"/>
                <w:szCs w:val="16"/>
              </w:rPr>
            </w:pPr>
            <w:r w:rsidRPr="00371032">
              <w:rPr>
                <w:rFonts w:eastAsia="Calibri" w:cs="Times New Roman"/>
                <w:i/>
                <w:sz w:val="16"/>
                <w:szCs w:val="16"/>
              </w:rPr>
              <w:t>ATFM regulations</w:t>
            </w:r>
          </w:p>
          <w:p w14:paraId="26E92F09" w14:textId="10BC2544" w:rsidR="00A6239F" w:rsidRPr="00371032" w:rsidRDefault="00A6239F" w:rsidP="001B75CF">
            <w:pPr>
              <w:spacing w:before="120" w:after="120"/>
              <w:ind w:left="0"/>
              <w:rPr>
                <w:rFonts w:eastAsia="Calibri" w:cs="Times New Roman"/>
                <w:sz w:val="16"/>
                <w:szCs w:val="16"/>
                <w:u w:val="single"/>
              </w:rPr>
            </w:pPr>
            <w:r>
              <w:rPr>
                <w:rFonts w:eastAsia="Calibri" w:cs="Times New Roman"/>
                <w:sz w:val="16"/>
                <w:szCs w:val="16"/>
              </w:rPr>
              <w:tab/>
            </w:r>
            <w:r w:rsidRPr="00371032">
              <w:rPr>
                <w:rFonts w:eastAsia="Calibri" w:cs="Times New Roman"/>
                <w:sz w:val="16"/>
                <w:szCs w:val="16"/>
                <w:u w:val="single"/>
              </w:rPr>
              <w:t>Airports affected</w:t>
            </w:r>
          </w:p>
          <w:p w14:paraId="5ABE22E4" w14:textId="11FC4E24" w:rsidR="00A6239F" w:rsidRDefault="00A6239F" w:rsidP="001B75CF">
            <w:pPr>
              <w:spacing w:before="120" w:after="120"/>
              <w:ind w:left="0"/>
              <w:rPr>
                <w:rFonts w:eastAsia="Calibri" w:cs="Times New Roman"/>
                <w:sz w:val="16"/>
                <w:szCs w:val="16"/>
              </w:rPr>
            </w:pPr>
            <w:r>
              <w:rPr>
                <w:rFonts w:eastAsia="Calibri" w:cs="Times New Roman"/>
                <w:sz w:val="16"/>
                <w:szCs w:val="16"/>
              </w:rPr>
              <w:tab/>
              <w:t>6 airports (9 regulations) in</w:t>
            </w:r>
            <w:r w:rsidRPr="001B75CF">
              <w:rPr>
                <w:rFonts w:eastAsia="Calibri" w:cs="Times New Roman"/>
                <w:sz w:val="16"/>
                <w:szCs w:val="16"/>
              </w:rPr>
              <w:t xml:space="preserve"> </w:t>
            </w:r>
            <w:r>
              <w:rPr>
                <w:rFonts w:eastAsia="Calibri" w:cs="Times New Roman"/>
                <w:sz w:val="16"/>
                <w:szCs w:val="16"/>
              </w:rPr>
              <w:tab/>
            </w:r>
            <w:r w:rsidRPr="001B75CF">
              <w:rPr>
                <w:rFonts w:eastAsia="Calibri" w:cs="Times New Roman"/>
                <w:sz w:val="16"/>
                <w:szCs w:val="16"/>
              </w:rPr>
              <w:t>ED, EG, EP, LP and LS</w:t>
            </w:r>
          </w:p>
          <w:p w14:paraId="5F7E7B08" w14:textId="77777777" w:rsidR="00A6239F" w:rsidRPr="001B75CF" w:rsidRDefault="00A6239F" w:rsidP="001B75CF">
            <w:pPr>
              <w:spacing w:before="120" w:after="120"/>
              <w:ind w:left="0"/>
              <w:rPr>
                <w:sz w:val="16"/>
                <w:szCs w:val="16"/>
              </w:rPr>
            </w:pPr>
          </w:p>
          <w:p w14:paraId="4B4D6EA0" w14:textId="5A7A48C1" w:rsidR="00A6239F" w:rsidRPr="00371032" w:rsidRDefault="00A6239F" w:rsidP="001B75CF">
            <w:pPr>
              <w:spacing w:before="120" w:after="120"/>
              <w:ind w:left="0"/>
              <w:rPr>
                <w:rFonts w:eastAsia="Calibri" w:cs="Times New Roman"/>
                <w:sz w:val="16"/>
                <w:szCs w:val="16"/>
                <w:u w:val="single"/>
              </w:rPr>
            </w:pPr>
            <w:r>
              <w:rPr>
                <w:rFonts w:eastAsia="Calibri" w:cs="Times New Roman"/>
                <w:sz w:val="16"/>
                <w:szCs w:val="16"/>
              </w:rPr>
              <w:tab/>
            </w:r>
            <w:r w:rsidRPr="00371032">
              <w:rPr>
                <w:rFonts w:eastAsia="Calibri" w:cs="Times New Roman"/>
                <w:sz w:val="16"/>
                <w:szCs w:val="16"/>
                <w:u w:val="single"/>
              </w:rPr>
              <w:t>Airspaces affected</w:t>
            </w:r>
          </w:p>
          <w:p w14:paraId="52C118C2" w14:textId="5588054A" w:rsidR="00A6239F" w:rsidRDefault="00A6239F" w:rsidP="00371032">
            <w:pPr>
              <w:spacing w:before="120"/>
              <w:ind w:left="0"/>
              <w:rPr>
                <w:rFonts w:eastAsia="Calibri" w:cs="Times New Roman"/>
                <w:sz w:val="16"/>
                <w:szCs w:val="16"/>
              </w:rPr>
            </w:pPr>
            <w:r>
              <w:rPr>
                <w:rFonts w:eastAsia="Calibri" w:cs="Times New Roman"/>
                <w:sz w:val="16"/>
                <w:szCs w:val="16"/>
              </w:rPr>
              <w:tab/>
              <w:t>36 regulations in</w:t>
            </w:r>
            <w:r w:rsidRPr="001B75CF">
              <w:rPr>
                <w:rFonts w:eastAsia="Calibri" w:cs="Times New Roman"/>
                <w:sz w:val="16"/>
                <w:szCs w:val="16"/>
              </w:rPr>
              <w:t xml:space="preserve"> </w:t>
            </w:r>
          </w:p>
          <w:p w14:paraId="4DA33AD9" w14:textId="4F402626" w:rsidR="00A6239F" w:rsidRPr="00BD3681" w:rsidRDefault="00A6239F" w:rsidP="00371032">
            <w:pPr>
              <w:spacing w:after="120"/>
              <w:ind w:left="0"/>
              <w:rPr>
                <w:sz w:val="16"/>
                <w:szCs w:val="16"/>
              </w:rPr>
            </w:pPr>
            <w:r>
              <w:rPr>
                <w:rFonts w:eastAsia="Calibri" w:cs="Times New Roman"/>
                <w:sz w:val="16"/>
                <w:szCs w:val="16"/>
              </w:rPr>
              <w:tab/>
            </w:r>
            <w:r w:rsidRPr="001B75CF">
              <w:rPr>
                <w:rFonts w:eastAsia="Calibri" w:cs="Times New Roman"/>
                <w:sz w:val="16"/>
                <w:szCs w:val="16"/>
              </w:rPr>
              <w:t>ED, EDY, EG, EP, LE and LF</w:t>
            </w:r>
          </w:p>
        </w:tc>
      </w:tr>
    </w:tbl>
    <w:p w14:paraId="729EF7F5" w14:textId="77777777" w:rsidR="00BD3681" w:rsidRDefault="00BD3681" w:rsidP="004E21E7"/>
    <w:p w14:paraId="30C4B49C" w14:textId="77777777" w:rsidR="00BD3681" w:rsidRDefault="00BD3681" w:rsidP="004E21E7"/>
    <w:p w14:paraId="425EAC2B" w14:textId="05A50871" w:rsidR="004E21E7" w:rsidRDefault="00371032" w:rsidP="00BD3681">
      <w:pPr>
        <w:jc w:val="both"/>
      </w:pPr>
      <w:r w:rsidRPr="00FE06B9">
        <w:t>For weather-</w:t>
      </w:r>
      <w:r w:rsidR="004E21E7" w:rsidRPr="00FE06B9">
        <w:t>related disturbances there are two types of delay that are considered: ATFM regulations</w:t>
      </w:r>
      <w:r w:rsidR="00AC12E6" w:rsidRPr="00FE06B9">
        <w:t xml:space="preserve"> (local and disperse, explicitly modelled – see </w:t>
      </w:r>
      <w:r w:rsidR="00AC12E6" w:rsidRPr="00FE06B9">
        <w:fldChar w:fldCharType="begin"/>
      </w:r>
      <w:r w:rsidR="00AC12E6" w:rsidRPr="00FE06B9">
        <w:instrText xml:space="preserve"> REF _Ref457649891 \h </w:instrText>
      </w:r>
      <w:r w:rsidR="00FE06B9">
        <w:instrText xml:space="preserve"> \* MERGEFORMAT </w:instrText>
      </w:r>
      <w:r w:rsidR="00AC12E6" w:rsidRPr="00FE06B9">
        <w:fldChar w:fldCharType="separate"/>
      </w:r>
      <w:r w:rsidR="00C42F0A" w:rsidRPr="00596E8D">
        <w:t xml:space="preserve">Table </w:t>
      </w:r>
      <w:r w:rsidR="00C42F0A">
        <w:rPr>
          <w:noProof/>
        </w:rPr>
        <w:t>17</w:t>
      </w:r>
      <w:r w:rsidR="00AC12E6" w:rsidRPr="00FE06B9">
        <w:fldChar w:fldCharType="end"/>
      </w:r>
      <w:r w:rsidR="00AC12E6" w:rsidRPr="00FE06B9">
        <w:t xml:space="preserve">) </w:t>
      </w:r>
      <w:r w:rsidR="004E21E7" w:rsidRPr="00FE06B9">
        <w:t xml:space="preserve">and increased </w:t>
      </w:r>
      <w:r w:rsidR="00F917A3" w:rsidRPr="00FE06B9">
        <w:t>‘</w:t>
      </w:r>
      <w:r w:rsidR="00AC12E6" w:rsidRPr="00FE06B9">
        <w:t>background</w:t>
      </w:r>
      <w:r w:rsidR="00F917A3" w:rsidRPr="00FE06B9">
        <w:t>’</w:t>
      </w:r>
      <w:r w:rsidR="00AC12E6" w:rsidRPr="00FE06B9">
        <w:t xml:space="preserve"> </w:t>
      </w:r>
      <w:r w:rsidR="004E21E7" w:rsidRPr="00FE06B9">
        <w:t>delay</w:t>
      </w:r>
      <w:r w:rsidR="00AC12E6" w:rsidRPr="00FE06B9">
        <w:t xml:space="preserve"> due to weather</w:t>
      </w:r>
      <w:r w:rsidR="004E21E7" w:rsidRPr="00FE06B9">
        <w:t>.</w:t>
      </w:r>
      <w:r w:rsidR="00A84ADD" w:rsidRPr="00FE06B9">
        <w:t xml:space="preserve"> </w:t>
      </w:r>
      <w:r w:rsidR="004E21E7" w:rsidRPr="00FE06B9">
        <w:t>ATFM regulations a</w:t>
      </w:r>
      <w:r w:rsidRPr="00FE06B9">
        <w:t>re co</w:t>
      </w:r>
      <w:r w:rsidR="00AC12E6" w:rsidRPr="00FE06B9">
        <w:t xml:space="preserve">nsidered at airports and in </w:t>
      </w:r>
      <w:r w:rsidRPr="00FE06B9">
        <w:t>en-route airspace.</w:t>
      </w:r>
      <w:r w:rsidR="00A84ADD" w:rsidRPr="00FE06B9">
        <w:t xml:space="preserve"> </w:t>
      </w:r>
      <w:r w:rsidR="00DC79F0" w:rsidRPr="00FE06B9">
        <w:t>These regulations are based on the selected sample days shown (‘basis dat</w:t>
      </w:r>
      <w:r w:rsidR="00AC12E6" w:rsidRPr="00FE06B9">
        <w:t>e’</w:t>
      </w:r>
      <w:r w:rsidR="00FE06B9" w:rsidRPr="00FE06B9">
        <w:t xml:space="preserve">). </w:t>
      </w:r>
      <w:r w:rsidR="00A84ADD" w:rsidRPr="00FE06B9">
        <w:t xml:space="preserve">The </w:t>
      </w:r>
      <w:r w:rsidR="00AC12E6" w:rsidRPr="00FE06B9">
        <w:t>basis dates</w:t>
      </w:r>
      <w:r w:rsidR="00A84ADD" w:rsidRPr="00FE06B9">
        <w:t xml:space="preserve"> were selected such that </w:t>
      </w:r>
      <w:r w:rsidR="004E21E7" w:rsidRPr="00FE06B9">
        <w:rPr>
          <w:i/>
        </w:rPr>
        <w:t>airports</w:t>
      </w:r>
      <w:r w:rsidR="004E21E7" w:rsidRPr="00FE06B9">
        <w:t xml:space="preserve"> were predominantly affected</w:t>
      </w:r>
      <w:r w:rsidR="00A84ADD" w:rsidRPr="00FE06B9">
        <w:t xml:space="preserve"> for the local disturbances modelled, with mostly </w:t>
      </w:r>
      <w:r w:rsidR="00A84ADD" w:rsidRPr="00FE06B9">
        <w:rPr>
          <w:i/>
        </w:rPr>
        <w:t>en-route</w:t>
      </w:r>
      <w:r w:rsidR="00A84ADD" w:rsidRPr="00FE06B9">
        <w:t xml:space="preserve"> airspaces affected for the disperse disturbance day.</w:t>
      </w:r>
      <w:r w:rsidR="00452332" w:rsidRPr="00FE06B9">
        <w:t xml:space="preserve"> ATFM regulations of the period AIRAC 1313 to AIRAC 1413 have been analysed.</w:t>
      </w:r>
      <w:r w:rsidR="00FE06B9" w:rsidRPr="00FE06B9">
        <w:t xml:space="preserve"> As in the case of industrial actions, for en-route regulations, AOs may opt to re-route.</w:t>
      </w:r>
    </w:p>
    <w:p w14:paraId="46CAE18C" w14:textId="1908159F" w:rsidR="00BD3681" w:rsidRDefault="00BD3681" w:rsidP="00BD3681">
      <w:pPr>
        <w:jc w:val="both"/>
      </w:pPr>
    </w:p>
    <w:p w14:paraId="569E10FC" w14:textId="2CAB332B" w:rsidR="00452332" w:rsidRDefault="00452332" w:rsidP="00D50EFD">
      <w:pPr>
        <w:jc w:val="both"/>
      </w:pPr>
      <w:r>
        <w:lastRenderedPageBreak/>
        <w:t>Delay at airports is often mainly d</w:t>
      </w:r>
      <w:r w:rsidR="00FE06B9">
        <w:t>riven by meteorological events. Apart from ATFM delay, w</w:t>
      </w:r>
      <w:r w:rsidR="004E21E7" w:rsidRPr="00776DD1">
        <w:t xml:space="preserve">eather </w:t>
      </w:r>
      <w:r w:rsidR="00FE06B9">
        <w:t xml:space="preserve">may also </w:t>
      </w:r>
      <w:r w:rsidR="004E21E7" w:rsidRPr="00776DD1">
        <w:t>impact</w:t>
      </w:r>
      <w:r w:rsidR="00C40586" w:rsidRPr="00776DD1">
        <w:t xml:space="preserve"> system performance (e.g. through </w:t>
      </w:r>
      <w:r>
        <w:t xml:space="preserve">lower airport capacities) </w:t>
      </w:r>
      <w:r w:rsidR="00C40586" w:rsidRPr="00776DD1">
        <w:t xml:space="preserve">leading to </w:t>
      </w:r>
      <w:r w:rsidR="00F917A3">
        <w:t>‘</w:t>
      </w:r>
      <w:r w:rsidR="00AC12E6" w:rsidRPr="00FE06B9">
        <w:rPr>
          <w:i/>
        </w:rPr>
        <w:t>background</w:t>
      </w:r>
      <w:r w:rsidR="00F917A3">
        <w:t>’</w:t>
      </w:r>
      <w:r w:rsidR="00AC12E6">
        <w:t xml:space="preserve"> </w:t>
      </w:r>
      <w:r w:rsidR="00FE06B9">
        <w:t>delay (</w:t>
      </w:r>
      <w:r w:rsidR="00F917A3">
        <w:t>i.e.</w:t>
      </w:r>
      <w:r w:rsidR="00C40586" w:rsidRPr="00776DD1">
        <w:t xml:space="preserve"> delay that is not translated into ATFM delay </w:t>
      </w:r>
      <w:r w:rsidR="00C40586" w:rsidRPr="00776DD1">
        <w:rPr>
          <w:i/>
        </w:rPr>
        <w:t>per se</w:t>
      </w:r>
      <w:r w:rsidR="00FE06B9">
        <w:t xml:space="preserve">). </w:t>
      </w:r>
      <w:r w:rsidR="004E21E7" w:rsidRPr="00776DD1">
        <w:t xml:space="preserve">For this reason, the </w:t>
      </w:r>
      <w:r w:rsidR="00C40586" w:rsidRPr="00FE06B9">
        <w:t xml:space="preserve">total </w:t>
      </w:r>
      <w:r w:rsidR="004E21E7" w:rsidRPr="00776DD1">
        <w:t>delay experience</w:t>
      </w:r>
      <w:r w:rsidR="00C40586" w:rsidRPr="00776DD1">
        <w:t>d</w:t>
      </w:r>
      <w:r w:rsidR="002112B6">
        <w:t xml:space="preserve">, </w:t>
      </w:r>
      <w:r w:rsidR="002112B6" w:rsidRPr="002112B6">
        <w:t>for departures and arrivals,</w:t>
      </w:r>
      <w:r w:rsidR="002112B6">
        <w:t xml:space="preserve"> </w:t>
      </w:r>
      <w:r w:rsidR="004E21E7" w:rsidRPr="00776DD1">
        <w:t xml:space="preserve">at </w:t>
      </w:r>
      <w:r w:rsidR="00C40586" w:rsidRPr="00776DD1">
        <w:t xml:space="preserve">the 84 airports indicated in the table </w:t>
      </w:r>
      <w:r w:rsidR="00776DD1" w:rsidRPr="00776DD1">
        <w:t>is</w:t>
      </w:r>
      <w:r w:rsidR="00F917A3">
        <w:t xml:space="preserve"> </w:t>
      </w:r>
      <w:r w:rsidR="004E21E7" w:rsidRPr="00776DD1">
        <w:t>modelled.</w:t>
      </w:r>
      <w:r w:rsidR="00001E01">
        <w:t xml:space="preserve"> </w:t>
      </w:r>
      <w:r w:rsidR="00001E01" w:rsidRPr="00001E01">
        <w:t>To quantify weather effects at airports</w:t>
      </w:r>
      <w:r w:rsidR="00F917A3">
        <w:t>,</w:t>
      </w:r>
      <w:r w:rsidR="00001E01" w:rsidRPr="00001E01">
        <w:t xml:space="preserve"> the ATMAP weather algorithm</w:t>
      </w:r>
      <w:r w:rsidR="00001E01" w:rsidRPr="00001E01">
        <w:rPr>
          <w:rStyle w:val="FootnoteReference"/>
        </w:rPr>
        <w:footnoteReference w:id="15"/>
      </w:r>
      <w:r w:rsidR="00001E01" w:rsidRPr="00001E01">
        <w:t xml:space="preserve"> provides a weather score</w:t>
      </w:r>
      <w:r w:rsidR="00F917A3">
        <w:rPr>
          <w:rStyle w:val="FootnoteReference"/>
        </w:rPr>
        <w:footnoteReference w:id="16"/>
      </w:r>
      <w:r w:rsidR="00001E01" w:rsidRPr="00001E01">
        <w:t xml:space="preserve"> by classifying METAR information into five categories (visibility, wind, precipitation, freezing conditions and dangerous phenomena). </w:t>
      </w:r>
      <w:r w:rsidR="004E21E7" w:rsidRPr="00001E01">
        <w:t xml:space="preserve">The delay probabilities </w:t>
      </w:r>
      <w:r w:rsidR="00001E01" w:rsidRPr="00001E01">
        <w:t>used are airport-</w:t>
      </w:r>
      <w:r w:rsidR="004E21E7" w:rsidRPr="00001E01">
        <w:t>type and ATMAP</w:t>
      </w:r>
      <w:r w:rsidR="00001E01" w:rsidRPr="00001E01">
        <w:t>-</w:t>
      </w:r>
      <w:r w:rsidR="004E21E7" w:rsidRPr="00001E01">
        <w:t>score dependent. The ATMAP score is computed based on the METAR data at the airports</w:t>
      </w:r>
      <w:r w:rsidR="00001E01" w:rsidRPr="00001E01">
        <w:t>,</w:t>
      </w:r>
      <w:r w:rsidR="004E21E7" w:rsidRPr="00001E01">
        <w:t xml:space="preserve"> grouped </w:t>
      </w:r>
      <w:r w:rsidR="00001E01" w:rsidRPr="00001E01">
        <w:t xml:space="preserve">by 30-minute </w:t>
      </w:r>
      <w:r w:rsidR="00001E01">
        <w:t xml:space="preserve">intervals. </w:t>
      </w:r>
      <w:r w:rsidR="004E21E7" w:rsidRPr="00DC22B9">
        <w:t>This allow</w:t>
      </w:r>
      <w:r w:rsidR="00001E01">
        <w:t>s</w:t>
      </w:r>
      <w:r w:rsidR="004E21E7" w:rsidRPr="00DC22B9">
        <w:t xml:space="preserve"> us to model the evolution of the delay variability as </w:t>
      </w:r>
      <w:r w:rsidR="00001E01">
        <w:t xml:space="preserve">weather evolves during the day and may be deployed to avoid double-counting in our distributions of </w:t>
      </w:r>
      <w:r w:rsidR="004E21E7" w:rsidRPr="00001E01">
        <w:rPr>
          <w:i/>
        </w:rPr>
        <w:t>total</w:t>
      </w:r>
      <w:r w:rsidR="004E21E7" w:rsidRPr="00DC22B9">
        <w:t xml:space="preserve"> delay experienced by flights</w:t>
      </w:r>
      <w:r w:rsidR="00001E01">
        <w:t>.</w:t>
      </w:r>
    </w:p>
    <w:p w14:paraId="342A5132" w14:textId="77777777" w:rsidR="00452332" w:rsidRPr="00FE06B9" w:rsidRDefault="00452332" w:rsidP="00D50EFD">
      <w:pPr>
        <w:jc w:val="both"/>
      </w:pPr>
    </w:p>
    <w:p w14:paraId="35D852C8" w14:textId="2A9D6EE4" w:rsidR="00D50EFD" w:rsidRPr="00FE06B9" w:rsidRDefault="00D50EFD" w:rsidP="00D50EFD">
      <w:pPr>
        <w:jc w:val="both"/>
      </w:pPr>
      <w:r w:rsidRPr="00FE06B9">
        <w:t xml:space="preserve">For the local scope case, </w:t>
      </w:r>
      <w:r w:rsidRPr="00FE06B9">
        <w:fldChar w:fldCharType="begin"/>
      </w:r>
      <w:r w:rsidRPr="00FE06B9">
        <w:instrText xml:space="preserve"> REF _Ref457671499 \h </w:instrText>
      </w:r>
      <w:r w:rsidRPr="00FE06B9">
        <w:fldChar w:fldCharType="separate"/>
      </w:r>
      <w:r w:rsidR="00C42F0A" w:rsidRPr="00AA51E7">
        <w:t xml:space="preserve">Figure </w:t>
      </w:r>
      <w:r w:rsidR="00C42F0A">
        <w:rPr>
          <w:noProof/>
        </w:rPr>
        <w:t>10</w:t>
      </w:r>
      <w:r w:rsidRPr="00FE06B9">
        <w:fldChar w:fldCharType="end"/>
      </w:r>
      <w:r w:rsidRPr="00FE06B9">
        <w:t xml:space="preserve"> shows the number of ANSPs that declared regulations on each day with respect to the number of regulations declared on that day due to weather at airports. The number of ANSPs gives us an indication of the spatial distribution of the disturbances (i.e. generally, more ANSPs declaring regulations implies a wider dispersion of the disturbance through E</w:t>
      </w:r>
      <w:r w:rsidR="00FE06B9" w:rsidRPr="00FE06B9">
        <w:t>urope on that day). We use</w:t>
      </w:r>
      <w:r w:rsidRPr="00FE06B9">
        <w:t xml:space="preserve"> the distribution of ATFM regulations to get an approximation of the distribution of weather-related disturbances at airports. After analysing twelve candidate days, it was found that on 18OCT14, there were </w:t>
      </w:r>
      <w:r w:rsidR="00452332" w:rsidRPr="00FE06B9">
        <w:t xml:space="preserve">numerous </w:t>
      </w:r>
      <w:r w:rsidRPr="00FE06B9">
        <w:t xml:space="preserve">regulations due to weather at airports in Germany and Switzerland. This </w:t>
      </w:r>
      <w:r w:rsidR="00452332" w:rsidRPr="00FE06B9">
        <w:t>thus suggested</w:t>
      </w:r>
      <w:r w:rsidRPr="00FE06B9">
        <w:t xml:space="preserve"> itself as a good basis date for localised meteorological </w:t>
      </w:r>
      <w:r w:rsidR="00F4528C" w:rsidRPr="00FE06B9">
        <w:t>disturbance</w:t>
      </w:r>
      <w:r w:rsidRPr="00FE06B9">
        <w:t xml:space="preserve"> that affected the centre of Europe. The other days were either too localised</w:t>
      </w:r>
      <w:r w:rsidR="00FE06B9" w:rsidRPr="00FE06B9">
        <w:t>,</w:t>
      </w:r>
      <w:r w:rsidRPr="00FE06B9">
        <w:t xml:space="preserve"> or too disperse. </w:t>
      </w:r>
    </w:p>
    <w:p w14:paraId="3B6E58A5" w14:textId="794A171A" w:rsidR="00A52F86" w:rsidRDefault="00A52F86" w:rsidP="0067779A">
      <w:pPr>
        <w:jc w:val="both"/>
      </w:pPr>
    </w:p>
    <w:p w14:paraId="43AD6D79" w14:textId="66ECF4DC" w:rsidR="00FF6AEA" w:rsidRDefault="007B39B4" w:rsidP="0067779A">
      <w:pPr>
        <w:jc w:val="both"/>
      </w:pPr>
      <w:r w:rsidRPr="00313D4F">
        <w:t xml:space="preserve">For the disperse </w:t>
      </w:r>
      <w:r w:rsidR="004E21E7" w:rsidRPr="00313D4F">
        <w:t xml:space="preserve">scope case, the regulations </w:t>
      </w:r>
      <w:r w:rsidR="00D50EFD" w:rsidRPr="00313D4F">
        <w:t xml:space="preserve">(also AIRAC 1313 to AIRAC 1413) </w:t>
      </w:r>
      <w:r w:rsidR="004E21E7" w:rsidRPr="00313D4F">
        <w:t>are based</w:t>
      </w:r>
      <w:r w:rsidRPr="00313D4F">
        <w:t xml:space="preserve"> on those implemented on </w:t>
      </w:r>
      <w:r w:rsidR="004E21E7" w:rsidRPr="00313D4F">
        <w:t>25</w:t>
      </w:r>
      <w:r w:rsidRPr="00313D4F">
        <w:t>JUL</w:t>
      </w:r>
      <w:r w:rsidR="004E21E7" w:rsidRPr="00313D4F">
        <w:t>14</w:t>
      </w:r>
      <w:r w:rsidRPr="00313D4F">
        <w:t>,</w:t>
      </w:r>
      <w:r w:rsidR="004E21E7" w:rsidRPr="00313D4F">
        <w:t xml:space="preserve"> with 45 regula</w:t>
      </w:r>
      <w:r w:rsidRPr="00313D4F">
        <w:t xml:space="preserve">tions due to weather (36 in en-route airspace, 9 at airports; across </w:t>
      </w:r>
      <w:r w:rsidR="004E21E7" w:rsidRPr="00313D4F">
        <w:t>8 ANSPs</w:t>
      </w:r>
      <w:r w:rsidRPr="00313D4F">
        <w:t>)</w:t>
      </w:r>
      <w:r w:rsidR="004E21E7" w:rsidRPr="00313D4F">
        <w:t xml:space="preserve">. </w:t>
      </w:r>
      <w:proofErr w:type="gramStart"/>
      <w:r w:rsidR="00D50EFD" w:rsidRPr="00313D4F">
        <w:t>Similarly</w:t>
      </w:r>
      <w:proofErr w:type="gramEnd"/>
      <w:r w:rsidR="00D50EFD" w:rsidRPr="00313D4F">
        <w:t xml:space="preserve"> to the previous figure, </w:t>
      </w:r>
      <w:r w:rsidR="008820FD" w:rsidRPr="00313D4F">
        <w:fldChar w:fldCharType="begin"/>
      </w:r>
      <w:r w:rsidR="008820FD" w:rsidRPr="00313D4F">
        <w:instrText xml:space="preserve"> REF _Ref457651394 \h </w:instrText>
      </w:r>
      <w:r w:rsidRPr="00313D4F">
        <w:instrText xml:space="preserve"> \* MERGEFORMAT </w:instrText>
      </w:r>
      <w:r w:rsidR="008820FD" w:rsidRPr="00313D4F">
        <w:fldChar w:fldCharType="separate"/>
      </w:r>
      <w:r w:rsidR="00C42F0A" w:rsidRPr="00AA51E7">
        <w:t xml:space="preserve">Figure </w:t>
      </w:r>
      <w:r w:rsidR="00C42F0A">
        <w:rPr>
          <w:noProof/>
        </w:rPr>
        <w:t>11</w:t>
      </w:r>
      <w:r w:rsidR="008820FD" w:rsidRPr="00313D4F">
        <w:fldChar w:fldCharType="end"/>
      </w:r>
      <w:r w:rsidR="00D50EFD" w:rsidRPr="00313D4F">
        <w:t xml:space="preserve"> shows </w:t>
      </w:r>
      <w:r w:rsidRPr="00313D4F">
        <w:t xml:space="preserve">the day selected is one </w:t>
      </w:r>
      <w:r w:rsidR="004E21E7" w:rsidRPr="00313D4F">
        <w:t xml:space="preserve">with </w:t>
      </w:r>
      <w:r w:rsidRPr="00313D4F">
        <w:t xml:space="preserve">a relatively high number of </w:t>
      </w:r>
      <w:r w:rsidR="004E21E7" w:rsidRPr="00313D4F">
        <w:t>AN</w:t>
      </w:r>
      <w:r w:rsidR="008820FD" w:rsidRPr="00313D4F">
        <w:t>S</w:t>
      </w:r>
      <w:r w:rsidR="004E21E7" w:rsidRPr="00313D4F">
        <w:t xml:space="preserve">Ps affected </w:t>
      </w:r>
      <w:r w:rsidRPr="00313D4F">
        <w:t>by weather regulations (</w:t>
      </w:r>
      <w:r w:rsidR="004E21E7" w:rsidRPr="00313D4F">
        <w:t xml:space="preserve">the average delay per </w:t>
      </w:r>
      <w:r w:rsidRPr="00313D4F">
        <w:t xml:space="preserve">delayed </w:t>
      </w:r>
      <w:r w:rsidR="004E21E7" w:rsidRPr="00313D4F">
        <w:t>flight on that day</w:t>
      </w:r>
      <w:r w:rsidRPr="00313D4F">
        <w:t>, due to such</w:t>
      </w:r>
      <w:r w:rsidR="004E21E7" w:rsidRPr="00313D4F">
        <w:t xml:space="preserve"> regulations</w:t>
      </w:r>
      <w:r w:rsidRPr="00313D4F">
        <w:t xml:space="preserve">, was </w:t>
      </w:r>
      <w:r w:rsidR="004E21E7" w:rsidRPr="00313D4F">
        <w:t>9 minutes</w:t>
      </w:r>
      <w:r w:rsidRPr="00313D4F">
        <w:t>)</w:t>
      </w:r>
      <w:r w:rsidR="004E21E7" w:rsidRPr="00313D4F">
        <w:t>.</w:t>
      </w:r>
    </w:p>
    <w:p w14:paraId="2FCC2B76" w14:textId="77777777" w:rsidR="00FF6AEA" w:rsidRDefault="00FF6AEA" w:rsidP="0067779A">
      <w:pPr>
        <w:jc w:val="both"/>
      </w:pPr>
    </w:p>
    <w:p w14:paraId="7464B89B" w14:textId="20553B54" w:rsidR="004E21E7" w:rsidRDefault="008820FD" w:rsidP="0067779A">
      <w:pPr>
        <w:jc w:val="both"/>
      </w:pPr>
      <w:r>
        <w:fldChar w:fldCharType="begin"/>
      </w:r>
      <w:r>
        <w:instrText xml:space="preserve"> REF _Ref457651502 \h </w:instrText>
      </w:r>
      <w:r>
        <w:fldChar w:fldCharType="separate"/>
      </w:r>
      <w:r w:rsidR="00C42F0A" w:rsidRPr="00596E8D">
        <w:t xml:space="preserve">Figure </w:t>
      </w:r>
      <w:r w:rsidR="00C42F0A">
        <w:rPr>
          <w:noProof/>
        </w:rPr>
        <w:t>12</w:t>
      </w:r>
      <w:r>
        <w:fldChar w:fldCharType="end"/>
      </w:r>
      <w:r>
        <w:t xml:space="preserve"> </w:t>
      </w:r>
      <w:r w:rsidR="004E21E7" w:rsidRPr="00DC22B9">
        <w:t>shows the location</w:t>
      </w:r>
      <w:r w:rsidR="0067779A">
        <w:t>s</w:t>
      </w:r>
      <w:r w:rsidR="004E21E7" w:rsidRPr="00DC22B9">
        <w:t xml:space="preserve"> of the regulations for </w:t>
      </w:r>
      <w:r w:rsidR="0067779A">
        <w:t xml:space="preserve">the local and disperse case </w:t>
      </w:r>
      <w:r w:rsidR="00F917A3">
        <w:t xml:space="preserve">basis </w:t>
      </w:r>
      <w:r w:rsidR="004E21E7" w:rsidRPr="00DC22B9">
        <w:t>days.</w:t>
      </w:r>
      <w:r w:rsidR="00CB3AEE">
        <w:t xml:space="preserve"> 18OCT14 (left-hand panel) was </w:t>
      </w:r>
      <w:r w:rsidR="00CB3AEE" w:rsidRPr="00CB3AEE">
        <w:t>selected due to the weather at airports in Germany and Switzerland (shown by blue dots), but there was also, as it happens, a regulation in the UK on that</w:t>
      </w:r>
      <w:r w:rsidR="00CB3AEE">
        <w:t xml:space="preserve"> day.</w:t>
      </w:r>
    </w:p>
    <w:p w14:paraId="1DE2C821" w14:textId="7C47DB57" w:rsidR="00770DE8" w:rsidRDefault="00770DE8" w:rsidP="0067779A">
      <w:pPr>
        <w:jc w:val="both"/>
      </w:pPr>
    </w:p>
    <w:p w14:paraId="7DD93D6D" w14:textId="182633A7" w:rsidR="00770DE8" w:rsidRDefault="00770DE8" w:rsidP="0067779A">
      <w:pPr>
        <w:jc w:val="both"/>
      </w:pPr>
    </w:p>
    <w:p w14:paraId="7AD42A9A" w14:textId="41CA63F0" w:rsidR="00770DE8" w:rsidRDefault="00452332" w:rsidP="00770DE8">
      <w:pPr>
        <w:jc w:val="center"/>
      </w:pPr>
      <w:r>
        <w:rPr>
          <w:noProof/>
        </w:rPr>
        <w:drawing>
          <wp:inline distT="0" distB="0" distL="0" distR="0" wp14:anchorId="3022655A" wp14:editId="0A7F7727">
            <wp:extent cx="3299156" cy="247534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1879" cy="2499900"/>
                    </a:xfrm>
                    <a:prstGeom prst="rect">
                      <a:avLst/>
                    </a:prstGeom>
                    <a:noFill/>
                    <a:ln>
                      <a:noFill/>
                    </a:ln>
                  </pic:spPr>
                </pic:pic>
              </a:graphicData>
            </a:graphic>
          </wp:inline>
        </w:drawing>
      </w:r>
    </w:p>
    <w:p w14:paraId="0EEB4F43" w14:textId="1D210471" w:rsidR="00770DE8" w:rsidRDefault="00770DE8" w:rsidP="0067779A">
      <w:pPr>
        <w:jc w:val="both"/>
      </w:pPr>
    </w:p>
    <w:p w14:paraId="7EB82AAF" w14:textId="77777777" w:rsidR="00770DE8" w:rsidRDefault="00770DE8" w:rsidP="00770DE8"/>
    <w:p w14:paraId="7A4A7149" w14:textId="4D1C1747" w:rsidR="00770DE8" w:rsidRPr="00596E8D" w:rsidRDefault="00770DE8" w:rsidP="00770DE8">
      <w:pPr>
        <w:pStyle w:val="Caption"/>
        <w:spacing w:after="120"/>
        <w:jc w:val="center"/>
      </w:pPr>
      <w:bookmarkStart w:id="95" w:name="_Ref457671499"/>
      <w:bookmarkStart w:id="96" w:name="_Toc460169072"/>
      <w:r w:rsidRPr="00AA51E7">
        <w:t xml:space="preserve">Figure </w:t>
      </w:r>
      <w:r w:rsidRPr="00AA51E7">
        <w:fldChar w:fldCharType="begin"/>
      </w:r>
      <w:r w:rsidRPr="00AA51E7">
        <w:instrText xml:space="preserve"> SEQ Figure \* ARABIC </w:instrText>
      </w:r>
      <w:r w:rsidRPr="00AA51E7">
        <w:fldChar w:fldCharType="separate"/>
      </w:r>
      <w:r w:rsidR="00C42F0A">
        <w:rPr>
          <w:noProof/>
        </w:rPr>
        <w:t>10</w:t>
      </w:r>
      <w:r w:rsidRPr="00AA51E7">
        <w:fldChar w:fldCharType="end"/>
      </w:r>
      <w:bookmarkEnd w:id="95"/>
      <w:r w:rsidRPr="00AA51E7">
        <w:t xml:space="preserve">. Number of </w:t>
      </w:r>
      <w:r w:rsidR="00AA51E7" w:rsidRPr="00AA51E7">
        <w:t xml:space="preserve">weather </w:t>
      </w:r>
      <w:r w:rsidRPr="00AA51E7">
        <w:t xml:space="preserve">regulations </w:t>
      </w:r>
      <w:r w:rsidR="00AA51E7" w:rsidRPr="00AA51E7">
        <w:t>and ANSPs</w:t>
      </w:r>
      <w:r w:rsidR="00D50EFD" w:rsidRPr="00AA51E7">
        <w:t xml:space="preserve"> – local case selection</w:t>
      </w:r>
      <w:bookmarkEnd w:id="96"/>
    </w:p>
    <w:p w14:paraId="14E8E526" w14:textId="7958F022" w:rsidR="00770DE8" w:rsidRPr="0067779A" w:rsidRDefault="00770DE8" w:rsidP="00770DE8">
      <w:pPr>
        <w:jc w:val="center"/>
      </w:pPr>
      <w:r w:rsidRPr="0067779A">
        <w:rPr>
          <w:sz w:val="16"/>
          <w:szCs w:val="16"/>
        </w:rPr>
        <w:t xml:space="preserve">Orange marker is </w:t>
      </w:r>
      <w:r>
        <w:rPr>
          <w:sz w:val="16"/>
          <w:szCs w:val="16"/>
        </w:rPr>
        <w:t xml:space="preserve">local </w:t>
      </w:r>
      <w:r w:rsidRPr="0067779A">
        <w:rPr>
          <w:sz w:val="16"/>
          <w:szCs w:val="16"/>
        </w:rPr>
        <w:t>case basis day (</w:t>
      </w:r>
      <w:r>
        <w:rPr>
          <w:sz w:val="16"/>
          <w:szCs w:val="16"/>
        </w:rPr>
        <w:t>18OCT</w:t>
      </w:r>
      <w:r w:rsidRPr="0067779A">
        <w:rPr>
          <w:sz w:val="16"/>
          <w:szCs w:val="16"/>
        </w:rPr>
        <w:t>14).</w:t>
      </w:r>
    </w:p>
    <w:p w14:paraId="16B41628" w14:textId="77777777" w:rsidR="00770DE8" w:rsidRDefault="00770DE8" w:rsidP="0067779A">
      <w:pPr>
        <w:jc w:val="both"/>
      </w:pPr>
    </w:p>
    <w:p w14:paraId="31FCC9D5" w14:textId="328862C7" w:rsidR="008820FD" w:rsidRDefault="008820FD" w:rsidP="004E21E7"/>
    <w:p w14:paraId="35424BD4" w14:textId="5D55777B" w:rsidR="008820FD" w:rsidRDefault="008820FD" w:rsidP="004E21E7"/>
    <w:p w14:paraId="32D5A11F" w14:textId="25B42538" w:rsidR="008820FD" w:rsidRDefault="00770DE8" w:rsidP="008820FD">
      <w:pPr>
        <w:jc w:val="center"/>
      </w:pPr>
      <w:r>
        <w:rPr>
          <w:noProof/>
        </w:rPr>
        <w:drawing>
          <wp:inline distT="0" distB="0" distL="0" distR="0" wp14:anchorId="098555A5" wp14:editId="57C18F87">
            <wp:extent cx="3247949" cy="243692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9894" cy="2453394"/>
                    </a:xfrm>
                    <a:prstGeom prst="rect">
                      <a:avLst/>
                    </a:prstGeom>
                    <a:noFill/>
                    <a:ln>
                      <a:noFill/>
                    </a:ln>
                  </pic:spPr>
                </pic:pic>
              </a:graphicData>
            </a:graphic>
          </wp:inline>
        </w:drawing>
      </w:r>
    </w:p>
    <w:p w14:paraId="3FDE83F7" w14:textId="0BE94A45" w:rsidR="008820FD" w:rsidRDefault="008820FD" w:rsidP="004E21E7"/>
    <w:p w14:paraId="3DC2FFC2" w14:textId="77777777" w:rsidR="00A84ADD" w:rsidRDefault="00A84ADD" w:rsidP="004E21E7"/>
    <w:p w14:paraId="014E6BCB" w14:textId="35E69BB3" w:rsidR="00A84ADD" w:rsidRPr="00596E8D" w:rsidRDefault="00A84ADD" w:rsidP="00AA51E7">
      <w:pPr>
        <w:pStyle w:val="Caption"/>
        <w:spacing w:after="120"/>
        <w:jc w:val="center"/>
      </w:pPr>
      <w:bookmarkStart w:id="97" w:name="_Ref457651394"/>
      <w:bookmarkStart w:id="98" w:name="_Ref457650703"/>
      <w:bookmarkStart w:id="99" w:name="_Toc460169073"/>
      <w:r w:rsidRPr="00AA51E7">
        <w:t xml:space="preserve">Figure </w:t>
      </w:r>
      <w:r w:rsidRPr="00AA51E7">
        <w:fldChar w:fldCharType="begin"/>
      </w:r>
      <w:r w:rsidRPr="00AA51E7">
        <w:instrText xml:space="preserve"> SEQ Figure \* ARABIC </w:instrText>
      </w:r>
      <w:r w:rsidRPr="00AA51E7">
        <w:fldChar w:fldCharType="separate"/>
      </w:r>
      <w:r w:rsidR="00C42F0A">
        <w:rPr>
          <w:noProof/>
        </w:rPr>
        <w:t>11</w:t>
      </w:r>
      <w:r w:rsidRPr="00AA51E7">
        <w:fldChar w:fldCharType="end"/>
      </w:r>
      <w:bookmarkEnd w:id="97"/>
      <w:r w:rsidRPr="00AA51E7">
        <w:t xml:space="preserve">. </w:t>
      </w:r>
      <w:bookmarkEnd w:id="98"/>
      <w:r w:rsidR="00AA51E7" w:rsidRPr="00AA51E7">
        <w:t>Number of weather regulations and ANSPs – disperse case selection</w:t>
      </w:r>
      <w:bookmarkEnd w:id="99"/>
    </w:p>
    <w:p w14:paraId="7E7CE82B" w14:textId="3516FAD3" w:rsidR="00A84ADD" w:rsidRPr="0067779A" w:rsidRDefault="008820FD" w:rsidP="008820FD">
      <w:pPr>
        <w:jc w:val="center"/>
      </w:pPr>
      <w:r w:rsidRPr="0067779A">
        <w:rPr>
          <w:sz w:val="16"/>
          <w:szCs w:val="16"/>
        </w:rPr>
        <w:t xml:space="preserve">Orange marker is </w:t>
      </w:r>
      <w:proofErr w:type="gramStart"/>
      <w:r w:rsidR="0067779A" w:rsidRPr="0067779A">
        <w:rPr>
          <w:sz w:val="16"/>
          <w:szCs w:val="16"/>
        </w:rPr>
        <w:t>disperse</w:t>
      </w:r>
      <w:proofErr w:type="gramEnd"/>
      <w:r w:rsidR="0067779A">
        <w:rPr>
          <w:sz w:val="16"/>
          <w:szCs w:val="16"/>
        </w:rPr>
        <w:t xml:space="preserve"> </w:t>
      </w:r>
      <w:r w:rsidR="0067779A" w:rsidRPr="0067779A">
        <w:rPr>
          <w:sz w:val="16"/>
          <w:szCs w:val="16"/>
        </w:rPr>
        <w:t xml:space="preserve">case </w:t>
      </w:r>
      <w:r w:rsidRPr="0067779A">
        <w:rPr>
          <w:sz w:val="16"/>
          <w:szCs w:val="16"/>
        </w:rPr>
        <w:t>basis day (</w:t>
      </w:r>
      <w:r w:rsidR="0067779A" w:rsidRPr="0067779A">
        <w:rPr>
          <w:sz w:val="16"/>
          <w:szCs w:val="16"/>
        </w:rPr>
        <w:t>25JUL14</w:t>
      </w:r>
      <w:r w:rsidRPr="0067779A">
        <w:rPr>
          <w:sz w:val="16"/>
          <w:szCs w:val="16"/>
        </w:rPr>
        <w:t>).</w:t>
      </w:r>
    </w:p>
    <w:p w14:paraId="74D1E173" w14:textId="77777777" w:rsidR="00A84ADD" w:rsidRDefault="00A84ADD" w:rsidP="004E21E7"/>
    <w:p w14:paraId="20755246" w14:textId="77777777" w:rsidR="00A84ADD" w:rsidRDefault="00A84ADD" w:rsidP="004E21E7"/>
    <w:p w14:paraId="2158975A" w14:textId="77777777" w:rsidR="004E21E7" w:rsidRPr="00DC22B9" w:rsidRDefault="004E21E7" w:rsidP="004E21E7"/>
    <w:p w14:paraId="5EB32219" w14:textId="77777777" w:rsidR="004E21E7" w:rsidRPr="00DC22B9" w:rsidRDefault="004E21E7" w:rsidP="004E21E7"/>
    <w:tbl>
      <w:tblPr>
        <w:tblStyle w:val="ScrollTableNormal"/>
        <w:tblW w:w="5000" w:type="pct"/>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
      <w:tblGrid>
        <w:gridCol w:w="4541"/>
        <w:gridCol w:w="4485"/>
      </w:tblGrid>
      <w:tr w:rsidR="004E21E7" w14:paraId="5375961C" w14:textId="77777777" w:rsidTr="00277D43">
        <w:tc>
          <w:tcPr>
            <w:tcW w:w="0" w:type="auto"/>
            <w:tcMar>
              <w:top w:w="30" w:type="dxa"/>
              <w:left w:w="30" w:type="dxa"/>
              <w:bottom w:w="20" w:type="dxa"/>
              <w:right w:w="30" w:type="dxa"/>
            </w:tcMar>
          </w:tcPr>
          <w:p w14:paraId="19300116" w14:textId="77777777" w:rsidR="004E21E7" w:rsidRPr="00277D43" w:rsidRDefault="004E21E7" w:rsidP="00277D43">
            <w:pPr>
              <w:jc w:val="center"/>
              <w:rPr>
                <w:sz w:val="16"/>
                <w:szCs w:val="16"/>
              </w:rPr>
            </w:pPr>
            <w:r w:rsidRPr="00277D43">
              <w:rPr>
                <w:rFonts w:eastAsia="Calibri"/>
                <w:noProof/>
                <w:sz w:val="16"/>
                <w:szCs w:val="16"/>
              </w:rPr>
              <w:drawing>
                <wp:inline distT="0" distB="0" distL="0" distR="0" wp14:anchorId="5A2CE13D" wp14:editId="06C9BB3A">
                  <wp:extent cx="2944594" cy="2381250"/>
                  <wp:effectExtent l="0" t="0" r="0" b="0"/>
                  <wp:docPr id="100027" name="Picture 100027" descr="/download/attachments/40209117/18_10_2014.png?version=1&amp;modificationDate=1469822111035&amp;api=v2"/>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21"/>
                          <a:stretch>
                            <a:fillRect/>
                          </a:stretch>
                        </pic:blipFill>
                        <pic:spPr>
                          <a:xfrm>
                            <a:off x="0" y="0"/>
                            <a:ext cx="2944594" cy="2381250"/>
                          </a:xfrm>
                          <a:prstGeom prst="rect">
                            <a:avLst/>
                          </a:prstGeom>
                        </pic:spPr>
                      </pic:pic>
                    </a:graphicData>
                  </a:graphic>
                </wp:inline>
              </w:drawing>
            </w:r>
          </w:p>
          <w:p w14:paraId="3BA06C3E" w14:textId="77777777" w:rsidR="00277D43" w:rsidRDefault="00277D43" w:rsidP="00277D43">
            <w:pPr>
              <w:jc w:val="center"/>
              <w:rPr>
                <w:rFonts w:eastAsia="Calibri" w:cs="Times New Roman"/>
                <w:color w:val="003366"/>
                <w:sz w:val="16"/>
                <w:szCs w:val="16"/>
              </w:rPr>
            </w:pPr>
          </w:p>
          <w:p w14:paraId="61A660F6" w14:textId="26DB06CB" w:rsidR="004E21E7" w:rsidRPr="00277D43" w:rsidRDefault="00277D43" w:rsidP="00277D43">
            <w:pPr>
              <w:jc w:val="center"/>
              <w:rPr>
                <w:b/>
                <w:sz w:val="20"/>
                <w:szCs w:val="20"/>
              </w:rPr>
            </w:pPr>
            <w:r w:rsidRPr="00452332">
              <w:rPr>
                <w:rFonts w:eastAsia="Calibri" w:cs="Times New Roman"/>
                <w:b/>
                <w:color w:val="000000" w:themeColor="text1"/>
                <w:sz w:val="20"/>
                <w:szCs w:val="20"/>
              </w:rPr>
              <w:t>18OCT</w:t>
            </w:r>
            <w:r w:rsidR="004E21E7" w:rsidRPr="00452332">
              <w:rPr>
                <w:rFonts w:eastAsia="Calibri" w:cs="Times New Roman"/>
                <w:b/>
                <w:color w:val="000000" w:themeColor="text1"/>
                <w:sz w:val="20"/>
                <w:szCs w:val="20"/>
              </w:rPr>
              <w:t>14</w:t>
            </w:r>
          </w:p>
        </w:tc>
        <w:tc>
          <w:tcPr>
            <w:tcW w:w="0" w:type="auto"/>
            <w:tcMar>
              <w:top w:w="30" w:type="dxa"/>
              <w:left w:w="30" w:type="dxa"/>
              <w:bottom w:w="20" w:type="dxa"/>
              <w:right w:w="30" w:type="dxa"/>
            </w:tcMar>
          </w:tcPr>
          <w:p w14:paraId="46E2B182" w14:textId="77777777" w:rsidR="004E21E7" w:rsidRPr="00277D43" w:rsidRDefault="004E21E7" w:rsidP="00277D43">
            <w:pPr>
              <w:jc w:val="center"/>
              <w:rPr>
                <w:sz w:val="16"/>
                <w:szCs w:val="16"/>
              </w:rPr>
            </w:pPr>
            <w:r w:rsidRPr="00277D43">
              <w:rPr>
                <w:rFonts w:eastAsia="Calibri"/>
                <w:noProof/>
                <w:sz w:val="16"/>
                <w:szCs w:val="16"/>
              </w:rPr>
              <w:drawing>
                <wp:inline distT="0" distB="0" distL="0" distR="0" wp14:anchorId="0420604A" wp14:editId="691A9D8B">
                  <wp:extent cx="2906577" cy="2381250"/>
                  <wp:effectExtent l="0" t="0" r="0" b="0"/>
                  <wp:docPr id="100028" name="Picture 100028" descr="/download/attachments/40209117/25_07_2014.png?version=1&amp;modificationDate=1469822113932&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22"/>
                          <a:stretch>
                            <a:fillRect/>
                          </a:stretch>
                        </pic:blipFill>
                        <pic:spPr>
                          <a:xfrm>
                            <a:off x="0" y="0"/>
                            <a:ext cx="2906577" cy="2381250"/>
                          </a:xfrm>
                          <a:prstGeom prst="rect">
                            <a:avLst/>
                          </a:prstGeom>
                        </pic:spPr>
                      </pic:pic>
                    </a:graphicData>
                  </a:graphic>
                </wp:inline>
              </w:drawing>
            </w:r>
          </w:p>
          <w:p w14:paraId="705A85DD" w14:textId="77777777" w:rsidR="00277D43" w:rsidRDefault="00277D43" w:rsidP="00277D43">
            <w:pPr>
              <w:jc w:val="center"/>
              <w:rPr>
                <w:rFonts w:eastAsia="Calibri" w:cs="Times New Roman"/>
                <w:color w:val="003366"/>
                <w:sz w:val="16"/>
                <w:szCs w:val="16"/>
              </w:rPr>
            </w:pPr>
          </w:p>
          <w:p w14:paraId="01C09089" w14:textId="0EF53763" w:rsidR="004E21E7" w:rsidRPr="00277D43" w:rsidRDefault="00277D43" w:rsidP="00277D43">
            <w:pPr>
              <w:jc w:val="center"/>
              <w:rPr>
                <w:b/>
                <w:sz w:val="20"/>
                <w:szCs w:val="20"/>
              </w:rPr>
            </w:pPr>
            <w:r w:rsidRPr="00452332">
              <w:rPr>
                <w:rFonts w:eastAsia="Calibri" w:cs="Times New Roman"/>
                <w:b/>
                <w:color w:val="000000" w:themeColor="text1"/>
                <w:sz w:val="20"/>
                <w:szCs w:val="20"/>
              </w:rPr>
              <w:t>25JUL</w:t>
            </w:r>
            <w:r w:rsidR="004E21E7" w:rsidRPr="00452332">
              <w:rPr>
                <w:rFonts w:eastAsia="Calibri" w:cs="Times New Roman"/>
                <w:b/>
                <w:color w:val="000000" w:themeColor="text1"/>
                <w:sz w:val="20"/>
                <w:szCs w:val="20"/>
              </w:rPr>
              <w:t>14</w:t>
            </w:r>
          </w:p>
        </w:tc>
      </w:tr>
    </w:tbl>
    <w:p w14:paraId="568771B9" w14:textId="6E0963C6" w:rsidR="00BD7B21" w:rsidRDefault="00BD7B21" w:rsidP="00BD7B21">
      <w:pPr>
        <w:jc w:val="both"/>
      </w:pPr>
    </w:p>
    <w:p w14:paraId="00C5157B" w14:textId="01C32E46" w:rsidR="00277D43" w:rsidRPr="00596E8D" w:rsidRDefault="00277D43" w:rsidP="00277D43">
      <w:pPr>
        <w:pStyle w:val="Caption"/>
        <w:spacing w:after="120"/>
        <w:jc w:val="center"/>
      </w:pPr>
      <w:bookmarkStart w:id="100" w:name="_Ref457651502"/>
      <w:bookmarkStart w:id="101" w:name="_Toc460169074"/>
      <w:r w:rsidRPr="00596E8D">
        <w:t xml:space="preserve">Figure </w:t>
      </w:r>
      <w:r w:rsidRPr="00596E8D">
        <w:fldChar w:fldCharType="begin"/>
      </w:r>
      <w:r w:rsidRPr="00596E8D">
        <w:instrText xml:space="preserve"> SEQ Figure \* ARABIC </w:instrText>
      </w:r>
      <w:r w:rsidRPr="00596E8D">
        <w:fldChar w:fldCharType="separate"/>
      </w:r>
      <w:r w:rsidR="00C42F0A">
        <w:rPr>
          <w:noProof/>
        </w:rPr>
        <w:t>12</w:t>
      </w:r>
      <w:r w:rsidRPr="00596E8D">
        <w:fldChar w:fldCharType="end"/>
      </w:r>
      <w:bookmarkEnd w:id="100"/>
      <w:r w:rsidRPr="00596E8D">
        <w:t xml:space="preserve">. </w:t>
      </w:r>
      <w:r>
        <w:t xml:space="preserve">Weather-related </w:t>
      </w:r>
      <w:r w:rsidRPr="00277D43">
        <w:t xml:space="preserve">regulations for the </w:t>
      </w:r>
      <w:r w:rsidR="008820FD">
        <w:t xml:space="preserve">basis </w:t>
      </w:r>
      <w:r w:rsidRPr="00277D43">
        <w:t>dates</w:t>
      </w:r>
      <w:bookmarkEnd w:id="101"/>
    </w:p>
    <w:p w14:paraId="33740725" w14:textId="280CA299" w:rsidR="00BD7B21" w:rsidRDefault="00BD7B21" w:rsidP="00BD7B21">
      <w:pPr>
        <w:jc w:val="both"/>
      </w:pPr>
    </w:p>
    <w:p w14:paraId="07C6A2D9" w14:textId="75947D57" w:rsidR="00BD7B21" w:rsidRDefault="00BD7B21" w:rsidP="00BD7B21">
      <w:pPr>
        <w:jc w:val="both"/>
      </w:pPr>
    </w:p>
    <w:p w14:paraId="5C996D09" w14:textId="723FD4FB" w:rsidR="00BD7B21" w:rsidRDefault="00BD7B21" w:rsidP="00BD7B21">
      <w:pPr>
        <w:jc w:val="both"/>
      </w:pPr>
    </w:p>
    <w:p w14:paraId="386165AA" w14:textId="55AEB4DD" w:rsidR="00B36C23" w:rsidRPr="00712085" w:rsidRDefault="00FE06B9" w:rsidP="00FE06B9">
      <w:pPr>
        <w:pStyle w:val="Heading2"/>
      </w:pPr>
      <w:r>
        <w:br w:type="column"/>
      </w:r>
      <w:bookmarkStart w:id="102" w:name="_Toc460169031"/>
      <w:r w:rsidR="00E14AA0" w:rsidRPr="00712085">
        <w:lastRenderedPageBreak/>
        <w:t>Fuel, passenger itinerary and delay cost models</w:t>
      </w:r>
      <w:bookmarkEnd w:id="102"/>
    </w:p>
    <w:p w14:paraId="47150192" w14:textId="396E6B0C" w:rsidR="00EF5C74" w:rsidRPr="001E7257" w:rsidRDefault="00EF5C74" w:rsidP="00EF5C74">
      <w:pPr>
        <w:pStyle w:val="Heading3"/>
      </w:pPr>
      <w:bookmarkStart w:id="103" w:name="_Ref457758037"/>
      <w:bookmarkStart w:id="104" w:name="_Toc460169032"/>
      <w:r w:rsidRPr="001E7257">
        <w:t>Fuel consumption model</w:t>
      </w:r>
      <w:bookmarkEnd w:id="103"/>
      <w:bookmarkEnd w:id="104"/>
    </w:p>
    <w:p w14:paraId="2D5E1307" w14:textId="4C4894CA" w:rsidR="00EF5C74" w:rsidRPr="00275E12" w:rsidRDefault="008D785D" w:rsidP="008D785D">
      <w:pPr>
        <w:pStyle w:val="BodyText"/>
        <w:rPr>
          <w:lang w:eastAsia="en-US"/>
        </w:rPr>
      </w:pPr>
      <w:r w:rsidRPr="00275E12">
        <w:rPr>
          <w:lang w:eastAsia="en-US"/>
        </w:rPr>
        <w:t xml:space="preserve">On the day </w:t>
      </w:r>
      <w:r w:rsidRPr="00850FC7">
        <w:rPr>
          <w:lang w:eastAsia="en-US"/>
        </w:rPr>
        <w:t>modelled</w:t>
      </w:r>
      <w:r w:rsidR="00850FC7" w:rsidRPr="00850FC7">
        <w:rPr>
          <w:lang w:eastAsia="en-US"/>
        </w:rPr>
        <w:t xml:space="preserve"> (12SEP14)</w:t>
      </w:r>
      <w:r w:rsidRPr="00850FC7">
        <w:rPr>
          <w:lang w:eastAsia="en-US"/>
        </w:rPr>
        <w:t xml:space="preserve">, </w:t>
      </w:r>
      <w:r w:rsidRPr="00275E12">
        <w:t>27 </w:t>
      </w:r>
      <w:r w:rsidR="00EF5C74" w:rsidRPr="00275E12">
        <w:t xml:space="preserve">237 </w:t>
      </w:r>
      <w:r w:rsidR="00294D25" w:rsidRPr="00275E12">
        <w:t xml:space="preserve">flights in the DDR2 data </w:t>
      </w:r>
      <w:r w:rsidR="00EF5C74" w:rsidRPr="00275E12">
        <w:t xml:space="preserve">are </w:t>
      </w:r>
      <w:r w:rsidRPr="00275E12">
        <w:t xml:space="preserve">passenger-carrying, commercial </w:t>
      </w:r>
      <w:r w:rsidR="00EF5C74" w:rsidRPr="00275E12">
        <w:t>flights</w:t>
      </w:r>
      <w:r w:rsidR="00294D25" w:rsidRPr="00275E12">
        <w:t>, and thus fully in scope</w:t>
      </w:r>
      <w:r w:rsidR="00275E12" w:rsidRPr="00275E12">
        <w:t xml:space="preserve"> (with 33 711 flights in total). </w:t>
      </w:r>
      <w:r w:rsidR="00294D25" w:rsidRPr="00275E12">
        <w:t>F</w:t>
      </w:r>
      <w:r w:rsidR="00EF5C74" w:rsidRPr="00275E12">
        <w:t xml:space="preserve">uel consumption is estimated </w:t>
      </w:r>
      <w:r w:rsidR="00294D25" w:rsidRPr="00275E12">
        <w:t xml:space="preserve">by </w:t>
      </w:r>
      <w:r w:rsidR="00EF5C74" w:rsidRPr="00275E12">
        <w:t>considering BADA 4 and BADA 3 performance models (81% of flights are modelled with BADA</w:t>
      </w:r>
      <w:r w:rsidR="00294D25" w:rsidRPr="00275E12">
        <w:t xml:space="preserve"> </w:t>
      </w:r>
      <w:r w:rsidR="00EF5C74" w:rsidRPr="00275E12">
        <w:t xml:space="preserve">4, 17.7% with BADA3 and </w:t>
      </w:r>
      <w:r w:rsidR="00294D25" w:rsidRPr="00275E12">
        <w:t xml:space="preserve">for </w:t>
      </w:r>
      <w:r w:rsidR="00EF5C74" w:rsidRPr="00275E12">
        <w:t xml:space="preserve">1.3% the aircraft type is not in the BADA dataset but </w:t>
      </w:r>
      <w:r w:rsidR="00294D25" w:rsidRPr="00275E12">
        <w:t>has</w:t>
      </w:r>
      <w:r w:rsidR="00EF5C74" w:rsidRPr="00275E12">
        <w:t xml:space="preserve"> been approximated to BADA</w:t>
      </w:r>
      <w:r w:rsidR="00294D25" w:rsidRPr="00275E12">
        <w:t xml:space="preserve"> </w:t>
      </w:r>
      <w:r w:rsidR="00EF5C74" w:rsidRPr="00275E12">
        <w:t>3 aircraft models).</w:t>
      </w:r>
      <w:r w:rsidR="003B7A86" w:rsidRPr="00275E12">
        <w:t xml:space="preserve"> </w:t>
      </w:r>
      <w:r w:rsidR="00EF5C74" w:rsidRPr="00275E12">
        <w:t>These fuel models are individualised per flight. For each flight, the climb and descent phases are analysed from the FTFM DDR2 data</w:t>
      </w:r>
      <w:r w:rsidR="00294D25" w:rsidRPr="00275E12">
        <w:t>,</w:t>
      </w:r>
      <w:r w:rsidR="00EF5C74" w:rsidRPr="00275E12">
        <w:t xml:space="preserve"> extracting the time and distance</w:t>
      </w:r>
      <w:r w:rsidR="00294D25" w:rsidRPr="00275E12">
        <w:t>,</w:t>
      </w:r>
      <w:r w:rsidR="00EF5C74" w:rsidRPr="00275E12">
        <w:t xml:space="preserve"> and estimating the fuel based on nominal BADA</w:t>
      </w:r>
      <w:r w:rsidR="00294D25" w:rsidRPr="00275E12">
        <w:t xml:space="preserve"> </w:t>
      </w:r>
      <w:r w:rsidR="00EF5C74" w:rsidRPr="00275E12">
        <w:t>4/3 performances. For the cruise, the average flight level used for each flight is computed; for BADA</w:t>
      </w:r>
      <w:r w:rsidR="00294D25" w:rsidRPr="00275E12">
        <w:t xml:space="preserve"> </w:t>
      </w:r>
      <w:r w:rsidR="00EF5C74" w:rsidRPr="00275E12">
        <w:t xml:space="preserve">4 models, the average aircraft weight during the cruise is estimated considering the specific range values at the </w:t>
      </w:r>
      <w:r w:rsidR="00AD4440" w:rsidRPr="00275E12">
        <w:t xml:space="preserve">nominal cruise speed (see </w:t>
      </w:r>
      <w:r w:rsidR="00AD4440" w:rsidRPr="00275E12">
        <w:fldChar w:fldCharType="begin"/>
      </w:r>
      <w:r w:rsidR="00AD4440" w:rsidRPr="00275E12">
        <w:instrText xml:space="preserve"> REF _Ref457560315 \h </w:instrText>
      </w:r>
      <w:r w:rsidR="005F3E5B" w:rsidRPr="00275E12">
        <w:instrText xml:space="preserve"> \* MERGEFORMAT </w:instrText>
      </w:r>
      <w:r w:rsidR="00AD4440" w:rsidRPr="00275E12">
        <w:fldChar w:fldCharType="separate"/>
      </w:r>
      <w:r w:rsidR="00C42F0A" w:rsidRPr="00596E8D">
        <w:t xml:space="preserve">Figure </w:t>
      </w:r>
      <w:r w:rsidR="00C42F0A">
        <w:rPr>
          <w:noProof/>
        </w:rPr>
        <w:t>13</w:t>
      </w:r>
      <w:r w:rsidR="00AD4440" w:rsidRPr="00275E12">
        <w:fldChar w:fldCharType="end"/>
      </w:r>
      <w:r w:rsidR="00294D25" w:rsidRPr="00275E12">
        <w:t>):</w:t>
      </w:r>
      <w:r w:rsidR="00EF5C74" w:rsidRPr="00275E12">
        <w:t xml:space="preserve"> this average weight will be considered except for flight</w:t>
      </w:r>
      <w:r w:rsidR="00294D25" w:rsidRPr="00275E12">
        <w:t>s</w:t>
      </w:r>
      <w:r w:rsidR="00EF5C74" w:rsidRPr="00275E12">
        <w:t xml:space="preserve"> where the optimal flight level can</w:t>
      </w:r>
      <w:r w:rsidR="00294D25" w:rsidRPr="00275E12">
        <w:t>not be reached due to short-</w:t>
      </w:r>
      <w:r w:rsidR="00EF5C74" w:rsidRPr="00275E12">
        <w:t xml:space="preserve">distance </w:t>
      </w:r>
      <w:r w:rsidR="00294D25" w:rsidRPr="00275E12">
        <w:t xml:space="preserve">flights </w:t>
      </w:r>
      <w:r w:rsidR="00EF5C74" w:rsidRPr="00275E12">
        <w:t xml:space="preserve">(48% </w:t>
      </w:r>
      <w:r w:rsidR="00294D25" w:rsidRPr="00275E12">
        <w:t xml:space="preserve">of </w:t>
      </w:r>
      <w:r w:rsidR="00EF5C74" w:rsidRPr="00275E12">
        <w:t>BADA</w:t>
      </w:r>
      <w:r w:rsidR="00294D25" w:rsidRPr="00275E12">
        <w:t xml:space="preserve"> </w:t>
      </w:r>
      <w:r w:rsidR="00EF5C74" w:rsidRPr="00275E12">
        <w:t>4 flights use these estimate</w:t>
      </w:r>
      <w:r w:rsidR="00294D25" w:rsidRPr="00275E12">
        <w:t>d weights). F</w:t>
      </w:r>
      <w:r w:rsidR="00EF5C74" w:rsidRPr="00275E12">
        <w:t xml:space="preserve">or each flight, the average cruise wind is estimated considering that flights are cruising at their nominal cruise air speed according to BADA. The minimum and maximum cruise speed are computed for each flight and it is ensured that the cruise speed is within the aerodynamic domain of the performances. This cruise model allows us to estimate the fuel consumption </w:t>
      </w:r>
      <w:r w:rsidR="00294D25" w:rsidRPr="00275E12">
        <w:t>under</w:t>
      </w:r>
      <w:r w:rsidR="00EF5C74" w:rsidRPr="00275E12">
        <w:t xml:space="preserve"> nominal conditions</w:t>
      </w:r>
      <w:r w:rsidR="00294D25" w:rsidRPr="00275E12">
        <w:t>,</w:t>
      </w:r>
      <w:r w:rsidR="00EF5C74" w:rsidRPr="00275E12">
        <w:t xml:space="preserve"> </w:t>
      </w:r>
      <w:r w:rsidR="00294D25" w:rsidRPr="00275E12">
        <w:t xml:space="preserve">and </w:t>
      </w:r>
      <w:r w:rsidR="00EF5C74" w:rsidRPr="00275E12">
        <w:t xml:space="preserve">also to estimate the cruise time and consumption if the cruising speed is modified (e.g. when using DCI). </w:t>
      </w:r>
      <w:r w:rsidR="003B7A86" w:rsidRPr="00275E12">
        <w:fldChar w:fldCharType="begin"/>
      </w:r>
      <w:r w:rsidR="003B7A86" w:rsidRPr="00275E12">
        <w:instrText xml:space="preserve"> REF _Ref457560345 \h </w:instrText>
      </w:r>
      <w:r w:rsidR="005F3E5B" w:rsidRPr="00275E12">
        <w:instrText xml:space="preserve"> \* MERGEFORMAT </w:instrText>
      </w:r>
      <w:r w:rsidR="003B7A86" w:rsidRPr="00275E12">
        <w:fldChar w:fldCharType="separate"/>
      </w:r>
      <w:r w:rsidR="00C42F0A" w:rsidRPr="00596E8D">
        <w:t xml:space="preserve">Figure </w:t>
      </w:r>
      <w:r w:rsidR="00C42F0A">
        <w:rPr>
          <w:noProof/>
        </w:rPr>
        <w:t>14</w:t>
      </w:r>
      <w:r w:rsidR="003B7A86" w:rsidRPr="00275E12">
        <w:fldChar w:fldCharType="end"/>
      </w:r>
      <w:r w:rsidR="003B7A86" w:rsidRPr="00275E12">
        <w:t xml:space="preserve"> </w:t>
      </w:r>
      <w:r w:rsidR="00EF5C74" w:rsidRPr="00275E12">
        <w:t>presents, as an example of the model usage, the cruise fuel estimated for all the flights as a function of their flight plan distance. For each aircraft type, the holding fuel is estimated from BADA as the fuel consumption at FL100 with low reference weight.</w:t>
      </w:r>
    </w:p>
    <w:p w14:paraId="0D0CABE4" w14:textId="77777777" w:rsidR="00EF5C74" w:rsidRPr="00DC22B9" w:rsidRDefault="00EF5C74" w:rsidP="00EF5C74">
      <w:pPr>
        <w:jc w:val="center"/>
      </w:pPr>
      <w:r w:rsidRPr="00DC22B9">
        <w:rPr>
          <w:noProof/>
        </w:rPr>
        <w:drawing>
          <wp:inline distT="0" distB="0" distL="0" distR="0" wp14:anchorId="2B3F5F6E" wp14:editId="065323B2">
            <wp:extent cx="2967593" cy="2215877"/>
            <wp:effectExtent l="0" t="0" r="4445" b="0"/>
            <wp:docPr id="100018" name="Picture 100018" descr="/download/attachments/40209117/A320.png?version=1&amp;modificationDate=1469624131000&amp;api=v2"/>
            <wp:cNvGraphicFramePr/>
            <a:graphic xmlns:a="http://schemas.openxmlformats.org/drawingml/2006/main">
              <a:graphicData uri="http://schemas.openxmlformats.org/drawingml/2006/picture">
                <pic:pic xmlns:pic="http://schemas.openxmlformats.org/drawingml/2006/picture">
                  <pic:nvPicPr>
                    <pic:cNvPr id="100018" name=""/>
                    <pic:cNvPicPr/>
                  </pic:nvPicPr>
                  <pic:blipFill>
                    <a:blip r:embed="rId23"/>
                    <a:stretch>
                      <a:fillRect/>
                    </a:stretch>
                  </pic:blipFill>
                  <pic:spPr>
                    <a:xfrm>
                      <a:off x="0" y="0"/>
                      <a:ext cx="2972649" cy="2219653"/>
                    </a:xfrm>
                    <a:prstGeom prst="rect">
                      <a:avLst/>
                    </a:prstGeom>
                  </pic:spPr>
                </pic:pic>
              </a:graphicData>
            </a:graphic>
          </wp:inline>
        </w:drawing>
      </w:r>
    </w:p>
    <w:p w14:paraId="21AE43B2" w14:textId="379D56BF" w:rsidR="00EF5C74" w:rsidRPr="00DC22B9" w:rsidRDefault="00E14AA0" w:rsidP="003B7A86">
      <w:pPr>
        <w:pStyle w:val="Caption"/>
        <w:jc w:val="center"/>
      </w:pPr>
      <w:bookmarkStart w:id="105" w:name="_Ref457560315"/>
      <w:bookmarkStart w:id="106" w:name="_Toc460169075"/>
      <w:r w:rsidRPr="00596E8D">
        <w:t xml:space="preserve">Figure </w:t>
      </w:r>
      <w:r w:rsidRPr="00596E8D">
        <w:fldChar w:fldCharType="begin"/>
      </w:r>
      <w:r w:rsidRPr="00596E8D">
        <w:instrText xml:space="preserve"> SEQ Figure \* ARABIC </w:instrText>
      </w:r>
      <w:r w:rsidRPr="00596E8D">
        <w:fldChar w:fldCharType="separate"/>
      </w:r>
      <w:r w:rsidR="00C42F0A">
        <w:rPr>
          <w:noProof/>
        </w:rPr>
        <w:t>13</w:t>
      </w:r>
      <w:r w:rsidRPr="00596E8D">
        <w:fldChar w:fldCharType="end"/>
      </w:r>
      <w:bookmarkEnd w:id="105"/>
      <w:r w:rsidRPr="00596E8D">
        <w:t xml:space="preserve">. </w:t>
      </w:r>
      <w:r w:rsidR="003B7A86" w:rsidRPr="003B7A86">
        <w:t>Cruise weight estimation for different FLs</w:t>
      </w:r>
      <w:r w:rsidR="002A2E9D">
        <w:t xml:space="preserve"> (A320)</w:t>
      </w:r>
      <w:bookmarkEnd w:id="106"/>
    </w:p>
    <w:p w14:paraId="3567C3E1" w14:textId="77777777" w:rsidR="00EF5C74" w:rsidRPr="00DC22B9" w:rsidRDefault="00EF5C74" w:rsidP="00EF5C74">
      <w:pPr>
        <w:jc w:val="center"/>
      </w:pPr>
      <w:r w:rsidRPr="00DC22B9">
        <w:rPr>
          <w:noProof/>
        </w:rPr>
        <w:drawing>
          <wp:inline distT="0" distB="0" distL="0" distR="0" wp14:anchorId="6B5F2449" wp14:editId="352702C2">
            <wp:extent cx="3034910" cy="2215877"/>
            <wp:effectExtent l="0" t="0" r="0" b="0"/>
            <wp:docPr id="100019" name="Picture 100019" descr="/download/attachments/40209117/cruiseFuelEstimation.png?version=1&amp;modificationDate=1469623676000&amp;api=v2"/>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24"/>
                    <a:stretch>
                      <a:fillRect/>
                    </a:stretch>
                  </pic:blipFill>
                  <pic:spPr>
                    <a:xfrm>
                      <a:off x="0" y="0"/>
                      <a:ext cx="3043781" cy="2222354"/>
                    </a:xfrm>
                    <a:prstGeom prst="rect">
                      <a:avLst/>
                    </a:prstGeom>
                  </pic:spPr>
                </pic:pic>
              </a:graphicData>
            </a:graphic>
          </wp:inline>
        </w:drawing>
      </w:r>
    </w:p>
    <w:p w14:paraId="2B296F08" w14:textId="77777777" w:rsidR="00E14AA0" w:rsidRDefault="00E14AA0" w:rsidP="00EF5C74">
      <w:pPr>
        <w:jc w:val="center"/>
      </w:pPr>
    </w:p>
    <w:p w14:paraId="69173D8D" w14:textId="0980EDCA" w:rsidR="00EF5C74" w:rsidRDefault="00E14AA0" w:rsidP="003B7A86">
      <w:pPr>
        <w:pStyle w:val="Caption"/>
        <w:jc w:val="center"/>
      </w:pPr>
      <w:bookmarkStart w:id="107" w:name="_Ref457560345"/>
      <w:bookmarkStart w:id="108" w:name="_Toc460169076"/>
      <w:r w:rsidRPr="00596E8D">
        <w:t xml:space="preserve">Figure </w:t>
      </w:r>
      <w:r w:rsidRPr="00596E8D">
        <w:fldChar w:fldCharType="begin"/>
      </w:r>
      <w:r w:rsidRPr="00596E8D">
        <w:instrText xml:space="preserve"> SEQ Figure \* ARABIC </w:instrText>
      </w:r>
      <w:r w:rsidRPr="00596E8D">
        <w:fldChar w:fldCharType="separate"/>
      </w:r>
      <w:r w:rsidR="00C42F0A">
        <w:rPr>
          <w:noProof/>
        </w:rPr>
        <w:t>14</w:t>
      </w:r>
      <w:r w:rsidRPr="00596E8D">
        <w:fldChar w:fldCharType="end"/>
      </w:r>
      <w:bookmarkEnd w:id="107"/>
      <w:r w:rsidRPr="00596E8D">
        <w:t xml:space="preserve">. </w:t>
      </w:r>
      <w:r w:rsidR="003B7A86" w:rsidRPr="003B7A86">
        <w:t>Cruise fuel estimated for flights in model at nominal cruise speed</w:t>
      </w:r>
      <w:bookmarkEnd w:id="108"/>
    </w:p>
    <w:p w14:paraId="544A5C71" w14:textId="41B7595B" w:rsidR="00B12A76" w:rsidRPr="001E7257" w:rsidRDefault="0081405B" w:rsidP="0081405B">
      <w:pPr>
        <w:pStyle w:val="Heading3"/>
      </w:pPr>
      <w:bookmarkStart w:id="109" w:name="_Toc460169033"/>
      <w:r w:rsidRPr="001E7257">
        <w:lastRenderedPageBreak/>
        <w:t>Passenger itinerary allocations</w:t>
      </w:r>
      <w:bookmarkEnd w:id="109"/>
    </w:p>
    <w:p w14:paraId="05E77D02" w14:textId="15251643" w:rsidR="000929FC" w:rsidRDefault="00317344" w:rsidP="00F17F27">
      <w:pPr>
        <w:pStyle w:val="BodyText"/>
      </w:pPr>
      <w:r>
        <w:t>F</w:t>
      </w:r>
      <w:r w:rsidR="00F17F27" w:rsidRPr="00712085">
        <w:t xml:space="preserve">lights </w:t>
      </w:r>
      <w:r>
        <w:t>that submitted flight plans for 12SEP14 to/</w:t>
      </w:r>
      <w:r w:rsidR="00F17F27" w:rsidRPr="00712085">
        <w:t xml:space="preserve">from 200 ECAC and 50 non-ECAC airports, selected based on </w:t>
      </w:r>
      <w:r>
        <w:t xml:space="preserve">the highest </w:t>
      </w:r>
      <w:r w:rsidR="00F17F27" w:rsidRPr="00712085">
        <w:t>ACI EUROPE passenger total</w:t>
      </w:r>
      <w:r>
        <w:t xml:space="preserve">s, are considered in </w:t>
      </w:r>
      <w:proofErr w:type="spellStart"/>
      <w:r>
        <w:t>Complexity</w:t>
      </w:r>
      <w:r w:rsidR="00F17F27" w:rsidRPr="00712085">
        <w:t>Cost</w:t>
      </w:r>
      <w:r>
        <w:t>s</w:t>
      </w:r>
      <w:proofErr w:type="spellEnd"/>
      <w:r w:rsidR="000929FC">
        <w:t xml:space="preserve">. </w:t>
      </w:r>
      <w:r>
        <w:t xml:space="preserve">Such flights may be </w:t>
      </w:r>
      <w:r w:rsidR="00F17F27" w:rsidRPr="00712085">
        <w:t>disrupted with respect to t</w:t>
      </w:r>
      <w:r>
        <w:t>heir published schedules, i.e., delayed, cancelled or</w:t>
      </w:r>
      <w:r w:rsidR="00F17F27" w:rsidRPr="00712085">
        <w:t xml:space="preserve"> diverted.</w:t>
      </w:r>
      <w:r w:rsidR="00F17F27" w:rsidRPr="00DC22B9">
        <w:t xml:space="preserve"> </w:t>
      </w:r>
      <w:r w:rsidR="00C60872">
        <w:fldChar w:fldCharType="begin"/>
      </w:r>
      <w:r w:rsidR="00C60872">
        <w:instrText xml:space="preserve"> REF _Ref457575445 \h </w:instrText>
      </w:r>
      <w:r w:rsidR="00C60872">
        <w:fldChar w:fldCharType="separate"/>
      </w:r>
      <w:r w:rsidR="00C42F0A" w:rsidRPr="00596E8D">
        <w:t xml:space="preserve">Table </w:t>
      </w:r>
      <w:r w:rsidR="00C42F0A">
        <w:rPr>
          <w:noProof/>
        </w:rPr>
        <w:t>18</w:t>
      </w:r>
      <w:r w:rsidR="00C60872">
        <w:fldChar w:fldCharType="end"/>
      </w:r>
      <w:r w:rsidR="00C60872">
        <w:t xml:space="preserve"> </w:t>
      </w:r>
      <w:r w:rsidR="00F17F27" w:rsidRPr="00DC22B9">
        <w:t xml:space="preserve">shows the treatment </w:t>
      </w:r>
      <w:r>
        <w:t>of such</w:t>
      </w:r>
      <w:r w:rsidR="00F17F27" w:rsidRPr="00DC22B9">
        <w:t xml:space="preserve"> flights when allocating passengers to the</w:t>
      </w:r>
      <w:r>
        <w:t>m</w:t>
      </w:r>
      <w:r w:rsidR="00F17F27" w:rsidRPr="00DC22B9">
        <w:t xml:space="preserve"> and when modelling them in the system at a </w:t>
      </w:r>
      <w:r w:rsidR="000929FC">
        <w:t xml:space="preserve">tactical level. </w:t>
      </w:r>
      <w:r w:rsidR="00F17F27" w:rsidRPr="00DC22B9">
        <w:t xml:space="preserve">As shown, flights that were delayed, cancelled or diverted </w:t>
      </w:r>
      <w:r w:rsidR="001E7257">
        <w:t>are</w:t>
      </w:r>
      <w:r w:rsidR="00F17F27" w:rsidRPr="00DC22B9">
        <w:t xml:space="preserve"> restored to their original schedule for the passenger allocation process. For the tactical model, for delayed flights, the trajectory of the flight plan is shifted in time restoring them to their original schedule; these flight</w:t>
      </w:r>
      <w:r>
        <w:t>s</w:t>
      </w:r>
      <w:r w:rsidR="00F17F27" w:rsidRPr="00DC22B9">
        <w:t xml:space="preserve"> might </w:t>
      </w:r>
      <w:r>
        <w:t xml:space="preserve">then </w:t>
      </w:r>
      <w:r w:rsidR="00F17F27" w:rsidRPr="00DC22B9">
        <w:t>be affected by ATFM delay or disturbances</w:t>
      </w:r>
      <w:r>
        <w:t>,</w:t>
      </w:r>
      <w:r w:rsidR="00F17F27" w:rsidRPr="00DC22B9">
        <w:t xml:space="preserve"> as explained in</w:t>
      </w:r>
      <w:r w:rsidR="00C60872">
        <w:t xml:space="preserve"> Section </w:t>
      </w:r>
      <w:r w:rsidR="00C60872">
        <w:fldChar w:fldCharType="begin"/>
      </w:r>
      <w:r w:rsidR="00C60872">
        <w:instrText xml:space="preserve"> REF _Ref457575591 \r \h </w:instrText>
      </w:r>
      <w:r w:rsidR="00C60872">
        <w:fldChar w:fldCharType="separate"/>
      </w:r>
      <w:r w:rsidR="00C42F0A">
        <w:t>4.2</w:t>
      </w:r>
      <w:r w:rsidR="00C60872">
        <w:fldChar w:fldCharType="end"/>
      </w:r>
      <w:r w:rsidR="00C60872">
        <w:t xml:space="preserve">. </w:t>
      </w:r>
      <w:r w:rsidR="00F17F27" w:rsidRPr="00DC22B9">
        <w:t xml:space="preserve">For cancelled and diverted flights, the same cancellation or diversion </w:t>
      </w:r>
      <w:r>
        <w:t>is</w:t>
      </w:r>
      <w:r w:rsidR="00F17F27" w:rsidRPr="00DC22B9">
        <w:t xml:space="preserve"> maintained in the model</w:t>
      </w:r>
      <w:r w:rsidR="000929FC">
        <w:t xml:space="preserve"> (</w:t>
      </w:r>
      <w:r w:rsidR="00F17F27" w:rsidRPr="00DC22B9">
        <w:t xml:space="preserve">the tactical flight plan </w:t>
      </w:r>
      <w:r w:rsidR="000929FC">
        <w:t>either does not exist, or demonstrates the diversion).</w:t>
      </w:r>
    </w:p>
    <w:p w14:paraId="6C283F93" w14:textId="77777777" w:rsidR="000929FC" w:rsidRDefault="000929FC" w:rsidP="00F17F27">
      <w:pPr>
        <w:pStyle w:val="BodyText"/>
      </w:pPr>
    </w:p>
    <w:p w14:paraId="3BFBD5ED" w14:textId="2942872A" w:rsidR="00F17F27" w:rsidRPr="00DC22B9" w:rsidRDefault="00F17F27" w:rsidP="00F17F27">
      <w:pPr>
        <w:pStyle w:val="Caption"/>
        <w:keepNext/>
        <w:jc w:val="center"/>
      </w:pPr>
      <w:bookmarkStart w:id="110" w:name="_Ref457575445"/>
      <w:bookmarkStart w:id="111" w:name="_Toc460169057"/>
      <w:r w:rsidRPr="00596E8D">
        <w:t xml:space="preserve">Table </w:t>
      </w:r>
      <w:r w:rsidRPr="00596E8D">
        <w:fldChar w:fldCharType="begin"/>
      </w:r>
      <w:r w:rsidRPr="00596E8D">
        <w:instrText xml:space="preserve"> SEQ Table \* ARABIC </w:instrText>
      </w:r>
      <w:r w:rsidRPr="00596E8D">
        <w:fldChar w:fldCharType="separate"/>
      </w:r>
      <w:r w:rsidR="00C42F0A">
        <w:rPr>
          <w:noProof/>
        </w:rPr>
        <w:t>18</w:t>
      </w:r>
      <w:r w:rsidRPr="00596E8D">
        <w:fldChar w:fldCharType="end"/>
      </w:r>
      <w:bookmarkEnd w:id="110"/>
      <w:r>
        <w:t xml:space="preserve">. </w:t>
      </w:r>
      <w:r w:rsidRPr="00F17F27">
        <w:t>Treatment of disrupted flights</w:t>
      </w:r>
      <w:bookmarkEnd w:id="111"/>
    </w:p>
    <w:tbl>
      <w:tblPr>
        <w:tblStyle w:val="ScrollTableNormal"/>
        <w:tblW w:w="5000" w:type="pct"/>
        <w:tblBorders>
          <w:left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1900"/>
        <w:gridCol w:w="4467"/>
        <w:gridCol w:w="2659"/>
      </w:tblGrid>
      <w:tr w:rsidR="00F17F27" w:rsidRPr="00F17F27" w14:paraId="7A5F5242" w14:textId="77777777" w:rsidTr="00F17F27">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2060"/>
              <w:bottom w:val="single" w:sz="4" w:space="0" w:color="002060"/>
            </w:tcBorders>
            <w:shd w:val="clear" w:color="auto" w:fill="auto"/>
            <w:tcMar>
              <w:top w:w="30" w:type="dxa"/>
              <w:left w:w="30" w:type="dxa"/>
              <w:bottom w:w="20" w:type="dxa"/>
              <w:right w:w="30" w:type="dxa"/>
            </w:tcMar>
          </w:tcPr>
          <w:p w14:paraId="543B3E09" w14:textId="1DEC5CB7" w:rsidR="00F17F27" w:rsidRPr="00F17F27" w:rsidRDefault="00317344" w:rsidP="00F17F27">
            <w:pPr>
              <w:spacing w:before="40" w:after="40"/>
              <w:rPr>
                <w:color w:val="auto"/>
                <w:sz w:val="16"/>
                <w:szCs w:val="16"/>
              </w:rPr>
            </w:pPr>
            <w:r>
              <w:rPr>
                <w:rFonts w:eastAsia="Calibri" w:cs="Times New Roman"/>
                <w:color w:val="auto"/>
                <w:sz w:val="16"/>
                <w:szCs w:val="16"/>
              </w:rPr>
              <w:t>Disruption to flight</w:t>
            </w:r>
          </w:p>
        </w:tc>
        <w:tc>
          <w:tcPr>
            <w:tcW w:w="0" w:type="auto"/>
            <w:tcBorders>
              <w:top w:val="single" w:sz="4" w:space="0" w:color="002060"/>
              <w:bottom w:val="single" w:sz="4" w:space="0" w:color="002060"/>
            </w:tcBorders>
            <w:shd w:val="clear" w:color="auto" w:fill="auto"/>
            <w:tcMar>
              <w:top w:w="30" w:type="dxa"/>
              <w:left w:w="30" w:type="dxa"/>
              <w:bottom w:w="20" w:type="dxa"/>
              <w:right w:w="30" w:type="dxa"/>
            </w:tcMar>
          </w:tcPr>
          <w:p w14:paraId="7FC7B8E1" w14:textId="6229E84B" w:rsidR="00F17F27" w:rsidRPr="00F17F27" w:rsidRDefault="00F17F27" w:rsidP="00F17F27">
            <w:pPr>
              <w:spacing w:before="40" w:after="40"/>
              <w:rPr>
                <w:color w:val="auto"/>
                <w:sz w:val="16"/>
                <w:szCs w:val="16"/>
              </w:rPr>
            </w:pPr>
            <w:r w:rsidRPr="00F17F27">
              <w:rPr>
                <w:rFonts w:eastAsia="Calibri" w:cs="Times New Roman"/>
                <w:color w:val="auto"/>
                <w:sz w:val="16"/>
                <w:szCs w:val="16"/>
              </w:rPr>
              <w:t>Treatment in allocation of passenger itineraries</w:t>
            </w:r>
          </w:p>
        </w:tc>
        <w:tc>
          <w:tcPr>
            <w:tcW w:w="0" w:type="auto"/>
            <w:tcBorders>
              <w:top w:val="single" w:sz="4" w:space="0" w:color="002060"/>
              <w:bottom w:val="single" w:sz="4" w:space="0" w:color="002060"/>
            </w:tcBorders>
            <w:shd w:val="clear" w:color="auto" w:fill="auto"/>
            <w:tcMar>
              <w:top w:w="30" w:type="dxa"/>
              <w:left w:w="30" w:type="dxa"/>
              <w:bottom w:w="20" w:type="dxa"/>
              <w:right w:w="30" w:type="dxa"/>
            </w:tcMar>
          </w:tcPr>
          <w:p w14:paraId="2C0C993C" w14:textId="77777777" w:rsidR="00F17F27" w:rsidRPr="00F17F27" w:rsidRDefault="00F17F27" w:rsidP="00F17F27">
            <w:pPr>
              <w:spacing w:before="40" w:after="40"/>
              <w:rPr>
                <w:color w:val="auto"/>
                <w:sz w:val="16"/>
                <w:szCs w:val="16"/>
              </w:rPr>
            </w:pPr>
            <w:r w:rsidRPr="00F17F27">
              <w:rPr>
                <w:rFonts w:eastAsia="Calibri" w:cs="Times New Roman"/>
                <w:color w:val="auto"/>
                <w:sz w:val="16"/>
                <w:szCs w:val="16"/>
              </w:rPr>
              <w:t>Treatment in tactical model</w:t>
            </w:r>
          </w:p>
        </w:tc>
      </w:tr>
      <w:tr w:rsidR="00F17F27" w14:paraId="6F479D0F" w14:textId="77777777" w:rsidTr="00F17F27">
        <w:tc>
          <w:tcPr>
            <w:tcW w:w="0" w:type="auto"/>
            <w:tcBorders>
              <w:top w:val="single" w:sz="4" w:space="0" w:color="002060"/>
            </w:tcBorders>
            <w:tcMar>
              <w:top w:w="30" w:type="dxa"/>
              <w:left w:w="30" w:type="dxa"/>
              <w:bottom w:w="20" w:type="dxa"/>
              <w:right w:w="30" w:type="dxa"/>
            </w:tcMar>
            <w:vAlign w:val="center"/>
          </w:tcPr>
          <w:p w14:paraId="35E3A869" w14:textId="77777777" w:rsidR="00F17F27" w:rsidRPr="00F17F27" w:rsidRDefault="00F17F27" w:rsidP="00F17F27">
            <w:pPr>
              <w:spacing w:before="40" w:after="40"/>
              <w:rPr>
                <w:sz w:val="16"/>
                <w:szCs w:val="16"/>
              </w:rPr>
            </w:pPr>
            <w:r w:rsidRPr="00F17F27">
              <w:rPr>
                <w:rFonts w:eastAsia="Calibri" w:cs="Times New Roman"/>
                <w:sz w:val="16"/>
                <w:szCs w:val="16"/>
              </w:rPr>
              <w:t>Delayed</w:t>
            </w:r>
          </w:p>
        </w:tc>
        <w:tc>
          <w:tcPr>
            <w:tcW w:w="0" w:type="auto"/>
            <w:vMerge w:val="restart"/>
            <w:tcBorders>
              <w:top w:val="single" w:sz="4" w:space="0" w:color="002060"/>
            </w:tcBorders>
            <w:tcMar>
              <w:top w:w="30" w:type="dxa"/>
              <w:left w:w="30" w:type="dxa"/>
              <w:bottom w:w="20" w:type="dxa"/>
              <w:right w:w="30" w:type="dxa"/>
            </w:tcMar>
            <w:vAlign w:val="center"/>
          </w:tcPr>
          <w:p w14:paraId="5C494FF2" w14:textId="6E33C941" w:rsidR="00F17F27" w:rsidRDefault="00F17F27" w:rsidP="00F17F27">
            <w:pPr>
              <w:spacing w:before="40" w:after="40"/>
              <w:ind w:left="0"/>
              <w:jc w:val="center"/>
              <w:rPr>
                <w:rFonts w:eastAsia="Calibri" w:cs="Times New Roman"/>
                <w:sz w:val="16"/>
                <w:szCs w:val="16"/>
              </w:rPr>
            </w:pPr>
            <w:r>
              <w:rPr>
                <w:rFonts w:eastAsia="Calibri"/>
                <w:noProof/>
                <w:sz w:val="16"/>
                <w:szCs w:val="16"/>
              </w:rPr>
              <mc:AlternateContent>
                <mc:Choice Requires="wps">
                  <w:drawing>
                    <wp:anchor distT="0" distB="0" distL="114300" distR="114300" simplePos="0" relativeHeight="251659264" behindDoc="0" locked="0" layoutInCell="1" allowOverlap="1" wp14:anchorId="5B812FEC" wp14:editId="0F74C984">
                      <wp:simplePos x="0" y="0"/>
                      <wp:positionH relativeFrom="column">
                        <wp:posOffset>-95250</wp:posOffset>
                      </wp:positionH>
                      <wp:positionV relativeFrom="paragraph">
                        <wp:posOffset>31115</wp:posOffset>
                      </wp:positionV>
                      <wp:extent cx="46355" cy="445770"/>
                      <wp:effectExtent l="38100" t="38100" r="48895" b="87630"/>
                      <wp:wrapThrough wrapText="bothSides">
                        <wp:wrapPolygon edited="0">
                          <wp:start x="-17753" y="-1846"/>
                          <wp:lineTo x="-17753" y="24923"/>
                          <wp:lineTo x="26630" y="24923"/>
                          <wp:lineTo x="35507" y="14769"/>
                          <wp:lineTo x="35507" y="-1846"/>
                          <wp:lineTo x="-17753" y="-1846"/>
                        </wp:wrapPolygon>
                      </wp:wrapThrough>
                      <wp:docPr id="3" name="Right Brace 3"/>
                      <wp:cNvGraphicFramePr/>
                      <a:graphic xmlns:a="http://schemas.openxmlformats.org/drawingml/2006/main">
                        <a:graphicData uri="http://schemas.microsoft.com/office/word/2010/wordprocessingShape">
                          <wps:wsp>
                            <wps:cNvSpPr/>
                            <wps:spPr>
                              <a:xfrm>
                                <a:off x="0" y="0"/>
                                <a:ext cx="46355" cy="44577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CBE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7.5pt;margin-top:2.45pt;width:3.65pt;height:3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44YQIAABwFAAAOAAAAZHJzL2Uyb0RvYy54bWysVNtO3DAQfa/Uf7D8XrI3Ll2RRVsQVSUE&#10;CKh49jr2JpLtccfezW6/vmMnGxBFQqr64sxk7sdnfH6xs4ZtFYYGXMnHRyPOlJNQNW5d8p9P11/O&#10;OAtRuEoYcKrkexX4xeLzp/PWz9UEajCVQkZJXJi3vuR1jH5eFEHWyopwBF45MmpAKyKpuC4qFC1l&#10;t6aYjEYnRQtYeQSpQqC/V52RL3J+rZWMd1oHFZkpOfUW84n5XKWzWJyL+RqFrxvZtyH+oQsrGkdF&#10;h1RXIgq2weavVLaRCAF0PJJgC9C6kSrPQNOMR2+meayFV3kWAif4Aabw/9LK2+09sqYq+ZQzJyxd&#10;0UOzriP7hkIqNk0AtT7Mye/R32OvBRLTtDuNNn1pDrbLoO4HUNUuMkk/ZyfT42POJFlms+PT04x5&#10;8RLrMcTvCixLQskxVc/FM55iexMiVaWAgyMpqaOuhyzFvVGpDeMelKZhqOokR2caqUuDbCuIAEJK&#10;5eI4zUT5sncK040xQ+Do48DeP4WqTLEhePxx8BCRK4OLQ7BtHOB7CeLu0LLu/A8IdHMnCFZQ7eke&#10;ETqCBy+vG4LzRoR4L5AYTdynLY13dGgDbcmhlzirAX+/9z/5E9HIyllLG1Ly8GsjUHFmfjii4Nfx&#10;bJZWKit0sxNS8LVl9driNvYS6A7G9B54mcXkH81B1Aj2mZZ5maqSSThJtUsuIx6Uy9htLj0HUi2X&#10;2Y3WyIt44x69TMkTqokoT7tngb7nVCQu3sJhm8T8Dak63xTpYLmJoJvMuBdce7xpBTNx+uci7fhr&#10;PXu9PGqLPwAAAP//AwBQSwMEFAAGAAgAAAAhACq3fxvdAAAABwEAAA8AAABkcnMvZG93bnJldi54&#10;bWxMj8FOwzAQRO9I/IO1SNxSJ4WSNmRTAYJTVSFCubuxiSPidYjdJv57zAmOoxnNvCm3s+nZWY2u&#10;s4SQLVJgihorO2oRDu8vyRqY84Kk6C0phKAcbKvLi1IU0k70ps61b1ksIVcIBO39UHDuGq2McAs7&#10;KIrepx2N8FGOLZejmGK56fkyTe+4ER3FBS0G9aRV81WfDAIPy93j67P0U7v/+A6bm7DTdUC8vpof&#10;7oF5Nfu/MPziR3SoItPRnkg61iMk2Sp+8Qi3G2DRT/Ic2BEhX2XAq5L/569+AAAA//8DAFBLAQIt&#10;ABQABgAIAAAAIQC2gziS/gAAAOEBAAATAAAAAAAAAAAAAAAAAAAAAABbQ29udGVudF9UeXBlc10u&#10;eG1sUEsBAi0AFAAGAAgAAAAhADj9If/WAAAAlAEAAAsAAAAAAAAAAAAAAAAALwEAAF9yZWxzLy5y&#10;ZWxzUEsBAi0AFAAGAAgAAAAhAChHvjhhAgAAHAUAAA4AAAAAAAAAAAAAAAAALgIAAGRycy9lMm9E&#10;b2MueG1sUEsBAi0AFAAGAAgAAAAhACq3fxvdAAAABwEAAA8AAAAAAAAAAAAAAAAAuwQAAGRycy9k&#10;b3ducmV2LnhtbFBLBQYAAAAABAAEAPMAAADFBQAAAAA=&#10;" adj="187" strokecolor="#4f81bd [3204]" strokeweight="2pt">
                      <v:shadow on="t" color="black" opacity="24903f" origin=",.5" offset="0,.55556mm"/>
                      <w10:wrap type="through"/>
                    </v:shape>
                  </w:pict>
                </mc:Fallback>
              </mc:AlternateContent>
            </w:r>
          </w:p>
          <w:p w14:paraId="6C5A2B26" w14:textId="79C78AA9" w:rsidR="00F17F27" w:rsidRPr="00F17F27" w:rsidRDefault="00F17F27" w:rsidP="00F17F27">
            <w:pPr>
              <w:spacing w:before="40" w:after="40"/>
              <w:ind w:left="0"/>
              <w:rPr>
                <w:sz w:val="16"/>
                <w:szCs w:val="16"/>
              </w:rPr>
            </w:pPr>
            <w:r w:rsidRPr="00F17F27">
              <w:rPr>
                <w:rFonts w:eastAsia="Calibri" w:cs="Times New Roman"/>
                <w:sz w:val="16"/>
                <w:szCs w:val="16"/>
              </w:rPr>
              <w:t>Restored to original schedule</w:t>
            </w:r>
          </w:p>
        </w:tc>
        <w:tc>
          <w:tcPr>
            <w:tcW w:w="0" w:type="auto"/>
            <w:tcBorders>
              <w:top w:val="single" w:sz="4" w:space="0" w:color="002060"/>
            </w:tcBorders>
            <w:tcMar>
              <w:top w:w="30" w:type="dxa"/>
              <w:left w:w="30" w:type="dxa"/>
              <w:bottom w:w="20" w:type="dxa"/>
              <w:right w:w="30" w:type="dxa"/>
            </w:tcMar>
            <w:vAlign w:val="center"/>
          </w:tcPr>
          <w:p w14:paraId="5A3646D1" w14:textId="77777777" w:rsidR="00F17F27" w:rsidRPr="00F17F27" w:rsidRDefault="00F17F27" w:rsidP="00F17F27">
            <w:pPr>
              <w:spacing w:before="40" w:after="40"/>
              <w:rPr>
                <w:sz w:val="16"/>
                <w:szCs w:val="16"/>
              </w:rPr>
            </w:pPr>
            <w:r w:rsidRPr="00F17F27">
              <w:rPr>
                <w:rFonts w:eastAsia="Calibri" w:cs="Times New Roman"/>
                <w:sz w:val="16"/>
                <w:szCs w:val="16"/>
              </w:rPr>
              <w:t>Restored to original schedule</w:t>
            </w:r>
          </w:p>
        </w:tc>
      </w:tr>
      <w:tr w:rsidR="00F17F27" w14:paraId="43588BBB" w14:textId="77777777" w:rsidTr="00F17F27">
        <w:tc>
          <w:tcPr>
            <w:tcW w:w="0" w:type="auto"/>
            <w:tcMar>
              <w:top w:w="30" w:type="dxa"/>
              <w:left w:w="30" w:type="dxa"/>
              <w:bottom w:w="20" w:type="dxa"/>
              <w:right w:w="30" w:type="dxa"/>
            </w:tcMar>
            <w:vAlign w:val="center"/>
          </w:tcPr>
          <w:p w14:paraId="29614030" w14:textId="6981C169" w:rsidR="00F17F27" w:rsidRPr="00F17F27" w:rsidRDefault="00F17F27" w:rsidP="00F17F27">
            <w:pPr>
              <w:spacing w:before="40" w:after="40"/>
              <w:rPr>
                <w:sz w:val="16"/>
                <w:szCs w:val="16"/>
              </w:rPr>
            </w:pPr>
            <w:r w:rsidRPr="00F17F27">
              <w:rPr>
                <w:rFonts w:eastAsia="Calibri" w:cs="Times New Roman"/>
                <w:sz w:val="16"/>
                <w:szCs w:val="16"/>
              </w:rPr>
              <w:t>Cancelled</w:t>
            </w:r>
          </w:p>
        </w:tc>
        <w:tc>
          <w:tcPr>
            <w:tcW w:w="0" w:type="auto"/>
            <w:vMerge/>
            <w:tcMar>
              <w:top w:w="30" w:type="dxa"/>
              <w:left w:w="30" w:type="dxa"/>
              <w:bottom w:w="20" w:type="dxa"/>
              <w:right w:w="30" w:type="dxa"/>
            </w:tcMar>
            <w:vAlign w:val="center"/>
          </w:tcPr>
          <w:p w14:paraId="12E82F1B" w14:textId="77777777" w:rsidR="00F17F27" w:rsidRPr="00F17F27" w:rsidRDefault="00F17F27" w:rsidP="00F17F27">
            <w:pPr>
              <w:spacing w:before="40" w:after="40"/>
              <w:ind w:left="0"/>
              <w:rPr>
                <w:sz w:val="16"/>
                <w:szCs w:val="16"/>
              </w:rPr>
            </w:pPr>
          </w:p>
        </w:tc>
        <w:tc>
          <w:tcPr>
            <w:tcW w:w="0" w:type="auto"/>
            <w:tcMar>
              <w:top w:w="30" w:type="dxa"/>
              <w:left w:w="30" w:type="dxa"/>
              <w:bottom w:w="20" w:type="dxa"/>
              <w:right w:w="30" w:type="dxa"/>
            </w:tcMar>
            <w:vAlign w:val="center"/>
          </w:tcPr>
          <w:p w14:paraId="7063E517" w14:textId="77777777" w:rsidR="00F17F27" w:rsidRPr="00F17F27" w:rsidRDefault="00F17F27" w:rsidP="00F17F27">
            <w:pPr>
              <w:spacing w:before="40" w:after="40"/>
              <w:rPr>
                <w:sz w:val="16"/>
                <w:szCs w:val="16"/>
              </w:rPr>
            </w:pPr>
            <w:r w:rsidRPr="00F17F27">
              <w:rPr>
                <w:rFonts w:eastAsia="Calibri" w:cs="Times New Roman"/>
                <w:sz w:val="16"/>
                <w:szCs w:val="16"/>
              </w:rPr>
              <w:t>Cancelled</w:t>
            </w:r>
          </w:p>
        </w:tc>
      </w:tr>
      <w:tr w:rsidR="00F17F27" w14:paraId="2E612862" w14:textId="77777777" w:rsidTr="00F17F27">
        <w:tc>
          <w:tcPr>
            <w:tcW w:w="0" w:type="auto"/>
            <w:tcMar>
              <w:top w:w="30" w:type="dxa"/>
              <w:left w:w="30" w:type="dxa"/>
              <w:bottom w:w="20" w:type="dxa"/>
              <w:right w:w="30" w:type="dxa"/>
            </w:tcMar>
            <w:vAlign w:val="center"/>
          </w:tcPr>
          <w:p w14:paraId="36F55FD3" w14:textId="77777777" w:rsidR="00F17F27" w:rsidRPr="00F17F27" w:rsidRDefault="00F17F27" w:rsidP="00F17F27">
            <w:pPr>
              <w:spacing w:before="40" w:after="40"/>
              <w:rPr>
                <w:sz w:val="16"/>
                <w:szCs w:val="16"/>
              </w:rPr>
            </w:pPr>
            <w:r w:rsidRPr="00F17F27">
              <w:rPr>
                <w:rFonts w:eastAsia="Calibri" w:cs="Times New Roman"/>
                <w:sz w:val="16"/>
                <w:szCs w:val="16"/>
              </w:rPr>
              <w:t>Diverted</w:t>
            </w:r>
          </w:p>
        </w:tc>
        <w:tc>
          <w:tcPr>
            <w:tcW w:w="0" w:type="auto"/>
            <w:vMerge/>
            <w:tcMar>
              <w:top w:w="30" w:type="dxa"/>
              <w:left w:w="30" w:type="dxa"/>
              <w:bottom w:w="20" w:type="dxa"/>
              <w:right w:w="30" w:type="dxa"/>
            </w:tcMar>
            <w:vAlign w:val="center"/>
          </w:tcPr>
          <w:p w14:paraId="7E69E1CA" w14:textId="77777777" w:rsidR="00F17F27" w:rsidRPr="00F17F27" w:rsidRDefault="00F17F27" w:rsidP="00F17F27">
            <w:pPr>
              <w:spacing w:before="40" w:after="40"/>
              <w:ind w:left="0"/>
              <w:rPr>
                <w:sz w:val="16"/>
                <w:szCs w:val="16"/>
              </w:rPr>
            </w:pPr>
          </w:p>
        </w:tc>
        <w:tc>
          <w:tcPr>
            <w:tcW w:w="0" w:type="auto"/>
            <w:tcMar>
              <w:top w:w="30" w:type="dxa"/>
              <w:left w:w="30" w:type="dxa"/>
              <w:bottom w:w="20" w:type="dxa"/>
              <w:right w:w="30" w:type="dxa"/>
            </w:tcMar>
            <w:vAlign w:val="center"/>
          </w:tcPr>
          <w:p w14:paraId="3F07EECE" w14:textId="77777777" w:rsidR="00F17F27" w:rsidRPr="00F17F27" w:rsidRDefault="00F17F27" w:rsidP="00F17F27">
            <w:pPr>
              <w:spacing w:before="40" w:after="40"/>
              <w:rPr>
                <w:sz w:val="16"/>
                <w:szCs w:val="16"/>
              </w:rPr>
            </w:pPr>
            <w:r w:rsidRPr="00F17F27">
              <w:rPr>
                <w:rFonts w:eastAsia="Calibri" w:cs="Times New Roman"/>
                <w:sz w:val="16"/>
                <w:szCs w:val="16"/>
              </w:rPr>
              <w:t>Diverted</w:t>
            </w:r>
          </w:p>
        </w:tc>
      </w:tr>
    </w:tbl>
    <w:p w14:paraId="6056FF62" w14:textId="7D52B0AB" w:rsidR="00F17F27" w:rsidRPr="00DC22B9" w:rsidRDefault="00F17F27" w:rsidP="00F17F27"/>
    <w:p w14:paraId="08562ED9" w14:textId="3EE20B3E" w:rsidR="00F17F27" w:rsidRPr="00DC22B9" w:rsidRDefault="00F17F27" w:rsidP="00F17F27">
      <w:pPr>
        <w:pStyle w:val="BodyText"/>
      </w:pPr>
      <w:r w:rsidRPr="00DC22B9">
        <w:t xml:space="preserve">Individual passenger itineraries are generated </w:t>
      </w:r>
      <w:r w:rsidR="000929FC">
        <w:t xml:space="preserve">from previous modelling for September </w:t>
      </w:r>
      <w:r w:rsidRPr="00DC22B9">
        <w:t xml:space="preserve">2010. This generation of itineraries is an iterative process fed with data from </w:t>
      </w:r>
      <w:r w:rsidR="001E7257">
        <w:t xml:space="preserve">various </w:t>
      </w:r>
      <w:r w:rsidRPr="00DC22B9">
        <w:t xml:space="preserve">sources to ensure that they are </w:t>
      </w:r>
      <w:r w:rsidR="000929FC">
        <w:t xml:space="preserve">as </w:t>
      </w:r>
      <w:r w:rsidRPr="00DC22B9">
        <w:t xml:space="preserve">representative </w:t>
      </w:r>
      <w:r w:rsidR="000929FC">
        <w:t xml:space="preserve">as possible of 12SEP14. </w:t>
      </w:r>
      <w:r w:rsidRPr="00DC22B9">
        <w:t xml:space="preserve">These data sources include passenger total values from ACI EUROPE, GDS sample itineraries to </w:t>
      </w:r>
      <w:r w:rsidR="000929FC">
        <w:t xml:space="preserve">identify passenger connections </w:t>
      </w:r>
      <w:r w:rsidRPr="00DC22B9">
        <w:t>and fare adjustment</w:t>
      </w:r>
      <w:r w:rsidR="000929FC">
        <w:t>s,</w:t>
      </w:r>
      <w:r w:rsidRPr="00DC22B9">
        <w:t xml:space="preserve"> and Eurostat passenger flows.</w:t>
      </w:r>
      <w:r w:rsidR="008E745C">
        <w:t xml:space="preserve"> Overall passenger growth d</w:t>
      </w:r>
      <w:r w:rsidR="00B97677">
        <w:t>uring the period was around 13% (according to Eurostat data).</w:t>
      </w:r>
    </w:p>
    <w:p w14:paraId="392D6107" w14:textId="10104EC3" w:rsidR="000929FC" w:rsidRDefault="00C60872" w:rsidP="00F17F27">
      <w:pPr>
        <w:pStyle w:val="BodyText"/>
      </w:pPr>
      <w:r>
        <w:fldChar w:fldCharType="begin"/>
      </w:r>
      <w:r>
        <w:instrText xml:space="preserve"> REF _Ref457575457 \h </w:instrText>
      </w:r>
      <w:r>
        <w:fldChar w:fldCharType="separate"/>
      </w:r>
      <w:r w:rsidR="00C42F0A" w:rsidRPr="00596E8D">
        <w:t xml:space="preserve">Figure </w:t>
      </w:r>
      <w:r w:rsidR="00C42F0A">
        <w:rPr>
          <w:noProof/>
        </w:rPr>
        <w:t>15</w:t>
      </w:r>
      <w:r>
        <w:fldChar w:fldCharType="end"/>
      </w:r>
      <w:r>
        <w:t xml:space="preserve"> </w:t>
      </w:r>
      <w:r w:rsidR="00F17F27" w:rsidRPr="00DC22B9">
        <w:t>shows the main processes for the generation of the</w:t>
      </w:r>
      <w:r w:rsidR="000929FC">
        <w:t xml:space="preserve"> new</w:t>
      </w:r>
      <w:r w:rsidR="00F17F27" w:rsidRPr="00DC22B9">
        <w:t xml:space="preserve"> itineraries. Firstly, the itineraries of 2010 are reallocated to 2014 flights. In this process, the possible flights that could be used by </w:t>
      </w:r>
      <w:r w:rsidR="000929FC">
        <w:t xml:space="preserve">the </w:t>
      </w:r>
      <w:r w:rsidR="00F17F27" w:rsidRPr="00DC22B9">
        <w:t>2010 passengers are computed. Some of those itineraries might still be pos</w:t>
      </w:r>
      <w:r w:rsidR="000929FC">
        <w:t>sible with 2014 flights (flights still linking the</w:t>
      </w:r>
      <w:r w:rsidR="00F17F27" w:rsidRPr="00DC22B9">
        <w:t xml:space="preserve"> </w:t>
      </w:r>
      <w:r w:rsidR="000929FC">
        <w:t xml:space="preserve">2010 </w:t>
      </w:r>
      <w:r w:rsidR="00F17F27" w:rsidRPr="00DC22B9">
        <w:t>origin and destinations</w:t>
      </w:r>
      <w:r w:rsidR="000929FC">
        <w:t>,</w:t>
      </w:r>
      <w:r w:rsidR="00F17F27" w:rsidRPr="00DC22B9">
        <w:t xml:space="preserve"> and with schedules that allow </w:t>
      </w:r>
      <w:r w:rsidR="000929FC">
        <w:t xml:space="preserve">such </w:t>
      </w:r>
      <w:r w:rsidR="00F17F27" w:rsidRPr="00DC22B9">
        <w:t>con</w:t>
      </w:r>
      <w:r w:rsidR="000929FC">
        <w:t>nections), while others are</w:t>
      </w:r>
      <w:r w:rsidR="00F17F27">
        <w:t xml:space="preserve"> no</w:t>
      </w:r>
      <w:r w:rsidR="000929FC">
        <w:t xml:space="preserve"> longer </w:t>
      </w:r>
      <w:r w:rsidR="00F17F27" w:rsidRPr="00DC22B9">
        <w:t>feasible</w:t>
      </w:r>
      <w:r w:rsidR="000929FC">
        <w:t>,</w:t>
      </w:r>
      <w:r w:rsidR="00F17F27" w:rsidRPr="00DC22B9">
        <w:t xml:space="preserve"> as some routes </w:t>
      </w:r>
      <w:r w:rsidR="000929FC">
        <w:t>are no longer served</w:t>
      </w:r>
      <w:r w:rsidR="00F17F27" w:rsidRPr="00DC22B9">
        <w:t xml:space="preserve">. </w:t>
      </w:r>
    </w:p>
    <w:p w14:paraId="7DA59B39" w14:textId="77777777" w:rsidR="001E7257" w:rsidRDefault="00F17F27" w:rsidP="00F17F27">
      <w:pPr>
        <w:pStyle w:val="BodyText"/>
      </w:pPr>
      <w:r w:rsidRPr="00DC22B9">
        <w:t xml:space="preserve">88.5% of </w:t>
      </w:r>
      <w:r w:rsidR="000929FC">
        <w:t xml:space="preserve">the </w:t>
      </w:r>
      <w:r w:rsidRPr="00DC22B9">
        <w:t>2010 itineraries are potenti</w:t>
      </w:r>
      <w:r w:rsidR="000929FC">
        <w:t>ally possible with 2014 flights;</w:t>
      </w:r>
      <w:r w:rsidRPr="00DC22B9">
        <w:t xml:space="preserve"> 10</w:t>
      </w:r>
      <w:r w:rsidR="000929FC">
        <w:t xml:space="preserve">.7% are not possible due to certain routes no longer being operated; </w:t>
      </w:r>
      <w:r w:rsidRPr="00DC22B9">
        <w:t>0.8% of the itiner</w:t>
      </w:r>
      <w:r>
        <w:t>aries can</w:t>
      </w:r>
      <w:r w:rsidRPr="00DC22B9">
        <w:t xml:space="preserve">not be allocated to 2014 flights as the MCT would not allow the connections </w:t>
      </w:r>
      <w:r w:rsidR="000929FC">
        <w:t xml:space="preserve">at the airports. </w:t>
      </w:r>
    </w:p>
    <w:p w14:paraId="14FCCB97" w14:textId="0891D39E" w:rsidR="00B97677" w:rsidRPr="00B97677" w:rsidRDefault="000929FC" w:rsidP="00F17F27">
      <w:pPr>
        <w:pStyle w:val="BodyText"/>
      </w:pPr>
      <w:r>
        <w:t xml:space="preserve">The model also introduces </w:t>
      </w:r>
      <w:r w:rsidR="00F17F27" w:rsidRPr="00DC22B9">
        <w:t>new routes</w:t>
      </w:r>
      <w:r>
        <w:t>,</w:t>
      </w:r>
      <w:r w:rsidR="00F17F27" w:rsidRPr="00DC22B9">
        <w:t xml:space="preserve"> introduced since 2010</w:t>
      </w:r>
      <w:r>
        <w:t xml:space="preserve">, that </w:t>
      </w:r>
      <w:r w:rsidR="00F17F27" w:rsidRPr="00DC22B9">
        <w:t>require new itineraries to be generated.</w:t>
      </w:r>
      <w:r w:rsidR="001E7257">
        <w:t xml:space="preserve"> </w:t>
      </w:r>
      <w:r>
        <w:t xml:space="preserve">For itineraries that can </w:t>
      </w:r>
      <w:r w:rsidR="00F17F27" w:rsidRPr="00DC22B9">
        <w:t xml:space="preserve">be </w:t>
      </w:r>
      <w:r>
        <w:t>made</w:t>
      </w:r>
      <w:r w:rsidR="00F17F27" w:rsidRPr="00DC22B9">
        <w:t xml:space="preserve"> with</w:t>
      </w:r>
      <w:r>
        <w:t xml:space="preserve"> 2014 flights, an assignment is made </w:t>
      </w:r>
      <w:r w:rsidR="00F17F27" w:rsidRPr="00DC22B9">
        <w:t xml:space="preserve">based on </w:t>
      </w:r>
      <w:r>
        <w:t xml:space="preserve">weighted-preference rules designed to maintain </w:t>
      </w:r>
      <w:r w:rsidR="00F17F27" w:rsidRPr="00DC22B9">
        <w:t>airline preference and, for multiple-leg itineraries,</w:t>
      </w:r>
      <w:r w:rsidR="001E7257">
        <w:t xml:space="preserve"> to maintain </w:t>
      </w:r>
      <w:r>
        <w:t xml:space="preserve">airline alliances / </w:t>
      </w:r>
      <w:r w:rsidR="00F17F27" w:rsidRPr="00DC22B9">
        <w:t>partners</w:t>
      </w:r>
      <w:r>
        <w:t>hip compatibilities</w:t>
      </w:r>
      <w:r w:rsidR="008E745C">
        <w:t xml:space="preserve">. </w:t>
      </w:r>
      <w:r w:rsidR="00F17F27" w:rsidRPr="00DC22B9">
        <w:t xml:space="preserve">Target load factors per </w:t>
      </w:r>
      <w:r>
        <w:t>airline type (</w:t>
      </w:r>
      <w:r w:rsidR="008E745C" w:rsidRPr="008E745C">
        <w:t xml:space="preserve">i.e. full-service, </w:t>
      </w:r>
      <w:r w:rsidR="008E745C">
        <w:t xml:space="preserve">low-cost carrier, charter, regional) </w:t>
      </w:r>
      <w:r w:rsidR="00F17F27" w:rsidRPr="00DC22B9">
        <w:t>are defined based on ACI statistics</w:t>
      </w:r>
      <w:r w:rsidR="008E745C">
        <w:t xml:space="preserve"> and other supporting sources.</w:t>
      </w:r>
      <w:r w:rsidR="00B97677">
        <w:t xml:space="preserve"> </w:t>
      </w:r>
      <w:r w:rsidR="00B97677" w:rsidRPr="00B97677">
        <w:t>Whilst t</w:t>
      </w:r>
      <w:r w:rsidR="008E745C" w:rsidRPr="00B97677">
        <w:t xml:space="preserve">he first </w:t>
      </w:r>
      <w:r w:rsidR="00B97677" w:rsidRPr="00B97677">
        <w:t xml:space="preserve">parse </w:t>
      </w:r>
      <w:r w:rsidR="008E745C" w:rsidRPr="00B97677">
        <w:t xml:space="preserve">is </w:t>
      </w:r>
      <w:r w:rsidR="00B97677" w:rsidRPr="00B97677">
        <w:t xml:space="preserve">executed </w:t>
      </w:r>
      <w:r w:rsidR="008E745C" w:rsidRPr="00B97677">
        <w:t xml:space="preserve">without </w:t>
      </w:r>
      <w:r w:rsidR="00B97677" w:rsidRPr="00B97677">
        <w:t xml:space="preserve">load-factor constraints, the algorithm subsequently removes itineraries that are otherwise viable but generate excessive load factors. These unserved </w:t>
      </w:r>
      <w:r w:rsidR="008E745C" w:rsidRPr="00B97677">
        <w:t xml:space="preserve">itineraries </w:t>
      </w:r>
      <w:r w:rsidR="00B97677" w:rsidRPr="00B97677">
        <w:t>are reassigned to alternative routings, where possible.</w:t>
      </w:r>
    </w:p>
    <w:p w14:paraId="6354DE3C" w14:textId="38B7AD4C" w:rsidR="00ED2165" w:rsidRPr="00DC22B9" w:rsidRDefault="00B97677" w:rsidP="0017268D">
      <w:pPr>
        <w:pStyle w:val="BodyText"/>
      </w:pPr>
      <w:r>
        <w:t xml:space="preserve">For the generation of all </w:t>
      </w:r>
      <w:r w:rsidR="00F17F27" w:rsidRPr="00DC22B9">
        <w:t>new itineraries</w:t>
      </w:r>
      <w:r w:rsidR="00FE4F70">
        <w:t>,</w:t>
      </w:r>
      <w:r w:rsidR="001E7257">
        <w:t xml:space="preserve"> </w:t>
      </w:r>
      <w:r w:rsidR="00FE4F70">
        <w:t xml:space="preserve">total passenger </w:t>
      </w:r>
      <w:r w:rsidR="001E7257">
        <w:t>numbers</w:t>
      </w:r>
      <w:r w:rsidR="00FE4F70">
        <w:t xml:space="preserve"> at the </w:t>
      </w:r>
      <w:r w:rsidR="00F17F27" w:rsidRPr="00DC22B9">
        <w:t>airports (ACI statistics), GDS data, and Eurostat passenger flow data are considered along with the new routes from 2014</w:t>
      </w:r>
      <w:r w:rsidR="001E7257">
        <w:t xml:space="preserve"> (from schedule data)</w:t>
      </w:r>
      <w:r w:rsidR="00F17F27" w:rsidRPr="00DC22B9">
        <w:t xml:space="preserve">. </w:t>
      </w:r>
      <w:r>
        <w:t xml:space="preserve">Such itineraries are generated </w:t>
      </w:r>
      <w:r w:rsidR="00FE4F70">
        <w:t xml:space="preserve">reflecting remaining, unfulfilled demand from 2010, and </w:t>
      </w:r>
      <w:r w:rsidR="00F17F27" w:rsidRPr="00DC22B9">
        <w:t xml:space="preserve">a fare </w:t>
      </w:r>
      <w:r>
        <w:t>adjustment process is performed as the final step.</w:t>
      </w:r>
      <w:r w:rsidR="0017268D">
        <w:t xml:space="preserve"> Calibration summaries will be produced in the final reporting, to show alignment with the external data sources.</w:t>
      </w:r>
    </w:p>
    <w:p w14:paraId="0FABA70F" w14:textId="77777777" w:rsidR="00F17F27" w:rsidRPr="00DC22B9" w:rsidRDefault="00F17F27" w:rsidP="00F17F27">
      <w:pPr>
        <w:jc w:val="center"/>
      </w:pPr>
      <w:r w:rsidRPr="00DC22B9">
        <w:rPr>
          <w:noProof/>
        </w:rPr>
        <w:lastRenderedPageBreak/>
        <w:drawing>
          <wp:inline distT="0" distB="0" distL="0" distR="0" wp14:anchorId="4B58BF37" wp14:editId="26AC7248">
            <wp:extent cx="4812477" cy="3810000"/>
            <wp:effectExtent l="0" t="0" r="0" b="0"/>
            <wp:docPr id="100024" name="Picture 100024" descr="/download/attachments/40209117/passengersItineraries_v2.png?version=1&amp;modificationDate=1469802520435&amp;api=v2"/>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25"/>
                    <a:stretch>
                      <a:fillRect/>
                    </a:stretch>
                  </pic:blipFill>
                  <pic:spPr>
                    <a:xfrm>
                      <a:off x="0" y="0"/>
                      <a:ext cx="4812477" cy="3810000"/>
                    </a:xfrm>
                    <a:prstGeom prst="rect">
                      <a:avLst/>
                    </a:prstGeom>
                  </pic:spPr>
                </pic:pic>
              </a:graphicData>
            </a:graphic>
          </wp:inline>
        </w:drawing>
      </w:r>
    </w:p>
    <w:p w14:paraId="04632EBE" w14:textId="77777777" w:rsidR="00F17F27" w:rsidRDefault="00F17F27" w:rsidP="00F17F27"/>
    <w:p w14:paraId="229B5C95" w14:textId="0EF8228A" w:rsidR="00F17F27" w:rsidRDefault="00F17F27" w:rsidP="00F17F27">
      <w:pPr>
        <w:pStyle w:val="Caption"/>
        <w:jc w:val="center"/>
      </w:pPr>
      <w:bookmarkStart w:id="112" w:name="_Ref457575457"/>
      <w:bookmarkStart w:id="113" w:name="_Toc460169077"/>
      <w:r w:rsidRPr="00596E8D">
        <w:t xml:space="preserve">Figure </w:t>
      </w:r>
      <w:r w:rsidRPr="00596E8D">
        <w:fldChar w:fldCharType="begin"/>
      </w:r>
      <w:r w:rsidRPr="00596E8D">
        <w:instrText xml:space="preserve"> SEQ Figure \* ARABIC </w:instrText>
      </w:r>
      <w:r w:rsidRPr="00596E8D">
        <w:fldChar w:fldCharType="separate"/>
      </w:r>
      <w:r w:rsidR="00C42F0A">
        <w:rPr>
          <w:noProof/>
        </w:rPr>
        <w:t>15</w:t>
      </w:r>
      <w:r w:rsidRPr="00596E8D">
        <w:fldChar w:fldCharType="end"/>
      </w:r>
      <w:bookmarkEnd w:id="112"/>
      <w:r w:rsidRPr="00596E8D">
        <w:t xml:space="preserve">. </w:t>
      </w:r>
      <w:r w:rsidRPr="00DC22B9">
        <w:t>201</w:t>
      </w:r>
      <w:r>
        <w:t>4 itineraries generation</w:t>
      </w:r>
      <w:bookmarkEnd w:id="113"/>
    </w:p>
    <w:p w14:paraId="59E2FE64" w14:textId="79B82C84" w:rsidR="00986756" w:rsidRDefault="00986756" w:rsidP="000912F9">
      <w:pPr>
        <w:pStyle w:val="BodyText"/>
        <w:rPr>
          <w:highlight w:val="yellow"/>
        </w:rPr>
      </w:pPr>
      <w:bookmarkStart w:id="114" w:name="_Ref457769384"/>
    </w:p>
    <w:p w14:paraId="2990AA62" w14:textId="77777777" w:rsidR="00986756" w:rsidRPr="00F168D3" w:rsidRDefault="00986756" w:rsidP="00986756">
      <w:pPr>
        <w:pStyle w:val="BodyText"/>
      </w:pPr>
    </w:p>
    <w:p w14:paraId="0D91E110" w14:textId="5F8DB198" w:rsidR="00712085" w:rsidRPr="00F168D3" w:rsidRDefault="00712085" w:rsidP="00986756">
      <w:pPr>
        <w:pStyle w:val="Heading3"/>
      </w:pPr>
      <w:bookmarkStart w:id="115" w:name="_Toc460169034"/>
      <w:r w:rsidRPr="00F168D3">
        <w:t>Delay cost models</w:t>
      </w:r>
      <w:bookmarkEnd w:id="114"/>
      <w:bookmarkEnd w:id="115"/>
    </w:p>
    <w:p w14:paraId="303B4830" w14:textId="6D288549" w:rsidR="00986756" w:rsidRDefault="00B76953" w:rsidP="00B76953">
      <w:pPr>
        <w:pStyle w:val="BodyText"/>
      </w:pPr>
      <w:r w:rsidRPr="00863C6F">
        <w:t xml:space="preserve">In order to be able to assess the </w:t>
      </w:r>
      <w:r>
        <w:t xml:space="preserve">scenarios using the cost-centric metrics of </w:t>
      </w:r>
      <w:r>
        <w:fldChar w:fldCharType="begin"/>
      </w:r>
      <w:r>
        <w:instrText xml:space="preserve"> REF _Ref457378558 \h </w:instrText>
      </w:r>
      <w:r>
        <w:fldChar w:fldCharType="separate"/>
      </w:r>
      <w:r w:rsidR="00C42F0A" w:rsidRPr="00596E8D">
        <w:t xml:space="preserve">Table </w:t>
      </w:r>
      <w:r w:rsidR="00C42F0A">
        <w:rPr>
          <w:noProof/>
        </w:rPr>
        <w:t>5</w:t>
      </w:r>
      <w:r>
        <w:fldChar w:fldCharType="end"/>
      </w:r>
      <w:r>
        <w:t xml:space="preserve">, </w:t>
      </w:r>
      <w:r w:rsidRPr="00863C6F">
        <w:t xml:space="preserve">it is necessary to model the corresponding </w:t>
      </w:r>
      <w:r w:rsidR="000912F9">
        <w:t xml:space="preserve">tactical </w:t>
      </w:r>
      <w:r w:rsidRPr="00863C6F">
        <w:t>cost</w:t>
      </w:r>
      <w:r w:rsidR="000912F9">
        <w:t>s</w:t>
      </w:r>
      <w:r w:rsidRPr="00863C6F">
        <w:t xml:space="preserve">. These are </w:t>
      </w:r>
      <w:r>
        <w:t xml:space="preserve">primarily </w:t>
      </w:r>
      <w:r w:rsidRPr="00863C6F">
        <w:t>modelled as costs of delay to the airline, across a range of delay durations, according to ‘low’, ‘base’ and ‘high’ cost scenarios, for the year 201</w:t>
      </w:r>
      <w:r w:rsidR="00986756">
        <w:t>4, by various phases of flight.</w:t>
      </w:r>
    </w:p>
    <w:p w14:paraId="104EDDAD" w14:textId="14EB022F" w:rsidR="00182969" w:rsidRDefault="00B76953" w:rsidP="00B76953">
      <w:pPr>
        <w:pStyle w:val="BodyText"/>
      </w:pPr>
      <w:r w:rsidRPr="00863C6F">
        <w:t>The main costs of delay to the airline are comprised of passenger, fuel, maintenance, crew and (strategically) fleet</w:t>
      </w:r>
      <w:r w:rsidR="00182969">
        <w:t xml:space="preserve"> costs. </w:t>
      </w:r>
      <w:r w:rsidRPr="00863C6F">
        <w:t>These values</w:t>
      </w:r>
      <w:r w:rsidR="00182969">
        <w:rPr>
          <w:rStyle w:val="FootnoteReference"/>
        </w:rPr>
        <w:footnoteReference w:id="17"/>
      </w:r>
      <w:r w:rsidRPr="00863C6F">
        <w:t xml:space="preserve"> replace previous costs of delay published by the University of Westmins</w:t>
      </w:r>
      <w:r>
        <w:t>ter for the reference year 2010,</w:t>
      </w:r>
      <w:r w:rsidR="001A35DE">
        <w:t xml:space="preserve"> extended</w:t>
      </w:r>
      <w:r w:rsidR="000912F9">
        <w:t xml:space="preserve"> to fifteen aircraft types, </w:t>
      </w:r>
      <w:r>
        <w:t xml:space="preserve">produced partly within the remit of </w:t>
      </w:r>
      <w:proofErr w:type="spellStart"/>
      <w:r>
        <w:t>ComplexityCosts</w:t>
      </w:r>
      <w:proofErr w:type="spellEnd"/>
      <w:r w:rsidR="000912F9">
        <w:t>,</w:t>
      </w:r>
      <w:r>
        <w:t xml:space="preserve"> and based on an airline consultation</w:t>
      </w:r>
      <w:r w:rsidR="00182969">
        <w:rPr>
          <w:rStyle w:val="FootnoteReference"/>
        </w:rPr>
        <w:footnoteReference w:id="18"/>
      </w:r>
      <w:r>
        <w:t xml:space="preserve"> regarding the cost of passenger delay to </w:t>
      </w:r>
      <w:r w:rsidR="00182969">
        <w:t>the AOs.</w:t>
      </w:r>
    </w:p>
    <w:p w14:paraId="77B00E75" w14:textId="38A5E44C" w:rsidR="001A35DE" w:rsidRDefault="001A35DE" w:rsidP="00B76953">
      <w:pPr>
        <w:pStyle w:val="BodyText"/>
      </w:pPr>
      <w:r>
        <w:t xml:space="preserve">These costs draw </w:t>
      </w:r>
      <w:r w:rsidRPr="00397A37">
        <w:t>on various sources of evidence, with a particular focus on the impact of Regulation (EC) No 261/2004</w:t>
      </w:r>
      <w:r>
        <w:rPr>
          <w:rStyle w:val="FootnoteReference"/>
        </w:rPr>
        <w:footnoteReference w:id="19"/>
      </w:r>
      <w:r w:rsidRPr="00397A37">
        <w:t>, which establishes the rules for compensation and assistance to airline passengers in the event of denied boarding, cancellation or delay.</w:t>
      </w:r>
    </w:p>
    <w:p w14:paraId="4F34071C" w14:textId="178E0305" w:rsidR="00986756" w:rsidRDefault="00986756" w:rsidP="00B76953">
      <w:pPr>
        <w:pStyle w:val="BodyText"/>
      </w:pPr>
    </w:p>
    <w:p w14:paraId="0CF04CF7" w14:textId="5956B0FC" w:rsidR="00B2078F" w:rsidRDefault="00B2078F" w:rsidP="00541C3F">
      <w:pPr>
        <w:pStyle w:val="BodyText"/>
      </w:pPr>
      <w:r w:rsidRPr="00986756">
        <w:lastRenderedPageBreak/>
        <w:t>Importantly, Annex 1 of the Regulation sets out a non-exhaustive list of circumstances considered as ‘extraordinary circumstances’ (which are currently be</w:t>
      </w:r>
      <w:r w:rsidR="00541C3F">
        <w:t>ing reviewed by the Commission), whereby passenger compensation payments are exempted:</w:t>
      </w:r>
    </w:p>
    <w:p w14:paraId="79C5694F" w14:textId="77777777" w:rsidR="00B2078F" w:rsidRPr="00B2078F" w:rsidRDefault="00B2078F" w:rsidP="00B2078F">
      <w:pPr>
        <w:jc w:val="both"/>
        <w:rPr>
          <w:sz w:val="16"/>
          <w:szCs w:val="16"/>
        </w:rPr>
      </w:pPr>
      <w:proofErr w:type="spellStart"/>
      <w:r w:rsidRPr="00B2078F">
        <w:rPr>
          <w:sz w:val="16"/>
          <w:szCs w:val="16"/>
        </w:rPr>
        <w:t>i</w:t>
      </w:r>
      <w:proofErr w:type="spellEnd"/>
      <w:r w:rsidRPr="00B2078F">
        <w:rPr>
          <w:sz w:val="16"/>
          <w:szCs w:val="16"/>
        </w:rPr>
        <w:t>. natural disasters rendering impossible the safe operation of the flight;</w:t>
      </w:r>
    </w:p>
    <w:p w14:paraId="2565E3C7" w14:textId="77777777" w:rsidR="00B2078F" w:rsidRPr="00B2078F" w:rsidRDefault="00B2078F" w:rsidP="00B2078F">
      <w:pPr>
        <w:jc w:val="both"/>
        <w:rPr>
          <w:sz w:val="16"/>
          <w:szCs w:val="16"/>
        </w:rPr>
      </w:pPr>
    </w:p>
    <w:p w14:paraId="50E0084F" w14:textId="77777777" w:rsidR="00B2078F" w:rsidRPr="00B2078F" w:rsidRDefault="00B2078F" w:rsidP="00B2078F">
      <w:pPr>
        <w:jc w:val="both"/>
        <w:rPr>
          <w:sz w:val="16"/>
          <w:szCs w:val="16"/>
        </w:rPr>
      </w:pPr>
      <w:r w:rsidRPr="00B2078F">
        <w:rPr>
          <w:sz w:val="16"/>
          <w:szCs w:val="16"/>
        </w:rPr>
        <w:t>ii. technical problems which are not inherent in the normal operation of the aircraft, such as the identification of a defect during the flight operation concerned and which prevents the normal continuation of the operation; or a hidden manufacturing defect revealed by the manufacturer or a competent authority and which impinges on flight safety;</w:t>
      </w:r>
    </w:p>
    <w:p w14:paraId="3DAB8F53" w14:textId="77777777" w:rsidR="00B2078F" w:rsidRPr="00B2078F" w:rsidRDefault="00B2078F" w:rsidP="00B2078F">
      <w:pPr>
        <w:jc w:val="both"/>
        <w:rPr>
          <w:sz w:val="16"/>
          <w:szCs w:val="16"/>
        </w:rPr>
      </w:pPr>
    </w:p>
    <w:p w14:paraId="79A627B5" w14:textId="77777777" w:rsidR="00B2078F" w:rsidRPr="00B2078F" w:rsidRDefault="00B2078F" w:rsidP="00B2078F">
      <w:pPr>
        <w:jc w:val="both"/>
        <w:rPr>
          <w:sz w:val="16"/>
          <w:szCs w:val="16"/>
        </w:rPr>
      </w:pPr>
      <w:r w:rsidRPr="00B2078F">
        <w:rPr>
          <w:sz w:val="16"/>
          <w:szCs w:val="16"/>
        </w:rPr>
        <w:t>iii. security risks, acts of sabotage or terrorism rendering impossible the safe operation of the flight;</w:t>
      </w:r>
    </w:p>
    <w:p w14:paraId="764E52AC" w14:textId="77777777" w:rsidR="00B2078F" w:rsidRPr="00B2078F" w:rsidRDefault="00B2078F" w:rsidP="00B2078F">
      <w:pPr>
        <w:jc w:val="both"/>
        <w:rPr>
          <w:sz w:val="16"/>
          <w:szCs w:val="16"/>
        </w:rPr>
      </w:pPr>
    </w:p>
    <w:p w14:paraId="35C67D82" w14:textId="77777777" w:rsidR="00B2078F" w:rsidRPr="00B2078F" w:rsidRDefault="00B2078F" w:rsidP="00B2078F">
      <w:pPr>
        <w:jc w:val="both"/>
        <w:rPr>
          <w:sz w:val="16"/>
          <w:szCs w:val="16"/>
        </w:rPr>
      </w:pPr>
      <w:r w:rsidRPr="00B2078F">
        <w:rPr>
          <w:sz w:val="16"/>
          <w:szCs w:val="16"/>
        </w:rPr>
        <w:t>iv. life-threatening health risks or medical emergencies necessitating the interruption or deviation of the flight concerned;</w:t>
      </w:r>
    </w:p>
    <w:p w14:paraId="1AC9A2CB" w14:textId="77777777" w:rsidR="00B2078F" w:rsidRPr="00B2078F" w:rsidRDefault="00B2078F" w:rsidP="00B2078F">
      <w:pPr>
        <w:jc w:val="both"/>
        <w:rPr>
          <w:sz w:val="16"/>
          <w:szCs w:val="16"/>
        </w:rPr>
      </w:pPr>
    </w:p>
    <w:p w14:paraId="447712EC" w14:textId="77777777" w:rsidR="00B2078F" w:rsidRPr="00B2078F" w:rsidRDefault="00B2078F" w:rsidP="00B2078F">
      <w:pPr>
        <w:jc w:val="both"/>
        <w:rPr>
          <w:sz w:val="16"/>
          <w:szCs w:val="16"/>
        </w:rPr>
      </w:pPr>
      <w:r w:rsidRPr="00B2078F">
        <w:rPr>
          <w:sz w:val="16"/>
          <w:szCs w:val="16"/>
        </w:rPr>
        <w:t xml:space="preserve">v. </w:t>
      </w:r>
      <w:r w:rsidRPr="00B2078F">
        <w:rPr>
          <w:color w:val="F79646" w:themeColor="accent6"/>
          <w:sz w:val="16"/>
          <w:szCs w:val="16"/>
        </w:rPr>
        <w:t>air traffic management restrictions or closure of airspace or an airport;</w:t>
      </w:r>
    </w:p>
    <w:p w14:paraId="271DC506" w14:textId="77777777" w:rsidR="00B2078F" w:rsidRPr="00B2078F" w:rsidRDefault="00B2078F" w:rsidP="00B2078F">
      <w:pPr>
        <w:jc w:val="both"/>
        <w:rPr>
          <w:sz w:val="16"/>
          <w:szCs w:val="16"/>
        </w:rPr>
      </w:pPr>
    </w:p>
    <w:p w14:paraId="3C1C3020" w14:textId="77777777" w:rsidR="00B2078F" w:rsidRPr="00B2078F" w:rsidRDefault="00B2078F" w:rsidP="00B2078F">
      <w:pPr>
        <w:jc w:val="both"/>
        <w:rPr>
          <w:sz w:val="16"/>
          <w:szCs w:val="16"/>
        </w:rPr>
      </w:pPr>
      <w:r w:rsidRPr="00B2078F">
        <w:rPr>
          <w:sz w:val="16"/>
          <w:szCs w:val="16"/>
        </w:rPr>
        <w:t xml:space="preserve">vi. </w:t>
      </w:r>
      <w:r w:rsidRPr="00B2078F">
        <w:rPr>
          <w:color w:val="F79646" w:themeColor="accent6"/>
          <w:sz w:val="16"/>
          <w:szCs w:val="16"/>
        </w:rPr>
        <w:t>meteorological conditions incompatible with flight safety</w:t>
      </w:r>
      <w:r w:rsidRPr="00B2078F">
        <w:rPr>
          <w:sz w:val="16"/>
          <w:szCs w:val="16"/>
        </w:rPr>
        <w:t>; and</w:t>
      </w:r>
    </w:p>
    <w:p w14:paraId="206F1744" w14:textId="77777777" w:rsidR="00B2078F" w:rsidRPr="00B2078F" w:rsidRDefault="00B2078F" w:rsidP="00B2078F">
      <w:pPr>
        <w:jc w:val="both"/>
        <w:rPr>
          <w:sz w:val="16"/>
          <w:szCs w:val="16"/>
        </w:rPr>
      </w:pPr>
    </w:p>
    <w:p w14:paraId="60DC44CC" w14:textId="77777777" w:rsidR="00B2078F" w:rsidRPr="00B2078F" w:rsidRDefault="00B2078F" w:rsidP="00B2078F">
      <w:pPr>
        <w:jc w:val="both"/>
        <w:rPr>
          <w:sz w:val="16"/>
          <w:szCs w:val="16"/>
        </w:rPr>
      </w:pPr>
      <w:r w:rsidRPr="00B2078F">
        <w:rPr>
          <w:sz w:val="16"/>
          <w:szCs w:val="16"/>
        </w:rPr>
        <w:t xml:space="preserve">vii. </w:t>
      </w:r>
      <w:r w:rsidRPr="00B2078F">
        <w:rPr>
          <w:color w:val="F79646" w:themeColor="accent6"/>
          <w:sz w:val="16"/>
          <w:szCs w:val="16"/>
        </w:rPr>
        <w:t>labour disputes at the operating air carrier or at essential service providers such as airports and Air Navigation Service Providers</w:t>
      </w:r>
      <w:r w:rsidRPr="00B2078F">
        <w:rPr>
          <w:sz w:val="16"/>
          <w:szCs w:val="16"/>
        </w:rPr>
        <w:t>.</w:t>
      </w:r>
    </w:p>
    <w:p w14:paraId="7D482FAE" w14:textId="77777777" w:rsidR="00B2078F" w:rsidRPr="00B2078F" w:rsidRDefault="00B2078F" w:rsidP="00B2078F">
      <w:pPr>
        <w:jc w:val="both"/>
        <w:rPr>
          <w:sz w:val="16"/>
          <w:szCs w:val="16"/>
        </w:rPr>
      </w:pPr>
    </w:p>
    <w:p w14:paraId="555A23CA" w14:textId="77777777" w:rsidR="00B2078F" w:rsidRPr="00B2078F" w:rsidRDefault="00B2078F" w:rsidP="00B2078F">
      <w:pPr>
        <w:jc w:val="both"/>
        <w:rPr>
          <w:sz w:val="16"/>
          <w:szCs w:val="16"/>
        </w:rPr>
      </w:pPr>
      <w:r w:rsidRPr="00B2078F">
        <w:rPr>
          <w:sz w:val="16"/>
          <w:szCs w:val="16"/>
        </w:rPr>
        <w:t>2. The following circumstances shall not be considered as extraordinary:</w:t>
      </w:r>
    </w:p>
    <w:p w14:paraId="7E1BE6B4" w14:textId="77777777" w:rsidR="00B2078F" w:rsidRPr="00B2078F" w:rsidRDefault="00B2078F" w:rsidP="00B2078F">
      <w:pPr>
        <w:jc w:val="both"/>
        <w:rPr>
          <w:sz w:val="16"/>
          <w:szCs w:val="16"/>
        </w:rPr>
      </w:pPr>
    </w:p>
    <w:p w14:paraId="0F6E7DEE" w14:textId="77777777" w:rsidR="00B2078F" w:rsidRPr="00B2078F" w:rsidRDefault="00B2078F" w:rsidP="00B2078F">
      <w:pPr>
        <w:jc w:val="both"/>
        <w:rPr>
          <w:sz w:val="16"/>
          <w:szCs w:val="16"/>
        </w:rPr>
      </w:pPr>
      <w:proofErr w:type="spellStart"/>
      <w:r w:rsidRPr="00B2078F">
        <w:rPr>
          <w:sz w:val="16"/>
          <w:szCs w:val="16"/>
        </w:rPr>
        <w:t>i</w:t>
      </w:r>
      <w:proofErr w:type="spellEnd"/>
      <w:r w:rsidRPr="00B2078F">
        <w:rPr>
          <w:sz w:val="16"/>
          <w:szCs w:val="16"/>
        </w:rPr>
        <w:t>. technical problems inherent in the normal operation of the aircraft, such as a problem identified during the routine maintenance or during the pre-flight check of the aircraft or which arises due to failure to correctly carry out such maintenance or pre-flight check; and</w:t>
      </w:r>
    </w:p>
    <w:p w14:paraId="1CE1D4BA" w14:textId="77777777" w:rsidR="00B2078F" w:rsidRPr="00B2078F" w:rsidRDefault="00B2078F" w:rsidP="00B2078F">
      <w:pPr>
        <w:jc w:val="both"/>
        <w:rPr>
          <w:sz w:val="16"/>
          <w:szCs w:val="16"/>
        </w:rPr>
      </w:pPr>
    </w:p>
    <w:p w14:paraId="1EAA9F11" w14:textId="77777777" w:rsidR="00B2078F" w:rsidRPr="00B2078F" w:rsidRDefault="00B2078F" w:rsidP="00B2078F">
      <w:pPr>
        <w:jc w:val="both"/>
        <w:rPr>
          <w:sz w:val="16"/>
          <w:szCs w:val="16"/>
        </w:rPr>
      </w:pPr>
      <w:r w:rsidRPr="00B2078F">
        <w:rPr>
          <w:sz w:val="16"/>
          <w:szCs w:val="16"/>
        </w:rPr>
        <w:t>ii. unavailability of flight crew or cabin crew (unless caused by labour disputes).</w:t>
      </w:r>
    </w:p>
    <w:p w14:paraId="3803C8EC" w14:textId="7FEC1B9E" w:rsidR="00CA5CEE" w:rsidRDefault="00986756" w:rsidP="00B76953">
      <w:pPr>
        <w:pStyle w:val="BodyText"/>
      </w:pPr>
      <w:r>
        <w:t>W</w:t>
      </w:r>
      <w:r w:rsidR="00CA5CEE">
        <w:t xml:space="preserve">e note that </w:t>
      </w:r>
      <w:r w:rsidR="00541C3F">
        <w:t xml:space="preserve">passenger </w:t>
      </w:r>
      <w:r w:rsidR="00541C3F" w:rsidRPr="00397A37">
        <w:t>assistance</w:t>
      </w:r>
      <w:r w:rsidR="00CA5CEE" w:rsidRPr="00CA5CEE">
        <w:t xml:space="preserve"> </w:t>
      </w:r>
      <w:r w:rsidR="00CA5CEE">
        <w:t xml:space="preserve">(e.g. refreshments and </w:t>
      </w:r>
      <w:r w:rsidR="00541C3F">
        <w:t xml:space="preserve">hotel </w:t>
      </w:r>
      <w:r w:rsidR="00CA5CEE">
        <w:t xml:space="preserve">accommodation) </w:t>
      </w:r>
      <w:r w:rsidR="00CA5CEE" w:rsidRPr="00CA5CEE">
        <w:t xml:space="preserve">is due even </w:t>
      </w:r>
      <w:r w:rsidR="00CA5CEE">
        <w:t>if the disruption is caused by extraordinary circumstances</w:t>
      </w:r>
      <w:r w:rsidR="00CA5CEE" w:rsidRPr="00CA5CEE">
        <w:t xml:space="preserve">, since these only exempt operators from paying </w:t>
      </w:r>
      <w:r w:rsidR="00CA5CEE" w:rsidRPr="00541C3F">
        <w:rPr>
          <w:i/>
        </w:rPr>
        <w:t>compensation</w:t>
      </w:r>
      <w:r w:rsidR="00CA5CEE">
        <w:rPr>
          <w:rStyle w:val="FootnoteReference"/>
        </w:rPr>
        <w:footnoteReference w:id="20"/>
      </w:r>
      <w:r w:rsidR="00CA5CEE" w:rsidRPr="00CA5CEE">
        <w:rPr>
          <w:vertAlign w:val="superscript"/>
        </w:rPr>
        <w:t>,</w:t>
      </w:r>
      <w:r w:rsidR="00CA5CEE">
        <w:rPr>
          <w:rStyle w:val="FootnoteReference"/>
        </w:rPr>
        <w:footnoteReference w:id="21"/>
      </w:r>
      <w:r w:rsidR="00CA5CEE">
        <w:t>.</w:t>
      </w:r>
      <w:r w:rsidR="00541C3F">
        <w:t xml:space="preserve"> Airlines may </w:t>
      </w:r>
      <w:r w:rsidR="00FF3313">
        <w:t xml:space="preserve">decide to make payments outside </w:t>
      </w:r>
      <w:r w:rsidR="00541C3F">
        <w:t xml:space="preserve">the requirements and scope of </w:t>
      </w:r>
      <w:r w:rsidR="00FF3313">
        <w:t>Regulation 261</w:t>
      </w:r>
      <w:r w:rsidR="00541C3F">
        <w:t>,</w:t>
      </w:r>
      <w:r w:rsidR="00FF3313">
        <w:t xml:space="preserve"> for customer retention purposes.</w:t>
      </w:r>
    </w:p>
    <w:p w14:paraId="562C86F8" w14:textId="37B6E117" w:rsidR="001024AE" w:rsidRPr="0031154C" w:rsidRDefault="00FF3313" w:rsidP="0031154C">
      <w:pPr>
        <w:pStyle w:val="BodyText"/>
      </w:pPr>
      <w:r>
        <w:t xml:space="preserve">This </w:t>
      </w:r>
      <w:r w:rsidR="00541C3F">
        <w:t xml:space="preserve">raises specific </w:t>
      </w:r>
      <w:r w:rsidR="001024AE" w:rsidRPr="0031154C">
        <w:t>questions</w:t>
      </w:r>
      <w:r>
        <w:t xml:space="preserve"> regarding compensation payments, </w:t>
      </w:r>
      <w:r w:rsidR="001024AE" w:rsidRPr="0031154C">
        <w:t xml:space="preserve">particularly </w:t>
      </w:r>
      <w:r w:rsidR="00541C3F">
        <w:t xml:space="preserve">with respect to </w:t>
      </w:r>
      <w:r w:rsidR="001024AE" w:rsidRPr="0031154C">
        <w:t>reactionary delays</w:t>
      </w:r>
      <w:r w:rsidR="00541C3F">
        <w:t>,</w:t>
      </w:r>
      <w:r w:rsidR="001024AE" w:rsidRPr="0031154C">
        <w:t xml:space="preserve"> as a consequence of extraordinary circumstances</w:t>
      </w:r>
      <w:r w:rsidR="0031154C">
        <w:t xml:space="preserve">. Responses were very kindly provided by </w:t>
      </w:r>
      <w:proofErr w:type="spellStart"/>
      <w:r w:rsidR="0031154C" w:rsidRPr="0031154C">
        <w:t>Bott</w:t>
      </w:r>
      <w:proofErr w:type="spellEnd"/>
      <w:r w:rsidR="0031154C" w:rsidRPr="0031154C">
        <w:t xml:space="preserve"> &amp; Co Solicitors</w:t>
      </w:r>
      <w:r w:rsidR="00F65154">
        <w:t xml:space="preserve"> (</w:t>
      </w:r>
      <w:r w:rsidR="00F65154" w:rsidRPr="00F65154">
        <w:t>Wilmslow,</w:t>
      </w:r>
      <w:r w:rsidR="00F65154">
        <w:t xml:space="preserve"> UK) </w:t>
      </w:r>
      <w:r w:rsidR="0031154C">
        <w:t>who specialise in airline compens</w:t>
      </w:r>
      <w:r w:rsidR="00541C3F">
        <w:t>ation claims and Regulation 261:</w:t>
      </w:r>
    </w:p>
    <w:p w14:paraId="6C68BBB5" w14:textId="0D44BC61" w:rsidR="001024AE" w:rsidRPr="00F65154" w:rsidRDefault="00CA5CEE" w:rsidP="00F65154">
      <w:pPr>
        <w:pStyle w:val="BodyText"/>
        <w:ind w:left="2124" w:hanging="2124"/>
        <w:rPr>
          <w:rFonts w:cs="Arial"/>
          <w:sz w:val="16"/>
          <w:szCs w:val="16"/>
        </w:rPr>
      </w:pPr>
      <w:r>
        <w:rPr>
          <w:rFonts w:cs="Arial"/>
          <w:sz w:val="16"/>
          <w:szCs w:val="16"/>
        </w:rPr>
        <w:t xml:space="preserve">Q: </w:t>
      </w:r>
      <w:r>
        <w:rPr>
          <w:rFonts w:cs="Arial"/>
          <w:sz w:val="16"/>
          <w:szCs w:val="16"/>
        </w:rPr>
        <w:tab/>
      </w:r>
      <w:r w:rsidR="0031154C" w:rsidRPr="00F65154">
        <w:rPr>
          <w:rFonts w:cs="Arial"/>
          <w:sz w:val="16"/>
          <w:szCs w:val="16"/>
        </w:rPr>
        <w:t xml:space="preserve">When may </w:t>
      </w:r>
      <w:r w:rsidR="001024AE" w:rsidRPr="00F65154">
        <w:rPr>
          <w:rFonts w:cs="Arial"/>
          <w:sz w:val="16"/>
          <w:szCs w:val="16"/>
        </w:rPr>
        <w:t>airlines claim</w:t>
      </w:r>
      <w:r w:rsidR="0031154C" w:rsidRPr="00F65154">
        <w:rPr>
          <w:rFonts w:cs="Arial"/>
          <w:sz w:val="16"/>
          <w:szCs w:val="16"/>
        </w:rPr>
        <w:t xml:space="preserve"> that </w:t>
      </w:r>
      <w:r w:rsidR="001024AE" w:rsidRPr="00F65154">
        <w:rPr>
          <w:rFonts w:cs="Arial"/>
          <w:sz w:val="16"/>
          <w:szCs w:val="16"/>
        </w:rPr>
        <w:t>weather is an 'extraordinary circumstance'?</w:t>
      </w:r>
      <w:r w:rsidR="0031154C" w:rsidRPr="00F65154">
        <w:rPr>
          <w:rFonts w:cs="Arial"/>
          <w:sz w:val="16"/>
          <w:szCs w:val="16"/>
        </w:rPr>
        <w:t xml:space="preserve"> How is reactionary delay treated?</w:t>
      </w:r>
    </w:p>
    <w:p w14:paraId="2D8ADCE7" w14:textId="2A4F75A3" w:rsidR="001024AE" w:rsidRPr="00F65154" w:rsidRDefault="0031154C" w:rsidP="00F65154">
      <w:pPr>
        <w:pStyle w:val="BodyText"/>
        <w:ind w:left="2124" w:hanging="2124"/>
        <w:rPr>
          <w:rFonts w:cs="Arial"/>
          <w:sz w:val="16"/>
          <w:szCs w:val="16"/>
        </w:rPr>
      </w:pPr>
      <w:r w:rsidRPr="00F65154">
        <w:rPr>
          <w:rFonts w:cs="Arial"/>
          <w:sz w:val="16"/>
          <w:szCs w:val="16"/>
        </w:rPr>
        <w:t>A:</w:t>
      </w:r>
      <w:r w:rsidR="001024AE" w:rsidRPr="00F65154">
        <w:rPr>
          <w:rFonts w:cs="Arial"/>
          <w:sz w:val="16"/>
          <w:szCs w:val="16"/>
        </w:rPr>
        <w:t> </w:t>
      </w:r>
      <w:r w:rsidRPr="00F65154">
        <w:rPr>
          <w:rFonts w:cs="Arial"/>
          <w:sz w:val="16"/>
          <w:szCs w:val="16"/>
        </w:rPr>
        <w:tab/>
      </w:r>
      <w:r w:rsidR="001024AE" w:rsidRPr="00F65154">
        <w:rPr>
          <w:rFonts w:cs="Arial"/>
          <w:sz w:val="16"/>
          <w:szCs w:val="16"/>
        </w:rPr>
        <w:t>It is generally accepted by the courts that not all bad weather is extraordinary. The burden is still on the air carrier to prove that the conditions were ‘freakish’ or ‘wholly exceptional’ (e.g. snow in the Middle East).</w:t>
      </w:r>
      <w:r w:rsidRPr="00F65154">
        <w:rPr>
          <w:rFonts w:cs="Arial"/>
          <w:sz w:val="16"/>
          <w:szCs w:val="16"/>
        </w:rPr>
        <w:t xml:space="preserve"> </w:t>
      </w:r>
      <w:r w:rsidR="001024AE" w:rsidRPr="00F65154">
        <w:rPr>
          <w:rFonts w:cs="Arial"/>
          <w:sz w:val="16"/>
          <w:szCs w:val="16"/>
        </w:rPr>
        <w:t xml:space="preserve">It is also generally accepted that </w:t>
      </w:r>
      <w:r w:rsidR="001024AE" w:rsidRPr="00F65154">
        <w:rPr>
          <w:rFonts w:cs="Arial"/>
          <w:i/>
          <w:iCs/>
          <w:sz w:val="16"/>
          <w:szCs w:val="16"/>
        </w:rPr>
        <w:t>any</w:t>
      </w:r>
      <w:r w:rsidR="001024AE" w:rsidRPr="00F65154">
        <w:rPr>
          <w:rFonts w:cs="Arial"/>
          <w:sz w:val="16"/>
          <w:szCs w:val="16"/>
        </w:rPr>
        <w:t xml:space="preserve"> bad weather on a previous flight is </w:t>
      </w:r>
      <w:r w:rsidR="001024AE" w:rsidRPr="00F65154">
        <w:rPr>
          <w:rFonts w:cs="Arial"/>
          <w:i/>
          <w:iCs/>
          <w:sz w:val="16"/>
          <w:szCs w:val="16"/>
        </w:rPr>
        <w:t>not</w:t>
      </w:r>
      <w:r w:rsidR="001024AE" w:rsidRPr="00F65154">
        <w:rPr>
          <w:rFonts w:cs="Arial"/>
          <w:sz w:val="16"/>
          <w:szCs w:val="16"/>
        </w:rPr>
        <w:t xml:space="preserve"> an extraordinary circumstance. </w:t>
      </w:r>
      <w:r w:rsidRPr="00F65154">
        <w:rPr>
          <w:rFonts w:cs="Arial"/>
          <w:sz w:val="16"/>
          <w:szCs w:val="16"/>
        </w:rPr>
        <w:t>The c</w:t>
      </w:r>
      <w:r w:rsidR="001024AE" w:rsidRPr="00F65154">
        <w:rPr>
          <w:rFonts w:cs="Arial"/>
          <w:sz w:val="16"/>
          <w:szCs w:val="16"/>
        </w:rPr>
        <w:t xml:space="preserve">ourts adopt </w:t>
      </w:r>
      <w:r w:rsidR="00541C3F">
        <w:rPr>
          <w:rFonts w:cs="Arial"/>
          <w:sz w:val="16"/>
          <w:szCs w:val="16"/>
        </w:rPr>
        <w:t xml:space="preserve">a strict interpretation </w:t>
      </w:r>
      <w:r w:rsidR="001024AE" w:rsidRPr="00F65154">
        <w:rPr>
          <w:rFonts w:cs="Arial"/>
          <w:sz w:val="16"/>
          <w:szCs w:val="16"/>
        </w:rPr>
        <w:t xml:space="preserve">that the </w:t>
      </w:r>
      <w:r w:rsidR="00FF3313" w:rsidRPr="00FF3313">
        <w:rPr>
          <w:rFonts w:cs="Arial"/>
          <w:sz w:val="16"/>
          <w:szCs w:val="16"/>
        </w:rPr>
        <w:t>meteorological</w:t>
      </w:r>
      <w:r w:rsidR="001024AE" w:rsidRPr="00F65154">
        <w:rPr>
          <w:rFonts w:cs="Arial"/>
          <w:sz w:val="16"/>
          <w:szCs w:val="16"/>
        </w:rPr>
        <w:t xml:space="preserve"> condition has to actually affect the flight concerned</w:t>
      </w:r>
      <w:r w:rsidRPr="00F65154">
        <w:rPr>
          <w:rFonts w:cs="Arial"/>
          <w:sz w:val="16"/>
          <w:szCs w:val="16"/>
        </w:rPr>
        <w:t>, and reactionary delays (even for the same aircraft) would not be exempted.</w:t>
      </w:r>
    </w:p>
    <w:p w14:paraId="55D78E91" w14:textId="067FB871" w:rsidR="001024AE" w:rsidRPr="00F65154" w:rsidRDefault="005467CB" w:rsidP="005467CB">
      <w:pPr>
        <w:pStyle w:val="PlainText"/>
        <w:ind w:left="4248" w:firstLine="708"/>
        <w:jc w:val="both"/>
        <w:rPr>
          <w:rFonts w:ascii="Arial" w:hAnsi="Arial" w:cs="Arial"/>
          <w:sz w:val="16"/>
          <w:szCs w:val="16"/>
        </w:rPr>
      </w:pPr>
      <w:r>
        <w:rPr>
          <w:rFonts w:ascii="Arial" w:hAnsi="Arial" w:cs="Arial"/>
          <w:sz w:val="16"/>
          <w:szCs w:val="16"/>
        </w:rPr>
        <w:t>-------------</w:t>
      </w:r>
    </w:p>
    <w:p w14:paraId="43EC0CC4" w14:textId="79E36BC5" w:rsidR="001024AE" w:rsidRPr="00F65154" w:rsidRDefault="0031154C" w:rsidP="00F65154">
      <w:pPr>
        <w:pStyle w:val="PlainText"/>
        <w:ind w:left="2124" w:hanging="2124"/>
        <w:jc w:val="both"/>
        <w:rPr>
          <w:rFonts w:ascii="Arial" w:hAnsi="Arial" w:cs="Arial"/>
          <w:sz w:val="16"/>
          <w:szCs w:val="16"/>
        </w:rPr>
      </w:pPr>
      <w:r w:rsidRPr="00F65154">
        <w:rPr>
          <w:rFonts w:ascii="Arial" w:hAnsi="Arial" w:cs="Arial"/>
          <w:sz w:val="16"/>
          <w:szCs w:val="16"/>
        </w:rPr>
        <w:t>Q:</w:t>
      </w:r>
      <w:r w:rsidRPr="00F65154">
        <w:rPr>
          <w:rFonts w:ascii="Arial" w:hAnsi="Arial" w:cs="Arial"/>
          <w:sz w:val="16"/>
          <w:szCs w:val="16"/>
        </w:rPr>
        <w:tab/>
      </w:r>
      <w:r w:rsidR="001024AE" w:rsidRPr="00F65154">
        <w:rPr>
          <w:rFonts w:ascii="Arial" w:hAnsi="Arial" w:cs="Arial"/>
          <w:sz w:val="16"/>
          <w:szCs w:val="16"/>
        </w:rPr>
        <w:t>Consider, for example, a strike in France. If an aircraft was due to fly LHR-MAD-FRA-LHR, but the first leg was severely</w:t>
      </w:r>
      <w:r w:rsidRPr="00F65154">
        <w:rPr>
          <w:rFonts w:ascii="Arial" w:hAnsi="Arial" w:cs="Arial"/>
          <w:sz w:val="16"/>
          <w:szCs w:val="16"/>
        </w:rPr>
        <w:t xml:space="preserve"> </w:t>
      </w:r>
      <w:r w:rsidR="001024AE" w:rsidRPr="00F65154">
        <w:rPr>
          <w:rFonts w:ascii="Arial" w:hAnsi="Arial" w:cs="Arial"/>
          <w:sz w:val="16"/>
          <w:szCs w:val="16"/>
        </w:rPr>
        <w:t xml:space="preserve">delayed (or cancelled) due to the strike, </w:t>
      </w:r>
      <w:r w:rsidRPr="00F65154">
        <w:rPr>
          <w:rFonts w:ascii="Arial" w:hAnsi="Arial" w:cs="Arial"/>
          <w:sz w:val="16"/>
          <w:szCs w:val="16"/>
        </w:rPr>
        <w:t>could the airline apportion</w:t>
      </w:r>
      <w:r w:rsidR="001024AE" w:rsidRPr="00F65154">
        <w:rPr>
          <w:rFonts w:ascii="Arial" w:hAnsi="Arial" w:cs="Arial"/>
          <w:sz w:val="16"/>
          <w:szCs w:val="16"/>
        </w:rPr>
        <w:t xml:space="preserve"> disruption on</w:t>
      </w:r>
      <w:r w:rsidR="00541C3F">
        <w:rPr>
          <w:rFonts w:ascii="Arial" w:hAnsi="Arial" w:cs="Arial"/>
          <w:sz w:val="16"/>
          <w:szCs w:val="16"/>
        </w:rPr>
        <w:t xml:space="preserve"> the MAD-FRA and FRA-LHR legs to</w:t>
      </w:r>
      <w:r w:rsidR="001024AE" w:rsidRPr="00F65154">
        <w:rPr>
          <w:rFonts w:ascii="Arial" w:hAnsi="Arial" w:cs="Arial"/>
          <w:sz w:val="16"/>
          <w:szCs w:val="16"/>
        </w:rPr>
        <w:t xml:space="preserve"> the French</w:t>
      </w:r>
      <w:r w:rsidRPr="00F65154">
        <w:rPr>
          <w:rFonts w:ascii="Arial" w:hAnsi="Arial" w:cs="Arial"/>
          <w:sz w:val="16"/>
          <w:szCs w:val="16"/>
        </w:rPr>
        <w:t xml:space="preserve"> </w:t>
      </w:r>
      <w:r w:rsidR="001024AE" w:rsidRPr="00F65154">
        <w:rPr>
          <w:rFonts w:ascii="Arial" w:hAnsi="Arial" w:cs="Arial"/>
          <w:sz w:val="16"/>
          <w:szCs w:val="16"/>
        </w:rPr>
        <w:t xml:space="preserve">strike also, </w:t>
      </w:r>
      <w:r w:rsidRPr="00F65154">
        <w:rPr>
          <w:rFonts w:ascii="Arial" w:hAnsi="Arial" w:cs="Arial"/>
          <w:sz w:val="16"/>
          <w:szCs w:val="16"/>
        </w:rPr>
        <w:t>as an indirect effect,</w:t>
      </w:r>
      <w:r w:rsidR="00541C3F">
        <w:rPr>
          <w:rFonts w:ascii="Arial" w:hAnsi="Arial" w:cs="Arial"/>
          <w:sz w:val="16"/>
          <w:szCs w:val="16"/>
        </w:rPr>
        <w:t xml:space="preserve"> thus</w:t>
      </w:r>
      <w:r w:rsidRPr="00F65154">
        <w:rPr>
          <w:rFonts w:ascii="Arial" w:hAnsi="Arial" w:cs="Arial"/>
          <w:sz w:val="16"/>
          <w:szCs w:val="16"/>
        </w:rPr>
        <w:t xml:space="preserve"> </w:t>
      </w:r>
      <w:r w:rsidR="001024AE" w:rsidRPr="00F65154">
        <w:rPr>
          <w:rFonts w:ascii="Arial" w:hAnsi="Arial" w:cs="Arial"/>
          <w:sz w:val="16"/>
          <w:szCs w:val="16"/>
        </w:rPr>
        <w:t>avoid</w:t>
      </w:r>
      <w:r w:rsidRPr="00F65154">
        <w:rPr>
          <w:rFonts w:ascii="Arial" w:hAnsi="Arial" w:cs="Arial"/>
          <w:sz w:val="16"/>
          <w:szCs w:val="16"/>
        </w:rPr>
        <w:t xml:space="preserve">ing paying </w:t>
      </w:r>
      <w:r w:rsidR="001024AE" w:rsidRPr="00F65154">
        <w:rPr>
          <w:rFonts w:ascii="Arial" w:hAnsi="Arial" w:cs="Arial"/>
          <w:sz w:val="16"/>
          <w:szCs w:val="16"/>
        </w:rPr>
        <w:t>compensation?</w:t>
      </w:r>
    </w:p>
    <w:p w14:paraId="51B28C6D" w14:textId="77777777" w:rsidR="001024AE" w:rsidRPr="00F65154" w:rsidRDefault="001024AE" w:rsidP="00F65154">
      <w:pPr>
        <w:pStyle w:val="PlainText"/>
        <w:jc w:val="both"/>
        <w:rPr>
          <w:rFonts w:ascii="Arial" w:hAnsi="Arial" w:cs="Arial"/>
          <w:sz w:val="16"/>
          <w:szCs w:val="16"/>
        </w:rPr>
      </w:pPr>
      <w:r w:rsidRPr="00F65154">
        <w:rPr>
          <w:rFonts w:ascii="Arial" w:hAnsi="Arial" w:cs="Arial"/>
          <w:sz w:val="16"/>
          <w:szCs w:val="16"/>
        </w:rPr>
        <w:t> </w:t>
      </w:r>
    </w:p>
    <w:p w14:paraId="54299BD2" w14:textId="63F1AA8F" w:rsidR="001024AE" w:rsidRPr="00F65154" w:rsidRDefault="0031154C" w:rsidP="00F65154">
      <w:pPr>
        <w:ind w:left="2124" w:hanging="2124"/>
        <w:jc w:val="both"/>
        <w:rPr>
          <w:rFonts w:cs="Arial"/>
          <w:sz w:val="16"/>
          <w:szCs w:val="16"/>
        </w:rPr>
      </w:pPr>
      <w:r w:rsidRPr="00F65154">
        <w:rPr>
          <w:rFonts w:cs="Arial"/>
          <w:sz w:val="16"/>
          <w:szCs w:val="16"/>
        </w:rPr>
        <w:t>A:</w:t>
      </w:r>
      <w:r w:rsidRPr="00F65154">
        <w:rPr>
          <w:rFonts w:cs="Arial"/>
          <w:sz w:val="16"/>
          <w:szCs w:val="16"/>
        </w:rPr>
        <w:tab/>
        <w:t>This may indeed be used as a defence. The c</w:t>
      </w:r>
      <w:r w:rsidR="001024AE" w:rsidRPr="00F65154">
        <w:rPr>
          <w:rFonts w:cs="Arial"/>
          <w:sz w:val="16"/>
          <w:szCs w:val="16"/>
        </w:rPr>
        <w:t xml:space="preserve">ourts take the view that </w:t>
      </w:r>
      <w:r w:rsidRPr="00F65154">
        <w:rPr>
          <w:rFonts w:cs="Arial"/>
          <w:sz w:val="16"/>
          <w:szCs w:val="16"/>
        </w:rPr>
        <w:t xml:space="preserve">reactionary </w:t>
      </w:r>
      <w:r w:rsidR="001024AE" w:rsidRPr="00F65154">
        <w:rPr>
          <w:rFonts w:cs="Arial"/>
          <w:sz w:val="16"/>
          <w:szCs w:val="16"/>
        </w:rPr>
        <w:t xml:space="preserve">effects are still extraordinary – the </w:t>
      </w:r>
      <w:r w:rsidR="001024AE" w:rsidRPr="00F65154">
        <w:rPr>
          <w:rFonts w:cs="Arial"/>
          <w:i/>
          <w:iCs/>
          <w:sz w:val="16"/>
          <w:szCs w:val="16"/>
        </w:rPr>
        <w:t>only</w:t>
      </w:r>
      <w:r w:rsidR="001024AE" w:rsidRPr="00F65154">
        <w:rPr>
          <w:rFonts w:cs="Arial"/>
          <w:sz w:val="16"/>
          <w:szCs w:val="16"/>
        </w:rPr>
        <w:t xml:space="preserve"> exception to this is where it concerns bad weather</w:t>
      </w:r>
      <w:r w:rsidRPr="00F65154">
        <w:rPr>
          <w:rFonts w:cs="Arial"/>
          <w:sz w:val="16"/>
          <w:szCs w:val="16"/>
        </w:rPr>
        <w:t>.</w:t>
      </w:r>
    </w:p>
    <w:p w14:paraId="00B478E4" w14:textId="20EA027D" w:rsidR="001024AE" w:rsidRDefault="00E3568D" w:rsidP="00986756">
      <w:pPr>
        <w:pStyle w:val="BodyText"/>
        <w:rPr>
          <w:color w:val="1F497D"/>
        </w:rPr>
      </w:pPr>
      <w:r>
        <w:t>Although t</w:t>
      </w:r>
      <w:r w:rsidR="00F65154" w:rsidRPr="00CA5CEE">
        <w:t xml:space="preserve">he weather modelled in </w:t>
      </w:r>
      <w:proofErr w:type="spellStart"/>
      <w:r w:rsidR="00F65154" w:rsidRPr="00CA5CEE">
        <w:t>ComplexityCosts</w:t>
      </w:r>
      <w:proofErr w:type="spellEnd"/>
      <w:r w:rsidR="00F65154" w:rsidRPr="00CA5CEE">
        <w:t xml:space="preserve"> is not ‘freakish’ or ‘wholly</w:t>
      </w:r>
      <w:r>
        <w:t xml:space="preserve"> exceptional’ (which would thus entitle the passenger to compensation, e.g. due to aircraft unavailability) these effects are modelled as </w:t>
      </w:r>
      <w:r w:rsidRPr="00E3568D">
        <w:rPr>
          <w:i/>
        </w:rPr>
        <w:t>consequent ATFM delay</w:t>
      </w:r>
      <w:r>
        <w:t xml:space="preserve"> and will thus be assigned as </w:t>
      </w:r>
      <w:r w:rsidRPr="00E3568D">
        <w:rPr>
          <w:i/>
        </w:rPr>
        <w:t>not</w:t>
      </w:r>
      <w:r>
        <w:t xml:space="preserve"> entitling the passenger to compensation.</w:t>
      </w:r>
      <w:r w:rsidR="00986756">
        <w:t xml:space="preserve"> </w:t>
      </w:r>
      <w:r>
        <w:t xml:space="preserve">This renders </w:t>
      </w:r>
      <w:r w:rsidRPr="00986756">
        <w:rPr>
          <w:b/>
        </w:rPr>
        <w:t xml:space="preserve">consistency </w:t>
      </w:r>
      <w:r w:rsidR="005467CB">
        <w:rPr>
          <w:b/>
        </w:rPr>
        <w:t xml:space="preserve">and comparability </w:t>
      </w:r>
      <w:r w:rsidRPr="00986756">
        <w:rPr>
          <w:b/>
        </w:rPr>
        <w:t>across all the disturbance types</w:t>
      </w:r>
      <w:r w:rsidR="00986756">
        <w:t xml:space="preserve"> (ATFM baseline, </w:t>
      </w:r>
      <w:r>
        <w:t>weather-related (ATFM) and industrial action), thus avoiding the situation where</w:t>
      </w:r>
      <w:r w:rsidR="00986756">
        <w:t>by</w:t>
      </w:r>
      <w:r>
        <w:t xml:space="preserve"> one type is associated with compensation payments and another is not.</w:t>
      </w:r>
    </w:p>
    <w:p w14:paraId="5F949F73" w14:textId="35A8C4C7" w:rsidR="00B13F98" w:rsidRDefault="00A85AEB" w:rsidP="00A85AEB">
      <w:pPr>
        <w:pStyle w:val="Heading1"/>
      </w:pPr>
      <w:bookmarkStart w:id="116" w:name="_Toc460169035"/>
      <w:r w:rsidRPr="00A85AEB">
        <w:lastRenderedPageBreak/>
        <w:t>Imp</w:t>
      </w:r>
      <w:r>
        <w:t>lementation and simulations</w:t>
      </w:r>
      <w:bookmarkEnd w:id="116"/>
    </w:p>
    <w:p w14:paraId="00473C45" w14:textId="24EE0FD9" w:rsidR="002258AF" w:rsidRDefault="002258AF" w:rsidP="00C21EA5">
      <w:pPr>
        <w:pStyle w:val="Heading2"/>
      </w:pPr>
      <w:bookmarkStart w:id="117" w:name="_Toc460169036"/>
      <w:r w:rsidRPr="00DC22B9">
        <w:t>Implementation methodology</w:t>
      </w:r>
      <w:bookmarkEnd w:id="117"/>
    </w:p>
    <w:p w14:paraId="5BE2B233" w14:textId="77777777" w:rsidR="002258AF" w:rsidRDefault="002258AF" w:rsidP="002258AF"/>
    <w:p w14:paraId="47F800A5" w14:textId="1DF823E8" w:rsidR="00C21EA5" w:rsidRPr="00C21EA5" w:rsidRDefault="002258AF" w:rsidP="00C21EA5">
      <w:pPr>
        <w:jc w:val="both"/>
        <w:rPr>
          <w:color w:val="000000"/>
        </w:rPr>
      </w:pPr>
      <w:r w:rsidRPr="00DC22B9">
        <w:t>T</w:t>
      </w:r>
      <w:r w:rsidR="00C21EA5">
        <w:t xml:space="preserve">he </w:t>
      </w:r>
      <w:proofErr w:type="spellStart"/>
      <w:r w:rsidR="00C21EA5">
        <w:t>Complexity</w:t>
      </w:r>
      <w:r w:rsidRPr="00DC22B9">
        <w:t>Costs</w:t>
      </w:r>
      <w:proofErr w:type="spellEnd"/>
      <w:r w:rsidRPr="00DC22B9">
        <w:t xml:space="preserve"> model is implemented using an agile software methodology called </w:t>
      </w:r>
      <w:r w:rsidR="005921C2">
        <w:t>‘S</w:t>
      </w:r>
      <w:r w:rsidRPr="00DC22B9">
        <w:t>crum</w:t>
      </w:r>
      <w:r w:rsidR="005921C2">
        <w:t>’</w:t>
      </w:r>
      <w:r w:rsidRPr="00DC22B9">
        <w:t>. Scrum is an incrementally iterative software development process, although it can be applied to model design in general. Instead of defining a final list of requirements and functionaliti</w:t>
      </w:r>
      <w:r w:rsidR="005921C2">
        <w:t xml:space="preserve">es, the software is built </w:t>
      </w:r>
      <w:r w:rsidRPr="00DC22B9">
        <w:t>iterative</w:t>
      </w:r>
      <w:r w:rsidR="005921C2">
        <w:t>ly</w:t>
      </w:r>
      <w:r w:rsidRPr="00DC22B9">
        <w:t>, focusing on having short development cycles and sequentially increasing functionalities</w:t>
      </w:r>
      <w:r w:rsidR="005921C2">
        <w:t>,</w:t>
      </w:r>
      <w:r w:rsidRPr="00DC22B9">
        <w:t xml:space="preserve"> as needed. Each development cycle needs to be verified and v</w:t>
      </w:r>
      <w:r w:rsidR="005921C2">
        <w:t xml:space="preserve">alidated, so it is necessary </w:t>
      </w:r>
      <w:r w:rsidRPr="00DC22B9">
        <w:t xml:space="preserve">not only </w:t>
      </w:r>
      <w:r w:rsidR="005921C2">
        <w:t xml:space="preserve">to </w:t>
      </w:r>
      <w:r w:rsidRPr="00DC22B9">
        <w:t xml:space="preserve">define the </w:t>
      </w:r>
      <w:r w:rsidR="005921C2">
        <w:t xml:space="preserve">next cycle functionalities but </w:t>
      </w:r>
      <w:r w:rsidRPr="00DC22B9">
        <w:rPr>
          <w:color w:val="000000"/>
        </w:rPr>
        <w:t xml:space="preserve">also </w:t>
      </w:r>
      <w:r w:rsidR="005921C2">
        <w:rPr>
          <w:color w:val="000000"/>
        </w:rPr>
        <w:t xml:space="preserve">to </w:t>
      </w:r>
      <w:r w:rsidRPr="00DC22B9">
        <w:rPr>
          <w:color w:val="000000"/>
        </w:rPr>
        <w:t>define a collection of input/output tests for each component</w:t>
      </w:r>
      <w:r w:rsidR="005921C2">
        <w:rPr>
          <w:color w:val="000000"/>
        </w:rPr>
        <w:t>,</w:t>
      </w:r>
      <w:r w:rsidRPr="00DC22B9">
        <w:rPr>
          <w:color w:val="000000"/>
        </w:rPr>
        <w:t xml:space="preserve"> as well as a collection of test</w:t>
      </w:r>
      <w:r w:rsidR="00D863A1">
        <w:rPr>
          <w:color w:val="000000"/>
        </w:rPr>
        <w:t xml:space="preserve"> (</w:t>
      </w:r>
      <w:r w:rsidR="005921C2">
        <w:rPr>
          <w:color w:val="000000"/>
        </w:rPr>
        <w:t>/use</w:t>
      </w:r>
      <w:r w:rsidR="00D863A1">
        <w:rPr>
          <w:color w:val="000000"/>
        </w:rPr>
        <w:t>)</w:t>
      </w:r>
      <w:r w:rsidR="005921C2">
        <w:rPr>
          <w:color w:val="000000"/>
        </w:rPr>
        <w:t xml:space="preserve"> cases </w:t>
      </w:r>
      <w:r w:rsidRPr="00DC22B9">
        <w:rPr>
          <w:color w:val="000000"/>
        </w:rPr>
        <w:t>for the integrated software.</w:t>
      </w:r>
      <w:r w:rsidR="00C21EA5">
        <w:rPr>
          <w:color w:val="000000"/>
        </w:rPr>
        <w:t xml:space="preserve"> </w:t>
      </w:r>
      <w:r w:rsidR="00C21EA5">
        <w:rPr>
          <w:color w:val="000000"/>
        </w:rPr>
        <w:fldChar w:fldCharType="begin"/>
      </w:r>
      <w:r w:rsidR="00C21EA5">
        <w:rPr>
          <w:color w:val="000000"/>
        </w:rPr>
        <w:instrText xml:space="preserve"> REF _Ref457404268 \h  \* MERGEFORMAT </w:instrText>
      </w:r>
      <w:r w:rsidR="00C21EA5">
        <w:rPr>
          <w:color w:val="000000"/>
        </w:rPr>
      </w:r>
      <w:r w:rsidR="00C21EA5">
        <w:rPr>
          <w:color w:val="000000"/>
        </w:rPr>
        <w:fldChar w:fldCharType="separate"/>
      </w:r>
      <w:r w:rsidR="00C42F0A" w:rsidRPr="00596E8D">
        <w:t xml:space="preserve">Table </w:t>
      </w:r>
      <w:r w:rsidR="00C42F0A">
        <w:rPr>
          <w:noProof/>
        </w:rPr>
        <w:t>19</w:t>
      </w:r>
      <w:r w:rsidR="00C21EA5">
        <w:rPr>
          <w:color w:val="000000"/>
        </w:rPr>
        <w:fldChar w:fldCharType="end"/>
      </w:r>
      <w:r w:rsidR="00C21EA5">
        <w:rPr>
          <w:color w:val="000000"/>
        </w:rPr>
        <w:t xml:space="preserve"> </w:t>
      </w:r>
      <w:r>
        <w:t>shows the four phases required t</w:t>
      </w:r>
      <w:r w:rsidR="00C21EA5">
        <w:t>o perform the final simulations.</w:t>
      </w:r>
    </w:p>
    <w:p w14:paraId="660C6347" w14:textId="77777777" w:rsidR="00C21EA5" w:rsidRDefault="00C21EA5" w:rsidP="002258AF"/>
    <w:p w14:paraId="51DE8F1A" w14:textId="77777777" w:rsidR="00C21EA5" w:rsidRDefault="00C21EA5" w:rsidP="002258AF">
      <w:pPr>
        <w:rPr>
          <w:color w:val="000000"/>
        </w:rPr>
      </w:pPr>
    </w:p>
    <w:p w14:paraId="4ED7434F" w14:textId="5ADE8BAF" w:rsidR="00103145" w:rsidRPr="00596E8D" w:rsidRDefault="00C21EA5" w:rsidP="00470A31">
      <w:pPr>
        <w:pStyle w:val="Caption"/>
        <w:keepNext/>
        <w:jc w:val="center"/>
      </w:pPr>
      <w:bookmarkStart w:id="118" w:name="_Ref457404268"/>
      <w:bookmarkStart w:id="119" w:name="_Toc460169058"/>
      <w:r w:rsidRPr="00596E8D">
        <w:t xml:space="preserve">Table </w:t>
      </w:r>
      <w:r w:rsidRPr="00596E8D">
        <w:fldChar w:fldCharType="begin"/>
      </w:r>
      <w:r w:rsidRPr="00596E8D">
        <w:instrText xml:space="preserve"> SEQ Table \* ARABIC </w:instrText>
      </w:r>
      <w:r w:rsidRPr="00596E8D">
        <w:fldChar w:fldCharType="separate"/>
      </w:r>
      <w:r w:rsidR="00C42F0A">
        <w:rPr>
          <w:noProof/>
        </w:rPr>
        <w:t>19</w:t>
      </w:r>
      <w:r w:rsidRPr="00596E8D">
        <w:fldChar w:fldCharType="end"/>
      </w:r>
      <w:bookmarkEnd w:id="118"/>
      <w:r>
        <w:t>. Scenario and modelling phases</w:t>
      </w:r>
      <w:bookmarkEnd w:id="119"/>
    </w:p>
    <w:tbl>
      <w:tblPr>
        <w:tblStyle w:val="ScrollTableNormal"/>
        <w:tblW w:w="4790" w:type="pct"/>
        <w:tblBorders>
          <w:left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3401"/>
        <w:gridCol w:w="1561"/>
        <w:gridCol w:w="814"/>
        <w:gridCol w:w="887"/>
        <w:gridCol w:w="1027"/>
        <w:gridCol w:w="957"/>
      </w:tblGrid>
      <w:tr w:rsidR="00103145" w14:paraId="701CC784" w14:textId="77777777" w:rsidTr="00F4528C">
        <w:trPr>
          <w:cnfStyle w:val="100000000000" w:firstRow="1" w:lastRow="0" w:firstColumn="0" w:lastColumn="0" w:oddVBand="0" w:evenVBand="0" w:oddHBand="0" w:evenHBand="0" w:firstRowFirstColumn="0" w:firstRowLastColumn="0" w:lastRowFirstColumn="0" w:lastRowLastColumn="0"/>
        </w:trPr>
        <w:tc>
          <w:tcPr>
            <w:tcW w:w="3401" w:type="dxa"/>
            <w:tcBorders>
              <w:top w:val="single" w:sz="4" w:space="0" w:color="002060"/>
              <w:bottom w:val="nil"/>
              <w:right w:val="nil"/>
            </w:tcBorders>
            <w:shd w:val="clear" w:color="auto" w:fill="FFFFFF" w:themeFill="background1"/>
            <w:tcMar>
              <w:top w:w="30" w:type="dxa"/>
              <w:left w:w="30" w:type="dxa"/>
              <w:bottom w:w="20" w:type="dxa"/>
              <w:right w:w="30" w:type="dxa"/>
            </w:tcMar>
          </w:tcPr>
          <w:p w14:paraId="333E072A" w14:textId="77777777" w:rsidR="00103145" w:rsidRPr="00B36C23" w:rsidRDefault="00103145" w:rsidP="00A41D15">
            <w:pPr>
              <w:spacing w:before="20" w:after="20"/>
              <w:jc w:val="center"/>
              <w:rPr>
                <w:color w:val="auto"/>
                <w:sz w:val="18"/>
                <w:szCs w:val="18"/>
              </w:rPr>
            </w:pPr>
          </w:p>
        </w:tc>
        <w:tc>
          <w:tcPr>
            <w:tcW w:w="1561" w:type="dxa"/>
            <w:tcBorders>
              <w:top w:val="single" w:sz="4" w:space="0" w:color="002060"/>
              <w:left w:val="nil"/>
              <w:bottom w:val="nil"/>
              <w:right w:val="nil"/>
            </w:tcBorders>
            <w:shd w:val="clear" w:color="auto" w:fill="FFFFFF" w:themeFill="background1"/>
          </w:tcPr>
          <w:p w14:paraId="6DA5AB73" w14:textId="01C58F49" w:rsidR="00103145" w:rsidRPr="00103145" w:rsidRDefault="00103145" w:rsidP="00A41D15">
            <w:pPr>
              <w:spacing w:before="20" w:after="20"/>
              <w:jc w:val="center"/>
              <w:rPr>
                <w:rFonts w:eastAsia="Calibri"/>
                <w:sz w:val="16"/>
                <w:szCs w:val="16"/>
              </w:rPr>
            </w:pPr>
            <w:r w:rsidRPr="00103145">
              <w:rPr>
                <w:rFonts w:eastAsia="Calibri"/>
                <w:color w:val="auto"/>
                <w:sz w:val="16"/>
                <w:szCs w:val="16"/>
              </w:rPr>
              <w:t xml:space="preserve">No </w:t>
            </w:r>
            <w:r w:rsidR="00F4528C">
              <w:rPr>
                <w:rFonts w:eastAsia="Calibri"/>
                <w:color w:val="auto"/>
                <w:sz w:val="16"/>
                <w:szCs w:val="16"/>
              </w:rPr>
              <w:t>disturbance</w:t>
            </w:r>
          </w:p>
        </w:tc>
        <w:tc>
          <w:tcPr>
            <w:tcW w:w="3685" w:type="dxa"/>
            <w:gridSpan w:val="4"/>
            <w:tcBorders>
              <w:top w:val="single" w:sz="4" w:space="0" w:color="002060"/>
              <w:left w:val="nil"/>
              <w:bottom w:val="nil"/>
            </w:tcBorders>
            <w:shd w:val="clear" w:color="auto" w:fill="FFFFFF" w:themeFill="background1"/>
          </w:tcPr>
          <w:p w14:paraId="6A87A048" w14:textId="5E14F3C1" w:rsidR="00103145" w:rsidRPr="007302E4" w:rsidRDefault="00F4528C" w:rsidP="00A41D15">
            <w:pPr>
              <w:spacing w:before="20" w:after="20"/>
              <w:jc w:val="center"/>
              <w:rPr>
                <w:color w:val="auto"/>
                <w:sz w:val="16"/>
                <w:szCs w:val="16"/>
              </w:rPr>
            </w:pPr>
            <w:r>
              <w:rPr>
                <w:rFonts w:eastAsia="Calibri" w:cs="Times New Roman"/>
                <w:color w:val="auto"/>
                <w:sz w:val="16"/>
                <w:szCs w:val="16"/>
              </w:rPr>
              <w:t>Disturbance</w:t>
            </w:r>
            <w:r w:rsidR="00103145" w:rsidRPr="007302E4">
              <w:rPr>
                <w:rFonts w:eastAsia="Calibri" w:cs="Times New Roman"/>
                <w:color w:val="auto"/>
                <w:sz w:val="16"/>
                <w:szCs w:val="16"/>
              </w:rPr>
              <w:t xml:space="preserve"> type</w:t>
            </w:r>
          </w:p>
        </w:tc>
      </w:tr>
      <w:tr w:rsidR="00103145" w14:paraId="1328A775" w14:textId="77777777" w:rsidTr="00F4528C">
        <w:tc>
          <w:tcPr>
            <w:tcW w:w="3401" w:type="dxa"/>
            <w:vMerge w:val="restart"/>
            <w:tcBorders>
              <w:top w:val="nil"/>
              <w:right w:val="nil"/>
            </w:tcBorders>
            <w:tcMar>
              <w:top w:w="30" w:type="dxa"/>
              <w:left w:w="30" w:type="dxa"/>
              <w:bottom w:w="20" w:type="dxa"/>
              <w:right w:w="30" w:type="dxa"/>
            </w:tcMar>
          </w:tcPr>
          <w:p w14:paraId="1B1EF93C" w14:textId="77777777" w:rsidR="00103145" w:rsidRPr="00CF78B6" w:rsidRDefault="00103145" w:rsidP="00A41D15">
            <w:pPr>
              <w:spacing w:before="20" w:after="20"/>
              <w:rPr>
                <w:sz w:val="18"/>
                <w:szCs w:val="18"/>
              </w:rPr>
            </w:pPr>
          </w:p>
          <w:p w14:paraId="0E4C2407" w14:textId="77777777" w:rsidR="00103145" w:rsidRPr="00CF78B6" w:rsidRDefault="00103145" w:rsidP="00A41D15">
            <w:pPr>
              <w:spacing w:before="20" w:after="20"/>
              <w:rPr>
                <w:b/>
                <w:sz w:val="18"/>
                <w:szCs w:val="18"/>
              </w:rPr>
            </w:pPr>
            <w:r w:rsidRPr="00CF78B6">
              <w:rPr>
                <w:rFonts w:eastAsia="Calibri" w:cs="Times New Roman"/>
                <w:b/>
                <w:sz w:val="18"/>
                <w:szCs w:val="18"/>
              </w:rPr>
              <w:t>Mechanism</w:t>
            </w:r>
          </w:p>
        </w:tc>
        <w:tc>
          <w:tcPr>
            <w:tcW w:w="1561" w:type="dxa"/>
            <w:vMerge w:val="restart"/>
            <w:tcBorders>
              <w:top w:val="nil"/>
              <w:left w:val="nil"/>
              <w:bottom w:val="nil"/>
              <w:right w:val="nil"/>
            </w:tcBorders>
            <w:vAlign w:val="center"/>
          </w:tcPr>
          <w:p w14:paraId="47D9DF1D" w14:textId="235CC6E6" w:rsidR="00103145" w:rsidRPr="0066419E" w:rsidRDefault="00103145" w:rsidP="00103145">
            <w:pPr>
              <w:spacing w:before="20" w:after="20"/>
              <w:jc w:val="center"/>
              <w:rPr>
                <w:rFonts w:eastAsia="Calibri"/>
                <w:sz w:val="16"/>
                <w:szCs w:val="16"/>
              </w:rPr>
            </w:pPr>
            <w:r>
              <w:rPr>
                <w:rFonts w:eastAsia="Calibri"/>
                <w:sz w:val="16"/>
                <w:szCs w:val="16"/>
              </w:rPr>
              <w:t>Baseline</w:t>
            </w:r>
          </w:p>
        </w:tc>
        <w:tc>
          <w:tcPr>
            <w:tcW w:w="1701" w:type="dxa"/>
            <w:gridSpan w:val="2"/>
            <w:tcBorders>
              <w:top w:val="nil"/>
              <w:left w:val="nil"/>
              <w:bottom w:val="nil"/>
              <w:right w:val="nil"/>
            </w:tcBorders>
            <w:tcMar>
              <w:top w:w="30" w:type="dxa"/>
              <w:left w:w="30" w:type="dxa"/>
              <w:bottom w:w="20" w:type="dxa"/>
              <w:right w:w="30" w:type="dxa"/>
            </w:tcMar>
            <w:vAlign w:val="center"/>
          </w:tcPr>
          <w:p w14:paraId="538EF49D" w14:textId="77777777" w:rsidR="00103145" w:rsidRPr="007302E4" w:rsidRDefault="00103145" w:rsidP="00A41D15">
            <w:pPr>
              <w:spacing w:before="20" w:after="20"/>
              <w:jc w:val="center"/>
              <w:rPr>
                <w:sz w:val="16"/>
                <w:szCs w:val="16"/>
              </w:rPr>
            </w:pPr>
            <w:r w:rsidRPr="007302E4">
              <w:rPr>
                <w:rFonts w:eastAsia="Calibri" w:cs="Times New Roman"/>
                <w:sz w:val="16"/>
                <w:szCs w:val="16"/>
              </w:rPr>
              <w:t>Industrial action</w:t>
            </w:r>
          </w:p>
        </w:tc>
        <w:tc>
          <w:tcPr>
            <w:tcW w:w="1984" w:type="dxa"/>
            <w:gridSpan w:val="2"/>
            <w:tcBorders>
              <w:top w:val="nil"/>
              <w:left w:val="nil"/>
              <w:bottom w:val="nil"/>
            </w:tcBorders>
            <w:tcMar>
              <w:top w:w="30" w:type="dxa"/>
              <w:left w:w="30" w:type="dxa"/>
              <w:bottom w:w="20" w:type="dxa"/>
              <w:right w:w="30" w:type="dxa"/>
            </w:tcMar>
            <w:vAlign w:val="center"/>
          </w:tcPr>
          <w:p w14:paraId="2E4B2073" w14:textId="77777777" w:rsidR="00103145" w:rsidRPr="007302E4" w:rsidRDefault="00103145" w:rsidP="00A41D15">
            <w:pPr>
              <w:spacing w:before="20" w:after="20"/>
              <w:jc w:val="center"/>
              <w:rPr>
                <w:sz w:val="16"/>
                <w:szCs w:val="16"/>
              </w:rPr>
            </w:pPr>
            <w:r w:rsidRPr="007302E4">
              <w:rPr>
                <w:rFonts w:eastAsia="Calibri" w:cs="Times New Roman"/>
                <w:sz w:val="16"/>
                <w:szCs w:val="16"/>
              </w:rPr>
              <w:t>Weather</w:t>
            </w:r>
          </w:p>
        </w:tc>
      </w:tr>
      <w:tr w:rsidR="00103145" w14:paraId="6DD8F3F9" w14:textId="77777777" w:rsidTr="00F4528C">
        <w:tc>
          <w:tcPr>
            <w:tcW w:w="3401" w:type="dxa"/>
            <w:vMerge/>
            <w:tcBorders>
              <w:top w:val="nil"/>
              <w:right w:val="nil"/>
            </w:tcBorders>
            <w:tcMar>
              <w:top w:w="30" w:type="dxa"/>
              <w:left w:w="30" w:type="dxa"/>
              <w:bottom w:w="20" w:type="dxa"/>
              <w:right w:w="30" w:type="dxa"/>
            </w:tcMar>
          </w:tcPr>
          <w:p w14:paraId="19ACF884" w14:textId="77777777" w:rsidR="00103145" w:rsidRPr="00CF78B6" w:rsidRDefault="00103145" w:rsidP="00A41D15">
            <w:pPr>
              <w:spacing w:before="20" w:after="20"/>
              <w:ind w:left="0"/>
              <w:rPr>
                <w:sz w:val="18"/>
                <w:szCs w:val="18"/>
              </w:rPr>
            </w:pPr>
          </w:p>
        </w:tc>
        <w:tc>
          <w:tcPr>
            <w:tcW w:w="1561" w:type="dxa"/>
            <w:vMerge/>
            <w:tcBorders>
              <w:top w:val="nil"/>
              <w:left w:val="nil"/>
              <w:bottom w:val="nil"/>
              <w:right w:val="nil"/>
            </w:tcBorders>
            <w:vAlign w:val="center"/>
          </w:tcPr>
          <w:p w14:paraId="1BC69E99" w14:textId="77777777" w:rsidR="00103145" w:rsidRPr="0066419E" w:rsidRDefault="00103145" w:rsidP="00A41D15">
            <w:pPr>
              <w:spacing w:before="20" w:after="20"/>
              <w:jc w:val="center"/>
              <w:rPr>
                <w:rFonts w:eastAsia="Calibri"/>
                <w:sz w:val="16"/>
                <w:szCs w:val="16"/>
              </w:rPr>
            </w:pPr>
          </w:p>
        </w:tc>
        <w:tc>
          <w:tcPr>
            <w:tcW w:w="814" w:type="dxa"/>
            <w:tcBorders>
              <w:top w:val="nil"/>
              <w:left w:val="nil"/>
              <w:bottom w:val="nil"/>
              <w:right w:val="nil"/>
            </w:tcBorders>
            <w:tcMar>
              <w:top w:w="30" w:type="dxa"/>
              <w:left w:w="30" w:type="dxa"/>
              <w:bottom w:w="20" w:type="dxa"/>
              <w:right w:w="30" w:type="dxa"/>
            </w:tcMar>
            <w:vAlign w:val="center"/>
          </w:tcPr>
          <w:p w14:paraId="1B50BAF7" w14:textId="77777777" w:rsidR="00103145" w:rsidRPr="007302E4" w:rsidRDefault="00103145" w:rsidP="00A41D15">
            <w:pPr>
              <w:spacing w:before="20" w:after="20"/>
              <w:jc w:val="center"/>
              <w:rPr>
                <w:sz w:val="16"/>
                <w:szCs w:val="16"/>
              </w:rPr>
            </w:pPr>
            <w:r w:rsidRPr="007302E4">
              <w:rPr>
                <w:rFonts w:eastAsia="Calibri" w:cs="Times New Roman"/>
                <w:sz w:val="16"/>
                <w:szCs w:val="16"/>
              </w:rPr>
              <w:t>Local</w:t>
            </w:r>
          </w:p>
        </w:tc>
        <w:tc>
          <w:tcPr>
            <w:tcW w:w="887" w:type="dxa"/>
            <w:tcBorders>
              <w:top w:val="nil"/>
              <w:left w:val="nil"/>
              <w:bottom w:val="nil"/>
              <w:right w:val="nil"/>
            </w:tcBorders>
            <w:tcMar>
              <w:top w:w="30" w:type="dxa"/>
              <w:left w:w="30" w:type="dxa"/>
              <w:bottom w:w="20" w:type="dxa"/>
              <w:right w:w="30" w:type="dxa"/>
            </w:tcMar>
            <w:vAlign w:val="center"/>
          </w:tcPr>
          <w:p w14:paraId="0321477D" w14:textId="51A49BA8" w:rsidR="00103145" w:rsidRPr="007302E4" w:rsidRDefault="002428D4" w:rsidP="00A41D15">
            <w:pPr>
              <w:spacing w:before="20" w:after="20"/>
              <w:jc w:val="center"/>
              <w:rPr>
                <w:sz w:val="16"/>
                <w:szCs w:val="16"/>
              </w:rPr>
            </w:pPr>
            <w:r>
              <w:rPr>
                <w:rFonts w:eastAsia="Calibri" w:cs="Times New Roman"/>
                <w:sz w:val="16"/>
                <w:szCs w:val="16"/>
              </w:rPr>
              <w:t>Disperse</w:t>
            </w:r>
          </w:p>
        </w:tc>
        <w:tc>
          <w:tcPr>
            <w:tcW w:w="1027" w:type="dxa"/>
            <w:tcBorders>
              <w:top w:val="nil"/>
              <w:left w:val="nil"/>
              <w:bottom w:val="nil"/>
            </w:tcBorders>
            <w:tcMar>
              <w:top w:w="30" w:type="dxa"/>
              <w:left w:w="30" w:type="dxa"/>
              <w:bottom w:w="20" w:type="dxa"/>
              <w:right w:w="30" w:type="dxa"/>
            </w:tcMar>
            <w:vAlign w:val="center"/>
          </w:tcPr>
          <w:p w14:paraId="2EC02AE7" w14:textId="77777777" w:rsidR="00103145" w:rsidRPr="007302E4" w:rsidRDefault="00103145" w:rsidP="00A41D15">
            <w:pPr>
              <w:spacing w:before="20" w:after="20"/>
              <w:jc w:val="center"/>
              <w:rPr>
                <w:sz w:val="16"/>
                <w:szCs w:val="16"/>
              </w:rPr>
            </w:pPr>
            <w:r w:rsidRPr="007302E4">
              <w:rPr>
                <w:rFonts w:eastAsia="Calibri" w:cs="Times New Roman"/>
                <w:sz w:val="16"/>
                <w:szCs w:val="16"/>
              </w:rPr>
              <w:t>Local</w:t>
            </w:r>
          </w:p>
        </w:tc>
        <w:tc>
          <w:tcPr>
            <w:tcW w:w="957" w:type="dxa"/>
            <w:tcBorders>
              <w:top w:val="nil"/>
            </w:tcBorders>
            <w:tcMar>
              <w:top w:w="30" w:type="dxa"/>
              <w:left w:w="30" w:type="dxa"/>
              <w:bottom w:w="20" w:type="dxa"/>
              <w:right w:w="30" w:type="dxa"/>
            </w:tcMar>
            <w:vAlign w:val="center"/>
          </w:tcPr>
          <w:p w14:paraId="1D3AA502" w14:textId="599B8215" w:rsidR="00103145" w:rsidRPr="007302E4" w:rsidRDefault="002428D4" w:rsidP="00A41D15">
            <w:pPr>
              <w:spacing w:before="20" w:after="20"/>
              <w:jc w:val="center"/>
              <w:rPr>
                <w:sz w:val="16"/>
                <w:szCs w:val="16"/>
              </w:rPr>
            </w:pPr>
            <w:r>
              <w:rPr>
                <w:rFonts w:eastAsia="Calibri" w:cs="Times New Roman"/>
                <w:sz w:val="16"/>
                <w:szCs w:val="16"/>
              </w:rPr>
              <w:t>Disperse</w:t>
            </w:r>
          </w:p>
        </w:tc>
      </w:tr>
      <w:tr w:rsidR="00470A31" w14:paraId="60CF36A2" w14:textId="77777777" w:rsidTr="00F4528C">
        <w:tc>
          <w:tcPr>
            <w:tcW w:w="3401" w:type="dxa"/>
            <w:tcBorders>
              <w:right w:val="nil"/>
            </w:tcBorders>
            <w:tcMar>
              <w:top w:w="30" w:type="dxa"/>
              <w:left w:w="30" w:type="dxa"/>
              <w:bottom w:w="20" w:type="dxa"/>
              <w:right w:w="30" w:type="dxa"/>
            </w:tcMar>
            <w:vAlign w:val="center"/>
          </w:tcPr>
          <w:p w14:paraId="0519EB69" w14:textId="08C81BE5" w:rsidR="00470A31" w:rsidRPr="00103145" w:rsidRDefault="00470A31" w:rsidP="00470A31">
            <w:pPr>
              <w:spacing w:before="20" w:after="20"/>
              <w:ind w:left="0"/>
              <w:rPr>
                <w:rFonts w:eastAsia="Calibri"/>
                <w:color w:val="000000"/>
                <w:sz w:val="16"/>
                <w:szCs w:val="16"/>
              </w:rPr>
            </w:pPr>
            <w:r w:rsidRPr="00103145">
              <w:rPr>
                <w:rFonts w:eastAsia="Calibri"/>
                <w:color w:val="000000"/>
                <w:sz w:val="16"/>
                <w:szCs w:val="16"/>
              </w:rPr>
              <w:t>0. No mechanism, baseline</w:t>
            </w:r>
          </w:p>
        </w:tc>
        <w:tc>
          <w:tcPr>
            <w:tcW w:w="1561" w:type="dxa"/>
            <w:tcBorders>
              <w:top w:val="nil"/>
              <w:left w:val="nil"/>
              <w:bottom w:val="nil"/>
              <w:right w:val="nil"/>
            </w:tcBorders>
          </w:tcPr>
          <w:p w14:paraId="4E68CCAC" w14:textId="79ADB392" w:rsidR="00470A31" w:rsidRPr="00470A31" w:rsidRDefault="00470A31" w:rsidP="00470A31">
            <w:pPr>
              <w:spacing w:before="20" w:after="20"/>
              <w:jc w:val="center"/>
              <w:rPr>
                <w:rFonts w:eastAsia="Calibri"/>
                <w:sz w:val="16"/>
                <w:szCs w:val="16"/>
              </w:rPr>
            </w:pPr>
            <w:r w:rsidRPr="00470A31">
              <w:rPr>
                <w:rFonts w:eastAsia="Calibri" w:cs="Times New Roman"/>
                <w:b/>
                <w:color w:val="008000"/>
                <w:sz w:val="16"/>
                <w:szCs w:val="16"/>
              </w:rPr>
              <w:t>P0</w:t>
            </w:r>
          </w:p>
        </w:tc>
        <w:tc>
          <w:tcPr>
            <w:tcW w:w="814" w:type="dxa"/>
            <w:tcBorders>
              <w:top w:val="nil"/>
              <w:left w:val="nil"/>
              <w:bottom w:val="nil"/>
              <w:right w:val="nil"/>
            </w:tcBorders>
            <w:tcMar>
              <w:top w:w="30" w:type="dxa"/>
              <w:left w:w="30" w:type="dxa"/>
              <w:bottom w:w="20" w:type="dxa"/>
              <w:right w:w="30" w:type="dxa"/>
            </w:tcMar>
          </w:tcPr>
          <w:p w14:paraId="2580BECC" w14:textId="620A9F71" w:rsidR="00470A31" w:rsidRPr="00470A31" w:rsidRDefault="00470A31" w:rsidP="00470A31">
            <w:pPr>
              <w:spacing w:before="20" w:after="20"/>
              <w:jc w:val="center"/>
              <w:rPr>
                <w:rFonts w:cs="Arial"/>
                <w:b/>
                <w:noProof/>
                <w:sz w:val="16"/>
                <w:szCs w:val="16"/>
              </w:rPr>
            </w:pPr>
            <w:r w:rsidRPr="00470A31">
              <w:rPr>
                <w:rFonts w:eastAsia="Calibri" w:cs="Times New Roman"/>
                <w:b/>
                <w:color w:val="99CC00"/>
                <w:sz w:val="16"/>
                <w:szCs w:val="16"/>
              </w:rPr>
              <w:t>P1</w:t>
            </w:r>
          </w:p>
        </w:tc>
        <w:tc>
          <w:tcPr>
            <w:tcW w:w="887" w:type="dxa"/>
            <w:tcBorders>
              <w:top w:val="nil"/>
              <w:left w:val="nil"/>
              <w:bottom w:val="nil"/>
              <w:right w:val="nil"/>
            </w:tcBorders>
            <w:tcMar>
              <w:top w:w="30" w:type="dxa"/>
              <w:left w:w="30" w:type="dxa"/>
              <w:bottom w:w="20" w:type="dxa"/>
              <w:right w:w="30" w:type="dxa"/>
            </w:tcMar>
          </w:tcPr>
          <w:p w14:paraId="5724698E" w14:textId="4C93AAD6" w:rsidR="00470A31" w:rsidRPr="00470A31" w:rsidRDefault="00470A31" w:rsidP="00470A31">
            <w:pPr>
              <w:spacing w:before="20" w:after="20"/>
              <w:jc w:val="center"/>
              <w:rPr>
                <w:rFonts w:cs="Arial"/>
                <w:b/>
                <w:noProof/>
                <w:sz w:val="16"/>
                <w:szCs w:val="16"/>
              </w:rPr>
            </w:pPr>
            <w:r w:rsidRPr="00470A31">
              <w:rPr>
                <w:rFonts w:eastAsia="Calibri" w:cs="Times New Roman"/>
                <w:b/>
                <w:color w:val="99CC00"/>
                <w:sz w:val="16"/>
                <w:szCs w:val="16"/>
              </w:rPr>
              <w:t>P1</w:t>
            </w:r>
          </w:p>
        </w:tc>
        <w:tc>
          <w:tcPr>
            <w:tcW w:w="1027" w:type="dxa"/>
            <w:tcBorders>
              <w:top w:val="nil"/>
              <w:left w:val="nil"/>
              <w:bottom w:val="nil"/>
            </w:tcBorders>
            <w:tcMar>
              <w:top w:w="30" w:type="dxa"/>
              <w:left w:w="30" w:type="dxa"/>
              <w:bottom w:w="20" w:type="dxa"/>
              <w:right w:w="30" w:type="dxa"/>
            </w:tcMar>
          </w:tcPr>
          <w:p w14:paraId="2AF2576F" w14:textId="580DA616" w:rsidR="00470A31" w:rsidRPr="00470A31" w:rsidRDefault="00470A31" w:rsidP="00470A31">
            <w:pPr>
              <w:spacing w:before="20" w:after="20"/>
              <w:jc w:val="center"/>
              <w:rPr>
                <w:rFonts w:cs="Arial"/>
                <w:b/>
                <w:noProof/>
                <w:sz w:val="16"/>
                <w:szCs w:val="16"/>
              </w:rPr>
            </w:pPr>
            <w:r w:rsidRPr="00470A31">
              <w:rPr>
                <w:rFonts w:eastAsia="Calibri" w:cs="Times New Roman"/>
                <w:b/>
                <w:color w:val="99CC00"/>
                <w:sz w:val="16"/>
                <w:szCs w:val="16"/>
              </w:rPr>
              <w:t>P1</w:t>
            </w:r>
          </w:p>
        </w:tc>
        <w:tc>
          <w:tcPr>
            <w:tcW w:w="957" w:type="dxa"/>
            <w:tcMar>
              <w:top w:w="30" w:type="dxa"/>
              <w:left w:w="30" w:type="dxa"/>
              <w:bottom w:w="20" w:type="dxa"/>
              <w:right w:w="30" w:type="dxa"/>
            </w:tcMar>
          </w:tcPr>
          <w:p w14:paraId="2E1117EA" w14:textId="1EA98BBC" w:rsidR="00470A31" w:rsidRPr="00470A31" w:rsidRDefault="00470A31" w:rsidP="00470A31">
            <w:pPr>
              <w:spacing w:before="20" w:after="20"/>
              <w:jc w:val="center"/>
              <w:rPr>
                <w:rFonts w:cs="Arial"/>
                <w:b/>
                <w:noProof/>
                <w:sz w:val="16"/>
                <w:szCs w:val="16"/>
              </w:rPr>
            </w:pPr>
            <w:r w:rsidRPr="00470A31">
              <w:rPr>
                <w:rFonts w:eastAsia="Calibri" w:cs="Times New Roman"/>
                <w:b/>
                <w:color w:val="99CC00"/>
                <w:sz w:val="16"/>
                <w:szCs w:val="16"/>
              </w:rPr>
              <w:t>P1</w:t>
            </w:r>
          </w:p>
        </w:tc>
      </w:tr>
      <w:tr w:rsidR="00470A31" w14:paraId="60999F78" w14:textId="77777777" w:rsidTr="00F4528C">
        <w:tc>
          <w:tcPr>
            <w:tcW w:w="3401" w:type="dxa"/>
            <w:tcBorders>
              <w:right w:val="nil"/>
            </w:tcBorders>
            <w:tcMar>
              <w:top w:w="30" w:type="dxa"/>
              <w:left w:w="30" w:type="dxa"/>
              <w:bottom w:w="20" w:type="dxa"/>
              <w:right w:w="30" w:type="dxa"/>
            </w:tcMar>
            <w:vAlign w:val="center"/>
          </w:tcPr>
          <w:p w14:paraId="371484C7" w14:textId="77777777" w:rsidR="00470A31" w:rsidRPr="007302E4" w:rsidRDefault="00470A31" w:rsidP="00470A31">
            <w:pPr>
              <w:spacing w:before="20" w:after="20"/>
              <w:ind w:left="0"/>
              <w:rPr>
                <w:sz w:val="16"/>
                <w:szCs w:val="16"/>
              </w:rPr>
            </w:pPr>
            <w:r w:rsidRPr="007302E4">
              <w:rPr>
                <w:rFonts w:eastAsia="Calibri" w:cs="Times New Roman"/>
                <w:color w:val="000000"/>
                <w:sz w:val="16"/>
                <w:szCs w:val="16"/>
              </w:rPr>
              <w:t>1. Improving sector capacity with ATCO hours</w:t>
            </w:r>
          </w:p>
        </w:tc>
        <w:tc>
          <w:tcPr>
            <w:tcW w:w="1561" w:type="dxa"/>
            <w:tcBorders>
              <w:top w:val="nil"/>
              <w:left w:val="nil"/>
              <w:bottom w:val="nil"/>
              <w:right w:val="nil"/>
            </w:tcBorders>
          </w:tcPr>
          <w:p w14:paraId="2936A0BC" w14:textId="17CECEEB"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P2</w:t>
            </w:r>
          </w:p>
        </w:tc>
        <w:tc>
          <w:tcPr>
            <w:tcW w:w="814" w:type="dxa"/>
            <w:tcBorders>
              <w:top w:val="nil"/>
              <w:left w:val="nil"/>
              <w:bottom w:val="nil"/>
              <w:right w:val="nil"/>
            </w:tcBorders>
            <w:tcMar>
              <w:top w:w="30" w:type="dxa"/>
              <w:left w:w="30" w:type="dxa"/>
              <w:bottom w:w="20" w:type="dxa"/>
              <w:right w:w="30" w:type="dxa"/>
            </w:tcMar>
          </w:tcPr>
          <w:p w14:paraId="7FC16DE2" w14:textId="69627ACB" w:rsidR="00470A31" w:rsidRPr="00470A31" w:rsidRDefault="00470A31" w:rsidP="00470A31">
            <w:pPr>
              <w:spacing w:before="20" w:after="20"/>
              <w:jc w:val="center"/>
              <w:rPr>
                <w:sz w:val="16"/>
                <w:szCs w:val="16"/>
              </w:rPr>
            </w:pPr>
            <w:r w:rsidRPr="00470A31">
              <w:rPr>
                <w:rFonts w:eastAsia="Calibri" w:cs="Times New Roman"/>
                <w:b/>
                <w:color w:val="FF6600"/>
                <w:sz w:val="16"/>
                <w:szCs w:val="16"/>
              </w:rPr>
              <w:t>P4</w:t>
            </w:r>
          </w:p>
        </w:tc>
        <w:tc>
          <w:tcPr>
            <w:tcW w:w="887" w:type="dxa"/>
            <w:tcBorders>
              <w:top w:val="nil"/>
              <w:left w:val="nil"/>
              <w:bottom w:val="nil"/>
              <w:right w:val="nil"/>
            </w:tcBorders>
            <w:tcMar>
              <w:top w:w="30" w:type="dxa"/>
              <w:left w:w="30" w:type="dxa"/>
              <w:bottom w:w="20" w:type="dxa"/>
              <w:right w:w="30" w:type="dxa"/>
            </w:tcMar>
          </w:tcPr>
          <w:p w14:paraId="3AA17369" w14:textId="020DB33D" w:rsidR="00470A31" w:rsidRPr="00470A31" w:rsidRDefault="00470A31" w:rsidP="00470A31">
            <w:pPr>
              <w:spacing w:before="20" w:after="20"/>
              <w:jc w:val="center"/>
              <w:rPr>
                <w:sz w:val="16"/>
                <w:szCs w:val="16"/>
              </w:rPr>
            </w:pPr>
            <w:r w:rsidRPr="00470A31">
              <w:rPr>
                <w:rFonts w:eastAsia="Calibri" w:cs="Times New Roman"/>
                <w:b/>
                <w:color w:val="FF6600"/>
                <w:sz w:val="16"/>
                <w:szCs w:val="16"/>
              </w:rPr>
              <w:t>P4</w:t>
            </w:r>
          </w:p>
        </w:tc>
        <w:tc>
          <w:tcPr>
            <w:tcW w:w="1027" w:type="dxa"/>
            <w:tcBorders>
              <w:top w:val="nil"/>
              <w:left w:val="nil"/>
              <w:bottom w:val="nil"/>
            </w:tcBorders>
            <w:tcMar>
              <w:top w:w="30" w:type="dxa"/>
              <w:left w:w="30" w:type="dxa"/>
              <w:bottom w:w="20" w:type="dxa"/>
              <w:right w:w="30" w:type="dxa"/>
            </w:tcMar>
          </w:tcPr>
          <w:p w14:paraId="5ED543CE" w14:textId="62A1D771" w:rsidR="00470A31" w:rsidRPr="00470A31" w:rsidRDefault="00470A31" w:rsidP="00470A31">
            <w:pPr>
              <w:spacing w:before="20" w:after="20"/>
              <w:jc w:val="center"/>
              <w:rPr>
                <w:sz w:val="16"/>
                <w:szCs w:val="16"/>
              </w:rPr>
            </w:pPr>
            <w:r w:rsidRPr="00470A31">
              <w:rPr>
                <w:rFonts w:eastAsia="Calibri" w:cs="Times New Roman"/>
                <w:b/>
                <w:color w:val="FF6600"/>
                <w:sz w:val="16"/>
                <w:szCs w:val="16"/>
              </w:rPr>
              <w:t>P4</w:t>
            </w:r>
          </w:p>
        </w:tc>
        <w:tc>
          <w:tcPr>
            <w:tcW w:w="957" w:type="dxa"/>
            <w:tcMar>
              <w:top w:w="30" w:type="dxa"/>
              <w:left w:w="30" w:type="dxa"/>
              <w:bottom w:w="20" w:type="dxa"/>
              <w:right w:w="30" w:type="dxa"/>
            </w:tcMar>
          </w:tcPr>
          <w:p w14:paraId="36972CAC" w14:textId="75D2F14D" w:rsidR="00470A31" w:rsidRPr="00470A31" w:rsidRDefault="00470A31" w:rsidP="00470A31">
            <w:pPr>
              <w:spacing w:before="20" w:after="20"/>
              <w:jc w:val="center"/>
              <w:rPr>
                <w:sz w:val="16"/>
                <w:szCs w:val="16"/>
              </w:rPr>
            </w:pPr>
            <w:r w:rsidRPr="00470A31">
              <w:rPr>
                <w:rFonts w:eastAsia="Calibri" w:cs="Times New Roman"/>
                <w:b/>
                <w:color w:val="FF6600"/>
                <w:sz w:val="16"/>
                <w:szCs w:val="16"/>
              </w:rPr>
              <w:t>P4</w:t>
            </w:r>
          </w:p>
        </w:tc>
      </w:tr>
      <w:tr w:rsidR="00470A31" w14:paraId="62D9EB29" w14:textId="77777777" w:rsidTr="00F4528C">
        <w:tc>
          <w:tcPr>
            <w:tcW w:w="3401" w:type="dxa"/>
            <w:tcBorders>
              <w:right w:val="nil"/>
            </w:tcBorders>
            <w:tcMar>
              <w:top w:w="30" w:type="dxa"/>
              <w:left w:w="30" w:type="dxa"/>
              <w:bottom w:w="20" w:type="dxa"/>
              <w:right w:w="30" w:type="dxa"/>
            </w:tcMar>
            <w:vAlign w:val="center"/>
          </w:tcPr>
          <w:p w14:paraId="0087A866" w14:textId="2A551E4F" w:rsidR="00470A31" w:rsidRPr="007302E4" w:rsidRDefault="00470A31" w:rsidP="00470A31">
            <w:pPr>
              <w:spacing w:before="20" w:after="20"/>
              <w:ind w:left="0"/>
              <w:rPr>
                <w:sz w:val="16"/>
                <w:szCs w:val="16"/>
              </w:rPr>
            </w:pPr>
            <w:r w:rsidRPr="007302E4">
              <w:rPr>
                <w:rFonts w:eastAsia="Calibri" w:cs="Times New Roman"/>
                <w:sz w:val="16"/>
                <w:szCs w:val="16"/>
              </w:rPr>
              <w:t>2. DCI</w:t>
            </w:r>
          </w:p>
        </w:tc>
        <w:tc>
          <w:tcPr>
            <w:tcW w:w="1561" w:type="dxa"/>
            <w:tcBorders>
              <w:top w:val="nil"/>
              <w:left w:val="nil"/>
              <w:bottom w:val="nil"/>
              <w:right w:val="nil"/>
            </w:tcBorders>
          </w:tcPr>
          <w:p w14:paraId="6F53F072" w14:textId="73E4CFFB"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P2</w:t>
            </w:r>
          </w:p>
        </w:tc>
        <w:tc>
          <w:tcPr>
            <w:tcW w:w="814" w:type="dxa"/>
            <w:tcBorders>
              <w:top w:val="nil"/>
              <w:left w:val="nil"/>
              <w:bottom w:val="nil"/>
              <w:right w:val="nil"/>
            </w:tcBorders>
            <w:tcMar>
              <w:top w:w="30" w:type="dxa"/>
              <w:left w:w="30" w:type="dxa"/>
              <w:bottom w:w="20" w:type="dxa"/>
              <w:right w:w="30" w:type="dxa"/>
            </w:tcMar>
          </w:tcPr>
          <w:p w14:paraId="504A4800" w14:textId="3880135B" w:rsidR="00470A31" w:rsidRPr="00470A31" w:rsidRDefault="00470A31" w:rsidP="00470A31">
            <w:pPr>
              <w:spacing w:before="20" w:after="20"/>
              <w:jc w:val="center"/>
              <w:rPr>
                <w:sz w:val="16"/>
                <w:szCs w:val="16"/>
              </w:rPr>
            </w:pPr>
            <w:r w:rsidRPr="00470A31">
              <w:rPr>
                <w:rFonts w:eastAsia="Calibri" w:cs="Times New Roman"/>
                <w:b/>
                <w:color w:val="FF6600"/>
                <w:sz w:val="16"/>
                <w:szCs w:val="16"/>
              </w:rPr>
              <w:t>P4</w:t>
            </w:r>
          </w:p>
        </w:tc>
        <w:tc>
          <w:tcPr>
            <w:tcW w:w="887" w:type="dxa"/>
            <w:tcBorders>
              <w:top w:val="nil"/>
              <w:left w:val="nil"/>
              <w:bottom w:val="nil"/>
              <w:right w:val="nil"/>
            </w:tcBorders>
            <w:tcMar>
              <w:top w:w="30" w:type="dxa"/>
              <w:left w:w="30" w:type="dxa"/>
              <w:bottom w:w="20" w:type="dxa"/>
              <w:right w:w="30" w:type="dxa"/>
            </w:tcMar>
          </w:tcPr>
          <w:p w14:paraId="4CB90D01" w14:textId="2473519E" w:rsidR="00470A31" w:rsidRPr="00470A31" w:rsidRDefault="00470A31" w:rsidP="00470A31">
            <w:pPr>
              <w:spacing w:before="20" w:after="20"/>
              <w:jc w:val="center"/>
              <w:rPr>
                <w:sz w:val="16"/>
                <w:szCs w:val="16"/>
              </w:rPr>
            </w:pPr>
            <w:r w:rsidRPr="00470A31">
              <w:rPr>
                <w:rFonts w:eastAsia="Calibri" w:cs="Times New Roman"/>
                <w:b/>
                <w:color w:val="FF6600"/>
                <w:sz w:val="16"/>
                <w:szCs w:val="16"/>
              </w:rPr>
              <w:t>P4</w:t>
            </w:r>
          </w:p>
        </w:tc>
        <w:tc>
          <w:tcPr>
            <w:tcW w:w="1027" w:type="dxa"/>
            <w:tcBorders>
              <w:top w:val="nil"/>
              <w:left w:val="nil"/>
              <w:bottom w:val="nil"/>
            </w:tcBorders>
            <w:tcMar>
              <w:top w:w="30" w:type="dxa"/>
              <w:left w:w="30" w:type="dxa"/>
              <w:bottom w:w="20" w:type="dxa"/>
              <w:right w:w="30" w:type="dxa"/>
            </w:tcMar>
          </w:tcPr>
          <w:p w14:paraId="7234B381" w14:textId="770EDFC7" w:rsidR="00470A31" w:rsidRPr="00470A31" w:rsidRDefault="00470A31" w:rsidP="00470A31">
            <w:pPr>
              <w:spacing w:before="20" w:after="20"/>
              <w:jc w:val="center"/>
              <w:rPr>
                <w:sz w:val="16"/>
                <w:szCs w:val="16"/>
              </w:rPr>
            </w:pPr>
            <w:r w:rsidRPr="00470A31">
              <w:rPr>
                <w:rFonts w:eastAsia="Calibri" w:cs="Times New Roman"/>
                <w:b/>
                <w:color w:val="FF6600"/>
                <w:sz w:val="16"/>
                <w:szCs w:val="16"/>
              </w:rPr>
              <w:t>P4</w:t>
            </w:r>
          </w:p>
        </w:tc>
        <w:tc>
          <w:tcPr>
            <w:tcW w:w="957" w:type="dxa"/>
            <w:tcMar>
              <w:top w:w="30" w:type="dxa"/>
              <w:left w:w="30" w:type="dxa"/>
              <w:bottom w:w="20" w:type="dxa"/>
              <w:right w:w="30" w:type="dxa"/>
            </w:tcMar>
          </w:tcPr>
          <w:p w14:paraId="6AD75B64" w14:textId="10ABDD24" w:rsidR="00470A31" w:rsidRPr="00470A31" w:rsidRDefault="00470A31" w:rsidP="00470A31">
            <w:pPr>
              <w:spacing w:before="20" w:after="20"/>
              <w:jc w:val="center"/>
              <w:rPr>
                <w:sz w:val="16"/>
                <w:szCs w:val="16"/>
              </w:rPr>
            </w:pPr>
            <w:r w:rsidRPr="00470A31">
              <w:rPr>
                <w:rFonts w:eastAsia="Calibri" w:cs="Times New Roman"/>
                <w:b/>
                <w:color w:val="FF6600"/>
                <w:sz w:val="16"/>
                <w:szCs w:val="16"/>
              </w:rPr>
              <w:t>P4</w:t>
            </w:r>
          </w:p>
        </w:tc>
      </w:tr>
      <w:tr w:rsidR="00470A31" w14:paraId="6BBD6E5F" w14:textId="77777777" w:rsidTr="00F4528C">
        <w:trPr>
          <w:trHeight w:val="33"/>
        </w:trPr>
        <w:tc>
          <w:tcPr>
            <w:tcW w:w="3401" w:type="dxa"/>
            <w:tcBorders>
              <w:right w:val="nil"/>
            </w:tcBorders>
            <w:tcMar>
              <w:top w:w="30" w:type="dxa"/>
              <w:left w:w="30" w:type="dxa"/>
              <w:bottom w:w="20" w:type="dxa"/>
              <w:right w:w="30" w:type="dxa"/>
            </w:tcMar>
            <w:vAlign w:val="center"/>
          </w:tcPr>
          <w:p w14:paraId="5D1F6A05" w14:textId="77777777" w:rsidR="00470A31" w:rsidRPr="007302E4" w:rsidRDefault="00470A31" w:rsidP="00470A31">
            <w:pPr>
              <w:spacing w:before="20" w:after="20"/>
              <w:ind w:left="0"/>
              <w:rPr>
                <w:sz w:val="16"/>
                <w:szCs w:val="16"/>
              </w:rPr>
            </w:pPr>
            <w:r w:rsidRPr="007302E4">
              <w:rPr>
                <w:rFonts w:eastAsia="Calibri" w:cs="Times New Roman"/>
                <w:sz w:val="16"/>
                <w:szCs w:val="16"/>
              </w:rPr>
              <w:t>3. A-CDM</w:t>
            </w:r>
          </w:p>
        </w:tc>
        <w:tc>
          <w:tcPr>
            <w:tcW w:w="1561" w:type="dxa"/>
            <w:tcBorders>
              <w:top w:val="nil"/>
              <w:left w:val="nil"/>
              <w:bottom w:val="nil"/>
              <w:right w:val="nil"/>
            </w:tcBorders>
          </w:tcPr>
          <w:p w14:paraId="193331C3" w14:textId="2C0BBC62"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P2</w:t>
            </w:r>
          </w:p>
        </w:tc>
        <w:tc>
          <w:tcPr>
            <w:tcW w:w="814" w:type="dxa"/>
            <w:tcBorders>
              <w:top w:val="nil"/>
              <w:left w:val="nil"/>
              <w:bottom w:val="nil"/>
              <w:right w:val="nil"/>
            </w:tcBorders>
            <w:tcMar>
              <w:top w:w="30" w:type="dxa"/>
              <w:left w:w="30" w:type="dxa"/>
              <w:bottom w:w="20" w:type="dxa"/>
              <w:right w:w="30" w:type="dxa"/>
            </w:tcMar>
          </w:tcPr>
          <w:p w14:paraId="3A3071B3" w14:textId="2C4F6DB2" w:rsidR="00470A31" w:rsidRPr="00470A31" w:rsidRDefault="00470A31" w:rsidP="00470A31">
            <w:pPr>
              <w:spacing w:before="20" w:after="20"/>
              <w:jc w:val="center"/>
              <w:rPr>
                <w:sz w:val="16"/>
                <w:szCs w:val="16"/>
              </w:rPr>
            </w:pPr>
            <w:r w:rsidRPr="00470A31">
              <w:rPr>
                <w:rFonts w:eastAsia="Calibri" w:cs="Times New Roman"/>
                <w:b/>
                <w:color w:val="FF9900"/>
                <w:sz w:val="16"/>
                <w:szCs w:val="16"/>
              </w:rPr>
              <w:t>P3</w:t>
            </w:r>
          </w:p>
        </w:tc>
        <w:tc>
          <w:tcPr>
            <w:tcW w:w="887" w:type="dxa"/>
            <w:tcBorders>
              <w:top w:val="nil"/>
              <w:left w:val="nil"/>
              <w:bottom w:val="nil"/>
              <w:right w:val="nil"/>
            </w:tcBorders>
            <w:tcMar>
              <w:top w:w="30" w:type="dxa"/>
              <w:left w:w="30" w:type="dxa"/>
              <w:bottom w:w="20" w:type="dxa"/>
              <w:right w:w="30" w:type="dxa"/>
            </w:tcMar>
          </w:tcPr>
          <w:p w14:paraId="6F86A8B5" w14:textId="7E30014E" w:rsidR="00470A31" w:rsidRPr="00470A31" w:rsidRDefault="00470A31" w:rsidP="00470A31">
            <w:pPr>
              <w:spacing w:before="20" w:after="20"/>
              <w:jc w:val="center"/>
              <w:rPr>
                <w:sz w:val="16"/>
                <w:szCs w:val="16"/>
              </w:rPr>
            </w:pPr>
            <w:r w:rsidRPr="00470A31">
              <w:rPr>
                <w:rFonts w:eastAsia="Calibri" w:cs="Times New Roman"/>
                <w:b/>
                <w:color w:val="FF9900"/>
                <w:sz w:val="16"/>
                <w:szCs w:val="16"/>
              </w:rPr>
              <w:t>P3</w:t>
            </w:r>
          </w:p>
        </w:tc>
        <w:tc>
          <w:tcPr>
            <w:tcW w:w="1027" w:type="dxa"/>
            <w:tcBorders>
              <w:top w:val="nil"/>
              <w:left w:val="nil"/>
              <w:bottom w:val="nil"/>
            </w:tcBorders>
            <w:tcMar>
              <w:top w:w="30" w:type="dxa"/>
              <w:left w:w="30" w:type="dxa"/>
              <w:bottom w:w="20" w:type="dxa"/>
              <w:right w:w="30" w:type="dxa"/>
            </w:tcMar>
          </w:tcPr>
          <w:p w14:paraId="1C0308F0" w14:textId="12AEFDA8" w:rsidR="00470A31" w:rsidRPr="00470A31" w:rsidRDefault="00470A31" w:rsidP="00470A31">
            <w:pPr>
              <w:spacing w:before="20" w:after="20"/>
              <w:jc w:val="center"/>
              <w:rPr>
                <w:sz w:val="16"/>
                <w:szCs w:val="16"/>
              </w:rPr>
            </w:pPr>
            <w:r w:rsidRPr="00470A31">
              <w:rPr>
                <w:rFonts w:eastAsia="Calibri" w:cs="Times New Roman"/>
                <w:b/>
                <w:color w:val="FF9900"/>
                <w:sz w:val="16"/>
                <w:szCs w:val="16"/>
              </w:rPr>
              <w:t>P3</w:t>
            </w:r>
          </w:p>
        </w:tc>
        <w:tc>
          <w:tcPr>
            <w:tcW w:w="957" w:type="dxa"/>
            <w:tcMar>
              <w:top w:w="30" w:type="dxa"/>
              <w:left w:w="30" w:type="dxa"/>
              <w:bottom w:w="20" w:type="dxa"/>
              <w:right w:w="30" w:type="dxa"/>
            </w:tcMar>
          </w:tcPr>
          <w:p w14:paraId="3B7AA94B" w14:textId="5E45D44C" w:rsidR="00470A31" w:rsidRPr="00470A31" w:rsidRDefault="00470A31" w:rsidP="00470A31">
            <w:pPr>
              <w:spacing w:before="20" w:after="20"/>
              <w:jc w:val="center"/>
              <w:rPr>
                <w:sz w:val="16"/>
                <w:szCs w:val="16"/>
              </w:rPr>
            </w:pPr>
            <w:r w:rsidRPr="00470A31">
              <w:rPr>
                <w:rFonts w:eastAsia="Calibri" w:cs="Times New Roman"/>
                <w:b/>
                <w:color w:val="FF9900"/>
                <w:sz w:val="16"/>
                <w:szCs w:val="16"/>
              </w:rPr>
              <w:t>P3</w:t>
            </w:r>
          </w:p>
        </w:tc>
      </w:tr>
      <w:tr w:rsidR="00470A31" w14:paraId="3EF5DBB5" w14:textId="77777777" w:rsidTr="00F4528C">
        <w:tc>
          <w:tcPr>
            <w:tcW w:w="3401" w:type="dxa"/>
            <w:tcBorders>
              <w:right w:val="nil"/>
            </w:tcBorders>
            <w:tcMar>
              <w:top w:w="30" w:type="dxa"/>
              <w:left w:w="30" w:type="dxa"/>
              <w:bottom w:w="20" w:type="dxa"/>
              <w:right w:w="30" w:type="dxa"/>
            </w:tcMar>
            <w:vAlign w:val="center"/>
          </w:tcPr>
          <w:p w14:paraId="5D402154" w14:textId="77777777" w:rsidR="00470A31" w:rsidRPr="007302E4" w:rsidRDefault="00470A31" w:rsidP="00470A31">
            <w:pPr>
              <w:spacing w:before="20" w:after="20"/>
              <w:ind w:left="0"/>
              <w:rPr>
                <w:sz w:val="16"/>
                <w:szCs w:val="16"/>
              </w:rPr>
            </w:pPr>
            <w:r w:rsidRPr="007302E4">
              <w:rPr>
                <w:rFonts w:eastAsia="Calibri" w:cs="Times New Roman"/>
                <w:color w:val="000000"/>
                <w:sz w:val="16"/>
                <w:szCs w:val="16"/>
              </w:rPr>
              <w:t xml:space="preserve">4. Improved </w:t>
            </w:r>
            <w:proofErr w:type="spellStart"/>
            <w:r w:rsidRPr="007302E4">
              <w:rPr>
                <w:rFonts w:eastAsia="Calibri" w:cs="Times New Roman"/>
                <w:color w:val="000000"/>
                <w:sz w:val="16"/>
                <w:szCs w:val="16"/>
              </w:rPr>
              <w:t>pax</w:t>
            </w:r>
            <w:proofErr w:type="spellEnd"/>
            <w:r w:rsidRPr="007302E4">
              <w:rPr>
                <w:rFonts w:eastAsia="Calibri" w:cs="Times New Roman"/>
                <w:color w:val="000000"/>
                <w:sz w:val="16"/>
                <w:szCs w:val="16"/>
              </w:rPr>
              <w:t xml:space="preserve"> </w:t>
            </w:r>
            <w:proofErr w:type="spellStart"/>
            <w:r w:rsidRPr="007302E4">
              <w:rPr>
                <w:rFonts w:eastAsia="Calibri" w:cs="Times New Roman"/>
                <w:color w:val="000000"/>
                <w:sz w:val="16"/>
                <w:szCs w:val="16"/>
              </w:rPr>
              <w:t>reaccommodation</w:t>
            </w:r>
            <w:proofErr w:type="spellEnd"/>
          </w:p>
        </w:tc>
        <w:tc>
          <w:tcPr>
            <w:tcW w:w="1561" w:type="dxa"/>
            <w:tcBorders>
              <w:top w:val="nil"/>
              <w:left w:val="nil"/>
              <w:bottom w:val="single" w:sz="4" w:space="0" w:color="002060"/>
              <w:right w:val="nil"/>
            </w:tcBorders>
          </w:tcPr>
          <w:p w14:paraId="004B863C" w14:textId="5946BA2A"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P2</w:t>
            </w:r>
          </w:p>
        </w:tc>
        <w:tc>
          <w:tcPr>
            <w:tcW w:w="814" w:type="dxa"/>
            <w:tcBorders>
              <w:top w:val="nil"/>
              <w:left w:val="nil"/>
              <w:bottom w:val="single" w:sz="4" w:space="0" w:color="002060"/>
              <w:right w:val="nil"/>
            </w:tcBorders>
            <w:tcMar>
              <w:top w:w="30" w:type="dxa"/>
              <w:left w:w="30" w:type="dxa"/>
              <w:bottom w:w="20" w:type="dxa"/>
              <w:right w:w="30" w:type="dxa"/>
            </w:tcMar>
          </w:tcPr>
          <w:p w14:paraId="720E8828" w14:textId="37EE3F47" w:rsidR="00470A31" w:rsidRPr="00470A31" w:rsidRDefault="00470A31" w:rsidP="00470A31">
            <w:pPr>
              <w:spacing w:before="20" w:after="20"/>
              <w:jc w:val="center"/>
              <w:rPr>
                <w:sz w:val="16"/>
                <w:szCs w:val="16"/>
              </w:rPr>
            </w:pPr>
            <w:r w:rsidRPr="00470A31">
              <w:rPr>
                <w:rFonts w:eastAsia="Calibri" w:cs="Times New Roman"/>
                <w:b/>
                <w:color w:val="FF9900"/>
                <w:sz w:val="16"/>
                <w:szCs w:val="16"/>
              </w:rPr>
              <w:t>P3</w:t>
            </w:r>
          </w:p>
        </w:tc>
        <w:tc>
          <w:tcPr>
            <w:tcW w:w="887" w:type="dxa"/>
            <w:tcBorders>
              <w:top w:val="nil"/>
              <w:left w:val="nil"/>
              <w:bottom w:val="single" w:sz="4" w:space="0" w:color="002060"/>
              <w:right w:val="nil"/>
            </w:tcBorders>
            <w:tcMar>
              <w:top w:w="30" w:type="dxa"/>
              <w:left w:w="30" w:type="dxa"/>
              <w:bottom w:w="20" w:type="dxa"/>
              <w:right w:w="30" w:type="dxa"/>
            </w:tcMar>
          </w:tcPr>
          <w:p w14:paraId="328A488A" w14:textId="49FE4E33" w:rsidR="00470A31" w:rsidRPr="00470A31" w:rsidRDefault="00470A31" w:rsidP="00470A31">
            <w:pPr>
              <w:spacing w:before="20" w:after="20"/>
              <w:jc w:val="center"/>
              <w:rPr>
                <w:sz w:val="16"/>
                <w:szCs w:val="16"/>
              </w:rPr>
            </w:pPr>
            <w:r w:rsidRPr="00470A31">
              <w:rPr>
                <w:rFonts w:eastAsia="Calibri" w:cs="Times New Roman"/>
                <w:b/>
                <w:color w:val="FF9900"/>
                <w:sz w:val="16"/>
                <w:szCs w:val="16"/>
              </w:rPr>
              <w:t>P3</w:t>
            </w:r>
          </w:p>
        </w:tc>
        <w:tc>
          <w:tcPr>
            <w:tcW w:w="1027" w:type="dxa"/>
            <w:tcBorders>
              <w:top w:val="nil"/>
              <w:left w:val="nil"/>
              <w:bottom w:val="single" w:sz="4" w:space="0" w:color="002060"/>
            </w:tcBorders>
            <w:tcMar>
              <w:top w:w="30" w:type="dxa"/>
              <w:left w:w="30" w:type="dxa"/>
              <w:bottom w:w="20" w:type="dxa"/>
              <w:right w:w="30" w:type="dxa"/>
            </w:tcMar>
          </w:tcPr>
          <w:p w14:paraId="7E0DA015" w14:textId="3C0AD857" w:rsidR="00470A31" w:rsidRPr="00470A31" w:rsidRDefault="00470A31" w:rsidP="00470A31">
            <w:pPr>
              <w:spacing w:before="20" w:after="20"/>
              <w:jc w:val="center"/>
              <w:rPr>
                <w:sz w:val="16"/>
                <w:szCs w:val="16"/>
              </w:rPr>
            </w:pPr>
            <w:r w:rsidRPr="00470A31">
              <w:rPr>
                <w:rFonts w:eastAsia="Calibri" w:cs="Times New Roman"/>
                <w:b/>
                <w:color w:val="FF9900"/>
                <w:sz w:val="16"/>
                <w:szCs w:val="16"/>
              </w:rPr>
              <w:t>P3</w:t>
            </w:r>
          </w:p>
        </w:tc>
        <w:tc>
          <w:tcPr>
            <w:tcW w:w="957" w:type="dxa"/>
            <w:tcMar>
              <w:top w:w="30" w:type="dxa"/>
              <w:left w:w="30" w:type="dxa"/>
              <w:bottom w:w="20" w:type="dxa"/>
              <w:right w:w="30" w:type="dxa"/>
            </w:tcMar>
          </w:tcPr>
          <w:p w14:paraId="6BC3508B" w14:textId="071A44F8" w:rsidR="00470A31" w:rsidRPr="00470A31" w:rsidRDefault="00470A31" w:rsidP="00470A31">
            <w:pPr>
              <w:spacing w:before="20" w:after="20"/>
              <w:jc w:val="center"/>
              <w:rPr>
                <w:sz w:val="16"/>
                <w:szCs w:val="16"/>
              </w:rPr>
            </w:pPr>
            <w:r w:rsidRPr="00470A31">
              <w:rPr>
                <w:rFonts w:eastAsia="Calibri" w:cs="Times New Roman"/>
                <w:b/>
                <w:color w:val="FF9900"/>
                <w:sz w:val="16"/>
                <w:szCs w:val="16"/>
              </w:rPr>
              <w:t>P3</w:t>
            </w:r>
          </w:p>
        </w:tc>
      </w:tr>
    </w:tbl>
    <w:p w14:paraId="78FA884A" w14:textId="77777777" w:rsidR="00103145" w:rsidRDefault="00103145" w:rsidP="00103145"/>
    <w:p w14:paraId="1F79B35F" w14:textId="3E9E0B5B" w:rsidR="00CA5099" w:rsidRDefault="00CA5099" w:rsidP="002258AF"/>
    <w:p w14:paraId="579201AE" w14:textId="0D9C4B9A" w:rsidR="002258AF" w:rsidRDefault="002258AF" w:rsidP="002258AF">
      <w:r>
        <w:t>In Scrum</w:t>
      </w:r>
      <w:r w:rsidR="005921C2">
        <w:t>,</w:t>
      </w:r>
      <w:r>
        <w:t xml:space="preserve"> each phase is completed when the outputs are mature and </w:t>
      </w:r>
      <w:r w:rsidR="005921C2">
        <w:t>appropriately validated.</w:t>
      </w:r>
      <w:r w:rsidR="00C21EA5">
        <w:t xml:space="preserve"> </w:t>
      </w:r>
      <w:r w:rsidR="00C21EA5">
        <w:fldChar w:fldCharType="begin"/>
      </w:r>
      <w:r w:rsidR="00C21EA5">
        <w:instrText xml:space="preserve"> REF _Ref457404357 \h </w:instrText>
      </w:r>
      <w:r w:rsidR="00C21EA5">
        <w:fldChar w:fldCharType="separate"/>
      </w:r>
      <w:r w:rsidR="00C42F0A" w:rsidRPr="00596E8D">
        <w:t xml:space="preserve">Table </w:t>
      </w:r>
      <w:r w:rsidR="00C42F0A">
        <w:rPr>
          <w:noProof/>
        </w:rPr>
        <w:t>20</w:t>
      </w:r>
      <w:r w:rsidR="00C21EA5">
        <w:fldChar w:fldCharType="end"/>
      </w:r>
      <w:r w:rsidR="00C21EA5">
        <w:t xml:space="preserve"> </w:t>
      </w:r>
      <w:r>
        <w:t>s</w:t>
      </w:r>
      <w:r w:rsidR="005921C2">
        <w:t xml:space="preserve">hows the different Scrum phases for </w:t>
      </w:r>
      <w:proofErr w:type="spellStart"/>
      <w:r w:rsidR="005921C2">
        <w:t>ComplexityCosts</w:t>
      </w:r>
      <w:proofErr w:type="spellEnd"/>
      <w:r w:rsidR="005921C2">
        <w:t>.</w:t>
      </w:r>
    </w:p>
    <w:p w14:paraId="0A1720E2" w14:textId="1B89A5F4" w:rsidR="00C21EA5" w:rsidRDefault="00C21EA5" w:rsidP="002258AF"/>
    <w:p w14:paraId="4BDE0906" w14:textId="0AF1DDFC" w:rsidR="00C21EA5" w:rsidRPr="00596E8D" w:rsidRDefault="00C21EA5" w:rsidP="00C21EA5">
      <w:pPr>
        <w:pStyle w:val="Caption"/>
        <w:keepNext/>
        <w:jc w:val="center"/>
      </w:pPr>
      <w:bookmarkStart w:id="120" w:name="_Ref457404357"/>
      <w:bookmarkStart w:id="121" w:name="_Toc460169059"/>
      <w:r w:rsidRPr="00596E8D">
        <w:t xml:space="preserve">Table </w:t>
      </w:r>
      <w:r w:rsidRPr="00596E8D">
        <w:fldChar w:fldCharType="begin"/>
      </w:r>
      <w:r w:rsidRPr="00596E8D">
        <w:instrText xml:space="preserve"> SEQ Table \* ARABIC </w:instrText>
      </w:r>
      <w:r w:rsidRPr="00596E8D">
        <w:fldChar w:fldCharType="separate"/>
      </w:r>
      <w:r w:rsidR="00C42F0A">
        <w:rPr>
          <w:noProof/>
        </w:rPr>
        <w:t>20</w:t>
      </w:r>
      <w:r w:rsidRPr="00596E8D">
        <w:fldChar w:fldCharType="end"/>
      </w:r>
      <w:bookmarkEnd w:id="120"/>
      <w:r>
        <w:t>. P</w:t>
      </w:r>
      <w:r w:rsidRPr="00C21EA5">
        <w:t>hases description and dependencies</w:t>
      </w:r>
      <w:bookmarkEnd w:id="121"/>
    </w:p>
    <w:tbl>
      <w:tblPr>
        <w:tblStyle w:val="ScrollTableNormal"/>
        <w:tblW w:w="4950" w:type="pct"/>
        <w:tblBorders>
          <w:left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705"/>
        <w:gridCol w:w="5530"/>
        <w:gridCol w:w="1135"/>
        <w:gridCol w:w="1566"/>
      </w:tblGrid>
      <w:tr w:rsidR="00A41D15" w:rsidRPr="00A41D15" w14:paraId="0CF1B4A7" w14:textId="77777777" w:rsidTr="00EB1FE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2060"/>
              <w:bottom w:val="single" w:sz="4" w:space="0" w:color="002060"/>
            </w:tcBorders>
            <w:shd w:val="clear" w:color="auto" w:fill="auto"/>
            <w:tcMar>
              <w:top w:w="30" w:type="dxa"/>
              <w:left w:w="30" w:type="dxa"/>
              <w:bottom w:w="20" w:type="dxa"/>
              <w:right w:w="30" w:type="dxa"/>
            </w:tcMar>
          </w:tcPr>
          <w:p w14:paraId="17574FF9" w14:textId="77777777" w:rsidR="00470A31" w:rsidRPr="00B41E9F" w:rsidRDefault="00470A31" w:rsidP="00A41D15">
            <w:pPr>
              <w:jc w:val="center"/>
              <w:rPr>
                <w:color w:val="auto"/>
                <w:sz w:val="16"/>
                <w:szCs w:val="16"/>
              </w:rPr>
            </w:pPr>
            <w:r w:rsidRPr="00B41E9F">
              <w:rPr>
                <w:rFonts w:eastAsia="Calibri" w:cs="Times New Roman"/>
                <w:color w:val="auto"/>
                <w:sz w:val="16"/>
                <w:szCs w:val="16"/>
              </w:rPr>
              <w:t>Phase</w:t>
            </w:r>
          </w:p>
        </w:tc>
        <w:tc>
          <w:tcPr>
            <w:tcW w:w="3094" w:type="pct"/>
            <w:tcBorders>
              <w:top w:val="single" w:sz="4" w:space="0" w:color="002060"/>
              <w:bottom w:val="single" w:sz="4" w:space="0" w:color="002060"/>
            </w:tcBorders>
            <w:shd w:val="clear" w:color="auto" w:fill="auto"/>
            <w:tcMar>
              <w:top w:w="30" w:type="dxa"/>
              <w:left w:w="30" w:type="dxa"/>
              <w:bottom w:w="20" w:type="dxa"/>
              <w:right w:w="30" w:type="dxa"/>
            </w:tcMar>
          </w:tcPr>
          <w:p w14:paraId="0BA3BC2E" w14:textId="77777777" w:rsidR="00470A31" w:rsidRPr="00B41E9F" w:rsidRDefault="00470A31" w:rsidP="00A41D15">
            <w:pPr>
              <w:jc w:val="center"/>
              <w:rPr>
                <w:color w:val="auto"/>
                <w:sz w:val="16"/>
                <w:szCs w:val="16"/>
              </w:rPr>
            </w:pPr>
            <w:r w:rsidRPr="00B41E9F">
              <w:rPr>
                <w:rFonts w:eastAsia="Calibri" w:cs="Times New Roman"/>
                <w:color w:val="auto"/>
                <w:sz w:val="16"/>
                <w:szCs w:val="16"/>
              </w:rPr>
              <w:t>Description</w:t>
            </w:r>
          </w:p>
        </w:tc>
        <w:tc>
          <w:tcPr>
            <w:tcW w:w="635" w:type="pct"/>
            <w:tcBorders>
              <w:top w:val="single" w:sz="4" w:space="0" w:color="002060"/>
              <w:bottom w:val="single" w:sz="4" w:space="0" w:color="002060"/>
            </w:tcBorders>
            <w:shd w:val="clear" w:color="auto" w:fill="auto"/>
            <w:tcMar>
              <w:top w:w="30" w:type="dxa"/>
              <w:left w:w="30" w:type="dxa"/>
              <w:bottom w:w="20" w:type="dxa"/>
              <w:right w:w="30" w:type="dxa"/>
            </w:tcMar>
          </w:tcPr>
          <w:p w14:paraId="2376F772" w14:textId="10F5D4FF" w:rsidR="00470A31" w:rsidRPr="00EB1FEA" w:rsidRDefault="00EB1FEA" w:rsidP="00EB1FEA">
            <w:pPr>
              <w:jc w:val="center"/>
              <w:rPr>
                <w:color w:val="auto"/>
                <w:sz w:val="16"/>
                <w:szCs w:val="16"/>
              </w:rPr>
            </w:pPr>
            <w:r w:rsidRPr="00EB1FEA">
              <w:rPr>
                <w:rFonts w:eastAsia="Calibri" w:cs="Times New Roman"/>
                <w:color w:val="auto"/>
                <w:sz w:val="16"/>
                <w:szCs w:val="16"/>
              </w:rPr>
              <w:t>Feeds</w:t>
            </w:r>
          </w:p>
        </w:tc>
        <w:tc>
          <w:tcPr>
            <w:tcW w:w="876" w:type="pct"/>
            <w:tcBorders>
              <w:top w:val="single" w:sz="4" w:space="0" w:color="002060"/>
              <w:bottom w:val="single" w:sz="4" w:space="0" w:color="002060"/>
            </w:tcBorders>
            <w:shd w:val="clear" w:color="auto" w:fill="auto"/>
            <w:tcMar>
              <w:top w:w="30" w:type="dxa"/>
              <w:left w:w="30" w:type="dxa"/>
              <w:bottom w:w="20" w:type="dxa"/>
              <w:right w:w="30" w:type="dxa"/>
            </w:tcMar>
          </w:tcPr>
          <w:p w14:paraId="25FF95E0" w14:textId="02725006" w:rsidR="00470A31" w:rsidRPr="00EB1FEA" w:rsidRDefault="00470A31" w:rsidP="00A41D15">
            <w:pPr>
              <w:jc w:val="center"/>
              <w:rPr>
                <w:color w:val="auto"/>
                <w:sz w:val="16"/>
                <w:szCs w:val="16"/>
              </w:rPr>
            </w:pPr>
            <w:r w:rsidRPr="00EB1FEA">
              <w:rPr>
                <w:rFonts w:eastAsia="Calibri" w:cs="Times New Roman"/>
                <w:color w:val="auto"/>
                <w:sz w:val="16"/>
                <w:szCs w:val="16"/>
              </w:rPr>
              <w:t>Effort</w:t>
            </w:r>
            <w:r w:rsidR="00EB1FEA" w:rsidRPr="00EB1FEA">
              <w:rPr>
                <w:rFonts w:eastAsia="Calibri" w:cs="Times New Roman"/>
                <w:color w:val="auto"/>
                <w:sz w:val="16"/>
                <w:szCs w:val="16"/>
              </w:rPr>
              <w:t xml:space="preserve"> (appx.)</w:t>
            </w:r>
          </w:p>
        </w:tc>
      </w:tr>
      <w:tr w:rsidR="00470A31" w14:paraId="14ED5A14" w14:textId="77777777" w:rsidTr="00EB1FEA">
        <w:tc>
          <w:tcPr>
            <w:tcW w:w="0" w:type="auto"/>
            <w:tcBorders>
              <w:top w:val="single" w:sz="4" w:space="0" w:color="002060"/>
            </w:tcBorders>
            <w:tcMar>
              <w:top w:w="30" w:type="dxa"/>
              <w:left w:w="30" w:type="dxa"/>
              <w:bottom w:w="20" w:type="dxa"/>
              <w:right w:w="30" w:type="dxa"/>
            </w:tcMar>
            <w:vAlign w:val="center"/>
          </w:tcPr>
          <w:p w14:paraId="2FAC1FB8" w14:textId="77777777" w:rsidR="00470A31" w:rsidRPr="00B41E9F" w:rsidRDefault="00470A31" w:rsidP="00B41E9F">
            <w:pPr>
              <w:jc w:val="center"/>
              <w:rPr>
                <w:sz w:val="16"/>
                <w:szCs w:val="16"/>
              </w:rPr>
            </w:pPr>
            <w:r w:rsidRPr="00B41E9F">
              <w:rPr>
                <w:rFonts w:eastAsia="Calibri" w:cs="Times New Roman"/>
                <w:b/>
                <w:color w:val="008000"/>
                <w:sz w:val="16"/>
                <w:szCs w:val="16"/>
              </w:rPr>
              <w:t>P0</w:t>
            </w:r>
          </w:p>
        </w:tc>
        <w:tc>
          <w:tcPr>
            <w:tcW w:w="3094" w:type="pct"/>
            <w:tcBorders>
              <w:top w:val="single" w:sz="4" w:space="0" w:color="002060"/>
            </w:tcBorders>
            <w:tcMar>
              <w:top w:w="30" w:type="dxa"/>
              <w:left w:w="30" w:type="dxa"/>
              <w:bottom w:w="20" w:type="dxa"/>
              <w:right w:w="30" w:type="dxa"/>
            </w:tcMar>
            <w:vAlign w:val="center"/>
          </w:tcPr>
          <w:p w14:paraId="7949A065" w14:textId="32DAF808" w:rsidR="00470A31" w:rsidRPr="00B41E9F" w:rsidRDefault="00470A31" w:rsidP="00B41E9F">
            <w:pPr>
              <w:jc w:val="center"/>
              <w:rPr>
                <w:sz w:val="16"/>
                <w:szCs w:val="16"/>
              </w:rPr>
            </w:pPr>
            <w:r w:rsidRPr="00B41E9F">
              <w:rPr>
                <w:rFonts w:eastAsia="Calibri" w:cs="Times New Roman"/>
                <w:sz w:val="16"/>
                <w:szCs w:val="16"/>
              </w:rPr>
              <w:t>Validation of all i</w:t>
            </w:r>
            <w:r w:rsidR="00A41D15" w:rsidRPr="00B41E9F">
              <w:rPr>
                <w:rFonts w:eastAsia="Calibri" w:cs="Times New Roman"/>
                <w:sz w:val="16"/>
                <w:szCs w:val="16"/>
              </w:rPr>
              <w:t xml:space="preserve">nput except those related to </w:t>
            </w:r>
            <w:r w:rsidRPr="00B41E9F">
              <w:rPr>
                <w:rFonts w:eastAsia="Calibri" w:cs="Times New Roman"/>
                <w:sz w:val="16"/>
                <w:szCs w:val="16"/>
              </w:rPr>
              <w:t xml:space="preserve">mechanisms and </w:t>
            </w:r>
            <w:r w:rsidR="00B32866">
              <w:rPr>
                <w:rFonts w:eastAsia="Calibri" w:cs="Times New Roman"/>
                <w:sz w:val="16"/>
                <w:szCs w:val="16"/>
              </w:rPr>
              <w:t>disturbances</w:t>
            </w:r>
          </w:p>
        </w:tc>
        <w:tc>
          <w:tcPr>
            <w:tcW w:w="635" w:type="pct"/>
            <w:tcBorders>
              <w:top w:val="single" w:sz="4" w:space="0" w:color="002060"/>
            </w:tcBorders>
            <w:tcMar>
              <w:top w:w="30" w:type="dxa"/>
              <w:left w:w="30" w:type="dxa"/>
              <w:bottom w:w="20" w:type="dxa"/>
              <w:right w:w="30" w:type="dxa"/>
            </w:tcMar>
            <w:vAlign w:val="center"/>
          </w:tcPr>
          <w:p w14:paraId="189B38A2" w14:textId="32D5BFBA" w:rsidR="00470A31" w:rsidRPr="00EB1FEA" w:rsidRDefault="00A41D15" w:rsidP="00A41D15">
            <w:pPr>
              <w:jc w:val="center"/>
              <w:rPr>
                <w:sz w:val="16"/>
                <w:szCs w:val="16"/>
              </w:rPr>
            </w:pPr>
            <w:r w:rsidRPr="00EB1FEA">
              <w:rPr>
                <w:rFonts w:eastAsia="Calibri" w:cs="Times New Roman"/>
                <w:sz w:val="16"/>
                <w:szCs w:val="16"/>
              </w:rPr>
              <w:t xml:space="preserve">P1 – </w:t>
            </w:r>
            <w:r w:rsidR="00470A31" w:rsidRPr="00EB1FEA">
              <w:rPr>
                <w:rFonts w:eastAsia="Calibri" w:cs="Times New Roman"/>
                <w:sz w:val="16"/>
                <w:szCs w:val="16"/>
              </w:rPr>
              <w:t>P4</w:t>
            </w:r>
          </w:p>
        </w:tc>
        <w:tc>
          <w:tcPr>
            <w:tcW w:w="876" w:type="pct"/>
            <w:tcBorders>
              <w:top w:val="single" w:sz="4" w:space="0" w:color="002060"/>
            </w:tcBorders>
            <w:tcMar>
              <w:top w:w="30" w:type="dxa"/>
              <w:left w:w="30" w:type="dxa"/>
              <w:bottom w:w="20" w:type="dxa"/>
              <w:right w:w="30" w:type="dxa"/>
            </w:tcMar>
            <w:vAlign w:val="center"/>
          </w:tcPr>
          <w:p w14:paraId="15D84EBC" w14:textId="77777777" w:rsidR="00470A31" w:rsidRPr="00EB1FEA" w:rsidRDefault="00470A31" w:rsidP="00A41D15">
            <w:pPr>
              <w:jc w:val="center"/>
              <w:rPr>
                <w:sz w:val="16"/>
                <w:szCs w:val="16"/>
              </w:rPr>
            </w:pPr>
            <w:r w:rsidRPr="00EB1FEA">
              <w:rPr>
                <w:rFonts w:eastAsia="Calibri" w:cs="Times New Roman"/>
                <w:sz w:val="16"/>
                <w:szCs w:val="16"/>
              </w:rPr>
              <w:t>40%</w:t>
            </w:r>
          </w:p>
        </w:tc>
      </w:tr>
      <w:tr w:rsidR="00470A31" w14:paraId="6DA2A528" w14:textId="77777777" w:rsidTr="00EB1FEA">
        <w:tc>
          <w:tcPr>
            <w:tcW w:w="0" w:type="auto"/>
            <w:tcMar>
              <w:top w:w="30" w:type="dxa"/>
              <w:left w:w="30" w:type="dxa"/>
              <w:bottom w:w="20" w:type="dxa"/>
              <w:right w:w="30" w:type="dxa"/>
            </w:tcMar>
            <w:vAlign w:val="center"/>
          </w:tcPr>
          <w:p w14:paraId="70A56D81" w14:textId="77777777" w:rsidR="00470A31" w:rsidRPr="00B41E9F" w:rsidRDefault="00470A31" w:rsidP="00B41E9F">
            <w:pPr>
              <w:jc w:val="center"/>
              <w:rPr>
                <w:sz w:val="16"/>
                <w:szCs w:val="16"/>
              </w:rPr>
            </w:pPr>
            <w:r w:rsidRPr="00B41E9F">
              <w:rPr>
                <w:rFonts w:eastAsia="Calibri" w:cs="Times New Roman"/>
                <w:b/>
                <w:color w:val="99CC00"/>
                <w:sz w:val="16"/>
                <w:szCs w:val="16"/>
              </w:rPr>
              <w:t>P1</w:t>
            </w:r>
          </w:p>
        </w:tc>
        <w:tc>
          <w:tcPr>
            <w:tcW w:w="3094" w:type="pct"/>
            <w:tcMar>
              <w:top w:w="30" w:type="dxa"/>
              <w:left w:w="30" w:type="dxa"/>
              <w:bottom w:w="20" w:type="dxa"/>
              <w:right w:w="30" w:type="dxa"/>
            </w:tcMar>
            <w:vAlign w:val="center"/>
          </w:tcPr>
          <w:p w14:paraId="1566EF91" w14:textId="7ACEE905" w:rsidR="00470A31" w:rsidRPr="00B41E9F" w:rsidRDefault="00A41D15" w:rsidP="00B41E9F">
            <w:pPr>
              <w:jc w:val="center"/>
              <w:rPr>
                <w:sz w:val="16"/>
                <w:szCs w:val="16"/>
              </w:rPr>
            </w:pPr>
            <w:r w:rsidRPr="00B41E9F">
              <w:rPr>
                <w:rFonts w:eastAsia="Calibri" w:cs="Times New Roman"/>
                <w:sz w:val="16"/>
                <w:szCs w:val="16"/>
              </w:rPr>
              <w:t xml:space="preserve">Validation of </w:t>
            </w:r>
            <w:r w:rsidR="00B32866">
              <w:rPr>
                <w:rFonts w:eastAsia="Calibri" w:cs="Times New Roman"/>
                <w:sz w:val="16"/>
                <w:szCs w:val="16"/>
              </w:rPr>
              <w:t>disturbances (local &amp;</w:t>
            </w:r>
            <w:r w:rsidRPr="00B41E9F">
              <w:rPr>
                <w:rFonts w:eastAsia="Calibri" w:cs="Times New Roman"/>
                <w:sz w:val="16"/>
                <w:szCs w:val="16"/>
              </w:rPr>
              <w:t xml:space="preserve"> </w:t>
            </w:r>
            <w:r w:rsidR="002428D4">
              <w:rPr>
                <w:rFonts w:eastAsia="Calibri" w:cs="Times New Roman"/>
                <w:sz w:val="16"/>
                <w:szCs w:val="16"/>
              </w:rPr>
              <w:t>disperse</w:t>
            </w:r>
            <w:r w:rsidR="00470A31" w:rsidRPr="00B41E9F">
              <w:rPr>
                <w:rFonts w:eastAsia="Calibri" w:cs="Times New Roman"/>
                <w:sz w:val="16"/>
                <w:szCs w:val="16"/>
              </w:rPr>
              <w:t>) with no mechanisms in place</w:t>
            </w:r>
          </w:p>
        </w:tc>
        <w:tc>
          <w:tcPr>
            <w:tcW w:w="635" w:type="pct"/>
            <w:tcMar>
              <w:top w:w="30" w:type="dxa"/>
              <w:left w:w="30" w:type="dxa"/>
              <w:bottom w:w="20" w:type="dxa"/>
              <w:right w:w="30" w:type="dxa"/>
            </w:tcMar>
            <w:vAlign w:val="center"/>
          </w:tcPr>
          <w:p w14:paraId="29015156" w14:textId="77777777" w:rsidR="00470A31" w:rsidRPr="00EB1FEA" w:rsidRDefault="00470A31" w:rsidP="00A41D15">
            <w:pPr>
              <w:jc w:val="center"/>
              <w:rPr>
                <w:sz w:val="16"/>
                <w:szCs w:val="16"/>
              </w:rPr>
            </w:pPr>
            <w:r w:rsidRPr="00EB1FEA">
              <w:rPr>
                <w:rFonts w:eastAsia="Calibri" w:cs="Times New Roman"/>
                <w:sz w:val="16"/>
                <w:szCs w:val="16"/>
              </w:rPr>
              <w:t>P3 and P4</w:t>
            </w:r>
          </w:p>
        </w:tc>
        <w:tc>
          <w:tcPr>
            <w:tcW w:w="876" w:type="pct"/>
            <w:tcMar>
              <w:top w:w="30" w:type="dxa"/>
              <w:left w:w="30" w:type="dxa"/>
              <w:bottom w:w="20" w:type="dxa"/>
              <w:right w:w="30" w:type="dxa"/>
            </w:tcMar>
            <w:vAlign w:val="center"/>
          </w:tcPr>
          <w:p w14:paraId="329A2AE8" w14:textId="73053611" w:rsidR="00470A31" w:rsidRPr="00EB1FEA" w:rsidRDefault="00EB1FEA" w:rsidP="00A41D15">
            <w:pPr>
              <w:jc w:val="center"/>
              <w:rPr>
                <w:sz w:val="16"/>
                <w:szCs w:val="16"/>
              </w:rPr>
            </w:pPr>
            <w:r w:rsidRPr="00EB1FEA">
              <w:rPr>
                <w:rFonts w:eastAsia="Calibri" w:cs="Times New Roman"/>
                <w:sz w:val="16"/>
                <w:szCs w:val="16"/>
              </w:rPr>
              <w:t>20</w:t>
            </w:r>
            <w:r w:rsidR="00470A31" w:rsidRPr="00EB1FEA">
              <w:rPr>
                <w:rFonts w:eastAsia="Calibri" w:cs="Times New Roman"/>
                <w:sz w:val="16"/>
                <w:szCs w:val="16"/>
              </w:rPr>
              <w:t>%</w:t>
            </w:r>
          </w:p>
        </w:tc>
      </w:tr>
      <w:tr w:rsidR="00470A31" w14:paraId="136F8AA6" w14:textId="77777777" w:rsidTr="00EB1FEA">
        <w:tc>
          <w:tcPr>
            <w:tcW w:w="0" w:type="auto"/>
            <w:tcMar>
              <w:top w:w="30" w:type="dxa"/>
              <w:left w:w="30" w:type="dxa"/>
              <w:bottom w:w="20" w:type="dxa"/>
              <w:right w:w="30" w:type="dxa"/>
            </w:tcMar>
            <w:vAlign w:val="center"/>
          </w:tcPr>
          <w:p w14:paraId="13A6E83E" w14:textId="77777777" w:rsidR="00470A31" w:rsidRPr="00B41E9F" w:rsidRDefault="00470A31" w:rsidP="00B41E9F">
            <w:pPr>
              <w:jc w:val="center"/>
              <w:rPr>
                <w:sz w:val="16"/>
                <w:szCs w:val="16"/>
              </w:rPr>
            </w:pPr>
            <w:r w:rsidRPr="00B41E9F">
              <w:rPr>
                <w:rFonts w:eastAsia="Calibri" w:cs="Times New Roman"/>
                <w:b/>
                <w:color w:val="FFCC00"/>
                <w:sz w:val="16"/>
                <w:szCs w:val="16"/>
              </w:rPr>
              <w:t>P2</w:t>
            </w:r>
          </w:p>
        </w:tc>
        <w:tc>
          <w:tcPr>
            <w:tcW w:w="3094" w:type="pct"/>
            <w:tcMar>
              <w:top w:w="30" w:type="dxa"/>
              <w:left w:w="30" w:type="dxa"/>
              <w:bottom w:w="20" w:type="dxa"/>
              <w:right w:w="30" w:type="dxa"/>
            </w:tcMar>
            <w:vAlign w:val="center"/>
          </w:tcPr>
          <w:p w14:paraId="05285DFB" w14:textId="30DA1467" w:rsidR="00470A31" w:rsidRPr="00B41E9F" w:rsidRDefault="005921C2" w:rsidP="00B41E9F">
            <w:pPr>
              <w:jc w:val="center"/>
              <w:rPr>
                <w:sz w:val="16"/>
                <w:szCs w:val="16"/>
              </w:rPr>
            </w:pPr>
            <w:r>
              <w:rPr>
                <w:rFonts w:eastAsia="Calibri" w:cs="Times New Roman"/>
                <w:sz w:val="16"/>
                <w:szCs w:val="16"/>
              </w:rPr>
              <w:t xml:space="preserve">Validation of mechanisms </w:t>
            </w:r>
            <w:r w:rsidR="00470A31" w:rsidRPr="00B41E9F">
              <w:rPr>
                <w:rFonts w:eastAsia="Calibri" w:cs="Times New Roman"/>
                <w:sz w:val="16"/>
                <w:szCs w:val="16"/>
              </w:rPr>
              <w:t>and costs</w:t>
            </w:r>
            <w:r>
              <w:rPr>
                <w:rFonts w:eastAsia="Calibri" w:cs="Times New Roman"/>
                <w:sz w:val="16"/>
                <w:szCs w:val="16"/>
              </w:rPr>
              <w:t>,</w:t>
            </w:r>
            <w:r w:rsidR="00470A31" w:rsidRPr="00B41E9F">
              <w:rPr>
                <w:rFonts w:eastAsia="Calibri" w:cs="Times New Roman"/>
                <w:sz w:val="16"/>
                <w:szCs w:val="16"/>
              </w:rPr>
              <w:t xml:space="preserve"> with no </w:t>
            </w:r>
            <w:r w:rsidR="00B32866">
              <w:rPr>
                <w:rFonts w:eastAsia="Calibri" w:cs="Times New Roman"/>
                <w:sz w:val="16"/>
                <w:szCs w:val="16"/>
              </w:rPr>
              <w:t>disturbances</w:t>
            </w:r>
          </w:p>
        </w:tc>
        <w:tc>
          <w:tcPr>
            <w:tcW w:w="635" w:type="pct"/>
            <w:tcMar>
              <w:top w:w="30" w:type="dxa"/>
              <w:left w:w="30" w:type="dxa"/>
              <w:bottom w:w="20" w:type="dxa"/>
              <w:right w:w="30" w:type="dxa"/>
            </w:tcMar>
            <w:vAlign w:val="center"/>
          </w:tcPr>
          <w:p w14:paraId="78AA1649" w14:textId="77777777" w:rsidR="00470A31" w:rsidRPr="00EB1FEA" w:rsidRDefault="00470A31" w:rsidP="00A41D15">
            <w:pPr>
              <w:jc w:val="center"/>
              <w:rPr>
                <w:sz w:val="16"/>
                <w:szCs w:val="16"/>
              </w:rPr>
            </w:pPr>
            <w:r w:rsidRPr="00EB1FEA">
              <w:rPr>
                <w:rFonts w:eastAsia="Calibri" w:cs="Times New Roman"/>
                <w:sz w:val="16"/>
                <w:szCs w:val="16"/>
              </w:rPr>
              <w:t>P3 and P4</w:t>
            </w:r>
          </w:p>
        </w:tc>
        <w:tc>
          <w:tcPr>
            <w:tcW w:w="876" w:type="pct"/>
            <w:tcMar>
              <w:top w:w="30" w:type="dxa"/>
              <w:left w:w="30" w:type="dxa"/>
              <w:bottom w:w="20" w:type="dxa"/>
              <w:right w:w="30" w:type="dxa"/>
            </w:tcMar>
            <w:vAlign w:val="center"/>
          </w:tcPr>
          <w:p w14:paraId="3025DFE3" w14:textId="2F98A755" w:rsidR="00470A31" w:rsidRPr="00EB1FEA" w:rsidRDefault="00EB1FEA" w:rsidP="00A41D15">
            <w:pPr>
              <w:jc w:val="center"/>
              <w:rPr>
                <w:sz w:val="16"/>
                <w:szCs w:val="16"/>
              </w:rPr>
            </w:pPr>
            <w:r w:rsidRPr="00EB1FEA">
              <w:rPr>
                <w:rFonts w:eastAsia="Calibri" w:cs="Times New Roman"/>
                <w:sz w:val="16"/>
                <w:szCs w:val="16"/>
              </w:rPr>
              <w:t>20</w:t>
            </w:r>
            <w:r w:rsidR="00470A31" w:rsidRPr="00EB1FEA">
              <w:rPr>
                <w:rFonts w:eastAsia="Calibri" w:cs="Times New Roman"/>
                <w:sz w:val="16"/>
                <w:szCs w:val="16"/>
              </w:rPr>
              <w:t>%</w:t>
            </w:r>
          </w:p>
        </w:tc>
      </w:tr>
      <w:tr w:rsidR="00470A31" w14:paraId="0FD8EFBA" w14:textId="77777777" w:rsidTr="00EB1FEA">
        <w:tc>
          <w:tcPr>
            <w:tcW w:w="0" w:type="auto"/>
            <w:tcMar>
              <w:top w:w="30" w:type="dxa"/>
              <w:left w:w="30" w:type="dxa"/>
              <w:bottom w:w="20" w:type="dxa"/>
              <w:right w:w="30" w:type="dxa"/>
            </w:tcMar>
            <w:vAlign w:val="center"/>
          </w:tcPr>
          <w:p w14:paraId="3926CEF5" w14:textId="77777777" w:rsidR="00470A31" w:rsidRPr="00B41E9F" w:rsidRDefault="00470A31" w:rsidP="00B41E9F">
            <w:pPr>
              <w:jc w:val="center"/>
              <w:rPr>
                <w:sz w:val="16"/>
                <w:szCs w:val="16"/>
              </w:rPr>
            </w:pPr>
            <w:r w:rsidRPr="00B41E9F">
              <w:rPr>
                <w:rFonts w:eastAsia="Calibri" w:cs="Times New Roman"/>
                <w:b/>
                <w:color w:val="FF9900"/>
                <w:sz w:val="16"/>
                <w:szCs w:val="16"/>
              </w:rPr>
              <w:t>P3</w:t>
            </w:r>
          </w:p>
        </w:tc>
        <w:tc>
          <w:tcPr>
            <w:tcW w:w="3094" w:type="pct"/>
            <w:tcMar>
              <w:top w:w="30" w:type="dxa"/>
              <w:left w:w="30" w:type="dxa"/>
              <w:bottom w:w="20" w:type="dxa"/>
              <w:right w:w="30" w:type="dxa"/>
            </w:tcMar>
            <w:vAlign w:val="center"/>
          </w:tcPr>
          <w:p w14:paraId="20DE5FE0" w14:textId="77777777" w:rsidR="00470A31" w:rsidRPr="00B41E9F" w:rsidRDefault="00470A31" w:rsidP="00B41E9F">
            <w:pPr>
              <w:jc w:val="center"/>
              <w:rPr>
                <w:sz w:val="16"/>
                <w:szCs w:val="16"/>
              </w:rPr>
            </w:pPr>
            <w:r w:rsidRPr="00B41E9F">
              <w:rPr>
                <w:rFonts w:eastAsia="Calibri" w:cs="Times New Roman"/>
                <w:sz w:val="16"/>
                <w:szCs w:val="16"/>
              </w:rPr>
              <w:t>Final results, set one</w:t>
            </w:r>
          </w:p>
        </w:tc>
        <w:tc>
          <w:tcPr>
            <w:tcW w:w="635" w:type="pct"/>
            <w:tcMar>
              <w:top w:w="30" w:type="dxa"/>
              <w:left w:w="30" w:type="dxa"/>
              <w:bottom w:w="20" w:type="dxa"/>
              <w:right w:w="30" w:type="dxa"/>
            </w:tcMar>
            <w:vAlign w:val="center"/>
          </w:tcPr>
          <w:p w14:paraId="0E10EA2C" w14:textId="76594F9B" w:rsidR="00470A31" w:rsidRPr="00EB1FEA" w:rsidRDefault="00A41D15" w:rsidP="00A41D15">
            <w:pPr>
              <w:jc w:val="center"/>
              <w:rPr>
                <w:sz w:val="16"/>
                <w:szCs w:val="16"/>
              </w:rPr>
            </w:pPr>
            <w:r w:rsidRPr="00EB1FEA">
              <w:rPr>
                <w:rFonts w:eastAsia="Calibri" w:cs="Times New Roman"/>
                <w:sz w:val="16"/>
                <w:szCs w:val="16"/>
              </w:rPr>
              <w:t>N/A</w:t>
            </w:r>
          </w:p>
        </w:tc>
        <w:tc>
          <w:tcPr>
            <w:tcW w:w="876" w:type="pct"/>
            <w:tcMar>
              <w:top w:w="30" w:type="dxa"/>
              <w:left w:w="30" w:type="dxa"/>
              <w:bottom w:w="20" w:type="dxa"/>
              <w:right w:w="30" w:type="dxa"/>
            </w:tcMar>
            <w:vAlign w:val="center"/>
          </w:tcPr>
          <w:p w14:paraId="39F44CA3" w14:textId="77777777" w:rsidR="00470A31" w:rsidRPr="00EB1FEA" w:rsidRDefault="00470A31" w:rsidP="00A41D15">
            <w:pPr>
              <w:jc w:val="center"/>
              <w:rPr>
                <w:sz w:val="16"/>
                <w:szCs w:val="16"/>
              </w:rPr>
            </w:pPr>
            <w:r w:rsidRPr="00EB1FEA">
              <w:rPr>
                <w:rFonts w:eastAsia="Calibri" w:cs="Times New Roman"/>
                <w:sz w:val="16"/>
                <w:szCs w:val="16"/>
              </w:rPr>
              <w:t>10%</w:t>
            </w:r>
          </w:p>
        </w:tc>
      </w:tr>
      <w:tr w:rsidR="00470A31" w14:paraId="2D261B90" w14:textId="77777777" w:rsidTr="00EB1FEA">
        <w:tc>
          <w:tcPr>
            <w:tcW w:w="0" w:type="auto"/>
            <w:tcMar>
              <w:top w:w="30" w:type="dxa"/>
              <w:left w:w="30" w:type="dxa"/>
              <w:bottom w:w="20" w:type="dxa"/>
              <w:right w:w="30" w:type="dxa"/>
            </w:tcMar>
            <w:vAlign w:val="center"/>
          </w:tcPr>
          <w:p w14:paraId="10717CD4" w14:textId="77777777" w:rsidR="00470A31" w:rsidRPr="00B41E9F" w:rsidRDefault="00470A31" w:rsidP="00B41E9F">
            <w:pPr>
              <w:jc w:val="center"/>
              <w:rPr>
                <w:sz w:val="16"/>
                <w:szCs w:val="16"/>
              </w:rPr>
            </w:pPr>
            <w:r w:rsidRPr="00B41E9F">
              <w:rPr>
                <w:rFonts w:eastAsia="Calibri" w:cs="Times New Roman"/>
                <w:b/>
                <w:color w:val="FF6600"/>
                <w:sz w:val="16"/>
                <w:szCs w:val="16"/>
              </w:rPr>
              <w:t>P4</w:t>
            </w:r>
          </w:p>
        </w:tc>
        <w:tc>
          <w:tcPr>
            <w:tcW w:w="3094" w:type="pct"/>
            <w:tcMar>
              <w:top w:w="30" w:type="dxa"/>
              <w:left w:w="30" w:type="dxa"/>
              <w:bottom w:w="20" w:type="dxa"/>
              <w:right w:w="30" w:type="dxa"/>
            </w:tcMar>
            <w:vAlign w:val="center"/>
          </w:tcPr>
          <w:p w14:paraId="6CCE84B7" w14:textId="77777777" w:rsidR="00470A31" w:rsidRPr="00B41E9F" w:rsidRDefault="00470A31" w:rsidP="00B41E9F">
            <w:pPr>
              <w:jc w:val="center"/>
              <w:rPr>
                <w:sz w:val="16"/>
                <w:szCs w:val="16"/>
              </w:rPr>
            </w:pPr>
            <w:r w:rsidRPr="00B41E9F">
              <w:rPr>
                <w:rFonts w:eastAsia="Calibri" w:cs="Times New Roman"/>
                <w:sz w:val="16"/>
                <w:szCs w:val="16"/>
              </w:rPr>
              <w:t>Final results, set two</w:t>
            </w:r>
          </w:p>
        </w:tc>
        <w:tc>
          <w:tcPr>
            <w:tcW w:w="635" w:type="pct"/>
            <w:tcMar>
              <w:top w:w="30" w:type="dxa"/>
              <w:left w:w="30" w:type="dxa"/>
              <w:bottom w:w="20" w:type="dxa"/>
              <w:right w:w="30" w:type="dxa"/>
            </w:tcMar>
            <w:vAlign w:val="center"/>
          </w:tcPr>
          <w:p w14:paraId="49C6470F" w14:textId="0AA2C324" w:rsidR="00470A31" w:rsidRPr="00EB1FEA" w:rsidRDefault="00A41D15" w:rsidP="00A41D15">
            <w:pPr>
              <w:jc w:val="center"/>
              <w:rPr>
                <w:sz w:val="16"/>
                <w:szCs w:val="16"/>
              </w:rPr>
            </w:pPr>
            <w:r w:rsidRPr="00EB1FEA">
              <w:rPr>
                <w:rFonts w:eastAsia="Calibri" w:cs="Times New Roman"/>
                <w:sz w:val="16"/>
                <w:szCs w:val="16"/>
              </w:rPr>
              <w:t>N/A</w:t>
            </w:r>
          </w:p>
        </w:tc>
        <w:tc>
          <w:tcPr>
            <w:tcW w:w="876" w:type="pct"/>
            <w:tcMar>
              <w:top w:w="30" w:type="dxa"/>
              <w:left w:w="30" w:type="dxa"/>
              <w:bottom w:w="20" w:type="dxa"/>
              <w:right w:w="30" w:type="dxa"/>
            </w:tcMar>
            <w:vAlign w:val="center"/>
          </w:tcPr>
          <w:p w14:paraId="56A0D78D" w14:textId="77777777" w:rsidR="00470A31" w:rsidRPr="00EB1FEA" w:rsidRDefault="00470A31" w:rsidP="00A41D15">
            <w:pPr>
              <w:jc w:val="center"/>
              <w:rPr>
                <w:sz w:val="16"/>
                <w:szCs w:val="16"/>
              </w:rPr>
            </w:pPr>
            <w:r w:rsidRPr="00EB1FEA">
              <w:rPr>
                <w:rFonts w:eastAsia="Calibri" w:cs="Times New Roman"/>
                <w:sz w:val="16"/>
                <w:szCs w:val="16"/>
              </w:rPr>
              <w:t>10%</w:t>
            </w:r>
          </w:p>
        </w:tc>
      </w:tr>
    </w:tbl>
    <w:p w14:paraId="4CFC5041" w14:textId="77777777" w:rsidR="002258AF" w:rsidRDefault="002258AF" w:rsidP="002258AF"/>
    <w:p w14:paraId="069FA150" w14:textId="7F5047AA" w:rsidR="002258AF" w:rsidRDefault="002258AF" w:rsidP="00C21EA5">
      <w:pPr>
        <w:jc w:val="both"/>
      </w:pPr>
      <w:r>
        <w:t>Each cycle has a typical duration of one week. In each cycle</w:t>
      </w:r>
      <w:r w:rsidR="005921C2">
        <w:t>,</w:t>
      </w:r>
      <w:r>
        <w:t xml:space="preserve"> the simulation platform is refined and expanded with new functionalities. More importantly, each cycle also defines a series of tests to be run on the new elements individually. These test</w:t>
      </w:r>
      <w:r>
        <w:rPr>
          <w:color w:val="000000"/>
        </w:rPr>
        <w:t xml:space="preserve">s are run on simplified cases; a collection of input/outputs sufficient enough to be confident </w:t>
      </w:r>
      <w:r w:rsidR="005921C2">
        <w:rPr>
          <w:color w:val="000000"/>
        </w:rPr>
        <w:t>regarding</w:t>
      </w:r>
      <w:r>
        <w:rPr>
          <w:color w:val="000000"/>
        </w:rPr>
        <w:t xml:space="preserve"> the correct implementation of the model. The new model, once the new elements are integrated, </w:t>
      </w:r>
      <w:r w:rsidR="00D863A1">
        <w:rPr>
          <w:color w:val="000000"/>
        </w:rPr>
        <w:t>is</w:t>
      </w:r>
      <w:r>
        <w:rPr>
          <w:color w:val="000000"/>
        </w:rPr>
        <w:t xml:space="preserve"> tested using a series of test cases. A test case is a reduced and controlled input artificially created using a collec</w:t>
      </w:r>
      <w:r>
        <w:t>tion of sample outputs (not necess</w:t>
      </w:r>
      <w:r w:rsidR="00D863A1">
        <w:t xml:space="preserve">arily final outputs), used </w:t>
      </w:r>
      <w:r>
        <w:t>for debugging and verification purposes.</w:t>
      </w:r>
    </w:p>
    <w:p w14:paraId="44C2140D" w14:textId="77777777" w:rsidR="00C21EA5" w:rsidRDefault="00C21EA5" w:rsidP="002258AF"/>
    <w:p w14:paraId="34FC296B" w14:textId="05C19F35" w:rsidR="002258AF" w:rsidRDefault="002258AF" w:rsidP="00C21EA5">
      <w:pPr>
        <w:jc w:val="both"/>
      </w:pPr>
      <w:r>
        <w:t xml:space="preserve">The Scrum iterative process repeats itself in each phase until the elements are mature. The </w:t>
      </w:r>
      <w:r w:rsidR="00D863A1">
        <w:t>S</w:t>
      </w:r>
      <w:r>
        <w:t>crum methodology requires a validation of the functional specifications at the beginning of each development cycle, so that validation of the functional requirements will be addressed iteratively. An absolute zero bug state in software programming is a delusion</w:t>
      </w:r>
      <w:r w:rsidR="00D863A1">
        <w:t>,</w:t>
      </w:r>
      <w:r>
        <w:t xml:space="preserve"> as errors will always appear and unexpected behaviour is always possible. However, it is the task of verification to ensure that the number of errors is </w:t>
      </w:r>
      <w:r w:rsidR="00D863A1">
        <w:t>reduced</w:t>
      </w:r>
      <w:r>
        <w:t xml:space="preserve"> to a minimum and that unexpected behaviours have the least possible impact on the overall performance.</w:t>
      </w:r>
    </w:p>
    <w:p w14:paraId="48CDBFEB" w14:textId="77777777" w:rsidR="002258AF" w:rsidRDefault="002258AF" w:rsidP="002258AF"/>
    <w:p w14:paraId="1848703E" w14:textId="77777777" w:rsidR="002258AF" w:rsidRDefault="002258AF" w:rsidP="00C21EA5">
      <w:pPr>
        <w:pStyle w:val="Heading2"/>
      </w:pPr>
      <w:bookmarkStart w:id="122" w:name="_Toc460169037"/>
      <w:r>
        <w:lastRenderedPageBreak/>
        <w:t>Software management, deployment and execution</w:t>
      </w:r>
      <w:bookmarkEnd w:id="122"/>
    </w:p>
    <w:p w14:paraId="2E06B425" w14:textId="77777777" w:rsidR="002258AF" w:rsidRDefault="002258AF" w:rsidP="002258AF"/>
    <w:p w14:paraId="5239BD11" w14:textId="09D1740E" w:rsidR="002258AF" w:rsidRDefault="00D863A1" w:rsidP="00470A31">
      <w:pPr>
        <w:jc w:val="both"/>
      </w:pPr>
      <w:r>
        <w:t>A</w:t>
      </w:r>
      <w:r w:rsidR="002258AF">
        <w:t xml:space="preserve"> key element of</w:t>
      </w:r>
      <w:r>
        <w:t xml:space="preserve"> the Scrum methodology is </w:t>
      </w:r>
      <w:r w:rsidR="002258AF">
        <w:t xml:space="preserve">version control. A version control records changes in </w:t>
      </w:r>
      <w:r>
        <w:t xml:space="preserve">given </w:t>
      </w:r>
      <w:r w:rsidR="002258AF">
        <w:t>software, and more sophisticated tools allow change requests, comment</w:t>
      </w:r>
      <w:r w:rsidR="000277F9">
        <w:t xml:space="preserve">s, </w:t>
      </w:r>
      <w:r w:rsidR="002258AF">
        <w:t>validation of new changes, and even the creatio</w:t>
      </w:r>
      <w:r w:rsidR="000277F9">
        <w:t xml:space="preserve">n of new software branches that </w:t>
      </w:r>
      <w:r w:rsidR="002258AF">
        <w:t>develo</w:t>
      </w:r>
      <w:r w:rsidR="000277F9">
        <w:t xml:space="preserve">p independently. The </w:t>
      </w:r>
      <w:proofErr w:type="spellStart"/>
      <w:r w:rsidR="000277F9">
        <w:t>Complexity</w:t>
      </w:r>
      <w:r w:rsidR="002258AF">
        <w:t>Costs</w:t>
      </w:r>
      <w:proofErr w:type="spellEnd"/>
      <w:r w:rsidR="002258AF">
        <w:t xml:space="preserve"> model is implemented using GitHub, a fully featured version control repository, which stores all data source files online (but </w:t>
      </w:r>
      <w:r w:rsidR="000277F9">
        <w:t>i</w:t>
      </w:r>
      <w:r w:rsidR="002258AF">
        <w:t>n a private repository) and therefore it can be accessed by multiple collaborators so changes in code can be easily tracked, reviewed and commented.</w:t>
      </w:r>
    </w:p>
    <w:p w14:paraId="0C1715E9" w14:textId="77777777" w:rsidR="002258AF" w:rsidRDefault="002258AF" w:rsidP="00470A31">
      <w:pPr>
        <w:jc w:val="both"/>
      </w:pPr>
    </w:p>
    <w:p w14:paraId="6CB05239" w14:textId="06104E24" w:rsidR="002258AF" w:rsidRDefault="002258AF" w:rsidP="00470A31">
      <w:pPr>
        <w:jc w:val="both"/>
      </w:pPr>
      <w:r>
        <w:t xml:space="preserve">Testing and development is </w:t>
      </w:r>
      <w:r w:rsidR="000277F9">
        <w:t xml:space="preserve">carried out </w:t>
      </w:r>
      <w:r>
        <w:t>locally, using in-house computing infrastructures. However, for the final cycles of the development process, the platform will be migrated to a cloud-based environment in which multiple scenarios can be executed simultane</w:t>
      </w:r>
      <w:r w:rsidR="000277F9">
        <w:t>ously using parallel computing, r</w:t>
      </w:r>
      <w:r>
        <w:t>educing drastically the total time required to execute the simulations when compar</w:t>
      </w:r>
      <w:r w:rsidR="000277F9">
        <w:t xml:space="preserve">ed to </w:t>
      </w:r>
      <w:r>
        <w:t>non-parallel execution.</w:t>
      </w:r>
    </w:p>
    <w:p w14:paraId="74DD67B2" w14:textId="0ABE9864" w:rsidR="00CA5099" w:rsidRDefault="00CA5099" w:rsidP="002258AF"/>
    <w:p w14:paraId="36F91AF7" w14:textId="66DA6781" w:rsidR="00C21EA5" w:rsidRDefault="00C21EA5" w:rsidP="00C21EA5">
      <w:pPr>
        <w:pStyle w:val="Caption"/>
        <w:keepNext/>
        <w:jc w:val="center"/>
      </w:pPr>
      <w:bookmarkStart w:id="123" w:name="_Ref457404480"/>
      <w:bookmarkStart w:id="124" w:name="_Toc460169060"/>
      <w:r w:rsidRPr="00596E8D">
        <w:t xml:space="preserve">Table </w:t>
      </w:r>
      <w:r w:rsidRPr="00596E8D">
        <w:fldChar w:fldCharType="begin"/>
      </w:r>
      <w:r w:rsidRPr="00596E8D">
        <w:instrText xml:space="preserve"> SEQ Table \* ARABIC </w:instrText>
      </w:r>
      <w:r w:rsidRPr="00596E8D">
        <w:fldChar w:fldCharType="separate"/>
      </w:r>
      <w:r w:rsidR="00C42F0A">
        <w:rPr>
          <w:noProof/>
        </w:rPr>
        <w:t>21</w:t>
      </w:r>
      <w:r w:rsidRPr="00596E8D">
        <w:fldChar w:fldCharType="end"/>
      </w:r>
      <w:bookmarkEnd w:id="123"/>
      <w:r>
        <w:t>. S</w:t>
      </w:r>
      <w:r w:rsidRPr="00C21EA5">
        <w:t>cenario execution phases</w:t>
      </w:r>
      <w:bookmarkEnd w:id="124"/>
    </w:p>
    <w:tbl>
      <w:tblPr>
        <w:tblStyle w:val="ScrollTableNormal"/>
        <w:tblW w:w="4790" w:type="pct"/>
        <w:tblBorders>
          <w:left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3401"/>
        <w:gridCol w:w="1561"/>
        <w:gridCol w:w="814"/>
        <w:gridCol w:w="887"/>
        <w:gridCol w:w="1027"/>
        <w:gridCol w:w="957"/>
      </w:tblGrid>
      <w:tr w:rsidR="00470A31" w14:paraId="7C895C7A" w14:textId="77777777" w:rsidTr="00F4528C">
        <w:trPr>
          <w:cnfStyle w:val="100000000000" w:firstRow="1" w:lastRow="0" w:firstColumn="0" w:lastColumn="0" w:oddVBand="0" w:evenVBand="0" w:oddHBand="0" w:evenHBand="0" w:firstRowFirstColumn="0" w:firstRowLastColumn="0" w:lastRowFirstColumn="0" w:lastRowLastColumn="0"/>
        </w:trPr>
        <w:tc>
          <w:tcPr>
            <w:tcW w:w="3401" w:type="dxa"/>
            <w:tcBorders>
              <w:top w:val="single" w:sz="4" w:space="0" w:color="002060"/>
              <w:bottom w:val="nil"/>
              <w:right w:val="nil"/>
            </w:tcBorders>
            <w:shd w:val="clear" w:color="auto" w:fill="FFFFFF" w:themeFill="background1"/>
            <w:tcMar>
              <w:top w:w="30" w:type="dxa"/>
              <w:left w:w="30" w:type="dxa"/>
              <w:bottom w:w="20" w:type="dxa"/>
              <w:right w:w="30" w:type="dxa"/>
            </w:tcMar>
          </w:tcPr>
          <w:p w14:paraId="05A67599" w14:textId="77777777" w:rsidR="00470A31" w:rsidRPr="00B36C23" w:rsidRDefault="00470A31" w:rsidP="00A41D15">
            <w:pPr>
              <w:spacing w:before="20" w:after="20"/>
              <w:jc w:val="center"/>
              <w:rPr>
                <w:color w:val="auto"/>
                <w:sz w:val="18"/>
                <w:szCs w:val="18"/>
              </w:rPr>
            </w:pPr>
          </w:p>
        </w:tc>
        <w:tc>
          <w:tcPr>
            <w:tcW w:w="1561" w:type="dxa"/>
            <w:tcBorders>
              <w:top w:val="single" w:sz="4" w:space="0" w:color="002060"/>
              <w:left w:val="nil"/>
              <w:bottom w:val="nil"/>
              <w:right w:val="nil"/>
            </w:tcBorders>
            <w:shd w:val="clear" w:color="auto" w:fill="FFFFFF" w:themeFill="background1"/>
          </w:tcPr>
          <w:p w14:paraId="5DFA243B" w14:textId="37851B4A" w:rsidR="00470A31" w:rsidRPr="00103145" w:rsidRDefault="00470A31" w:rsidP="00A41D15">
            <w:pPr>
              <w:spacing w:before="20" w:after="20"/>
              <w:jc w:val="center"/>
              <w:rPr>
                <w:rFonts w:eastAsia="Calibri"/>
                <w:sz w:val="16"/>
                <w:szCs w:val="16"/>
              </w:rPr>
            </w:pPr>
            <w:r w:rsidRPr="00103145">
              <w:rPr>
                <w:rFonts w:eastAsia="Calibri"/>
                <w:color w:val="auto"/>
                <w:sz w:val="16"/>
                <w:szCs w:val="16"/>
              </w:rPr>
              <w:t xml:space="preserve">No </w:t>
            </w:r>
            <w:r w:rsidR="00F4528C">
              <w:rPr>
                <w:rFonts w:eastAsia="Calibri"/>
                <w:color w:val="auto"/>
                <w:sz w:val="16"/>
                <w:szCs w:val="16"/>
              </w:rPr>
              <w:t>disturbance</w:t>
            </w:r>
          </w:p>
        </w:tc>
        <w:tc>
          <w:tcPr>
            <w:tcW w:w="3685" w:type="dxa"/>
            <w:gridSpan w:val="4"/>
            <w:tcBorders>
              <w:top w:val="single" w:sz="4" w:space="0" w:color="002060"/>
              <w:left w:val="nil"/>
              <w:bottom w:val="nil"/>
            </w:tcBorders>
            <w:shd w:val="clear" w:color="auto" w:fill="FFFFFF" w:themeFill="background1"/>
          </w:tcPr>
          <w:p w14:paraId="604CC75E" w14:textId="52BA55D0" w:rsidR="00470A31" w:rsidRPr="007302E4" w:rsidRDefault="00F4528C" w:rsidP="00A41D15">
            <w:pPr>
              <w:spacing w:before="20" w:after="20"/>
              <w:jc w:val="center"/>
              <w:rPr>
                <w:color w:val="auto"/>
                <w:sz w:val="16"/>
                <w:szCs w:val="16"/>
              </w:rPr>
            </w:pPr>
            <w:r>
              <w:rPr>
                <w:rFonts w:eastAsia="Calibri" w:cs="Times New Roman"/>
                <w:color w:val="auto"/>
                <w:sz w:val="16"/>
                <w:szCs w:val="16"/>
              </w:rPr>
              <w:t>Disturbance</w:t>
            </w:r>
            <w:r w:rsidR="00470A31" w:rsidRPr="007302E4">
              <w:rPr>
                <w:rFonts w:eastAsia="Calibri" w:cs="Times New Roman"/>
                <w:color w:val="auto"/>
                <w:sz w:val="16"/>
                <w:szCs w:val="16"/>
              </w:rPr>
              <w:t xml:space="preserve"> type</w:t>
            </w:r>
          </w:p>
        </w:tc>
      </w:tr>
      <w:tr w:rsidR="00470A31" w14:paraId="0674B75E" w14:textId="77777777" w:rsidTr="00F4528C">
        <w:tc>
          <w:tcPr>
            <w:tcW w:w="3401" w:type="dxa"/>
            <w:vMerge w:val="restart"/>
            <w:tcBorders>
              <w:top w:val="nil"/>
              <w:right w:val="nil"/>
            </w:tcBorders>
            <w:tcMar>
              <w:top w:w="30" w:type="dxa"/>
              <w:left w:w="30" w:type="dxa"/>
              <w:bottom w:w="20" w:type="dxa"/>
              <w:right w:w="30" w:type="dxa"/>
            </w:tcMar>
          </w:tcPr>
          <w:p w14:paraId="3CADB3C6" w14:textId="77777777" w:rsidR="00470A31" w:rsidRPr="00CF78B6" w:rsidRDefault="00470A31" w:rsidP="00A41D15">
            <w:pPr>
              <w:spacing w:before="20" w:after="20"/>
              <w:rPr>
                <w:sz w:val="18"/>
                <w:szCs w:val="18"/>
              </w:rPr>
            </w:pPr>
          </w:p>
          <w:p w14:paraId="6ED68BB8" w14:textId="77777777" w:rsidR="00470A31" w:rsidRPr="00CF78B6" w:rsidRDefault="00470A31" w:rsidP="00A41D15">
            <w:pPr>
              <w:spacing w:before="20" w:after="20"/>
              <w:rPr>
                <w:b/>
                <w:sz w:val="18"/>
                <w:szCs w:val="18"/>
              </w:rPr>
            </w:pPr>
            <w:r w:rsidRPr="00CF78B6">
              <w:rPr>
                <w:rFonts w:eastAsia="Calibri" w:cs="Times New Roman"/>
                <w:b/>
                <w:sz w:val="18"/>
                <w:szCs w:val="18"/>
              </w:rPr>
              <w:t>Mechanism</w:t>
            </w:r>
          </w:p>
        </w:tc>
        <w:tc>
          <w:tcPr>
            <w:tcW w:w="1561" w:type="dxa"/>
            <w:vMerge w:val="restart"/>
            <w:tcBorders>
              <w:top w:val="nil"/>
              <w:left w:val="nil"/>
              <w:bottom w:val="nil"/>
              <w:right w:val="nil"/>
            </w:tcBorders>
            <w:vAlign w:val="center"/>
          </w:tcPr>
          <w:p w14:paraId="37BAF50D" w14:textId="77777777" w:rsidR="00470A31" w:rsidRPr="0066419E" w:rsidRDefault="00470A31" w:rsidP="00A41D15">
            <w:pPr>
              <w:spacing w:before="20" w:after="20"/>
              <w:jc w:val="center"/>
              <w:rPr>
                <w:rFonts w:eastAsia="Calibri"/>
                <w:sz w:val="16"/>
                <w:szCs w:val="16"/>
              </w:rPr>
            </w:pPr>
            <w:r>
              <w:rPr>
                <w:rFonts w:eastAsia="Calibri"/>
                <w:sz w:val="16"/>
                <w:szCs w:val="16"/>
              </w:rPr>
              <w:t>Baseline</w:t>
            </w:r>
          </w:p>
        </w:tc>
        <w:tc>
          <w:tcPr>
            <w:tcW w:w="1701" w:type="dxa"/>
            <w:gridSpan w:val="2"/>
            <w:tcBorders>
              <w:top w:val="nil"/>
              <w:left w:val="nil"/>
              <w:bottom w:val="nil"/>
              <w:right w:val="nil"/>
            </w:tcBorders>
            <w:tcMar>
              <w:top w:w="30" w:type="dxa"/>
              <w:left w:w="30" w:type="dxa"/>
              <w:bottom w:w="20" w:type="dxa"/>
              <w:right w:w="30" w:type="dxa"/>
            </w:tcMar>
            <w:vAlign w:val="center"/>
          </w:tcPr>
          <w:p w14:paraId="1A57BA15" w14:textId="77777777" w:rsidR="00470A31" w:rsidRPr="007302E4" w:rsidRDefault="00470A31" w:rsidP="00A41D15">
            <w:pPr>
              <w:spacing w:before="20" w:after="20"/>
              <w:jc w:val="center"/>
              <w:rPr>
                <w:sz w:val="16"/>
                <w:szCs w:val="16"/>
              </w:rPr>
            </w:pPr>
            <w:r w:rsidRPr="007302E4">
              <w:rPr>
                <w:rFonts w:eastAsia="Calibri" w:cs="Times New Roman"/>
                <w:sz w:val="16"/>
                <w:szCs w:val="16"/>
              </w:rPr>
              <w:t>Industrial action</w:t>
            </w:r>
          </w:p>
        </w:tc>
        <w:tc>
          <w:tcPr>
            <w:tcW w:w="1984" w:type="dxa"/>
            <w:gridSpan w:val="2"/>
            <w:tcBorders>
              <w:top w:val="nil"/>
              <w:left w:val="nil"/>
              <w:bottom w:val="nil"/>
            </w:tcBorders>
            <w:tcMar>
              <w:top w:w="30" w:type="dxa"/>
              <w:left w:w="30" w:type="dxa"/>
              <w:bottom w:w="20" w:type="dxa"/>
              <w:right w:w="30" w:type="dxa"/>
            </w:tcMar>
            <w:vAlign w:val="center"/>
          </w:tcPr>
          <w:p w14:paraId="328A809C" w14:textId="77777777" w:rsidR="00470A31" w:rsidRPr="007302E4" w:rsidRDefault="00470A31" w:rsidP="00A41D15">
            <w:pPr>
              <w:spacing w:before="20" w:after="20"/>
              <w:jc w:val="center"/>
              <w:rPr>
                <w:sz w:val="16"/>
                <w:szCs w:val="16"/>
              </w:rPr>
            </w:pPr>
            <w:r w:rsidRPr="007302E4">
              <w:rPr>
                <w:rFonts w:eastAsia="Calibri" w:cs="Times New Roman"/>
                <w:sz w:val="16"/>
                <w:szCs w:val="16"/>
              </w:rPr>
              <w:t>Weather</w:t>
            </w:r>
          </w:p>
        </w:tc>
      </w:tr>
      <w:tr w:rsidR="00470A31" w14:paraId="4145F246" w14:textId="77777777" w:rsidTr="00F4528C">
        <w:tc>
          <w:tcPr>
            <w:tcW w:w="3401" w:type="dxa"/>
            <w:vMerge/>
            <w:tcBorders>
              <w:top w:val="nil"/>
              <w:right w:val="nil"/>
            </w:tcBorders>
            <w:tcMar>
              <w:top w:w="30" w:type="dxa"/>
              <w:left w:w="30" w:type="dxa"/>
              <w:bottom w:w="20" w:type="dxa"/>
              <w:right w:w="30" w:type="dxa"/>
            </w:tcMar>
          </w:tcPr>
          <w:p w14:paraId="46AB4AB1" w14:textId="77777777" w:rsidR="00470A31" w:rsidRPr="00CF78B6" w:rsidRDefault="00470A31" w:rsidP="00A41D15">
            <w:pPr>
              <w:spacing w:before="20" w:after="20"/>
              <w:ind w:left="0"/>
              <w:rPr>
                <w:sz w:val="18"/>
                <w:szCs w:val="18"/>
              </w:rPr>
            </w:pPr>
          </w:p>
        </w:tc>
        <w:tc>
          <w:tcPr>
            <w:tcW w:w="1561" w:type="dxa"/>
            <w:vMerge/>
            <w:tcBorders>
              <w:top w:val="nil"/>
              <w:left w:val="nil"/>
              <w:bottom w:val="nil"/>
              <w:right w:val="nil"/>
            </w:tcBorders>
            <w:vAlign w:val="center"/>
          </w:tcPr>
          <w:p w14:paraId="345D5553" w14:textId="77777777" w:rsidR="00470A31" w:rsidRPr="0066419E" w:rsidRDefault="00470A31" w:rsidP="00A41D15">
            <w:pPr>
              <w:spacing w:before="20" w:after="20"/>
              <w:jc w:val="center"/>
              <w:rPr>
                <w:rFonts w:eastAsia="Calibri"/>
                <w:sz w:val="16"/>
                <w:szCs w:val="16"/>
              </w:rPr>
            </w:pPr>
          </w:p>
        </w:tc>
        <w:tc>
          <w:tcPr>
            <w:tcW w:w="814" w:type="dxa"/>
            <w:tcBorders>
              <w:top w:val="nil"/>
              <w:left w:val="nil"/>
              <w:bottom w:val="nil"/>
              <w:right w:val="nil"/>
            </w:tcBorders>
            <w:tcMar>
              <w:top w:w="30" w:type="dxa"/>
              <w:left w:w="30" w:type="dxa"/>
              <w:bottom w:w="20" w:type="dxa"/>
              <w:right w:w="30" w:type="dxa"/>
            </w:tcMar>
            <w:vAlign w:val="center"/>
          </w:tcPr>
          <w:p w14:paraId="7B9F0FA4" w14:textId="77777777" w:rsidR="00470A31" w:rsidRPr="007302E4" w:rsidRDefault="00470A31" w:rsidP="00A41D15">
            <w:pPr>
              <w:spacing w:before="20" w:after="20"/>
              <w:jc w:val="center"/>
              <w:rPr>
                <w:sz w:val="16"/>
                <w:szCs w:val="16"/>
              </w:rPr>
            </w:pPr>
            <w:r w:rsidRPr="007302E4">
              <w:rPr>
                <w:rFonts w:eastAsia="Calibri" w:cs="Times New Roman"/>
                <w:sz w:val="16"/>
                <w:szCs w:val="16"/>
              </w:rPr>
              <w:t>Local</w:t>
            </w:r>
          </w:p>
        </w:tc>
        <w:tc>
          <w:tcPr>
            <w:tcW w:w="887" w:type="dxa"/>
            <w:tcBorders>
              <w:top w:val="nil"/>
              <w:left w:val="nil"/>
              <w:bottom w:val="nil"/>
              <w:right w:val="nil"/>
            </w:tcBorders>
            <w:tcMar>
              <w:top w:w="30" w:type="dxa"/>
              <w:left w:w="30" w:type="dxa"/>
              <w:bottom w:w="20" w:type="dxa"/>
              <w:right w:w="30" w:type="dxa"/>
            </w:tcMar>
            <w:vAlign w:val="center"/>
          </w:tcPr>
          <w:p w14:paraId="2027F327" w14:textId="7D11FEEB" w:rsidR="00470A31" w:rsidRPr="007302E4" w:rsidRDefault="002428D4" w:rsidP="00A41D15">
            <w:pPr>
              <w:spacing w:before="20" w:after="20"/>
              <w:jc w:val="center"/>
              <w:rPr>
                <w:sz w:val="16"/>
                <w:szCs w:val="16"/>
              </w:rPr>
            </w:pPr>
            <w:r>
              <w:rPr>
                <w:rFonts w:eastAsia="Calibri" w:cs="Times New Roman"/>
                <w:sz w:val="16"/>
                <w:szCs w:val="16"/>
              </w:rPr>
              <w:t>Disperse</w:t>
            </w:r>
          </w:p>
        </w:tc>
        <w:tc>
          <w:tcPr>
            <w:tcW w:w="1027" w:type="dxa"/>
            <w:tcBorders>
              <w:top w:val="nil"/>
              <w:left w:val="nil"/>
              <w:bottom w:val="nil"/>
            </w:tcBorders>
            <w:tcMar>
              <w:top w:w="30" w:type="dxa"/>
              <w:left w:w="30" w:type="dxa"/>
              <w:bottom w:w="20" w:type="dxa"/>
              <w:right w:w="30" w:type="dxa"/>
            </w:tcMar>
            <w:vAlign w:val="center"/>
          </w:tcPr>
          <w:p w14:paraId="37A7DA4A" w14:textId="77777777" w:rsidR="00470A31" w:rsidRPr="007302E4" w:rsidRDefault="00470A31" w:rsidP="00A41D15">
            <w:pPr>
              <w:spacing w:before="20" w:after="20"/>
              <w:jc w:val="center"/>
              <w:rPr>
                <w:sz w:val="16"/>
                <w:szCs w:val="16"/>
              </w:rPr>
            </w:pPr>
            <w:r w:rsidRPr="007302E4">
              <w:rPr>
                <w:rFonts w:eastAsia="Calibri" w:cs="Times New Roman"/>
                <w:sz w:val="16"/>
                <w:szCs w:val="16"/>
              </w:rPr>
              <w:t>Local</w:t>
            </w:r>
          </w:p>
        </w:tc>
        <w:tc>
          <w:tcPr>
            <w:tcW w:w="957" w:type="dxa"/>
            <w:tcBorders>
              <w:top w:val="nil"/>
            </w:tcBorders>
            <w:tcMar>
              <w:top w:w="30" w:type="dxa"/>
              <w:left w:w="30" w:type="dxa"/>
              <w:bottom w:w="20" w:type="dxa"/>
              <w:right w:w="30" w:type="dxa"/>
            </w:tcMar>
            <w:vAlign w:val="center"/>
          </w:tcPr>
          <w:p w14:paraId="3D6E086C" w14:textId="18BD2B6F" w:rsidR="00470A31" w:rsidRPr="007302E4" w:rsidRDefault="002428D4" w:rsidP="00A41D15">
            <w:pPr>
              <w:spacing w:before="20" w:after="20"/>
              <w:jc w:val="center"/>
              <w:rPr>
                <w:sz w:val="16"/>
                <w:szCs w:val="16"/>
              </w:rPr>
            </w:pPr>
            <w:r>
              <w:rPr>
                <w:rFonts w:eastAsia="Calibri" w:cs="Times New Roman"/>
                <w:sz w:val="16"/>
                <w:szCs w:val="16"/>
              </w:rPr>
              <w:t>Disperse</w:t>
            </w:r>
          </w:p>
        </w:tc>
      </w:tr>
      <w:tr w:rsidR="00470A31" w14:paraId="0F925F7B" w14:textId="77777777" w:rsidTr="00F4528C">
        <w:tc>
          <w:tcPr>
            <w:tcW w:w="3401" w:type="dxa"/>
            <w:tcBorders>
              <w:right w:val="nil"/>
            </w:tcBorders>
            <w:tcMar>
              <w:top w:w="30" w:type="dxa"/>
              <w:left w:w="30" w:type="dxa"/>
              <w:bottom w:w="20" w:type="dxa"/>
              <w:right w:w="30" w:type="dxa"/>
            </w:tcMar>
            <w:vAlign w:val="center"/>
          </w:tcPr>
          <w:p w14:paraId="336C3582" w14:textId="77777777" w:rsidR="00470A31" w:rsidRPr="00103145" w:rsidRDefault="00470A31" w:rsidP="00470A31">
            <w:pPr>
              <w:spacing w:before="20" w:after="20"/>
              <w:ind w:left="0"/>
              <w:rPr>
                <w:rFonts w:eastAsia="Calibri"/>
                <w:color w:val="000000"/>
                <w:sz w:val="16"/>
                <w:szCs w:val="16"/>
              </w:rPr>
            </w:pPr>
            <w:r w:rsidRPr="00103145">
              <w:rPr>
                <w:rFonts w:eastAsia="Calibri"/>
                <w:color w:val="000000"/>
                <w:sz w:val="16"/>
                <w:szCs w:val="16"/>
              </w:rPr>
              <w:t>0. No mechanism, baseline</w:t>
            </w:r>
          </w:p>
        </w:tc>
        <w:tc>
          <w:tcPr>
            <w:tcW w:w="1561" w:type="dxa"/>
            <w:tcBorders>
              <w:top w:val="nil"/>
              <w:left w:val="nil"/>
              <w:bottom w:val="nil"/>
              <w:right w:val="nil"/>
            </w:tcBorders>
            <w:vAlign w:val="center"/>
          </w:tcPr>
          <w:p w14:paraId="594D7A0B" w14:textId="1F505F76" w:rsidR="00470A31" w:rsidRPr="00470A31" w:rsidRDefault="00470A31" w:rsidP="00470A31">
            <w:pPr>
              <w:spacing w:before="20" w:after="20"/>
              <w:jc w:val="center"/>
              <w:rPr>
                <w:rFonts w:eastAsia="Calibri"/>
                <w:sz w:val="16"/>
                <w:szCs w:val="16"/>
              </w:rPr>
            </w:pPr>
            <w:r w:rsidRPr="00470A31">
              <w:rPr>
                <w:rFonts w:eastAsia="Calibri" w:cs="Times New Roman"/>
                <w:b/>
                <w:color w:val="008000"/>
                <w:sz w:val="16"/>
                <w:szCs w:val="16"/>
              </w:rPr>
              <w:t>E0</w:t>
            </w:r>
          </w:p>
        </w:tc>
        <w:tc>
          <w:tcPr>
            <w:tcW w:w="814" w:type="dxa"/>
            <w:tcBorders>
              <w:top w:val="nil"/>
              <w:left w:val="nil"/>
              <w:bottom w:val="nil"/>
              <w:right w:val="nil"/>
            </w:tcBorders>
            <w:tcMar>
              <w:top w:w="30" w:type="dxa"/>
              <w:left w:w="30" w:type="dxa"/>
              <w:bottom w:w="20" w:type="dxa"/>
              <w:right w:w="30" w:type="dxa"/>
            </w:tcMar>
            <w:vAlign w:val="center"/>
          </w:tcPr>
          <w:p w14:paraId="0C4FCC38" w14:textId="265B187E"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E1</w:t>
            </w:r>
          </w:p>
        </w:tc>
        <w:tc>
          <w:tcPr>
            <w:tcW w:w="887" w:type="dxa"/>
            <w:tcBorders>
              <w:top w:val="nil"/>
              <w:left w:val="nil"/>
              <w:bottom w:val="nil"/>
              <w:right w:val="nil"/>
            </w:tcBorders>
            <w:tcMar>
              <w:top w:w="30" w:type="dxa"/>
              <w:left w:w="30" w:type="dxa"/>
              <w:bottom w:w="20" w:type="dxa"/>
              <w:right w:w="30" w:type="dxa"/>
            </w:tcMar>
            <w:vAlign w:val="center"/>
          </w:tcPr>
          <w:p w14:paraId="6C5A3A1C" w14:textId="0FC77377"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E1</w:t>
            </w:r>
          </w:p>
        </w:tc>
        <w:tc>
          <w:tcPr>
            <w:tcW w:w="1027" w:type="dxa"/>
            <w:tcBorders>
              <w:top w:val="nil"/>
              <w:left w:val="nil"/>
              <w:bottom w:val="nil"/>
            </w:tcBorders>
            <w:tcMar>
              <w:top w:w="30" w:type="dxa"/>
              <w:left w:w="30" w:type="dxa"/>
              <w:bottom w:w="20" w:type="dxa"/>
              <w:right w:w="30" w:type="dxa"/>
            </w:tcMar>
            <w:vAlign w:val="center"/>
          </w:tcPr>
          <w:p w14:paraId="5C744619" w14:textId="71A55FF7"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E1</w:t>
            </w:r>
          </w:p>
        </w:tc>
        <w:tc>
          <w:tcPr>
            <w:tcW w:w="957" w:type="dxa"/>
            <w:tcMar>
              <w:top w:w="30" w:type="dxa"/>
              <w:left w:w="30" w:type="dxa"/>
              <w:bottom w:w="20" w:type="dxa"/>
              <w:right w:w="30" w:type="dxa"/>
            </w:tcMar>
            <w:vAlign w:val="center"/>
          </w:tcPr>
          <w:p w14:paraId="73B205B8" w14:textId="705F685C"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E1</w:t>
            </w:r>
          </w:p>
        </w:tc>
      </w:tr>
      <w:tr w:rsidR="00470A31" w14:paraId="60811120" w14:textId="77777777" w:rsidTr="00F4528C">
        <w:tc>
          <w:tcPr>
            <w:tcW w:w="3401" w:type="dxa"/>
            <w:tcBorders>
              <w:right w:val="nil"/>
            </w:tcBorders>
            <w:tcMar>
              <w:top w:w="30" w:type="dxa"/>
              <w:left w:w="30" w:type="dxa"/>
              <w:bottom w:w="20" w:type="dxa"/>
              <w:right w:w="30" w:type="dxa"/>
            </w:tcMar>
            <w:vAlign w:val="center"/>
          </w:tcPr>
          <w:p w14:paraId="7D659A11" w14:textId="77777777" w:rsidR="00470A31" w:rsidRPr="007302E4" w:rsidRDefault="00470A31" w:rsidP="00470A31">
            <w:pPr>
              <w:spacing w:before="20" w:after="20"/>
              <w:ind w:left="0"/>
              <w:rPr>
                <w:sz w:val="16"/>
                <w:szCs w:val="16"/>
              </w:rPr>
            </w:pPr>
            <w:r w:rsidRPr="007302E4">
              <w:rPr>
                <w:rFonts w:eastAsia="Calibri" w:cs="Times New Roman"/>
                <w:color w:val="000000"/>
                <w:sz w:val="16"/>
                <w:szCs w:val="16"/>
              </w:rPr>
              <w:t>1. Improving sector capacity with ATCO hours</w:t>
            </w:r>
          </w:p>
        </w:tc>
        <w:tc>
          <w:tcPr>
            <w:tcW w:w="1561" w:type="dxa"/>
            <w:tcBorders>
              <w:top w:val="nil"/>
              <w:left w:val="nil"/>
              <w:bottom w:val="nil"/>
              <w:right w:val="nil"/>
            </w:tcBorders>
            <w:vAlign w:val="center"/>
          </w:tcPr>
          <w:p w14:paraId="3DD47AB5" w14:textId="696B0629"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E1</w:t>
            </w:r>
          </w:p>
        </w:tc>
        <w:tc>
          <w:tcPr>
            <w:tcW w:w="814" w:type="dxa"/>
            <w:tcBorders>
              <w:top w:val="nil"/>
              <w:left w:val="nil"/>
              <w:bottom w:val="nil"/>
              <w:right w:val="nil"/>
            </w:tcBorders>
            <w:tcMar>
              <w:top w:w="30" w:type="dxa"/>
              <w:left w:w="30" w:type="dxa"/>
              <w:bottom w:w="20" w:type="dxa"/>
              <w:right w:w="30" w:type="dxa"/>
            </w:tcMar>
            <w:vAlign w:val="center"/>
          </w:tcPr>
          <w:p w14:paraId="1B744766" w14:textId="6F322D97"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887" w:type="dxa"/>
            <w:tcBorders>
              <w:top w:val="nil"/>
              <w:left w:val="nil"/>
              <w:bottom w:val="nil"/>
              <w:right w:val="nil"/>
            </w:tcBorders>
            <w:tcMar>
              <w:top w:w="30" w:type="dxa"/>
              <w:left w:w="30" w:type="dxa"/>
              <w:bottom w:w="20" w:type="dxa"/>
              <w:right w:w="30" w:type="dxa"/>
            </w:tcMar>
            <w:vAlign w:val="center"/>
          </w:tcPr>
          <w:p w14:paraId="56E3DF22" w14:textId="73A8C7DD"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1027" w:type="dxa"/>
            <w:tcBorders>
              <w:top w:val="nil"/>
              <w:left w:val="nil"/>
              <w:bottom w:val="nil"/>
            </w:tcBorders>
            <w:tcMar>
              <w:top w:w="30" w:type="dxa"/>
              <w:left w:w="30" w:type="dxa"/>
              <w:bottom w:w="20" w:type="dxa"/>
              <w:right w:w="30" w:type="dxa"/>
            </w:tcMar>
            <w:vAlign w:val="center"/>
          </w:tcPr>
          <w:p w14:paraId="7EF3F556" w14:textId="33E844B1"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957" w:type="dxa"/>
            <w:tcMar>
              <w:top w:w="30" w:type="dxa"/>
              <w:left w:w="30" w:type="dxa"/>
              <w:bottom w:w="20" w:type="dxa"/>
              <w:right w:w="30" w:type="dxa"/>
            </w:tcMar>
            <w:vAlign w:val="center"/>
          </w:tcPr>
          <w:p w14:paraId="7017EA36" w14:textId="6A949043"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r>
      <w:tr w:rsidR="00470A31" w14:paraId="1E797EB6" w14:textId="77777777" w:rsidTr="00F4528C">
        <w:tc>
          <w:tcPr>
            <w:tcW w:w="3401" w:type="dxa"/>
            <w:tcBorders>
              <w:right w:val="nil"/>
            </w:tcBorders>
            <w:tcMar>
              <w:top w:w="30" w:type="dxa"/>
              <w:left w:w="30" w:type="dxa"/>
              <w:bottom w:w="20" w:type="dxa"/>
              <w:right w:w="30" w:type="dxa"/>
            </w:tcMar>
            <w:vAlign w:val="center"/>
          </w:tcPr>
          <w:p w14:paraId="527AEE09" w14:textId="77777777" w:rsidR="00470A31" w:rsidRPr="007302E4" w:rsidRDefault="00470A31" w:rsidP="00470A31">
            <w:pPr>
              <w:spacing w:before="20" w:after="20"/>
              <w:ind w:left="0"/>
              <w:rPr>
                <w:sz w:val="16"/>
                <w:szCs w:val="16"/>
              </w:rPr>
            </w:pPr>
            <w:r w:rsidRPr="007302E4">
              <w:rPr>
                <w:rFonts w:eastAsia="Calibri" w:cs="Times New Roman"/>
                <w:sz w:val="16"/>
                <w:szCs w:val="16"/>
              </w:rPr>
              <w:t>2. DCI</w:t>
            </w:r>
          </w:p>
        </w:tc>
        <w:tc>
          <w:tcPr>
            <w:tcW w:w="1561" w:type="dxa"/>
            <w:tcBorders>
              <w:top w:val="nil"/>
              <w:left w:val="nil"/>
              <w:bottom w:val="nil"/>
              <w:right w:val="nil"/>
            </w:tcBorders>
            <w:vAlign w:val="center"/>
          </w:tcPr>
          <w:p w14:paraId="510AC14F" w14:textId="49D839FF"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E1</w:t>
            </w:r>
          </w:p>
        </w:tc>
        <w:tc>
          <w:tcPr>
            <w:tcW w:w="814" w:type="dxa"/>
            <w:tcBorders>
              <w:top w:val="nil"/>
              <w:left w:val="nil"/>
              <w:bottom w:val="nil"/>
              <w:right w:val="nil"/>
            </w:tcBorders>
            <w:tcMar>
              <w:top w:w="30" w:type="dxa"/>
              <w:left w:w="30" w:type="dxa"/>
              <w:bottom w:w="20" w:type="dxa"/>
              <w:right w:w="30" w:type="dxa"/>
            </w:tcMar>
            <w:vAlign w:val="center"/>
          </w:tcPr>
          <w:p w14:paraId="24A6DF13" w14:textId="730BE7B3"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887" w:type="dxa"/>
            <w:tcBorders>
              <w:top w:val="nil"/>
              <w:left w:val="nil"/>
              <w:bottom w:val="nil"/>
              <w:right w:val="nil"/>
            </w:tcBorders>
            <w:tcMar>
              <w:top w:w="30" w:type="dxa"/>
              <w:left w:w="30" w:type="dxa"/>
              <w:bottom w:w="20" w:type="dxa"/>
              <w:right w:w="30" w:type="dxa"/>
            </w:tcMar>
            <w:vAlign w:val="center"/>
          </w:tcPr>
          <w:p w14:paraId="30C89A8B" w14:textId="29DD506F"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1027" w:type="dxa"/>
            <w:tcBorders>
              <w:top w:val="nil"/>
              <w:left w:val="nil"/>
              <w:bottom w:val="nil"/>
            </w:tcBorders>
            <w:tcMar>
              <w:top w:w="30" w:type="dxa"/>
              <w:left w:w="30" w:type="dxa"/>
              <w:bottom w:w="20" w:type="dxa"/>
              <w:right w:w="30" w:type="dxa"/>
            </w:tcMar>
            <w:vAlign w:val="center"/>
          </w:tcPr>
          <w:p w14:paraId="1ADD9AA5" w14:textId="70A01A22"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957" w:type="dxa"/>
            <w:tcMar>
              <w:top w:w="30" w:type="dxa"/>
              <w:left w:w="30" w:type="dxa"/>
              <w:bottom w:w="20" w:type="dxa"/>
              <w:right w:w="30" w:type="dxa"/>
            </w:tcMar>
            <w:vAlign w:val="center"/>
          </w:tcPr>
          <w:p w14:paraId="42825EBE" w14:textId="606F5D63"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r>
      <w:tr w:rsidR="00470A31" w14:paraId="0879FA8A" w14:textId="77777777" w:rsidTr="00F4528C">
        <w:trPr>
          <w:trHeight w:val="33"/>
        </w:trPr>
        <w:tc>
          <w:tcPr>
            <w:tcW w:w="3401" w:type="dxa"/>
            <w:tcBorders>
              <w:right w:val="nil"/>
            </w:tcBorders>
            <w:tcMar>
              <w:top w:w="30" w:type="dxa"/>
              <w:left w:w="30" w:type="dxa"/>
              <w:bottom w:w="20" w:type="dxa"/>
              <w:right w:w="30" w:type="dxa"/>
            </w:tcMar>
            <w:vAlign w:val="center"/>
          </w:tcPr>
          <w:p w14:paraId="35FEBDDF" w14:textId="77777777" w:rsidR="00470A31" w:rsidRPr="007302E4" w:rsidRDefault="00470A31" w:rsidP="00470A31">
            <w:pPr>
              <w:spacing w:before="20" w:after="20"/>
              <w:ind w:left="0"/>
              <w:rPr>
                <w:sz w:val="16"/>
                <w:szCs w:val="16"/>
              </w:rPr>
            </w:pPr>
            <w:r w:rsidRPr="007302E4">
              <w:rPr>
                <w:rFonts w:eastAsia="Calibri" w:cs="Times New Roman"/>
                <w:sz w:val="16"/>
                <w:szCs w:val="16"/>
              </w:rPr>
              <w:t>3. A-CDM</w:t>
            </w:r>
          </w:p>
        </w:tc>
        <w:tc>
          <w:tcPr>
            <w:tcW w:w="1561" w:type="dxa"/>
            <w:tcBorders>
              <w:top w:val="nil"/>
              <w:left w:val="nil"/>
              <w:bottom w:val="nil"/>
              <w:right w:val="nil"/>
            </w:tcBorders>
            <w:vAlign w:val="center"/>
          </w:tcPr>
          <w:p w14:paraId="08C6DEDE" w14:textId="0735C315"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E1</w:t>
            </w:r>
          </w:p>
        </w:tc>
        <w:tc>
          <w:tcPr>
            <w:tcW w:w="814" w:type="dxa"/>
            <w:tcBorders>
              <w:top w:val="nil"/>
              <w:left w:val="nil"/>
              <w:bottom w:val="nil"/>
              <w:right w:val="nil"/>
            </w:tcBorders>
            <w:tcMar>
              <w:top w:w="30" w:type="dxa"/>
              <w:left w:w="30" w:type="dxa"/>
              <w:bottom w:w="20" w:type="dxa"/>
              <w:right w:w="30" w:type="dxa"/>
            </w:tcMar>
            <w:vAlign w:val="center"/>
          </w:tcPr>
          <w:p w14:paraId="5060AFBB" w14:textId="2AC4A2F5"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887" w:type="dxa"/>
            <w:tcBorders>
              <w:top w:val="nil"/>
              <w:left w:val="nil"/>
              <w:bottom w:val="nil"/>
              <w:right w:val="nil"/>
            </w:tcBorders>
            <w:tcMar>
              <w:top w:w="30" w:type="dxa"/>
              <w:left w:w="30" w:type="dxa"/>
              <w:bottom w:w="20" w:type="dxa"/>
              <w:right w:w="30" w:type="dxa"/>
            </w:tcMar>
            <w:vAlign w:val="center"/>
          </w:tcPr>
          <w:p w14:paraId="284284E8" w14:textId="2A636953"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1027" w:type="dxa"/>
            <w:tcBorders>
              <w:top w:val="nil"/>
              <w:left w:val="nil"/>
              <w:bottom w:val="nil"/>
            </w:tcBorders>
            <w:tcMar>
              <w:top w:w="30" w:type="dxa"/>
              <w:left w:w="30" w:type="dxa"/>
              <w:bottom w:w="20" w:type="dxa"/>
              <w:right w:w="30" w:type="dxa"/>
            </w:tcMar>
            <w:vAlign w:val="center"/>
          </w:tcPr>
          <w:p w14:paraId="1AF1884F" w14:textId="49177067"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957" w:type="dxa"/>
            <w:tcMar>
              <w:top w:w="30" w:type="dxa"/>
              <w:left w:w="30" w:type="dxa"/>
              <w:bottom w:w="20" w:type="dxa"/>
              <w:right w:w="30" w:type="dxa"/>
            </w:tcMar>
            <w:vAlign w:val="center"/>
          </w:tcPr>
          <w:p w14:paraId="3F06F1E0" w14:textId="2B5E9341"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r>
      <w:tr w:rsidR="00470A31" w14:paraId="30F07389" w14:textId="77777777" w:rsidTr="00F4528C">
        <w:tc>
          <w:tcPr>
            <w:tcW w:w="3401" w:type="dxa"/>
            <w:tcBorders>
              <w:right w:val="nil"/>
            </w:tcBorders>
            <w:tcMar>
              <w:top w:w="30" w:type="dxa"/>
              <w:left w:w="30" w:type="dxa"/>
              <w:bottom w:w="20" w:type="dxa"/>
              <w:right w:w="30" w:type="dxa"/>
            </w:tcMar>
            <w:vAlign w:val="center"/>
          </w:tcPr>
          <w:p w14:paraId="4A8D43A5" w14:textId="77777777" w:rsidR="00470A31" w:rsidRPr="007302E4" w:rsidRDefault="00470A31" w:rsidP="00470A31">
            <w:pPr>
              <w:spacing w:before="20" w:after="20"/>
              <w:ind w:left="0"/>
              <w:rPr>
                <w:sz w:val="16"/>
                <w:szCs w:val="16"/>
              </w:rPr>
            </w:pPr>
            <w:r w:rsidRPr="007302E4">
              <w:rPr>
                <w:rFonts w:eastAsia="Calibri" w:cs="Times New Roman"/>
                <w:color w:val="000000"/>
                <w:sz w:val="16"/>
                <w:szCs w:val="16"/>
              </w:rPr>
              <w:t xml:space="preserve">4. Improved </w:t>
            </w:r>
            <w:proofErr w:type="spellStart"/>
            <w:r w:rsidRPr="007302E4">
              <w:rPr>
                <w:rFonts w:eastAsia="Calibri" w:cs="Times New Roman"/>
                <w:color w:val="000000"/>
                <w:sz w:val="16"/>
                <w:szCs w:val="16"/>
              </w:rPr>
              <w:t>pax</w:t>
            </w:r>
            <w:proofErr w:type="spellEnd"/>
            <w:r w:rsidRPr="007302E4">
              <w:rPr>
                <w:rFonts w:eastAsia="Calibri" w:cs="Times New Roman"/>
                <w:color w:val="000000"/>
                <w:sz w:val="16"/>
                <w:szCs w:val="16"/>
              </w:rPr>
              <w:t xml:space="preserve"> </w:t>
            </w:r>
            <w:proofErr w:type="spellStart"/>
            <w:r w:rsidRPr="007302E4">
              <w:rPr>
                <w:rFonts w:eastAsia="Calibri" w:cs="Times New Roman"/>
                <w:color w:val="000000"/>
                <w:sz w:val="16"/>
                <w:szCs w:val="16"/>
              </w:rPr>
              <w:t>reaccommodation</w:t>
            </w:r>
            <w:proofErr w:type="spellEnd"/>
          </w:p>
        </w:tc>
        <w:tc>
          <w:tcPr>
            <w:tcW w:w="1561" w:type="dxa"/>
            <w:tcBorders>
              <w:top w:val="nil"/>
              <w:left w:val="nil"/>
              <w:bottom w:val="single" w:sz="4" w:space="0" w:color="002060"/>
              <w:right w:val="nil"/>
            </w:tcBorders>
            <w:vAlign w:val="center"/>
          </w:tcPr>
          <w:p w14:paraId="2868DDAB" w14:textId="3489AF22" w:rsidR="00470A31" w:rsidRPr="00470A31" w:rsidRDefault="00470A31" w:rsidP="00470A31">
            <w:pPr>
              <w:spacing w:before="20" w:after="20"/>
              <w:jc w:val="center"/>
              <w:rPr>
                <w:rFonts w:cs="Arial"/>
                <w:b/>
                <w:noProof/>
                <w:sz w:val="16"/>
                <w:szCs w:val="16"/>
              </w:rPr>
            </w:pPr>
            <w:r w:rsidRPr="00470A31">
              <w:rPr>
                <w:rFonts w:eastAsia="Calibri" w:cs="Times New Roman"/>
                <w:b/>
                <w:color w:val="FFCC00"/>
                <w:sz w:val="16"/>
                <w:szCs w:val="16"/>
              </w:rPr>
              <w:t>E1</w:t>
            </w:r>
          </w:p>
        </w:tc>
        <w:tc>
          <w:tcPr>
            <w:tcW w:w="814" w:type="dxa"/>
            <w:tcBorders>
              <w:top w:val="nil"/>
              <w:left w:val="nil"/>
              <w:bottom w:val="single" w:sz="4" w:space="0" w:color="002060"/>
              <w:right w:val="nil"/>
            </w:tcBorders>
            <w:tcMar>
              <w:top w:w="30" w:type="dxa"/>
              <w:left w:w="30" w:type="dxa"/>
              <w:bottom w:w="20" w:type="dxa"/>
              <w:right w:w="30" w:type="dxa"/>
            </w:tcMar>
            <w:vAlign w:val="center"/>
          </w:tcPr>
          <w:p w14:paraId="5A0CC2F5" w14:textId="54AC5E41"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887" w:type="dxa"/>
            <w:tcBorders>
              <w:top w:val="nil"/>
              <w:left w:val="nil"/>
              <w:bottom w:val="single" w:sz="4" w:space="0" w:color="002060"/>
              <w:right w:val="nil"/>
            </w:tcBorders>
            <w:tcMar>
              <w:top w:w="30" w:type="dxa"/>
              <w:left w:w="30" w:type="dxa"/>
              <w:bottom w:w="20" w:type="dxa"/>
              <w:right w:w="30" w:type="dxa"/>
            </w:tcMar>
            <w:vAlign w:val="center"/>
          </w:tcPr>
          <w:p w14:paraId="36A0290A" w14:textId="42CC5511"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1027" w:type="dxa"/>
            <w:tcBorders>
              <w:top w:val="nil"/>
              <w:left w:val="nil"/>
              <w:bottom w:val="single" w:sz="4" w:space="0" w:color="002060"/>
            </w:tcBorders>
            <w:tcMar>
              <w:top w:w="30" w:type="dxa"/>
              <w:left w:w="30" w:type="dxa"/>
              <w:bottom w:w="20" w:type="dxa"/>
              <w:right w:w="30" w:type="dxa"/>
            </w:tcMar>
            <w:vAlign w:val="center"/>
          </w:tcPr>
          <w:p w14:paraId="39533E06" w14:textId="2340088B"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c>
          <w:tcPr>
            <w:tcW w:w="957" w:type="dxa"/>
            <w:tcMar>
              <w:top w:w="30" w:type="dxa"/>
              <w:left w:w="30" w:type="dxa"/>
              <w:bottom w:w="20" w:type="dxa"/>
              <w:right w:w="30" w:type="dxa"/>
            </w:tcMar>
            <w:vAlign w:val="center"/>
          </w:tcPr>
          <w:p w14:paraId="497F3A68" w14:textId="6643FADB" w:rsidR="00470A31" w:rsidRPr="00470A31" w:rsidRDefault="00470A31" w:rsidP="00470A31">
            <w:pPr>
              <w:spacing w:before="20" w:after="20"/>
              <w:jc w:val="center"/>
              <w:rPr>
                <w:sz w:val="16"/>
                <w:szCs w:val="16"/>
              </w:rPr>
            </w:pPr>
            <w:r w:rsidRPr="00470A31">
              <w:rPr>
                <w:rFonts w:eastAsia="Calibri" w:cs="Times New Roman"/>
                <w:b/>
                <w:color w:val="FF6600"/>
                <w:sz w:val="16"/>
                <w:szCs w:val="16"/>
              </w:rPr>
              <w:t>E2</w:t>
            </w:r>
          </w:p>
        </w:tc>
      </w:tr>
    </w:tbl>
    <w:p w14:paraId="138D1AC0" w14:textId="77777777" w:rsidR="00470A31" w:rsidRDefault="00470A31" w:rsidP="00470A31"/>
    <w:p w14:paraId="0ED4E733" w14:textId="77777777" w:rsidR="00470A31" w:rsidRDefault="00470A31" w:rsidP="00C21EA5">
      <w:pPr>
        <w:jc w:val="both"/>
      </w:pPr>
    </w:p>
    <w:p w14:paraId="755198FA" w14:textId="15631E2D" w:rsidR="002258AF" w:rsidRDefault="00DA5755" w:rsidP="00C21EA5">
      <w:pPr>
        <w:jc w:val="both"/>
      </w:pPr>
      <w:r w:rsidRPr="00EB1FEA">
        <w:t>The e</w:t>
      </w:r>
      <w:r w:rsidR="002258AF" w:rsidRPr="00EB1FEA">
        <w:t xml:space="preserve">xecution of </w:t>
      </w:r>
      <w:r w:rsidRPr="00EB1FEA">
        <w:t xml:space="preserve">the </w:t>
      </w:r>
      <w:r w:rsidR="002258AF" w:rsidRPr="00EB1FEA">
        <w:t>scenarios will be</w:t>
      </w:r>
      <w:r w:rsidRPr="00EB1FEA">
        <w:t xml:space="preserve"> as per</w:t>
      </w:r>
      <w:r w:rsidR="002258AF" w:rsidRPr="00EB1FEA">
        <w:t xml:space="preserve"> </w:t>
      </w:r>
      <w:r w:rsidR="00C21EA5" w:rsidRPr="00EB1FEA">
        <w:fldChar w:fldCharType="begin"/>
      </w:r>
      <w:r w:rsidR="00C21EA5" w:rsidRPr="00EB1FEA">
        <w:instrText xml:space="preserve"> REF _Ref457404480 \h  \* MERGEFORMAT </w:instrText>
      </w:r>
      <w:r w:rsidR="00C21EA5" w:rsidRPr="00EB1FEA">
        <w:fldChar w:fldCharType="separate"/>
      </w:r>
      <w:r w:rsidR="00C42F0A" w:rsidRPr="00596E8D">
        <w:t xml:space="preserve">Table </w:t>
      </w:r>
      <w:r w:rsidR="00C42F0A">
        <w:rPr>
          <w:noProof/>
        </w:rPr>
        <w:t>21</w:t>
      </w:r>
      <w:r w:rsidR="00C21EA5" w:rsidRPr="00EB1FEA">
        <w:fldChar w:fldCharType="end"/>
      </w:r>
      <w:r w:rsidR="00C21EA5" w:rsidRPr="00EB1FEA">
        <w:t xml:space="preserve">. </w:t>
      </w:r>
      <w:r w:rsidR="002258AF" w:rsidRPr="00EB1FEA">
        <w:t xml:space="preserve">The first execution </w:t>
      </w:r>
      <w:r w:rsidRPr="00EB1FEA">
        <w:t>(</w:t>
      </w:r>
      <w:r w:rsidR="002258AF" w:rsidRPr="00EB1FEA">
        <w:t>E0</w:t>
      </w:r>
      <w:r w:rsidRPr="00EB1FEA">
        <w:t>)</w:t>
      </w:r>
      <w:r w:rsidR="002258AF" w:rsidRPr="00EB1FEA">
        <w:t xml:space="preserve"> is </w:t>
      </w:r>
      <w:r w:rsidRPr="00EB1FEA">
        <w:t>made</w:t>
      </w:r>
      <w:r w:rsidR="002258AF" w:rsidRPr="00EB1FEA">
        <w:t xml:space="preserve"> as soon as phase P0 is completed</w:t>
      </w:r>
      <w:r w:rsidRPr="00EB1FEA">
        <w:t>,</w:t>
      </w:r>
      <w:r w:rsidR="002258AF" w:rsidRPr="00EB1FEA">
        <w:t xml:space="preserve"> as it serves as a reference for validating other scenarios. The second execution </w:t>
      </w:r>
      <w:r w:rsidRPr="00EB1FEA">
        <w:t xml:space="preserve">set </w:t>
      </w:r>
      <w:r w:rsidR="002258AF" w:rsidRPr="00EB1FEA">
        <w:t xml:space="preserve">is performed over the baseline for both mechanisms and </w:t>
      </w:r>
      <w:r w:rsidR="00B32866">
        <w:t>disturbances</w:t>
      </w:r>
      <w:r w:rsidR="002258AF" w:rsidRPr="00EB1FEA">
        <w:t xml:space="preserve">. By comparing E0 with the expected outputs of E1 the model can be considered validated and the final simulations can start. Note that the eight simulations corresponding to E1 </w:t>
      </w:r>
      <w:r w:rsidRPr="00EB1FEA">
        <w:t>will</w:t>
      </w:r>
      <w:r w:rsidR="002258AF" w:rsidRPr="00EB1FEA">
        <w:t xml:space="preserve"> be carried out in parallel</w:t>
      </w:r>
      <w:r w:rsidRPr="00EB1FEA">
        <w:t>,</w:t>
      </w:r>
      <w:r w:rsidR="002258AF" w:rsidRPr="00EB1FEA">
        <w:t xml:space="preserve"> as the model will be already deployed </w:t>
      </w:r>
      <w:r w:rsidRPr="00EB1FEA">
        <w:t>in</w:t>
      </w:r>
      <w:r w:rsidR="002258AF" w:rsidRPr="00EB1FEA">
        <w:t xml:space="preserve"> the cloud. The last </w:t>
      </w:r>
      <w:r w:rsidRPr="00EB1FEA">
        <w:t>set</w:t>
      </w:r>
      <w:r w:rsidR="002258AF" w:rsidRPr="00EB1FEA">
        <w:t xml:space="preserve"> of simulations </w:t>
      </w:r>
      <w:r w:rsidRPr="00EB1FEA">
        <w:t>(</w:t>
      </w:r>
      <w:r w:rsidR="00F0425F" w:rsidRPr="00EB1FEA">
        <w:t>E2</w:t>
      </w:r>
      <w:r w:rsidRPr="00EB1FEA">
        <w:t>)</w:t>
      </w:r>
      <w:r w:rsidR="002258AF" w:rsidRPr="00EB1FEA">
        <w:t xml:space="preserve"> will </w:t>
      </w:r>
      <w:r w:rsidRPr="00EB1FEA">
        <w:t>also be run in parallel</w:t>
      </w:r>
      <w:r w:rsidR="002258AF" w:rsidRPr="00EB1FEA">
        <w:t>, but since some scenarios could take longer than others</w:t>
      </w:r>
      <w:r w:rsidRPr="00EB1FEA">
        <w:t>,</w:t>
      </w:r>
      <w:r w:rsidR="002258AF" w:rsidRPr="00EB1FEA">
        <w:t xml:space="preserve"> it will be prioriti</w:t>
      </w:r>
      <w:r w:rsidRPr="00EB1FEA">
        <w:t>s</w:t>
      </w:r>
      <w:r w:rsidR="002258AF" w:rsidRPr="00EB1FEA">
        <w:t xml:space="preserve">ed so that the analysis can start while still </w:t>
      </w:r>
      <w:r w:rsidRPr="00EB1FEA">
        <w:t>i</w:t>
      </w:r>
      <w:r w:rsidR="002258AF" w:rsidRPr="00EB1FEA">
        <w:t>n the execution phase.</w:t>
      </w:r>
    </w:p>
    <w:p w14:paraId="1070D82E" w14:textId="36557E05" w:rsidR="00C21EA5" w:rsidRDefault="00C21EA5" w:rsidP="002258AF"/>
    <w:p w14:paraId="1BC3BA1C" w14:textId="09032CCF" w:rsidR="00C21EA5" w:rsidRDefault="00C21EA5" w:rsidP="007F01A5">
      <w:pPr>
        <w:pStyle w:val="Caption"/>
        <w:keepNext/>
        <w:jc w:val="center"/>
      </w:pPr>
      <w:bookmarkStart w:id="125" w:name="_Toc460169061"/>
      <w:r w:rsidRPr="00596E8D">
        <w:t xml:space="preserve">Table </w:t>
      </w:r>
      <w:r w:rsidRPr="00596E8D">
        <w:fldChar w:fldCharType="begin"/>
      </w:r>
      <w:r w:rsidRPr="00596E8D">
        <w:instrText xml:space="preserve"> SEQ Table \* ARABIC </w:instrText>
      </w:r>
      <w:r w:rsidRPr="00596E8D">
        <w:fldChar w:fldCharType="separate"/>
      </w:r>
      <w:r w:rsidR="00C42F0A">
        <w:rPr>
          <w:noProof/>
        </w:rPr>
        <w:t>22</w:t>
      </w:r>
      <w:r w:rsidRPr="00596E8D">
        <w:fldChar w:fldCharType="end"/>
      </w:r>
      <w:r>
        <w:t>. Execution phases overview</w:t>
      </w:r>
      <w:bookmarkEnd w:id="125"/>
    </w:p>
    <w:tbl>
      <w:tblPr>
        <w:tblStyle w:val="ScrollTableNormal"/>
        <w:tblW w:w="5000" w:type="pct"/>
        <w:tblBorders>
          <w:left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1699"/>
        <w:gridCol w:w="1278"/>
        <w:gridCol w:w="2993"/>
        <w:gridCol w:w="3056"/>
      </w:tblGrid>
      <w:tr w:rsidR="00CA5099" w:rsidRPr="00CA5099" w14:paraId="3DD67E23" w14:textId="77777777" w:rsidTr="007F01A5">
        <w:trPr>
          <w:cnfStyle w:val="100000000000" w:firstRow="1" w:lastRow="0" w:firstColumn="0" w:lastColumn="0" w:oddVBand="0" w:evenVBand="0" w:oddHBand="0" w:evenHBand="0" w:firstRowFirstColumn="0" w:firstRowLastColumn="0" w:lastRowFirstColumn="0" w:lastRowLastColumn="0"/>
        </w:trPr>
        <w:tc>
          <w:tcPr>
            <w:tcW w:w="941" w:type="pct"/>
            <w:tcBorders>
              <w:top w:val="single" w:sz="4" w:space="0" w:color="002060"/>
              <w:bottom w:val="single" w:sz="4" w:space="0" w:color="002060"/>
            </w:tcBorders>
            <w:shd w:val="clear" w:color="auto" w:fill="auto"/>
            <w:tcMar>
              <w:top w:w="30" w:type="dxa"/>
              <w:left w:w="30" w:type="dxa"/>
              <w:bottom w:w="20" w:type="dxa"/>
              <w:right w:w="30" w:type="dxa"/>
            </w:tcMar>
          </w:tcPr>
          <w:p w14:paraId="5666AFD9" w14:textId="601C0EC9" w:rsidR="002258AF" w:rsidRPr="00B41E9F" w:rsidRDefault="007F01A5" w:rsidP="007F01A5">
            <w:pPr>
              <w:jc w:val="center"/>
              <w:rPr>
                <w:color w:val="auto"/>
                <w:sz w:val="16"/>
                <w:szCs w:val="16"/>
              </w:rPr>
            </w:pPr>
            <w:r w:rsidRPr="00B41E9F">
              <w:rPr>
                <w:rFonts w:eastAsia="Calibri" w:cs="Times New Roman"/>
                <w:color w:val="auto"/>
                <w:sz w:val="16"/>
                <w:szCs w:val="16"/>
              </w:rPr>
              <w:t xml:space="preserve">Execution </w:t>
            </w:r>
            <w:r w:rsidR="002258AF" w:rsidRPr="00B41E9F">
              <w:rPr>
                <w:rFonts w:eastAsia="Calibri" w:cs="Times New Roman"/>
                <w:color w:val="auto"/>
                <w:sz w:val="16"/>
                <w:szCs w:val="16"/>
              </w:rPr>
              <w:t>phase</w:t>
            </w:r>
          </w:p>
        </w:tc>
        <w:tc>
          <w:tcPr>
            <w:tcW w:w="708" w:type="pct"/>
            <w:tcBorders>
              <w:top w:val="single" w:sz="4" w:space="0" w:color="002060"/>
              <w:bottom w:val="single" w:sz="4" w:space="0" w:color="002060"/>
            </w:tcBorders>
            <w:shd w:val="clear" w:color="auto" w:fill="auto"/>
            <w:tcMar>
              <w:top w:w="30" w:type="dxa"/>
              <w:left w:w="30" w:type="dxa"/>
              <w:bottom w:w="20" w:type="dxa"/>
              <w:right w:w="30" w:type="dxa"/>
            </w:tcMar>
          </w:tcPr>
          <w:p w14:paraId="3C74E994" w14:textId="77777777" w:rsidR="002258AF" w:rsidRPr="00B41E9F" w:rsidRDefault="002258AF" w:rsidP="007F01A5">
            <w:pPr>
              <w:jc w:val="center"/>
              <w:rPr>
                <w:color w:val="auto"/>
                <w:sz w:val="16"/>
                <w:szCs w:val="16"/>
              </w:rPr>
            </w:pPr>
            <w:r w:rsidRPr="00B41E9F">
              <w:rPr>
                <w:rFonts w:eastAsia="Calibri" w:cs="Times New Roman"/>
                <w:color w:val="auto"/>
                <w:sz w:val="16"/>
                <w:szCs w:val="16"/>
              </w:rPr>
              <w:t>Deployment</w:t>
            </w:r>
          </w:p>
        </w:tc>
        <w:tc>
          <w:tcPr>
            <w:tcW w:w="1658" w:type="pct"/>
            <w:tcBorders>
              <w:top w:val="single" w:sz="4" w:space="0" w:color="002060"/>
              <w:bottom w:val="single" w:sz="4" w:space="0" w:color="002060"/>
            </w:tcBorders>
            <w:shd w:val="clear" w:color="auto" w:fill="auto"/>
            <w:tcMar>
              <w:top w:w="30" w:type="dxa"/>
              <w:left w:w="30" w:type="dxa"/>
              <w:bottom w:w="20" w:type="dxa"/>
              <w:right w:w="30" w:type="dxa"/>
            </w:tcMar>
          </w:tcPr>
          <w:p w14:paraId="6C31B31F" w14:textId="77777777" w:rsidR="002258AF" w:rsidRPr="00B41E9F" w:rsidRDefault="002258AF" w:rsidP="007F01A5">
            <w:pPr>
              <w:jc w:val="center"/>
              <w:rPr>
                <w:color w:val="auto"/>
                <w:sz w:val="16"/>
                <w:szCs w:val="16"/>
              </w:rPr>
            </w:pPr>
            <w:r w:rsidRPr="00B41E9F">
              <w:rPr>
                <w:rFonts w:eastAsia="Calibri" w:cs="Times New Roman"/>
                <w:color w:val="auto"/>
                <w:sz w:val="16"/>
                <w:szCs w:val="16"/>
              </w:rPr>
              <w:t>Simultaneously performed</w:t>
            </w:r>
          </w:p>
        </w:tc>
        <w:tc>
          <w:tcPr>
            <w:tcW w:w="1694" w:type="pct"/>
            <w:tcBorders>
              <w:top w:val="single" w:sz="4" w:space="0" w:color="002060"/>
              <w:bottom w:val="single" w:sz="4" w:space="0" w:color="002060"/>
            </w:tcBorders>
            <w:shd w:val="clear" w:color="auto" w:fill="auto"/>
            <w:tcMar>
              <w:top w:w="30" w:type="dxa"/>
              <w:left w:w="30" w:type="dxa"/>
              <w:bottom w:w="20" w:type="dxa"/>
              <w:right w:w="30" w:type="dxa"/>
            </w:tcMar>
          </w:tcPr>
          <w:p w14:paraId="49B19CBB" w14:textId="77777777" w:rsidR="002258AF" w:rsidRPr="00B41E9F" w:rsidRDefault="002258AF" w:rsidP="007F01A5">
            <w:pPr>
              <w:jc w:val="center"/>
              <w:rPr>
                <w:color w:val="auto"/>
                <w:sz w:val="16"/>
                <w:szCs w:val="16"/>
              </w:rPr>
            </w:pPr>
            <w:r w:rsidRPr="00B41E9F">
              <w:rPr>
                <w:rFonts w:eastAsia="Calibri" w:cs="Times New Roman"/>
                <w:color w:val="auto"/>
                <w:sz w:val="16"/>
                <w:szCs w:val="16"/>
              </w:rPr>
              <w:t>Comments</w:t>
            </w:r>
          </w:p>
        </w:tc>
      </w:tr>
      <w:tr w:rsidR="002258AF" w14:paraId="79813255" w14:textId="77777777" w:rsidTr="007F01A5">
        <w:tc>
          <w:tcPr>
            <w:tcW w:w="941" w:type="pct"/>
            <w:tcBorders>
              <w:top w:val="single" w:sz="4" w:space="0" w:color="002060"/>
            </w:tcBorders>
            <w:tcMar>
              <w:top w:w="30" w:type="dxa"/>
              <w:left w:w="30" w:type="dxa"/>
              <w:bottom w:w="20" w:type="dxa"/>
              <w:right w:w="30" w:type="dxa"/>
            </w:tcMar>
            <w:vAlign w:val="center"/>
          </w:tcPr>
          <w:p w14:paraId="68B1D423" w14:textId="77777777" w:rsidR="002258AF" w:rsidRPr="00B41E9F" w:rsidRDefault="002258AF" w:rsidP="007F01A5">
            <w:pPr>
              <w:jc w:val="center"/>
              <w:rPr>
                <w:sz w:val="16"/>
                <w:szCs w:val="16"/>
              </w:rPr>
            </w:pPr>
            <w:r w:rsidRPr="00B41E9F">
              <w:rPr>
                <w:rFonts w:eastAsia="Calibri" w:cs="Times New Roman"/>
                <w:b/>
                <w:color w:val="008000"/>
                <w:sz w:val="16"/>
                <w:szCs w:val="16"/>
              </w:rPr>
              <w:t>E0</w:t>
            </w:r>
          </w:p>
        </w:tc>
        <w:tc>
          <w:tcPr>
            <w:tcW w:w="708" w:type="pct"/>
            <w:tcBorders>
              <w:top w:val="single" w:sz="4" w:space="0" w:color="002060"/>
            </w:tcBorders>
            <w:tcMar>
              <w:top w:w="30" w:type="dxa"/>
              <w:left w:w="30" w:type="dxa"/>
              <w:bottom w:w="20" w:type="dxa"/>
              <w:right w:w="30" w:type="dxa"/>
            </w:tcMar>
            <w:vAlign w:val="center"/>
          </w:tcPr>
          <w:p w14:paraId="0924313D" w14:textId="77777777" w:rsidR="002258AF" w:rsidRPr="00B41E9F" w:rsidRDefault="002258AF" w:rsidP="007F01A5">
            <w:pPr>
              <w:jc w:val="center"/>
              <w:rPr>
                <w:sz w:val="16"/>
                <w:szCs w:val="16"/>
              </w:rPr>
            </w:pPr>
            <w:r w:rsidRPr="00B41E9F">
              <w:rPr>
                <w:rFonts w:eastAsia="Calibri" w:cs="Times New Roman"/>
                <w:sz w:val="16"/>
                <w:szCs w:val="16"/>
              </w:rPr>
              <w:t>Locally</w:t>
            </w:r>
          </w:p>
        </w:tc>
        <w:tc>
          <w:tcPr>
            <w:tcW w:w="1658" w:type="pct"/>
            <w:tcBorders>
              <w:top w:val="single" w:sz="4" w:space="0" w:color="002060"/>
            </w:tcBorders>
            <w:tcMar>
              <w:top w:w="30" w:type="dxa"/>
              <w:left w:w="30" w:type="dxa"/>
              <w:bottom w:w="20" w:type="dxa"/>
              <w:right w:w="30" w:type="dxa"/>
            </w:tcMar>
            <w:vAlign w:val="center"/>
          </w:tcPr>
          <w:p w14:paraId="01BE339C" w14:textId="4B4F6A46" w:rsidR="007F01A5" w:rsidRPr="00B41E9F" w:rsidRDefault="002258AF" w:rsidP="007F01A5">
            <w:pPr>
              <w:jc w:val="center"/>
              <w:rPr>
                <w:rFonts w:eastAsia="Calibri" w:cs="Times New Roman"/>
                <w:sz w:val="16"/>
                <w:szCs w:val="16"/>
              </w:rPr>
            </w:pPr>
            <w:r w:rsidRPr="00B41E9F">
              <w:rPr>
                <w:rFonts w:eastAsia="Calibri" w:cs="Times New Roman"/>
                <w:sz w:val="16"/>
                <w:szCs w:val="16"/>
              </w:rPr>
              <w:t>Single execution,</w:t>
            </w:r>
          </w:p>
          <w:p w14:paraId="4C81A190" w14:textId="3B7139AB" w:rsidR="002258AF" w:rsidRPr="00B41E9F" w:rsidRDefault="002258AF" w:rsidP="007F01A5">
            <w:pPr>
              <w:jc w:val="center"/>
              <w:rPr>
                <w:sz w:val="16"/>
                <w:szCs w:val="16"/>
              </w:rPr>
            </w:pPr>
            <w:r w:rsidRPr="00B41E9F">
              <w:rPr>
                <w:rFonts w:eastAsia="Calibri" w:cs="Times New Roman"/>
                <w:sz w:val="16"/>
                <w:szCs w:val="16"/>
              </w:rPr>
              <w:t>non-parallel processing</w:t>
            </w:r>
          </w:p>
        </w:tc>
        <w:tc>
          <w:tcPr>
            <w:tcW w:w="1694" w:type="pct"/>
            <w:tcBorders>
              <w:top w:val="single" w:sz="4" w:space="0" w:color="002060"/>
            </w:tcBorders>
            <w:tcMar>
              <w:top w:w="30" w:type="dxa"/>
              <w:left w:w="30" w:type="dxa"/>
              <w:bottom w:w="20" w:type="dxa"/>
              <w:right w:w="30" w:type="dxa"/>
            </w:tcMar>
            <w:vAlign w:val="center"/>
          </w:tcPr>
          <w:p w14:paraId="241FF831" w14:textId="77777777" w:rsidR="002258AF" w:rsidRPr="00B41E9F" w:rsidRDefault="002258AF" w:rsidP="007F01A5">
            <w:pPr>
              <w:ind w:left="0"/>
              <w:jc w:val="center"/>
              <w:rPr>
                <w:sz w:val="16"/>
                <w:szCs w:val="16"/>
              </w:rPr>
            </w:pPr>
            <w:r w:rsidRPr="00B41E9F">
              <w:rPr>
                <w:rFonts w:eastAsia="Calibri" w:cs="Times New Roman"/>
                <w:sz w:val="16"/>
                <w:szCs w:val="16"/>
              </w:rPr>
              <w:t>Serves as base to validate E1</w:t>
            </w:r>
          </w:p>
        </w:tc>
      </w:tr>
      <w:tr w:rsidR="002258AF" w14:paraId="7AF10405" w14:textId="77777777" w:rsidTr="007F01A5">
        <w:tc>
          <w:tcPr>
            <w:tcW w:w="941" w:type="pct"/>
            <w:tcMar>
              <w:top w:w="30" w:type="dxa"/>
              <w:left w:w="30" w:type="dxa"/>
              <w:bottom w:w="20" w:type="dxa"/>
              <w:right w:w="30" w:type="dxa"/>
            </w:tcMar>
            <w:vAlign w:val="center"/>
          </w:tcPr>
          <w:p w14:paraId="6C74F278" w14:textId="77777777" w:rsidR="002258AF" w:rsidRPr="00B41E9F" w:rsidRDefault="002258AF" w:rsidP="007F01A5">
            <w:pPr>
              <w:jc w:val="center"/>
              <w:rPr>
                <w:sz w:val="16"/>
                <w:szCs w:val="16"/>
              </w:rPr>
            </w:pPr>
            <w:r w:rsidRPr="00B41E9F">
              <w:rPr>
                <w:rFonts w:eastAsia="Calibri" w:cs="Times New Roman"/>
                <w:b/>
                <w:color w:val="FFCC00"/>
                <w:sz w:val="16"/>
                <w:szCs w:val="16"/>
              </w:rPr>
              <w:t>E1</w:t>
            </w:r>
          </w:p>
        </w:tc>
        <w:tc>
          <w:tcPr>
            <w:tcW w:w="708" w:type="pct"/>
            <w:tcMar>
              <w:top w:w="30" w:type="dxa"/>
              <w:left w:w="30" w:type="dxa"/>
              <w:bottom w:w="20" w:type="dxa"/>
              <w:right w:w="30" w:type="dxa"/>
            </w:tcMar>
            <w:vAlign w:val="center"/>
          </w:tcPr>
          <w:p w14:paraId="5D86CEB7" w14:textId="77777777" w:rsidR="002258AF" w:rsidRPr="00B41E9F" w:rsidRDefault="002258AF" w:rsidP="007F01A5">
            <w:pPr>
              <w:jc w:val="center"/>
              <w:rPr>
                <w:sz w:val="16"/>
                <w:szCs w:val="16"/>
              </w:rPr>
            </w:pPr>
            <w:r w:rsidRPr="00B41E9F">
              <w:rPr>
                <w:rFonts w:eastAsia="Calibri" w:cs="Times New Roman"/>
                <w:sz w:val="16"/>
                <w:szCs w:val="16"/>
              </w:rPr>
              <w:t>Cloud</w:t>
            </w:r>
          </w:p>
        </w:tc>
        <w:tc>
          <w:tcPr>
            <w:tcW w:w="1658" w:type="pct"/>
            <w:tcMar>
              <w:top w:w="30" w:type="dxa"/>
              <w:left w:w="30" w:type="dxa"/>
              <w:bottom w:w="20" w:type="dxa"/>
              <w:right w:w="30" w:type="dxa"/>
            </w:tcMar>
            <w:vAlign w:val="center"/>
          </w:tcPr>
          <w:p w14:paraId="778A548B" w14:textId="40ACE75B" w:rsidR="007F01A5" w:rsidRPr="00B41E9F" w:rsidRDefault="002258AF" w:rsidP="007F01A5">
            <w:pPr>
              <w:jc w:val="center"/>
              <w:rPr>
                <w:rFonts w:eastAsia="Calibri" w:cs="Times New Roman"/>
                <w:sz w:val="16"/>
                <w:szCs w:val="16"/>
              </w:rPr>
            </w:pPr>
            <w:r w:rsidRPr="00B41E9F">
              <w:rPr>
                <w:rFonts w:eastAsia="Calibri" w:cs="Times New Roman"/>
                <w:sz w:val="16"/>
                <w:szCs w:val="16"/>
              </w:rPr>
              <w:t>Two groups in parallel</w:t>
            </w:r>
          </w:p>
          <w:p w14:paraId="17B53CB1" w14:textId="35CFA68B" w:rsidR="002258AF" w:rsidRPr="00B41E9F" w:rsidRDefault="002258AF" w:rsidP="007F01A5">
            <w:pPr>
              <w:jc w:val="center"/>
              <w:rPr>
                <w:sz w:val="16"/>
                <w:szCs w:val="16"/>
              </w:rPr>
            </w:pPr>
            <w:r w:rsidRPr="00B41E9F">
              <w:rPr>
                <w:rFonts w:eastAsia="Calibri" w:cs="Times New Roman"/>
                <w:sz w:val="16"/>
                <w:szCs w:val="16"/>
              </w:rPr>
              <w:t>(</w:t>
            </w:r>
            <w:r w:rsidR="00B32866">
              <w:rPr>
                <w:rFonts w:eastAsia="Calibri" w:cs="Times New Roman"/>
                <w:sz w:val="16"/>
                <w:szCs w:val="16"/>
              </w:rPr>
              <w:t>disturbances</w:t>
            </w:r>
            <w:r w:rsidRPr="00B41E9F">
              <w:rPr>
                <w:rFonts w:eastAsia="Calibri" w:cs="Times New Roman"/>
                <w:sz w:val="16"/>
                <w:szCs w:val="16"/>
              </w:rPr>
              <w:t xml:space="preserve"> and mechanisms)</w:t>
            </w:r>
          </w:p>
        </w:tc>
        <w:tc>
          <w:tcPr>
            <w:tcW w:w="1694" w:type="pct"/>
            <w:tcMar>
              <w:top w:w="30" w:type="dxa"/>
              <w:left w:w="30" w:type="dxa"/>
              <w:bottom w:w="20" w:type="dxa"/>
              <w:right w:w="30" w:type="dxa"/>
            </w:tcMar>
            <w:vAlign w:val="center"/>
          </w:tcPr>
          <w:p w14:paraId="1EE60F98" w14:textId="77777777" w:rsidR="002258AF" w:rsidRPr="00B41E9F" w:rsidRDefault="002258AF" w:rsidP="007F01A5">
            <w:pPr>
              <w:ind w:left="0"/>
              <w:jc w:val="center"/>
              <w:rPr>
                <w:sz w:val="16"/>
                <w:szCs w:val="16"/>
              </w:rPr>
            </w:pPr>
            <w:r w:rsidRPr="00B41E9F">
              <w:rPr>
                <w:rFonts w:eastAsia="Calibri" w:cs="Times New Roman"/>
                <w:sz w:val="16"/>
                <w:szCs w:val="16"/>
              </w:rPr>
              <w:t>Contrasting E0 and E1 leads to full validation</w:t>
            </w:r>
          </w:p>
        </w:tc>
      </w:tr>
      <w:tr w:rsidR="002258AF" w14:paraId="0AE58680" w14:textId="77777777" w:rsidTr="007F01A5">
        <w:trPr>
          <w:trHeight w:val="486"/>
        </w:trPr>
        <w:tc>
          <w:tcPr>
            <w:tcW w:w="941" w:type="pct"/>
            <w:tcMar>
              <w:top w:w="30" w:type="dxa"/>
              <w:left w:w="30" w:type="dxa"/>
              <w:bottom w:w="20" w:type="dxa"/>
              <w:right w:w="30" w:type="dxa"/>
            </w:tcMar>
            <w:vAlign w:val="center"/>
          </w:tcPr>
          <w:p w14:paraId="0B3430CD" w14:textId="7F98CA21" w:rsidR="002258AF" w:rsidRPr="00B41E9F" w:rsidRDefault="002258AF" w:rsidP="007F01A5">
            <w:pPr>
              <w:jc w:val="center"/>
              <w:rPr>
                <w:sz w:val="16"/>
                <w:szCs w:val="16"/>
              </w:rPr>
            </w:pPr>
            <w:r w:rsidRPr="00B41E9F">
              <w:rPr>
                <w:rFonts w:eastAsia="Calibri" w:cs="Times New Roman"/>
                <w:b/>
                <w:color w:val="FF6600"/>
                <w:sz w:val="16"/>
                <w:szCs w:val="16"/>
              </w:rPr>
              <w:t>E2</w:t>
            </w:r>
          </w:p>
        </w:tc>
        <w:tc>
          <w:tcPr>
            <w:tcW w:w="708" w:type="pct"/>
            <w:tcMar>
              <w:top w:w="30" w:type="dxa"/>
              <w:left w:w="30" w:type="dxa"/>
              <w:bottom w:w="20" w:type="dxa"/>
              <w:right w:w="30" w:type="dxa"/>
            </w:tcMar>
            <w:vAlign w:val="center"/>
          </w:tcPr>
          <w:p w14:paraId="6C40DB0C" w14:textId="77777777" w:rsidR="002258AF" w:rsidRPr="00B41E9F" w:rsidRDefault="002258AF" w:rsidP="007F01A5">
            <w:pPr>
              <w:jc w:val="center"/>
              <w:rPr>
                <w:sz w:val="16"/>
                <w:szCs w:val="16"/>
              </w:rPr>
            </w:pPr>
            <w:r w:rsidRPr="00B41E9F">
              <w:rPr>
                <w:rFonts w:eastAsia="Calibri" w:cs="Times New Roman"/>
                <w:sz w:val="16"/>
                <w:szCs w:val="16"/>
              </w:rPr>
              <w:t>Cloud</w:t>
            </w:r>
          </w:p>
        </w:tc>
        <w:tc>
          <w:tcPr>
            <w:tcW w:w="1658" w:type="pct"/>
            <w:tcMar>
              <w:top w:w="30" w:type="dxa"/>
              <w:left w:w="30" w:type="dxa"/>
              <w:bottom w:w="20" w:type="dxa"/>
              <w:right w:w="30" w:type="dxa"/>
            </w:tcMar>
            <w:vAlign w:val="center"/>
          </w:tcPr>
          <w:p w14:paraId="0F204C81" w14:textId="4E500024" w:rsidR="002258AF" w:rsidRPr="00B41E9F" w:rsidRDefault="00E50DB7" w:rsidP="007F01A5">
            <w:pPr>
              <w:jc w:val="center"/>
              <w:rPr>
                <w:sz w:val="16"/>
                <w:szCs w:val="16"/>
              </w:rPr>
            </w:pPr>
            <w:r>
              <w:rPr>
                <w:rFonts w:eastAsia="Calibri" w:cs="Times New Roman"/>
                <w:sz w:val="16"/>
                <w:szCs w:val="16"/>
              </w:rPr>
              <w:t>All s</w:t>
            </w:r>
            <w:r w:rsidR="002258AF" w:rsidRPr="00B41E9F">
              <w:rPr>
                <w:rFonts w:eastAsia="Calibri" w:cs="Times New Roman"/>
                <w:sz w:val="16"/>
                <w:szCs w:val="16"/>
              </w:rPr>
              <w:t>cenarios run in parallel</w:t>
            </w:r>
          </w:p>
        </w:tc>
        <w:tc>
          <w:tcPr>
            <w:tcW w:w="1694" w:type="pct"/>
            <w:tcMar>
              <w:top w:w="30" w:type="dxa"/>
              <w:left w:w="30" w:type="dxa"/>
              <w:bottom w:w="20" w:type="dxa"/>
              <w:right w:w="30" w:type="dxa"/>
            </w:tcMar>
            <w:vAlign w:val="center"/>
          </w:tcPr>
          <w:p w14:paraId="66A96070" w14:textId="7ED0EA55" w:rsidR="002258AF" w:rsidRPr="00986756" w:rsidRDefault="002258AF" w:rsidP="00986756">
            <w:pPr>
              <w:ind w:left="0"/>
              <w:jc w:val="center"/>
              <w:rPr>
                <w:color w:val="FF0000"/>
                <w:sz w:val="16"/>
                <w:szCs w:val="16"/>
              </w:rPr>
            </w:pPr>
            <w:r w:rsidRPr="00986756">
              <w:rPr>
                <w:rFonts w:eastAsia="Calibri" w:cs="Times New Roman"/>
                <w:sz w:val="16"/>
                <w:szCs w:val="16"/>
              </w:rPr>
              <w:t>Prioriti</w:t>
            </w:r>
            <w:r w:rsidR="00986756" w:rsidRPr="00986756">
              <w:rPr>
                <w:rFonts w:eastAsia="Calibri" w:cs="Times New Roman"/>
                <w:sz w:val="16"/>
                <w:szCs w:val="16"/>
              </w:rPr>
              <w:t>s</w:t>
            </w:r>
            <w:r w:rsidRPr="00986756">
              <w:rPr>
                <w:rFonts w:eastAsia="Calibri" w:cs="Times New Roman"/>
                <w:sz w:val="16"/>
                <w:szCs w:val="16"/>
              </w:rPr>
              <w:t xml:space="preserve">ed according to </w:t>
            </w:r>
            <w:r w:rsidR="00986756" w:rsidRPr="00986756">
              <w:rPr>
                <w:rFonts w:eastAsia="Calibri" w:cs="Times New Roman"/>
                <w:sz w:val="16"/>
                <w:szCs w:val="16"/>
              </w:rPr>
              <w:t>modelling and reporting requirements</w:t>
            </w:r>
          </w:p>
        </w:tc>
      </w:tr>
    </w:tbl>
    <w:p w14:paraId="2FB2A014" w14:textId="77777777" w:rsidR="002258AF" w:rsidRPr="00DC22B9" w:rsidRDefault="002258AF" w:rsidP="002258AF"/>
    <w:p w14:paraId="72B3DAFB" w14:textId="77777777" w:rsidR="002258AF" w:rsidRPr="00DC22B9" w:rsidRDefault="002258AF" w:rsidP="002258AF"/>
    <w:p w14:paraId="1CDB0A28" w14:textId="77777777" w:rsidR="002258AF" w:rsidRPr="00DC22B9" w:rsidRDefault="002258AF" w:rsidP="002258AF"/>
    <w:p w14:paraId="1A217162" w14:textId="77777777" w:rsidR="002258AF" w:rsidRPr="00DC22B9" w:rsidRDefault="002258AF" w:rsidP="002258AF"/>
    <w:p w14:paraId="10076FB5" w14:textId="77777777" w:rsidR="002258AF" w:rsidRPr="00DC22B9" w:rsidRDefault="002258AF" w:rsidP="002258AF"/>
    <w:p w14:paraId="2691D8DE" w14:textId="77777777" w:rsidR="002258AF" w:rsidRPr="002258AF" w:rsidRDefault="002258AF" w:rsidP="002258AF">
      <w:pPr>
        <w:pStyle w:val="BodyText"/>
      </w:pPr>
    </w:p>
    <w:p w14:paraId="2CEC8BCC" w14:textId="77777777" w:rsidR="00D7612B" w:rsidRPr="00596E8D" w:rsidRDefault="00D7612B" w:rsidP="00D7612B">
      <w:pPr>
        <w:pStyle w:val="BodyText"/>
      </w:pPr>
      <w:bookmarkStart w:id="126" w:name="_Ref438490636"/>
    </w:p>
    <w:bookmarkEnd w:id="126"/>
    <w:p w14:paraId="63B5E4FA" w14:textId="77777777" w:rsidR="00B13F98" w:rsidRPr="00596E8D" w:rsidRDefault="00B13F98" w:rsidP="007A34CA">
      <w:pPr>
        <w:pStyle w:val="BodyText"/>
      </w:pPr>
    </w:p>
    <w:p w14:paraId="0E086A69" w14:textId="7CEA3CC7" w:rsidR="00F07E6A" w:rsidRPr="00596E8D" w:rsidRDefault="00F07E6A" w:rsidP="00F07E6A">
      <w:pPr>
        <w:pStyle w:val="Heading1"/>
      </w:pPr>
      <w:bookmarkStart w:id="127" w:name="_Ref457568414"/>
      <w:bookmarkStart w:id="128" w:name="_Toc460169038"/>
      <w:r w:rsidRPr="00596E8D">
        <w:lastRenderedPageBreak/>
        <w:t>Next steps and look ahead</w:t>
      </w:r>
      <w:bookmarkEnd w:id="127"/>
      <w:bookmarkEnd w:id="128"/>
    </w:p>
    <w:p w14:paraId="4F9AFF66" w14:textId="77777777" w:rsidR="00AE064B" w:rsidRPr="005467CB" w:rsidRDefault="00AE064B" w:rsidP="00F07E6A">
      <w:pPr>
        <w:pStyle w:val="BodyText"/>
      </w:pPr>
    </w:p>
    <w:p w14:paraId="7C86CE0C" w14:textId="65796644" w:rsidR="00986756" w:rsidRPr="005467CB" w:rsidRDefault="00986756" w:rsidP="00986756">
      <w:pPr>
        <w:pStyle w:val="BodyText"/>
      </w:pPr>
      <w:r w:rsidRPr="005467CB">
        <w:t>The next steps comprise the completion of the modelling work and analysis of the results, for final reporting in Deliverable D4.5 (Final Technical Report)</w:t>
      </w:r>
      <w:r w:rsidR="00782682" w:rsidRPr="005467CB">
        <w:t>,</w:t>
      </w:r>
      <w:r w:rsidRPr="005467CB">
        <w:t xml:space="preserve"> due in August 2016.</w:t>
      </w:r>
    </w:p>
    <w:p w14:paraId="06B772BC" w14:textId="35DA1650" w:rsidR="00986756" w:rsidRPr="00782682" w:rsidRDefault="00986756" w:rsidP="00986756">
      <w:pPr>
        <w:pStyle w:val="BodyText"/>
      </w:pPr>
      <w:r w:rsidRPr="005467CB">
        <w:t xml:space="preserve">This </w:t>
      </w:r>
      <w:r w:rsidR="00CC090D" w:rsidRPr="005467CB">
        <w:t xml:space="preserve">report </w:t>
      </w:r>
      <w:r w:rsidRPr="00782682">
        <w:t xml:space="preserve">will be prepared in parallel with a SIDs paper, which has a submission deadline of </w:t>
      </w:r>
      <w:r w:rsidR="00782682" w:rsidRPr="00782682">
        <w:t>12SEP16.</w:t>
      </w:r>
    </w:p>
    <w:p w14:paraId="18FF6D5A" w14:textId="77777777" w:rsidR="00CC090D" w:rsidRDefault="00CC090D" w:rsidP="00F07E6A">
      <w:pPr>
        <w:pStyle w:val="BodyText"/>
      </w:pPr>
    </w:p>
    <w:p w14:paraId="78BCD48E" w14:textId="5F2C1A74" w:rsidR="00CC090D" w:rsidRPr="00CC090D" w:rsidRDefault="00CC090D" w:rsidP="00F07E6A">
      <w:pPr>
        <w:pStyle w:val="BodyText"/>
        <w:rPr>
          <w:u w:val="single"/>
        </w:rPr>
      </w:pPr>
      <w:r w:rsidRPr="00CC090D">
        <w:rPr>
          <w:u w:val="single"/>
        </w:rPr>
        <w:t>Note</w:t>
      </w:r>
    </w:p>
    <w:p w14:paraId="479C4B65" w14:textId="005D8E5E" w:rsidR="00F07E6A" w:rsidRPr="00596E8D" w:rsidRDefault="00782682" w:rsidP="00F07E6A">
      <w:pPr>
        <w:pStyle w:val="BodyText"/>
      </w:pPr>
      <w:r w:rsidRPr="00782682">
        <w:t xml:space="preserve">It is possible that further updated data on A-CDM costs and impacts of recent French industrial actions may be acquired in time for incorporation </w:t>
      </w:r>
      <w:r w:rsidR="005467CB">
        <w:t xml:space="preserve">into the model, although these are </w:t>
      </w:r>
      <w:r w:rsidRPr="00782682">
        <w:t xml:space="preserve">not critical, as other data are already available in both cases. </w:t>
      </w:r>
    </w:p>
    <w:p w14:paraId="6749D254" w14:textId="7614C5D9" w:rsidR="00F07E6A" w:rsidRDefault="00F07E6A" w:rsidP="00AA5859">
      <w:pPr>
        <w:pStyle w:val="AppendixHeading1"/>
      </w:pPr>
      <w:bookmarkStart w:id="129" w:name="_Toc460169039"/>
      <w:bookmarkEnd w:id="129"/>
    </w:p>
    <w:p w14:paraId="15F70F85" w14:textId="77777777" w:rsidR="00AA5859" w:rsidRDefault="00AA5859" w:rsidP="00AA5859">
      <w:pPr>
        <w:pStyle w:val="BodyText"/>
      </w:pPr>
    </w:p>
    <w:p w14:paraId="06020A06" w14:textId="17A00A42" w:rsidR="0097300D" w:rsidRDefault="0097300D" w:rsidP="0097300D">
      <w:pPr>
        <w:pStyle w:val="Caption"/>
      </w:pPr>
      <w:bookmarkStart w:id="130" w:name="_Ref457500691"/>
      <w:bookmarkStart w:id="131" w:name="_Toc460169062"/>
      <w:r w:rsidRPr="00596E8D">
        <w:t xml:space="preserve">Table </w:t>
      </w:r>
      <w:r w:rsidRPr="00596E8D">
        <w:fldChar w:fldCharType="begin"/>
      </w:r>
      <w:r w:rsidRPr="00596E8D">
        <w:instrText xml:space="preserve"> SEQ Table \* ARABIC </w:instrText>
      </w:r>
      <w:r w:rsidRPr="00596E8D">
        <w:fldChar w:fldCharType="separate"/>
      </w:r>
      <w:r w:rsidR="00C42F0A">
        <w:rPr>
          <w:noProof/>
        </w:rPr>
        <w:t>23</w:t>
      </w:r>
      <w:r w:rsidRPr="00596E8D">
        <w:fldChar w:fldCharType="end"/>
      </w:r>
      <w:bookmarkEnd w:id="130"/>
      <w:r>
        <w:t xml:space="preserve">. </w:t>
      </w:r>
      <w:r w:rsidRPr="00F648BF">
        <w:t>Average number of controllers used, maximum and difference per airspace and ANSP</w:t>
      </w:r>
      <w:bookmarkEnd w:id="131"/>
    </w:p>
    <w:p w14:paraId="17474420" w14:textId="77777777" w:rsidR="0097300D" w:rsidRPr="00DC22B9" w:rsidRDefault="0097300D" w:rsidP="0097300D"/>
    <w:tbl>
      <w:tblPr>
        <w:tblStyle w:val="ScrollTableNormal"/>
        <w:tblW w:w="5000" w:type="pct"/>
        <w:tblLayout w:type="fixed"/>
        <w:tblLook w:val="0020" w:firstRow="1" w:lastRow="0" w:firstColumn="0" w:lastColumn="0" w:noHBand="0" w:noVBand="0"/>
      </w:tblPr>
      <w:tblGrid>
        <w:gridCol w:w="752"/>
        <w:gridCol w:w="752"/>
        <w:gridCol w:w="752"/>
        <w:gridCol w:w="752"/>
        <w:gridCol w:w="752"/>
        <w:gridCol w:w="753"/>
        <w:gridCol w:w="752"/>
        <w:gridCol w:w="752"/>
        <w:gridCol w:w="752"/>
        <w:gridCol w:w="752"/>
        <w:gridCol w:w="752"/>
        <w:gridCol w:w="753"/>
      </w:tblGrid>
      <w:tr w:rsidR="0097300D" w:rsidRPr="00FA3CD2" w14:paraId="7A018294" w14:textId="77777777" w:rsidTr="0012445E">
        <w:trPr>
          <w:cnfStyle w:val="100000000000" w:firstRow="1" w:lastRow="0" w:firstColumn="0" w:lastColumn="0" w:oddVBand="0" w:evenVBand="0" w:oddHBand="0" w:evenHBand="0" w:firstRowFirstColumn="0" w:firstRowLastColumn="0" w:lastRowFirstColumn="0" w:lastRowLastColumn="0"/>
        </w:trPr>
        <w:tc>
          <w:tcPr>
            <w:tcW w:w="752" w:type="dxa"/>
            <w:tcBorders>
              <w:top w:val="single" w:sz="4" w:space="0" w:color="auto"/>
              <w:left w:val="nil"/>
              <w:bottom w:val="single" w:sz="4" w:space="0" w:color="auto"/>
              <w:right w:val="nil"/>
            </w:tcBorders>
            <w:shd w:val="clear" w:color="auto" w:fill="auto"/>
            <w:tcMar>
              <w:top w:w="30" w:type="dxa"/>
              <w:left w:w="30" w:type="dxa"/>
              <w:bottom w:w="20" w:type="dxa"/>
              <w:right w:w="30" w:type="dxa"/>
            </w:tcMar>
          </w:tcPr>
          <w:p w14:paraId="240D3F17" w14:textId="77777777" w:rsidR="0097300D" w:rsidRPr="00F648BF" w:rsidRDefault="0097300D" w:rsidP="0012445E">
            <w:pPr>
              <w:jc w:val="right"/>
              <w:rPr>
                <w:rFonts w:cs="Arial"/>
                <w:color w:val="auto"/>
                <w:sz w:val="16"/>
                <w:szCs w:val="16"/>
              </w:rPr>
            </w:pPr>
            <w:r w:rsidRPr="00F648BF">
              <w:rPr>
                <w:rFonts w:eastAsia="Calibri" w:cs="Arial"/>
                <w:color w:val="auto"/>
                <w:sz w:val="16"/>
                <w:szCs w:val="16"/>
              </w:rPr>
              <w:t>ANSP</w:t>
            </w:r>
          </w:p>
        </w:tc>
        <w:tc>
          <w:tcPr>
            <w:tcW w:w="752" w:type="dxa"/>
            <w:tcBorders>
              <w:top w:val="single" w:sz="4" w:space="0" w:color="auto"/>
              <w:left w:val="nil"/>
              <w:bottom w:val="single" w:sz="4" w:space="0" w:color="auto"/>
              <w:right w:val="nil"/>
            </w:tcBorders>
            <w:shd w:val="clear" w:color="auto" w:fill="auto"/>
            <w:tcMar>
              <w:top w:w="30" w:type="dxa"/>
              <w:left w:w="30" w:type="dxa"/>
              <w:bottom w:w="20" w:type="dxa"/>
              <w:right w:w="30" w:type="dxa"/>
            </w:tcMar>
          </w:tcPr>
          <w:p w14:paraId="2B3A296D" w14:textId="48228187" w:rsidR="0097300D" w:rsidRPr="00F648BF" w:rsidRDefault="0097300D" w:rsidP="0012445E">
            <w:pPr>
              <w:jc w:val="right"/>
              <w:rPr>
                <w:rFonts w:cs="Arial"/>
                <w:color w:val="auto"/>
                <w:sz w:val="16"/>
                <w:szCs w:val="16"/>
              </w:rPr>
            </w:pPr>
            <w:r>
              <w:rPr>
                <w:rFonts w:eastAsia="Calibri" w:cs="Arial"/>
                <w:color w:val="auto"/>
                <w:sz w:val="16"/>
                <w:szCs w:val="16"/>
              </w:rPr>
              <w:t>USE</w:t>
            </w:r>
          </w:p>
        </w:tc>
        <w:tc>
          <w:tcPr>
            <w:tcW w:w="752" w:type="dxa"/>
            <w:tcBorders>
              <w:top w:val="single" w:sz="4" w:space="0" w:color="auto"/>
              <w:left w:val="nil"/>
              <w:bottom w:val="single" w:sz="4" w:space="0" w:color="auto"/>
              <w:right w:val="nil"/>
            </w:tcBorders>
            <w:shd w:val="clear" w:color="auto" w:fill="auto"/>
            <w:tcMar>
              <w:top w:w="30" w:type="dxa"/>
              <w:left w:w="30" w:type="dxa"/>
              <w:bottom w:w="20" w:type="dxa"/>
              <w:right w:w="30" w:type="dxa"/>
            </w:tcMar>
          </w:tcPr>
          <w:p w14:paraId="71540CCB" w14:textId="338B804F" w:rsidR="0097300D" w:rsidRPr="00F648BF" w:rsidRDefault="0012445E" w:rsidP="0012445E">
            <w:pPr>
              <w:jc w:val="right"/>
              <w:rPr>
                <w:rFonts w:cs="Arial"/>
                <w:color w:val="auto"/>
                <w:sz w:val="16"/>
                <w:szCs w:val="16"/>
              </w:rPr>
            </w:pPr>
            <w:r>
              <w:rPr>
                <w:rFonts w:eastAsia="Calibri" w:cs="Arial"/>
                <w:color w:val="auto"/>
                <w:sz w:val="16"/>
                <w:szCs w:val="16"/>
              </w:rPr>
              <w:t>MAX</w:t>
            </w:r>
          </w:p>
        </w:tc>
        <w:tc>
          <w:tcPr>
            <w:tcW w:w="752" w:type="dxa"/>
            <w:tcBorders>
              <w:top w:val="single" w:sz="4" w:space="0" w:color="auto"/>
              <w:left w:val="nil"/>
              <w:bottom w:val="single" w:sz="4" w:space="0" w:color="auto"/>
              <w:right w:val="single" w:sz="4" w:space="0" w:color="auto"/>
            </w:tcBorders>
            <w:shd w:val="clear" w:color="auto" w:fill="auto"/>
            <w:tcMar>
              <w:top w:w="30" w:type="dxa"/>
              <w:left w:w="30" w:type="dxa"/>
              <w:bottom w:w="20" w:type="dxa"/>
              <w:right w:w="30" w:type="dxa"/>
            </w:tcMar>
          </w:tcPr>
          <w:p w14:paraId="407BAB8D" w14:textId="65A9CD0C" w:rsidR="0097300D" w:rsidRPr="00F648BF" w:rsidRDefault="0012445E" w:rsidP="0012445E">
            <w:pPr>
              <w:jc w:val="right"/>
              <w:rPr>
                <w:rFonts w:cs="Arial"/>
                <w:color w:val="auto"/>
                <w:sz w:val="16"/>
                <w:szCs w:val="16"/>
              </w:rPr>
            </w:pPr>
            <w:r>
              <w:rPr>
                <w:rFonts w:eastAsia="Calibri" w:cs="Arial"/>
                <w:color w:val="auto"/>
                <w:sz w:val="16"/>
                <w:szCs w:val="16"/>
              </w:rPr>
              <w:t>DIFF</w:t>
            </w:r>
          </w:p>
        </w:tc>
        <w:tc>
          <w:tcPr>
            <w:tcW w:w="752" w:type="dxa"/>
            <w:tcBorders>
              <w:top w:val="single" w:sz="4" w:space="0" w:color="auto"/>
              <w:left w:val="single" w:sz="4" w:space="0" w:color="auto"/>
              <w:bottom w:val="single" w:sz="4" w:space="0" w:color="auto"/>
              <w:right w:val="nil"/>
            </w:tcBorders>
            <w:shd w:val="clear" w:color="auto" w:fill="auto"/>
            <w:tcMar>
              <w:top w:w="30" w:type="dxa"/>
              <w:left w:w="30" w:type="dxa"/>
              <w:bottom w:w="20" w:type="dxa"/>
              <w:right w:w="30" w:type="dxa"/>
            </w:tcMar>
          </w:tcPr>
          <w:p w14:paraId="637117F6" w14:textId="77777777" w:rsidR="0097300D" w:rsidRPr="00F648BF" w:rsidRDefault="0097300D" w:rsidP="0012445E">
            <w:pPr>
              <w:jc w:val="right"/>
              <w:rPr>
                <w:rFonts w:cs="Arial"/>
                <w:color w:val="auto"/>
                <w:sz w:val="16"/>
                <w:szCs w:val="16"/>
              </w:rPr>
            </w:pPr>
            <w:r w:rsidRPr="00F648BF">
              <w:rPr>
                <w:rFonts w:eastAsia="Calibri" w:cs="Arial"/>
                <w:color w:val="auto"/>
                <w:sz w:val="16"/>
                <w:szCs w:val="16"/>
              </w:rPr>
              <w:t>ANSP</w:t>
            </w:r>
          </w:p>
        </w:tc>
        <w:tc>
          <w:tcPr>
            <w:tcW w:w="753" w:type="dxa"/>
            <w:tcBorders>
              <w:top w:val="single" w:sz="4" w:space="0" w:color="auto"/>
              <w:left w:val="nil"/>
              <w:bottom w:val="single" w:sz="4" w:space="0" w:color="auto"/>
              <w:right w:val="nil"/>
            </w:tcBorders>
            <w:shd w:val="clear" w:color="auto" w:fill="auto"/>
            <w:tcMar>
              <w:top w:w="30" w:type="dxa"/>
              <w:left w:w="30" w:type="dxa"/>
              <w:bottom w:w="20" w:type="dxa"/>
              <w:right w:w="30" w:type="dxa"/>
            </w:tcMar>
          </w:tcPr>
          <w:p w14:paraId="04B12D1C" w14:textId="71721279" w:rsidR="0097300D" w:rsidRPr="00F648BF" w:rsidRDefault="0097300D" w:rsidP="0012445E">
            <w:pPr>
              <w:jc w:val="right"/>
              <w:rPr>
                <w:rFonts w:cs="Arial"/>
                <w:color w:val="auto"/>
                <w:sz w:val="16"/>
                <w:szCs w:val="16"/>
              </w:rPr>
            </w:pPr>
            <w:r>
              <w:rPr>
                <w:rFonts w:eastAsia="Calibri" w:cs="Arial"/>
                <w:color w:val="auto"/>
                <w:sz w:val="16"/>
                <w:szCs w:val="16"/>
              </w:rPr>
              <w:t>USE</w:t>
            </w:r>
          </w:p>
        </w:tc>
        <w:tc>
          <w:tcPr>
            <w:tcW w:w="752" w:type="dxa"/>
            <w:tcBorders>
              <w:top w:val="single" w:sz="4" w:space="0" w:color="auto"/>
              <w:left w:val="nil"/>
              <w:bottom w:val="single" w:sz="4" w:space="0" w:color="auto"/>
              <w:right w:val="nil"/>
            </w:tcBorders>
            <w:shd w:val="clear" w:color="auto" w:fill="auto"/>
            <w:tcMar>
              <w:top w:w="30" w:type="dxa"/>
              <w:left w:w="30" w:type="dxa"/>
              <w:bottom w:w="20" w:type="dxa"/>
              <w:right w:w="30" w:type="dxa"/>
            </w:tcMar>
          </w:tcPr>
          <w:p w14:paraId="1C1C3E80" w14:textId="5F070D98" w:rsidR="0097300D" w:rsidRPr="00F648BF" w:rsidRDefault="0012445E" w:rsidP="0012445E">
            <w:pPr>
              <w:jc w:val="right"/>
              <w:rPr>
                <w:rFonts w:cs="Arial"/>
                <w:color w:val="auto"/>
                <w:sz w:val="16"/>
                <w:szCs w:val="16"/>
              </w:rPr>
            </w:pPr>
            <w:r>
              <w:rPr>
                <w:rFonts w:eastAsia="Calibri" w:cs="Arial"/>
                <w:color w:val="auto"/>
                <w:sz w:val="16"/>
                <w:szCs w:val="16"/>
              </w:rPr>
              <w:t>MAX</w:t>
            </w:r>
          </w:p>
        </w:tc>
        <w:tc>
          <w:tcPr>
            <w:tcW w:w="752" w:type="dxa"/>
            <w:tcBorders>
              <w:top w:val="single" w:sz="4" w:space="0" w:color="auto"/>
              <w:left w:val="nil"/>
              <w:bottom w:val="single" w:sz="4" w:space="0" w:color="auto"/>
              <w:right w:val="single" w:sz="4" w:space="0" w:color="auto"/>
            </w:tcBorders>
            <w:shd w:val="clear" w:color="auto" w:fill="auto"/>
            <w:tcMar>
              <w:top w:w="30" w:type="dxa"/>
              <w:left w:w="30" w:type="dxa"/>
              <w:bottom w:w="20" w:type="dxa"/>
              <w:right w:w="30" w:type="dxa"/>
            </w:tcMar>
          </w:tcPr>
          <w:p w14:paraId="0296783D" w14:textId="0CDEEF5E" w:rsidR="0097300D" w:rsidRPr="00F648BF" w:rsidRDefault="0012445E" w:rsidP="0012445E">
            <w:pPr>
              <w:jc w:val="right"/>
              <w:rPr>
                <w:rFonts w:cs="Arial"/>
                <w:color w:val="auto"/>
                <w:sz w:val="16"/>
                <w:szCs w:val="16"/>
              </w:rPr>
            </w:pPr>
            <w:r>
              <w:rPr>
                <w:rFonts w:eastAsia="Calibri" w:cs="Arial"/>
                <w:color w:val="auto"/>
                <w:sz w:val="16"/>
                <w:szCs w:val="16"/>
              </w:rPr>
              <w:t>DIFF</w:t>
            </w:r>
          </w:p>
        </w:tc>
        <w:tc>
          <w:tcPr>
            <w:tcW w:w="752" w:type="dxa"/>
            <w:tcBorders>
              <w:top w:val="single" w:sz="4" w:space="0" w:color="auto"/>
              <w:left w:val="single" w:sz="4" w:space="0" w:color="auto"/>
              <w:bottom w:val="single" w:sz="4" w:space="0" w:color="auto"/>
              <w:right w:val="nil"/>
            </w:tcBorders>
            <w:shd w:val="clear" w:color="auto" w:fill="auto"/>
            <w:tcMar>
              <w:top w:w="30" w:type="dxa"/>
              <w:left w:w="30" w:type="dxa"/>
              <w:bottom w:w="20" w:type="dxa"/>
              <w:right w:w="30" w:type="dxa"/>
            </w:tcMar>
          </w:tcPr>
          <w:p w14:paraId="618F776D" w14:textId="77777777" w:rsidR="0097300D" w:rsidRPr="00F648BF" w:rsidRDefault="0097300D" w:rsidP="0012445E">
            <w:pPr>
              <w:jc w:val="right"/>
              <w:rPr>
                <w:rFonts w:cs="Arial"/>
                <w:color w:val="auto"/>
                <w:sz w:val="16"/>
                <w:szCs w:val="16"/>
              </w:rPr>
            </w:pPr>
            <w:r w:rsidRPr="00F648BF">
              <w:rPr>
                <w:rFonts w:eastAsia="Calibri" w:cs="Arial"/>
                <w:color w:val="auto"/>
                <w:sz w:val="16"/>
                <w:szCs w:val="16"/>
              </w:rPr>
              <w:t>ANSP</w:t>
            </w:r>
          </w:p>
        </w:tc>
        <w:tc>
          <w:tcPr>
            <w:tcW w:w="752" w:type="dxa"/>
            <w:tcBorders>
              <w:top w:val="single" w:sz="4" w:space="0" w:color="auto"/>
              <w:left w:val="nil"/>
              <w:bottom w:val="single" w:sz="4" w:space="0" w:color="auto"/>
              <w:right w:val="nil"/>
            </w:tcBorders>
            <w:shd w:val="clear" w:color="auto" w:fill="auto"/>
            <w:tcMar>
              <w:top w:w="30" w:type="dxa"/>
              <w:left w:w="30" w:type="dxa"/>
              <w:bottom w:w="20" w:type="dxa"/>
              <w:right w:w="30" w:type="dxa"/>
            </w:tcMar>
          </w:tcPr>
          <w:p w14:paraId="57E58470" w14:textId="4D85668A" w:rsidR="0097300D" w:rsidRPr="00F648BF" w:rsidRDefault="0097300D" w:rsidP="0012445E">
            <w:pPr>
              <w:jc w:val="right"/>
              <w:rPr>
                <w:rFonts w:cs="Arial"/>
                <w:color w:val="auto"/>
                <w:sz w:val="16"/>
                <w:szCs w:val="16"/>
              </w:rPr>
            </w:pPr>
            <w:r>
              <w:rPr>
                <w:rFonts w:eastAsia="Calibri" w:cs="Arial"/>
                <w:color w:val="auto"/>
                <w:sz w:val="16"/>
                <w:szCs w:val="16"/>
              </w:rPr>
              <w:t>USE</w:t>
            </w:r>
          </w:p>
        </w:tc>
        <w:tc>
          <w:tcPr>
            <w:tcW w:w="752" w:type="dxa"/>
            <w:tcBorders>
              <w:top w:val="single" w:sz="4" w:space="0" w:color="auto"/>
              <w:left w:val="nil"/>
              <w:bottom w:val="single" w:sz="4" w:space="0" w:color="auto"/>
              <w:right w:val="nil"/>
            </w:tcBorders>
            <w:shd w:val="clear" w:color="auto" w:fill="auto"/>
            <w:tcMar>
              <w:top w:w="30" w:type="dxa"/>
              <w:left w:w="30" w:type="dxa"/>
              <w:bottom w:w="20" w:type="dxa"/>
              <w:right w:w="30" w:type="dxa"/>
            </w:tcMar>
          </w:tcPr>
          <w:p w14:paraId="1B16A67D" w14:textId="7A2C547A" w:rsidR="0097300D" w:rsidRPr="00F648BF" w:rsidRDefault="0012445E" w:rsidP="0012445E">
            <w:pPr>
              <w:jc w:val="right"/>
              <w:rPr>
                <w:rFonts w:cs="Arial"/>
                <w:color w:val="auto"/>
                <w:sz w:val="16"/>
                <w:szCs w:val="16"/>
              </w:rPr>
            </w:pPr>
            <w:r>
              <w:rPr>
                <w:rFonts w:eastAsia="Calibri" w:cs="Arial"/>
                <w:color w:val="auto"/>
                <w:sz w:val="16"/>
                <w:szCs w:val="16"/>
              </w:rPr>
              <w:t>MAX</w:t>
            </w:r>
          </w:p>
        </w:tc>
        <w:tc>
          <w:tcPr>
            <w:tcW w:w="753" w:type="dxa"/>
            <w:tcBorders>
              <w:top w:val="single" w:sz="4" w:space="0" w:color="auto"/>
              <w:left w:val="nil"/>
              <w:bottom w:val="single" w:sz="4" w:space="0" w:color="auto"/>
              <w:right w:val="nil"/>
            </w:tcBorders>
            <w:shd w:val="clear" w:color="auto" w:fill="auto"/>
            <w:tcMar>
              <w:top w:w="30" w:type="dxa"/>
              <w:left w:w="30" w:type="dxa"/>
              <w:bottom w:w="20" w:type="dxa"/>
              <w:right w:w="30" w:type="dxa"/>
            </w:tcMar>
          </w:tcPr>
          <w:p w14:paraId="4EFDCF2B" w14:textId="3F7227A5" w:rsidR="0097300D" w:rsidRPr="00F648BF" w:rsidRDefault="0012445E" w:rsidP="0012445E">
            <w:pPr>
              <w:jc w:val="right"/>
              <w:rPr>
                <w:rFonts w:cs="Arial"/>
                <w:color w:val="auto"/>
                <w:sz w:val="16"/>
                <w:szCs w:val="16"/>
              </w:rPr>
            </w:pPr>
            <w:r>
              <w:rPr>
                <w:rFonts w:eastAsia="Calibri" w:cs="Arial"/>
                <w:color w:val="auto"/>
                <w:sz w:val="16"/>
                <w:szCs w:val="16"/>
              </w:rPr>
              <w:t>DIFF</w:t>
            </w:r>
          </w:p>
        </w:tc>
      </w:tr>
      <w:tr w:rsidR="0097300D" w:rsidRPr="00FA3CD2" w14:paraId="782F4BB5" w14:textId="77777777" w:rsidTr="0012445E">
        <w:tc>
          <w:tcPr>
            <w:tcW w:w="752" w:type="dxa"/>
            <w:tcBorders>
              <w:top w:val="single" w:sz="4" w:space="0" w:color="auto"/>
              <w:left w:val="nil"/>
              <w:bottom w:val="nil"/>
              <w:right w:val="nil"/>
            </w:tcBorders>
            <w:tcMar>
              <w:top w:w="30" w:type="dxa"/>
              <w:left w:w="30" w:type="dxa"/>
              <w:bottom w:w="20" w:type="dxa"/>
              <w:right w:w="30" w:type="dxa"/>
            </w:tcMar>
          </w:tcPr>
          <w:p w14:paraId="26FB5F6E" w14:textId="77777777" w:rsidR="0097300D" w:rsidRPr="00F648BF" w:rsidRDefault="0097300D" w:rsidP="0097300D">
            <w:pPr>
              <w:jc w:val="right"/>
              <w:rPr>
                <w:rFonts w:cs="Arial"/>
                <w:sz w:val="16"/>
                <w:szCs w:val="16"/>
              </w:rPr>
            </w:pPr>
            <w:r w:rsidRPr="00F648BF">
              <w:rPr>
                <w:rFonts w:eastAsia="Calibri" w:cs="Arial"/>
                <w:b/>
                <w:sz w:val="16"/>
                <w:szCs w:val="16"/>
              </w:rPr>
              <w:t>EB</w:t>
            </w:r>
          </w:p>
        </w:tc>
        <w:tc>
          <w:tcPr>
            <w:tcW w:w="752" w:type="dxa"/>
            <w:tcBorders>
              <w:top w:val="single" w:sz="4" w:space="0" w:color="auto"/>
              <w:left w:val="nil"/>
              <w:bottom w:val="nil"/>
              <w:right w:val="nil"/>
            </w:tcBorders>
            <w:tcMar>
              <w:top w:w="30" w:type="dxa"/>
              <w:left w:w="30" w:type="dxa"/>
              <w:bottom w:w="20" w:type="dxa"/>
              <w:right w:w="30" w:type="dxa"/>
            </w:tcMar>
          </w:tcPr>
          <w:p w14:paraId="1488B596" w14:textId="77777777" w:rsidR="0097300D" w:rsidRPr="00F648BF" w:rsidRDefault="0097300D" w:rsidP="0097300D">
            <w:pPr>
              <w:jc w:val="right"/>
              <w:rPr>
                <w:rFonts w:cs="Arial"/>
                <w:sz w:val="16"/>
                <w:szCs w:val="16"/>
              </w:rPr>
            </w:pPr>
            <w:r w:rsidRPr="00F648BF">
              <w:rPr>
                <w:rFonts w:eastAsia="Calibri" w:cs="Arial"/>
                <w:sz w:val="16"/>
                <w:szCs w:val="16"/>
              </w:rPr>
              <w:t>7.5</w:t>
            </w:r>
          </w:p>
        </w:tc>
        <w:tc>
          <w:tcPr>
            <w:tcW w:w="752" w:type="dxa"/>
            <w:tcBorders>
              <w:top w:val="single" w:sz="4" w:space="0" w:color="auto"/>
              <w:left w:val="nil"/>
              <w:bottom w:val="nil"/>
              <w:right w:val="nil"/>
            </w:tcBorders>
            <w:tcMar>
              <w:top w:w="30" w:type="dxa"/>
              <w:left w:w="30" w:type="dxa"/>
              <w:bottom w:w="20" w:type="dxa"/>
              <w:right w:w="30" w:type="dxa"/>
            </w:tcMar>
          </w:tcPr>
          <w:p w14:paraId="5BAAFEED" w14:textId="77777777" w:rsidR="0097300D" w:rsidRPr="00F648BF" w:rsidRDefault="0097300D" w:rsidP="0097300D">
            <w:pPr>
              <w:jc w:val="right"/>
              <w:rPr>
                <w:rFonts w:cs="Arial"/>
                <w:sz w:val="16"/>
                <w:szCs w:val="16"/>
              </w:rPr>
            </w:pPr>
            <w:r w:rsidRPr="00F648BF">
              <w:rPr>
                <w:rFonts w:eastAsia="Calibri" w:cs="Arial"/>
                <w:sz w:val="16"/>
                <w:szCs w:val="16"/>
              </w:rPr>
              <w:t>12.0</w:t>
            </w:r>
          </w:p>
        </w:tc>
        <w:tc>
          <w:tcPr>
            <w:tcW w:w="752" w:type="dxa"/>
            <w:tcBorders>
              <w:top w:val="single" w:sz="4" w:space="0" w:color="auto"/>
              <w:left w:val="nil"/>
              <w:bottom w:val="nil"/>
              <w:right w:val="single" w:sz="4" w:space="0" w:color="auto"/>
            </w:tcBorders>
            <w:tcMar>
              <w:top w:w="30" w:type="dxa"/>
              <w:left w:w="30" w:type="dxa"/>
              <w:bottom w:w="20" w:type="dxa"/>
              <w:right w:w="30" w:type="dxa"/>
            </w:tcMar>
          </w:tcPr>
          <w:p w14:paraId="4A02B638" w14:textId="77777777" w:rsidR="0097300D" w:rsidRPr="00F648BF" w:rsidRDefault="0097300D" w:rsidP="0097300D">
            <w:pPr>
              <w:jc w:val="right"/>
              <w:rPr>
                <w:rFonts w:cs="Arial"/>
                <w:sz w:val="16"/>
                <w:szCs w:val="16"/>
              </w:rPr>
            </w:pPr>
            <w:r w:rsidRPr="00F648BF">
              <w:rPr>
                <w:rFonts w:eastAsia="Calibri" w:cs="Arial"/>
                <w:sz w:val="16"/>
                <w:szCs w:val="16"/>
              </w:rPr>
              <w:t>4.5</w:t>
            </w:r>
          </w:p>
        </w:tc>
        <w:tc>
          <w:tcPr>
            <w:tcW w:w="752" w:type="dxa"/>
            <w:tcBorders>
              <w:top w:val="single" w:sz="4" w:space="0" w:color="auto"/>
              <w:left w:val="single" w:sz="4" w:space="0" w:color="auto"/>
              <w:bottom w:val="nil"/>
              <w:right w:val="nil"/>
            </w:tcBorders>
            <w:tcMar>
              <w:top w:w="30" w:type="dxa"/>
              <w:left w:w="30" w:type="dxa"/>
              <w:bottom w:w="20" w:type="dxa"/>
              <w:right w:w="30" w:type="dxa"/>
            </w:tcMar>
          </w:tcPr>
          <w:p w14:paraId="6515604D" w14:textId="77777777" w:rsidR="0097300D" w:rsidRPr="00F648BF" w:rsidRDefault="0097300D" w:rsidP="0097300D">
            <w:pPr>
              <w:jc w:val="right"/>
              <w:rPr>
                <w:rFonts w:cs="Arial"/>
                <w:sz w:val="16"/>
                <w:szCs w:val="16"/>
              </w:rPr>
            </w:pPr>
            <w:r w:rsidRPr="00F648BF">
              <w:rPr>
                <w:rFonts w:eastAsia="Calibri" w:cs="Arial"/>
                <w:b/>
                <w:sz w:val="16"/>
                <w:szCs w:val="16"/>
              </w:rPr>
              <w:t>EV</w:t>
            </w:r>
          </w:p>
        </w:tc>
        <w:tc>
          <w:tcPr>
            <w:tcW w:w="753" w:type="dxa"/>
            <w:tcBorders>
              <w:top w:val="single" w:sz="4" w:space="0" w:color="auto"/>
              <w:left w:val="nil"/>
              <w:bottom w:val="nil"/>
              <w:right w:val="nil"/>
            </w:tcBorders>
            <w:tcMar>
              <w:top w:w="30" w:type="dxa"/>
              <w:left w:w="30" w:type="dxa"/>
              <w:bottom w:w="20" w:type="dxa"/>
              <w:right w:w="30" w:type="dxa"/>
            </w:tcMar>
          </w:tcPr>
          <w:p w14:paraId="001C61A3" w14:textId="77777777" w:rsidR="0097300D" w:rsidRPr="00F648BF" w:rsidRDefault="0097300D" w:rsidP="0097300D">
            <w:pPr>
              <w:jc w:val="right"/>
              <w:rPr>
                <w:rFonts w:cs="Arial"/>
                <w:sz w:val="16"/>
                <w:szCs w:val="16"/>
              </w:rPr>
            </w:pPr>
            <w:r w:rsidRPr="00F648BF">
              <w:rPr>
                <w:rFonts w:eastAsia="Calibri" w:cs="Arial"/>
                <w:sz w:val="16"/>
                <w:szCs w:val="16"/>
              </w:rPr>
              <w:t>6.6</w:t>
            </w:r>
          </w:p>
        </w:tc>
        <w:tc>
          <w:tcPr>
            <w:tcW w:w="752" w:type="dxa"/>
            <w:tcBorders>
              <w:top w:val="single" w:sz="4" w:space="0" w:color="auto"/>
              <w:left w:val="nil"/>
              <w:bottom w:val="nil"/>
              <w:right w:val="nil"/>
            </w:tcBorders>
            <w:tcMar>
              <w:top w:w="30" w:type="dxa"/>
              <w:left w:w="30" w:type="dxa"/>
              <w:bottom w:w="20" w:type="dxa"/>
              <w:right w:w="30" w:type="dxa"/>
            </w:tcMar>
          </w:tcPr>
          <w:p w14:paraId="5BDA60C3" w14:textId="77777777" w:rsidR="0097300D" w:rsidRPr="00F648BF" w:rsidRDefault="0097300D" w:rsidP="0097300D">
            <w:pPr>
              <w:jc w:val="right"/>
              <w:rPr>
                <w:rFonts w:cs="Arial"/>
                <w:sz w:val="16"/>
                <w:szCs w:val="16"/>
              </w:rPr>
            </w:pPr>
            <w:r w:rsidRPr="00F648BF">
              <w:rPr>
                <w:rFonts w:eastAsia="Calibri" w:cs="Arial"/>
                <w:sz w:val="16"/>
                <w:szCs w:val="16"/>
              </w:rPr>
              <w:t>8.0</w:t>
            </w:r>
          </w:p>
        </w:tc>
        <w:tc>
          <w:tcPr>
            <w:tcW w:w="752" w:type="dxa"/>
            <w:tcBorders>
              <w:top w:val="single" w:sz="4" w:space="0" w:color="auto"/>
              <w:left w:val="nil"/>
              <w:bottom w:val="nil"/>
              <w:right w:val="single" w:sz="4" w:space="0" w:color="auto"/>
            </w:tcBorders>
            <w:tcMar>
              <w:top w:w="30" w:type="dxa"/>
              <w:left w:w="30" w:type="dxa"/>
              <w:bottom w:w="20" w:type="dxa"/>
              <w:right w:w="30" w:type="dxa"/>
            </w:tcMar>
          </w:tcPr>
          <w:p w14:paraId="63BEFBAB" w14:textId="77777777" w:rsidR="0097300D" w:rsidRPr="00F648BF" w:rsidRDefault="0097300D" w:rsidP="0097300D">
            <w:pPr>
              <w:jc w:val="right"/>
              <w:rPr>
                <w:rFonts w:cs="Arial"/>
                <w:sz w:val="16"/>
                <w:szCs w:val="16"/>
              </w:rPr>
            </w:pPr>
            <w:r w:rsidRPr="00F648BF">
              <w:rPr>
                <w:rFonts w:eastAsia="Calibri" w:cs="Arial"/>
                <w:sz w:val="16"/>
                <w:szCs w:val="16"/>
              </w:rPr>
              <w:t>1.4</w:t>
            </w:r>
          </w:p>
        </w:tc>
        <w:tc>
          <w:tcPr>
            <w:tcW w:w="752" w:type="dxa"/>
            <w:tcBorders>
              <w:top w:val="single" w:sz="4" w:space="0" w:color="auto"/>
              <w:left w:val="single" w:sz="4" w:space="0" w:color="auto"/>
              <w:bottom w:val="nil"/>
              <w:right w:val="nil"/>
            </w:tcBorders>
            <w:tcMar>
              <w:top w:w="30" w:type="dxa"/>
              <w:left w:w="30" w:type="dxa"/>
              <w:bottom w:w="20" w:type="dxa"/>
              <w:right w:w="30" w:type="dxa"/>
            </w:tcMar>
          </w:tcPr>
          <w:p w14:paraId="30C9CDC0" w14:textId="77777777" w:rsidR="0097300D" w:rsidRPr="00F648BF" w:rsidRDefault="0097300D" w:rsidP="0097300D">
            <w:pPr>
              <w:jc w:val="right"/>
              <w:rPr>
                <w:rFonts w:cs="Arial"/>
                <w:sz w:val="16"/>
                <w:szCs w:val="16"/>
              </w:rPr>
            </w:pPr>
            <w:r w:rsidRPr="00F648BF">
              <w:rPr>
                <w:rFonts w:eastAsia="Calibri" w:cs="Arial"/>
                <w:b/>
                <w:sz w:val="16"/>
                <w:szCs w:val="16"/>
              </w:rPr>
              <w:t>LJ</w:t>
            </w:r>
          </w:p>
        </w:tc>
        <w:tc>
          <w:tcPr>
            <w:tcW w:w="752" w:type="dxa"/>
            <w:tcBorders>
              <w:top w:val="single" w:sz="4" w:space="0" w:color="auto"/>
              <w:left w:val="nil"/>
              <w:bottom w:val="nil"/>
              <w:right w:val="nil"/>
            </w:tcBorders>
            <w:tcMar>
              <w:top w:w="30" w:type="dxa"/>
              <w:left w:w="30" w:type="dxa"/>
              <w:bottom w:w="20" w:type="dxa"/>
              <w:right w:w="30" w:type="dxa"/>
            </w:tcMar>
          </w:tcPr>
          <w:p w14:paraId="48E7178A" w14:textId="77777777" w:rsidR="0097300D" w:rsidRPr="00F648BF" w:rsidRDefault="0097300D" w:rsidP="0097300D">
            <w:pPr>
              <w:jc w:val="right"/>
              <w:rPr>
                <w:rFonts w:cs="Arial"/>
                <w:sz w:val="16"/>
                <w:szCs w:val="16"/>
              </w:rPr>
            </w:pPr>
            <w:r w:rsidRPr="00F648BF">
              <w:rPr>
                <w:rFonts w:eastAsia="Calibri" w:cs="Arial"/>
                <w:sz w:val="16"/>
                <w:szCs w:val="16"/>
              </w:rPr>
              <w:t>4.3</w:t>
            </w:r>
          </w:p>
        </w:tc>
        <w:tc>
          <w:tcPr>
            <w:tcW w:w="752" w:type="dxa"/>
            <w:tcBorders>
              <w:top w:val="single" w:sz="4" w:space="0" w:color="auto"/>
              <w:left w:val="nil"/>
              <w:bottom w:val="nil"/>
              <w:right w:val="nil"/>
            </w:tcBorders>
            <w:tcMar>
              <w:top w:w="30" w:type="dxa"/>
              <w:left w:w="30" w:type="dxa"/>
              <w:bottom w:w="20" w:type="dxa"/>
              <w:right w:w="30" w:type="dxa"/>
            </w:tcMar>
          </w:tcPr>
          <w:p w14:paraId="647EEC56" w14:textId="77777777" w:rsidR="0097300D" w:rsidRPr="00F648BF" w:rsidRDefault="0097300D" w:rsidP="0097300D">
            <w:pPr>
              <w:jc w:val="right"/>
              <w:rPr>
                <w:rFonts w:cs="Arial"/>
                <w:sz w:val="16"/>
                <w:szCs w:val="16"/>
              </w:rPr>
            </w:pPr>
            <w:r w:rsidRPr="00F648BF">
              <w:rPr>
                <w:rFonts w:eastAsia="Calibri" w:cs="Arial"/>
                <w:sz w:val="16"/>
                <w:szCs w:val="16"/>
              </w:rPr>
              <w:t>10.0</w:t>
            </w:r>
          </w:p>
        </w:tc>
        <w:tc>
          <w:tcPr>
            <w:tcW w:w="753" w:type="dxa"/>
            <w:tcBorders>
              <w:top w:val="single" w:sz="4" w:space="0" w:color="auto"/>
              <w:left w:val="nil"/>
              <w:bottom w:val="nil"/>
              <w:right w:val="nil"/>
            </w:tcBorders>
            <w:tcMar>
              <w:top w:w="30" w:type="dxa"/>
              <w:left w:w="30" w:type="dxa"/>
              <w:bottom w:w="20" w:type="dxa"/>
              <w:right w:w="30" w:type="dxa"/>
            </w:tcMar>
          </w:tcPr>
          <w:p w14:paraId="743D8BF6" w14:textId="77777777" w:rsidR="0097300D" w:rsidRPr="00F648BF" w:rsidRDefault="0097300D" w:rsidP="0097300D">
            <w:pPr>
              <w:jc w:val="right"/>
              <w:rPr>
                <w:rFonts w:cs="Arial"/>
                <w:sz w:val="16"/>
                <w:szCs w:val="16"/>
              </w:rPr>
            </w:pPr>
            <w:r w:rsidRPr="00F648BF">
              <w:rPr>
                <w:rFonts w:eastAsia="Calibri" w:cs="Arial"/>
                <w:sz w:val="16"/>
                <w:szCs w:val="16"/>
              </w:rPr>
              <w:t>5.7</w:t>
            </w:r>
          </w:p>
        </w:tc>
      </w:tr>
      <w:tr w:rsidR="0097300D" w:rsidRPr="00FA3CD2" w14:paraId="2E319699" w14:textId="77777777" w:rsidTr="0012445E">
        <w:tc>
          <w:tcPr>
            <w:tcW w:w="752" w:type="dxa"/>
            <w:tcBorders>
              <w:top w:val="nil"/>
              <w:left w:val="nil"/>
              <w:bottom w:val="nil"/>
              <w:right w:val="nil"/>
            </w:tcBorders>
            <w:tcMar>
              <w:top w:w="30" w:type="dxa"/>
              <w:left w:w="30" w:type="dxa"/>
              <w:bottom w:w="20" w:type="dxa"/>
              <w:right w:w="30" w:type="dxa"/>
            </w:tcMar>
          </w:tcPr>
          <w:p w14:paraId="49785BF5" w14:textId="77777777" w:rsidR="0097300D" w:rsidRPr="00F648BF" w:rsidRDefault="0097300D" w:rsidP="0097300D">
            <w:pPr>
              <w:jc w:val="right"/>
              <w:rPr>
                <w:rFonts w:cs="Arial"/>
                <w:sz w:val="16"/>
                <w:szCs w:val="16"/>
              </w:rPr>
            </w:pPr>
            <w:r w:rsidRPr="00F648BF">
              <w:rPr>
                <w:rFonts w:eastAsia="Calibri" w:cs="Arial"/>
                <w:b/>
                <w:sz w:val="16"/>
                <w:szCs w:val="16"/>
              </w:rPr>
              <w:t>ED</w:t>
            </w:r>
          </w:p>
        </w:tc>
        <w:tc>
          <w:tcPr>
            <w:tcW w:w="752" w:type="dxa"/>
            <w:tcBorders>
              <w:top w:val="nil"/>
              <w:left w:val="nil"/>
              <w:bottom w:val="nil"/>
              <w:right w:val="nil"/>
            </w:tcBorders>
            <w:tcMar>
              <w:top w:w="30" w:type="dxa"/>
              <w:left w:w="30" w:type="dxa"/>
              <w:bottom w:w="20" w:type="dxa"/>
              <w:right w:w="30" w:type="dxa"/>
            </w:tcMar>
          </w:tcPr>
          <w:p w14:paraId="296CB3ED" w14:textId="77777777" w:rsidR="0097300D" w:rsidRPr="00F648BF" w:rsidRDefault="0097300D" w:rsidP="0097300D">
            <w:pPr>
              <w:jc w:val="right"/>
              <w:rPr>
                <w:rFonts w:cs="Arial"/>
                <w:sz w:val="16"/>
                <w:szCs w:val="16"/>
              </w:rPr>
            </w:pPr>
            <w:r w:rsidRPr="00F648BF">
              <w:rPr>
                <w:rFonts w:eastAsia="Calibri" w:cs="Arial"/>
                <w:sz w:val="16"/>
                <w:szCs w:val="16"/>
              </w:rPr>
              <w:t>6.3</w:t>
            </w:r>
          </w:p>
        </w:tc>
        <w:tc>
          <w:tcPr>
            <w:tcW w:w="752" w:type="dxa"/>
            <w:tcBorders>
              <w:top w:val="nil"/>
              <w:left w:val="nil"/>
              <w:bottom w:val="nil"/>
              <w:right w:val="nil"/>
            </w:tcBorders>
            <w:tcMar>
              <w:top w:w="30" w:type="dxa"/>
              <w:left w:w="30" w:type="dxa"/>
              <w:bottom w:w="20" w:type="dxa"/>
              <w:right w:w="30" w:type="dxa"/>
            </w:tcMar>
          </w:tcPr>
          <w:p w14:paraId="4A3F507B" w14:textId="77777777" w:rsidR="0097300D" w:rsidRPr="00F648BF" w:rsidRDefault="0097300D" w:rsidP="0097300D">
            <w:pPr>
              <w:jc w:val="right"/>
              <w:rPr>
                <w:rFonts w:cs="Arial"/>
                <w:sz w:val="16"/>
                <w:szCs w:val="16"/>
              </w:rPr>
            </w:pPr>
            <w:r w:rsidRPr="00F648BF">
              <w:rPr>
                <w:rFonts w:eastAsia="Calibri" w:cs="Arial"/>
                <w:sz w:val="16"/>
                <w:szCs w:val="16"/>
              </w:rPr>
              <w:t>11.8</w:t>
            </w:r>
          </w:p>
        </w:tc>
        <w:tc>
          <w:tcPr>
            <w:tcW w:w="752" w:type="dxa"/>
            <w:tcBorders>
              <w:top w:val="nil"/>
              <w:left w:val="nil"/>
              <w:bottom w:val="nil"/>
              <w:right w:val="single" w:sz="4" w:space="0" w:color="auto"/>
            </w:tcBorders>
            <w:tcMar>
              <w:top w:w="30" w:type="dxa"/>
              <w:left w:w="30" w:type="dxa"/>
              <w:bottom w:w="20" w:type="dxa"/>
              <w:right w:w="30" w:type="dxa"/>
            </w:tcMar>
          </w:tcPr>
          <w:p w14:paraId="79FF6029" w14:textId="77777777" w:rsidR="0097300D" w:rsidRPr="00F648BF" w:rsidRDefault="0097300D" w:rsidP="0097300D">
            <w:pPr>
              <w:jc w:val="right"/>
              <w:rPr>
                <w:rFonts w:cs="Arial"/>
                <w:sz w:val="16"/>
                <w:szCs w:val="16"/>
              </w:rPr>
            </w:pPr>
            <w:r w:rsidRPr="00F648BF">
              <w:rPr>
                <w:rFonts w:eastAsia="Calibri" w:cs="Arial"/>
                <w:sz w:val="16"/>
                <w:szCs w:val="16"/>
              </w:rPr>
              <w:t>5.5</w:t>
            </w:r>
          </w:p>
        </w:tc>
        <w:tc>
          <w:tcPr>
            <w:tcW w:w="752" w:type="dxa"/>
            <w:tcBorders>
              <w:top w:val="nil"/>
              <w:left w:val="single" w:sz="4" w:space="0" w:color="auto"/>
              <w:bottom w:val="nil"/>
              <w:right w:val="nil"/>
            </w:tcBorders>
            <w:tcMar>
              <w:top w:w="30" w:type="dxa"/>
              <w:left w:w="30" w:type="dxa"/>
              <w:bottom w:w="20" w:type="dxa"/>
              <w:right w:w="30" w:type="dxa"/>
            </w:tcMar>
          </w:tcPr>
          <w:p w14:paraId="55191129" w14:textId="77777777" w:rsidR="0097300D" w:rsidRPr="00F648BF" w:rsidRDefault="0097300D" w:rsidP="0097300D">
            <w:pPr>
              <w:jc w:val="right"/>
              <w:rPr>
                <w:rFonts w:cs="Arial"/>
                <w:sz w:val="16"/>
                <w:szCs w:val="16"/>
              </w:rPr>
            </w:pPr>
            <w:r w:rsidRPr="00F648BF">
              <w:rPr>
                <w:rFonts w:eastAsia="Calibri" w:cs="Arial"/>
                <w:b/>
                <w:sz w:val="16"/>
                <w:szCs w:val="16"/>
              </w:rPr>
              <w:t>EY</w:t>
            </w:r>
          </w:p>
        </w:tc>
        <w:tc>
          <w:tcPr>
            <w:tcW w:w="753" w:type="dxa"/>
            <w:tcBorders>
              <w:top w:val="nil"/>
              <w:left w:val="nil"/>
              <w:bottom w:val="nil"/>
              <w:right w:val="nil"/>
            </w:tcBorders>
            <w:tcMar>
              <w:top w:w="30" w:type="dxa"/>
              <w:left w:w="30" w:type="dxa"/>
              <w:bottom w:w="20" w:type="dxa"/>
              <w:right w:w="30" w:type="dxa"/>
            </w:tcMar>
          </w:tcPr>
          <w:p w14:paraId="3DB42CEF" w14:textId="77777777" w:rsidR="0097300D" w:rsidRPr="00F648BF" w:rsidRDefault="0097300D" w:rsidP="0097300D">
            <w:pPr>
              <w:jc w:val="right"/>
              <w:rPr>
                <w:rFonts w:cs="Arial"/>
                <w:sz w:val="16"/>
                <w:szCs w:val="16"/>
              </w:rPr>
            </w:pPr>
            <w:r w:rsidRPr="00F648BF">
              <w:rPr>
                <w:rFonts w:eastAsia="Calibri" w:cs="Arial"/>
                <w:sz w:val="16"/>
                <w:szCs w:val="16"/>
              </w:rPr>
              <w:t>4.7</w:t>
            </w:r>
          </w:p>
        </w:tc>
        <w:tc>
          <w:tcPr>
            <w:tcW w:w="752" w:type="dxa"/>
            <w:tcBorders>
              <w:top w:val="nil"/>
              <w:left w:val="nil"/>
              <w:bottom w:val="nil"/>
              <w:right w:val="nil"/>
            </w:tcBorders>
            <w:tcMar>
              <w:top w:w="30" w:type="dxa"/>
              <w:left w:w="30" w:type="dxa"/>
              <w:bottom w:w="20" w:type="dxa"/>
              <w:right w:w="30" w:type="dxa"/>
            </w:tcMar>
          </w:tcPr>
          <w:p w14:paraId="442C9AE6" w14:textId="77777777" w:rsidR="0097300D" w:rsidRPr="00F648BF" w:rsidRDefault="0097300D" w:rsidP="0097300D">
            <w:pPr>
              <w:jc w:val="right"/>
              <w:rPr>
                <w:rFonts w:cs="Arial"/>
                <w:sz w:val="16"/>
                <w:szCs w:val="16"/>
              </w:rPr>
            </w:pPr>
            <w:r w:rsidRPr="00F648BF">
              <w:rPr>
                <w:rFonts w:eastAsia="Calibri" w:cs="Arial"/>
                <w:sz w:val="16"/>
                <w:szCs w:val="16"/>
              </w:rPr>
              <w:t>6.0</w:t>
            </w:r>
          </w:p>
        </w:tc>
        <w:tc>
          <w:tcPr>
            <w:tcW w:w="752" w:type="dxa"/>
            <w:tcBorders>
              <w:top w:val="nil"/>
              <w:left w:val="nil"/>
              <w:bottom w:val="nil"/>
              <w:right w:val="single" w:sz="4" w:space="0" w:color="auto"/>
            </w:tcBorders>
            <w:tcMar>
              <w:top w:w="30" w:type="dxa"/>
              <w:left w:w="30" w:type="dxa"/>
              <w:bottom w:w="20" w:type="dxa"/>
              <w:right w:w="30" w:type="dxa"/>
            </w:tcMar>
          </w:tcPr>
          <w:p w14:paraId="7E3F4DBB" w14:textId="77777777" w:rsidR="0097300D" w:rsidRPr="00F648BF" w:rsidRDefault="0097300D" w:rsidP="0097300D">
            <w:pPr>
              <w:jc w:val="right"/>
              <w:rPr>
                <w:rFonts w:cs="Arial"/>
                <w:sz w:val="16"/>
                <w:szCs w:val="16"/>
              </w:rPr>
            </w:pPr>
            <w:r w:rsidRPr="00F648BF">
              <w:rPr>
                <w:rFonts w:eastAsia="Calibri" w:cs="Arial"/>
                <w:sz w:val="16"/>
                <w:szCs w:val="16"/>
              </w:rPr>
              <w:t>1.3</w:t>
            </w:r>
          </w:p>
        </w:tc>
        <w:tc>
          <w:tcPr>
            <w:tcW w:w="752" w:type="dxa"/>
            <w:tcBorders>
              <w:top w:val="nil"/>
              <w:left w:val="single" w:sz="4" w:space="0" w:color="auto"/>
              <w:bottom w:val="nil"/>
              <w:right w:val="nil"/>
            </w:tcBorders>
            <w:tcMar>
              <w:top w:w="30" w:type="dxa"/>
              <w:left w:w="30" w:type="dxa"/>
              <w:bottom w:w="20" w:type="dxa"/>
              <w:right w:w="30" w:type="dxa"/>
            </w:tcMar>
          </w:tcPr>
          <w:p w14:paraId="5D95F984" w14:textId="77777777" w:rsidR="0097300D" w:rsidRPr="00F648BF" w:rsidRDefault="0097300D" w:rsidP="0097300D">
            <w:pPr>
              <w:jc w:val="right"/>
              <w:rPr>
                <w:rFonts w:cs="Arial"/>
                <w:sz w:val="16"/>
                <w:szCs w:val="16"/>
              </w:rPr>
            </w:pPr>
            <w:r w:rsidRPr="00F648BF">
              <w:rPr>
                <w:rFonts w:eastAsia="Calibri" w:cs="Arial"/>
                <w:b/>
                <w:sz w:val="16"/>
                <w:szCs w:val="16"/>
              </w:rPr>
              <w:t>LK</w:t>
            </w:r>
          </w:p>
        </w:tc>
        <w:tc>
          <w:tcPr>
            <w:tcW w:w="752" w:type="dxa"/>
            <w:tcBorders>
              <w:top w:val="nil"/>
              <w:left w:val="nil"/>
              <w:bottom w:val="nil"/>
              <w:right w:val="nil"/>
            </w:tcBorders>
            <w:tcMar>
              <w:top w:w="30" w:type="dxa"/>
              <w:left w:w="30" w:type="dxa"/>
              <w:bottom w:w="20" w:type="dxa"/>
              <w:right w:w="30" w:type="dxa"/>
            </w:tcMar>
          </w:tcPr>
          <w:p w14:paraId="5D921D16" w14:textId="77777777" w:rsidR="0097300D" w:rsidRPr="00F648BF" w:rsidRDefault="0097300D" w:rsidP="0097300D">
            <w:pPr>
              <w:jc w:val="right"/>
              <w:rPr>
                <w:rFonts w:cs="Arial"/>
                <w:sz w:val="16"/>
                <w:szCs w:val="16"/>
              </w:rPr>
            </w:pPr>
            <w:r w:rsidRPr="00F648BF">
              <w:rPr>
                <w:rFonts w:eastAsia="Calibri" w:cs="Arial"/>
                <w:sz w:val="16"/>
                <w:szCs w:val="16"/>
              </w:rPr>
              <w:t>6.7</w:t>
            </w:r>
          </w:p>
        </w:tc>
        <w:tc>
          <w:tcPr>
            <w:tcW w:w="752" w:type="dxa"/>
            <w:tcBorders>
              <w:top w:val="nil"/>
              <w:left w:val="nil"/>
              <w:bottom w:val="nil"/>
              <w:right w:val="nil"/>
            </w:tcBorders>
            <w:tcMar>
              <w:top w:w="30" w:type="dxa"/>
              <w:left w:w="30" w:type="dxa"/>
              <w:bottom w:w="20" w:type="dxa"/>
              <w:right w:w="30" w:type="dxa"/>
            </w:tcMar>
          </w:tcPr>
          <w:p w14:paraId="4972B08E" w14:textId="77777777" w:rsidR="0097300D" w:rsidRPr="00F648BF" w:rsidRDefault="0097300D" w:rsidP="0097300D">
            <w:pPr>
              <w:jc w:val="right"/>
              <w:rPr>
                <w:rFonts w:cs="Arial"/>
                <w:sz w:val="16"/>
                <w:szCs w:val="16"/>
              </w:rPr>
            </w:pPr>
            <w:r w:rsidRPr="00F648BF">
              <w:rPr>
                <w:rFonts w:eastAsia="Calibri" w:cs="Arial"/>
                <w:sz w:val="16"/>
                <w:szCs w:val="16"/>
              </w:rPr>
              <w:t>12.0</w:t>
            </w:r>
          </w:p>
        </w:tc>
        <w:tc>
          <w:tcPr>
            <w:tcW w:w="753" w:type="dxa"/>
            <w:tcBorders>
              <w:top w:val="nil"/>
              <w:left w:val="nil"/>
              <w:bottom w:val="nil"/>
              <w:right w:val="nil"/>
            </w:tcBorders>
            <w:tcMar>
              <w:top w:w="30" w:type="dxa"/>
              <w:left w:w="30" w:type="dxa"/>
              <w:bottom w:w="20" w:type="dxa"/>
              <w:right w:w="30" w:type="dxa"/>
            </w:tcMar>
          </w:tcPr>
          <w:p w14:paraId="4FEC1013" w14:textId="77777777" w:rsidR="0097300D" w:rsidRPr="00F648BF" w:rsidRDefault="0097300D" w:rsidP="0097300D">
            <w:pPr>
              <w:jc w:val="right"/>
              <w:rPr>
                <w:rFonts w:cs="Arial"/>
                <w:sz w:val="16"/>
                <w:szCs w:val="16"/>
              </w:rPr>
            </w:pPr>
            <w:r w:rsidRPr="00F648BF">
              <w:rPr>
                <w:rFonts w:eastAsia="Calibri" w:cs="Arial"/>
                <w:sz w:val="16"/>
                <w:szCs w:val="16"/>
              </w:rPr>
              <w:t>5.3</w:t>
            </w:r>
          </w:p>
        </w:tc>
      </w:tr>
      <w:tr w:rsidR="0097300D" w:rsidRPr="00FA3CD2" w14:paraId="237D5E16" w14:textId="77777777" w:rsidTr="0012445E">
        <w:tc>
          <w:tcPr>
            <w:tcW w:w="752" w:type="dxa"/>
            <w:tcBorders>
              <w:top w:val="nil"/>
              <w:left w:val="nil"/>
              <w:bottom w:val="nil"/>
              <w:right w:val="nil"/>
            </w:tcBorders>
            <w:tcMar>
              <w:top w:w="30" w:type="dxa"/>
              <w:left w:w="30" w:type="dxa"/>
              <w:bottom w:w="20" w:type="dxa"/>
              <w:right w:w="30" w:type="dxa"/>
            </w:tcMar>
          </w:tcPr>
          <w:p w14:paraId="3F6B426D" w14:textId="77777777" w:rsidR="0097300D" w:rsidRPr="00F648BF" w:rsidRDefault="0097300D" w:rsidP="0097300D">
            <w:pPr>
              <w:jc w:val="right"/>
              <w:rPr>
                <w:rFonts w:cs="Arial"/>
                <w:sz w:val="16"/>
                <w:szCs w:val="16"/>
              </w:rPr>
            </w:pPr>
            <w:r w:rsidRPr="00F648BF">
              <w:rPr>
                <w:rFonts w:eastAsia="Calibri" w:cs="Arial"/>
                <w:b/>
                <w:sz w:val="16"/>
                <w:szCs w:val="16"/>
              </w:rPr>
              <w:t>EDY</w:t>
            </w:r>
          </w:p>
        </w:tc>
        <w:tc>
          <w:tcPr>
            <w:tcW w:w="752" w:type="dxa"/>
            <w:tcBorders>
              <w:top w:val="nil"/>
              <w:left w:val="nil"/>
              <w:bottom w:val="nil"/>
              <w:right w:val="nil"/>
            </w:tcBorders>
            <w:tcMar>
              <w:top w:w="30" w:type="dxa"/>
              <w:left w:w="30" w:type="dxa"/>
              <w:bottom w:w="20" w:type="dxa"/>
              <w:right w:w="30" w:type="dxa"/>
            </w:tcMar>
          </w:tcPr>
          <w:p w14:paraId="10E01715" w14:textId="77777777" w:rsidR="0097300D" w:rsidRPr="00F648BF" w:rsidRDefault="0097300D" w:rsidP="0097300D">
            <w:pPr>
              <w:jc w:val="right"/>
              <w:rPr>
                <w:rFonts w:cs="Arial"/>
                <w:sz w:val="16"/>
                <w:szCs w:val="16"/>
              </w:rPr>
            </w:pPr>
            <w:r w:rsidRPr="00F648BF">
              <w:rPr>
                <w:rFonts w:eastAsia="Calibri" w:cs="Arial"/>
                <w:sz w:val="16"/>
                <w:szCs w:val="16"/>
              </w:rPr>
              <w:t>5.7</w:t>
            </w:r>
          </w:p>
        </w:tc>
        <w:tc>
          <w:tcPr>
            <w:tcW w:w="752" w:type="dxa"/>
            <w:tcBorders>
              <w:top w:val="nil"/>
              <w:left w:val="nil"/>
              <w:bottom w:val="nil"/>
              <w:right w:val="nil"/>
            </w:tcBorders>
            <w:tcMar>
              <w:top w:w="30" w:type="dxa"/>
              <w:left w:w="30" w:type="dxa"/>
              <w:bottom w:w="20" w:type="dxa"/>
              <w:right w:w="30" w:type="dxa"/>
            </w:tcMar>
          </w:tcPr>
          <w:p w14:paraId="7FE23F0A" w14:textId="77777777" w:rsidR="0097300D" w:rsidRPr="00F648BF" w:rsidRDefault="0097300D" w:rsidP="0097300D">
            <w:pPr>
              <w:jc w:val="right"/>
              <w:rPr>
                <w:rFonts w:cs="Arial"/>
                <w:sz w:val="16"/>
                <w:szCs w:val="16"/>
              </w:rPr>
            </w:pPr>
            <w:r w:rsidRPr="00F648BF">
              <w:rPr>
                <w:rFonts w:eastAsia="Calibri" w:cs="Arial"/>
                <w:sz w:val="16"/>
                <w:szCs w:val="16"/>
              </w:rPr>
              <w:t>12.7</w:t>
            </w:r>
          </w:p>
        </w:tc>
        <w:tc>
          <w:tcPr>
            <w:tcW w:w="752" w:type="dxa"/>
            <w:tcBorders>
              <w:top w:val="nil"/>
              <w:left w:val="nil"/>
              <w:bottom w:val="nil"/>
              <w:right w:val="single" w:sz="4" w:space="0" w:color="auto"/>
            </w:tcBorders>
            <w:tcMar>
              <w:top w:w="30" w:type="dxa"/>
              <w:left w:w="30" w:type="dxa"/>
              <w:bottom w:w="20" w:type="dxa"/>
              <w:right w:w="30" w:type="dxa"/>
            </w:tcMar>
          </w:tcPr>
          <w:p w14:paraId="25996E9A" w14:textId="77777777" w:rsidR="0097300D" w:rsidRPr="00F648BF" w:rsidRDefault="0097300D" w:rsidP="0097300D">
            <w:pPr>
              <w:jc w:val="right"/>
              <w:rPr>
                <w:rFonts w:cs="Arial"/>
                <w:sz w:val="16"/>
                <w:szCs w:val="16"/>
              </w:rPr>
            </w:pPr>
            <w:r w:rsidRPr="00F648BF">
              <w:rPr>
                <w:rFonts w:eastAsia="Calibri" w:cs="Arial"/>
                <w:sz w:val="16"/>
                <w:szCs w:val="16"/>
              </w:rPr>
              <w:t>7.0</w:t>
            </w:r>
          </w:p>
        </w:tc>
        <w:tc>
          <w:tcPr>
            <w:tcW w:w="752" w:type="dxa"/>
            <w:tcBorders>
              <w:top w:val="nil"/>
              <w:left w:val="single" w:sz="4" w:space="0" w:color="auto"/>
              <w:bottom w:val="nil"/>
              <w:right w:val="nil"/>
            </w:tcBorders>
            <w:tcMar>
              <w:top w:w="30" w:type="dxa"/>
              <w:left w:w="30" w:type="dxa"/>
              <w:bottom w:w="20" w:type="dxa"/>
              <w:right w:w="30" w:type="dxa"/>
            </w:tcMar>
          </w:tcPr>
          <w:p w14:paraId="0A34C91D" w14:textId="77777777" w:rsidR="0097300D" w:rsidRPr="00F648BF" w:rsidRDefault="0097300D" w:rsidP="0097300D">
            <w:pPr>
              <w:jc w:val="right"/>
              <w:rPr>
                <w:rFonts w:cs="Arial"/>
                <w:sz w:val="16"/>
                <w:szCs w:val="16"/>
              </w:rPr>
            </w:pPr>
            <w:r w:rsidRPr="00F648BF">
              <w:rPr>
                <w:rFonts w:eastAsia="Calibri" w:cs="Arial"/>
                <w:b/>
                <w:sz w:val="16"/>
                <w:szCs w:val="16"/>
              </w:rPr>
              <w:t>GC</w:t>
            </w:r>
          </w:p>
        </w:tc>
        <w:tc>
          <w:tcPr>
            <w:tcW w:w="753" w:type="dxa"/>
            <w:tcBorders>
              <w:top w:val="nil"/>
              <w:left w:val="nil"/>
              <w:bottom w:val="nil"/>
              <w:right w:val="nil"/>
            </w:tcBorders>
            <w:tcMar>
              <w:top w:w="30" w:type="dxa"/>
              <w:left w:w="30" w:type="dxa"/>
              <w:bottom w:w="20" w:type="dxa"/>
              <w:right w:w="30" w:type="dxa"/>
            </w:tcMar>
          </w:tcPr>
          <w:p w14:paraId="261415BC" w14:textId="77777777" w:rsidR="0097300D" w:rsidRPr="00F648BF" w:rsidRDefault="0097300D" w:rsidP="0097300D">
            <w:pPr>
              <w:jc w:val="right"/>
              <w:rPr>
                <w:rFonts w:cs="Arial"/>
                <w:sz w:val="16"/>
                <w:szCs w:val="16"/>
              </w:rPr>
            </w:pPr>
            <w:r w:rsidRPr="00F648BF">
              <w:rPr>
                <w:rFonts w:eastAsia="Calibri" w:cs="Arial"/>
                <w:sz w:val="16"/>
                <w:szCs w:val="16"/>
              </w:rPr>
              <w:t>9.8</w:t>
            </w:r>
          </w:p>
        </w:tc>
        <w:tc>
          <w:tcPr>
            <w:tcW w:w="752" w:type="dxa"/>
            <w:tcBorders>
              <w:top w:val="nil"/>
              <w:left w:val="nil"/>
              <w:bottom w:val="nil"/>
              <w:right w:val="nil"/>
            </w:tcBorders>
            <w:tcMar>
              <w:top w:w="30" w:type="dxa"/>
              <w:left w:w="30" w:type="dxa"/>
              <w:bottom w:w="20" w:type="dxa"/>
              <w:right w:w="30" w:type="dxa"/>
            </w:tcMar>
          </w:tcPr>
          <w:p w14:paraId="6B92899D" w14:textId="77777777" w:rsidR="0097300D" w:rsidRPr="00F648BF" w:rsidRDefault="0097300D" w:rsidP="0097300D">
            <w:pPr>
              <w:jc w:val="right"/>
              <w:rPr>
                <w:rFonts w:cs="Arial"/>
                <w:sz w:val="16"/>
                <w:szCs w:val="16"/>
              </w:rPr>
            </w:pPr>
            <w:r w:rsidRPr="00F648BF">
              <w:rPr>
                <w:rFonts w:eastAsia="Calibri" w:cs="Arial"/>
                <w:sz w:val="16"/>
                <w:szCs w:val="16"/>
              </w:rPr>
              <w:t>16.0</w:t>
            </w:r>
          </w:p>
        </w:tc>
        <w:tc>
          <w:tcPr>
            <w:tcW w:w="752" w:type="dxa"/>
            <w:tcBorders>
              <w:top w:val="nil"/>
              <w:left w:val="nil"/>
              <w:bottom w:val="nil"/>
              <w:right w:val="single" w:sz="4" w:space="0" w:color="auto"/>
            </w:tcBorders>
            <w:tcMar>
              <w:top w:w="30" w:type="dxa"/>
              <w:left w:w="30" w:type="dxa"/>
              <w:bottom w:w="20" w:type="dxa"/>
              <w:right w:w="30" w:type="dxa"/>
            </w:tcMar>
          </w:tcPr>
          <w:p w14:paraId="6FB62E57" w14:textId="77777777" w:rsidR="0097300D" w:rsidRPr="00F648BF" w:rsidRDefault="0097300D" w:rsidP="0097300D">
            <w:pPr>
              <w:jc w:val="right"/>
              <w:rPr>
                <w:rFonts w:cs="Arial"/>
                <w:sz w:val="16"/>
                <w:szCs w:val="16"/>
              </w:rPr>
            </w:pPr>
            <w:r w:rsidRPr="00F648BF">
              <w:rPr>
                <w:rFonts w:eastAsia="Calibri" w:cs="Arial"/>
                <w:sz w:val="16"/>
                <w:szCs w:val="16"/>
              </w:rPr>
              <w:t>6.2</w:t>
            </w:r>
          </w:p>
        </w:tc>
        <w:tc>
          <w:tcPr>
            <w:tcW w:w="752" w:type="dxa"/>
            <w:tcBorders>
              <w:top w:val="nil"/>
              <w:left w:val="single" w:sz="4" w:space="0" w:color="auto"/>
              <w:bottom w:val="nil"/>
              <w:right w:val="nil"/>
            </w:tcBorders>
            <w:tcMar>
              <w:top w:w="30" w:type="dxa"/>
              <w:left w:w="30" w:type="dxa"/>
              <w:bottom w:w="20" w:type="dxa"/>
              <w:right w:w="30" w:type="dxa"/>
            </w:tcMar>
          </w:tcPr>
          <w:p w14:paraId="3B1CA56F" w14:textId="77777777" w:rsidR="0097300D" w:rsidRPr="00F648BF" w:rsidRDefault="0097300D" w:rsidP="0097300D">
            <w:pPr>
              <w:jc w:val="right"/>
              <w:rPr>
                <w:rFonts w:cs="Arial"/>
                <w:sz w:val="16"/>
                <w:szCs w:val="16"/>
              </w:rPr>
            </w:pPr>
            <w:r w:rsidRPr="00F648BF">
              <w:rPr>
                <w:rFonts w:eastAsia="Calibri" w:cs="Arial"/>
                <w:b/>
                <w:sz w:val="16"/>
                <w:szCs w:val="16"/>
              </w:rPr>
              <w:t>LM</w:t>
            </w:r>
          </w:p>
        </w:tc>
        <w:tc>
          <w:tcPr>
            <w:tcW w:w="752" w:type="dxa"/>
            <w:tcBorders>
              <w:top w:val="nil"/>
              <w:left w:val="nil"/>
              <w:bottom w:val="nil"/>
              <w:right w:val="nil"/>
            </w:tcBorders>
            <w:tcMar>
              <w:top w:w="30" w:type="dxa"/>
              <w:left w:w="30" w:type="dxa"/>
              <w:bottom w:w="20" w:type="dxa"/>
              <w:right w:w="30" w:type="dxa"/>
            </w:tcMar>
          </w:tcPr>
          <w:p w14:paraId="55036778" w14:textId="77777777" w:rsidR="0097300D" w:rsidRPr="00F648BF" w:rsidRDefault="0097300D" w:rsidP="0097300D">
            <w:pPr>
              <w:jc w:val="right"/>
              <w:rPr>
                <w:rFonts w:cs="Arial"/>
                <w:sz w:val="16"/>
                <w:szCs w:val="16"/>
              </w:rPr>
            </w:pPr>
            <w:r w:rsidRPr="00F648BF">
              <w:rPr>
                <w:rFonts w:eastAsia="Calibri" w:cs="Arial"/>
                <w:sz w:val="16"/>
                <w:szCs w:val="16"/>
              </w:rPr>
              <w:t>2.0</w:t>
            </w:r>
          </w:p>
        </w:tc>
        <w:tc>
          <w:tcPr>
            <w:tcW w:w="752" w:type="dxa"/>
            <w:tcBorders>
              <w:top w:val="nil"/>
              <w:left w:val="nil"/>
              <w:bottom w:val="nil"/>
              <w:right w:val="nil"/>
            </w:tcBorders>
            <w:tcMar>
              <w:top w:w="30" w:type="dxa"/>
              <w:left w:w="30" w:type="dxa"/>
              <w:bottom w:w="20" w:type="dxa"/>
              <w:right w:w="30" w:type="dxa"/>
            </w:tcMar>
          </w:tcPr>
          <w:p w14:paraId="7EA53FC1" w14:textId="77777777" w:rsidR="0097300D" w:rsidRPr="00F648BF" w:rsidRDefault="0097300D" w:rsidP="0097300D">
            <w:pPr>
              <w:jc w:val="right"/>
              <w:rPr>
                <w:rFonts w:cs="Arial"/>
                <w:sz w:val="16"/>
                <w:szCs w:val="16"/>
              </w:rPr>
            </w:pPr>
            <w:r w:rsidRPr="00F648BF">
              <w:rPr>
                <w:rFonts w:eastAsia="Calibri" w:cs="Arial"/>
                <w:sz w:val="16"/>
                <w:szCs w:val="16"/>
              </w:rPr>
              <w:t>4.0</w:t>
            </w:r>
          </w:p>
        </w:tc>
        <w:tc>
          <w:tcPr>
            <w:tcW w:w="753" w:type="dxa"/>
            <w:tcBorders>
              <w:top w:val="nil"/>
              <w:left w:val="nil"/>
              <w:bottom w:val="nil"/>
              <w:right w:val="nil"/>
            </w:tcBorders>
            <w:tcMar>
              <w:top w:w="30" w:type="dxa"/>
              <w:left w:w="30" w:type="dxa"/>
              <w:bottom w:w="20" w:type="dxa"/>
              <w:right w:w="30" w:type="dxa"/>
            </w:tcMar>
          </w:tcPr>
          <w:p w14:paraId="248BD529" w14:textId="77777777" w:rsidR="0097300D" w:rsidRPr="00F648BF" w:rsidRDefault="0097300D" w:rsidP="0097300D">
            <w:pPr>
              <w:jc w:val="right"/>
              <w:rPr>
                <w:rFonts w:cs="Arial"/>
                <w:sz w:val="16"/>
                <w:szCs w:val="16"/>
              </w:rPr>
            </w:pPr>
            <w:r w:rsidRPr="00F648BF">
              <w:rPr>
                <w:rFonts w:eastAsia="Calibri" w:cs="Arial"/>
                <w:sz w:val="16"/>
                <w:szCs w:val="16"/>
              </w:rPr>
              <w:t>2.0</w:t>
            </w:r>
          </w:p>
        </w:tc>
      </w:tr>
      <w:tr w:rsidR="0097300D" w:rsidRPr="00FA3CD2" w14:paraId="5BAC3DBB" w14:textId="77777777" w:rsidTr="0012445E">
        <w:tc>
          <w:tcPr>
            <w:tcW w:w="752" w:type="dxa"/>
            <w:tcBorders>
              <w:top w:val="nil"/>
              <w:left w:val="nil"/>
              <w:bottom w:val="nil"/>
              <w:right w:val="nil"/>
            </w:tcBorders>
            <w:tcMar>
              <w:top w:w="30" w:type="dxa"/>
              <w:left w:w="30" w:type="dxa"/>
              <w:bottom w:w="20" w:type="dxa"/>
              <w:right w:w="30" w:type="dxa"/>
            </w:tcMar>
          </w:tcPr>
          <w:p w14:paraId="1B8F43D1" w14:textId="77777777" w:rsidR="0097300D" w:rsidRPr="00F648BF" w:rsidRDefault="0097300D" w:rsidP="0097300D">
            <w:pPr>
              <w:jc w:val="right"/>
              <w:rPr>
                <w:rFonts w:cs="Arial"/>
                <w:sz w:val="16"/>
                <w:szCs w:val="16"/>
              </w:rPr>
            </w:pPr>
            <w:r w:rsidRPr="00F648BF">
              <w:rPr>
                <w:rFonts w:eastAsia="Calibri" w:cs="Arial"/>
                <w:b/>
                <w:sz w:val="16"/>
                <w:szCs w:val="16"/>
              </w:rPr>
              <w:t>EE</w:t>
            </w:r>
          </w:p>
        </w:tc>
        <w:tc>
          <w:tcPr>
            <w:tcW w:w="752" w:type="dxa"/>
            <w:tcBorders>
              <w:top w:val="nil"/>
              <w:left w:val="nil"/>
              <w:bottom w:val="nil"/>
              <w:right w:val="nil"/>
            </w:tcBorders>
            <w:tcMar>
              <w:top w:w="30" w:type="dxa"/>
              <w:left w:w="30" w:type="dxa"/>
              <w:bottom w:w="20" w:type="dxa"/>
              <w:right w:w="30" w:type="dxa"/>
            </w:tcMar>
          </w:tcPr>
          <w:p w14:paraId="622969E3" w14:textId="77777777" w:rsidR="0097300D" w:rsidRPr="00F648BF" w:rsidRDefault="0097300D" w:rsidP="0097300D">
            <w:pPr>
              <w:jc w:val="right"/>
              <w:rPr>
                <w:rFonts w:cs="Arial"/>
                <w:sz w:val="16"/>
                <w:szCs w:val="16"/>
              </w:rPr>
            </w:pPr>
            <w:r w:rsidRPr="00F648BF">
              <w:rPr>
                <w:rFonts w:eastAsia="Calibri" w:cs="Arial"/>
                <w:sz w:val="16"/>
                <w:szCs w:val="16"/>
              </w:rPr>
              <w:t>2.6</w:t>
            </w:r>
          </w:p>
        </w:tc>
        <w:tc>
          <w:tcPr>
            <w:tcW w:w="752" w:type="dxa"/>
            <w:tcBorders>
              <w:top w:val="nil"/>
              <w:left w:val="nil"/>
              <w:bottom w:val="nil"/>
              <w:right w:val="nil"/>
            </w:tcBorders>
            <w:tcMar>
              <w:top w:w="30" w:type="dxa"/>
              <w:left w:w="30" w:type="dxa"/>
              <w:bottom w:w="20" w:type="dxa"/>
              <w:right w:w="30" w:type="dxa"/>
            </w:tcMar>
          </w:tcPr>
          <w:p w14:paraId="69D015CF" w14:textId="77777777" w:rsidR="0097300D" w:rsidRPr="00F648BF" w:rsidRDefault="0097300D" w:rsidP="0097300D">
            <w:pPr>
              <w:jc w:val="right"/>
              <w:rPr>
                <w:rFonts w:cs="Arial"/>
                <w:sz w:val="16"/>
                <w:szCs w:val="16"/>
              </w:rPr>
            </w:pPr>
            <w:r w:rsidRPr="00F648BF">
              <w:rPr>
                <w:rFonts w:eastAsia="Calibri" w:cs="Arial"/>
                <w:sz w:val="16"/>
                <w:szCs w:val="16"/>
              </w:rPr>
              <w:t>4.0</w:t>
            </w:r>
          </w:p>
        </w:tc>
        <w:tc>
          <w:tcPr>
            <w:tcW w:w="752" w:type="dxa"/>
            <w:tcBorders>
              <w:top w:val="nil"/>
              <w:left w:val="nil"/>
              <w:bottom w:val="nil"/>
              <w:right w:val="single" w:sz="4" w:space="0" w:color="auto"/>
            </w:tcBorders>
            <w:tcMar>
              <w:top w:w="30" w:type="dxa"/>
              <w:left w:w="30" w:type="dxa"/>
              <w:bottom w:w="20" w:type="dxa"/>
              <w:right w:w="30" w:type="dxa"/>
            </w:tcMar>
          </w:tcPr>
          <w:p w14:paraId="6EE19910" w14:textId="77777777" w:rsidR="0097300D" w:rsidRPr="00F648BF" w:rsidRDefault="0097300D" w:rsidP="0097300D">
            <w:pPr>
              <w:jc w:val="right"/>
              <w:rPr>
                <w:rFonts w:cs="Arial"/>
                <w:sz w:val="16"/>
                <w:szCs w:val="16"/>
              </w:rPr>
            </w:pPr>
            <w:r w:rsidRPr="00F648BF">
              <w:rPr>
                <w:rFonts w:eastAsia="Calibri" w:cs="Arial"/>
                <w:sz w:val="16"/>
                <w:szCs w:val="16"/>
              </w:rPr>
              <w:t>1.4</w:t>
            </w:r>
          </w:p>
        </w:tc>
        <w:tc>
          <w:tcPr>
            <w:tcW w:w="752" w:type="dxa"/>
            <w:tcBorders>
              <w:top w:val="nil"/>
              <w:left w:val="single" w:sz="4" w:space="0" w:color="auto"/>
              <w:bottom w:val="nil"/>
              <w:right w:val="nil"/>
            </w:tcBorders>
            <w:tcMar>
              <w:top w:w="30" w:type="dxa"/>
              <w:left w:w="30" w:type="dxa"/>
              <w:bottom w:w="20" w:type="dxa"/>
              <w:right w:w="30" w:type="dxa"/>
            </w:tcMar>
          </w:tcPr>
          <w:p w14:paraId="5FB9E61C" w14:textId="77777777" w:rsidR="0097300D" w:rsidRPr="00F648BF" w:rsidRDefault="0097300D" w:rsidP="0097300D">
            <w:pPr>
              <w:jc w:val="right"/>
              <w:rPr>
                <w:rFonts w:cs="Arial"/>
                <w:sz w:val="16"/>
                <w:szCs w:val="16"/>
              </w:rPr>
            </w:pPr>
            <w:r w:rsidRPr="00F648BF">
              <w:rPr>
                <w:rFonts w:eastAsia="Calibri" w:cs="Arial"/>
                <w:b/>
                <w:sz w:val="16"/>
                <w:szCs w:val="16"/>
              </w:rPr>
              <w:t>LA</w:t>
            </w:r>
          </w:p>
        </w:tc>
        <w:tc>
          <w:tcPr>
            <w:tcW w:w="753" w:type="dxa"/>
            <w:tcBorders>
              <w:top w:val="nil"/>
              <w:left w:val="nil"/>
              <w:bottom w:val="nil"/>
              <w:right w:val="nil"/>
            </w:tcBorders>
            <w:tcMar>
              <w:top w:w="30" w:type="dxa"/>
              <w:left w:w="30" w:type="dxa"/>
              <w:bottom w:w="20" w:type="dxa"/>
              <w:right w:w="30" w:type="dxa"/>
            </w:tcMar>
          </w:tcPr>
          <w:p w14:paraId="79BD9E34" w14:textId="77777777" w:rsidR="0097300D" w:rsidRPr="00F648BF" w:rsidRDefault="0097300D" w:rsidP="0097300D">
            <w:pPr>
              <w:jc w:val="right"/>
              <w:rPr>
                <w:rFonts w:cs="Arial"/>
                <w:sz w:val="16"/>
                <w:szCs w:val="16"/>
              </w:rPr>
            </w:pPr>
            <w:r w:rsidRPr="00F648BF">
              <w:rPr>
                <w:rFonts w:eastAsia="Calibri" w:cs="Arial"/>
                <w:sz w:val="16"/>
                <w:szCs w:val="16"/>
              </w:rPr>
              <w:t>4.8</w:t>
            </w:r>
          </w:p>
        </w:tc>
        <w:tc>
          <w:tcPr>
            <w:tcW w:w="752" w:type="dxa"/>
            <w:tcBorders>
              <w:top w:val="nil"/>
              <w:left w:val="nil"/>
              <w:bottom w:val="nil"/>
              <w:right w:val="nil"/>
            </w:tcBorders>
            <w:tcMar>
              <w:top w:w="30" w:type="dxa"/>
              <w:left w:w="30" w:type="dxa"/>
              <w:bottom w:w="20" w:type="dxa"/>
              <w:right w:w="30" w:type="dxa"/>
            </w:tcMar>
          </w:tcPr>
          <w:p w14:paraId="7A6B2F84" w14:textId="77777777" w:rsidR="0097300D" w:rsidRPr="00F648BF" w:rsidRDefault="0097300D" w:rsidP="0097300D">
            <w:pPr>
              <w:jc w:val="right"/>
              <w:rPr>
                <w:rFonts w:cs="Arial"/>
                <w:sz w:val="16"/>
                <w:szCs w:val="16"/>
              </w:rPr>
            </w:pPr>
            <w:r w:rsidRPr="00F648BF">
              <w:rPr>
                <w:rFonts w:eastAsia="Calibri" w:cs="Arial"/>
                <w:sz w:val="16"/>
                <w:szCs w:val="16"/>
              </w:rPr>
              <w:t>8.0</w:t>
            </w:r>
          </w:p>
        </w:tc>
        <w:tc>
          <w:tcPr>
            <w:tcW w:w="752" w:type="dxa"/>
            <w:tcBorders>
              <w:top w:val="nil"/>
              <w:left w:val="nil"/>
              <w:bottom w:val="nil"/>
              <w:right w:val="single" w:sz="4" w:space="0" w:color="auto"/>
            </w:tcBorders>
            <w:tcMar>
              <w:top w:w="30" w:type="dxa"/>
              <w:left w:w="30" w:type="dxa"/>
              <w:bottom w:w="20" w:type="dxa"/>
              <w:right w:w="30" w:type="dxa"/>
            </w:tcMar>
          </w:tcPr>
          <w:p w14:paraId="7D0ADA41" w14:textId="77777777" w:rsidR="0097300D" w:rsidRPr="00F648BF" w:rsidRDefault="0097300D" w:rsidP="0097300D">
            <w:pPr>
              <w:jc w:val="right"/>
              <w:rPr>
                <w:rFonts w:cs="Arial"/>
                <w:sz w:val="16"/>
                <w:szCs w:val="16"/>
              </w:rPr>
            </w:pPr>
            <w:r w:rsidRPr="00F648BF">
              <w:rPr>
                <w:rFonts w:eastAsia="Calibri" w:cs="Arial"/>
                <w:sz w:val="16"/>
                <w:szCs w:val="16"/>
              </w:rPr>
              <w:t>3.2</w:t>
            </w:r>
          </w:p>
        </w:tc>
        <w:tc>
          <w:tcPr>
            <w:tcW w:w="752" w:type="dxa"/>
            <w:tcBorders>
              <w:top w:val="nil"/>
              <w:left w:val="single" w:sz="4" w:space="0" w:color="auto"/>
              <w:bottom w:val="nil"/>
              <w:right w:val="nil"/>
            </w:tcBorders>
            <w:tcMar>
              <w:top w:w="30" w:type="dxa"/>
              <w:left w:w="30" w:type="dxa"/>
              <w:bottom w:w="20" w:type="dxa"/>
              <w:right w:w="30" w:type="dxa"/>
            </w:tcMar>
          </w:tcPr>
          <w:p w14:paraId="2463E0D5" w14:textId="77777777" w:rsidR="0097300D" w:rsidRPr="00F648BF" w:rsidRDefault="0097300D" w:rsidP="0097300D">
            <w:pPr>
              <w:jc w:val="right"/>
              <w:rPr>
                <w:rFonts w:cs="Arial"/>
                <w:sz w:val="16"/>
                <w:szCs w:val="16"/>
              </w:rPr>
            </w:pPr>
            <w:r w:rsidRPr="00F648BF">
              <w:rPr>
                <w:rFonts w:eastAsia="Calibri" w:cs="Arial"/>
                <w:b/>
                <w:sz w:val="16"/>
                <w:szCs w:val="16"/>
              </w:rPr>
              <w:t>LO</w:t>
            </w:r>
          </w:p>
        </w:tc>
        <w:tc>
          <w:tcPr>
            <w:tcW w:w="752" w:type="dxa"/>
            <w:tcBorders>
              <w:top w:val="nil"/>
              <w:left w:val="nil"/>
              <w:bottom w:val="nil"/>
              <w:right w:val="nil"/>
            </w:tcBorders>
            <w:tcMar>
              <w:top w:w="30" w:type="dxa"/>
              <w:left w:w="30" w:type="dxa"/>
              <w:bottom w:w="20" w:type="dxa"/>
              <w:right w:w="30" w:type="dxa"/>
            </w:tcMar>
          </w:tcPr>
          <w:p w14:paraId="26B5108A" w14:textId="77777777" w:rsidR="0097300D" w:rsidRPr="00F648BF" w:rsidRDefault="0097300D" w:rsidP="0097300D">
            <w:pPr>
              <w:jc w:val="right"/>
              <w:rPr>
                <w:rFonts w:cs="Arial"/>
                <w:sz w:val="16"/>
                <w:szCs w:val="16"/>
              </w:rPr>
            </w:pPr>
            <w:r w:rsidRPr="00F648BF">
              <w:rPr>
                <w:rFonts w:eastAsia="Calibri" w:cs="Arial"/>
                <w:sz w:val="16"/>
                <w:szCs w:val="16"/>
              </w:rPr>
              <w:t>12.0</w:t>
            </w:r>
          </w:p>
        </w:tc>
        <w:tc>
          <w:tcPr>
            <w:tcW w:w="752" w:type="dxa"/>
            <w:tcBorders>
              <w:top w:val="nil"/>
              <w:left w:val="nil"/>
              <w:bottom w:val="nil"/>
              <w:right w:val="nil"/>
            </w:tcBorders>
            <w:tcMar>
              <w:top w:w="30" w:type="dxa"/>
              <w:left w:w="30" w:type="dxa"/>
              <w:bottom w:w="20" w:type="dxa"/>
              <w:right w:w="30" w:type="dxa"/>
            </w:tcMar>
          </w:tcPr>
          <w:p w14:paraId="0B484AB7" w14:textId="77777777" w:rsidR="0097300D" w:rsidRPr="00F648BF" w:rsidRDefault="0097300D" w:rsidP="0097300D">
            <w:pPr>
              <w:jc w:val="right"/>
              <w:rPr>
                <w:rFonts w:cs="Arial"/>
                <w:sz w:val="16"/>
                <w:szCs w:val="16"/>
              </w:rPr>
            </w:pPr>
            <w:r w:rsidRPr="00F648BF">
              <w:rPr>
                <w:rFonts w:eastAsia="Calibri" w:cs="Arial"/>
                <w:sz w:val="16"/>
                <w:szCs w:val="16"/>
              </w:rPr>
              <w:t>24.0</w:t>
            </w:r>
          </w:p>
        </w:tc>
        <w:tc>
          <w:tcPr>
            <w:tcW w:w="753" w:type="dxa"/>
            <w:tcBorders>
              <w:top w:val="nil"/>
              <w:left w:val="nil"/>
              <w:bottom w:val="nil"/>
              <w:right w:val="nil"/>
            </w:tcBorders>
            <w:tcMar>
              <w:top w:w="30" w:type="dxa"/>
              <w:left w:w="30" w:type="dxa"/>
              <w:bottom w:w="20" w:type="dxa"/>
              <w:right w:w="30" w:type="dxa"/>
            </w:tcMar>
          </w:tcPr>
          <w:p w14:paraId="6F66F404" w14:textId="77777777" w:rsidR="0097300D" w:rsidRPr="00F648BF" w:rsidRDefault="0097300D" w:rsidP="0097300D">
            <w:pPr>
              <w:jc w:val="right"/>
              <w:rPr>
                <w:rFonts w:cs="Arial"/>
                <w:sz w:val="16"/>
                <w:szCs w:val="16"/>
              </w:rPr>
            </w:pPr>
            <w:r w:rsidRPr="00F648BF">
              <w:rPr>
                <w:rFonts w:eastAsia="Calibri" w:cs="Arial"/>
                <w:sz w:val="16"/>
                <w:szCs w:val="16"/>
              </w:rPr>
              <w:t>12.0</w:t>
            </w:r>
          </w:p>
        </w:tc>
      </w:tr>
      <w:tr w:rsidR="0097300D" w:rsidRPr="00FA3CD2" w14:paraId="017086E2" w14:textId="77777777" w:rsidTr="0012445E">
        <w:tc>
          <w:tcPr>
            <w:tcW w:w="752" w:type="dxa"/>
            <w:tcBorders>
              <w:top w:val="nil"/>
              <w:left w:val="nil"/>
              <w:bottom w:val="nil"/>
              <w:right w:val="nil"/>
            </w:tcBorders>
            <w:tcMar>
              <w:top w:w="30" w:type="dxa"/>
              <w:left w:w="30" w:type="dxa"/>
              <w:bottom w:w="20" w:type="dxa"/>
              <w:right w:w="30" w:type="dxa"/>
            </w:tcMar>
          </w:tcPr>
          <w:p w14:paraId="79C90792" w14:textId="77777777" w:rsidR="0097300D" w:rsidRPr="00F648BF" w:rsidRDefault="0097300D" w:rsidP="0097300D">
            <w:pPr>
              <w:jc w:val="right"/>
              <w:rPr>
                <w:rFonts w:cs="Arial"/>
                <w:sz w:val="16"/>
                <w:szCs w:val="16"/>
              </w:rPr>
            </w:pPr>
            <w:r w:rsidRPr="00F648BF">
              <w:rPr>
                <w:rFonts w:eastAsia="Calibri" w:cs="Arial"/>
                <w:b/>
                <w:sz w:val="16"/>
                <w:szCs w:val="16"/>
              </w:rPr>
              <w:t>EF</w:t>
            </w:r>
          </w:p>
        </w:tc>
        <w:tc>
          <w:tcPr>
            <w:tcW w:w="752" w:type="dxa"/>
            <w:tcBorders>
              <w:top w:val="nil"/>
              <w:left w:val="nil"/>
              <w:bottom w:val="nil"/>
              <w:right w:val="nil"/>
            </w:tcBorders>
            <w:tcMar>
              <w:top w:w="30" w:type="dxa"/>
              <w:left w:w="30" w:type="dxa"/>
              <w:bottom w:w="20" w:type="dxa"/>
              <w:right w:w="30" w:type="dxa"/>
            </w:tcMar>
          </w:tcPr>
          <w:p w14:paraId="303467AC" w14:textId="77777777" w:rsidR="0097300D" w:rsidRPr="00F648BF" w:rsidRDefault="0097300D" w:rsidP="0097300D">
            <w:pPr>
              <w:jc w:val="right"/>
              <w:rPr>
                <w:rFonts w:cs="Arial"/>
                <w:sz w:val="16"/>
                <w:szCs w:val="16"/>
              </w:rPr>
            </w:pPr>
            <w:r w:rsidRPr="00F648BF">
              <w:rPr>
                <w:rFonts w:eastAsia="Calibri" w:cs="Arial"/>
                <w:sz w:val="16"/>
                <w:szCs w:val="16"/>
              </w:rPr>
              <w:t>5.6</w:t>
            </w:r>
          </w:p>
        </w:tc>
        <w:tc>
          <w:tcPr>
            <w:tcW w:w="752" w:type="dxa"/>
            <w:tcBorders>
              <w:top w:val="nil"/>
              <w:left w:val="nil"/>
              <w:bottom w:val="nil"/>
              <w:right w:val="nil"/>
            </w:tcBorders>
            <w:tcMar>
              <w:top w:w="30" w:type="dxa"/>
              <w:left w:w="30" w:type="dxa"/>
              <w:bottom w:w="20" w:type="dxa"/>
              <w:right w:w="30" w:type="dxa"/>
            </w:tcMar>
          </w:tcPr>
          <w:p w14:paraId="657A003B" w14:textId="77777777" w:rsidR="0097300D" w:rsidRPr="00F648BF" w:rsidRDefault="0097300D" w:rsidP="0097300D">
            <w:pPr>
              <w:jc w:val="right"/>
              <w:rPr>
                <w:rFonts w:cs="Arial"/>
                <w:sz w:val="16"/>
                <w:szCs w:val="16"/>
              </w:rPr>
            </w:pPr>
            <w:r w:rsidRPr="00F648BF">
              <w:rPr>
                <w:rFonts w:eastAsia="Calibri" w:cs="Arial"/>
                <w:sz w:val="16"/>
                <w:szCs w:val="16"/>
              </w:rPr>
              <w:t>10.0</w:t>
            </w:r>
          </w:p>
        </w:tc>
        <w:tc>
          <w:tcPr>
            <w:tcW w:w="752" w:type="dxa"/>
            <w:tcBorders>
              <w:top w:val="nil"/>
              <w:left w:val="nil"/>
              <w:bottom w:val="nil"/>
              <w:right w:val="single" w:sz="4" w:space="0" w:color="auto"/>
            </w:tcBorders>
            <w:tcMar>
              <w:top w:w="30" w:type="dxa"/>
              <w:left w:w="30" w:type="dxa"/>
              <w:bottom w:w="20" w:type="dxa"/>
              <w:right w:w="30" w:type="dxa"/>
            </w:tcMar>
          </w:tcPr>
          <w:p w14:paraId="1467D3F8" w14:textId="77777777" w:rsidR="0097300D" w:rsidRPr="00F648BF" w:rsidRDefault="0097300D" w:rsidP="0097300D">
            <w:pPr>
              <w:jc w:val="right"/>
              <w:rPr>
                <w:rFonts w:cs="Arial"/>
                <w:sz w:val="16"/>
                <w:szCs w:val="16"/>
              </w:rPr>
            </w:pPr>
            <w:r w:rsidRPr="00F648BF">
              <w:rPr>
                <w:rFonts w:eastAsia="Calibri" w:cs="Arial"/>
                <w:sz w:val="16"/>
                <w:szCs w:val="16"/>
              </w:rPr>
              <w:t>4.4</w:t>
            </w:r>
          </w:p>
        </w:tc>
        <w:tc>
          <w:tcPr>
            <w:tcW w:w="752" w:type="dxa"/>
            <w:tcBorders>
              <w:top w:val="nil"/>
              <w:left w:val="single" w:sz="4" w:space="0" w:color="auto"/>
              <w:bottom w:val="nil"/>
              <w:right w:val="nil"/>
            </w:tcBorders>
            <w:tcMar>
              <w:top w:w="30" w:type="dxa"/>
              <w:left w:w="30" w:type="dxa"/>
              <w:bottom w:w="20" w:type="dxa"/>
              <w:right w:w="30" w:type="dxa"/>
            </w:tcMar>
          </w:tcPr>
          <w:p w14:paraId="6E3B8039" w14:textId="77777777" w:rsidR="0097300D" w:rsidRPr="00F648BF" w:rsidRDefault="0097300D" w:rsidP="0097300D">
            <w:pPr>
              <w:jc w:val="right"/>
              <w:rPr>
                <w:rFonts w:cs="Arial"/>
                <w:sz w:val="16"/>
                <w:szCs w:val="16"/>
              </w:rPr>
            </w:pPr>
            <w:r w:rsidRPr="00F648BF">
              <w:rPr>
                <w:rFonts w:eastAsia="Calibri" w:cs="Arial"/>
                <w:b/>
                <w:sz w:val="16"/>
                <w:szCs w:val="16"/>
              </w:rPr>
              <w:t>LB</w:t>
            </w:r>
          </w:p>
        </w:tc>
        <w:tc>
          <w:tcPr>
            <w:tcW w:w="753" w:type="dxa"/>
            <w:tcBorders>
              <w:top w:val="nil"/>
              <w:left w:val="nil"/>
              <w:bottom w:val="nil"/>
              <w:right w:val="nil"/>
            </w:tcBorders>
            <w:tcMar>
              <w:top w:w="30" w:type="dxa"/>
              <w:left w:w="30" w:type="dxa"/>
              <w:bottom w:w="20" w:type="dxa"/>
              <w:right w:w="30" w:type="dxa"/>
            </w:tcMar>
          </w:tcPr>
          <w:p w14:paraId="7BB2EE35" w14:textId="77777777" w:rsidR="0097300D" w:rsidRPr="00F648BF" w:rsidRDefault="0097300D" w:rsidP="0097300D">
            <w:pPr>
              <w:jc w:val="right"/>
              <w:rPr>
                <w:rFonts w:cs="Arial"/>
                <w:sz w:val="16"/>
                <w:szCs w:val="16"/>
              </w:rPr>
            </w:pPr>
            <w:r w:rsidRPr="00F648BF">
              <w:rPr>
                <w:rFonts w:eastAsia="Calibri" w:cs="Arial"/>
                <w:sz w:val="16"/>
                <w:szCs w:val="16"/>
              </w:rPr>
              <w:t>3.2</w:t>
            </w:r>
          </w:p>
        </w:tc>
        <w:tc>
          <w:tcPr>
            <w:tcW w:w="752" w:type="dxa"/>
            <w:tcBorders>
              <w:top w:val="nil"/>
              <w:left w:val="nil"/>
              <w:bottom w:val="nil"/>
              <w:right w:val="nil"/>
            </w:tcBorders>
            <w:tcMar>
              <w:top w:w="30" w:type="dxa"/>
              <w:left w:w="30" w:type="dxa"/>
              <w:bottom w:w="20" w:type="dxa"/>
              <w:right w:w="30" w:type="dxa"/>
            </w:tcMar>
          </w:tcPr>
          <w:p w14:paraId="1A696FDA" w14:textId="77777777" w:rsidR="0097300D" w:rsidRPr="00F648BF" w:rsidRDefault="0097300D" w:rsidP="0097300D">
            <w:pPr>
              <w:jc w:val="right"/>
              <w:rPr>
                <w:rFonts w:cs="Arial"/>
                <w:sz w:val="16"/>
                <w:szCs w:val="16"/>
              </w:rPr>
            </w:pPr>
            <w:r w:rsidRPr="00F648BF">
              <w:rPr>
                <w:rFonts w:eastAsia="Calibri" w:cs="Arial"/>
                <w:sz w:val="16"/>
                <w:szCs w:val="16"/>
              </w:rPr>
              <w:t>9.0</w:t>
            </w:r>
          </w:p>
        </w:tc>
        <w:tc>
          <w:tcPr>
            <w:tcW w:w="752" w:type="dxa"/>
            <w:tcBorders>
              <w:top w:val="nil"/>
              <w:left w:val="nil"/>
              <w:bottom w:val="nil"/>
              <w:right w:val="single" w:sz="4" w:space="0" w:color="auto"/>
            </w:tcBorders>
            <w:tcMar>
              <w:top w:w="30" w:type="dxa"/>
              <w:left w:w="30" w:type="dxa"/>
              <w:bottom w:w="20" w:type="dxa"/>
              <w:right w:w="30" w:type="dxa"/>
            </w:tcMar>
          </w:tcPr>
          <w:p w14:paraId="59F4B6C4" w14:textId="77777777" w:rsidR="0097300D" w:rsidRPr="00F648BF" w:rsidRDefault="0097300D" w:rsidP="0097300D">
            <w:pPr>
              <w:jc w:val="right"/>
              <w:rPr>
                <w:rFonts w:cs="Arial"/>
                <w:sz w:val="16"/>
                <w:szCs w:val="16"/>
              </w:rPr>
            </w:pPr>
            <w:r w:rsidRPr="00F648BF">
              <w:rPr>
                <w:rFonts w:eastAsia="Calibri" w:cs="Arial"/>
                <w:sz w:val="16"/>
                <w:szCs w:val="16"/>
              </w:rPr>
              <w:t>5.8</w:t>
            </w:r>
          </w:p>
        </w:tc>
        <w:tc>
          <w:tcPr>
            <w:tcW w:w="752" w:type="dxa"/>
            <w:tcBorders>
              <w:top w:val="nil"/>
              <w:left w:val="single" w:sz="4" w:space="0" w:color="auto"/>
              <w:bottom w:val="nil"/>
              <w:right w:val="nil"/>
            </w:tcBorders>
            <w:tcMar>
              <w:top w:w="30" w:type="dxa"/>
              <w:left w:w="30" w:type="dxa"/>
              <w:bottom w:w="20" w:type="dxa"/>
              <w:right w:w="30" w:type="dxa"/>
            </w:tcMar>
          </w:tcPr>
          <w:p w14:paraId="1C145C5D" w14:textId="77777777" w:rsidR="0097300D" w:rsidRPr="00F648BF" w:rsidRDefault="0097300D" w:rsidP="0097300D">
            <w:pPr>
              <w:jc w:val="right"/>
              <w:rPr>
                <w:rFonts w:cs="Arial"/>
                <w:sz w:val="16"/>
                <w:szCs w:val="16"/>
              </w:rPr>
            </w:pPr>
            <w:r w:rsidRPr="00F648BF">
              <w:rPr>
                <w:rFonts w:eastAsia="Calibri" w:cs="Arial"/>
                <w:b/>
                <w:sz w:val="16"/>
                <w:szCs w:val="16"/>
              </w:rPr>
              <w:t>LP</w:t>
            </w:r>
          </w:p>
        </w:tc>
        <w:tc>
          <w:tcPr>
            <w:tcW w:w="752" w:type="dxa"/>
            <w:tcBorders>
              <w:top w:val="nil"/>
              <w:left w:val="nil"/>
              <w:bottom w:val="nil"/>
              <w:right w:val="nil"/>
            </w:tcBorders>
            <w:tcMar>
              <w:top w:w="30" w:type="dxa"/>
              <w:left w:w="30" w:type="dxa"/>
              <w:bottom w:w="20" w:type="dxa"/>
              <w:right w:w="30" w:type="dxa"/>
            </w:tcMar>
          </w:tcPr>
          <w:p w14:paraId="5428297C" w14:textId="77777777" w:rsidR="0097300D" w:rsidRPr="00F648BF" w:rsidRDefault="0097300D" w:rsidP="0097300D">
            <w:pPr>
              <w:jc w:val="right"/>
              <w:rPr>
                <w:rFonts w:cs="Arial"/>
                <w:sz w:val="16"/>
                <w:szCs w:val="16"/>
              </w:rPr>
            </w:pPr>
            <w:r w:rsidRPr="00F648BF">
              <w:rPr>
                <w:rFonts w:eastAsia="Calibri" w:cs="Arial"/>
                <w:sz w:val="16"/>
                <w:szCs w:val="16"/>
              </w:rPr>
              <w:t>13.5</w:t>
            </w:r>
          </w:p>
        </w:tc>
        <w:tc>
          <w:tcPr>
            <w:tcW w:w="752" w:type="dxa"/>
            <w:tcBorders>
              <w:top w:val="nil"/>
              <w:left w:val="nil"/>
              <w:bottom w:val="nil"/>
              <w:right w:val="nil"/>
            </w:tcBorders>
            <w:tcMar>
              <w:top w:w="30" w:type="dxa"/>
              <w:left w:w="30" w:type="dxa"/>
              <w:bottom w:w="20" w:type="dxa"/>
              <w:right w:w="30" w:type="dxa"/>
            </w:tcMar>
          </w:tcPr>
          <w:p w14:paraId="23CC61C0" w14:textId="77777777" w:rsidR="0097300D" w:rsidRPr="00F648BF" w:rsidRDefault="0097300D" w:rsidP="0097300D">
            <w:pPr>
              <w:jc w:val="right"/>
              <w:rPr>
                <w:rFonts w:cs="Arial"/>
                <w:sz w:val="16"/>
                <w:szCs w:val="16"/>
              </w:rPr>
            </w:pPr>
            <w:r w:rsidRPr="00F648BF">
              <w:rPr>
                <w:rFonts w:eastAsia="Calibri" w:cs="Arial"/>
                <w:sz w:val="16"/>
                <w:szCs w:val="16"/>
              </w:rPr>
              <w:t>20.0</w:t>
            </w:r>
          </w:p>
        </w:tc>
        <w:tc>
          <w:tcPr>
            <w:tcW w:w="753" w:type="dxa"/>
            <w:tcBorders>
              <w:top w:val="nil"/>
              <w:left w:val="nil"/>
              <w:bottom w:val="nil"/>
              <w:right w:val="nil"/>
            </w:tcBorders>
            <w:tcMar>
              <w:top w:w="30" w:type="dxa"/>
              <w:left w:w="30" w:type="dxa"/>
              <w:bottom w:w="20" w:type="dxa"/>
              <w:right w:w="30" w:type="dxa"/>
            </w:tcMar>
          </w:tcPr>
          <w:p w14:paraId="72CEC535" w14:textId="77777777" w:rsidR="0097300D" w:rsidRPr="00F648BF" w:rsidRDefault="0097300D" w:rsidP="0097300D">
            <w:pPr>
              <w:jc w:val="right"/>
              <w:rPr>
                <w:rFonts w:cs="Arial"/>
                <w:sz w:val="16"/>
                <w:szCs w:val="16"/>
              </w:rPr>
            </w:pPr>
            <w:r w:rsidRPr="00F648BF">
              <w:rPr>
                <w:rFonts w:eastAsia="Calibri" w:cs="Arial"/>
                <w:sz w:val="16"/>
                <w:szCs w:val="16"/>
              </w:rPr>
              <w:t>6.5</w:t>
            </w:r>
          </w:p>
        </w:tc>
      </w:tr>
      <w:tr w:rsidR="0097300D" w:rsidRPr="00FA3CD2" w14:paraId="7F645E27" w14:textId="77777777" w:rsidTr="0012445E">
        <w:tc>
          <w:tcPr>
            <w:tcW w:w="752" w:type="dxa"/>
            <w:tcBorders>
              <w:top w:val="nil"/>
              <w:left w:val="nil"/>
              <w:bottom w:val="nil"/>
              <w:right w:val="nil"/>
            </w:tcBorders>
            <w:tcMar>
              <w:top w:w="30" w:type="dxa"/>
              <w:left w:w="30" w:type="dxa"/>
              <w:bottom w:w="20" w:type="dxa"/>
              <w:right w:w="30" w:type="dxa"/>
            </w:tcMar>
          </w:tcPr>
          <w:p w14:paraId="54F32CB2" w14:textId="77777777" w:rsidR="0097300D" w:rsidRPr="00F648BF" w:rsidRDefault="0097300D" w:rsidP="0097300D">
            <w:pPr>
              <w:jc w:val="right"/>
              <w:rPr>
                <w:rFonts w:cs="Arial"/>
                <w:sz w:val="16"/>
                <w:szCs w:val="16"/>
              </w:rPr>
            </w:pPr>
            <w:r w:rsidRPr="00F648BF">
              <w:rPr>
                <w:rFonts w:eastAsia="Calibri" w:cs="Arial"/>
                <w:b/>
                <w:sz w:val="16"/>
                <w:szCs w:val="16"/>
              </w:rPr>
              <w:t>EG</w:t>
            </w:r>
          </w:p>
        </w:tc>
        <w:tc>
          <w:tcPr>
            <w:tcW w:w="752" w:type="dxa"/>
            <w:tcBorders>
              <w:top w:val="nil"/>
              <w:left w:val="nil"/>
              <w:bottom w:val="nil"/>
              <w:right w:val="nil"/>
            </w:tcBorders>
            <w:tcMar>
              <w:top w:w="30" w:type="dxa"/>
              <w:left w:w="30" w:type="dxa"/>
              <w:bottom w:w="20" w:type="dxa"/>
              <w:right w:w="30" w:type="dxa"/>
            </w:tcMar>
          </w:tcPr>
          <w:p w14:paraId="10068308" w14:textId="77777777" w:rsidR="0097300D" w:rsidRPr="00F648BF" w:rsidRDefault="0097300D" w:rsidP="0097300D">
            <w:pPr>
              <w:jc w:val="right"/>
              <w:rPr>
                <w:rFonts w:cs="Arial"/>
                <w:sz w:val="16"/>
                <w:szCs w:val="16"/>
              </w:rPr>
            </w:pPr>
            <w:r w:rsidRPr="00F648BF">
              <w:rPr>
                <w:rFonts w:eastAsia="Calibri" w:cs="Arial"/>
                <w:sz w:val="16"/>
                <w:szCs w:val="16"/>
              </w:rPr>
              <w:t>7.3</w:t>
            </w:r>
          </w:p>
        </w:tc>
        <w:tc>
          <w:tcPr>
            <w:tcW w:w="752" w:type="dxa"/>
            <w:tcBorders>
              <w:top w:val="nil"/>
              <w:left w:val="nil"/>
              <w:bottom w:val="nil"/>
              <w:right w:val="nil"/>
            </w:tcBorders>
            <w:tcMar>
              <w:top w:w="30" w:type="dxa"/>
              <w:left w:w="30" w:type="dxa"/>
              <w:bottom w:w="20" w:type="dxa"/>
              <w:right w:w="30" w:type="dxa"/>
            </w:tcMar>
          </w:tcPr>
          <w:p w14:paraId="64DD8B18" w14:textId="77777777" w:rsidR="0097300D" w:rsidRPr="00F648BF" w:rsidRDefault="0097300D" w:rsidP="0097300D">
            <w:pPr>
              <w:jc w:val="right"/>
              <w:rPr>
                <w:rFonts w:cs="Arial"/>
                <w:sz w:val="16"/>
                <w:szCs w:val="16"/>
              </w:rPr>
            </w:pPr>
            <w:r w:rsidRPr="00F648BF">
              <w:rPr>
                <w:rFonts w:eastAsia="Calibri" w:cs="Arial"/>
                <w:sz w:val="16"/>
                <w:szCs w:val="16"/>
              </w:rPr>
              <w:t>10.0</w:t>
            </w:r>
          </w:p>
        </w:tc>
        <w:tc>
          <w:tcPr>
            <w:tcW w:w="752" w:type="dxa"/>
            <w:tcBorders>
              <w:top w:val="nil"/>
              <w:left w:val="nil"/>
              <w:bottom w:val="nil"/>
              <w:right w:val="single" w:sz="4" w:space="0" w:color="auto"/>
            </w:tcBorders>
            <w:tcMar>
              <w:top w:w="30" w:type="dxa"/>
              <w:left w:w="30" w:type="dxa"/>
              <w:bottom w:w="20" w:type="dxa"/>
              <w:right w:w="30" w:type="dxa"/>
            </w:tcMar>
          </w:tcPr>
          <w:p w14:paraId="222DF29C" w14:textId="77777777" w:rsidR="0097300D" w:rsidRPr="00F648BF" w:rsidRDefault="0097300D" w:rsidP="0097300D">
            <w:pPr>
              <w:jc w:val="right"/>
              <w:rPr>
                <w:rFonts w:cs="Arial"/>
                <w:sz w:val="16"/>
                <w:szCs w:val="16"/>
              </w:rPr>
            </w:pPr>
            <w:r w:rsidRPr="00F648BF">
              <w:rPr>
                <w:rFonts w:eastAsia="Calibri" w:cs="Arial"/>
                <w:sz w:val="16"/>
                <w:szCs w:val="16"/>
              </w:rPr>
              <w:t>2.7</w:t>
            </w:r>
          </w:p>
        </w:tc>
        <w:tc>
          <w:tcPr>
            <w:tcW w:w="752" w:type="dxa"/>
            <w:tcBorders>
              <w:top w:val="nil"/>
              <w:left w:val="single" w:sz="4" w:space="0" w:color="auto"/>
              <w:bottom w:val="nil"/>
              <w:right w:val="nil"/>
            </w:tcBorders>
            <w:tcMar>
              <w:top w:w="30" w:type="dxa"/>
              <w:left w:w="30" w:type="dxa"/>
              <w:bottom w:w="20" w:type="dxa"/>
              <w:right w:w="30" w:type="dxa"/>
            </w:tcMar>
          </w:tcPr>
          <w:p w14:paraId="57C10ACF" w14:textId="77777777" w:rsidR="0097300D" w:rsidRPr="00F648BF" w:rsidRDefault="0097300D" w:rsidP="0097300D">
            <w:pPr>
              <w:jc w:val="right"/>
              <w:rPr>
                <w:rFonts w:cs="Arial"/>
                <w:sz w:val="16"/>
                <w:szCs w:val="16"/>
              </w:rPr>
            </w:pPr>
            <w:r w:rsidRPr="00F648BF">
              <w:rPr>
                <w:rFonts w:eastAsia="Calibri" w:cs="Arial"/>
                <w:b/>
                <w:sz w:val="16"/>
                <w:szCs w:val="16"/>
              </w:rPr>
              <w:t>LC</w:t>
            </w:r>
          </w:p>
        </w:tc>
        <w:tc>
          <w:tcPr>
            <w:tcW w:w="753" w:type="dxa"/>
            <w:tcBorders>
              <w:top w:val="nil"/>
              <w:left w:val="nil"/>
              <w:bottom w:val="nil"/>
              <w:right w:val="nil"/>
            </w:tcBorders>
            <w:tcMar>
              <w:top w:w="30" w:type="dxa"/>
              <w:left w:w="30" w:type="dxa"/>
              <w:bottom w:w="20" w:type="dxa"/>
              <w:right w:w="30" w:type="dxa"/>
            </w:tcMar>
          </w:tcPr>
          <w:p w14:paraId="23C8939F" w14:textId="77777777" w:rsidR="0097300D" w:rsidRPr="00F648BF" w:rsidRDefault="0097300D" w:rsidP="0097300D">
            <w:pPr>
              <w:jc w:val="right"/>
              <w:rPr>
                <w:rFonts w:cs="Arial"/>
                <w:sz w:val="16"/>
                <w:szCs w:val="16"/>
              </w:rPr>
            </w:pPr>
            <w:r w:rsidRPr="00F648BF">
              <w:rPr>
                <w:rFonts w:eastAsia="Calibri" w:cs="Arial"/>
                <w:sz w:val="16"/>
                <w:szCs w:val="16"/>
              </w:rPr>
              <w:t>5.5</w:t>
            </w:r>
          </w:p>
        </w:tc>
        <w:tc>
          <w:tcPr>
            <w:tcW w:w="752" w:type="dxa"/>
            <w:tcBorders>
              <w:top w:val="nil"/>
              <w:left w:val="nil"/>
              <w:bottom w:val="nil"/>
              <w:right w:val="nil"/>
            </w:tcBorders>
            <w:tcMar>
              <w:top w:w="30" w:type="dxa"/>
              <w:left w:w="30" w:type="dxa"/>
              <w:bottom w:w="20" w:type="dxa"/>
              <w:right w:w="30" w:type="dxa"/>
            </w:tcMar>
          </w:tcPr>
          <w:p w14:paraId="60D40E3B" w14:textId="77777777" w:rsidR="0097300D" w:rsidRPr="00F648BF" w:rsidRDefault="0097300D" w:rsidP="0097300D">
            <w:pPr>
              <w:jc w:val="right"/>
              <w:rPr>
                <w:rFonts w:cs="Arial"/>
                <w:sz w:val="16"/>
                <w:szCs w:val="16"/>
              </w:rPr>
            </w:pPr>
            <w:r w:rsidRPr="00F648BF">
              <w:rPr>
                <w:rFonts w:eastAsia="Calibri" w:cs="Arial"/>
                <w:sz w:val="16"/>
                <w:szCs w:val="16"/>
              </w:rPr>
              <w:t>10.0</w:t>
            </w:r>
          </w:p>
        </w:tc>
        <w:tc>
          <w:tcPr>
            <w:tcW w:w="752" w:type="dxa"/>
            <w:tcBorders>
              <w:top w:val="nil"/>
              <w:left w:val="nil"/>
              <w:bottom w:val="nil"/>
              <w:right w:val="single" w:sz="4" w:space="0" w:color="auto"/>
            </w:tcBorders>
            <w:tcMar>
              <w:top w:w="30" w:type="dxa"/>
              <w:left w:w="30" w:type="dxa"/>
              <w:bottom w:w="20" w:type="dxa"/>
              <w:right w:w="30" w:type="dxa"/>
            </w:tcMar>
          </w:tcPr>
          <w:p w14:paraId="4232D49C" w14:textId="77777777" w:rsidR="0097300D" w:rsidRPr="00F648BF" w:rsidRDefault="0097300D" w:rsidP="0097300D">
            <w:pPr>
              <w:jc w:val="right"/>
              <w:rPr>
                <w:rFonts w:cs="Arial"/>
                <w:sz w:val="16"/>
                <w:szCs w:val="16"/>
              </w:rPr>
            </w:pPr>
            <w:r w:rsidRPr="00F648BF">
              <w:rPr>
                <w:rFonts w:eastAsia="Calibri" w:cs="Arial"/>
                <w:sz w:val="16"/>
                <w:szCs w:val="16"/>
              </w:rPr>
              <w:t>4.5</w:t>
            </w:r>
          </w:p>
        </w:tc>
        <w:tc>
          <w:tcPr>
            <w:tcW w:w="752" w:type="dxa"/>
            <w:tcBorders>
              <w:top w:val="nil"/>
              <w:left w:val="single" w:sz="4" w:space="0" w:color="auto"/>
              <w:bottom w:val="nil"/>
              <w:right w:val="nil"/>
            </w:tcBorders>
            <w:tcMar>
              <w:top w:w="30" w:type="dxa"/>
              <w:left w:w="30" w:type="dxa"/>
              <w:bottom w:w="20" w:type="dxa"/>
              <w:right w:w="30" w:type="dxa"/>
            </w:tcMar>
          </w:tcPr>
          <w:p w14:paraId="33134315" w14:textId="77777777" w:rsidR="0097300D" w:rsidRPr="00F648BF" w:rsidRDefault="0097300D" w:rsidP="0097300D">
            <w:pPr>
              <w:jc w:val="right"/>
              <w:rPr>
                <w:rFonts w:cs="Arial"/>
                <w:sz w:val="16"/>
                <w:szCs w:val="16"/>
              </w:rPr>
            </w:pPr>
            <w:r w:rsidRPr="00F648BF">
              <w:rPr>
                <w:rFonts w:eastAsia="Calibri" w:cs="Arial"/>
                <w:b/>
                <w:sz w:val="16"/>
                <w:szCs w:val="16"/>
              </w:rPr>
              <w:t>LQ</w:t>
            </w:r>
          </w:p>
        </w:tc>
        <w:tc>
          <w:tcPr>
            <w:tcW w:w="752" w:type="dxa"/>
            <w:tcBorders>
              <w:top w:val="nil"/>
              <w:left w:val="nil"/>
              <w:bottom w:val="nil"/>
              <w:right w:val="nil"/>
            </w:tcBorders>
            <w:tcMar>
              <w:top w:w="30" w:type="dxa"/>
              <w:left w:w="30" w:type="dxa"/>
              <w:bottom w:w="20" w:type="dxa"/>
              <w:right w:w="30" w:type="dxa"/>
            </w:tcMar>
          </w:tcPr>
          <w:p w14:paraId="05015160" w14:textId="77777777" w:rsidR="0097300D" w:rsidRPr="00F648BF" w:rsidRDefault="0097300D" w:rsidP="0097300D">
            <w:pPr>
              <w:jc w:val="right"/>
              <w:rPr>
                <w:rFonts w:cs="Arial"/>
                <w:sz w:val="16"/>
                <w:szCs w:val="16"/>
              </w:rPr>
            </w:pPr>
            <w:r w:rsidRPr="00F648BF">
              <w:rPr>
                <w:rFonts w:eastAsia="Calibri" w:cs="Arial"/>
                <w:sz w:val="16"/>
                <w:szCs w:val="16"/>
              </w:rPr>
              <w:t>2.0</w:t>
            </w:r>
          </w:p>
        </w:tc>
        <w:tc>
          <w:tcPr>
            <w:tcW w:w="752" w:type="dxa"/>
            <w:tcBorders>
              <w:top w:val="nil"/>
              <w:left w:val="nil"/>
              <w:bottom w:val="nil"/>
              <w:right w:val="nil"/>
            </w:tcBorders>
            <w:tcMar>
              <w:top w:w="30" w:type="dxa"/>
              <w:left w:w="30" w:type="dxa"/>
              <w:bottom w:w="20" w:type="dxa"/>
              <w:right w:w="30" w:type="dxa"/>
            </w:tcMar>
          </w:tcPr>
          <w:p w14:paraId="1E9B9410" w14:textId="77777777" w:rsidR="0097300D" w:rsidRPr="00F648BF" w:rsidRDefault="0097300D" w:rsidP="0097300D">
            <w:pPr>
              <w:jc w:val="right"/>
              <w:rPr>
                <w:rFonts w:cs="Arial"/>
                <w:sz w:val="16"/>
                <w:szCs w:val="16"/>
              </w:rPr>
            </w:pPr>
            <w:r w:rsidRPr="00F648BF">
              <w:rPr>
                <w:rFonts w:eastAsia="Calibri" w:cs="Arial"/>
                <w:sz w:val="16"/>
                <w:szCs w:val="16"/>
              </w:rPr>
              <w:t>4.0</w:t>
            </w:r>
          </w:p>
        </w:tc>
        <w:tc>
          <w:tcPr>
            <w:tcW w:w="753" w:type="dxa"/>
            <w:tcBorders>
              <w:top w:val="nil"/>
              <w:left w:val="nil"/>
              <w:bottom w:val="nil"/>
              <w:right w:val="nil"/>
            </w:tcBorders>
            <w:tcMar>
              <w:top w:w="30" w:type="dxa"/>
              <w:left w:w="30" w:type="dxa"/>
              <w:bottom w:w="20" w:type="dxa"/>
              <w:right w:w="30" w:type="dxa"/>
            </w:tcMar>
          </w:tcPr>
          <w:p w14:paraId="518BE887" w14:textId="77777777" w:rsidR="0097300D" w:rsidRPr="00F648BF" w:rsidRDefault="0097300D" w:rsidP="0097300D">
            <w:pPr>
              <w:jc w:val="right"/>
              <w:rPr>
                <w:rFonts w:cs="Arial"/>
                <w:sz w:val="16"/>
                <w:szCs w:val="16"/>
              </w:rPr>
            </w:pPr>
            <w:r w:rsidRPr="00F648BF">
              <w:rPr>
                <w:rFonts w:eastAsia="Calibri" w:cs="Arial"/>
                <w:sz w:val="16"/>
                <w:szCs w:val="16"/>
              </w:rPr>
              <w:t>2.0</w:t>
            </w:r>
          </w:p>
        </w:tc>
      </w:tr>
      <w:tr w:rsidR="0097300D" w:rsidRPr="00FA3CD2" w14:paraId="0C6C4BEB" w14:textId="77777777" w:rsidTr="0012445E">
        <w:tc>
          <w:tcPr>
            <w:tcW w:w="752" w:type="dxa"/>
            <w:tcBorders>
              <w:top w:val="nil"/>
              <w:left w:val="nil"/>
              <w:bottom w:val="nil"/>
              <w:right w:val="nil"/>
            </w:tcBorders>
            <w:tcMar>
              <w:top w:w="30" w:type="dxa"/>
              <w:left w:w="30" w:type="dxa"/>
              <w:bottom w:w="20" w:type="dxa"/>
              <w:right w:w="30" w:type="dxa"/>
            </w:tcMar>
          </w:tcPr>
          <w:p w14:paraId="487CF993" w14:textId="77777777" w:rsidR="0097300D" w:rsidRPr="00F648BF" w:rsidRDefault="0097300D" w:rsidP="0097300D">
            <w:pPr>
              <w:jc w:val="right"/>
              <w:rPr>
                <w:rFonts w:cs="Arial"/>
                <w:sz w:val="16"/>
                <w:szCs w:val="16"/>
              </w:rPr>
            </w:pPr>
            <w:r w:rsidRPr="00F648BF">
              <w:rPr>
                <w:rFonts w:eastAsia="Calibri" w:cs="Arial"/>
                <w:b/>
                <w:sz w:val="16"/>
                <w:szCs w:val="16"/>
              </w:rPr>
              <w:t>EH</w:t>
            </w:r>
          </w:p>
        </w:tc>
        <w:tc>
          <w:tcPr>
            <w:tcW w:w="752" w:type="dxa"/>
            <w:tcBorders>
              <w:top w:val="nil"/>
              <w:left w:val="nil"/>
              <w:bottom w:val="nil"/>
              <w:right w:val="nil"/>
            </w:tcBorders>
            <w:tcMar>
              <w:top w:w="30" w:type="dxa"/>
              <w:left w:w="30" w:type="dxa"/>
              <w:bottom w:w="20" w:type="dxa"/>
              <w:right w:w="30" w:type="dxa"/>
            </w:tcMar>
          </w:tcPr>
          <w:p w14:paraId="7D7F5C88" w14:textId="77777777" w:rsidR="0097300D" w:rsidRPr="00F648BF" w:rsidRDefault="0097300D" w:rsidP="0097300D">
            <w:pPr>
              <w:jc w:val="right"/>
              <w:rPr>
                <w:rFonts w:cs="Arial"/>
                <w:sz w:val="16"/>
                <w:szCs w:val="16"/>
              </w:rPr>
            </w:pPr>
            <w:r w:rsidRPr="00F648BF">
              <w:rPr>
                <w:rFonts w:eastAsia="Calibri" w:cs="Arial"/>
                <w:sz w:val="16"/>
                <w:szCs w:val="16"/>
              </w:rPr>
              <w:t>8.8</w:t>
            </w:r>
          </w:p>
        </w:tc>
        <w:tc>
          <w:tcPr>
            <w:tcW w:w="752" w:type="dxa"/>
            <w:tcBorders>
              <w:top w:val="nil"/>
              <w:left w:val="nil"/>
              <w:bottom w:val="nil"/>
              <w:right w:val="nil"/>
            </w:tcBorders>
            <w:tcMar>
              <w:top w:w="30" w:type="dxa"/>
              <w:left w:w="30" w:type="dxa"/>
              <w:bottom w:w="20" w:type="dxa"/>
              <w:right w:w="30" w:type="dxa"/>
            </w:tcMar>
          </w:tcPr>
          <w:p w14:paraId="1A0DCF56" w14:textId="77777777" w:rsidR="0097300D" w:rsidRPr="00F648BF" w:rsidRDefault="0097300D" w:rsidP="0097300D">
            <w:pPr>
              <w:jc w:val="right"/>
              <w:rPr>
                <w:rFonts w:cs="Arial"/>
                <w:sz w:val="16"/>
                <w:szCs w:val="16"/>
              </w:rPr>
            </w:pPr>
            <w:r w:rsidRPr="00F648BF">
              <w:rPr>
                <w:rFonts w:eastAsia="Calibri" w:cs="Arial"/>
                <w:sz w:val="16"/>
                <w:szCs w:val="16"/>
              </w:rPr>
              <w:t>12.0</w:t>
            </w:r>
          </w:p>
        </w:tc>
        <w:tc>
          <w:tcPr>
            <w:tcW w:w="752" w:type="dxa"/>
            <w:tcBorders>
              <w:top w:val="nil"/>
              <w:left w:val="nil"/>
              <w:bottom w:val="nil"/>
              <w:right w:val="single" w:sz="4" w:space="0" w:color="auto"/>
            </w:tcBorders>
            <w:tcMar>
              <w:top w:w="30" w:type="dxa"/>
              <w:left w:w="30" w:type="dxa"/>
              <w:bottom w:w="20" w:type="dxa"/>
              <w:right w:w="30" w:type="dxa"/>
            </w:tcMar>
          </w:tcPr>
          <w:p w14:paraId="1ED7C885" w14:textId="77777777" w:rsidR="0097300D" w:rsidRPr="00F648BF" w:rsidRDefault="0097300D" w:rsidP="0097300D">
            <w:pPr>
              <w:jc w:val="right"/>
              <w:rPr>
                <w:rFonts w:cs="Arial"/>
                <w:sz w:val="16"/>
                <w:szCs w:val="16"/>
              </w:rPr>
            </w:pPr>
            <w:r w:rsidRPr="00F648BF">
              <w:rPr>
                <w:rFonts w:eastAsia="Calibri" w:cs="Arial"/>
                <w:sz w:val="16"/>
                <w:szCs w:val="16"/>
              </w:rPr>
              <w:t>3.2</w:t>
            </w:r>
          </w:p>
        </w:tc>
        <w:tc>
          <w:tcPr>
            <w:tcW w:w="752" w:type="dxa"/>
            <w:tcBorders>
              <w:top w:val="nil"/>
              <w:left w:val="single" w:sz="4" w:space="0" w:color="auto"/>
              <w:bottom w:val="nil"/>
              <w:right w:val="nil"/>
            </w:tcBorders>
            <w:tcMar>
              <w:top w:w="30" w:type="dxa"/>
              <w:left w:w="30" w:type="dxa"/>
              <w:bottom w:w="20" w:type="dxa"/>
              <w:right w:w="30" w:type="dxa"/>
            </w:tcMar>
          </w:tcPr>
          <w:p w14:paraId="57346B95" w14:textId="77777777" w:rsidR="0097300D" w:rsidRPr="00F648BF" w:rsidRDefault="0097300D" w:rsidP="0097300D">
            <w:pPr>
              <w:jc w:val="right"/>
              <w:rPr>
                <w:rFonts w:cs="Arial"/>
                <w:sz w:val="16"/>
                <w:szCs w:val="16"/>
              </w:rPr>
            </w:pPr>
            <w:r w:rsidRPr="00F648BF">
              <w:rPr>
                <w:rFonts w:eastAsia="Calibri" w:cs="Arial"/>
                <w:b/>
                <w:sz w:val="16"/>
                <w:szCs w:val="16"/>
              </w:rPr>
              <w:t>LD</w:t>
            </w:r>
          </w:p>
        </w:tc>
        <w:tc>
          <w:tcPr>
            <w:tcW w:w="753" w:type="dxa"/>
            <w:tcBorders>
              <w:top w:val="nil"/>
              <w:left w:val="nil"/>
              <w:bottom w:val="nil"/>
              <w:right w:val="nil"/>
            </w:tcBorders>
            <w:tcMar>
              <w:top w:w="30" w:type="dxa"/>
              <w:left w:w="30" w:type="dxa"/>
              <w:bottom w:w="20" w:type="dxa"/>
              <w:right w:w="30" w:type="dxa"/>
            </w:tcMar>
          </w:tcPr>
          <w:p w14:paraId="11102818" w14:textId="77777777" w:rsidR="0097300D" w:rsidRPr="00F648BF" w:rsidRDefault="0097300D" w:rsidP="0097300D">
            <w:pPr>
              <w:jc w:val="right"/>
              <w:rPr>
                <w:rFonts w:cs="Arial"/>
                <w:sz w:val="16"/>
                <w:szCs w:val="16"/>
              </w:rPr>
            </w:pPr>
            <w:r w:rsidRPr="00F648BF">
              <w:rPr>
                <w:rFonts w:eastAsia="Calibri" w:cs="Arial"/>
                <w:sz w:val="16"/>
                <w:szCs w:val="16"/>
              </w:rPr>
              <w:t>7.1</w:t>
            </w:r>
          </w:p>
        </w:tc>
        <w:tc>
          <w:tcPr>
            <w:tcW w:w="752" w:type="dxa"/>
            <w:tcBorders>
              <w:top w:val="nil"/>
              <w:left w:val="nil"/>
              <w:bottom w:val="nil"/>
              <w:right w:val="nil"/>
            </w:tcBorders>
            <w:tcMar>
              <w:top w:w="30" w:type="dxa"/>
              <w:left w:w="30" w:type="dxa"/>
              <w:bottom w:w="20" w:type="dxa"/>
              <w:right w:w="30" w:type="dxa"/>
            </w:tcMar>
          </w:tcPr>
          <w:p w14:paraId="33DEE8F3" w14:textId="77777777" w:rsidR="0097300D" w:rsidRPr="00F648BF" w:rsidRDefault="0097300D" w:rsidP="0097300D">
            <w:pPr>
              <w:jc w:val="right"/>
              <w:rPr>
                <w:rFonts w:cs="Arial"/>
                <w:sz w:val="16"/>
                <w:szCs w:val="16"/>
              </w:rPr>
            </w:pPr>
            <w:r w:rsidRPr="00F648BF">
              <w:rPr>
                <w:rFonts w:eastAsia="Calibri" w:cs="Arial"/>
                <w:sz w:val="16"/>
                <w:szCs w:val="16"/>
              </w:rPr>
              <w:t>19.0</w:t>
            </w:r>
          </w:p>
        </w:tc>
        <w:tc>
          <w:tcPr>
            <w:tcW w:w="752" w:type="dxa"/>
            <w:tcBorders>
              <w:top w:val="nil"/>
              <w:left w:val="nil"/>
              <w:bottom w:val="nil"/>
              <w:right w:val="single" w:sz="4" w:space="0" w:color="auto"/>
            </w:tcBorders>
            <w:tcMar>
              <w:top w:w="30" w:type="dxa"/>
              <w:left w:w="30" w:type="dxa"/>
              <w:bottom w:w="20" w:type="dxa"/>
              <w:right w:w="30" w:type="dxa"/>
            </w:tcMar>
          </w:tcPr>
          <w:p w14:paraId="099B9004" w14:textId="77777777" w:rsidR="0097300D" w:rsidRPr="00F648BF" w:rsidRDefault="0097300D" w:rsidP="0097300D">
            <w:pPr>
              <w:jc w:val="right"/>
              <w:rPr>
                <w:rFonts w:cs="Arial"/>
                <w:sz w:val="16"/>
                <w:szCs w:val="16"/>
              </w:rPr>
            </w:pPr>
            <w:r w:rsidRPr="00F648BF">
              <w:rPr>
                <w:rFonts w:eastAsia="Calibri" w:cs="Arial"/>
                <w:sz w:val="16"/>
                <w:szCs w:val="16"/>
              </w:rPr>
              <w:t>11.9</w:t>
            </w:r>
          </w:p>
        </w:tc>
        <w:tc>
          <w:tcPr>
            <w:tcW w:w="752" w:type="dxa"/>
            <w:tcBorders>
              <w:top w:val="nil"/>
              <w:left w:val="single" w:sz="4" w:space="0" w:color="auto"/>
              <w:bottom w:val="nil"/>
              <w:right w:val="nil"/>
            </w:tcBorders>
            <w:tcMar>
              <w:top w:w="30" w:type="dxa"/>
              <w:left w:w="30" w:type="dxa"/>
              <w:bottom w:w="20" w:type="dxa"/>
              <w:right w:w="30" w:type="dxa"/>
            </w:tcMar>
          </w:tcPr>
          <w:p w14:paraId="2FF0A5D9" w14:textId="77777777" w:rsidR="0097300D" w:rsidRPr="00F648BF" w:rsidRDefault="0097300D" w:rsidP="0097300D">
            <w:pPr>
              <w:jc w:val="right"/>
              <w:rPr>
                <w:rFonts w:cs="Arial"/>
                <w:sz w:val="16"/>
                <w:szCs w:val="16"/>
              </w:rPr>
            </w:pPr>
            <w:r w:rsidRPr="00F648BF">
              <w:rPr>
                <w:rFonts w:eastAsia="Calibri" w:cs="Arial"/>
                <w:b/>
                <w:sz w:val="16"/>
                <w:szCs w:val="16"/>
              </w:rPr>
              <w:t>LS</w:t>
            </w:r>
          </w:p>
        </w:tc>
        <w:tc>
          <w:tcPr>
            <w:tcW w:w="752" w:type="dxa"/>
            <w:tcBorders>
              <w:top w:val="nil"/>
              <w:left w:val="nil"/>
              <w:bottom w:val="nil"/>
              <w:right w:val="nil"/>
            </w:tcBorders>
            <w:tcMar>
              <w:top w:w="30" w:type="dxa"/>
              <w:left w:w="30" w:type="dxa"/>
              <w:bottom w:w="20" w:type="dxa"/>
              <w:right w:w="30" w:type="dxa"/>
            </w:tcMar>
          </w:tcPr>
          <w:p w14:paraId="3E1738BE" w14:textId="77777777" w:rsidR="0097300D" w:rsidRPr="00F648BF" w:rsidRDefault="0097300D" w:rsidP="0097300D">
            <w:pPr>
              <w:jc w:val="right"/>
              <w:rPr>
                <w:rFonts w:cs="Arial"/>
                <w:sz w:val="16"/>
                <w:szCs w:val="16"/>
              </w:rPr>
            </w:pPr>
            <w:r w:rsidRPr="00F648BF">
              <w:rPr>
                <w:rFonts w:eastAsia="Calibri" w:cs="Arial"/>
                <w:sz w:val="16"/>
                <w:szCs w:val="16"/>
              </w:rPr>
              <w:t>4.6</w:t>
            </w:r>
          </w:p>
        </w:tc>
        <w:tc>
          <w:tcPr>
            <w:tcW w:w="752" w:type="dxa"/>
            <w:tcBorders>
              <w:top w:val="nil"/>
              <w:left w:val="nil"/>
              <w:bottom w:val="nil"/>
              <w:right w:val="nil"/>
            </w:tcBorders>
            <w:tcMar>
              <w:top w:w="30" w:type="dxa"/>
              <w:left w:w="30" w:type="dxa"/>
              <w:bottom w:w="20" w:type="dxa"/>
              <w:right w:w="30" w:type="dxa"/>
            </w:tcMar>
          </w:tcPr>
          <w:p w14:paraId="1BE8B2BC" w14:textId="77777777" w:rsidR="0097300D" w:rsidRPr="00F648BF" w:rsidRDefault="0097300D" w:rsidP="0097300D">
            <w:pPr>
              <w:jc w:val="right"/>
              <w:rPr>
                <w:rFonts w:cs="Arial"/>
                <w:sz w:val="16"/>
                <w:szCs w:val="16"/>
              </w:rPr>
            </w:pPr>
            <w:r w:rsidRPr="00F648BF">
              <w:rPr>
                <w:rFonts w:eastAsia="Calibri" w:cs="Arial"/>
                <w:sz w:val="16"/>
                <w:szCs w:val="16"/>
              </w:rPr>
              <w:t>9.0</w:t>
            </w:r>
          </w:p>
        </w:tc>
        <w:tc>
          <w:tcPr>
            <w:tcW w:w="753" w:type="dxa"/>
            <w:tcBorders>
              <w:top w:val="nil"/>
              <w:left w:val="nil"/>
              <w:bottom w:val="nil"/>
              <w:right w:val="nil"/>
            </w:tcBorders>
            <w:tcMar>
              <w:top w:w="30" w:type="dxa"/>
              <w:left w:w="30" w:type="dxa"/>
              <w:bottom w:w="20" w:type="dxa"/>
              <w:right w:w="30" w:type="dxa"/>
            </w:tcMar>
          </w:tcPr>
          <w:p w14:paraId="491D8461" w14:textId="77777777" w:rsidR="0097300D" w:rsidRPr="00F648BF" w:rsidRDefault="0097300D" w:rsidP="0097300D">
            <w:pPr>
              <w:jc w:val="right"/>
              <w:rPr>
                <w:rFonts w:cs="Arial"/>
                <w:sz w:val="16"/>
                <w:szCs w:val="16"/>
              </w:rPr>
            </w:pPr>
            <w:r w:rsidRPr="00F648BF">
              <w:rPr>
                <w:rFonts w:eastAsia="Calibri" w:cs="Arial"/>
                <w:sz w:val="16"/>
                <w:szCs w:val="16"/>
              </w:rPr>
              <w:t>4.4</w:t>
            </w:r>
          </w:p>
        </w:tc>
      </w:tr>
      <w:tr w:rsidR="0097300D" w:rsidRPr="00FA3CD2" w14:paraId="7BD25612" w14:textId="77777777" w:rsidTr="0012445E">
        <w:tc>
          <w:tcPr>
            <w:tcW w:w="752" w:type="dxa"/>
            <w:tcBorders>
              <w:top w:val="nil"/>
              <w:left w:val="nil"/>
              <w:bottom w:val="nil"/>
              <w:right w:val="nil"/>
            </w:tcBorders>
            <w:tcMar>
              <w:top w:w="30" w:type="dxa"/>
              <w:left w:w="30" w:type="dxa"/>
              <w:bottom w:w="20" w:type="dxa"/>
              <w:right w:w="30" w:type="dxa"/>
            </w:tcMar>
          </w:tcPr>
          <w:p w14:paraId="31A91F35" w14:textId="77777777" w:rsidR="0097300D" w:rsidRPr="00F648BF" w:rsidRDefault="0097300D" w:rsidP="0097300D">
            <w:pPr>
              <w:jc w:val="right"/>
              <w:rPr>
                <w:rFonts w:cs="Arial"/>
                <w:sz w:val="16"/>
                <w:szCs w:val="16"/>
              </w:rPr>
            </w:pPr>
            <w:r w:rsidRPr="00F648BF">
              <w:rPr>
                <w:rFonts w:eastAsia="Calibri" w:cs="Arial"/>
                <w:b/>
                <w:sz w:val="16"/>
                <w:szCs w:val="16"/>
              </w:rPr>
              <w:t>EI</w:t>
            </w:r>
          </w:p>
        </w:tc>
        <w:tc>
          <w:tcPr>
            <w:tcW w:w="752" w:type="dxa"/>
            <w:tcBorders>
              <w:top w:val="nil"/>
              <w:left w:val="nil"/>
              <w:bottom w:val="nil"/>
              <w:right w:val="nil"/>
            </w:tcBorders>
            <w:tcMar>
              <w:top w:w="30" w:type="dxa"/>
              <w:left w:w="30" w:type="dxa"/>
              <w:bottom w:w="20" w:type="dxa"/>
              <w:right w:w="30" w:type="dxa"/>
            </w:tcMar>
          </w:tcPr>
          <w:p w14:paraId="401F0DDE" w14:textId="77777777" w:rsidR="0097300D" w:rsidRPr="00F648BF" w:rsidRDefault="0097300D" w:rsidP="0097300D">
            <w:pPr>
              <w:jc w:val="right"/>
              <w:rPr>
                <w:rFonts w:cs="Arial"/>
                <w:sz w:val="16"/>
                <w:szCs w:val="16"/>
              </w:rPr>
            </w:pPr>
            <w:r w:rsidRPr="00F648BF">
              <w:rPr>
                <w:rFonts w:eastAsia="Calibri" w:cs="Arial"/>
                <w:sz w:val="16"/>
                <w:szCs w:val="16"/>
              </w:rPr>
              <w:t>7.7</w:t>
            </w:r>
          </w:p>
        </w:tc>
        <w:tc>
          <w:tcPr>
            <w:tcW w:w="752" w:type="dxa"/>
            <w:tcBorders>
              <w:top w:val="nil"/>
              <w:left w:val="nil"/>
              <w:bottom w:val="nil"/>
              <w:right w:val="nil"/>
            </w:tcBorders>
            <w:tcMar>
              <w:top w:w="30" w:type="dxa"/>
              <w:left w:w="30" w:type="dxa"/>
              <w:bottom w:w="20" w:type="dxa"/>
              <w:right w:w="30" w:type="dxa"/>
            </w:tcMar>
          </w:tcPr>
          <w:p w14:paraId="0263E0C8" w14:textId="77777777" w:rsidR="0097300D" w:rsidRPr="00F648BF" w:rsidRDefault="0097300D" w:rsidP="0097300D">
            <w:pPr>
              <w:jc w:val="right"/>
              <w:rPr>
                <w:rFonts w:cs="Arial"/>
                <w:sz w:val="16"/>
                <w:szCs w:val="16"/>
              </w:rPr>
            </w:pPr>
            <w:r w:rsidRPr="00F648BF">
              <w:rPr>
                <w:rFonts w:eastAsia="Calibri" w:cs="Arial"/>
                <w:sz w:val="16"/>
                <w:szCs w:val="16"/>
              </w:rPr>
              <w:t>12.0</w:t>
            </w:r>
          </w:p>
        </w:tc>
        <w:tc>
          <w:tcPr>
            <w:tcW w:w="752" w:type="dxa"/>
            <w:tcBorders>
              <w:top w:val="nil"/>
              <w:left w:val="nil"/>
              <w:bottom w:val="nil"/>
              <w:right w:val="single" w:sz="4" w:space="0" w:color="auto"/>
            </w:tcBorders>
            <w:tcMar>
              <w:top w:w="30" w:type="dxa"/>
              <w:left w:w="30" w:type="dxa"/>
              <w:bottom w:w="20" w:type="dxa"/>
              <w:right w:w="30" w:type="dxa"/>
            </w:tcMar>
          </w:tcPr>
          <w:p w14:paraId="4CB3180C" w14:textId="77777777" w:rsidR="0097300D" w:rsidRPr="00F648BF" w:rsidRDefault="0097300D" w:rsidP="0097300D">
            <w:pPr>
              <w:jc w:val="right"/>
              <w:rPr>
                <w:rFonts w:cs="Arial"/>
                <w:sz w:val="16"/>
                <w:szCs w:val="16"/>
              </w:rPr>
            </w:pPr>
            <w:r w:rsidRPr="00F648BF">
              <w:rPr>
                <w:rFonts w:eastAsia="Calibri" w:cs="Arial"/>
                <w:sz w:val="16"/>
                <w:szCs w:val="16"/>
              </w:rPr>
              <w:t>4.3</w:t>
            </w:r>
          </w:p>
        </w:tc>
        <w:tc>
          <w:tcPr>
            <w:tcW w:w="752" w:type="dxa"/>
            <w:tcBorders>
              <w:top w:val="nil"/>
              <w:left w:val="single" w:sz="4" w:space="0" w:color="auto"/>
              <w:bottom w:val="nil"/>
              <w:right w:val="nil"/>
            </w:tcBorders>
            <w:tcMar>
              <w:top w:w="30" w:type="dxa"/>
              <w:left w:w="30" w:type="dxa"/>
              <w:bottom w:w="20" w:type="dxa"/>
              <w:right w:w="30" w:type="dxa"/>
            </w:tcMar>
          </w:tcPr>
          <w:p w14:paraId="0DAE5177" w14:textId="77777777" w:rsidR="0097300D" w:rsidRPr="00F648BF" w:rsidRDefault="0097300D" w:rsidP="0097300D">
            <w:pPr>
              <w:jc w:val="right"/>
              <w:rPr>
                <w:rFonts w:cs="Arial"/>
                <w:sz w:val="16"/>
                <w:szCs w:val="16"/>
              </w:rPr>
            </w:pPr>
            <w:r w:rsidRPr="00F648BF">
              <w:rPr>
                <w:rFonts w:eastAsia="Calibri" w:cs="Arial"/>
                <w:b/>
                <w:sz w:val="16"/>
                <w:szCs w:val="16"/>
              </w:rPr>
              <w:t>LE</w:t>
            </w:r>
          </w:p>
        </w:tc>
        <w:tc>
          <w:tcPr>
            <w:tcW w:w="753" w:type="dxa"/>
            <w:tcBorders>
              <w:top w:val="nil"/>
              <w:left w:val="nil"/>
              <w:bottom w:val="nil"/>
              <w:right w:val="nil"/>
            </w:tcBorders>
            <w:tcMar>
              <w:top w:w="30" w:type="dxa"/>
              <w:left w:w="30" w:type="dxa"/>
              <w:bottom w:w="20" w:type="dxa"/>
              <w:right w:w="30" w:type="dxa"/>
            </w:tcMar>
          </w:tcPr>
          <w:p w14:paraId="7378092F" w14:textId="77777777" w:rsidR="0097300D" w:rsidRPr="00F648BF" w:rsidRDefault="0097300D" w:rsidP="0097300D">
            <w:pPr>
              <w:jc w:val="right"/>
              <w:rPr>
                <w:rFonts w:cs="Arial"/>
                <w:sz w:val="16"/>
                <w:szCs w:val="16"/>
              </w:rPr>
            </w:pPr>
            <w:r w:rsidRPr="00F648BF">
              <w:rPr>
                <w:rFonts w:eastAsia="Calibri" w:cs="Arial"/>
                <w:sz w:val="16"/>
                <w:szCs w:val="16"/>
              </w:rPr>
              <w:t>9.9</w:t>
            </w:r>
          </w:p>
        </w:tc>
        <w:tc>
          <w:tcPr>
            <w:tcW w:w="752" w:type="dxa"/>
            <w:tcBorders>
              <w:top w:val="nil"/>
              <w:left w:val="nil"/>
              <w:bottom w:val="nil"/>
              <w:right w:val="nil"/>
            </w:tcBorders>
            <w:tcMar>
              <w:top w:w="30" w:type="dxa"/>
              <w:left w:w="30" w:type="dxa"/>
              <w:bottom w:w="20" w:type="dxa"/>
              <w:right w:w="30" w:type="dxa"/>
            </w:tcMar>
          </w:tcPr>
          <w:p w14:paraId="5F0550CD" w14:textId="77777777" w:rsidR="0097300D" w:rsidRPr="00F648BF" w:rsidRDefault="0097300D" w:rsidP="0097300D">
            <w:pPr>
              <w:jc w:val="right"/>
              <w:rPr>
                <w:rFonts w:cs="Arial"/>
                <w:sz w:val="16"/>
                <w:szCs w:val="16"/>
              </w:rPr>
            </w:pPr>
            <w:r w:rsidRPr="00F648BF">
              <w:rPr>
                <w:rFonts w:eastAsia="Calibri" w:cs="Arial"/>
                <w:sz w:val="16"/>
                <w:szCs w:val="16"/>
              </w:rPr>
              <w:t>15.9</w:t>
            </w:r>
          </w:p>
        </w:tc>
        <w:tc>
          <w:tcPr>
            <w:tcW w:w="752" w:type="dxa"/>
            <w:tcBorders>
              <w:top w:val="nil"/>
              <w:left w:val="nil"/>
              <w:bottom w:val="nil"/>
              <w:right w:val="single" w:sz="4" w:space="0" w:color="auto"/>
            </w:tcBorders>
            <w:tcMar>
              <w:top w:w="30" w:type="dxa"/>
              <w:left w:w="30" w:type="dxa"/>
              <w:bottom w:w="20" w:type="dxa"/>
              <w:right w:w="30" w:type="dxa"/>
            </w:tcMar>
          </w:tcPr>
          <w:p w14:paraId="69F9A4B5" w14:textId="77777777" w:rsidR="0097300D" w:rsidRPr="00F648BF" w:rsidRDefault="0097300D" w:rsidP="0097300D">
            <w:pPr>
              <w:jc w:val="right"/>
              <w:rPr>
                <w:rFonts w:cs="Arial"/>
                <w:sz w:val="16"/>
                <w:szCs w:val="16"/>
              </w:rPr>
            </w:pPr>
            <w:r w:rsidRPr="00F648BF">
              <w:rPr>
                <w:rFonts w:eastAsia="Calibri" w:cs="Arial"/>
                <w:sz w:val="16"/>
                <w:szCs w:val="16"/>
              </w:rPr>
              <w:t>6.0</w:t>
            </w:r>
          </w:p>
        </w:tc>
        <w:tc>
          <w:tcPr>
            <w:tcW w:w="752" w:type="dxa"/>
            <w:tcBorders>
              <w:top w:val="nil"/>
              <w:left w:val="single" w:sz="4" w:space="0" w:color="auto"/>
              <w:bottom w:val="nil"/>
              <w:right w:val="nil"/>
            </w:tcBorders>
            <w:tcMar>
              <w:top w:w="30" w:type="dxa"/>
              <w:left w:w="30" w:type="dxa"/>
              <w:bottom w:w="20" w:type="dxa"/>
              <w:right w:w="30" w:type="dxa"/>
            </w:tcMar>
          </w:tcPr>
          <w:p w14:paraId="2930A499" w14:textId="77777777" w:rsidR="0097300D" w:rsidRPr="00F648BF" w:rsidRDefault="0097300D" w:rsidP="0097300D">
            <w:pPr>
              <w:jc w:val="right"/>
              <w:rPr>
                <w:rFonts w:cs="Arial"/>
                <w:sz w:val="16"/>
                <w:szCs w:val="16"/>
              </w:rPr>
            </w:pPr>
            <w:r w:rsidRPr="00F648BF">
              <w:rPr>
                <w:rFonts w:eastAsia="Calibri" w:cs="Arial"/>
                <w:b/>
                <w:sz w:val="16"/>
                <w:szCs w:val="16"/>
              </w:rPr>
              <w:t>LT</w:t>
            </w:r>
          </w:p>
        </w:tc>
        <w:tc>
          <w:tcPr>
            <w:tcW w:w="752" w:type="dxa"/>
            <w:tcBorders>
              <w:top w:val="nil"/>
              <w:left w:val="nil"/>
              <w:bottom w:val="nil"/>
              <w:right w:val="nil"/>
            </w:tcBorders>
            <w:tcMar>
              <w:top w:w="30" w:type="dxa"/>
              <w:left w:w="30" w:type="dxa"/>
              <w:bottom w:w="20" w:type="dxa"/>
              <w:right w:w="30" w:type="dxa"/>
            </w:tcMar>
          </w:tcPr>
          <w:p w14:paraId="4A274A30" w14:textId="77777777" w:rsidR="0097300D" w:rsidRPr="00F648BF" w:rsidRDefault="0097300D" w:rsidP="0097300D">
            <w:pPr>
              <w:jc w:val="right"/>
              <w:rPr>
                <w:rFonts w:cs="Arial"/>
                <w:sz w:val="16"/>
                <w:szCs w:val="16"/>
              </w:rPr>
            </w:pPr>
            <w:r w:rsidRPr="00F648BF">
              <w:rPr>
                <w:rFonts w:eastAsia="Calibri" w:cs="Arial"/>
                <w:sz w:val="16"/>
                <w:szCs w:val="16"/>
              </w:rPr>
              <w:t>8.5</w:t>
            </w:r>
          </w:p>
        </w:tc>
        <w:tc>
          <w:tcPr>
            <w:tcW w:w="752" w:type="dxa"/>
            <w:tcBorders>
              <w:top w:val="nil"/>
              <w:left w:val="nil"/>
              <w:bottom w:val="nil"/>
              <w:right w:val="nil"/>
            </w:tcBorders>
            <w:tcMar>
              <w:top w:w="30" w:type="dxa"/>
              <w:left w:w="30" w:type="dxa"/>
              <w:bottom w:w="20" w:type="dxa"/>
              <w:right w:w="30" w:type="dxa"/>
            </w:tcMar>
          </w:tcPr>
          <w:p w14:paraId="6055EDA6" w14:textId="77777777" w:rsidR="0097300D" w:rsidRPr="00F648BF" w:rsidRDefault="0097300D" w:rsidP="0097300D">
            <w:pPr>
              <w:jc w:val="right"/>
              <w:rPr>
                <w:rFonts w:cs="Arial"/>
                <w:sz w:val="16"/>
                <w:szCs w:val="16"/>
              </w:rPr>
            </w:pPr>
            <w:r w:rsidRPr="00F648BF">
              <w:rPr>
                <w:rFonts w:eastAsia="Calibri" w:cs="Arial"/>
                <w:sz w:val="16"/>
                <w:szCs w:val="16"/>
              </w:rPr>
              <w:t>10.5</w:t>
            </w:r>
          </w:p>
        </w:tc>
        <w:tc>
          <w:tcPr>
            <w:tcW w:w="753" w:type="dxa"/>
            <w:tcBorders>
              <w:top w:val="nil"/>
              <w:left w:val="nil"/>
              <w:bottom w:val="nil"/>
              <w:right w:val="nil"/>
            </w:tcBorders>
            <w:tcMar>
              <w:top w:w="30" w:type="dxa"/>
              <w:left w:w="30" w:type="dxa"/>
              <w:bottom w:w="20" w:type="dxa"/>
              <w:right w:w="30" w:type="dxa"/>
            </w:tcMar>
          </w:tcPr>
          <w:p w14:paraId="5B8AEDD1" w14:textId="77777777" w:rsidR="0097300D" w:rsidRPr="00F648BF" w:rsidRDefault="0097300D" w:rsidP="0097300D">
            <w:pPr>
              <w:jc w:val="right"/>
              <w:rPr>
                <w:rFonts w:cs="Arial"/>
                <w:sz w:val="16"/>
                <w:szCs w:val="16"/>
              </w:rPr>
            </w:pPr>
            <w:r w:rsidRPr="00F648BF">
              <w:rPr>
                <w:rFonts w:eastAsia="Calibri" w:cs="Arial"/>
                <w:sz w:val="16"/>
                <w:szCs w:val="16"/>
              </w:rPr>
              <w:t>2.0</w:t>
            </w:r>
          </w:p>
        </w:tc>
      </w:tr>
      <w:tr w:rsidR="0097300D" w:rsidRPr="00FA3CD2" w14:paraId="0856E1FC" w14:textId="77777777" w:rsidTr="0012445E">
        <w:tc>
          <w:tcPr>
            <w:tcW w:w="752" w:type="dxa"/>
            <w:tcBorders>
              <w:top w:val="nil"/>
              <w:left w:val="nil"/>
              <w:bottom w:val="nil"/>
              <w:right w:val="nil"/>
            </w:tcBorders>
            <w:tcMar>
              <w:top w:w="30" w:type="dxa"/>
              <w:left w:w="30" w:type="dxa"/>
              <w:bottom w:w="20" w:type="dxa"/>
              <w:right w:w="30" w:type="dxa"/>
            </w:tcMar>
          </w:tcPr>
          <w:p w14:paraId="4F3CE700" w14:textId="77777777" w:rsidR="0097300D" w:rsidRPr="00F648BF" w:rsidRDefault="0097300D" w:rsidP="0097300D">
            <w:pPr>
              <w:jc w:val="right"/>
              <w:rPr>
                <w:rFonts w:cs="Arial"/>
                <w:sz w:val="16"/>
                <w:szCs w:val="16"/>
              </w:rPr>
            </w:pPr>
            <w:r w:rsidRPr="00F648BF">
              <w:rPr>
                <w:rFonts w:eastAsia="Calibri" w:cs="Arial"/>
                <w:b/>
                <w:sz w:val="16"/>
                <w:szCs w:val="16"/>
              </w:rPr>
              <w:t>EK</w:t>
            </w:r>
          </w:p>
        </w:tc>
        <w:tc>
          <w:tcPr>
            <w:tcW w:w="752" w:type="dxa"/>
            <w:tcBorders>
              <w:top w:val="nil"/>
              <w:left w:val="nil"/>
              <w:bottom w:val="nil"/>
              <w:right w:val="nil"/>
            </w:tcBorders>
            <w:tcMar>
              <w:top w:w="30" w:type="dxa"/>
              <w:left w:w="30" w:type="dxa"/>
              <w:bottom w:w="20" w:type="dxa"/>
              <w:right w:w="30" w:type="dxa"/>
            </w:tcMar>
          </w:tcPr>
          <w:p w14:paraId="6E76CB94" w14:textId="77777777" w:rsidR="0097300D" w:rsidRPr="00F648BF" w:rsidRDefault="0097300D" w:rsidP="0097300D">
            <w:pPr>
              <w:jc w:val="right"/>
              <w:rPr>
                <w:rFonts w:cs="Arial"/>
                <w:sz w:val="16"/>
                <w:szCs w:val="16"/>
              </w:rPr>
            </w:pPr>
            <w:r w:rsidRPr="00F648BF">
              <w:rPr>
                <w:rFonts w:eastAsia="Calibri" w:cs="Arial"/>
                <w:sz w:val="16"/>
                <w:szCs w:val="16"/>
              </w:rPr>
              <w:t>9.4</w:t>
            </w:r>
          </w:p>
        </w:tc>
        <w:tc>
          <w:tcPr>
            <w:tcW w:w="752" w:type="dxa"/>
            <w:tcBorders>
              <w:top w:val="nil"/>
              <w:left w:val="nil"/>
              <w:bottom w:val="nil"/>
              <w:right w:val="nil"/>
            </w:tcBorders>
            <w:tcMar>
              <w:top w:w="30" w:type="dxa"/>
              <w:left w:w="30" w:type="dxa"/>
              <w:bottom w:w="20" w:type="dxa"/>
              <w:right w:w="30" w:type="dxa"/>
            </w:tcMar>
          </w:tcPr>
          <w:p w14:paraId="5E6CF223" w14:textId="77777777" w:rsidR="0097300D" w:rsidRPr="00F648BF" w:rsidRDefault="0097300D" w:rsidP="0097300D">
            <w:pPr>
              <w:jc w:val="right"/>
              <w:rPr>
                <w:rFonts w:cs="Arial"/>
                <w:sz w:val="16"/>
                <w:szCs w:val="16"/>
              </w:rPr>
            </w:pPr>
            <w:r w:rsidRPr="00F648BF">
              <w:rPr>
                <w:rFonts w:eastAsia="Calibri" w:cs="Arial"/>
                <w:sz w:val="16"/>
                <w:szCs w:val="16"/>
              </w:rPr>
              <w:t>12.0</w:t>
            </w:r>
          </w:p>
        </w:tc>
        <w:tc>
          <w:tcPr>
            <w:tcW w:w="752" w:type="dxa"/>
            <w:tcBorders>
              <w:top w:val="nil"/>
              <w:left w:val="nil"/>
              <w:bottom w:val="nil"/>
              <w:right w:val="single" w:sz="4" w:space="0" w:color="auto"/>
            </w:tcBorders>
            <w:tcMar>
              <w:top w:w="30" w:type="dxa"/>
              <w:left w:w="30" w:type="dxa"/>
              <w:bottom w:w="20" w:type="dxa"/>
              <w:right w:w="30" w:type="dxa"/>
            </w:tcMar>
          </w:tcPr>
          <w:p w14:paraId="14920ED8" w14:textId="77777777" w:rsidR="0097300D" w:rsidRPr="00F648BF" w:rsidRDefault="0097300D" w:rsidP="0097300D">
            <w:pPr>
              <w:jc w:val="right"/>
              <w:rPr>
                <w:rFonts w:cs="Arial"/>
                <w:sz w:val="16"/>
                <w:szCs w:val="16"/>
              </w:rPr>
            </w:pPr>
            <w:r w:rsidRPr="00F648BF">
              <w:rPr>
                <w:rFonts w:eastAsia="Calibri" w:cs="Arial"/>
                <w:sz w:val="16"/>
                <w:szCs w:val="16"/>
              </w:rPr>
              <w:t>2.6</w:t>
            </w:r>
          </w:p>
        </w:tc>
        <w:tc>
          <w:tcPr>
            <w:tcW w:w="752" w:type="dxa"/>
            <w:tcBorders>
              <w:top w:val="nil"/>
              <w:left w:val="single" w:sz="4" w:space="0" w:color="auto"/>
              <w:bottom w:val="nil"/>
              <w:right w:val="nil"/>
            </w:tcBorders>
            <w:tcMar>
              <w:top w:w="30" w:type="dxa"/>
              <w:left w:w="30" w:type="dxa"/>
              <w:bottom w:w="20" w:type="dxa"/>
              <w:right w:w="30" w:type="dxa"/>
            </w:tcMar>
          </w:tcPr>
          <w:p w14:paraId="42503E0C" w14:textId="77777777" w:rsidR="0097300D" w:rsidRPr="00F648BF" w:rsidRDefault="0097300D" w:rsidP="0097300D">
            <w:pPr>
              <w:jc w:val="right"/>
              <w:rPr>
                <w:rFonts w:cs="Arial"/>
                <w:sz w:val="16"/>
                <w:szCs w:val="16"/>
              </w:rPr>
            </w:pPr>
            <w:r w:rsidRPr="00F648BF">
              <w:rPr>
                <w:rFonts w:eastAsia="Calibri" w:cs="Arial"/>
                <w:b/>
                <w:sz w:val="16"/>
                <w:szCs w:val="16"/>
              </w:rPr>
              <w:t>LF</w:t>
            </w:r>
          </w:p>
        </w:tc>
        <w:tc>
          <w:tcPr>
            <w:tcW w:w="753" w:type="dxa"/>
            <w:tcBorders>
              <w:top w:val="nil"/>
              <w:left w:val="nil"/>
              <w:bottom w:val="nil"/>
              <w:right w:val="nil"/>
            </w:tcBorders>
            <w:tcMar>
              <w:top w:w="30" w:type="dxa"/>
              <w:left w:w="30" w:type="dxa"/>
              <w:bottom w:w="20" w:type="dxa"/>
              <w:right w:w="30" w:type="dxa"/>
            </w:tcMar>
          </w:tcPr>
          <w:p w14:paraId="1B693A70" w14:textId="77777777" w:rsidR="0097300D" w:rsidRPr="00F648BF" w:rsidRDefault="0097300D" w:rsidP="0097300D">
            <w:pPr>
              <w:jc w:val="right"/>
              <w:rPr>
                <w:rFonts w:cs="Arial"/>
                <w:sz w:val="16"/>
                <w:szCs w:val="16"/>
              </w:rPr>
            </w:pPr>
            <w:r w:rsidRPr="00F648BF">
              <w:rPr>
                <w:rFonts w:eastAsia="Calibri" w:cs="Arial"/>
                <w:sz w:val="16"/>
                <w:szCs w:val="16"/>
              </w:rPr>
              <w:t>10.8</w:t>
            </w:r>
          </w:p>
        </w:tc>
        <w:tc>
          <w:tcPr>
            <w:tcW w:w="752" w:type="dxa"/>
            <w:tcBorders>
              <w:top w:val="nil"/>
              <w:left w:val="nil"/>
              <w:bottom w:val="nil"/>
              <w:right w:val="nil"/>
            </w:tcBorders>
            <w:tcMar>
              <w:top w:w="30" w:type="dxa"/>
              <w:left w:w="30" w:type="dxa"/>
              <w:bottom w:w="20" w:type="dxa"/>
              <w:right w:w="30" w:type="dxa"/>
            </w:tcMar>
          </w:tcPr>
          <w:p w14:paraId="2EF399A1" w14:textId="77777777" w:rsidR="0097300D" w:rsidRPr="00F648BF" w:rsidRDefault="0097300D" w:rsidP="0097300D">
            <w:pPr>
              <w:jc w:val="right"/>
              <w:rPr>
                <w:rFonts w:cs="Arial"/>
                <w:sz w:val="16"/>
                <w:szCs w:val="16"/>
              </w:rPr>
            </w:pPr>
            <w:r w:rsidRPr="00F648BF">
              <w:rPr>
                <w:rFonts w:eastAsia="Calibri" w:cs="Arial"/>
                <w:sz w:val="16"/>
                <w:szCs w:val="16"/>
              </w:rPr>
              <w:t>20.4</w:t>
            </w:r>
          </w:p>
        </w:tc>
        <w:tc>
          <w:tcPr>
            <w:tcW w:w="752" w:type="dxa"/>
            <w:tcBorders>
              <w:top w:val="nil"/>
              <w:left w:val="nil"/>
              <w:bottom w:val="nil"/>
              <w:right w:val="single" w:sz="4" w:space="0" w:color="auto"/>
            </w:tcBorders>
            <w:tcMar>
              <w:top w:w="30" w:type="dxa"/>
              <w:left w:w="30" w:type="dxa"/>
              <w:bottom w:w="20" w:type="dxa"/>
              <w:right w:w="30" w:type="dxa"/>
            </w:tcMar>
          </w:tcPr>
          <w:p w14:paraId="52597F24" w14:textId="77777777" w:rsidR="0097300D" w:rsidRPr="00F648BF" w:rsidRDefault="0097300D" w:rsidP="0097300D">
            <w:pPr>
              <w:jc w:val="right"/>
              <w:rPr>
                <w:rFonts w:cs="Arial"/>
                <w:sz w:val="16"/>
                <w:szCs w:val="16"/>
              </w:rPr>
            </w:pPr>
            <w:r w:rsidRPr="00F648BF">
              <w:rPr>
                <w:rFonts w:eastAsia="Calibri" w:cs="Arial"/>
                <w:sz w:val="16"/>
                <w:szCs w:val="16"/>
              </w:rPr>
              <w:t>9.6</w:t>
            </w:r>
          </w:p>
        </w:tc>
        <w:tc>
          <w:tcPr>
            <w:tcW w:w="752" w:type="dxa"/>
            <w:tcBorders>
              <w:top w:val="nil"/>
              <w:left w:val="single" w:sz="4" w:space="0" w:color="auto"/>
              <w:bottom w:val="nil"/>
              <w:right w:val="nil"/>
            </w:tcBorders>
            <w:tcMar>
              <w:top w:w="30" w:type="dxa"/>
              <w:left w:w="30" w:type="dxa"/>
              <w:bottom w:w="20" w:type="dxa"/>
              <w:right w:w="30" w:type="dxa"/>
            </w:tcMar>
          </w:tcPr>
          <w:p w14:paraId="4E6F771F" w14:textId="77777777" w:rsidR="0097300D" w:rsidRPr="00F648BF" w:rsidRDefault="0097300D" w:rsidP="0097300D">
            <w:pPr>
              <w:jc w:val="right"/>
              <w:rPr>
                <w:rFonts w:cs="Arial"/>
                <w:sz w:val="16"/>
                <w:szCs w:val="16"/>
              </w:rPr>
            </w:pPr>
            <w:r w:rsidRPr="00F648BF">
              <w:rPr>
                <w:rFonts w:eastAsia="Calibri" w:cs="Arial"/>
                <w:b/>
                <w:sz w:val="16"/>
                <w:szCs w:val="16"/>
              </w:rPr>
              <w:t>LW</w:t>
            </w:r>
          </w:p>
        </w:tc>
        <w:tc>
          <w:tcPr>
            <w:tcW w:w="752" w:type="dxa"/>
            <w:tcBorders>
              <w:top w:val="nil"/>
              <w:left w:val="nil"/>
              <w:bottom w:val="nil"/>
              <w:right w:val="nil"/>
            </w:tcBorders>
            <w:tcMar>
              <w:top w:w="30" w:type="dxa"/>
              <w:left w:w="30" w:type="dxa"/>
              <w:bottom w:w="20" w:type="dxa"/>
              <w:right w:w="30" w:type="dxa"/>
            </w:tcMar>
          </w:tcPr>
          <w:p w14:paraId="2539C172" w14:textId="77777777" w:rsidR="0097300D" w:rsidRPr="00F648BF" w:rsidRDefault="0097300D" w:rsidP="0097300D">
            <w:pPr>
              <w:jc w:val="right"/>
              <w:rPr>
                <w:rFonts w:cs="Arial"/>
                <w:sz w:val="16"/>
                <w:szCs w:val="16"/>
              </w:rPr>
            </w:pPr>
            <w:r w:rsidRPr="00F648BF">
              <w:rPr>
                <w:rFonts w:eastAsia="Calibri" w:cs="Arial"/>
                <w:sz w:val="16"/>
                <w:szCs w:val="16"/>
              </w:rPr>
              <w:t>2.7</w:t>
            </w:r>
          </w:p>
        </w:tc>
        <w:tc>
          <w:tcPr>
            <w:tcW w:w="752" w:type="dxa"/>
            <w:tcBorders>
              <w:top w:val="nil"/>
              <w:left w:val="nil"/>
              <w:bottom w:val="nil"/>
              <w:right w:val="nil"/>
            </w:tcBorders>
            <w:tcMar>
              <w:top w:w="30" w:type="dxa"/>
              <w:left w:w="30" w:type="dxa"/>
              <w:bottom w:w="20" w:type="dxa"/>
              <w:right w:w="30" w:type="dxa"/>
            </w:tcMar>
          </w:tcPr>
          <w:p w14:paraId="33BEFC72" w14:textId="77777777" w:rsidR="0097300D" w:rsidRPr="00F648BF" w:rsidRDefault="0097300D" w:rsidP="0097300D">
            <w:pPr>
              <w:jc w:val="right"/>
              <w:rPr>
                <w:rFonts w:cs="Arial"/>
                <w:sz w:val="16"/>
                <w:szCs w:val="16"/>
              </w:rPr>
            </w:pPr>
            <w:r w:rsidRPr="00F648BF">
              <w:rPr>
                <w:rFonts w:eastAsia="Calibri" w:cs="Arial"/>
                <w:sz w:val="16"/>
                <w:szCs w:val="16"/>
              </w:rPr>
              <w:t>6.0</w:t>
            </w:r>
          </w:p>
        </w:tc>
        <w:tc>
          <w:tcPr>
            <w:tcW w:w="753" w:type="dxa"/>
            <w:tcBorders>
              <w:top w:val="nil"/>
              <w:left w:val="nil"/>
              <w:bottom w:val="nil"/>
              <w:right w:val="nil"/>
            </w:tcBorders>
            <w:tcMar>
              <w:top w:w="30" w:type="dxa"/>
              <w:left w:w="30" w:type="dxa"/>
              <w:bottom w:w="20" w:type="dxa"/>
              <w:right w:w="30" w:type="dxa"/>
            </w:tcMar>
          </w:tcPr>
          <w:p w14:paraId="40E76693" w14:textId="77777777" w:rsidR="0097300D" w:rsidRPr="00F648BF" w:rsidRDefault="0097300D" w:rsidP="0097300D">
            <w:pPr>
              <w:jc w:val="right"/>
              <w:rPr>
                <w:rFonts w:cs="Arial"/>
                <w:sz w:val="16"/>
                <w:szCs w:val="16"/>
              </w:rPr>
            </w:pPr>
            <w:r w:rsidRPr="00F648BF">
              <w:rPr>
                <w:rFonts w:eastAsia="Calibri" w:cs="Arial"/>
                <w:sz w:val="16"/>
                <w:szCs w:val="16"/>
              </w:rPr>
              <w:t>3.3</w:t>
            </w:r>
          </w:p>
        </w:tc>
      </w:tr>
      <w:tr w:rsidR="0097300D" w:rsidRPr="00FA3CD2" w14:paraId="2FFE2174" w14:textId="77777777" w:rsidTr="0012445E">
        <w:tc>
          <w:tcPr>
            <w:tcW w:w="752" w:type="dxa"/>
            <w:tcBorders>
              <w:top w:val="nil"/>
              <w:left w:val="nil"/>
              <w:bottom w:val="nil"/>
              <w:right w:val="nil"/>
            </w:tcBorders>
            <w:tcMar>
              <w:top w:w="30" w:type="dxa"/>
              <w:left w:w="30" w:type="dxa"/>
              <w:bottom w:w="20" w:type="dxa"/>
              <w:right w:w="30" w:type="dxa"/>
            </w:tcMar>
          </w:tcPr>
          <w:p w14:paraId="08282617" w14:textId="77777777" w:rsidR="0097300D" w:rsidRPr="00F648BF" w:rsidRDefault="0097300D" w:rsidP="0097300D">
            <w:pPr>
              <w:jc w:val="right"/>
              <w:rPr>
                <w:rFonts w:cs="Arial"/>
                <w:sz w:val="16"/>
                <w:szCs w:val="16"/>
              </w:rPr>
            </w:pPr>
            <w:r w:rsidRPr="00F648BF">
              <w:rPr>
                <w:rFonts w:eastAsia="Calibri" w:cs="Arial"/>
                <w:b/>
                <w:sz w:val="16"/>
                <w:szCs w:val="16"/>
              </w:rPr>
              <w:t>EN</w:t>
            </w:r>
          </w:p>
        </w:tc>
        <w:tc>
          <w:tcPr>
            <w:tcW w:w="752" w:type="dxa"/>
            <w:tcBorders>
              <w:top w:val="nil"/>
              <w:left w:val="nil"/>
              <w:bottom w:val="nil"/>
              <w:right w:val="nil"/>
            </w:tcBorders>
            <w:tcMar>
              <w:top w:w="30" w:type="dxa"/>
              <w:left w:w="30" w:type="dxa"/>
              <w:bottom w:w="20" w:type="dxa"/>
              <w:right w:w="30" w:type="dxa"/>
            </w:tcMar>
          </w:tcPr>
          <w:p w14:paraId="0749F3E9" w14:textId="77777777" w:rsidR="0097300D" w:rsidRPr="00F648BF" w:rsidRDefault="0097300D" w:rsidP="0097300D">
            <w:pPr>
              <w:jc w:val="right"/>
              <w:rPr>
                <w:rFonts w:cs="Arial"/>
                <w:sz w:val="16"/>
                <w:szCs w:val="16"/>
              </w:rPr>
            </w:pPr>
            <w:r w:rsidRPr="00F648BF">
              <w:rPr>
                <w:rFonts w:eastAsia="Calibri" w:cs="Arial"/>
                <w:sz w:val="16"/>
                <w:szCs w:val="16"/>
              </w:rPr>
              <w:t>6.2</w:t>
            </w:r>
          </w:p>
        </w:tc>
        <w:tc>
          <w:tcPr>
            <w:tcW w:w="752" w:type="dxa"/>
            <w:tcBorders>
              <w:top w:val="nil"/>
              <w:left w:val="nil"/>
              <w:bottom w:val="nil"/>
              <w:right w:val="nil"/>
            </w:tcBorders>
            <w:tcMar>
              <w:top w:w="30" w:type="dxa"/>
              <w:left w:w="30" w:type="dxa"/>
              <w:bottom w:w="20" w:type="dxa"/>
              <w:right w:w="30" w:type="dxa"/>
            </w:tcMar>
          </w:tcPr>
          <w:p w14:paraId="3B1EE3EC" w14:textId="77777777" w:rsidR="0097300D" w:rsidRPr="00F648BF" w:rsidRDefault="0097300D" w:rsidP="0097300D">
            <w:pPr>
              <w:jc w:val="right"/>
              <w:rPr>
                <w:rFonts w:cs="Arial"/>
                <w:sz w:val="16"/>
                <w:szCs w:val="16"/>
              </w:rPr>
            </w:pPr>
            <w:r w:rsidRPr="00F648BF">
              <w:rPr>
                <w:rFonts w:eastAsia="Calibri" w:cs="Arial"/>
                <w:sz w:val="16"/>
                <w:szCs w:val="16"/>
              </w:rPr>
              <w:t>10.1</w:t>
            </w:r>
          </w:p>
        </w:tc>
        <w:tc>
          <w:tcPr>
            <w:tcW w:w="752" w:type="dxa"/>
            <w:tcBorders>
              <w:top w:val="nil"/>
              <w:left w:val="nil"/>
              <w:bottom w:val="nil"/>
              <w:right w:val="single" w:sz="4" w:space="0" w:color="auto"/>
            </w:tcBorders>
            <w:tcMar>
              <w:top w:w="30" w:type="dxa"/>
              <w:left w:w="30" w:type="dxa"/>
              <w:bottom w:w="20" w:type="dxa"/>
              <w:right w:w="30" w:type="dxa"/>
            </w:tcMar>
          </w:tcPr>
          <w:p w14:paraId="2B1AAA01" w14:textId="77777777" w:rsidR="0097300D" w:rsidRPr="00F648BF" w:rsidRDefault="0097300D" w:rsidP="0097300D">
            <w:pPr>
              <w:jc w:val="right"/>
              <w:rPr>
                <w:rFonts w:cs="Arial"/>
                <w:sz w:val="16"/>
                <w:szCs w:val="16"/>
              </w:rPr>
            </w:pPr>
            <w:r w:rsidRPr="00F648BF">
              <w:rPr>
                <w:rFonts w:eastAsia="Calibri" w:cs="Arial"/>
                <w:sz w:val="16"/>
                <w:szCs w:val="16"/>
              </w:rPr>
              <w:t>3.8</w:t>
            </w:r>
          </w:p>
        </w:tc>
        <w:tc>
          <w:tcPr>
            <w:tcW w:w="752" w:type="dxa"/>
            <w:tcBorders>
              <w:top w:val="nil"/>
              <w:left w:val="single" w:sz="4" w:space="0" w:color="auto"/>
              <w:bottom w:val="nil"/>
              <w:right w:val="nil"/>
            </w:tcBorders>
            <w:tcMar>
              <w:top w:w="30" w:type="dxa"/>
              <w:left w:w="30" w:type="dxa"/>
              <w:bottom w:w="20" w:type="dxa"/>
              <w:right w:w="30" w:type="dxa"/>
            </w:tcMar>
          </w:tcPr>
          <w:p w14:paraId="38F8B6F7" w14:textId="77777777" w:rsidR="0097300D" w:rsidRPr="00F648BF" w:rsidRDefault="0097300D" w:rsidP="0097300D">
            <w:pPr>
              <w:jc w:val="right"/>
              <w:rPr>
                <w:rFonts w:cs="Arial"/>
                <w:sz w:val="16"/>
                <w:szCs w:val="16"/>
              </w:rPr>
            </w:pPr>
            <w:r w:rsidRPr="00F648BF">
              <w:rPr>
                <w:rFonts w:eastAsia="Calibri" w:cs="Arial"/>
                <w:b/>
                <w:sz w:val="16"/>
                <w:szCs w:val="16"/>
              </w:rPr>
              <w:t>LG</w:t>
            </w:r>
          </w:p>
        </w:tc>
        <w:tc>
          <w:tcPr>
            <w:tcW w:w="753" w:type="dxa"/>
            <w:tcBorders>
              <w:top w:val="nil"/>
              <w:left w:val="nil"/>
              <w:bottom w:val="nil"/>
              <w:right w:val="nil"/>
            </w:tcBorders>
            <w:tcMar>
              <w:top w:w="30" w:type="dxa"/>
              <w:left w:w="30" w:type="dxa"/>
              <w:bottom w:w="20" w:type="dxa"/>
              <w:right w:w="30" w:type="dxa"/>
            </w:tcMar>
          </w:tcPr>
          <w:p w14:paraId="388FE9F6" w14:textId="77777777" w:rsidR="0097300D" w:rsidRPr="00F648BF" w:rsidRDefault="0097300D" w:rsidP="0097300D">
            <w:pPr>
              <w:jc w:val="right"/>
              <w:rPr>
                <w:rFonts w:cs="Arial"/>
                <w:sz w:val="16"/>
                <w:szCs w:val="16"/>
              </w:rPr>
            </w:pPr>
            <w:r w:rsidRPr="00F648BF">
              <w:rPr>
                <w:rFonts w:eastAsia="Calibri" w:cs="Arial"/>
                <w:sz w:val="16"/>
                <w:szCs w:val="16"/>
              </w:rPr>
              <w:t>6.0</w:t>
            </w:r>
          </w:p>
        </w:tc>
        <w:tc>
          <w:tcPr>
            <w:tcW w:w="752" w:type="dxa"/>
            <w:tcBorders>
              <w:top w:val="nil"/>
              <w:left w:val="nil"/>
              <w:bottom w:val="nil"/>
              <w:right w:val="nil"/>
            </w:tcBorders>
            <w:tcMar>
              <w:top w:w="30" w:type="dxa"/>
              <w:left w:w="30" w:type="dxa"/>
              <w:bottom w:w="20" w:type="dxa"/>
              <w:right w:w="30" w:type="dxa"/>
            </w:tcMar>
          </w:tcPr>
          <w:p w14:paraId="040F601B" w14:textId="77777777" w:rsidR="0097300D" w:rsidRPr="00F648BF" w:rsidRDefault="0097300D" w:rsidP="0097300D">
            <w:pPr>
              <w:jc w:val="right"/>
              <w:rPr>
                <w:rFonts w:cs="Arial"/>
                <w:sz w:val="16"/>
                <w:szCs w:val="16"/>
              </w:rPr>
            </w:pPr>
            <w:r w:rsidRPr="00F648BF">
              <w:rPr>
                <w:rFonts w:eastAsia="Calibri" w:cs="Arial"/>
                <w:sz w:val="16"/>
                <w:szCs w:val="16"/>
              </w:rPr>
              <w:t>14.0</w:t>
            </w:r>
          </w:p>
        </w:tc>
        <w:tc>
          <w:tcPr>
            <w:tcW w:w="752" w:type="dxa"/>
            <w:tcBorders>
              <w:top w:val="nil"/>
              <w:left w:val="nil"/>
              <w:bottom w:val="nil"/>
              <w:right w:val="single" w:sz="4" w:space="0" w:color="auto"/>
            </w:tcBorders>
            <w:tcMar>
              <w:top w:w="30" w:type="dxa"/>
              <w:left w:w="30" w:type="dxa"/>
              <w:bottom w:w="20" w:type="dxa"/>
              <w:right w:w="30" w:type="dxa"/>
            </w:tcMar>
          </w:tcPr>
          <w:p w14:paraId="5CE6A833" w14:textId="77777777" w:rsidR="0097300D" w:rsidRPr="00F648BF" w:rsidRDefault="0097300D" w:rsidP="0097300D">
            <w:pPr>
              <w:jc w:val="right"/>
              <w:rPr>
                <w:rFonts w:cs="Arial"/>
                <w:sz w:val="16"/>
                <w:szCs w:val="16"/>
              </w:rPr>
            </w:pPr>
            <w:r w:rsidRPr="00F648BF">
              <w:rPr>
                <w:rFonts w:eastAsia="Calibri" w:cs="Arial"/>
                <w:sz w:val="16"/>
                <w:szCs w:val="16"/>
              </w:rPr>
              <w:t>8.0</w:t>
            </w:r>
          </w:p>
        </w:tc>
        <w:tc>
          <w:tcPr>
            <w:tcW w:w="752" w:type="dxa"/>
            <w:tcBorders>
              <w:top w:val="nil"/>
              <w:left w:val="single" w:sz="4" w:space="0" w:color="auto"/>
              <w:bottom w:val="nil"/>
              <w:right w:val="nil"/>
            </w:tcBorders>
            <w:tcMar>
              <w:top w:w="30" w:type="dxa"/>
              <w:left w:w="30" w:type="dxa"/>
              <w:bottom w:w="20" w:type="dxa"/>
              <w:right w:w="30" w:type="dxa"/>
            </w:tcMar>
          </w:tcPr>
          <w:p w14:paraId="17CF95CE" w14:textId="77777777" w:rsidR="0097300D" w:rsidRPr="00F648BF" w:rsidRDefault="0097300D" w:rsidP="0097300D">
            <w:pPr>
              <w:jc w:val="right"/>
              <w:rPr>
                <w:rFonts w:cs="Arial"/>
                <w:sz w:val="16"/>
                <w:szCs w:val="16"/>
              </w:rPr>
            </w:pPr>
            <w:r w:rsidRPr="00F648BF">
              <w:rPr>
                <w:rFonts w:eastAsia="Calibri" w:cs="Arial"/>
                <w:b/>
                <w:sz w:val="16"/>
                <w:szCs w:val="16"/>
              </w:rPr>
              <w:t>LY</w:t>
            </w:r>
          </w:p>
        </w:tc>
        <w:tc>
          <w:tcPr>
            <w:tcW w:w="752" w:type="dxa"/>
            <w:tcBorders>
              <w:top w:val="nil"/>
              <w:left w:val="nil"/>
              <w:bottom w:val="nil"/>
              <w:right w:val="nil"/>
            </w:tcBorders>
            <w:tcMar>
              <w:top w:w="30" w:type="dxa"/>
              <w:left w:w="30" w:type="dxa"/>
              <w:bottom w:w="20" w:type="dxa"/>
              <w:right w:w="30" w:type="dxa"/>
            </w:tcMar>
          </w:tcPr>
          <w:p w14:paraId="11B2BB2F" w14:textId="77777777" w:rsidR="0097300D" w:rsidRPr="00F648BF" w:rsidRDefault="0097300D" w:rsidP="0097300D">
            <w:pPr>
              <w:jc w:val="right"/>
              <w:rPr>
                <w:rFonts w:cs="Arial"/>
                <w:sz w:val="16"/>
                <w:szCs w:val="16"/>
              </w:rPr>
            </w:pPr>
            <w:r w:rsidRPr="00F648BF">
              <w:rPr>
                <w:rFonts w:eastAsia="Calibri" w:cs="Arial"/>
                <w:sz w:val="16"/>
                <w:szCs w:val="16"/>
              </w:rPr>
              <w:t>6.5</w:t>
            </w:r>
          </w:p>
        </w:tc>
        <w:tc>
          <w:tcPr>
            <w:tcW w:w="752" w:type="dxa"/>
            <w:tcBorders>
              <w:top w:val="nil"/>
              <w:left w:val="nil"/>
              <w:bottom w:val="nil"/>
              <w:right w:val="nil"/>
            </w:tcBorders>
            <w:tcMar>
              <w:top w:w="30" w:type="dxa"/>
              <w:left w:w="30" w:type="dxa"/>
              <w:bottom w:w="20" w:type="dxa"/>
              <w:right w:w="30" w:type="dxa"/>
            </w:tcMar>
          </w:tcPr>
          <w:p w14:paraId="10C3A829" w14:textId="77777777" w:rsidR="0097300D" w:rsidRPr="00F648BF" w:rsidRDefault="0097300D" w:rsidP="0097300D">
            <w:pPr>
              <w:jc w:val="right"/>
              <w:rPr>
                <w:rFonts w:cs="Arial"/>
                <w:sz w:val="16"/>
                <w:szCs w:val="16"/>
              </w:rPr>
            </w:pPr>
            <w:r w:rsidRPr="00F648BF">
              <w:rPr>
                <w:rFonts w:eastAsia="Calibri" w:cs="Arial"/>
                <w:sz w:val="16"/>
                <w:szCs w:val="16"/>
              </w:rPr>
              <w:t>17.5</w:t>
            </w:r>
          </w:p>
        </w:tc>
        <w:tc>
          <w:tcPr>
            <w:tcW w:w="753" w:type="dxa"/>
            <w:tcBorders>
              <w:top w:val="nil"/>
              <w:left w:val="nil"/>
              <w:bottom w:val="nil"/>
              <w:right w:val="nil"/>
            </w:tcBorders>
            <w:tcMar>
              <w:top w:w="30" w:type="dxa"/>
              <w:left w:w="30" w:type="dxa"/>
              <w:bottom w:w="20" w:type="dxa"/>
              <w:right w:w="30" w:type="dxa"/>
            </w:tcMar>
          </w:tcPr>
          <w:p w14:paraId="3D16D535" w14:textId="77777777" w:rsidR="0097300D" w:rsidRPr="00F648BF" w:rsidRDefault="0097300D" w:rsidP="0097300D">
            <w:pPr>
              <w:jc w:val="right"/>
              <w:rPr>
                <w:rFonts w:cs="Arial"/>
                <w:sz w:val="16"/>
                <w:szCs w:val="16"/>
              </w:rPr>
            </w:pPr>
            <w:r w:rsidRPr="00F648BF">
              <w:rPr>
                <w:rFonts w:eastAsia="Calibri" w:cs="Arial"/>
                <w:sz w:val="16"/>
                <w:szCs w:val="16"/>
              </w:rPr>
              <w:t>11.0</w:t>
            </w:r>
          </w:p>
        </w:tc>
      </w:tr>
      <w:tr w:rsidR="0097300D" w:rsidRPr="00FA3CD2" w14:paraId="11AC4CC2" w14:textId="77777777" w:rsidTr="0012445E">
        <w:tc>
          <w:tcPr>
            <w:tcW w:w="752" w:type="dxa"/>
            <w:tcBorders>
              <w:top w:val="nil"/>
              <w:left w:val="nil"/>
              <w:bottom w:val="nil"/>
              <w:right w:val="nil"/>
            </w:tcBorders>
            <w:tcMar>
              <w:top w:w="30" w:type="dxa"/>
              <w:left w:w="30" w:type="dxa"/>
              <w:bottom w:w="20" w:type="dxa"/>
              <w:right w:w="30" w:type="dxa"/>
            </w:tcMar>
          </w:tcPr>
          <w:p w14:paraId="435638C1" w14:textId="77777777" w:rsidR="0097300D" w:rsidRPr="00F648BF" w:rsidRDefault="0097300D" w:rsidP="0097300D">
            <w:pPr>
              <w:jc w:val="right"/>
              <w:rPr>
                <w:rFonts w:cs="Arial"/>
                <w:sz w:val="16"/>
                <w:szCs w:val="16"/>
              </w:rPr>
            </w:pPr>
            <w:r w:rsidRPr="00F648BF">
              <w:rPr>
                <w:rFonts w:eastAsia="Calibri" w:cs="Arial"/>
                <w:b/>
                <w:sz w:val="16"/>
                <w:szCs w:val="16"/>
              </w:rPr>
              <w:t>EP</w:t>
            </w:r>
          </w:p>
        </w:tc>
        <w:tc>
          <w:tcPr>
            <w:tcW w:w="752" w:type="dxa"/>
            <w:tcBorders>
              <w:top w:val="nil"/>
              <w:left w:val="nil"/>
              <w:bottom w:val="nil"/>
              <w:right w:val="nil"/>
            </w:tcBorders>
            <w:tcMar>
              <w:top w:w="30" w:type="dxa"/>
              <w:left w:w="30" w:type="dxa"/>
              <w:bottom w:w="20" w:type="dxa"/>
              <w:right w:w="30" w:type="dxa"/>
            </w:tcMar>
          </w:tcPr>
          <w:p w14:paraId="5DCC273E" w14:textId="77777777" w:rsidR="0097300D" w:rsidRPr="00F648BF" w:rsidRDefault="0097300D" w:rsidP="0097300D">
            <w:pPr>
              <w:jc w:val="right"/>
              <w:rPr>
                <w:rFonts w:cs="Arial"/>
                <w:sz w:val="16"/>
                <w:szCs w:val="16"/>
              </w:rPr>
            </w:pPr>
            <w:r w:rsidRPr="00F648BF">
              <w:rPr>
                <w:rFonts w:eastAsia="Calibri" w:cs="Arial"/>
                <w:sz w:val="16"/>
                <w:szCs w:val="16"/>
              </w:rPr>
              <w:t>10.3</w:t>
            </w:r>
          </w:p>
        </w:tc>
        <w:tc>
          <w:tcPr>
            <w:tcW w:w="752" w:type="dxa"/>
            <w:tcBorders>
              <w:top w:val="nil"/>
              <w:left w:val="nil"/>
              <w:bottom w:val="nil"/>
              <w:right w:val="nil"/>
            </w:tcBorders>
            <w:tcMar>
              <w:top w:w="30" w:type="dxa"/>
              <w:left w:w="30" w:type="dxa"/>
              <w:bottom w:w="20" w:type="dxa"/>
              <w:right w:w="30" w:type="dxa"/>
            </w:tcMar>
          </w:tcPr>
          <w:p w14:paraId="7C0A5B46" w14:textId="77777777" w:rsidR="0097300D" w:rsidRPr="00F648BF" w:rsidRDefault="0097300D" w:rsidP="0097300D">
            <w:pPr>
              <w:jc w:val="right"/>
              <w:rPr>
                <w:rFonts w:cs="Arial"/>
                <w:sz w:val="16"/>
                <w:szCs w:val="16"/>
              </w:rPr>
            </w:pPr>
            <w:r w:rsidRPr="00F648BF">
              <w:rPr>
                <w:rFonts w:eastAsia="Calibri" w:cs="Arial"/>
                <w:sz w:val="16"/>
                <w:szCs w:val="16"/>
              </w:rPr>
              <w:t>18.0</w:t>
            </w:r>
          </w:p>
        </w:tc>
        <w:tc>
          <w:tcPr>
            <w:tcW w:w="752" w:type="dxa"/>
            <w:tcBorders>
              <w:top w:val="nil"/>
              <w:left w:val="nil"/>
              <w:bottom w:val="nil"/>
              <w:right w:val="single" w:sz="4" w:space="0" w:color="auto"/>
            </w:tcBorders>
            <w:tcMar>
              <w:top w:w="30" w:type="dxa"/>
              <w:left w:w="30" w:type="dxa"/>
              <w:bottom w:w="20" w:type="dxa"/>
              <w:right w:w="30" w:type="dxa"/>
            </w:tcMar>
          </w:tcPr>
          <w:p w14:paraId="345C7FE5" w14:textId="77777777" w:rsidR="0097300D" w:rsidRPr="00F648BF" w:rsidRDefault="0097300D" w:rsidP="0097300D">
            <w:pPr>
              <w:jc w:val="right"/>
              <w:rPr>
                <w:rFonts w:cs="Arial"/>
                <w:sz w:val="16"/>
                <w:szCs w:val="16"/>
              </w:rPr>
            </w:pPr>
            <w:r w:rsidRPr="00F648BF">
              <w:rPr>
                <w:rFonts w:eastAsia="Calibri" w:cs="Arial"/>
                <w:sz w:val="16"/>
                <w:szCs w:val="16"/>
              </w:rPr>
              <w:t>7.7</w:t>
            </w:r>
          </w:p>
        </w:tc>
        <w:tc>
          <w:tcPr>
            <w:tcW w:w="752" w:type="dxa"/>
            <w:tcBorders>
              <w:top w:val="nil"/>
              <w:left w:val="single" w:sz="4" w:space="0" w:color="auto"/>
              <w:bottom w:val="nil"/>
              <w:right w:val="nil"/>
            </w:tcBorders>
            <w:tcMar>
              <w:top w:w="30" w:type="dxa"/>
              <w:left w:w="30" w:type="dxa"/>
              <w:bottom w:w="20" w:type="dxa"/>
              <w:right w:w="30" w:type="dxa"/>
            </w:tcMar>
          </w:tcPr>
          <w:p w14:paraId="5BA34A95" w14:textId="77777777" w:rsidR="0097300D" w:rsidRPr="00F648BF" w:rsidRDefault="0097300D" w:rsidP="0097300D">
            <w:pPr>
              <w:jc w:val="right"/>
              <w:rPr>
                <w:rFonts w:cs="Arial"/>
                <w:sz w:val="16"/>
                <w:szCs w:val="16"/>
              </w:rPr>
            </w:pPr>
            <w:r w:rsidRPr="00F648BF">
              <w:rPr>
                <w:rFonts w:eastAsia="Calibri" w:cs="Arial"/>
                <w:b/>
                <w:sz w:val="16"/>
                <w:szCs w:val="16"/>
              </w:rPr>
              <w:t>LH</w:t>
            </w:r>
          </w:p>
        </w:tc>
        <w:tc>
          <w:tcPr>
            <w:tcW w:w="753" w:type="dxa"/>
            <w:tcBorders>
              <w:top w:val="nil"/>
              <w:left w:val="nil"/>
              <w:bottom w:val="nil"/>
              <w:right w:val="nil"/>
            </w:tcBorders>
            <w:tcMar>
              <w:top w:w="30" w:type="dxa"/>
              <w:left w:w="30" w:type="dxa"/>
              <w:bottom w:w="20" w:type="dxa"/>
              <w:right w:w="30" w:type="dxa"/>
            </w:tcMar>
          </w:tcPr>
          <w:p w14:paraId="22712087" w14:textId="77777777" w:rsidR="0097300D" w:rsidRPr="00F648BF" w:rsidRDefault="0097300D" w:rsidP="0097300D">
            <w:pPr>
              <w:jc w:val="right"/>
              <w:rPr>
                <w:rFonts w:cs="Arial"/>
                <w:sz w:val="16"/>
                <w:szCs w:val="16"/>
              </w:rPr>
            </w:pPr>
            <w:r w:rsidRPr="00F648BF">
              <w:rPr>
                <w:rFonts w:eastAsia="Calibri" w:cs="Arial"/>
                <w:sz w:val="16"/>
                <w:szCs w:val="16"/>
              </w:rPr>
              <w:t>5.5</w:t>
            </w:r>
          </w:p>
        </w:tc>
        <w:tc>
          <w:tcPr>
            <w:tcW w:w="752" w:type="dxa"/>
            <w:tcBorders>
              <w:top w:val="nil"/>
              <w:left w:val="nil"/>
              <w:bottom w:val="nil"/>
              <w:right w:val="nil"/>
            </w:tcBorders>
            <w:tcMar>
              <w:top w:w="30" w:type="dxa"/>
              <w:left w:w="30" w:type="dxa"/>
              <w:bottom w:w="20" w:type="dxa"/>
              <w:right w:w="30" w:type="dxa"/>
            </w:tcMar>
          </w:tcPr>
          <w:p w14:paraId="68F9B22F" w14:textId="77777777" w:rsidR="0097300D" w:rsidRPr="00F648BF" w:rsidRDefault="0097300D" w:rsidP="0097300D">
            <w:pPr>
              <w:jc w:val="right"/>
              <w:rPr>
                <w:rFonts w:cs="Arial"/>
                <w:sz w:val="16"/>
                <w:szCs w:val="16"/>
              </w:rPr>
            </w:pPr>
            <w:r w:rsidRPr="00F648BF">
              <w:rPr>
                <w:rFonts w:eastAsia="Calibri" w:cs="Arial"/>
                <w:sz w:val="16"/>
                <w:szCs w:val="16"/>
              </w:rPr>
              <w:t>9.4</w:t>
            </w:r>
          </w:p>
        </w:tc>
        <w:tc>
          <w:tcPr>
            <w:tcW w:w="752" w:type="dxa"/>
            <w:tcBorders>
              <w:top w:val="nil"/>
              <w:left w:val="nil"/>
              <w:bottom w:val="nil"/>
              <w:right w:val="single" w:sz="4" w:space="0" w:color="auto"/>
            </w:tcBorders>
            <w:tcMar>
              <w:top w:w="30" w:type="dxa"/>
              <w:left w:w="30" w:type="dxa"/>
              <w:bottom w:w="20" w:type="dxa"/>
              <w:right w:w="30" w:type="dxa"/>
            </w:tcMar>
          </w:tcPr>
          <w:p w14:paraId="4E35986E" w14:textId="77777777" w:rsidR="0097300D" w:rsidRPr="00F648BF" w:rsidRDefault="0097300D" w:rsidP="0097300D">
            <w:pPr>
              <w:jc w:val="right"/>
              <w:rPr>
                <w:rFonts w:cs="Arial"/>
                <w:sz w:val="16"/>
                <w:szCs w:val="16"/>
              </w:rPr>
            </w:pPr>
            <w:r w:rsidRPr="00F648BF">
              <w:rPr>
                <w:rFonts w:eastAsia="Calibri" w:cs="Arial"/>
                <w:sz w:val="16"/>
                <w:szCs w:val="16"/>
              </w:rPr>
              <w:t>3.9</w:t>
            </w:r>
          </w:p>
        </w:tc>
        <w:tc>
          <w:tcPr>
            <w:tcW w:w="752" w:type="dxa"/>
            <w:tcBorders>
              <w:top w:val="nil"/>
              <w:left w:val="single" w:sz="4" w:space="0" w:color="auto"/>
              <w:bottom w:val="nil"/>
              <w:right w:val="nil"/>
            </w:tcBorders>
            <w:tcMar>
              <w:top w:w="30" w:type="dxa"/>
              <w:left w:w="30" w:type="dxa"/>
              <w:bottom w:w="20" w:type="dxa"/>
              <w:right w:w="30" w:type="dxa"/>
            </w:tcMar>
          </w:tcPr>
          <w:p w14:paraId="79258841" w14:textId="77777777" w:rsidR="0097300D" w:rsidRPr="00F648BF" w:rsidRDefault="0097300D" w:rsidP="0097300D">
            <w:pPr>
              <w:jc w:val="right"/>
              <w:rPr>
                <w:rFonts w:cs="Arial"/>
                <w:sz w:val="16"/>
                <w:szCs w:val="16"/>
              </w:rPr>
            </w:pPr>
            <w:r w:rsidRPr="00F648BF">
              <w:rPr>
                <w:rFonts w:eastAsia="Calibri" w:cs="Arial"/>
                <w:b/>
                <w:sz w:val="16"/>
                <w:szCs w:val="16"/>
              </w:rPr>
              <w:t>LZ</w:t>
            </w:r>
          </w:p>
        </w:tc>
        <w:tc>
          <w:tcPr>
            <w:tcW w:w="752" w:type="dxa"/>
            <w:tcBorders>
              <w:top w:val="nil"/>
              <w:left w:val="nil"/>
              <w:bottom w:val="nil"/>
              <w:right w:val="nil"/>
            </w:tcBorders>
            <w:tcMar>
              <w:top w:w="30" w:type="dxa"/>
              <w:left w:w="30" w:type="dxa"/>
              <w:bottom w:w="20" w:type="dxa"/>
              <w:right w:w="30" w:type="dxa"/>
            </w:tcMar>
          </w:tcPr>
          <w:p w14:paraId="2FE90CB7" w14:textId="77777777" w:rsidR="0097300D" w:rsidRPr="00F648BF" w:rsidRDefault="0097300D" w:rsidP="0097300D">
            <w:pPr>
              <w:jc w:val="right"/>
              <w:rPr>
                <w:rFonts w:cs="Arial"/>
                <w:sz w:val="16"/>
                <w:szCs w:val="16"/>
              </w:rPr>
            </w:pPr>
            <w:r w:rsidRPr="00F648BF">
              <w:rPr>
                <w:rFonts w:eastAsia="Calibri" w:cs="Arial"/>
                <w:sz w:val="16"/>
                <w:szCs w:val="16"/>
              </w:rPr>
              <w:t>4.6</w:t>
            </w:r>
          </w:p>
        </w:tc>
        <w:tc>
          <w:tcPr>
            <w:tcW w:w="752" w:type="dxa"/>
            <w:tcBorders>
              <w:top w:val="nil"/>
              <w:left w:val="nil"/>
              <w:bottom w:val="nil"/>
              <w:right w:val="nil"/>
            </w:tcBorders>
            <w:tcMar>
              <w:top w:w="30" w:type="dxa"/>
              <w:left w:w="30" w:type="dxa"/>
              <w:bottom w:w="20" w:type="dxa"/>
              <w:right w:w="30" w:type="dxa"/>
            </w:tcMar>
          </w:tcPr>
          <w:p w14:paraId="1A999FED" w14:textId="77777777" w:rsidR="0097300D" w:rsidRPr="00F648BF" w:rsidRDefault="0097300D" w:rsidP="0097300D">
            <w:pPr>
              <w:jc w:val="right"/>
              <w:rPr>
                <w:rFonts w:cs="Arial"/>
                <w:sz w:val="16"/>
                <w:szCs w:val="16"/>
              </w:rPr>
            </w:pPr>
            <w:r w:rsidRPr="00F648BF">
              <w:rPr>
                <w:rFonts w:eastAsia="Calibri" w:cs="Arial"/>
                <w:sz w:val="16"/>
                <w:szCs w:val="16"/>
              </w:rPr>
              <w:t>10.0</w:t>
            </w:r>
          </w:p>
        </w:tc>
        <w:tc>
          <w:tcPr>
            <w:tcW w:w="753" w:type="dxa"/>
            <w:tcBorders>
              <w:top w:val="nil"/>
              <w:left w:val="nil"/>
              <w:bottom w:val="nil"/>
              <w:right w:val="nil"/>
            </w:tcBorders>
            <w:tcMar>
              <w:top w:w="30" w:type="dxa"/>
              <w:left w:w="30" w:type="dxa"/>
              <w:bottom w:w="20" w:type="dxa"/>
              <w:right w:w="30" w:type="dxa"/>
            </w:tcMar>
          </w:tcPr>
          <w:p w14:paraId="1298F99A" w14:textId="77777777" w:rsidR="0097300D" w:rsidRPr="00F648BF" w:rsidRDefault="0097300D" w:rsidP="0097300D">
            <w:pPr>
              <w:jc w:val="right"/>
              <w:rPr>
                <w:rFonts w:cs="Arial"/>
                <w:sz w:val="16"/>
                <w:szCs w:val="16"/>
              </w:rPr>
            </w:pPr>
            <w:r w:rsidRPr="00F648BF">
              <w:rPr>
                <w:rFonts w:eastAsia="Calibri" w:cs="Arial"/>
                <w:sz w:val="16"/>
                <w:szCs w:val="16"/>
              </w:rPr>
              <w:t>5.4</w:t>
            </w:r>
          </w:p>
        </w:tc>
      </w:tr>
      <w:tr w:rsidR="0097300D" w:rsidRPr="00FA3CD2" w14:paraId="467D1A5B" w14:textId="77777777" w:rsidTr="0012445E">
        <w:tc>
          <w:tcPr>
            <w:tcW w:w="752" w:type="dxa"/>
            <w:tcBorders>
              <w:top w:val="nil"/>
              <w:left w:val="nil"/>
              <w:bottom w:val="single" w:sz="4" w:space="0" w:color="auto"/>
              <w:right w:val="nil"/>
            </w:tcBorders>
            <w:tcMar>
              <w:top w:w="30" w:type="dxa"/>
              <w:left w:w="30" w:type="dxa"/>
              <w:bottom w:w="20" w:type="dxa"/>
              <w:right w:w="30" w:type="dxa"/>
            </w:tcMar>
          </w:tcPr>
          <w:p w14:paraId="1A0970B7" w14:textId="77777777" w:rsidR="0097300D" w:rsidRPr="00F648BF" w:rsidRDefault="0097300D" w:rsidP="0097300D">
            <w:pPr>
              <w:jc w:val="right"/>
              <w:rPr>
                <w:rFonts w:cs="Arial"/>
                <w:sz w:val="16"/>
                <w:szCs w:val="16"/>
              </w:rPr>
            </w:pPr>
            <w:r w:rsidRPr="00F648BF">
              <w:rPr>
                <w:rFonts w:eastAsia="Calibri" w:cs="Arial"/>
                <w:b/>
                <w:sz w:val="16"/>
                <w:szCs w:val="16"/>
              </w:rPr>
              <w:t>ES</w:t>
            </w:r>
          </w:p>
        </w:tc>
        <w:tc>
          <w:tcPr>
            <w:tcW w:w="752" w:type="dxa"/>
            <w:tcBorders>
              <w:top w:val="nil"/>
              <w:left w:val="nil"/>
              <w:bottom w:val="single" w:sz="4" w:space="0" w:color="auto"/>
              <w:right w:val="nil"/>
            </w:tcBorders>
            <w:tcMar>
              <w:top w:w="30" w:type="dxa"/>
              <w:left w:w="30" w:type="dxa"/>
              <w:bottom w:w="20" w:type="dxa"/>
              <w:right w:w="30" w:type="dxa"/>
            </w:tcMar>
          </w:tcPr>
          <w:p w14:paraId="7735E5D5" w14:textId="77777777" w:rsidR="0097300D" w:rsidRPr="00F648BF" w:rsidRDefault="0097300D" w:rsidP="0097300D">
            <w:pPr>
              <w:jc w:val="right"/>
              <w:rPr>
                <w:rFonts w:cs="Arial"/>
                <w:sz w:val="16"/>
                <w:szCs w:val="16"/>
              </w:rPr>
            </w:pPr>
            <w:r w:rsidRPr="00F648BF">
              <w:rPr>
                <w:rFonts w:eastAsia="Calibri" w:cs="Arial"/>
                <w:sz w:val="16"/>
                <w:szCs w:val="16"/>
              </w:rPr>
              <w:t>3.6</w:t>
            </w:r>
          </w:p>
        </w:tc>
        <w:tc>
          <w:tcPr>
            <w:tcW w:w="752" w:type="dxa"/>
            <w:tcBorders>
              <w:top w:val="nil"/>
              <w:left w:val="nil"/>
              <w:bottom w:val="single" w:sz="4" w:space="0" w:color="auto"/>
              <w:right w:val="nil"/>
            </w:tcBorders>
            <w:tcMar>
              <w:top w:w="30" w:type="dxa"/>
              <w:left w:w="30" w:type="dxa"/>
              <w:bottom w:w="20" w:type="dxa"/>
              <w:right w:w="30" w:type="dxa"/>
            </w:tcMar>
          </w:tcPr>
          <w:p w14:paraId="69BF15E9" w14:textId="77777777" w:rsidR="0097300D" w:rsidRPr="00F648BF" w:rsidRDefault="0097300D" w:rsidP="0097300D">
            <w:pPr>
              <w:jc w:val="right"/>
              <w:rPr>
                <w:rFonts w:cs="Arial"/>
                <w:sz w:val="16"/>
                <w:szCs w:val="16"/>
              </w:rPr>
            </w:pPr>
            <w:r w:rsidRPr="00F648BF">
              <w:rPr>
                <w:rFonts w:eastAsia="Calibri" w:cs="Arial"/>
                <w:sz w:val="16"/>
                <w:szCs w:val="16"/>
              </w:rPr>
              <w:t>6.0</w:t>
            </w:r>
          </w:p>
        </w:tc>
        <w:tc>
          <w:tcPr>
            <w:tcW w:w="752" w:type="dxa"/>
            <w:tcBorders>
              <w:top w:val="nil"/>
              <w:left w:val="nil"/>
              <w:bottom w:val="single" w:sz="4" w:space="0" w:color="auto"/>
              <w:right w:val="single" w:sz="4" w:space="0" w:color="auto"/>
            </w:tcBorders>
            <w:tcMar>
              <w:top w:w="30" w:type="dxa"/>
              <w:left w:w="30" w:type="dxa"/>
              <w:bottom w:w="20" w:type="dxa"/>
              <w:right w:w="30" w:type="dxa"/>
            </w:tcMar>
          </w:tcPr>
          <w:p w14:paraId="62B87D75" w14:textId="77777777" w:rsidR="0097300D" w:rsidRPr="00F648BF" w:rsidRDefault="0097300D" w:rsidP="0097300D">
            <w:pPr>
              <w:jc w:val="right"/>
              <w:rPr>
                <w:rFonts w:cs="Arial"/>
                <w:sz w:val="16"/>
                <w:szCs w:val="16"/>
              </w:rPr>
            </w:pPr>
            <w:r w:rsidRPr="00F648BF">
              <w:rPr>
                <w:rFonts w:eastAsia="Calibri" w:cs="Arial"/>
                <w:sz w:val="16"/>
                <w:szCs w:val="16"/>
              </w:rPr>
              <w:t>2.4</w:t>
            </w:r>
          </w:p>
        </w:tc>
        <w:tc>
          <w:tcPr>
            <w:tcW w:w="752" w:type="dxa"/>
            <w:tcBorders>
              <w:top w:val="nil"/>
              <w:left w:val="single" w:sz="4" w:space="0" w:color="auto"/>
              <w:bottom w:val="single" w:sz="4" w:space="0" w:color="auto"/>
              <w:right w:val="nil"/>
            </w:tcBorders>
            <w:tcMar>
              <w:top w:w="30" w:type="dxa"/>
              <w:left w:w="30" w:type="dxa"/>
              <w:bottom w:w="20" w:type="dxa"/>
              <w:right w:w="30" w:type="dxa"/>
            </w:tcMar>
          </w:tcPr>
          <w:p w14:paraId="5AB1EE55" w14:textId="77777777" w:rsidR="0097300D" w:rsidRPr="00F648BF" w:rsidRDefault="0097300D" w:rsidP="0097300D">
            <w:pPr>
              <w:jc w:val="right"/>
              <w:rPr>
                <w:rFonts w:cs="Arial"/>
                <w:sz w:val="16"/>
                <w:szCs w:val="16"/>
              </w:rPr>
            </w:pPr>
            <w:r w:rsidRPr="00F648BF">
              <w:rPr>
                <w:rFonts w:eastAsia="Calibri" w:cs="Arial"/>
                <w:b/>
                <w:sz w:val="16"/>
                <w:szCs w:val="16"/>
              </w:rPr>
              <w:t>LI</w:t>
            </w:r>
          </w:p>
        </w:tc>
        <w:tc>
          <w:tcPr>
            <w:tcW w:w="753" w:type="dxa"/>
            <w:tcBorders>
              <w:top w:val="nil"/>
              <w:left w:val="nil"/>
              <w:bottom w:val="single" w:sz="4" w:space="0" w:color="auto"/>
              <w:right w:val="nil"/>
            </w:tcBorders>
            <w:tcMar>
              <w:top w:w="30" w:type="dxa"/>
              <w:left w:w="30" w:type="dxa"/>
              <w:bottom w:w="20" w:type="dxa"/>
              <w:right w:w="30" w:type="dxa"/>
            </w:tcMar>
          </w:tcPr>
          <w:p w14:paraId="7711243E" w14:textId="77777777" w:rsidR="0097300D" w:rsidRPr="00F648BF" w:rsidRDefault="0097300D" w:rsidP="0097300D">
            <w:pPr>
              <w:jc w:val="right"/>
              <w:rPr>
                <w:rFonts w:cs="Arial"/>
                <w:sz w:val="16"/>
                <w:szCs w:val="16"/>
              </w:rPr>
            </w:pPr>
            <w:r w:rsidRPr="00F648BF">
              <w:rPr>
                <w:rFonts w:eastAsia="Calibri" w:cs="Arial"/>
                <w:sz w:val="16"/>
                <w:szCs w:val="16"/>
              </w:rPr>
              <w:t>7.2</w:t>
            </w:r>
          </w:p>
        </w:tc>
        <w:tc>
          <w:tcPr>
            <w:tcW w:w="752" w:type="dxa"/>
            <w:tcBorders>
              <w:top w:val="nil"/>
              <w:left w:val="nil"/>
              <w:bottom w:val="single" w:sz="4" w:space="0" w:color="auto"/>
              <w:right w:val="nil"/>
            </w:tcBorders>
            <w:tcMar>
              <w:top w:w="30" w:type="dxa"/>
              <w:left w:w="30" w:type="dxa"/>
              <w:bottom w:w="20" w:type="dxa"/>
              <w:right w:w="30" w:type="dxa"/>
            </w:tcMar>
          </w:tcPr>
          <w:p w14:paraId="67A857E8" w14:textId="77777777" w:rsidR="0097300D" w:rsidRPr="00F648BF" w:rsidRDefault="0097300D" w:rsidP="0097300D">
            <w:pPr>
              <w:jc w:val="right"/>
              <w:rPr>
                <w:rFonts w:cs="Arial"/>
                <w:sz w:val="16"/>
                <w:szCs w:val="16"/>
              </w:rPr>
            </w:pPr>
            <w:r w:rsidRPr="00F648BF">
              <w:rPr>
                <w:rFonts w:eastAsia="Calibri" w:cs="Arial"/>
                <w:sz w:val="16"/>
                <w:szCs w:val="16"/>
              </w:rPr>
              <w:t>14.3</w:t>
            </w:r>
          </w:p>
        </w:tc>
        <w:tc>
          <w:tcPr>
            <w:tcW w:w="752" w:type="dxa"/>
            <w:tcBorders>
              <w:top w:val="nil"/>
              <w:left w:val="nil"/>
              <w:bottom w:val="single" w:sz="4" w:space="0" w:color="auto"/>
              <w:right w:val="single" w:sz="4" w:space="0" w:color="auto"/>
            </w:tcBorders>
            <w:tcMar>
              <w:top w:w="30" w:type="dxa"/>
              <w:left w:w="30" w:type="dxa"/>
              <w:bottom w:w="20" w:type="dxa"/>
              <w:right w:w="30" w:type="dxa"/>
            </w:tcMar>
          </w:tcPr>
          <w:p w14:paraId="40414303" w14:textId="77777777" w:rsidR="0097300D" w:rsidRPr="00F648BF" w:rsidRDefault="0097300D" w:rsidP="0097300D">
            <w:pPr>
              <w:jc w:val="right"/>
              <w:rPr>
                <w:rFonts w:cs="Arial"/>
                <w:sz w:val="16"/>
                <w:szCs w:val="16"/>
              </w:rPr>
            </w:pPr>
            <w:r w:rsidRPr="00F648BF">
              <w:rPr>
                <w:rFonts w:eastAsia="Calibri" w:cs="Arial"/>
                <w:sz w:val="16"/>
                <w:szCs w:val="16"/>
              </w:rPr>
              <w:t>7.1</w:t>
            </w:r>
          </w:p>
        </w:tc>
        <w:tc>
          <w:tcPr>
            <w:tcW w:w="752" w:type="dxa"/>
            <w:tcBorders>
              <w:top w:val="nil"/>
              <w:left w:val="single" w:sz="4" w:space="0" w:color="auto"/>
              <w:bottom w:val="single" w:sz="4" w:space="0" w:color="auto"/>
              <w:right w:val="nil"/>
            </w:tcBorders>
            <w:tcMar>
              <w:top w:w="30" w:type="dxa"/>
              <w:left w:w="30" w:type="dxa"/>
              <w:bottom w:w="20" w:type="dxa"/>
              <w:right w:w="30" w:type="dxa"/>
            </w:tcMar>
          </w:tcPr>
          <w:p w14:paraId="22B49ADD" w14:textId="77777777" w:rsidR="0097300D" w:rsidRPr="00F648BF" w:rsidRDefault="0097300D" w:rsidP="0097300D">
            <w:pPr>
              <w:jc w:val="right"/>
              <w:rPr>
                <w:rFonts w:cs="Arial"/>
                <w:sz w:val="16"/>
                <w:szCs w:val="16"/>
              </w:rPr>
            </w:pPr>
            <w:r w:rsidRPr="00F648BF">
              <w:rPr>
                <w:rFonts w:eastAsia="Calibri" w:cs="Arial"/>
                <w:b/>
                <w:sz w:val="16"/>
                <w:szCs w:val="16"/>
              </w:rPr>
              <w:t>UK</w:t>
            </w:r>
          </w:p>
        </w:tc>
        <w:tc>
          <w:tcPr>
            <w:tcW w:w="752" w:type="dxa"/>
            <w:tcBorders>
              <w:top w:val="nil"/>
              <w:left w:val="nil"/>
              <w:bottom w:val="single" w:sz="4" w:space="0" w:color="auto"/>
              <w:right w:val="nil"/>
            </w:tcBorders>
            <w:tcMar>
              <w:top w:w="30" w:type="dxa"/>
              <w:left w:w="30" w:type="dxa"/>
              <w:bottom w:w="20" w:type="dxa"/>
              <w:right w:w="30" w:type="dxa"/>
            </w:tcMar>
          </w:tcPr>
          <w:p w14:paraId="05A5E2C9" w14:textId="77777777" w:rsidR="0097300D" w:rsidRPr="00F648BF" w:rsidRDefault="0097300D" w:rsidP="0097300D">
            <w:pPr>
              <w:jc w:val="right"/>
              <w:rPr>
                <w:rFonts w:cs="Arial"/>
                <w:sz w:val="16"/>
                <w:szCs w:val="16"/>
              </w:rPr>
            </w:pPr>
            <w:r w:rsidRPr="00F648BF">
              <w:rPr>
                <w:rFonts w:eastAsia="Calibri" w:cs="Arial"/>
                <w:sz w:val="16"/>
                <w:szCs w:val="16"/>
              </w:rPr>
              <w:t>6.0</w:t>
            </w:r>
          </w:p>
        </w:tc>
        <w:tc>
          <w:tcPr>
            <w:tcW w:w="752" w:type="dxa"/>
            <w:tcBorders>
              <w:top w:val="nil"/>
              <w:left w:val="nil"/>
              <w:bottom w:val="single" w:sz="4" w:space="0" w:color="auto"/>
              <w:right w:val="nil"/>
            </w:tcBorders>
            <w:tcMar>
              <w:top w:w="30" w:type="dxa"/>
              <w:left w:w="30" w:type="dxa"/>
              <w:bottom w:w="20" w:type="dxa"/>
              <w:right w:w="30" w:type="dxa"/>
            </w:tcMar>
          </w:tcPr>
          <w:p w14:paraId="47F9EBF8" w14:textId="77777777" w:rsidR="0097300D" w:rsidRPr="00F648BF" w:rsidRDefault="0097300D" w:rsidP="0097300D">
            <w:pPr>
              <w:jc w:val="right"/>
              <w:rPr>
                <w:rFonts w:cs="Arial"/>
                <w:sz w:val="16"/>
                <w:szCs w:val="16"/>
              </w:rPr>
            </w:pPr>
            <w:r w:rsidRPr="00F648BF">
              <w:rPr>
                <w:rFonts w:eastAsia="Calibri" w:cs="Arial"/>
                <w:sz w:val="16"/>
                <w:szCs w:val="16"/>
              </w:rPr>
              <w:t>8.5</w:t>
            </w:r>
          </w:p>
        </w:tc>
        <w:tc>
          <w:tcPr>
            <w:tcW w:w="753" w:type="dxa"/>
            <w:tcBorders>
              <w:top w:val="nil"/>
              <w:left w:val="nil"/>
              <w:bottom w:val="single" w:sz="4" w:space="0" w:color="auto"/>
              <w:right w:val="nil"/>
            </w:tcBorders>
            <w:tcMar>
              <w:top w:w="30" w:type="dxa"/>
              <w:left w:w="30" w:type="dxa"/>
              <w:bottom w:w="20" w:type="dxa"/>
              <w:right w:w="30" w:type="dxa"/>
            </w:tcMar>
          </w:tcPr>
          <w:p w14:paraId="59DE76B6" w14:textId="77777777" w:rsidR="0097300D" w:rsidRPr="00F648BF" w:rsidRDefault="0097300D" w:rsidP="0097300D">
            <w:pPr>
              <w:jc w:val="right"/>
              <w:rPr>
                <w:rFonts w:cs="Arial"/>
                <w:sz w:val="16"/>
                <w:szCs w:val="16"/>
              </w:rPr>
            </w:pPr>
            <w:r w:rsidRPr="00F648BF">
              <w:rPr>
                <w:rFonts w:eastAsia="Calibri" w:cs="Arial"/>
                <w:sz w:val="16"/>
                <w:szCs w:val="16"/>
              </w:rPr>
              <w:t>2.6</w:t>
            </w:r>
          </w:p>
        </w:tc>
      </w:tr>
      <w:tr w:rsidR="0097300D" w:rsidRPr="00FA3CD2" w14:paraId="6A80EA3B" w14:textId="77777777" w:rsidTr="0012445E">
        <w:tc>
          <w:tcPr>
            <w:tcW w:w="9026" w:type="dxa"/>
            <w:gridSpan w:val="12"/>
            <w:tcBorders>
              <w:top w:val="single" w:sz="4" w:space="0" w:color="auto"/>
              <w:left w:val="nil"/>
              <w:bottom w:val="nil"/>
              <w:right w:val="nil"/>
            </w:tcBorders>
            <w:tcMar>
              <w:top w:w="30" w:type="dxa"/>
              <w:left w:w="30" w:type="dxa"/>
              <w:bottom w:w="20" w:type="dxa"/>
              <w:right w:w="30" w:type="dxa"/>
            </w:tcMar>
          </w:tcPr>
          <w:p w14:paraId="66329A70" w14:textId="5A6F0FF0" w:rsidR="0012445E" w:rsidRPr="0012445E" w:rsidRDefault="0012445E" w:rsidP="0097300D">
            <w:pPr>
              <w:spacing w:before="120" w:after="60"/>
              <w:ind w:left="0"/>
              <w:rPr>
                <w:rFonts w:eastAsia="Calibri" w:cs="Arial"/>
                <w:b/>
                <w:color w:val="000000"/>
                <w:sz w:val="16"/>
                <w:szCs w:val="16"/>
                <w:u w:val="single"/>
              </w:rPr>
            </w:pPr>
            <w:r w:rsidRPr="0012445E">
              <w:rPr>
                <w:rFonts w:eastAsia="Calibri" w:cs="Arial"/>
                <w:b/>
                <w:color w:val="000000"/>
                <w:sz w:val="16"/>
                <w:szCs w:val="16"/>
                <w:u w:val="single"/>
              </w:rPr>
              <w:t>KEY</w:t>
            </w:r>
          </w:p>
          <w:p w14:paraId="4868E0A9" w14:textId="54061D50" w:rsidR="0097300D" w:rsidRPr="00FA3CD2" w:rsidRDefault="0097300D" w:rsidP="0097300D">
            <w:pPr>
              <w:spacing w:before="120" w:after="60"/>
              <w:ind w:left="0"/>
              <w:rPr>
                <w:rFonts w:cs="Arial"/>
                <w:sz w:val="16"/>
                <w:szCs w:val="16"/>
              </w:rPr>
            </w:pPr>
            <w:r>
              <w:rPr>
                <w:rFonts w:eastAsia="Calibri" w:cs="Arial"/>
                <w:color w:val="000000"/>
                <w:sz w:val="16"/>
                <w:szCs w:val="16"/>
              </w:rPr>
              <w:t>USE</w:t>
            </w:r>
            <w:r>
              <w:rPr>
                <w:rFonts w:cs="Arial"/>
                <w:sz w:val="16"/>
                <w:szCs w:val="16"/>
              </w:rPr>
              <w:t xml:space="preserve">: </w:t>
            </w:r>
            <w:r w:rsidR="0012445E">
              <w:rPr>
                <w:rFonts w:cs="Arial"/>
                <w:sz w:val="16"/>
                <w:szCs w:val="16"/>
              </w:rPr>
              <w:tab/>
            </w:r>
            <w:r>
              <w:rPr>
                <w:rFonts w:eastAsia="Calibri" w:cs="Arial"/>
                <w:color w:val="000000"/>
                <w:sz w:val="16"/>
                <w:szCs w:val="16"/>
              </w:rPr>
              <w:t xml:space="preserve">average number of controllers used in </w:t>
            </w:r>
            <w:r w:rsidRPr="00FA3CD2">
              <w:rPr>
                <w:rFonts w:eastAsia="Calibri" w:cs="Arial"/>
                <w:color w:val="000000"/>
                <w:sz w:val="16"/>
                <w:szCs w:val="16"/>
              </w:rPr>
              <w:t>airspace</w:t>
            </w:r>
            <w:r>
              <w:rPr>
                <w:rFonts w:eastAsia="Calibri" w:cs="Arial"/>
                <w:color w:val="000000"/>
                <w:sz w:val="16"/>
                <w:szCs w:val="16"/>
              </w:rPr>
              <w:t>,</w:t>
            </w:r>
            <w:r w:rsidRPr="00FA3CD2">
              <w:rPr>
                <w:rFonts w:eastAsia="Calibri" w:cs="Arial"/>
                <w:color w:val="000000"/>
                <w:sz w:val="16"/>
                <w:szCs w:val="16"/>
              </w:rPr>
              <w:t xml:space="preserve"> according to airspace configuration opening schemes</w:t>
            </w:r>
            <w:r>
              <w:rPr>
                <w:rFonts w:eastAsia="Calibri" w:cs="Arial"/>
                <w:color w:val="000000"/>
                <w:sz w:val="16"/>
                <w:szCs w:val="16"/>
              </w:rPr>
              <w:t>.</w:t>
            </w:r>
          </w:p>
          <w:p w14:paraId="7A7F97CC" w14:textId="099F770F" w:rsidR="0097300D" w:rsidRPr="00FA3CD2" w:rsidRDefault="0012445E" w:rsidP="0097300D">
            <w:pPr>
              <w:spacing w:before="120" w:after="60"/>
              <w:ind w:left="0"/>
              <w:rPr>
                <w:rFonts w:cs="Arial"/>
                <w:sz w:val="16"/>
                <w:szCs w:val="16"/>
              </w:rPr>
            </w:pPr>
            <w:r>
              <w:rPr>
                <w:rFonts w:eastAsia="Calibri" w:cs="Arial"/>
                <w:color w:val="000000"/>
                <w:sz w:val="16"/>
                <w:szCs w:val="16"/>
              </w:rPr>
              <w:t xml:space="preserve">MAX: </w:t>
            </w:r>
            <w:r>
              <w:rPr>
                <w:rFonts w:eastAsia="Calibri" w:cs="Arial"/>
                <w:color w:val="000000"/>
                <w:sz w:val="16"/>
                <w:szCs w:val="16"/>
              </w:rPr>
              <w:tab/>
            </w:r>
            <w:r w:rsidR="0097300D" w:rsidRPr="00FA3CD2">
              <w:rPr>
                <w:rFonts w:eastAsia="Calibri" w:cs="Arial"/>
                <w:color w:val="000000"/>
                <w:sz w:val="16"/>
                <w:szCs w:val="16"/>
              </w:rPr>
              <w:t>maximum number of controllers</w:t>
            </w:r>
            <w:r>
              <w:rPr>
                <w:rFonts w:eastAsia="Calibri" w:cs="Arial"/>
                <w:color w:val="000000"/>
                <w:sz w:val="16"/>
                <w:szCs w:val="16"/>
              </w:rPr>
              <w:t>, on average,</w:t>
            </w:r>
            <w:r w:rsidR="0097300D" w:rsidRPr="00FA3CD2">
              <w:rPr>
                <w:rFonts w:eastAsia="Calibri" w:cs="Arial"/>
                <w:color w:val="000000"/>
                <w:sz w:val="16"/>
                <w:szCs w:val="16"/>
              </w:rPr>
              <w:t xml:space="preserve"> available per airspace</w:t>
            </w:r>
          </w:p>
          <w:p w14:paraId="0BEF563D" w14:textId="45A72AA1" w:rsidR="0097300D" w:rsidRPr="00FA3CD2" w:rsidRDefault="0012445E" w:rsidP="0012445E">
            <w:pPr>
              <w:spacing w:before="120" w:after="60"/>
              <w:ind w:left="0"/>
              <w:rPr>
                <w:rFonts w:cs="Arial"/>
                <w:sz w:val="16"/>
                <w:szCs w:val="16"/>
              </w:rPr>
            </w:pPr>
            <w:r>
              <w:rPr>
                <w:rFonts w:eastAsia="Calibri" w:cs="Arial"/>
                <w:color w:val="000000"/>
                <w:sz w:val="16"/>
                <w:szCs w:val="16"/>
              </w:rPr>
              <w:t xml:space="preserve">DIFF: </w:t>
            </w:r>
            <w:r>
              <w:rPr>
                <w:rFonts w:eastAsia="Calibri" w:cs="Arial"/>
                <w:color w:val="000000"/>
                <w:sz w:val="16"/>
                <w:szCs w:val="16"/>
              </w:rPr>
              <w:tab/>
            </w:r>
            <w:r w:rsidR="0097300D" w:rsidRPr="00FA3CD2">
              <w:rPr>
                <w:rFonts w:eastAsia="Calibri" w:cs="Arial"/>
                <w:color w:val="000000"/>
                <w:sz w:val="16"/>
                <w:szCs w:val="16"/>
              </w:rPr>
              <w:t xml:space="preserve">difference in </w:t>
            </w:r>
            <w:r>
              <w:rPr>
                <w:rFonts w:eastAsia="Calibri" w:cs="Arial"/>
                <w:color w:val="000000"/>
                <w:sz w:val="16"/>
                <w:szCs w:val="16"/>
              </w:rPr>
              <w:t xml:space="preserve">(maximum) </w:t>
            </w:r>
            <w:r w:rsidR="0097300D" w:rsidRPr="00FA3CD2">
              <w:rPr>
                <w:rFonts w:eastAsia="Calibri" w:cs="Arial"/>
                <w:sz w:val="16"/>
                <w:szCs w:val="16"/>
              </w:rPr>
              <w:t>number</w:t>
            </w:r>
            <w:r>
              <w:rPr>
                <w:rFonts w:eastAsia="Calibri" w:cs="Arial"/>
                <w:color w:val="000000"/>
                <w:sz w:val="16"/>
                <w:szCs w:val="16"/>
              </w:rPr>
              <w:t xml:space="preserve"> of controllers available (in principle) </w:t>
            </w:r>
            <w:r w:rsidR="0097300D" w:rsidRPr="00FA3CD2">
              <w:rPr>
                <w:rFonts w:eastAsia="Calibri" w:cs="Arial"/>
                <w:color w:val="000000"/>
                <w:sz w:val="16"/>
                <w:szCs w:val="16"/>
              </w:rPr>
              <w:t xml:space="preserve">and </w:t>
            </w:r>
            <w:r>
              <w:rPr>
                <w:rFonts w:eastAsia="Calibri" w:cs="Arial"/>
                <w:color w:val="000000"/>
                <w:sz w:val="16"/>
                <w:szCs w:val="16"/>
              </w:rPr>
              <w:t xml:space="preserve">number </w:t>
            </w:r>
            <w:r w:rsidR="0097300D" w:rsidRPr="00FA3CD2">
              <w:rPr>
                <w:rFonts w:eastAsia="Calibri" w:cs="Arial"/>
                <w:color w:val="000000"/>
                <w:sz w:val="16"/>
                <w:szCs w:val="16"/>
              </w:rPr>
              <w:t>used</w:t>
            </w:r>
          </w:p>
          <w:p w14:paraId="77CC0FA3" w14:textId="77777777" w:rsidR="0097300D" w:rsidRPr="00FA3CD2" w:rsidRDefault="0097300D" w:rsidP="0097300D">
            <w:pPr>
              <w:ind w:left="360"/>
              <w:rPr>
                <w:rFonts w:cs="Arial"/>
                <w:sz w:val="16"/>
                <w:szCs w:val="16"/>
              </w:rPr>
            </w:pPr>
          </w:p>
        </w:tc>
      </w:tr>
    </w:tbl>
    <w:p w14:paraId="6EA6C9C0" w14:textId="12329A3B" w:rsidR="0097300D" w:rsidRDefault="0097300D" w:rsidP="0097300D">
      <w:r>
        <w:tab/>
      </w:r>
    </w:p>
    <w:p w14:paraId="3A5396FC" w14:textId="77777777" w:rsidR="00782682" w:rsidRDefault="00782682" w:rsidP="0097300D"/>
    <w:p w14:paraId="28E0A239" w14:textId="77777777" w:rsidR="00F730CA" w:rsidRPr="00782682" w:rsidRDefault="00F730CA" w:rsidP="00F730CA">
      <w:pPr>
        <w:jc w:val="center"/>
        <w:rPr>
          <w:sz w:val="16"/>
          <w:szCs w:val="16"/>
        </w:rPr>
      </w:pPr>
      <w:r w:rsidRPr="00F730CA">
        <w:rPr>
          <w:sz w:val="16"/>
          <w:szCs w:val="16"/>
        </w:rPr>
        <w:t>Source: Internal analysis of DDR data for AIRAC 1313 to1413.</w:t>
      </w:r>
    </w:p>
    <w:p w14:paraId="6290BFA3" w14:textId="77777777" w:rsidR="00D26C16" w:rsidRPr="00596E8D" w:rsidRDefault="00250F77" w:rsidP="00250F77">
      <w:pPr>
        <w:pStyle w:val="Endofdocument"/>
        <w:rPr>
          <w:lang w:val="en-GB"/>
        </w:rPr>
      </w:pPr>
      <w:r w:rsidRPr="00596E8D">
        <w:rPr>
          <w:lang w:val="en-GB"/>
        </w:rPr>
        <w:lastRenderedPageBreak/>
        <w:t>-</w:t>
      </w:r>
      <w:r w:rsidR="00D26C16" w:rsidRPr="00596E8D">
        <w:rPr>
          <w:lang w:val="en-GB"/>
        </w:rPr>
        <w:t>END OF DOCUMENT</w:t>
      </w:r>
      <w:r w:rsidRPr="00596E8D">
        <w:rPr>
          <w:lang w:val="en-GB"/>
        </w:rPr>
        <w:t>-</w:t>
      </w:r>
    </w:p>
    <w:p w14:paraId="6614AF39" w14:textId="77777777" w:rsidR="00D26C16" w:rsidRPr="00596E8D" w:rsidRDefault="00D26C16" w:rsidP="00A46005">
      <w:pPr>
        <w:pStyle w:val="BodyText"/>
      </w:pPr>
    </w:p>
    <w:p w14:paraId="429303D6" w14:textId="77777777" w:rsidR="00D26C16" w:rsidRPr="00596E8D" w:rsidRDefault="00D26C16"/>
    <w:sectPr w:rsidR="00D26C16" w:rsidRPr="00596E8D" w:rsidSect="00277D43">
      <w:headerReference w:type="default" r:id="rId26"/>
      <w:footerReference w:type="default" r:id="rId27"/>
      <w:pgSz w:w="11906" w:h="16838" w:code="9"/>
      <w:pgMar w:top="1440" w:right="1440" w:bottom="1701" w:left="1440" w:header="851" w:footer="38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2B649" w14:textId="77777777" w:rsidR="007B14A0" w:rsidRDefault="007B14A0">
      <w:r>
        <w:separator/>
      </w:r>
    </w:p>
  </w:endnote>
  <w:endnote w:type="continuationSeparator" w:id="0">
    <w:p w14:paraId="088A3A1E" w14:textId="77777777" w:rsidR="007B14A0" w:rsidRDefault="007B1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EECB" w14:textId="7BBC829E" w:rsidR="00156D21" w:rsidRPr="005A1A8B" w:rsidRDefault="00156D21" w:rsidP="005A1A8B">
    <w:pPr>
      <w:pStyle w:val="Footer1"/>
      <w:jc w:val="right"/>
      <w:rPr>
        <w:color w:val="333399"/>
      </w:rPr>
    </w:pPr>
    <w:r>
      <w:rPr>
        <w:noProof/>
        <w:color w:val="333399"/>
      </w:rPr>
      <w:drawing>
        <wp:anchor distT="0" distB="0" distL="114300" distR="114300" simplePos="0" relativeHeight="251659264" behindDoc="0" locked="0" layoutInCell="1" allowOverlap="1" wp14:anchorId="1A8E5C7E" wp14:editId="627F1840">
          <wp:simplePos x="0" y="0"/>
          <wp:positionH relativeFrom="column">
            <wp:posOffset>-5715</wp:posOffset>
          </wp:positionH>
          <wp:positionV relativeFrom="paragraph">
            <wp:posOffset>-163195</wp:posOffset>
          </wp:positionV>
          <wp:extent cx="4333875" cy="417830"/>
          <wp:effectExtent l="0" t="0" r="9525" b="0"/>
          <wp:wrapNone/>
          <wp:docPr id="20" name="Picture 20" descr="SJU Template Foo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JU Template Footer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A8B">
      <w:rPr>
        <w:rStyle w:val="PageNumber"/>
        <w:color w:val="333399"/>
      </w:rPr>
      <w:fldChar w:fldCharType="begin"/>
    </w:r>
    <w:r w:rsidRPr="005A1A8B">
      <w:rPr>
        <w:rStyle w:val="PageNumber"/>
        <w:color w:val="333399"/>
      </w:rPr>
      <w:instrText xml:space="preserve"> PAGE </w:instrText>
    </w:r>
    <w:r w:rsidRPr="005A1A8B">
      <w:rPr>
        <w:rStyle w:val="PageNumber"/>
        <w:color w:val="333399"/>
      </w:rPr>
      <w:fldChar w:fldCharType="separate"/>
    </w:r>
    <w:r w:rsidR="00E1002E">
      <w:rPr>
        <w:rStyle w:val="PageNumber"/>
        <w:noProof/>
        <w:color w:val="333399"/>
      </w:rPr>
      <w:t>35</w:t>
    </w:r>
    <w:r w:rsidRPr="005A1A8B">
      <w:rPr>
        <w:rStyle w:val="PageNumber"/>
        <w:color w:val="333399"/>
      </w:rPr>
      <w:fldChar w:fldCharType="end"/>
    </w:r>
    <w:r w:rsidRPr="005A1A8B">
      <w:rPr>
        <w:rStyle w:val="PageNumber"/>
        <w:color w:val="333399"/>
      </w:rPr>
      <w:t xml:space="preserve"> of </w:t>
    </w:r>
    <w:r w:rsidRPr="005A1A8B">
      <w:rPr>
        <w:rStyle w:val="PageNumber"/>
        <w:color w:val="333399"/>
      </w:rPr>
      <w:fldChar w:fldCharType="begin"/>
    </w:r>
    <w:r w:rsidRPr="005A1A8B">
      <w:rPr>
        <w:rStyle w:val="PageNumber"/>
        <w:color w:val="333399"/>
      </w:rPr>
      <w:instrText xml:space="preserve"> NUMPAGES </w:instrText>
    </w:r>
    <w:r w:rsidRPr="005A1A8B">
      <w:rPr>
        <w:rStyle w:val="PageNumber"/>
        <w:color w:val="333399"/>
      </w:rPr>
      <w:fldChar w:fldCharType="separate"/>
    </w:r>
    <w:r w:rsidR="00E1002E">
      <w:rPr>
        <w:rStyle w:val="PageNumber"/>
        <w:noProof/>
        <w:color w:val="333399"/>
      </w:rPr>
      <w:t>37</w:t>
    </w:r>
    <w:r w:rsidRPr="005A1A8B">
      <w:rPr>
        <w:rStyle w:val="PageNumber"/>
        <w:color w:val="333399"/>
      </w:rPr>
      <w:fldChar w:fldCharType="end"/>
    </w:r>
  </w:p>
  <w:p w14:paraId="3DD0BDAF" w14:textId="77777777" w:rsidR="00156D21" w:rsidRPr="001279F9" w:rsidRDefault="00156D21" w:rsidP="001279F9">
    <w:pPr>
      <w:jc w:val="right"/>
    </w:pPr>
  </w:p>
  <w:p w14:paraId="0C09B78C" w14:textId="51E5FEDB" w:rsidR="00156D21" w:rsidRPr="000C4EEC" w:rsidRDefault="00156D21" w:rsidP="008B5D34">
    <w:pPr>
      <w:pStyle w:val="Footer1"/>
    </w:pPr>
    <w:r w:rsidRPr="000C4EEC">
      <w:t>©SESAR JOINT UNDERTAKING, 201</w:t>
    </w:r>
    <w:r>
      <w:t>5</w:t>
    </w:r>
    <w:r w:rsidRPr="000C4EEC">
      <w:t>. Cr</w:t>
    </w:r>
    <w:r>
      <w:t xml:space="preserve">eated by the University of Westminster, </w:t>
    </w:r>
    <w:proofErr w:type="spellStart"/>
    <w:r>
      <w:t>Innaxis</w:t>
    </w:r>
    <w:proofErr w:type="spellEnd"/>
    <w:r>
      <w:t xml:space="preserve"> and DLR </w:t>
    </w:r>
    <w:r w:rsidRPr="000C4EEC">
      <w:t>for the SESAR Joint Undertaking within the frame of the SESAR Programme co-fina</w:t>
    </w:r>
    <w:r>
      <w:t xml:space="preserve">nced by the EU and EUROCONTROL. </w:t>
    </w:r>
    <w:r w:rsidRPr="000C4EEC">
      <w:t xml:space="preserve">Reprint with approval of publisher and </w:t>
    </w:r>
    <w:r>
      <w:t>the</w:t>
    </w:r>
    <w:r w:rsidRPr="000C4EEC">
      <w:t xml:space="preserve"> source </w:t>
    </w:r>
    <w:r>
      <w:t>properly acknowledged</w:t>
    </w:r>
    <w:r w:rsidRPr="000C4EEC">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665FD" w14:textId="77777777" w:rsidR="007B14A0" w:rsidRDefault="007B14A0">
      <w:r>
        <w:separator/>
      </w:r>
    </w:p>
  </w:footnote>
  <w:footnote w:type="continuationSeparator" w:id="0">
    <w:p w14:paraId="5306A901" w14:textId="77777777" w:rsidR="007B14A0" w:rsidRDefault="007B14A0">
      <w:r>
        <w:continuationSeparator/>
      </w:r>
    </w:p>
  </w:footnote>
  <w:footnote w:id="1">
    <w:p w14:paraId="6BE20C1C" w14:textId="53334FE9" w:rsidR="00156D21" w:rsidRPr="00DF5BED" w:rsidRDefault="00156D21">
      <w:pPr>
        <w:pStyle w:val="FootnoteText"/>
        <w:rPr>
          <w:sz w:val="16"/>
          <w:szCs w:val="16"/>
        </w:rPr>
      </w:pPr>
      <w:r w:rsidRPr="00B116D2">
        <w:rPr>
          <w:rStyle w:val="FootnoteReference"/>
          <w:sz w:val="16"/>
          <w:szCs w:val="16"/>
        </w:rPr>
        <w:footnoteRef/>
      </w:r>
      <w:r w:rsidRPr="00B116D2">
        <w:rPr>
          <w:sz w:val="16"/>
          <w:szCs w:val="16"/>
        </w:rPr>
        <w:t xml:space="preserve"> ‘Early adopter’ and ‘follower’, i.e. excluding the baseline. See Section </w:t>
      </w:r>
      <w:r w:rsidRPr="00B116D2">
        <w:rPr>
          <w:sz w:val="16"/>
          <w:szCs w:val="16"/>
        </w:rPr>
        <w:fldChar w:fldCharType="begin"/>
      </w:r>
      <w:r w:rsidRPr="00B116D2">
        <w:rPr>
          <w:sz w:val="16"/>
          <w:szCs w:val="16"/>
        </w:rPr>
        <w:instrText xml:space="preserve"> REF _Ref457769898 \r \h </w:instrText>
      </w:r>
      <w:r>
        <w:rPr>
          <w:sz w:val="16"/>
          <w:szCs w:val="16"/>
        </w:rPr>
        <w:instrText xml:space="preserve"> \* MERGEFORMAT </w:instrText>
      </w:r>
      <w:r w:rsidRPr="00B116D2">
        <w:rPr>
          <w:sz w:val="16"/>
          <w:szCs w:val="16"/>
        </w:rPr>
      </w:r>
      <w:r w:rsidRPr="00B116D2">
        <w:rPr>
          <w:sz w:val="16"/>
          <w:szCs w:val="16"/>
        </w:rPr>
        <w:fldChar w:fldCharType="separate"/>
      </w:r>
      <w:r w:rsidRPr="00B116D2">
        <w:rPr>
          <w:sz w:val="16"/>
          <w:szCs w:val="16"/>
        </w:rPr>
        <w:t>4</w:t>
      </w:r>
      <w:r w:rsidRPr="00B116D2">
        <w:rPr>
          <w:sz w:val="16"/>
          <w:szCs w:val="16"/>
        </w:rPr>
        <w:fldChar w:fldCharType="end"/>
      </w:r>
      <w:r w:rsidRPr="00B116D2">
        <w:rPr>
          <w:sz w:val="16"/>
          <w:szCs w:val="16"/>
        </w:rPr>
        <w:t>.</w:t>
      </w:r>
    </w:p>
  </w:footnote>
  <w:footnote w:id="2">
    <w:p w14:paraId="196BE385" w14:textId="4FFC2B68" w:rsidR="00156D21" w:rsidRPr="00C619C0" w:rsidRDefault="00156D21">
      <w:pPr>
        <w:pStyle w:val="FootnoteText"/>
        <w:rPr>
          <w:sz w:val="16"/>
          <w:szCs w:val="16"/>
        </w:rPr>
      </w:pPr>
      <w:r w:rsidRPr="00C619C0">
        <w:rPr>
          <w:rStyle w:val="FootnoteReference"/>
          <w:sz w:val="16"/>
          <w:szCs w:val="16"/>
        </w:rPr>
        <w:footnoteRef/>
      </w:r>
      <w:r w:rsidRPr="00C619C0">
        <w:rPr>
          <w:sz w:val="16"/>
          <w:szCs w:val="16"/>
        </w:rPr>
        <w:t xml:space="preserve"> </w:t>
      </w:r>
      <w:r>
        <w:rPr>
          <w:sz w:val="16"/>
          <w:szCs w:val="16"/>
        </w:rPr>
        <w:t>L. Delgado</w:t>
      </w:r>
      <w:r w:rsidRPr="00C619C0">
        <w:rPr>
          <w:sz w:val="16"/>
          <w:szCs w:val="16"/>
        </w:rPr>
        <w:t xml:space="preserve">, </w:t>
      </w:r>
      <w:r>
        <w:rPr>
          <w:sz w:val="16"/>
          <w:szCs w:val="16"/>
        </w:rPr>
        <w:t>A. Cook</w:t>
      </w:r>
      <w:r w:rsidRPr="00C619C0">
        <w:rPr>
          <w:sz w:val="16"/>
          <w:szCs w:val="16"/>
        </w:rPr>
        <w:t xml:space="preserve">, </w:t>
      </w:r>
      <w:r>
        <w:rPr>
          <w:sz w:val="16"/>
          <w:szCs w:val="16"/>
        </w:rPr>
        <w:t xml:space="preserve">S. </w:t>
      </w:r>
      <w:proofErr w:type="spellStart"/>
      <w:r>
        <w:rPr>
          <w:sz w:val="16"/>
          <w:szCs w:val="16"/>
        </w:rPr>
        <w:t>Cristóbal</w:t>
      </w:r>
      <w:proofErr w:type="spellEnd"/>
      <w:r>
        <w:rPr>
          <w:sz w:val="16"/>
          <w:szCs w:val="16"/>
        </w:rPr>
        <w:t xml:space="preserve"> and H. </w:t>
      </w:r>
      <w:proofErr w:type="spellStart"/>
      <w:r>
        <w:rPr>
          <w:sz w:val="16"/>
          <w:szCs w:val="16"/>
        </w:rPr>
        <w:t>Plets</w:t>
      </w:r>
      <w:proofErr w:type="spellEnd"/>
      <w:r w:rsidRPr="00C619C0">
        <w:rPr>
          <w:sz w:val="16"/>
          <w:szCs w:val="16"/>
        </w:rPr>
        <w:t>, 2015. Controller time and delay costs - a trade-off analysis. Schaefer, D. (Ed.) Proceedings of the fifth SESAR Innovation Days, Bologna.</w:t>
      </w:r>
    </w:p>
  </w:footnote>
  <w:footnote w:id="3">
    <w:p w14:paraId="3F88F979" w14:textId="77777777" w:rsidR="0040141D" w:rsidRPr="00014249" w:rsidRDefault="0040141D" w:rsidP="0040141D">
      <w:pPr>
        <w:pStyle w:val="FootnoteText"/>
        <w:rPr>
          <w:sz w:val="16"/>
          <w:szCs w:val="16"/>
        </w:rPr>
      </w:pPr>
      <w:r w:rsidRPr="00014249">
        <w:rPr>
          <w:rStyle w:val="FootnoteReference"/>
          <w:sz w:val="16"/>
          <w:szCs w:val="16"/>
        </w:rPr>
        <w:footnoteRef/>
      </w:r>
      <w:r w:rsidRPr="00014249">
        <w:rPr>
          <w:sz w:val="16"/>
          <w:szCs w:val="16"/>
        </w:rPr>
        <w:t xml:space="preserve"> A. Cook, L. Delgado, G. Tanner, S. Cristobal. Measuring the cost of resilience, Journal of Air Transport Management, 2016 (in print).</w:t>
      </w:r>
    </w:p>
    <w:p w14:paraId="04D7615D" w14:textId="77777777" w:rsidR="0040141D" w:rsidRDefault="0040141D" w:rsidP="0040141D">
      <w:pPr>
        <w:pStyle w:val="FootnoteText"/>
      </w:pPr>
      <w:r>
        <w:t xml:space="preserve"> </w:t>
      </w:r>
    </w:p>
  </w:footnote>
  <w:footnote w:id="4">
    <w:p w14:paraId="5263F6AA" w14:textId="77777777" w:rsidR="00156D21" w:rsidRPr="002F38FD" w:rsidRDefault="00156D21" w:rsidP="002F38FD">
      <w:pPr>
        <w:pStyle w:val="BodyText"/>
        <w:rPr>
          <w:sz w:val="16"/>
          <w:szCs w:val="16"/>
        </w:rPr>
      </w:pPr>
      <w:r w:rsidRPr="002F38FD">
        <w:rPr>
          <w:rStyle w:val="FootnoteReference"/>
          <w:sz w:val="16"/>
          <w:szCs w:val="16"/>
        </w:rPr>
        <w:footnoteRef/>
      </w:r>
      <w:r w:rsidRPr="002F38FD">
        <w:rPr>
          <w:sz w:val="16"/>
          <w:szCs w:val="16"/>
        </w:rPr>
        <w:t xml:space="preserve"> ‘O’ is used since the growth rate of a function is typically referred to as its ‘order’.</w:t>
      </w:r>
    </w:p>
    <w:p w14:paraId="491D0EFF" w14:textId="5E3A879A" w:rsidR="00156D21" w:rsidRDefault="00156D21">
      <w:pPr>
        <w:pStyle w:val="FootnoteText"/>
      </w:pPr>
    </w:p>
  </w:footnote>
  <w:footnote w:id="5">
    <w:p w14:paraId="609F9B68" w14:textId="183301E4" w:rsidR="00156D21" w:rsidRPr="007918CA" w:rsidRDefault="00156D21">
      <w:pPr>
        <w:pStyle w:val="FootnoteText"/>
        <w:rPr>
          <w:sz w:val="16"/>
          <w:szCs w:val="16"/>
        </w:rPr>
      </w:pPr>
      <w:r w:rsidRPr="007918CA">
        <w:rPr>
          <w:rStyle w:val="FootnoteReference"/>
          <w:sz w:val="16"/>
          <w:szCs w:val="16"/>
        </w:rPr>
        <w:footnoteRef/>
      </w:r>
      <w:r w:rsidRPr="007918CA">
        <w:rPr>
          <w:sz w:val="16"/>
          <w:szCs w:val="16"/>
        </w:rPr>
        <w:t xml:space="preserve"> A disturbance is defined as an event that may potentially cause (or aggravate) a disruption. A disruption is an event where normal operations are significantly degraded.</w:t>
      </w:r>
    </w:p>
  </w:footnote>
  <w:footnote w:id="6">
    <w:p w14:paraId="0EC2CA0E" w14:textId="311078DE" w:rsidR="00156D21" w:rsidRPr="00AA5859" w:rsidRDefault="00156D21" w:rsidP="00FF08FD">
      <w:pPr>
        <w:pStyle w:val="BodyText"/>
        <w:rPr>
          <w:sz w:val="16"/>
          <w:szCs w:val="16"/>
        </w:rPr>
      </w:pPr>
      <w:r w:rsidRPr="00AA5859">
        <w:rPr>
          <w:rStyle w:val="FootnoteReference"/>
          <w:sz w:val="16"/>
          <w:szCs w:val="16"/>
        </w:rPr>
        <w:footnoteRef/>
      </w:r>
      <w:r w:rsidRPr="00AA5859">
        <w:rPr>
          <w:sz w:val="16"/>
          <w:szCs w:val="16"/>
        </w:rPr>
        <w:t xml:space="preserve"> EUROCONTROL, ATM Cost-Effectiveness (ACE) 2014 Benchmarking </w:t>
      </w:r>
      <w:r>
        <w:rPr>
          <w:sz w:val="16"/>
          <w:szCs w:val="16"/>
        </w:rPr>
        <w:t>Report with 2015-2019 outlook, p</w:t>
      </w:r>
      <w:r w:rsidRPr="00AA5859">
        <w:rPr>
          <w:sz w:val="16"/>
          <w:szCs w:val="16"/>
        </w:rPr>
        <w:t>repared by the Performance Review Unit (PRU) with the ACE Working Group, 2016.</w:t>
      </w:r>
    </w:p>
  </w:footnote>
  <w:footnote w:id="7">
    <w:p w14:paraId="7DCDB1D2" w14:textId="5DBA551C" w:rsidR="00156D21" w:rsidRPr="00AA5859" w:rsidRDefault="00156D21" w:rsidP="00AA5859">
      <w:pPr>
        <w:pStyle w:val="BodyText"/>
        <w:rPr>
          <w:sz w:val="16"/>
          <w:szCs w:val="16"/>
        </w:rPr>
      </w:pPr>
      <w:r w:rsidRPr="00AA5859">
        <w:rPr>
          <w:rStyle w:val="FootnoteReference"/>
          <w:sz w:val="16"/>
          <w:szCs w:val="16"/>
        </w:rPr>
        <w:footnoteRef/>
      </w:r>
      <w:r w:rsidRPr="00AA5859">
        <w:rPr>
          <w:sz w:val="16"/>
          <w:szCs w:val="16"/>
        </w:rPr>
        <w:t xml:space="preserve"> SESAR, E.02.14 – DCI-4HD2D – D3.2 Final technical report, 2016.</w:t>
      </w:r>
    </w:p>
    <w:p w14:paraId="051450A0" w14:textId="17F06E8C" w:rsidR="00156D21" w:rsidRDefault="00156D21">
      <w:pPr>
        <w:pStyle w:val="FootnoteText"/>
      </w:pPr>
    </w:p>
  </w:footnote>
  <w:footnote w:id="8">
    <w:p w14:paraId="4F019735" w14:textId="1D337F6D" w:rsidR="00156D21" w:rsidRPr="006434A5" w:rsidRDefault="00156D21" w:rsidP="006434A5">
      <w:pPr>
        <w:pStyle w:val="BodyText"/>
        <w:rPr>
          <w:sz w:val="16"/>
          <w:szCs w:val="16"/>
        </w:rPr>
      </w:pPr>
      <w:r w:rsidRPr="006434A5">
        <w:rPr>
          <w:rStyle w:val="FootnoteReference"/>
          <w:sz w:val="16"/>
          <w:szCs w:val="16"/>
        </w:rPr>
        <w:footnoteRef/>
      </w:r>
      <w:r w:rsidRPr="006434A5">
        <w:rPr>
          <w:sz w:val="16"/>
          <w:szCs w:val="16"/>
        </w:rPr>
        <w:t xml:space="preserve"> </w:t>
      </w:r>
      <w:r w:rsidRPr="000067B9">
        <w:rPr>
          <w:sz w:val="16"/>
          <w:szCs w:val="16"/>
        </w:rPr>
        <w:t>EUROCONTROL: 2008 (Airport CDM Cost Benefit Analysis. Ed. 1.4) &amp; 2016 (A-CDM Impact Assessment, Final Report).</w:t>
      </w:r>
    </w:p>
  </w:footnote>
  <w:footnote w:id="9">
    <w:p w14:paraId="1917EAC2" w14:textId="77777777" w:rsidR="00156D21" w:rsidRPr="00AA5859" w:rsidRDefault="00156D21" w:rsidP="00B82784">
      <w:pPr>
        <w:pStyle w:val="BodyText"/>
        <w:rPr>
          <w:sz w:val="16"/>
          <w:szCs w:val="16"/>
        </w:rPr>
      </w:pPr>
      <w:r w:rsidRPr="00AA5859">
        <w:rPr>
          <w:rStyle w:val="FootnoteReference"/>
          <w:sz w:val="16"/>
          <w:szCs w:val="16"/>
        </w:rPr>
        <w:footnoteRef/>
      </w:r>
      <w:r w:rsidRPr="00AA5859">
        <w:rPr>
          <w:sz w:val="16"/>
          <w:szCs w:val="16"/>
        </w:rPr>
        <w:t xml:space="preserve"> http://www.eurocontrol.int/articles/cdm-airports (accessed July 2016).</w:t>
      </w:r>
    </w:p>
    <w:p w14:paraId="4595E4BA" w14:textId="77777777" w:rsidR="00156D21" w:rsidRDefault="00156D21" w:rsidP="00B82784">
      <w:pPr>
        <w:pStyle w:val="FootnoteText"/>
      </w:pPr>
    </w:p>
  </w:footnote>
  <w:footnote w:id="10">
    <w:p w14:paraId="6BA82D9F" w14:textId="79EC002A" w:rsidR="00156D21" w:rsidRPr="00630B54" w:rsidRDefault="00156D21">
      <w:pPr>
        <w:pStyle w:val="FootnoteText"/>
        <w:rPr>
          <w:sz w:val="16"/>
          <w:szCs w:val="16"/>
        </w:rPr>
      </w:pPr>
      <w:r w:rsidRPr="00630B54">
        <w:rPr>
          <w:rStyle w:val="FootnoteReference"/>
          <w:sz w:val="16"/>
          <w:szCs w:val="16"/>
        </w:rPr>
        <w:footnoteRef/>
      </w:r>
      <w:r w:rsidRPr="00630B54">
        <w:rPr>
          <w:sz w:val="16"/>
          <w:szCs w:val="16"/>
        </w:rPr>
        <w:t xml:space="preserve"> An </w:t>
      </w:r>
      <w:hyperlink r:id="rId1" w:tooltip="Computer algorithm" w:history="1">
        <w:r w:rsidRPr="00630B54">
          <w:rPr>
            <w:rStyle w:val="Hyperlink"/>
            <w:color w:val="auto"/>
            <w:sz w:val="16"/>
            <w:szCs w:val="16"/>
            <w:u w:val="none"/>
          </w:rPr>
          <w:t>algorithm</w:t>
        </w:r>
      </w:hyperlink>
      <w:r w:rsidRPr="00630B54">
        <w:rPr>
          <w:sz w:val="16"/>
          <w:szCs w:val="16"/>
        </w:rPr>
        <w:t xml:space="preserve"> widely used in </w:t>
      </w:r>
      <w:hyperlink r:id="rId2" w:tooltip="Pathfinding" w:history="1">
        <w:r w:rsidRPr="00630B54">
          <w:rPr>
            <w:rStyle w:val="Hyperlink"/>
            <w:color w:val="auto"/>
            <w:sz w:val="16"/>
            <w:szCs w:val="16"/>
            <w:u w:val="none"/>
          </w:rPr>
          <w:t>pathfinding</w:t>
        </w:r>
      </w:hyperlink>
      <w:r w:rsidRPr="00630B54">
        <w:rPr>
          <w:sz w:val="16"/>
          <w:szCs w:val="16"/>
        </w:rPr>
        <w:t xml:space="preserve"> between multiple nodes.</w:t>
      </w:r>
    </w:p>
  </w:footnote>
  <w:footnote w:id="11">
    <w:p w14:paraId="3F5D57E8" w14:textId="4B1904CE" w:rsidR="00156D21" w:rsidRPr="00630B54" w:rsidRDefault="00156D21" w:rsidP="00AF6EAD">
      <w:pPr>
        <w:pStyle w:val="FootnoteText"/>
        <w:rPr>
          <w:sz w:val="16"/>
          <w:szCs w:val="16"/>
        </w:rPr>
      </w:pPr>
      <w:r w:rsidRPr="00630B54">
        <w:rPr>
          <w:rStyle w:val="FootnoteReference"/>
          <w:sz w:val="16"/>
          <w:szCs w:val="16"/>
        </w:rPr>
        <w:footnoteRef/>
      </w:r>
      <w:r w:rsidRPr="00630B54">
        <w:rPr>
          <w:sz w:val="16"/>
          <w:szCs w:val="16"/>
        </w:rPr>
        <w:t xml:space="preserve"> </w:t>
      </w:r>
      <w:r>
        <w:rPr>
          <w:sz w:val="16"/>
          <w:szCs w:val="16"/>
        </w:rPr>
        <w:t xml:space="preserve">E.g.: </w:t>
      </w:r>
      <w:r w:rsidRPr="00AF6EAD">
        <w:rPr>
          <w:sz w:val="16"/>
          <w:szCs w:val="16"/>
        </w:rPr>
        <w:t>Monthly Network Operations Report Analysis – May 2016. EUROCONTROL, 2016.</w:t>
      </w:r>
    </w:p>
  </w:footnote>
  <w:footnote w:id="12">
    <w:p w14:paraId="75AC373E" w14:textId="2FC89C89" w:rsidR="00156D21" w:rsidRPr="0048746F" w:rsidRDefault="00156D21" w:rsidP="00E6103A">
      <w:pPr>
        <w:jc w:val="both"/>
        <w:rPr>
          <w:sz w:val="16"/>
          <w:szCs w:val="16"/>
        </w:rPr>
      </w:pPr>
      <w:r w:rsidRPr="0048746F">
        <w:rPr>
          <w:rStyle w:val="FootnoteReference"/>
          <w:sz w:val="16"/>
          <w:szCs w:val="16"/>
        </w:rPr>
        <w:footnoteRef/>
      </w:r>
      <w:r>
        <w:rPr>
          <w:sz w:val="16"/>
          <w:szCs w:val="16"/>
        </w:rPr>
        <w:t xml:space="preserve"> </w:t>
      </w:r>
      <w:r w:rsidRPr="0048746F">
        <w:rPr>
          <w:sz w:val="16"/>
          <w:szCs w:val="16"/>
        </w:rPr>
        <w:t>CODA DIGEST, All-Causes Delay and Cancellations to Air Transport in Europe – 2014 - Edition CDA_2014_005</w:t>
      </w:r>
      <w:r>
        <w:rPr>
          <w:sz w:val="16"/>
          <w:szCs w:val="16"/>
        </w:rPr>
        <w:t>. EUROCONTROL, 2015.</w:t>
      </w:r>
    </w:p>
    <w:p w14:paraId="235C8F4D" w14:textId="57647000" w:rsidR="00156D21" w:rsidRDefault="00156D21">
      <w:pPr>
        <w:pStyle w:val="FootnoteText"/>
      </w:pPr>
    </w:p>
  </w:footnote>
  <w:footnote w:id="13">
    <w:p w14:paraId="6808C3DB" w14:textId="42145850" w:rsidR="00156D21" w:rsidRPr="00280EEC" w:rsidRDefault="00156D21" w:rsidP="00280EEC">
      <w:pPr>
        <w:rPr>
          <w:sz w:val="16"/>
          <w:szCs w:val="16"/>
        </w:rPr>
      </w:pPr>
      <w:r w:rsidRPr="00280EEC">
        <w:rPr>
          <w:rStyle w:val="FootnoteReference"/>
          <w:sz w:val="16"/>
          <w:szCs w:val="16"/>
        </w:rPr>
        <w:footnoteRef/>
      </w:r>
      <w:r w:rsidRPr="00280EEC">
        <w:rPr>
          <w:sz w:val="16"/>
          <w:szCs w:val="16"/>
        </w:rPr>
        <w:t xml:space="preserve"> CODA DIGEST, All-Causes Delay and Cancellations to Air Transport in Europe – Quarter 4, 2014. EUROCONTROL, 2015.</w:t>
      </w:r>
    </w:p>
    <w:p w14:paraId="0CA76C2E" w14:textId="785C6252" w:rsidR="00156D21" w:rsidRDefault="00156D21">
      <w:pPr>
        <w:pStyle w:val="FootnoteText"/>
      </w:pPr>
    </w:p>
  </w:footnote>
  <w:footnote w:id="14">
    <w:p w14:paraId="7DB7F92F" w14:textId="5F3EFBA4" w:rsidR="00156D21" w:rsidRPr="00AF6EAD" w:rsidRDefault="00156D21" w:rsidP="00AF6EAD">
      <w:pPr>
        <w:rPr>
          <w:sz w:val="16"/>
          <w:szCs w:val="16"/>
        </w:rPr>
      </w:pPr>
      <w:r w:rsidRPr="00AF6EAD">
        <w:rPr>
          <w:rStyle w:val="FootnoteReference"/>
          <w:sz w:val="16"/>
          <w:szCs w:val="16"/>
        </w:rPr>
        <w:footnoteRef/>
      </w:r>
      <w:r w:rsidRPr="00AF6EAD">
        <w:rPr>
          <w:sz w:val="16"/>
          <w:szCs w:val="16"/>
        </w:rPr>
        <w:t xml:space="preserve"> Monthly Network Operations Report Analysis – May 2016. EUROCONTROL, 2016. </w:t>
      </w:r>
    </w:p>
  </w:footnote>
  <w:footnote w:id="15">
    <w:p w14:paraId="23E5967B" w14:textId="07BDC4F3" w:rsidR="00156D21" w:rsidRPr="00F917A3" w:rsidRDefault="00156D21" w:rsidP="00F917A3">
      <w:pPr>
        <w:pStyle w:val="BodyText"/>
        <w:rPr>
          <w:sz w:val="16"/>
          <w:szCs w:val="16"/>
        </w:rPr>
      </w:pPr>
      <w:r w:rsidRPr="00001E01">
        <w:rPr>
          <w:rStyle w:val="FootnoteReference"/>
          <w:sz w:val="16"/>
          <w:szCs w:val="16"/>
        </w:rPr>
        <w:footnoteRef/>
      </w:r>
      <w:r w:rsidRPr="00001E01">
        <w:rPr>
          <w:sz w:val="16"/>
          <w:szCs w:val="16"/>
        </w:rPr>
        <w:t xml:space="preserve"> Technical Note: Algorithm to describe weather conditions at European airports. ATMAP weather algorithm, (Version 2.3).</w:t>
      </w:r>
      <w:r>
        <w:rPr>
          <w:sz w:val="16"/>
          <w:szCs w:val="16"/>
        </w:rPr>
        <w:t xml:space="preserve"> </w:t>
      </w:r>
      <w:r w:rsidRPr="00001E01">
        <w:rPr>
          <w:sz w:val="16"/>
          <w:szCs w:val="16"/>
        </w:rPr>
        <w:t>EUROCONTROL, 2011.</w:t>
      </w:r>
    </w:p>
  </w:footnote>
  <w:footnote w:id="16">
    <w:p w14:paraId="086784FC" w14:textId="291CF08B" w:rsidR="00156D21" w:rsidRPr="00F917A3" w:rsidRDefault="00156D21">
      <w:pPr>
        <w:pStyle w:val="FootnoteText"/>
        <w:rPr>
          <w:sz w:val="16"/>
          <w:szCs w:val="16"/>
        </w:rPr>
      </w:pPr>
      <w:r w:rsidRPr="00F917A3">
        <w:rPr>
          <w:rStyle w:val="FootnoteReference"/>
          <w:sz w:val="16"/>
          <w:szCs w:val="16"/>
        </w:rPr>
        <w:footnoteRef/>
      </w:r>
      <w:r w:rsidRPr="00F917A3">
        <w:rPr>
          <w:sz w:val="16"/>
          <w:szCs w:val="16"/>
        </w:rPr>
        <w:t xml:space="preserve"> According to the derived weather score, weather conditions are defined as significant if the score is higher than 1.5 (default European score for bad weather).</w:t>
      </w:r>
    </w:p>
  </w:footnote>
  <w:footnote w:id="17">
    <w:p w14:paraId="46C88145" w14:textId="77777777" w:rsidR="00156D21" w:rsidRPr="00182969" w:rsidRDefault="00156D21" w:rsidP="00182969">
      <w:pPr>
        <w:rPr>
          <w:sz w:val="16"/>
          <w:szCs w:val="16"/>
        </w:rPr>
      </w:pPr>
      <w:r w:rsidRPr="00182969">
        <w:rPr>
          <w:rStyle w:val="FootnoteReference"/>
          <w:sz w:val="16"/>
          <w:szCs w:val="16"/>
        </w:rPr>
        <w:footnoteRef/>
      </w:r>
      <w:r w:rsidRPr="00182969">
        <w:rPr>
          <w:sz w:val="16"/>
          <w:szCs w:val="16"/>
        </w:rPr>
        <w:t xml:space="preserve"> Cook, A., Tanner, G. European airline delay cost reference values, updated and extended values, Version 4.1. 24 December 2015. </w:t>
      </w:r>
      <w:hyperlink r:id="rId3" w:history="1">
        <w:r w:rsidRPr="00182969">
          <w:rPr>
            <w:rStyle w:val="Hyperlink"/>
            <w:sz w:val="16"/>
            <w:szCs w:val="16"/>
          </w:rPr>
          <w:t>https://www.eurocontrol.int/publications/european-airline-delay-cost-reference-values</w:t>
        </w:r>
      </w:hyperlink>
    </w:p>
    <w:p w14:paraId="5509346F" w14:textId="34F0CD57" w:rsidR="00156D21" w:rsidRPr="00182969" w:rsidRDefault="00156D21">
      <w:pPr>
        <w:pStyle w:val="FootnoteText"/>
        <w:rPr>
          <w:sz w:val="16"/>
          <w:szCs w:val="16"/>
        </w:rPr>
      </w:pPr>
    </w:p>
  </w:footnote>
  <w:footnote w:id="18">
    <w:p w14:paraId="66AA941B" w14:textId="6E8056C4" w:rsidR="00156D21" w:rsidRPr="00182969" w:rsidRDefault="00156D21" w:rsidP="00182969">
      <w:pPr>
        <w:rPr>
          <w:sz w:val="16"/>
          <w:szCs w:val="16"/>
        </w:rPr>
      </w:pPr>
      <w:r w:rsidRPr="00182969">
        <w:rPr>
          <w:rStyle w:val="FootnoteReference"/>
          <w:sz w:val="16"/>
          <w:szCs w:val="16"/>
        </w:rPr>
        <w:footnoteRef/>
      </w:r>
      <w:r w:rsidRPr="00182969">
        <w:rPr>
          <w:sz w:val="16"/>
          <w:szCs w:val="16"/>
        </w:rPr>
        <w:t xml:space="preserve"> University of Westminster. The cost of passenger delay to airlines in Europe, consultation document. 17 August 2015.</w:t>
      </w:r>
    </w:p>
  </w:footnote>
  <w:footnote w:id="19">
    <w:p w14:paraId="6E7E7402" w14:textId="77777777" w:rsidR="00156D21" w:rsidRPr="001A35DE" w:rsidRDefault="00156D21" w:rsidP="001A35DE">
      <w:pPr>
        <w:pStyle w:val="BodyText"/>
        <w:rPr>
          <w:sz w:val="16"/>
          <w:szCs w:val="16"/>
        </w:rPr>
      </w:pPr>
      <w:r w:rsidRPr="001A35DE">
        <w:rPr>
          <w:rStyle w:val="FootnoteReference"/>
          <w:sz w:val="16"/>
          <w:szCs w:val="16"/>
        </w:rPr>
        <w:footnoteRef/>
      </w:r>
      <w:r w:rsidRPr="001A35DE">
        <w:rPr>
          <w:sz w:val="16"/>
          <w:szCs w:val="16"/>
        </w:rPr>
        <w:t xml:space="preserve"> European Commission, 2004. Regulation (EC) No 261/2004 of the European Parliament and of the Council of 11 February 2004 establishing common rules on compensation and assistance to passengers in the event of denied boarding and of cancellation or long delay of flights, and repealing Regulation (EEC) No 295/91, 17 February 2004, 1-7.</w:t>
      </w:r>
    </w:p>
    <w:p w14:paraId="23890B10" w14:textId="7B2FC4EF" w:rsidR="00156D21" w:rsidRDefault="00156D21">
      <w:pPr>
        <w:pStyle w:val="FootnoteText"/>
      </w:pPr>
    </w:p>
  </w:footnote>
  <w:footnote w:id="20">
    <w:p w14:paraId="657E36FC" w14:textId="58C240FE" w:rsidR="00156D21" w:rsidRPr="00CA5CEE" w:rsidRDefault="00156D21" w:rsidP="00CA5CEE">
      <w:pPr>
        <w:pStyle w:val="BodyText"/>
        <w:rPr>
          <w:sz w:val="16"/>
          <w:szCs w:val="16"/>
        </w:rPr>
      </w:pPr>
      <w:r w:rsidRPr="00CA5CEE">
        <w:rPr>
          <w:rStyle w:val="FootnoteReference"/>
          <w:sz w:val="16"/>
          <w:szCs w:val="16"/>
        </w:rPr>
        <w:footnoteRef/>
      </w:r>
      <w:r w:rsidRPr="00CA5CEE">
        <w:rPr>
          <w:sz w:val="16"/>
          <w:szCs w:val="16"/>
        </w:rPr>
        <w:t xml:space="preserve"> </w:t>
      </w:r>
      <w:proofErr w:type="spellStart"/>
      <w:r w:rsidRPr="00CA5CEE">
        <w:rPr>
          <w:sz w:val="16"/>
          <w:szCs w:val="16"/>
        </w:rPr>
        <w:t>Rouissi</w:t>
      </w:r>
      <w:proofErr w:type="spellEnd"/>
      <w:r w:rsidRPr="00CA5CEE">
        <w:rPr>
          <w:sz w:val="16"/>
          <w:szCs w:val="16"/>
        </w:rPr>
        <w:t xml:space="preserve">, N., </w:t>
      </w:r>
      <w:proofErr w:type="spellStart"/>
      <w:r w:rsidRPr="00CA5CEE">
        <w:rPr>
          <w:sz w:val="16"/>
          <w:szCs w:val="16"/>
        </w:rPr>
        <w:t>Correia</w:t>
      </w:r>
      <w:proofErr w:type="spellEnd"/>
      <w:r w:rsidRPr="00CA5CEE">
        <w:rPr>
          <w:sz w:val="16"/>
          <w:szCs w:val="16"/>
        </w:rPr>
        <w:t>, V. Airline passenger protection regulations: does the patchwork work? A legal perspective. 18th Air Transport Research Society (ATRS) World Conference, Bordeaux, 2014.</w:t>
      </w:r>
    </w:p>
  </w:footnote>
  <w:footnote w:id="21">
    <w:p w14:paraId="3041D14E" w14:textId="77777777" w:rsidR="00156D21" w:rsidRPr="00CA5CEE" w:rsidRDefault="00156D21" w:rsidP="00CA5CEE">
      <w:pPr>
        <w:rPr>
          <w:sz w:val="16"/>
          <w:szCs w:val="16"/>
        </w:rPr>
      </w:pPr>
      <w:r w:rsidRPr="00CA5CEE">
        <w:rPr>
          <w:rStyle w:val="FootnoteReference"/>
          <w:sz w:val="16"/>
          <w:szCs w:val="16"/>
        </w:rPr>
        <w:footnoteRef/>
      </w:r>
      <w:r w:rsidRPr="00CA5CEE">
        <w:rPr>
          <w:sz w:val="16"/>
          <w:szCs w:val="16"/>
        </w:rPr>
        <w:t xml:space="preserve"> European Commission, Commission staff working document – impact assessment, Brussels, 13 March 2013.</w:t>
      </w:r>
    </w:p>
    <w:p w14:paraId="2772F3E9" w14:textId="31D85828" w:rsidR="00156D21" w:rsidRDefault="00156D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1A061" w14:textId="5302C2F4" w:rsidR="00156D21" w:rsidRDefault="00156D21" w:rsidP="004C2B45">
    <w:pPr>
      <w:pStyle w:val="SJUHeaderGreen"/>
      <w:tabs>
        <w:tab w:val="right" w:pos="9072"/>
      </w:tabs>
    </w:pPr>
    <w:r>
      <w:t xml:space="preserve">Project Number </w:t>
    </w:r>
    <w:fldSimple w:instr=" DOCPROPERTY  WP  \* MERGEFORMAT ">
      <w:r>
        <w:t>E</w:t>
      </w:r>
    </w:fldSimple>
    <w:r>
      <w:t>.</w:t>
    </w:r>
    <w:fldSimple w:instr=" DOCPROPERTY  SWP  \* MERGEFORMAT ">
      <w:r>
        <w:t>02</w:t>
      </w:r>
    </w:fldSimple>
    <w:r>
      <w:t>.</w:t>
    </w:r>
    <w:fldSimple w:instr=" DOCPROPERTY  Project  \* MERGEFORMAT ">
      <w:r>
        <w:t>35</w:t>
      </w:r>
    </w:fldSimple>
    <w:r>
      <w:tab/>
      <w:t xml:space="preserve">Edition </w:t>
    </w:r>
    <w:fldSimple w:instr=" DOCPROPERTY  Edition  \* MERGEFORMAT ">
      <w:r>
        <w:t>01.01.00</w:t>
      </w:r>
    </w:fldSimple>
  </w:p>
  <w:p w14:paraId="29E27E22" w14:textId="1797670F" w:rsidR="00156D21" w:rsidRPr="00632A4D" w:rsidRDefault="00A51C66" w:rsidP="004C2B45">
    <w:pPr>
      <w:pStyle w:val="SJUHeaderGreen"/>
    </w:pPr>
    <w:fldSimple w:instr=" DOCPROPERTY  &quot;Deliverable ID&quot;  \* MERGEFORMAT ">
      <w:r w:rsidR="00156D21">
        <w:t>D3.2</w:t>
      </w:r>
    </w:fldSimple>
    <w:r w:rsidR="00156D21">
      <w:t xml:space="preserve"> – </w:t>
    </w:r>
    <w:fldSimple w:instr=" DOCPROPERTY  Title  \* MERGEFORMAT ">
      <w:r w:rsidR="00156D21">
        <w:t>Investment trade-offs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077F4"/>
    <w:multiLevelType w:val="hybridMultilevel"/>
    <w:tmpl w:val="5E0A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4D2495"/>
    <w:multiLevelType w:val="multilevel"/>
    <w:tmpl w:val="5882DDAA"/>
    <w:lvl w:ilvl="0">
      <w:start w:val="1"/>
      <w:numFmt w:val="bullet"/>
      <w:lvlText w:val=""/>
      <w:lvlJc w:val="left"/>
      <w:pPr>
        <w:tabs>
          <w:tab w:val="num" w:pos="720"/>
        </w:tabs>
        <w:ind w:left="720" w:hanging="360"/>
      </w:pPr>
      <w:rPr>
        <w:rFonts w:ascii="Symbol" w:hAnsi="Symbol" w:hint="default"/>
        <w:sz w:val="20"/>
      </w:rPr>
    </w:lvl>
    <w:lvl w:ilvl="1" w:tentative="1">
      <w:start w:val="1"/>
      <w:numFmt w:val="bullet"/>
      <w:pStyle w:val="ScrollHeading2"/>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47E14"/>
    <w:multiLevelType w:val="hybridMultilevel"/>
    <w:tmpl w:val="5754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460B1D"/>
    <w:multiLevelType w:val="multilevel"/>
    <w:tmpl w:val="96AAA0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3A21517D"/>
    <w:multiLevelType w:val="hybridMultilevel"/>
    <w:tmpl w:val="E7147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2C3424"/>
    <w:multiLevelType w:val="hybridMultilevel"/>
    <w:tmpl w:val="F9DCFAD8"/>
    <w:lvl w:ilvl="0" w:tplc="C45EDD74">
      <w:start w:val="1"/>
      <w:numFmt w:val="decimal"/>
      <w:lvlText w:val="(%1)"/>
      <w:lvlJc w:val="left"/>
      <w:pPr>
        <w:tabs>
          <w:tab w:val="num" w:pos="360"/>
        </w:tabs>
        <w:ind w:left="360" w:hanging="360"/>
      </w:pPr>
      <w:rPr>
        <w:rFonts w:ascii="Arial" w:eastAsia="Calibri" w:hAnsi="Arial" w:cs="Times New Roman"/>
      </w:rPr>
    </w:lvl>
    <w:lvl w:ilvl="1" w:tplc="4E1620AE">
      <w:start w:val="1"/>
      <w:numFmt w:val="bullet"/>
      <w:lvlText w:val="o"/>
      <w:lvlJc w:val="left"/>
      <w:pPr>
        <w:tabs>
          <w:tab w:val="num" w:pos="1080"/>
        </w:tabs>
        <w:ind w:left="1080" w:hanging="360"/>
      </w:pPr>
      <w:rPr>
        <w:rFonts w:ascii="Courier New" w:hAnsi="Courier New"/>
      </w:rPr>
    </w:lvl>
    <w:lvl w:ilvl="2" w:tplc="1D406762">
      <w:start w:val="1"/>
      <w:numFmt w:val="bullet"/>
      <w:lvlText w:val=""/>
      <w:lvlJc w:val="left"/>
      <w:pPr>
        <w:tabs>
          <w:tab w:val="num" w:pos="1800"/>
        </w:tabs>
        <w:ind w:left="1800" w:hanging="360"/>
      </w:pPr>
      <w:rPr>
        <w:rFonts w:ascii="Wingdings" w:hAnsi="Wingdings"/>
      </w:rPr>
    </w:lvl>
    <w:lvl w:ilvl="3" w:tplc="724AFEE6">
      <w:start w:val="1"/>
      <w:numFmt w:val="bullet"/>
      <w:lvlText w:val=""/>
      <w:lvlJc w:val="left"/>
      <w:pPr>
        <w:tabs>
          <w:tab w:val="num" w:pos="2520"/>
        </w:tabs>
        <w:ind w:left="2520" w:hanging="360"/>
      </w:pPr>
      <w:rPr>
        <w:rFonts w:ascii="Symbol" w:hAnsi="Symbol"/>
      </w:rPr>
    </w:lvl>
    <w:lvl w:ilvl="4" w:tplc="58A07920">
      <w:start w:val="1"/>
      <w:numFmt w:val="bullet"/>
      <w:lvlText w:val="o"/>
      <w:lvlJc w:val="left"/>
      <w:pPr>
        <w:tabs>
          <w:tab w:val="num" w:pos="3240"/>
        </w:tabs>
        <w:ind w:left="3240" w:hanging="360"/>
      </w:pPr>
      <w:rPr>
        <w:rFonts w:ascii="Courier New" w:hAnsi="Courier New"/>
      </w:rPr>
    </w:lvl>
    <w:lvl w:ilvl="5" w:tplc="4F56144E">
      <w:start w:val="1"/>
      <w:numFmt w:val="bullet"/>
      <w:lvlText w:val=""/>
      <w:lvlJc w:val="left"/>
      <w:pPr>
        <w:tabs>
          <w:tab w:val="num" w:pos="3960"/>
        </w:tabs>
        <w:ind w:left="3960" w:hanging="360"/>
      </w:pPr>
      <w:rPr>
        <w:rFonts w:ascii="Wingdings" w:hAnsi="Wingdings"/>
      </w:rPr>
    </w:lvl>
    <w:lvl w:ilvl="6" w:tplc="479A404E">
      <w:start w:val="1"/>
      <w:numFmt w:val="bullet"/>
      <w:lvlText w:val=""/>
      <w:lvlJc w:val="left"/>
      <w:pPr>
        <w:tabs>
          <w:tab w:val="num" w:pos="4680"/>
        </w:tabs>
        <w:ind w:left="4680" w:hanging="360"/>
      </w:pPr>
      <w:rPr>
        <w:rFonts w:ascii="Symbol" w:hAnsi="Symbol"/>
      </w:rPr>
    </w:lvl>
    <w:lvl w:ilvl="7" w:tplc="6980C486">
      <w:start w:val="1"/>
      <w:numFmt w:val="bullet"/>
      <w:lvlText w:val="o"/>
      <w:lvlJc w:val="left"/>
      <w:pPr>
        <w:tabs>
          <w:tab w:val="num" w:pos="5400"/>
        </w:tabs>
        <w:ind w:left="5400" w:hanging="360"/>
      </w:pPr>
      <w:rPr>
        <w:rFonts w:ascii="Courier New" w:hAnsi="Courier New"/>
      </w:rPr>
    </w:lvl>
    <w:lvl w:ilvl="8" w:tplc="EF6E14AE">
      <w:start w:val="1"/>
      <w:numFmt w:val="bullet"/>
      <w:lvlText w:val=""/>
      <w:lvlJc w:val="left"/>
      <w:pPr>
        <w:tabs>
          <w:tab w:val="num" w:pos="6120"/>
        </w:tabs>
        <w:ind w:left="6120" w:hanging="360"/>
      </w:pPr>
      <w:rPr>
        <w:rFonts w:ascii="Wingdings" w:hAnsi="Wingdings"/>
      </w:rPr>
    </w:lvl>
  </w:abstractNum>
  <w:abstractNum w:abstractNumId="7" w15:restartNumberingAfterBreak="0">
    <w:nsid w:val="3F2C343E"/>
    <w:multiLevelType w:val="hybridMultilevel"/>
    <w:tmpl w:val="3F2C343E"/>
    <w:lvl w:ilvl="0" w:tplc="6CB6DD4E">
      <w:start w:val="1"/>
      <w:numFmt w:val="bullet"/>
      <w:lvlText w:val=""/>
      <w:lvlJc w:val="left"/>
      <w:pPr>
        <w:tabs>
          <w:tab w:val="num" w:pos="360"/>
        </w:tabs>
        <w:ind w:left="360" w:hanging="360"/>
      </w:pPr>
      <w:rPr>
        <w:rFonts w:ascii="Symbol" w:hAnsi="Symbol"/>
      </w:rPr>
    </w:lvl>
    <w:lvl w:ilvl="1" w:tplc="9D32079A">
      <w:start w:val="1"/>
      <w:numFmt w:val="bullet"/>
      <w:lvlText w:val="o"/>
      <w:lvlJc w:val="left"/>
      <w:pPr>
        <w:tabs>
          <w:tab w:val="num" w:pos="1080"/>
        </w:tabs>
        <w:ind w:left="1080" w:hanging="360"/>
      </w:pPr>
      <w:rPr>
        <w:rFonts w:ascii="Courier New" w:hAnsi="Courier New"/>
      </w:rPr>
    </w:lvl>
    <w:lvl w:ilvl="2" w:tplc="096CC45A">
      <w:start w:val="1"/>
      <w:numFmt w:val="bullet"/>
      <w:lvlText w:val=""/>
      <w:lvlJc w:val="left"/>
      <w:pPr>
        <w:tabs>
          <w:tab w:val="num" w:pos="1800"/>
        </w:tabs>
        <w:ind w:left="1800" w:hanging="360"/>
      </w:pPr>
      <w:rPr>
        <w:rFonts w:ascii="Wingdings" w:hAnsi="Wingdings"/>
      </w:rPr>
    </w:lvl>
    <w:lvl w:ilvl="3" w:tplc="4CD2AA8A">
      <w:start w:val="1"/>
      <w:numFmt w:val="bullet"/>
      <w:lvlText w:val=""/>
      <w:lvlJc w:val="left"/>
      <w:pPr>
        <w:tabs>
          <w:tab w:val="num" w:pos="2520"/>
        </w:tabs>
        <w:ind w:left="2520" w:hanging="360"/>
      </w:pPr>
      <w:rPr>
        <w:rFonts w:ascii="Symbol" w:hAnsi="Symbol"/>
      </w:rPr>
    </w:lvl>
    <w:lvl w:ilvl="4" w:tplc="E3C23E80">
      <w:start w:val="1"/>
      <w:numFmt w:val="bullet"/>
      <w:lvlText w:val="o"/>
      <w:lvlJc w:val="left"/>
      <w:pPr>
        <w:tabs>
          <w:tab w:val="num" w:pos="3240"/>
        </w:tabs>
        <w:ind w:left="3240" w:hanging="360"/>
      </w:pPr>
      <w:rPr>
        <w:rFonts w:ascii="Courier New" w:hAnsi="Courier New"/>
      </w:rPr>
    </w:lvl>
    <w:lvl w:ilvl="5" w:tplc="0ACA39CE">
      <w:start w:val="1"/>
      <w:numFmt w:val="bullet"/>
      <w:lvlText w:val=""/>
      <w:lvlJc w:val="left"/>
      <w:pPr>
        <w:tabs>
          <w:tab w:val="num" w:pos="3960"/>
        </w:tabs>
        <w:ind w:left="3960" w:hanging="360"/>
      </w:pPr>
      <w:rPr>
        <w:rFonts w:ascii="Wingdings" w:hAnsi="Wingdings"/>
      </w:rPr>
    </w:lvl>
    <w:lvl w:ilvl="6" w:tplc="E6B425A6">
      <w:start w:val="1"/>
      <w:numFmt w:val="bullet"/>
      <w:lvlText w:val=""/>
      <w:lvlJc w:val="left"/>
      <w:pPr>
        <w:tabs>
          <w:tab w:val="num" w:pos="4680"/>
        </w:tabs>
        <w:ind w:left="4680" w:hanging="360"/>
      </w:pPr>
      <w:rPr>
        <w:rFonts w:ascii="Symbol" w:hAnsi="Symbol"/>
      </w:rPr>
    </w:lvl>
    <w:lvl w:ilvl="7" w:tplc="A67A0B46">
      <w:start w:val="1"/>
      <w:numFmt w:val="bullet"/>
      <w:lvlText w:val="o"/>
      <w:lvlJc w:val="left"/>
      <w:pPr>
        <w:tabs>
          <w:tab w:val="num" w:pos="5400"/>
        </w:tabs>
        <w:ind w:left="5400" w:hanging="360"/>
      </w:pPr>
      <w:rPr>
        <w:rFonts w:ascii="Courier New" w:hAnsi="Courier New"/>
      </w:rPr>
    </w:lvl>
    <w:lvl w:ilvl="8" w:tplc="F8C4FBF8">
      <w:start w:val="1"/>
      <w:numFmt w:val="bullet"/>
      <w:lvlText w:val=""/>
      <w:lvlJc w:val="left"/>
      <w:pPr>
        <w:tabs>
          <w:tab w:val="num" w:pos="6120"/>
        </w:tabs>
        <w:ind w:left="6120" w:hanging="360"/>
      </w:pPr>
      <w:rPr>
        <w:rFonts w:ascii="Wingdings" w:hAnsi="Wingdings"/>
      </w:rPr>
    </w:lvl>
  </w:abstractNum>
  <w:abstractNum w:abstractNumId="8" w15:restartNumberingAfterBreak="0">
    <w:nsid w:val="3F2C343F"/>
    <w:multiLevelType w:val="hybridMultilevel"/>
    <w:tmpl w:val="3F2C343F"/>
    <w:lvl w:ilvl="0" w:tplc="D7B6EFF2">
      <w:start w:val="1"/>
      <w:numFmt w:val="bullet"/>
      <w:lvlText w:val=""/>
      <w:lvlJc w:val="left"/>
      <w:pPr>
        <w:tabs>
          <w:tab w:val="num" w:pos="360"/>
        </w:tabs>
        <w:ind w:left="360" w:hanging="360"/>
      </w:pPr>
      <w:rPr>
        <w:rFonts w:ascii="Symbol" w:hAnsi="Symbol"/>
      </w:rPr>
    </w:lvl>
    <w:lvl w:ilvl="1" w:tplc="C52484EA">
      <w:start w:val="1"/>
      <w:numFmt w:val="bullet"/>
      <w:lvlText w:val="o"/>
      <w:lvlJc w:val="left"/>
      <w:pPr>
        <w:tabs>
          <w:tab w:val="num" w:pos="1080"/>
        </w:tabs>
        <w:ind w:left="1080" w:hanging="360"/>
      </w:pPr>
      <w:rPr>
        <w:rFonts w:ascii="Courier New" w:hAnsi="Courier New"/>
      </w:rPr>
    </w:lvl>
    <w:lvl w:ilvl="2" w:tplc="982AEC58">
      <w:start w:val="1"/>
      <w:numFmt w:val="bullet"/>
      <w:lvlText w:val=""/>
      <w:lvlJc w:val="left"/>
      <w:pPr>
        <w:tabs>
          <w:tab w:val="num" w:pos="1800"/>
        </w:tabs>
        <w:ind w:left="1800" w:hanging="360"/>
      </w:pPr>
      <w:rPr>
        <w:rFonts w:ascii="Wingdings" w:hAnsi="Wingdings"/>
      </w:rPr>
    </w:lvl>
    <w:lvl w:ilvl="3" w:tplc="A92224EC">
      <w:start w:val="1"/>
      <w:numFmt w:val="bullet"/>
      <w:lvlText w:val=""/>
      <w:lvlJc w:val="left"/>
      <w:pPr>
        <w:tabs>
          <w:tab w:val="num" w:pos="2520"/>
        </w:tabs>
        <w:ind w:left="2520" w:hanging="360"/>
      </w:pPr>
      <w:rPr>
        <w:rFonts w:ascii="Symbol" w:hAnsi="Symbol"/>
      </w:rPr>
    </w:lvl>
    <w:lvl w:ilvl="4" w:tplc="C8B08C1E">
      <w:start w:val="1"/>
      <w:numFmt w:val="bullet"/>
      <w:lvlText w:val="o"/>
      <w:lvlJc w:val="left"/>
      <w:pPr>
        <w:tabs>
          <w:tab w:val="num" w:pos="3240"/>
        </w:tabs>
        <w:ind w:left="3240" w:hanging="360"/>
      </w:pPr>
      <w:rPr>
        <w:rFonts w:ascii="Courier New" w:hAnsi="Courier New"/>
      </w:rPr>
    </w:lvl>
    <w:lvl w:ilvl="5" w:tplc="EAD6A954">
      <w:start w:val="1"/>
      <w:numFmt w:val="bullet"/>
      <w:lvlText w:val=""/>
      <w:lvlJc w:val="left"/>
      <w:pPr>
        <w:tabs>
          <w:tab w:val="num" w:pos="3960"/>
        </w:tabs>
        <w:ind w:left="3960" w:hanging="360"/>
      </w:pPr>
      <w:rPr>
        <w:rFonts w:ascii="Wingdings" w:hAnsi="Wingdings"/>
      </w:rPr>
    </w:lvl>
    <w:lvl w:ilvl="6" w:tplc="8784347A">
      <w:start w:val="1"/>
      <w:numFmt w:val="bullet"/>
      <w:lvlText w:val=""/>
      <w:lvlJc w:val="left"/>
      <w:pPr>
        <w:tabs>
          <w:tab w:val="num" w:pos="4680"/>
        </w:tabs>
        <w:ind w:left="4680" w:hanging="360"/>
      </w:pPr>
      <w:rPr>
        <w:rFonts w:ascii="Symbol" w:hAnsi="Symbol"/>
      </w:rPr>
    </w:lvl>
    <w:lvl w:ilvl="7" w:tplc="A1222AF8">
      <w:start w:val="1"/>
      <w:numFmt w:val="bullet"/>
      <w:lvlText w:val="o"/>
      <w:lvlJc w:val="left"/>
      <w:pPr>
        <w:tabs>
          <w:tab w:val="num" w:pos="5400"/>
        </w:tabs>
        <w:ind w:left="5400" w:hanging="360"/>
      </w:pPr>
      <w:rPr>
        <w:rFonts w:ascii="Courier New" w:hAnsi="Courier New"/>
      </w:rPr>
    </w:lvl>
    <w:lvl w:ilvl="8" w:tplc="FA64765A">
      <w:start w:val="1"/>
      <w:numFmt w:val="bullet"/>
      <w:lvlText w:val=""/>
      <w:lvlJc w:val="left"/>
      <w:pPr>
        <w:tabs>
          <w:tab w:val="num" w:pos="6120"/>
        </w:tabs>
        <w:ind w:left="6120" w:hanging="360"/>
      </w:pPr>
      <w:rPr>
        <w:rFonts w:ascii="Wingdings" w:hAnsi="Wingdings"/>
      </w:rPr>
    </w:lvl>
  </w:abstractNum>
  <w:abstractNum w:abstractNumId="9" w15:restartNumberingAfterBreak="0">
    <w:nsid w:val="3F2C3440"/>
    <w:multiLevelType w:val="hybridMultilevel"/>
    <w:tmpl w:val="3F2C3440"/>
    <w:lvl w:ilvl="0" w:tplc="3BF2392E">
      <w:start w:val="1"/>
      <w:numFmt w:val="bullet"/>
      <w:lvlText w:val=""/>
      <w:lvlJc w:val="left"/>
      <w:pPr>
        <w:tabs>
          <w:tab w:val="num" w:pos="360"/>
        </w:tabs>
        <w:ind w:left="360" w:hanging="360"/>
      </w:pPr>
      <w:rPr>
        <w:rFonts w:ascii="Symbol" w:hAnsi="Symbol"/>
      </w:rPr>
    </w:lvl>
    <w:lvl w:ilvl="1" w:tplc="F3242F4A">
      <w:start w:val="1"/>
      <w:numFmt w:val="bullet"/>
      <w:lvlText w:val="o"/>
      <w:lvlJc w:val="left"/>
      <w:pPr>
        <w:tabs>
          <w:tab w:val="num" w:pos="1080"/>
        </w:tabs>
        <w:ind w:left="1080" w:hanging="360"/>
      </w:pPr>
      <w:rPr>
        <w:rFonts w:ascii="Courier New" w:hAnsi="Courier New"/>
      </w:rPr>
    </w:lvl>
    <w:lvl w:ilvl="2" w:tplc="93F2408A">
      <w:start w:val="1"/>
      <w:numFmt w:val="bullet"/>
      <w:lvlText w:val=""/>
      <w:lvlJc w:val="left"/>
      <w:pPr>
        <w:tabs>
          <w:tab w:val="num" w:pos="1800"/>
        </w:tabs>
        <w:ind w:left="1800" w:hanging="360"/>
      </w:pPr>
      <w:rPr>
        <w:rFonts w:ascii="Wingdings" w:hAnsi="Wingdings"/>
      </w:rPr>
    </w:lvl>
    <w:lvl w:ilvl="3" w:tplc="408ED8FE">
      <w:start w:val="1"/>
      <w:numFmt w:val="bullet"/>
      <w:lvlText w:val=""/>
      <w:lvlJc w:val="left"/>
      <w:pPr>
        <w:tabs>
          <w:tab w:val="num" w:pos="2520"/>
        </w:tabs>
        <w:ind w:left="2520" w:hanging="360"/>
      </w:pPr>
      <w:rPr>
        <w:rFonts w:ascii="Symbol" w:hAnsi="Symbol"/>
      </w:rPr>
    </w:lvl>
    <w:lvl w:ilvl="4" w:tplc="32A41B7A">
      <w:start w:val="1"/>
      <w:numFmt w:val="bullet"/>
      <w:lvlText w:val="o"/>
      <w:lvlJc w:val="left"/>
      <w:pPr>
        <w:tabs>
          <w:tab w:val="num" w:pos="3240"/>
        </w:tabs>
        <w:ind w:left="3240" w:hanging="360"/>
      </w:pPr>
      <w:rPr>
        <w:rFonts w:ascii="Courier New" w:hAnsi="Courier New"/>
      </w:rPr>
    </w:lvl>
    <w:lvl w:ilvl="5" w:tplc="705E5124">
      <w:start w:val="1"/>
      <w:numFmt w:val="bullet"/>
      <w:lvlText w:val=""/>
      <w:lvlJc w:val="left"/>
      <w:pPr>
        <w:tabs>
          <w:tab w:val="num" w:pos="3960"/>
        </w:tabs>
        <w:ind w:left="3960" w:hanging="360"/>
      </w:pPr>
      <w:rPr>
        <w:rFonts w:ascii="Wingdings" w:hAnsi="Wingdings"/>
      </w:rPr>
    </w:lvl>
    <w:lvl w:ilvl="6" w:tplc="2ACADDA2">
      <w:start w:val="1"/>
      <w:numFmt w:val="bullet"/>
      <w:lvlText w:val=""/>
      <w:lvlJc w:val="left"/>
      <w:pPr>
        <w:tabs>
          <w:tab w:val="num" w:pos="4680"/>
        </w:tabs>
        <w:ind w:left="4680" w:hanging="360"/>
      </w:pPr>
      <w:rPr>
        <w:rFonts w:ascii="Symbol" w:hAnsi="Symbol"/>
      </w:rPr>
    </w:lvl>
    <w:lvl w:ilvl="7" w:tplc="411C21C8">
      <w:start w:val="1"/>
      <w:numFmt w:val="bullet"/>
      <w:lvlText w:val="o"/>
      <w:lvlJc w:val="left"/>
      <w:pPr>
        <w:tabs>
          <w:tab w:val="num" w:pos="5400"/>
        </w:tabs>
        <w:ind w:left="5400" w:hanging="360"/>
      </w:pPr>
      <w:rPr>
        <w:rFonts w:ascii="Courier New" w:hAnsi="Courier New"/>
      </w:rPr>
    </w:lvl>
    <w:lvl w:ilvl="8" w:tplc="79008890">
      <w:start w:val="1"/>
      <w:numFmt w:val="bullet"/>
      <w:lvlText w:val=""/>
      <w:lvlJc w:val="left"/>
      <w:pPr>
        <w:tabs>
          <w:tab w:val="num" w:pos="6120"/>
        </w:tabs>
        <w:ind w:left="6120" w:hanging="360"/>
      </w:pPr>
      <w:rPr>
        <w:rFonts w:ascii="Wingdings" w:hAnsi="Wingdings"/>
      </w:rPr>
    </w:lvl>
  </w:abstractNum>
  <w:abstractNum w:abstractNumId="10" w15:restartNumberingAfterBreak="0">
    <w:nsid w:val="3F2C3441"/>
    <w:multiLevelType w:val="hybridMultilevel"/>
    <w:tmpl w:val="3F2C3441"/>
    <w:lvl w:ilvl="0" w:tplc="D936A7BC">
      <w:start w:val="1"/>
      <w:numFmt w:val="bullet"/>
      <w:lvlText w:val=""/>
      <w:lvlJc w:val="left"/>
      <w:pPr>
        <w:tabs>
          <w:tab w:val="num" w:pos="360"/>
        </w:tabs>
        <w:ind w:left="360" w:hanging="360"/>
      </w:pPr>
      <w:rPr>
        <w:rFonts w:ascii="Symbol" w:hAnsi="Symbol"/>
      </w:rPr>
    </w:lvl>
    <w:lvl w:ilvl="1" w:tplc="7A6C0CD2">
      <w:start w:val="1"/>
      <w:numFmt w:val="bullet"/>
      <w:lvlText w:val="o"/>
      <w:lvlJc w:val="left"/>
      <w:pPr>
        <w:tabs>
          <w:tab w:val="num" w:pos="1080"/>
        </w:tabs>
        <w:ind w:left="1080" w:hanging="360"/>
      </w:pPr>
      <w:rPr>
        <w:rFonts w:ascii="Courier New" w:hAnsi="Courier New"/>
      </w:rPr>
    </w:lvl>
    <w:lvl w:ilvl="2" w:tplc="3E301282">
      <w:start w:val="1"/>
      <w:numFmt w:val="bullet"/>
      <w:lvlText w:val=""/>
      <w:lvlJc w:val="left"/>
      <w:pPr>
        <w:tabs>
          <w:tab w:val="num" w:pos="1800"/>
        </w:tabs>
        <w:ind w:left="1800" w:hanging="360"/>
      </w:pPr>
      <w:rPr>
        <w:rFonts w:ascii="Wingdings" w:hAnsi="Wingdings"/>
      </w:rPr>
    </w:lvl>
    <w:lvl w:ilvl="3" w:tplc="5C7C8A28">
      <w:start w:val="1"/>
      <w:numFmt w:val="bullet"/>
      <w:lvlText w:val=""/>
      <w:lvlJc w:val="left"/>
      <w:pPr>
        <w:tabs>
          <w:tab w:val="num" w:pos="2520"/>
        </w:tabs>
        <w:ind w:left="2520" w:hanging="360"/>
      </w:pPr>
      <w:rPr>
        <w:rFonts w:ascii="Symbol" w:hAnsi="Symbol"/>
      </w:rPr>
    </w:lvl>
    <w:lvl w:ilvl="4" w:tplc="BFD6F17E">
      <w:start w:val="1"/>
      <w:numFmt w:val="bullet"/>
      <w:lvlText w:val="o"/>
      <w:lvlJc w:val="left"/>
      <w:pPr>
        <w:tabs>
          <w:tab w:val="num" w:pos="3240"/>
        </w:tabs>
        <w:ind w:left="3240" w:hanging="360"/>
      </w:pPr>
      <w:rPr>
        <w:rFonts w:ascii="Courier New" w:hAnsi="Courier New"/>
      </w:rPr>
    </w:lvl>
    <w:lvl w:ilvl="5" w:tplc="065AFD20">
      <w:start w:val="1"/>
      <w:numFmt w:val="bullet"/>
      <w:lvlText w:val=""/>
      <w:lvlJc w:val="left"/>
      <w:pPr>
        <w:tabs>
          <w:tab w:val="num" w:pos="3960"/>
        </w:tabs>
        <w:ind w:left="3960" w:hanging="360"/>
      </w:pPr>
      <w:rPr>
        <w:rFonts w:ascii="Wingdings" w:hAnsi="Wingdings"/>
      </w:rPr>
    </w:lvl>
    <w:lvl w:ilvl="6" w:tplc="82CA2742">
      <w:start w:val="1"/>
      <w:numFmt w:val="bullet"/>
      <w:lvlText w:val=""/>
      <w:lvlJc w:val="left"/>
      <w:pPr>
        <w:tabs>
          <w:tab w:val="num" w:pos="4680"/>
        </w:tabs>
        <w:ind w:left="4680" w:hanging="360"/>
      </w:pPr>
      <w:rPr>
        <w:rFonts w:ascii="Symbol" w:hAnsi="Symbol"/>
      </w:rPr>
    </w:lvl>
    <w:lvl w:ilvl="7" w:tplc="7E4A4550">
      <w:start w:val="1"/>
      <w:numFmt w:val="bullet"/>
      <w:lvlText w:val="o"/>
      <w:lvlJc w:val="left"/>
      <w:pPr>
        <w:tabs>
          <w:tab w:val="num" w:pos="5400"/>
        </w:tabs>
        <w:ind w:left="5400" w:hanging="360"/>
      </w:pPr>
      <w:rPr>
        <w:rFonts w:ascii="Courier New" w:hAnsi="Courier New"/>
      </w:rPr>
    </w:lvl>
    <w:lvl w:ilvl="8" w:tplc="7568B7C2">
      <w:start w:val="1"/>
      <w:numFmt w:val="bullet"/>
      <w:lvlText w:val=""/>
      <w:lvlJc w:val="left"/>
      <w:pPr>
        <w:tabs>
          <w:tab w:val="num" w:pos="6120"/>
        </w:tabs>
        <w:ind w:left="6120" w:hanging="360"/>
      </w:pPr>
      <w:rPr>
        <w:rFonts w:ascii="Wingdings" w:hAnsi="Wingdings"/>
      </w:rPr>
    </w:lvl>
  </w:abstractNum>
  <w:abstractNum w:abstractNumId="11" w15:restartNumberingAfterBreak="0">
    <w:nsid w:val="3F2C3442"/>
    <w:multiLevelType w:val="hybridMultilevel"/>
    <w:tmpl w:val="3F2C3442"/>
    <w:lvl w:ilvl="0" w:tplc="D22A4096">
      <w:start w:val="1"/>
      <w:numFmt w:val="bullet"/>
      <w:lvlText w:val=""/>
      <w:lvlJc w:val="left"/>
      <w:pPr>
        <w:tabs>
          <w:tab w:val="num" w:pos="360"/>
        </w:tabs>
        <w:ind w:left="360" w:hanging="360"/>
      </w:pPr>
      <w:rPr>
        <w:rFonts w:ascii="Symbol" w:hAnsi="Symbol"/>
      </w:rPr>
    </w:lvl>
    <w:lvl w:ilvl="1" w:tplc="22F21AA0">
      <w:start w:val="1"/>
      <w:numFmt w:val="bullet"/>
      <w:lvlText w:val="o"/>
      <w:lvlJc w:val="left"/>
      <w:pPr>
        <w:tabs>
          <w:tab w:val="num" w:pos="1080"/>
        </w:tabs>
        <w:ind w:left="1080" w:hanging="360"/>
      </w:pPr>
      <w:rPr>
        <w:rFonts w:ascii="Courier New" w:hAnsi="Courier New"/>
      </w:rPr>
    </w:lvl>
    <w:lvl w:ilvl="2" w:tplc="D0FC1112">
      <w:start w:val="1"/>
      <w:numFmt w:val="bullet"/>
      <w:lvlText w:val=""/>
      <w:lvlJc w:val="left"/>
      <w:pPr>
        <w:tabs>
          <w:tab w:val="num" w:pos="1800"/>
        </w:tabs>
        <w:ind w:left="1800" w:hanging="360"/>
      </w:pPr>
      <w:rPr>
        <w:rFonts w:ascii="Wingdings" w:hAnsi="Wingdings"/>
      </w:rPr>
    </w:lvl>
    <w:lvl w:ilvl="3" w:tplc="57921042">
      <w:start w:val="1"/>
      <w:numFmt w:val="bullet"/>
      <w:lvlText w:val=""/>
      <w:lvlJc w:val="left"/>
      <w:pPr>
        <w:tabs>
          <w:tab w:val="num" w:pos="2520"/>
        </w:tabs>
        <w:ind w:left="2520" w:hanging="360"/>
      </w:pPr>
      <w:rPr>
        <w:rFonts w:ascii="Symbol" w:hAnsi="Symbol"/>
      </w:rPr>
    </w:lvl>
    <w:lvl w:ilvl="4" w:tplc="32A8E678">
      <w:start w:val="1"/>
      <w:numFmt w:val="bullet"/>
      <w:lvlText w:val="o"/>
      <w:lvlJc w:val="left"/>
      <w:pPr>
        <w:tabs>
          <w:tab w:val="num" w:pos="3240"/>
        </w:tabs>
        <w:ind w:left="3240" w:hanging="360"/>
      </w:pPr>
      <w:rPr>
        <w:rFonts w:ascii="Courier New" w:hAnsi="Courier New"/>
      </w:rPr>
    </w:lvl>
    <w:lvl w:ilvl="5" w:tplc="0B028E44">
      <w:start w:val="1"/>
      <w:numFmt w:val="bullet"/>
      <w:lvlText w:val=""/>
      <w:lvlJc w:val="left"/>
      <w:pPr>
        <w:tabs>
          <w:tab w:val="num" w:pos="3960"/>
        </w:tabs>
        <w:ind w:left="3960" w:hanging="360"/>
      </w:pPr>
      <w:rPr>
        <w:rFonts w:ascii="Wingdings" w:hAnsi="Wingdings"/>
      </w:rPr>
    </w:lvl>
    <w:lvl w:ilvl="6" w:tplc="656C611E">
      <w:start w:val="1"/>
      <w:numFmt w:val="bullet"/>
      <w:lvlText w:val=""/>
      <w:lvlJc w:val="left"/>
      <w:pPr>
        <w:tabs>
          <w:tab w:val="num" w:pos="4680"/>
        </w:tabs>
        <w:ind w:left="4680" w:hanging="360"/>
      </w:pPr>
      <w:rPr>
        <w:rFonts w:ascii="Symbol" w:hAnsi="Symbol"/>
      </w:rPr>
    </w:lvl>
    <w:lvl w:ilvl="7" w:tplc="5212D70A">
      <w:start w:val="1"/>
      <w:numFmt w:val="bullet"/>
      <w:lvlText w:val="o"/>
      <w:lvlJc w:val="left"/>
      <w:pPr>
        <w:tabs>
          <w:tab w:val="num" w:pos="5400"/>
        </w:tabs>
        <w:ind w:left="5400" w:hanging="360"/>
      </w:pPr>
      <w:rPr>
        <w:rFonts w:ascii="Courier New" w:hAnsi="Courier New"/>
      </w:rPr>
    </w:lvl>
    <w:lvl w:ilvl="8" w:tplc="257A0600">
      <w:start w:val="1"/>
      <w:numFmt w:val="bullet"/>
      <w:lvlText w:val=""/>
      <w:lvlJc w:val="left"/>
      <w:pPr>
        <w:tabs>
          <w:tab w:val="num" w:pos="6120"/>
        </w:tabs>
        <w:ind w:left="6120" w:hanging="360"/>
      </w:pPr>
      <w:rPr>
        <w:rFonts w:ascii="Wingdings" w:hAnsi="Wingdings"/>
      </w:rPr>
    </w:lvl>
  </w:abstractNum>
  <w:abstractNum w:abstractNumId="12" w15:restartNumberingAfterBreak="0">
    <w:nsid w:val="3F2C3443"/>
    <w:multiLevelType w:val="hybridMultilevel"/>
    <w:tmpl w:val="3F2C3443"/>
    <w:lvl w:ilvl="0" w:tplc="4448EF40">
      <w:start w:val="1"/>
      <w:numFmt w:val="bullet"/>
      <w:lvlText w:val=""/>
      <w:lvlJc w:val="left"/>
      <w:pPr>
        <w:tabs>
          <w:tab w:val="num" w:pos="360"/>
        </w:tabs>
        <w:ind w:left="360" w:hanging="360"/>
      </w:pPr>
      <w:rPr>
        <w:rFonts w:ascii="Symbol" w:hAnsi="Symbol"/>
      </w:rPr>
    </w:lvl>
    <w:lvl w:ilvl="1" w:tplc="29866286">
      <w:start w:val="1"/>
      <w:numFmt w:val="bullet"/>
      <w:lvlText w:val="o"/>
      <w:lvlJc w:val="left"/>
      <w:pPr>
        <w:tabs>
          <w:tab w:val="num" w:pos="1080"/>
        </w:tabs>
        <w:ind w:left="1080" w:hanging="360"/>
      </w:pPr>
      <w:rPr>
        <w:rFonts w:ascii="Courier New" w:hAnsi="Courier New"/>
      </w:rPr>
    </w:lvl>
    <w:lvl w:ilvl="2" w:tplc="1A2A3272">
      <w:start w:val="1"/>
      <w:numFmt w:val="bullet"/>
      <w:lvlText w:val=""/>
      <w:lvlJc w:val="left"/>
      <w:pPr>
        <w:tabs>
          <w:tab w:val="num" w:pos="1800"/>
        </w:tabs>
        <w:ind w:left="1800" w:hanging="360"/>
      </w:pPr>
      <w:rPr>
        <w:rFonts w:ascii="Wingdings" w:hAnsi="Wingdings"/>
      </w:rPr>
    </w:lvl>
    <w:lvl w:ilvl="3" w:tplc="B628B242">
      <w:start w:val="1"/>
      <w:numFmt w:val="bullet"/>
      <w:lvlText w:val=""/>
      <w:lvlJc w:val="left"/>
      <w:pPr>
        <w:tabs>
          <w:tab w:val="num" w:pos="2520"/>
        </w:tabs>
        <w:ind w:left="2520" w:hanging="360"/>
      </w:pPr>
      <w:rPr>
        <w:rFonts w:ascii="Symbol" w:hAnsi="Symbol"/>
      </w:rPr>
    </w:lvl>
    <w:lvl w:ilvl="4" w:tplc="F9E2F9F4">
      <w:start w:val="1"/>
      <w:numFmt w:val="bullet"/>
      <w:lvlText w:val="o"/>
      <w:lvlJc w:val="left"/>
      <w:pPr>
        <w:tabs>
          <w:tab w:val="num" w:pos="3240"/>
        </w:tabs>
        <w:ind w:left="3240" w:hanging="360"/>
      </w:pPr>
      <w:rPr>
        <w:rFonts w:ascii="Courier New" w:hAnsi="Courier New"/>
      </w:rPr>
    </w:lvl>
    <w:lvl w:ilvl="5" w:tplc="8A1E39A0">
      <w:start w:val="1"/>
      <w:numFmt w:val="bullet"/>
      <w:lvlText w:val=""/>
      <w:lvlJc w:val="left"/>
      <w:pPr>
        <w:tabs>
          <w:tab w:val="num" w:pos="3960"/>
        </w:tabs>
        <w:ind w:left="3960" w:hanging="360"/>
      </w:pPr>
      <w:rPr>
        <w:rFonts w:ascii="Wingdings" w:hAnsi="Wingdings"/>
      </w:rPr>
    </w:lvl>
    <w:lvl w:ilvl="6" w:tplc="1BA852A0">
      <w:start w:val="1"/>
      <w:numFmt w:val="bullet"/>
      <w:lvlText w:val=""/>
      <w:lvlJc w:val="left"/>
      <w:pPr>
        <w:tabs>
          <w:tab w:val="num" w:pos="4680"/>
        </w:tabs>
        <w:ind w:left="4680" w:hanging="360"/>
      </w:pPr>
      <w:rPr>
        <w:rFonts w:ascii="Symbol" w:hAnsi="Symbol"/>
      </w:rPr>
    </w:lvl>
    <w:lvl w:ilvl="7" w:tplc="20642608">
      <w:start w:val="1"/>
      <w:numFmt w:val="bullet"/>
      <w:lvlText w:val="o"/>
      <w:lvlJc w:val="left"/>
      <w:pPr>
        <w:tabs>
          <w:tab w:val="num" w:pos="5400"/>
        </w:tabs>
        <w:ind w:left="5400" w:hanging="360"/>
      </w:pPr>
      <w:rPr>
        <w:rFonts w:ascii="Courier New" w:hAnsi="Courier New"/>
      </w:rPr>
    </w:lvl>
    <w:lvl w:ilvl="8" w:tplc="66927EAA">
      <w:start w:val="1"/>
      <w:numFmt w:val="bullet"/>
      <w:lvlText w:val=""/>
      <w:lvlJc w:val="left"/>
      <w:pPr>
        <w:tabs>
          <w:tab w:val="num" w:pos="6120"/>
        </w:tabs>
        <w:ind w:left="6120" w:hanging="360"/>
      </w:pPr>
      <w:rPr>
        <w:rFonts w:ascii="Wingdings" w:hAnsi="Wingdings"/>
      </w:rPr>
    </w:lvl>
  </w:abstractNum>
  <w:abstractNum w:abstractNumId="13" w15:restartNumberingAfterBreak="0">
    <w:nsid w:val="3F2C3444"/>
    <w:multiLevelType w:val="hybridMultilevel"/>
    <w:tmpl w:val="3F2C3444"/>
    <w:lvl w:ilvl="0" w:tplc="69F2FD74">
      <w:start w:val="1"/>
      <w:numFmt w:val="bullet"/>
      <w:lvlText w:val=""/>
      <w:lvlJc w:val="left"/>
      <w:pPr>
        <w:tabs>
          <w:tab w:val="num" w:pos="360"/>
        </w:tabs>
        <w:ind w:left="360" w:hanging="360"/>
      </w:pPr>
      <w:rPr>
        <w:rFonts w:ascii="Symbol" w:hAnsi="Symbol"/>
      </w:rPr>
    </w:lvl>
    <w:lvl w:ilvl="1" w:tplc="FCBC785A">
      <w:start w:val="1"/>
      <w:numFmt w:val="bullet"/>
      <w:lvlText w:val="o"/>
      <w:lvlJc w:val="left"/>
      <w:pPr>
        <w:tabs>
          <w:tab w:val="num" w:pos="1080"/>
        </w:tabs>
        <w:ind w:left="1080" w:hanging="360"/>
      </w:pPr>
      <w:rPr>
        <w:rFonts w:ascii="Courier New" w:hAnsi="Courier New"/>
      </w:rPr>
    </w:lvl>
    <w:lvl w:ilvl="2" w:tplc="B55C3A8C">
      <w:start w:val="1"/>
      <w:numFmt w:val="bullet"/>
      <w:lvlText w:val=""/>
      <w:lvlJc w:val="left"/>
      <w:pPr>
        <w:tabs>
          <w:tab w:val="num" w:pos="1800"/>
        </w:tabs>
        <w:ind w:left="1800" w:hanging="360"/>
      </w:pPr>
      <w:rPr>
        <w:rFonts w:ascii="Wingdings" w:hAnsi="Wingdings"/>
      </w:rPr>
    </w:lvl>
    <w:lvl w:ilvl="3" w:tplc="7FB2565E">
      <w:start w:val="1"/>
      <w:numFmt w:val="bullet"/>
      <w:lvlText w:val=""/>
      <w:lvlJc w:val="left"/>
      <w:pPr>
        <w:tabs>
          <w:tab w:val="num" w:pos="2520"/>
        </w:tabs>
        <w:ind w:left="2520" w:hanging="360"/>
      </w:pPr>
      <w:rPr>
        <w:rFonts w:ascii="Symbol" w:hAnsi="Symbol"/>
      </w:rPr>
    </w:lvl>
    <w:lvl w:ilvl="4" w:tplc="E36413FA">
      <w:start w:val="1"/>
      <w:numFmt w:val="bullet"/>
      <w:lvlText w:val="o"/>
      <w:lvlJc w:val="left"/>
      <w:pPr>
        <w:tabs>
          <w:tab w:val="num" w:pos="3240"/>
        </w:tabs>
        <w:ind w:left="3240" w:hanging="360"/>
      </w:pPr>
      <w:rPr>
        <w:rFonts w:ascii="Courier New" w:hAnsi="Courier New"/>
      </w:rPr>
    </w:lvl>
    <w:lvl w:ilvl="5" w:tplc="C2ACC81A">
      <w:start w:val="1"/>
      <w:numFmt w:val="bullet"/>
      <w:lvlText w:val=""/>
      <w:lvlJc w:val="left"/>
      <w:pPr>
        <w:tabs>
          <w:tab w:val="num" w:pos="3960"/>
        </w:tabs>
        <w:ind w:left="3960" w:hanging="360"/>
      </w:pPr>
      <w:rPr>
        <w:rFonts w:ascii="Wingdings" w:hAnsi="Wingdings"/>
      </w:rPr>
    </w:lvl>
    <w:lvl w:ilvl="6" w:tplc="0A5EF6A6">
      <w:start w:val="1"/>
      <w:numFmt w:val="bullet"/>
      <w:lvlText w:val=""/>
      <w:lvlJc w:val="left"/>
      <w:pPr>
        <w:tabs>
          <w:tab w:val="num" w:pos="4680"/>
        </w:tabs>
        <w:ind w:left="4680" w:hanging="360"/>
      </w:pPr>
      <w:rPr>
        <w:rFonts w:ascii="Symbol" w:hAnsi="Symbol"/>
      </w:rPr>
    </w:lvl>
    <w:lvl w:ilvl="7" w:tplc="E97E28F6">
      <w:start w:val="1"/>
      <w:numFmt w:val="bullet"/>
      <w:lvlText w:val="o"/>
      <w:lvlJc w:val="left"/>
      <w:pPr>
        <w:tabs>
          <w:tab w:val="num" w:pos="5400"/>
        </w:tabs>
        <w:ind w:left="5400" w:hanging="360"/>
      </w:pPr>
      <w:rPr>
        <w:rFonts w:ascii="Courier New" w:hAnsi="Courier New"/>
      </w:rPr>
    </w:lvl>
    <w:lvl w:ilvl="8" w:tplc="D062FE10">
      <w:start w:val="1"/>
      <w:numFmt w:val="bullet"/>
      <w:lvlText w:val=""/>
      <w:lvlJc w:val="left"/>
      <w:pPr>
        <w:tabs>
          <w:tab w:val="num" w:pos="6120"/>
        </w:tabs>
        <w:ind w:left="6120" w:hanging="360"/>
      </w:pPr>
      <w:rPr>
        <w:rFonts w:ascii="Wingdings" w:hAnsi="Wingdings"/>
      </w:rPr>
    </w:lvl>
  </w:abstractNum>
  <w:abstractNum w:abstractNumId="14" w15:restartNumberingAfterBreak="0">
    <w:nsid w:val="3F2C3445"/>
    <w:multiLevelType w:val="hybridMultilevel"/>
    <w:tmpl w:val="3F2C3445"/>
    <w:lvl w:ilvl="0" w:tplc="7F72D78E">
      <w:start w:val="1"/>
      <w:numFmt w:val="bullet"/>
      <w:lvlText w:val=""/>
      <w:lvlJc w:val="left"/>
      <w:pPr>
        <w:tabs>
          <w:tab w:val="num" w:pos="360"/>
        </w:tabs>
        <w:ind w:left="360" w:hanging="360"/>
      </w:pPr>
      <w:rPr>
        <w:rFonts w:ascii="Symbol" w:hAnsi="Symbol"/>
      </w:rPr>
    </w:lvl>
    <w:lvl w:ilvl="1" w:tplc="DA242420">
      <w:start w:val="1"/>
      <w:numFmt w:val="bullet"/>
      <w:lvlText w:val="o"/>
      <w:lvlJc w:val="left"/>
      <w:pPr>
        <w:tabs>
          <w:tab w:val="num" w:pos="1080"/>
        </w:tabs>
        <w:ind w:left="1080" w:hanging="360"/>
      </w:pPr>
      <w:rPr>
        <w:rFonts w:ascii="Courier New" w:hAnsi="Courier New"/>
      </w:rPr>
    </w:lvl>
    <w:lvl w:ilvl="2" w:tplc="5A4A4950">
      <w:start w:val="1"/>
      <w:numFmt w:val="bullet"/>
      <w:lvlText w:val=""/>
      <w:lvlJc w:val="left"/>
      <w:pPr>
        <w:tabs>
          <w:tab w:val="num" w:pos="1800"/>
        </w:tabs>
        <w:ind w:left="1800" w:hanging="360"/>
      </w:pPr>
      <w:rPr>
        <w:rFonts w:ascii="Wingdings" w:hAnsi="Wingdings"/>
      </w:rPr>
    </w:lvl>
    <w:lvl w:ilvl="3" w:tplc="E6A4A9FA">
      <w:start w:val="1"/>
      <w:numFmt w:val="bullet"/>
      <w:lvlText w:val=""/>
      <w:lvlJc w:val="left"/>
      <w:pPr>
        <w:tabs>
          <w:tab w:val="num" w:pos="2520"/>
        </w:tabs>
        <w:ind w:left="2520" w:hanging="360"/>
      </w:pPr>
      <w:rPr>
        <w:rFonts w:ascii="Symbol" w:hAnsi="Symbol"/>
      </w:rPr>
    </w:lvl>
    <w:lvl w:ilvl="4" w:tplc="8A02D6D2">
      <w:start w:val="1"/>
      <w:numFmt w:val="bullet"/>
      <w:lvlText w:val="o"/>
      <w:lvlJc w:val="left"/>
      <w:pPr>
        <w:tabs>
          <w:tab w:val="num" w:pos="3240"/>
        </w:tabs>
        <w:ind w:left="3240" w:hanging="360"/>
      </w:pPr>
      <w:rPr>
        <w:rFonts w:ascii="Courier New" w:hAnsi="Courier New"/>
      </w:rPr>
    </w:lvl>
    <w:lvl w:ilvl="5" w:tplc="EFE48B0C">
      <w:start w:val="1"/>
      <w:numFmt w:val="bullet"/>
      <w:lvlText w:val=""/>
      <w:lvlJc w:val="left"/>
      <w:pPr>
        <w:tabs>
          <w:tab w:val="num" w:pos="3960"/>
        </w:tabs>
        <w:ind w:left="3960" w:hanging="360"/>
      </w:pPr>
      <w:rPr>
        <w:rFonts w:ascii="Wingdings" w:hAnsi="Wingdings"/>
      </w:rPr>
    </w:lvl>
    <w:lvl w:ilvl="6" w:tplc="CA5A6CFC">
      <w:start w:val="1"/>
      <w:numFmt w:val="bullet"/>
      <w:lvlText w:val=""/>
      <w:lvlJc w:val="left"/>
      <w:pPr>
        <w:tabs>
          <w:tab w:val="num" w:pos="4680"/>
        </w:tabs>
        <w:ind w:left="4680" w:hanging="360"/>
      </w:pPr>
      <w:rPr>
        <w:rFonts w:ascii="Symbol" w:hAnsi="Symbol"/>
      </w:rPr>
    </w:lvl>
    <w:lvl w:ilvl="7" w:tplc="9CA61988">
      <w:start w:val="1"/>
      <w:numFmt w:val="bullet"/>
      <w:lvlText w:val="o"/>
      <w:lvlJc w:val="left"/>
      <w:pPr>
        <w:tabs>
          <w:tab w:val="num" w:pos="5400"/>
        </w:tabs>
        <w:ind w:left="5400" w:hanging="360"/>
      </w:pPr>
      <w:rPr>
        <w:rFonts w:ascii="Courier New" w:hAnsi="Courier New"/>
      </w:rPr>
    </w:lvl>
    <w:lvl w:ilvl="8" w:tplc="B686EC2A">
      <w:start w:val="1"/>
      <w:numFmt w:val="bullet"/>
      <w:lvlText w:val=""/>
      <w:lvlJc w:val="left"/>
      <w:pPr>
        <w:tabs>
          <w:tab w:val="num" w:pos="6120"/>
        </w:tabs>
        <w:ind w:left="6120" w:hanging="360"/>
      </w:pPr>
      <w:rPr>
        <w:rFonts w:ascii="Wingdings" w:hAnsi="Wingdings"/>
      </w:rPr>
    </w:lvl>
  </w:abstractNum>
  <w:abstractNum w:abstractNumId="15" w15:restartNumberingAfterBreak="0">
    <w:nsid w:val="3F2C3446"/>
    <w:multiLevelType w:val="hybridMultilevel"/>
    <w:tmpl w:val="3F2C3446"/>
    <w:lvl w:ilvl="0" w:tplc="252C8BDC">
      <w:start w:val="1"/>
      <w:numFmt w:val="bullet"/>
      <w:lvlText w:val=""/>
      <w:lvlJc w:val="left"/>
      <w:pPr>
        <w:tabs>
          <w:tab w:val="num" w:pos="360"/>
        </w:tabs>
        <w:ind w:left="360" w:hanging="360"/>
      </w:pPr>
      <w:rPr>
        <w:rFonts w:ascii="Symbol" w:hAnsi="Symbol"/>
      </w:rPr>
    </w:lvl>
    <w:lvl w:ilvl="1" w:tplc="F656DF7E">
      <w:start w:val="1"/>
      <w:numFmt w:val="bullet"/>
      <w:lvlText w:val="o"/>
      <w:lvlJc w:val="left"/>
      <w:pPr>
        <w:tabs>
          <w:tab w:val="num" w:pos="1080"/>
        </w:tabs>
        <w:ind w:left="1080" w:hanging="360"/>
      </w:pPr>
      <w:rPr>
        <w:rFonts w:ascii="Courier New" w:hAnsi="Courier New"/>
      </w:rPr>
    </w:lvl>
    <w:lvl w:ilvl="2" w:tplc="604A9154">
      <w:start w:val="1"/>
      <w:numFmt w:val="bullet"/>
      <w:lvlText w:val=""/>
      <w:lvlJc w:val="left"/>
      <w:pPr>
        <w:tabs>
          <w:tab w:val="num" w:pos="1800"/>
        </w:tabs>
        <w:ind w:left="1800" w:hanging="360"/>
      </w:pPr>
      <w:rPr>
        <w:rFonts w:ascii="Wingdings" w:hAnsi="Wingdings"/>
      </w:rPr>
    </w:lvl>
    <w:lvl w:ilvl="3" w:tplc="BDB2D09E">
      <w:start w:val="1"/>
      <w:numFmt w:val="bullet"/>
      <w:lvlText w:val=""/>
      <w:lvlJc w:val="left"/>
      <w:pPr>
        <w:tabs>
          <w:tab w:val="num" w:pos="2520"/>
        </w:tabs>
        <w:ind w:left="2520" w:hanging="360"/>
      </w:pPr>
      <w:rPr>
        <w:rFonts w:ascii="Symbol" w:hAnsi="Symbol"/>
      </w:rPr>
    </w:lvl>
    <w:lvl w:ilvl="4" w:tplc="B5EA6206">
      <w:start w:val="1"/>
      <w:numFmt w:val="bullet"/>
      <w:lvlText w:val="o"/>
      <w:lvlJc w:val="left"/>
      <w:pPr>
        <w:tabs>
          <w:tab w:val="num" w:pos="3240"/>
        </w:tabs>
        <w:ind w:left="3240" w:hanging="360"/>
      </w:pPr>
      <w:rPr>
        <w:rFonts w:ascii="Courier New" w:hAnsi="Courier New"/>
      </w:rPr>
    </w:lvl>
    <w:lvl w:ilvl="5" w:tplc="F208DC36">
      <w:start w:val="1"/>
      <w:numFmt w:val="bullet"/>
      <w:lvlText w:val=""/>
      <w:lvlJc w:val="left"/>
      <w:pPr>
        <w:tabs>
          <w:tab w:val="num" w:pos="3960"/>
        </w:tabs>
        <w:ind w:left="3960" w:hanging="360"/>
      </w:pPr>
      <w:rPr>
        <w:rFonts w:ascii="Wingdings" w:hAnsi="Wingdings"/>
      </w:rPr>
    </w:lvl>
    <w:lvl w:ilvl="6" w:tplc="BF221F52">
      <w:start w:val="1"/>
      <w:numFmt w:val="bullet"/>
      <w:lvlText w:val=""/>
      <w:lvlJc w:val="left"/>
      <w:pPr>
        <w:tabs>
          <w:tab w:val="num" w:pos="4680"/>
        </w:tabs>
        <w:ind w:left="4680" w:hanging="360"/>
      </w:pPr>
      <w:rPr>
        <w:rFonts w:ascii="Symbol" w:hAnsi="Symbol"/>
      </w:rPr>
    </w:lvl>
    <w:lvl w:ilvl="7" w:tplc="EE945CE2">
      <w:start w:val="1"/>
      <w:numFmt w:val="bullet"/>
      <w:lvlText w:val="o"/>
      <w:lvlJc w:val="left"/>
      <w:pPr>
        <w:tabs>
          <w:tab w:val="num" w:pos="5400"/>
        </w:tabs>
        <w:ind w:left="5400" w:hanging="360"/>
      </w:pPr>
      <w:rPr>
        <w:rFonts w:ascii="Courier New" w:hAnsi="Courier New"/>
      </w:rPr>
    </w:lvl>
    <w:lvl w:ilvl="8" w:tplc="E1FE4DEE">
      <w:start w:val="1"/>
      <w:numFmt w:val="bullet"/>
      <w:lvlText w:val=""/>
      <w:lvlJc w:val="left"/>
      <w:pPr>
        <w:tabs>
          <w:tab w:val="num" w:pos="6120"/>
        </w:tabs>
        <w:ind w:left="6120" w:hanging="360"/>
      </w:pPr>
      <w:rPr>
        <w:rFonts w:ascii="Wingdings" w:hAnsi="Wingdings"/>
      </w:rPr>
    </w:lvl>
  </w:abstractNum>
  <w:abstractNum w:abstractNumId="16" w15:restartNumberingAfterBreak="0">
    <w:nsid w:val="485F1A34"/>
    <w:multiLevelType w:val="hybridMultilevel"/>
    <w:tmpl w:val="FB72E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7760F1F"/>
    <w:multiLevelType w:val="multilevel"/>
    <w:tmpl w:val="83B07E04"/>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560727"/>
    <w:multiLevelType w:val="multilevel"/>
    <w:tmpl w:val="1F3E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B579B9"/>
    <w:multiLevelType w:val="multilevel"/>
    <w:tmpl w:val="FE2CAA2C"/>
    <w:lvl w:ilvl="0">
      <w:start w:val="1"/>
      <w:numFmt w:val="upperLetter"/>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4885FA4"/>
    <w:multiLevelType w:val="hybridMultilevel"/>
    <w:tmpl w:val="AF9C993E"/>
    <w:lvl w:ilvl="0" w:tplc="77821E46">
      <w:start w:val="1"/>
      <w:numFmt w:val="lowerLetter"/>
      <w:lvlText w:val="(%1)"/>
      <w:lvlJc w:val="left"/>
      <w:pPr>
        <w:ind w:left="475" w:hanging="360"/>
      </w:pPr>
      <w:rPr>
        <w:rFonts w:hint="default"/>
        <w:color w:val="auto"/>
      </w:rPr>
    </w:lvl>
    <w:lvl w:ilvl="1" w:tplc="08090019" w:tentative="1">
      <w:start w:val="1"/>
      <w:numFmt w:val="lowerLetter"/>
      <w:lvlText w:val="%2."/>
      <w:lvlJc w:val="left"/>
      <w:pPr>
        <w:ind w:left="1195" w:hanging="360"/>
      </w:pPr>
    </w:lvl>
    <w:lvl w:ilvl="2" w:tplc="0809001B" w:tentative="1">
      <w:start w:val="1"/>
      <w:numFmt w:val="lowerRoman"/>
      <w:lvlText w:val="%3."/>
      <w:lvlJc w:val="right"/>
      <w:pPr>
        <w:ind w:left="1915" w:hanging="180"/>
      </w:pPr>
    </w:lvl>
    <w:lvl w:ilvl="3" w:tplc="0809000F" w:tentative="1">
      <w:start w:val="1"/>
      <w:numFmt w:val="decimal"/>
      <w:lvlText w:val="%4."/>
      <w:lvlJc w:val="left"/>
      <w:pPr>
        <w:ind w:left="2635" w:hanging="360"/>
      </w:pPr>
    </w:lvl>
    <w:lvl w:ilvl="4" w:tplc="08090019" w:tentative="1">
      <w:start w:val="1"/>
      <w:numFmt w:val="lowerLetter"/>
      <w:lvlText w:val="%5."/>
      <w:lvlJc w:val="left"/>
      <w:pPr>
        <w:ind w:left="3355" w:hanging="360"/>
      </w:pPr>
    </w:lvl>
    <w:lvl w:ilvl="5" w:tplc="0809001B" w:tentative="1">
      <w:start w:val="1"/>
      <w:numFmt w:val="lowerRoman"/>
      <w:lvlText w:val="%6."/>
      <w:lvlJc w:val="right"/>
      <w:pPr>
        <w:ind w:left="4075" w:hanging="180"/>
      </w:pPr>
    </w:lvl>
    <w:lvl w:ilvl="6" w:tplc="0809000F" w:tentative="1">
      <w:start w:val="1"/>
      <w:numFmt w:val="decimal"/>
      <w:lvlText w:val="%7."/>
      <w:lvlJc w:val="left"/>
      <w:pPr>
        <w:ind w:left="4795" w:hanging="360"/>
      </w:pPr>
    </w:lvl>
    <w:lvl w:ilvl="7" w:tplc="08090019" w:tentative="1">
      <w:start w:val="1"/>
      <w:numFmt w:val="lowerLetter"/>
      <w:lvlText w:val="%8."/>
      <w:lvlJc w:val="left"/>
      <w:pPr>
        <w:ind w:left="5515" w:hanging="360"/>
      </w:pPr>
    </w:lvl>
    <w:lvl w:ilvl="8" w:tplc="0809001B" w:tentative="1">
      <w:start w:val="1"/>
      <w:numFmt w:val="lowerRoman"/>
      <w:lvlText w:val="%9."/>
      <w:lvlJc w:val="right"/>
      <w:pPr>
        <w:ind w:left="6235" w:hanging="180"/>
      </w:pPr>
    </w:lvl>
  </w:abstractNum>
  <w:abstractNum w:abstractNumId="23" w15:restartNumberingAfterBreak="0">
    <w:nsid w:val="7CE40B98"/>
    <w:multiLevelType w:val="multilevel"/>
    <w:tmpl w:val="A5067EB4"/>
    <w:lvl w:ilvl="0">
      <w:start w:val="1"/>
      <w:numFmt w:val="upperLetter"/>
      <w:pStyle w:val="AppendixHeading1"/>
      <w:lvlText w:val="Appendix %1"/>
      <w:lvlJc w:val="left"/>
      <w:pPr>
        <w:ind w:left="357" w:hanging="35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4"/>
  </w:num>
  <w:num w:numId="2">
    <w:abstractNumId w:val="23"/>
  </w:num>
  <w:num w:numId="3">
    <w:abstractNumId w:val="17"/>
  </w:num>
  <w:num w:numId="4">
    <w:abstractNumId w:val="18"/>
  </w:num>
  <w:num w:numId="5">
    <w:abstractNumId w:val="19"/>
  </w:num>
  <w:num w:numId="6">
    <w:abstractNumId w:val="24"/>
  </w:num>
  <w:num w:numId="7">
    <w:abstractNumId w:val="3"/>
  </w:num>
  <w:num w:numId="8">
    <w:abstractNumId w:val="21"/>
  </w:num>
  <w:num w:numId="9">
    <w:abstractNumId w:val="1"/>
  </w:num>
  <w:num w:numId="10">
    <w:abstractNumId w:val="5"/>
  </w:num>
  <w:num w:numId="11">
    <w:abstractNumId w:val="0"/>
  </w:num>
  <w:num w:numId="12">
    <w:abstractNumId w:val="16"/>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22"/>
  </w:num>
  <w:num w:numId="24">
    <w:abstractNumId w:val="20"/>
  </w:num>
  <w:num w:numId="25">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019"/>
    <w:rsid w:val="00001E01"/>
    <w:rsid w:val="000026A9"/>
    <w:rsid w:val="000067B9"/>
    <w:rsid w:val="00007D1D"/>
    <w:rsid w:val="00014249"/>
    <w:rsid w:val="00014AC6"/>
    <w:rsid w:val="000153EA"/>
    <w:rsid w:val="000208BF"/>
    <w:rsid w:val="00021726"/>
    <w:rsid w:val="00025ECC"/>
    <w:rsid w:val="00026B3A"/>
    <w:rsid w:val="00026E4C"/>
    <w:rsid w:val="000277F9"/>
    <w:rsid w:val="00032A1D"/>
    <w:rsid w:val="00033EF9"/>
    <w:rsid w:val="00045595"/>
    <w:rsid w:val="000570DF"/>
    <w:rsid w:val="00072042"/>
    <w:rsid w:val="0008556E"/>
    <w:rsid w:val="00090BF3"/>
    <w:rsid w:val="000912F9"/>
    <w:rsid w:val="000929FC"/>
    <w:rsid w:val="000B7A9E"/>
    <w:rsid w:val="000C177E"/>
    <w:rsid w:val="000C2F11"/>
    <w:rsid w:val="000C3AB6"/>
    <w:rsid w:val="000C5F70"/>
    <w:rsid w:val="000C659C"/>
    <w:rsid w:val="000D7F6D"/>
    <w:rsid w:val="000F19AE"/>
    <w:rsid w:val="000F7306"/>
    <w:rsid w:val="000F77BB"/>
    <w:rsid w:val="001024AE"/>
    <w:rsid w:val="00102FD8"/>
    <w:rsid w:val="00103145"/>
    <w:rsid w:val="001070F2"/>
    <w:rsid w:val="00113C3B"/>
    <w:rsid w:val="0012445E"/>
    <w:rsid w:val="00126F4E"/>
    <w:rsid w:val="001279F9"/>
    <w:rsid w:val="0013031A"/>
    <w:rsid w:val="00134057"/>
    <w:rsid w:val="00137F46"/>
    <w:rsid w:val="00140A50"/>
    <w:rsid w:val="00141280"/>
    <w:rsid w:val="00152EB7"/>
    <w:rsid w:val="001566E4"/>
    <w:rsid w:val="00156D21"/>
    <w:rsid w:val="00171E70"/>
    <w:rsid w:val="0017268D"/>
    <w:rsid w:val="001751B9"/>
    <w:rsid w:val="00175FCF"/>
    <w:rsid w:val="00182969"/>
    <w:rsid w:val="001840B2"/>
    <w:rsid w:val="0018492C"/>
    <w:rsid w:val="00187D22"/>
    <w:rsid w:val="00192F49"/>
    <w:rsid w:val="00193642"/>
    <w:rsid w:val="001945F0"/>
    <w:rsid w:val="001A35DE"/>
    <w:rsid w:val="001A3EDF"/>
    <w:rsid w:val="001B1F3F"/>
    <w:rsid w:val="001B75CF"/>
    <w:rsid w:val="001D36F2"/>
    <w:rsid w:val="001D56DA"/>
    <w:rsid w:val="001E4510"/>
    <w:rsid w:val="001E7257"/>
    <w:rsid w:val="001F2193"/>
    <w:rsid w:val="001F730E"/>
    <w:rsid w:val="00201EA7"/>
    <w:rsid w:val="00207726"/>
    <w:rsid w:val="00210FAD"/>
    <w:rsid w:val="002112B6"/>
    <w:rsid w:val="002149B9"/>
    <w:rsid w:val="002258AF"/>
    <w:rsid w:val="00234A34"/>
    <w:rsid w:val="00237AEA"/>
    <w:rsid w:val="002428D4"/>
    <w:rsid w:val="00250F77"/>
    <w:rsid w:val="002605F0"/>
    <w:rsid w:val="00261DFF"/>
    <w:rsid w:val="002719A6"/>
    <w:rsid w:val="00275E12"/>
    <w:rsid w:val="00277C71"/>
    <w:rsid w:val="00277D43"/>
    <w:rsid w:val="00280EEC"/>
    <w:rsid w:val="00286980"/>
    <w:rsid w:val="00290C8A"/>
    <w:rsid w:val="002919FC"/>
    <w:rsid w:val="002926D7"/>
    <w:rsid w:val="00294D25"/>
    <w:rsid w:val="002A05C8"/>
    <w:rsid w:val="002A0E18"/>
    <w:rsid w:val="002A2A03"/>
    <w:rsid w:val="002A2E9D"/>
    <w:rsid w:val="002A7B9B"/>
    <w:rsid w:val="002B1E98"/>
    <w:rsid w:val="002B44F1"/>
    <w:rsid w:val="002B6692"/>
    <w:rsid w:val="002B6A74"/>
    <w:rsid w:val="002C51C9"/>
    <w:rsid w:val="002D340C"/>
    <w:rsid w:val="002D4572"/>
    <w:rsid w:val="002D627A"/>
    <w:rsid w:val="002E048C"/>
    <w:rsid w:val="002E1CBA"/>
    <w:rsid w:val="002E220D"/>
    <w:rsid w:val="002E3047"/>
    <w:rsid w:val="002E75D5"/>
    <w:rsid w:val="002F38FD"/>
    <w:rsid w:val="002F78DD"/>
    <w:rsid w:val="00311300"/>
    <w:rsid w:val="0031154C"/>
    <w:rsid w:val="00313D4F"/>
    <w:rsid w:val="00317344"/>
    <w:rsid w:val="00323023"/>
    <w:rsid w:val="003254D6"/>
    <w:rsid w:val="003276C8"/>
    <w:rsid w:val="00327803"/>
    <w:rsid w:val="00332729"/>
    <w:rsid w:val="00335261"/>
    <w:rsid w:val="00342019"/>
    <w:rsid w:val="0034334C"/>
    <w:rsid w:val="003433C5"/>
    <w:rsid w:val="00344F40"/>
    <w:rsid w:val="003452AC"/>
    <w:rsid w:val="0034775D"/>
    <w:rsid w:val="003513D1"/>
    <w:rsid w:val="003619A6"/>
    <w:rsid w:val="00363651"/>
    <w:rsid w:val="00371032"/>
    <w:rsid w:val="0037535E"/>
    <w:rsid w:val="00375ADB"/>
    <w:rsid w:val="00383AF1"/>
    <w:rsid w:val="00390877"/>
    <w:rsid w:val="003966B0"/>
    <w:rsid w:val="00397FC6"/>
    <w:rsid w:val="003A105F"/>
    <w:rsid w:val="003A22C9"/>
    <w:rsid w:val="003B314A"/>
    <w:rsid w:val="003B5562"/>
    <w:rsid w:val="003B7A86"/>
    <w:rsid w:val="003C335E"/>
    <w:rsid w:val="003C6A2A"/>
    <w:rsid w:val="003D1BE5"/>
    <w:rsid w:val="003D2F6C"/>
    <w:rsid w:val="003D401C"/>
    <w:rsid w:val="003D51B3"/>
    <w:rsid w:val="003F3232"/>
    <w:rsid w:val="0040141D"/>
    <w:rsid w:val="00402FAE"/>
    <w:rsid w:val="0041019D"/>
    <w:rsid w:val="004111DC"/>
    <w:rsid w:val="00412EC6"/>
    <w:rsid w:val="00417354"/>
    <w:rsid w:val="00417B03"/>
    <w:rsid w:val="00421670"/>
    <w:rsid w:val="0042417B"/>
    <w:rsid w:val="004249A3"/>
    <w:rsid w:val="00427BAB"/>
    <w:rsid w:val="00430526"/>
    <w:rsid w:val="00451092"/>
    <w:rsid w:val="00451297"/>
    <w:rsid w:val="00452332"/>
    <w:rsid w:val="00463345"/>
    <w:rsid w:val="004641DA"/>
    <w:rsid w:val="00464DE8"/>
    <w:rsid w:val="00467F1A"/>
    <w:rsid w:val="00470A31"/>
    <w:rsid w:val="0047500D"/>
    <w:rsid w:val="00483E82"/>
    <w:rsid w:val="0048746F"/>
    <w:rsid w:val="00495DFB"/>
    <w:rsid w:val="00497D71"/>
    <w:rsid w:val="004A0A0E"/>
    <w:rsid w:val="004A4415"/>
    <w:rsid w:val="004B6444"/>
    <w:rsid w:val="004C232D"/>
    <w:rsid w:val="004C2B45"/>
    <w:rsid w:val="004C34D3"/>
    <w:rsid w:val="004C3532"/>
    <w:rsid w:val="004D4EFA"/>
    <w:rsid w:val="004D54F6"/>
    <w:rsid w:val="004E21E7"/>
    <w:rsid w:val="004E2B45"/>
    <w:rsid w:val="004E5F21"/>
    <w:rsid w:val="00503BD6"/>
    <w:rsid w:val="0050563E"/>
    <w:rsid w:val="005109B6"/>
    <w:rsid w:val="005120D0"/>
    <w:rsid w:val="00525753"/>
    <w:rsid w:val="00535892"/>
    <w:rsid w:val="00536CFA"/>
    <w:rsid w:val="0054132B"/>
    <w:rsid w:val="00541C3F"/>
    <w:rsid w:val="005456E2"/>
    <w:rsid w:val="005467CB"/>
    <w:rsid w:val="0055117A"/>
    <w:rsid w:val="005511E4"/>
    <w:rsid w:val="00553A09"/>
    <w:rsid w:val="0055796A"/>
    <w:rsid w:val="00557EE5"/>
    <w:rsid w:val="00563DC5"/>
    <w:rsid w:val="005660E2"/>
    <w:rsid w:val="00567994"/>
    <w:rsid w:val="00571354"/>
    <w:rsid w:val="0057664D"/>
    <w:rsid w:val="005776DF"/>
    <w:rsid w:val="00577C4E"/>
    <w:rsid w:val="00583C74"/>
    <w:rsid w:val="00587979"/>
    <w:rsid w:val="005921C2"/>
    <w:rsid w:val="00596E8D"/>
    <w:rsid w:val="005A1A8B"/>
    <w:rsid w:val="005B14FA"/>
    <w:rsid w:val="005C152B"/>
    <w:rsid w:val="005E35EE"/>
    <w:rsid w:val="005E5DFA"/>
    <w:rsid w:val="005E612B"/>
    <w:rsid w:val="005F315E"/>
    <w:rsid w:val="005F3E5B"/>
    <w:rsid w:val="005F4D7D"/>
    <w:rsid w:val="005F5046"/>
    <w:rsid w:val="00604E25"/>
    <w:rsid w:val="00616BC9"/>
    <w:rsid w:val="00620578"/>
    <w:rsid w:val="00620DE0"/>
    <w:rsid w:val="00630B54"/>
    <w:rsid w:val="0063176E"/>
    <w:rsid w:val="00632032"/>
    <w:rsid w:val="00633235"/>
    <w:rsid w:val="00635E9C"/>
    <w:rsid w:val="006365F4"/>
    <w:rsid w:val="006434A5"/>
    <w:rsid w:val="00643D2F"/>
    <w:rsid w:val="0064792A"/>
    <w:rsid w:val="00650511"/>
    <w:rsid w:val="0065071C"/>
    <w:rsid w:val="006566E7"/>
    <w:rsid w:val="0066419E"/>
    <w:rsid w:val="006641D2"/>
    <w:rsid w:val="00667C96"/>
    <w:rsid w:val="0067198B"/>
    <w:rsid w:val="00671CA3"/>
    <w:rsid w:val="00671D79"/>
    <w:rsid w:val="00676854"/>
    <w:rsid w:val="0067779A"/>
    <w:rsid w:val="00683629"/>
    <w:rsid w:val="0068521B"/>
    <w:rsid w:val="00686302"/>
    <w:rsid w:val="006867F3"/>
    <w:rsid w:val="00690430"/>
    <w:rsid w:val="00693BF0"/>
    <w:rsid w:val="006A4CCE"/>
    <w:rsid w:val="006A7936"/>
    <w:rsid w:val="006B17F9"/>
    <w:rsid w:val="006C4F90"/>
    <w:rsid w:val="006E5E02"/>
    <w:rsid w:val="006F4B45"/>
    <w:rsid w:val="006F55D8"/>
    <w:rsid w:val="006F7FB8"/>
    <w:rsid w:val="00700431"/>
    <w:rsid w:val="00703EFA"/>
    <w:rsid w:val="00707F5D"/>
    <w:rsid w:val="00712085"/>
    <w:rsid w:val="007133E5"/>
    <w:rsid w:val="00726007"/>
    <w:rsid w:val="007302E4"/>
    <w:rsid w:val="00732A9B"/>
    <w:rsid w:val="00734369"/>
    <w:rsid w:val="00741315"/>
    <w:rsid w:val="007420F0"/>
    <w:rsid w:val="00746715"/>
    <w:rsid w:val="00760FDF"/>
    <w:rsid w:val="00762B76"/>
    <w:rsid w:val="00762EB2"/>
    <w:rsid w:val="00770DE8"/>
    <w:rsid w:val="00773A41"/>
    <w:rsid w:val="00776DD1"/>
    <w:rsid w:val="00781DE2"/>
    <w:rsid w:val="00782682"/>
    <w:rsid w:val="007830C9"/>
    <w:rsid w:val="007918CA"/>
    <w:rsid w:val="00794F45"/>
    <w:rsid w:val="007A0533"/>
    <w:rsid w:val="007A34CA"/>
    <w:rsid w:val="007A3A65"/>
    <w:rsid w:val="007B14A0"/>
    <w:rsid w:val="007B39B4"/>
    <w:rsid w:val="007B4F8A"/>
    <w:rsid w:val="007C0E5A"/>
    <w:rsid w:val="007D17A5"/>
    <w:rsid w:val="007D359A"/>
    <w:rsid w:val="007F01A5"/>
    <w:rsid w:val="007F4987"/>
    <w:rsid w:val="007F4FCD"/>
    <w:rsid w:val="00803EE7"/>
    <w:rsid w:val="0081405B"/>
    <w:rsid w:val="00822F97"/>
    <w:rsid w:val="0082319B"/>
    <w:rsid w:val="008315C9"/>
    <w:rsid w:val="00833B60"/>
    <w:rsid w:val="00837676"/>
    <w:rsid w:val="0084020E"/>
    <w:rsid w:val="00850599"/>
    <w:rsid w:val="00850FC7"/>
    <w:rsid w:val="0085170D"/>
    <w:rsid w:val="008526D4"/>
    <w:rsid w:val="00853C28"/>
    <w:rsid w:val="00861BEA"/>
    <w:rsid w:val="00863C6F"/>
    <w:rsid w:val="00870A96"/>
    <w:rsid w:val="00872370"/>
    <w:rsid w:val="00880E63"/>
    <w:rsid w:val="008820FD"/>
    <w:rsid w:val="00883461"/>
    <w:rsid w:val="00886B62"/>
    <w:rsid w:val="00894960"/>
    <w:rsid w:val="008970A9"/>
    <w:rsid w:val="008A0B04"/>
    <w:rsid w:val="008A2030"/>
    <w:rsid w:val="008B2463"/>
    <w:rsid w:val="008B5100"/>
    <w:rsid w:val="008B5D34"/>
    <w:rsid w:val="008B67B7"/>
    <w:rsid w:val="008C269A"/>
    <w:rsid w:val="008C5FC2"/>
    <w:rsid w:val="008C62E6"/>
    <w:rsid w:val="008C6629"/>
    <w:rsid w:val="008D39B1"/>
    <w:rsid w:val="008D785D"/>
    <w:rsid w:val="008E0D1D"/>
    <w:rsid w:val="008E2695"/>
    <w:rsid w:val="008E2D3A"/>
    <w:rsid w:val="008E676D"/>
    <w:rsid w:val="008E745C"/>
    <w:rsid w:val="008F02D4"/>
    <w:rsid w:val="008F4576"/>
    <w:rsid w:val="008F4594"/>
    <w:rsid w:val="008F4CD6"/>
    <w:rsid w:val="008F4D14"/>
    <w:rsid w:val="008F5EDC"/>
    <w:rsid w:val="008F73AE"/>
    <w:rsid w:val="00907609"/>
    <w:rsid w:val="00911C25"/>
    <w:rsid w:val="0091338B"/>
    <w:rsid w:val="0091373E"/>
    <w:rsid w:val="00920271"/>
    <w:rsid w:val="00920C68"/>
    <w:rsid w:val="00921BEF"/>
    <w:rsid w:val="009347BA"/>
    <w:rsid w:val="009359AC"/>
    <w:rsid w:val="0094039C"/>
    <w:rsid w:val="00944ADF"/>
    <w:rsid w:val="00945C2D"/>
    <w:rsid w:val="009479E6"/>
    <w:rsid w:val="00952811"/>
    <w:rsid w:val="009562A0"/>
    <w:rsid w:val="00960BA0"/>
    <w:rsid w:val="00963569"/>
    <w:rsid w:val="009725FB"/>
    <w:rsid w:val="0097300D"/>
    <w:rsid w:val="00985484"/>
    <w:rsid w:val="00986756"/>
    <w:rsid w:val="009A272E"/>
    <w:rsid w:val="009A2912"/>
    <w:rsid w:val="009A2D2E"/>
    <w:rsid w:val="009A6F0F"/>
    <w:rsid w:val="009B513E"/>
    <w:rsid w:val="009B6110"/>
    <w:rsid w:val="009B7DD7"/>
    <w:rsid w:val="009C7915"/>
    <w:rsid w:val="009D3EE5"/>
    <w:rsid w:val="009E316B"/>
    <w:rsid w:val="009E4F12"/>
    <w:rsid w:val="009E71D4"/>
    <w:rsid w:val="00A03519"/>
    <w:rsid w:val="00A05AF6"/>
    <w:rsid w:val="00A1747A"/>
    <w:rsid w:val="00A27C45"/>
    <w:rsid w:val="00A3040E"/>
    <w:rsid w:val="00A41D15"/>
    <w:rsid w:val="00A45AA4"/>
    <w:rsid w:val="00A46005"/>
    <w:rsid w:val="00A474F3"/>
    <w:rsid w:val="00A51C66"/>
    <w:rsid w:val="00A52F86"/>
    <w:rsid w:val="00A62360"/>
    <w:rsid w:val="00A6239F"/>
    <w:rsid w:val="00A73707"/>
    <w:rsid w:val="00A75DB3"/>
    <w:rsid w:val="00A84ADD"/>
    <w:rsid w:val="00A85AEB"/>
    <w:rsid w:val="00A87545"/>
    <w:rsid w:val="00A90F16"/>
    <w:rsid w:val="00A91483"/>
    <w:rsid w:val="00A9359B"/>
    <w:rsid w:val="00A935BF"/>
    <w:rsid w:val="00A93DE3"/>
    <w:rsid w:val="00A96553"/>
    <w:rsid w:val="00AA1C66"/>
    <w:rsid w:val="00AA341F"/>
    <w:rsid w:val="00AA51E7"/>
    <w:rsid w:val="00AA5859"/>
    <w:rsid w:val="00AB0989"/>
    <w:rsid w:val="00AB0A61"/>
    <w:rsid w:val="00AC12E6"/>
    <w:rsid w:val="00AC7077"/>
    <w:rsid w:val="00AD1C07"/>
    <w:rsid w:val="00AD4440"/>
    <w:rsid w:val="00AD68EF"/>
    <w:rsid w:val="00AD7D07"/>
    <w:rsid w:val="00AE064B"/>
    <w:rsid w:val="00AE195A"/>
    <w:rsid w:val="00AE6D9C"/>
    <w:rsid w:val="00AE7D4B"/>
    <w:rsid w:val="00AE7F4A"/>
    <w:rsid w:val="00AF00BE"/>
    <w:rsid w:val="00AF14C8"/>
    <w:rsid w:val="00AF2405"/>
    <w:rsid w:val="00AF6EAD"/>
    <w:rsid w:val="00AF7189"/>
    <w:rsid w:val="00B116D2"/>
    <w:rsid w:val="00B12A76"/>
    <w:rsid w:val="00B13F98"/>
    <w:rsid w:val="00B2078F"/>
    <w:rsid w:val="00B27EF5"/>
    <w:rsid w:val="00B32866"/>
    <w:rsid w:val="00B36C23"/>
    <w:rsid w:val="00B41E9F"/>
    <w:rsid w:val="00B43A18"/>
    <w:rsid w:val="00B4557D"/>
    <w:rsid w:val="00B53922"/>
    <w:rsid w:val="00B53F18"/>
    <w:rsid w:val="00B54AB7"/>
    <w:rsid w:val="00B5738A"/>
    <w:rsid w:val="00B61D15"/>
    <w:rsid w:val="00B65301"/>
    <w:rsid w:val="00B71F57"/>
    <w:rsid w:val="00B76953"/>
    <w:rsid w:val="00B82784"/>
    <w:rsid w:val="00B94BBE"/>
    <w:rsid w:val="00B9539E"/>
    <w:rsid w:val="00B97677"/>
    <w:rsid w:val="00BA3344"/>
    <w:rsid w:val="00BC696B"/>
    <w:rsid w:val="00BD3681"/>
    <w:rsid w:val="00BD5429"/>
    <w:rsid w:val="00BD59AF"/>
    <w:rsid w:val="00BD5F07"/>
    <w:rsid w:val="00BD7B21"/>
    <w:rsid w:val="00C110C9"/>
    <w:rsid w:val="00C141DB"/>
    <w:rsid w:val="00C21EA5"/>
    <w:rsid w:val="00C246F8"/>
    <w:rsid w:val="00C26F50"/>
    <w:rsid w:val="00C27066"/>
    <w:rsid w:val="00C27D3F"/>
    <w:rsid w:val="00C37A8A"/>
    <w:rsid w:val="00C40586"/>
    <w:rsid w:val="00C429CA"/>
    <w:rsid w:val="00C42F0A"/>
    <w:rsid w:val="00C456BC"/>
    <w:rsid w:val="00C46F34"/>
    <w:rsid w:val="00C47205"/>
    <w:rsid w:val="00C47E9C"/>
    <w:rsid w:val="00C542A7"/>
    <w:rsid w:val="00C545EC"/>
    <w:rsid w:val="00C60872"/>
    <w:rsid w:val="00C619C0"/>
    <w:rsid w:val="00C67784"/>
    <w:rsid w:val="00C74846"/>
    <w:rsid w:val="00C775AA"/>
    <w:rsid w:val="00C777A2"/>
    <w:rsid w:val="00C86216"/>
    <w:rsid w:val="00C907F3"/>
    <w:rsid w:val="00C94C02"/>
    <w:rsid w:val="00C95084"/>
    <w:rsid w:val="00CA201B"/>
    <w:rsid w:val="00CA28EB"/>
    <w:rsid w:val="00CA31A4"/>
    <w:rsid w:val="00CA31EC"/>
    <w:rsid w:val="00CA5099"/>
    <w:rsid w:val="00CA5CEE"/>
    <w:rsid w:val="00CB2C5C"/>
    <w:rsid w:val="00CB3AEE"/>
    <w:rsid w:val="00CB4521"/>
    <w:rsid w:val="00CC090D"/>
    <w:rsid w:val="00CC1F3F"/>
    <w:rsid w:val="00CD1AFC"/>
    <w:rsid w:val="00CD6FE1"/>
    <w:rsid w:val="00CE09E1"/>
    <w:rsid w:val="00CE473A"/>
    <w:rsid w:val="00CE52F3"/>
    <w:rsid w:val="00CE62A4"/>
    <w:rsid w:val="00CF26C2"/>
    <w:rsid w:val="00CF27A5"/>
    <w:rsid w:val="00CF2DD7"/>
    <w:rsid w:val="00CF358E"/>
    <w:rsid w:val="00CF4510"/>
    <w:rsid w:val="00CF6978"/>
    <w:rsid w:val="00CF6D0D"/>
    <w:rsid w:val="00CF78B6"/>
    <w:rsid w:val="00D032E2"/>
    <w:rsid w:val="00D04BB3"/>
    <w:rsid w:val="00D05EAF"/>
    <w:rsid w:val="00D07AFD"/>
    <w:rsid w:val="00D1221C"/>
    <w:rsid w:val="00D13D67"/>
    <w:rsid w:val="00D152CE"/>
    <w:rsid w:val="00D22512"/>
    <w:rsid w:val="00D229EF"/>
    <w:rsid w:val="00D26C16"/>
    <w:rsid w:val="00D27F96"/>
    <w:rsid w:val="00D30753"/>
    <w:rsid w:val="00D37412"/>
    <w:rsid w:val="00D451CE"/>
    <w:rsid w:val="00D46F65"/>
    <w:rsid w:val="00D50EFD"/>
    <w:rsid w:val="00D571D0"/>
    <w:rsid w:val="00D608D1"/>
    <w:rsid w:val="00D669A3"/>
    <w:rsid w:val="00D7612B"/>
    <w:rsid w:val="00D863A1"/>
    <w:rsid w:val="00D92E54"/>
    <w:rsid w:val="00DA48C0"/>
    <w:rsid w:val="00DA5755"/>
    <w:rsid w:val="00DA5E9D"/>
    <w:rsid w:val="00DA66F0"/>
    <w:rsid w:val="00DC0AE0"/>
    <w:rsid w:val="00DC79F0"/>
    <w:rsid w:val="00DD58D5"/>
    <w:rsid w:val="00DD6EB3"/>
    <w:rsid w:val="00DD7A0B"/>
    <w:rsid w:val="00DE08AC"/>
    <w:rsid w:val="00DF21F2"/>
    <w:rsid w:val="00DF5BED"/>
    <w:rsid w:val="00E00F70"/>
    <w:rsid w:val="00E04F09"/>
    <w:rsid w:val="00E1002E"/>
    <w:rsid w:val="00E14AA0"/>
    <w:rsid w:val="00E207F8"/>
    <w:rsid w:val="00E21BFC"/>
    <w:rsid w:val="00E228FE"/>
    <w:rsid w:val="00E265CA"/>
    <w:rsid w:val="00E30BC5"/>
    <w:rsid w:val="00E3405F"/>
    <w:rsid w:val="00E3422F"/>
    <w:rsid w:val="00E3568D"/>
    <w:rsid w:val="00E35912"/>
    <w:rsid w:val="00E35D3C"/>
    <w:rsid w:val="00E36DF7"/>
    <w:rsid w:val="00E50DB7"/>
    <w:rsid w:val="00E51FF6"/>
    <w:rsid w:val="00E6103A"/>
    <w:rsid w:val="00E63FFB"/>
    <w:rsid w:val="00E70FD7"/>
    <w:rsid w:val="00E8109D"/>
    <w:rsid w:val="00E82891"/>
    <w:rsid w:val="00E85AC2"/>
    <w:rsid w:val="00E8634C"/>
    <w:rsid w:val="00E87C50"/>
    <w:rsid w:val="00E938B9"/>
    <w:rsid w:val="00E95246"/>
    <w:rsid w:val="00EA0B5F"/>
    <w:rsid w:val="00EB1315"/>
    <w:rsid w:val="00EB19E2"/>
    <w:rsid w:val="00EB1FEA"/>
    <w:rsid w:val="00EB39E2"/>
    <w:rsid w:val="00EC15A8"/>
    <w:rsid w:val="00EC4035"/>
    <w:rsid w:val="00EC5894"/>
    <w:rsid w:val="00ED2165"/>
    <w:rsid w:val="00ED6A18"/>
    <w:rsid w:val="00EE008B"/>
    <w:rsid w:val="00EE0493"/>
    <w:rsid w:val="00EE24F5"/>
    <w:rsid w:val="00EE2D08"/>
    <w:rsid w:val="00EE6967"/>
    <w:rsid w:val="00EF086E"/>
    <w:rsid w:val="00EF49CA"/>
    <w:rsid w:val="00EF5C74"/>
    <w:rsid w:val="00F02FD0"/>
    <w:rsid w:val="00F0425F"/>
    <w:rsid w:val="00F07E6A"/>
    <w:rsid w:val="00F145DE"/>
    <w:rsid w:val="00F168D3"/>
    <w:rsid w:val="00F17F27"/>
    <w:rsid w:val="00F23675"/>
    <w:rsid w:val="00F2694A"/>
    <w:rsid w:val="00F3513B"/>
    <w:rsid w:val="00F410DC"/>
    <w:rsid w:val="00F4528C"/>
    <w:rsid w:val="00F50369"/>
    <w:rsid w:val="00F505C4"/>
    <w:rsid w:val="00F515BD"/>
    <w:rsid w:val="00F545AF"/>
    <w:rsid w:val="00F55ADF"/>
    <w:rsid w:val="00F60D09"/>
    <w:rsid w:val="00F648BF"/>
    <w:rsid w:val="00F65154"/>
    <w:rsid w:val="00F659AC"/>
    <w:rsid w:val="00F730CA"/>
    <w:rsid w:val="00F747C1"/>
    <w:rsid w:val="00F74BBA"/>
    <w:rsid w:val="00F84F36"/>
    <w:rsid w:val="00F914F0"/>
    <w:rsid w:val="00F917A3"/>
    <w:rsid w:val="00F947A9"/>
    <w:rsid w:val="00F956C5"/>
    <w:rsid w:val="00FA004C"/>
    <w:rsid w:val="00FA7956"/>
    <w:rsid w:val="00FB0FA7"/>
    <w:rsid w:val="00FB4F4B"/>
    <w:rsid w:val="00FC3B65"/>
    <w:rsid w:val="00FC75A1"/>
    <w:rsid w:val="00FC7F8A"/>
    <w:rsid w:val="00FE06B9"/>
    <w:rsid w:val="00FE190D"/>
    <w:rsid w:val="00FE4F70"/>
    <w:rsid w:val="00FE7DCA"/>
    <w:rsid w:val="00FF08FD"/>
    <w:rsid w:val="00FF108F"/>
    <w:rsid w:val="00FF3313"/>
    <w:rsid w:val="00FF65CD"/>
    <w:rsid w:val="00FF6A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A9C48E"/>
  <w14:defaultImageDpi w14:val="300"/>
  <w15:docId w15:val="{44EFE01F-9201-482B-9C05-FF6D7625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26C16"/>
    <w:rPr>
      <w:rFonts w:ascii="Arial" w:hAnsi="Arial"/>
      <w:lang w:val="en-GB" w:eastAsia="en-GB"/>
    </w:rPr>
  </w:style>
  <w:style w:type="paragraph" w:styleId="Heading1">
    <w:name w:val="heading 1"/>
    <w:aliases w:val="Title 1"/>
    <w:basedOn w:val="Normal"/>
    <w:next w:val="BodyText"/>
    <w:uiPriority w:val="9"/>
    <w:qFormat/>
    <w:rsid w:val="00D26C16"/>
    <w:pPr>
      <w:keepNext/>
      <w:pageBreakBefore/>
      <w:numPr>
        <w:numId w:val="1"/>
      </w:numPr>
      <w:spacing w:before="240" w:after="60"/>
      <w:ind w:left="431" w:hanging="431"/>
      <w:outlineLvl w:val="0"/>
    </w:pPr>
    <w:rPr>
      <w:rFonts w:cs="Arial"/>
      <w:b/>
      <w:bCs/>
      <w:color w:val="365F91"/>
      <w:kern w:val="32"/>
      <w:sz w:val="32"/>
      <w:szCs w:val="32"/>
    </w:rPr>
  </w:style>
  <w:style w:type="paragraph" w:styleId="Heading2">
    <w:name w:val="heading 2"/>
    <w:aliases w:val="Title 2"/>
    <w:basedOn w:val="Normal"/>
    <w:next w:val="BodyText"/>
    <w:uiPriority w:val="9"/>
    <w:qFormat/>
    <w:rsid w:val="00D26C16"/>
    <w:pPr>
      <w:keepNext/>
      <w:numPr>
        <w:ilvl w:val="1"/>
        <w:numId w:val="1"/>
      </w:numPr>
      <w:spacing w:before="240" w:after="60"/>
      <w:outlineLvl w:val="1"/>
    </w:pPr>
    <w:rPr>
      <w:rFonts w:cs="Arial"/>
      <w:b/>
      <w:bCs/>
      <w:iCs/>
      <w:color w:val="4F81BD"/>
      <w:sz w:val="30"/>
      <w:szCs w:val="28"/>
    </w:rPr>
  </w:style>
  <w:style w:type="paragraph" w:styleId="Heading3">
    <w:name w:val="heading 3"/>
    <w:aliases w:val="Title 3"/>
    <w:basedOn w:val="Normal"/>
    <w:next w:val="BodyText"/>
    <w:uiPriority w:val="9"/>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
    <w:basedOn w:val="Normal"/>
    <w:next w:val="BodyText"/>
    <w:uiPriority w:val="9"/>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uiPriority w:val="9"/>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basedOn w:val="DefaultParagraphFont"/>
    <w:rsid w:val="00417B03"/>
    <w:rPr>
      <w:rFonts w:ascii="Verdana" w:hAnsi="Verdana"/>
    </w:rPr>
  </w:style>
  <w:style w:type="paragraph" w:styleId="Header">
    <w:name w:val="header"/>
    <w:basedOn w:val="Normal"/>
    <w:next w:val="BodyText"/>
    <w:semiHidden/>
    <w:qFormat/>
    <w:rsid w:val="00D26C16"/>
    <w:pPr>
      <w:tabs>
        <w:tab w:val="center" w:pos="4153"/>
        <w:tab w:val="right" w:pos="8306"/>
      </w:tabs>
      <w:spacing w:after="120"/>
    </w:pPr>
    <w:rPr>
      <w:b/>
      <w:color w:val="365F91"/>
      <w:sz w:val="32"/>
    </w:rPr>
  </w:style>
  <w:style w:type="paragraph" w:styleId="Footer">
    <w:name w:val="footer"/>
    <w:basedOn w:val="Normal"/>
    <w:semiHidden/>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pPr>
  </w:style>
  <w:style w:type="paragraph" w:customStyle="1" w:styleId="AppendixHeading2">
    <w:name w:val="Appendix Heading 2"/>
    <w:basedOn w:val="Heading2"/>
    <w:next w:val="BodyText"/>
    <w:qFormat/>
    <w:rsid w:val="00D26C16"/>
    <w:pPr>
      <w:numPr>
        <w:numId w:val="8"/>
      </w:numPr>
    </w:pPr>
  </w:style>
  <w:style w:type="paragraph" w:customStyle="1" w:styleId="AppendixHeading3">
    <w:name w:val="Appendix Heading 3"/>
    <w:basedOn w:val="Heading3"/>
    <w:next w:val="BodyText"/>
    <w:qFormat/>
    <w:rsid w:val="00D26C16"/>
    <w:pPr>
      <w:numPr>
        <w:numId w:val="8"/>
      </w:numPr>
    </w:pPr>
  </w:style>
  <w:style w:type="character" w:styleId="PageNumber">
    <w:name w:val="page number"/>
    <w:basedOn w:val="DefaultParagraphFont"/>
    <w:semiHidden/>
    <w:rsid w:val="00D26C16"/>
  </w:style>
  <w:style w:type="paragraph" w:customStyle="1" w:styleId="SJUTitlePageLarge">
    <w:name w:val="SJU Title Page Large"/>
    <w:basedOn w:val="Normal"/>
    <w:next w:val="BodyText"/>
    <w:qFormat/>
    <w:rsid w:val="005A1A8B"/>
    <w:pPr>
      <w:spacing w:after="360"/>
    </w:pPr>
    <w:rPr>
      <w:rFonts w:cs="Arial"/>
      <w:b/>
      <w:bCs/>
      <w:sz w:val="52"/>
      <w:szCs w:val="22"/>
      <w:lang w:eastAsia="en-US"/>
    </w:rPr>
  </w:style>
  <w:style w:type="paragraph" w:customStyle="1" w:styleId="SJUTitlePage">
    <w:name w:val="SJU Title Page"/>
    <w:basedOn w:val="Normal"/>
    <w:next w:val="BodyText"/>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qFormat/>
    <w:rsid w:val="004C2B45"/>
    <w:rPr>
      <w:b/>
      <w:color w:val="7AB51D"/>
    </w:rPr>
  </w:style>
  <w:style w:type="paragraph" w:customStyle="1" w:styleId="GuidanceBullet2">
    <w:name w:val="Guidance Bullet 2"/>
    <w:basedOn w:val="GuidanceBullet"/>
    <w:next w:val="Guidance"/>
    <w:rsid w:val="00EC5894"/>
    <w:pPr>
      <w:numPr>
        <w:numId w:val="7"/>
      </w:numPr>
    </w:pPr>
  </w:style>
  <w:style w:type="paragraph" w:customStyle="1" w:styleId="GuidanceBullet">
    <w:name w:val="Guidance Bullet"/>
    <w:basedOn w:val="Guidance"/>
    <w:link w:val="GuidanceBulletCar"/>
    <w:rsid w:val="00C86216"/>
    <w:pPr>
      <w:numPr>
        <w:numId w:val="5"/>
      </w:numPr>
    </w:pPr>
  </w:style>
  <w:style w:type="paragraph" w:customStyle="1" w:styleId="Footer1">
    <w:name w:val="Footer1"/>
    <w:basedOn w:val="Footer"/>
    <w:rsid w:val="001279F9"/>
    <w:pPr>
      <w:tabs>
        <w:tab w:val="clear" w:pos="4153"/>
        <w:tab w:val="clear" w:pos="8306"/>
      </w:tabs>
      <w:ind w:firstLine="2"/>
      <w:jc w:val="center"/>
    </w:pPr>
    <w:rPr>
      <w:sz w:val="16"/>
      <w:szCs w:val="16"/>
    </w:rPr>
  </w:style>
  <w:style w:type="paragraph" w:customStyle="1" w:styleId="PageNumber1">
    <w:name w:val="Page Number1"/>
    <w:basedOn w:val="Footer1"/>
    <w:next w:val="Footer1"/>
    <w:rsid w:val="005A1A8B"/>
    <w:pPr>
      <w:jc w:val="right"/>
    </w:pPr>
    <w:rPr>
      <w:color w:val="365F91"/>
    </w:rPr>
  </w:style>
  <w:style w:type="paragraph" w:customStyle="1" w:styleId="Mainlist">
    <w:name w:val="Main list"/>
    <w:basedOn w:val="Normal"/>
    <w:link w:val="MainlistCar"/>
    <w:rsid w:val="009A6F0F"/>
    <w:pPr>
      <w:numPr>
        <w:numId w:val="3"/>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eGrid">
    <w:name w:val="Table Grid"/>
    <w:basedOn w:val="TableNormal"/>
    <w:uiPriority w:val="59"/>
    <w:rsid w:val="00D26C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Heading4"/>
    <w:next w:val="BodyText"/>
    <w:rsid w:val="00620DE0"/>
    <w:pPr>
      <w:numPr>
        <w:numId w:val="8"/>
      </w:numPr>
    </w:pPr>
  </w:style>
  <w:style w:type="character" w:customStyle="1" w:styleId="GuidanceBoldCarCar">
    <w:name w:val="Guidance Bold Car Car"/>
    <w:basedOn w:val="DefaultParagraphFont"/>
    <w:link w:val="GuidanceBold"/>
    <w:rsid w:val="00D26C16"/>
    <w:rPr>
      <w:rFonts w:ascii="Arial" w:hAnsi="Arial"/>
      <w:b/>
      <w:bCs/>
      <w:i/>
      <w:iCs/>
      <w:color w:val="333399"/>
      <w:sz w:val="18"/>
      <w:lang w:val="en-GB" w:eastAsia="en-GB" w:bidi="ar-SA"/>
    </w:rPr>
  </w:style>
  <w:style w:type="character" w:customStyle="1" w:styleId="BodyTextChar">
    <w:name w:val="Body Text Char"/>
    <w:aliases w:val="Body Char"/>
    <w:basedOn w:val="DefaultParagraphFont"/>
    <w:link w:val="BodyText"/>
    <w:rsid w:val="00EB1315"/>
    <w:rPr>
      <w:rFonts w:ascii="Arial" w:hAnsi="Arial"/>
      <w:lang w:val="en-GB" w:eastAsia="en-GB" w:bidi="ar-SA"/>
    </w:rPr>
  </w:style>
  <w:style w:type="character" w:customStyle="1" w:styleId="GuidanceCar">
    <w:name w:val="Guidance Car"/>
    <w:basedOn w:val="BodyTextCh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rsid w:val="00D26C16"/>
    <w:pPr>
      <w:spacing w:before="240"/>
    </w:pPr>
    <w:rPr>
      <w:bCs/>
    </w:rPr>
  </w:style>
  <w:style w:type="numbering" w:customStyle="1" w:styleId="Reference">
    <w:name w:val="Reference"/>
    <w:basedOn w:val="NoList"/>
    <w:rsid w:val="009A6F0F"/>
    <w:pPr>
      <w:numPr>
        <w:numId w:val="4"/>
      </w:numPr>
    </w:pPr>
  </w:style>
  <w:style w:type="paragraph" w:customStyle="1" w:styleId="Titlenewpage">
    <w:name w:val="Title (new page)"/>
    <w:basedOn w:val="Header"/>
    <w:next w:val="BodyText"/>
    <w:rsid w:val="00D26C16"/>
    <w:pPr>
      <w:pageBreakBefore/>
    </w:pPr>
    <w:rPr>
      <w:rFonts w:cs="Arial"/>
    </w:rPr>
  </w:style>
  <w:style w:type="paragraph" w:customStyle="1" w:styleId="NotetoAuthor">
    <w:name w:val="Note to Author"/>
    <w:basedOn w:val="BodyText"/>
    <w:rsid w:val="00427BAB"/>
    <w:pPr>
      <w:jc w:val="center"/>
    </w:pPr>
    <w:rPr>
      <w:b/>
      <w:bCs/>
      <w:color w:val="FFFFFF"/>
      <w:sz w:val="52"/>
    </w:rPr>
  </w:style>
  <w:style w:type="paragraph" w:customStyle="1" w:styleId="Directive">
    <w:name w:val="Directive"/>
    <w:basedOn w:val="BodyText"/>
    <w:rsid w:val="00A96553"/>
    <w:pPr>
      <w:jc w:val="center"/>
    </w:pPr>
    <w:rPr>
      <w:b/>
      <w:bCs/>
      <w:color w:val="800000"/>
      <w:sz w:val="22"/>
    </w:rPr>
  </w:style>
  <w:style w:type="character" w:customStyle="1" w:styleId="MainlistCar">
    <w:name w:val="Main list Car"/>
    <w:basedOn w:val="DefaultParagraphFont"/>
    <w:link w:val="Mainlist"/>
    <w:rsid w:val="00140A50"/>
    <w:rPr>
      <w:rFonts w:ascii="Arial" w:hAnsi="Arial"/>
      <w:color w:val="000000"/>
      <w:lang w:val="en-GB"/>
    </w:rPr>
  </w:style>
  <w:style w:type="character" w:customStyle="1" w:styleId="Note">
    <w:name w:val="Note"/>
    <w:basedOn w:val="DefaultParagraphFont"/>
    <w:rsid w:val="002719A6"/>
    <w:rPr>
      <w:i/>
      <w:iCs/>
      <w:sz w:val="16"/>
      <w:szCs w:val="16"/>
    </w:rPr>
  </w:style>
  <w:style w:type="character" w:customStyle="1" w:styleId="GuidanceBulletCar">
    <w:name w:val="Guidance Bullet Car"/>
    <w:basedOn w:val="Guidance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6"/>
      </w:numPr>
    </w:pPr>
  </w:style>
  <w:style w:type="paragraph" w:customStyle="1" w:styleId="Legend">
    <w:name w:val="Legend"/>
    <w:basedOn w:val="BodyText"/>
    <w:rsid w:val="00C86216"/>
    <w:pPr>
      <w:jc w:val="center"/>
    </w:pPr>
  </w:style>
  <w:style w:type="paragraph" w:customStyle="1" w:styleId="TableTitle">
    <w:name w:val="Table Title"/>
    <w:basedOn w:val="BodyText"/>
    <w:rsid w:val="00C86216"/>
    <w:pPr>
      <w:jc w:val="center"/>
    </w:pPr>
    <w:rPr>
      <w:b/>
    </w:rPr>
  </w:style>
  <w:style w:type="paragraph" w:customStyle="1" w:styleId="TableTitleLeft">
    <w:name w:val="Table Title Left"/>
    <w:basedOn w:val="BodyText"/>
    <w:link w:val="TableTitleLeftCarCar"/>
    <w:rsid w:val="00C86216"/>
    <w:pPr>
      <w:jc w:val="left"/>
    </w:pPr>
    <w:rPr>
      <w:b/>
      <w:bCs/>
    </w:rPr>
  </w:style>
  <w:style w:type="character" w:customStyle="1" w:styleId="TableTitleLeftCarCar">
    <w:name w:val="Table Title Left Car Car"/>
    <w:basedOn w:val="DefaultParagraphFont"/>
    <w:link w:val="TableTitleLeft"/>
    <w:rsid w:val="00C86216"/>
    <w:rPr>
      <w:rFonts w:ascii="Arial" w:hAnsi="Arial"/>
      <w:b/>
      <w:bCs/>
      <w:lang w:val="en-GB" w:eastAsia="en-GB" w:bidi="ar-SA"/>
    </w:rPr>
  </w:style>
  <w:style w:type="paragraph" w:customStyle="1" w:styleId="TableTitleWhite">
    <w:name w:val="Table Title White"/>
    <w:basedOn w:val="BodyText"/>
    <w:rsid w:val="00C86216"/>
    <w:pPr>
      <w:jc w:val="center"/>
    </w:pPr>
    <w:rPr>
      <w:b/>
      <w:color w:val="FFFFFF"/>
    </w:rPr>
  </w:style>
  <w:style w:type="character" w:customStyle="1" w:styleId="TraceTable">
    <w:name w:val="Trace Table"/>
    <w:basedOn w:val="DefaultParagraphFont"/>
    <w:rsid w:val="00C86216"/>
    <w:rPr>
      <w:sz w:val="16"/>
    </w:rPr>
  </w:style>
  <w:style w:type="character" w:customStyle="1" w:styleId="CarCar">
    <w:name w:val="Car Car"/>
    <w:basedOn w:val="DefaultParagraphFont"/>
    <w:rsid w:val="00F914F0"/>
    <w:rPr>
      <w:rFonts w:ascii="Arial" w:hAnsi="Arial"/>
      <w:lang w:val="en-GB" w:eastAsia="en-GB" w:bidi="ar-SA"/>
    </w:rPr>
  </w:style>
  <w:style w:type="paragraph" w:styleId="BalloonText">
    <w:name w:val="Balloon Text"/>
    <w:basedOn w:val="Normal"/>
    <w:link w:val="BalloonTextChar"/>
    <w:rsid w:val="00AD7D07"/>
    <w:rPr>
      <w:rFonts w:ascii="Lucida Grande" w:hAnsi="Lucida Grande" w:cs="Lucida Grande"/>
      <w:sz w:val="18"/>
      <w:szCs w:val="18"/>
    </w:rPr>
  </w:style>
  <w:style w:type="character" w:customStyle="1" w:styleId="BalloonTextChar">
    <w:name w:val="Balloon Text Char"/>
    <w:basedOn w:val="DefaultParagraphFont"/>
    <w:link w:val="BalloonText"/>
    <w:rsid w:val="00AD7D07"/>
    <w:rPr>
      <w:rFonts w:ascii="Lucida Grande" w:hAnsi="Lucida Grande" w:cs="Lucida Grande"/>
      <w:sz w:val="18"/>
      <w:szCs w:val="18"/>
      <w:lang w:val="en-GB" w:eastAsia="en-GB"/>
    </w:rPr>
  </w:style>
  <w:style w:type="character" w:customStyle="1" w:styleId="st">
    <w:name w:val="st"/>
    <w:basedOn w:val="DefaultParagraphFont"/>
    <w:rsid w:val="000C5F70"/>
  </w:style>
  <w:style w:type="paragraph" w:styleId="Caption">
    <w:name w:val="caption"/>
    <w:basedOn w:val="Normal"/>
    <w:next w:val="Normal"/>
    <w:unhideWhenUsed/>
    <w:qFormat/>
    <w:rsid w:val="000C5F70"/>
    <w:pPr>
      <w:spacing w:after="200"/>
    </w:pPr>
    <w:rPr>
      <w:b/>
      <w:bCs/>
      <w:color w:val="4F81BD" w:themeColor="accent1"/>
      <w:sz w:val="18"/>
      <w:szCs w:val="18"/>
    </w:rPr>
  </w:style>
  <w:style w:type="paragraph" w:styleId="HTMLPreformatted">
    <w:name w:val="HTML Preformatted"/>
    <w:basedOn w:val="Normal"/>
    <w:link w:val="HTMLPreformattedChar"/>
    <w:uiPriority w:val="99"/>
    <w:unhideWhenUsed/>
    <w:rsid w:val="00C77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lang w:val="en-US" w:eastAsia="en-US"/>
    </w:rPr>
  </w:style>
  <w:style w:type="character" w:customStyle="1" w:styleId="HTMLPreformattedChar">
    <w:name w:val="HTML Preformatted Char"/>
    <w:basedOn w:val="DefaultParagraphFont"/>
    <w:link w:val="HTMLPreformatted"/>
    <w:uiPriority w:val="99"/>
    <w:rsid w:val="00C777A2"/>
    <w:rPr>
      <w:rFonts w:ascii="Courier" w:eastAsiaTheme="minorEastAsia" w:hAnsi="Courier" w:cs="Courier"/>
    </w:rPr>
  </w:style>
  <w:style w:type="paragraph" w:styleId="NormalWeb">
    <w:name w:val="Normal (Web)"/>
    <w:basedOn w:val="Normal"/>
    <w:uiPriority w:val="99"/>
    <w:unhideWhenUsed/>
    <w:rsid w:val="00451092"/>
    <w:pPr>
      <w:spacing w:before="100" w:beforeAutospacing="1" w:after="100" w:afterAutospacing="1"/>
    </w:pPr>
    <w:rPr>
      <w:rFonts w:ascii="Times" w:eastAsiaTheme="minorEastAsia" w:hAnsi="Times"/>
      <w:lang w:val="en-US" w:eastAsia="en-US"/>
    </w:rPr>
  </w:style>
  <w:style w:type="character" w:styleId="Emphasis">
    <w:name w:val="Emphasis"/>
    <w:basedOn w:val="DefaultParagraphFont"/>
    <w:uiPriority w:val="20"/>
    <w:qFormat/>
    <w:rsid w:val="00417354"/>
    <w:rPr>
      <w:i/>
      <w:iCs/>
    </w:rPr>
  </w:style>
  <w:style w:type="paragraph" w:styleId="FootnoteText">
    <w:name w:val="footnote text"/>
    <w:basedOn w:val="Normal"/>
    <w:link w:val="FootnoteTextChar"/>
    <w:rsid w:val="004C34D3"/>
    <w:rPr>
      <w:sz w:val="24"/>
      <w:szCs w:val="24"/>
    </w:rPr>
  </w:style>
  <w:style w:type="character" w:customStyle="1" w:styleId="FootnoteTextChar">
    <w:name w:val="Footnote Text Char"/>
    <w:basedOn w:val="DefaultParagraphFont"/>
    <w:link w:val="FootnoteText"/>
    <w:rsid w:val="004C34D3"/>
    <w:rPr>
      <w:rFonts w:ascii="Arial" w:hAnsi="Arial"/>
      <w:sz w:val="24"/>
      <w:szCs w:val="24"/>
      <w:lang w:val="en-GB" w:eastAsia="en-GB"/>
    </w:rPr>
  </w:style>
  <w:style w:type="character" w:styleId="FootnoteReference">
    <w:name w:val="footnote reference"/>
    <w:basedOn w:val="DefaultParagraphFont"/>
    <w:rsid w:val="004C34D3"/>
    <w:rPr>
      <w:vertAlign w:val="superscript"/>
    </w:rPr>
  </w:style>
  <w:style w:type="character" w:styleId="Strong">
    <w:name w:val="Strong"/>
    <w:basedOn w:val="DefaultParagraphFont"/>
    <w:uiPriority w:val="22"/>
    <w:qFormat/>
    <w:rsid w:val="005109B6"/>
    <w:rPr>
      <w:b/>
      <w:bCs/>
    </w:rPr>
  </w:style>
  <w:style w:type="character" w:customStyle="1" w:styleId="inline-comment-marker">
    <w:name w:val="inline-comment-marker"/>
    <w:basedOn w:val="DefaultParagraphFont"/>
    <w:rsid w:val="005109B6"/>
  </w:style>
  <w:style w:type="paragraph" w:styleId="TableofFigures">
    <w:name w:val="table of figures"/>
    <w:basedOn w:val="Normal"/>
    <w:next w:val="Normal"/>
    <w:uiPriority w:val="99"/>
    <w:rsid w:val="00CA28EB"/>
  </w:style>
  <w:style w:type="paragraph" w:customStyle="1" w:styleId="mcetaggedbr">
    <w:name w:val="_mce_tagged_br"/>
    <w:basedOn w:val="Normal"/>
    <w:rsid w:val="00671D79"/>
    <w:pPr>
      <w:spacing w:before="100" w:beforeAutospacing="1" w:after="100" w:afterAutospacing="1"/>
    </w:pPr>
    <w:rPr>
      <w:rFonts w:ascii="Times New Roman" w:eastAsiaTheme="minorEastAsia" w:hAnsi="Times New Roman"/>
      <w:sz w:val="24"/>
      <w:szCs w:val="24"/>
    </w:rPr>
  </w:style>
  <w:style w:type="table" w:customStyle="1" w:styleId="ScrollTip">
    <w:name w:val="Scroll Tip"/>
    <w:basedOn w:val="TableNormal"/>
    <w:uiPriority w:val="99"/>
    <w:rsid w:val="00B36C23"/>
    <w:pPr>
      <w:ind w:left="288" w:right="288"/>
    </w:pPr>
    <w:rPr>
      <w:rFonts w:ascii="Arial" w:eastAsiaTheme="minorHAnsi" w:hAnsi="Arial" w:cstheme="minorBidi"/>
      <w:sz w:val="22"/>
      <w:szCs w:val="22"/>
    </w:rPr>
    <w:tblPr>
      <w:tblBorders>
        <w:top w:val="single" w:sz="18" w:space="0" w:color="D5E7C0"/>
        <w:left w:val="single" w:sz="18" w:space="0" w:color="D5E7C0"/>
        <w:bottom w:val="single" w:sz="18" w:space="0" w:color="D5E7C0"/>
        <w:right w:val="single" w:sz="18" w:space="0" w:color="D5E7C0"/>
      </w:tblBorders>
      <w:tblCellMar>
        <w:top w:w="115" w:type="dxa"/>
        <w:left w:w="0" w:type="dxa"/>
        <w:bottom w:w="115" w:type="dxa"/>
        <w:right w:w="0" w:type="dxa"/>
      </w:tblCellMar>
    </w:tblPr>
  </w:style>
  <w:style w:type="table" w:customStyle="1" w:styleId="ScrollTableNormal">
    <w:name w:val="Scroll Table Normal"/>
    <w:basedOn w:val="TableNormal"/>
    <w:uiPriority w:val="99"/>
    <w:rsid w:val="00B36C23"/>
    <w:pPr>
      <w:ind w:left="115"/>
    </w:pPr>
    <w:rPr>
      <w:rFonts w:ascii="Arial" w:eastAsiaTheme="minorHAnsi" w:hAnsi="Arial" w:cstheme="minorBidi"/>
      <w:sz w:val="22"/>
      <w:szCs w:val="22"/>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paragraph" w:customStyle="1" w:styleId="ScrollHeading1">
    <w:name w:val="Scroll Heading 1"/>
    <w:basedOn w:val="Heading1"/>
    <w:next w:val="Normal"/>
    <w:qFormat/>
    <w:rsid w:val="00B36C23"/>
    <w:pPr>
      <w:keepLines/>
      <w:tabs>
        <w:tab w:val="clear" w:pos="432"/>
        <w:tab w:val="num" w:pos="1368"/>
      </w:tabs>
      <w:spacing w:before="120" w:after="600" w:line="660" w:lineRule="exact"/>
      <w:ind w:left="1366" w:hanging="1366"/>
    </w:pPr>
    <w:rPr>
      <w:rFonts w:ascii="Courier New" w:eastAsiaTheme="majorEastAsia" w:hAnsi="Courier New" w:cstheme="majorBidi"/>
      <w:caps/>
      <w:color w:val="0092D1"/>
      <w:spacing w:val="40"/>
      <w:kern w:val="0"/>
      <w:sz w:val="52"/>
      <w:szCs w:val="28"/>
      <w:lang w:val="en-US" w:eastAsia="en-US"/>
    </w:rPr>
  </w:style>
  <w:style w:type="paragraph" w:styleId="ListParagraph">
    <w:name w:val="List Paragraph"/>
    <w:basedOn w:val="Normal"/>
    <w:uiPriority w:val="34"/>
    <w:qFormat/>
    <w:rsid w:val="00B36C23"/>
    <w:pPr>
      <w:ind w:left="720"/>
      <w:contextualSpacing/>
    </w:pPr>
  </w:style>
  <w:style w:type="paragraph" w:customStyle="1" w:styleId="ScrollHeading2">
    <w:name w:val="Scroll Heading 2"/>
    <w:basedOn w:val="Heading2"/>
    <w:next w:val="Normal"/>
    <w:qFormat/>
    <w:rsid w:val="00EF5C74"/>
    <w:pPr>
      <w:keepLines/>
      <w:numPr>
        <w:numId w:val="9"/>
      </w:numPr>
      <w:spacing w:before="600" w:after="360" w:line="560" w:lineRule="exact"/>
    </w:pPr>
    <w:rPr>
      <w:rFonts w:ascii="Courier New" w:eastAsiaTheme="majorEastAsia" w:hAnsi="Courier New" w:cstheme="majorBidi"/>
      <w:iCs w:val="0"/>
      <w:color w:val="172541"/>
      <w:sz w:val="40"/>
      <w:szCs w:val="26"/>
      <w:lang w:val="en-US" w:eastAsia="en-US"/>
    </w:rPr>
  </w:style>
  <w:style w:type="character" w:styleId="CommentReference">
    <w:name w:val="annotation reference"/>
    <w:basedOn w:val="DefaultParagraphFont"/>
    <w:semiHidden/>
    <w:unhideWhenUsed/>
    <w:rsid w:val="00D50EFD"/>
    <w:rPr>
      <w:sz w:val="16"/>
      <w:szCs w:val="16"/>
    </w:rPr>
  </w:style>
  <w:style w:type="paragraph" w:styleId="CommentText">
    <w:name w:val="annotation text"/>
    <w:basedOn w:val="Normal"/>
    <w:link w:val="CommentTextChar"/>
    <w:semiHidden/>
    <w:unhideWhenUsed/>
    <w:rsid w:val="00D50EFD"/>
  </w:style>
  <w:style w:type="character" w:customStyle="1" w:styleId="CommentTextChar">
    <w:name w:val="Comment Text Char"/>
    <w:basedOn w:val="DefaultParagraphFont"/>
    <w:link w:val="CommentText"/>
    <w:semiHidden/>
    <w:rsid w:val="00D50EFD"/>
    <w:rPr>
      <w:rFonts w:ascii="Arial" w:hAnsi="Arial"/>
      <w:lang w:val="en-GB" w:eastAsia="en-GB"/>
    </w:rPr>
  </w:style>
  <w:style w:type="paragraph" w:styleId="CommentSubject">
    <w:name w:val="annotation subject"/>
    <w:basedOn w:val="CommentText"/>
    <w:next w:val="CommentText"/>
    <w:link w:val="CommentSubjectChar"/>
    <w:semiHidden/>
    <w:unhideWhenUsed/>
    <w:rsid w:val="00D50EFD"/>
    <w:rPr>
      <w:b/>
      <w:bCs/>
    </w:rPr>
  </w:style>
  <w:style w:type="character" w:customStyle="1" w:styleId="CommentSubjectChar">
    <w:name w:val="Comment Subject Char"/>
    <w:basedOn w:val="CommentTextChar"/>
    <w:link w:val="CommentSubject"/>
    <w:semiHidden/>
    <w:rsid w:val="00D50EFD"/>
    <w:rPr>
      <w:rFonts w:ascii="Arial" w:hAnsi="Arial"/>
      <w:b/>
      <w:bCs/>
      <w:lang w:val="en-GB" w:eastAsia="en-GB"/>
    </w:rPr>
  </w:style>
  <w:style w:type="paragraph" w:styleId="PlainText">
    <w:name w:val="Plain Text"/>
    <w:basedOn w:val="Normal"/>
    <w:link w:val="PlainTextChar"/>
    <w:uiPriority w:val="99"/>
    <w:unhideWhenUsed/>
    <w:rsid w:val="001024AE"/>
    <w:rPr>
      <w:rFonts w:ascii="Calibri" w:eastAsiaTheme="minorHAnsi" w:hAnsi="Calibri"/>
      <w:sz w:val="22"/>
      <w:szCs w:val="22"/>
    </w:rPr>
  </w:style>
  <w:style w:type="character" w:customStyle="1" w:styleId="PlainTextChar">
    <w:name w:val="Plain Text Char"/>
    <w:basedOn w:val="DefaultParagraphFont"/>
    <w:link w:val="PlainText"/>
    <w:uiPriority w:val="99"/>
    <w:rsid w:val="001024AE"/>
    <w:rPr>
      <w:rFonts w:ascii="Calibri" w:eastAsiaTheme="minorHAns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81418">
      <w:bodyDiv w:val="1"/>
      <w:marLeft w:val="0"/>
      <w:marRight w:val="0"/>
      <w:marTop w:val="0"/>
      <w:marBottom w:val="0"/>
      <w:divBdr>
        <w:top w:val="none" w:sz="0" w:space="0" w:color="auto"/>
        <w:left w:val="none" w:sz="0" w:space="0" w:color="auto"/>
        <w:bottom w:val="none" w:sz="0" w:space="0" w:color="auto"/>
        <w:right w:val="none" w:sz="0" w:space="0" w:color="auto"/>
      </w:divBdr>
    </w:div>
    <w:div w:id="43019535">
      <w:bodyDiv w:val="1"/>
      <w:marLeft w:val="0"/>
      <w:marRight w:val="0"/>
      <w:marTop w:val="0"/>
      <w:marBottom w:val="0"/>
      <w:divBdr>
        <w:top w:val="none" w:sz="0" w:space="0" w:color="auto"/>
        <w:left w:val="none" w:sz="0" w:space="0" w:color="auto"/>
        <w:bottom w:val="none" w:sz="0" w:space="0" w:color="auto"/>
        <w:right w:val="none" w:sz="0" w:space="0" w:color="auto"/>
      </w:divBdr>
    </w:div>
    <w:div w:id="61300258">
      <w:bodyDiv w:val="1"/>
      <w:marLeft w:val="0"/>
      <w:marRight w:val="0"/>
      <w:marTop w:val="0"/>
      <w:marBottom w:val="0"/>
      <w:divBdr>
        <w:top w:val="none" w:sz="0" w:space="0" w:color="auto"/>
        <w:left w:val="none" w:sz="0" w:space="0" w:color="auto"/>
        <w:bottom w:val="none" w:sz="0" w:space="0" w:color="auto"/>
        <w:right w:val="none" w:sz="0" w:space="0" w:color="auto"/>
      </w:divBdr>
    </w:div>
    <w:div w:id="93718940">
      <w:bodyDiv w:val="1"/>
      <w:marLeft w:val="0"/>
      <w:marRight w:val="0"/>
      <w:marTop w:val="0"/>
      <w:marBottom w:val="0"/>
      <w:divBdr>
        <w:top w:val="none" w:sz="0" w:space="0" w:color="auto"/>
        <w:left w:val="none" w:sz="0" w:space="0" w:color="auto"/>
        <w:bottom w:val="none" w:sz="0" w:space="0" w:color="auto"/>
        <w:right w:val="none" w:sz="0" w:space="0" w:color="auto"/>
      </w:divBdr>
    </w:div>
    <w:div w:id="198472866">
      <w:bodyDiv w:val="1"/>
      <w:marLeft w:val="0"/>
      <w:marRight w:val="0"/>
      <w:marTop w:val="0"/>
      <w:marBottom w:val="0"/>
      <w:divBdr>
        <w:top w:val="none" w:sz="0" w:space="0" w:color="auto"/>
        <w:left w:val="none" w:sz="0" w:space="0" w:color="auto"/>
        <w:bottom w:val="none" w:sz="0" w:space="0" w:color="auto"/>
        <w:right w:val="none" w:sz="0" w:space="0" w:color="auto"/>
      </w:divBdr>
    </w:div>
    <w:div w:id="236595556">
      <w:bodyDiv w:val="1"/>
      <w:marLeft w:val="0"/>
      <w:marRight w:val="0"/>
      <w:marTop w:val="0"/>
      <w:marBottom w:val="0"/>
      <w:divBdr>
        <w:top w:val="none" w:sz="0" w:space="0" w:color="auto"/>
        <w:left w:val="none" w:sz="0" w:space="0" w:color="auto"/>
        <w:bottom w:val="none" w:sz="0" w:space="0" w:color="auto"/>
        <w:right w:val="none" w:sz="0" w:space="0" w:color="auto"/>
      </w:divBdr>
    </w:div>
    <w:div w:id="242641753">
      <w:bodyDiv w:val="1"/>
      <w:marLeft w:val="0"/>
      <w:marRight w:val="0"/>
      <w:marTop w:val="0"/>
      <w:marBottom w:val="0"/>
      <w:divBdr>
        <w:top w:val="none" w:sz="0" w:space="0" w:color="auto"/>
        <w:left w:val="none" w:sz="0" w:space="0" w:color="auto"/>
        <w:bottom w:val="none" w:sz="0" w:space="0" w:color="auto"/>
        <w:right w:val="none" w:sz="0" w:space="0" w:color="auto"/>
      </w:divBdr>
    </w:div>
    <w:div w:id="247227677">
      <w:bodyDiv w:val="1"/>
      <w:marLeft w:val="0"/>
      <w:marRight w:val="0"/>
      <w:marTop w:val="0"/>
      <w:marBottom w:val="0"/>
      <w:divBdr>
        <w:top w:val="none" w:sz="0" w:space="0" w:color="auto"/>
        <w:left w:val="none" w:sz="0" w:space="0" w:color="auto"/>
        <w:bottom w:val="none" w:sz="0" w:space="0" w:color="auto"/>
        <w:right w:val="none" w:sz="0" w:space="0" w:color="auto"/>
      </w:divBdr>
    </w:div>
    <w:div w:id="267351677">
      <w:bodyDiv w:val="1"/>
      <w:marLeft w:val="0"/>
      <w:marRight w:val="0"/>
      <w:marTop w:val="0"/>
      <w:marBottom w:val="0"/>
      <w:divBdr>
        <w:top w:val="none" w:sz="0" w:space="0" w:color="auto"/>
        <w:left w:val="none" w:sz="0" w:space="0" w:color="auto"/>
        <w:bottom w:val="none" w:sz="0" w:space="0" w:color="auto"/>
        <w:right w:val="none" w:sz="0" w:space="0" w:color="auto"/>
      </w:divBdr>
    </w:div>
    <w:div w:id="277227816">
      <w:bodyDiv w:val="1"/>
      <w:marLeft w:val="0"/>
      <w:marRight w:val="0"/>
      <w:marTop w:val="0"/>
      <w:marBottom w:val="0"/>
      <w:divBdr>
        <w:top w:val="none" w:sz="0" w:space="0" w:color="auto"/>
        <w:left w:val="none" w:sz="0" w:space="0" w:color="auto"/>
        <w:bottom w:val="none" w:sz="0" w:space="0" w:color="auto"/>
        <w:right w:val="none" w:sz="0" w:space="0" w:color="auto"/>
      </w:divBdr>
    </w:div>
    <w:div w:id="287006233">
      <w:bodyDiv w:val="1"/>
      <w:marLeft w:val="0"/>
      <w:marRight w:val="0"/>
      <w:marTop w:val="0"/>
      <w:marBottom w:val="0"/>
      <w:divBdr>
        <w:top w:val="none" w:sz="0" w:space="0" w:color="auto"/>
        <w:left w:val="none" w:sz="0" w:space="0" w:color="auto"/>
        <w:bottom w:val="none" w:sz="0" w:space="0" w:color="auto"/>
        <w:right w:val="none" w:sz="0" w:space="0" w:color="auto"/>
      </w:divBdr>
    </w:div>
    <w:div w:id="292299067">
      <w:bodyDiv w:val="1"/>
      <w:marLeft w:val="0"/>
      <w:marRight w:val="0"/>
      <w:marTop w:val="0"/>
      <w:marBottom w:val="0"/>
      <w:divBdr>
        <w:top w:val="none" w:sz="0" w:space="0" w:color="auto"/>
        <w:left w:val="none" w:sz="0" w:space="0" w:color="auto"/>
        <w:bottom w:val="none" w:sz="0" w:space="0" w:color="auto"/>
        <w:right w:val="none" w:sz="0" w:space="0" w:color="auto"/>
      </w:divBdr>
    </w:div>
    <w:div w:id="299964400">
      <w:bodyDiv w:val="1"/>
      <w:marLeft w:val="0"/>
      <w:marRight w:val="0"/>
      <w:marTop w:val="0"/>
      <w:marBottom w:val="0"/>
      <w:divBdr>
        <w:top w:val="none" w:sz="0" w:space="0" w:color="auto"/>
        <w:left w:val="none" w:sz="0" w:space="0" w:color="auto"/>
        <w:bottom w:val="none" w:sz="0" w:space="0" w:color="auto"/>
        <w:right w:val="none" w:sz="0" w:space="0" w:color="auto"/>
      </w:divBdr>
    </w:div>
    <w:div w:id="305356114">
      <w:bodyDiv w:val="1"/>
      <w:marLeft w:val="0"/>
      <w:marRight w:val="0"/>
      <w:marTop w:val="0"/>
      <w:marBottom w:val="0"/>
      <w:divBdr>
        <w:top w:val="none" w:sz="0" w:space="0" w:color="auto"/>
        <w:left w:val="none" w:sz="0" w:space="0" w:color="auto"/>
        <w:bottom w:val="none" w:sz="0" w:space="0" w:color="auto"/>
        <w:right w:val="none" w:sz="0" w:space="0" w:color="auto"/>
      </w:divBdr>
    </w:div>
    <w:div w:id="335887296">
      <w:bodyDiv w:val="1"/>
      <w:marLeft w:val="0"/>
      <w:marRight w:val="0"/>
      <w:marTop w:val="0"/>
      <w:marBottom w:val="0"/>
      <w:divBdr>
        <w:top w:val="none" w:sz="0" w:space="0" w:color="auto"/>
        <w:left w:val="none" w:sz="0" w:space="0" w:color="auto"/>
        <w:bottom w:val="none" w:sz="0" w:space="0" w:color="auto"/>
        <w:right w:val="none" w:sz="0" w:space="0" w:color="auto"/>
      </w:divBdr>
    </w:div>
    <w:div w:id="336687752">
      <w:bodyDiv w:val="1"/>
      <w:marLeft w:val="0"/>
      <w:marRight w:val="0"/>
      <w:marTop w:val="0"/>
      <w:marBottom w:val="0"/>
      <w:divBdr>
        <w:top w:val="none" w:sz="0" w:space="0" w:color="auto"/>
        <w:left w:val="none" w:sz="0" w:space="0" w:color="auto"/>
        <w:bottom w:val="none" w:sz="0" w:space="0" w:color="auto"/>
        <w:right w:val="none" w:sz="0" w:space="0" w:color="auto"/>
      </w:divBdr>
    </w:div>
    <w:div w:id="341202648">
      <w:bodyDiv w:val="1"/>
      <w:marLeft w:val="0"/>
      <w:marRight w:val="0"/>
      <w:marTop w:val="0"/>
      <w:marBottom w:val="0"/>
      <w:divBdr>
        <w:top w:val="none" w:sz="0" w:space="0" w:color="auto"/>
        <w:left w:val="none" w:sz="0" w:space="0" w:color="auto"/>
        <w:bottom w:val="none" w:sz="0" w:space="0" w:color="auto"/>
        <w:right w:val="none" w:sz="0" w:space="0" w:color="auto"/>
      </w:divBdr>
    </w:div>
    <w:div w:id="343675531">
      <w:bodyDiv w:val="1"/>
      <w:marLeft w:val="0"/>
      <w:marRight w:val="0"/>
      <w:marTop w:val="0"/>
      <w:marBottom w:val="0"/>
      <w:divBdr>
        <w:top w:val="none" w:sz="0" w:space="0" w:color="auto"/>
        <w:left w:val="none" w:sz="0" w:space="0" w:color="auto"/>
        <w:bottom w:val="none" w:sz="0" w:space="0" w:color="auto"/>
        <w:right w:val="none" w:sz="0" w:space="0" w:color="auto"/>
      </w:divBdr>
    </w:div>
    <w:div w:id="346255009">
      <w:bodyDiv w:val="1"/>
      <w:marLeft w:val="0"/>
      <w:marRight w:val="0"/>
      <w:marTop w:val="0"/>
      <w:marBottom w:val="0"/>
      <w:divBdr>
        <w:top w:val="none" w:sz="0" w:space="0" w:color="auto"/>
        <w:left w:val="none" w:sz="0" w:space="0" w:color="auto"/>
        <w:bottom w:val="none" w:sz="0" w:space="0" w:color="auto"/>
        <w:right w:val="none" w:sz="0" w:space="0" w:color="auto"/>
      </w:divBdr>
    </w:div>
    <w:div w:id="383410005">
      <w:bodyDiv w:val="1"/>
      <w:marLeft w:val="0"/>
      <w:marRight w:val="0"/>
      <w:marTop w:val="0"/>
      <w:marBottom w:val="0"/>
      <w:divBdr>
        <w:top w:val="none" w:sz="0" w:space="0" w:color="auto"/>
        <w:left w:val="none" w:sz="0" w:space="0" w:color="auto"/>
        <w:bottom w:val="none" w:sz="0" w:space="0" w:color="auto"/>
        <w:right w:val="none" w:sz="0" w:space="0" w:color="auto"/>
      </w:divBdr>
    </w:div>
    <w:div w:id="471018770">
      <w:bodyDiv w:val="1"/>
      <w:marLeft w:val="0"/>
      <w:marRight w:val="0"/>
      <w:marTop w:val="0"/>
      <w:marBottom w:val="0"/>
      <w:divBdr>
        <w:top w:val="none" w:sz="0" w:space="0" w:color="auto"/>
        <w:left w:val="none" w:sz="0" w:space="0" w:color="auto"/>
        <w:bottom w:val="none" w:sz="0" w:space="0" w:color="auto"/>
        <w:right w:val="none" w:sz="0" w:space="0" w:color="auto"/>
      </w:divBdr>
    </w:div>
    <w:div w:id="523593393">
      <w:bodyDiv w:val="1"/>
      <w:marLeft w:val="0"/>
      <w:marRight w:val="0"/>
      <w:marTop w:val="0"/>
      <w:marBottom w:val="0"/>
      <w:divBdr>
        <w:top w:val="none" w:sz="0" w:space="0" w:color="auto"/>
        <w:left w:val="none" w:sz="0" w:space="0" w:color="auto"/>
        <w:bottom w:val="none" w:sz="0" w:space="0" w:color="auto"/>
        <w:right w:val="none" w:sz="0" w:space="0" w:color="auto"/>
      </w:divBdr>
    </w:div>
    <w:div w:id="561912784">
      <w:bodyDiv w:val="1"/>
      <w:marLeft w:val="0"/>
      <w:marRight w:val="0"/>
      <w:marTop w:val="0"/>
      <w:marBottom w:val="0"/>
      <w:divBdr>
        <w:top w:val="none" w:sz="0" w:space="0" w:color="auto"/>
        <w:left w:val="none" w:sz="0" w:space="0" w:color="auto"/>
        <w:bottom w:val="none" w:sz="0" w:space="0" w:color="auto"/>
        <w:right w:val="none" w:sz="0" w:space="0" w:color="auto"/>
      </w:divBdr>
    </w:div>
    <w:div w:id="574514486">
      <w:bodyDiv w:val="1"/>
      <w:marLeft w:val="0"/>
      <w:marRight w:val="0"/>
      <w:marTop w:val="0"/>
      <w:marBottom w:val="0"/>
      <w:divBdr>
        <w:top w:val="none" w:sz="0" w:space="0" w:color="auto"/>
        <w:left w:val="none" w:sz="0" w:space="0" w:color="auto"/>
        <w:bottom w:val="none" w:sz="0" w:space="0" w:color="auto"/>
        <w:right w:val="none" w:sz="0" w:space="0" w:color="auto"/>
      </w:divBdr>
    </w:div>
    <w:div w:id="589588198">
      <w:bodyDiv w:val="1"/>
      <w:marLeft w:val="0"/>
      <w:marRight w:val="0"/>
      <w:marTop w:val="0"/>
      <w:marBottom w:val="0"/>
      <w:divBdr>
        <w:top w:val="none" w:sz="0" w:space="0" w:color="auto"/>
        <w:left w:val="none" w:sz="0" w:space="0" w:color="auto"/>
        <w:bottom w:val="none" w:sz="0" w:space="0" w:color="auto"/>
        <w:right w:val="none" w:sz="0" w:space="0" w:color="auto"/>
      </w:divBdr>
    </w:div>
    <w:div w:id="634339022">
      <w:bodyDiv w:val="1"/>
      <w:marLeft w:val="0"/>
      <w:marRight w:val="0"/>
      <w:marTop w:val="0"/>
      <w:marBottom w:val="0"/>
      <w:divBdr>
        <w:top w:val="none" w:sz="0" w:space="0" w:color="auto"/>
        <w:left w:val="none" w:sz="0" w:space="0" w:color="auto"/>
        <w:bottom w:val="none" w:sz="0" w:space="0" w:color="auto"/>
        <w:right w:val="none" w:sz="0" w:space="0" w:color="auto"/>
      </w:divBdr>
    </w:div>
    <w:div w:id="661080642">
      <w:bodyDiv w:val="1"/>
      <w:marLeft w:val="0"/>
      <w:marRight w:val="0"/>
      <w:marTop w:val="0"/>
      <w:marBottom w:val="0"/>
      <w:divBdr>
        <w:top w:val="none" w:sz="0" w:space="0" w:color="auto"/>
        <w:left w:val="none" w:sz="0" w:space="0" w:color="auto"/>
        <w:bottom w:val="none" w:sz="0" w:space="0" w:color="auto"/>
        <w:right w:val="none" w:sz="0" w:space="0" w:color="auto"/>
      </w:divBdr>
    </w:div>
    <w:div w:id="663624765">
      <w:bodyDiv w:val="1"/>
      <w:marLeft w:val="0"/>
      <w:marRight w:val="0"/>
      <w:marTop w:val="0"/>
      <w:marBottom w:val="0"/>
      <w:divBdr>
        <w:top w:val="none" w:sz="0" w:space="0" w:color="auto"/>
        <w:left w:val="none" w:sz="0" w:space="0" w:color="auto"/>
        <w:bottom w:val="none" w:sz="0" w:space="0" w:color="auto"/>
        <w:right w:val="none" w:sz="0" w:space="0" w:color="auto"/>
      </w:divBdr>
    </w:div>
    <w:div w:id="666252426">
      <w:bodyDiv w:val="1"/>
      <w:marLeft w:val="0"/>
      <w:marRight w:val="0"/>
      <w:marTop w:val="0"/>
      <w:marBottom w:val="0"/>
      <w:divBdr>
        <w:top w:val="none" w:sz="0" w:space="0" w:color="auto"/>
        <w:left w:val="none" w:sz="0" w:space="0" w:color="auto"/>
        <w:bottom w:val="none" w:sz="0" w:space="0" w:color="auto"/>
        <w:right w:val="none" w:sz="0" w:space="0" w:color="auto"/>
      </w:divBdr>
    </w:div>
    <w:div w:id="666981701">
      <w:bodyDiv w:val="1"/>
      <w:marLeft w:val="0"/>
      <w:marRight w:val="0"/>
      <w:marTop w:val="0"/>
      <w:marBottom w:val="0"/>
      <w:divBdr>
        <w:top w:val="none" w:sz="0" w:space="0" w:color="auto"/>
        <w:left w:val="none" w:sz="0" w:space="0" w:color="auto"/>
        <w:bottom w:val="none" w:sz="0" w:space="0" w:color="auto"/>
        <w:right w:val="none" w:sz="0" w:space="0" w:color="auto"/>
      </w:divBdr>
    </w:div>
    <w:div w:id="733284723">
      <w:bodyDiv w:val="1"/>
      <w:marLeft w:val="0"/>
      <w:marRight w:val="0"/>
      <w:marTop w:val="0"/>
      <w:marBottom w:val="0"/>
      <w:divBdr>
        <w:top w:val="none" w:sz="0" w:space="0" w:color="auto"/>
        <w:left w:val="none" w:sz="0" w:space="0" w:color="auto"/>
        <w:bottom w:val="none" w:sz="0" w:space="0" w:color="auto"/>
        <w:right w:val="none" w:sz="0" w:space="0" w:color="auto"/>
      </w:divBdr>
    </w:div>
    <w:div w:id="743795905">
      <w:bodyDiv w:val="1"/>
      <w:marLeft w:val="0"/>
      <w:marRight w:val="0"/>
      <w:marTop w:val="0"/>
      <w:marBottom w:val="0"/>
      <w:divBdr>
        <w:top w:val="none" w:sz="0" w:space="0" w:color="auto"/>
        <w:left w:val="none" w:sz="0" w:space="0" w:color="auto"/>
        <w:bottom w:val="none" w:sz="0" w:space="0" w:color="auto"/>
        <w:right w:val="none" w:sz="0" w:space="0" w:color="auto"/>
      </w:divBdr>
    </w:div>
    <w:div w:id="793597242">
      <w:bodyDiv w:val="1"/>
      <w:marLeft w:val="0"/>
      <w:marRight w:val="0"/>
      <w:marTop w:val="0"/>
      <w:marBottom w:val="0"/>
      <w:divBdr>
        <w:top w:val="none" w:sz="0" w:space="0" w:color="auto"/>
        <w:left w:val="none" w:sz="0" w:space="0" w:color="auto"/>
        <w:bottom w:val="none" w:sz="0" w:space="0" w:color="auto"/>
        <w:right w:val="none" w:sz="0" w:space="0" w:color="auto"/>
      </w:divBdr>
    </w:div>
    <w:div w:id="797458106">
      <w:bodyDiv w:val="1"/>
      <w:marLeft w:val="0"/>
      <w:marRight w:val="0"/>
      <w:marTop w:val="0"/>
      <w:marBottom w:val="0"/>
      <w:divBdr>
        <w:top w:val="none" w:sz="0" w:space="0" w:color="auto"/>
        <w:left w:val="none" w:sz="0" w:space="0" w:color="auto"/>
        <w:bottom w:val="none" w:sz="0" w:space="0" w:color="auto"/>
        <w:right w:val="none" w:sz="0" w:space="0" w:color="auto"/>
      </w:divBdr>
    </w:div>
    <w:div w:id="820923598">
      <w:bodyDiv w:val="1"/>
      <w:marLeft w:val="0"/>
      <w:marRight w:val="0"/>
      <w:marTop w:val="0"/>
      <w:marBottom w:val="0"/>
      <w:divBdr>
        <w:top w:val="none" w:sz="0" w:space="0" w:color="auto"/>
        <w:left w:val="none" w:sz="0" w:space="0" w:color="auto"/>
        <w:bottom w:val="none" w:sz="0" w:space="0" w:color="auto"/>
        <w:right w:val="none" w:sz="0" w:space="0" w:color="auto"/>
      </w:divBdr>
    </w:div>
    <w:div w:id="865220358">
      <w:bodyDiv w:val="1"/>
      <w:marLeft w:val="0"/>
      <w:marRight w:val="0"/>
      <w:marTop w:val="0"/>
      <w:marBottom w:val="0"/>
      <w:divBdr>
        <w:top w:val="none" w:sz="0" w:space="0" w:color="auto"/>
        <w:left w:val="none" w:sz="0" w:space="0" w:color="auto"/>
        <w:bottom w:val="none" w:sz="0" w:space="0" w:color="auto"/>
        <w:right w:val="none" w:sz="0" w:space="0" w:color="auto"/>
      </w:divBdr>
    </w:div>
    <w:div w:id="876158365">
      <w:bodyDiv w:val="1"/>
      <w:marLeft w:val="0"/>
      <w:marRight w:val="0"/>
      <w:marTop w:val="0"/>
      <w:marBottom w:val="0"/>
      <w:divBdr>
        <w:top w:val="none" w:sz="0" w:space="0" w:color="auto"/>
        <w:left w:val="none" w:sz="0" w:space="0" w:color="auto"/>
        <w:bottom w:val="none" w:sz="0" w:space="0" w:color="auto"/>
        <w:right w:val="none" w:sz="0" w:space="0" w:color="auto"/>
      </w:divBdr>
    </w:div>
    <w:div w:id="881596775">
      <w:bodyDiv w:val="1"/>
      <w:marLeft w:val="0"/>
      <w:marRight w:val="0"/>
      <w:marTop w:val="0"/>
      <w:marBottom w:val="0"/>
      <w:divBdr>
        <w:top w:val="none" w:sz="0" w:space="0" w:color="auto"/>
        <w:left w:val="none" w:sz="0" w:space="0" w:color="auto"/>
        <w:bottom w:val="none" w:sz="0" w:space="0" w:color="auto"/>
        <w:right w:val="none" w:sz="0" w:space="0" w:color="auto"/>
      </w:divBdr>
    </w:div>
    <w:div w:id="883911587">
      <w:bodyDiv w:val="1"/>
      <w:marLeft w:val="0"/>
      <w:marRight w:val="0"/>
      <w:marTop w:val="0"/>
      <w:marBottom w:val="0"/>
      <w:divBdr>
        <w:top w:val="none" w:sz="0" w:space="0" w:color="auto"/>
        <w:left w:val="none" w:sz="0" w:space="0" w:color="auto"/>
        <w:bottom w:val="none" w:sz="0" w:space="0" w:color="auto"/>
        <w:right w:val="none" w:sz="0" w:space="0" w:color="auto"/>
      </w:divBdr>
    </w:div>
    <w:div w:id="885945907">
      <w:bodyDiv w:val="1"/>
      <w:marLeft w:val="0"/>
      <w:marRight w:val="0"/>
      <w:marTop w:val="0"/>
      <w:marBottom w:val="0"/>
      <w:divBdr>
        <w:top w:val="none" w:sz="0" w:space="0" w:color="auto"/>
        <w:left w:val="none" w:sz="0" w:space="0" w:color="auto"/>
        <w:bottom w:val="none" w:sz="0" w:space="0" w:color="auto"/>
        <w:right w:val="none" w:sz="0" w:space="0" w:color="auto"/>
      </w:divBdr>
    </w:div>
    <w:div w:id="896471380">
      <w:bodyDiv w:val="1"/>
      <w:marLeft w:val="0"/>
      <w:marRight w:val="0"/>
      <w:marTop w:val="0"/>
      <w:marBottom w:val="0"/>
      <w:divBdr>
        <w:top w:val="none" w:sz="0" w:space="0" w:color="auto"/>
        <w:left w:val="none" w:sz="0" w:space="0" w:color="auto"/>
        <w:bottom w:val="none" w:sz="0" w:space="0" w:color="auto"/>
        <w:right w:val="none" w:sz="0" w:space="0" w:color="auto"/>
      </w:divBdr>
    </w:div>
    <w:div w:id="896818452">
      <w:bodyDiv w:val="1"/>
      <w:marLeft w:val="0"/>
      <w:marRight w:val="0"/>
      <w:marTop w:val="0"/>
      <w:marBottom w:val="0"/>
      <w:divBdr>
        <w:top w:val="none" w:sz="0" w:space="0" w:color="auto"/>
        <w:left w:val="none" w:sz="0" w:space="0" w:color="auto"/>
        <w:bottom w:val="none" w:sz="0" w:space="0" w:color="auto"/>
        <w:right w:val="none" w:sz="0" w:space="0" w:color="auto"/>
      </w:divBdr>
    </w:div>
    <w:div w:id="929778299">
      <w:bodyDiv w:val="1"/>
      <w:marLeft w:val="0"/>
      <w:marRight w:val="0"/>
      <w:marTop w:val="0"/>
      <w:marBottom w:val="0"/>
      <w:divBdr>
        <w:top w:val="none" w:sz="0" w:space="0" w:color="auto"/>
        <w:left w:val="none" w:sz="0" w:space="0" w:color="auto"/>
        <w:bottom w:val="none" w:sz="0" w:space="0" w:color="auto"/>
        <w:right w:val="none" w:sz="0" w:space="0" w:color="auto"/>
      </w:divBdr>
    </w:div>
    <w:div w:id="930092307">
      <w:bodyDiv w:val="1"/>
      <w:marLeft w:val="0"/>
      <w:marRight w:val="0"/>
      <w:marTop w:val="0"/>
      <w:marBottom w:val="0"/>
      <w:divBdr>
        <w:top w:val="none" w:sz="0" w:space="0" w:color="auto"/>
        <w:left w:val="none" w:sz="0" w:space="0" w:color="auto"/>
        <w:bottom w:val="none" w:sz="0" w:space="0" w:color="auto"/>
        <w:right w:val="none" w:sz="0" w:space="0" w:color="auto"/>
      </w:divBdr>
    </w:div>
    <w:div w:id="938100748">
      <w:bodyDiv w:val="1"/>
      <w:marLeft w:val="0"/>
      <w:marRight w:val="0"/>
      <w:marTop w:val="0"/>
      <w:marBottom w:val="0"/>
      <w:divBdr>
        <w:top w:val="none" w:sz="0" w:space="0" w:color="auto"/>
        <w:left w:val="none" w:sz="0" w:space="0" w:color="auto"/>
        <w:bottom w:val="none" w:sz="0" w:space="0" w:color="auto"/>
        <w:right w:val="none" w:sz="0" w:space="0" w:color="auto"/>
      </w:divBdr>
    </w:div>
    <w:div w:id="973288964">
      <w:bodyDiv w:val="1"/>
      <w:marLeft w:val="0"/>
      <w:marRight w:val="0"/>
      <w:marTop w:val="0"/>
      <w:marBottom w:val="0"/>
      <w:divBdr>
        <w:top w:val="none" w:sz="0" w:space="0" w:color="auto"/>
        <w:left w:val="none" w:sz="0" w:space="0" w:color="auto"/>
        <w:bottom w:val="none" w:sz="0" w:space="0" w:color="auto"/>
        <w:right w:val="none" w:sz="0" w:space="0" w:color="auto"/>
      </w:divBdr>
    </w:div>
    <w:div w:id="988900418">
      <w:bodyDiv w:val="1"/>
      <w:marLeft w:val="0"/>
      <w:marRight w:val="0"/>
      <w:marTop w:val="0"/>
      <w:marBottom w:val="0"/>
      <w:divBdr>
        <w:top w:val="none" w:sz="0" w:space="0" w:color="auto"/>
        <w:left w:val="none" w:sz="0" w:space="0" w:color="auto"/>
        <w:bottom w:val="none" w:sz="0" w:space="0" w:color="auto"/>
        <w:right w:val="none" w:sz="0" w:space="0" w:color="auto"/>
      </w:divBdr>
    </w:div>
    <w:div w:id="1016617063">
      <w:bodyDiv w:val="1"/>
      <w:marLeft w:val="0"/>
      <w:marRight w:val="0"/>
      <w:marTop w:val="0"/>
      <w:marBottom w:val="0"/>
      <w:divBdr>
        <w:top w:val="none" w:sz="0" w:space="0" w:color="auto"/>
        <w:left w:val="none" w:sz="0" w:space="0" w:color="auto"/>
        <w:bottom w:val="none" w:sz="0" w:space="0" w:color="auto"/>
        <w:right w:val="none" w:sz="0" w:space="0" w:color="auto"/>
      </w:divBdr>
    </w:div>
    <w:div w:id="1058283400">
      <w:bodyDiv w:val="1"/>
      <w:marLeft w:val="0"/>
      <w:marRight w:val="0"/>
      <w:marTop w:val="0"/>
      <w:marBottom w:val="0"/>
      <w:divBdr>
        <w:top w:val="none" w:sz="0" w:space="0" w:color="auto"/>
        <w:left w:val="none" w:sz="0" w:space="0" w:color="auto"/>
        <w:bottom w:val="none" w:sz="0" w:space="0" w:color="auto"/>
        <w:right w:val="none" w:sz="0" w:space="0" w:color="auto"/>
      </w:divBdr>
    </w:div>
    <w:div w:id="1106970943">
      <w:bodyDiv w:val="1"/>
      <w:marLeft w:val="0"/>
      <w:marRight w:val="0"/>
      <w:marTop w:val="0"/>
      <w:marBottom w:val="0"/>
      <w:divBdr>
        <w:top w:val="none" w:sz="0" w:space="0" w:color="auto"/>
        <w:left w:val="none" w:sz="0" w:space="0" w:color="auto"/>
        <w:bottom w:val="none" w:sz="0" w:space="0" w:color="auto"/>
        <w:right w:val="none" w:sz="0" w:space="0" w:color="auto"/>
      </w:divBdr>
    </w:div>
    <w:div w:id="1109859190">
      <w:bodyDiv w:val="1"/>
      <w:marLeft w:val="0"/>
      <w:marRight w:val="0"/>
      <w:marTop w:val="0"/>
      <w:marBottom w:val="0"/>
      <w:divBdr>
        <w:top w:val="none" w:sz="0" w:space="0" w:color="auto"/>
        <w:left w:val="none" w:sz="0" w:space="0" w:color="auto"/>
        <w:bottom w:val="none" w:sz="0" w:space="0" w:color="auto"/>
        <w:right w:val="none" w:sz="0" w:space="0" w:color="auto"/>
      </w:divBdr>
    </w:div>
    <w:div w:id="1128357075">
      <w:bodyDiv w:val="1"/>
      <w:marLeft w:val="0"/>
      <w:marRight w:val="0"/>
      <w:marTop w:val="0"/>
      <w:marBottom w:val="0"/>
      <w:divBdr>
        <w:top w:val="none" w:sz="0" w:space="0" w:color="auto"/>
        <w:left w:val="none" w:sz="0" w:space="0" w:color="auto"/>
        <w:bottom w:val="none" w:sz="0" w:space="0" w:color="auto"/>
        <w:right w:val="none" w:sz="0" w:space="0" w:color="auto"/>
      </w:divBdr>
    </w:div>
    <w:div w:id="1170757667">
      <w:bodyDiv w:val="1"/>
      <w:marLeft w:val="0"/>
      <w:marRight w:val="0"/>
      <w:marTop w:val="0"/>
      <w:marBottom w:val="0"/>
      <w:divBdr>
        <w:top w:val="none" w:sz="0" w:space="0" w:color="auto"/>
        <w:left w:val="none" w:sz="0" w:space="0" w:color="auto"/>
        <w:bottom w:val="none" w:sz="0" w:space="0" w:color="auto"/>
        <w:right w:val="none" w:sz="0" w:space="0" w:color="auto"/>
      </w:divBdr>
    </w:div>
    <w:div w:id="1186289221">
      <w:bodyDiv w:val="1"/>
      <w:marLeft w:val="0"/>
      <w:marRight w:val="0"/>
      <w:marTop w:val="0"/>
      <w:marBottom w:val="0"/>
      <w:divBdr>
        <w:top w:val="none" w:sz="0" w:space="0" w:color="auto"/>
        <w:left w:val="none" w:sz="0" w:space="0" w:color="auto"/>
        <w:bottom w:val="none" w:sz="0" w:space="0" w:color="auto"/>
        <w:right w:val="none" w:sz="0" w:space="0" w:color="auto"/>
      </w:divBdr>
    </w:div>
    <w:div w:id="1225870914">
      <w:bodyDiv w:val="1"/>
      <w:marLeft w:val="0"/>
      <w:marRight w:val="0"/>
      <w:marTop w:val="0"/>
      <w:marBottom w:val="0"/>
      <w:divBdr>
        <w:top w:val="none" w:sz="0" w:space="0" w:color="auto"/>
        <w:left w:val="none" w:sz="0" w:space="0" w:color="auto"/>
        <w:bottom w:val="none" w:sz="0" w:space="0" w:color="auto"/>
        <w:right w:val="none" w:sz="0" w:space="0" w:color="auto"/>
      </w:divBdr>
    </w:div>
    <w:div w:id="1235310527">
      <w:bodyDiv w:val="1"/>
      <w:marLeft w:val="0"/>
      <w:marRight w:val="0"/>
      <w:marTop w:val="0"/>
      <w:marBottom w:val="0"/>
      <w:divBdr>
        <w:top w:val="none" w:sz="0" w:space="0" w:color="auto"/>
        <w:left w:val="none" w:sz="0" w:space="0" w:color="auto"/>
        <w:bottom w:val="none" w:sz="0" w:space="0" w:color="auto"/>
        <w:right w:val="none" w:sz="0" w:space="0" w:color="auto"/>
      </w:divBdr>
    </w:div>
    <w:div w:id="1241866092">
      <w:bodyDiv w:val="1"/>
      <w:marLeft w:val="0"/>
      <w:marRight w:val="0"/>
      <w:marTop w:val="0"/>
      <w:marBottom w:val="0"/>
      <w:divBdr>
        <w:top w:val="none" w:sz="0" w:space="0" w:color="auto"/>
        <w:left w:val="none" w:sz="0" w:space="0" w:color="auto"/>
        <w:bottom w:val="none" w:sz="0" w:space="0" w:color="auto"/>
        <w:right w:val="none" w:sz="0" w:space="0" w:color="auto"/>
      </w:divBdr>
    </w:div>
    <w:div w:id="1288661005">
      <w:bodyDiv w:val="1"/>
      <w:marLeft w:val="0"/>
      <w:marRight w:val="0"/>
      <w:marTop w:val="0"/>
      <w:marBottom w:val="0"/>
      <w:divBdr>
        <w:top w:val="none" w:sz="0" w:space="0" w:color="auto"/>
        <w:left w:val="none" w:sz="0" w:space="0" w:color="auto"/>
        <w:bottom w:val="none" w:sz="0" w:space="0" w:color="auto"/>
        <w:right w:val="none" w:sz="0" w:space="0" w:color="auto"/>
      </w:divBdr>
    </w:div>
    <w:div w:id="1291478711">
      <w:bodyDiv w:val="1"/>
      <w:marLeft w:val="0"/>
      <w:marRight w:val="0"/>
      <w:marTop w:val="0"/>
      <w:marBottom w:val="0"/>
      <w:divBdr>
        <w:top w:val="none" w:sz="0" w:space="0" w:color="auto"/>
        <w:left w:val="none" w:sz="0" w:space="0" w:color="auto"/>
        <w:bottom w:val="none" w:sz="0" w:space="0" w:color="auto"/>
        <w:right w:val="none" w:sz="0" w:space="0" w:color="auto"/>
      </w:divBdr>
    </w:div>
    <w:div w:id="1298098285">
      <w:bodyDiv w:val="1"/>
      <w:marLeft w:val="0"/>
      <w:marRight w:val="0"/>
      <w:marTop w:val="0"/>
      <w:marBottom w:val="0"/>
      <w:divBdr>
        <w:top w:val="none" w:sz="0" w:space="0" w:color="auto"/>
        <w:left w:val="none" w:sz="0" w:space="0" w:color="auto"/>
        <w:bottom w:val="none" w:sz="0" w:space="0" w:color="auto"/>
        <w:right w:val="none" w:sz="0" w:space="0" w:color="auto"/>
      </w:divBdr>
    </w:div>
    <w:div w:id="1324973434">
      <w:bodyDiv w:val="1"/>
      <w:marLeft w:val="0"/>
      <w:marRight w:val="0"/>
      <w:marTop w:val="0"/>
      <w:marBottom w:val="0"/>
      <w:divBdr>
        <w:top w:val="none" w:sz="0" w:space="0" w:color="auto"/>
        <w:left w:val="none" w:sz="0" w:space="0" w:color="auto"/>
        <w:bottom w:val="none" w:sz="0" w:space="0" w:color="auto"/>
        <w:right w:val="none" w:sz="0" w:space="0" w:color="auto"/>
      </w:divBdr>
    </w:div>
    <w:div w:id="1343167076">
      <w:bodyDiv w:val="1"/>
      <w:marLeft w:val="0"/>
      <w:marRight w:val="0"/>
      <w:marTop w:val="0"/>
      <w:marBottom w:val="0"/>
      <w:divBdr>
        <w:top w:val="none" w:sz="0" w:space="0" w:color="auto"/>
        <w:left w:val="none" w:sz="0" w:space="0" w:color="auto"/>
        <w:bottom w:val="none" w:sz="0" w:space="0" w:color="auto"/>
        <w:right w:val="none" w:sz="0" w:space="0" w:color="auto"/>
      </w:divBdr>
    </w:div>
    <w:div w:id="1355305531">
      <w:bodyDiv w:val="1"/>
      <w:marLeft w:val="0"/>
      <w:marRight w:val="0"/>
      <w:marTop w:val="0"/>
      <w:marBottom w:val="0"/>
      <w:divBdr>
        <w:top w:val="none" w:sz="0" w:space="0" w:color="auto"/>
        <w:left w:val="none" w:sz="0" w:space="0" w:color="auto"/>
        <w:bottom w:val="none" w:sz="0" w:space="0" w:color="auto"/>
        <w:right w:val="none" w:sz="0" w:space="0" w:color="auto"/>
      </w:divBdr>
    </w:div>
    <w:div w:id="1356542872">
      <w:bodyDiv w:val="1"/>
      <w:marLeft w:val="0"/>
      <w:marRight w:val="0"/>
      <w:marTop w:val="0"/>
      <w:marBottom w:val="0"/>
      <w:divBdr>
        <w:top w:val="none" w:sz="0" w:space="0" w:color="auto"/>
        <w:left w:val="none" w:sz="0" w:space="0" w:color="auto"/>
        <w:bottom w:val="none" w:sz="0" w:space="0" w:color="auto"/>
        <w:right w:val="none" w:sz="0" w:space="0" w:color="auto"/>
      </w:divBdr>
    </w:div>
    <w:div w:id="1361932083">
      <w:bodyDiv w:val="1"/>
      <w:marLeft w:val="0"/>
      <w:marRight w:val="0"/>
      <w:marTop w:val="0"/>
      <w:marBottom w:val="0"/>
      <w:divBdr>
        <w:top w:val="none" w:sz="0" w:space="0" w:color="auto"/>
        <w:left w:val="none" w:sz="0" w:space="0" w:color="auto"/>
        <w:bottom w:val="none" w:sz="0" w:space="0" w:color="auto"/>
        <w:right w:val="none" w:sz="0" w:space="0" w:color="auto"/>
      </w:divBdr>
    </w:div>
    <w:div w:id="1400519331">
      <w:bodyDiv w:val="1"/>
      <w:marLeft w:val="0"/>
      <w:marRight w:val="0"/>
      <w:marTop w:val="0"/>
      <w:marBottom w:val="0"/>
      <w:divBdr>
        <w:top w:val="none" w:sz="0" w:space="0" w:color="auto"/>
        <w:left w:val="none" w:sz="0" w:space="0" w:color="auto"/>
        <w:bottom w:val="none" w:sz="0" w:space="0" w:color="auto"/>
        <w:right w:val="none" w:sz="0" w:space="0" w:color="auto"/>
      </w:divBdr>
    </w:div>
    <w:div w:id="1426851802">
      <w:bodyDiv w:val="1"/>
      <w:marLeft w:val="0"/>
      <w:marRight w:val="0"/>
      <w:marTop w:val="0"/>
      <w:marBottom w:val="0"/>
      <w:divBdr>
        <w:top w:val="none" w:sz="0" w:space="0" w:color="auto"/>
        <w:left w:val="none" w:sz="0" w:space="0" w:color="auto"/>
        <w:bottom w:val="none" w:sz="0" w:space="0" w:color="auto"/>
        <w:right w:val="none" w:sz="0" w:space="0" w:color="auto"/>
      </w:divBdr>
    </w:div>
    <w:div w:id="1431124968">
      <w:bodyDiv w:val="1"/>
      <w:marLeft w:val="0"/>
      <w:marRight w:val="0"/>
      <w:marTop w:val="0"/>
      <w:marBottom w:val="0"/>
      <w:divBdr>
        <w:top w:val="none" w:sz="0" w:space="0" w:color="auto"/>
        <w:left w:val="none" w:sz="0" w:space="0" w:color="auto"/>
        <w:bottom w:val="none" w:sz="0" w:space="0" w:color="auto"/>
        <w:right w:val="none" w:sz="0" w:space="0" w:color="auto"/>
      </w:divBdr>
    </w:div>
    <w:div w:id="1437479815">
      <w:bodyDiv w:val="1"/>
      <w:marLeft w:val="0"/>
      <w:marRight w:val="0"/>
      <w:marTop w:val="0"/>
      <w:marBottom w:val="0"/>
      <w:divBdr>
        <w:top w:val="none" w:sz="0" w:space="0" w:color="auto"/>
        <w:left w:val="none" w:sz="0" w:space="0" w:color="auto"/>
        <w:bottom w:val="none" w:sz="0" w:space="0" w:color="auto"/>
        <w:right w:val="none" w:sz="0" w:space="0" w:color="auto"/>
      </w:divBdr>
    </w:div>
    <w:div w:id="1442870381">
      <w:bodyDiv w:val="1"/>
      <w:marLeft w:val="0"/>
      <w:marRight w:val="0"/>
      <w:marTop w:val="0"/>
      <w:marBottom w:val="0"/>
      <w:divBdr>
        <w:top w:val="none" w:sz="0" w:space="0" w:color="auto"/>
        <w:left w:val="none" w:sz="0" w:space="0" w:color="auto"/>
        <w:bottom w:val="none" w:sz="0" w:space="0" w:color="auto"/>
        <w:right w:val="none" w:sz="0" w:space="0" w:color="auto"/>
      </w:divBdr>
    </w:div>
    <w:div w:id="1449158254">
      <w:bodyDiv w:val="1"/>
      <w:marLeft w:val="0"/>
      <w:marRight w:val="0"/>
      <w:marTop w:val="0"/>
      <w:marBottom w:val="0"/>
      <w:divBdr>
        <w:top w:val="none" w:sz="0" w:space="0" w:color="auto"/>
        <w:left w:val="none" w:sz="0" w:space="0" w:color="auto"/>
        <w:bottom w:val="none" w:sz="0" w:space="0" w:color="auto"/>
        <w:right w:val="none" w:sz="0" w:space="0" w:color="auto"/>
      </w:divBdr>
    </w:div>
    <w:div w:id="1451587117">
      <w:bodyDiv w:val="1"/>
      <w:marLeft w:val="0"/>
      <w:marRight w:val="0"/>
      <w:marTop w:val="0"/>
      <w:marBottom w:val="0"/>
      <w:divBdr>
        <w:top w:val="none" w:sz="0" w:space="0" w:color="auto"/>
        <w:left w:val="none" w:sz="0" w:space="0" w:color="auto"/>
        <w:bottom w:val="none" w:sz="0" w:space="0" w:color="auto"/>
        <w:right w:val="none" w:sz="0" w:space="0" w:color="auto"/>
      </w:divBdr>
    </w:div>
    <w:div w:id="1455098013">
      <w:bodyDiv w:val="1"/>
      <w:marLeft w:val="0"/>
      <w:marRight w:val="0"/>
      <w:marTop w:val="0"/>
      <w:marBottom w:val="0"/>
      <w:divBdr>
        <w:top w:val="none" w:sz="0" w:space="0" w:color="auto"/>
        <w:left w:val="none" w:sz="0" w:space="0" w:color="auto"/>
        <w:bottom w:val="none" w:sz="0" w:space="0" w:color="auto"/>
        <w:right w:val="none" w:sz="0" w:space="0" w:color="auto"/>
      </w:divBdr>
    </w:div>
    <w:div w:id="1525248510">
      <w:bodyDiv w:val="1"/>
      <w:marLeft w:val="0"/>
      <w:marRight w:val="0"/>
      <w:marTop w:val="0"/>
      <w:marBottom w:val="0"/>
      <w:divBdr>
        <w:top w:val="none" w:sz="0" w:space="0" w:color="auto"/>
        <w:left w:val="none" w:sz="0" w:space="0" w:color="auto"/>
        <w:bottom w:val="none" w:sz="0" w:space="0" w:color="auto"/>
        <w:right w:val="none" w:sz="0" w:space="0" w:color="auto"/>
      </w:divBdr>
    </w:div>
    <w:div w:id="1529443927">
      <w:bodyDiv w:val="1"/>
      <w:marLeft w:val="0"/>
      <w:marRight w:val="0"/>
      <w:marTop w:val="0"/>
      <w:marBottom w:val="0"/>
      <w:divBdr>
        <w:top w:val="none" w:sz="0" w:space="0" w:color="auto"/>
        <w:left w:val="none" w:sz="0" w:space="0" w:color="auto"/>
        <w:bottom w:val="none" w:sz="0" w:space="0" w:color="auto"/>
        <w:right w:val="none" w:sz="0" w:space="0" w:color="auto"/>
      </w:divBdr>
    </w:div>
    <w:div w:id="1546256825">
      <w:bodyDiv w:val="1"/>
      <w:marLeft w:val="0"/>
      <w:marRight w:val="0"/>
      <w:marTop w:val="0"/>
      <w:marBottom w:val="0"/>
      <w:divBdr>
        <w:top w:val="none" w:sz="0" w:space="0" w:color="auto"/>
        <w:left w:val="none" w:sz="0" w:space="0" w:color="auto"/>
        <w:bottom w:val="none" w:sz="0" w:space="0" w:color="auto"/>
        <w:right w:val="none" w:sz="0" w:space="0" w:color="auto"/>
      </w:divBdr>
    </w:div>
    <w:div w:id="1548950894">
      <w:bodyDiv w:val="1"/>
      <w:marLeft w:val="0"/>
      <w:marRight w:val="0"/>
      <w:marTop w:val="0"/>
      <w:marBottom w:val="0"/>
      <w:divBdr>
        <w:top w:val="none" w:sz="0" w:space="0" w:color="auto"/>
        <w:left w:val="none" w:sz="0" w:space="0" w:color="auto"/>
        <w:bottom w:val="none" w:sz="0" w:space="0" w:color="auto"/>
        <w:right w:val="none" w:sz="0" w:space="0" w:color="auto"/>
      </w:divBdr>
    </w:div>
    <w:div w:id="1564756475">
      <w:bodyDiv w:val="1"/>
      <w:marLeft w:val="0"/>
      <w:marRight w:val="0"/>
      <w:marTop w:val="0"/>
      <w:marBottom w:val="0"/>
      <w:divBdr>
        <w:top w:val="none" w:sz="0" w:space="0" w:color="auto"/>
        <w:left w:val="none" w:sz="0" w:space="0" w:color="auto"/>
        <w:bottom w:val="none" w:sz="0" w:space="0" w:color="auto"/>
        <w:right w:val="none" w:sz="0" w:space="0" w:color="auto"/>
      </w:divBdr>
    </w:div>
    <w:div w:id="1588952637">
      <w:bodyDiv w:val="1"/>
      <w:marLeft w:val="0"/>
      <w:marRight w:val="0"/>
      <w:marTop w:val="0"/>
      <w:marBottom w:val="0"/>
      <w:divBdr>
        <w:top w:val="none" w:sz="0" w:space="0" w:color="auto"/>
        <w:left w:val="none" w:sz="0" w:space="0" w:color="auto"/>
        <w:bottom w:val="none" w:sz="0" w:space="0" w:color="auto"/>
        <w:right w:val="none" w:sz="0" w:space="0" w:color="auto"/>
      </w:divBdr>
    </w:div>
    <w:div w:id="1600719352">
      <w:bodyDiv w:val="1"/>
      <w:marLeft w:val="0"/>
      <w:marRight w:val="0"/>
      <w:marTop w:val="0"/>
      <w:marBottom w:val="0"/>
      <w:divBdr>
        <w:top w:val="none" w:sz="0" w:space="0" w:color="auto"/>
        <w:left w:val="none" w:sz="0" w:space="0" w:color="auto"/>
        <w:bottom w:val="none" w:sz="0" w:space="0" w:color="auto"/>
        <w:right w:val="none" w:sz="0" w:space="0" w:color="auto"/>
      </w:divBdr>
    </w:div>
    <w:div w:id="1607081235">
      <w:bodyDiv w:val="1"/>
      <w:marLeft w:val="0"/>
      <w:marRight w:val="0"/>
      <w:marTop w:val="0"/>
      <w:marBottom w:val="0"/>
      <w:divBdr>
        <w:top w:val="none" w:sz="0" w:space="0" w:color="auto"/>
        <w:left w:val="none" w:sz="0" w:space="0" w:color="auto"/>
        <w:bottom w:val="none" w:sz="0" w:space="0" w:color="auto"/>
        <w:right w:val="none" w:sz="0" w:space="0" w:color="auto"/>
      </w:divBdr>
    </w:div>
    <w:div w:id="1607544598">
      <w:bodyDiv w:val="1"/>
      <w:marLeft w:val="0"/>
      <w:marRight w:val="0"/>
      <w:marTop w:val="0"/>
      <w:marBottom w:val="0"/>
      <w:divBdr>
        <w:top w:val="none" w:sz="0" w:space="0" w:color="auto"/>
        <w:left w:val="none" w:sz="0" w:space="0" w:color="auto"/>
        <w:bottom w:val="none" w:sz="0" w:space="0" w:color="auto"/>
        <w:right w:val="none" w:sz="0" w:space="0" w:color="auto"/>
      </w:divBdr>
    </w:div>
    <w:div w:id="1612740152">
      <w:bodyDiv w:val="1"/>
      <w:marLeft w:val="0"/>
      <w:marRight w:val="0"/>
      <w:marTop w:val="0"/>
      <w:marBottom w:val="0"/>
      <w:divBdr>
        <w:top w:val="none" w:sz="0" w:space="0" w:color="auto"/>
        <w:left w:val="none" w:sz="0" w:space="0" w:color="auto"/>
        <w:bottom w:val="none" w:sz="0" w:space="0" w:color="auto"/>
        <w:right w:val="none" w:sz="0" w:space="0" w:color="auto"/>
      </w:divBdr>
    </w:div>
    <w:div w:id="1654917708">
      <w:bodyDiv w:val="1"/>
      <w:marLeft w:val="0"/>
      <w:marRight w:val="0"/>
      <w:marTop w:val="0"/>
      <w:marBottom w:val="0"/>
      <w:divBdr>
        <w:top w:val="none" w:sz="0" w:space="0" w:color="auto"/>
        <w:left w:val="none" w:sz="0" w:space="0" w:color="auto"/>
        <w:bottom w:val="none" w:sz="0" w:space="0" w:color="auto"/>
        <w:right w:val="none" w:sz="0" w:space="0" w:color="auto"/>
      </w:divBdr>
    </w:div>
    <w:div w:id="1658416524">
      <w:bodyDiv w:val="1"/>
      <w:marLeft w:val="0"/>
      <w:marRight w:val="0"/>
      <w:marTop w:val="0"/>
      <w:marBottom w:val="0"/>
      <w:divBdr>
        <w:top w:val="none" w:sz="0" w:space="0" w:color="auto"/>
        <w:left w:val="none" w:sz="0" w:space="0" w:color="auto"/>
        <w:bottom w:val="none" w:sz="0" w:space="0" w:color="auto"/>
        <w:right w:val="none" w:sz="0" w:space="0" w:color="auto"/>
      </w:divBdr>
    </w:div>
    <w:div w:id="1662272173">
      <w:bodyDiv w:val="1"/>
      <w:marLeft w:val="0"/>
      <w:marRight w:val="0"/>
      <w:marTop w:val="0"/>
      <w:marBottom w:val="0"/>
      <w:divBdr>
        <w:top w:val="none" w:sz="0" w:space="0" w:color="auto"/>
        <w:left w:val="none" w:sz="0" w:space="0" w:color="auto"/>
        <w:bottom w:val="none" w:sz="0" w:space="0" w:color="auto"/>
        <w:right w:val="none" w:sz="0" w:space="0" w:color="auto"/>
      </w:divBdr>
    </w:div>
    <w:div w:id="1667049337">
      <w:bodyDiv w:val="1"/>
      <w:marLeft w:val="0"/>
      <w:marRight w:val="0"/>
      <w:marTop w:val="0"/>
      <w:marBottom w:val="0"/>
      <w:divBdr>
        <w:top w:val="none" w:sz="0" w:space="0" w:color="auto"/>
        <w:left w:val="none" w:sz="0" w:space="0" w:color="auto"/>
        <w:bottom w:val="none" w:sz="0" w:space="0" w:color="auto"/>
        <w:right w:val="none" w:sz="0" w:space="0" w:color="auto"/>
      </w:divBdr>
    </w:div>
    <w:div w:id="1734617542">
      <w:bodyDiv w:val="1"/>
      <w:marLeft w:val="0"/>
      <w:marRight w:val="0"/>
      <w:marTop w:val="0"/>
      <w:marBottom w:val="0"/>
      <w:divBdr>
        <w:top w:val="none" w:sz="0" w:space="0" w:color="auto"/>
        <w:left w:val="none" w:sz="0" w:space="0" w:color="auto"/>
        <w:bottom w:val="none" w:sz="0" w:space="0" w:color="auto"/>
        <w:right w:val="none" w:sz="0" w:space="0" w:color="auto"/>
      </w:divBdr>
    </w:div>
    <w:div w:id="1742831166">
      <w:bodyDiv w:val="1"/>
      <w:marLeft w:val="0"/>
      <w:marRight w:val="0"/>
      <w:marTop w:val="0"/>
      <w:marBottom w:val="0"/>
      <w:divBdr>
        <w:top w:val="none" w:sz="0" w:space="0" w:color="auto"/>
        <w:left w:val="none" w:sz="0" w:space="0" w:color="auto"/>
        <w:bottom w:val="none" w:sz="0" w:space="0" w:color="auto"/>
        <w:right w:val="none" w:sz="0" w:space="0" w:color="auto"/>
      </w:divBdr>
    </w:div>
    <w:div w:id="1751460479">
      <w:bodyDiv w:val="1"/>
      <w:marLeft w:val="0"/>
      <w:marRight w:val="0"/>
      <w:marTop w:val="0"/>
      <w:marBottom w:val="0"/>
      <w:divBdr>
        <w:top w:val="none" w:sz="0" w:space="0" w:color="auto"/>
        <w:left w:val="none" w:sz="0" w:space="0" w:color="auto"/>
        <w:bottom w:val="none" w:sz="0" w:space="0" w:color="auto"/>
        <w:right w:val="none" w:sz="0" w:space="0" w:color="auto"/>
      </w:divBdr>
    </w:div>
    <w:div w:id="1792356282">
      <w:bodyDiv w:val="1"/>
      <w:marLeft w:val="0"/>
      <w:marRight w:val="0"/>
      <w:marTop w:val="0"/>
      <w:marBottom w:val="0"/>
      <w:divBdr>
        <w:top w:val="none" w:sz="0" w:space="0" w:color="auto"/>
        <w:left w:val="none" w:sz="0" w:space="0" w:color="auto"/>
        <w:bottom w:val="none" w:sz="0" w:space="0" w:color="auto"/>
        <w:right w:val="none" w:sz="0" w:space="0" w:color="auto"/>
      </w:divBdr>
    </w:div>
    <w:div w:id="1877506551">
      <w:bodyDiv w:val="1"/>
      <w:marLeft w:val="0"/>
      <w:marRight w:val="0"/>
      <w:marTop w:val="0"/>
      <w:marBottom w:val="0"/>
      <w:divBdr>
        <w:top w:val="none" w:sz="0" w:space="0" w:color="auto"/>
        <w:left w:val="none" w:sz="0" w:space="0" w:color="auto"/>
        <w:bottom w:val="none" w:sz="0" w:space="0" w:color="auto"/>
        <w:right w:val="none" w:sz="0" w:space="0" w:color="auto"/>
      </w:divBdr>
    </w:div>
    <w:div w:id="1914272654">
      <w:bodyDiv w:val="1"/>
      <w:marLeft w:val="0"/>
      <w:marRight w:val="0"/>
      <w:marTop w:val="0"/>
      <w:marBottom w:val="0"/>
      <w:divBdr>
        <w:top w:val="none" w:sz="0" w:space="0" w:color="auto"/>
        <w:left w:val="none" w:sz="0" w:space="0" w:color="auto"/>
        <w:bottom w:val="none" w:sz="0" w:space="0" w:color="auto"/>
        <w:right w:val="none" w:sz="0" w:space="0" w:color="auto"/>
      </w:divBdr>
    </w:div>
    <w:div w:id="1957054941">
      <w:bodyDiv w:val="1"/>
      <w:marLeft w:val="0"/>
      <w:marRight w:val="0"/>
      <w:marTop w:val="0"/>
      <w:marBottom w:val="0"/>
      <w:divBdr>
        <w:top w:val="none" w:sz="0" w:space="0" w:color="auto"/>
        <w:left w:val="none" w:sz="0" w:space="0" w:color="auto"/>
        <w:bottom w:val="none" w:sz="0" w:space="0" w:color="auto"/>
        <w:right w:val="none" w:sz="0" w:space="0" w:color="auto"/>
      </w:divBdr>
    </w:div>
    <w:div w:id="1991518772">
      <w:bodyDiv w:val="1"/>
      <w:marLeft w:val="0"/>
      <w:marRight w:val="0"/>
      <w:marTop w:val="0"/>
      <w:marBottom w:val="0"/>
      <w:divBdr>
        <w:top w:val="none" w:sz="0" w:space="0" w:color="auto"/>
        <w:left w:val="none" w:sz="0" w:space="0" w:color="auto"/>
        <w:bottom w:val="none" w:sz="0" w:space="0" w:color="auto"/>
        <w:right w:val="none" w:sz="0" w:space="0" w:color="auto"/>
      </w:divBdr>
    </w:div>
    <w:div w:id="1997226124">
      <w:bodyDiv w:val="1"/>
      <w:marLeft w:val="0"/>
      <w:marRight w:val="0"/>
      <w:marTop w:val="0"/>
      <w:marBottom w:val="0"/>
      <w:divBdr>
        <w:top w:val="none" w:sz="0" w:space="0" w:color="auto"/>
        <w:left w:val="none" w:sz="0" w:space="0" w:color="auto"/>
        <w:bottom w:val="none" w:sz="0" w:space="0" w:color="auto"/>
        <w:right w:val="none" w:sz="0" w:space="0" w:color="auto"/>
      </w:divBdr>
    </w:div>
    <w:div w:id="2031684971">
      <w:bodyDiv w:val="1"/>
      <w:marLeft w:val="0"/>
      <w:marRight w:val="0"/>
      <w:marTop w:val="0"/>
      <w:marBottom w:val="0"/>
      <w:divBdr>
        <w:top w:val="none" w:sz="0" w:space="0" w:color="auto"/>
        <w:left w:val="none" w:sz="0" w:space="0" w:color="auto"/>
        <w:bottom w:val="none" w:sz="0" w:space="0" w:color="auto"/>
        <w:right w:val="none" w:sz="0" w:space="0" w:color="auto"/>
      </w:divBdr>
    </w:div>
    <w:div w:id="2080446241">
      <w:bodyDiv w:val="1"/>
      <w:marLeft w:val="0"/>
      <w:marRight w:val="0"/>
      <w:marTop w:val="0"/>
      <w:marBottom w:val="0"/>
      <w:divBdr>
        <w:top w:val="none" w:sz="0" w:space="0" w:color="auto"/>
        <w:left w:val="none" w:sz="0" w:space="0" w:color="auto"/>
        <w:bottom w:val="none" w:sz="0" w:space="0" w:color="auto"/>
        <w:right w:val="none" w:sz="0" w:space="0" w:color="auto"/>
      </w:divBdr>
    </w:div>
    <w:div w:id="2097945215">
      <w:bodyDiv w:val="1"/>
      <w:marLeft w:val="0"/>
      <w:marRight w:val="0"/>
      <w:marTop w:val="0"/>
      <w:marBottom w:val="0"/>
      <w:divBdr>
        <w:top w:val="none" w:sz="0" w:space="0" w:color="auto"/>
        <w:left w:val="none" w:sz="0" w:space="0" w:color="auto"/>
        <w:bottom w:val="none" w:sz="0" w:space="0" w:color="auto"/>
        <w:right w:val="none" w:sz="0" w:space="0" w:color="auto"/>
      </w:divBdr>
    </w:div>
    <w:div w:id="2120176378">
      <w:bodyDiv w:val="1"/>
      <w:marLeft w:val="0"/>
      <w:marRight w:val="0"/>
      <w:marTop w:val="0"/>
      <w:marBottom w:val="0"/>
      <w:divBdr>
        <w:top w:val="none" w:sz="0" w:space="0" w:color="auto"/>
        <w:left w:val="none" w:sz="0" w:space="0" w:color="auto"/>
        <w:bottom w:val="none" w:sz="0" w:space="0" w:color="auto"/>
        <w:right w:val="none" w:sz="0" w:space="0" w:color="auto"/>
      </w:divBdr>
    </w:div>
    <w:div w:id="2124153898">
      <w:bodyDiv w:val="1"/>
      <w:marLeft w:val="0"/>
      <w:marRight w:val="0"/>
      <w:marTop w:val="0"/>
      <w:marBottom w:val="0"/>
      <w:divBdr>
        <w:top w:val="none" w:sz="0" w:space="0" w:color="auto"/>
        <w:left w:val="none" w:sz="0" w:space="0" w:color="auto"/>
        <w:bottom w:val="none" w:sz="0" w:space="0" w:color="auto"/>
        <w:right w:val="none" w:sz="0" w:space="0" w:color="auto"/>
      </w:divBdr>
    </w:div>
    <w:div w:id="2130078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eurocontrol.int/publications/european-airline-delay-cost-reference-values" TargetMode="External"/><Relationship Id="rId2" Type="http://schemas.openxmlformats.org/officeDocument/2006/relationships/hyperlink" Target="https://en.wikipedia.org/wiki/Pathfinding" TargetMode="External"/><Relationship Id="rId1" Type="http://schemas.openxmlformats.org/officeDocument/2006/relationships/hyperlink" Target="https://en.wikipedia.org/wiki/Computer_algorith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5D9E6-ED16-4B68-B13C-CB86B868B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1745</TotalTime>
  <Pages>37</Pages>
  <Words>11945</Words>
  <Characters>68088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Investment trade-offs</vt:lpstr>
    </vt:vector>
  </TitlesOfParts>
  <Company>SESAR Joint Undertaking</Company>
  <LinksUpToDate>false</LinksUpToDate>
  <CharactersWithSpaces>79874</CharactersWithSpaces>
  <SharedDoc>false</SharedDoc>
  <HyperlinkBase/>
  <HLinks>
    <vt:vector size="120" baseType="variant">
      <vt:variant>
        <vt:i4>1507383</vt:i4>
      </vt:variant>
      <vt:variant>
        <vt:i4>125</vt:i4>
      </vt:variant>
      <vt:variant>
        <vt:i4>0</vt:i4>
      </vt:variant>
      <vt:variant>
        <vt:i4>5</vt:i4>
      </vt:variant>
      <vt:variant>
        <vt:lpwstr/>
      </vt:variant>
      <vt:variant>
        <vt:lpwstr>_Toc316467424</vt:lpwstr>
      </vt:variant>
      <vt:variant>
        <vt:i4>1507383</vt:i4>
      </vt:variant>
      <vt:variant>
        <vt:i4>119</vt:i4>
      </vt:variant>
      <vt:variant>
        <vt:i4>0</vt:i4>
      </vt:variant>
      <vt:variant>
        <vt:i4>5</vt:i4>
      </vt:variant>
      <vt:variant>
        <vt:lpwstr/>
      </vt:variant>
      <vt:variant>
        <vt:lpwstr>_Toc316467423</vt:lpwstr>
      </vt:variant>
      <vt:variant>
        <vt:i4>1507383</vt:i4>
      </vt:variant>
      <vt:variant>
        <vt:i4>113</vt:i4>
      </vt:variant>
      <vt:variant>
        <vt:i4>0</vt:i4>
      </vt:variant>
      <vt:variant>
        <vt:i4>5</vt:i4>
      </vt:variant>
      <vt:variant>
        <vt:lpwstr/>
      </vt:variant>
      <vt:variant>
        <vt:lpwstr>_Toc316467422</vt:lpwstr>
      </vt:variant>
      <vt:variant>
        <vt:i4>1507383</vt:i4>
      </vt:variant>
      <vt:variant>
        <vt:i4>107</vt:i4>
      </vt:variant>
      <vt:variant>
        <vt:i4>0</vt:i4>
      </vt:variant>
      <vt:variant>
        <vt:i4>5</vt:i4>
      </vt:variant>
      <vt:variant>
        <vt:lpwstr/>
      </vt:variant>
      <vt:variant>
        <vt:lpwstr>_Toc316467421</vt:lpwstr>
      </vt:variant>
      <vt:variant>
        <vt:i4>1507383</vt:i4>
      </vt:variant>
      <vt:variant>
        <vt:i4>101</vt:i4>
      </vt:variant>
      <vt:variant>
        <vt:i4>0</vt:i4>
      </vt:variant>
      <vt:variant>
        <vt:i4>5</vt:i4>
      </vt:variant>
      <vt:variant>
        <vt:lpwstr/>
      </vt:variant>
      <vt:variant>
        <vt:lpwstr>_Toc316467420</vt:lpwstr>
      </vt:variant>
      <vt:variant>
        <vt:i4>1310775</vt:i4>
      </vt:variant>
      <vt:variant>
        <vt:i4>95</vt:i4>
      </vt:variant>
      <vt:variant>
        <vt:i4>0</vt:i4>
      </vt:variant>
      <vt:variant>
        <vt:i4>5</vt:i4>
      </vt:variant>
      <vt:variant>
        <vt:lpwstr/>
      </vt:variant>
      <vt:variant>
        <vt:lpwstr>_Toc316467419</vt:lpwstr>
      </vt:variant>
      <vt:variant>
        <vt:i4>1310775</vt:i4>
      </vt:variant>
      <vt:variant>
        <vt:i4>89</vt:i4>
      </vt:variant>
      <vt:variant>
        <vt:i4>0</vt:i4>
      </vt:variant>
      <vt:variant>
        <vt:i4>5</vt:i4>
      </vt:variant>
      <vt:variant>
        <vt:lpwstr/>
      </vt:variant>
      <vt:variant>
        <vt:lpwstr>_Toc316467418</vt:lpwstr>
      </vt:variant>
      <vt:variant>
        <vt:i4>1310775</vt:i4>
      </vt:variant>
      <vt:variant>
        <vt:i4>83</vt:i4>
      </vt:variant>
      <vt:variant>
        <vt:i4>0</vt:i4>
      </vt:variant>
      <vt:variant>
        <vt:i4>5</vt:i4>
      </vt:variant>
      <vt:variant>
        <vt:lpwstr/>
      </vt:variant>
      <vt:variant>
        <vt:lpwstr>_Toc316467417</vt:lpwstr>
      </vt:variant>
      <vt:variant>
        <vt:i4>1310775</vt:i4>
      </vt:variant>
      <vt:variant>
        <vt:i4>77</vt:i4>
      </vt:variant>
      <vt:variant>
        <vt:i4>0</vt:i4>
      </vt:variant>
      <vt:variant>
        <vt:i4>5</vt:i4>
      </vt:variant>
      <vt:variant>
        <vt:lpwstr/>
      </vt:variant>
      <vt:variant>
        <vt:lpwstr>_Toc316467416</vt:lpwstr>
      </vt:variant>
      <vt:variant>
        <vt:i4>1310775</vt:i4>
      </vt:variant>
      <vt:variant>
        <vt:i4>71</vt:i4>
      </vt:variant>
      <vt:variant>
        <vt:i4>0</vt:i4>
      </vt:variant>
      <vt:variant>
        <vt:i4>5</vt:i4>
      </vt:variant>
      <vt:variant>
        <vt:lpwstr/>
      </vt:variant>
      <vt:variant>
        <vt:lpwstr>_Toc316467415</vt:lpwstr>
      </vt:variant>
      <vt:variant>
        <vt:i4>1310775</vt:i4>
      </vt:variant>
      <vt:variant>
        <vt:i4>65</vt:i4>
      </vt:variant>
      <vt:variant>
        <vt:i4>0</vt:i4>
      </vt:variant>
      <vt:variant>
        <vt:i4>5</vt:i4>
      </vt:variant>
      <vt:variant>
        <vt:lpwstr/>
      </vt:variant>
      <vt:variant>
        <vt:lpwstr>_Toc316467414</vt:lpwstr>
      </vt:variant>
      <vt:variant>
        <vt:i4>1310775</vt:i4>
      </vt:variant>
      <vt:variant>
        <vt:i4>59</vt:i4>
      </vt:variant>
      <vt:variant>
        <vt:i4>0</vt:i4>
      </vt:variant>
      <vt:variant>
        <vt:i4>5</vt:i4>
      </vt:variant>
      <vt:variant>
        <vt:lpwstr/>
      </vt:variant>
      <vt:variant>
        <vt:lpwstr>_Toc316467413</vt:lpwstr>
      </vt:variant>
      <vt:variant>
        <vt:i4>1310775</vt:i4>
      </vt:variant>
      <vt:variant>
        <vt:i4>53</vt:i4>
      </vt:variant>
      <vt:variant>
        <vt:i4>0</vt:i4>
      </vt:variant>
      <vt:variant>
        <vt:i4>5</vt:i4>
      </vt:variant>
      <vt:variant>
        <vt:lpwstr/>
      </vt:variant>
      <vt:variant>
        <vt:lpwstr>_Toc316467412</vt:lpwstr>
      </vt:variant>
      <vt:variant>
        <vt:i4>1310775</vt:i4>
      </vt:variant>
      <vt:variant>
        <vt:i4>47</vt:i4>
      </vt:variant>
      <vt:variant>
        <vt:i4>0</vt:i4>
      </vt:variant>
      <vt:variant>
        <vt:i4>5</vt:i4>
      </vt:variant>
      <vt:variant>
        <vt:lpwstr/>
      </vt:variant>
      <vt:variant>
        <vt:lpwstr>_Toc316467411</vt:lpwstr>
      </vt:variant>
      <vt:variant>
        <vt:i4>5898332</vt:i4>
      </vt:variant>
      <vt:variant>
        <vt:i4>42</vt:i4>
      </vt:variant>
      <vt:variant>
        <vt:i4>0</vt:i4>
      </vt:variant>
      <vt:variant>
        <vt:i4>5</vt:i4>
      </vt:variant>
      <vt:variant>
        <vt:lpwstr>https://extranet.sesarju.eu/Programme Library/Forms/FAQ.aspx</vt:lpwstr>
      </vt:variant>
      <vt:variant>
        <vt:lpwstr/>
      </vt:variant>
      <vt:variant>
        <vt:i4>1507395</vt:i4>
      </vt:variant>
      <vt:variant>
        <vt:i4>39</vt:i4>
      </vt:variant>
      <vt:variant>
        <vt:i4>0</vt:i4>
      </vt:variant>
      <vt:variant>
        <vt:i4>5</vt:i4>
      </vt:variant>
      <vt:variant>
        <vt:lpwstr>https://extranet.sesarju.eu/Programme Library/SESAR Template Toolbox.dot</vt:lpwstr>
      </vt:variant>
      <vt:variant>
        <vt:lpwstr/>
      </vt:variant>
      <vt:variant>
        <vt:i4>2228327</vt:i4>
      </vt:variant>
      <vt:variant>
        <vt:i4>36</vt:i4>
      </vt:variant>
      <vt:variant>
        <vt:i4>0</vt:i4>
      </vt:variant>
      <vt:variant>
        <vt:i4>5</vt:i4>
      </vt:variant>
      <vt:variant>
        <vt:lpwstr>https://extranet.sesarju.eu/Programme Library/Templates and Toolbox User Manual.doc</vt:lpwstr>
      </vt:variant>
      <vt:variant>
        <vt:lpwstr/>
      </vt:variant>
      <vt:variant>
        <vt:i4>1376285</vt:i4>
      </vt:variant>
      <vt:variant>
        <vt:i4>33</vt:i4>
      </vt:variant>
      <vt:variant>
        <vt:i4>0</vt:i4>
      </vt:variant>
      <vt:variant>
        <vt:i4>5</vt:i4>
      </vt:variant>
      <vt:variant>
        <vt:lpwstr>https://extranet.sesarju.eu/Programme Library/Requirements and VV Guidelines.doc</vt:lpwstr>
      </vt:variant>
      <vt:variant>
        <vt:lpwstr/>
      </vt:variant>
      <vt:variant>
        <vt:i4>655447</vt:i4>
      </vt:variant>
      <vt:variant>
        <vt:i4>30</vt:i4>
      </vt:variant>
      <vt:variant>
        <vt:i4>0</vt:i4>
      </vt:variant>
      <vt:variant>
        <vt:i4>5</vt:i4>
      </vt:variant>
      <vt:variant>
        <vt:lpwstr>https://extranet.sesarju.eu/Programme Library/FAQ - How to provide feedback on a SJU template.doc</vt:lpwstr>
      </vt:variant>
      <vt:variant>
        <vt:lpwstr/>
      </vt:variant>
      <vt:variant>
        <vt:i4>131128</vt:i4>
      </vt:variant>
      <vt:variant>
        <vt:i4>27</vt:i4>
      </vt:variant>
      <vt:variant>
        <vt:i4>0</vt:i4>
      </vt:variant>
      <vt:variant>
        <vt:i4>5</vt:i4>
      </vt:variant>
      <vt:variant>
        <vt:lpwstr>mailto:extranet@sesarju.eu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trade-offs</dc:title>
  <dc:creator>University of Westminster</dc:creator>
  <cp:lastModifiedBy>cookaj</cp:lastModifiedBy>
  <cp:revision>99</cp:revision>
  <cp:lastPrinted>2012-02-03T10:05:00Z</cp:lastPrinted>
  <dcterms:created xsi:type="dcterms:W3CDTF">2016-07-28T16:47:00Z</dcterms:created>
  <dcterms:modified xsi:type="dcterms:W3CDTF">2016-08-28T18:00:00Z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Title">
    <vt:lpwstr>ComplexityCosts</vt:lpwstr>
  </property>
  <property fmtid="{D5CDD505-2E9C-101B-9397-08002B2CF9AE}" pid="3" name="WP">
    <vt:lpwstr>E</vt:lpwstr>
  </property>
  <property fmtid="{D5CDD505-2E9C-101B-9397-08002B2CF9AE}" pid="4" name="SWP">
    <vt:lpwstr>02</vt:lpwstr>
  </property>
  <property fmtid="{D5CDD505-2E9C-101B-9397-08002B2CF9AE}" pid="5" name="P">
    <vt:lpwstr>00</vt:lpwstr>
  </property>
  <property fmtid="{D5CDD505-2E9C-101B-9397-08002B2CF9AE}" pid="6" name="Project Manager">
    <vt:lpwstr>University of Westminster</vt:lpwstr>
  </property>
  <property fmtid="{D5CDD505-2E9C-101B-9397-08002B2CF9AE}" pid="7" name="Deliverable ID">
    <vt:lpwstr>D3.2</vt:lpwstr>
  </property>
  <property fmtid="{D5CDD505-2E9C-101B-9397-08002B2CF9AE}" pid="8" name="Edition">
    <vt:lpwstr>01.00.00</vt:lpwstr>
  </property>
  <property fmtid="{D5CDD505-2E9C-101B-9397-08002B2CF9AE}" pid="9" name="Template Version">
    <vt:lpwstr>03.00.00</vt:lpwstr>
  </property>
  <property fmtid="{D5CDD505-2E9C-101B-9397-08002B2CF9AE}" pid="10" name="Mnemonic">
    <vt:lpwstr>GEN</vt:lpwstr>
  </property>
  <property fmtid="{D5CDD505-2E9C-101B-9397-08002B2CF9AE}" pid="11" name="Step">
    <vt:lpwstr>1</vt:lpwstr>
  </property>
  <property fmtid="{D5CDD505-2E9C-101B-9397-08002B2CF9AE}" pid="12" name="Project">
    <vt:lpwstr>35</vt:lpwstr>
  </property>
</Properties>
</file>