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360" w:lineRule="auto"/>
        <w:rPr>
          <w:rFonts w:ascii="Times New Roman" w:cs="Times New Roman" w:hAnsi="Times New Roman" w:eastAsia="Times New Roman"/>
          <w:u w:color="000000"/>
        </w:rPr>
      </w:pPr>
      <w:r>
        <w:rPr>
          <w:rFonts w:ascii="Times New Roman" w:hAnsi="Times New Roman"/>
          <w:u w:color="000000"/>
          <w:rtl w:val="0"/>
          <w:lang w:val="en-US"/>
        </w:rPr>
        <w:t xml:space="preserve">Singler, Sofia, </w:t>
      </w:r>
      <w:r>
        <w:rPr>
          <w:rFonts w:ascii="Times New Roman" w:hAnsi="Times New Roman"/>
          <w:b w:val="1"/>
          <w:bCs w:val="1"/>
          <w:i w:val="1"/>
          <w:iCs w:val="1"/>
          <w:u w:color="000000"/>
          <w:rtl w:val="0"/>
          <w:lang w:val="en-US"/>
        </w:rPr>
        <w:t>The Religious Architecture of Alvar, Aino and Elissa Aalto</w:t>
      </w:r>
      <w:r>
        <w:rPr>
          <w:rFonts w:ascii="Times New Roman" w:hAnsi="Times New Roman"/>
          <w:u w:color="000000"/>
          <w:rtl w:val="0"/>
          <w:lang w:val="en-US"/>
        </w:rPr>
        <w:t xml:space="preserve">, London, Lund Humphries (2023), 272pp., 150 colour, 55 b&amp;w ills., </w:t>
      </w:r>
      <w:r>
        <w:rPr>
          <w:rFonts w:ascii="Times New Roman" w:hAnsi="Times New Roman" w:hint="default"/>
          <w:u w:color="000000"/>
          <w:rtl w:val="0"/>
          <w:lang w:val="en-US"/>
        </w:rPr>
        <w:t>£</w:t>
      </w:r>
      <w:r>
        <w:rPr>
          <w:rFonts w:ascii="Times New Roman" w:hAnsi="Times New Roman"/>
          <w:u w:color="000000"/>
          <w:rtl w:val="0"/>
          <w:lang w:val="en-US"/>
        </w:rPr>
        <w:t>49:99. ISBN 978-1-84822-622-7.</w:t>
      </w:r>
    </w:p>
    <w:p>
      <w:pPr>
        <w:pStyle w:val="Body A"/>
        <w:spacing w:line="360" w:lineRule="auto"/>
        <w:rPr>
          <w:rFonts w:ascii="Times New Roman" w:cs="Times New Roman" w:hAnsi="Times New Roman" w:eastAsia="Times New Roman"/>
          <w:sz w:val="24"/>
          <w:szCs w:val="24"/>
        </w:rPr>
      </w:pPr>
    </w:p>
    <w:p>
      <w:pPr>
        <w:pStyle w:val="Body A"/>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w:t>
      </w:r>
      <w:r>
        <w:rPr>
          <w:rFonts w:ascii="Times New Roman" w:hAnsi="Times New Roman"/>
          <w:sz w:val="24"/>
          <w:szCs w:val="24"/>
          <w:rtl w:val="0"/>
          <w:lang w:val="en-US"/>
        </w:rPr>
        <w:t>halleng</w:t>
      </w:r>
      <w:r>
        <w:rPr>
          <w:rFonts w:ascii="Times New Roman" w:hAnsi="Times New Roman"/>
          <w:sz w:val="24"/>
          <w:szCs w:val="24"/>
          <w:rtl w:val="0"/>
          <w:lang w:val="en-US"/>
        </w:rPr>
        <w:t>ing</w:t>
      </w:r>
      <w:r>
        <w:rPr>
          <w:rFonts w:ascii="Times New Roman" w:hAnsi="Times New Roman"/>
          <w:sz w:val="24"/>
          <w:szCs w:val="24"/>
          <w:rtl w:val="0"/>
          <w:lang w:val="en-US"/>
        </w:rPr>
        <w:t xml:space="preserve"> some of the received assumptions about Alvar Aalto</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architecture,</w:t>
      </w:r>
      <w:r>
        <w:rPr>
          <w:rFonts w:ascii="Times New Roman" w:hAnsi="Times New Roman"/>
          <w:sz w:val="24"/>
          <w:szCs w:val="24"/>
          <w:rtl w:val="0"/>
          <w:lang w:val="en-US"/>
        </w:rPr>
        <w:t xml:space="preserve"> </w:t>
      </w:r>
      <w:r>
        <w:rPr>
          <w:rFonts w:ascii="Times New Roman" w:hAnsi="Times New Roman"/>
          <w:sz w:val="24"/>
          <w:szCs w:val="24"/>
          <w:rtl w:val="0"/>
          <w:lang w:val="en-US"/>
        </w:rPr>
        <w:t>this book</w:t>
      </w:r>
      <w:r>
        <w:rPr>
          <w:rFonts w:ascii="Times New Roman" w:hAnsi="Times New Roman"/>
          <w:sz w:val="24"/>
          <w:szCs w:val="24"/>
          <w:rtl w:val="0"/>
          <w:lang w:val="en-US"/>
        </w:rPr>
        <w:t xml:space="preserve"> </w:t>
      </w:r>
      <w:r>
        <w:rPr>
          <w:rFonts w:ascii="Times New Roman" w:hAnsi="Times New Roman"/>
          <w:sz w:val="24"/>
          <w:szCs w:val="24"/>
          <w:rtl w:val="0"/>
          <w:lang w:val="en-US"/>
        </w:rPr>
        <w:t>sets out to demonstrate how</w:t>
      </w:r>
      <w:r>
        <w:rPr>
          <w:rFonts w:ascii="Times New Roman" w:hAnsi="Times New Roman"/>
          <w:sz w:val="24"/>
          <w:szCs w:val="24"/>
          <w:rtl w:val="0"/>
          <w:lang w:val="en-US"/>
        </w:rPr>
        <w:t xml:space="preserve"> Aalto</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church designs</w:t>
      </w:r>
      <w:r>
        <w:rPr>
          <w:rFonts w:ascii="Times New Roman" w:hAnsi="Times New Roman"/>
          <w:sz w:val="24"/>
          <w:szCs w:val="24"/>
          <w:rtl w:val="0"/>
          <w:lang w:val="en-US"/>
        </w:rPr>
        <w:t xml:space="preserve"> </w:t>
      </w:r>
      <w:r>
        <w:rPr>
          <w:rFonts w:ascii="Times New Roman" w:hAnsi="Times New Roman"/>
          <w:sz w:val="24"/>
          <w:szCs w:val="24"/>
          <w:rtl w:val="0"/>
          <w:lang w:val="en-US"/>
        </w:rPr>
        <w:t>are more than just</w:t>
      </w:r>
      <w:r>
        <w:rPr>
          <w:rFonts w:ascii="Times New Roman" w:hAnsi="Times New Roman"/>
          <w:sz w:val="24"/>
          <w:szCs w:val="24"/>
          <w:rtl w:val="0"/>
          <w:lang w:val="en-US"/>
        </w:rPr>
        <w:t xml:space="preserve"> stimulating spatial environments</w:t>
      </w:r>
      <w:r>
        <w:rPr>
          <w:rFonts w:ascii="Times New Roman" w:hAnsi="Times New Roman"/>
          <w:sz w:val="24"/>
          <w:szCs w:val="24"/>
          <w:rtl w:val="0"/>
          <w:lang w:val="en-US"/>
        </w:rPr>
        <w:t xml:space="preserve"> but</w:t>
      </w:r>
      <w:r>
        <w:rPr>
          <w:rFonts w:ascii="Times New Roman" w:hAnsi="Times New Roman"/>
          <w:sz w:val="24"/>
          <w:szCs w:val="24"/>
          <w:rtl w:val="0"/>
          <w:lang w:val="en-US"/>
        </w:rPr>
        <w:t xml:space="preserve"> </w:t>
      </w:r>
      <w:r>
        <w:rPr>
          <w:rFonts w:ascii="Times New Roman" w:hAnsi="Times New Roman"/>
          <w:sz w:val="24"/>
          <w:szCs w:val="24"/>
          <w:rtl w:val="0"/>
          <w:lang w:val="en-US"/>
        </w:rPr>
        <w:t>evidence of a</w:t>
      </w:r>
      <w:r>
        <w:rPr>
          <w:rFonts w:ascii="Times New Roman" w:hAnsi="Times New Roman"/>
          <w:sz w:val="24"/>
          <w:szCs w:val="24"/>
          <w:rtl w:val="0"/>
          <w:lang w:val="en-US"/>
        </w:rPr>
        <w:t xml:space="preserve"> religious </w:t>
      </w:r>
      <w:r>
        <w:rPr>
          <w:rFonts w:ascii="Times New Roman" w:hAnsi="Times New Roman"/>
          <w:sz w:val="24"/>
          <w:szCs w:val="24"/>
          <w:rtl w:val="0"/>
          <w:lang w:val="en-US"/>
        </w:rPr>
        <w:t>dimension</w:t>
      </w:r>
      <w:r>
        <w:rPr>
          <w:rFonts w:ascii="Times New Roman" w:hAnsi="Times New Roman"/>
          <w:sz w:val="24"/>
          <w:szCs w:val="24"/>
          <w:rtl w:val="0"/>
          <w:lang w:val="en-US"/>
        </w:rPr>
        <w:t xml:space="preserve"> that </w:t>
      </w:r>
      <w:r>
        <w:rPr>
          <w:rFonts w:ascii="Times New Roman" w:hAnsi="Times New Roman"/>
          <w:sz w:val="24"/>
          <w:szCs w:val="24"/>
          <w:rtl w:val="0"/>
          <w:lang w:val="en-US"/>
        </w:rPr>
        <w:t>subtends</w:t>
      </w:r>
      <w:r>
        <w:rPr>
          <w:rFonts w:ascii="Times New Roman" w:hAnsi="Times New Roman"/>
          <w:sz w:val="24"/>
          <w:szCs w:val="24"/>
          <w:rtl w:val="0"/>
          <w:lang w:val="en-US"/>
        </w:rPr>
        <w:t xml:space="preserve"> </w:t>
      </w:r>
      <w:r>
        <w:rPr>
          <w:rFonts w:ascii="Times New Roman" w:hAnsi="Times New Roman"/>
          <w:sz w:val="24"/>
          <w:szCs w:val="24"/>
          <w:rtl w:val="0"/>
          <w:lang w:val="en-US"/>
        </w:rPr>
        <w:t>Aalto</w:t>
      </w:r>
      <w:r>
        <w:rPr>
          <w:rFonts w:ascii="Times New Roman" w:hAnsi="Times New Roman" w:hint="default"/>
          <w:sz w:val="24"/>
          <w:szCs w:val="24"/>
          <w:rtl w:val="1"/>
          <w:lang w:val="ar-SA" w:bidi="ar-SA"/>
        </w:rPr>
        <w:t>’</w:t>
      </w:r>
      <w:r>
        <w:rPr>
          <w:rFonts w:ascii="Times New Roman" w:hAnsi="Times New Roman"/>
          <w:sz w:val="24"/>
          <w:szCs w:val="24"/>
          <w:rtl w:val="0"/>
          <w:lang w:val="en-US"/>
        </w:rPr>
        <w:t xml:space="preserve">s </w:t>
      </w:r>
      <w:r>
        <w:rPr>
          <w:rFonts w:ascii="Times New Roman" w:hAnsi="Times New Roman"/>
          <w:sz w:val="24"/>
          <w:szCs w:val="24"/>
          <w:rtl w:val="0"/>
          <w:lang w:val="en-US"/>
        </w:rPr>
        <w:t xml:space="preserve">architectural </w:t>
      </w:r>
      <w:r>
        <w:rPr>
          <w:rFonts w:ascii="Times New Roman" w:hAnsi="Times New Roman"/>
          <w:sz w:val="24"/>
          <w:szCs w:val="24"/>
          <w:rtl w:val="0"/>
          <w:lang w:val="fr-FR"/>
        </w:rPr>
        <w:t>modernis</w:t>
      </w:r>
      <w:r>
        <w:rPr>
          <w:rFonts w:ascii="Times New Roman" w:hAnsi="Times New Roman"/>
          <w:sz w:val="24"/>
          <w:szCs w:val="24"/>
          <w:rtl w:val="0"/>
          <w:lang w:val="en-US"/>
        </w:rPr>
        <w:t>m.</w:t>
      </w:r>
      <w:r>
        <w:rPr>
          <w:rFonts w:ascii="Times New Roman" w:hAnsi="Times New Roman"/>
          <w:sz w:val="24"/>
          <w:szCs w:val="24"/>
          <w:rtl w:val="0"/>
          <w:lang w:val="en-US"/>
        </w:rPr>
        <w:t xml:space="preserve"> </w:t>
      </w:r>
      <w:r>
        <w:rPr>
          <w:rFonts w:ascii="Times New Roman" w:hAnsi="Times New Roman"/>
          <w:sz w:val="24"/>
          <w:szCs w:val="24"/>
          <w:rtl w:val="0"/>
          <w:lang w:val="en-US"/>
        </w:rPr>
        <w:t>Drawing on primary</w:t>
      </w:r>
      <w:r>
        <w:rPr>
          <w:rFonts w:ascii="Times New Roman" w:hAnsi="Times New Roman"/>
          <w:sz w:val="24"/>
          <w:szCs w:val="24"/>
          <w:rtl w:val="0"/>
          <w:lang w:val="en-US"/>
        </w:rPr>
        <w:t xml:space="preserve"> </w:t>
      </w:r>
      <w:r>
        <w:rPr>
          <w:rFonts w:ascii="Times New Roman" w:hAnsi="Times New Roman"/>
          <w:sz w:val="24"/>
          <w:szCs w:val="24"/>
          <w:rtl w:val="0"/>
          <w:lang w:val="en-US"/>
        </w:rPr>
        <w:t>archival material</w:t>
      </w:r>
      <w:r>
        <w:rPr>
          <w:rFonts w:ascii="Times New Roman" w:hAnsi="Times New Roman"/>
          <w:sz w:val="24"/>
          <w:szCs w:val="24"/>
          <w:rtl w:val="0"/>
          <w:lang w:val="en-US"/>
        </w:rPr>
        <w:t xml:space="preserve"> the inquiry</w:t>
      </w:r>
      <w:r>
        <w:rPr>
          <w:rFonts w:ascii="Times New Roman" w:hAnsi="Times New Roman"/>
          <w:sz w:val="24"/>
          <w:szCs w:val="24"/>
          <w:rtl w:val="0"/>
          <w:lang w:val="en-US"/>
        </w:rPr>
        <w:t xml:space="preserve"> show</w:t>
      </w:r>
      <w:r>
        <w:rPr>
          <w:rFonts w:ascii="Times New Roman" w:hAnsi="Times New Roman"/>
          <w:sz w:val="24"/>
          <w:szCs w:val="24"/>
          <w:rtl w:val="0"/>
          <w:lang w:val="en-US"/>
        </w:rPr>
        <w:t>s</w:t>
      </w:r>
      <w:r>
        <w:rPr>
          <w:rFonts w:ascii="Times New Roman" w:hAnsi="Times New Roman"/>
          <w:sz w:val="24"/>
          <w:szCs w:val="24"/>
          <w:rtl w:val="0"/>
          <w:lang w:val="en-US"/>
        </w:rPr>
        <w:t xml:space="preserve"> how Aalto</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religious projects responded to the discourses ranging across the religious communities and institutions for whom and by whom they were commissioned. </w:t>
      </w:r>
      <w:r>
        <w:rPr>
          <w:rFonts w:ascii="Times New Roman" w:hAnsi="Times New Roman"/>
          <w:sz w:val="24"/>
          <w:szCs w:val="24"/>
          <w:rtl w:val="0"/>
          <w:lang w:val="en-US"/>
        </w:rPr>
        <w:t>A</w:t>
      </w:r>
      <w:r>
        <w:rPr>
          <w:rFonts w:ascii="Times New Roman" w:hAnsi="Times New Roman"/>
          <w:sz w:val="24"/>
          <w:szCs w:val="24"/>
          <w:rtl w:val="0"/>
          <w:lang w:val="en-US"/>
        </w:rPr>
        <w:t xml:space="preserve"> group of churches from the 1950s to the late 1970s, including projects in Germany and Italy,</w:t>
      </w:r>
      <w:r>
        <w:rPr>
          <w:rFonts w:ascii="Times New Roman" w:hAnsi="Times New Roman"/>
          <w:sz w:val="24"/>
          <w:szCs w:val="24"/>
          <w:rtl w:val="0"/>
          <w:lang w:val="en-US"/>
        </w:rPr>
        <w:t xml:space="preserve"> are carefully examined, but</w:t>
      </w:r>
      <w:r>
        <w:rPr>
          <w:rFonts w:ascii="Times New Roman" w:hAnsi="Times New Roman"/>
          <w:sz w:val="24"/>
          <w:szCs w:val="24"/>
          <w:rtl w:val="0"/>
          <w:lang w:val="en-US"/>
        </w:rPr>
        <w:t xml:space="preserve"> with a primary </w:t>
      </w:r>
      <w:r>
        <w:rPr>
          <w:rFonts w:ascii="Times New Roman" w:hAnsi="Times New Roman"/>
          <w:sz w:val="24"/>
          <w:szCs w:val="24"/>
          <w:rtl w:val="0"/>
          <w:lang w:val="en-US"/>
        </w:rPr>
        <w:t>focus on</w:t>
      </w:r>
      <w:r>
        <w:rPr>
          <w:rFonts w:ascii="Times New Roman" w:hAnsi="Times New Roman"/>
          <w:sz w:val="24"/>
          <w:szCs w:val="24"/>
          <w:rtl w:val="0"/>
          <w:lang w:val="en-US"/>
        </w:rPr>
        <w:t xml:space="preserve"> Aalto</w:t>
      </w:r>
      <w:r>
        <w:rPr>
          <w:rFonts w:ascii="Times New Roman" w:hAnsi="Times New Roman" w:hint="default"/>
          <w:sz w:val="24"/>
          <w:szCs w:val="24"/>
          <w:rtl w:val="0"/>
          <w:lang w:val="en-US"/>
        </w:rPr>
        <w:t>’</w:t>
      </w:r>
      <w:r>
        <w:rPr>
          <w:rFonts w:ascii="Times New Roman" w:hAnsi="Times New Roman"/>
          <w:sz w:val="24"/>
          <w:szCs w:val="24"/>
          <w:rtl w:val="0"/>
          <w:lang w:val="en-US"/>
        </w:rPr>
        <w:t xml:space="preserve">s church building in Finland. </w:t>
      </w:r>
      <w:r>
        <w:rPr>
          <w:rFonts w:ascii="Times New Roman" w:hAnsi="Times New Roman"/>
          <w:sz w:val="24"/>
          <w:szCs w:val="24"/>
          <w:rtl w:val="0"/>
          <w:lang w:val="en-US"/>
        </w:rPr>
        <w:t>Through detailed exploration of</w:t>
      </w:r>
      <w:r>
        <w:rPr>
          <w:rFonts w:ascii="Times New Roman" w:hAnsi="Times New Roman"/>
          <w:sz w:val="24"/>
          <w:szCs w:val="24"/>
          <w:rtl w:val="0"/>
          <w:lang w:val="en-US"/>
        </w:rPr>
        <w:t xml:space="preserve"> the post-war planning and construction of Finnish towns and cities, </w:t>
      </w:r>
      <w:r>
        <w:rPr>
          <w:rFonts w:ascii="Times New Roman" w:hAnsi="Times New Roman"/>
          <w:sz w:val="24"/>
          <w:szCs w:val="24"/>
          <w:rtl w:val="0"/>
          <w:lang w:val="en-US"/>
        </w:rPr>
        <w:t xml:space="preserve">the study </w:t>
      </w:r>
      <w:r>
        <w:rPr>
          <w:rFonts w:ascii="Times New Roman" w:hAnsi="Times New Roman"/>
          <w:sz w:val="24"/>
          <w:szCs w:val="24"/>
          <w:rtl w:val="0"/>
          <w:lang w:val="en-US"/>
        </w:rPr>
        <w:t>highlight</w:t>
      </w:r>
      <w:r>
        <w:rPr>
          <w:rFonts w:ascii="Times New Roman" w:hAnsi="Times New Roman"/>
          <w:sz w:val="24"/>
          <w:szCs w:val="24"/>
          <w:rtl w:val="0"/>
          <w:lang w:val="en-US"/>
        </w:rPr>
        <w:t>s</w:t>
      </w:r>
      <w:r>
        <w:rPr>
          <w:rFonts w:ascii="Times New Roman" w:hAnsi="Times New Roman"/>
          <w:sz w:val="24"/>
          <w:szCs w:val="24"/>
          <w:rtl w:val="0"/>
          <w:lang w:val="en-US"/>
        </w:rPr>
        <w:t xml:space="preserve"> the intricate connections between parishes and municipalities</w:t>
      </w:r>
      <w:r>
        <w:rPr>
          <w:rFonts w:ascii="Times New Roman" w:hAnsi="Times New Roman"/>
          <w:sz w:val="24"/>
          <w:szCs w:val="24"/>
          <w:rtl w:val="0"/>
          <w:lang w:val="en-US"/>
        </w:rPr>
        <w:t xml:space="preserve"> and </w:t>
      </w:r>
      <w:r>
        <w:rPr>
          <w:rFonts w:ascii="Times New Roman" w:hAnsi="Times New Roman"/>
          <w:sz w:val="24"/>
          <w:szCs w:val="24"/>
          <w:rtl w:val="0"/>
          <w:lang w:val="en-US"/>
        </w:rPr>
        <w:t>demonstrat</w:t>
      </w:r>
      <w:r>
        <w:rPr>
          <w:rFonts w:ascii="Times New Roman" w:hAnsi="Times New Roman"/>
          <w:sz w:val="24"/>
          <w:szCs w:val="24"/>
          <w:rtl w:val="0"/>
          <w:lang w:val="en-US"/>
        </w:rPr>
        <w:t>es</w:t>
      </w:r>
      <w:r>
        <w:rPr>
          <w:rFonts w:ascii="Times New Roman" w:hAnsi="Times New Roman"/>
          <w:sz w:val="24"/>
          <w:szCs w:val="24"/>
          <w:rtl w:val="0"/>
          <w:lang w:val="en-US"/>
        </w:rPr>
        <w:t xml:space="preserve"> how Aalto</w:t>
      </w:r>
      <w:r>
        <w:rPr>
          <w:rFonts w:ascii="Times New Roman" w:hAnsi="Times New Roman" w:hint="default"/>
          <w:sz w:val="24"/>
          <w:szCs w:val="24"/>
          <w:rtl w:val="0"/>
          <w:lang w:val="en-US"/>
        </w:rPr>
        <w:t>’</w:t>
      </w:r>
      <w:r>
        <w:rPr>
          <w:rFonts w:ascii="Times New Roman" w:hAnsi="Times New Roman"/>
          <w:sz w:val="24"/>
          <w:szCs w:val="24"/>
          <w:rtl w:val="0"/>
          <w:lang w:val="en-US"/>
        </w:rPr>
        <w:t>s church designs mirrored societal transformations</w:t>
      </w:r>
      <w:r>
        <w:rPr>
          <w:rFonts w:ascii="Times New Roman" w:hAnsi="Times New Roman"/>
          <w:sz w:val="24"/>
          <w:szCs w:val="24"/>
          <w:rtl w:val="0"/>
          <w:lang w:val="en-US"/>
        </w:rPr>
        <w:t xml:space="preserve"> deemed necessary at the time. It argues, Aalto</w:t>
      </w:r>
      <w:r>
        <w:rPr>
          <w:rFonts w:ascii="Times New Roman" w:hAnsi="Times New Roman" w:hint="default"/>
          <w:sz w:val="24"/>
          <w:szCs w:val="24"/>
          <w:rtl w:val="0"/>
          <w:lang w:val="en-US"/>
        </w:rPr>
        <w:t>’</w:t>
      </w:r>
      <w:r>
        <w:rPr>
          <w:rFonts w:ascii="Times New Roman" w:hAnsi="Times New Roman"/>
          <w:sz w:val="24"/>
          <w:szCs w:val="24"/>
          <w:rtl w:val="0"/>
          <w:lang w:val="en-US"/>
        </w:rPr>
        <w:t>s church projects were able to</w:t>
      </w:r>
      <w:r>
        <w:rPr>
          <w:rFonts w:ascii="Times New Roman" w:hAnsi="Times New Roman"/>
          <w:sz w:val="24"/>
          <w:szCs w:val="24"/>
          <w:rtl w:val="0"/>
          <w:lang w:val="en-US"/>
        </w:rPr>
        <w:t xml:space="preserve"> serv</w:t>
      </w:r>
      <w:r>
        <w:rPr>
          <w:rFonts w:ascii="Times New Roman" w:hAnsi="Times New Roman"/>
          <w:sz w:val="24"/>
          <w:szCs w:val="24"/>
          <w:rtl w:val="0"/>
          <w:lang w:val="en-US"/>
        </w:rPr>
        <w:t>e</w:t>
      </w:r>
      <w:r>
        <w:rPr>
          <w:rFonts w:ascii="Times New Roman" w:hAnsi="Times New Roman"/>
          <w:sz w:val="24"/>
          <w:szCs w:val="24"/>
          <w:rtl w:val="0"/>
          <w:lang w:val="en-US"/>
        </w:rPr>
        <w:t xml:space="preserve"> as bridg</w:t>
      </w:r>
      <w:r>
        <w:rPr>
          <w:rFonts w:ascii="Times New Roman" w:hAnsi="Times New Roman"/>
          <w:sz w:val="24"/>
          <w:szCs w:val="24"/>
          <w:rtl w:val="0"/>
          <w:lang w:val="en-US"/>
        </w:rPr>
        <w:t>ing devices</w:t>
      </w:r>
      <w:r>
        <w:rPr>
          <w:rFonts w:ascii="Times New Roman" w:hAnsi="Times New Roman"/>
          <w:sz w:val="24"/>
          <w:szCs w:val="24"/>
          <w:rtl w:val="0"/>
          <w:lang w:val="en-US"/>
        </w:rPr>
        <w:t xml:space="preserve"> between the perceived need for</w:t>
      </w:r>
      <w:r>
        <w:rPr>
          <w:rFonts w:ascii="Times New Roman" w:hAnsi="Times New Roman"/>
          <w:sz w:val="24"/>
          <w:szCs w:val="24"/>
          <w:rtl w:val="0"/>
          <w:lang w:val="pt-PT"/>
        </w:rPr>
        <w:t xml:space="preserve"> seculari</w:t>
      </w:r>
      <w:r>
        <w:rPr>
          <w:rFonts w:ascii="Times New Roman" w:hAnsi="Times New Roman"/>
          <w:sz w:val="24"/>
          <w:szCs w:val="24"/>
          <w:rtl w:val="0"/>
          <w:lang w:val="en-US"/>
        </w:rPr>
        <w:t xml:space="preserve">sation, </w:t>
      </w:r>
      <w:r>
        <w:rPr>
          <w:rFonts w:ascii="Times New Roman" w:hAnsi="Times New Roman"/>
          <w:sz w:val="24"/>
          <w:szCs w:val="24"/>
          <w:rtl w:val="0"/>
          <w:lang w:val="en-US"/>
        </w:rPr>
        <w:t>because they</w:t>
      </w:r>
      <w:r>
        <w:rPr>
          <w:rFonts w:ascii="Times New Roman" w:hAnsi="Times New Roman"/>
          <w:sz w:val="24"/>
          <w:szCs w:val="24"/>
          <w:rtl w:val="0"/>
          <w:lang w:val="en-US"/>
        </w:rPr>
        <w:t xml:space="preserve"> creat</w:t>
      </w:r>
      <w:r>
        <w:rPr>
          <w:rFonts w:ascii="Times New Roman" w:hAnsi="Times New Roman"/>
          <w:sz w:val="24"/>
          <w:szCs w:val="24"/>
          <w:rtl w:val="0"/>
          <w:lang w:val="en-US"/>
        </w:rPr>
        <w:t>ed</w:t>
      </w:r>
      <w:r>
        <w:rPr>
          <w:rFonts w:ascii="Times New Roman" w:hAnsi="Times New Roman"/>
          <w:sz w:val="24"/>
          <w:szCs w:val="24"/>
          <w:rtl w:val="0"/>
          <w:lang w:val="en-US"/>
        </w:rPr>
        <w:t xml:space="preserve"> parish centres dedicated to everyday social services, while a</w:t>
      </w:r>
      <w:r>
        <w:rPr>
          <w:rFonts w:ascii="Times New Roman" w:hAnsi="Times New Roman"/>
          <w:sz w:val="24"/>
          <w:szCs w:val="24"/>
          <w:rtl w:val="0"/>
          <w:lang w:val="en-US"/>
        </w:rPr>
        <w:t>t the same time</w:t>
      </w:r>
      <w:r>
        <w:rPr>
          <w:rFonts w:ascii="Times New Roman" w:hAnsi="Times New Roman"/>
          <w:sz w:val="24"/>
          <w:szCs w:val="24"/>
          <w:rtl w:val="0"/>
          <w:lang w:val="en-US"/>
        </w:rPr>
        <w:t xml:space="preserve"> maintain</w:t>
      </w:r>
      <w:r>
        <w:rPr>
          <w:rFonts w:ascii="Times New Roman" w:hAnsi="Times New Roman"/>
          <w:sz w:val="24"/>
          <w:szCs w:val="24"/>
          <w:rtl w:val="0"/>
          <w:lang w:val="en-US"/>
        </w:rPr>
        <w:t>ing</w:t>
      </w:r>
      <w:r>
        <w:rPr>
          <w:rFonts w:ascii="Times New Roman" w:hAnsi="Times New Roman"/>
          <w:sz w:val="24"/>
          <w:szCs w:val="24"/>
          <w:rtl w:val="0"/>
          <w:lang w:val="en-US"/>
        </w:rPr>
        <w:t xml:space="preserve"> the provision of sacred spaces for religious ceremonies and events.</w:t>
      </w:r>
    </w:p>
    <w:p>
      <w:pPr>
        <w:pStyle w:val="Body A"/>
        <w:spacing w:line="360" w:lineRule="auto"/>
        <w:rPr>
          <w:rFonts w:ascii="Times New Roman" w:cs="Times New Roman" w:hAnsi="Times New Roman" w:eastAsia="Times New Roman"/>
          <w:sz w:val="24"/>
          <w:szCs w:val="24"/>
        </w:rPr>
      </w:pPr>
    </w:p>
    <w:p>
      <w:pPr>
        <w:pStyle w:val="Body A"/>
        <w:spacing w:line="360" w:lineRule="auto"/>
        <w:rPr>
          <w:rFonts w:ascii="Times New Roman" w:cs="Times New Roman" w:hAnsi="Times New Roman" w:eastAsia="Times New Roman"/>
          <w:sz w:val="24"/>
          <w:szCs w:val="24"/>
        </w:rPr>
      </w:pPr>
      <w:r>
        <w:rPr>
          <w:rFonts w:ascii="Times New Roman" w:hAnsi="Times New Roman"/>
          <w:sz w:val="24"/>
          <w:szCs w:val="24"/>
          <w:rtl w:val="0"/>
          <w:lang w:val="en-US"/>
        </w:rPr>
        <w:t>G</w:t>
      </w:r>
      <w:r>
        <w:rPr>
          <w:rFonts w:ascii="Times New Roman" w:hAnsi="Times New Roman"/>
          <w:sz w:val="24"/>
          <w:szCs w:val="24"/>
          <w:rtl w:val="0"/>
          <w:lang w:val="en-US"/>
        </w:rPr>
        <w:t xml:space="preserve">iven the intent of </w:t>
      </w:r>
      <w:r>
        <w:rPr>
          <w:rFonts w:ascii="Times New Roman" w:hAnsi="Times New Roman"/>
          <w:i w:val="1"/>
          <w:iCs w:val="1"/>
          <w:sz w:val="24"/>
          <w:szCs w:val="24"/>
          <w:rtl w:val="0"/>
          <w:lang w:val="en-US"/>
        </w:rPr>
        <w:t>Religious Architecture</w:t>
      </w:r>
      <w:r>
        <w:rPr>
          <w:rFonts w:ascii="Times New Roman" w:hAnsi="Times New Roman"/>
          <w:sz w:val="24"/>
          <w:szCs w:val="24"/>
          <w:rtl w:val="0"/>
          <w:lang w:val="en-US"/>
        </w:rPr>
        <w:t xml:space="preserve"> is to challenge the presumed autonomy of Aalto</w:t>
      </w:r>
      <w:r>
        <w:rPr>
          <w:rFonts w:ascii="Times New Roman" w:hAnsi="Times New Roman" w:hint="default"/>
          <w:sz w:val="24"/>
          <w:szCs w:val="24"/>
          <w:rtl w:val="0"/>
          <w:lang w:val="en-US"/>
        </w:rPr>
        <w:t>’</w:t>
      </w:r>
      <w:r>
        <w:rPr>
          <w:rFonts w:ascii="Times New Roman" w:hAnsi="Times New Roman"/>
          <w:sz w:val="24"/>
          <w:szCs w:val="24"/>
          <w:rtl w:val="0"/>
          <w:lang w:val="en-US"/>
        </w:rPr>
        <w:t>s architecture from religious belief</w:t>
      </w:r>
      <w:r>
        <w:rPr>
          <w:rFonts w:ascii="Times New Roman" w:hAnsi="Times New Roman"/>
          <w:sz w:val="24"/>
          <w:szCs w:val="24"/>
          <w:rtl w:val="0"/>
          <w:lang w:val="en-US"/>
        </w:rPr>
        <w:t xml:space="preserve">, the emphasis given to the study and analysis of the </w:t>
      </w:r>
      <w:r>
        <w:rPr>
          <w:rFonts w:ascii="Times New Roman" w:hAnsi="Times New Roman"/>
          <w:sz w:val="24"/>
          <w:szCs w:val="24"/>
          <w:rtl w:val="0"/>
          <w:lang w:val="en-US"/>
        </w:rPr>
        <w:t>Vuoksenniska church in Imatra, designed and constructed between 1956 and 1959</w:t>
      </w:r>
      <w:r>
        <w:rPr>
          <w:rFonts w:ascii="Times New Roman" w:hAnsi="Times New Roman"/>
          <w:sz w:val="24"/>
          <w:szCs w:val="24"/>
          <w:rtl w:val="0"/>
          <w:lang w:val="en-US"/>
        </w:rPr>
        <w:t>, makes sense.</w:t>
      </w:r>
      <w:r>
        <w:rPr>
          <w:rFonts w:ascii="Times New Roman" w:hAnsi="Times New Roman"/>
          <w:sz w:val="24"/>
          <w:szCs w:val="24"/>
          <w:rtl w:val="0"/>
          <w:lang w:val="en-US"/>
        </w:rPr>
        <w:t xml:space="preserve"> Even critics like Manfredo Tafuri and Francesco Dal Co, who had</w:t>
      </w:r>
      <w:r>
        <w:rPr>
          <w:rFonts w:ascii="Times New Roman" w:hAnsi="Times New Roman"/>
          <w:sz w:val="24"/>
          <w:szCs w:val="24"/>
          <w:rtl w:val="0"/>
          <w:lang w:val="en-US"/>
        </w:rPr>
        <w:t xml:space="preserve"> strong</w:t>
      </w:r>
      <w:r>
        <w:rPr>
          <w:rFonts w:ascii="Times New Roman" w:hAnsi="Times New Roman"/>
          <w:sz w:val="24"/>
          <w:szCs w:val="24"/>
          <w:rtl w:val="0"/>
          <w:lang w:val="en-US"/>
        </w:rPr>
        <w:t xml:space="preserve"> reservations about the</w:t>
      </w:r>
      <w:r>
        <w:rPr>
          <w:rFonts w:ascii="Times New Roman" w:hAnsi="Times New Roman"/>
          <w:sz w:val="24"/>
          <w:szCs w:val="24"/>
          <w:rtl w:val="0"/>
          <w:lang w:val="en-US"/>
        </w:rPr>
        <w:t xml:space="preserve"> </w:t>
      </w:r>
      <w:r>
        <w:rPr>
          <w:rFonts w:ascii="Times New Roman" w:hAnsi="Times New Roman"/>
          <w:sz w:val="24"/>
          <w:szCs w:val="24"/>
          <w:rtl w:val="0"/>
          <w:lang w:val="en-US"/>
        </w:rPr>
        <w:t>uncritical adulation Aalto</w:t>
      </w:r>
      <w:r>
        <w:rPr>
          <w:rFonts w:ascii="Times New Roman" w:hAnsi="Times New Roman"/>
          <w:sz w:val="24"/>
          <w:szCs w:val="24"/>
          <w:rtl w:val="0"/>
          <w:lang w:val="en-US"/>
        </w:rPr>
        <w:t xml:space="preserve"> so often</w:t>
      </w:r>
      <w:r>
        <w:rPr>
          <w:rFonts w:ascii="Times New Roman" w:hAnsi="Times New Roman"/>
          <w:sz w:val="24"/>
          <w:szCs w:val="24"/>
          <w:rtl w:val="0"/>
          <w:lang w:val="en-US"/>
        </w:rPr>
        <w:t xml:space="preserve"> received, looked on </w:t>
      </w:r>
      <w:r>
        <w:rPr>
          <w:rFonts w:ascii="Times New Roman" w:hAnsi="Times New Roman"/>
          <w:sz w:val="24"/>
          <w:szCs w:val="24"/>
          <w:rtl w:val="0"/>
          <w:lang w:val="en-US"/>
        </w:rPr>
        <w:t>Vuoksenniska</w:t>
      </w:r>
      <w:r>
        <w:rPr>
          <w:rFonts w:ascii="Times New Roman" w:hAnsi="Times New Roman"/>
          <w:sz w:val="24"/>
          <w:szCs w:val="24"/>
          <w:rtl w:val="0"/>
          <w:lang w:val="en-US"/>
        </w:rPr>
        <w:t xml:space="preserve"> as a masterpiece. According to these historians, what is remarkable about Aalto</w:t>
      </w:r>
      <w:r>
        <w:rPr>
          <w:rFonts w:ascii="Times New Roman" w:hAnsi="Times New Roman" w:hint="default"/>
          <w:sz w:val="24"/>
          <w:szCs w:val="24"/>
          <w:rtl w:val="0"/>
          <w:lang w:val="en-US"/>
        </w:rPr>
        <w:t>’</w:t>
      </w:r>
      <w:r>
        <w:rPr>
          <w:rFonts w:ascii="Times New Roman" w:hAnsi="Times New Roman"/>
          <w:sz w:val="24"/>
          <w:szCs w:val="24"/>
          <w:rtl w:val="0"/>
          <w:lang w:val="en-US"/>
        </w:rPr>
        <w:t xml:space="preserve">s best work is the way the constructed design is able to reconcile seemingly irreconcilable syntactic elements into </w:t>
      </w:r>
      <w:r>
        <w:rPr>
          <w:rFonts w:ascii="Times New Roman" w:hAnsi="Times New Roman" w:hint="default"/>
          <w:sz w:val="24"/>
          <w:szCs w:val="24"/>
          <w:rtl w:val="0"/>
          <w:lang w:val="en-US"/>
        </w:rPr>
        <w:t>‘</w:t>
      </w:r>
      <w:r>
        <w:rPr>
          <w:rFonts w:ascii="Times New Roman" w:hAnsi="Times New Roman"/>
          <w:sz w:val="24"/>
          <w:szCs w:val="24"/>
          <w:rtl w:val="0"/>
          <w:lang w:val="en-US"/>
        </w:rPr>
        <w:t>deliberately ambiguous, polyvalent, allusive forms</w:t>
      </w:r>
      <w:r>
        <w:rPr>
          <w:rFonts w:ascii="Times New Roman" w:hAnsi="Times New Roman" w:hint="default"/>
          <w:sz w:val="24"/>
          <w:szCs w:val="24"/>
          <w:rtl w:val="0"/>
          <w:lang w:val="en-US"/>
        </w:rPr>
        <w:t>’</w:t>
      </w:r>
      <w:r>
        <w:rPr>
          <w:rFonts w:ascii="Times New Roman" w:hAnsi="Times New Roman"/>
          <w:sz w:val="24"/>
          <w:szCs w:val="24"/>
          <w:rtl w:val="0"/>
          <w:lang w:val="en-US"/>
        </w:rPr>
        <w:t>. Other critics</w:t>
      </w:r>
      <w:r>
        <w:rPr>
          <w:rFonts w:ascii="Times New Roman" w:hAnsi="Times New Roman"/>
          <w:sz w:val="24"/>
          <w:szCs w:val="24"/>
          <w:rtl w:val="0"/>
          <w:lang w:val="en-US"/>
        </w:rPr>
        <w:t xml:space="preserve"> too</w:t>
      </w:r>
      <w:r>
        <w:rPr>
          <w:rFonts w:ascii="Times New Roman" w:hAnsi="Times New Roman"/>
          <w:sz w:val="24"/>
          <w:szCs w:val="24"/>
          <w:rtl w:val="0"/>
          <w:lang w:val="en-US"/>
        </w:rPr>
        <w:t xml:space="preserve"> have used the </w:t>
      </w:r>
      <w:r>
        <w:rPr>
          <w:rFonts w:ascii="Times New Roman" w:hAnsi="Times New Roman"/>
          <w:sz w:val="24"/>
          <w:szCs w:val="24"/>
          <w:rtl w:val="0"/>
          <w:lang w:val="en-US"/>
        </w:rPr>
        <w:t>Vuoksenniska</w:t>
      </w:r>
      <w:r>
        <w:rPr>
          <w:rFonts w:ascii="Times New Roman" w:hAnsi="Times New Roman"/>
          <w:sz w:val="24"/>
          <w:szCs w:val="24"/>
          <w:rtl w:val="0"/>
          <w:lang w:val="en-US"/>
        </w:rPr>
        <w:t xml:space="preserve"> church to show how Aalto was able to simultaneously distinguish and equate dissimilar things in unified compositions, arguing this sets him apart from other modern architects, whose thinking tended to be elemental and universalising.</w:t>
      </w:r>
    </w:p>
    <w:p>
      <w:pPr>
        <w:pStyle w:val="Body A"/>
        <w:spacing w:line="360" w:lineRule="auto"/>
        <w:rPr>
          <w:rFonts w:ascii="Times New Roman" w:cs="Times New Roman" w:hAnsi="Times New Roman" w:eastAsia="Times New Roman"/>
          <w:sz w:val="24"/>
          <w:szCs w:val="24"/>
        </w:rPr>
      </w:pPr>
    </w:p>
    <w:p>
      <w:pPr>
        <w:pStyle w:val="Body A"/>
        <w:spacing w:line="36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In </w:t>
      </w:r>
      <w:r>
        <w:rPr>
          <w:rFonts w:ascii="Times New Roman" w:hAnsi="Times New Roman"/>
          <w:i w:val="1"/>
          <w:iCs w:val="1"/>
          <w:sz w:val="24"/>
          <w:szCs w:val="24"/>
          <w:rtl w:val="0"/>
          <w:lang w:val="en-US"/>
        </w:rPr>
        <w:t>Religious Architecture</w:t>
      </w:r>
      <w:r>
        <w:rPr>
          <w:rFonts w:ascii="Times New Roman" w:hAnsi="Times New Roman"/>
          <w:sz w:val="24"/>
          <w:szCs w:val="24"/>
          <w:rtl w:val="0"/>
          <w:lang w:val="en-US"/>
        </w:rPr>
        <w:t xml:space="preserve"> we learn </w:t>
      </w:r>
      <w:r>
        <w:rPr>
          <w:rFonts w:ascii="Times New Roman" w:hAnsi="Times New Roman"/>
          <w:sz w:val="24"/>
          <w:szCs w:val="24"/>
          <w:rtl w:val="0"/>
          <w:lang w:val="en-US"/>
        </w:rPr>
        <w:t>of</w:t>
      </w:r>
      <w:r>
        <w:rPr>
          <w:rFonts w:ascii="Times New Roman" w:hAnsi="Times New Roman"/>
          <w:sz w:val="24"/>
          <w:szCs w:val="24"/>
          <w:rtl w:val="0"/>
          <w:lang w:val="en-US"/>
        </w:rPr>
        <w:t xml:space="preserve"> the many different ways and means by which Aalto communicated with his religious clients about their spatial needs. In so doing the book expands our knowledge of the range of</w:t>
      </w:r>
      <w:r>
        <w:rPr>
          <w:rFonts w:ascii="Times New Roman" w:hAnsi="Times New Roman"/>
          <w:sz w:val="24"/>
          <w:szCs w:val="24"/>
          <w:rtl w:val="0"/>
          <w:lang w:val="en-US"/>
        </w:rPr>
        <w:t xml:space="preserve"> incompatible factors and diverse elements </w:t>
      </w:r>
      <w:r>
        <w:rPr>
          <w:rFonts w:ascii="Times New Roman" w:hAnsi="Times New Roman"/>
          <w:sz w:val="24"/>
          <w:szCs w:val="24"/>
          <w:rtl w:val="0"/>
          <w:lang w:val="en-US"/>
        </w:rPr>
        <w:t xml:space="preserve">amongst which Aalto was able to work and maintain and expand his extraordinarily successful practice. We learn how he was influenced by ideas and debates within the church, how he was able to work with the sometimes contradictory requirements of local councils and parish building committees and we learn how he sought out and established dialogues with high officials within the various church institutions that commissioned him; and we learn more generally about his interest in post-war liturgical reform movements in Finland and other countries. For those of us who are fascinated by the Aalto phenomenon, this is all very interesting and illuminating, however, one is still left doubting if Aalto himself had any religious feelings or held any substantial beliefs. Based on biographical accounts, it seems Aalto thought of himself primarily as a creative artist, a </w:t>
      </w:r>
      <w:r>
        <w:rPr>
          <w:rFonts w:ascii="Times New Roman" w:hAnsi="Times New Roman" w:hint="default"/>
          <w:sz w:val="24"/>
          <w:szCs w:val="24"/>
          <w:rtl w:val="0"/>
          <w:lang w:val="en-US"/>
        </w:rPr>
        <w:t>‘</w:t>
      </w:r>
      <w:r>
        <w:rPr>
          <w:rFonts w:ascii="Times New Roman" w:hAnsi="Times New Roman"/>
          <w:sz w:val="24"/>
          <w:szCs w:val="24"/>
          <w:rtl w:val="0"/>
          <w:lang w:val="en-US"/>
        </w:rPr>
        <w:t>maestro</w:t>
      </w:r>
      <w:r>
        <w:rPr>
          <w:rFonts w:ascii="Times New Roman" w:hAnsi="Times New Roman" w:hint="default"/>
          <w:sz w:val="24"/>
          <w:szCs w:val="24"/>
          <w:rtl w:val="0"/>
          <w:lang w:val="en-US"/>
        </w:rPr>
        <w:t xml:space="preserve">’ </w:t>
      </w:r>
      <w:r>
        <w:rPr>
          <w:rFonts w:ascii="Times New Roman" w:hAnsi="Times New Roman"/>
          <w:sz w:val="24"/>
          <w:szCs w:val="24"/>
          <w:rtl w:val="0"/>
          <w:lang w:val="en-US"/>
        </w:rPr>
        <w:t>of architectural design. No doubt he considered the various</w:t>
      </w:r>
      <w:r>
        <w:rPr>
          <w:rFonts w:ascii="Times New Roman" w:hAnsi="Times New Roman"/>
          <w:sz w:val="24"/>
          <w:szCs w:val="24"/>
          <w:rtl w:val="0"/>
          <w:lang w:val="fr-FR"/>
        </w:rPr>
        <w:t xml:space="preserve"> situation</w:t>
      </w:r>
      <w:r>
        <w:rPr>
          <w:rFonts w:ascii="Times New Roman" w:hAnsi="Times New Roman"/>
          <w:sz w:val="24"/>
          <w:szCs w:val="24"/>
          <w:rtl w:val="0"/>
          <w:lang w:val="en-US"/>
        </w:rPr>
        <w:t>s of the churches he worked for</w:t>
      </w:r>
      <w:r>
        <w:rPr>
          <w:rFonts w:ascii="Times New Roman" w:hAnsi="Times New Roman"/>
          <w:sz w:val="24"/>
          <w:szCs w:val="24"/>
          <w:rtl w:val="0"/>
          <w:lang w:val="en-US"/>
        </w:rPr>
        <w:t xml:space="preserve"> </w:t>
      </w:r>
      <w:r>
        <w:rPr>
          <w:rFonts w:ascii="Times New Roman" w:hAnsi="Times New Roman"/>
          <w:sz w:val="24"/>
          <w:szCs w:val="24"/>
          <w:rtl w:val="0"/>
          <w:lang w:val="en-US"/>
        </w:rPr>
        <w:t>as real factors in the changing reality in which he practised his art, yet his response was surely aesthetic, not religious. I mean aesthetic in the Romantic sense of the artist who is able to transform reality through art i.e., by changing, not the reality of the world, but the way reality is seen.</w:t>
      </w:r>
    </w:p>
    <w:p>
      <w:pPr>
        <w:pStyle w:val="Body A"/>
        <w:spacing w:line="360" w:lineRule="auto"/>
        <w:rPr>
          <w:rFonts w:ascii="Times New Roman" w:cs="Times New Roman" w:hAnsi="Times New Roman" w:eastAsia="Times New Roman"/>
          <w:sz w:val="24"/>
          <w:szCs w:val="24"/>
        </w:rPr>
      </w:pPr>
    </w:p>
    <w:p>
      <w:pPr>
        <w:pStyle w:val="Body A"/>
        <w:spacing w:line="36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If he really believed in himself as an artist then Aalto would have felt no need to actually share the beliefs of his religious clients, he would have trusted in his own ability, as an artist, to discuss and respond sympathetically to their concerns. Furthermore, it seems equally likely he would have welcomed his church clients precisely because their concerns were alien to him, as alien factors church concerns could function as material for his creativity, allowing him to concentrate on the more formal side of how to design church buildings that were as aesthetically attractive and appealing as possible.</w:t>
      </w:r>
    </w:p>
    <w:p>
      <w:pPr>
        <w:pStyle w:val="Body A"/>
        <w:spacing w:line="360" w:lineRule="auto"/>
        <w:rPr>
          <w:rFonts w:ascii="Times New Roman" w:cs="Times New Roman" w:hAnsi="Times New Roman" w:eastAsia="Times New Roman"/>
          <w:sz w:val="24"/>
          <w:szCs w:val="24"/>
        </w:rPr>
      </w:pPr>
    </w:p>
    <w:p>
      <w:pPr>
        <w:pStyle w:val="Body A"/>
        <w:spacing w:line="36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We can get some idea of what designing meant for Aalto if we turn to something he once said about his design process. In his famous essay, </w:t>
      </w:r>
      <w:r>
        <w:rPr>
          <w:rFonts w:ascii="Times New Roman" w:hAnsi="Times New Roman" w:hint="default"/>
          <w:sz w:val="24"/>
          <w:szCs w:val="24"/>
          <w:rtl w:val="0"/>
          <w:lang w:val="en-US"/>
        </w:rPr>
        <w:t>‘</w:t>
      </w:r>
      <w:r>
        <w:rPr>
          <w:rFonts w:ascii="Times New Roman" w:hAnsi="Times New Roman"/>
          <w:sz w:val="24"/>
          <w:szCs w:val="24"/>
          <w:rtl w:val="0"/>
          <w:lang w:val="en-US"/>
        </w:rPr>
        <w:t>The Trout and the Mountain Stream</w:t>
      </w:r>
      <w:r>
        <w:rPr>
          <w:rFonts w:ascii="Times New Roman" w:hAnsi="Times New Roman" w:hint="default"/>
          <w:sz w:val="24"/>
          <w:szCs w:val="24"/>
          <w:rtl w:val="0"/>
          <w:lang w:val="en-US"/>
        </w:rPr>
        <w:t>’</w:t>
      </w:r>
      <w:r>
        <w:rPr>
          <w:rFonts w:ascii="Times New Roman" w:hAnsi="Times New Roman"/>
          <w:sz w:val="24"/>
          <w:szCs w:val="24"/>
          <w:rtl w:val="0"/>
          <w:lang w:val="en-US"/>
        </w:rPr>
        <w:t>, Aalto wrote:</w:t>
      </w:r>
    </w:p>
    <w:p>
      <w:pPr>
        <w:pStyle w:val="Body A"/>
        <w:spacing w:line="360" w:lineRule="auto"/>
        <w:rPr>
          <w:rFonts w:ascii="Times New Roman" w:cs="Times New Roman" w:hAnsi="Times New Roman" w:eastAsia="Times New Roman"/>
          <w:sz w:val="24"/>
          <w:szCs w:val="24"/>
        </w:rPr>
      </w:pPr>
    </w:p>
    <w:p>
      <w:pPr>
        <w:pStyle w:val="Body A"/>
        <w:spacing w:line="360" w:lineRule="auto"/>
        <w:ind w:left="720" w:firstLine="0"/>
        <w:rPr>
          <w:rFonts w:ascii="Times New Roman" w:cs="Times New Roman" w:hAnsi="Times New Roman" w:eastAsia="Times New Roman"/>
          <w:i w:val="1"/>
          <w:iCs w:val="1"/>
          <w:sz w:val="24"/>
          <w:szCs w:val="24"/>
          <w:lang w:val="en-US"/>
        </w:rPr>
      </w:pP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sometimes quite instinctively</w:t>
      </w:r>
      <w:r>
        <w:rPr>
          <w:rFonts w:ascii="Times New Roman" w:hAnsi="Times New Roman" w:hint="default"/>
          <w:i w:val="1"/>
          <w:iCs w:val="1"/>
          <w:sz w:val="24"/>
          <w:szCs w:val="24"/>
          <w:rtl w:val="0"/>
          <w:lang w:val="en-US"/>
        </w:rPr>
        <w:t xml:space="preserve">… </w:t>
      </w:r>
      <w:r>
        <w:rPr>
          <w:rFonts w:ascii="Times New Roman" w:hAnsi="Times New Roman"/>
          <w:i w:val="1"/>
          <w:iCs w:val="1"/>
          <w:sz w:val="24"/>
          <w:szCs w:val="24"/>
          <w:rtl w:val="0"/>
          <w:lang w:val="en-US"/>
        </w:rPr>
        <w:t>I forget the whole maze of problems for a while, as soon as the feel of the assignment and the innumerable demands it involves have sunk into my subconscious. I then move on to a method of working that is very much like abstract art. I simply draw by instinct, not architectural syntheses, but what are sometimes quite childlike compositions, and in this way, on an abstract basis, the main idea gradually takes shape, a kind of universal substance that helps me bring the numerous contradictory components into harmony</w:t>
      </w:r>
      <w:r>
        <w:rPr>
          <w:rFonts w:ascii="Times New Roman" w:hAnsi="Times New Roman" w:hint="default"/>
          <w:i w:val="1"/>
          <w:iCs w:val="1"/>
          <w:sz w:val="24"/>
          <w:szCs w:val="24"/>
          <w:rtl w:val="0"/>
          <w:lang w:val="en-US"/>
        </w:rPr>
        <w:t>…</w:t>
      </w:r>
    </w:p>
    <w:p>
      <w:pPr>
        <w:pStyle w:val="Body A"/>
        <w:spacing w:line="360" w:lineRule="auto"/>
        <w:rPr>
          <w:rFonts w:ascii="Times New Roman" w:cs="Times New Roman" w:hAnsi="Times New Roman" w:eastAsia="Times New Roman"/>
          <w:sz w:val="24"/>
          <w:szCs w:val="24"/>
        </w:rPr>
      </w:pPr>
    </w:p>
    <w:p>
      <w:pPr>
        <w:pStyle w:val="Body A"/>
        <w:spacing w:line="36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Aalto</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notion of a mysterious </w:t>
      </w:r>
      <w:r>
        <w:rPr>
          <w:rFonts w:ascii="Times New Roman" w:hAnsi="Times New Roman" w:hint="default"/>
          <w:sz w:val="24"/>
          <w:szCs w:val="24"/>
          <w:rtl w:val="0"/>
          <w:lang w:val="en-US"/>
        </w:rPr>
        <w:t>‘</w:t>
      </w:r>
      <w:r>
        <w:rPr>
          <w:rFonts w:ascii="Times New Roman" w:hAnsi="Times New Roman"/>
          <w:sz w:val="24"/>
          <w:szCs w:val="24"/>
          <w:rtl w:val="0"/>
          <w:lang w:val="en-US"/>
        </w:rPr>
        <w:t>universal substance</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sz w:val="24"/>
          <w:szCs w:val="24"/>
          <w:rtl w:val="0"/>
          <w:lang w:val="en-US"/>
        </w:rPr>
        <w:t xml:space="preserve"> gradually formed through a process of abstraction</w:t>
      </w:r>
      <w:r>
        <w:rPr>
          <w:rFonts w:ascii="Times New Roman" w:hAnsi="Times New Roman"/>
          <w:sz w:val="24"/>
          <w:szCs w:val="24"/>
          <w:rtl w:val="0"/>
          <w:lang w:val="en-US"/>
        </w:rPr>
        <w:t xml:space="preserve"> is quite magical, having</w:t>
      </w:r>
      <w:r>
        <w:rPr>
          <w:rFonts w:ascii="Times New Roman" w:hAnsi="Times New Roman"/>
          <w:sz w:val="24"/>
          <w:szCs w:val="24"/>
          <w:rtl w:val="0"/>
          <w:lang w:val="en-US"/>
        </w:rPr>
        <w:t xml:space="preserve"> something of the alchemical </w:t>
      </w:r>
      <w:r>
        <w:rPr>
          <w:rFonts w:ascii="Times New Roman" w:hAnsi="Times New Roman"/>
          <w:i w:val="1"/>
          <w:iCs w:val="1"/>
          <w:sz w:val="24"/>
          <w:szCs w:val="24"/>
          <w:rtl w:val="0"/>
          <w:lang w:val="en-US"/>
        </w:rPr>
        <w:t>magnum opus</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about it,</w:t>
      </w:r>
      <w:r>
        <w:rPr>
          <w:rFonts w:ascii="Times New Roman" w:hAnsi="Times New Roman"/>
          <w:sz w:val="24"/>
          <w:szCs w:val="24"/>
          <w:rtl w:val="0"/>
          <w:lang w:val="en-US"/>
        </w:rPr>
        <w:t xml:space="preserve"> whereby a primitive, formless and chaotic </w:t>
      </w:r>
      <w:r>
        <w:rPr>
          <w:rFonts w:ascii="Times New Roman" w:hAnsi="Times New Roman"/>
          <w:i w:val="1"/>
          <w:iCs w:val="1"/>
          <w:sz w:val="24"/>
          <w:szCs w:val="24"/>
          <w:rtl w:val="0"/>
          <w:lang w:val="en-US"/>
        </w:rPr>
        <w:t>prima materia</w:t>
      </w:r>
      <w:r>
        <w:rPr>
          <w:rFonts w:ascii="Times New Roman" w:hAnsi="Times New Roman"/>
          <w:sz w:val="24"/>
          <w:szCs w:val="24"/>
          <w:rtl w:val="0"/>
          <w:lang w:val="en-US"/>
        </w:rPr>
        <w:t xml:space="preserve"> is transmuted into the pure substance of the philosophers stone. Both architectural designers and alchemists share the need for seclusion in their respective practices. Alchemists lock themselves away in laboratories to perform alchemical acts and architects lock themselves away in their studios to do the work of design. Such places are sealed-off from common use and, temenos-like, assigned with a special designation. It seems quite plausible, thanks to his background in design, Aalto found it easy to understand the significance of sacred space within the church context without necessarily holding religious beliefs himself; because he could see a parallel between the sacred space of church ritual and the communal, yet necessarily secluded spaces that the Aalto studio went to in order to engage creatively in architectural design work.</w:t>
      </w:r>
    </w:p>
    <w:p>
      <w:pPr>
        <w:pStyle w:val="Body A"/>
        <w:spacing w:line="360" w:lineRule="auto"/>
        <w:rPr>
          <w:rFonts w:ascii="Times New Roman" w:cs="Times New Roman" w:hAnsi="Times New Roman" w:eastAsia="Times New Roman"/>
          <w:sz w:val="24"/>
          <w:szCs w:val="24"/>
          <w:lang w:val="en-US"/>
        </w:rPr>
      </w:pPr>
    </w:p>
    <w:p>
      <w:pPr>
        <w:pStyle w:val="Body A"/>
        <w:spacing w:line="360" w:lineRule="auto"/>
      </w:pPr>
      <w:r>
        <w:rPr>
          <w:rFonts w:ascii="Times New Roman" w:hAnsi="Times New Roman"/>
          <w:sz w:val="24"/>
          <w:szCs w:val="24"/>
          <w:rtl w:val="0"/>
          <w:lang w:val="en-US"/>
        </w:rPr>
        <w:t>VICTORIA WATSON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