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9B6D5" w14:textId="1F32F409" w:rsidR="00D91030" w:rsidRPr="0095029A" w:rsidRDefault="00D91030">
      <w:pPr>
        <w:rPr>
          <w:rFonts w:asciiTheme="majorHAnsi" w:eastAsia="Arial" w:hAnsiTheme="majorHAnsi" w:cstheme="majorHAnsi"/>
          <w:b/>
          <w:bCs/>
          <w:sz w:val="24"/>
          <w:szCs w:val="24"/>
        </w:rPr>
      </w:pPr>
      <w:r w:rsidRPr="0095029A">
        <w:rPr>
          <w:rFonts w:asciiTheme="majorHAnsi" w:eastAsia="Arial" w:hAnsiTheme="majorHAnsi" w:cstheme="majorHAnsi"/>
          <w:b/>
          <w:bCs/>
          <w:sz w:val="24"/>
          <w:szCs w:val="24"/>
        </w:rPr>
        <w:t>FemIDEAS Conference 2026</w:t>
      </w:r>
    </w:p>
    <w:p w14:paraId="051D8006" w14:textId="77777777" w:rsidR="00D91030" w:rsidRPr="0095029A" w:rsidRDefault="00D91030" w:rsidP="00D91030">
      <w:pPr>
        <w:rPr>
          <w:rFonts w:asciiTheme="majorHAnsi" w:eastAsia="Arial" w:hAnsiTheme="majorHAnsi" w:cstheme="majorHAnsi"/>
          <w:b/>
          <w:bCs/>
          <w:sz w:val="24"/>
          <w:szCs w:val="24"/>
        </w:rPr>
      </w:pPr>
      <w:r w:rsidRPr="0095029A">
        <w:rPr>
          <w:rFonts w:asciiTheme="majorHAnsi" w:eastAsia="Arial" w:hAnsiTheme="majorHAnsi" w:cstheme="majorHAnsi"/>
          <w:b/>
          <w:bCs/>
          <w:sz w:val="24"/>
          <w:szCs w:val="24"/>
        </w:rPr>
        <w:t>Poster Presentations</w:t>
      </w:r>
    </w:p>
    <w:p w14:paraId="7169DBAD" w14:textId="77777777" w:rsidR="00D91030" w:rsidRPr="0095029A" w:rsidRDefault="00D91030">
      <w:pPr>
        <w:rPr>
          <w:rFonts w:asciiTheme="majorHAnsi" w:eastAsia="Arial" w:hAnsiTheme="majorHAnsi" w:cstheme="majorHAnsi"/>
          <w:sz w:val="24"/>
          <w:szCs w:val="24"/>
        </w:rPr>
      </w:pPr>
    </w:p>
    <w:p w14:paraId="251B175C" w14:textId="6ABFCAC9" w:rsidR="00D91030" w:rsidRPr="0095029A" w:rsidRDefault="00D91030">
      <w:pPr>
        <w:rPr>
          <w:rFonts w:asciiTheme="majorHAnsi" w:eastAsia="Arial" w:hAnsiTheme="majorHAnsi" w:cstheme="majorHAnsi"/>
          <w:sz w:val="24"/>
          <w:szCs w:val="24"/>
          <w:lang w:val="en"/>
        </w:rPr>
      </w:pPr>
      <w:r w:rsidRPr="0095029A">
        <w:rPr>
          <w:rFonts w:asciiTheme="majorHAnsi" w:eastAsia="Arial" w:hAnsiTheme="majorHAnsi" w:cstheme="majorHAnsi"/>
          <w:b/>
          <w:bCs/>
          <w:sz w:val="24"/>
          <w:szCs w:val="24"/>
        </w:rPr>
        <w:t>To cite this podcast:</w:t>
      </w:r>
      <w:r w:rsidR="0095029A" w:rsidRPr="0095029A">
        <w:rPr>
          <w:rFonts w:asciiTheme="majorHAnsi" w:eastAsia="Arial" w:hAnsiTheme="majorHAnsi" w:cstheme="majorHAnsi"/>
          <w:sz w:val="24"/>
          <w:szCs w:val="24"/>
        </w:rPr>
        <w:t xml:space="preserve"> </w:t>
      </w:r>
      <w:proofErr w:type="spellStart"/>
      <w:r w:rsidR="0095029A" w:rsidRPr="0095029A">
        <w:rPr>
          <w:rFonts w:asciiTheme="majorHAnsi" w:eastAsia="Arial" w:hAnsiTheme="majorHAnsi" w:cstheme="majorHAnsi"/>
          <w:sz w:val="24"/>
          <w:szCs w:val="24"/>
        </w:rPr>
        <w:t>Bezerra</w:t>
      </w:r>
      <w:proofErr w:type="spellEnd"/>
      <w:r w:rsidR="0095029A" w:rsidRPr="0095029A">
        <w:rPr>
          <w:rFonts w:asciiTheme="majorHAnsi" w:eastAsia="Arial" w:hAnsiTheme="majorHAnsi" w:cstheme="majorHAnsi"/>
          <w:sz w:val="24"/>
          <w:szCs w:val="24"/>
        </w:rPr>
        <w:t xml:space="preserve">, C.D.S., Machin, L., </w:t>
      </w:r>
      <w:proofErr w:type="spellStart"/>
      <w:r w:rsidR="0095029A" w:rsidRPr="0095029A">
        <w:rPr>
          <w:rFonts w:asciiTheme="majorHAnsi" w:eastAsia="Arial" w:hAnsiTheme="majorHAnsi" w:cstheme="majorHAnsi"/>
          <w:sz w:val="24"/>
          <w:szCs w:val="24"/>
        </w:rPr>
        <w:t>Oyelaja</w:t>
      </w:r>
      <w:proofErr w:type="spellEnd"/>
      <w:r w:rsidR="0095029A" w:rsidRPr="0095029A">
        <w:rPr>
          <w:rFonts w:asciiTheme="majorHAnsi" w:eastAsia="Arial" w:hAnsiTheme="majorHAnsi" w:cstheme="majorHAnsi"/>
          <w:sz w:val="24"/>
          <w:szCs w:val="24"/>
        </w:rPr>
        <w:t>, O.W., Santana, M.J.F. and Shannon, E.R. 2026. </w:t>
      </w:r>
      <w:r w:rsidR="0095029A" w:rsidRPr="0095029A">
        <w:rPr>
          <w:rFonts w:asciiTheme="majorHAnsi" w:eastAsia="Arial" w:hAnsiTheme="majorHAnsi" w:cstheme="majorHAnsi"/>
          <w:i/>
          <w:iCs/>
          <w:sz w:val="24"/>
          <w:szCs w:val="24"/>
        </w:rPr>
        <w:t>FemIDEAS Conference 2026: Poster Presentations.</w:t>
      </w:r>
      <w:r w:rsidR="0095029A" w:rsidRPr="0095029A">
        <w:rPr>
          <w:rFonts w:asciiTheme="majorHAnsi" w:eastAsia="Arial" w:hAnsiTheme="majorHAnsi" w:cstheme="majorHAnsi"/>
          <w:sz w:val="24"/>
          <w:szCs w:val="24"/>
        </w:rPr>
        <w:t> </w:t>
      </w:r>
      <w:r w:rsidR="0095029A">
        <w:rPr>
          <w:rFonts w:asciiTheme="majorHAnsi" w:eastAsia="Arial" w:hAnsiTheme="majorHAnsi" w:cstheme="majorHAnsi"/>
          <w:sz w:val="24"/>
          <w:szCs w:val="24"/>
        </w:rPr>
        <w:t xml:space="preserve">In </w:t>
      </w:r>
      <w:r w:rsidR="0095029A" w:rsidRPr="0095029A">
        <w:rPr>
          <w:rFonts w:asciiTheme="majorHAnsi" w:eastAsia="Arial" w:hAnsiTheme="majorHAnsi" w:cstheme="majorHAnsi"/>
          <w:i/>
          <w:iCs/>
          <w:sz w:val="24"/>
          <w:szCs w:val="24"/>
        </w:rPr>
        <w:t>Pedagogies for Social Justice.</w:t>
      </w:r>
      <w:r w:rsidR="0095029A">
        <w:rPr>
          <w:rFonts w:asciiTheme="majorHAnsi" w:eastAsia="Arial" w:hAnsiTheme="majorHAnsi" w:cstheme="majorHAnsi"/>
          <w:sz w:val="24"/>
          <w:szCs w:val="24"/>
        </w:rPr>
        <w:t xml:space="preserve"> University of Westminster. Available at:</w:t>
      </w:r>
      <w:r w:rsidR="0095029A" w:rsidRPr="0095029A">
        <w:t xml:space="preserve"> </w:t>
      </w:r>
      <w:hyperlink r:id="rId7">
        <w:r w:rsidR="0095029A" w:rsidRPr="0095029A">
          <w:rPr>
            <w:rStyle w:val="Hyperlink"/>
            <w:rFonts w:asciiTheme="majorHAnsi" w:eastAsia="Arial" w:hAnsiTheme="majorHAnsi" w:cstheme="majorHAnsi"/>
            <w:sz w:val="24"/>
            <w:szCs w:val="24"/>
            <w:lang w:val="en"/>
          </w:rPr>
          <w:t>https://pca.st/ukzoohic</w:t>
        </w:r>
      </w:hyperlink>
      <w:r w:rsidR="0095029A" w:rsidRPr="0095029A">
        <w:rPr>
          <w:rFonts w:asciiTheme="majorHAnsi" w:eastAsia="Arial" w:hAnsiTheme="majorHAnsi" w:cstheme="majorHAnsi"/>
          <w:sz w:val="24"/>
          <w:szCs w:val="24"/>
          <w:lang w:val="en"/>
        </w:rPr>
        <w:t xml:space="preserve"> </w:t>
      </w:r>
      <w:r w:rsidR="0095029A">
        <w:rPr>
          <w:rFonts w:asciiTheme="majorHAnsi" w:eastAsia="Arial" w:hAnsiTheme="majorHAnsi" w:cstheme="majorHAnsi"/>
          <w:sz w:val="24"/>
          <w:szCs w:val="24"/>
        </w:rPr>
        <w:t xml:space="preserve">DOI: </w:t>
      </w:r>
      <w:hyperlink r:id="rId8" w:history="1">
        <w:r w:rsidR="0095029A" w:rsidRPr="00BE49EA">
          <w:rPr>
            <w:rStyle w:val="Hyperlink"/>
            <w:rFonts w:asciiTheme="majorHAnsi" w:eastAsia="Arial" w:hAnsiTheme="majorHAnsi" w:cstheme="majorHAnsi"/>
            <w:sz w:val="24"/>
            <w:szCs w:val="24"/>
          </w:rPr>
          <w:t>https://doi.org/10.34737/x709z</w:t>
        </w:r>
      </w:hyperlink>
      <w:r w:rsidR="0095029A">
        <w:rPr>
          <w:rFonts w:asciiTheme="majorHAnsi" w:eastAsia="Arial" w:hAnsiTheme="majorHAnsi" w:cstheme="majorHAnsi"/>
          <w:sz w:val="24"/>
          <w:szCs w:val="24"/>
        </w:rPr>
        <w:t xml:space="preserve"> </w:t>
      </w:r>
    </w:p>
    <w:p w14:paraId="7EBD01E8" w14:textId="77777777" w:rsidR="00D91030" w:rsidRPr="00315D8B" w:rsidRDefault="00D91030">
      <w:pPr>
        <w:rPr>
          <w:rFonts w:asciiTheme="majorHAnsi" w:eastAsia="Arial" w:hAnsiTheme="majorHAnsi" w:cstheme="majorHAnsi"/>
          <w:b/>
          <w:bCs/>
          <w:sz w:val="24"/>
          <w:szCs w:val="24"/>
        </w:rPr>
      </w:pPr>
    </w:p>
    <w:p w14:paraId="00000001" w14:textId="2577C493" w:rsidR="00875195" w:rsidRPr="00315D8B" w:rsidRDefault="00000000">
      <w:pPr>
        <w:rPr>
          <w:rFonts w:asciiTheme="majorHAnsi" w:eastAsia="Arial" w:hAnsiTheme="majorHAnsi" w:cstheme="majorHAnsi"/>
          <w:b/>
          <w:bCs/>
          <w:sz w:val="24"/>
          <w:szCs w:val="24"/>
        </w:rPr>
      </w:pPr>
      <w:r w:rsidRPr="00315D8B">
        <w:rPr>
          <w:rFonts w:asciiTheme="majorHAnsi" w:eastAsia="Arial" w:hAnsiTheme="majorHAnsi" w:cstheme="majorHAnsi"/>
          <w:b/>
          <w:bCs/>
          <w:sz w:val="24"/>
          <w:szCs w:val="24"/>
        </w:rPr>
        <w:t>Introduction:</w:t>
      </w:r>
    </w:p>
    <w:p w14:paraId="00000002" w14:textId="77777777" w:rsidR="00875195" w:rsidRPr="00315D8B" w:rsidRDefault="00000000">
      <w:pPr>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Welcome back to the Pedagogies for Social Justice podcast. In this takeover series, we're sharing selected panel recordings from the international conference </w:t>
      </w:r>
      <w:r w:rsidRPr="00315D8B">
        <w:rPr>
          <w:rFonts w:asciiTheme="majorHAnsi" w:eastAsia="Arial" w:hAnsiTheme="majorHAnsi" w:cstheme="majorHAnsi"/>
          <w:i/>
          <w:iCs/>
          <w:sz w:val="24"/>
          <w:szCs w:val="24"/>
        </w:rPr>
        <w:t>Transforming Theory, Policy and Practice to Decolonising Sexual and Gender-Based Violence in Higher Education</w:t>
      </w:r>
      <w:r w:rsidRPr="00315D8B">
        <w:rPr>
          <w:rFonts w:asciiTheme="majorHAnsi" w:eastAsia="Arial" w:hAnsiTheme="majorHAnsi" w:cstheme="majorHAns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3" w14:textId="77777777" w:rsidR="00875195" w:rsidRPr="00315D8B" w:rsidRDefault="00000000">
      <w:pPr>
        <w:rPr>
          <w:rFonts w:asciiTheme="majorHAnsi" w:eastAsia="Arial" w:hAnsiTheme="majorHAnsi" w:cstheme="majorHAnsi"/>
          <w:sz w:val="24"/>
          <w:szCs w:val="24"/>
        </w:rPr>
      </w:pPr>
      <w:r w:rsidRPr="00315D8B">
        <w:rPr>
          <w:rFonts w:asciiTheme="majorHAnsi" w:eastAsia="Arial" w:hAnsiTheme="majorHAnsi" w:cstheme="majorHAnsi"/>
          <w:sz w:val="24"/>
          <w:szCs w:val="24"/>
        </w:rPr>
        <w:t>The content of this episode may be distressing for some listeners. Some of the talks were translated into English, so meaning and tone may vary slightly in translation. Please take care while listening.</w:t>
      </w:r>
    </w:p>
    <w:p w14:paraId="00000004" w14:textId="77777777" w:rsidR="00875195" w:rsidRPr="00315D8B" w:rsidRDefault="00000000">
      <w:pPr>
        <w:rPr>
          <w:rFonts w:asciiTheme="majorHAnsi" w:eastAsia="Arial" w:hAnsiTheme="majorHAnsi" w:cstheme="majorHAnsi"/>
          <w:sz w:val="24"/>
          <w:szCs w:val="24"/>
        </w:rPr>
      </w:pPr>
      <w:r w:rsidRPr="00315D8B">
        <w:rPr>
          <w:rFonts w:asciiTheme="majorHAnsi" w:eastAsia="Arial" w:hAnsiTheme="majorHAnsi" w:cstheme="majorHAnsi"/>
          <w:sz w:val="24"/>
          <w:szCs w:val="24"/>
        </w:rPr>
        <w:br/>
      </w:r>
      <w:r w:rsidRPr="00315D8B">
        <w:rPr>
          <w:rFonts w:asciiTheme="majorHAnsi" w:eastAsia="Arial" w:hAnsiTheme="majorHAnsi" w:cstheme="majorHAnsi"/>
          <w:b/>
          <w:bCs/>
          <w:sz w:val="24"/>
          <w:szCs w:val="24"/>
        </w:rPr>
        <w:t>Erin Shannon:</w:t>
      </w:r>
      <w:r w:rsidRPr="00315D8B">
        <w:rPr>
          <w:rFonts w:asciiTheme="majorHAnsi" w:eastAsia="Arial" w:hAnsiTheme="majorHAnsi" w:cstheme="majorHAnsi"/>
          <w:sz w:val="24"/>
          <w:szCs w:val="24"/>
        </w:rPr>
        <w:br/>
        <w:t xml:space="preserve">Welcome to our final presentation. For today we’re going to be doing poster presentations. So instead of lightning talks, where people had one to five slides, the posters are just one image, and </w:t>
      </w:r>
      <w:proofErr w:type="spellStart"/>
      <w:r w:rsidRPr="00315D8B">
        <w:rPr>
          <w:rFonts w:asciiTheme="majorHAnsi" w:eastAsia="Arial" w:hAnsiTheme="majorHAnsi" w:cstheme="majorHAnsi"/>
          <w:sz w:val="24"/>
          <w:szCs w:val="24"/>
        </w:rPr>
        <w:t>panelists</w:t>
      </w:r>
      <w:proofErr w:type="spellEnd"/>
      <w:r w:rsidRPr="00315D8B">
        <w:rPr>
          <w:rFonts w:asciiTheme="majorHAnsi" w:eastAsia="Arial" w:hAnsiTheme="majorHAnsi" w:cstheme="majorHAnsi"/>
          <w:sz w:val="24"/>
          <w:szCs w:val="24"/>
        </w:rPr>
        <w:t xml:space="preserve"> have five to ten minutes to tell us about their research. General trigger warning for the session: </w:t>
      </w:r>
      <w:proofErr w:type="gramStart"/>
      <w:r w:rsidRPr="00315D8B">
        <w:rPr>
          <w:rFonts w:asciiTheme="majorHAnsi" w:eastAsia="Arial" w:hAnsiTheme="majorHAnsi" w:cstheme="majorHAnsi"/>
          <w:sz w:val="24"/>
          <w:szCs w:val="24"/>
        </w:rPr>
        <w:t>of course</w:t>
      </w:r>
      <w:proofErr w:type="gramEnd"/>
      <w:r w:rsidRPr="00315D8B">
        <w:rPr>
          <w:rFonts w:asciiTheme="majorHAnsi" w:eastAsia="Arial" w:hAnsiTheme="majorHAnsi" w:cstheme="majorHAnsi"/>
          <w:sz w:val="24"/>
          <w:szCs w:val="24"/>
        </w:rPr>
        <w:t xml:space="preserve"> we’ll be discussing sexual and gender-based violence in various forms, and </w:t>
      </w:r>
      <w:proofErr w:type="spellStart"/>
      <w:r w:rsidRPr="00315D8B">
        <w:rPr>
          <w:rFonts w:asciiTheme="majorHAnsi" w:eastAsia="Arial" w:hAnsiTheme="majorHAnsi" w:cstheme="majorHAnsi"/>
          <w:sz w:val="24"/>
          <w:szCs w:val="24"/>
        </w:rPr>
        <w:t>Adrija</w:t>
      </w:r>
      <w:proofErr w:type="spellEnd"/>
      <w:r w:rsidRPr="00315D8B">
        <w:rPr>
          <w:rFonts w:asciiTheme="majorHAnsi" w:eastAsia="Arial" w:hAnsiTheme="majorHAnsi" w:cstheme="majorHAnsi"/>
          <w:sz w:val="24"/>
          <w:szCs w:val="24"/>
        </w:rPr>
        <w:t xml:space="preserve"> is the safer spaces contact. Okay, thank you so much for joining us for the poster presentations.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our first presentation is entitled “Decolonizing Campus: Male Students’ Perceptions of Institutional Inaction on Sexual Harassment at Lead City University, Ibadan, Oyo State, Nigeria”, presented by </w:t>
      </w:r>
      <w:proofErr w:type="spellStart"/>
      <w:r w:rsidRPr="00315D8B">
        <w:rPr>
          <w:rFonts w:asciiTheme="majorHAnsi" w:eastAsia="Arial" w:hAnsiTheme="majorHAnsi" w:cstheme="majorHAnsi"/>
          <w:sz w:val="24"/>
          <w:szCs w:val="24"/>
        </w:rPr>
        <w:t>Oyabanke</w:t>
      </w:r>
      <w:proofErr w:type="spellEnd"/>
      <w:r w:rsidRPr="00315D8B">
        <w:rPr>
          <w:rFonts w:asciiTheme="majorHAnsi" w:eastAsia="Arial" w:hAnsiTheme="majorHAnsi" w:cstheme="majorHAnsi"/>
          <w:sz w:val="24"/>
          <w:szCs w:val="24"/>
        </w:rPr>
        <w:t xml:space="preserve"> </w:t>
      </w:r>
      <w:proofErr w:type="spellStart"/>
      <w:r w:rsidRPr="00315D8B">
        <w:rPr>
          <w:rFonts w:asciiTheme="majorHAnsi" w:eastAsia="Arial" w:hAnsiTheme="majorHAnsi" w:cstheme="majorHAnsi"/>
          <w:sz w:val="24"/>
          <w:szCs w:val="24"/>
        </w:rPr>
        <w:t>Wura</w:t>
      </w:r>
      <w:proofErr w:type="spellEnd"/>
      <w:r w:rsidRPr="00315D8B">
        <w:rPr>
          <w:rFonts w:asciiTheme="majorHAnsi" w:eastAsia="Arial" w:hAnsiTheme="majorHAnsi" w:cstheme="majorHAnsi"/>
          <w:sz w:val="24"/>
          <w:szCs w:val="24"/>
        </w:rPr>
        <w:t xml:space="preserve"> </w:t>
      </w:r>
      <w:proofErr w:type="spellStart"/>
      <w:r w:rsidRPr="00315D8B">
        <w:rPr>
          <w:rFonts w:asciiTheme="majorHAnsi" w:eastAsia="Arial" w:hAnsiTheme="majorHAnsi" w:cstheme="majorHAnsi"/>
          <w:sz w:val="24"/>
          <w:szCs w:val="24"/>
        </w:rPr>
        <w:t>Oyelaja</w:t>
      </w:r>
      <w:proofErr w:type="spellEnd"/>
      <w:r w:rsidRPr="00315D8B">
        <w:rPr>
          <w:rFonts w:asciiTheme="majorHAnsi" w:eastAsia="Arial" w:hAnsiTheme="majorHAnsi" w:cstheme="majorHAnsi"/>
          <w:sz w:val="24"/>
          <w:szCs w:val="24"/>
        </w:rPr>
        <w:t xml:space="preserve"> from the University of Ibadan Centre for Applied Ethics and Political Communication in Africa. Welcome.</w:t>
      </w:r>
    </w:p>
    <w:p w14:paraId="00000005" w14:textId="77777777" w:rsidR="00875195" w:rsidRPr="00315D8B" w:rsidRDefault="00000000">
      <w:pPr>
        <w:rPr>
          <w:rFonts w:asciiTheme="majorHAnsi" w:eastAsia="Arial" w:hAnsiTheme="majorHAnsi" w:cstheme="majorHAnsi"/>
          <w:sz w:val="24"/>
          <w:szCs w:val="24"/>
        </w:rPr>
      </w:pPr>
      <w:r w:rsidRPr="00315D8B">
        <w:rPr>
          <w:rFonts w:asciiTheme="majorHAnsi" w:eastAsia="Arial" w:hAnsiTheme="majorHAnsi" w:cstheme="majorHAnsi"/>
          <w:sz w:val="24"/>
          <w:szCs w:val="24"/>
        </w:rPr>
        <w:br/>
      </w:r>
      <w:proofErr w:type="spellStart"/>
      <w:r w:rsidRPr="00315D8B">
        <w:rPr>
          <w:rFonts w:asciiTheme="majorHAnsi" w:eastAsia="Arial" w:hAnsiTheme="majorHAnsi" w:cstheme="majorHAnsi"/>
          <w:b/>
          <w:bCs/>
          <w:sz w:val="24"/>
          <w:szCs w:val="24"/>
        </w:rPr>
        <w:t>Oyebanke</w:t>
      </w:r>
      <w:proofErr w:type="spellEnd"/>
      <w:r w:rsidRPr="00315D8B">
        <w:rPr>
          <w:rFonts w:asciiTheme="majorHAnsi" w:eastAsia="Arial" w:hAnsiTheme="majorHAnsi" w:cstheme="majorHAnsi"/>
          <w:b/>
          <w:bCs/>
          <w:sz w:val="24"/>
          <w:szCs w:val="24"/>
        </w:rPr>
        <w:t xml:space="preserve"> </w:t>
      </w:r>
      <w:proofErr w:type="spellStart"/>
      <w:r w:rsidRPr="00315D8B">
        <w:rPr>
          <w:rFonts w:asciiTheme="majorHAnsi" w:eastAsia="Arial" w:hAnsiTheme="majorHAnsi" w:cstheme="majorHAnsi"/>
          <w:b/>
          <w:bCs/>
          <w:sz w:val="24"/>
          <w:szCs w:val="24"/>
        </w:rPr>
        <w:t>Wura</w:t>
      </w:r>
      <w:proofErr w:type="spellEnd"/>
      <w:r w:rsidRPr="00315D8B">
        <w:rPr>
          <w:rFonts w:asciiTheme="majorHAnsi" w:eastAsia="Arial" w:hAnsiTheme="majorHAnsi" w:cstheme="majorHAnsi"/>
          <w:b/>
          <w:bCs/>
          <w:sz w:val="24"/>
          <w:szCs w:val="24"/>
        </w:rPr>
        <w:t xml:space="preserve"> </w:t>
      </w:r>
      <w:proofErr w:type="spellStart"/>
      <w:r w:rsidRPr="00315D8B">
        <w:rPr>
          <w:rFonts w:asciiTheme="majorHAnsi" w:eastAsia="Arial" w:hAnsiTheme="majorHAnsi" w:cstheme="majorHAnsi"/>
          <w:b/>
          <w:bCs/>
          <w:sz w:val="24"/>
          <w:szCs w:val="24"/>
        </w:rPr>
        <w:t>Oyelaja</w:t>
      </w:r>
      <w:proofErr w:type="spellEnd"/>
      <w:r w:rsidRPr="00315D8B">
        <w:rPr>
          <w:rFonts w:asciiTheme="majorHAnsi" w:eastAsia="Arial" w:hAnsiTheme="majorHAnsi" w:cstheme="majorHAnsi"/>
          <w:b/>
          <w:bCs/>
          <w:sz w:val="24"/>
          <w:szCs w:val="24"/>
        </w:rPr>
        <w:t>:</w:t>
      </w:r>
      <w:r w:rsidRPr="00315D8B">
        <w:rPr>
          <w:rFonts w:asciiTheme="majorHAnsi" w:eastAsia="Arial" w:hAnsiTheme="majorHAnsi" w:cstheme="majorHAnsi"/>
          <w:sz w:val="24"/>
          <w:szCs w:val="24"/>
        </w:rPr>
        <w:br/>
        <w:t xml:space="preserve">Good afternoon. Good day, everyone. My name is </w:t>
      </w:r>
      <w:proofErr w:type="spellStart"/>
      <w:r w:rsidRPr="00315D8B">
        <w:rPr>
          <w:rFonts w:asciiTheme="majorHAnsi" w:eastAsia="Arial" w:hAnsiTheme="majorHAnsi" w:cstheme="majorHAnsi"/>
          <w:sz w:val="24"/>
          <w:szCs w:val="24"/>
        </w:rPr>
        <w:t>Oyebanke</w:t>
      </w:r>
      <w:proofErr w:type="spellEnd"/>
      <w:r w:rsidRPr="00315D8B">
        <w:rPr>
          <w:rFonts w:asciiTheme="majorHAnsi" w:eastAsia="Arial" w:hAnsiTheme="majorHAnsi" w:cstheme="majorHAnsi"/>
          <w:sz w:val="24"/>
          <w:szCs w:val="24"/>
        </w:rPr>
        <w:t xml:space="preserve"> Ura </w:t>
      </w:r>
      <w:proofErr w:type="spellStart"/>
      <w:r w:rsidRPr="00315D8B">
        <w:rPr>
          <w:rFonts w:asciiTheme="majorHAnsi" w:eastAsia="Arial" w:hAnsiTheme="majorHAnsi" w:cstheme="majorHAnsi"/>
          <w:sz w:val="24"/>
          <w:szCs w:val="24"/>
        </w:rPr>
        <w:t>Oyalaja</w:t>
      </w:r>
      <w:proofErr w:type="spellEnd"/>
      <w:r w:rsidRPr="00315D8B">
        <w:rPr>
          <w:rFonts w:asciiTheme="majorHAnsi" w:eastAsia="Arial" w:hAnsiTheme="majorHAnsi" w:cstheme="majorHAnsi"/>
          <w:sz w:val="24"/>
          <w:szCs w:val="24"/>
        </w:rPr>
        <w:t xml:space="preserve">, and I am from the University of Ibadan. I am a doctoral student in my second year, so I am working on sexual harassment among universities in Nigeria, and I am using Lead City University as a case study. Sexual harassment is one of the most common forms of gender-based violence on Nigerian campuses. Many institutions respond by creating policies, but what happens when those policies are not enforced? The study focuses on Lead City University, and I intend to ask simple questions—it is still </w:t>
      </w:r>
      <w:proofErr w:type="gramStart"/>
      <w:r w:rsidRPr="00315D8B">
        <w:rPr>
          <w:rFonts w:asciiTheme="majorHAnsi" w:eastAsia="Arial" w:hAnsiTheme="majorHAnsi" w:cstheme="majorHAnsi"/>
          <w:sz w:val="24"/>
          <w:szCs w:val="24"/>
        </w:rPr>
        <w:t>a research</w:t>
      </w:r>
      <w:proofErr w:type="gramEnd"/>
      <w:r w:rsidRPr="00315D8B">
        <w:rPr>
          <w:rFonts w:asciiTheme="majorHAnsi" w:eastAsia="Arial" w:hAnsiTheme="majorHAnsi" w:cstheme="majorHAnsi"/>
          <w:sz w:val="24"/>
          <w:szCs w:val="24"/>
        </w:rPr>
        <w:t xml:space="preserve"> in progress, I should clarify that.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I intend to ask male students what their understanding of sexual harassment is all about. The study focuses on this university because it is a major private university in Nigeria, and I was able to reach </w:t>
      </w:r>
      <w:r w:rsidRPr="00315D8B">
        <w:rPr>
          <w:rFonts w:asciiTheme="majorHAnsi" w:eastAsia="Arial" w:hAnsiTheme="majorHAnsi" w:cstheme="majorHAnsi"/>
          <w:sz w:val="24"/>
          <w:szCs w:val="24"/>
        </w:rPr>
        <w:lastRenderedPageBreak/>
        <w:t xml:space="preserve">out to undergraduate students and conduct focus group discussions and key informant interviews with them.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by listening to male students through interviews and group discussions, this research shows that silence is often read as approval, protection of male privilege, or a lack of accountability. And when silence becomes normal, unequal gender relations are strengthened.</w:t>
      </w:r>
    </w:p>
    <w:p w14:paraId="00000006" w14:textId="77777777" w:rsidR="00875195" w:rsidRPr="00315D8B" w:rsidRDefault="00000000">
      <w:pPr>
        <w:spacing w:before="240" w:after="240"/>
        <w:rPr>
          <w:rFonts w:asciiTheme="majorHAnsi" w:eastAsia="Arial" w:hAnsiTheme="majorHAnsi" w:cstheme="majorHAnsi"/>
          <w:sz w:val="24"/>
          <w:szCs w:val="24"/>
        </w:rPr>
      </w:pP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the presentation argues that decolonising campus relations requires more than written policies. It requires institutions to act, to listen, and to create survivor-centred systems that challenge rather than protect unequal power structures. At Lead City University, formal policies addressing sexual harassment are in place; however, many reported cases remain </w:t>
      </w:r>
      <w:proofErr w:type="spellStart"/>
      <w:r w:rsidRPr="00315D8B">
        <w:rPr>
          <w:rFonts w:asciiTheme="majorHAnsi" w:eastAsia="Arial" w:hAnsiTheme="majorHAnsi" w:cstheme="majorHAnsi"/>
          <w:sz w:val="24"/>
          <w:szCs w:val="24"/>
        </w:rPr>
        <w:t>uninvestigated</w:t>
      </w:r>
      <w:proofErr w:type="spellEnd"/>
      <w:r w:rsidRPr="00315D8B">
        <w:rPr>
          <w:rFonts w:asciiTheme="majorHAnsi" w:eastAsia="Arial" w:hAnsiTheme="majorHAnsi" w:cstheme="majorHAnsi"/>
          <w:sz w:val="24"/>
          <w:szCs w:val="24"/>
        </w:rPr>
        <w:t xml:space="preserve">. The institutional inaction prompts critical questions about how male students interpret such silences and how these interpretations shape everyday gender relations and power dynamics within the university. One of the male students said there was a reported case where a guy was accused of sexual </w:t>
      </w:r>
      <w:proofErr w:type="gramStart"/>
      <w:r w:rsidRPr="00315D8B">
        <w:rPr>
          <w:rFonts w:asciiTheme="majorHAnsi" w:eastAsia="Arial" w:hAnsiTheme="majorHAnsi" w:cstheme="majorHAnsi"/>
          <w:sz w:val="24"/>
          <w:szCs w:val="24"/>
        </w:rPr>
        <w:t>harassment</w:t>
      </w:r>
      <w:proofErr w:type="gramEnd"/>
      <w:r w:rsidRPr="00315D8B">
        <w:rPr>
          <w:rFonts w:asciiTheme="majorHAnsi" w:eastAsia="Arial" w:hAnsiTheme="majorHAnsi" w:cstheme="majorHAnsi"/>
          <w:sz w:val="24"/>
          <w:szCs w:val="24"/>
        </w:rPr>
        <w:t xml:space="preserve"> and nothing was done because it was never investigated. They never asked what really happened. Meanwhile, the two young people were dating and were in the room together, but just because they had a clash and nobody was there to witness what was going on, it led to one thing or the other, and the guy was just expelled without any investigation. And that is a form of bias, whether towards the survivor or the accused.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the main aim of this study is to understand how male students understand sexual harassment cases that are reported but not investigated at Lead City University. The study looks at how doing nothing can still have powerful effects on who holds power and whose voice matters within the university.</w:t>
      </w:r>
    </w:p>
    <w:p w14:paraId="00000007"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To achieve this aim, the study seeks three key areas: How do male students perceive </w:t>
      </w:r>
      <w:proofErr w:type="spellStart"/>
      <w:r w:rsidRPr="00315D8B">
        <w:rPr>
          <w:rFonts w:asciiTheme="majorHAnsi" w:eastAsia="Arial" w:hAnsiTheme="majorHAnsi" w:cstheme="majorHAnsi"/>
          <w:sz w:val="24"/>
          <w:szCs w:val="24"/>
        </w:rPr>
        <w:t>uninvestigated</w:t>
      </w:r>
      <w:proofErr w:type="spellEnd"/>
      <w:r w:rsidRPr="00315D8B">
        <w:rPr>
          <w:rFonts w:asciiTheme="majorHAnsi" w:eastAsia="Arial" w:hAnsiTheme="majorHAnsi" w:cstheme="majorHAnsi"/>
          <w:sz w:val="24"/>
          <w:szCs w:val="24"/>
        </w:rPr>
        <w:t xml:space="preserve"> cases of sexual harassment? This question explores what male students think and feel when they know that harassment cases are reported but not followed up. Do they see it as normal, unimportant, or unjustified? How is institutional inaction interpreted by male students? Here the focus is on how male students understand university silence—how some see it as approval, others as protection of men, or simply as poor leadership. These interpretations matter because they shape behaviour. In what ways do silences shape gender relations and power dynamics on campus? This question connects perception to impact. It examines how silence affects everyday interactions between male and female students, reinforces male dominance, and influences whose voices are taken seriously within university spaces.</w:t>
      </w:r>
    </w:p>
    <w:p w14:paraId="00000008"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The study uses feminist theory and decolonial approaches to understand sexual harassment and institutional silence on campus. Feminist theory helps the research focus on power, gender inequality, and patriarchy. It allows the study to see sexual harassment not as individual misbehaviour, but as a problem rooted in unequal power relations between men and women. Through this lens, institutional silence is understood as something that protects male privilege and marginalises survivors, rather than neutral administrative failure. Decolonial approaches help the study question whose voices are heard and whose are silenced within the university. This perspective shows how university structures often reflect colonial legacies such as hierarchy, authority, and the protection of institutional image over justice. Decolonial thinking helps explain why institutions may prioritise reputation, discipline, and control instead of accountability and care for survivors. Feminist and decolonial theories together help this study show how institutional silence around </w:t>
      </w:r>
      <w:r w:rsidRPr="00315D8B">
        <w:rPr>
          <w:rFonts w:asciiTheme="majorHAnsi" w:eastAsia="Arial" w:hAnsiTheme="majorHAnsi" w:cstheme="majorHAnsi"/>
          <w:sz w:val="24"/>
          <w:szCs w:val="24"/>
        </w:rPr>
        <w:lastRenderedPageBreak/>
        <w:t>sexual harassment is a form of power that protects male dominance and reflects deeper historical and structural inequalities.</w:t>
      </w:r>
    </w:p>
    <w:p w14:paraId="00000009"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For the research, I used interviews and group discussions with male students to understand how they interpret university silence on sexual harassment. The findings show that silence is often seen as approval, protection of male privilege, or a lack of accountability, highlighting the gap between policy and real action. The study shows that institutional failure to act on sexual harassment cases is not just a management problem or poor administration. Instead, it is part of a larger system shaped by patriarchy and colonial ways of organising power, where silence protects those in authority and harms those with less power. When the institution does nothing, it sends a message that survivors’ experiences are not important. This creates a culture of silence where sexual harassment becomes normal and gender-based violence is allowed to continue without consequences.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I want to explain the key implication: policies are not enough. Having rules against sexual harassment does not mean much if they are not enforced. Without action, policies become symbolic and ineffective. Male students are important to this change because men often benefit from silence. They also play a key role in challenging harmful norms. Engaging male students is essential. When you have interactions with male students in the same way as female students, it helps to voice out what is wrong and how to cope. Sexual harassment responses on campuses should prioritise survivors’ safety, dignity, and healing rather than protecting institutional image. </w:t>
      </w:r>
    </w:p>
    <w:p w14:paraId="0000000A"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In conclusion, decolonising responses to sexual harassment in higher education means going beyond writing policies. It requires building trauma-informed and survivor-centred systems that </w:t>
      </w:r>
      <w:proofErr w:type="gramStart"/>
      <w:r w:rsidRPr="00315D8B">
        <w:rPr>
          <w:rFonts w:asciiTheme="majorHAnsi" w:eastAsia="Arial" w:hAnsiTheme="majorHAnsi" w:cstheme="majorHAnsi"/>
          <w:sz w:val="24"/>
          <w:szCs w:val="24"/>
        </w:rPr>
        <w:t>take action</w:t>
      </w:r>
      <w:proofErr w:type="gramEnd"/>
      <w:r w:rsidRPr="00315D8B">
        <w:rPr>
          <w:rFonts w:asciiTheme="majorHAnsi" w:eastAsia="Arial" w:hAnsiTheme="majorHAnsi" w:cstheme="majorHAnsi"/>
          <w:sz w:val="24"/>
          <w:szCs w:val="24"/>
        </w:rPr>
        <w:t>, hold people accountable, and change how students understand gender and power. Thank you very much.</w:t>
      </w:r>
    </w:p>
    <w:p w14:paraId="0000000B" w14:textId="77777777" w:rsidR="00875195" w:rsidRPr="00315D8B" w:rsidRDefault="00000000">
      <w:pPr>
        <w:rPr>
          <w:rFonts w:asciiTheme="majorHAnsi" w:eastAsia="Arial" w:hAnsiTheme="majorHAnsi" w:cstheme="majorHAnsi"/>
          <w:sz w:val="24"/>
          <w:szCs w:val="24"/>
        </w:rPr>
      </w:pPr>
      <w:r w:rsidRPr="00315D8B">
        <w:rPr>
          <w:rFonts w:asciiTheme="majorHAnsi" w:eastAsia="Arial" w:hAnsiTheme="majorHAnsi" w:cstheme="majorHAnsi"/>
          <w:b/>
          <w:bCs/>
          <w:sz w:val="24"/>
          <w:szCs w:val="24"/>
        </w:rPr>
        <w:t>Erin Shannon:</w:t>
      </w:r>
      <w:r w:rsidRPr="00315D8B">
        <w:rPr>
          <w:rFonts w:asciiTheme="majorHAnsi" w:eastAsia="Arial" w:hAnsiTheme="majorHAnsi" w:cstheme="majorHAnsi"/>
          <w:sz w:val="24"/>
          <w:szCs w:val="24"/>
        </w:rPr>
        <w:br/>
        <w:t xml:space="preserve">Thank you so much for that, </w:t>
      </w:r>
      <w:proofErr w:type="spellStart"/>
      <w:r w:rsidRPr="00315D8B">
        <w:rPr>
          <w:rFonts w:asciiTheme="majorHAnsi" w:eastAsia="Arial" w:hAnsiTheme="majorHAnsi" w:cstheme="majorHAnsi"/>
          <w:sz w:val="24"/>
          <w:szCs w:val="24"/>
        </w:rPr>
        <w:t>Oyebanke</w:t>
      </w:r>
      <w:proofErr w:type="spellEnd"/>
      <w:r w:rsidRPr="00315D8B">
        <w:rPr>
          <w:rFonts w:asciiTheme="majorHAnsi" w:eastAsia="Arial" w:hAnsiTheme="majorHAnsi" w:cstheme="majorHAnsi"/>
          <w:sz w:val="24"/>
          <w:szCs w:val="24"/>
        </w:rPr>
        <w:t xml:space="preserve">. That was really enlightening to think about how silence can function as a form of power, and what not saying anything </w:t>
      </w:r>
      <w:proofErr w:type="gramStart"/>
      <w:r w:rsidRPr="00315D8B">
        <w:rPr>
          <w:rFonts w:asciiTheme="majorHAnsi" w:eastAsia="Arial" w:hAnsiTheme="majorHAnsi" w:cstheme="majorHAnsi"/>
          <w:sz w:val="24"/>
          <w:szCs w:val="24"/>
        </w:rPr>
        <w:t>actually communicates</w:t>
      </w:r>
      <w:proofErr w:type="gramEnd"/>
      <w:r w:rsidRPr="00315D8B">
        <w:rPr>
          <w:rFonts w:asciiTheme="majorHAnsi" w:eastAsia="Arial" w:hAnsiTheme="majorHAnsi" w:cstheme="majorHAnsi"/>
          <w:sz w:val="24"/>
          <w:szCs w:val="24"/>
        </w:rPr>
        <w:t xml:space="preserve"> to people who are receiving that as a message. Thank you. Now we move on to Laura Jane Machen from Manchester Metropolitan University, who will be presenting on behalf of a much larger research group. Her presentation is titled </w:t>
      </w:r>
      <w:r w:rsidRPr="00315D8B">
        <w:rPr>
          <w:rFonts w:asciiTheme="majorHAnsi" w:eastAsia="Arial" w:hAnsiTheme="majorHAnsi" w:cstheme="majorHAnsi"/>
          <w:i/>
          <w:iCs/>
          <w:sz w:val="24"/>
          <w:szCs w:val="24"/>
        </w:rPr>
        <w:t xml:space="preserve">“Perceptions of Help-Seeking for Sexual Violence and Harassment by Minoritised United Kingdom Higher Education Students.”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whenever you are ready to share your screen, Laura, please feel free to do so.</w:t>
      </w:r>
    </w:p>
    <w:p w14:paraId="0000000C" w14:textId="77777777" w:rsidR="00875195" w:rsidRPr="00315D8B" w:rsidRDefault="00000000">
      <w:pPr>
        <w:rPr>
          <w:rFonts w:asciiTheme="majorHAnsi" w:eastAsia="Arial" w:hAnsiTheme="majorHAnsi" w:cstheme="majorHAnsi"/>
          <w:sz w:val="24"/>
          <w:szCs w:val="24"/>
        </w:rPr>
      </w:pPr>
      <w:r w:rsidRPr="00315D8B">
        <w:rPr>
          <w:rFonts w:asciiTheme="majorHAnsi" w:eastAsia="Arial" w:hAnsiTheme="majorHAnsi" w:cstheme="majorHAnsi"/>
          <w:sz w:val="24"/>
          <w:szCs w:val="24"/>
        </w:rPr>
        <w:br/>
      </w:r>
      <w:r w:rsidRPr="00315D8B">
        <w:rPr>
          <w:rFonts w:asciiTheme="majorHAnsi" w:eastAsia="Arial" w:hAnsiTheme="majorHAnsi" w:cstheme="majorHAnsi"/>
          <w:b/>
          <w:bCs/>
          <w:sz w:val="24"/>
          <w:szCs w:val="24"/>
        </w:rPr>
        <w:t>Laura Machin:</w:t>
      </w:r>
      <w:r w:rsidRPr="00315D8B">
        <w:rPr>
          <w:rFonts w:asciiTheme="majorHAnsi" w:eastAsia="Arial" w:hAnsiTheme="majorHAnsi" w:cstheme="majorHAnsi"/>
          <w:sz w:val="24"/>
          <w:szCs w:val="24"/>
        </w:rPr>
        <w:br/>
        <w:t xml:space="preserve">Okay, good </w:t>
      </w:r>
      <w:proofErr w:type="gramStart"/>
      <w:r w:rsidRPr="00315D8B">
        <w:rPr>
          <w:rFonts w:asciiTheme="majorHAnsi" w:eastAsia="Arial" w:hAnsiTheme="majorHAnsi" w:cstheme="majorHAnsi"/>
          <w:sz w:val="24"/>
          <w:szCs w:val="24"/>
        </w:rPr>
        <w:t>afternoon</w:t>
      </w:r>
      <w:proofErr w:type="gramEnd"/>
      <w:r w:rsidRPr="00315D8B">
        <w:rPr>
          <w:rFonts w:asciiTheme="majorHAnsi" w:eastAsia="Arial" w:hAnsiTheme="majorHAnsi" w:cstheme="majorHAnsi"/>
          <w:sz w:val="24"/>
          <w:szCs w:val="24"/>
        </w:rPr>
        <w:t xml:space="preserve"> everyone. This study emanated from work originally undertaken at McGill University in Canada, and it is funded by IMPACTS, an organisation focusing on collaborative work to address sexual violence on higher educational campuses. Our research team, led by Professor </w:t>
      </w:r>
      <w:proofErr w:type="spellStart"/>
      <w:r w:rsidRPr="00315D8B">
        <w:rPr>
          <w:rFonts w:asciiTheme="majorHAnsi" w:eastAsia="Arial" w:hAnsiTheme="majorHAnsi" w:cstheme="majorHAnsi"/>
          <w:sz w:val="24"/>
          <w:szCs w:val="24"/>
        </w:rPr>
        <w:t>Katija</w:t>
      </w:r>
      <w:proofErr w:type="spellEnd"/>
      <w:r w:rsidRPr="00315D8B">
        <w:rPr>
          <w:rFonts w:asciiTheme="majorHAnsi" w:eastAsia="Arial" w:hAnsiTheme="majorHAnsi" w:cstheme="majorHAnsi"/>
          <w:sz w:val="24"/>
          <w:szCs w:val="24"/>
        </w:rPr>
        <w:t xml:space="preserve"> Chandler, was tasked with providing perspectives and recommendations on support provision and help-seeking behaviours at UK higher education institutions. Having explored the existing literature, it was felt that UK-based research was lacking in terms of experiences of and responses to students with minoritised identities, which </w:t>
      </w:r>
      <w:proofErr w:type="gramStart"/>
      <w:r w:rsidRPr="00315D8B">
        <w:rPr>
          <w:rFonts w:asciiTheme="majorHAnsi" w:eastAsia="Arial" w:hAnsiTheme="majorHAnsi" w:cstheme="majorHAnsi"/>
          <w:sz w:val="24"/>
          <w:szCs w:val="24"/>
        </w:rPr>
        <w:t>by definition are</w:t>
      </w:r>
      <w:proofErr w:type="gramEnd"/>
      <w:r w:rsidRPr="00315D8B">
        <w:rPr>
          <w:rFonts w:asciiTheme="majorHAnsi" w:eastAsia="Arial" w:hAnsiTheme="majorHAnsi" w:cstheme="majorHAnsi"/>
          <w:sz w:val="24"/>
          <w:szCs w:val="24"/>
        </w:rPr>
        <w:t xml:space="preserve"> students who identify as Black or ethnically minoritised, international, LGBTQAI+, disabled, working class, or as first-generation scholars. We also found limited insights into staff confidence in receiving disclosures of sexual violence. This </w:t>
      </w:r>
      <w:r w:rsidRPr="00315D8B">
        <w:rPr>
          <w:rFonts w:asciiTheme="majorHAnsi" w:eastAsia="Arial" w:hAnsiTheme="majorHAnsi" w:cstheme="majorHAnsi"/>
          <w:sz w:val="24"/>
          <w:szCs w:val="24"/>
        </w:rPr>
        <w:lastRenderedPageBreak/>
        <w:t>research is highly pertinent when we consider the calls from Universities UK and the Office for Students for higher education institutions to take a strategic, comprehensive, and regulated approach to sexual violence, harassment, and hate. When we consider that alongside Revolt Sexual Assault’s 2018 student survey, which claimed that only 2% of respondents were satisfied with their institution’s reporting process, and research suggesting that nondisclosure may lead to poorer mental health outcomes, it was clear that research and recommendations were urgently required.</w:t>
      </w:r>
    </w:p>
    <w:p w14:paraId="0000000D"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Having reviewed relevant literature, the decision was made to explore whether students with minoritised identities encounter additional barriers to disclosure, specific forms of abuse, and whether support structures adequately recognised this. Additionally, there was the intention to examine staff confidence in receiving disclosures and the impact this has on their wellbeing and feelings about their professional abilities.</w:t>
      </w:r>
    </w:p>
    <w:p w14:paraId="0000000E"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The decision was made to collect data on these topics from members of staff and students at each participating institution. This presentation covers the findings from the staff interviews that were published in a paper in the March 2025 edition of </w:t>
      </w:r>
      <w:r w:rsidRPr="00315D8B">
        <w:rPr>
          <w:rFonts w:asciiTheme="majorHAnsi" w:eastAsia="Arial" w:hAnsiTheme="majorHAnsi" w:cstheme="majorHAnsi"/>
          <w:i/>
          <w:iCs/>
          <w:sz w:val="24"/>
          <w:szCs w:val="24"/>
        </w:rPr>
        <w:t>Gender and Education</w:t>
      </w:r>
      <w:r w:rsidRPr="00315D8B">
        <w:rPr>
          <w:rFonts w:asciiTheme="majorHAnsi" w:eastAsia="Arial" w:hAnsiTheme="majorHAnsi" w:cstheme="majorHAnsi"/>
          <w:sz w:val="24"/>
          <w:szCs w:val="24"/>
        </w:rPr>
        <w:t>. Between April 2022 and April 2023, 33 qualitative semi-structured interviews and one focus group were conducted across three higher education institutions in the UK. Of those 33, 21 were with academic staff and 13 were with professional services staff. During these interviews, vignettes were used to depict fictional instances of sexual violence designed to prompt discussion. Structured prompts were also used to guide and probe discussion in specific areas of inquiry. Data was then thematically analysed, resulting in the following five themes.</w:t>
      </w:r>
    </w:p>
    <w:p w14:paraId="0000000F" w14:textId="77777777" w:rsidR="00875195" w:rsidRPr="00B22A91" w:rsidRDefault="00000000">
      <w:pPr>
        <w:spacing w:before="240" w:after="240"/>
        <w:rPr>
          <w:rFonts w:asciiTheme="majorHAnsi" w:eastAsia="Arial" w:hAnsiTheme="majorHAnsi" w:cstheme="majorHAnsi"/>
          <w:sz w:val="24"/>
          <w:szCs w:val="24"/>
        </w:rPr>
      </w:pPr>
      <w:r w:rsidRPr="00B22A91">
        <w:rPr>
          <w:rFonts w:asciiTheme="majorHAnsi" w:eastAsia="Arial" w:hAnsiTheme="majorHAnsi" w:cstheme="majorHAnsi"/>
          <w:sz w:val="24"/>
          <w:szCs w:val="24"/>
        </w:rPr>
        <w:t xml:space="preserve">Theme 1: Structural inequalities and </w:t>
      </w:r>
      <w:proofErr w:type="spellStart"/>
      <w:r w:rsidRPr="00B22A91">
        <w:rPr>
          <w:rFonts w:asciiTheme="majorHAnsi" w:eastAsia="Arial" w:hAnsiTheme="majorHAnsi" w:cstheme="majorHAnsi"/>
          <w:sz w:val="24"/>
          <w:szCs w:val="24"/>
        </w:rPr>
        <w:t>minoritisation</w:t>
      </w:r>
      <w:proofErr w:type="spellEnd"/>
      <w:r w:rsidRPr="00B22A91">
        <w:rPr>
          <w:rFonts w:asciiTheme="majorHAnsi" w:eastAsia="Arial" w:hAnsiTheme="majorHAnsi" w:cstheme="majorHAnsi"/>
          <w:sz w:val="24"/>
          <w:szCs w:val="24"/>
        </w:rPr>
        <w:t xml:space="preserve"> — This theme </w:t>
      </w:r>
      <w:proofErr w:type="gramStart"/>
      <w:r w:rsidRPr="00B22A91">
        <w:rPr>
          <w:rFonts w:asciiTheme="majorHAnsi" w:eastAsia="Arial" w:hAnsiTheme="majorHAnsi" w:cstheme="majorHAnsi"/>
          <w:sz w:val="24"/>
          <w:szCs w:val="24"/>
        </w:rPr>
        <w:t>speaks</w:t>
      </w:r>
      <w:proofErr w:type="gramEnd"/>
      <w:r w:rsidRPr="00B22A91">
        <w:rPr>
          <w:rFonts w:asciiTheme="majorHAnsi" w:eastAsia="Arial" w:hAnsiTheme="majorHAnsi" w:cstheme="majorHAnsi"/>
          <w:sz w:val="24"/>
          <w:szCs w:val="24"/>
        </w:rPr>
        <w:t xml:space="preserve"> to the structural inequalities experienced by students who are subjected to sexual violence and belong to a minoritised group. International students experience additional vulnerability due to visa status or when their right to study in the UK depends on attendance and grades, which adds to an already unbalanced power dynamic between staff and students. Racially minoritised students are less likely to report due to reductive racial stereotypes. LGBTQAI+ students are less likely to report as their experiences are not necessarily recognised by heteronormative culture.</w:t>
      </w:r>
    </w:p>
    <w:p w14:paraId="00000010" w14:textId="77777777" w:rsidR="00875195" w:rsidRPr="00B22A91" w:rsidRDefault="00000000">
      <w:pPr>
        <w:spacing w:before="240" w:after="240"/>
        <w:rPr>
          <w:rFonts w:asciiTheme="majorHAnsi" w:eastAsia="Arial" w:hAnsiTheme="majorHAnsi" w:cstheme="majorHAnsi"/>
          <w:sz w:val="24"/>
          <w:szCs w:val="24"/>
        </w:rPr>
      </w:pPr>
      <w:r w:rsidRPr="00B22A91">
        <w:rPr>
          <w:rFonts w:asciiTheme="majorHAnsi" w:eastAsia="Arial" w:hAnsiTheme="majorHAnsi" w:cstheme="majorHAnsi"/>
          <w:sz w:val="24"/>
          <w:szCs w:val="24"/>
        </w:rPr>
        <w:t>Theme 2: Lack of clarity and support for staff — This theme focuses on the perceived lack of support regarding disclosures and how these should be actioned, issues that had implications for all students but sometimes uniquely for minoritised students. Participant responses grouped around two sub-themes: lack of or unsuitable staff training, and lack of visibility and accessibility of information on supporting students.</w:t>
      </w:r>
    </w:p>
    <w:p w14:paraId="00000011" w14:textId="4411CAEB" w:rsidR="00875195" w:rsidRPr="00B22A91" w:rsidRDefault="00000000">
      <w:pPr>
        <w:spacing w:before="240" w:after="240"/>
        <w:rPr>
          <w:rFonts w:asciiTheme="majorHAnsi" w:eastAsia="Arial" w:hAnsiTheme="majorHAnsi" w:cstheme="majorHAnsi"/>
          <w:sz w:val="24"/>
          <w:szCs w:val="24"/>
        </w:rPr>
      </w:pPr>
      <w:r w:rsidRPr="00B22A91">
        <w:rPr>
          <w:rFonts w:asciiTheme="majorHAnsi" w:eastAsia="Arial" w:hAnsiTheme="majorHAnsi" w:cstheme="majorHAnsi"/>
          <w:sz w:val="24"/>
          <w:szCs w:val="24"/>
        </w:rPr>
        <w:t>Theme 3: Architecture for safeguarding — This theme, mainly pertinent to Institution One, considers the potential for building design to create safe environments for disclosure and communication around sexual violence. It also speaks to tensions between the need for privacy and the need for safety.</w:t>
      </w:r>
    </w:p>
    <w:p w14:paraId="00000012" w14:textId="79A278D4" w:rsidR="00875195" w:rsidRPr="00315D8B" w:rsidRDefault="00000000">
      <w:pPr>
        <w:spacing w:before="240" w:after="240"/>
        <w:rPr>
          <w:rFonts w:asciiTheme="majorHAnsi" w:eastAsia="Arial" w:hAnsiTheme="majorHAnsi" w:cstheme="majorHAnsi"/>
          <w:sz w:val="24"/>
          <w:szCs w:val="24"/>
        </w:rPr>
      </w:pPr>
      <w:r w:rsidRPr="00B22A91">
        <w:rPr>
          <w:rFonts w:asciiTheme="majorHAnsi" w:eastAsia="Arial" w:hAnsiTheme="majorHAnsi" w:cstheme="majorHAnsi"/>
          <w:sz w:val="24"/>
          <w:szCs w:val="24"/>
        </w:rPr>
        <w:t>Theme 4: Institutional mandates for sexual violence —</w:t>
      </w:r>
      <w:r w:rsidRPr="00315D8B">
        <w:rPr>
          <w:rFonts w:asciiTheme="majorHAnsi" w:eastAsia="Arial" w:hAnsiTheme="majorHAnsi" w:cstheme="majorHAnsi"/>
          <w:b/>
          <w:bCs/>
          <w:sz w:val="24"/>
          <w:szCs w:val="24"/>
        </w:rPr>
        <w:t xml:space="preserve"> </w:t>
      </w:r>
      <w:r w:rsidRPr="00315D8B">
        <w:rPr>
          <w:rFonts w:asciiTheme="majorHAnsi" w:eastAsia="Arial" w:hAnsiTheme="majorHAnsi" w:cstheme="majorHAnsi"/>
          <w:sz w:val="24"/>
          <w:szCs w:val="24"/>
        </w:rPr>
        <w:t xml:space="preserve">This theme highlights arguments around the need to implement or expand existing university approaches to more effectively respond to sexual violence disclosures. Participants spoke of a zero-tolerance approach, but </w:t>
      </w:r>
      <w:r w:rsidRPr="00315D8B">
        <w:rPr>
          <w:rFonts w:asciiTheme="majorHAnsi" w:eastAsia="Arial" w:hAnsiTheme="majorHAnsi" w:cstheme="majorHAnsi"/>
          <w:sz w:val="24"/>
          <w:szCs w:val="24"/>
        </w:rPr>
        <w:lastRenderedPageBreak/>
        <w:t>with a balanced support system for victim-survivors and perpetrators, offering the opportunity to acknowledge, recognise, and learn.</w:t>
      </w:r>
    </w:p>
    <w:p w14:paraId="00000013" w14:textId="69024696" w:rsidR="00875195" w:rsidRPr="00315D8B" w:rsidRDefault="00000000">
      <w:pPr>
        <w:spacing w:before="240" w:after="240"/>
        <w:rPr>
          <w:rFonts w:asciiTheme="majorHAnsi" w:eastAsia="Arial" w:hAnsiTheme="majorHAnsi" w:cstheme="majorHAnsi"/>
          <w:sz w:val="24"/>
          <w:szCs w:val="24"/>
        </w:rPr>
      </w:pPr>
      <w:r w:rsidRPr="00B22A91">
        <w:rPr>
          <w:rFonts w:asciiTheme="majorHAnsi" w:eastAsia="Arial" w:hAnsiTheme="majorHAnsi" w:cstheme="majorHAnsi"/>
          <w:sz w:val="24"/>
          <w:szCs w:val="24"/>
        </w:rPr>
        <w:t>Theme 5: Privileging the perpetrator —</w:t>
      </w:r>
      <w:r w:rsidRPr="00315D8B">
        <w:rPr>
          <w:rFonts w:asciiTheme="majorHAnsi" w:eastAsia="Arial" w:hAnsiTheme="majorHAnsi" w:cstheme="majorHAnsi"/>
          <w:b/>
          <w:bCs/>
          <w:sz w:val="24"/>
          <w:szCs w:val="24"/>
        </w:rPr>
        <w:t xml:space="preserve"> </w:t>
      </w:r>
      <w:r w:rsidRPr="00315D8B">
        <w:rPr>
          <w:rFonts w:asciiTheme="majorHAnsi" w:eastAsia="Arial" w:hAnsiTheme="majorHAnsi" w:cstheme="majorHAnsi"/>
          <w:sz w:val="24"/>
          <w:szCs w:val="24"/>
        </w:rPr>
        <w:t>This theme captures feelings that current responses to sexual misconduct serve to privilege the perpetrator, resulting in sexual violence experiences being marginalised or inadequately addressed. Some participants suggested institutions were either unwilling to accept there is a problem or unwilling to appear reputationally unsafe. Others spoke of perpetrators being believed or excused due to academic achievement.</w:t>
      </w:r>
    </w:p>
    <w:p w14:paraId="00000014"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The recommendations from this analysis included acknowledging that additional barriers exist for minoritised students and that </w:t>
      </w:r>
      <w:proofErr w:type="spellStart"/>
      <w:r w:rsidRPr="00315D8B">
        <w:rPr>
          <w:rFonts w:asciiTheme="majorHAnsi" w:eastAsia="Arial" w:hAnsiTheme="majorHAnsi" w:cstheme="majorHAnsi"/>
          <w:sz w:val="24"/>
          <w:szCs w:val="24"/>
        </w:rPr>
        <w:t>minoritisation</w:t>
      </w:r>
      <w:proofErr w:type="spellEnd"/>
      <w:r w:rsidRPr="00315D8B">
        <w:rPr>
          <w:rFonts w:asciiTheme="majorHAnsi" w:eastAsia="Arial" w:hAnsiTheme="majorHAnsi" w:cstheme="majorHAnsi"/>
          <w:sz w:val="24"/>
          <w:szCs w:val="24"/>
        </w:rPr>
        <w:t xml:space="preserve"> and sexual violence intersect; therefore, policies need to reflect this. Improved training and availability of information for staff are required. Mandatory disclosure training should include unconscious bias awareness and support staff wellbeing, particularly for those with minoritised characteristics who may be more frequently sought out. Improved guidance is needed on what counts as sexual violence and who counts as a victim, in an intersectional way. Institutions should be open and transparent about sexual violence on campus and how it is addressed. There should be consideration of more structured responses, while also learning from limitations in existing criminal justice approaches. Greater use of the Equality Act 2010 and the Human Rights Act 1998 is recommended to understand implications for students with multiple protected characteristics. Alternative responses to perpetrators should be considered outside of criminal justice frameworks. Trauma-informed approaches should be used to prevent and respond to sexual violence.</w:t>
      </w:r>
    </w:p>
    <w:p w14:paraId="00000015"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Finally, student voice should be central to the development of any approach. Staff must be trauma-informed, trained, aware of referral pathways, and understand the intersection of sexual violence and </w:t>
      </w:r>
      <w:proofErr w:type="spellStart"/>
      <w:r w:rsidRPr="00315D8B">
        <w:rPr>
          <w:rFonts w:asciiTheme="majorHAnsi" w:eastAsia="Arial" w:hAnsiTheme="majorHAnsi" w:cstheme="majorHAnsi"/>
          <w:sz w:val="24"/>
          <w:szCs w:val="24"/>
        </w:rPr>
        <w:t>minoritisation</w:t>
      </w:r>
      <w:proofErr w:type="spellEnd"/>
      <w:r w:rsidRPr="00315D8B">
        <w:rPr>
          <w:rFonts w:asciiTheme="majorHAnsi" w:eastAsia="Arial" w:hAnsiTheme="majorHAnsi" w:cstheme="majorHAnsi"/>
          <w:sz w:val="24"/>
          <w:szCs w:val="24"/>
        </w:rPr>
        <w:t>. Thank you very much.</w:t>
      </w:r>
    </w:p>
    <w:p w14:paraId="00000016"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b/>
          <w:bCs/>
          <w:sz w:val="24"/>
          <w:szCs w:val="24"/>
        </w:rPr>
        <w:t>Erin Shannon:</w:t>
      </w:r>
      <w:r w:rsidRPr="00315D8B">
        <w:rPr>
          <w:rFonts w:asciiTheme="majorHAnsi" w:eastAsia="Arial" w:hAnsiTheme="majorHAnsi" w:cstheme="majorHAnsi"/>
          <w:sz w:val="24"/>
          <w:szCs w:val="24"/>
        </w:rPr>
        <w:br/>
        <w:t xml:space="preserve">Excellent. Thank you so much for that, Laura. Really interesting to hear a little bit more from the staff side of things since we’ve talked a bit about students so far in this presentation. So yes, absolutely, a very valuable contribution there. Thanks. And lastly, we have our final two presenters: Carolina dos Santos </w:t>
      </w:r>
      <w:proofErr w:type="spellStart"/>
      <w:r w:rsidRPr="00315D8B">
        <w:rPr>
          <w:rFonts w:asciiTheme="majorHAnsi" w:eastAsia="Arial" w:hAnsiTheme="majorHAnsi" w:cstheme="majorHAnsi"/>
          <w:sz w:val="24"/>
          <w:szCs w:val="24"/>
        </w:rPr>
        <w:t>Bezerra</w:t>
      </w:r>
      <w:proofErr w:type="spellEnd"/>
      <w:r w:rsidRPr="00315D8B">
        <w:rPr>
          <w:rFonts w:asciiTheme="majorHAnsi" w:eastAsia="Arial" w:hAnsiTheme="majorHAnsi" w:cstheme="majorHAnsi"/>
          <w:sz w:val="24"/>
          <w:szCs w:val="24"/>
        </w:rPr>
        <w:t xml:space="preserve">, as well as Maria José Franco Santana, both from UFJF. They will be presenting in Portuguese a presentation titled </w:t>
      </w:r>
      <w:r w:rsidRPr="00315D8B">
        <w:rPr>
          <w:rFonts w:asciiTheme="majorHAnsi" w:eastAsia="Arial" w:hAnsiTheme="majorHAnsi" w:cstheme="majorHAnsi"/>
          <w:i/>
          <w:iCs/>
          <w:sz w:val="24"/>
          <w:szCs w:val="24"/>
        </w:rPr>
        <w:t xml:space="preserve">“Indigenous and Women Breaking </w:t>
      </w:r>
      <w:proofErr w:type="spellStart"/>
      <w:r w:rsidRPr="00315D8B">
        <w:rPr>
          <w:rFonts w:asciiTheme="majorHAnsi" w:eastAsia="Arial" w:hAnsiTheme="majorHAnsi" w:cstheme="majorHAnsi"/>
          <w:i/>
          <w:iCs/>
          <w:sz w:val="24"/>
          <w:szCs w:val="24"/>
        </w:rPr>
        <w:t>Epistemicide</w:t>
      </w:r>
      <w:proofErr w:type="spellEnd"/>
      <w:r w:rsidRPr="00315D8B">
        <w:rPr>
          <w:rFonts w:asciiTheme="majorHAnsi" w:eastAsia="Arial" w:hAnsiTheme="majorHAnsi" w:cstheme="majorHAnsi"/>
          <w:i/>
          <w:iCs/>
          <w:sz w:val="24"/>
          <w:szCs w:val="24"/>
        </w:rPr>
        <w:t xml:space="preserve"> at University.” — </w:t>
      </w:r>
      <w:r w:rsidRPr="00315D8B">
        <w:rPr>
          <w:rFonts w:asciiTheme="majorHAnsi" w:eastAsia="Arial" w:hAnsiTheme="majorHAnsi" w:cstheme="majorHAnsi"/>
          <w:sz w:val="24"/>
          <w:szCs w:val="24"/>
        </w:rPr>
        <w:t>so thank you so much.</w:t>
      </w:r>
    </w:p>
    <w:p w14:paraId="00000018" w14:textId="28DAEC02" w:rsidR="00875195" w:rsidRPr="00315D8B" w:rsidRDefault="00000000">
      <w:pPr>
        <w:rPr>
          <w:rFonts w:asciiTheme="majorHAnsi" w:eastAsia="Arial" w:hAnsiTheme="majorHAnsi" w:cstheme="majorHAnsi"/>
          <w:sz w:val="24"/>
          <w:szCs w:val="24"/>
        </w:rPr>
      </w:pPr>
      <w:r w:rsidRPr="00315D8B">
        <w:rPr>
          <w:rFonts w:asciiTheme="majorHAnsi" w:eastAsia="Arial" w:hAnsiTheme="majorHAnsi" w:cstheme="majorHAnsi"/>
          <w:b/>
          <w:bCs/>
          <w:sz w:val="24"/>
          <w:szCs w:val="24"/>
        </w:rPr>
        <w:t xml:space="preserve">Carolina dos Santos </w:t>
      </w:r>
      <w:proofErr w:type="spellStart"/>
      <w:r w:rsidRPr="00315D8B">
        <w:rPr>
          <w:rFonts w:asciiTheme="majorHAnsi" w:eastAsia="Arial" w:hAnsiTheme="majorHAnsi" w:cstheme="majorHAnsi"/>
          <w:b/>
          <w:bCs/>
          <w:sz w:val="24"/>
          <w:szCs w:val="24"/>
        </w:rPr>
        <w:t>Bezerra</w:t>
      </w:r>
      <w:proofErr w:type="spellEnd"/>
      <w:r w:rsidRPr="00315D8B">
        <w:rPr>
          <w:rFonts w:asciiTheme="majorHAnsi" w:eastAsia="Arial" w:hAnsiTheme="majorHAnsi" w:cstheme="majorHAnsi"/>
          <w:b/>
          <w:bCs/>
          <w:sz w:val="24"/>
          <w:szCs w:val="24"/>
        </w:rPr>
        <w:t>:</w:t>
      </w:r>
      <w:r w:rsidRPr="00315D8B">
        <w:rPr>
          <w:rFonts w:asciiTheme="majorHAnsi" w:eastAsia="Arial" w:hAnsiTheme="majorHAnsi" w:cstheme="majorHAnsi"/>
          <w:sz w:val="24"/>
          <w:szCs w:val="24"/>
        </w:rPr>
        <w:br/>
        <w:t xml:space="preserve">Okay, a very good afternoon to you all. I already presented on GBV in academic settings, and today the idea is to talk about alternatives. So here we will be talking about a correlation between sexual violence and cases in which women are exposed to types of violence that go far beyond GBV. And perhaps, when we think about parallels, we need to understand other forms of knowledge.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my project is about universities, a place in which knowledges find one another in Brazil.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I was involved in a progressive project, but at university I found that a lot of male professors were speaking. And yes, these are male professors who are progressive in some way, who identify with the political left when it comes to Indigenous matters, to </w:t>
      </w:r>
      <w:proofErr w:type="gramStart"/>
      <w:r w:rsidRPr="00315D8B">
        <w:rPr>
          <w:rFonts w:asciiTheme="majorHAnsi" w:eastAsia="Arial" w:hAnsiTheme="majorHAnsi" w:cstheme="majorHAnsi"/>
          <w:sz w:val="24"/>
          <w:szCs w:val="24"/>
        </w:rPr>
        <w:t>Maroon</w:t>
      </w:r>
      <w:proofErr w:type="gramEnd"/>
      <w:r w:rsidRPr="00315D8B">
        <w:rPr>
          <w:rFonts w:asciiTheme="majorHAnsi" w:eastAsia="Arial" w:hAnsiTheme="majorHAnsi" w:cstheme="majorHAnsi"/>
          <w:sz w:val="24"/>
          <w:szCs w:val="24"/>
        </w:rPr>
        <w:t xml:space="preserve"> matters, to environmental matters. They are, without a doubt, </w:t>
      </w:r>
      <w:r w:rsidRPr="00315D8B">
        <w:rPr>
          <w:rFonts w:asciiTheme="majorHAnsi" w:eastAsia="Arial" w:hAnsiTheme="majorHAnsi" w:cstheme="majorHAnsi"/>
          <w:sz w:val="24"/>
          <w:szCs w:val="24"/>
        </w:rPr>
        <w:lastRenderedPageBreak/>
        <w:t>progressive. However, simply because they are men, there was a reproduction of the same power dynamics that they were calling out.</w:t>
      </w:r>
    </w:p>
    <w:p w14:paraId="00000019"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And so here we are talking about groups that have been systematically excluded from Brazilian society. We have serious issues of colonial violence against </w:t>
      </w:r>
      <w:proofErr w:type="spellStart"/>
      <w:r w:rsidRPr="00315D8B">
        <w:rPr>
          <w:rFonts w:asciiTheme="majorHAnsi" w:eastAsia="Arial" w:hAnsiTheme="majorHAnsi" w:cstheme="majorHAnsi"/>
          <w:sz w:val="24"/>
          <w:szCs w:val="24"/>
        </w:rPr>
        <w:t>Quilombola</w:t>
      </w:r>
      <w:proofErr w:type="spellEnd"/>
      <w:r w:rsidRPr="00315D8B">
        <w:rPr>
          <w:rFonts w:asciiTheme="majorHAnsi" w:eastAsia="Arial" w:hAnsiTheme="majorHAnsi" w:cstheme="majorHAnsi"/>
          <w:sz w:val="24"/>
          <w:szCs w:val="24"/>
        </w:rPr>
        <w:t xml:space="preserve"> women, </w:t>
      </w:r>
      <w:proofErr w:type="gramStart"/>
      <w:r w:rsidRPr="00315D8B">
        <w:rPr>
          <w:rFonts w:asciiTheme="majorHAnsi" w:eastAsia="Arial" w:hAnsiTheme="majorHAnsi" w:cstheme="majorHAnsi"/>
          <w:sz w:val="24"/>
          <w:szCs w:val="24"/>
        </w:rPr>
        <w:t>Maroon</w:t>
      </w:r>
      <w:proofErr w:type="gramEnd"/>
      <w:r w:rsidRPr="00315D8B">
        <w:rPr>
          <w:rFonts w:asciiTheme="majorHAnsi" w:eastAsia="Arial" w:hAnsiTheme="majorHAnsi" w:cstheme="majorHAnsi"/>
          <w:sz w:val="24"/>
          <w:szCs w:val="24"/>
        </w:rPr>
        <w:t xml:space="preserve"> women, and Indigenous women. And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the idea is that with this oral knowledge, they have to look at traditional handicrafts and arts. And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we have several disciplines in which </w:t>
      </w:r>
      <w:proofErr w:type="spellStart"/>
      <w:r w:rsidRPr="00315D8B">
        <w:rPr>
          <w:rFonts w:asciiTheme="majorHAnsi" w:eastAsia="Arial" w:hAnsiTheme="majorHAnsi" w:cstheme="majorHAnsi"/>
          <w:sz w:val="24"/>
          <w:szCs w:val="24"/>
        </w:rPr>
        <w:t>Palenquera</w:t>
      </w:r>
      <w:proofErr w:type="spellEnd"/>
      <w:r w:rsidRPr="00315D8B">
        <w:rPr>
          <w:rFonts w:asciiTheme="majorHAnsi" w:eastAsia="Arial" w:hAnsiTheme="majorHAnsi" w:cstheme="majorHAnsi"/>
          <w:sz w:val="24"/>
          <w:szCs w:val="24"/>
        </w:rPr>
        <w:t xml:space="preserve"> and Indigenous women have the opportunity to express their forms of knowledge. We understand—or rather, in the first edition we received more than 180 registrations.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we had lawyers and doctors and all different kinds of people signing up to participate, to share these new visions. And here we are looking at what women have lived in their societies and what they’ve experienced in a patriarchal society, which also crosses over with colonial patriarchy. In a moment I’ll hand over to Maria José. What I think is important to say here is that I don’t know if you’re able to turn on mics and cameras, but she is the first </w:t>
      </w:r>
      <w:proofErr w:type="spellStart"/>
      <w:r w:rsidRPr="00315D8B">
        <w:rPr>
          <w:rFonts w:asciiTheme="majorHAnsi" w:eastAsia="Arial" w:hAnsiTheme="majorHAnsi" w:cstheme="majorHAnsi"/>
          <w:sz w:val="24"/>
          <w:szCs w:val="24"/>
        </w:rPr>
        <w:t>Quilombola</w:t>
      </w:r>
      <w:proofErr w:type="spellEnd"/>
      <w:r w:rsidRPr="00315D8B">
        <w:rPr>
          <w:rFonts w:asciiTheme="majorHAnsi" w:eastAsia="Arial" w:hAnsiTheme="majorHAnsi" w:cstheme="majorHAnsi"/>
          <w:sz w:val="24"/>
          <w:szCs w:val="24"/>
        </w:rPr>
        <w:t xml:space="preserve"> woman who will complete a master’s course at university. And she </w:t>
      </w:r>
      <w:proofErr w:type="gramStart"/>
      <w:r w:rsidRPr="00315D8B">
        <w:rPr>
          <w:rFonts w:asciiTheme="majorHAnsi" w:eastAsia="Arial" w:hAnsiTheme="majorHAnsi" w:cstheme="majorHAnsi"/>
          <w:sz w:val="24"/>
          <w:szCs w:val="24"/>
        </w:rPr>
        <w:t>is considered to be</w:t>
      </w:r>
      <w:proofErr w:type="gramEnd"/>
      <w:r w:rsidRPr="00315D8B">
        <w:rPr>
          <w:rFonts w:asciiTheme="majorHAnsi" w:eastAsia="Arial" w:hAnsiTheme="majorHAnsi" w:cstheme="majorHAnsi"/>
          <w:sz w:val="24"/>
          <w:szCs w:val="24"/>
        </w:rPr>
        <w:t xml:space="preserve"> a </w:t>
      </w:r>
      <w:proofErr w:type="spellStart"/>
      <w:r w:rsidRPr="00315D8B">
        <w:rPr>
          <w:rFonts w:asciiTheme="majorHAnsi" w:eastAsia="Arial" w:hAnsiTheme="majorHAnsi" w:cstheme="majorHAnsi"/>
          <w:i/>
          <w:iCs/>
          <w:sz w:val="24"/>
          <w:szCs w:val="24"/>
        </w:rPr>
        <w:t>mestra</w:t>
      </w:r>
      <w:proofErr w:type="spellEnd"/>
      <w:r w:rsidRPr="00315D8B">
        <w:rPr>
          <w:rFonts w:asciiTheme="majorHAnsi" w:eastAsia="Arial" w:hAnsiTheme="majorHAnsi" w:cstheme="majorHAnsi"/>
          <w:sz w:val="24"/>
          <w:szCs w:val="24"/>
        </w:rPr>
        <w:t>, or an expert in traditional forms of art. So now let’s hear directly from our master. Please go.</w:t>
      </w:r>
    </w:p>
    <w:p w14:paraId="0000001A" w14:textId="77777777" w:rsidR="00875195" w:rsidRPr="00315D8B" w:rsidRDefault="00000000">
      <w:pPr>
        <w:rPr>
          <w:rFonts w:asciiTheme="majorHAnsi" w:eastAsia="Arial" w:hAnsiTheme="majorHAnsi" w:cstheme="majorHAnsi"/>
          <w:b/>
          <w:bCs/>
          <w:sz w:val="24"/>
          <w:szCs w:val="24"/>
        </w:rPr>
      </w:pPr>
      <w:r w:rsidRPr="00315D8B">
        <w:rPr>
          <w:rFonts w:asciiTheme="majorHAnsi" w:eastAsia="Arial" w:hAnsiTheme="majorHAnsi" w:cstheme="majorHAnsi"/>
          <w:b/>
          <w:bCs/>
          <w:sz w:val="24"/>
          <w:szCs w:val="24"/>
        </w:rPr>
        <w:t>Maria José Franco Santana:</w:t>
      </w:r>
    </w:p>
    <w:p w14:paraId="0000001B" w14:textId="77777777" w:rsidR="00875195" w:rsidRPr="00315D8B" w:rsidRDefault="00000000">
      <w:pPr>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Good afternoon, everybody. </w:t>
      </w:r>
      <w:proofErr w:type="gramStart"/>
      <w:r w:rsidRPr="00315D8B">
        <w:rPr>
          <w:rFonts w:asciiTheme="majorHAnsi" w:eastAsia="Arial" w:hAnsiTheme="majorHAnsi" w:cstheme="majorHAnsi"/>
          <w:sz w:val="24"/>
          <w:szCs w:val="24"/>
        </w:rPr>
        <w:t>First of all</w:t>
      </w:r>
      <w:proofErr w:type="gramEnd"/>
      <w:r w:rsidRPr="00315D8B">
        <w:rPr>
          <w:rFonts w:asciiTheme="majorHAnsi" w:eastAsia="Arial" w:hAnsiTheme="majorHAnsi" w:cstheme="majorHAnsi"/>
          <w:sz w:val="24"/>
          <w:szCs w:val="24"/>
        </w:rPr>
        <w:t xml:space="preserve">, I apologise for these technological issues, but I am back now. I am very happy, and it is an enormous pleasure to be here participating with all of you, learning from these stories that happen across the entire world, </w:t>
      </w:r>
      <w:proofErr w:type="gramStart"/>
      <w:r w:rsidRPr="00315D8B">
        <w:rPr>
          <w:rFonts w:asciiTheme="majorHAnsi" w:eastAsia="Arial" w:hAnsiTheme="majorHAnsi" w:cstheme="majorHAnsi"/>
          <w:sz w:val="24"/>
          <w:szCs w:val="24"/>
        </w:rPr>
        <w:t>and also</w:t>
      </w:r>
      <w:proofErr w:type="gramEnd"/>
      <w:r w:rsidRPr="00315D8B">
        <w:rPr>
          <w:rFonts w:asciiTheme="majorHAnsi" w:eastAsia="Arial" w:hAnsiTheme="majorHAnsi" w:cstheme="majorHAnsi"/>
          <w:sz w:val="24"/>
          <w:szCs w:val="24"/>
        </w:rPr>
        <w:t xml:space="preserve"> sharing a little bit of my story as a Black woman from a </w:t>
      </w:r>
      <w:proofErr w:type="spellStart"/>
      <w:r w:rsidRPr="00315D8B">
        <w:rPr>
          <w:rFonts w:asciiTheme="majorHAnsi" w:eastAsia="Arial" w:hAnsiTheme="majorHAnsi" w:cstheme="majorHAnsi"/>
          <w:sz w:val="24"/>
          <w:szCs w:val="24"/>
        </w:rPr>
        <w:t>Quilombola</w:t>
      </w:r>
      <w:proofErr w:type="spellEnd"/>
      <w:r w:rsidRPr="00315D8B">
        <w:rPr>
          <w:rFonts w:asciiTheme="majorHAnsi" w:eastAsia="Arial" w:hAnsiTheme="majorHAnsi" w:cstheme="majorHAnsi"/>
          <w:sz w:val="24"/>
          <w:szCs w:val="24"/>
        </w:rPr>
        <w:t xml:space="preserve"> community. I always say that, in our function as doulas, our heart is in the land and in that sacred </w:t>
      </w:r>
      <w:proofErr w:type="gramStart"/>
      <w:r w:rsidRPr="00315D8B">
        <w:rPr>
          <w:rFonts w:asciiTheme="majorHAnsi" w:eastAsia="Arial" w:hAnsiTheme="majorHAnsi" w:cstheme="majorHAnsi"/>
          <w:sz w:val="24"/>
          <w:szCs w:val="24"/>
        </w:rPr>
        <w:t>space,</w:t>
      </w:r>
      <w:proofErr w:type="gramEnd"/>
      <w:r w:rsidRPr="00315D8B">
        <w:rPr>
          <w:rFonts w:asciiTheme="majorHAnsi" w:eastAsia="Arial" w:hAnsiTheme="majorHAnsi" w:cstheme="majorHAnsi"/>
          <w:sz w:val="24"/>
          <w:szCs w:val="24"/>
        </w:rPr>
        <w:t xml:space="preserve"> to be able to fight against what our ancestors always told us. We have our values as Black people, and they are deeply rooted and entrenched. To continue with that struggle, and to be able to talk about the topic of Black women at the University of </w:t>
      </w:r>
      <w:proofErr w:type="spellStart"/>
      <w:r w:rsidRPr="00315D8B">
        <w:rPr>
          <w:rFonts w:asciiTheme="majorHAnsi" w:eastAsia="Arial" w:hAnsiTheme="majorHAnsi" w:cstheme="majorHAnsi"/>
          <w:sz w:val="24"/>
          <w:szCs w:val="24"/>
        </w:rPr>
        <w:t>Tucís</w:t>
      </w:r>
      <w:proofErr w:type="spellEnd"/>
      <w:r w:rsidRPr="00315D8B">
        <w:rPr>
          <w:rFonts w:asciiTheme="majorHAnsi" w:eastAsia="Arial" w:hAnsiTheme="majorHAnsi" w:cstheme="majorHAnsi"/>
          <w:sz w:val="24"/>
          <w:szCs w:val="24"/>
        </w:rPr>
        <w:t xml:space="preserve"> Bora, as Carol Novara Serra was telling you, I did my master’s. But my story has always had Black women in mind. I always say that my background is a </w:t>
      </w:r>
      <w:proofErr w:type="gramStart"/>
      <w:r w:rsidRPr="00315D8B">
        <w:rPr>
          <w:rFonts w:asciiTheme="majorHAnsi" w:eastAsia="Arial" w:hAnsiTheme="majorHAnsi" w:cstheme="majorHAnsi"/>
          <w:sz w:val="24"/>
          <w:szCs w:val="24"/>
        </w:rPr>
        <w:t>story in itself</w:t>
      </w:r>
      <w:proofErr w:type="gramEnd"/>
      <w:r w:rsidRPr="00315D8B">
        <w:rPr>
          <w:rFonts w:asciiTheme="majorHAnsi" w:eastAsia="Arial" w:hAnsiTheme="majorHAnsi" w:cstheme="majorHAnsi"/>
          <w:sz w:val="24"/>
          <w:szCs w:val="24"/>
        </w:rPr>
        <w:t xml:space="preserve">. It is hard, because my mother always said that I could not study. She always said that I had to be dedicated to the Quilombo, to the household. And up to this day, it is still believed that a woman cannot arrive home after the husband. You </w:t>
      </w:r>
      <w:proofErr w:type="gramStart"/>
      <w:r w:rsidRPr="00315D8B">
        <w:rPr>
          <w:rFonts w:asciiTheme="majorHAnsi" w:eastAsia="Arial" w:hAnsiTheme="majorHAnsi" w:cstheme="majorHAnsi"/>
          <w:sz w:val="24"/>
          <w:szCs w:val="24"/>
        </w:rPr>
        <w:t>have to</w:t>
      </w:r>
      <w:proofErr w:type="gramEnd"/>
      <w:r w:rsidRPr="00315D8B">
        <w:rPr>
          <w:rFonts w:asciiTheme="majorHAnsi" w:eastAsia="Arial" w:hAnsiTheme="majorHAnsi" w:cstheme="majorHAnsi"/>
          <w:sz w:val="24"/>
          <w:szCs w:val="24"/>
        </w:rPr>
        <w:t xml:space="preserve"> arrive before the husband, because the woman has to be in charge of the household.</w:t>
      </w:r>
    </w:p>
    <w:p w14:paraId="0000001C"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t xml:space="preserve">So that culture, let’s say, of the </w:t>
      </w:r>
      <w:proofErr w:type="spellStart"/>
      <w:r w:rsidRPr="00315D8B">
        <w:rPr>
          <w:rFonts w:asciiTheme="majorHAnsi" w:eastAsia="Arial" w:hAnsiTheme="majorHAnsi" w:cstheme="majorHAnsi"/>
          <w:sz w:val="24"/>
          <w:szCs w:val="24"/>
        </w:rPr>
        <w:t>Quilombola</w:t>
      </w:r>
      <w:proofErr w:type="spellEnd"/>
      <w:r w:rsidRPr="00315D8B">
        <w:rPr>
          <w:rFonts w:asciiTheme="majorHAnsi" w:eastAsia="Arial" w:hAnsiTheme="majorHAnsi" w:cstheme="majorHAnsi"/>
          <w:sz w:val="24"/>
          <w:szCs w:val="24"/>
        </w:rPr>
        <w:t xml:space="preserve"> community, made it difficult for me to study for my master’s. And many </w:t>
      </w:r>
      <w:proofErr w:type="gramStart"/>
      <w:r w:rsidRPr="00315D8B">
        <w:rPr>
          <w:rFonts w:asciiTheme="majorHAnsi" w:eastAsia="Arial" w:hAnsiTheme="majorHAnsi" w:cstheme="majorHAnsi"/>
          <w:sz w:val="24"/>
          <w:szCs w:val="24"/>
        </w:rPr>
        <w:t>times</w:t>
      </w:r>
      <w:proofErr w:type="gramEnd"/>
      <w:r w:rsidRPr="00315D8B">
        <w:rPr>
          <w:rFonts w:asciiTheme="majorHAnsi" w:eastAsia="Arial" w:hAnsiTheme="majorHAnsi" w:cstheme="majorHAnsi"/>
          <w:sz w:val="24"/>
          <w:szCs w:val="24"/>
        </w:rPr>
        <w:t xml:space="preserve"> what happened was: “Oh, you’re the only woman who leaves all day.” And I wanted to break that paradigm. I wanted to participate in other spaces and to look for ways to improve the story of the Quilombo and to be an example for other women. Because I see what they say today. Today they say, “You accomplished so much. You are such a good example. You weren’t afraid of what they were telling you, the topic of chauvinism that was being imposed, and you managed to win. Your example in the community is very important.” That is what I am told. Even in my own home, it happened many times that things were said to me within my own family. But I never abandoned my idea. I never let fear take hold of me. I was never made afraid by anybody. And I am the first woman from the </w:t>
      </w:r>
      <w:proofErr w:type="spellStart"/>
      <w:r w:rsidRPr="00315D8B">
        <w:rPr>
          <w:rFonts w:asciiTheme="majorHAnsi" w:eastAsia="Arial" w:hAnsiTheme="majorHAnsi" w:cstheme="majorHAnsi"/>
          <w:sz w:val="24"/>
          <w:szCs w:val="24"/>
        </w:rPr>
        <w:t>Quilombola</w:t>
      </w:r>
      <w:proofErr w:type="spellEnd"/>
      <w:r w:rsidRPr="00315D8B">
        <w:rPr>
          <w:rFonts w:asciiTheme="majorHAnsi" w:eastAsia="Arial" w:hAnsiTheme="majorHAnsi" w:cstheme="majorHAnsi"/>
          <w:sz w:val="24"/>
          <w:szCs w:val="24"/>
        </w:rPr>
        <w:t xml:space="preserve"> community who is in a master’s programme. There is also a cousin of mine, Angela, and we were the first to have university degrees. And many people are seeing that it can be done, and the younger girls are dreaming of this reality.</w:t>
      </w:r>
    </w:p>
    <w:p w14:paraId="0000001D" w14:textId="77777777" w:rsidR="00875195" w:rsidRPr="00315D8B" w:rsidRDefault="00000000">
      <w:pPr>
        <w:spacing w:before="240" w:after="240"/>
        <w:rPr>
          <w:rFonts w:asciiTheme="majorHAnsi" w:eastAsia="Arial" w:hAnsiTheme="majorHAnsi" w:cstheme="majorHAnsi"/>
          <w:sz w:val="24"/>
          <w:szCs w:val="24"/>
        </w:rPr>
      </w:pPr>
      <w:r w:rsidRPr="00315D8B">
        <w:rPr>
          <w:rFonts w:asciiTheme="majorHAnsi" w:eastAsia="Arial" w:hAnsiTheme="majorHAnsi" w:cstheme="majorHAnsi"/>
          <w:sz w:val="24"/>
          <w:szCs w:val="24"/>
        </w:rPr>
        <w:lastRenderedPageBreak/>
        <w:t xml:space="preserve">We are seeing women becoming protagonists of their own story. It went by so fast—we tried to move forward and do all of this—and as Black people, even last year, we still suffered prejudice in relation to our history and as Black people and </w:t>
      </w:r>
      <w:proofErr w:type="spellStart"/>
      <w:r w:rsidRPr="00315D8B">
        <w:rPr>
          <w:rFonts w:asciiTheme="majorHAnsi" w:eastAsia="Arial" w:hAnsiTheme="majorHAnsi" w:cstheme="majorHAnsi"/>
          <w:sz w:val="24"/>
          <w:szCs w:val="24"/>
        </w:rPr>
        <w:t>Quilombolas</w:t>
      </w:r>
      <w:proofErr w:type="spellEnd"/>
      <w:r w:rsidRPr="00315D8B">
        <w:rPr>
          <w:rFonts w:asciiTheme="majorHAnsi" w:eastAsia="Arial" w:hAnsiTheme="majorHAnsi" w:cstheme="majorHAnsi"/>
          <w:sz w:val="24"/>
          <w:szCs w:val="24"/>
        </w:rPr>
        <w:t xml:space="preserve">. We need to continue to stay strong, to look for our rights, to study, </w:t>
      </w:r>
      <w:proofErr w:type="gramStart"/>
      <w:r w:rsidRPr="00315D8B">
        <w:rPr>
          <w:rFonts w:asciiTheme="majorHAnsi" w:eastAsia="Arial" w:hAnsiTheme="majorHAnsi" w:cstheme="majorHAnsi"/>
          <w:sz w:val="24"/>
          <w:szCs w:val="24"/>
        </w:rPr>
        <w:t>and also</w:t>
      </w:r>
      <w:proofErr w:type="gramEnd"/>
      <w:r w:rsidRPr="00315D8B">
        <w:rPr>
          <w:rFonts w:asciiTheme="majorHAnsi" w:eastAsia="Arial" w:hAnsiTheme="majorHAnsi" w:cstheme="majorHAnsi"/>
          <w:sz w:val="24"/>
          <w:szCs w:val="24"/>
        </w:rPr>
        <w:t xml:space="preserve"> to create these moments and spaces for dialogue. We know that we have people who are willing to help us, to be with us, to support us. So that is it: we </w:t>
      </w:r>
      <w:proofErr w:type="gramStart"/>
      <w:r w:rsidRPr="00315D8B">
        <w:rPr>
          <w:rFonts w:asciiTheme="majorHAnsi" w:eastAsia="Arial" w:hAnsiTheme="majorHAnsi" w:cstheme="majorHAnsi"/>
          <w:sz w:val="24"/>
          <w:szCs w:val="24"/>
        </w:rPr>
        <w:t>have to</w:t>
      </w:r>
      <w:proofErr w:type="gramEnd"/>
      <w:r w:rsidRPr="00315D8B">
        <w:rPr>
          <w:rFonts w:asciiTheme="majorHAnsi" w:eastAsia="Arial" w:hAnsiTheme="majorHAnsi" w:cstheme="majorHAnsi"/>
          <w:sz w:val="24"/>
          <w:szCs w:val="24"/>
        </w:rPr>
        <w:t xml:space="preserve"> be the protagonists of our own stories. Thank you so much for this space, for this dialogue. Being at the university is a fulfilled dream, to bring together this academic knowledge and ancestral knowledge within the academic context. It has been synonymous with transformation for each of us. </w:t>
      </w:r>
      <w:proofErr w:type="gramStart"/>
      <w:r w:rsidRPr="00315D8B">
        <w:rPr>
          <w:rFonts w:asciiTheme="majorHAnsi" w:eastAsia="Arial" w:hAnsiTheme="majorHAnsi" w:cstheme="majorHAnsi"/>
          <w:sz w:val="24"/>
          <w:szCs w:val="24"/>
        </w:rPr>
        <w:t>So</w:t>
      </w:r>
      <w:proofErr w:type="gramEnd"/>
      <w:r w:rsidRPr="00315D8B">
        <w:rPr>
          <w:rFonts w:asciiTheme="majorHAnsi" w:eastAsia="Arial" w:hAnsiTheme="majorHAnsi" w:cstheme="majorHAnsi"/>
          <w:sz w:val="24"/>
          <w:szCs w:val="24"/>
        </w:rPr>
        <w:t xml:space="preserve"> thank you so much.</w:t>
      </w:r>
    </w:p>
    <w:p w14:paraId="0000001E" w14:textId="77777777" w:rsidR="00875195" w:rsidRPr="00315D8B" w:rsidRDefault="00000000">
      <w:pPr>
        <w:rPr>
          <w:rFonts w:asciiTheme="majorHAnsi" w:eastAsia="Arial" w:hAnsiTheme="majorHAnsi" w:cstheme="majorHAnsi"/>
          <w:sz w:val="24"/>
          <w:szCs w:val="24"/>
        </w:rPr>
      </w:pPr>
      <w:r w:rsidRPr="00315D8B">
        <w:rPr>
          <w:rFonts w:asciiTheme="majorHAnsi" w:eastAsia="Arial" w:hAnsiTheme="majorHAnsi" w:cstheme="majorHAnsi"/>
          <w:b/>
          <w:bCs/>
          <w:sz w:val="24"/>
          <w:szCs w:val="24"/>
        </w:rPr>
        <w:t>Erin Shannon:</w:t>
      </w:r>
      <w:r w:rsidRPr="00315D8B">
        <w:rPr>
          <w:rFonts w:asciiTheme="majorHAnsi" w:eastAsia="Arial" w:hAnsiTheme="majorHAnsi" w:cstheme="majorHAnsi"/>
          <w:sz w:val="24"/>
          <w:szCs w:val="24"/>
        </w:rPr>
        <w:br/>
        <w:t xml:space="preserve">Thank you so much. That was a </w:t>
      </w:r>
      <w:proofErr w:type="gramStart"/>
      <w:r w:rsidRPr="00315D8B">
        <w:rPr>
          <w:rFonts w:asciiTheme="majorHAnsi" w:eastAsia="Arial" w:hAnsiTheme="majorHAnsi" w:cstheme="majorHAnsi"/>
          <w:sz w:val="24"/>
          <w:szCs w:val="24"/>
        </w:rPr>
        <w:t>really powerful</w:t>
      </w:r>
      <w:proofErr w:type="gramEnd"/>
      <w:r w:rsidRPr="00315D8B">
        <w:rPr>
          <w:rFonts w:asciiTheme="majorHAnsi" w:eastAsia="Arial" w:hAnsiTheme="majorHAnsi" w:cstheme="majorHAnsi"/>
          <w:sz w:val="24"/>
          <w:szCs w:val="24"/>
        </w:rPr>
        <w:t xml:space="preserve"> presentation, and I feel really honoured to have witnessed it. I would love to hear more about your work, so hopefully we will have some time in the Q&amp;A to explore more of what that </w:t>
      </w:r>
      <w:proofErr w:type="spellStart"/>
      <w:r w:rsidRPr="00315D8B">
        <w:rPr>
          <w:rFonts w:asciiTheme="majorHAnsi" w:eastAsia="Arial" w:hAnsiTheme="majorHAnsi" w:cstheme="majorHAnsi"/>
          <w:sz w:val="24"/>
          <w:szCs w:val="24"/>
        </w:rPr>
        <w:t>Quilombola</w:t>
      </w:r>
      <w:proofErr w:type="spellEnd"/>
      <w:r w:rsidRPr="00315D8B">
        <w:rPr>
          <w:rFonts w:asciiTheme="majorHAnsi" w:eastAsia="Arial" w:hAnsiTheme="majorHAnsi" w:cstheme="majorHAnsi"/>
          <w:sz w:val="24"/>
          <w:szCs w:val="24"/>
        </w:rPr>
        <w:t xml:space="preserve"> knowledge looks like, and what you have brought into university spaces as well. Thank you to </w:t>
      </w:r>
      <w:proofErr w:type="gramStart"/>
      <w:r w:rsidRPr="00315D8B">
        <w:rPr>
          <w:rFonts w:asciiTheme="majorHAnsi" w:eastAsia="Arial" w:hAnsiTheme="majorHAnsi" w:cstheme="majorHAnsi"/>
          <w:sz w:val="24"/>
          <w:szCs w:val="24"/>
        </w:rPr>
        <w:t>all of</w:t>
      </w:r>
      <w:proofErr w:type="gramEnd"/>
      <w:r w:rsidRPr="00315D8B">
        <w:rPr>
          <w:rFonts w:asciiTheme="majorHAnsi" w:eastAsia="Arial" w:hAnsiTheme="majorHAnsi" w:cstheme="majorHAnsi"/>
          <w:sz w:val="24"/>
          <w:szCs w:val="24"/>
        </w:rPr>
        <w:t xml:space="preserve"> our presenters. That was a fantastic poster presentation panel. We will be gathering all the resources that people share with us and posting them online after the conference so we can have access to them later.</w:t>
      </w:r>
    </w:p>
    <w:p w14:paraId="0000001F" w14:textId="77777777" w:rsidR="00875195" w:rsidRPr="00315D8B" w:rsidRDefault="00875195">
      <w:pPr>
        <w:rPr>
          <w:rFonts w:asciiTheme="majorHAnsi" w:eastAsia="Arial" w:hAnsiTheme="majorHAnsi" w:cstheme="majorHAnsi"/>
          <w:sz w:val="24"/>
          <w:szCs w:val="24"/>
        </w:rPr>
      </w:pPr>
    </w:p>
    <w:p w14:paraId="00000020" w14:textId="77777777" w:rsidR="00875195" w:rsidRDefault="00000000">
      <w:pPr>
        <w:rPr>
          <w:rFonts w:ascii="Arial" w:eastAsia="Arial" w:hAnsi="Arial" w:cs="Arial"/>
          <w:sz w:val="18"/>
          <w:szCs w:val="18"/>
        </w:rPr>
      </w:pPr>
      <w:r w:rsidRPr="00315D8B">
        <w:rPr>
          <w:rFonts w:asciiTheme="majorHAnsi" w:eastAsia="Arial" w:hAnsiTheme="majorHAnsi" w:cstheme="majorHAnsi"/>
          <w:b/>
          <w:bCs/>
          <w:sz w:val="24"/>
          <w:szCs w:val="24"/>
        </w:rPr>
        <w:t>Outro:</w:t>
      </w:r>
      <w:r w:rsidRPr="00315D8B">
        <w:rPr>
          <w:rFonts w:asciiTheme="majorHAnsi" w:eastAsia="Arial" w:hAnsiTheme="majorHAnsi" w:cstheme="majorHAnsi"/>
          <w:sz w:val="24"/>
          <w:szCs w:val="24"/>
        </w:rPr>
        <w:br/>
        <w:t xml:space="preserve">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website, </w:t>
      </w:r>
      <w:hyperlink r:id="rId9">
        <w:r w:rsidR="00875195" w:rsidRPr="00315D8B">
          <w:rPr>
            <w:rFonts w:asciiTheme="majorHAnsi" w:eastAsia="Arial" w:hAnsiTheme="majorHAnsi" w:cstheme="majorHAnsi"/>
            <w:color w:val="1155CC"/>
            <w:sz w:val="24"/>
            <w:szCs w:val="24"/>
            <w:u w:val="single"/>
          </w:rPr>
          <w:t>femideas.com</w:t>
        </w:r>
      </w:hyperlink>
      <w:r>
        <w:rPr>
          <w:rFonts w:ascii="Arial" w:eastAsia="Arial" w:hAnsi="Arial" w:cs="Arial"/>
          <w:sz w:val="18"/>
          <w:szCs w:val="18"/>
        </w:rPr>
        <w:t>.</w:t>
      </w:r>
    </w:p>
    <w:sectPr w:rsidR="0087519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3DC1DF" w14:textId="77777777" w:rsidR="00024876" w:rsidRDefault="00024876">
      <w:r>
        <w:separator/>
      </w:r>
    </w:p>
  </w:endnote>
  <w:endnote w:type="continuationSeparator" w:id="0">
    <w:p w14:paraId="4A2D016D" w14:textId="77777777" w:rsidR="00024876" w:rsidRDefault="00024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CBC4FE6B-060A-2F4F-9659-CC9069A59089}"/>
    <w:embedItalic r:id="rId2" w:fontKey="{F987CEE1-0EC9-D14E-B52F-6626C763CE81}"/>
  </w:font>
  <w:font w:name="Georgia">
    <w:panose1 w:val="02040502050405020303"/>
    <w:charset w:val="00"/>
    <w:family w:val="roman"/>
    <w:pitch w:val="variable"/>
    <w:sig w:usb0="00000287" w:usb1="00000000" w:usb2="00000000" w:usb3="00000000" w:csb0="0000009F" w:csb1="00000000"/>
    <w:embedItalic r:id="rId3" w:fontKey="{75999E67-2A3D-684E-99FD-9F0B32C2E125}"/>
  </w:font>
  <w:font w:name="Calibri">
    <w:panose1 w:val="020F0502020204030204"/>
    <w:charset w:val="00"/>
    <w:family w:val="swiss"/>
    <w:pitch w:val="variable"/>
    <w:sig w:usb0="E4002EFF" w:usb1="C000247B" w:usb2="00000009" w:usb3="00000000" w:csb0="000001FF" w:csb1="00000000"/>
    <w:embedRegular r:id="rId4" w:fontKey="{3C7AE599-8D5F-2A4B-B74A-A39C05668F7A}"/>
    <w:embedBold r:id="rId5" w:fontKey="{6CF887F1-0039-5F41-8F0B-455FD084DA29}"/>
    <w:embedItalic r:id="rId6" w:fontKey="{37155BFB-A5FB-1F4C-85CE-2EBC2FEC4AC6}"/>
  </w:font>
  <w:font w:name="Arial">
    <w:panose1 w:val="020B0604020202020204"/>
    <w:charset w:val="00"/>
    <w:family w:val="swiss"/>
    <w:pitch w:val="variable"/>
    <w:sig w:usb0="E0002EFF" w:usb1="C000785B" w:usb2="00000009" w:usb3="00000000" w:csb0="000001FF" w:csb1="00000000"/>
    <w:embedRegular r:id="rId7" w:fontKey="{ACF81C5A-0524-BC4C-9799-B5387E07D904}"/>
    <w:embedBold r:id="rId8" w:fontKey="{F610E234-145C-9440-8211-2C7C58F87B9E}"/>
    <w:embedItalic r:id="rId9" w:fontKey="{D2CF8DD7-252B-1645-90E7-3305AAEEEA71}"/>
  </w:font>
  <w:font w:name="Cambria">
    <w:panose1 w:val="02040503050406030204"/>
    <w:charset w:val="00"/>
    <w:family w:val="roman"/>
    <w:pitch w:val="variable"/>
    <w:sig w:usb0="E00002FF" w:usb1="400004FF" w:usb2="00000000" w:usb3="00000000" w:csb0="0000019F" w:csb1="00000000"/>
    <w:embedRegular r:id="rId10" w:fontKey="{2A9D28C0-53AA-8B46-8E46-FEDCE8B8C7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CCB95" w14:textId="77777777" w:rsidR="00A5150C" w:rsidRDefault="00A515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144D3" w14:textId="77777777" w:rsidR="00A5150C" w:rsidRPr="00922FC4" w:rsidRDefault="00A5150C" w:rsidP="00A5150C">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02551405" w14:textId="77777777" w:rsidR="00A5150C" w:rsidRDefault="00A515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3D363" w14:textId="77777777" w:rsidR="00A5150C" w:rsidRDefault="00A515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7342D9" w14:textId="77777777" w:rsidR="00024876" w:rsidRDefault="00024876">
      <w:r>
        <w:separator/>
      </w:r>
    </w:p>
  </w:footnote>
  <w:footnote w:type="continuationSeparator" w:id="0">
    <w:p w14:paraId="6E174678" w14:textId="77777777" w:rsidR="00024876" w:rsidRDefault="00024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42C87" w14:textId="77777777" w:rsidR="00A5150C" w:rsidRDefault="00A515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02211" w14:textId="77777777" w:rsidR="00B4523B" w:rsidRDefault="00B4523B" w:rsidP="00B4523B">
    <w:r>
      <w:rPr>
        <w:noProof/>
      </w:rPr>
      <w:drawing>
        <wp:anchor distT="0" distB="0" distL="114300" distR="114300" simplePos="0" relativeHeight="251660288" behindDoc="1" locked="0" layoutInCell="1" allowOverlap="1" wp14:anchorId="6AA7CF73" wp14:editId="42CE507C">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FF2797D" wp14:editId="142BA573">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21" w14:textId="77777777" w:rsidR="00875195" w:rsidRDefault="00875195">
    <w:pPr>
      <w:widowControl w:val="0"/>
      <w:pBdr>
        <w:top w:val="nil"/>
        <w:left w:val="nil"/>
        <w:bottom w:val="nil"/>
        <w:right w:val="nil"/>
        <w:between w:val="nil"/>
      </w:pBdr>
      <w:spacing w:line="276" w:lineRule="auto"/>
      <w:jc w:val="center"/>
      <w:rPr>
        <w:rFonts w:ascii="Arial" w:eastAsia="Arial" w:hAnsi="Arial" w:cs="Arial"/>
        <w:b/>
        <w:bCs/>
        <w:sz w:val="18"/>
        <w:szCs w:val="18"/>
        <w:u w:val="single"/>
      </w:rPr>
    </w:pPr>
  </w:p>
  <w:p w14:paraId="00000022" w14:textId="16603CFD" w:rsidR="00875195" w:rsidRDefault="00875195" w:rsidP="00D91030">
    <w:pPr>
      <w:widowControl w:val="0"/>
      <w:pBdr>
        <w:top w:val="nil"/>
        <w:left w:val="nil"/>
        <w:bottom w:val="nil"/>
        <w:right w:val="nil"/>
        <w:between w:val="nil"/>
      </w:pBdr>
      <w:spacing w:line="276" w:lineRule="auto"/>
      <w:rPr>
        <w:rFonts w:ascii="Arial" w:eastAsia="Arial" w:hAnsi="Arial" w:cs="Arial"/>
        <w:b/>
        <w:bCs/>
        <w:sz w:val="18"/>
        <w:szCs w:val="18"/>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59232" w14:textId="77777777" w:rsidR="00A5150C" w:rsidRDefault="00A51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195"/>
    <w:rsid w:val="00024876"/>
    <w:rsid w:val="00315D8B"/>
    <w:rsid w:val="0046456A"/>
    <w:rsid w:val="00630A9E"/>
    <w:rsid w:val="0065360C"/>
    <w:rsid w:val="006A194E"/>
    <w:rsid w:val="00875195"/>
    <w:rsid w:val="0095029A"/>
    <w:rsid w:val="00A5150C"/>
    <w:rsid w:val="00B22A91"/>
    <w:rsid w:val="00B4523B"/>
    <w:rsid w:val="00D20989"/>
    <w:rsid w:val="00D91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94110B2"/>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D91030"/>
    <w:pPr>
      <w:tabs>
        <w:tab w:val="center" w:pos="4513"/>
        <w:tab w:val="right" w:pos="9026"/>
      </w:tabs>
    </w:pPr>
  </w:style>
  <w:style w:type="character" w:customStyle="1" w:styleId="HeaderChar">
    <w:name w:val="Header Char"/>
    <w:basedOn w:val="DefaultParagraphFont"/>
    <w:link w:val="Header"/>
    <w:uiPriority w:val="99"/>
    <w:rsid w:val="00D91030"/>
  </w:style>
  <w:style w:type="paragraph" w:styleId="Footer">
    <w:name w:val="footer"/>
    <w:basedOn w:val="Normal"/>
    <w:link w:val="FooterChar"/>
    <w:uiPriority w:val="99"/>
    <w:unhideWhenUsed/>
    <w:rsid w:val="00D91030"/>
    <w:pPr>
      <w:tabs>
        <w:tab w:val="center" w:pos="4513"/>
        <w:tab w:val="right" w:pos="9026"/>
      </w:tabs>
    </w:pPr>
  </w:style>
  <w:style w:type="character" w:customStyle="1" w:styleId="FooterChar">
    <w:name w:val="Footer Char"/>
    <w:basedOn w:val="DefaultParagraphFont"/>
    <w:link w:val="Footer"/>
    <w:uiPriority w:val="99"/>
    <w:rsid w:val="00D91030"/>
  </w:style>
  <w:style w:type="character" w:styleId="Hyperlink">
    <w:name w:val="Hyperlink"/>
    <w:basedOn w:val="DefaultParagraphFont"/>
    <w:uiPriority w:val="99"/>
    <w:unhideWhenUsed/>
    <w:rsid w:val="00D91030"/>
    <w:rPr>
      <w:color w:val="0000FF" w:themeColor="hyperlink"/>
      <w:u w:val="single"/>
    </w:rPr>
  </w:style>
  <w:style w:type="character" w:styleId="UnresolvedMention">
    <w:name w:val="Unresolved Mention"/>
    <w:basedOn w:val="DefaultParagraphFont"/>
    <w:uiPriority w:val="99"/>
    <w:semiHidden/>
    <w:unhideWhenUsed/>
    <w:rsid w:val="00D91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9z"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ca.st/ukzoohic"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aBIoNq4W6QsEuJWYgtJWHD76iQ==">CgMxLjA4AHIhMXhNLTE3cHcyaHI4NzlnWGhOU21XR1RKMFhpWjIxTTB3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3433</Words>
  <Characters>19570</Characters>
  <Application>Microsoft Office Word</Application>
  <DocSecurity>0</DocSecurity>
  <Lines>163</Lines>
  <Paragraphs>45</Paragraphs>
  <ScaleCrop>false</ScaleCrop>
  <Company/>
  <LinksUpToDate>false</LinksUpToDate>
  <CharactersWithSpaces>22958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8</cp:revision>
  <dcterms:created xsi:type="dcterms:W3CDTF">2026-05-14T08:58:00Z</dcterms:created>
  <dcterms:modified xsi:type="dcterms:W3CDTF">2026-05-16T11:51:00Z</dcterms:modified>
</cp:coreProperties>
</file>