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0A69" w14:textId="77777777" w:rsidR="00B10A59" w:rsidRPr="00FE3E4D" w:rsidRDefault="00607A87" w:rsidP="001B24EA">
      <w:pPr>
        <w:outlineLvl w:val="0"/>
      </w:pPr>
      <w:r w:rsidRPr="00FE3E4D">
        <w:rPr>
          <w:b/>
        </w:rPr>
        <w:t>World Social Forum</w:t>
      </w:r>
    </w:p>
    <w:p w14:paraId="4A7C2E3E" w14:textId="77777777" w:rsidR="00607A87" w:rsidRDefault="00607A87"/>
    <w:p w14:paraId="5D908B89" w14:textId="501C5A52" w:rsidR="008E0065" w:rsidRPr="008E0065" w:rsidRDefault="008E0065">
      <w:pPr>
        <w:rPr>
          <w:i/>
        </w:rPr>
      </w:pPr>
      <w:r w:rsidRPr="008E0065">
        <w:rPr>
          <w:i/>
        </w:rPr>
        <w:t>Hilde C. Stephansen, University of Westminster</w:t>
      </w:r>
    </w:p>
    <w:p w14:paraId="0D45F6DE" w14:textId="77777777" w:rsidR="008E0065" w:rsidRDefault="008E0065"/>
    <w:p w14:paraId="6AC1D40D" w14:textId="56A61C0D" w:rsidR="008E0065" w:rsidRDefault="008E0065">
      <w:r w:rsidRPr="003F1A9A">
        <w:rPr>
          <w:b/>
        </w:rPr>
        <w:t>Keywords</w:t>
      </w:r>
      <w:r>
        <w:t>: World Social Forum, anti-globalization</w:t>
      </w:r>
      <w:r w:rsidR="007C41C1">
        <w:t>,</w:t>
      </w:r>
      <w:r>
        <w:t xml:space="preserve"> </w:t>
      </w:r>
      <w:r w:rsidR="00AC1F80">
        <w:t xml:space="preserve">alter-globalization, </w:t>
      </w:r>
      <w:r>
        <w:t xml:space="preserve">global justice movement, global public sphere, </w:t>
      </w:r>
      <w:r w:rsidR="003F1A9A">
        <w:t>citizen media practices, open space, Epistemology of the South.</w:t>
      </w:r>
    </w:p>
    <w:p w14:paraId="28F0F5E1" w14:textId="77777777" w:rsidR="008E0065" w:rsidRPr="00FE3E4D" w:rsidRDefault="008E0065"/>
    <w:p w14:paraId="5679138B" w14:textId="23345214" w:rsidR="008148CE" w:rsidRPr="00FE3E4D" w:rsidRDefault="00022215">
      <w:pPr>
        <w:rPr>
          <w:color w:val="000000" w:themeColor="text1"/>
        </w:rPr>
      </w:pPr>
      <w:r w:rsidRPr="00FE3E4D">
        <w:t xml:space="preserve">The World Social Forum (WSF) </w:t>
      </w:r>
      <w:r w:rsidR="00C045D7" w:rsidRPr="00FE3E4D">
        <w:t xml:space="preserve">is </w:t>
      </w:r>
      <w:r w:rsidR="005A30F5" w:rsidRPr="00FE3E4D">
        <w:t>a globa</w:t>
      </w:r>
      <w:r w:rsidR="004F05DA">
        <w:t>l gathering of social movements and</w:t>
      </w:r>
      <w:r w:rsidR="005A30F5" w:rsidRPr="00FE3E4D">
        <w:t xml:space="preserve"> non-governmental organ</w:t>
      </w:r>
      <w:r w:rsidR="001B24EA">
        <w:t>ization</w:t>
      </w:r>
      <w:r w:rsidR="005A30F5" w:rsidRPr="00FE3E4D">
        <w:t xml:space="preserve">s (NGOs) </w:t>
      </w:r>
      <w:r w:rsidR="00C86299" w:rsidRPr="00FE3E4D">
        <w:t xml:space="preserve">that share a commitment to developing alternatives to neoliberal globalization. </w:t>
      </w:r>
      <w:r w:rsidR="006D023D" w:rsidRPr="00FE3E4D">
        <w:t xml:space="preserve">First held in </w:t>
      </w:r>
      <w:r w:rsidR="00733885" w:rsidRPr="00FE3E4D">
        <w:t xml:space="preserve">2001 in </w:t>
      </w:r>
      <w:r w:rsidR="006D023D" w:rsidRPr="00FE3E4D">
        <w:t xml:space="preserve">Porto </w:t>
      </w:r>
      <w:r w:rsidR="00FB429B" w:rsidRPr="00FE3E4D">
        <w:t>Alegre, Brazil,</w:t>
      </w:r>
      <w:r w:rsidR="00733885" w:rsidRPr="00FE3E4D">
        <w:t xml:space="preserve"> </w:t>
      </w:r>
      <w:r w:rsidR="008461FE" w:rsidRPr="00FE3E4D">
        <w:t>the WSF</w:t>
      </w:r>
      <w:r w:rsidR="006D023D" w:rsidRPr="00FE3E4D">
        <w:t xml:space="preserve"> was originally conceptual</w:t>
      </w:r>
      <w:r w:rsidR="001B24EA">
        <w:t>ize</w:t>
      </w:r>
      <w:r w:rsidR="006D023D" w:rsidRPr="00FE3E4D">
        <w:t xml:space="preserve">d as a counterpoint to the World Economic Forum, </w:t>
      </w:r>
      <w:r w:rsidR="00E56E17" w:rsidRPr="00FE3E4D">
        <w:t xml:space="preserve">which </w:t>
      </w:r>
      <w:r w:rsidR="00CC590F" w:rsidRPr="00FE3E4D">
        <w:t xml:space="preserve">each year </w:t>
      </w:r>
      <w:r w:rsidR="00803614" w:rsidRPr="00FE3E4D">
        <w:t>gathers the world’s economic and political elites</w:t>
      </w:r>
      <w:r w:rsidR="00E56E17" w:rsidRPr="00FE3E4D">
        <w:t xml:space="preserve">. </w:t>
      </w:r>
      <w:r w:rsidR="006162DC" w:rsidRPr="00FE3E4D">
        <w:t>Subsequent editions of the W</w:t>
      </w:r>
      <w:r w:rsidR="007702DF" w:rsidRPr="00FE3E4D">
        <w:t xml:space="preserve">SF were held in Porto Alegre in </w:t>
      </w:r>
      <w:r w:rsidR="006162DC" w:rsidRPr="00FE3E4D">
        <w:t xml:space="preserve">2002, 2003, </w:t>
      </w:r>
      <w:r w:rsidR="007702DF" w:rsidRPr="00FE3E4D">
        <w:t xml:space="preserve">and 2005; </w:t>
      </w:r>
      <w:r w:rsidR="006162DC" w:rsidRPr="00FE3E4D">
        <w:t xml:space="preserve">Mumbai, India </w:t>
      </w:r>
      <w:r w:rsidR="007702DF" w:rsidRPr="00FE3E4D">
        <w:t xml:space="preserve">(2004); </w:t>
      </w:r>
      <w:r w:rsidR="00E51C22" w:rsidRPr="00FE3E4D">
        <w:t xml:space="preserve">Nairobi, Kenya (2007); </w:t>
      </w:r>
      <w:proofErr w:type="spellStart"/>
      <w:r w:rsidR="00E51C22" w:rsidRPr="00FE3E4D">
        <w:t>Belém</w:t>
      </w:r>
      <w:proofErr w:type="spellEnd"/>
      <w:r w:rsidR="00E51C22" w:rsidRPr="00FE3E4D">
        <w:t>, Brazil (2009); Dakar, Senegal</w:t>
      </w:r>
      <w:r w:rsidR="003B613F" w:rsidRPr="00FE3E4D">
        <w:t xml:space="preserve"> (2011); Tunis (2013, 2015); Montreal (2016) and Salvador, Brazil (2018)</w:t>
      </w:r>
      <w:r w:rsidR="009348D0" w:rsidRPr="00FE3E4D">
        <w:t xml:space="preserve"> </w:t>
      </w:r>
      <w:r w:rsidR="00A4476E">
        <w:t>–</w:t>
      </w:r>
      <w:r w:rsidR="009348D0" w:rsidRPr="00FE3E4D">
        <w:t xml:space="preserve"> regularly gather</w:t>
      </w:r>
      <w:r w:rsidR="00A4476E">
        <w:t>ing</w:t>
      </w:r>
      <w:r w:rsidR="00E51C22" w:rsidRPr="00FE3E4D">
        <w:t xml:space="preserve"> tens of thousands of participants. </w:t>
      </w:r>
      <w:r w:rsidR="004F05DA">
        <w:t>T</w:t>
      </w:r>
      <w:r w:rsidR="00076F26" w:rsidRPr="00FE3E4D">
        <w:t>he WSF has also spawned regional social forums (e.g</w:t>
      </w:r>
      <w:r w:rsidR="00114E42" w:rsidRPr="00FE3E4D">
        <w:t>. European Social Forum, Pan-Amazon Social Forum</w:t>
      </w:r>
      <w:r w:rsidR="00076F26" w:rsidRPr="00FE3E4D">
        <w:t>), national social forums (</w:t>
      </w:r>
      <w:r w:rsidR="00FB429B" w:rsidRPr="00FE3E4D">
        <w:t xml:space="preserve">e.g. </w:t>
      </w:r>
      <w:r w:rsidR="00076F26" w:rsidRPr="00FE3E4D">
        <w:t>US Social Forum, India Social Forum) and local social for</w:t>
      </w:r>
      <w:r w:rsidR="00CC590F" w:rsidRPr="00FE3E4D">
        <w:t>ums, as well as thematic</w:t>
      </w:r>
      <w:r w:rsidR="00076F26" w:rsidRPr="00FE3E4D">
        <w:t xml:space="preserve"> forums in </w:t>
      </w:r>
      <w:r w:rsidR="004F05DA">
        <w:t xml:space="preserve">fields including migration and </w:t>
      </w:r>
      <w:r w:rsidR="00076F26" w:rsidRPr="00FE3E4D">
        <w:t>education</w:t>
      </w:r>
      <w:r w:rsidR="00C1398D" w:rsidRPr="00FE3E4D">
        <w:t xml:space="preserve">. </w:t>
      </w:r>
      <w:r w:rsidR="00733885" w:rsidRPr="00FE3E4D">
        <w:t>Several editions of the WSF have taken a decentral</w:t>
      </w:r>
      <w:r w:rsidR="001B24EA">
        <w:t>ize</w:t>
      </w:r>
      <w:r w:rsidR="00A4476E">
        <w:t xml:space="preserve">d format </w:t>
      </w:r>
      <w:r w:rsidR="00733885" w:rsidRPr="00FE3E4D">
        <w:t xml:space="preserve">– including the </w:t>
      </w:r>
      <w:r w:rsidR="00FB429B" w:rsidRPr="00FE3E4D">
        <w:t xml:space="preserve">‘polycentric’ </w:t>
      </w:r>
      <w:r w:rsidR="00733885" w:rsidRPr="00FE3E4D">
        <w:t xml:space="preserve">WSF 2006, which was held </w:t>
      </w:r>
      <w:r w:rsidR="00FB429B" w:rsidRPr="00FE3E4D">
        <w:t xml:space="preserve">in </w:t>
      </w:r>
      <w:r w:rsidR="00733885" w:rsidRPr="00FE3E4D">
        <w:t xml:space="preserve">Bamako (Mali), Caracas (Venezuela) and Karachi (Pakistan), and the WSF 2008, which took the form of a Global Day of Action with </w:t>
      </w:r>
      <w:r w:rsidR="00733885" w:rsidRPr="00FE3E4D">
        <w:rPr>
          <w:color w:val="000000" w:themeColor="text1"/>
        </w:rPr>
        <w:t xml:space="preserve">hundreds of local activities taking place simultaneously around the world. </w:t>
      </w:r>
    </w:p>
    <w:p w14:paraId="0B9135B4" w14:textId="56ADF5A7" w:rsidR="00326AC2" w:rsidRDefault="00C77395" w:rsidP="00AD07FD">
      <w:pPr>
        <w:ind w:firstLine="720"/>
        <w:rPr>
          <w:color w:val="000000" w:themeColor="text1"/>
        </w:rPr>
      </w:pPr>
      <w:r w:rsidRPr="00FE3E4D">
        <w:rPr>
          <w:color w:val="000000" w:themeColor="text1"/>
        </w:rPr>
        <w:t>The WSF is governed by</w:t>
      </w:r>
      <w:r w:rsidR="001829AD">
        <w:rPr>
          <w:color w:val="000000" w:themeColor="text1"/>
        </w:rPr>
        <w:t xml:space="preserve"> </w:t>
      </w:r>
      <w:r w:rsidR="001829AD" w:rsidRPr="00FE3E4D">
        <w:rPr>
          <w:color w:val="000000" w:themeColor="text1"/>
        </w:rPr>
        <w:t>a Charter of Principles</w:t>
      </w:r>
      <w:r w:rsidR="00E54094">
        <w:rPr>
          <w:color w:val="000000" w:themeColor="text1"/>
        </w:rPr>
        <w:t xml:space="preserve"> and</w:t>
      </w:r>
      <w:r w:rsidRPr="00FE3E4D">
        <w:rPr>
          <w:color w:val="000000" w:themeColor="text1"/>
        </w:rPr>
        <w:t xml:space="preserve"> an International Council, made up of representatives of NGOs and social movement</w:t>
      </w:r>
      <w:r w:rsidR="007702DF" w:rsidRPr="00FE3E4D">
        <w:rPr>
          <w:color w:val="000000" w:themeColor="text1"/>
        </w:rPr>
        <w:t>s</w:t>
      </w:r>
      <w:r w:rsidRPr="00FE3E4D">
        <w:rPr>
          <w:color w:val="000000" w:themeColor="text1"/>
        </w:rPr>
        <w:t xml:space="preserve">, </w:t>
      </w:r>
      <w:r w:rsidR="005B026C" w:rsidRPr="00FE3E4D">
        <w:rPr>
          <w:color w:val="000000" w:themeColor="text1"/>
        </w:rPr>
        <w:t>but is not itself an organization</w:t>
      </w:r>
      <w:r w:rsidR="004D2AD9">
        <w:rPr>
          <w:color w:val="000000" w:themeColor="text1"/>
        </w:rPr>
        <w:t xml:space="preserve"> – it</w:t>
      </w:r>
      <w:r w:rsidR="009D4632" w:rsidRPr="00FE3E4D">
        <w:t xml:space="preserve"> was conceived by its founders as a space for reflection and exchange of knowledge and experience</w:t>
      </w:r>
      <w:r w:rsidR="00D548B6">
        <w:t xml:space="preserve"> among </w:t>
      </w:r>
      <w:r w:rsidR="00C55B5A" w:rsidRPr="00FE3E4D">
        <w:t xml:space="preserve">civil society </w:t>
      </w:r>
      <w:r w:rsidR="004F05DA">
        <w:t>actors</w:t>
      </w:r>
      <w:r w:rsidR="00C55B5A" w:rsidRPr="00FE3E4D">
        <w:t xml:space="preserve">. </w:t>
      </w:r>
      <w:r w:rsidR="004F05DA">
        <w:t xml:space="preserve">Accounts of its origins typically present the WSF as emerging out of the </w:t>
      </w:r>
      <w:r w:rsidR="00AC1F80">
        <w:t xml:space="preserve">alter-globalization </w:t>
      </w:r>
      <w:r w:rsidR="009A05E7">
        <w:t xml:space="preserve">– </w:t>
      </w:r>
      <w:r w:rsidR="00AC1F80">
        <w:t>or</w:t>
      </w:r>
      <w:r w:rsidR="004F05DA">
        <w:t xml:space="preserve"> global justice</w:t>
      </w:r>
      <w:r w:rsidR="009A05E7">
        <w:t xml:space="preserve"> –</w:t>
      </w:r>
      <w:r w:rsidR="004F05DA">
        <w:t xml:space="preserve"> movement that </w:t>
      </w:r>
      <w:r w:rsidR="00993D87">
        <w:t xml:space="preserve">burst onto the world stage in the late 1990s and early 2000s with a series of international protest events around summits of the G8, International Monetary Fund, World Trade Organization and World Bank </w:t>
      </w:r>
      <w:r w:rsidR="00993D87" w:rsidRPr="00FE3E4D">
        <w:rPr>
          <w:color w:val="000000" w:themeColor="text1"/>
        </w:rPr>
        <w:t xml:space="preserve">(e.g. </w:t>
      </w:r>
      <w:proofErr w:type="spellStart"/>
      <w:r w:rsidR="00993D87" w:rsidRPr="00FE3E4D">
        <w:rPr>
          <w:color w:val="000000" w:themeColor="text1"/>
        </w:rPr>
        <w:t>della</w:t>
      </w:r>
      <w:proofErr w:type="spellEnd"/>
      <w:r w:rsidR="00993D87" w:rsidRPr="00FE3E4D">
        <w:rPr>
          <w:color w:val="000000" w:themeColor="text1"/>
        </w:rPr>
        <w:t xml:space="preserve"> Por</w:t>
      </w:r>
      <w:r w:rsidR="00993D87">
        <w:rPr>
          <w:color w:val="000000" w:themeColor="text1"/>
        </w:rPr>
        <w:t xml:space="preserve">ta et al. 2006; </w:t>
      </w:r>
      <w:proofErr w:type="spellStart"/>
      <w:r w:rsidR="00993D87">
        <w:rPr>
          <w:color w:val="000000" w:themeColor="text1"/>
        </w:rPr>
        <w:t>Leite</w:t>
      </w:r>
      <w:proofErr w:type="spellEnd"/>
      <w:r w:rsidR="00993D87" w:rsidRPr="00FE3E4D">
        <w:rPr>
          <w:color w:val="000000" w:themeColor="text1"/>
        </w:rPr>
        <w:t xml:space="preserve"> 2005; </w:t>
      </w:r>
      <w:r w:rsidR="00993D87">
        <w:rPr>
          <w:color w:val="000000" w:themeColor="text1"/>
        </w:rPr>
        <w:t>Smith et al</w:t>
      </w:r>
      <w:r w:rsidR="00993D87" w:rsidRPr="00FE3E4D">
        <w:rPr>
          <w:color w:val="000000" w:themeColor="text1"/>
        </w:rPr>
        <w:t xml:space="preserve"> 2008).</w:t>
      </w:r>
      <w:r w:rsidR="00993D87">
        <w:t xml:space="preserve"> </w:t>
      </w:r>
      <w:r w:rsidR="00993D87">
        <w:rPr>
          <w:color w:val="000000" w:themeColor="text1"/>
        </w:rPr>
        <w:t>While t</w:t>
      </w:r>
      <w:r w:rsidR="004E7296" w:rsidRPr="00FE3E4D">
        <w:rPr>
          <w:color w:val="000000" w:themeColor="text1"/>
        </w:rPr>
        <w:t>hese protest events</w:t>
      </w:r>
      <w:r w:rsidR="00993D87">
        <w:rPr>
          <w:color w:val="000000" w:themeColor="text1"/>
        </w:rPr>
        <w:t xml:space="preserve"> </w:t>
      </w:r>
      <w:r w:rsidR="00735E55" w:rsidRPr="00FE3E4D">
        <w:rPr>
          <w:color w:val="000000" w:themeColor="text1"/>
        </w:rPr>
        <w:t xml:space="preserve">served to </w:t>
      </w:r>
      <w:r w:rsidR="00C55B5A" w:rsidRPr="00FE3E4D">
        <w:rPr>
          <w:color w:val="000000" w:themeColor="text1"/>
        </w:rPr>
        <w:t>consolidate the emerging ‘movement of movements’ by bringing together a diverse range of actors in the struggle against neoliberal globalization</w:t>
      </w:r>
      <w:r w:rsidR="00993D87">
        <w:rPr>
          <w:color w:val="000000" w:themeColor="text1"/>
        </w:rPr>
        <w:t>, the</w:t>
      </w:r>
      <w:r w:rsidR="00C55B5A" w:rsidRPr="00FE3E4D">
        <w:rPr>
          <w:color w:val="000000" w:themeColor="text1"/>
        </w:rPr>
        <w:t xml:space="preserve"> WSF was conceived as a next step in this struggle, </w:t>
      </w:r>
      <w:r w:rsidR="00735E55" w:rsidRPr="00FE3E4D">
        <w:rPr>
          <w:color w:val="000000" w:themeColor="text1"/>
        </w:rPr>
        <w:t xml:space="preserve">as </w:t>
      </w:r>
      <w:r w:rsidR="00C55B5A" w:rsidRPr="00FE3E4D">
        <w:rPr>
          <w:color w:val="000000" w:themeColor="text1"/>
        </w:rPr>
        <w:t xml:space="preserve">a space in which participants could begin to articulate not only what they were against but what they were for. </w:t>
      </w:r>
      <w:r w:rsidR="00D25611" w:rsidRPr="00FE3E4D">
        <w:rPr>
          <w:color w:val="000000" w:themeColor="text1"/>
        </w:rPr>
        <w:t>However,</w:t>
      </w:r>
      <w:r w:rsidR="00F45886" w:rsidRPr="00FE3E4D">
        <w:rPr>
          <w:color w:val="000000" w:themeColor="text1"/>
        </w:rPr>
        <w:t xml:space="preserve"> the WSF</w:t>
      </w:r>
      <w:r w:rsidR="00D25611" w:rsidRPr="00FE3E4D">
        <w:rPr>
          <w:color w:val="000000" w:themeColor="text1"/>
        </w:rPr>
        <w:t xml:space="preserve"> </w:t>
      </w:r>
      <w:r w:rsidR="00435F54" w:rsidRPr="00FE3E4D">
        <w:rPr>
          <w:color w:val="000000" w:themeColor="text1"/>
        </w:rPr>
        <w:t xml:space="preserve">has antecedents </w:t>
      </w:r>
      <w:r w:rsidR="00735E55" w:rsidRPr="00FE3E4D">
        <w:rPr>
          <w:color w:val="000000" w:themeColor="text1"/>
        </w:rPr>
        <w:t>in a much broader range of struggles and political traditions</w:t>
      </w:r>
      <w:r w:rsidR="00D25611" w:rsidRPr="00FE3E4D">
        <w:rPr>
          <w:color w:val="000000" w:themeColor="text1"/>
        </w:rPr>
        <w:t xml:space="preserve"> (Conway 2013)</w:t>
      </w:r>
      <w:r w:rsidR="00684E81" w:rsidRPr="00FE3E4D">
        <w:rPr>
          <w:color w:val="000000" w:themeColor="text1"/>
        </w:rPr>
        <w:t xml:space="preserve">. </w:t>
      </w:r>
      <w:r w:rsidR="00E60233" w:rsidRPr="00FE3E4D">
        <w:rPr>
          <w:color w:val="000000" w:themeColor="text1"/>
        </w:rPr>
        <w:t xml:space="preserve">While </w:t>
      </w:r>
      <w:r w:rsidR="00222AE1" w:rsidRPr="00FE3E4D">
        <w:rPr>
          <w:color w:val="000000" w:themeColor="text1"/>
        </w:rPr>
        <w:t>many</w:t>
      </w:r>
      <w:r w:rsidR="00E60233" w:rsidRPr="00FE3E4D">
        <w:rPr>
          <w:color w:val="000000" w:themeColor="text1"/>
        </w:rPr>
        <w:t xml:space="preserve"> commentators </w:t>
      </w:r>
      <w:r w:rsidR="00222AE1" w:rsidRPr="00FE3E4D">
        <w:rPr>
          <w:color w:val="000000" w:themeColor="text1"/>
        </w:rPr>
        <w:t xml:space="preserve">posit the WSF as </w:t>
      </w:r>
      <w:r w:rsidR="00893534" w:rsidRPr="00FE3E4D">
        <w:rPr>
          <w:color w:val="000000" w:themeColor="text1"/>
        </w:rPr>
        <w:t>a</w:t>
      </w:r>
      <w:r w:rsidR="00222AE1" w:rsidRPr="00FE3E4D">
        <w:rPr>
          <w:color w:val="000000" w:themeColor="text1"/>
        </w:rPr>
        <w:t xml:space="preserve"> continuation of a long history of left movements worldwide (e.g. Santos 2006), </w:t>
      </w:r>
      <w:r w:rsidR="00404A0F" w:rsidRPr="00FE3E4D">
        <w:rPr>
          <w:color w:val="000000" w:themeColor="text1"/>
        </w:rPr>
        <w:t xml:space="preserve">its lineages also include anti-colonial </w:t>
      </w:r>
      <w:r w:rsidR="001016C3" w:rsidRPr="00FE3E4D">
        <w:rPr>
          <w:color w:val="000000" w:themeColor="text1"/>
        </w:rPr>
        <w:t>and</w:t>
      </w:r>
      <w:r w:rsidR="00404A0F" w:rsidRPr="00FE3E4D">
        <w:rPr>
          <w:color w:val="000000" w:themeColor="text1"/>
        </w:rPr>
        <w:t xml:space="preserve"> indigenous peoples’</w:t>
      </w:r>
      <w:r w:rsidR="001016C3" w:rsidRPr="00FE3E4D">
        <w:rPr>
          <w:color w:val="000000" w:themeColor="text1"/>
        </w:rPr>
        <w:t xml:space="preserve"> </w:t>
      </w:r>
      <w:r w:rsidR="00D25611" w:rsidRPr="00FE3E4D">
        <w:rPr>
          <w:color w:val="000000" w:themeColor="text1"/>
        </w:rPr>
        <w:t>struggles</w:t>
      </w:r>
      <w:r w:rsidR="00B6438B" w:rsidRPr="00FE3E4D">
        <w:rPr>
          <w:color w:val="000000" w:themeColor="text1"/>
        </w:rPr>
        <w:t>,</w:t>
      </w:r>
      <w:r w:rsidR="00D25611" w:rsidRPr="00FE3E4D">
        <w:rPr>
          <w:color w:val="000000" w:themeColor="text1"/>
        </w:rPr>
        <w:t xml:space="preserve"> </w:t>
      </w:r>
      <w:r w:rsidR="001016C3" w:rsidRPr="00FE3E4D">
        <w:rPr>
          <w:color w:val="000000" w:themeColor="text1"/>
        </w:rPr>
        <w:t>mass movements</w:t>
      </w:r>
      <w:r w:rsidR="00404A0F" w:rsidRPr="00FE3E4D">
        <w:rPr>
          <w:color w:val="000000" w:themeColor="text1"/>
        </w:rPr>
        <w:t xml:space="preserve"> against dictatorship and </w:t>
      </w:r>
      <w:r w:rsidR="001016C3" w:rsidRPr="00FE3E4D">
        <w:rPr>
          <w:color w:val="000000" w:themeColor="text1"/>
        </w:rPr>
        <w:t>neoliberalism</w:t>
      </w:r>
      <w:r w:rsidR="00404A0F" w:rsidRPr="00FE3E4D">
        <w:rPr>
          <w:color w:val="000000" w:themeColor="text1"/>
        </w:rPr>
        <w:t xml:space="preserve"> in the global South</w:t>
      </w:r>
      <w:r w:rsidR="002C4EEC" w:rsidRPr="00FE3E4D">
        <w:rPr>
          <w:color w:val="000000" w:themeColor="text1"/>
        </w:rPr>
        <w:t>,</w:t>
      </w:r>
      <w:r w:rsidR="00404A0F" w:rsidRPr="00FE3E4D">
        <w:rPr>
          <w:color w:val="000000" w:themeColor="text1"/>
        </w:rPr>
        <w:t xml:space="preserve"> </w:t>
      </w:r>
      <w:r w:rsidR="000051D5">
        <w:rPr>
          <w:color w:val="000000" w:themeColor="text1"/>
        </w:rPr>
        <w:t xml:space="preserve">the non-class-based </w:t>
      </w:r>
      <w:r w:rsidR="003F142A">
        <w:rPr>
          <w:color w:val="000000" w:themeColor="text1"/>
        </w:rPr>
        <w:t>‘</w:t>
      </w:r>
      <w:r w:rsidR="001722F1" w:rsidRPr="00FE3E4D">
        <w:rPr>
          <w:color w:val="000000" w:themeColor="text1"/>
        </w:rPr>
        <w:t>new social movements</w:t>
      </w:r>
      <w:r w:rsidR="00AC1F80">
        <w:rPr>
          <w:color w:val="000000" w:themeColor="text1"/>
        </w:rPr>
        <w:t>’</w:t>
      </w:r>
      <w:r w:rsidR="001722F1" w:rsidRPr="00FE3E4D">
        <w:rPr>
          <w:color w:val="000000" w:themeColor="text1"/>
        </w:rPr>
        <w:t xml:space="preserve"> </w:t>
      </w:r>
      <w:r w:rsidR="000051D5">
        <w:rPr>
          <w:color w:val="000000" w:themeColor="text1"/>
        </w:rPr>
        <w:t>that emerged</w:t>
      </w:r>
      <w:r w:rsidR="0089671D">
        <w:rPr>
          <w:color w:val="000000" w:themeColor="text1"/>
        </w:rPr>
        <w:t xml:space="preserve"> (mostly but not exclusively in the global North)</w:t>
      </w:r>
      <w:r w:rsidR="000051D5">
        <w:rPr>
          <w:color w:val="000000" w:themeColor="text1"/>
        </w:rPr>
        <w:t xml:space="preserve"> </w:t>
      </w:r>
      <w:r w:rsidR="009A05E7">
        <w:rPr>
          <w:color w:val="000000" w:themeColor="text1"/>
        </w:rPr>
        <w:t>in</w:t>
      </w:r>
      <w:r w:rsidR="000051D5">
        <w:rPr>
          <w:color w:val="000000" w:themeColor="text1"/>
        </w:rPr>
        <w:t xml:space="preserve"> the 1960s</w:t>
      </w:r>
      <w:r w:rsidR="00321752">
        <w:rPr>
          <w:color w:val="000000" w:themeColor="text1"/>
        </w:rPr>
        <w:t xml:space="preserve"> </w:t>
      </w:r>
      <w:r w:rsidR="001722F1" w:rsidRPr="00FE3E4D">
        <w:rPr>
          <w:color w:val="000000" w:themeColor="text1"/>
        </w:rPr>
        <w:t>(</w:t>
      </w:r>
      <w:r w:rsidR="00AC1F80">
        <w:rPr>
          <w:color w:val="000000" w:themeColor="text1"/>
        </w:rPr>
        <w:t xml:space="preserve">such as </w:t>
      </w:r>
      <w:r w:rsidR="001722F1" w:rsidRPr="00FE3E4D">
        <w:rPr>
          <w:color w:val="000000" w:themeColor="text1"/>
        </w:rPr>
        <w:t>feminism, gay liberation and Black co</w:t>
      </w:r>
      <w:r w:rsidR="00D25611" w:rsidRPr="00FE3E4D">
        <w:rPr>
          <w:color w:val="000000" w:themeColor="text1"/>
        </w:rPr>
        <w:t xml:space="preserve">nsciousness), </w:t>
      </w:r>
      <w:r w:rsidR="001D2EC6">
        <w:rPr>
          <w:color w:val="000000" w:themeColor="text1"/>
        </w:rPr>
        <w:t xml:space="preserve">as well as </w:t>
      </w:r>
      <w:r w:rsidR="00D25611" w:rsidRPr="00FE3E4D">
        <w:rPr>
          <w:color w:val="000000" w:themeColor="text1"/>
        </w:rPr>
        <w:t>environmental</w:t>
      </w:r>
      <w:r w:rsidR="001016C3" w:rsidRPr="00FE3E4D">
        <w:rPr>
          <w:color w:val="000000" w:themeColor="text1"/>
        </w:rPr>
        <w:t xml:space="preserve"> and human rig</w:t>
      </w:r>
      <w:r w:rsidR="00A72446">
        <w:rPr>
          <w:color w:val="000000" w:themeColor="text1"/>
        </w:rPr>
        <w:t xml:space="preserve">hts movements (Conway 2013: </w:t>
      </w:r>
      <w:r w:rsidR="001016C3" w:rsidRPr="00FE3E4D">
        <w:rPr>
          <w:color w:val="000000" w:themeColor="text1"/>
        </w:rPr>
        <w:t xml:space="preserve">12-16). </w:t>
      </w:r>
    </w:p>
    <w:p w14:paraId="605F1CC6" w14:textId="6AB5EF84" w:rsidR="00FA1FE8" w:rsidRDefault="003D2335" w:rsidP="00A35CB3">
      <w:pPr>
        <w:ind w:firstLine="720"/>
        <w:rPr>
          <w:color w:val="000000" w:themeColor="text1"/>
        </w:rPr>
      </w:pPr>
      <w:r w:rsidRPr="00FE3E4D">
        <w:rPr>
          <w:color w:val="000000" w:themeColor="text1"/>
        </w:rPr>
        <w:t>The WSF is</w:t>
      </w:r>
      <w:r w:rsidR="00EA29AE" w:rsidRPr="00FE3E4D">
        <w:rPr>
          <w:color w:val="000000" w:themeColor="text1"/>
        </w:rPr>
        <w:t>,</w:t>
      </w:r>
      <w:r w:rsidRPr="00FE3E4D">
        <w:rPr>
          <w:color w:val="000000" w:themeColor="text1"/>
        </w:rPr>
        <w:t xml:space="preserve"> then, a meeting place for a diverse range of movements, political traditions and forms of knowledge. </w:t>
      </w:r>
      <w:r w:rsidR="00072B7B" w:rsidRPr="00FE3E4D">
        <w:rPr>
          <w:color w:val="000000" w:themeColor="text1"/>
        </w:rPr>
        <w:t>This diversity</w:t>
      </w:r>
      <w:r w:rsidR="00F14132" w:rsidRPr="00FE3E4D">
        <w:rPr>
          <w:color w:val="000000" w:themeColor="text1"/>
        </w:rPr>
        <w:t xml:space="preserve"> </w:t>
      </w:r>
      <w:r w:rsidR="00072B7B" w:rsidRPr="00FE3E4D">
        <w:rPr>
          <w:color w:val="000000" w:themeColor="text1"/>
        </w:rPr>
        <w:t xml:space="preserve">has been </w:t>
      </w:r>
      <w:r w:rsidR="00792D71" w:rsidRPr="00FE3E4D">
        <w:rPr>
          <w:color w:val="000000" w:themeColor="text1"/>
        </w:rPr>
        <w:t xml:space="preserve">understood </w:t>
      </w:r>
      <w:r w:rsidR="00072B7B" w:rsidRPr="00FE3E4D">
        <w:rPr>
          <w:color w:val="000000" w:themeColor="text1"/>
        </w:rPr>
        <w:t xml:space="preserve">as central to the WSF’s </w:t>
      </w:r>
      <w:r w:rsidR="007F3A1F" w:rsidRPr="00FE3E4D">
        <w:rPr>
          <w:color w:val="000000" w:themeColor="text1"/>
        </w:rPr>
        <w:t xml:space="preserve">political </w:t>
      </w:r>
      <w:r w:rsidR="00072B7B" w:rsidRPr="00FE3E4D">
        <w:rPr>
          <w:color w:val="000000" w:themeColor="text1"/>
        </w:rPr>
        <w:t>novelty</w:t>
      </w:r>
      <w:r w:rsidR="00F14132" w:rsidRPr="00FE3E4D">
        <w:rPr>
          <w:color w:val="000000" w:themeColor="text1"/>
        </w:rPr>
        <w:t xml:space="preserve"> and captured by the concept of ‘open space’. </w:t>
      </w:r>
      <w:r w:rsidR="008E106F" w:rsidRPr="00FE3E4D">
        <w:rPr>
          <w:color w:val="000000" w:themeColor="text1"/>
        </w:rPr>
        <w:t>Described by one of its founders as</w:t>
      </w:r>
      <w:r w:rsidR="00F14132" w:rsidRPr="00FE3E4D">
        <w:rPr>
          <w:color w:val="000000" w:themeColor="text1"/>
        </w:rPr>
        <w:t xml:space="preserve"> “only a place, basically a horizontal space” (Whitaker 2008: 113)</w:t>
      </w:r>
      <w:r w:rsidR="008E106F" w:rsidRPr="00FE3E4D">
        <w:rPr>
          <w:color w:val="000000" w:themeColor="text1"/>
        </w:rPr>
        <w:t xml:space="preserve">, the WSF does </w:t>
      </w:r>
      <w:r w:rsidR="008E106F" w:rsidRPr="00FE3E4D">
        <w:rPr>
          <w:color w:val="000000" w:themeColor="text1"/>
        </w:rPr>
        <w:lastRenderedPageBreak/>
        <w:t xml:space="preserve">not </w:t>
      </w:r>
      <w:r w:rsidR="00792D71" w:rsidRPr="00FE3E4D">
        <w:rPr>
          <w:color w:val="000000" w:themeColor="text1"/>
        </w:rPr>
        <w:t>seek to establish consensus or s</w:t>
      </w:r>
      <w:bookmarkStart w:id="0" w:name="_GoBack"/>
      <w:bookmarkEnd w:id="0"/>
      <w:r w:rsidR="00792D71" w:rsidRPr="00FE3E4D">
        <w:rPr>
          <w:color w:val="000000" w:themeColor="text1"/>
        </w:rPr>
        <w:t xml:space="preserve">peak on behalf of its participants, is in principle open to all civil society actors that subscribe to the fairly minimal requirement of opposition to neoliberalism and discrimination, and </w:t>
      </w:r>
      <w:r w:rsidR="00711BCB" w:rsidRPr="00FE3E4D">
        <w:rPr>
          <w:color w:val="000000" w:themeColor="text1"/>
        </w:rPr>
        <w:t xml:space="preserve">based on the principle of self-organization: </w:t>
      </w:r>
      <w:r w:rsidR="009B4A4E" w:rsidRPr="00FE3E4D">
        <w:rPr>
          <w:color w:val="000000" w:themeColor="text1"/>
        </w:rPr>
        <w:t xml:space="preserve">those who organize social forums are meant </w:t>
      </w:r>
      <w:r w:rsidR="00711BCB" w:rsidRPr="00FE3E4D">
        <w:rPr>
          <w:color w:val="000000" w:themeColor="text1"/>
        </w:rPr>
        <w:t xml:space="preserve">simply </w:t>
      </w:r>
      <w:r w:rsidR="009B4A4E" w:rsidRPr="00FE3E4D">
        <w:rPr>
          <w:color w:val="000000" w:themeColor="text1"/>
        </w:rPr>
        <w:t xml:space="preserve">to provide a space for participating groups </w:t>
      </w:r>
      <w:r w:rsidR="00711BCB" w:rsidRPr="00FE3E4D">
        <w:rPr>
          <w:color w:val="000000" w:themeColor="text1"/>
        </w:rPr>
        <w:t xml:space="preserve">to organize their own activities </w:t>
      </w:r>
      <w:r w:rsidR="00792D71" w:rsidRPr="00FE3E4D">
        <w:rPr>
          <w:color w:val="000000" w:themeColor="text1"/>
        </w:rPr>
        <w:t>(</w:t>
      </w:r>
      <w:r w:rsidR="00721118" w:rsidRPr="00FE3E4D">
        <w:rPr>
          <w:color w:val="000000" w:themeColor="text1"/>
        </w:rPr>
        <w:t>Sen 2010</w:t>
      </w:r>
      <w:r w:rsidR="00792D71" w:rsidRPr="00FE3E4D">
        <w:rPr>
          <w:color w:val="000000" w:themeColor="text1"/>
        </w:rPr>
        <w:t>).</w:t>
      </w:r>
      <w:r w:rsidR="008E106F" w:rsidRPr="00FE3E4D">
        <w:rPr>
          <w:color w:val="000000" w:themeColor="text1"/>
        </w:rPr>
        <w:t xml:space="preserve"> </w:t>
      </w:r>
      <w:r w:rsidR="001F2B84" w:rsidRPr="00FE3E4D">
        <w:rPr>
          <w:color w:val="000000" w:themeColor="text1"/>
        </w:rPr>
        <w:t xml:space="preserve">In this way, the WSF was intended to function as an ‘incubator’ for new initiatives without itself </w:t>
      </w:r>
      <w:r w:rsidR="00BA0D3A" w:rsidRPr="00FE3E4D">
        <w:rPr>
          <w:color w:val="000000" w:themeColor="text1"/>
        </w:rPr>
        <w:t>becoming a</w:t>
      </w:r>
      <w:r w:rsidR="001F2B84" w:rsidRPr="00FE3E4D">
        <w:rPr>
          <w:color w:val="000000" w:themeColor="text1"/>
        </w:rPr>
        <w:t xml:space="preserve"> political actor (Whitaker 2008: 113).</w:t>
      </w:r>
      <w:r w:rsidR="00195096" w:rsidRPr="00FE3E4D">
        <w:rPr>
          <w:color w:val="000000" w:themeColor="text1"/>
        </w:rPr>
        <w:t xml:space="preserve"> It has been conceptual</w:t>
      </w:r>
      <w:r w:rsidR="001B24EA">
        <w:rPr>
          <w:color w:val="000000" w:themeColor="text1"/>
        </w:rPr>
        <w:t>ize</w:t>
      </w:r>
      <w:r w:rsidR="00195096" w:rsidRPr="00FE3E4D">
        <w:rPr>
          <w:color w:val="000000" w:themeColor="text1"/>
        </w:rPr>
        <w:t xml:space="preserve">d as a pedagogical space, with several commentators </w:t>
      </w:r>
      <w:r w:rsidR="00FC3ED1">
        <w:rPr>
          <w:color w:val="000000" w:themeColor="text1"/>
        </w:rPr>
        <w:t xml:space="preserve">(e.g. Andreotti &amp; Dowling 2004; </w:t>
      </w:r>
      <w:proofErr w:type="spellStart"/>
      <w:r w:rsidR="00FC3ED1">
        <w:rPr>
          <w:color w:val="000000" w:themeColor="text1"/>
        </w:rPr>
        <w:t>Olivers</w:t>
      </w:r>
      <w:proofErr w:type="spellEnd"/>
      <w:r w:rsidR="00FC3ED1">
        <w:rPr>
          <w:color w:val="000000" w:themeColor="text1"/>
        </w:rPr>
        <w:t xml:space="preserve"> 2004; Wright 2005) </w:t>
      </w:r>
      <w:r w:rsidR="00B73961" w:rsidRPr="00FE3E4D">
        <w:rPr>
          <w:color w:val="000000" w:themeColor="text1"/>
        </w:rPr>
        <w:t>highlighting</w:t>
      </w:r>
      <w:r w:rsidR="00195096" w:rsidRPr="00FE3E4D">
        <w:rPr>
          <w:color w:val="000000" w:themeColor="text1"/>
        </w:rPr>
        <w:t xml:space="preserve"> the parallels between </w:t>
      </w:r>
      <w:r w:rsidR="00B73961" w:rsidRPr="00FE3E4D">
        <w:rPr>
          <w:color w:val="000000" w:themeColor="text1"/>
        </w:rPr>
        <w:t xml:space="preserve">the ethos of open space and the </w:t>
      </w:r>
      <w:r w:rsidR="00A35CB3">
        <w:rPr>
          <w:color w:val="000000" w:themeColor="text1"/>
        </w:rPr>
        <w:t xml:space="preserve">philosophy </w:t>
      </w:r>
      <w:r w:rsidR="00B73961" w:rsidRPr="00FE3E4D">
        <w:rPr>
          <w:color w:val="000000" w:themeColor="text1"/>
        </w:rPr>
        <w:t xml:space="preserve">of </w:t>
      </w:r>
      <w:r w:rsidR="00471AE9">
        <w:rPr>
          <w:color w:val="000000" w:themeColor="text1"/>
        </w:rPr>
        <w:t xml:space="preserve">the Brazilian educator </w:t>
      </w:r>
      <w:r w:rsidR="00B73961" w:rsidRPr="00FE3E4D">
        <w:rPr>
          <w:color w:val="000000" w:themeColor="text1"/>
        </w:rPr>
        <w:t>Paulo Freire</w:t>
      </w:r>
      <w:r w:rsidR="00FC3ED1">
        <w:rPr>
          <w:color w:val="000000" w:themeColor="text1"/>
        </w:rPr>
        <w:t xml:space="preserve"> </w:t>
      </w:r>
      <w:r w:rsidR="00FA1FE8">
        <w:rPr>
          <w:color w:val="000000" w:themeColor="text1"/>
        </w:rPr>
        <w:t xml:space="preserve">(1972, 1974), </w:t>
      </w:r>
      <w:r w:rsidR="00A35CB3">
        <w:rPr>
          <w:color w:val="000000" w:themeColor="text1"/>
        </w:rPr>
        <w:t xml:space="preserve">whose </w:t>
      </w:r>
      <w:r w:rsidR="0084097B">
        <w:rPr>
          <w:color w:val="000000" w:themeColor="text1"/>
        </w:rPr>
        <w:t xml:space="preserve">influential </w:t>
      </w:r>
      <w:r w:rsidR="009A05E7">
        <w:rPr>
          <w:color w:val="000000" w:themeColor="text1"/>
        </w:rPr>
        <w:t>approach to</w:t>
      </w:r>
      <w:r w:rsidR="00A35CB3">
        <w:rPr>
          <w:color w:val="000000" w:themeColor="text1"/>
        </w:rPr>
        <w:t xml:space="preserve"> </w:t>
      </w:r>
      <w:r w:rsidR="00A35CB3" w:rsidRPr="00FE3E4D">
        <w:rPr>
          <w:color w:val="000000" w:themeColor="text1"/>
        </w:rPr>
        <w:t>critical pedagogy</w:t>
      </w:r>
      <w:r w:rsidR="00A35CB3">
        <w:rPr>
          <w:color w:val="000000" w:themeColor="text1"/>
        </w:rPr>
        <w:t xml:space="preserve"> </w:t>
      </w:r>
      <w:r w:rsidR="00471AE9">
        <w:rPr>
          <w:color w:val="000000" w:themeColor="text1"/>
        </w:rPr>
        <w:t>advocated</w:t>
      </w:r>
      <w:r w:rsidR="00A35CB3">
        <w:rPr>
          <w:color w:val="000000" w:themeColor="text1"/>
        </w:rPr>
        <w:t xml:space="preserve"> non-hierarchical, dialogic </w:t>
      </w:r>
      <w:r w:rsidR="00471AE9">
        <w:rPr>
          <w:color w:val="000000" w:themeColor="text1"/>
        </w:rPr>
        <w:t xml:space="preserve">learning </w:t>
      </w:r>
      <w:r w:rsidR="00A35CB3">
        <w:rPr>
          <w:color w:val="000000" w:themeColor="text1"/>
        </w:rPr>
        <w:t xml:space="preserve">processes aimed at fostering critical resistance to oppression and inequality. </w:t>
      </w:r>
    </w:p>
    <w:p w14:paraId="55DBCD25" w14:textId="488ADC35" w:rsidR="005559E2" w:rsidRPr="00FE3E4D" w:rsidRDefault="00B73961" w:rsidP="00AD07FD">
      <w:pPr>
        <w:ind w:firstLine="720"/>
        <w:rPr>
          <w:color w:val="000000" w:themeColor="text1"/>
        </w:rPr>
      </w:pPr>
      <w:r w:rsidRPr="00FE3E4D">
        <w:rPr>
          <w:color w:val="000000" w:themeColor="text1"/>
        </w:rPr>
        <w:t>The WSF’s</w:t>
      </w:r>
      <w:r w:rsidR="002B158E" w:rsidRPr="00FE3E4D">
        <w:rPr>
          <w:color w:val="000000" w:themeColor="text1"/>
        </w:rPr>
        <w:t xml:space="preserve"> politics of open space </w:t>
      </w:r>
      <w:proofErr w:type="gramStart"/>
      <w:r w:rsidR="002B158E" w:rsidRPr="00FE3E4D">
        <w:rPr>
          <w:color w:val="000000" w:themeColor="text1"/>
        </w:rPr>
        <w:t>can be seen as</w:t>
      </w:r>
      <w:proofErr w:type="gramEnd"/>
      <w:r w:rsidR="002B158E" w:rsidRPr="00FE3E4D">
        <w:rPr>
          <w:color w:val="000000" w:themeColor="text1"/>
        </w:rPr>
        <w:t xml:space="preserve"> </w:t>
      </w:r>
      <w:r w:rsidR="00CB4946">
        <w:rPr>
          <w:color w:val="000000" w:themeColor="text1"/>
        </w:rPr>
        <w:t>expressive</w:t>
      </w:r>
      <w:r w:rsidR="002B158E" w:rsidRPr="00FE3E4D">
        <w:rPr>
          <w:color w:val="000000" w:themeColor="text1"/>
        </w:rPr>
        <w:t xml:space="preserve"> of a broader</w:t>
      </w:r>
      <w:r w:rsidR="00721118" w:rsidRPr="00FE3E4D">
        <w:rPr>
          <w:color w:val="000000" w:themeColor="text1"/>
        </w:rPr>
        <w:t xml:space="preserve"> ‘cultural logic of networking’, linked to the rise of new information and communication technologies, which values openness, horizontality and self-organization (Juris 2008)</w:t>
      </w:r>
      <w:r w:rsidR="00F65BDF" w:rsidRPr="00FE3E4D">
        <w:rPr>
          <w:color w:val="000000" w:themeColor="text1"/>
        </w:rPr>
        <w:t xml:space="preserve">. </w:t>
      </w:r>
      <w:proofErr w:type="gramStart"/>
      <w:r w:rsidR="00F65BDF" w:rsidRPr="00FE3E4D">
        <w:rPr>
          <w:color w:val="000000" w:themeColor="text1"/>
        </w:rPr>
        <w:t>Also</w:t>
      </w:r>
      <w:proofErr w:type="gramEnd"/>
      <w:r w:rsidR="00F65BDF" w:rsidRPr="00FE3E4D">
        <w:rPr>
          <w:color w:val="000000" w:themeColor="text1"/>
        </w:rPr>
        <w:t xml:space="preserve"> central to the notion of open space is a rejection of all forms of </w:t>
      </w:r>
      <w:proofErr w:type="spellStart"/>
      <w:r w:rsidR="00F65BDF" w:rsidRPr="00FE3E4D">
        <w:rPr>
          <w:i/>
          <w:color w:val="000000" w:themeColor="text1"/>
        </w:rPr>
        <w:t>pensamientos</w:t>
      </w:r>
      <w:proofErr w:type="spellEnd"/>
      <w:r w:rsidR="00F65BDF" w:rsidRPr="00FE3E4D">
        <w:rPr>
          <w:i/>
          <w:color w:val="000000" w:themeColor="text1"/>
        </w:rPr>
        <w:t xml:space="preserve"> </w:t>
      </w:r>
      <w:proofErr w:type="spellStart"/>
      <w:r w:rsidR="00F65BDF" w:rsidRPr="00FE3E4D">
        <w:rPr>
          <w:i/>
          <w:color w:val="000000" w:themeColor="text1"/>
        </w:rPr>
        <w:t>únicos</w:t>
      </w:r>
      <w:proofErr w:type="spellEnd"/>
      <w:r w:rsidR="00BE58AE" w:rsidRPr="00FE3E4D">
        <w:rPr>
          <w:color w:val="000000" w:themeColor="text1"/>
        </w:rPr>
        <w:t xml:space="preserve"> (</w:t>
      </w:r>
      <w:r w:rsidR="00F65BDF" w:rsidRPr="00FE3E4D">
        <w:rPr>
          <w:color w:val="000000" w:themeColor="text1"/>
        </w:rPr>
        <w:t>monolithic forms of thought</w:t>
      </w:r>
      <w:r w:rsidR="00BE58AE" w:rsidRPr="00FE3E4D">
        <w:rPr>
          <w:color w:val="000000" w:themeColor="text1"/>
        </w:rPr>
        <w:t>)</w:t>
      </w:r>
      <w:r w:rsidR="00F65BDF" w:rsidRPr="00FE3E4D">
        <w:rPr>
          <w:color w:val="000000" w:themeColor="text1"/>
        </w:rPr>
        <w:t xml:space="preserve"> and embrace of epistemic plurality. </w:t>
      </w:r>
      <w:r w:rsidR="00E454A5" w:rsidRPr="00FE3E4D">
        <w:rPr>
          <w:color w:val="000000" w:themeColor="text1"/>
        </w:rPr>
        <w:t xml:space="preserve">Santos (2006) </w:t>
      </w:r>
      <w:r w:rsidR="00CC590F" w:rsidRPr="00FE3E4D">
        <w:rPr>
          <w:color w:val="000000" w:themeColor="text1"/>
        </w:rPr>
        <w:t>conceptual</w:t>
      </w:r>
      <w:r w:rsidR="001B24EA">
        <w:rPr>
          <w:color w:val="000000" w:themeColor="text1"/>
        </w:rPr>
        <w:t>ize</w:t>
      </w:r>
      <w:r w:rsidR="00CC590F" w:rsidRPr="00FE3E4D">
        <w:rPr>
          <w:color w:val="000000" w:themeColor="text1"/>
        </w:rPr>
        <w:t>s</w:t>
      </w:r>
      <w:r w:rsidR="00E454A5" w:rsidRPr="00FE3E4D">
        <w:rPr>
          <w:color w:val="000000" w:themeColor="text1"/>
        </w:rPr>
        <w:t xml:space="preserve"> the WSF </w:t>
      </w:r>
      <w:r w:rsidR="00E454A5" w:rsidRPr="00FE3E4D">
        <w:t xml:space="preserve">as expressive of an ‘Epistemology of the South’: </w:t>
      </w:r>
      <w:r w:rsidR="00E454A5" w:rsidRPr="00FE3E4D">
        <w:rPr>
          <w:color w:val="000000" w:themeColor="text1"/>
        </w:rPr>
        <w:t xml:space="preserve">a manifestation of the plurality of knowledges and epistemic practices that exist in the world and the possibility of non-hierarchical, horizontal exchange between them. </w:t>
      </w:r>
      <w:r w:rsidR="005559E2" w:rsidRPr="00FE3E4D">
        <w:rPr>
          <w:color w:val="000000" w:themeColor="text1"/>
        </w:rPr>
        <w:t xml:space="preserve">Santos understands domination as profoundly epistemic in character: neoliberal globalization asserts its hegemony by discrediting other available forms of knowledge and social experience whilst denying the possibility of future alternatives. The WSF </w:t>
      </w:r>
      <w:r w:rsidR="00BF0014" w:rsidRPr="00FE3E4D">
        <w:rPr>
          <w:color w:val="000000" w:themeColor="text1"/>
        </w:rPr>
        <w:t xml:space="preserve">resists this dynamic by affirming the existence and validity of </w:t>
      </w:r>
      <w:r w:rsidR="00887D31" w:rsidRPr="00FE3E4D">
        <w:rPr>
          <w:color w:val="000000" w:themeColor="text1"/>
        </w:rPr>
        <w:t>such alternatives</w:t>
      </w:r>
      <w:r w:rsidR="00BF0014" w:rsidRPr="00FE3E4D">
        <w:rPr>
          <w:color w:val="000000" w:themeColor="text1"/>
        </w:rPr>
        <w:t xml:space="preserve"> (Santos 2006).</w:t>
      </w:r>
      <w:r w:rsidR="005559E2" w:rsidRPr="00FE3E4D">
        <w:rPr>
          <w:color w:val="000000" w:themeColor="text1"/>
        </w:rPr>
        <w:t xml:space="preserve"> </w:t>
      </w:r>
    </w:p>
    <w:p w14:paraId="263EC0F7" w14:textId="77777777" w:rsidR="00C30D95" w:rsidRPr="00FE3E4D" w:rsidRDefault="00C30D95">
      <w:pPr>
        <w:rPr>
          <w:color w:val="000000" w:themeColor="text1"/>
        </w:rPr>
      </w:pPr>
    </w:p>
    <w:p w14:paraId="6D982A4E" w14:textId="7D763376" w:rsidR="00DF34B0" w:rsidRPr="00FE3E4D" w:rsidRDefault="00622A98" w:rsidP="001B24EA">
      <w:pPr>
        <w:outlineLvl w:val="0"/>
        <w:rPr>
          <w:b/>
          <w:color w:val="000000" w:themeColor="text1"/>
        </w:rPr>
      </w:pPr>
      <w:r w:rsidRPr="00FE3E4D">
        <w:rPr>
          <w:b/>
          <w:color w:val="000000" w:themeColor="text1"/>
        </w:rPr>
        <w:t>Debate</w:t>
      </w:r>
      <w:r w:rsidR="00DF34B0" w:rsidRPr="00FE3E4D">
        <w:rPr>
          <w:b/>
          <w:color w:val="000000" w:themeColor="text1"/>
        </w:rPr>
        <w:t xml:space="preserve"> and critique</w:t>
      </w:r>
    </w:p>
    <w:p w14:paraId="6CC2562F" w14:textId="61A90E9F" w:rsidR="006A166A" w:rsidRPr="00FE3E4D" w:rsidRDefault="00887D31" w:rsidP="006A166A">
      <w:pPr>
        <w:rPr>
          <w:color w:val="000000" w:themeColor="text1"/>
        </w:rPr>
      </w:pPr>
      <w:r w:rsidRPr="00FE3E4D">
        <w:t xml:space="preserve">While Santos and proponents of the open space concept paint a rather optimistic picture of the WSF, </w:t>
      </w:r>
      <w:r w:rsidR="00CD6A56" w:rsidRPr="00FE3E4D">
        <w:t>c</w:t>
      </w:r>
      <w:r w:rsidR="005105D8" w:rsidRPr="00FE3E4D">
        <w:t>ritics have highli</w:t>
      </w:r>
      <w:r w:rsidR="00646F55">
        <w:t>ghted several ways in which it</w:t>
      </w:r>
      <w:r w:rsidR="005105D8" w:rsidRPr="00FE3E4D">
        <w:t xml:space="preserve"> falls short of its own ideals of openness and inclu</w:t>
      </w:r>
      <w:r w:rsidR="00CD6A56" w:rsidRPr="00FE3E4D">
        <w:t>sion.</w:t>
      </w:r>
      <w:r w:rsidR="005105D8" w:rsidRPr="00FE3E4D">
        <w:t xml:space="preserve"> </w:t>
      </w:r>
      <w:r w:rsidR="00CD6A56" w:rsidRPr="00FE3E4D">
        <w:t xml:space="preserve">These include </w:t>
      </w:r>
      <w:r w:rsidR="005105D8" w:rsidRPr="00FE3E4D">
        <w:rPr>
          <w:iCs/>
          <w:color w:val="000000" w:themeColor="text1"/>
        </w:rPr>
        <w:t>structural barriers to participation such as travel costs and visa restrictions as well as more subtle mechanisms of exclusion arising from cultural norms and discursive practices</w:t>
      </w:r>
      <w:r w:rsidR="00646F55">
        <w:rPr>
          <w:iCs/>
          <w:color w:val="000000" w:themeColor="text1"/>
        </w:rPr>
        <w:t xml:space="preserve"> (Andretta &amp; </w:t>
      </w:r>
      <w:proofErr w:type="spellStart"/>
      <w:r w:rsidR="00646F55">
        <w:rPr>
          <w:iCs/>
          <w:color w:val="000000" w:themeColor="text1"/>
        </w:rPr>
        <w:t>Doerr</w:t>
      </w:r>
      <w:proofErr w:type="spellEnd"/>
      <w:r w:rsidR="00646F55">
        <w:rPr>
          <w:iCs/>
          <w:color w:val="000000" w:themeColor="text1"/>
        </w:rPr>
        <w:t xml:space="preserve"> 2007; </w:t>
      </w:r>
      <w:proofErr w:type="spellStart"/>
      <w:r w:rsidR="00646F55">
        <w:rPr>
          <w:iCs/>
          <w:color w:val="000000" w:themeColor="text1"/>
        </w:rPr>
        <w:t>Doerr</w:t>
      </w:r>
      <w:proofErr w:type="spellEnd"/>
      <w:r w:rsidR="00646F55">
        <w:rPr>
          <w:iCs/>
          <w:color w:val="000000" w:themeColor="text1"/>
        </w:rPr>
        <w:t xml:space="preserve"> 2007; </w:t>
      </w:r>
      <w:proofErr w:type="spellStart"/>
      <w:r w:rsidR="00646F55">
        <w:rPr>
          <w:iCs/>
          <w:color w:val="000000" w:themeColor="text1"/>
        </w:rPr>
        <w:t>Vinthagen</w:t>
      </w:r>
      <w:proofErr w:type="spellEnd"/>
      <w:r w:rsidR="00646F55">
        <w:rPr>
          <w:iCs/>
          <w:color w:val="000000" w:themeColor="text1"/>
        </w:rPr>
        <w:t xml:space="preserve"> 2009; Wright 2005; </w:t>
      </w:r>
      <w:proofErr w:type="spellStart"/>
      <w:r w:rsidR="00646F55" w:rsidRPr="00646F55">
        <w:rPr>
          <w:iCs/>
          <w:color w:val="000000" w:themeColor="text1"/>
          <w:lang w:val="en-US"/>
        </w:rPr>
        <w:t>Ylä</w:t>
      </w:r>
      <w:proofErr w:type="spellEnd"/>
      <w:r w:rsidR="00646F55">
        <w:rPr>
          <w:iCs/>
          <w:color w:val="000000" w:themeColor="text1"/>
        </w:rPr>
        <w:t>-</w:t>
      </w:r>
      <w:proofErr w:type="spellStart"/>
      <w:r w:rsidR="00646F55">
        <w:rPr>
          <w:iCs/>
          <w:color w:val="000000" w:themeColor="text1"/>
        </w:rPr>
        <w:t>Anttila</w:t>
      </w:r>
      <w:proofErr w:type="spellEnd"/>
      <w:r w:rsidR="00646F55">
        <w:rPr>
          <w:iCs/>
          <w:color w:val="000000" w:themeColor="text1"/>
        </w:rPr>
        <w:t xml:space="preserve"> 2005).</w:t>
      </w:r>
      <w:r w:rsidR="005105D8" w:rsidRPr="00FE3E4D">
        <w:rPr>
          <w:color w:val="000000" w:themeColor="text1"/>
        </w:rPr>
        <w:t xml:space="preserve"> Conway (2013) </w:t>
      </w:r>
      <w:r w:rsidR="00124A04" w:rsidRPr="00FE3E4D">
        <w:rPr>
          <w:color w:val="000000" w:themeColor="text1"/>
        </w:rPr>
        <w:t>conceptual</w:t>
      </w:r>
      <w:r w:rsidR="001B24EA">
        <w:rPr>
          <w:color w:val="000000" w:themeColor="text1"/>
        </w:rPr>
        <w:t>ize</w:t>
      </w:r>
      <w:r w:rsidR="00124A04" w:rsidRPr="00FE3E4D">
        <w:rPr>
          <w:color w:val="000000" w:themeColor="text1"/>
        </w:rPr>
        <w:t>s</w:t>
      </w:r>
      <w:r w:rsidR="00720149" w:rsidRPr="00FE3E4D">
        <w:rPr>
          <w:color w:val="000000" w:themeColor="text1"/>
        </w:rPr>
        <w:t xml:space="preserve"> the WSF </w:t>
      </w:r>
      <w:r w:rsidR="00646F55">
        <w:rPr>
          <w:color w:val="000000" w:themeColor="text1"/>
        </w:rPr>
        <w:t xml:space="preserve">from a postcolonial, anti-racist feminist perspective </w:t>
      </w:r>
      <w:r w:rsidR="00720149" w:rsidRPr="00FE3E4D">
        <w:rPr>
          <w:color w:val="000000" w:themeColor="text1"/>
        </w:rPr>
        <w:t xml:space="preserve">as a site of tension between modern emancipatory traditions (socialism, liberalism, anarchism, feminism) and </w:t>
      </w:r>
      <w:r w:rsidR="00124A04" w:rsidRPr="00FE3E4D">
        <w:rPr>
          <w:color w:val="000000" w:themeColor="text1"/>
        </w:rPr>
        <w:t>the political praxis</w:t>
      </w:r>
      <w:r w:rsidR="00720149" w:rsidRPr="00FE3E4D">
        <w:rPr>
          <w:color w:val="000000" w:themeColor="text1"/>
        </w:rPr>
        <w:t xml:space="preserve"> </w:t>
      </w:r>
      <w:r w:rsidR="00CA5EA0" w:rsidRPr="00FE3E4D">
        <w:rPr>
          <w:color w:val="000000" w:themeColor="text1"/>
        </w:rPr>
        <w:t xml:space="preserve">and visions </w:t>
      </w:r>
      <w:r w:rsidR="00720149" w:rsidRPr="00FE3E4D">
        <w:rPr>
          <w:color w:val="000000" w:themeColor="text1"/>
        </w:rPr>
        <w:t xml:space="preserve">of </w:t>
      </w:r>
      <w:r w:rsidR="00646F55">
        <w:rPr>
          <w:color w:val="000000" w:themeColor="text1"/>
        </w:rPr>
        <w:t xml:space="preserve">various </w:t>
      </w:r>
      <w:r w:rsidR="00720149" w:rsidRPr="00FE3E4D">
        <w:rPr>
          <w:color w:val="000000" w:themeColor="text1"/>
        </w:rPr>
        <w:t xml:space="preserve">subaltern ‘others’, such as indigenous </w:t>
      </w:r>
      <w:r w:rsidR="00646F55">
        <w:rPr>
          <w:color w:val="000000" w:themeColor="text1"/>
        </w:rPr>
        <w:t xml:space="preserve">and poor peoples’ </w:t>
      </w:r>
      <w:r w:rsidR="00124A04" w:rsidRPr="00FE3E4D">
        <w:rPr>
          <w:color w:val="000000" w:themeColor="text1"/>
        </w:rPr>
        <w:t xml:space="preserve">movements in the global South. </w:t>
      </w:r>
      <w:r w:rsidR="006A166A" w:rsidRPr="00FE3E4D">
        <w:rPr>
          <w:color w:val="000000" w:themeColor="text1"/>
        </w:rPr>
        <w:t xml:space="preserve">While the WSF has enabled such subaltern actors to enter the global stage, it remains dominated by movements grounded in the political traditions of European modernity (Conway 2013). </w:t>
      </w:r>
      <w:r w:rsidR="00242555" w:rsidRPr="00FE3E4D">
        <w:rPr>
          <w:color w:val="000000" w:themeColor="text1"/>
        </w:rPr>
        <w:t xml:space="preserve">Far from </w:t>
      </w:r>
      <w:r w:rsidR="00CD6A56" w:rsidRPr="00FE3E4D">
        <w:rPr>
          <w:color w:val="000000" w:themeColor="text1"/>
        </w:rPr>
        <w:t>simply an open, horiz</w:t>
      </w:r>
      <w:r w:rsidR="00646F55">
        <w:rPr>
          <w:color w:val="000000" w:themeColor="text1"/>
        </w:rPr>
        <w:t>ontal space,</w:t>
      </w:r>
      <w:r w:rsidR="00CD6A56" w:rsidRPr="00FE3E4D">
        <w:rPr>
          <w:color w:val="000000" w:themeColor="text1"/>
        </w:rPr>
        <w:t xml:space="preserve"> the WSF is not immune to the hierarchies and exclusions that structure the world at large.</w:t>
      </w:r>
    </w:p>
    <w:p w14:paraId="58CFB514" w14:textId="0B445F59" w:rsidR="00670EA1" w:rsidRDefault="00993D87" w:rsidP="00670EA1">
      <w:pPr>
        <w:rPr>
          <w:color w:val="000000" w:themeColor="text1"/>
        </w:rPr>
      </w:pPr>
      <w:r>
        <w:t>A</w:t>
      </w:r>
      <w:r w:rsidR="00A92406" w:rsidRPr="00FE3E4D">
        <w:t xml:space="preserve">nother </w:t>
      </w:r>
      <w:r>
        <w:t>strand of critique has focused on the WSF’s</w:t>
      </w:r>
      <w:r w:rsidR="00A92406" w:rsidRPr="00FE3E4D">
        <w:t xml:space="preserve"> lack of political efficacy. In the ‘space versus movement’ debate</w:t>
      </w:r>
      <w:r w:rsidR="008E0065">
        <w:t xml:space="preserve"> (Conway 2005; Kohler 2005; Marcuse 2005; </w:t>
      </w:r>
      <w:proofErr w:type="spellStart"/>
      <w:r w:rsidR="008E0065">
        <w:t>Patomaki</w:t>
      </w:r>
      <w:proofErr w:type="spellEnd"/>
      <w:r w:rsidR="008E0065">
        <w:t xml:space="preserve"> &amp; </w:t>
      </w:r>
      <w:proofErr w:type="spellStart"/>
      <w:r w:rsidR="008E0065">
        <w:t>Teivainen</w:t>
      </w:r>
      <w:proofErr w:type="spellEnd"/>
      <w:r w:rsidR="008E0065">
        <w:t xml:space="preserve"> 2004; </w:t>
      </w:r>
      <w:proofErr w:type="spellStart"/>
      <w:r w:rsidR="008E0065">
        <w:t>Ponniah</w:t>
      </w:r>
      <w:proofErr w:type="spellEnd"/>
      <w:r w:rsidR="008E0065">
        <w:t xml:space="preserve"> 2005, 2008; </w:t>
      </w:r>
      <w:proofErr w:type="spellStart"/>
      <w:r w:rsidR="008E0065">
        <w:t>Teivainen</w:t>
      </w:r>
      <w:proofErr w:type="spellEnd"/>
      <w:r w:rsidR="008E0065">
        <w:t xml:space="preserve"> 2004; Wallerstein 2004), </w:t>
      </w:r>
      <w:r w:rsidR="00A92406" w:rsidRPr="00FE3E4D">
        <w:t>critics of the open space concept</w:t>
      </w:r>
      <w:r w:rsidR="00F9649A" w:rsidRPr="00FE3E4D">
        <w:t xml:space="preserve"> have</w:t>
      </w:r>
      <w:r w:rsidR="00A92406" w:rsidRPr="00FE3E4D">
        <w:t xml:space="preserve"> </w:t>
      </w:r>
      <w:r w:rsidR="00A93467" w:rsidRPr="00FE3E4D">
        <w:t>argued that it has resulted in nothing more than a ‘talking shop’</w:t>
      </w:r>
      <w:r w:rsidR="00B07582">
        <w:t xml:space="preserve"> (Worth &amp; Buckley 2009)</w:t>
      </w:r>
      <w:r w:rsidR="00EB32C7" w:rsidRPr="00FE3E4D">
        <w:t xml:space="preserve"> </w:t>
      </w:r>
      <w:r w:rsidR="00A92406" w:rsidRPr="00FE3E4D">
        <w:rPr>
          <w:color w:val="000000" w:themeColor="text1"/>
        </w:rPr>
        <w:t>and called for the WSF to become more capable of formulating and</w:t>
      </w:r>
      <w:r w:rsidR="002E360A">
        <w:rPr>
          <w:color w:val="000000" w:themeColor="text1"/>
        </w:rPr>
        <w:t xml:space="preserve"> acting on collective proposals,</w:t>
      </w:r>
      <w:r w:rsidR="00A92406" w:rsidRPr="00FE3E4D">
        <w:rPr>
          <w:color w:val="000000" w:themeColor="text1"/>
        </w:rPr>
        <w:t xml:space="preserve"> while its defenders </w:t>
      </w:r>
      <w:r w:rsidR="00F9649A" w:rsidRPr="00FE3E4D">
        <w:rPr>
          <w:color w:val="000000" w:themeColor="text1"/>
        </w:rPr>
        <w:t xml:space="preserve">have </w:t>
      </w:r>
      <w:r w:rsidR="00A92406" w:rsidRPr="00FE3E4D">
        <w:rPr>
          <w:color w:val="000000" w:themeColor="text1"/>
        </w:rPr>
        <w:t>argued that such a move would destroy the WSF's capacity to attract a diversity of actors</w:t>
      </w:r>
      <w:r w:rsidR="00F9649A" w:rsidRPr="00FE3E4D">
        <w:rPr>
          <w:color w:val="000000" w:themeColor="text1"/>
        </w:rPr>
        <w:t xml:space="preserve"> (Whitaker 2008). </w:t>
      </w:r>
      <w:r w:rsidR="006200D7" w:rsidRPr="00FE3E4D">
        <w:rPr>
          <w:color w:val="000000" w:themeColor="text1"/>
        </w:rPr>
        <w:t>Some scholars have conceptual</w:t>
      </w:r>
      <w:r w:rsidR="001B24EA">
        <w:rPr>
          <w:color w:val="000000" w:themeColor="text1"/>
        </w:rPr>
        <w:t>ize</w:t>
      </w:r>
      <w:r w:rsidR="006200D7" w:rsidRPr="00FE3E4D">
        <w:rPr>
          <w:color w:val="000000" w:themeColor="text1"/>
        </w:rPr>
        <w:t xml:space="preserve">d this debate as a tension between </w:t>
      </w:r>
      <w:r w:rsidR="00670EA1">
        <w:rPr>
          <w:color w:val="000000" w:themeColor="text1"/>
        </w:rPr>
        <w:t xml:space="preserve">‘verticals’ and </w:t>
      </w:r>
      <w:r w:rsidR="006200D7" w:rsidRPr="00FE3E4D">
        <w:rPr>
          <w:color w:val="000000" w:themeColor="text1"/>
        </w:rPr>
        <w:t>‘hor</w:t>
      </w:r>
      <w:r w:rsidR="00926F35" w:rsidRPr="00FE3E4D">
        <w:rPr>
          <w:color w:val="000000" w:themeColor="text1"/>
        </w:rPr>
        <w:t>izontals’ (</w:t>
      </w:r>
      <w:proofErr w:type="spellStart"/>
      <w:r w:rsidR="006200D7" w:rsidRPr="00FE3E4D">
        <w:rPr>
          <w:color w:val="000000" w:themeColor="text1"/>
        </w:rPr>
        <w:t>Kavada</w:t>
      </w:r>
      <w:proofErr w:type="spellEnd"/>
      <w:r w:rsidR="00F74CA3" w:rsidRPr="00FE3E4D">
        <w:rPr>
          <w:color w:val="000000" w:themeColor="text1"/>
        </w:rPr>
        <w:t xml:space="preserve"> 2009</w:t>
      </w:r>
      <w:r w:rsidR="00926F35" w:rsidRPr="00FE3E4D">
        <w:rPr>
          <w:color w:val="000000" w:themeColor="text1"/>
        </w:rPr>
        <w:t xml:space="preserve">; Smith </w:t>
      </w:r>
      <w:r w:rsidR="00737236">
        <w:rPr>
          <w:color w:val="000000" w:themeColor="text1"/>
        </w:rPr>
        <w:t>&amp;</w:t>
      </w:r>
      <w:r w:rsidR="00926F35" w:rsidRPr="00FE3E4D">
        <w:rPr>
          <w:color w:val="000000" w:themeColor="text1"/>
        </w:rPr>
        <w:t xml:space="preserve"> </w:t>
      </w:r>
      <w:proofErr w:type="spellStart"/>
      <w:r w:rsidR="00926F35" w:rsidRPr="00FE3E4D">
        <w:rPr>
          <w:color w:val="000000" w:themeColor="text1"/>
        </w:rPr>
        <w:t>Smythe</w:t>
      </w:r>
      <w:proofErr w:type="spellEnd"/>
      <w:r w:rsidR="00926F35" w:rsidRPr="00FE3E4D">
        <w:rPr>
          <w:color w:val="000000" w:themeColor="text1"/>
        </w:rPr>
        <w:t xml:space="preserve"> 2009</w:t>
      </w:r>
      <w:r w:rsidR="006200D7" w:rsidRPr="00FE3E4D">
        <w:rPr>
          <w:color w:val="000000" w:themeColor="text1"/>
        </w:rPr>
        <w:t xml:space="preserve">); </w:t>
      </w:r>
      <w:r w:rsidR="00BE0C2E" w:rsidRPr="00FE3E4D">
        <w:rPr>
          <w:color w:val="000000" w:themeColor="text1"/>
        </w:rPr>
        <w:t xml:space="preserve">the former </w:t>
      </w:r>
      <w:r w:rsidR="00670EA1" w:rsidRPr="00FE3E4D">
        <w:rPr>
          <w:color w:val="000000" w:themeColor="text1"/>
        </w:rPr>
        <w:t>compr</w:t>
      </w:r>
      <w:r w:rsidR="00670EA1">
        <w:rPr>
          <w:color w:val="000000" w:themeColor="text1"/>
        </w:rPr>
        <w:t>ise</w:t>
      </w:r>
      <w:r w:rsidR="00670EA1" w:rsidRPr="00FE3E4D">
        <w:rPr>
          <w:color w:val="000000" w:themeColor="text1"/>
        </w:rPr>
        <w:t>d of ‘older’ political actors (such as trade unions, NGOs and organized movements) that favour more hierarchical forms of organization</w:t>
      </w:r>
      <w:r w:rsidR="00670EA1">
        <w:rPr>
          <w:color w:val="000000" w:themeColor="text1"/>
        </w:rPr>
        <w:t>, and the latter</w:t>
      </w:r>
      <w:r w:rsidR="00670EA1" w:rsidRPr="00FE3E4D">
        <w:rPr>
          <w:color w:val="000000" w:themeColor="text1"/>
        </w:rPr>
        <w:t xml:space="preserve"> </w:t>
      </w:r>
      <w:r w:rsidR="00BE0C2E" w:rsidRPr="00FE3E4D">
        <w:rPr>
          <w:color w:val="000000" w:themeColor="text1"/>
        </w:rPr>
        <w:t xml:space="preserve">represented by a new generation of activists who operate </w:t>
      </w:r>
      <w:r w:rsidR="00ED5558" w:rsidRPr="00FE3E4D">
        <w:rPr>
          <w:color w:val="000000" w:themeColor="text1"/>
        </w:rPr>
        <w:t>with</w:t>
      </w:r>
      <w:r w:rsidR="00BE0C2E" w:rsidRPr="00FE3E4D">
        <w:rPr>
          <w:color w:val="000000" w:themeColor="text1"/>
        </w:rPr>
        <w:t xml:space="preserve"> a political logic of openness and</w:t>
      </w:r>
      <w:r w:rsidR="00ED5558" w:rsidRPr="00FE3E4D">
        <w:rPr>
          <w:color w:val="000000" w:themeColor="text1"/>
        </w:rPr>
        <w:t xml:space="preserve"> horizontal networking.</w:t>
      </w:r>
      <w:r w:rsidR="00670EA1">
        <w:rPr>
          <w:color w:val="000000" w:themeColor="text1"/>
        </w:rPr>
        <w:t xml:space="preserve"> This ‘new’ political culture has </w:t>
      </w:r>
      <w:r w:rsidR="009A05E7">
        <w:rPr>
          <w:color w:val="000000" w:themeColor="text1"/>
        </w:rPr>
        <w:t xml:space="preserve">perhaps </w:t>
      </w:r>
      <w:r w:rsidR="00670EA1">
        <w:rPr>
          <w:color w:val="000000" w:themeColor="text1"/>
        </w:rPr>
        <w:t xml:space="preserve">found its most coherent expression in the WSF Youth Camps, a staple feature of WSF events, where young activists have gathered to experiment with non-hierarchical, participatory modes of organization. </w:t>
      </w:r>
    </w:p>
    <w:p w14:paraId="2FD118C9" w14:textId="02788D84" w:rsidR="00C77395" w:rsidRPr="00FE3E4D" w:rsidRDefault="00670EA1" w:rsidP="00670EA1">
      <w:pPr>
        <w:ind w:firstLine="720"/>
        <w:rPr>
          <w:color w:val="000000" w:themeColor="text1"/>
        </w:rPr>
      </w:pPr>
      <w:r>
        <w:rPr>
          <w:color w:val="000000" w:themeColor="text1"/>
        </w:rPr>
        <w:t>T</w:t>
      </w:r>
      <w:r w:rsidR="00DB1239" w:rsidRPr="00FE3E4D">
        <w:rPr>
          <w:color w:val="000000" w:themeColor="text1"/>
        </w:rPr>
        <w:t>ension</w:t>
      </w:r>
      <w:r>
        <w:rPr>
          <w:color w:val="000000" w:themeColor="text1"/>
        </w:rPr>
        <w:t>s</w:t>
      </w:r>
      <w:r w:rsidR="00DB1239" w:rsidRPr="00FE3E4D">
        <w:rPr>
          <w:color w:val="000000" w:themeColor="text1"/>
        </w:rPr>
        <w:t xml:space="preserve"> between different political cultures has </w:t>
      </w:r>
      <w:r w:rsidR="00E20752" w:rsidRPr="00FE3E4D">
        <w:rPr>
          <w:color w:val="000000" w:themeColor="text1"/>
        </w:rPr>
        <w:t xml:space="preserve">been further highlighted by </w:t>
      </w:r>
      <w:r w:rsidR="008C7DA2" w:rsidRPr="00FE3E4D">
        <w:rPr>
          <w:color w:val="000000" w:themeColor="text1"/>
        </w:rPr>
        <w:t xml:space="preserve">the </w:t>
      </w:r>
      <w:r w:rsidR="00CA5EA0" w:rsidRPr="00FE3E4D">
        <w:rPr>
          <w:color w:val="000000" w:themeColor="text1"/>
        </w:rPr>
        <w:t xml:space="preserve">emergence in the 2010s of </w:t>
      </w:r>
      <w:r w:rsidR="00D64B25" w:rsidRPr="00FE3E4D">
        <w:rPr>
          <w:color w:val="000000" w:themeColor="text1"/>
        </w:rPr>
        <w:t xml:space="preserve">social media-facilitated </w:t>
      </w:r>
      <w:r w:rsidR="008C7DA2" w:rsidRPr="00FE3E4D">
        <w:rPr>
          <w:color w:val="000000" w:themeColor="text1"/>
        </w:rPr>
        <w:t xml:space="preserve">‘movements of the squares’, </w:t>
      </w:r>
      <w:r w:rsidR="00D64B25" w:rsidRPr="00FE3E4D">
        <w:rPr>
          <w:color w:val="000000" w:themeColor="text1"/>
        </w:rPr>
        <w:t>which operate according to a ‘logic of connective action’ (B</w:t>
      </w:r>
      <w:r w:rsidR="00BE2749">
        <w:rPr>
          <w:color w:val="000000" w:themeColor="text1"/>
        </w:rPr>
        <w:t>ennett &amp;</w:t>
      </w:r>
      <w:r w:rsidR="00CF31C8" w:rsidRPr="00FE3E4D">
        <w:rPr>
          <w:color w:val="000000" w:themeColor="text1"/>
        </w:rPr>
        <w:t xml:space="preserve"> </w:t>
      </w:r>
      <w:proofErr w:type="spellStart"/>
      <w:r w:rsidR="00CF31C8" w:rsidRPr="00FE3E4D">
        <w:rPr>
          <w:color w:val="000000" w:themeColor="text1"/>
        </w:rPr>
        <w:t>Segerberg</w:t>
      </w:r>
      <w:proofErr w:type="spellEnd"/>
      <w:r w:rsidR="00CF31C8" w:rsidRPr="00FE3E4D">
        <w:rPr>
          <w:color w:val="000000" w:themeColor="text1"/>
        </w:rPr>
        <w:t xml:space="preserve"> 2013) </w:t>
      </w:r>
      <w:r w:rsidR="002E360A">
        <w:rPr>
          <w:color w:val="000000" w:themeColor="text1"/>
        </w:rPr>
        <w:t>based on</w:t>
      </w:r>
      <w:r w:rsidR="008C7DA2" w:rsidRPr="00FE3E4D">
        <w:rPr>
          <w:color w:val="000000" w:themeColor="text1"/>
        </w:rPr>
        <w:t xml:space="preserve"> individual</w:t>
      </w:r>
      <w:r w:rsidR="001B24EA">
        <w:rPr>
          <w:color w:val="000000" w:themeColor="text1"/>
        </w:rPr>
        <w:t>ize</w:t>
      </w:r>
      <w:r w:rsidR="00C42DF8" w:rsidRPr="00FE3E4D">
        <w:rPr>
          <w:color w:val="000000" w:themeColor="text1"/>
        </w:rPr>
        <w:t>d and personal</w:t>
      </w:r>
      <w:r w:rsidR="001B24EA">
        <w:rPr>
          <w:color w:val="000000" w:themeColor="text1"/>
        </w:rPr>
        <w:t>ize</w:t>
      </w:r>
      <w:r w:rsidR="00CF31C8" w:rsidRPr="00FE3E4D">
        <w:rPr>
          <w:color w:val="000000" w:themeColor="text1"/>
        </w:rPr>
        <w:t>d modes of political participation.</w:t>
      </w:r>
      <w:r w:rsidR="008C7DA2" w:rsidRPr="00FE3E4D">
        <w:rPr>
          <w:color w:val="000000" w:themeColor="text1"/>
        </w:rPr>
        <w:t xml:space="preserve"> At the </w:t>
      </w:r>
      <w:r w:rsidR="00B73961" w:rsidRPr="00FE3E4D">
        <w:rPr>
          <w:color w:val="000000" w:themeColor="text1"/>
        </w:rPr>
        <w:t>WSF 2013 and 2015</w:t>
      </w:r>
      <w:r w:rsidR="002E360A">
        <w:rPr>
          <w:color w:val="000000" w:themeColor="text1"/>
        </w:rPr>
        <w:t xml:space="preserve"> in Tunis, </w:t>
      </w:r>
      <w:r w:rsidR="00E3105E">
        <w:rPr>
          <w:color w:val="000000" w:themeColor="text1"/>
        </w:rPr>
        <w:t xml:space="preserve">and the WSF 2016 in </w:t>
      </w:r>
      <w:proofErr w:type="spellStart"/>
      <w:r w:rsidR="00E3105E">
        <w:rPr>
          <w:color w:val="000000" w:themeColor="text1"/>
        </w:rPr>
        <w:t>Montr</w:t>
      </w:r>
      <w:proofErr w:type="spellEnd"/>
      <w:r w:rsidR="00E3105E" w:rsidRPr="00E3105E">
        <w:rPr>
          <w:color w:val="000000" w:themeColor="text1"/>
          <w:lang w:val="en-US"/>
        </w:rPr>
        <w:t>é</w:t>
      </w:r>
      <w:r w:rsidR="00E446C0">
        <w:rPr>
          <w:color w:val="000000" w:themeColor="text1"/>
        </w:rPr>
        <w:t xml:space="preserve">al, </w:t>
      </w:r>
      <w:r w:rsidR="00BD6952">
        <w:rPr>
          <w:color w:val="000000" w:themeColor="text1"/>
        </w:rPr>
        <w:t>activists</w:t>
      </w:r>
      <w:r w:rsidR="008C7DA2" w:rsidRPr="00FE3E4D">
        <w:rPr>
          <w:color w:val="000000" w:themeColor="text1"/>
        </w:rPr>
        <w:t xml:space="preserve"> linked to </w:t>
      </w:r>
      <w:r w:rsidR="002E360A">
        <w:rPr>
          <w:color w:val="000000" w:themeColor="text1"/>
        </w:rPr>
        <w:t>these movements</w:t>
      </w:r>
      <w:r w:rsidR="00556411" w:rsidRPr="00FE3E4D">
        <w:rPr>
          <w:color w:val="000000" w:themeColor="text1"/>
        </w:rPr>
        <w:t xml:space="preserve"> </w:t>
      </w:r>
      <w:r w:rsidR="00C77395" w:rsidRPr="00FE3E4D">
        <w:rPr>
          <w:color w:val="000000" w:themeColor="text1"/>
        </w:rPr>
        <w:t xml:space="preserve">mobilized under the </w:t>
      </w:r>
      <w:r w:rsidR="00B07582">
        <w:rPr>
          <w:color w:val="000000" w:themeColor="text1"/>
        </w:rPr>
        <w:t>moniker</w:t>
      </w:r>
      <w:r w:rsidR="00C77395" w:rsidRPr="00FE3E4D">
        <w:rPr>
          <w:color w:val="000000" w:themeColor="text1"/>
        </w:rPr>
        <w:t xml:space="preserve"> </w:t>
      </w:r>
      <w:proofErr w:type="spellStart"/>
      <w:r w:rsidR="00C77395" w:rsidRPr="00FE3E4D">
        <w:rPr>
          <w:color w:val="000000" w:themeColor="text1"/>
        </w:rPr>
        <w:t>GlobalSquare</w:t>
      </w:r>
      <w:proofErr w:type="spellEnd"/>
      <w:r w:rsidR="00C77395" w:rsidRPr="00FE3E4D">
        <w:rPr>
          <w:color w:val="000000" w:themeColor="text1"/>
        </w:rPr>
        <w:t xml:space="preserve"> to create their own ‘open space’, </w:t>
      </w:r>
      <w:r w:rsidR="004969FE">
        <w:rPr>
          <w:color w:val="000000" w:themeColor="text1"/>
        </w:rPr>
        <w:t xml:space="preserve">many </w:t>
      </w:r>
      <w:r w:rsidR="00C77395" w:rsidRPr="00FE3E4D">
        <w:rPr>
          <w:color w:val="000000" w:themeColor="text1"/>
        </w:rPr>
        <w:t xml:space="preserve">adopting a critical position towards what </w:t>
      </w:r>
      <w:r w:rsidR="004969FE">
        <w:rPr>
          <w:color w:val="000000" w:themeColor="text1"/>
        </w:rPr>
        <w:t>they</w:t>
      </w:r>
      <w:r w:rsidR="004969FE" w:rsidRPr="00FE3E4D">
        <w:rPr>
          <w:color w:val="000000" w:themeColor="text1"/>
        </w:rPr>
        <w:t xml:space="preserve"> </w:t>
      </w:r>
      <w:r w:rsidR="00C77395" w:rsidRPr="00FE3E4D">
        <w:rPr>
          <w:color w:val="000000" w:themeColor="text1"/>
        </w:rPr>
        <w:t>perceive</w:t>
      </w:r>
      <w:r w:rsidR="00B07582">
        <w:rPr>
          <w:color w:val="000000" w:themeColor="text1"/>
        </w:rPr>
        <w:t>d</w:t>
      </w:r>
      <w:r w:rsidR="00C77395" w:rsidRPr="00FE3E4D">
        <w:rPr>
          <w:color w:val="000000" w:themeColor="text1"/>
        </w:rPr>
        <w:t xml:space="preserve"> as informal hierarchies</w:t>
      </w:r>
      <w:r w:rsidR="002C7A5D" w:rsidRPr="00FE3E4D">
        <w:rPr>
          <w:color w:val="000000" w:themeColor="text1"/>
        </w:rPr>
        <w:t xml:space="preserve"> and</w:t>
      </w:r>
      <w:r w:rsidR="00C77395" w:rsidRPr="00FE3E4D">
        <w:rPr>
          <w:color w:val="000000" w:themeColor="text1"/>
        </w:rPr>
        <w:t xml:space="preserve"> lack of transparency</w:t>
      </w:r>
      <w:r w:rsidR="002B100D" w:rsidRPr="00FE3E4D">
        <w:rPr>
          <w:color w:val="000000" w:themeColor="text1"/>
        </w:rPr>
        <w:t xml:space="preserve"> </w:t>
      </w:r>
      <w:r w:rsidR="00C77395" w:rsidRPr="00FE3E4D">
        <w:rPr>
          <w:color w:val="000000" w:themeColor="text1"/>
        </w:rPr>
        <w:t xml:space="preserve">within the WSF. </w:t>
      </w:r>
      <w:r w:rsidR="002B100D" w:rsidRPr="00FE3E4D">
        <w:rPr>
          <w:color w:val="000000" w:themeColor="text1"/>
        </w:rPr>
        <w:t xml:space="preserve">Much of this criticism </w:t>
      </w:r>
      <w:r w:rsidR="00B07582">
        <w:rPr>
          <w:color w:val="000000" w:themeColor="text1"/>
        </w:rPr>
        <w:t xml:space="preserve">has </w:t>
      </w:r>
      <w:r w:rsidR="002B100D" w:rsidRPr="00FE3E4D">
        <w:rPr>
          <w:color w:val="000000" w:themeColor="text1"/>
        </w:rPr>
        <w:t xml:space="preserve">centred on the undemocratic nature of the </w:t>
      </w:r>
      <w:r w:rsidR="002C7A5D" w:rsidRPr="00FE3E4D">
        <w:rPr>
          <w:color w:val="000000" w:themeColor="text1"/>
        </w:rPr>
        <w:t xml:space="preserve">International Council – </w:t>
      </w:r>
      <w:r w:rsidR="002B100D" w:rsidRPr="00FE3E4D">
        <w:rPr>
          <w:color w:val="000000" w:themeColor="text1"/>
        </w:rPr>
        <w:t xml:space="preserve">which is not elected </w:t>
      </w:r>
      <w:r w:rsidR="002C7A5D" w:rsidRPr="00FE3E4D">
        <w:rPr>
          <w:color w:val="000000" w:themeColor="text1"/>
        </w:rPr>
        <w:t xml:space="preserve">and only open to organizations – </w:t>
      </w:r>
      <w:r w:rsidR="002B100D" w:rsidRPr="00FE3E4D">
        <w:rPr>
          <w:color w:val="000000" w:themeColor="text1"/>
        </w:rPr>
        <w:t xml:space="preserve">and </w:t>
      </w:r>
      <w:r w:rsidR="002C7A5D" w:rsidRPr="00FE3E4D">
        <w:rPr>
          <w:color w:val="000000" w:themeColor="text1"/>
        </w:rPr>
        <w:t xml:space="preserve">what many see as the </w:t>
      </w:r>
      <w:r w:rsidR="00C42DF8" w:rsidRPr="00FE3E4D">
        <w:rPr>
          <w:color w:val="000000" w:themeColor="text1"/>
        </w:rPr>
        <w:t>dominance of NGOs within</w:t>
      </w:r>
      <w:r w:rsidR="002C7A5D" w:rsidRPr="00FE3E4D">
        <w:rPr>
          <w:color w:val="000000" w:themeColor="text1"/>
        </w:rPr>
        <w:t xml:space="preserve"> the WSF. </w:t>
      </w:r>
      <w:r w:rsidR="00C42DF8" w:rsidRPr="00FE3E4D">
        <w:rPr>
          <w:color w:val="000000" w:themeColor="text1"/>
        </w:rPr>
        <w:t xml:space="preserve">This critique of the WSF can be </w:t>
      </w:r>
      <w:r w:rsidR="002E360A">
        <w:rPr>
          <w:color w:val="000000" w:themeColor="text1"/>
        </w:rPr>
        <w:t>linked to</w:t>
      </w:r>
      <w:r w:rsidR="00C42DF8" w:rsidRPr="00FE3E4D">
        <w:rPr>
          <w:color w:val="000000" w:themeColor="text1"/>
        </w:rPr>
        <w:t xml:space="preserve"> a tension between the ‘logic of aggregation’</w:t>
      </w:r>
      <w:r w:rsidR="00CB006D">
        <w:rPr>
          <w:color w:val="000000" w:themeColor="text1"/>
        </w:rPr>
        <w:t xml:space="preserve"> </w:t>
      </w:r>
      <w:r w:rsidR="00C42DF8" w:rsidRPr="00FE3E4D">
        <w:rPr>
          <w:color w:val="000000" w:themeColor="text1"/>
        </w:rPr>
        <w:t>characteristic of the ‘newest’ movements, which involves the assembly of unaffiliated individuals within public spaces, and the ‘logic of networking’ widespread within the global justice movement, which involves the networking of already formed collectives (Juris 2012</w:t>
      </w:r>
      <w:r w:rsidR="00A52A6D" w:rsidRPr="00FE3E4D">
        <w:rPr>
          <w:color w:val="000000" w:themeColor="text1"/>
        </w:rPr>
        <w:t xml:space="preserve">, Smith et al </w:t>
      </w:r>
      <w:r w:rsidR="00830F1A" w:rsidRPr="00FE3E4D">
        <w:rPr>
          <w:color w:val="000000" w:themeColor="text1"/>
        </w:rPr>
        <w:t>2014</w:t>
      </w:r>
      <w:r w:rsidR="00C42DF8" w:rsidRPr="00FE3E4D">
        <w:rPr>
          <w:color w:val="000000" w:themeColor="text1"/>
        </w:rPr>
        <w:t xml:space="preserve">). </w:t>
      </w:r>
    </w:p>
    <w:p w14:paraId="03562C2A" w14:textId="3A58CCC1" w:rsidR="00EE655C" w:rsidRPr="00FE3E4D" w:rsidRDefault="00014CCF" w:rsidP="00AD07FD">
      <w:pPr>
        <w:ind w:firstLine="720"/>
      </w:pPr>
      <w:r w:rsidRPr="00FE3E4D">
        <w:t xml:space="preserve">Another area of debate about the WSF has focused on its </w:t>
      </w:r>
      <w:r w:rsidR="00EF38F9" w:rsidRPr="00FE3E4D">
        <w:t>status as a global phenomenon</w:t>
      </w:r>
      <w:r w:rsidRPr="00FE3E4D">
        <w:t xml:space="preserve">. The Charter of Principles </w:t>
      </w:r>
      <w:r w:rsidR="00EF38F9" w:rsidRPr="00FE3E4D">
        <w:t>states that the ‘</w:t>
      </w:r>
      <w:r w:rsidR="000C3E62" w:rsidRPr="00FE3E4D">
        <w:t xml:space="preserve">World </w:t>
      </w:r>
      <w:r w:rsidR="00EF38F9" w:rsidRPr="00FE3E4D">
        <w:t>Social Forum is a world process’ and it is frequently referred to in such terms by</w:t>
      </w:r>
      <w:r w:rsidR="00AF4DAF" w:rsidRPr="00FE3E4D">
        <w:t xml:space="preserve"> </w:t>
      </w:r>
      <w:r w:rsidR="00B73961" w:rsidRPr="00FE3E4D">
        <w:t>both activists and scholars</w:t>
      </w:r>
      <w:r w:rsidR="00AF4DAF" w:rsidRPr="00FE3E4D">
        <w:t xml:space="preserve">. </w:t>
      </w:r>
      <w:r w:rsidR="00F17150" w:rsidRPr="00FE3E4D">
        <w:t>However, the WSF is perhaps more appropriately conceived as a multi-scalar process</w:t>
      </w:r>
      <w:r w:rsidR="00BC44D5" w:rsidRPr="00FE3E4D">
        <w:t xml:space="preserve"> bringing</w:t>
      </w:r>
      <w:r w:rsidR="00F17150" w:rsidRPr="00FE3E4D">
        <w:t xml:space="preserve"> together place-based movements </w:t>
      </w:r>
      <w:r w:rsidR="00BC44D5" w:rsidRPr="00FE3E4D">
        <w:t>and</w:t>
      </w:r>
      <w:r w:rsidR="00F17150" w:rsidRPr="00FE3E4D">
        <w:t xml:space="preserve"> actors that operate on a more self-evidently global scale (Conway 2008</w:t>
      </w:r>
      <w:r w:rsidR="002D5164" w:rsidRPr="00FE3E4D">
        <w:t>;</w:t>
      </w:r>
      <w:r w:rsidR="00F17150" w:rsidRPr="00FE3E4D">
        <w:t xml:space="preserve"> </w:t>
      </w:r>
      <w:proofErr w:type="spellStart"/>
      <w:r w:rsidR="002D5164" w:rsidRPr="00FE3E4D">
        <w:t>Osterweil</w:t>
      </w:r>
      <w:proofErr w:type="spellEnd"/>
      <w:r w:rsidR="002D5164" w:rsidRPr="00FE3E4D">
        <w:t xml:space="preserve"> 2005; </w:t>
      </w:r>
      <w:r w:rsidR="00F17150" w:rsidRPr="00FE3E4D">
        <w:t xml:space="preserve">Stephansen 2013a, 2013b). </w:t>
      </w:r>
      <w:r w:rsidR="00BC44D5" w:rsidRPr="00FE3E4D">
        <w:t xml:space="preserve">As it has travelled around the world, the WSF has become a site for claims by various ‘local subalterns’ – such as urban slum-dwellers in Nairobi and indigenous peoples in the Amazon – who have come to </w:t>
      </w:r>
      <w:r w:rsidR="00975498" w:rsidRPr="00FE3E4D">
        <w:t xml:space="preserve">make their voices heard and </w:t>
      </w:r>
      <w:r w:rsidR="00BC44D5" w:rsidRPr="00FE3E4D">
        <w:t xml:space="preserve">assert their right to be present in the </w:t>
      </w:r>
      <w:r w:rsidR="00975498" w:rsidRPr="00FE3E4D">
        <w:t xml:space="preserve">spaces of global civil </w:t>
      </w:r>
      <w:r w:rsidR="00753052" w:rsidRPr="00FE3E4D">
        <w:t>society (Conway 2004, 2008</w:t>
      </w:r>
      <w:r w:rsidR="00975498" w:rsidRPr="00FE3E4D">
        <w:t xml:space="preserve">). However, </w:t>
      </w:r>
      <w:r w:rsidR="00C16ED4" w:rsidRPr="00FE3E4D">
        <w:t>the WSF</w:t>
      </w:r>
      <w:r w:rsidR="00975498" w:rsidRPr="00FE3E4D">
        <w:t xml:space="preserve"> has frequently been critic</w:t>
      </w:r>
      <w:r w:rsidR="001B24EA">
        <w:t>ize</w:t>
      </w:r>
      <w:r w:rsidR="00975498" w:rsidRPr="00FE3E4D">
        <w:t xml:space="preserve">d for excluding the local resident population, </w:t>
      </w:r>
      <w:r w:rsidR="00C73573" w:rsidRPr="00FE3E4D">
        <w:t xml:space="preserve">and </w:t>
      </w:r>
      <w:r w:rsidR="00D47576">
        <w:t>it has</w:t>
      </w:r>
      <w:r w:rsidR="00C73573" w:rsidRPr="00FE3E4D">
        <w:t xml:space="preserve"> been dominated by a highly mobile cosmopolitan elite of scholar-activists </w:t>
      </w:r>
      <w:r w:rsidR="009609CC" w:rsidRPr="00FE3E4D">
        <w:t xml:space="preserve">who have the resources and inclination to travel to international events </w:t>
      </w:r>
      <w:r w:rsidR="00753052" w:rsidRPr="00FE3E4D">
        <w:t>(Conway 2008</w:t>
      </w:r>
      <w:r w:rsidR="00C73573" w:rsidRPr="00FE3E4D">
        <w:t xml:space="preserve">; </w:t>
      </w:r>
      <w:proofErr w:type="spellStart"/>
      <w:r w:rsidR="00C73573" w:rsidRPr="00FE3E4D">
        <w:t>Pleyers</w:t>
      </w:r>
      <w:proofErr w:type="spellEnd"/>
      <w:r w:rsidR="00C73573" w:rsidRPr="00FE3E4D">
        <w:t xml:space="preserve"> 2008). This raises questions about how ‘local’ or ‘global’ t</w:t>
      </w:r>
      <w:r w:rsidR="00753052" w:rsidRPr="00FE3E4D">
        <w:t>he forum should be (Conway 2008</w:t>
      </w:r>
      <w:r w:rsidR="00C73573" w:rsidRPr="00FE3E4D">
        <w:t xml:space="preserve">) and how its </w:t>
      </w:r>
      <w:proofErr w:type="spellStart"/>
      <w:r w:rsidR="00C73573" w:rsidRPr="00FE3E4D">
        <w:t>globality</w:t>
      </w:r>
      <w:proofErr w:type="spellEnd"/>
      <w:r w:rsidR="00C73573" w:rsidRPr="00FE3E4D">
        <w:t xml:space="preserve"> </w:t>
      </w:r>
      <w:r w:rsidR="001A7CE5" w:rsidRPr="00FE3E4D">
        <w:t>is to</w:t>
      </w:r>
      <w:r w:rsidR="00C73573" w:rsidRPr="00FE3E4D">
        <w:t xml:space="preserve"> be defined. </w:t>
      </w:r>
      <w:r w:rsidR="003B221C" w:rsidRPr="00FE3E4D">
        <w:t xml:space="preserve">As </w:t>
      </w:r>
      <w:proofErr w:type="spellStart"/>
      <w:r w:rsidR="00EE655C" w:rsidRPr="00FE3E4D">
        <w:t>Osterweil</w:t>
      </w:r>
      <w:proofErr w:type="spellEnd"/>
      <w:r w:rsidR="00EE655C" w:rsidRPr="00FE3E4D">
        <w:t xml:space="preserve"> (2005)</w:t>
      </w:r>
      <w:r w:rsidR="003B221C" w:rsidRPr="00FE3E4D">
        <w:t xml:space="preserve"> has argued, the WSF can be conceptual</w:t>
      </w:r>
      <w:r w:rsidR="001B24EA">
        <w:t>ize</w:t>
      </w:r>
      <w:r w:rsidR="003B221C" w:rsidRPr="00FE3E4D">
        <w:t xml:space="preserve">d </w:t>
      </w:r>
      <w:r w:rsidR="00EE655C" w:rsidRPr="00FE3E4D">
        <w:t xml:space="preserve">as a site of tension between a ‘universalizing globalist’ perspective, which involves moving beyond place-based and local struggles to create a united global movement, and ‘place-based globalism’, which sees true </w:t>
      </w:r>
      <w:proofErr w:type="spellStart"/>
      <w:r w:rsidR="00EE655C" w:rsidRPr="00FE3E4D">
        <w:t>globality</w:t>
      </w:r>
      <w:proofErr w:type="spellEnd"/>
      <w:r w:rsidR="00EE655C" w:rsidRPr="00FE3E4D">
        <w:t xml:space="preserve"> as </w:t>
      </w:r>
      <w:r w:rsidR="009A05E7">
        <w:t>’</w:t>
      </w:r>
      <w:r w:rsidR="00EE655C" w:rsidRPr="00FE3E4D">
        <w:t>comprised of many nodes,</w:t>
      </w:r>
      <w:r w:rsidR="00B65103" w:rsidRPr="00FE3E4D">
        <w:t xml:space="preserve"> places, </w:t>
      </w:r>
      <w:r w:rsidR="00EE655C" w:rsidRPr="00FE3E4D">
        <w:t>interconnections and relations that at no point are totally consolidated</w:t>
      </w:r>
      <w:r w:rsidR="00B65103" w:rsidRPr="00FE3E4D">
        <w:t xml:space="preserve"> </w:t>
      </w:r>
      <w:r w:rsidR="00B07582">
        <w:t>into a singular global entity</w:t>
      </w:r>
      <w:r w:rsidR="009A05E7">
        <w:t>’</w:t>
      </w:r>
      <w:r w:rsidR="009A05E7" w:rsidRPr="00FE3E4D">
        <w:t xml:space="preserve"> </w:t>
      </w:r>
      <w:r w:rsidR="00EE655C" w:rsidRPr="00FE3E4D">
        <w:t>(2005: 26).</w:t>
      </w:r>
      <w:r w:rsidR="00607221" w:rsidRPr="00FE3E4D">
        <w:t xml:space="preserve"> </w:t>
      </w:r>
    </w:p>
    <w:p w14:paraId="171FA1CB" w14:textId="46F50BD4" w:rsidR="000C7F58" w:rsidRPr="00FE3E4D" w:rsidRDefault="00C3452A" w:rsidP="00AD07FD">
      <w:pPr>
        <w:ind w:firstLine="720"/>
      </w:pPr>
      <w:r w:rsidRPr="00FE3E4D">
        <w:t xml:space="preserve">Questions </w:t>
      </w:r>
      <w:r w:rsidR="00107DC8" w:rsidRPr="00FE3E4D">
        <w:t>of</w:t>
      </w:r>
      <w:r w:rsidRPr="00FE3E4D">
        <w:t xml:space="preserve"> scale </w:t>
      </w:r>
      <w:r w:rsidR="00737CD9">
        <w:t>are also</w:t>
      </w:r>
      <w:r w:rsidRPr="00FE3E4D">
        <w:t xml:space="preserve"> brought to the fore by </w:t>
      </w:r>
      <w:r w:rsidR="000C7F58" w:rsidRPr="00FE3E4D">
        <w:t>efforts to conceptualiz</w:t>
      </w:r>
      <w:r w:rsidR="00C1058F" w:rsidRPr="00FE3E4D">
        <w:t>e the WSF as a manifestation of global civil society, or, more specifically, a global public sp</w:t>
      </w:r>
      <w:r w:rsidR="00B70C80" w:rsidRPr="00FE3E4D">
        <w:t>here (</w:t>
      </w:r>
      <w:proofErr w:type="spellStart"/>
      <w:r w:rsidR="00B70C80" w:rsidRPr="00FE3E4D">
        <w:t>Kaldor</w:t>
      </w:r>
      <w:proofErr w:type="spellEnd"/>
      <w:r w:rsidR="00B70C80" w:rsidRPr="00FE3E4D">
        <w:t xml:space="preserve"> et al 2003</w:t>
      </w:r>
      <w:r w:rsidR="00C1058F" w:rsidRPr="00FE3E4D">
        <w:t xml:space="preserve">; </w:t>
      </w:r>
      <w:proofErr w:type="spellStart"/>
      <w:r w:rsidR="00C1058F" w:rsidRPr="00FE3E4D">
        <w:t>Glasius</w:t>
      </w:r>
      <w:proofErr w:type="spellEnd"/>
      <w:r w:rsidR="00C1058F" w:rsidRPr="00FE3E4D">
        <w:t xml:space="preserve"> 2005; Wright 2005; </w:t>
      </w:r>
      <w:r w:rsidR="0094462E" w:rsidRPr="00FE3E4D">
        <w:t xml:space="preserve">Smith 2004, 2008; </w:t>
      </w:r>
      <w:r w:rsidR="00C1058F" w:rsidRPr="00FE3E4D">
        <w:t xml:space="preserve">Smith et al 2008, 2014). </w:t>
      </w:r>
      <w:r w:rsidR="00BD6952">
        <w:t>As Conway (2013: Ch. 3) explains, s</w:t>
      </w:r>
      <w:r w:rsidR="00E0333C" w:rsidRPr="00FE3E4D">
        <w:t>uch theorizations rely on an understanding of global civil society as a stakeholder within global governance</w:t>
      </w:r>
      <w:r w:rsidR="0094462E" w:rsidRPr="00FE3E4D">
        <w:t xml:space="preserve"> networks</w:t>
      </w:r>
      <w:r w:rsidR="00917CAB" w:rsidRPr="00FE3E4D">
        <w:t xml:space="preserve"> – </w:t>
      </w:r>
      <w:r w:rsidR="000C7F58" w:rsidRPr="00FE3E4D">
        <w:t xml:space="preserve">as </w:t>
      </w:r>
      <w:r w:rsidR="00E0333C" w:rsidRPr="00FE3E4D">
        <w:t xml:space="preserve">a counterpart to state power </w:t>
      </w:r>
      <w:r w:rsidR="00917CAB" w:rsidRPr="00FE3E4D">
        <w:t>–</w:t>
      </w:r>
      <w:r w:rsidR="0094462E" w:rsidRPr="00FE3E4D">
        <w:t xml:space="preserve"> and see the WSF as an emergent global public sphere. </w:t>
      </w:r>
      <w:r w:rsidR="000C7F58" w:rsidRPr="00FE3E4D">
        <w:t xml:space="preserve">Based on the </w:t>
      </w:r>
      <w:proofErr w:type="spellStart"/>
      <w:r w:rsidR="000C7F58" w:rsidRPr="00FE3E4D">
        <w:t>Habermasian</w:t>
      </w:r>
      <w:proofErr w:type="spellEnd"/>
      <w:r w:rsidR="000C7F58" w:rsidRPr="00FE3E4D">
        <w:t xml:space="preserve"> concept of the public sphere as an open and</w:t>
      </w:r>
      <w:r w:rsidR="00B07582">
        <w:t xml:space="preserve"> inclusive communication</w:t>
      </w:r>
      <w:r w:rsidR="007612DA" w:rsidRPr="00FE3E4D">
        <w:t xml:space="preserve"> space </w:t>
      </w:r>
      <w:r w:rsidR="000C7F58" w:rsidRPr="00FE3E4D">
        <w:t>located within civil</w:t>
      </w:r>
      <w:r w:rsidR="004B0868" w:rsidRPr="00FE3E4D">
        <w:t xml:space="preserve"> society, in which citizens can </w:t>
      </w:r>
      <w:r w:rsidR="000C7F58" w:rsidRPr="00FE3E4D">
        <w:t xml:space="preserve">come together to debate issues of common concern, such accounts conceptualize the WSF as a force for global democratization. </w:t>
      </w:r>
      <w:r w:rsidR="00F42F12" w:rsidRPr="00FE3E4D">
        <w:t>However, a</w:t>
      </w:r>
      <w:r w:rsidR="00362244" w:rsidRPr="00FE3E4D">
        <w:t xml:space="preserve">lthough the </w:t>
      </w:r>
      <w:r w:rsidR="004B0868" w:rsidRPr="00FE3E4D">
        <w:t>WSF’s politics of</w:t>
      </w:r>
      <w:r w:rsidR="00362244" w:rsidRPr="00FE3E4D">
        <w:t xml:space="preserve"> open space on the face of it has many similarities with this </w:t>
      </w:r>
      <w:r w:rsidR="004B0868" w:rsidRPr="00FE3E4D">
        <w:t>concept</w:t>
      </w:r>
      <w:r w:rsidR="00362244" w:rsidRPr="00FE3E4D">
        <w:t xml:space="preserve"> of the public sphe</w:t>
      </w:r>
      <w:r w:rsidR="004B0868" w:rsidRPr="00FE3E4D">
        <w:t>re, it</w:t>
      </w:r>
      <w:r w:rsidR="00362244" w:rsidRPr="00FE3E4D">
        <w:t xml:space="preserve"> cannot straightforwardly be conceived in such terms. </w:t>
      </w:r>
      <w:r w:rsidR="00964D84" w:rsidRPr="00FE3E4D">
        <w:t>While t</w:t>
      </w:r>
      <w:r w:rsidR="004B0868" w:rsidRPr="00FE3E4D">
        <w:t xml:space="preserve">he public sphere is conceptualized </w:t>
      </w:r>
      <w:r w:rsidR="00A816C7" w:rsidRPr="00FE3E4D">
        <w:t xml:space="preserve">within the </w:t>
      </w:r>
      <w:proofErr w:type="spellStart"/>
      <w:r w:rsidR="00A816C7" w:rsidRPr="00FE3E4D">
        <w:t>Habermasian</w:t>
      </w:r>
      <w:proofErr w:type="spellEnd"/>
      <w:r w:rsidR="00A816C7" w:rsidRPr="00FE3E4D">
        <w:t xml:space="preserve"> tradition </w:t>
      </w:r>
      <w:r w:rsidR="004B0868" w:rsidRPr="00FE3E4D">
        <w:t>as a counterpart to state power, the WSF has no obvious counterpart in the form of a global state authority</w:t>
      </w:r>
      <w:r w:rsidR="00B0796B">
        <w:t>, and</w:t>
      </w:r>
      <w:r w:rsidR="004B0868" w:rsidRPr="00FE3E4D">
        <w:t xml:space="preserve"> while the concept of the public sphere is rooted in the assumption that it is possible (and desirable) to arrive at consensus about the common good through rational deliberation, the WSF</w:t>
      </w:r>
      <w:r w:rsidR="007D6C17" w:rsidRPr="00FE3E4D">
        <w:t>’s open space</w:t>
      </w:r>
      <w:r w:rsidR="004B0868" w:rsidRPr="00FE3E4D">
        <w:t xml:space="preserve"> is deliberately </w:t>
      </w:r>
      <w:r w:rsidR="007D6C17" w:rsidRPr="00FE3E4D">
        <w:t xml:space="preserve">structured </w:t>
      </w:r>
      <w:r w:rsidR="00B0796B">
        <w:t xml:space="preserve">not to produce consensus </w:t>
      </w:r>
      <w:r w:rsidR="00B0796B" w:rsidRPr="00FE3E4D">
        <w:t>(Conway &amp; Singh 2009, Conway 2013</w:t>
      </w:r>
      <w:r w:rsidR="00B0796B">
        <w:t>)</w:t>
      </w:r>
      <w:r w:rsidR="007D6C17" w:rsidRPr="00FE3E4D">
        <w:t xml:space="preserve">. </w:t>
      </w:r>
      <w:r w:rsidR="00B0796B">
        <w:t>Moreover,</w:t>
      </w:r>
      <w:r w:rsidR="00780CEE" w:rsidRPr="00FE3E4D">
        <w:t xml:space="preserve"> </w:t>
      </w:r>
      <w:r w:rsidR="00611B33" w:rsidRPr="00FE3E4D">
        <w:t xml:space="preserve">oppositional character of the WSF means that it is perhaps more appropriately conceptualized as a </w:t>
      </w:r>
      <w:proofErr w:type="spellStart"/>
      <w:r w:rsidR="00611B33" w:rsidRPr="00FE3E4D">
        <w:t>co</w:t>
      </w:r>
      <w:r w:rsidR="00A816C7" w:rsidRPr="00FE3E4D">
        <w:t>unterpublic</w:t>
      </w:r>
      <w:proofErr w:type="spellEnd"/>
      <w:r w:rsidR="00A816C7" w:rsidRPr="00FE3E4D">
        <w:t xml:space="preserve"> (Fraser 1990) or </w:t>
      </w:r>
      <w:r w:rsidR="00611B33" w:rsidRPr="00FE3E4D">
        <w:t xml:space="preserve">a formation of multiple </w:t>
      </w:r>
      <w:proofErr w:type="spellStart"/>
      <w:r w:rsidR="00611B33" w:rsidRPr="00FE3E4D">
        <w:t>counterpublics</w:t>
      </w:r>
      <w:proofErr w:type="spellEnd"/>
      <w:r w:rsidR="00611B33" w:rsidRPr="00FE3E4D">
        <w:t xml:space="preserve"> (Conway 2004). </w:t>
      </w:r>
    </w:p>
    <w:p w14:paraId="133E39FD" w14:textId="16A7EBAD" w:rsidR="00DF34B0" w:rsidRPr="00FE3E4D" w:rsidRDefault="00DF34B0"/>
    <w:p w14:paraId="3B8224DF" w14:textId="645CA809" w:rsidR="009023CF" w:rsidRPr="008A4591" w:rsidRDefault="00DF34B0" w:rsidP="008A4591">
      <w:pPr>
        <w:outlineLvl w:val="0"/>
        <w:rPr>
          <w:b/>
        </w:rPr>
      </w:pPr>
      <w:r w:rsidRPr="00FE3E4D">
        <w:rPr>
          <w:b/>
        </w:rPr>
        <w:t>Citizen media in the WSF</w:t>
      </w:r>
    </w:p>
    <w:p w14:paraId="740703CB" w14:textId="22C8B018" w:rsidR="005F768C" w:rsidRPr="00FE3E4D" w:rsidRDefault="00CB45ED" w:rsidP="006046C9">
      <w:r w:rsidRPr="00FE3E4D">
        <w:t xml:space="preserve">Although new communication technologies </w:t>
      </w:r>
      <w:r w:rsidR="00C31D02">
        <w:t>and diverse forms of cultural and creative expression</w:t>
      </w:r>
      <w:r w:rsidR="00C31D02" w:rsidRPr="00FE3E4D" w:rsidDel="00C31D02">
        <w:t xml:space="preserve"> </w:t>
      </w:r>
      <w:r w:rsidRPr="00FE3E4D">
        <w:t xml:space="preserve">have been central </w:t>
      </w:r>
      <w:r w:rsidR="00C31D02">
        <w:t xml:space="preserve">within </w:t>
      </w:r>
      <w:r w:rsidRPr="00FE3E4D">
        <w:t>the global justice movement, there has been surprisingly little consideration of the</w:t>
      </w:r>
      <w:r w:rsidR="00CE5DB3">
        <w:t xml:space="preserve"> role of citizen media – or</w:t>
      </w:r>
      <w:r w:rsidRPr="00FE3E4D">
        <w:t xml:space="preserve"> media</w:t>
      </w:r>
      <w:r w:rsidR="00BB7332">
        <w:t>, culture</w:t>
      </w:r>
      <w:r w:rsidRPr="00FE3E4D">
        <w:t xml:space="preserve"> and communications more generally – in the academic literature on the WSF. </w:t>
      </w:r>
      <w:r w:rsidR="00EE35E4" w:rsidRPr="00FE3E4D">
        <w:t>Even those who analyse the WSF from the perspective of public sphere theory focus overwhelmingly on the physical space provided by forum events, neglecting the role of media and communications</w:t>
      </w:r>
      <w:r w:rsidR="005F768C" w:rsidRPr="00FE3E4D">
        <w:t xml:space="preserve">. WSF organizers, along with many of the </w:t>
      </w:r>
      <w:r w:rsidR="006E6F92" w:rsidRPr="00FE3E4D">
        <w:t xml:space="preserve">major </w:t>
      </w:r>
      <w:r w:rsidR="005F768C" w:rsidRPr="00FE3E4D">
        <w:t xml:space="preserve">movements that </w:t>
      </w:r>
      <w:r w:rsidR="006E6F92" w:rsidRPr="00FE3E4D">
        <w:t>participate within it, have also been criticized for not taking media</w:t>
      </w:r>
      <w:r w:rsidR="006E3B3B">
        <w:t xml:space="preserve">, </w:t>
      </w:r>
      <w:r w:rsidR="00BB7332">
        <w:t xml:space="preserve">culture </w:t>
      </w:r>
      <w:r w:rsidR="006E6F92" w:rsidRPr="00FE3E4D">
        <w:t xml:space="preserve">and </w:t>
      </w:r>
      <w:r w:rsidR="00BB7332">
        <w:t xml:space="preserve">communication </w:t>
      </w:r>
      <w:r w:rsidR="006E6F92" w:rsidRPr="00FE3E4D">
        <w:t xml:space="preserve">seriously (e.g. Waterman 2005, Couture et al 2016). </w:t>
      </w:r>
    </w:p>
    <w:p w14:paraId="6E948167" w14:textId="73F32641" w:rsidR="005F768C" w:rsidRPr="00FE3E4D" w:rsidRDefault="003071A5" w:rsidP="00E959D7">
      <w:pPr>
        <w:ind w:firstLine="720"/>
      </w:pPr>
      <w:r>
        <w:t xml:space="preserve">The WSF </w:t>
      </w:r>
      <w:r w:rsidR="00BB7332">
        <w:t xml:space="preserve">has, however, been </w:t>
      </w:r>
      <w:r w:rsidR="0009532A">
        <w:t>a rich</w:t>
      </w:r>
      <w:r w:rsidR="00183E89">
        <w:t xml:space="preserve"> site </w:t>
      </w:r>
      <w:r w:rsidR="0009532A">
        <w:t>for</w:t>
      </w:r>
      <w:r w:rsidR="000E3F5D">
        <w:t xml:space="preserve"> </w:t>
      </w:r>
      <w:r w:rsidR="00183E89">
        <w:t xml:space="preserve">citizen media </w:t>
      </w:r>
      <w:r w:rsidR="002B6844">
        <w:t xml:space="preserve">as defined in this encyclopaedia. The global gatherings of the WSF provide </w:t>
      </w:r>
      <w:r w:rsidR="0009532A">
        <w:t>occasions</w:t>
      </w:r>
      <w:r w:rsidR="002B6844">
        <w:t xml:space="preserve"> for </w:t>
      </w:r>
      <w:r w:rsidR="0009532A">
        <w:t xml:space="preserve">a diverse range of citizen media practices such as </w:t>
      </w:r>
      <w:r w:rsidR="002B6844">
        <w:t>theatrical protest,</w:t>
      </w:r>
      <w:r w:rsidR="00E959D7">
        <w:t xml:space="preserve"> </w:t>
      </w:r>
      <w:r w:rsidR="0009532A">
        <w:t xml:space="preserve">music concerts and </w:t>
      </w:r>
      <w:r w:rsidR="00E959D7">
        <w:t>im</w:t>
      </w:r>
      <w:r w:rsidR="0009532A">
        <w:t xml:space="preserve">promptu street performances </w:t>
      </w:r>
      <w:r w:rsidR="00E959D7">
        <w:t xml:space="preserve">– and the forum site is usually overflowing with leaflets, posters and other print media. Here I will focus on a more specific </w:t>
      </w:r>
      <w:r w:rsidR="003C1A94">
        <w:t>type</w:t>
      </w:r>
      <w:r w:rsidR="00E959D7">
        <w:t xml:space="preserve"> of citizen media: the use of </w:t>
      </w:r>
      <w:r w:rsidR="00E54535">
        <w:t xml:space="preserve">communication media such as </w:t>
      </w:r>
      <w:r w:rsidR="00E959D7">
        <w:t xml:space="preserve">radio, video and online </w:t>
      </w:r>
      <w:r w:rsidR="00E54535">
        <w:t>technologies</w:t>
      </w:r>
      <w:r w:rsidR="00E959D7">
        <w:t xml:space="preserve"> by </w:t>
      </w:r>
      <w:r w:rsidR="00D830A8">
        <w:t>forum participants</w:t>
      </w:r>
      <w:r w:rsidR="00E959D7">
        <w:t xml:space="preserve">. Such </w:t>
      </w:r>
      <w:r w:rsidR="00BE7A8A" w:rsidRPr="00FE3E4D">
        <w:t>media have played an important role within the WSF</w:t>
      </w:r>
      <w:r w:rsidR="00BA5D90" w:rsidRPr="00FE3E4D">
        <w:t xml:space="preserve">, as a means for activists to circulate and share coverage of the issues and debates that social movements bring to the forum. </w:t>
      </w:r>
      <w:r w:rsidR="007333B5" w:rsidRPr="00FE3E4D">
        <w:t>Given that the WSF has struggled to achieve visibility and s</w:t>
      </w:r>
      <w:r w:rsidR="005B6F39" w:rsidRPr="00FE3E4D">
        <w:t xml:space="preserve">tanding within mainstream media, </w:t>
      </w:r>
      <w:r w:rsidR="007333B5" w:rsidRPr="00FE3E4D">
        <w:t xml:space="preserve">citizen </w:t>
      </w:r>
      <w:r w:rsidR="002A5409" w:rsidRPr="00FE3E4D">
        <w:t xml:space="preserve">and alternative </w:t>
      </w:r>
      <w:r w:rsidR="007333B5" w:rsidRPr="00FE3E4D">
        <w:t xml:space="preserve">media have arguably </w:t>
      </w:r>
      <w:r w:rsidR="002A5409" w:rsidRPr="00FE3E4D">
        <w:t>been</w:t>
      </w:r>
      <w:r w:rsidR="007333B5" w:rsidRPr="00FE3E4D">
        <w:t xml:space="preserve"> the main source</w:t>
      </w:r>
      <w:r w:rsidR="002A5409" w:rsidRPr="00FE3E4D">
        <w:t>s</w:t>
      </w:r>
      <w:r w:rsidR="007333B5" w:rsidRPr="00FE3E4D">
        <w:t xml:space="preserve"> of</w:t>
      </w:r>
      <w:r w:rsidR="008A4591">
        <w:t xml:space="preserve"> information about the forum for </w:t>
      </w:r>
      <w:r w:rsidR="007333B5" w:rsidRPr="00FE3E4D">
        <w:t xml:space="preserve">participants and interested publics. The WSF has also provided an important site for </w:t>
      </w:r>
      <w:r w:rsidR="002250D4" w:rsidRPr="00FE3E4D">
        <w:t>exchange</w:t>
      </w:r>
      <w:r w:rsidR="007333B5" w:rsidRPr="00FE3E4D">
        <w:t xml:space="preserve"> and collaboration among citizen media </w:t>
      </w:r>
      <w:r w:rsidR="008A4591">
        <w:t>initiatives</w:t>
      </w:r>
      <w:r w:rsidR="007333B5" w:rsidRPr="00FE3E4D">
        <w:t xml:space="preserve"> from different parts of the world. </w:t>
      </w:r>
      <w:r w:rsidR="002250D4" w:rsidRPr="00FE3E4D">
        <w:t xml:space="preserve">Since its inception, citizen journalists </w:t>
      </w:r>
      <w:r w:rsidR="008A4591">
        <w:t>and alternative media producers</w:t>
      </w:r>
      <w:r w:rsidR="002250D4" w:rsidRPr="00FE3E4D">
        <w:t xml:space="preserve"> have used</w:t>
      </w:r>
      <w:r w:rsidR="00717B54" w:rsidRPr="00FE3E4D">
        <w:t xml:space="preserve"> the WSF as a space for network-</w:t>
      </w:r>
      <w:r w:rsidR="002250D4" w:rsidRPr="00FE3E4D">
        <w:t>building and experimentation wi</w:t>
      </w:r>
      <w:r w:rsidR="00717B54" w:rsidRPr="00FE3E4D">
        <w:t xml:space="preserve">th new communication practices </w:t>
      </w:r>
      <w:r w:rsidR="00414F73" w:rsidRPr="00FE3E4D">
        <w:t>(Stephansen 2013</w:t>
      </w:r>
      <w:r w:rsidR="00D82E08" w:rsidRPr="00FE3E4D">
        <w:t xml:space="preserve">a, 2016). </w:t>
      </w:r>
      <w:r w:rsidR="00717B54" w:rsidRPr="00FE3E4D">
        <w:t>Brazilian media activists, who have played a</w:t>
      </w:r>
      <w:r w:rsidR="009B1CE8">
        <w:t>n important</w:t>
      </w:r>
      <w:r w:rsidR="00717B54" w:rsidRPr="00FE3E4D">
        <w:t xml:space="preserve"> role in this process, developed </w:t>
      </w:r>
      <w:r w:rsidR="009B1CE8">
        <w:t xml:space="preserve">the concept and practice of </w:t>
      </w:r>
      <w:r w:rsidR="009B1CE8">
        <w:rPr>
          <w:i/>
        </w:rPr>
        <w:t>shared communication</w:t>
      </w:r>
      <w:r w:rsidR="00717B54" w:rsidRPr="00FE3E4D">
        <w:t xml:space="preserve"> </w:t>
      </w:r>
      <w:r w:rsidR="009B1CE8">
        <w:t>(</w:t>
      </w:r>
      <w:proofErr w:type="spellStart"/>
      <w:r w:rsidR="00717B54" w:rsidRPr="00FE3E4D">
        <w:rPr>
          <w:i/>
        </w:rPr>
        <w:t>comunicação</w:t>
      </w:r>
      <w:proofErr w:type="spellEnd"/>
      <w:r w:rsidR="00717B54" w:rsidRPr="00FE3E4D">
        <w:rPr>
          <w:i/>
        </w:rPr>
        <w:t xml:space="preserve"> </w:t>
      </w:r>
      <w:proofErr w:type="spellStart"/>
      <w:r w:rsidR="00717B54" w:rsidRPr="00FE3E4D">
        <w:rPr>
          <w:i/>
        </w:rPr>
        <w:t>compartilhada</w:t>
      </w:r>
      <w:proofErr w:type="spellEnd"/>
      <w:r w:rsidR="00717B54" w:rsidRPr="00FE3E4D">
        <w:t xml:space="preserve"> </w:t>
      </w:r>
      <w:r w:rsidR="009B1CE8">
        <w:t xml:space="preserve">in Portuguese) </w:t>
      </w:r>
      <w:r w:rsidR="00717B54" w:rsidRPr="00FE3E4D">
        <w:t xml:space="preserve">characterized by an explicit focus on creating collaborative production processes that bring media activists together. The idea of shared communication emerged with the first WSF in 2001, when a </w:t>
      </w:r>
      <w:proofErr w:type="spellStart"/>
      <w:r w:rsidR="00717B54" w:rsidRPr="00FE3E4D">
        <w:t>co</w:t>
      </w:r>
      <w:r w:rsidR="000F7E24" w:rsidRPr="00FE3E4D">
        <w:t>pyleft</w:t>
      </w:r>
      <w:proofErr w:type="spellEnd"/>
      <w:r w:rsidR="000F7E24" w:rsidRPr="00FE3E4D">
        <w:t>-based web publication system</w:t>
      </w:r>
      <w:r w:rsidR="00717B54" w:rsidRPr="00FE3E4D">
        <w:t xml:space="preserve"> named </w:t>
      </w:r>
      <w:proofErr w:type="spellStart"/>
      <w:r w:rsidR="00717B54" w:rsidRPr="00FE3E4D">
        <w:t>Ciranda</w:t>
      </w:r>
      <w:proofErr w:type="spellEnd"/>
      <w:r w:rsidR="00561980" w:rsidRPr="00FE3E4D">
        <w:t xml:space="preserve"> (</w:t>
      </w:r>
      <w:hyperlink r:id="rId4" w:history="1">
        <w:r w:rsidR="009B1CE8" w:rsidRPr="00BE3B6F">
          <w:rPr>
            <w:rStyle w:val="Hyperlink"/>
          </w:rPr>
          <w:t>www.ciranda.net)</w:t>
        </w:r>
      </w:hyperlink>
      <w:r w:rsidR="009B1CE8">
        <w:t xml:space="preserve"> was created to enable</w:t>
      </w:r>
      <w:r w:rsidR="00717B54" w:rsidRPr="00FE3E4D">
        <w:t xml:space="preserve"> </w:t>
      </w:r>
      <w:r w:rsidR="00976258">
        <w:t>media activists</w:t>
      </w:r>
      <w:r w:rsidR="00717B54" w:rsidRPr="00FE3E4D">
        <w:t xml:space="preserve"> to share co</w:t>
      </w:r>
      <w:r w:rsidR="000F7E24" w:rsidRPr="00FE3E4D">
        <w:t>verage of the forum. Having initially emerged from a need to enable sharing of content (</w:t>
      </w:r>
      <w:r w:rsidR="00BA2925" w:rsidRPr="00FE3E4D">
        <w:t>at a time</w:t>
      </w:r>
      <w:r w:rsidR="000F7E24" w:rsidRPr="00FE3E4D">
        <w:t xml:space="preserve"> before web 2.0 technologies were widely available), the idea of shared communication soon also came to signify </w:t>
      </w:r>
      <w:r w:rsidR="005A2EA7" w:rsidRPr="00FE3E4D">
        <w:t xml:space="preserve">collaborative </w:t>
      </w:r>
      <w:r w:rsidR="005C43F1" w:rsidRPr="00FE3E4D">
        <w:t>media production</w:t>
      </w:r>
      <w:r w:rsidR="005A2EA7" w:rsidRPr="00FE3E4D">
        <w:t xml:space="preserve"> and exchange of knowledge and experience</w:t>
      </w:r>
      <w:r w:rsidR="005C43F1" w:rsidRPr="00FE3E4D">
        <w:t xml:space="preserve"> among media activists</w:t>
      </w:r>
      <w:r w:rsidR="005A2EA7" w:rsidRPr="00FE3E4D">
        <w:t xml:space="preserve"> </w:t>
      </w:r>
      <w:r w:rsidR="002453AF" w:rsidRPr="00FE3E4D">
        <w:t xml:space="preserve">(Stephansen 2016). </w:t>
      </w:r>
      <w:r w:rsidR="00BA2925" w:rsidRPr="00FE3E4D">
        <w:t xml:space="preserve">Dedicated spaces for </w:t>
      </w:r>
      <w:r w:rsidR="00A4321F" w:rsidRPr="00FE3E4D">
        <w:t xml:space="preserve">citizen </w:t>
      </w:r>
      <w:r w:rsidR="00FC012E">
        <w:t xml:space="preserve">and alternative </w:t>
      </w:r>
      <w:r w:rsidR="00A4321F" w:rsidRPr="00FE3E4D">
        <w:t xml:space="preserve">media (including community radios, independent journalists, video producers and tech activists) </w:t>
      </w:r>
      <w:r w:rsidR="00BA2925" w:rsidRPr="00FE3E4D">
        <w:t xml:space="preserve">have since become a staple </w:t>
      </w:r>
      <w:r w:rsidR="00A4321F" w:rsidRPr="00FE3E4D">
        <w:t>feature of social forum ev</w:t>
      </w:r>
      <w:r w:rsidR="000C4292" w:rsidRPr="00FE3E4D">
        <w:t>ents, with the explicit aim of facilitating</w:t>
      </w:r>
      <w:r w:rsidR="009F5143" w:rsidRPr="00FE3E4D">
        <w:t xml:space="preserve"> collaboration and mutual learning among participants. </w:t>
      </w:r>
    </w:p>
    <w:p w14:paraId="2915D8F1" w14:textId="06F727FD" w:rsidR="00976258" w:rsidRDefault="00F25E4A" w:rsidP="00AD07FD">
      <w:pPr>
        <w:ind w:firstLine="720"/>
      </w:pPr>
      <w:r w:rsidRPr="00FE3E4D">
        <w:t xml:space="preserve">As the WSF has travelled around the world, </w:t>
      </w:r>
      <w:r w:rsidR="00BE5190" w:rsidRPr="00FE3E4D">
        <w:t xml:space="preserve">shared communication activists have </w:t>
      </w:r>
      <w:r w:rsidR="00E264B3" w:rsidRPr="00FE3E4D">
        <w:t>sought to establish</w:t>
      </w:r>
      <w:r w:rsidR="00BE5190" w:rsidRPr="00FE3E4D">
        <w:t xml:space="preserve"> links with citizen media producers in the places where the forum has been held</w:t>
      </w:r>
      <w:r w:rsidR="00E264B3" w:rsidRPr="00FE3E4D">
        <w:t xml:space="preserve"> (Stephansen </w:t>
      </w:r>
      <w:r w:rsidR="000C4292" w:rsidRPr="00FE3E4D">
        <w:t>2013</w:t>
      </w:r>
      <w:r w:rsidR="00C12404" w:rsidRPr="00FE3E4D">
        <w:t>a</w:t>
      </w:r>
      <w:r w:rsidR="00E264B3" w:rsidRPr="00FE3E4D">
        <w:t>)</w:t>
      </w:r>
      <w:r w:rsidR="00BE5190" w:rsidRPr="00FE3E4D">
        <w:t xml:space="preserve">. </w:t>
      </w:r>
      <w:r w:rsidR="00DE7E3A" w:rsidRPr="00FE3E4D">
        <w:t>At the WSF 2009 in Bel</w:t>
      </w:r>
      <w:proofErr w:type="spellStart"/>
      <w:r w:rsidR="00DE7E3A" w:rsidRPr="00FE3E4D">
        <w:rPr>
          <w:lang w:val="en-US"/>
        </w:rPr>
        <w:t>é</w:t>
      </w:r>
      <w:r w:rsidR="000C4292" w:rsidRPr="00FE3E4D">
        <w:rPr>
          <w:lang w:val="en-US"/>
        </w:rPr>
        <w:t>m</w:t>
      </w:r>
      <w:proofErr w:type="spellEnd"/>
      <w:r w:rsidR="000C4292" w:rsidRPr="00FE3E4D">
        <w:rPr>
          <w:lang w:val="en-US"/>
        </w:rPr>
        <w:t xml:space="preserve">, </w:t>
      </w:r>
      <w:r w:rsidR="000C4292" w:rsidRPr="00FE3E4D">
        <w:t xml:space="preserve">members of the </w:t>
      </w:r>
      <w:proofErr w:type="spellStart"/>
      <w:r w:rsidR="000C4292" w:rsidRPr="00FE3E4D">
        <w:t>Ciranda</w:t>
      </w:r>
      <w:proofErr w:type="spellEnd"/>
      <w:r w:rsidR="000C4292" w:rsidRPr="00FE3E4D">
        <w:t xml:space="preserve"> network worked closely with local media activists, including community radios and an </w:t>
      </w:r>
      <w:r w:rsidR="00FC012E">
        <w:t>organization</w:t>
      </w:r>
      <w:r w:rsidR="000C4292" w:rsidRPr="00FE3E4D">
        <w:t xml:space="preserve"> that used audio-visual media as a tool for community engagement, to organ</w:t>
      </w:r>
      <w:r w:rsidR="001B24EA">
        <w:t>ize</w:t>
      </w:r>
      <w:r w:rsidR="000C4292" w:rsidRPr="00FE3E4D">
        <w:t xml:space="preserve"> independent coverage of the WSF and in the </w:t>
      </w:r>
      <w:proofErr w:type="gramStart"/>
      <w:r w:rsidR="000C4292" w:rsidRPr="00FE3E4D">
        <w:t>process</w:t>
      </w:r>
      <w:proofErr w:type="gramEnd"/>
      <w:r w:rsidR="000C4292" w:rsidRPr="00FE3E4D">
        <w:t xml:space="preserve"> create networks and build capacity among grassroots activists</w:t>
      </w:r>
      <w:r w:rsidR="00511EF0" w:rsidRPr="00FE3E4D">
        <w:t xml:space="preserve"> (ibid)</w:t>
      </w:r>
      <w:r w:rsidR="000C4292" w:rsidRPr="00FE3E4D">
        <w:t xml:space="preserve">. </w:t>
      </w:r>
      <w:r w:rsidR="00CC7D78" w:rsidRPr="00FE3E4D">
        <w:t xml:space="preserve">The WSF 2011 in Dakar provided an occasion for Latin American media activists to connect with their </w:t>
      </w:r>
      <w:r w:rsidR="00CB2C0D" w:rsidRPr="00FE3E4D">
        <w:t xml:space="preserve">counterparts </w:t>
      </w:r>
      <w:r w:rsidR="00CC7D78" w:rsidRPr="00FE3E4D">
        <w:t xml:space="preserve">in the Indymedia Africa network. </w:t>
      </w:r>
      <w:r w:rsidR="00F65FB7" w:rsidRPr="00FE3E4D">
        <w:t xml:space="preserve">When the WSF </w:t>
      </w:r>
      <w:r w:rsidR="00536FCF">
        <w:t>moved to</w:t>
      </w:r>
      <w:r w:rsidR="00F65FB7" w:rsidRPr="00FE3E4D">
        <w:t xml:space="preserve"> Tunis in 2013 and 2015, </w:t>
      </w:r>
      <w:r w:rsidR="00CB2C0D" w:rsidRPr="00FE3E4D">
        <w:t>the network expanded furt</w:t>
      </w:r>
      <w:r w:rsidR="00DD6B3C" w:rsidRPr="00FE3E4D">
        <w:t xml:space="preserve">her to include community radios, bloggers and other media activists in the Maghreb-Mashreq region. </w:t>
      </w:r>
      <w:r w:rsidR="00511EF0" w:rsidRPr="00FE3E4D">
        <w:t xml:space="preserve">The WSF 2016 in Montreal provided an opportunity to connect with </w:t>
      </w:r>
      <w:r w:rsidR="00C12404" w:rsidRPr="00FE3E4D">
        <w:t>North America</w:t>
      </w:r>
      <w:r w:rsidR="00536FCF">
        <w:t>n activists</w:t>
      </w:r>
      <w:r w:rsidR="00C12404" w:rsidRPr="00FE3E4D">
        <w:t xml:space="preserve"> </w:t>
      </w:r>
      <w:r w:rsidR="00A65D0C" w:rsidRPr="00FE3E4D">
        <w:t>(Couture et al 2016)</w:t>
      </w:r>
      <w:r w:rsidR="00511EF0" w:rsidRPr="00FE3E4D">
        <w:t xml:space="preserve">. </w:t>
      </w:r>
      <w:r w:rsidR="000936DB" w:rsidRPr="00FE3E4D">
        <w:t>Shared communication activists have adopted what might be understood as a movement-building approach to media activ</w:t>
      </w:r>
      <w:r w:rsidR="00E47F72" w:rsidRPr="00FE3E4D">
        <w:t xml:space="preserve">ism: they understand the mobilizing function of citizen </w:t>
      </w:r>
      <w:r w:rsidR="002A5409" w:rsidRPr="00FE3E4D">
        <w:t xml:space="preserve">and alternative </w:t>
      </w:r>
      <w:r w:rsidR="00E47F72" w:rsidRPr="00FE3E4D">
        <w:t xml:space="preserve">media not just in terms of their </w:t>
      </w:r>
      <w:r w:rsidR="00836A68" w:rsidRPr="00FE3E4D">
        <w:t>role in disseminating</w:t>
      </w:r>
      <w:r w:rsidR="00E47F72" w:rsidRPr="00FE3E4D">
        <w:t xml:space="preserve"> convincing messages, but emphas</w:t>
      </w:r>
      <w:r w:rsidR="001B24EA">
        <w:t>ize</w:t>
      </w:r>
      <w:r w:rsidR="00E47F72" w:rsidRPr="00FE3E4D">
        <w:t xml:space="preserve"> the importance of mobilizing people to participate in </w:t>
      </w:r>
      <w:r w:rsidR="002A5409" w:rsidRPr="00FE3E4D">
        <w:t>media</w:t>
      </w:r>
      <w:r w:rsidR="00E47F72" w:rsidRPr="00FE3E4D">
        <w:t xml:space="preserve"> production and building solidarity-based networks among </w:t>
      </w:r>
      <w:r w:rsidR="00836A68" w:rsidRPr="00FE3E4D">
        <w:t>media activists</w:t>
      </w:r>
      <w:r w:rsidR="00E47F72" w:rsidRPr="00FE3E4D">
        <w:t xml:space="preserve"> (Stephansen 2016). </w:t>
      </w:r>
      <w:r w:rsidR="00E21BC7" w:rsidRPr="00FE3E4D">
        <w:t xml:space="preserve">This movement-building approach </w:t>
      </w:r>
      <w:r w:rsidR="00BD35E3" w:rsidRPr="00FE3E4D">
        <w:t xml:space="preserve">has enabled </w:t>
      </w:r>
      <w:r w:rsidR="002C3930">
        <w:t xml:space="preserve">grassroots </w:t>
      </w:r>
      <w:r w:rsidR="00BD35E3" w:rsidRPr="00FE3E4D">
        <w:t>citizen media initiatives in different parts of the world to connect with a growing transnational network of media activists and feel part of a globa</w:t>
      </w:r>
      <w:r w:rsidR="00836A68" w:rsidRPr="00FE3E4D">
        <w:t>l struggle. For example, Stephansen (2013a) details how community radios and video activists in Bel</w:t>
      </w:r>
      <w:proofErr w:type="spellStart"/>
      <w:r w:rsidR="00836A68" w:rsidRPr="00FE3E4D">
        <w:rPr>
          <w:lang w:val="en-US"/>
        </w:rPr>
        <w:t>ém</w:t>
      </w:r>
      <w:proofErr w:type="spellEnd"/>
      <w:r w:rsidR="00223555" w:rsidRPr="00FE3E4D">
        <w:rPr>
          <w:lang w:val="en-US"/>
        </w:rPr>
        <w:t xml:space="preserve"> </w:t>
      </w:r>
      <w:r w:rsidR="00836A68" w:rsidRPr="00FE3E4D">
        <w:rPr>
          <w:lang w:val="en-US"/>
        </w:rPr>
        <w:t xml:space="preserve">used the WSF 2009 as </w:t>
      </w:r>
      <w:r w:rsidR="00836A68" w:rsidRPr="00FE3E4D">
        <w:t xml:space="preserve">an opportunity build capacity among local media activists and strengthen </w:t>
      </w:r>
      <w:r w:rsidR="00E21BC7" w:rsidRPr="00FE3E4D">
        <w:t>links between social movements in</w:t>
      </w:r>
      <w:r w:rsidR="00836A68" w:rsidRPr="00FE3E4D">
        <w:t xml:space="preserve"> the Amazon, while simultaneously </w:t>
      </w:r>
      <w:r w:rsidR="00E21BC7" w:rsidRPr="00FE3E4D">
        <w:t>connecting</w:t>
      </w:r>
      <w:r w:rsidR="005A5392" w:rsidRPr="00FE3E4D">
        <w:t xml:space="preserve"> with transnational networks. </w:t>
      </w:r>
      <w:r w:rsidR="009B014B" w:rsidRPr="00FE3E4D">
        <w:t xml:space="preserve">In this way, </w:t>
      </w:r>
      <w:r w:rsidR="004C260B" w:rsidRPr="00FE3E4D">
        <w:t>‘</w:t>
      </w:r>
      <w:r w:rsidR="009B014B" w:rsidRPr="00FE3E4D">
        <w:t>citizen media practices</w:t>
      </w:r>
      <w:r w:rsidR="004C260B" w:rsidRPr="00FE3E4D">
        <w:t>’</w:t>
      </w:r>
      <w:r w:rsidR="009B014B" w:rsidRPr="00FE3E4D">
        <w:t xml:space="preserve"> (Stephansen 2016) c</w:t>
      </w:r>
      <w:r w:rsidR="004C260B" w:rsidRPr="00FE3E4D">
        <w:t>oncerned with capacity-building,</w:t>
      </w:r>
      <w:r w:rsidR="009B014B" w:rsidRPr="00FE3E4D">
        <w:t xml:space="preserve"> networking </w:t>
      </w:r>
      <w:r w:rsidR="00805B2F" w:rsidRPr="00FE3E4D">
        <w:t xml:space="preserve">and movement-building </w:t>
      </w:r>
      <w:r w:rsidR="00EC164F">
        <w:t>support</w:t>
      </w:r>
      <w:r w:rsidR="00805B2F" w:rsidRPr="00FE3E4D">
        <w:t xml:space="preserve"> </w:t>
      </w:r>
      <w:r w:rsidR="004C260B" w:rsidRPr="00FE3E4D">
        <w:t xml:space="preserve">a </w:t>
      </w:r>
      <w:r w:rsidR="009B014B" w:rsidRPr="00FE3E4D">
        <w:t xml:space="preserve">place-based globalism </w:t>
      </w:r>
      <w:r w:rsidR="00536FCF">
        <w:t xml:space="preserve">(discussed above) </w:t>
      </w:r>
      <w:r w:rsidR="00A42587" w:rsidRPr="00FE3E4D">
        <w:t xml:space="preserve">that allows marginalized actors to connect to global </w:t>
      </w:r>
      <w:r w:rsidR="008A5B2C" w:rsidRPr="00FE3E4D">
        <w:t>networks</w:t>
      </w:r>
      <w:r w:rsidR="00A42587" w:rsidRPr="00FE3E4D">
        <w:t xml:space="preserve"> </w:t>
      </w:r>
      <w:r w:rsidR="009A3703" w:rsidRPr="00FE3E4D">
        <w:t>while remaining co</w:t>
      </w:r>
      <w:r w:rsidR="00A11FF8" w:rsidRPr="00FE3E4D">
        <w:t>m</w:t>
      </w:r>
      <w:r w:rsidR="009A3703" w:rsidRPr="00FE3E4D">
        <w:t>mitted</w:t>
      </w:r>
      <w:r w:rsidR="00A42587" w:rsidRPr="00FE3E4D">
        <w:t xml:space="preserve"> to place-based struggles</w:t>
      </w:r>
      <w:r w:rsidR="004C260B" w:rsidRPr="00FE3E4D">
        <w:t xml:space="preserve">. </w:t>
      </w:r>
    </w:p>
    <w:p w14:paraId="62C68010" w14:textId="317D1DC7" w:rsidR="00502DE7" w:rsidRPr="00FE3E4D" w:rsidRDefault="00BC4B0E" w:rsidP="00AD07FD">
      <w:pPr>
        <w:ind w:firstLine="720"/>
        <w:rPr>
          <w:lang w:val="en-US"/>
        </w:rPr>
      </w:pPr>
      <w:r w:rsidRPr="00FE3E4D">
        <w:t xml:space="preserve">As well as </w:t>
      </w:r>
      <w:r w:rsidR="00415994" w:rsidRPr="00FE3E4D">
        <w:t>enabling collaboration and networking among citizen media producers, the WSF has also provided a site for political discussions about media and technology</w:t>
      </w:r>
      <w:r w:rsidR="00ED36C0" w:rsidRPr="00FE3E4D">
        <w:t>. Media and communication first appeared as a thema</w:t>
      </w:r>
      <w:r w:rsidR="005B6F39" w:rsidRPr="00FE3E4D">
        <w:t>tic axis at the WSF 2003 (Milan</w:t>
      </w:r>
      <w:r w:rsidR="00ED36C0" w:rsidRPr="00FE3E4D">
        <w:t xml:space="preserve"> </w:t>
      </w:r>
      <w:r w:rsidR="005B6F39" w:rsidRPr="00FE3E4D">
        <w:t>2013:</w:t>
      </w:r>
      <w:r w:rsidR="00ED36C0" w:rsidRPr="00FE3E4D">
        <w:t xml:space="preserve"> 36) and since then activists have organ</w:t>
      </w:r>
      <w:r w:rsidR="001B24EA">
        <w:t>ize</w:t>
      </w:r>
      <w:r w:rsidR="00ED36C0" w:rsidRPr="00FE3E4D">
        <w:t>d seminars and workshops at every WSF to discuss issues ranging from censorship and repression to community media</w:t>
      </w:r>
      <w:r w:rsidR="00B12A4A" w:rsidRPr="00FE3E4D">
        <w:t xml:space="preserve"> and </w:t>
      </w:r>
      <w:r w:rsidR="00ED36C0" w:rsidRPr="00FE3E4D">
        <w:t>internet governance.</w:t>
      </w:r>
      <w:r w:rsidR="00E87CCE" w:rsidRPr="00FE3E4D">
        <w:t xml:space="preserve"> </w:t>
      </w:r>
      <w:r w:rsidR="00571BD9" w:rsidRPr="00FE3E4D">
        <w:t>Since 2009, these discussions have been brought together under the banner of the World Forum of Free Media (</w:t>
      </w:r>
      <w:r w:rsidR="00F363C9" w:rsidRPr="00FE3E4D">
        <w:t xml:space="preserve">FMML, for </w:t>
      </w:r>
      <w:r w:rsidR="00F363C9" w:rsidRPr="00FE3E4D">
        <w:rPr>
          <w:i/>
        </w:rPr>
        <w:t>F</w:t>
      </w:r>
      <w:proofErr w:type="spellStart"/>
      <w:r w:rsidR="00F363C9" w:rsidRPr="00FE3E4D">
        <w:rPr>
          <w:i/>
          <w:lang w:val="en-US"/>
        </w:rPr>
        <w:t>órum</w:t>
      </w:r>
      <w:proofErr w:type="spellEnd"/>
      <w:r w:rsidR="00F363C9" w:rsidRPr="00FE3E4D">
        <w:rPr>
          <w:i/>
          <w:lang w:val="en-US"/>
        </w:rPr>
        <w:t xml:space="preserve"> Mundial de </w:t>
      </w:r>
      <w:proofErr w:type="spellStart"/>
      <w:r w:rsidR="00F363C9" w:rsidRPr="00FE3E4D">
        <w:rPr>
          <w:i/>
          <w:lang w:val="en-US"/>
        </w:rPr>
        <w:t>Mídia</w:t>
      </w:r>
      <w:proofErr w:type="spellEnd"/>
      <w:r w:rsidR="00F363C9" w:rsidRPr="00FE3E4D">
        <w:rPr>
          <w:i/>
          <w:lang w:val="en-US"/>
        </w:rPr>
        <w:t xml:space="preserve"> Livre</w:t>
      </w:r>
      <w:r w:rsidR="00571BD9" w:rsidRPr="00FE3E4D">
        <w:t xml:space="preserve">), a thematic forum linked to the WSF that gathers </w:t>
      </w:r>
      <w:r w:rsidR="00F6662C" w:rsidRPr="00FE3E4D">
        <w:t>a wide range of actors including</w:t>
      </w:r>
      <w:r w:rsidR="00571BD9" w:rsidRPr="00FE3E4D">
        <w:t xml:space="preserve"> </w:t>
      </w:r>
      <w:r w:rsidR="00F6662C" w:rsidRPr="00FE3E4D">
        <w:t xml:space="preserve">community radios, free software developers, citizen journalists, bloggers, and </w:t>
      </w:r>
      <w:r w:rsidR="005D030F" w:rsidRPr="00FE3E4D">
        <w:t xml:space="preserve">NGOs that support access to information and communication. </w:t>
      </w:r>
      <w:r w:rsidR="00502DE7" w:rsidRPr="00FE3E4D">
        <w:t xml:space="preserve">Following the first </w:t>
      </w:r>
      <w:r w:rsidR="00F363C9" w:rsidRPr="00FE3E4D">
        <w:t>FMML,</w:t>
      </w:r>
      <w:r w:rsidR="00502DE7" w:rsidRPr="00FE3E4D">
        <w:t xml:space="preserve"> which was held alongside the WSF 2009 in Bel</w:t>
      </w:r>
      <w:proofErr w:type="spellStart"/>
      <w:r w:rsidR="00502DE7" w:rsidRPr="00FE3E4D">
        <w:rPr>
          <w:lang w:val="en-US"/>
        </w:rPr>
        <w:t>ém</w:t>
      </w:r>
      <w:proofErr w:type="spellEnd"/>
      <w:r w:rsidR="00502DE7" w:rsidRPr="00FE3E4D">
        <w:rPr>
          <w:lang w:val="en-US"/>
        </w:rPr>
        <w:t>, subsequent editions have been organized in conjunction with the Rio +20 summit</w:t>
      </w:r>
      <w:r w:rsidR="00FD515C">
        <w:rPr>
          <w:lang w:val="en-US"/>
        </w:rPr>
        <w:t xml:space="preserve"> in 2012</w:t>
      </w:r>
      <w:r w:rsidR="00502DE7" w:rsidRPr="00FE3E4D">
        <w:rPr>
          <w:lang w:val="en-US"/>
        </w:rPr>
        <w:t xml:space="preserve">, </w:t>
      </w:r>
      <w:r w:rsidR="001E4613">
        <w:rPr>
          <w:lang w:val="en-US"/>
        </w:rPr>
        <w:t>the WSF 2013 and 2015 in Tunis</w:t>
      </w:r>
      <w:r w:rsidR="00FD515C">
        <w:rPr>
          <w:lang w:val="en-US"/>
        </w:rPr>
        <w:t>,</w:t>
      </w:r>
      <w:r w:rsidR="001E4613">
        <w:rPr>
          <w:lang w:val="en-US"/>
        </w:rPr>
        <w:t xml:space="preserve"> and the WSF 2016 in Montreal. </w:t>
      </w:r>
      <w:r w:rsidR="00F363C9" w:rsidRPr="00FE3E4D">
        <w:rPr>
          <w:lang w:val="en-US"/>
        </w:rPr>
        <w:t>For media activists who have been involved in the WSF process since the beginning, the development of the FMML has been accompanied by a shift in collective identity as they have gradually come to see themselves not only as producers of citize</w:t>
      </w:r>
      <w:r w:rsidR="00B40F5F">
        <w:rPr>
          <w:lang w:val="en-US"/>
        </w:rPr>
        <w:t>n and alternative media but</w:t>
      </w:r>
      <w:r w:rsidR="00F363C9" w:rsidRPr="00FE3E4D">
        <w:rPr>
          <w:lang w:val="en-US"/>
        </w:rPr>
        <w:t xml:space="preserve"> as participants in a </w:t>
      </w:r>
      <w:r w:rsidR="00234FFC" w:rsidRPr="00FE3E4D">
        <w:rPr>
          <w:lang w:val="en-US"/>
        </w:rPr>
        <w:t xml:space="preserve">social </w:t>
      </w:r>
      <w:r w:rsidR="00F363C9" w:rsidRPr="00FE3E4D">
        <w:rPr>
          <w:lang w:val="en-US"/>
        </w:rPr>
        <w:t xml:space="preserve">movement </w:t>
      </w:r>
      <w:r w:rsidR="00234FFC" w:rsidRPr="00FE3E4D">
        <w:rPr>
          <w:lang w:val="en-US"/>
        </w:rPr>
        <w:t>that takes</w:t>
      </w:r>
      <w:r w:rsidR="00B40F5F">
        <w:rPr>
          <w:lang w:val="en-US"/>
        </w:rPr>
        <w:t xml:space="preserve"> media and communication as a subject of contention </w:t>
      </w:r>
      <w:proofErr w:type="gramStart"/>
      <w:r w:rsidR="00B40F5F">
        <w:rPr>
          <w:lang w:val="en-US"/>
        </w:rPr>
        <w:t xml:space="preserve">in its own right </w:t>
      </w:r>
      <w:r w:rsidR="00234FFC" w:rsidRPr="00FE3E4D">
        <w:rPr>
          <w:lang w:val="en-US"/>
        </w:rPr>
        <w:t>(</w:t>
      </w:r>
      <w:proofErr w:type="gramEnd"/>
      <w:r w:rsidR="00234FFC" w:rsidRPr="00FE3E4D">
        <w:rPr>
          <w:lang w:val="en-US"/>
        </w:rPr>
        <w:t xml:space="preserve">Stephansen 2017). </w:t>
      </w:r>
    </w:p>
    <w:p w14:paraId="04F572B8" w14:textId="77777777" w:rsidR="00D72588" w:rsidRPr="00FE3E4D" w:rsidRDefault="00D72588">
      <w:pPr>
        <w:rPr>
          <w:lang w:val="en-US"/>
        </w:rPr>
      </w:pPr>
    </w:p>
    <w:p w14:paraId="31CC1E90" w14:textId="60B2DEB5" w:rsidR="005656AA" w:rsidRPr="00FE3E4D" w:rsidRDefault="00ED3F2D" w:rsidP="001B24EA">
      <w:pPr>
        <w:outlineLvl w:val="0"/>
        <w:rPr>
          <w:lang w:val="en-US"/>
        </w:rPr>
      </w:pPr>
      <w:r w:rsidRPr="00FE3E4D">
        <w:rPr>
          <w:b/>
          <w:lang w:val="en-US"/>
        </w:rPr>
        <w:t>Conclusion</w:t>
      </w:r>
    </w:p>
    <w:p w14:paraId="24A7B352" w14:textId="63821916" w:rsidR="0047492E" w:rsidRDefault="00ED3F2D" w:rsidP="0047492E">
      <w:pPr>
        <w:rPr>
          <w:lang w:val="en-US"/>
        </w:rPr>
      </w:pPr>
      <w:r w:rsidRPr="00FE3E4D">
        <w:rPr>
          <w:lang w:val="en-US"/>
        </w:rPr>
        <w:t xml:space="preserve">Citizen media have played a central role in documenting the ideas and proposals emerging from the WSF and making these more widely known. </w:t>
      </w:r>
      <w:r w:rsidR="00E22535" w:rsidRPr="00FE3E4D">
        <w:rPr>
          <w:lang w:val="en-US"/>
        </w:rPr>
        <w:t>However, by highlighting a range of practices that relate to citizen media, such as capacity-building, networking and movement-building, this entry has shown that the significance of citizen media within the W</w:t>
      </w:r>
      <w:r w:rsidR="00FE6F19">
        <w:rPr>
          <w:lang w:val="en-US"/>
        </w:rPr>
        <w:t>SF process is not limited to their</w:t>
      </w:r>
      <w:r w:rsidR="00E22535" w:rsidRPr="00FE3E4D">
        <w:rPr>
          <w:lang w:val="en-US"/>
        </w:rPr>
        <w:t xml:space="preserve"> </w:t>
      </w:r>
      <w:r w:rsidR="0047492E" w:rsidRPr="00FE3E4D">
        <w:rPr>
          <w:lang w:val="en-US"/>
        </w:rPr>
        <w:t xml:space="preserve">capacity to disseminate information. The WSF and FMML have also provided important sites for the development of transnational networks of </w:t>
      </w:r>
      <w:r w:rsidR="00583A4E">
        <w:rPr>
          <w:lang w:val="en-US"/>
        </w:rPr>
        <w:t>media activists</w:t>
      </w:r>
      <w:r w:rsidR="0047492E" w:rsidRPr="00FE3E4D">
        <w:rPr>
          <w:lang w:val="en-US"/>
        </w:rPr>
        <w:t xml:space="preserve"> and </w:t>
      </w:r>
      <w:r w:rsidR="00583A4E">
        <w:rPr>
          <w:lang w:val="en-US"/>
        </w:rPr>
        <w:t xml:space="preserve">for </w:t>
      </w:r>
      <w:r w:rsidR="0047492E" w:rsidRPr="00FE3E4D">
        <w:rPr>
          <w:lang w:val="en-US"/>
        </w:rPr>
        <w:t xml:space="preserve">political discussions about media and technology issues – including, </w:t>
      </w:r>
      <w:r w:rsidR="0047492E" w:rsidRPr="00FE3E4D">
        <w:rPr>
          <w:i/>
          <w:lang w:val="en-US"/>
        </w:rPr>
        <w:t>inter alia</w:t>
      </w:r>
      <w:r w:rsidR="0047492E" w:rsidRPr="00FE3E4D">
        <w:rPr>
          <w:lang w:val="en-US"/>
        </w:rPr>
        <w:t xml:space="preserve">, the challenges that citizen media face </w:t>
      </w:r>
      <w:r w:rsidR="00A11FF8" w:rsidRPr="00FE3E4D">
        <w:rPr>
          <w:lang w:val="en-US"/>
        </w:rPr>
        <w:t>due to</w:t>
      </w:r>
      <w:r w:rsidR="0047492E" w:rsidRPr="00FE3E4D">
        <w:rPr>
          <w:lang w:val="en-US"/>
        </w:rPr>
        <w:t xml:space="preserve"> repression, censorship and the growing power of media corporations.</w:t>
      </w:r>
      <w:r w:rsidR="006376F7" w:rsidRPr="00FE3E4D">
        <w:rPr>
          <w:lang w:val="en-US"/>
        </w:rPr>
        <w:t xml:space="preserve"> </w:t>
      </w:r>
      <w:r w:rsidR="0081010E" w:rsidRPr="00FE3E4D">
        <w:rPr>
          <w:lang w:val="en-US"/>
        </w:rPr>
        <w:t xml:space="preserve">Thus, while much recent literature on citizen media has focused on </w:t>
      </w:r>
      <w:r w:rsidR="00FC56F0" w:rsidRPr="00FE3E4D">
        <w:rPr>
          <w:lang w:val="en-US"/>
        </w:rPr>
        <w:t>individuals’</w:t>
      </w:r>
      <w:r w:rsidR="00FE6F19">
        <w:rPr>
          <w:lang w:val="en-US"/>
        </w:rPr>
        <w:t xml:space="preserve"> use of web 2.0 technologies</w:t>
      </w:r>
      <w:r w:rsidR="0038174D" w:rsidRPr="00FE3E4D">
        <w:rPr>
          <w:lang w:val="en-US"/>
        </w:rPr>
        <w:t xml:space="preserve"> to make their voices heard, this brief discussion of </w:t>
      </w:r>
      <w:r w:rsidR="00611080" w:rsidRPr="00FE3E4D">
        <w:rPr>
          <w:lang w:val="en-US"/>
        </w:rPr>
        <w:t xml:space="preserve">citizen media </w:t>
      </w:r>
      <w:r w:rsidR="0038174D" w:rsidRPr="00FE3E4D">
        <w:rPr>
          <w:lang w:val="en-US"/>
        </w:rPr>
        <w:t xml:space="preserve">in the WSF has emphasized the collective </w:t>
      </w:r>
      <w:r w:rsidR="00611080" w:rsidRPr="00FE3E4D">
        <w:rPr>
          <w:lang w:val="en-US"/>
        </w:rPr>
        <w:t xml:space="preserve">dimension of media activism and the politicization of media and technology issues. </w:t>
      </w:r>
    </w:p>
    <w:p w14:paraId="6D8D12D7" w14:textId="40B6C9AD" w:rsidR="00593821" w:rsidRDefault="00C2448D" w:rsidP="00AD07FD">
      <w:pPr>
        <w:ind w:firstLine="720"/>
        <w:rPr>
          <w:lang w:val="en-US"/>
        </w:rPr>
      </w:pPr>
      <w:r>
        <w:rPr>
          <w:lang w:val="en-US"/>
        </w:rPr>
        <w:t xml:space="preserve">As highlighted above, </w:t>
      </w:r>
      <w:r w:rsidR="00FE6F19">
        <w:rPr>
          <w:lang w:val="en-US"/>
        </w:rPr>
        <w:t>media and communication</w:t>
      </w:r>
      <w:r>
        <w:rPr>
          <w:lang w:val="en-US"/>
        </w:rPr>
        <w:t xml:space="preserve"> have not received much attention in the academic literature about the WSF, and have not always been high on the agenda of forum organizers and </w:t>
      </w:r>
      <w:r w:rsidR="006D3169">
        <w:rPr>
          <w:lang w:val="en-US"/>
        </w:rPr>
        <w:t>participating movements</w:t>
      </w:r>
      <w:r>
        <w:rPr>
          <w:lang w:val="en-US"/>
        </w:rPr>
        <w:t xml:space="preserve">. </w:t>
      </w:r>
      <w:r w:rsidR="006D3169">
        <w:rPr>
          <w:lang w:val="en-US"/>
        </w:rPr>
        <w:t xml:space="preserve">However, </w:t>
      </w:r>
      <w:r w:rsidR="00461A45">
        <w:rPr>
          <w:lang w:val="en-US"/>
        </w:rPr>
        <w:t xml:space="preserve">given </w:t>
      </w:r>
      <w:r w:rsidR="00FE6F19">
        <w:rPr>
          <w:lang w:val="en-US"/>
        </w:rPr>
        <w:t xml:space="preserve">the role that citizen </w:t>
      </w:r>
      <w:r w:rsidR="003944AB">
        <w:rPr>
          <w:lang w:val="en-US"/>
        </w:rPr>
        <w:t>and alter</w:t>
      </w:r>
      <w:r w:rsidR="00FE6F19">
        <w:rPr>
          <w:lang w:val="en-US"/>
        </w:rPr>
        <w:t>native</w:t>
      </w:r>
      <w:r w:rsidR="003944AB">
        <w:rPr>
          <w:lang w:val="en-US"/>
        </w:rPr>
        <w:t xml:space="preserve"> media play both in terms of disseminating information and mobilizing new act</w:t>
      </w:r>
      <w:r w:rsidR="00FE6F19">
        <w:rPr>
          <w:lang w:val="en-US"/>
        </w:rPr>
        <w:t>ors, they should be considered</w:t>
      </w:r>
      <w:r w:rsidR="003944AB">
        <w:rPr>
          <w:lang w:val="en-US"/>
        </w:rPr>
        <w:t xml:space="preserve"> fundamental </w:t>
      </w:r>
      <w:r w:rsidR="00FE6F19">
        <w:rPr>
          <w:lang w:val="en-US"/>
        </w:rPr>
        <w:t>to</w:t>
      </w:r>
      <w:r w:rsidR="003944AB">
        <w:rPr>
          <w:lang w:val="en-US"/>
        </w:rPr>
        <w:t xml:space="preserve"> the WSF process. Citizen media </w:t>
      </w:r>
      <w:r w:rsidR="0001013B">
        <w:rPr>
          <w:lang w:val="en-US"/>
        </w:rPr>
        <w:t>contribute to the ‘open space’</w:t>
      </w:r>
      <w:r w:rsidR="006258D7">
        <w:rPr>
          <w:lang w:val="en-US"/>
        </w:rPr>
        <w:t xml:space="preserve"> of the WSF </w:t>
      </w:r>
      <w:r w:rsidR="00593821">
        <w:rPr>
          <w:lang w:val="en-US"/>
        </w:rPr>
        <w:t xml:space="preserve">by disseminating information about participants’ ideas and proposals, thus facilitating exchange of knowledge and experience beyond forum events. The emphasis that many activists place on supporting grassroots movements </w:t>
      </w:r>
      <w:r w:rsidR="00C907E5">
        <w:rPr>
          <w:lang w:val="en-US"/>
        </w:rPr>
        <w:t xml:space="preserve">to produce their own media is evidence of a commitment to epistemic plurality that recognizes the importance of giving voice to marginalized groups. </w:t>
      </w:r>
      <w:r w:rsidR="005315A2">
        <w:rPr>
          <w:lang w:val="en-US"/>
        </w:rPr>
        <w:t xml:space="preserve">Citizen media can thus </w:t>
      </w:r>
      <w:proofErr w:type="gramStart"/>
      <w:r w:rsidR="005315A2">
        <w:rPr>
          <w:lang w:val="en-US"/>
        </w:rPr>
        <w:t>be seen as</w:t>
      </w:r>
      <w:proofErr w:type="gramEnd"/>
      <w:r w:rsidR="005315A2">
        <w:rPr>
          <w:lang w:val="en-US"/>
        </w:rPr>
        <w:t xml:space="preserve"> central to the WSF’s pedagogical praxis and to the </w:t>
      </w:r>
      <w:r w:rsidR="004B756D">
        <w:rPr>
          <w:lang w:val="en-US"/>
        </w:rPr>
        <w:t>idea of the WSF as</w:t>
      </w:r>
      <w:r w:rsidR="005315A2">
        <w:rPr>
          <w:lang w:val="en-US"/>
        </w:rPr>
        <w:t xml:space="preserve"> ‘Epistemology of the South’. </w:t>
      </w:r>
      <w:r w:rsidR="00FE6F19">
        <w:rPr>
          <w:lang w:val="en-US"/>
        </w:rPr>
        <w:t xml:space="preserve">Finally, citizen </w:t>
      </w:r>
      <w:r w:rsidR="00EA20C8">
        <w:rPr>
          <w:lang w:val="en-US"/>
        </w:rPr>
        <w:t xml:space="preserve">and alternative media </w:t>
      </w:r>
      <w:r w:rsidR="005124CA">
        <w:rPr>
          <w:lang w:val="en-US"/>
        </w:rPr>
        <w:t xml:space="preserve">should be central to theorizations of the WSF as a global public sphere. </w:t>
      </w:r>
      <w:r w:rsidR="002910CE">
        <w:rPr>
          <w:lang w:val="en-US"/>
        </w:rPr>
        <w:t xml:space="preserve">Most obviously, because such media disseminate information about the WSF and thereby contribute to making it more ‘public’ and ‘global’, but also because citizen media practices like the ones discussed here contribute to the </w:t>
      </w:r>
      <w:r w:rsidR="002910CE" w:rsidRPr="002910CE">
        <w:rPr>
          <w:i/>
          <w:lang w:val="en-US"/>
        </w:rPr>
        <w:t>making</w:t>
      </w:r>
      <w:r w:rsidR="002910CE">
        <w:rPr>
          <w:lang w:val="en-US"/>
        </w:rPr>
        <w:t xml:space="preserve"> </w:t>
      </w:r>
      <w:r w:rsidR="00A528AC">
        <w:rPr>
          <w:lang w:val="en-US"/>
        </w:rPr>
        <w:t xml:space="preserve">and interlinking </w:t>
      </w:r>
      <w:r w:rsidR="002910CE">
        <w:rPr>
          <w:lang w:val="en-US"/>
        </w:rPr>
        <w:t>of publics</w:t>
      </w:r>
      <w:r w:rsidR="00A528AC">
        <w:rPr>
          <w:lang w:val="en-US"/>
        </w:rPr>
        <w:t xml:space="preserve"> at different scales</w:t>
      </w:r>
      <w:r w:rsidR="00492808">
        <w:rPr>
          <w:lang w:val="en-US"/>
        </w:rPr>
        <w:t xml:space="preserve"> (Stephansen 2016). </w:t>
      </w:r>
      <w:r w:rsidR="004F05DA">
        <w:rPr>
          <w:lang w:val="en-US"/>
        </w:rPr>
        <w:t>The practices of media activists within the WSF thus point towards an understanding of the ‘global public sphere’ as de-</w:t>
      </w:r>
      <w:proofErr w:type="spellStart"/>
      <w:r w:rsidR="004F05DA">
        <w:rPr>
          <w:lang w:val="en-US"/>
        </w:rPr>
        <w:t>centred</w:t>
      </w:r>
      <w:proofErr w:type="spellEnd"/>
      <w:r w:rsidR="004F05DA">
        <w:rPr>
          <w:lang w:val="en-US"/>
        </w:rPr>
        <w:t>, multi-scalar and constituted through diverse communication practices</w:t>
      </w:r>
      <w:r w:rsidR="00247414">
        <w:rPr>
          <w:lang w:val="en-US"/>
        </w:rPr>
        <w:t xml:space="preserve"> (Stephansen, forthcoming)</w:t>
      </w:r>
      <w:r w:rsidR="004F05DA">
        <w:rPr>
          <w:lang w:val="en-US"/>
        </w:rPr>
        <w:t xml:space="preserve">. </w:t>
      </w:r>
    </w:p>
    <w:p w14:paraId="60140C5E" w14:textId="77777777" w:rsidR="003A1E9D" w:rsidRDefault="003A1E9D" w:rsidP="0047492E">
      <w:pPr>
        <w:rPr>
          <w:lang w:val="en-US"/>
        </w:rPr>
      </w:pPr>
    </w:p>
    <w:p w14:paraId="157F120F" w14:textId="77777777" w:rsidR="00E6687F" w:rsidRDefault="00E6687F" w:rsidP="0047492E">
      <w:pPr>
        <w:rPr>
          <w:lang w:val="en-US"/>
        </w:rPr>
      </w:pPr>
    </w:p>
    <w:p w14:paraId="1823D8F5" w14:textId="77777777" w:rsidR="00E6687F" w:rsidRPr="00FE3E4D" w:rsidRDefault="00E6687F" w:rsidP="00E6687F">
      <w:pPr>
        <w:outlineLvl w:val="0"/>
        <w:rPr>
          <w:lang w:val="en-US"/>
        </w:rPr>
      </w:pPr>
      <w:r w:rsidRPr="00FE3E4D">
        <w:rPr>
          <w:b/>
          <w:lang w:val="en-US"/>
        </w:rPr>
        <w:t>Further reading</w:t>
      </w:r>
    </w:p>
    <w:p w14:paraId="3246F523" w14:textId="77777777" w:rsidR="00E6687F" w:rsidRPr="009F0649" w:rsidRDefault="00E6687F" w:rsidP="00E6687F">
      <w:pPr>
        <w:rPr>
          <w:rFonts w:eastAsia="Times New Roman" w:cs="Arial"/>
          <w:lang w:val="en-US"/>
        </w:rPr>
      </w:pPr>
      <w:r w:rsidRPr="00FE3E4D">
        <w:rPr>
          <w:rFonts w:eastAsia="Times New Roman" w:cs="Arial"/>
          <w:lang w:val="en-US"/>
        </w:rPr>
        <w:t>Conway, J. (2013</w:t>
      </w:r>
      <w:r w:rsidRPr="009F0649">
        <w:rPr>
          <w:rFonts w:eastAsia="Times New Roman" w:cs="Arial"/>
          <w:lang w:val="en-US"/>
        </w:rPr>
        <w:t xml:space="preserve">) </w:t>
      </w:r>
      <w:r w:rsidRPr="00FE3E4D">
        <w:rPr>
          <w:rFonts w:eastAsia="Times New Roman" w:cs="Arial"/>
          <w:i/>
          <w:iCs/>
          <w:lang w:val="en-US"/>
        </w:rPr>
        <w:t>Edges of Global J</w:t>
      </w:r>
      <w:r w:rsidRPr="009F0649">
        <w:rPr>
          <w:rFonts w:eastAsia="Times New Roman" w:cs="Arial"/>
          <w:i/>
          <w:iCs/>
          <w:lang w:val="en-US"/>
        </w:rPr>
        <w:t xml:space="preserve">ustice: </w:t>
      </w:r>
      <w:proofErr w:type="gramStart"/>
      <w:r w:rsidRPr="00FE3E4D">
        <w:rPr>
          <w:rFonts w:eastAsia="Times New Roman" w:cs="Arial"/>
          <w:i/>
          <w:iCs/>
          <w:lang w:val="en-US"/>
        </w:rPr>
        <w:t>the</w:t>
      </w:r>
      <w:proofErr w:type="gramEnd"/>
      <w:r w:rsidRPr="00FE3E4D">
        <w:rPr>
          <w:rFonts w:eastAsia="Times New Roman" w:cs="Arial"/>
          <w:i/>
          <w:iCs/>
          <w:lang w:val="en-US"/>
        </w:rPr>
        <w:t xml:space="preserve"> World Social Forum and its ‘O</w:t>
      </w:r>
      <w:r w:rsidRPr="009F0649">
        <w:rPr>
          <w:rFonts w:eastAsia="Times New Roman" w:cs="Arial"/>
          <w:i/>
          <w:iCs/>
          <w:lang w:val="en-US"/>
        </w:rPr>
        <w:t>thers’</w:t>
      </w:r>
      <w:r w:rsidRPr="009F0649">
        <w:rPr>
          <w:rFonts w:eastAsia="Times New Roman" w:cs="Arial"/>
          <w:lang w:val="en-US"/>
        </w:rPr>
        <w:t>. London: Routledge.</w:t>
      </w:r>
    </w:p>
    <w:p w14:paraId="67371A27" w14:textId="77777777" w:rsidR="00E6687F" w:rsidRPr="00FE3E4D" w:rsidRDefault="00E6687F" w:rsidP="00E6687F">
      <w:pPr>
        <w:rPr>
          <w:rFonts w:cs="Arial"/>
          <w:lang w:val="en-US"/>
        </w:rPr>
      </w:pPr>
    </w:p>
    <w:p w14:paraId="47F32D39" w14:textId="77777777" w:rsidR="00E6687F" w:rsidRPr="000B0F3C" w:rsidRDefault="00E6687F" w:rsidP="00E6687F">
      <w:pPr>
        <w:rPr>
          <w:rFonts w:eastAsia="Times New Roman" w:cs="Arial"/>
          <w:lang w:val="en-US"/>
        </w:rPr>
      </w:pPr>
      <w:r w:rsidRPr="000B0F3C">
        <w:rPr>
          <w:rFonts w:eastAsia="Times New Roman" w:cs="Arial"/>
          <w:lang w:val="en-US"/>
        </w:rPr>
        <w:t xml:space="preserve">Sen, J. and Waterman, P. </w:t>
      </w:r>
      <w:r>
        <w:rPr>
          <w:rFonts w:eastAsia="Times New Roman" w:cs="Arial"/>
          <w:lang w:val="en-US"/>
        </w:rPr>
        <w:t>(</w:t>
      </w:r>
      <w:proofErr w:type="spellStart"/>
      <w:r>
        <w:rPr>
          <w:rFonts w:eastAsia="Times New Roman" w:cs="Arial"/>
          <w:lang w:val="en-US"/>
        </w:rPr>
        <w:t>eds</w:t>
      </w:r>
      <w:proofErr w:type="spellEnd"/>
      <w:r>
        <w:rPr>
          <w:rFonts w:eastAsia="Times New Roman" w:cs="Arial"/>
          <w:lang w:val="en-US"/>
        </w:rPr>
        <w:t xml:space="preserve">) </w:t>
      </w:r>
      <w:r w:rsidRPr="000B0F3C">
        <w:rPr>
          <w:rFonts w:eastAsia="Times New Roman" w:cs="Arial"/>
          <w:lang w:val="en-US"/>
        </w:rPr>
        <w:t xml:space="preserve">(2008) </w:t>
      </w:r>
      <w:r w:rsidRPr="000B0F3C">
        <w:rPr>
          <w:rFonts w:eastAsia="Times New Roman" w:cs="Arial"/>
          <w:i/>
          <w:iCs/>
          <w:lang w:val="en-US"/>
        </w:rPr>
        <w:t>World Social Forum: Challenging Empires</w:t>
      </w:r>
      <w:r>
        <w:rPr>
          <w:rFonts w:eastAsia="Times New Roman" w:cs="Arial"/>
          <w:lang w:val="en-US"/>
        </w:rPr>
        <w:t>, 2</w:t>
      </w:r>
      <w:r w:rsidRPr="002A6470">
        <w:rPr>
          <w:rFonts w:eastAsia="Times New Roman" w:cs="Arial"/>
          <w:vertAlign w:val="superscript"/>
          <w:lang w:val="en-US"/>
        </w:rPr>
        <w:t>nd</w:t>
      </w:r>
      <w:r>
        <w:rPr>
          <w:rFonts w:eastAsia="Times New Roman" w:cs="Arial"/>
          <w:lang w:val="en-US"/>
        </w:rPr>
        <w:t xml:space="preserve"> ed.</w:t>
      </w:r>
      <w:r w:rsidRPr="000B0F3C">
        <w:rPr>
          <w:rFonts w:eastAsia="Times New Roman" w:cs="Arial"/>
          <w:lang w:val="en-US"/>
        </w:rPr>
        <w:t xml:space="preserve"> </w:t>
      </w:r>
      <w:r>
        <w:rPr>
          <w:rFonts w:eastAsia="Times New Roman" w:cs="Arial"/>
          <w:lang w:val="en-US"/>
        </w:rPr>
        <w:t>Montr</w:t>
      </w:r>
      <w:r w:rsidRPr="00B11DB1">
        <w:rPr>
          <w:rFonts w:eastAsia="Times New Roman" w:cs="Arial"/>
          <w:lang w:val="en-US"/>
        </w:rPr>
        <w:t>é</w:t>
      </w:r>
      <w:r>
        <w:rPr>
          <w:rFonts w:eastAsia="Times New Roman" w:cs="Arial"/>
          <w:lang w:val="en-US"/>
        </w:rPr>
        <w:t>al</w:t>
      </w:r>
      <w:r w:rsidRPr="000B0F3C">
        <w:rPr>
          <w:rFonts w:eastAsia="Times New Roman" w:cs="Arial"/>
          <w:lang w:val="en-US"/>
        </w:rPr>
        <w:t>: Black Rose Books.</w:t>
      </w:r>
    </w:p>
    <w:p w14:paraId="571AC27E" w14:textId="77777777" w:rsidR="00E6687F" w:rsidRPr="00FE3E4D" w:rsidRDefault="00E6687F" w:rsidP="00E6687F">
      <w:pPr>
        <w:rPr>
          <w:rFonts w:cs="Arial"/>
          <w:lang w:val="en-US"/>
        </w:rPr>
      </w:pPr>
    </w:p>
    <w:p w14:paraId="38A42CFF" w14:textId="77777777" w:rsidR="00E6687F" w:rsidRPr="00FE3E4D" w:rsidRDefault="00E6687F" w:rsidP="00E6687F">
      <w:pPr>
        <w:outlineLvl w:val="0"/>
        <w:rPr>
          <w:rFonts w:cs="Arial"/>
          <w:lang w:val="en-US"/>
        </w:rPr>
      </w:pPr>
      <w:r w:rsidRPr="00FE3E4D">
        <w:rPr>
          <w:rFonts w:cs="Arial"/>
          <w:lang w:val="en-US"/>
        </w:rPr>
        <w:t xml:space="preserve">Stephansen, H. C. (forthcoming) </w:t>
      </w:r>
      <w:r w:rsidRPr="00FE3E4D">
        <w:rPr>
          <w:rFonts w:cs="Arial"/>
          <w:i/>
          <w:lang w:val="en-US"/>
        </w:rPr>
        <w:t>Global Media Activism</w:t>
      </w:r>
      <w:r w:rsidRPr="00FE3E4D">
        <w:rPr>
          <w:rFonts w:cs="Arial"/>
          <w:lang w:val="en-US"/>
        </w:rPr>
        <w:t>. London: Routledge</w:t>
      </w:r>
    </w:p>
    <w:p w14:paraId="0D5F0895" w14:textId="77777777" w:rsidR="00E6687F" w:rsidRPr="00FE3E4D" w:rsidRDefault="00E6687F" w:rsidP="00E6687F">
      <w:pPr>
        <w:rPr>
          <w:rFonts w:cs="Arial"/>
          <w:lang w:val="en-US"/>
        </w:rPr>
      </w:pPr>
    </w:p>
    <w:p w14:paraId="11D8FCB8" w14:textId="77777777" w:rsidR="00E6687F" w:rsidRPr="00FE3E4D" w:rsidRDefault="00E6687F" w:rsidP="00E6687F">
      <w:pPr>
        <w:rPr>
          <w:lang w:val="en-US"/>
        </w:rPr>
      </w:pPr>
    </w:p>
    <w:p w14:paraId="4C63E859" w14:textId="77777777" w:rsidR="00E6687F" w:rsidRPr="00FE3E4D" w:rsidRDefault="00E6687F" w:rsidP="00E6687F">
      <w:pPr>
        <w:outlineLvl w:val="0"/>
        <w:rPr>
          <w:b/>
          <w:lang w:val="en-US"/>
        </w:rPr>
      </w:pPr>
      <w:r w:rsidRPr="00FE3E4D">
        <w:rPr>
          <w:b/>
          <w:lang w:val="en-US"/>
        </w:rPr>
        <w:t>References</w:t>
      </w:r>
    </w:p>
    <w:p w14:paraId="2FD57F71"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Andreotti, V. and Dowling, E. (2004) ‘WSF, ethics and pedagogy’, </w:t>
      </w:r>
      <w:r w:rsidRPr="005B6F39">
        <w:rPr>
          <w:rFonts w:eastAsia="Times New Roman" w:cs="Arial"/>
          <w:i/>
          <w:iCs/>
          <w:lang w:val="en-US"/>
        </w:rPr>
        <w:t>International Social Science Journal</w:t>
      </w:r>
      <w:r w:rsidRPr="005B6F39">
        <w:rPr>
          <w:rFonts w:eastAsia="Times New Roman" w:cs="Arial"/>
          <w:lang w:val="en-US"/>
        </w:rPr>
        <w:t>, 56(182), pp. 605–613.</w:t>
      </w:r>
    </w:p>
    <w:p w14:paraId="2C86D51D"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Andretta, M. and </w:t>
      </w:r>
      <w:proofErr w:type="spellStart"/>
      <w:r w:rsidRPr="005B6F39">
        <w:rPr>
          <w:rFonts w:eastAsia="Times New Roman" w:cs="Arial"/>
          <w:lang w:val="en-US"/>
        </w:rPr>
        <w:t>Doerr</w:t>
      </w:r>
      <w:proofErr w:type="spellEnd"/>
      <w:r w:rsidRPr="005B6F39">
        <w:rPr>
          <w:rFonts w:eastAsia="Times New Roman" w:cs="Arial"/>
          <w:lang w:val="en-US"/>
        </w:rPr>
        <w:t xml:space="preserve">, N. (2007) ‘Imagining Europe: internal and external non-state actors at the European crossroads’, </w:t>
      </w:r>
      <w:r w:rsidRPr="005B6F39">
        <w:rPr>
          <w:rFonts w:eastAsia="Times New Roman" w:cs="Arial"/>
          <w:i/>
          <w:iCs/>
          <w:lang w:val="en-US"/>
        </w:rPr>
        <w:t>European Foreign Affairs Review</w:t>
      </w:r>
      <w:r w:rsidRPr="005B6F39">
        <w:rPr>
          <w:rFonts w:eastAsia="Times New Roman" w:cs="Arial"/>
          <w:lang w:val="en-US"/>
        </w:rPr>
        <w:t>, 12, pp. 385–400.</w:t>
      </w:r>
    </w:p>
    <w:p w14:paraId="4BAA82D1"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Bennett, W. L. and </w:t>
      </w:r>
      <w:proofErr w:type="spellStart"/>
      <w:r w:rsidRPr="005B6F39">
        <w:rPr>
          <w:rFonts w:eastAsia="Times New Roman" w:cs="Arial"/>
          <w:lang w:val="en-US"/>
        </w:rPr>
        <w:t>Segerberg</w:t>
      </w:r>
      <w:proofErr w:type="spellEnd"/>
      <w:r w:rsidRPr="005B6F39">
        <w:rPr>
          <w:rFonts w:eastAsia="Times New Roman" w:cs="Arial"/>
          <w:lang w:val="en-US"/>
        </w:rPr>
        <w:t xml:space="preserve">, A. (2013) </w:t>
      </w:r>
      <w:r w:rsidRPr="005B6F39">
        <w:rPr>
          <w:rFonts w:eastAsia="Times New Roman" w:cs="Arial"/>
          <w:i/>
          <w:iCs/>
          <w:lang w:val="en-US"/>
        </w:rPr>
        <w:t>The Logic of Connective Action: Digital Media and the Personalization of Contentious Politics</w:t>
      </w:r>
      <w:r w:rsidRPr="005B6F39">
        <w:rPr>
          <w:rFonts w:eastAsia="Times New Roman" w:cs="Arial"/>
          <w:lang w:val="en-US"/>
        </w:rPr>
        <w:t xml:space="preserve">. Cambridge University Press (Cambridge Studies in </w:t>
      </w:r>
      <w:proofErr w:type="spellStart"/>
      <w:r w:rsidRPr="005B6F39">
        <w:rPr>
          <w:rFonts w:eastAsia="Times New Roman" w:cs="Arial"/>
          <w:lang w:val="en-US"/>
        </w:rPr>
        <w:t>Contentio</w:t>
      </w:r>
      <w:proofErr w:type="spellEnd"/>
      <w:r w:rsidRPr="005B6F39">
        <w:rPr>
          <w:rFonts w:eastAsia="Times New Roman" w:cs="Arial"/>
          <w:lang w:val="en-US"/>
        </w:rPr>
        <w:t>).</w:t>
      </w:r>
    </w:p>
    <w:p w14:paraId="67695820"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Conway, J. (2004) ‘Citizenship in a time of Empire: </w:t>
      </w:r>
      <w:proofErr w:type="gramStart"/>
      <w:r w:rsidRPr="005B6F39">
        <w:rPr>
          <w:rFonts w:eastAsia="Times New Roman" w:cs="Arial"/>
          <w:lang w:val="en-US"/>
        </w:rPr>
        <w:t>the</w:t>
      </w:r>
      <w:proofErr w:type="gramEnd"/>
      <w:r w:rsidRPr="005B6F39">
        <w:rPr>
          <w:rFonts w:eastAsia="Times New Roman" w:cs="Arial"/>
          <w:lang w:val="en-US"/>
        </w:rPr>
        <w:t xml:space="preserve"> World Social Forum as a new public space’, </w:t>
      </w:r>
      <w:r w:rsidRPr="005B6F39">
        <w:rPr>
          <w:rFonts w:eastAsia="Times New Roman" w:cs="Arial"/>
          <w:i/>
          <w:iCs/>
          <w:lang w:val="en-US"/>
        </w:rPr>
        <w:t>Citizenship Studies</w:t>
      </w:r>
      <w:r w:rsidRPr="005B6F39">
        <w:rPr>
          <w:rFonts w:eastAsia="Times New Roman" w:cs="Arial"/>
          <w:lang w:val="en-US"/>
        </w:rPr>
        <w:t>, 8(4), pp. 367–381.</w:t>
      </w:r>
    </w:p>
    <w:p w14:paraId="4F66B969"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Conway, J. (2005) ‘Social forums, social movements and social change: A response to Peter Marcuse on the subject of the World Social Forum’, </w:t>
      </w:r>
      <w:r w:rsidRPr="005B6F39">
        <w:rPr>
          <w:rFonts w:eastAsia="Times New Roman" w:cs="Arial"/>
          <w:i/>
          <w:iCs/>
          <w:lang w:val="en-US"/>
        </w:rPr>
        <w:t>International Journal of Urban and Regional Research</w:t>
      </w:r>
      <w:r>
        <w:rPr>
          <w:rFonts w:eastAsia="Times New Roman" w:cs="Arial"/>
          <w:lang w:val="en-US"/>
        </w:rPr>
        <w:t>, 29(2), p. 425-</w:t>
      </w:r>
      <w:r w:rsidRPr="005B6F39">
        <w:rPr>
          <w:rFonts w:eastAsia="Times New Roman" w:cs="Arial"/>
          <w:lang w:val="en-US"/>
        </w:rPr>
        <w:t>.</w:t>
      </w:r>
    </w:p>
    <w:p w14:paraId="32E3DFAA"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Conway, J. (2008) ‘Reading Nairobi: place, space, and difference at the 2007 World Social Forum’, </w:t>
      </w:r>
      <w:r w:rsidRPr="005B6F39">
        <w:rPr>
          <w:rFonts w:eastAsia="Times New Roman" w:cs="Arial"/>
          <w:i/>
          <w:iCs/>
          <w:lang w:val="en-US"/>
        </w:rPr>
        <w:t>Societies Without Borders</w:t>
      </w:r>
      <w:r w:rsidRPr="005B6F39">
        <w:rPr>
          <w:rFonts w:eastAsia="Times New Roman" w:cs="Arial"/>
          <w:lang w:val="en-US"/>
        </w:rPr>
        <w:t>, 3, pp. 48–70.</w:t>
      </w:r>
    </w:p>
    <w:p w14:paraId="6B085386"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Conway, J. (2012) </w:t>
      </w:r>
      <w:r w:rsidRPr="005B6F39">
        <w:rPr>
          <w:rFonts w:eastAsia="Times New Roman" w:cs="Arial"/>
          <w:i/>
          <w:iCs/>
          <w:lang w:val="en-US"/>
        </w:rPr>
        <w:t xml:space="preserve">Edges of global justice: </w:t>
      </w:r>
      <w:proofErr w:type="gramStart"/>
      <w:r w:rsidRPr="005B6F39">
        <w:rPr>
          <w:rFonts w:eastAsia="Times New Roman" w:cs="Arial"/>
          <w:i/>
          <w:iCs/>
          <w:lang w:val="en-US"/>
        </w:rPr>
        <w:t>the</w:t>
      </w:r>
      <w:proofErr w:type="gramEnd"/>
      <w:r w:rsidRPr="005B6F39">
        <w:rPr>
          <w:rFonts w:eastAsia="Times New Roman" w:cs="Arial"/>
          <w:i/>
          <w:iCs/>
          <w:lang w:val="en-US"/>
        </w:rPr>
        <w:t xml:space="preserve"> World Social Forum and its ‘others’</w:t>
      </w:r>
      <w:r w:rsidRPr="005B6F39">
        <w:rPr>
          <w:rFonts w:eastAsia="Times New Roman" w:cs="Arial"/>
          <w:lang w:val="en-US"/>
        </w:rPr>
        <w:t>. London: Routledge.</w:t>
      </w:r>
    </w:p>
    <w:p w14:paraId="3979228F"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Conway, J. and Singh, J. (2009) ‘Is the World Social Forum a transnational public sphere? Nancy Fraser, critical theory and the containment of radical possibility’, </w:t>
      </w:r>
      <w:r w:rsidRPr="005B6F39">
        <w:rPr>
          <w:rFonts w:eastAsia="Times New Roman" w:cs="Arial"/>
          <w:i/>
          <w:iCs/>
          <w:lang w:val="en-US"/>
        </w:rPr>
        <w:t>Theory, Culture &amp; Society</w:t>
      </w:r>
      <w:r w:rsidRPr="005B6F39">
        <w:rPr>
          <w:rFonts w:eastAsia="Times New Roman" w:cs="Arial"/>
          <w:lang w:val="en-US"/>
        </w:rPr>
        <w:t>, 26(5), pp. 61–84.</w:t>
      </w:r>
    </w:p>
    <w:p w14:paraId="772F8A8F"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Couture, S. </w:t>
      </w:r>
      <w:r w:rsidRPr="005B6F39">
        <w:rPr>
          <w:rFonts w:eastAsia="Times New Roman" w:cs="Arial"/>
          <w:i/>
          <w:iCs/>
          <w:lang w:val="en-US"/>
        </w:rPr>
        <w:t>et al.</w:t>
      </w:r>
      <w:r w:rsidRPr="005B6F39">
        <w:rPr>
          <w:rFonts w:eastAsia="Times New Roman" w:cs="Arial"/>
          <w:lang w:val="en-US"/>
        </w:rPr>
        <w:t xml:space="preserve"> (2016) ‘Can Media and Technology Help Make</w:t>
      </w:r>
      <w:r w:rsidRPr="00FE3E4D">
        <w:rPr>
          <w:rFonts w:eastAsia="Times New Roman" w:cs="Arial"/>
          <w:lang w:val="en-US"/>
        </w:rPr>
        <w:t xml:space="preserve"> "</w:t>
      </w:r>
      <w:r w:rsidRPr="005B6F39">
        <w:rPr>
          <w:rFonts w:eastAsia="Times New Roman" w:cs="Arial"/>
          <w:lang w:val="en-US"/>
        </w:rPr>
        <w:t xml:space="preserve">Another World Possible"? Reflections from the Media@ McGill Research Delegation to the 2015 World Social Forum in Tunisia’, </w:t>
      </w:r>
      <w:r w:rsidRPr="005B6F39">
        <w:rPr>
          <w:rFonts w:eastAsia="Times New Roman" w:cs="Arial"/>
          <w:i/>
          <w:iCs/>
          <w:lang w:val="en-US"/>
        </w:rPr>
        <w:t>Canadian Journal of Communication</w:t>
      </w:r>
      <w:r w:rsidRPr="005B6F39">
        <w:rPr>
          <w:rFonts w:eastAsia="Times New Roman" w:cs="Arial"/>
          <w:lang w:val="en-US"/>
        </w:rPr>
        <w:t>, 41(1), p. 157.</w:t>
      </w:r>
    </w:p>
    <w:p w14:paraId="75E37C25"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Doerr</w:t>
      </w:r>
      <w:proofErr w:type="spellEnd"/>
      <w:r w:rsidRPr="005B6F39">
        <w:rPr>
          <w:rFonts w:eastAsia="Times New Roman" w:cs="Arial"/>
          <w:lang w:val="en-US"/>
        </w:rPr>
        <w:t xml:space="preserve">, N. (2007) ‘Is “another” public sphere actually possible? The case of “women without” in the European Social Forum process as a critical test for deliberative democracy’, </w:t>
      </w:r>
      <w:r w:rsidRPr="005B6F39">
        <w:rPr>
          <w:rFonts w:eastAsia="Times New Roman" w:cs="Arial"/>
          <w:i/>
          <w:iCs/>
          <w:lang w:val="en-US"/>
        </w:rPr>
        <w:t>Journal of International Women’s Studies</w:t>
      </w:r>
      <w:r w:rsidRPr="005B6F39">
        <w:rPr>
          <w:rFonts w:eastAsia="Times New Roman" w:cs="Arial"/>
          <w:lang w:val="en-US"/>
        </w:rPr>
        <w:t>, 8(3), pp. 71–87.</w:t>
      </w:r>
    </w:p>
    <w:p w14:paraId="331E7C5F"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Freire, P. (1972) </w:t>
      </w:r>
      <w:r w:rsidRPr="005B6F39">
        <w:rPr>
          <w:rFonts w:eastAsia="Times New Roman" w:cs="Arial"/>
          <w:i/>
          <w:iCs/>
          <w:lang w:val="en-US"/>
        </w:rPr>
        <w:t>Pedagogy of the oppressed</w:t>
      </w:r>
      <w:r w:rsidRPr="005B6F39">
        <w:rPr>
          <w:rFonts w:eastAsia="Times New Roman" w:cs="Arial"/>
          <w:lang w:val="en-US"/>
        </w:rPr>
        <w:t xml:space="preserve">. </w:t>
      </w:r>
      <w:proofErr w:type="spellStart"/>
      <w:r w:rsidRPr="005B6F39">
        <w:rPr>
          <w:rFonts w:eastAsia="Times New Roman" w:cs="Arial"/>
          <w:lang w:val="en-US"/>
        </w:rPr>
        <w:t>Harmondsworth</w:t>
      </w:r>
      <w:proofErr w:type="spellEnd"/>
      <w:r w:rsidRPr="005B6F39">
        <w:rPr>
          <w:rFonts w:eastAsia="Times New Roman" w:cs="Arial"/>
          <w:lang w:val="en-US"/>
        </w:rPr>
        <w:t>: Penguin.</w:t>
      </w:r>
    </w:p>
    <w:p w14:paraId="339615C4"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Freire, P. (1974) </w:t>
      </w:r>
      <w:r w:rsidRPr="005B6F39">
        <w:rPr>
          <w:rFonts w:eastAsia="Times New Roman" w:cs="Arial"/>
          <w:i/>
          <w:iCs/>
          <w:lang w:val="en-US"/>
        </w:rPr>
        <w:t>Education for critical consciousness</w:t>
      </w:r>
      <w:r w:rsidRPr="005B6F39">
        <w:rPr>
          <w:rFonts w:eastAsia="Times New Roman" w:cs="Arial"/>
          <w:lang w:val="en-US"/>
        </w:rPr>
        <w:t xml:space="preserve">. London: </w:t>
      </w:r>
      <w:proofErr w:type="spellStart"/>
      <w:r w:rsidRPr="005B6F39">
        <w:rPr>
          <w:rFonts w:eastAsia="Times New Roman" w:cs="Arial"/>
          <w:lang w:val="en-US"/>
        </w:rPr>
        <w:t>Sheed</w:t>
      </w:r>
      <w:proofErr w:type="spellEnd"/>
      <w:r w:rsidRPr="005B6F39">
        <w:rPr>
          <w:rFonts w:eastAsia="Times New Roman" w:cs="Arial"/>
          <w:lang w:val="en-US"/>
        </w:rPr>
        <w:t xml:space="preserve"> &amp; Ward.</w:t>
      </w:r>
    </w:p>
    <w:p w14:paraId="1FCDBE19"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Glasius</w:t>
      </w:r>
      <w:proofErr w:type="spellEnd"/>
      <w:r w:rsidRPr="005B6F39">
        <w:rPr>
          <w:rFonts w:eastAsia="Times New Roman" w:cs="Arial"/>
          <w:lang w:val="en-US"/>
        </w:rPr>
        <w:t xml:space="preserve">, M. (2005) ‘Deliberation or struggle? Civil society traditions behind the social forums’, </w:t>
      </w:r>
      <w:r w:rsidRPr="005B6F39">
        <w:rPr>
          <w:rFonts w:eastAsia="Times New Roman" w:cs="Arial"/>
          <w:i/>
          <w:iCs/>
          <w:lang w:val="en-US"/>
        </w:rPr>
        <w:t>Ephemera</w:t>
      </w:r>
      <w:r w:rsidRPr="005B6F39">
        <w:rPr>
          <w:rFonts w:eastAsia="Times New Roman" w:cs="Arial"/>
          <w:lang w:val="en-US"/>
        </w:rPr>
        <w:t>, 5(2), pp. 240–252.</w:t>
      </w:r>
    </w:p>
    <w:p w14:paraId="330279E8"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Juris, J. S. (2008) </w:t>
      </w:r>
      <w:r w:rsidRPr="005B6F39">
        <w:rPr>
          <w:rFonts w:eastAsia="Times New Roman" w:cs="Arial"/>
          <w:i/>
          <w:iCs/>
          <w:lang w:val="en-US"/>
        </w:rPr>
        <w:t>Networking futures: the movements against corporate globalization</w:t>
      </w:r>
      <w:r w:rsidRPr="005B6F39">
        <w:rPr>
          <w:rFonts w:eastAsia="Times New Roman" w:cs="Arial"/>
          <w:lang w:val="en-US"/>
        </w:rPr>
        <w:t>. Durham and London: Duke University Press.</w:t>
      </w:r>
    </w:p>
    <w:p w14:paraId="010B954C"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Juris, J. S. (2012) ‘Reflections on #Occupy Everywhere: Social media, public space, and emerging logics of aggregation’, </w:t>
      </w:r>
      <w:r w:rsidRPr="005B6F39">
        <w:rPr>
          <w:rFonts w:eastAsia="Times New Roman" w:cs="Arial"/>
          <w:i/>
          <w:iCs/>
          <w:lang w:val="en-US"/>
        </w:rPr>
        <w:t>American Ethnologist</w:t>
      </w:r>
      <w:r w:rsidRPr="005B6F39">
        <w:rPr>
          <w:rFonts w:eastAsia="Times New Roman" w:cs="Arial"/>
          <w:lang w:val="en-US"/>
        </w:rPr>
        <w:t xml:space="preserve">, 39(2), pp. 259–279. </w:t>
      </w:r>
    </w:p>
    <w:p w14:paraId="346B3A2F"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Kaldor</w:t>
      </w:r>
      <w:proofErr w:type="spellEnd"/>
      <w:r w:rsidRPr="005B6F39">
        <w:rPr>
          <w:rFonts w:eastAsia="Times New Roman" w:cs="Arial"/>
          <w:lang w:val="en-US"/>
        </w:rPr>
        <w:t xml:space="preserve">, M., </w:t>
      </w:r>
      <w:proofErr w:type="spellStart"/>
      <w:r w:rsidRPr="005B6F39">
        <w:rPr>
          <w:rFonts w:eastAsia="Times New Roman" w:cs="Arial"/>
          <w:lang w:val="en-US"/>
        </w:rPr>
        <w:t>Anheier</w:t>
      </w:r>
      <w:proofErr w:type="spellEnd"/>
      <w:r w:rsidRPr="005B6F39">
        <w:rPr>
          <w:rFonts w:eastAsia="Times New Roman" w:cs="Arial"/>
          <w:lang w:val="en-US"/>
        </w:rPr>
        <w:t xml:space="preserve">, H. and </w:t>
      </w:r>
      <w:proofErr w:type="spellStart"/>
      <w:r w:rsidRPr="005B6F39">
        <w:rPr>
          <w:rFonts w:eastAsia="Times New Roman" w:cs="Arial"/>
          <w:lang w:val="en-US"/>
        </w:rPr>
        <w:t>Glasius</w:t>
      </w:r>
      <w:proofErr w:type="spellEnd"/>
      <w:r w:rsidRPr="005B6F39">
        <w:rPr>
          <w:rFonts w:eastAsia="Times New Roman" w:cs="Arial"/>
          <w:lang w:val="en-US"/>
        </w:rPr>
        <w:t xml:space="preserve">, M. (2004) ‘Introduction’, in </w:t>
      </w:r>
      <w:proofErr w:type="spellStart"/>
      <w:r w:rsidRPr="005B6F39">
        <w:rPr>
          <w:rFonts w:eastAsia="Times New Roman" w:cs="Arial"/>
          <w:lang w:val="en-US"/>
        </w:rPr>
        <w:t>Anheier</w:t>
      </w:r>
      <w:proofErr w:type="spellEnd"/>
      <w:r w:rsidRPr="005B6F39">
        <w:rPr>
          <w:rFonts w:eastAsia="Times New Roman" w:cs="Arial"/>
          <w:lang w:val="en-US"/>
        </w:rPr>
        <w:t xml:space="preserve">, H., </w:t>
      </w:r>
      <w:proofErr w:type="spellStart"/>
      <w:r w:rsidRPr="005B6F39">
        <w:rPr>
          <w:rFonts w:eastAsia="Times New Roman" w:cs="Arial"/>
          <w:lang w:val="en-US"/>
        </w:rPr>
        <w:t>Glasius</w:t>
      </w:r>
      <w:proofErr w:type="spellEnd"/>
      <w:r w:rsidRPr="005B6F39">
        <w:rPr>
          <w:rFonts w:eastAsia="Times New Roman" w:cs="Arial"/>
          <w:lang w:val="en-US"/>
        </w:rPr>
        <w:t xml:space="preserve">, M., and </w:t>
      </w:r>
      <w:proofErr w:type="spellStart"/>
      <w:r w:rsidRPr="005B6F39">
        <w:rPr>
          <w:rFonts w:eastAsia="Times New Roman" w:cs="Arial"/>
          <w:lang w:val="en-US"/>
        </w:rPr>
        <w:t>Kaldor</w:t>
      </w:r>
      <w:proofErr w:type="spellEnd"/>
      <w:r w:rsidRPr="005B6F39">
        <w:rPr>
          <w:rFonts w:eastAsia="Times New Roman" w:cs="Arial"/>
          <w:lang w:val="en-US"/>
        </w:rPr>
        <w:t>, M. (</w:t>
      </w:r>
      <w:proofErr w:type="spellStart"/>
      <w:r w:rsidRPr="005B6F39">
        <w:rPr>
          <w:rFonts w:eastAsia="Times New Roman" w:cs="Arial"/>
          <w:lang w:val="en-US"/>
        </w:rPr>
        <w:t>eds</w:t>
      </w:r>
      <w:proofErr w:type="spellEnd"/>
      <w:r w:rsidRPr="005B6F39">
        <w:rPr>
          <w:rFonts w:eastAsia="Times New Roman" w:cs="Arial"/>
          <w:lang w:val="en-US"/>
        </w:rPr>
        <w:t xml:space="preserve">) </w:t>
      </w:r>
      <w:r w:rsidRPr="005B6F39">
        <w:rPr>
          <w:rFonts w:eastAsia="Times New Roman" w:cs="Arial"/>
          <w:i/>
          <w:iCs/>
          <w:lang w:val="en-US"/>
        </w:rPr>
        <w:t>Global Civil Society 2004/2005</w:t>
      </w:r>
      <w:r w:rsidRPr="005B6F39">
        <w:rPr>
          <w:rFonts w:eastAsia="Times New Roman" w:cs="Arial"/>
          <w:lang w:val="en-US"/>
        </w:rPr>
        <w:t>. Oxford: Oxford University Press.</w:t>
      </w:r>
    </w:p>
    <w:p w14:paraId="10A3F20C"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Kavada</w:t>
      </w:r>
      <w:proofErr w:type="spellEnd"/>
      <w:r w:rsidRPr="005B6F39">
        <w:rPr>
          <w:rFonts w:eastAsia="Times New Roman" w:cs="Arial"/>
          <w:lang w:val="en-US"/>
        </w:rPr>
        <w:t xml:space="preserve">, A. (2009) ‘Email lists and the construction of an open and multifaceted identity’, </w:t>
      </w:r>
      <w:r w:rsidRPr="005B6F39">
        <w:rPr>
          <w:rFonts w:eastAsia="Times New Roman" w:cs="Arial"/>
          <w:i/>
          <w:iCs/>
          <w:lang w:val="en-US"/>
        </w:rPr>
        <w:t>Information, Communication &amp; Society</w:t>
      </w:r>
      <w:r w:rsidRPr="005B6F39">
        <w:rPr>
          <w:rFonts w:eastAsia="Times New Roman" w:cs="Arial"/>
          <w:lang w:val="en-US"/>
        </w:rPr>
        <w:t>, 12(6), pp. 817–839.</w:t>
      </w:r>
    </w:p>
    <w:p w14:paraId="7C897495"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Kohler, B. (2005) ‘Social forums as space: a response to Peter Marcuse’, </w:t>
      </w:r>
      <w:r w:rsidRPr="005B6F39">
        <w:rPr>
          <w:rFonts w:eastAsia="Times New Roman" w:cs="Arial"/>
          <w:i/>
          <w:iCs/>
          <w:lang w:val="en-US"/>
        </w:rPr>
        <w:t>International Journal of Urban and Regional Research</w:t>
      </w:r>
      <w:r w:rsidRPr="005B6F39">
        <w:rPr>
          <w:rFonts w:eastAsia="Times New Roman" w:cs="Arial"/>
          <w:lang w:val="en-US"/>
        </w:rPr>
        <w:t>, 29(2).</w:t>
      </w:r>
    </w:p>
    <w:p w14:paraId="404A85DB"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Leite</w:t>
      </w:r>
      <w:proofErr w:type="spellEnd"/>
      <w:r w:rsidRPr="005B6F39">
        <w:rPr>
          <w:rFonts w:eastAsia="Times New Roman" w:cs="Arial"/>
          <w:lang w:val="en-US"/>
        </w:rPr>
        <w:t xml:space="preserve">, J. C. (2005) </w:t>
      </w:r>
      <w:r>
        <w:rPr>
          <w:rFonts w:eastAsia="Times New Roman" w:cs="Arial"/>
          <w:i/>
          <w:iCs/>
          <w:lang w:val="en-US"/>
        </w:rPr>
        <w:t>The World Social Forum</w:t>
      </w:r>
      <w:r w:rsidRPr="005B6F39">
        <w:rPr>
          <w:rFonts w:eastAsia="Times New Roman" w:cs="Arial"/>
          <w:i/>
          <w:iCs/>
          <w:lang w:val="en-US"/>
        </w:rPr>
        <w:t>: strategies of resistance</w:t>
      </w:r>
      <w:r w:rsidRPr="005B6F39">
        <w:rPr>
          <w:rFonts w:eastAsia="Times New Roman" w:cs="Arial"/>
          <w:lang w:val="en-US"/>
        </w:rPr>
        <w:t>. Chicago, IL: Haymarket Books.</w:t>
      </w:r>
    </w:p>
    <w:p w14:paraId="05FDFF40"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Marcuse, P. (2005) ‘Are social forums the future of social movements?’, </w:t>
      </w:r>
      <w:r w:rsidRPr="005B6F39">
        <w:rPr>
          <w:rFonts w:eastAsia="Times New Roman" w:cs="Arial"/>
          <w:i/>
          <w:iCs/>
          <w:lang w:val="en-US"/>
        </w:rPr>
        <w:t>International Journal of Urban and Regional Research</w:t>
      </w:r>
      <w:r w:rsidRPr="005B6F39">
        <w:rPr>
          <w:rFonts w:eastAsia="Times New Roman" w:cs="Arial"/>
          <w:lang w:val="en-US"/>
        </w:rPr>
        <w:t>, 29(2).</w:t>
      </w:r>
    </w:p>
    <w:p w14:paraId="7C35E1CF"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Milan, S. (2013) </w:t>
      </w:r>
      <w:r w:rsidRPr="005B6F39">
        <w:rPr>
          <w:rFonts w:eastAsia="Times New Roman" w:cs="Arial"/>
          <w:i/>
          <w:iCs/>
          <w:lang w:val="en-US"/>
        </w:rPr>
        <w:t>Social Movements and Their Technologies: Wiring Social Change</w:t>
      </w:r>
      <w:r w:rsidRPr="005B6F39">
        <w:rPr>
          <w:rFonts w:eastAsia="Times New Roman" w:cs="Arial"/>
          <w:lang w:val="en-US"/>
        </w:rPr>
        <w:t>. Palgrave Macmillan UK.</w:t>
      </w:r>
    </w:p>
    <w:p w14:paraId="3A24BECE"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Olivers</w:t>
      </w:r>
      <w:proofErr w:type="spellEnd"/>
      <w:r w:rsidRPr="005B6F39">
        <w:rPr>
          <w:rFonts w:eastAsia="Times New Roman" w:cs="Arial"/>
          <w:lang w:val="en-US"/>
        </w:rPr>
        <w:t xml:space="preserve">, D. (2004) ‘Counter hegemonic dispersions: The World Social Forum model’, </w:t>
      </w:r>
      <w:r w:rsidRPr="005B6F39">
        <w:rPr>
          <w:rFonts w:eastAsia="Times New Roman" w:cs="Arial"/>
          <w:i/>
          <w:iCs/>
          <w:lang w:val="en-US"/>
        </w:rPr>
        <w:t>Antipode</w:t>
      </w:r>
      <w:r w:rsidRPr="005B6F39">
        <w:rPr>
          <w:rFonts w:eastAsia="Times New Roman" w:cs="Arial"/>
          <w:lang w:val="en-US"/>
        </w:rPr>
        <w:t>, 36(2), pp. 175–182.</w:t>
      </w:r>
    </w:p>
    <w:p w14:paraId="2EB8C160"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Ost</w:t>
      </w:r>
      <w:r>
        <w:rPr>
          <w:rFonts w:eastAsia="Times New Roman" w:cs="Arial"/>
          <w:lang w:val="en-US"/>
        </w:rPr>
        <w:t>erweil</w:t>
      </w:r>
      <w:proofErr w:type="spellEnd"/>
      <w:r>
        <w:rPr>
          <w:rFonts w:eastAsia="Times New Roman" w:cs="Arial"/>
          <w:lang w:val="en-US"/>
        </w:rPr>
        <w:t>, M. (2005) ‘Place-based g</w:t>
      </w:r>
      <w:r w:rsidRPr="005B6F39">
        <w:rPr>
          <w:rFonts w:eastAsia="Times New Roman" w:cs="Arial"/>
          <w:lang w:val="en-US"/>
        </w:rPr>
        <w:t xml:space="preserve">lobalism: Theorizing the global justice movement’, </w:t>
      </w:r>
      <w:r w:rsidRPr="005B6F39">
        <w:rPr>
          <w:rFonts w:eastAsia="Times New Roman" w:cs="Arial"/>
          <w:i/>
          <w:iCs/>
          <w:lang w:val="en-US"/>
        </w:rPr>
        <w:t>Development</w:t>
      </w:r>
      <w:r w:rsidRPr="005B6F39">
        <w:rPr>
          <w:rFonts w:eastAsia="Times New Roman" w:cs="Arial"/>
          <w:lang w:val="en-US"/>
        </w:rPr>
        <w:t xml:space="preserve">, 48(2), pp. 23–28. </w:t>
      </w:r>
    </w:p>
    <w:p w14:paraId="00DF3FDE"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Patomäki</w:t>
      </w:r>
      <w:proofErr w:type="spellEnd"/>
      <w:r w:rsidRPr="005B6F39">
        <w:rPr>
          <w:rFonts w:eastAsia="Times New Roman" w:cs="Arial"/>
          <w:lang w:val="en-US"/>
        </w:rPr>
        <w:t xml:space="preserve">, H. and </w:t>
      </w:r>
      <w:proofErr w:type="spellStart"/>
      <w:r w:rsidRPr="005B6F39">
        <w:rPr>
          <w:rFonts w:eastAsia="Times New Roman" w:cs="Arial"/>
          <w:lang w:val="en-US"/>
        </w:rPr>
        <w:t>Teivainen</w:t>
      </w:r>
      <w:proofErr w:type="spellEnd"/>
      <w:r w:rsidRPr="005B6F39">
        <w:rPr>
          <w:rFonts w:eastAsia="Times New Roman" w:cs="Arial"/>
          <w:lang w:val="en-US"/>
        </w:rPr>
        <w:t xml:space="preserve">, T. (2004) ‘The World Social Forum: An Open Space or a Movement of Movements?’, </w:t>
      </w:r>
      <w:r w:rsidRPr="005B6F39">
        <w:rPr>
          <w:rFonts w:eastAsia="Times New Roman" w:cs="Arial"/>
          <w:i/>
          <w:iCs/>
          <w:lang w:val="en-US"/>
        </w:rPr>
        <w:t>Theory, Culture &amp; Society</w:t>
      </w:r>
      <w:r w:rsidRPr="005B6F39">
        <w:rPr>
          <w:rFonts w:eastAsia="Times New Roman" w:cs="Arial"/>
          <w:lang w:val="en-US"/>
        </w:rPr>
        <w:t xml:space="preserve">, 21(6), pp. 145–154. </w:t>
      </w:r>
    </w:p>
    <w:p w14:paraId="0FA1DFC6"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Pleyers</w:t>
      </w:r>
      <w:proofErr w:type="spellEnd"/>
      <w:r w:rsidRPr="005B6F39">
        <w:rPr>
          <w:rFonts w:eastAsia="Times New Roman" w:cs="Arial"/>
          <w:lang w:val="en-US"/>
        </w:rPr>
        <w:t xml:space="preserve">, G. (2008) ‘The World Social Forum, a </w:t>
      </w:r>
      <w:proofErr w:type="spellStart"/>
      <w:r w:rsidRPr="005B6F39">
        <w:rPr>
          <w:rFonts w:eastAsia="Times New Roman" w:cs="Arial"/>
          <w:lang w:val="en-US"/>
        </w:rPr>
        <w:t>Globalisation</w:t>
      </w:r>
      <w:proofErr w:type="spellEnd"/>
      <w:r w:rsidRPr="005B6F39">
        <w:rPr>
          <w:rFonts w:eastAsia="Times New Roman" w:cs="Arial"/>
          <w:lang w:val="en-US"/>
        </w:rPr>
        <w:t xml:space="preserve"> from Below?’, </w:t>
      </w:r>
      <w:r w:rsidRPr="005B6F39">
        <w:rPr>
          <w:rFonts w:eastAsia="Times New Roman" w:cs="Arial"/>
          <w:i/>
          <w:iCs/>
          <w:lang w:val="en-US"/>
        </w:rPr>
        <w:t>Societies Without Borders</w:t>
      </w:r>
      <w:r w:rsidRPr="005B6F39">
        <w:rPr>
          <w:rFonts w:eastAsia="Times New Roman" w:cs="Arial"/>
          <w:lang w:val="en-US"/>
        </w:rPr>
        <w:t xml:space="preserve">, 3(1), pp. 71–89. </w:t>
      </w:r>
    </w:p>
    <w:p w14:paraId="50126447"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Ponniah</w:t>
      </w:r>
      <w:proofErr w:type="spellEnd"/>
      <w:r w:rsidRPr="005B6F39">
        <w:rPr>
          <w:rFonts w:eastAsia="Times New Roman" w:cs="Arial"/>
          <w:lang w:val="en-US"/>
        </w:rPr>
        <w:t xml:space="preserve">, T. (2005) ‘Autonomy and political strategy: Building the other superpower’, </w:t>
      </w:r>
      <w:r w:rsidRPr="005B6F39">
        <w:rPr>
          <w:rFonts w:eastAsia="Times New Roman" w:cs="Arial"/>
          <w:i/>
          <w:iCs/>
          <w:lang w:val="en-US"/>
        </w:rPr>
        <w:t>International Journal of Urban and Regional Research</w:t>
      </w:r>
      <w:r>
        <w:rPr>
          <w:rFonts w:eastAsia="Times New Roman" w:cs="Arial"/>
          <w:lang w:val="en-US"/>
        </w:rPr>
        <w:t>, 29(2), p. 441–</w:t>
      </w:r>
      <w:r w:rsidRPr="005B6F39">
        <w:rPr>
          <w:rFonts w:eastAsia="Times New Roman" w:cs="Arial"/>
          <w:lang w:val="en-US"/>
        </w:rPr>
        <w:t>.</w:t>
      </w:r>
    </w:p>
    <w:p w14:paraId="6C9DE9B8"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Ponniah</w:t>
      </w:r>
      <w:proofErr w:type="spellEnd"/>
      <w:r w:rsidRPr="005B6F39">
        <w:rPr>
          <w:rFonts w:eastAsia="Times New Roman" w:cs="Arial"/>
          <w:lang w:val="en-US"/>
        </w:rPr>
        <w:t xml:space="preserve">, T. (2008) ‘The meaning of the US Social Forum: a reply to Whitaker and Bello’s debate on the open space’, </w:t>
      </w:r>
      <w:r w:rsidRPr="005B6F39">
        <w:rPr>
          <w:rFonts w:eastAsia="Times New Roman" w:cs="Arial"/>
          <w:i/>
          <w:iCs/>
          <w:lang w:val="en-US"/>
        </w:rPr>
        <w:t>Societies Without Borders</w:t>
      </w:r>
      <w:r w:rsidRPr="005B6F39">
        <w:rPr>
          <w:rFonts w:eastAsia="Times New Roman" w:cs="Arial"/>
          <w:lang w:val="en-US"/>
        </w:rPr>
        <w:t>, 3(1), pp. 187–195.</w:t>
      </w:r>
    </w:p>
    <w:p w14:paraId="011C2BFD"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nb-NO"/>
        </w:rPr>
        <w:t>della</w:t>
      </w:r>
      <w:proofErr w:type="spellEnd"/>
      <w:r w:rsidRPr="005B6F39">
        <w:rPr>
          <w:rFonts w:eastAsia="Times New Roman" w:cs="Arial"/>
          <w:lang w:val="nb-NO"/>
        </w:rPr>
        <w:t xml:space="preserve"> </w:t>
      </w:r>
      <w:proofErr w:type="spellStart"/>
      <w:r w:rsidRPr="005B6F39">
        <w:rPr>
          <w:rFonts w:eastAsia="Times New Roman" w:cs="Arial"/>
          <w:lang w:val="nb-NO"/>
        </w:rPr>
        <w:t>Porta</w:t>
      </w:r>
      <w:proofErr w:type="spellEnd"/>
      <w:r w:rsidRPr="005B6F39">
        <w:rPr>
          <w:rFonts w:eastAsia="Times New Roman" w:cs="Arial"/>
          <w:lang w:val="nb-NO"/>
        </w:rPr>
        <w:t xml:space="preserve">, D. </w:t>
      </w:r>
      <w:r w:rsidRPr="005B6F39">
        <w:rPr>
          <w:rFonts w:eastAsia="Times New Roman" w:cs="Arial"/>
          <w:i/>
          <w:iCs/>
          <w:lang w:val="nb-NO"/>
        </w:rPr>
        <w:t>et al.</w:t>
      </w:r>
      <w:r w:rsidRPr="005B6F39">
        <w:rPr>
          <w:rFonts w:eastAsia="Times New Roman" w:cs="Arial"/>
          <w:lang w:val="nb-NO"/>
        </w:rPr>
        <w:t xml:space="preserve"> </w:t>
      </w:r>
      <w:r w:rsidRPr="005B6F39">
        <w:rPr>
          <w:rFonts w:eastAsia="Times New Roman" w:cs="Arial"/>
          <w:lang w:val="en-US"/>
        </w:rPr>
        <w:t xml:space="preserve">(2006) </w:t>
      </w:r>
      <w:r w:rsidRPr="005B6F39">
        <w:rPr>
          <w:rFonts w:eastAsia="Times New Roman" w:cs="Arial"/>
          <w:i/>
          <w:iCs/>
          <w:lang w:val="en-US"/>
        </w:rPr>
        <w:t>Globalization from Below: Transnational Activists and Protest Networks</w:t>
      </w:r>
      <w:r w:rsidRPr="005B6F39">
        <w:rPr>
          <w:rFonts w:eastAsia="Times New Roman" w:cs="Arial"/>
          <w:lang w:val="en-US"/>
        </w:rPr>
        <w:t>. Minneapolis: University of Minnesota Press.</w:t>
      </w:r>
    </w:p>
    <w:p w14:paraId="30D02B01"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Santos, B. de S. (2006) </w:t>
      </w:r>
      <w:r w:rsidRPr="005B6F39">
        <w:rPr>
          <w:rFonts w:eastAsia="Times New Roman" w:cs="Arial"/>
          <w:i/>
          <w:iCs/>
          <w:lang w:val="en-US"/>
        </w:rPr>
        <w:t xml:space="preserve">The rise of the global left: </w:t>
      </w:r>
      <w:proofErr w:type="gramStart"/>
      <w:r w:rsidRPr="005B6F39">
        <w:rPr>
          <w:rFonts w:eastAsia="Times New Roman" w:cs="Arial"/>
          <w:i/>
          <w:iCs/>
          <w:lang w:val="en-US"/>
        </w:rPr>
        <w:t>the</w:t>
      </w:r>
      <w:proofErr w:type="gramEnd"/>
      <w:r w:rsidRPr="005B6F39">
        <w:rPr>
          <w:rFonts w:eastAsia="Times New Roman" w:cs="Arial"/>
          <w:i/>
          <w:iCs/>
          <w:lang w:val="en-US"/>
        </w:rPr>
        <w:t xml:space="preserve"> World Social Forum and beyond</w:t>
      </w:r>
      <w:r w:rsidRPr="005B6F39">
        <w:rPr>
          <w:rFonts w:eastAsia="Times New Roman" w:cs="Arial"/>
          <w:lang w:val="en-US"/>
        </w:rPr>
        <w:t>. London: Zed Books.</w:t>
      </w:r>
    </w:p>
    <w:p w14:paraId="3D0E91A4"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Sen, J. (2010) ‘On open space: explorations towards a vocabulary of a more open politics’, </w:t>
      </w:r>
      <w:r w:rsidRPr="005B6F39">
        <w:rPr>
          <w:rFonts w:eastAsia="Times New Roman" w:cs="Arial"/>
          <w:i/>
          <w:iCs/>
          <w:lang w:val="en-US"/>
        </w:rPr>
        <w:t>Antipode</w:t>
      </w:r>
      <w:r w:rsidRPr="005B6F39">
        <w:rPr>
          <w:rFonts w:eastAsia="Times New Roman" w:cs="Arial"/>
          <w:lang w:val="en-US"/>
        </w:rPr>
        <w:t>, 42(4), pp. 994–1018.</w:t>
      </w:r>
    </w:p>
    <w:p w14:paraId="72F62278"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Smith, J. (2004) ‘The World Social Forum and the challenges of global democracy’, </w:t>
      </w:r>
      <w:r w:rsidRPr="005B6F39">
        <w:rPr>
          <w:rFonts w:eastAsia="Times New Roman" w:cs="Arial"/>
          <w:i/>
          <w:iCs/>
          <w:lang w:val="en-US"/>
        </w:rPr>
        <w:t>Global Networks-a Journal of Transnational Affairs</w:t>
      </w:r>
      <w:r w:rsidRPr="005B6F39">
        <w:rPr>
          <w:rFonts w:eastAsia="Times New Roman" w:cs="Arial"/>
          <w:lang w:val="en-US"/>
        </w:rPr>
        <w:t>, 4(4), pp. 413–421.</w:t>
      </w:r>
    </w:p>
    <w:p w14:paraId="67954EAD"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Smith, J. </w:t>
      </w:r>
      <w:r w:rsidRPr="005B6F39">
        <w:rPr>
          <w:rFonts w:eastAsia="Times New Roman" w:cs="Arial"/>
          <w:i/>
          <w:iCs/>
          <w:lang w:val="en-US"/>
        </w:rPr>
        <w:t>et al.</w:t>
      </w:r>
      <w:r w:rsidRPr="005B6F39">
        <w:rPr>
          <w:rFonts w:eastAsia="Times New Roman" w:cs="Arial"/>
          <w:lang w:val="en-US"/>
        </w:rPr>
        <w:t xml:space="preserve"> (2008) </w:t>
      </w:r>
      <w:r w:rsidRPr="005B6F39">
        <w:rPr>
          <w:rFonts w:eastAsia="Times New Roman" w:cs="Arial"/>
          <w:i/>
          <w:iCs/>
          <w:lang w:val="en-US"/>
        </w:rPr>
        <w:t>Global democracy and the World Social Forums</w:t>
      </w:r>
      <w:r w:rsidRPr="005B6F39">
        <w:rPr>
          <w:rFonts w:eastAsia="Times New Roman" w:cs="Arial"/>
          <w:lang w:val="en-US"/>
        </w:rPr>
        <w:t>. Boulder; London: Paradigm Publishers.</w:t>
      </w:r>
    </w:p>
    <w:p w14:paraId="65F83111"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Smith, J. (2008) </w:t>
      </w:r>
      <w:r w:rsidRPr="005B6F39">
        <w:rPr>
          <w:rFonts w:eastAsia="Times New Roman" w:cs="Arial"/>
          <w:i/>
          <w:iCs/>
          <w:lang w:val="en-US"/>
        </w:rPr>
        <w:t>Social movements for global democracy</w:t>
      </w:r>
      <w:r w:rsidRPr="005B6F39">
        <w:rPr>
          <w:rFonts w:eastAsia="Times New Roman" w:cs="Arial"/>
          <w:lang w:val="en-US"/>
        </w:rPr>
        <w:t>. Baltimore, MD: Johns Hopkins University Press.</w:t>
      </w:r>
    </w:p>
    <w:p w14:paraId="7D7F3A6E"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Smith, J. </w:t>
      </w:r>
      <w:r w:rsidRPr="005B6F39">
        <w:rPr>
          <w:rFonts w:eastAsia="Times New Roman" w:cs="Arial"/>
          <w:i/>
          <w:iCs/>
          <w:lang w:val="en-US"/>
        </w:rPr>
        <w:t>et al.</w:t>
      </w:r>
      <w:r w:rsidRPr="005B6F39">
        <w:rPr>
          <w:rFonts w:eastAsia="Times New Roman" w:cs="Arial"/>
          <w:lang w:val="en-US"/>
        </w:rPr>
        <w:t xml:space="preserve"> (2014) </w:t>
      </w:r>
      <w:r w:rsidRPr="005B6F39">
        <w:rPr>
          <w:rFonts w:eastAsia="Times New Roman" w:cs="Arial"/>
          <w:i/>
          <w:iCs/>
          <w:lang w:val="en-US"/>
        </w:rPr>
        <w:t>Global democracy and the World Social Forums</w:t>
      </w:r>
      <w:r w:rsidRPr="005B6F39">
        <w:rPr>
          <w:rFonts w:eastAsia="Times New Roman" w:cs="Arial"/>
          <w:lang w:val="en-US"/>
        </w:rPr>
        <w:t>. 2nd edition. New York: Routledge.</w:t>
      </w:r>
    </w:p>
    <w:p w14:paraId="14F18553"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Smith, P. J. and </w:t>
      </w:r>
      <w:proofErr w:type="spellStart"/>
      <w:r w:rsidRPr="005B6F39">
        <w:rPr>
          <w:rFonts w:eastAsia="Times New Roman" w:cs="Arial"/>
          <w:lang w:val="en-US"/>
        </w:rPr>
        <w:t>Smythe</w:t>
      </w:r>
      <w:proofErr w:type="spellEnd"/>
      <w:r w:rsidRPr="005B6F39">
        <w:rPr>
          <w:rFonts w:eastAsia="Times New Roman" w:cs="Arial"/>
          <w:lang w:val="en-US"/>
        </w:rPr>
        <w:t xml:space="preserve">, E. (2009) ‘OPEN SPACES, OPEN SOURCES: The World Social Forum and international communication rights in a digital world’, </w:t>
      </w:r>
      <w:r w:rsidRPr="005B6F39">
        <w:rPr>
          <w:rFonts w:eastAsia="Times New Roman" w:cs="Arial"/>
          <w:i/>
          <w:iCs/>
          <w:lang w:val="en-US"/>
        </w:rPr>
        <w:t>Information, Communication &amp; Society</w:t>
      </w:r>
      <w:r w:rsidRPr="005B6F39">
        <w:rPr>
          <w:rFonts w:eastAsia="Times New Roman" w:cs="Arial"/>
          <w:lang w:val="en-US"/>
        </w:rPr>
        <w:t>, 12(6), pp. 793–816.</w:t>
      </w:r>
    </w:p>
    <w:p w14:paraId="10948245" w14:textId="77777777" w:rsidR="00E6687F" w:rsidRPr="00FE3E4D" w:rsidRDefault="00E6687F" w:rsidP="00E6687F">
      <w:pPr>
        <w:spacing w:after="100" w:afterAutospacing="1"/>
        <w:rPr>
          <w:rFonts w:eastAsia="Times New Roman" w:cs="Arial"/>
          <w:lang w:val="en-US"/>
        </w:rPr>
      </w:pPr>
      <w:r w:rsidRPr="00FE3E4D">
        <w:rPr>
          <w:rFonts w:eastAsia="Times New Roman" w:cs="Arial"/>
          <w:lang w:val="en-US"/>
        </w:rPr>
        <w:t>Stephansen, H. C. (2013a</w:t>
      </w:r>
      <w:r w:rsidRPr="005B6F39">
        <w:rPr>
          <w:rFonts w:eastAsia="Times New Roman" w:cs="Arial"/>
          <w:lang w:val="en-US"/>
        </w:rPr>
        <w:t xml:space="preserve">) ‘Starting from the Amazon: communication, knowledge and politics of place in the World Social Forum’, </w:t>
      </w:r>
      <w:r w:rsidRPr="005B6F39">
        <w:rPr>
          <w:rFonts w:eastAsia="Times New Roman" w:cs="Arial"/>
          <w:i/>
          <w:iCs/>
          <w:lang w:val="en-US"/>
        </w:rPr>
        <w:t>Interface: a journal for and about social movements</w:t>
      </w:r>
      <w:r w:rsidRPr="005B6F39">
        <w:rPr>
          <w:rFonts w:eastAsia="Times New Roman" w:cs="Arial"/>
          <w:lang w:val="en-US"/>
        </w:rPr>
        <w:t>, 5(1), pp. 102–127.</w:t>
      </w:r>
    </w:p>
    <w:p w14:paraId="2C563EA0" w14:textId="77777777" w:rsidR="00E6687F" w:rsidRPr="005B6F39" w:rsidRDefault="00E6687F" w:rsidP="00E6687F">
      <w:pPr>
        <w:spacing w:after="100" w:afterAutospacing="1"/>
        <w:rPr>
          <w:rFonts w:eastAsia="Times New Roman" w:cs="Arial"/>
          <w:lang w:val="en-US"/>
        </w:rPr>
      </w:pPr>
      <w:r w:rsidRPr="00FE3E4D">
        <w:rPr>
          <w:rFonts w:eastAsia="Times New Roman" w:cs="Arial"/>
          <w:lang w:val="en-US"/>
        </w:rPr>
        <w:t>Stephansen, H. C. (2013b</w:t>
      </w:r>
      <w:r w:rsidRPr="005B6F39">
        <w:rPr>
          <w:rFonts w:eastAsia="Times New Roman" w:cs="Arial"/>
          <w:lang w:val="en-US"/>
        </w:rPr>
        <w:t xml:space="preserve">) ‘Connecting the peripheries: networks, place and scale in the World Social Forum process’, </w:t>
      </w:r>
      <w:r w:rsidRPr="005B6F39">
        <w:rPr>
          <w:rFonts w:eastAsia="Times New Roman" w:cs="Arial"/>
          <w:i/>
          <w:iCs/>
          <w:lang w:val="en-US"/>
        </w:rPr>
        <w:t>Journal of Postcolonial Writing</w:t>
      </w:r>
      <w:r w:rsidRPr="005B6F39">
        <w:rPr>
          <w:rFonts w:eastAsia="Times New Roman" w:cs="Arial"/>
          <w:lang w:val="en-US"/>
        </w:rPr>
        <w:t xml:space="preserve">, 49(5), pp. 506–518. </w:t>
      </w:r>
    </w:p>
    <w:p w14:paraId="03AD4464"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Stephansen, H. C. (2016) ‘Understanding citizen media as practice: agents, processes, publics’, in Baker, M. and </w:t>
      </w:r>
      <w:proofErr w:type="spellStart"/>
      <w:r w:rsidRPr="005B6F39">
        <w:rPr>
          <w:rFonts w:eastAsia="Times New Roman" w:cs="Arial"/>
          <w:lang w:val="en-US"/>
        </w:rPr>
        <w:t>Blaagaard</w:t>
      </w:r>
      <w:proofErr w:type="spellEnd"/>
      <w:r w:rsidRPr="005B6F39">
        <w:rPr>
          <w:rFonts w:eastAsia="Times New Roman" w:cs="Arial"/>
          <w:lang w:val="en-US"/>
        </w:rPr>
        <w:t>, B. (</w:t>
      </w:r>
      <w:proofErr w:type="spellStart"/>
      <w:r w:rsidRPr="005B6F39">
        <w:rPr>
          <w:rFonts w:eastAsia="Times New Roman" w:cs="Arial"/>
          <w:lang w:val="en-US"/>
        </w:rPr>
        <w:t>eds</w:t>
      </w:r>
      <w:proofErr w:type="spellEnd"/>
      <w:r w:rsidRPr="005B6F39">
        <w:rPr>
          <w:rFonts w:eastAsia="Times New Roman" w:cs="Arial"/>
          <w:lang w:val="en-US"/>
        </w:rPr>
        <w:t xml:space="preserve">) </w:t>
      </w:r>
      <w:r w:rsidRPr="005B6F39">
        <w:rPr>
          <w:rFonts w:eastAsia="Times New Roman" w:cs="Arial"/>
          <w:i/>
          <w:iCs/>
          <w:lang w:val="en-US"/>
        </w:rPr>
        <w:t>Citizen Media and Public Spaces: Diverse Expressions of Citizenship and Dissent</w:t>
      </w:r>
      <w:r w:rsidRPr="005B6F39">
        <w:rPr>
          <w:rFonts w:eastAsia="Times New Roman" w:cs="Arial"/>
          <w:lang w:val="en-US"/>
        </w:rPr>
        <w:t>. London: Routledge, pp. 25–41.</w:t>
      </w:r>
    </w:p>
    <w:p w14:paraId="29254FA6"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Stephansen, H. C. (2017) ‘Media Activism as Movement? Collective Identity Formation in the World Forum of Free Media’, </w:t>
      </w:r>
      <w:r w:rsidRPr="005B6F39">
        <w:rPr>
          <w:rFonts w:eastAsia="Times New Roman" w:cs="Arial"/>
          <w:i/>
          <w:iCs/>
          <w:lang w:val="en-US"/>
        </w:rPr>
        <w:t>Media and Communication</w:t>
      </w:r>
      <w:r w:rsidRPr="005B6F39">
        <w:rPr>
          <w:rFonts w:eastAsia="Times New Roman" w:cs="Arial"/>
          <w:lang w:val="en-US"/>
        </w:rPr>
        <w:t>, 5(3), p. 59</w:t>
      </w:r>
      <w:r>
        <w:rPr>
          <w:rFonts w:eastAsia="Times New Roman" w:cs="Arial"/>
          <w:lang w:val="en-US"/>
        </w:rPr>
        <w:t>-</w:t>
      </w:r>
    </w:p>
    <w:p w14:paraId="176D6A4D"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Teivainen</w:t>
      </w:r>
      <w:proofErr w:type="spellEnd"/>
      <w:r w:rsidRPr="005B6F39">
        <w:rPr>
          <w:rFonts w:eastAsia="Times New Roman" w:cs="Arial"/>
          <w:lang w:val="en-US"/>
        </w:rPr>
        <w:t>, T. (2004) ‘The World Social Forum: arena or actor?’, in Sen, J. et al. (</w:t>
      </w:r>
      <w:proofErr w:type="spellStart"/>
      <w:r w:rsidRPr="005B6F39">
        <w:rPr>
          <w:rFonts w:eastAsia="Times New Roman" w:cs="Arial"/>
          <w:lang w:val="en-US"/>
        </w:rPr>
        <w:t>eds</w:t>
      </w:r>
      <w:proofErr w:type="spellEnd"/>
      <w:r w:rsidRPr="005B6F39">
        <w:rPr>
          <w:rFonts w:eastAsia="Times New Roman" w:cs="Arial"/>
          <w:lang w:val="en-US"/>
        </w:rPr>
        <w:t xml:space="preserve">) </w:t>
      </w:r>
      <w:r w:rsidRPr="005B6F39">
        <w:rPr>
          <w:rFonts w:eastAsia="Times New Roman" w:cs="Arial"/>
          <w:i/>
          <w:iCs/>
          <w:lang w:val="en-US"/>
        </w:rPr>
        <w:t>World Social Forum: challenging empires</w:t>
      </w:r>
      <w:r w:rsidRPr="005B6F39">
        <w:rPr>
          <w:rFonts w:eastAsia="Times New Roman" w:cs="Arial"/>
          <w:lang w:val="en-US"/>
        </w:rPr>
        <w:t>. New De</w:t>
      </w:r>
      <w:r>
        <w:rPr>
          <w:rFonts w:eastAsia="Times New Roman" w:cs="Arial"/>
          <w:lang w:val="en-US"/>
        </w:rPr>
        <w:t>lh</w:t>
      </w:r>
      <w:r w:rsidRPr="005B6F39">
        <w:rPr>
          <w:rFonts w:eastAsia="Times New Roman" w:cs="Arial"/>
          <w:lang w:val="en-US"/>
        </w:rPr>
        <w:t xml:space="preserve">i: The </w:t>
      </w:r>
      <w:proofErr w:type="spellStart"/>
      <w:r w:rsidRPr="005B6F39">
        <w:rPr>
          <w:rFonts w:eastAsia="Times New Roman" w:cs="Arial"/>
          <w:lang w:val="en-US"/>
        </w:rPr>
        <w:t>Viveka</w:t>
      </w:r>
      <w:proofErr w:type="spellEnd"/>
      <w:r w:rsidRPr="005B6F39">
        <w:rPr>
          <w:rFonts w:eastAsia="Times New Roman" w:cs="Arial"/>
          <w:lang w:val="en-US"/>
        </w:rPr>
        <w:t xml:space="preserve"> Foundation, pp. 122–129.</w:t>
      </w:r>
    </w:p>
    <w:p w14:paraId="5B93BB07" w14:textId="77777777" w:rsidR="00E6687F" w:rsidRPr="005B6F39" w:rsidRDefault="00E6687F" w:rsidP="00E6687F">
      <w:pPr>
        <w:spacing w:after="100" w:afterAutospacing="1"/>
        <w:rPr>
          <w:rFonts w:eastAsia="Times New Roman" w:cs="Arial"/>
          <w:lang w:val="en-US"/>
        </w:rPr>
      </w:pPr>
      <w:proofErr w:type="spellStart"/>
      <w:r w:rsidRPr="005B6F39">
        <w:rPr>
          <w:rFonts w:eastAsia="Times New Roman" w:cs="Arial"/>
          <w:lang w:val="en-US"/>
        </w:rPr>
        <w:t>Vinthagen</w:t>
      </w:r>
      <w:proofErr w:type="spellEnd"/>
      <w:r w:rsidRPr="005B6F39">
        <w:rPr>
          <w:rFonts w:eastAsia="Times New Roman" w:cs="Arial"/>
          <w:lang w:val="en-US"/>
        </w:rPr>
        <w:t xml:space="preserve">, S. (2009) ‘Is the World Social Forum a democratic global civil society?’, in </w:t>
      </w:r>
      <w:proofErr w:type="spellStart"/>
      <w:r w:rsidRPr="005B6F39">
        <w:rPr>
          <w:rFonts w:eastAsia="Times New Roman" w:cs="Arial"/>
          <w:lang w:val="en-US"/>
        </w:rPr>
        <w:t>Blau</w:t>
      </w:r>
      <w:proofErr w:type="spellEnd"/>
      <w:r w:rsidRPr="005B6F39">
        <w:rPr>
          <w:rFonts w:eastAsia="Times New Roman" w:cs="Arial"/>
          <w:lang w:val="en-US"/>
        </w:rPr>
        <w:t xml:space="preserve">, J. and </w:t>
      </w:r>
      <w:proofErr w:type="spellStart"/>
      <w:r w:rsidRPr="005B6F39">
        <w:rPr>
          <w:rFonts w:eastAsia="Times New Roman" w:cs="Arial"/>
          <w:lang w:val="en-US"/>
        </w:rPr>
        <w:t>Karides</w:t>
      </w:r>
      <w:proofErr w:type="spellEnd"/>
      <w:r w:rsidRPr="005B6F39">
        <w:rPr>
          <w:rFonts w:eastAsia="Times New Roman" w:cs="Arial"/>
          <w:lang w:val="en-US"/>
        </w:rPr>
        <w:t>, M. (</w:t>
      </w:r>
      <w:proofErr w:type="spellStart"/>
      <w:r w:rsidRPr="005B6F39">
        <w:rPr>
          <w:rFonts w:eastAsia="Times New Roman" w:cs="Arial"/>
          <w:lang w:val="en-US"/>
        </w:rPr>
        <w:t>eds</w:t>
      </w:r>
      <w:proofErr w:type="spellEnd"/>
      <w:r w:rsidRPr="005B6F39">
        <w:rPr>
          <w:rFonts w:eastAsia="Times New Roman" w:cs="Arial"/>
          <w:lang w:val="en-US"/>
        </w:rPr>
        <w:t xml:space="preserve">) </w:t>
      </w:r>
      <w:r w:rsidRPr="005B6F39">
        <w:rPr>
          <w:rFonts w:eastAsia="Times New Roman" w:cs="Arial"/>
          <w:i/>
          <w:iCs/>
          <w:lang w:val="en-US"/>
        </w:rPr>
        <w:t>The World and US Social Forums: a better world is possible and necessary</w:t>
      </w:r>
      <w:r w:rsidRPr="005B6F39">
        <w:rPr>
          <w:rFonts w:eastAsia="Times New Roman" w:cs="Arial"/>
          <w:lang w:val="en-US"/>
        </w:rPr>
        <w:t>. Plymouth: Lexington Books, pp. 131–148.</w:t>
      </w:r>
    </w:p>
    <w:p w14:paraId="4D7AD814"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Wallerstein, I. (2004) ‘The dilemmas of open space: the future of the WSF’, </w:t>
      </w:r>
      <w:r w:rsidRPr="005B6F39">
        <w:rPr>
          <w:rFonts w:eastAsia="Times New Roman" w:cs="Arial"/>
          <w:i/>
          <w:iCs/>
          <w:lang w:val="en-US"/>
        </w:rPr>
        <w:t>International Social Science Journal</w:t>
      </w:r>
      <w:r>
        <w:rPr>
          <w:rFonts w:eastAsia="Times New Roman" w:cs="Arial"/>
          <w:lang w:val="en-US"/>
        </w:rPr>
        <w:t>, 56(4), p. 629–</w:t>
      </w:r>
      <w:r w:rsidRPr="005B6F39">
        <w:rPr>
          <w:rFonts w:eastAsia="Times New Roman" w:cs="Arial"/>
          <w:lang w:val="en-US"/>
        </w:rPr>
        <w:t>.</w:t>
      </w:r>
    </w:p>
    <w:p w14:paraId="7CC05D9D"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Waterman, P. (2005) ‘Between a political-institutional past and a communicational-networked future? Reflections on the Third World Social Forum, 2003’, in de Jong, W., Shaw, M., and Stammers, N. (</w:t>
      </w:r>
      <w:proofErr w:type="spellStart"/>
      <w:r w:rsidRPr="005B6F39">
        <w:rPr>
          <w:rFonts w:eastAsia="Times New Roman" w:cs="Arial"/>
          <w:lang w:val="en-US"/>
        </w:rPr>
        <w:t>eds</w:t>
      </w:r>
      <w:proofErr w:type="spellEnd"/>
      <w:r w:rsidRPr="005B6F39">
        <w:rPr>
          <w:rFonts w:eastAsia="Times New Roman" w:cs="Arial"/>
          <w:lang w:val="en-US"/>
        </w:rPr>
        <w:t xml:space="preserve">) </w:t>
      </w:r>
      <w:r w:rsidRPr="005B6F39">
        <w:rPr>
          <w:rFonts w:eastAsia="Times New Roman" w:cs="Arial"/>
          <w:i/>
          <w:iCs/>
          <w:lang w:val="en-US"/>
        </w:rPr>
        <w:t>Global activism, global media</w:t>
      </w:r>
      <w:r w:rsidRPr="005B6F39">
        <w:rPr>
          <w:rFonts w:eastAsia="Times New Roman" w:cs="Arial"/>
          <w:lang w:val="en-US"/>
        </w:rPr>
        <w:t>. London; Ann Arbor, MI: Pluto Press, pp. 68–91.</w:t>
      </w:r>
    </w:p>
    <w:p w14:paraId="7AD454E1"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Whitaker, C. (2008) ‘The World Social Forum as open space’, in Sen, J. and Waterman, P. (</w:t>
      </w:r>
      <w:proofErr w:type="spellStart"/>
      <w:r w:rsidRPr="005B6F39">
        <w:rPr>
          <w:rFonts w:eastAsia="Times New Roman" w:cs="Arial"/>
          <w:lang w:val="en-US"/>
        </w:rPr>
        <w:t>eds</w:t>
      </w:r>
      <w:proofErr w:type="spellEnd"/>
      <w:r w:rsidRPr="005B6F39">
        <w:rPr>
          <w:rFonts w:eastAsia="Times New Roman" w:cs="Arial"/>
          <w:lang w:val="en-US"/>
        </w:rPr>
        <w:t xml:space="preserve">) </w:t>
      </w:r>
      <w:r w:rsidRPr="005B6F39">
        <w:rPr>
          <w:rFonts w:eastAsia="Times New Roman" w:cs="Arial"/>
          <w:i/>
          <w:iCs/>
          <w:lang w:val="en-US"/>
        </w:rPr>
        <w:t>World Social Forum: challenging empires</w:t>
      </w:r>
      <w:r>
        <w:rPr>
          <w:rFonts w:eastAsia="Times New Roman" w:cs="Arial"/>
          <w:lang w:val="en-US"/>
        </w:rPr>
        <w:t>, 2</w:t>
      </w:r>
      <w:r w:rsidRPr="002A6470">
        <w:rPr>
          <w:rFonts w:eastAsia="Times New Roman" w:cs="Arial"/>
          <w:vertAlign w:val="superscript"/>
          <w:lang w:val="en-US"/>
        </w:rPr>
        <w:t>nd</w:t>
      </w:r>
      <w:r>
        <w:rPr>
          <w:rFonts w:eastAsia="Times New Roman" w:cs="Arial"/>
          <w:lang w:val="en-US"/>
        </w:rPr>
        <w:t xml:space="preserve"> ed.</w:t>
      </w:r>
      <w:r w:rsidRPr="005B6F39">
        <w:rPr>
          <w:rFonts w:eastAsia="Times New Roman" w:cs="Arial"/>
          <w:lang w:val="en-US"/>
        </w:rPr>
        <w:t xml:space="preserve"> Montreal: Black Rose Books, pp. 81–93.</w:t>
      </w:r>
    </w:p>
    <w:p w14:paraId="3EC93DE4"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Worth, O. and Buckley, K. (2009) ‘The World Social Forum: postmodern prince or court jester?’, </w:t>
      </w:r>
      <w:r w:rsidRPr="005B6F39">
        <w:rPr>
          <w:rFonts w:eastAsia="Times New Roman" w:cs="Arial"/>
          <w:i/>
          <w:iCs/>
          <w:lang w:val="en-US"/>
        </w:rPr>
        <w:t>Third World Quarterly</w:t>
      </w:r>
      <w:r w:rsidRPr="005B6F39">
        <w:rPr>
          <w:rFonts w:eastAsia="Times New Roman" w:cs="Arial"/>
          <w:lang w:val="en-US"/>
        </w:rPr>
        <w:t>, 30(4), pp. 649–661.</w:t>
      </w:r>
    </w:p>
    <w:p w14:paraId="49581AEF" w14:textId="77777777" w:rsidR="00E6687F" w:rsidRPr="005B6F39" w:rsidRDefault="00E6687F" w:rsidP="00E6687F">
      <w:pPr>
        <w:spacing w:after="100" w:afterAutospacing="1"/>
        <w:rPr>
          <w:rFonts w:eastAsia="Times New Roman" w:cs="Arial"/>
          <w:lang w:val="en-US"/>
        </w:rPr>
      </w:pPr>
      <w:r w:rsidRPr="005B6F39">
        <w:rPr>
          <w:rFonts w:eastAsia="Times New Roman" w:cs="Arial"/>
          <w:lang w:val="en-US"/>
        </w:rPr>
        <w:t xml:space="preserve">Wright, C. (2005) ‘Opening spaces: power, participation and plural democracy at the World Social Forum’, </w:t>
      </w:r>
      <w:r w:rsidRPr="005B6F39">
        <w:rPr>
          <w:rFonts w:eastAsia="Times New Roman" w:cs="Arial"/>
          <w:i/>
          <w:iCs/>
          <w:lang w:val="en-US"/>
        </w:rPr>
        <w:t>ephemera</w:t>
      </w:r>
      <w:r>
        <w:rPr>
          <w:rFonts w:eastAsia="Times New Roman" w:cs="Arial"/>
          <w:i/>
          <w:iCs/>
          <w:lang w:val="en-US"/>
        </w:rPr>
        <w:t>:</w:t>
      </w:r>
      <w:r w:rsidRPr="00FE3E4D">
        <w:rPr>
          <w:rFonts w:eastAsia="Times New Roman" w:cs="Arial"/>
          <w:i/>
          <w:iCs/>
          <w:lang w:val="en-US"/>
        </w:rPr>
        <w:t xml:space="preserve"> </w:t>
      </w:r>
      <w:r w:rsidRPr="005B6F39">
        <w:rPr>
          <w:rFonts w:eastAsia="Times New Roman" w:cs="Arial"/>
          <w:i/>
          <w:iCs/>
          <w:lang w:val="en-US"/>
        </w:rPr>
        <w:t>theory, politics and organization</w:t>
      </w:r>
      <w:r w:rsidRPr="005B6F39">
        <w:rPr>
          <w:rFonts w:eastAsia="Times New Roman" w:cs="Arial"/>
          <w:lang w:val="en-US"/>
        </w:rPr>
        <w:t>, 5(2), pp. 409–422.</w:t>
      </w:r>
    </w:p>
    <w:p w14:paraId="7481F56D" w14:textId="17FE6540" w:rsidR="00355B0E" w:rsidRPr="00E6687F" w:rsidRDefault="00E6687F" w:rsidP="00E6687F">
      <w:pPr>
        <w:spacing w:after="100" w:afterAutospacing="1"/>
        <w:rPr>
          <w:rFonts w:eastAsia="Times New Roman" w:cs="Arial"/>
          <w:lang w:val="en-US"/>
        </w:rPr>
      </w:pPr>
      <w:proofErr w:type="spellStart"/>
      <w:r w:rsidRPr="005B6F39">
        <w:rPr>
          <w:rFonts w:eastAsia="Times New Roman" w:cs="Arial"/>
          <w:lang w:val="en-US"/>
        </w:rPr>
        <w:t>Ylä-Anttila</w:t>
      </w:r>
      <w:proofErr w:type="spellEnd"/>
      <w:r w:rsidRPr="005B6F39">
        <w:rPr>
          <w:rFonts w:eastAsia="Times New Roman" w:cs="Arial"/>
          <w:lang w:val="en-US"/>
        </w:rPr>
        <w:t xml:space="preserve">, T. (2005) ‘The World Social Forum and the Globalization of Social Movements and Public Spheres’, </w:t>
      </w:r>
      <w:r w:rsidRPr="005B6F39">
        <w:rPr>
          <w:rFonts w:eastAsia="Times New Roman" w:cs="Arial"/>
          <w:i/>
          <w:iCs/>
          <w:lang w:val="en-US"/>
        </w:rPr>
        <w:t>ephemera: theory, politics and organization</w:t>
      </w:r>
      <w:r w:rsidRPr="005B6F39">
        <w:rPr>
          <w:rFonts w:eastAsia="Times New Roman" w:cs="Arial"/>
          <w:lang w:val="en-US"/>
        </w:rPr>
        <w:t>, 5(2), pp. 423–442.</w:t>
      </w:r>
    </w:p>
    <w:sectPr w:rsidR="00355B0E" w:rsidRPr="00E6687F" w:rsidSect="00512E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87"/>
    <w:rsid w:val="000051D5"/>
    <w:rsid w:val="0001013B"/>
    <w:rsid w:val="00014CCF"/>
    <w:rsid w:val="00022215"/>
    <w:rsid w:val="0004450B"/>
    <w:rsid w:val="000474AA"/>
    <w:rsid w:val="00051D34"/>
    <w:rsid w:val="00051FD3"/>
    <w:rsid w:val="00052C29"/>
    <w:rsid w:val="00053A13"/>
    <w:rsid w:val="00067402"/>
    <w:rsid w:val="00071AEE"/>
    <w:rsid w:val="00072B7B"/>
    <w:rsid w:val="00076F26"/>
    <w:rsid w:val="000936DB"/>
    <w:rsid w:val="00094D16"/>
    <w:rsid w:val="0009532A"/>
    <w:rsid w:val="000A5F74"/>
    <w:rsid w:val="000B0F3C"/>
    <w:rsid w:val="000B3894"/>
    <w:rsid w:val="000C3E62"/>
    <w:rsid w:val="000C4292"/>
    <w:rsid w:val="000C7F58"/>
    <w:rsid w:val="000D1F7B"/>
    <w:rsid w:val="000D327D"/>
    <w:rsid w:val="000D651E"/>
    <w:rsid w:val="000E122C"/>
    <w:rsid w:val="000E3F5D"/>
    <w:rsid w:val="000F144D"/>
    <w:rsid w:val="000F5E13"/>
    <w:rsid w:val="000F7E24"/>
    <w:rsid w:val="001016C3"/>
    <w:rsid w:val="001021B1"/>
    <w:rsid w:val="00103F28"/>
    <w:rsid w:val="00107DC8"/>
    <w:rsid w:val="001148D1"/>
    <w:rsid w:val="00114E42"/>
    <w:rsid w:val="00124A04"/>
    <w:rsid w:val="001264EB"/>
    <w:rsid w:val="00133C51"/>
    <w:rsid w:val="00150D88"/>
    <w:rsid w:val="00157427"/>
    <w:rsid w:val="001574CB"/>
    <w:rsid w:val="001722F1"/>
    <w:rsid w:val="001829AD"/>
    <w:rsid w:val="00183E89"/>
    <w:rsid w:val="00185DB3"/>
    <w:rsid w:val="00187F34"/>
    <w:rsid w:val="00195096"/>
    <w:rsid w:val="001A7CE5"/>
    <w:rsid w:val="001B24EA"/>
    <w:rsid w:val="001D2EC6"/>
    <w:rsid w:val="001E4613"/>
    <w:rsid w:val="001E584B"/>
    <w:rsid w:val="001F1DF2"/>
    <w:rsid w:val="001F2B84"/>
    <w:rsid w:val="001F434C"/>
    <w:rsid w:val="002036CF"/>
    <w:rsid w:val="002055F8"/>
    <w:rsid w:val="00210D9F"/>
    <w:rsid w:val="002141F3"/>
    <w:rsid w:val="00222464"/>
    <w:rsid w:val="00222AE1"/>
    <w:rsid w:val="00223555"/>
    <w:rsid w:val="002250D4"/>
    <w:rsid w:val="00234FFC"/>
    <w:rsid w:val="00235457"/>
    <w:rsid w:val="00242555"/>
    <w:rsid w:val="002453AF"/>
    <w:rsid w:val="00247414"/>
    <w:rsid w:val="00251030"/>
    <w:rsid w:val="00252A0C"/>
    <w:rsid w:val="0025787E"/>
    <w:rsid w:val="00270246"/>
    <w:rsid w:val="00270489"/>
    <w:rsid w:val="00270C75"/>
    <w:rsid w:val="00270EDF"/>
    <w:rsid w:val="00274E03"/>
    <w:rsid w:val="00274F25"/>
    <w:rsid w:val="002754CC"/>
    <w:rsid w:val="00275692"/>
    <w:rsid w:val="00275E6B"/>
    <w:rsid w:val="00277B2B"/>
    <w:rsid w:val="00287362"/>
    <w:rsid w:val="002910CE"/>
    <w:rsid w:val="002A456B"/>
    <w:rsid w:val="002A5409"/>
    <w:rsid w:val="002A7AC7"/>
    <w:rsid w:val="002B100D"/>
    <w:rsid w:val="002B158E"/>
    <w:rsid w:val="002B5572"/>
    <w:rsid w:val="002B6844"/>
    <w:rsid w:val="002C251E"/>
    <w:rsid w:val="002C3930"/>
    <w:rsid w:val="002C4EEC"/>
    <w:rsid w:val="002C6512"/>
    <w:rsid w:val="002C7A5D"/>
    <w:rsid w:val="002D5164"/>
    <w:rsid w:val="002E360A"/>
    <w:rsid w:val="002E7217"/>
    <w:rsid w:val="003071A5"/>
    <w:rsid w:val="003121E4"/>
    <w:rsid w:val="00321752"/>
    <w:rsid w:val="00326AC2"/>
    <w:rsid w:val="00326D5D"/>
    <w:rsid w:val="00331816"/>
    <w:rsid w:val="00355B0E"/>
    <w:rsid w:val="00362244"/>
    <w:rsid w:val="00362F0C"/>
    <w:rsid w:val="00364273"/>
    <w:rsid w:val="00376F64"/>
    <w:rsid w:val="0038174D"/>
    <w:rsid w:val="00382C48"/>
    <w:rsid w:val="003944AB"/>
    <w:rsid w:val="003976F0"/>
    <w:rsid w:val="003A1E9D"/>
    <w:rsid w:val="003A5808"/>
    <w:rsid w:val="003A6C06"/>
    <w:rsid w:val="003B221C"/>
    <w:rsid w:val="003B613F"/>
    <w:rsid w:val="003C1A94"/>
    <w:rsid w:val="003C6F3B"/>
    <w:rsid w:val="003C7F7A"/>
    <w:rsid w:val="003D2335"/>
    <w:rsid w:val="003E0FA7"/>
    <w:rsid w:val="003E16C4"/>
    <w:rsid w:val="003F131E"/>
    <w:rsid w:val="003F142A"/>
    <w:rsid w:val="003F1A9A"/>
    <w:rsid w:val="00404A0F"/>
    <w:rsid w:val="00414F73"/>
    <w:rsid w:val="00415994"/>
    <w:rsid w:val="00420257"/>
    <w:rsid w:val="00423553"/>
    <w:rsid w:val="00435F54"/>
    <w:rsid w:val="00447023"/>
    <w:rsid w:val="00450E33"/>
    <w:rsid w:val="00451083"/>
    <w:rsid w:val="00461A45"/>
    <w:rsid w:val="00471AE9"/>
    <w:rsid w:val="00473EAF"/>
    <w:rsid w:val="0047492E"/>
    <w:rsid w:val="00485334"/>
    <w:rsid w:val="004853F0"/>
    <w:rsid w:val="00492808"/>
    <w:rsid w:val="004969FE"/>
    <w:rsid w:val="004A2B3E"/>
    <w:rsid w:val="004A3EA1"/>
    <w:rsid w:val="004A606C"/>
    <w:rsid w:val="004B0868"/>
    <w:rsid w:val="004B756D"/>
    <w:rsid w:val="004B7C59"/>
    <w:rsid w:val="004C260B"/>
    <w:rsid w:val="004C3AEE"/>
    <w:rsid w:val="004C5E28"/>
    <w:rsid w:val="004D2AD9"/>
    <w:rsid w:val="004E088F"/>
    <w:rsid w:val="004E7296"/>
    <w:rsid w:val="004F05DA"/>
    <w:rsid w:val="004F0A3E"/>
    <w:rsid w:val="004F0D9B"/>
    <w:rsid w:val="004F76D3"/>
    <w:rsid w:val="00502DE7"/>
    <w:rsid w:val="005105D8"/>
    <w:rsid w:val="00511EF0"/>
    <w:rsid w:val="005124CA"/>
    <w:rsid w:val="00512EAD"/>
    <w:rsid w:val="00514506"/>
    <w:rsid w:val="00522FE4"/>
    <w:rsid w:val="005251A9"/>
    <w:rsid w:val="005257C8"/>
    <w:rsid w:val="005315A2"/>
    <w:rsid w:val="00536FCF"/>
    <w:rsid w:val="005440D5"/>
    <w:rsid w:val="00546BD2"/>
    <w:rsid w:val="005559E2"/>
    <w:rsid w:val="00556411"/>
    <w:rsid w:val="00561980"/>
    <w:rsid w:val="00562EBA"/>
    <w:rsid w:val="00565619"/>
    <w:rsid w:val="005656AA"/>
    <w:rsid w:val="00571BD9"/>
    <w:rsid w:val="0057513A"/>
    <w:rsid w:val="00582300"/>
    <w:rsid w:val="00583A4E"/>
    <w:rsid w:val="00585433"/>
    <w:rsid w:val="00593821"/>
    <w:rsid w:val="005A2EA7"/>
    <w:rsid w:val="005A30F5"/>
    <w:rsid w:val="005A5392"/>
    <w:rsid w:val="005B026C"/>
    <w:rsid w:val="005B0E5D"/>
    <w:rsid w:val="005B6F39"/>
    <w:rsid w:val="005C3CDD"/>
    <w:rsid w:val="005C43F1"/>
    <w:rsid w:val="005C6195"/>
    <w:rsid w:val="005D030F"/>
    <w:rsid w:val="005E32DA"/>
    <w:rsid w:val="005F056C"/>
    <w:rsid w:val="005F3D70"/>
    <w:rsid w:val="005F768C"/>
    <w:rsid w:val="006046C9"/>
    <w:rsid w:val="00607221"/>
    <w:rsid w:val="00607A87"/>
    <w:rsid w:val="00611080"/>
    <w:rsid w:val="00611B33"/>
    <w:rsid w:val="006134D6"/>
    <w:rsid w:val="006162DC"/>
    <w:rsid w:val="006200D7"/>
    <w:rsid w:val="00620A7B"/>
    <w:rsid w:val="00622A98"/>
    <w:rsid w:val="00622ABA"/>
    <w:rsid w:val="006247F1"/>
    <w:rsid w:val="006258D7"/>
    <w:rsid w:val="00626216"/>
    <w:rsid w:val="0063211A"/>
    <w:rsid w:val="006376F7"/>
    <w:rsid w:val="00646F55"/>
    <w:rsid w:val="00656345"/>
    <w:rsid w:val="00670EA1"/>
    <w:rsid w:val="00672306"/>
    <w:rsid w:val="0067402E"/>
    <w:rsid w:val="00684E81"/>
    <w:rsid w:val="00686E0E"/>
    <w:rsid w:val="006A166A"/>
    <w:rsid w:val="006D023D"/>
    <w:rsid w:val="006D3169"/>
    <w:rsid w:val="006E1F02"/>
    <w:rsid w:val="006E32D7"/>
    <w:rsid w:val="006E3B3B"/>
    <w:rsid w:val="006E43F8"/>
    <w:rsid w:val="006E5E15"/>
    <w:rsid w:val="006E6F92"/>
    <w:rsid w:val="0070796C"/>
    <w:rsid w:val="00711BCB"/>
    <w:rsid w:val="00717B54"/>
    <w:rsid w:val="00717B79"/>
    <w:rsid w:val="00720149"/>
    <w:rsid w:val="00721118"/>
    <w:rsid w:val="00731624"/>
    <w:rsid w:val="007333B5"/>
    <w:rsid w:val="00733885"/>
    <w:rsid w:val="00733FC1"/>
    <w:rsid w:val="00735E55"/>
    <w:rsid w:val="00737236"/>
    <w:rsid w:val="00737CD9"/>
    <w:rsid w:val="00753052"/>
    <w:rsid w:val="007612DA"/>
    <w:rsid w:val="00761D61"/>
    <w:rsid w:val="007702DF"/>
    <w:rsid w:val="00773871"/>
    <w:rsid w:val="007765A2"/>
    <w:rsid w:val="00780CEE"/>
    <w:rsid w:val="00792D71"/>
    <w:rsid w:val="007A3EC2"/>
    <w:rsid w:val="007B65D9"/>
    <w:rsid w:val="007B7F5A"/>
    <w:rsid w:val="007C41C1"/>
    <w:rsid w:val="007C7F15"/>
    <w:rsid w:val="007D6C17"/>
    <w:rsid w:val="007E0468"/>
    <w:rsid w:val="007E2F4D"/>
    <w:rsid w:val="007E3A4C"/>
    <w:rsid w:val="007F3A1F"/>
    <w:rsid w:val="00803614"/>
    <w:rsid w:val="00805B2F"/>
    <w:rsid w:val="00806511"/>
    <w:rsid w:val="0081010E"/>
    <w:rsid w:val="008148CE"/>
    <w:rsid w:val="00814DC9"/>
    <w:rsid w:val="00827B92"/>
    <w:rsid w:val="00830F1A"/>
    <w:rsid w:val="00836A68"/>
    <w:rsid w:val="0084097B"/>
    <w:rsid w:val="00841E54"/>
    <w:rsid w:val="00842F76"/>
    <w:rsid w:val="008461FE"/>
    <w:rsid w:val="0086204E"/>
    <w:rsid w:val="00864DC7"/>
    <w:rsid w:val="0086715A"/>
    <w:rsid w:val="00870A12"/>
    <w:rsid w:val="00870AF5"/>
    <w:rsid w:val="00881269"/>
    <w:rsid w:val="00887D31"/>
    <w:rsid w:val="00893534"/>
    <w:rsid w:val="0089671D"/>
    <w:rsid w:val="008A4591"/>
    <w:rsid w:val="008A5B2C"/>
    <w:rsid w:val="008C06C1"/>
    <w:rsid w:val="008C7DA2"/>
    <w:rsid w:val="008D332B"/>
    <w:rsid w:val="008E0065"/>
    <w:rsid w:val="008E106F"/>
    <w:rsid w:val="008E1CCB"/>
    <w:rsid w:val="008F7C7C"/>
    <w:rsid w:val="009023CF"/>
    <w:rsid w:val="00917CAB"/>
    <w:rsid w:val="00926F35"/>
    <w:rsid w:val="009348D0"/>
    <w:rsid w:val="0094462E"/>
    <w:rsid w:val="00945E86"/>
    <w:rsid w:val="009609CC"/>
    <w:rsid w:val="00964D84"/>
    <w:rsid w:val="00965D84"/>
    <w:rsid w:val="00975498"/>
    <w:rsid w:val="00976258"/>
    <w:rsid w:val="00993D87"/>
    <w:rsid w:val="00995375"/>
    <w:rsid w:val="009A05E7"/>
    <w:rsid w:val="009A0B4F"/>
    <w:rsid w:val="009A3703"/>
    <w:rsid w:val="009A3763"/>
    <w:rsid w:val="009A4DC4"/>
    <w:rsid w:val="009A5E17"/>
    <w:rsid w:val="009B014B"/>
    <w:rsid w:val="009B1CE8"/>
    <w:rsid w:val="009B4A4E"/>
    <w:rsid w:val="009C31E5"/>
    <w:rsid w:val="009D4632"/>
    <w:rsid w:val="009D7A2F"/>
    <w:rsid w:val="009E60B3"/>
    <w:rsid w:val="009F0649"/>
    <w:rsid w:val="009F5143"/>
    <w:rsid w:val="00A0080D"/>
    <w:rsid w:val="00A00CAD"/>
    <w:rsid w:val="00A11FF8"/>
    <w:rsid w:val="00A154A0"/>
    <w:rsid w:val="00A223E5"/>
    <w:rsid w:val="00A22548"/>
    <w:rsid w:val="00A23892"/>
    <w:rsid w:val="00A34D2B"/>
    <w:rsid w:val="00A35CB3"/>
    <w:rsid w:val="00A3651A"/>
    <w:rsid w:val="00A42587"/>
    <w:rsid w:val="00A4321F"/>
    <w:rsid w:val="00A4476E"/>
    <w:rsid w:val="00A44978"/>
    <w:rsid w:val="00A459C5"/>
    <w:rsid w:val="00A528AC"/>
    <w:rsid w:val="00A52A6D"/>
    <w:rsid w:val="00A57626"/>
    <w:rsid w:val="00A64317"/>
    <w:rsid w:val="00A65D0C"/>
    <w:rsid w:val="00A70C9B"/>
    <w:rsid w:val="00A70F9D"/>
    <w:rsid w:val="00A72446"/>
    <w:rsid w:val="00A816C7"/>
    <w:rsid w:val="00A8476E"/>
    <w:rsid w:val="00A85A7F"/>
    <w:rsid w:val="00A92406"/>
    <w:rsid w:val="00A93467"/>
    <w:rsid w:val="00A93A00"/>
    <w:rsid w:val="00AC1F80"/>
    <w:rsid w:val="00AD07FD"/>
    <w:rsid w:val="00AF4DAF"/>
    <w:rsid w:val="00B06ED2"/>
    <w:rsid w:val="00B0734A"/>
    <w:rsid w:val="00B07582"/>
    <w:rsid w:val="00B0796B"/>
    <w:rsid w:val="00B10A59"/>
    <w:rsid w:val="00B12A4A"/>
    <w:rsid w:val="00B33DCA"/>
    <w:rsid w:val="00B3476F"/>
    <w:rsid w:val="00B40F5F"/>
    <w:rsid w:val="00B6438B"/>
    <w:rsid w:val="00B65103"/>
    <w:rsid w:val="00B70C80"/>
    <w:rsid w:val="00B73961"/>
    <w:rsid w:val="00B824FC"/>
    <w:rsid w:val="00B90723"/>
    <w:rsid w:val="00BA0D3A"/>
    <w:rsid w:val="00BA2925"/>
    <w:rsid w:val="00BA304E"/>
    <w:rsid w:val="00BA5D90"/>
    <w:rsid w:val="00BA665A"/>
    <w:rsid w:val="00BB7332"/>
    <w:rsid w:val="00BC36D4"/>
    <w:rsid w:val="00BC44D5"/>
    <w:rsid w:val="00BC4B0E"/>
    <w:rsid w:val="00BC54BA"/>
    <w:rsid w:val="00BC70CB"/>
    <w:rsid w:val="00BD35E3"/>
    <w:rsid w:val="00BD6952"/>
    <w:rsid w:val="00BE0C2E"/>
    <w:rsid w:val="00BE2749"/>
    <w:rsid w:val="00BE4841"/>
    <w:rsid w:val="00BE5190"/>
    <w:rsid w:val="00BE58AE"/>
    <w:rsid w:val="00BE7284"/>
    <w:rsid w:val="00BE7A8A"/>
    <w:rsid w:val="00BF0014"/>
    <w:rsid w:val="00BF2E63"/>
    <w:rsid w:val="00C030BE"/>
    <w:rsid w:val="00C045D7"/>
    <w:rsid w:val="00C1058F"/>
    <w:rsid w:val="00C12404"/>
    <w:rsid w:val="00C125BE"/>
    <w:rsid w:val="00C1398D"/>
    <w:rsid w:val="00C16ED4"/>
    <w:rsid w:val="00C178A5"/>
    <w:rsid w:val="00C2448D"/>
    <w:rsid w:val="00C30D95"/>
    <w:rsid w:val="00C31D02"/>
    <w:rsid w:val="00C3452A"/>
    <w:rsid w:val="00C3747F"/>
    <w:rsid w:val="00C42DF8"/>
    <w:rsid w:val="00C4468F"/>
    <w:rsid w:val="00C45D05"/>
    <w:rsid w:val="00C55B5A"/>
    <w:rsid w:val="00C6159E"/>
    <w:rsid w:val="00C73573"/>
    <w:rsid w:val="00C7513D"/>
    <w:rsid w:val="00C77395"/>
    <w:rsid w:val="00C86299"/>
    <w:rsid w:val="00C907E5"/>
    <w:rsid w:val="00C93F27"/>
    <w:rsid w:val="00CA048F"/>
    <w:rsid w:val="00CA5EA0"/>
    <w:rsid w:val="00CB006D"/>
    <w:rsid w:val="00CB2C0D"/>
    <w:rsid w:val="00CB45ED"/>
    <w:rsid w:val="00CB48F3"/>
    <w:rsid w:val="00CB4946"/>
    <w:rsid w:val="00CB6867"/>
    <w:rsid w:val="00CC022D"/>
    <w:rsid w:val="00CC590F"/>
    <w:rsid w:val="00CC6E13"/>
    <w:rsid w:val="00CC7D78"/>
    <w:rsid w:val="00CD0619"/>
    <w:rsid w:val="00CD3220"/>
    <w:rsid w:val="00CD3738"/>
    <w:rsid w:val="00CD6A56"/>
    <w:rsid w:val="00CE5DB3"/>
    <w:rsid w:val="00CF31C8"/>
    <w:rsid w:val="00D0274B"/>
    <w:rsid w:val="00D02FE9"/>
    <w:rsid w:val="00D200E7"/>
    <w:rsid w:val="00D25611"/>
    <w:rsid w:val="00D423A3"/>
    <w:rsid w:val="00D47576"/>
    <w:rsid w:val="00D548B6"/>
    <w:rsid w:val="00D64B25"/>
    <w:rsid w:val="00D72588"/>
    <w:rsid w:val="00D82E08"/>
    <w:rsid w:val="00D830A8"/>
    <w:rsid w:val="00D91AF2"/>
    <w:rsid w:val="00DB0B9F"/>
    <w:rsid w:val="00DB1239"/>
    <w:rsid w:val="00DB291C"/>
    <w:rsid w:val="00DC668E"/>
    <w:rsid w:val="00DD080F"/>
    <w:rsid w:val="00DD6B3C"/>
    <w:rsid w:val="00DE7E3A"/>
    <w:rsid w:val="00DF0244"/>
    <w:rsid w:val="00DF2089"/>
    <w:rsid w:val="00DF34B0"/>
    <w:rsid w:val="00DF6BDB"/>
    <w:rsid w:val="00E01621"/>
    <w:rsid w:val="00E0333C"/>
    <w:rsid w:val="00E1200C"/>
    <w:rsid w:val="00E20752"/>
    <w:rsid w:val="00E21BC7"/>
    <w:rsid w:val="00E22535"/>
    <w:rsid w:val="00E2416C"/>
    <w:rsid w:val="00E24A15"/>
    <w:rsid w:val="00E264B3"/>
    <w:rsid w:val="00E3105E"/>
    <w:rsid w:val="00E316AD"/>
    <w:rsid w:val="00E32AC8"/>
    <w:rsid w:val="00E43460"/>
    <w:rsid w:val="00E446C0"/>
    <w:rsid w:val="00E454A5"/>
    <w:rsid w:val="00E47F72"/>
    <w:rsid w:val="00E51C22"/>
    <w:rsid w:val="00E52CBD"/>
    <w:rsid w:val="00E54094"/>
    <w:rsid w:val="00E54535"/>
    <w:rsid w:val="00E56E17"/>
    <w:rsid w:val="00E60233"/>
    <w:rsid w:val="00E60288"/>
    <w:rsid w:val="00E6687F"/>
    <w:rsid w:val="00E66BCE"/>
    <w:rsid w:val="00E71C40"/>
    <w:rsid w:val="00E87CCE"/>
    <w:rsid w:val="00E90415"/>
    <w:rsid w:val="00E91D73"/>
    <w:rsid w:val="00E94E4D"/>
    <w:rsid w:val="00E959D7"/>
    <w:rsid w:val="00E9640B"/>
    <w:rsid w:val="00E96949"/>
    <w:rsid w:val="00EA20C8"/>
    <w:rsid w:val="00EA29AE"/>
    <w:rsid w:val="00EB2990"/>
    <w:rsid w:val="00EB32C7"/>
    <w:rsid w:val="00EC164F"/>
    <w:rsid w:val="00EC2733"/>
    <w:rsid w:val="00ED3384"/>
    <w:rsid w:val="00ED36C0"/>
    <w:rsid w:val="00ED3F2D"/>
    <w:rsid w:val="00ED5558"/>
    <w:rsid w:val="00EE085B"/>
    <w:rsid w:val="00EE35E4"/>
    <w:rsid w:val="00EE655C"/>
    <w:rsid w:val="00EF38F9"/>
    <w:rsid w:val="00EF6660"/>
    <w:rsid w:val="00F0023B"/>
    <w:rsid w:val="00F032B1"/>
    <w:rsid w:val="00F101CC"/>
    <w:rsid w:val="00F11E8C"/>
    <w:rsid w:val="00F14132"/>
    <w:rsid w:val="00F15DC6"/>
    <w:rsid w:val="00F17150"/>
    <w:rsid w:val="00F25E4A"/>
    <w:rsid w:val="00F269BA"/>
    <w:rsid w:val="00F363C9"/>
    <w:rsid w:val="00F42F12"/>
    <w:rsid w:val="00F45886"/>
    <w:rsid w:val="00F65BDF"/>
    <w:rsid w:val="00F65FB7"/>
    <w:rsid w:val="00F6662C"/>
    <w:rsid w:val="00F70D16"/>
    <w:rsid w:val="00F74CA3"/>
    <w:rsid w:val="00F9174E"/>
    <w:rsid w:val="00F960F0"/>
    <w:rsid w:val="00F9649A"/>
    <w:rsid w:val="00FA1FE8"/>
    <w:rsid w:val="00FA29FB"/>
    <w:rsid w:val="00FB2417"/>
    <w:rsid w:val="00FB3A70"/>
    <w:rsid w:val="00FB429B"/>
    <w:rsid w:val="00FB4CA5"/>
    <w:rsid w:val="00FB63A6"/>
    <w:rsid w:val="00FC012E"/>
    <w:rsid w:val="00FC1213"/>
    <w:rsid w:val="00FC3ED1"/>
    <w:rsid w:val="00FC56F0"/>
    <w:rsid w:val="00FD15B5"/>
    <w:rsid w:val="00FD515C"/>
    <w:rsid w:val="00FE3E4D"/>
    <w:rsid w:val="00FE41DD"/>
    <w:rsid w:val="00FE464C"/>
    <w:rsid w:val="00FE6F19"/>
    <w:rsid w:val="00FE7262"/>
    <w:rsid w:val="00FF43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CB13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92D71"/>
    <w:rPr>
      <w:rFonts w:ascii="Times" w:hAnsi="Times" w:cs="Times New Roman"/>
      <w:sz w:val="15"/>
      <w:szCs w:val="15"/>
      <w:lang w:val="en-US"/>
    </w:rPr>
  </w:style>
  <w:style w:type="character" w:customStyle="1" w:styleId="apple-converted-space">
    <w:name w:val="apple-converted-space"/>
    <w:basedOn w:val="DefaultParagraphFont"/>
    <w:rsid w:val="00792D71"/>
  </w:style>
  <w:style w:type="character" w:styleId="Hyperlink">
    <w:name w:val="Hyperlink"/>
    <w:basedOn w:val="DefaultParagraphFont"/>
    <w:uiPriority w:val="99"/>
    <w:unhideWhenUsed/>
    <w:rsid w:val="005B6F39"/>
    <w:rPr>
      <w:color w:val="0000FF"/>
      <w:u w:val="single"/>
    </w:rPr>
  </w:style>
  <w:style w:type="paragraph" w:styleId="BalloonText">
    <w:name w:val="Balloon Text"/>
    <w:basedOn w:val="Normal"/>
    <w:link w:val="BalloonTextChar"/>
    <w:uiPriority w:val="99"/>
    <w:semiHidden/>
    <w:unhideWhenUsed/>
    <w:rsid w:val="00A35C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CB3"/>
    <w:rPr>
      <w:rFonts w:ascii="Times New Roman" w:hAnsi="Times New Roman" w:cs="Times New Roman"/>
      <w:sz w:val="18"/>
      <w:szCs w:val="18"/>
      <w:lang w:val="en-GB"/>
    </w:rPr>
  </w:style>
  <w:style w:type="paragraph" w:styleId="Revision">
    <w:name w:val="Revision"/>
    <w:hidden/>
    <w:uiPriority w:val="99"/>
    <w:semiHidden/>
    <w:rsid w:val="00670E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81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80">
          <w:marLeft w:val="0"/>
          <w:marRight w:val="0"/>
          <w:marTop w:val="0"/>
          <w:marBottom w:val="0"/>
          <w:divBdr>
            <w:top w:val="none" w:sz="0" w:space="0" w:color="auto"/>
            <w:left w:val="none" w:sz="0" w:space="0" w:color="auto"/>
            <w:bottom w:val="none" w:sz="0" w:space="0" w:color="auto"/>
            <w:right w:val="none" w:sz="0" w:space="0" w:color="auto"/>
          </w:divBdr>
          <w:divsChild>
            <w:div w:id="10603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2434">
      <w:bodyDiv w:val="1"/>
      <w:marLeft w:val="0"/>
      <w:marRight w:val="0"/>
      <w:marTop w:val="0"/>
      <w:marBottom w:val="0"/>
      <w:divBdr>
        <w:top w:val="none" w:sz="0" w:space="0" w:color="auto"/>
        <w:left w:val="none" w:sz="0" w:space="0" w:color="auto"/>
        <w:bottom w:val="none" w:sz="0" w:space="0" w:color="auto"/>
        <w:right w:val="none" w:sz="0" w:space="0" w:color="auto"/>
      </w:divBdr>
      <w:divsChild>
        <w:div w:id="660740024">
          <w:marLeft w:val="0"/>
          <w:marRight w:val="0"/>
          <w:marTop w:val="0"/>
          <w:marBottom w:val="0"/>
          <w:divBdr>
            <w:top w:val="none" w:sz="0" w:space="0" w:color="auto"/>
            <w:left w:val="none" w:sz="0" w:space="0" w:color="auto"/>
            <w:bottom w:val="none" w:sz="0" w:space="0" w:color="auto"/>
            <w:right w:val="none" w:sz="0" w:space="0" w:color="auto"/>
          </w:divBdr>
          <w:divsChild>
            <w:div w:id="1602373877">
              <w:marLeft w:val="0"/>
              <w:marRight w:val="0"/>
              <w:marTop w:val="0"/>
              <w:marBottom w:val="240"/>
              <w:divBdr>
                <w:top w:val="none" w:sz="0" w:space="0" w:color="auto"/>
                <w:left w:val="none" w:sz="0" w:space="0" w:color="auto"/>
                <w:bottom w:val="none" w:sz="0" w:space="0" w:color="auto"/>
                <w:right w:val="none" w:sz="0" w:space="0" w:color="auto"/>
              </w:divBdr>
            </w:div>
            <w:div w:id="1870146417">
              <w:marLeft w:val="0"/>
              <w:marRight w:val="0"/>
              <w:marTop w:val="0"/>
              <w:marBottom w:val="240"/>
              <w:divBdr>
                <w:top w:val="none" w:sz="0" w:space="0" w:color="auto"/>
                <w:left w:val="none" w:sz="0" w:space="0" w:color="auto"/>
                <w:bottom w:val="none" w:sz="0" w:space="0" w:color="auto"/>
                <w:right w:val="none" w:sz="0" w:space="0" w:color="auto"/>
              </w:divBdr>
            </w:div>
            <w:div w:id="271211148">
              <w:marLeft w:val="0"/>
              <w:marRight w:val="0"/>
              <w:marTop w:val="0"/>
              <w:marBottom w:val="240"/>
              <w:divBdr>
                <w:top w:val="none" w:sz="0" w:space="0" w:color="auto"/>
                <w:left w:val="none" w:sz="0" w:space="0" w:color="auto"/>
                <w:bottom w:val="none" w:sz="0" w:space="0" w:color="auto"/>
                <w:right w:val="none" w:sz="0" w:space="0" w:color="auto"/>
              </w:divBdr>
            </w:div>
            <w:div w:id="1036925748">
              <w:marLeft w:val="0"/>
              <w:marRight w:val="0"/>
              <w:marTop w:val="0"/>
              <w:marBottom w:val="240"/>
              <w:divBdr>
                <w:top w:val="none" w:sz="0" w:space="0" w:color="auto"/>
                <w:left w:val="none" w:sz="0" w:space="0" w:color="auto"/>
                <w:bottom w:val="none" w:sz="0" w:space="0" w:color="auto"/>
                <w:right w:val="none" w:sz="0" w:space="0" w:color="auto"/>
              </w:divBdr>
            </w:div>
            <w:div w:id="1694527560">
              <w:marLeft w:val="0"/>
              <w:marRight w:val="0"/>
              <w:marTop w:val="0"/>
              <w:marBottom w:val="240"/>
              <w:divBdr>
                <w:top w:val="none" w:sz="0" w:space="0" w:color="auto"/>
                <w:left w:val="none" w:sz="0" w:space="0" w:color="auto"/>
                <w:bottom w:val="none" w:sz="0" w:space="0" w:color="auto"/>
                <w:right w:val="none" w:sz="0" w:space="0" w:color="auto"/>
              </w:divBdr>
            </w:div>
            <w:div w:id="301808782">
              <w:marLeft w:val="0"/>
              <w:marRight w:val="0"/>
              <w:marTop w:val="0"/>
              <w:marBottom w:val="240"/>
              <w:divBdr>
                <w:top w:val="none" w:sz="0" w:space="0" w:color="auto"/>
                <w:left w:val="none" w:sz="0" w:space="0" w:color="auto"/>
                <w:bottom w:val="none" w:sz="0" w:space="0" w:color="auto"/>
                <w:right w:val="none" w:sz="0" w:space="0" w:color="auto"/>
              </w:divBdr>
            </w:div>
            <w:div w:id="529269948">
              <w:marLeft w:val="0"/>
              <w:marRight w:val="0"/>
              <w:marTop w:val="0"/>
              <w:marBottom w:val="240"/>
              <w:divBdr>
                <w:top w:val="none" w:sz="0" w:space="0" w:color="auto"/>
                <w:left w:val="none" w:sz="0" w:space="0" w:color="auto"/>
                <w:bottom w:val="none" w:sz="0" w:space="0" w:color="auto"/>
                <w:right w:val="none" w:sz="0" w:space="0" w:color="auto"/>
              </w:divBdr>
            </w:div>
            <w:div w:id="697124496">
              <w:marLeft w:val="0"/>
              <w:marRight w:val="0"/>
              <w:marTop w:val="0"/>
              <w:marBottom w:val="240"/>
              <w:divBdr>
                <w:top w:val="none" w:sz="0" w:space="0" w:color="auto"/>
                <w:left w:val="none" w:sz="0" w:space="0" w:color="auto"/>
                <w:bottom w:val="none" w:sz="0" w:space="0" w:color="auto"/>
                <w:right w:val="none" w:sz="0" w:space="0" w:color="auto"/>
              </w:divBdr>
            </w:div>
            <w:div w:id="296230121">
              <w:marLeft w:val="0"/>
              <w:marRight w:val="0"/>
              <w:marTop w:val="0"/>
              <w:marBottom w:val="240"/>
              <w:divBdr>
                <w:top w:val="none" w:sz="0" w:space="0" w:color="auto"/>
                <w:left w:val="none" w:sz="0" w:space="0" w:color="auto"/>
                <w:bottom w:val="none" w:sz="0" w:space="0" w:color="auto"/>
                <w:right w:val="none" w:sz="0" w:space="0" w:color="auto"/>
              </w:divBdr>
            </w:div>
            <w:div w:id="514468259">
              <w:marLeft w:val="0"/>
              <w:marRight w:val="0"/>
              <w:marTop w:val="0"/>
              <w:marBottom w:val="240"/>
              <w:divBdr>
                <w:top w:val="none" w:sz="0" w:space="0" w:color="auto"/>
                <w:left w:val="none" w:sz="0" w:space="0" w:color="auto"/>
                <w:bottom w:val="none" w:sz="0" w:space="0" w:color="auto"/>
                <w:right w:val="none" w:sz="0" w:space="0" w:color="auto"/>
              </w:divBdr>
            </w:div>
            <w:div w:id="1949048028">
              <w:marLeft w:val="0"/>
              <w:marRight w:val="0"/>
              <w:marTop w:val="0"/>
              <w:marBottom w:val="240"/>
              <w:divBdr>
                <w:top w:val="none" w:sz="0" w:space="0" w:color="auto"/>
                <w:left w:val="none" w:sz="0" w:space="0" w:color="auto"/>
                <w:bottom w:val="none" w:sz="0" w:space="0" w:color="auto"/>
                <w:right w:val="none" w:sz="0" w:space="0" w:color="auto"/>
              </w:divBdr>
            </w:div>
            <w:div w:id="597450728">
              <w:marLeft w:val="0"/>
              <w:marRight w:val="0"/>
              <w:marTop w:val="0"/>
              <w:marBottom w:val="240"/>
              <w:divBdr>
                <w:top w:val="none" w:sz="0" w:space="0" w:color="auto"/>
                <w:left w:val="none" w:sz="0" w:space="0" w:color="auto"/>
                <w:bottom w:val="none" w:sz="0" w:space="0" w:color="auto"/>
                <w:right w:val="none" w:sz="0" w:space="0" w:color="auto"/>
              </w:divBdr>
            </w:div>
            <w:div w:id="1763721023">
              <w:marLeft w:val="0"/>
              <w:marRight w:val="0"/>
              <w:marTop w:val="0"/>
              <w:marBottom w:val="240"/>
              <w:divBdr>
                <w:top w:val="none" w:sz="0" w:space="0" w:color="auto"/>
                <w:left w:val="none" w:sz="0" w:space="0" w:color="auto"/>
                <w:bottom w:val="none" w:sz="0" w:space="0" w:color="auto"/>
                <w:right w:val="none" w:sz="0" w:space="0" w:color="auto"/>
              </w:divBdr>
            </w:div>
            <w:div w:id="1563100056">
              <w:marLeft w:val="0"/>
              <w:marRight w:val="0"/>
              <w:marTop w:val="0"/>
              <w:marBottom w:val="240"/>
              <w:divBdr>
                <w:top w:val="none" w:sz="0" w:space="0" w:color="auto"/>
                <w:left w:val="none" w:sz="0" w:space="0" w:color="auto"/>
                <w:bottom w:val="none" w:sz="0" w:space="0" w:color="auto"/>
                <w:right w:val="none" w:sz="0" w:space="0" w:color="auto"/>
              </w:divBdr>
            </w:div>
            <w:div w:id="1776753773">
              <w:marLeft w:val="0"/>
              <w:marRight w:val="0"/>
              <w:marTop w:val="0"/>
              <w:marBottom w:val="240"/>
              <w:divBdr>
                <w:top w:val="none" w:sz="0" w:space="0" w:color="auto"/>
                <w:left w:val="none" w:sz="0" w:space="0" w:color="auto"/>
                <w:bottom w:val="none" w:sz="0" w:space="0" w:color="auto"/>
                <w:right w:val="none" w:sz="0" w:space="0" w:color="auto"/>
              </w:divBdr>
            </w:div>
            <w:div w:id="556891407">
              <w:marLeft w:val="0"/>
              <w:marRight w:val="0"/>
              <w:marTop w:val="0"/>
              <w:marBottom w:val="240"/>
              <w:divBdr>
                <w:top w:val="none" w:sz="0" w:space="0" w:color="auto"/>
                <w:left w:val="none" w:sz="0" w:space="0" w:color="auto"/>
                <w:bottom w:val="none" w:sz="0" w:space="0" w:color="auto"/>
                <w:right w:val="none" w:sz="0" w:space="0" w:color="auto"/>
              </w:divBdr>
            </w:div>
            <w:div w:id="1573930947">
              <w:marLeft w:val="0"/>
              <w:marRight w:val="0"/>
              <w:marTop w:val="0"/>
              <w:marBottom w:val="240"/>
              <w:divBdr>
                <w:top w:val="none" w:sz="0" w:space="0" w:color="auto"/>
                <w:left w:val="none" w:sz="0" w:space="0" w:color="auto"/>
                <w:bottom w:val="none" w:sz="0" w:space="0" w:color="auto"/>
                <w:right w:val="none" w:sz="0" w:space="0" w:color="auto"/>
              </w:divBdr>
            </w:div>
            <w:div w:id="860969002">
              <w:marLeft w:val="0"/>
              <w:marRight w:val="0"/>
              <w:marTop w:val="0"/>
              <w:marBottom w:val="240"/>
              <w:divBdr>
                <w:top w:val="none" w:sz="0" w:space="0" w:color="auto"/>
                <w:left w:val="none" w:sz="0" w:space="0" w:color="auto"/>
                <w:bottom w:val="none" w:sz="0" w:space="0" w:color="auto"/>
                <w:right w:val="none" w:sz="0" w:space="0" w:color="auto"/>
              </w:divBdr>
            </w:div>
            <w:div w:id="1850875196">
              <w:marLeft w:val="0"/>
              <w:marRight w:val="0"/>
              <w:marTop w:val="0"/>
              <w:marBottom w:val="240"/>
              <w:divBdr>
                <w:top w:val="none" w:sz="0" w:space="0" w:color="auto"/>
                <w:left w:val="none" w:sz="0" w:space="0" w:color="auto"/>
                <w:bottom w:val="none" w:sz="0" w:space="0" w:color="auto"/>
                <w:right w:val="none" w:sz="0" w:space="0" w:color="auto"/>
              </w:divBdr>
            </w:div>
            <w:div w:id="179127127">
              <w:marLeft w:val="0"/>
              <w:marRight w:val="0"/>
              <w:marTop w:val="0"/>
              <w:marBottom w:val="240"/>
              <w:divBdr>
                <w:top w:val="none" w:sz="0" w:space="0" w:color="auto"/>
                <w:left w:val="none" w:sz="0" w:space="0" w:color="auto"/>
                <w:bottom w:val="none" w:sz="0" w:space="0" w:color="auto"/>
                <w:right w:val="none" w:sz="0" w:space="0" w:color="auto"/>
              </w:divBdr>
            </w:div>
            <w:div w:id="134643028">
              <w:marLeft w:val="0"/>
              <w:marRight w:val="0"/>
              <w:marTop w:val="0"/>
              <w:marBottom w:val="240"/>
              <w:divBdr>
                <w:top w:val="none" w:sz="0" w:space="0" w:color="auto"/>
                <w:left w:val="none" w:sz="0" w:space="0" w:color="auto"/>
                <w:bottom w:val="none" w:sz="0" w:space="0" w:color="auto"/>
                <w:right w:val="none" w:sz="0" w:space="0" w:color="auto"/>
              </w:divBdr>
            </w:div>
            <w:div w:id="579215885">
              <w:marLeft w:val="0"/>
              <w:marRight w:val="0"/>
              <w:marTop w:val="0"/>
              <w:marBottom w:val="240"/>
              <w:divBdr>
                <w:top w:val="none" w:sz="0" w:space="0" w:color="auto"/>
                <w:left w:val="none" w:sz="0" w:space="0" w:color="auto"/>
                <w:bottom w:val="none" w:sz="0" w:space="0" w:color="auto"/>
                <w:right w:val="none" w:sz="0" w:space="0" w:color="auto"/>
              </w:divBdr>
            </w:div>
            <w:div w:id="1365517299">
              <w:marLeft w:val="0"/>
              <w:marRight w:val="0"/>
              <w:marTop w:val="0"/>
              <w:marBottom w:val="240"/>
              <w:divBdr>
                <w:top w:val="none" w:sz="0" w:space="0" w:color="auto"/>
                <w:left w:val="none" w:sz="0" w:space="0" w:color="auto"/>
                <w:bottom w:val="none" w:sz="0" w:space="0" w:color="auto"/>
                <w:right w:val="none" w:sz="0" w:space="0" w:color="auto"/>
              </w:divBdr>
            </w:div>
            <w:div w:id="1025404031">
              <w:marLeft w:val="0"/>
              <w:marRight w:val="0"/>
              <w:marTop w:val="0"/>
              <w:marBottom w:val="240"/>
              <w:divBdr>
                <w:top w:val="none" w:sz="0" w:space="0" w:color="auto"/>
                <w:left w:val="none" w:sz="0" w:space="0" w:color="auto"/>
                <w:bottom w:val="none" w:sz="0" w:space="0" w:color="auto"/>
                <w:right w:val="none" w:sz="0" w:space="0" w:color="auto"/>
              </w:divBdr>
            </w:div>
            <w:div w:id="2058699772">
              <w:marLeft w:val="0"/>
              <w:marRight w:val="0"/>
              <w:marTop w:val="0"/>
              <w:marBottom w:val="240"/>
              <w:divBdr>
                <w:top w:val="none" w:sz="0" w:space="0" w:color="auto"/>
                <w:left w:val="none" w:sz="0" w:space="0" w:color="auto"/>
                <w:bottom w:val="none" w:sz="0" w:space="0" w:color="auto"/>
                <w:right w:val="none" w:sz="0" w:space="0" w:color="auto"/>
              </w:divBdr>
            </w:div>
            <w:div w:id="814416704">
              <w:marLeft w:val="0"/>
              <w:marRight w:val="0"/>
              <w:marTop w:val="0"/>
              <w:marBottom w:val="240"/>
              <w:divBdr>
                <w:top w:val="none" w:sz="0" w:space="0" w:color="auto"/>
                <w:left w:val="none" w:sz="0" w:space="0" w:color="auto"/>
                <w:bottom w:val="none" w:sz="0" w:space="0" w:color="auto"/>
                <w:right w:val="none" w:sz="0" w:space="0" w:color="auto"/>
              </w:divBdr>
            </w:div>
            <w:div w:id="872302929">
              <w:marLeft w:val="0"/>
              <w:marRight w:val="0"/>
              <w:marTop w:val="0"/>
              <w:marBottom w:val="240"/>
              <w:divBdr>
                <w:top w:val="none" w:sz="0" w:space="0" w:color="auto"/>
                <w:left w:val="none" w:sz="0" w:space="0" w:color="auto"/>
                <w:bottom w:val="none" w:sz="0" w:space="0" w:color="auto"/>
                <w:right w:val="none" w:sz="0" w:space="0" w:color="auto"/>
              </w:divBdr>
            </w:div>
            <w:div w:id="895816200">
              <w:marLeft w:val="0"/>
              <w:marRight w:val="0"/>
              <w:marTop w:val="0"/>
              <w:marBottom w:val="240"/>
              <w:divBdr>
                <w:top w:val="none" w:sz="0" w:space="0" w:color="auto"/>
                <w:left w:val="none" w:sz="0" w:space="0" w:color="auto"/>
                <w:bottom w:val="none" w:sz="0" w:space="0" w:color="auto"/>
                <w:right w:val="none" w:sz="0" w:space="0" w:color="auto"/>
              </w:divBdr>
            </w:div>
            <w:div w:id="1529172592">
              <w:marLeft w:val="0"/>
              <w:marRight w:val="0"/>
              <w:marTop w:val="0"/>
              <w:marBottom w:val="240"/>
              <w:divBdr>
                <w:top w:val="none" w:sz="0" w:space="0" w:color="auto"/>
                <w:left w:val="none" w:sz="0" w:space="0" w:color="auto"/>
                <w:bottom w:val="none" w:sz="0" w:space="0" w:color="auto"/>
                <w:right w:val="none" w:sz="0" w:space="0" w:color="auto"/>
              </w:divBdr>
            </w:div>
            <w:div w:id="621569775">
              <w:marLeft w:val="0"/>
              <w:marRight w:val="0"/>
              <w:marTop w:val="0"/>
              <w:marBottom w:val="240"/>
              <w:divBdr>
                <w:top w:val="none" w:sz="0" w:space="0" w:color="auto"/>
                <w:left w:val="none" w:sz="0" w:space="0" w:color="auto"/>
                <w:bottom w:val="none" w:sz="0" w:space="0" w:color="auto"/>
                <w:right w:val="none" w:sz="0" w:space="0" w:color="auto"/>
              </w:divBdr>
            </w:div>
            <w:div w:id="1995792321">
              <w:marLeft w:val="0"/>
              <w:marRight w:val="0"/>
              <w:marTop w:val="0"/>
              <w:marBottom w:val="240"/>
              <w:divBdr>
                <w:top w:val="none" w:sz="0" w:space="0" w:color="auto"/>
                <w:left w:val="none" w:sz="0" w:space="0" w:color="auto"/>
                <w:bottom w:val="none" w:sz="0" w:space="0" w:color="auto"/>
                <w:right w:val="none" w:sz="0" w:space="0" w:color="auto"/>
              </w:divBdr>
            </w:div>
            <w:div w:id="273679171">
              <w:marLeft w:val="0"/>
              <w:marRight w:val="0"/>
              <w:marTop w:val="0"/>
              <w:marBottom w:val="240"/>
              <w:divBdr>
                <w:top w:val="none" w:sz="0" w:space="0" w:color="auto"/>
                <w:left w:val="none" w:sz="0" w:space="0" w:color="auto"/>
                <w:bottom w:val="none" w:sz="0" w:space="0" w:color="auto"/>
                <w:right w:val="none" w:sz="0" w:space="0" w:color="auto"/>
              </w:divBdr>
            </w:div>
            <w:div w:id="803891832">
              <w:marLeft w:val="0"/>
              <w:marRight w:val="0"/>
              <w:marTop w:val="0"/>
              <w:marBottom w:val="240"/>
              <w:divBdr>
                <w:top w:val="none" w:sz="0" w:space="0" w:color="auto"/>
                <w:left w:val="none" w:sz="0" w:space="0" w:color="auto"/>
                <w:bottom w:val="none" w:sz="0" w:space="0" w:color="auto"/>
                <w:right w:val="none" w:sz="0" w:space="0" w:color="auto"/>
              </w:divBdr>
            </w:div>
            <w:div w:id="567152885">
              <w:marLeft w:val="0"/>
              <w:marRight w:val="0"/>
              <w:marTop w:val="0"/>
              <w:marBottom w:val="240"/>
              <w:divBdr>
                <w:top w:val="none" w:sz="0" w:space="0" w:color="auto"/>
                <w:left w:val="none" w:sz="0" w:space="0" w:color="auto"/>
                <w:bottom w:val="none" w:sz="0" w:space="0" w:color="auto"/>
                <w:right w:val="none" w:sz="0" w:space="0" w:color="auto"/>
              </w:divBdr>
            </w:div>
            <w:div w:id="639530702">
              <w:marLeft w:val="0"/>
              <w:marRight w:val="0"/>
              <w:marTop w:val="0"/>
              <w:marBottom w:val="240"/>
              <w:divBdr>
                <w:top w:val="none" w:sz="0" w:space="0" w:color="auto"/>
                <w:left w:val="none" w:sz="0" w:space="0" w:color="auto"/>
                <w:bottom w:val="none" w:sz="0" w:space="0" w:color="auto"/>
                <w:right w:val="none" w:sz="0" w:space="0" w:color="auto"/>
              </w:divBdr>
            </w:div>
            <w:div w:id="1979217915">
              <w:marLeft w:val="0"/>
              <w:marRight w:val="0"/>
              <w:marTop w:val="0"/>
              <w:marBottom w:val="240"/>
              <w:divBdr>
                <w:top w:val="none" w:sz="0" w:space="0" w:color="auto"/>
                <w:left w:val="none" w:sz="0" w:space="0" w:color="auto"/>
                <w:bottom w:val="none" w:sz="0" w:space="0" w:color="auto"/>
                <w:right w:val="none" w:sz="0" w:space="0" w:color="auto"/>
              </w:divBdr>
            </w:div>
            <w:div w:id="2001694016">
              <w:marLeft w:val="0"/>
              <w:marRight w:val="0"/>
              <w:marTop w:val="0"/>
              <w:marBottom w:val="240"/>
              <w:divBdr>
                <w:top w:val="none" w:sz="0" w:space="0" w:color="auto"/>
                <w:left w:val="none" w:sz="0" w:space="0" w:color="auto"/>
                <w:bottom w:val="none" w:sz="0" w:space="0" w:color="auto"/>
                <w:right w:val="none" w:sz="0" w:space="0" w:color="auto"/>
              </w:divBdr>
            </w:div>
            <w:div w:id="1583836818">
              <w:marLeft w:val="0"/>
              <w:marRight w:val="0"/>
              <w:marTop w:val="0"/>
              <w:marBottom w:val="240"/>
              <w:divBdr>
                <w:top w:val="none" w:sz="0" w:space="0" w:color="auto"/>
                <w:left w:val="none" w:sz="0" w:space="0" w:color="auto"/>
                <w:bottom w:val="none" w:sz="0" w:space="0" w:color="auto"/>
                <w:right w:val="none" w:sz="0" w:space="0" w:color="auto"/>
              </w:divBdr>
            </w:div>
            <w:div w:id="218371311">
              <w:marLeft w:val="0"/>
              <w:marRight w:val="0"/>
              <w:marTop w:val="0"/>
              <w:marBottom w:val="240"/>
              <w:divBdr>
                <w:top w:val="none" w:sz="0" w:space="0" w:color="auto"/>
                <w:left w:val="none" w:sz="0" w:space="0" w:color="auto"/>
                <w:bottom w:val="none" w:sz="0" w:space="0" w:color="auto"/>
                <w:right w:val="none" w:sz="0" w:space="0" w:color="auto"/>
              </w:divBdr>
            </w:div>
            <w:div w:id="596449409">
              <w:marLeft w:val="0"/>
              <w:marRight w:val="0"/>
              <w:marTop w:val="0"/>
              <w:marBottom w:val="240"/>
              <w:divBdr>
                <w:top w:val="none" w:sz="0" w:space="0" w:color="auto"/>
                <w:left w:val="none" w:sz="0" w:space="0" w:color="auto"/>
                <w:bottom w:val="none" w:sz="0" w:space="0" w:color="auto"/>
                <w:right w:val="none" w:sz="0" w:space="0" w:color="auto"/>
              </w:divBdr>
            </w:div>
            <w:div w:id="719863488">
              <w:marLeft w:val="0"/>
              <w:marRight w:val="0"/>
              <w:marTop w:val="0"/>
              <w:marBottom w:val="240"/>
              <w:divBdr>
                <w:top w:val="none" w:sz="0" w:space="0" w:color="auto"/>
                <w:left w:val="none" w:sz="0" w:space="0" w:color="auto"/>
                <w:bottom w:val="none" w:sz="0" w:space="0" w:color="auto"/>
                <w:right w:val="none" w:sz="0" w:space="0" w:color="auto"/>
              </w:divBdr>
            </w:div>
            <w:div w:id="1436291846">
              <w:marLeft w:val="0"/>
              <w:marRight w:val="0"/>
              <w:marTop w:val="0"/>
              <w:marBottom w:val="240"/>
              <w:divBdr>
                <w:top w:val="none" w:sz="0" w:space="0" w:color="auto"/>
                <w:left w:val="none" w:sz="0" w:space="0" w:color="auto"/>
                <w:bottom w:val="none" w:sz="0" w:space="0" w:color="auto"/>
                <w:right w:val="none" w:sz="0" w:space="0" w:color="auto"/>
              </w:divBdr>
            </w:div>
            <w:div w:id="1362703070">
              <w:marLeft w:val="0"/>
              <w:marRight w:val="0"/>
              <w:marTop w:val="0"/>
              <w:marBottom w:val="240"/>
              <w:divBdr>
                <w:top w:val="none" w:sz="0" w:space="0" w:color="auto"/>
                <w:left w:val="none" w:sz="0" w:space="0" w:color="auto"/>
                <w:bottom w:val="none" w:sz="0" w:space="0" w:color="auto"/>
                <w:right w:val="none" w:sz="0" w:space="0" w:color="auto"/>
              </w:divBdr>
            </w:div>
            <w:div w:id="262883225">
              <w:marLeft w:val="0"/>
              <w:marRight w:val="0"/>
              <w:marTop w:val="0"/>
              <w:marBottom w:val="240"/>
              <w:divBdr>
                <w:top w:val="none" w:sz="0" w:space="0" w:color="auto"/>
                <w:left w:val="none" w:sz="0" w:space="0" w:color="auto"/>
                <w:bottom w:val="none" w:sz="0" w:space="0" w:color="auto"/>
                <w:right w:val="none" w:sz="0" w:space="0" w:color="auto"/>
              </w:divBdr>
            </w:div>
            <w:div w:id="1257058595">
              <w:marLeft w:val="0"/>
              <w:marRight w:val="0"/>
              <w:marTop w:val="0"/>
              <w:marBottom w:val="240"/>
              <w:divBdr>
                <w:top w:val="none" w:sz="0" w:space="0" w:color="auto"/>
                <w:left w:val="none" w:sz="0" w:space="0" w:color="auto"/>
                <w:bottom w:val="none" w:sz="0" w:space="0" w:color="auto"/>
                <w:right w:val="none" w:sz="0" w:space="0" w:color="auto"/>
              </w:divBdr>
            </w:div>
            <w:div w:id="696932798">
              <w:marLeft w:val="0"/>
              <w:marRight w:val="0"/>
              <w:marTop w:val="0"/>
              <w:marBottom w:val="240"/>
              <w:divBdr>
                <w:top w:val="none" w:sz="0" w:space="0" w:color="auto"/>
                <w:left w:val="none" w:sz="0" w:space="0" w:color="auto"/>
                <w:bottom w:val="none" w:sz="0" w:space="0" w:color="auto"/>
                <w:right w:val="none" w:sz="0" w:space="0" w:color="auto"/>
              </w:divBdr>
            </w:div>
            <w:div w:id="1969629092">
              <w:marLeft w:val="0"/>
              <w:marRight w:val="0"/>
              <w:marTop w:val="0"/>
              <w:marBottom w:val="240"/>
              <w:divBdr>
                <w:top w:val="none" w:sz="0" w:space="0" w:color="auto"/>
                <w:left w:val="none" w:sz="0" w:space="0" w:color="auto"/>
                <w:bottom w:val="none" w:sz="0" w:space="0" w:color="auto"/>
                <w:right w:val="none" w:sz="0" w:space="0" w:color="auto"/>
              </w:divBdr>
            </w:div>
            <w:div w:id="1490318755">
              <w:marLeft w:val="0"/>
              <w:marRight w:val="0"/>
              <w:marTop w:val="0"/>
              <w:marBottom w:val="240"/>
              <w:divBdr>
                <w:top w:val="none" w:sz="0" w:space="0" w:color="auto"/>
                <w:left w:val="none" w:sz="0" w:space="0" w:color="auto"/>
                <w:bottom w:val="none" w:sz="0" w:space="0" w:color="auto"/>
                <w:right w:val="none" w:sz="0" w:space="0" w:color="auto"/>
              </w:divBdr>
            </w:div>
            <w:div w:id="548958296">
              <w:marLeft w:val="0"/>
              <w:marRight w:val="0"/>
              <w:marTop w:val="0"/>
              <w:marBottom w:val="240"/>
              <w:divBdr>
                <w:top w:val="none" w:sz="0" w:space="0" w:color="auto"/>
                <w:left w:val="none" w:sz="0" w:space="0" w:color="auto"/>
                <w:bottom w:val="none" w:sz="0" w:space="0" w:color="auto"/>
                <w:right w:val="none" w:sz="0" w:space="0" w:color="auto"/>
              </w:divBdr>
            </w:div>
            <w:div w:id="197865033">
              <w:marLeft w:val="0"/>
              <w:marRight w:val="0"/>
              <w:marTop w:val="0"/>
              <w:marBottom w:val="240"/>
              <w:divBdr>
                <w:top w:val="none" w:sz="0" w:space="0" w:color="auto"/>
                <w:left w:val="none" w:sz="0" w:space="0" w:color="auto"/>
                <w:bottom w:val="none" w:sz="0" w:space="0" w:color="auto"/>
                <w:right w:val="none" w:sz="0" w:space="0" w:color="auto"/>
              </w:divBdr>
            </w:div>
            <w:div w:id="934284703">
              <w:marLeft w:val="0"/>
              <w:marRight w:val="0"/>
              <w:marTop w:val="0"/>
              <w:marBottom w:val="240"/>
              <w:divBdr>
                <w:top w:val="none" w:sz="0" w:space="0" w:color="auto"/>
                <w:left w:val="none" w:sz="0" w:space="0" w:color="auto"/>
                <w:bottom w:val="none" w:sz="0" w:space="0" w:color="auto"/>
                <w:right w:val="none" w:sz="0" w:space="0" w:color="auto"/>
              </w:divBdr>
            </w:div>
            <w:div w:id="309330675">
              <w:marLeft w:val="0"/>
              <w:marRight w:val="0"/>
              <w:marTop w:val="0"/>
              <w:marBottom w:val="240"/>
              <w:divBdr>
                <w:top w:val="none" w:sz="0" w:space="0" w:color="auto"/>
                <w:left w:val="none" w:sz="0" w:space="0" w:color="auto"/>
                <w:bottom w:val="none" w:sz="0" w:space="0" w:color="auto"/>
                <w:right w:val="none" w:sz="0" w:space="0" w:color="auto"/>
              </w:divBdr>
            </w:div>
            <w:div w:id="534735506">
              <w:marLeft w:val="0"/>
              <w:marRight w:val="0"/>
              <w:marTop w:val="0"/>
              <w:marBottom w:val="240"/>
              <w:divBdr>
                <w:top w:val="none" w:sz="0" w:space="0" w:color="auto"/>
                <w:left w:val="none" w:sz="0" w:space="0" w:color="auto"/>
                <w:bottom w:val="none" w:sz="0" w:space="0" w:color="auto"/>
                <w:right w:val="none" w:sz="0" w:space="0" w:color="auto"/>
              </w:divBdr>
            </w:div>
            <w:div w:id="77753289">
              <w:marLeft w:val="0"/>
              <w:marRight w:val="0"/>
              <w:marTop w:val="0"/>
              <w:marBottom w:val="240"/>
              <w:divBdr>
                <w:top w:val="none" w:sz="0" w:space="0" w:color="auto"/>
                <w:left w:val="none" w:sz="0" w:space="0" w:color="auto"/>
                <w:bottom w:val="none" w:sz="0" w:space="0" w:color="auto"/>
                <w:right w:val="none" w:sz="0" w:space="0" w:color="auto"/>
              </w:divBdr>
            </w:div>
            <w:div w:id="797801812">
              <w:marLeft w:val="0"/>
              <w:marRight w:val="0"/>
              <w:marTop w:val="0"/>
              <w:marBottom w:val="240"/>
              <w:divBdr>
                <w:top w:val="none" w:sz="0" w:space="0" w:color="auto"/>
                <w:left w:val="none" w:sz="0" w:space="0" w:color="auto"/>
                <w:bottom w:val="none" w:sz="0" w:space="0" w:color="auto"/>
                <w:right w:val="none" w:sz="0" w:space="0" w:color="auto"/>
              </w:divBdr>
            </w:div>
            <w:div w:id="566694595">
              <w:marLeft w:val="0"/>
              <w:marRight w:val="0"/>
              <w:marTop w:val="0"/>
              <w:marBottom w:val="240"/>
              <w:divBdr>
                <w:top w:val="none" w:sz="0" w:space="0" w:color="auto"/>
                <w:left w:val="none" w:sz="0" w:space="0" w:color="auto"/>
                <w:bottom w:val="none" w:sz="0" w:space="0" w:color="auto"/>
                <w:right w:val="none" w:sz="0" w:space="0" w:color="auto"/>
              </w:divBdr>
            </w:div>
            <w:div w:id="12419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588">
      <w:bodyDiv w:val="1"/>
      <w:marLeft w:val="0"/>
      <w:marRight w:val="0"/>
      <w:marTop w:val="0"/>
      <w:marBottom w:val="0"/>
      <w:divBdr>
        <w:top w:val="none" w:sz="0" w:space="0" w:color="auto"/>
        <w:left w:val="none" w:sz="0" w:space="0" w:color="auto"/>
        <w:bottom w:val="none" w:sz="0" w:space="0" w:color="auto"/>
        <w:right w:val="none" w:sz="0" w:space="0" w:color="auto"/>
      </w:divBdr>
    </w:div>
    <w:div w:id="620263109">
      <w:bodyDiv w:val="1"/>
      <w:marLeft w:val="0"/>
      <w:marRight w:val="0"/>
      <w:marTop w:val="0"/>
      <w:marBottom w:val="0"/>
      <w:divBdr>
        <w:top w:val="none" w:sz="0" w:space="0" w:color="auto"/>
        <w:left w:val="none" w:sz="0" w:space="0" w:color="auto"/>
        <w:bottom w:val="none" w:sz="0" w:space="0" w:color="auto"/>
        <w:right w:val="none" w:sz="0" w:space="0" w:color="auto"/>
      </w:divBdr>
      <w:divsChild>
        <w:div w:id="154300735">
          <w:marLeft w:val="480"/>
          <w:marRight w:val="0"/>
          <w:marTop w:val="0"/>
          <w:marBottom w:val="0"/>
          <w:divBdr>
            <w:top w:val="none" w:sz="0" w:space="0" w:color="auto"/>
            <w:left w:val="none" w:sz="0" w:space="0" w:color="auto"/>
            <w:bottom w:val="none" w:sz="0" w:space="0" w:color="auto"/>
            <w:right w:val="none" w:sz="0" w:space="0" w:color="auto"/>
          </w:divBdr>
          <w:divsChild>
            <w:div w:id="10627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8063">
      <w:bodyDiv w:val="1"/>
      <w:marLeft w:val="0"/>
      <w:marRight w:val="0"/>
      <w:marTop w:val="0"/>
      <w:marBottom w:val="0"/>
      <w:divBdr>
        <w:top w:val="none" w:sz="0" w:space="0" w:color="auto"/>
        <w:left w:val="none" w:sz="0" w:space="0" w:color="auto"/>
        <w:bottom w:val="none" w:sz="0" w:space="0" w:color="auto"/>
        <w:right w:val="none" w:sz="0" w:space="0" w:color="auto"/>
      </w:divBdr>
    </w:div>
    <w:div w:id="1056322641">
      <w:bodyDiv w:val="1"/>
      <w:marLeft w:val="0"/>
      <w:marRight w:val="0"/>
      <w:marTop w:val="0"/>
      <w:marBottom w:val="0"/>
      <w:divBdr>
        <w:top w:val="none" w:sz="0" w:space="0" w:color="auto"/>
        <w:left w:val="none" w:sz="0" w:space="0" w:color="auto"/>
        <w:bottom w:val="none" w:sz="0" w:space="0" w:color="auto"/>
        <w:right w:val="none" w:sz="0" w:space="0" w:color="auto"/>
      </w:divBdr>
      <w:divsChild>
        <w:div w:id="1338845675">
          <w:marLeft w:val="0"/>
          <w:marRight w:val="0"/>
          <w:marTop w:val="0"/>
          <w:marBottom w:val="0"/>
          <w:divBdr>
            <w:top w:val="none" w:sz="0" w:space="0" w:color="auto"/>
            <w:left w:val="none" w:sz="0" w:space="0" w:color="auto"/>
            <w:bottom w:val="none" w:sz="0" w:space="0" w:color="auto"/>
            <w:right w:val="none" w:sz="0" w:space="0" w:color="auto"/>
          </w:divBdr>
          <w:divsChild>
            <w:div w:id="13562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249">
      <w:bodyDiv w:val="1"/>
      <w:marLeft w:val="0"/>
      <w:marRight w:val="0"/>
      <w:marTop w:val="0"/>
      <w:marBottom w:val="0"/>
      <w:divBdr>
        <w:top w:val="none" w:sz="0" w:space="0" w:color="auto"/>
        <w:left w:val="none" w:sz="0" w:space="0" w:color="auto"/>
        <w:bottom w:val="none" w:sz="0" w:space="0" w:color="auto"/>
        <w:right w:val="none" w:sz="0" w:space="0" w:color="auto"/>
      </w:divBdr>
    </w:div>
    <w:div w:id="1552614466">
      <w:bodyDiv w:val="1"/>
      <w:marLeft w:val="0"/>
      <w:marRight w:val="0"/>
      <w:marTop w:val="0"/>
      <w:marBottom w:val="0"/>
      <w:divBdr>
        <w:top w:val="none" w:sz="0" w:space="0" w:color="auto"/>
        <w:left w:val="none" w:sz="0" w:space="0" w:color="auto"/>
        <w:bottom w:val="none" w:sz="0" w:space="0" w:color="auto"/>
        <w:right w:val="none" w:sz="0" w:space="0" w:color="auto"/>
      </w:divBdr>
    </w:div>
    <w:div w:id="1721173562">
      <w:bodyDiv w:val="1"/>
      <w:marLeft w:val="0"/>
      <w:marRight w:val="0"/>
      <w:marTop w:val="0"/>
      <w:marBottom w:val="0"/>
      <w:divBdr>
        <w:top w:val="none" w:sz="0" w:space="0" w:color="auto"/>
        <w:left w:val="none" w:sz="0" w:space="0" w:color="auto"/>
        <w:bottom w:val="none" w:sz="0" w:space="0" w:color="auto"/>
        <w:right w:val="none" w:sz="0" w:space="0" w:color="auto"/>
      </w:divBdr>
      <w:divsChild>
        <w:div w:id="843399982">
          <w:marLeft w:val="0"/>
          <w:marRight w:val="0"/>
          <w:marTop w:val="0"/>
          <w:marBottom w:val="0"/>
          <w:divBdr>
            <w:top w:val="none" w:sz="0" w:space="0" w:color="auto"/>
            <w:left w:val="none" w:sz="0" w:space="0" w:color="auto"/>
            <w:bottom w:val="none" w:sz="0" w:space="0" w:color="auto"/>
            <w:right w:val="none" w:sz="0" w:space="0" w:color="auto"/>
          </w:divBdr>
          <w:divsChild>
            <w:div w:id="13756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iranda.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4404</Words>
  <Characters>25103</Characters>
  <Application>Microsoft Macintosh Word</Application>
  <DocSecurity>0</DocSecurity>
  <Lines>209</Lines>
  <Paragraphs>58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World Social Forum</vt:lpstr>
      <vt:lpstr>Debate and critique</vt:lpstr>
      <vt:lpstr>Citizen media in the WSF</vt:lpstr>
      <vt:lpstr>Conclusion</vt:lpstr>
      <vt:lpstr>Further reading</vt:lpstr>
      <vt:lpstr>Stephansen, H. C. (forthcoming) Global Media Activism. London: Routledge</vt:lpstr>
      <vt:lpstr>References</vt:lpstr>
    </vt:vector>
  </TitlesOfParts>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Stephansen</dc:creator>
  <cp:keywords/>
  <dc:description/>
  <cp:lastModifiedBy>Hilde Stephansen</cp:lastModifiedBy>
  <cp:revision>3</cp:revision>
  <dcterms:created xsi:type="dcterms:W3CDTF">2018-03-26T13:57:00Z</dcterms:created>
  <dcterms:modified xsi:type="dcterms:W3CDTF">2018-03-26T13:58:00Z</dcterms:modified>
</cp:coreProperties>
</file>