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7DB5E" w14:textId="73323C88" w:rsidR="00190898" w:rsidRPr="00986E22" w:rsidRDefault="00B313D0" w:rsidP="00503749">
      <w:pPr>
        <w:pStyle w:val="TitleJostrans"/>
        <w:rPr>
          <w:rFonts w:ascii="Calibri" w:hAnsi="Calibri" w:cs="Calibri"/>
          <w:b w:val="0"/>
          <w:bCs w:val="0"/>
          <w:sz w:val="32"/>
          <w:szCs w:val="32"/>
        </w:rPr>
      </w:pPr>
      <w:r w:rsidRPr="00986E22">
        <w:rPr>
          <w:rFonts w:ascii="Calibri" w:hAnsi="Calibri" w:cs="Calibri"/>
          <w:b w:val="0"/>
          <w:bCs w:val="0"/>
          <w:sz w:val="32"/>
          <w:szCs w:val="32"/>
        </w:rPr>
        <w:t xml:space="preserve">Translation </w:t>
      </w:r>
      <w:r w:rsidR="002362F9" w:rsidRPr="00986E22">
        <w:rPr>
          <w:rFonts w:ascii="Calibri" w:hAnsi="Calibri" w:cs="Calibri"/>
          <w:b w:val="0"/>
          <w:bCs w:val="0"/>
          <w:sz w:val="32"/>
          <w:szCs w:val="32"/>
        </w:rPr>
        <w:t>T</w:t>
      </w:r>
      <w:r w:rsidR="004C76B4" w:rsidRPr="00986E22">
        <w:rPr>
          <w:rFonts w:ascii="Calibri" w:hAnsi="Calibri" w:cs="Calibri"/>
          <w:b w:val="0"/>
          <w:bCs w:val="0"/>
          <w:sz w:val="32"/>
          <w:szCs w:val="32"/>
        </w:rPr>
        <w:t>utors</w:t>
      </w:r>
      <w:r w:rsidR="000D047B" w:rsidRPr="00986E22">
        <w:rPr>
          <w:rFonts w:ascii="Calibri" w:hAnsi="Calibri" w:cs="Calibri"/>
          <w:b w:val="0"/>
          <w:bCs w:val="0"/>
          <w:sz w:val="32"/>
          <w:szCs w:val="32"/>
        </w:rPr>
        <w:t>’</w:t>
      </w:r>
      <w:r w:rsidR="002362F9" w:rsidRPr="00986E22">
        <w:rPr>
          <w:rFonts w:ascii="Calibri" w:hAnsi="Calibri" w:cs="Calibri"/>
          <w:b w:val="0"/>
          <w:bCs w:val="0"/>
          <w:sz w:val="32"/>
          <w:szCs w:val="32"/>
        </w:rPr>
        <w:t xml:space="preserve"> </w:t>
      </w:r>
      <w:r w:rsidRPr="00986E22">
        <w:rPr>
          <w:rFonts w:ascii="Calibri" w:hAnsi="Calibri" w:cs="Calibri"/>
          <w:b w:val="0"/>
          <w:bCs w:val="0"/>
          <w:sz w:val="32"/>
          <w:szCs w:val="32"/>
        </w:rPr>
        <w:t xml:space="preserve">Assessment </w:t>
      </w:r>
      <w:r w:rsidR="002B2CC4" w:rsidRPr="00986E22">
        <w:rPr>
          <w:rFonts w:ascii="Calibri" w:hAnsi="Calibri" w:cs="Calibri"/>
          <w:b w:val="0"/>
          <w:bCs w:val="0"/>
          <w:sz w:val="32"/>
          <w:szCs w:val="32"/>
        </w:rPr>
        <w:t>Perceptions</w:t>
      </w:r>
      <w:r w:rsidR="002362F9" w:rsidRPr="00986E22">
        <w:rPr>
          <w:rFonts w:ascii="Calibri" w:hAnsi="Calibri" w:cs="Calibri"/>
          <w:b w:val="0"/>
          <w:bCs w:val="0"/>
          <w:sz w:val="32"/>
          <w:szCs w:val="32"/>
        </w:rPr>
        <w:t xml:space="preserve"> and </w:t>
      </w:r>
      <w:r w:rsidR="002362F9" w:rsidRPr="00B831D2">
        <w:rPr>
          <w:rFonts w:ascii="Calibri" w:hAnsi="Calibri" w:cs="Calibri"/>
          <w:b w:val="0"/>
          <w:bCs w:val="0"/>
          <w:sz w:val="32"/>
          <w:szCs w:val="32"/>
        </w:rPr>
        <w:t>Practices</w:t>
      </w:r>
      <w:r w:rsidR="00E252DF" w:rsidRPr="00B831D2">
        <w:rPr>
          <w:rFonts w:ascii="Calibri" w:hAnsi="Calibri" w:cs="Calibri"/>
          <w:b w:val="0"/>
          <w:bCs w:val="0"/>
          <w:sz w:val="32"/>
          <w:szCs w:val="32"/>
        </w:rPr>
        <w:t xml:space="preserve"> in Spain</w:t>
      </w:r>
      <w:r w:rsidR="002362F9" w:rsidRPr="00B831D2">
        <w:rPr>
          <w:rFonts w:ascii="Calibri" w:hAnsi="Calibri" w:cs="Calibri"/>
          <w:b w:val="0"/>
          <w:bCs w:val="0"/>
          <w:sz w:val="32"/>
          <w:szCs w:val="32"/>
        </w:rPr>
        <w:t>:</w:t>
      </w:r>
      <w:r w:rsidR="002362F9" w:rsidRPr="00986E22">
        <w:rPr>
          <w:rFonts w:ascii="Calibri" w:hAnsi="Calibri" w:cs="Calibri"/>
          <w:b w:val="0"/>
          <w:bCs w:val="0"/>
          <w:sz w:val="32"/>
          <w:szCs w:val="32"/>
        </w:rPr>
        <w:t xml:space="preserve"> Results from the </w:t>
      </w:r>
      <w:r w:rsidR="000D665E">
        <w:rPr>
          <w:rFonts w:ascii="Calibri" w:hAnsi="Calibri" w:cs="Calibri"/>
          <w:b w:val="0"/>
          <w:bCs w:val="0"/>
          <w:sz w:val="32"/>
          <w:szCs w:val="32"/>
        </w:rPr>
        <w:t>EACT</w:t>
      </w:r>
      <w:r w:rsidR="002362F9" w:rsidRPr="00986E22">
        <w:rPr>
          <w:rFonts w:ascii="Calibri" w:hAnsi="Calibri" w:cs="Calibri"/>
          <w:b w:val="0"/>
          <w:bCs w:val="0"/>
          <w:sz w:val="32"/>
          <w:szCs w:val="32"/>
        </w:rPr>
        <w:t xml:space="preserve"> Project</w:t>
      </w:r>
    </w:p>
    <w:p w14:paraId="460DCE2B" w14:textId="77777777" w:rsidR="00190898" w:rsidRPr="005A1266" w:rsidRDefault="00190898" w:rsidP="00190898">
      <w:pPr>
        <w:pBdr>
          <w:bottom w:val="single" w:sz="24" w:space="0" w:color="auto"/>
        </w:pBdr>
        <w:rPr>
          <w:rFonts w:cs="Calibri"/>
          <w:sz w:val="12"/>
          <w:szCs w:val="12"/>
          <w:lang w:val="en-US"/>
        </w:rPr>
      </w:pPr>
    </w:p>
    <w:p w14:paraId="62FAA889" w14:textId="77777777" w:rsidR="00C117FD" w:rsidRPr="005A1266" w:rsidRDefault="00C117FD" w:rsidP="00190898">
      <w:pPr>
        <w:pStyle w:val="FiliacinHermneus"/>
        <w:rPr>
          <w:sz w:val="12"/>
          <w:szCs w:val="12"/>
          <w:lang w:val="pt-PT"/>
        </w:rPr>
      </w:pPr>
    </w:p>
    <w:p w14:paraId="3692644F" w14:textId="77777777" w:rsidR="00190898" w:rsidRPr="005A1266" w:rsidRDefault="00190898" w:rsidP="00190898">
      <w:pPr>
        <w:pStyle w:val="FiliacinHermneus"/>
        <w:rPr>
          <w:color w:val="0000FF"/>
          <w:sz w:val="12"/>
          <w:szCs w:val="12"/>
          <w:u w:val="single"/>
        </w:rPr>
      </w:pPr>
    </w:p>
    <w:p w14:paraId="291EFF4C" w14:textId="77777777" w:rsidR="00190898" w:rsidRPr="00190898" w:rsidRDefault="00190898" w:rsidP="00190898">
      <w:pPr>
        <w:jc w:val="both"/>
        <w:rPr>
          <w:rFonts w:ascii="Times New Roman" w:hAnsi="Times New Roman"/>
          <w:sz w:val="20"/>
          <w:szCs w:val="20"/>
          <w:lang w:val="es-ES"/>
        </w:rPr>
      </w:pPr>
      <w:r w:rsidRPr="00190898">
        <w:rPr>
          <w:rFonts w:ascii="Times New Roman" w:hAnsi="Times New Roman"/>
          <w:sz w:val="20"/>
          <w:szCs w:val="20"/>
          <w:lang w:val="es-ES"/>
        </w:rPr>
        <w:t xml:space="preserve">Artículo de acceso abierto distribuido bajo una </w:t>
      </w:r>
      <w:r>
        <w:fldChar w:fldCharType="begin"/>
      </w:r>
      <w:r>
        <w:instrText>HYPERLINK "https://creativecommons.org/licenses/by/4.0/deed.es"</w:instrText>
      </w:r>
      <w:r>
        <w:fldChar w:fldCharType="separate"/>
      </w:r>
      <w:r w:rsidRPr="00190898">
        <w:rPr>
          <w:rStyle w:val="Hyperlink"/>
          <w:rFonts w:ascii="Times New Roman" w:hAnsi="Times New Roman"/>
          <w:sz w:val="20"/>
          <w:szCs w:val="20"/>
          <w:lang w:val="es-ES"/>
        </w:rPr>
        <w:t>Licencia Creative Commons Atribución 4.0 Internacional (CC-BY 4.0)</w:t>
      </w:r>
      <w:r>
        <w:rPr>
          <w:rStyle w:val="Hyperlink"/>
          <w:rFonts w:ascii="Times New Roman" w:hAnsi="Times New Roman"/>
          <w:sz w:val="20"/>
          <w:szCs w:val="20"/>
          <w:lang w:val="es-ES"/>
        </w:rPr>
        <w:fldChar w:fldCharType="end"/>
      </w:r>
      <w:r w:rsidRPr="00190898">
        <w:rPr>
          <w:rFonts w:ascii="Times New Roman" w:hAnsi="Times New Roman"/>
          <w:sz w:val="20"/>
          <w:szCs w:val="20"/>
          <w:lang w:val="es-ES"/>
        </w:rPr>
        <w:t xml:space="preserve">. / Open access article under a </w:t>
      </w:r>
      <w:r>
        <w:fldChar w:fldCharType="begin"/>
      </w:r>
      <w:r>
        <w:instrText>HYPERLINK "https://creativecommons.org/licenses/by/4.0/"</w:instrText>
      </w:r>
      <w:r>
        <w:fldChar w:fldCharType="separate"/>
      </w:r>
      <w:r w:rsidRPr="00190898">
        <w:rPr>
          <w:rStyle w:val="Hyperlink"/>
          <w:rFonts w:ascii="Times New Roman" w:hAnsi="Times New Roman"/>
          <w:sz w:val="20"/>
          <w:szCs w:val="20"/>
          <w:lang w:val="es-ES"/>
        </w:rPr>
        <w:t>Creative Commons Attribution 4.0 International License (CC-BY 4.0)</w:t>
      </w:r>
      <w:r>
        <w:rPr>
          <w:rStyle w:val="Hyperlink"/>
          <w:rFonts w:ascii="Times New Roman" w:hAnsi="Times New Roman"/>
          <w:sz w:val="20"/>
          <w:szCs w:val="20"/>
          <w:lang w:val="es-ES"/>
        </w:rPr>
        <w:fldChar w:fldCharType="end"/>
      </w:r>
      <w:r w:rsidRPr="00190898">
        <w:rPr>
          <w:rFonts w:ascii="Times New Roman" w:hAnsi="Times New Roman"/>
          <w:sz w:val="20"/>
          <w:szCs w:val="20"/>
          <w:lang w:val="es-ES"/>
        </w:rPr>
        <w:t>.</w:t>
      </w:r>
    </w:p>
    <w:p w14:paraId="0E1951D7" w14:textId="77777777" w:rsidR="00712D9D" w:rsidRDefault="00712D9D" w:rsidP="00190898">
      <w:pPr>
        <w:pBdr>
          <w:bottom w:val="single" w:sz="24" w:space="1" w:color="auto"/>
        </w:pBdr>
        <w:jc w:val="both"/>
        <w:rPr>
          <w:rFonts w:ascii="Times New Roman" w:hAnsi="Times New Roman"/>
          <w:sz w:val="20"/>
          <w:szCs w:val="20"/>
          <w:lang w:val="es-ES"/>
        </w:rPr>
      </w:pPr>
    </w:p>
    <w:p w14:paraId="4170C1DB" w14:textId="77777777" w:rsidR="00712D9D" w:rsidRDefault="00712D9D" w:rsidP="00190898">
      <w:pPr>
        <w:pBdr>
          <w:bottom w:val="single" w:sz="24" w:space="1" w:color="auto"/>
        </w:pBdr>
        <w:jc w:val="both"/>
        <w:rPr>
          <w:rFonts w:ascii="Times New Roman" w:hAnsi="Times New Roman"/>
          <w:sz w:val="20"/>
          <w:szCs w:val="20"/>
          <w:lang w:val="es-ES"/>
        </w:rPr>
      </w:pPr>
    </w:p>
    <w:p w14:paraId="43AE7E30" w14:textId="215D3614" w:rsidR="00454BEB" w:rsidRPr="00233AE7" w:rsidRDefault="00454BEB" w:rsidP="00190898">
      <w:pPr>
        <w:pBdr>
          <w:bottom w:val="single" w:sz="24" w:space="1" w:color="auto"/>
        </w:pBdr>
        <w:jc w:val="both"/>
        <w:rPr>
          <w:rFonts w:ascii="Times New Roman" w:hAnsi="Times New Roman"/>
          <w:sz w:val="20"/>
          <w:szCs w:val="20"/>
        </w:rPr>
      </w:pPr>
      <w:r w:rsidRPr="00233AE7">
        <w:rPr>
          <w:rFonts w:ascii="Times New Roman" w:hAnsi="Times New Roman"/>
          <w:b/>
          <w:bCs/>
          <w:sz w:val="20"/>
          <w:szCs w:val="20"/>
        </w:rPr>
        <w:t>Elsa Huertas Barros</w:t>
      </w:r>
      <w:r w:rsidR="00233AE7" w:rsidRPr="00233AE7">
        <w:rPr>
          <w:rFonts w:ascii="Times New Roman" w:hAnsi="Times New Roman"/>
          <w:b/>
          <w:bCs/>
          <w:sz w:val="20"/>
          <w:szCs w:val="20"/>
        </w:rPr>
        <w:t>*</w:t>
      </w:r>
      <w:r w:rsidR="00A86AF5" w:rsidRPr="00233AE7">
        <w:rPr>
          <w:rFonts w:ascii="Times New Roman" w:hAnsi="Times New Roman"/>
          <w:sz w:val="20"/>
          <w:szCs w:val="20"/>
        </w:rPr>
        <w:t>, University of Westminster</w:t>
      </w:r>
    </w:p>
    <w:p w14:paraId="4B0F6507" w14:textId="0FF04F65" w:rsidR="00233AE7" w:rsidRPr="00233AE7" w:rsidRDefault="00233AE7" w:rsidP="00190898">
      <w:pPr>
        <w:pBdr>
          <w:bottom w:val="single" w:sz="24" w:space="1" w:color="auto"/>
        </w:pBdr>
        <w:jc w:val="both"/>
        <w:rPr>
          <w:rFonts w:ascii="Times New Roman" w:hAnsi="Times New Roman"/>
          <w:sz w:val="20"/>
          <w:szCs w:val="20"/>
          <w:lang w:val="es-ES"/>
        </w:rPr>
      </w:pPr>
      <w:r w:rsidRPr="00AC286D">
        <w:rPr>
          <w:rFonts w:ascii="Times New Roman" w:hAnsi="Times New Roman"/>
          <w:sz w:val="20"/>
          <w:szCs w:val="20"/>
          <w:lang w:val="es-ES"/>
        </w:rPr>
        <w:t>*</w:t>
      </w:r>
      <w:r>
        <w:rPr>
          <w:rFonts w:ascii="Times New Roman" w:hAnsi="Times New Roman"/>
          <w:sz w:val="20"/>
          <w:szCs w:val="20"/>
          <w:lang w:val="es-ES"/>
        </w:rPr>
        <w:t xml:space="preserve">Corresponding autor: </w:t>
      </w:r>
      <w:r>
        <w:fldChar w:fldCharType="begin"/>
      </w:r>
      <w:r>
        <w:instrText>HYPERLINK "mailto:e.huertasbarros@westminster.ac.uk"</w:instrText>
      </w:r>
      <w:r>
        <w:fldChar w:fldCharType="separate"/>
      </w:r>
      <w:r w:rsidRPr="007D7A2F">
        <w:rPr>
          <w:rStyle w:val="Hyperlink"/>
          <w:rFonts w:ascii="Times New Roman" w:hAnsi="Times New Roman"/>
          <w:sz w:val="20"/>
          <w:szCs w:val="20"/>
          <w:lang w:val="es-ES"/>
        </w:rPr>
        <w:t>e.huertasbarros@westminster.ac.uk</w:t>
      </w:r>
      <w:r>
        <w:rPr>
          <w:rStyle w:val="Hyperlink"/>
          <w:rFonts w:ascii="Times New Roman" w:hAnsi="Times New Roman"/>
          <w:sz w:val="20"/>
          <w:szCs w:val="20"/>
          <w:lang w:val="es-ES"/>
        </w:rPr>
        <w:fldChar w:fldCharType="end"/>
      </w:r>
      <w:r>
        <w:rPr>
          <w:rFonts w:ascii="Times New Roman" w:hAnsi="Times New Roman"/>
          <w:sz w:val="20"/>
          <w:szCs w:val="20"/>
          <w:lang w:val="es-ES"/>
        </w:rPr>
        <w:t xml:space="preserve"> </w:t>
      </w:r>
    </w:p>
    <w:p w14:paraId="77EEC605" w14:textId="77777777" w:rsidR="00233AE7" w:rsidRDefault="00233AE7" w:rsidP="00190898">
      <w:pPr>
        <w:pBdr>
          <w:bottom w:val="single" w:sz="24" w:space="1" w:color="auto"/>
        </w:pBdr>
        <w:jc w:val="both"/>
        <w:rPr>
          <w:rFonts w:ascii="Times New Roman" w:hAnsi="Times New Roman"/>
          <w:b/>
          <w:bCs/>
          <w:sz w:val="20"/>
          <w:szCs w:val="20"/>
          <w:lang w:val="es-ES"/>
        </w:rPr>
      </w:pPr>
    </w:p>
    <w:p w14:paraId="4D612492" w14:textId="11229D07" w:rsidR="00454BEB" w:rsidRPr="00233AE7" w:rsidRDefault="00454BEB" w:rsidP="00190898">
      <w:pPr>
        <w:pBdr>
          <w:bottom w:val="single" w:sz="24" w:space="1" w:color="auto"/>
        </w:pBdr>
        <w:jc w:val="both"/>
        <w:rPr>
          <w:rFonts w:ascii="Times New Roman" w:hAnsi="Times New Roman"/>
          <w:sz w:val="20"/>
          <w:szCs w:val="20"/>
          <w:lang w:val="es-ES"/>
        </w:rPr>
      </w:pPr>
      <w:r w:rsidRPr="00233AE7">
        <w:rPr>
          <w:rFonts w:ascii="Times New Roman" w:hAnsi="Times New Roman"/>
          <w:b/>
          <w:bCs/>
          <w:sz w:val="20"/>
          <w:szCs w:val="20"/>
          <w:lang w:val="es-ES"/>
        </w:rPr>
        <w:t>Lara</w:t>
      </w:r>
      <w:r w:rsidR="00233AE7" w:rsidRPr="00233AE7">
        <w:rPr>
          <w:rFonts w:ascii="Times New Roman" w:hAnsi="Times New Roman"/>
          <w:b/>
          <w:bCs/>
          <w:sz w:val="20"/>
          <w:szCs w:val="20"/>
          <w:lang w:val="es-ES"/>
        </w:rPr>
        <w:t xml:space="preserve"> Domínguez Araújo</w:t>
      </w:r>
      <w:r w:rsidR="00233AE7" w:rsidRPr="00233AE7">
        <w:rPr>
          <w:rFonts w:ascii="Times New Roman" w:hAnsi="Times New Roman"/>
          <w:sz w:val="20"/>
          <w:szCs w:val="20"/>
          <w:lang w:val="es-ES"/>
        </w:rPr>
        <w:t>, Universidade de Vigo</w:t>
      </w:r>
    </w:p>
    <w:p w14:paraId="742A34EF" w14:textId="77777777" w:rsidR="00454BEB" w:rsidRPr="00233AE7" w:rsidRDefault="00454BEB" w:rsidP="00190898">
      <w:pPr>
        <w:pBdr>
          <w:bottom w:val="single" w:sz="24" w:space="1" w:color="auto"/>
        </w:pBdr>
        <w:jc w:val="both"/>
        <w:rPr>
          <w:rFonts w:ascii="Times New Roman" w:hAnsi="Times New Roman"/>
          <w:sz w:val="20"/>
          <w:szCs w:val="20"/>
          <w:lang w:val="es-ES"/>
        </w:rPr>
      </w:pPr>
    </w:p>
    <w:p w14:paraId="23BFA5AF" w14:textId="14FE0ED1" w:rsidR="00190898" w:rsidRDefault="00190898" w:rsidP="00190898">
      <w:pPr>
        <w:pStyle w:val="ResumenypalabrasclaveHermneus"/>
        <w:rPr>
          <w:rFonts w:cs="Calibri"/>
          <w:lang w:val="en-US" w:eastAsia="es-ES"/>
        </w:rPr>
      </w:pPr>
      <w:r>
        <w:rPr>
          <w:rFonts w:cs="Calibri"/>
          <w:b/>
          <w:spacing w:val="-6"/>
          <w:lang w:val="en-US"/>
        </w:rPr>
        <w:t>Abstract</w:t>
      </w:r>
      <w:r>
        <w:rPr>
          <w:rFonts w:cs="Calibri"/>
          <w:spacing w:val="-6"/>
          <w:lang w:val="en-US"/>
        </w:rPr>
        <w:t xml:space="preserve">: </w:t>
      </w:r>
      <w:r>
        <w:rPr>
          <w:rFonts w:cs="Calibri"/>
          <w:lang w:val="en-US" w:eastAsia="es-ES"/>
        </w:rPr>
        <w:t xml:space="preserve"> </w:t>
      </w:r>
      <w:r w:rsidR="00460A77">
        <w:rPr>
          <w:rFonts w:cs="Calibri"/>
          <w:lang w:val="en-US" w:eastAsia="es-ES"/>
        </w:rPr>
        <w:t xml:space="preserve">This </w:t>
      </w:r>
      <w:r w:rsidR="00460A77" w:rsidRPr="00177E83">
        <w:rPr>
          <w:rStyle w:val="xcontentpasted1"/>
          <w:rFonts w:asciiTheme="minorHAnsi" w:hAnsiTheme="minorHAnsi" w:cstheme="minorHAnsi"/>
          <w:color w:val="000000"/>
          <w:bdr w:val="none" w:sz="0" w:space="0" w:color="auto" w:frame="1"/>
          <w:lang w:val="en-GB"/>
        </w:rPr>
        <w:t xml:space="preserve">paper presents findings from a survey-based case study conducted as a part of the research project </w:t>
      </w:r>
      <w:r w:rsidR="00AD1108">
        <w:rPr>
          <w:rStyle w:val="xcontentpasted1"/>
          <w:color w:val="000000"/>
          <w:bdr w:val="none" w:sz="0" w:space="0" w:color="auto" w:frame="1"/>
          <w:lang w:val="en-GB"/>
        </w:rPr>
        <w:t>“</w:t>
      </w:r>
      <w:r w:rsidR="00F92FCB" w:rsidRPr="007A2CA3">
        <w:rPr>
          <w:rStyle w:val="xcontentpasted1"/>
          <w:color w:val="000000"/>
          <w:bdr w:val="none" w:sz="0" w:space="0" w:color="auto" w:frame="1"/>
          <w:lang w:val="en-GB"/>
        </w:rPr>
        <w:t>Evaluation in the Acquisition of Translation Competence</w:t>
      </w:r>
      <w:r w:rsidR="00F92FCB">
        <w:rPr>
          <w:rStyle w:val="xcontentpasted1"/>
          <w:color w:val="000000"/>
          <w:bdr w:val="none" w:sz="0" w:space="0" w:color="auto" w:frame="1"/>
          <w:lang w:val="en-GB"/>
        </w:rPr>
        <w:t>”</w:t>
      </w:r>
      <w:r w:rsidR="00F92FCB" w:rsidRPr="008E1E42">
        <w:rPr>
          <w:rStyle w:val="xcontentpasted1"/>
          <w:color w:val="000000"/>
          <w:bdr w:val="none" w:sz="0" w:space="0" w:color="auto" w:frame="1"/>
          <w:lang w:val="en-GB"/>
        </w:rPr>
        <w:t xml:space="preserve"> (</w:t>
      </w:r>
      <w:r w:rsidR="00F92FCB">
        <w:rPr>
          <w:rStyle w:val="xcontentpasted1"/>
          <w:color w:val="000000"/>
          <w:bdr w:val="none" w:sz="0" w:space="0" w:color="auto" w:frame="1"/>
          <w:lang w:val="en-GB"/>
        </w:rPr>
        <w:t>EACT</w:t>
      </w:r>
      <w:r w:rsidR="00F92FCB" w:rsidRPr="008E1E42">
        <w:rPr>
          <w:rStyle w:val="xcontentpasted1"/>
          <w:color w:val="000000"/>
          <w:bdr w:val="none" w:sz="0" w:space="0" w:color="auto" w:frame="1"/>
          <w:lang w:val="en-GB"/>
        </w:rPr>
        <w:t>)</w:t>
      </w:r>
      <w:r w:rsidR="00460A77" w:rsidRPr="00177E83">
        <w:rPr>
          <w:rStyle w:val="xcontentpasted1"/>
          <w:rFonts w:asciiTheme="minorHAnsi" w:hAnsiTheme="minorHAnsi" w:cstheme="minorHAnsi"/>
          <w:color w:val="000000"/>
          <w:bdr w:val="none" w:sz="0" w:space="0" w:color="auto" w:frame="1"/>
          <w:lang w:val="en-GB"/>
        </w:rPr>
        <w:t xml:space="preserve"> on assessment practices in practical translation modules on undergraduate translation programmes in Spain. The survey</w:t>
      </w:r>
      <w:r w:rsidR="00A5164D">
        <w:rPr>
          <w:rStyle w:val="xcontentpasted1"/>
          <w:rFonts w:asciiTheme="minorHAnsi" w:hAnsiTheme="minorHAnsi" w:cstheme="minorHAnsi"/>
          <w:color w:val="000000"/>
          <w:bdr w:val="none" w:sz="0" w:space="0" w:color="auto" w:frame="1"/>
          <w:lang w:val="en-GB"/>
        </w:rPr>
        <w:t xml:space="preserve"> included both quantit</w:t>
      </w:r>
      <w:r w:rsidR="00A3164F">
        <w:rPr>
          <w:rStyle w:val="xcontentpasted1"/>
          <w:rFonts w:asciiTheme="minorHAnsi" w:hAnsiTheme="minorHAnsi" w:cstheme="minorHAnsi"/>
          <w:color w:val="000000"/>
          <w:bdr w:val="none" w:sz="0" w:space="0" w:color="auto" w:frame="1"/>
          <w:lang w:val="en-GB"/>
        </w:rPr>
        <w:t xml:space="preserve">ative and qualitative </w:t>
      </w:r>
      <w:r w:rsidR="008B76AD">
        <w:rPr>
          <w:rStyle w:val="xcontentpasted1"/>
          <w:rFonts w:asciiTheme="minorHAnsi" w:hAnsiTheme="minorHAnsi" w:cstheme="minorHAnsi"/>
          <w:color w:val="000000"/>
          <w:bdr w:val="none" w:sz="0" w:space="0" w:color="auto" w:frame="1"/>
          <w:lang w:val="en-GB"/>
        </w:rPr>
        <w:t>questions and</w:t>
      </w:r>
      <w:r w:rsidR="00460A77" w:rsidRPr="00177E83">
        <w:rPr>
          <w:rStyle w:val="xcontentpasted1"/>
          <w:rFonts w:asciiTheme="minorHAnsi" w:hAnsiTheme="minorHAnsi" w:cstheme="minorHAnsi"/>
          <w:color w:val="000000"/>
          <w:bdr w:val="none" w:sz="0" w:space="0" w:color="auto" w:frame="1"/>
          <w:lang w:val="en-GB"/>
        </w:rPr>
        <w:t xml:space="preserve"> was completed by 97 translation tutors from five Spanish universities</w:t>
      </w:r>
      <w:r w:rsidR="00615972">
        <w:rPr>
          <w:rStyle w:val="xcontentpasted1"/>
          <w:rFonts w:asciiTheme="minorHAnsi" w:hAnsiTheme="minorHAnsi" w:cstheme="minorHAnsi"/>
          <w:color w:val="000000"/>
          <w:bdr w:val="none" w:sz="0" w:space="0" w:color="auto" w:frame="1"/>
          <w:lang w:val="en-GB"/>
        </w:rPr>
        <w:t>.</w:t>
      </w:r>
      <w:r w:rsidR="00066B3A">
        <w:rPr>
          <w:rStyle w:val="xcontentpasted1"/>
          <w:rFonts w:asciiTheme="minorHAnsi" w:hAnsiTheme="minorHAnsi" w:cstheme="minorHAnsi"/>
          <w:color w:val="000000"/>
          <w:bdr w:val="none" w:sz="0" w:space="0" w:color="auto" w:frame="1"/>
          <w:lang w:val="en-GB"/>
        </w:rPr>
        <w:t xml:space="preserve"> </w:t>
      </w:r>
      <w:r w:rsidR="00EF2AF4">
        <w:rPr>
          <w:rStyle w:val="xcontentpasted1"/>
          <w:rFonts w:asciiTheme="minorHAnsi" w:hAnsiTheme="minorHAnsi" w:cstheme="minorHAnsi"/>
          <w:color w:val="000000"/>
          <w:bdr w:val="none" w:sz="0" w:space="0" w:color="auto" w:frame="1"/>
          <w:lang w:val="en-GB"/>
        </w:rPr>
        <w:t>T</w:t>
      </w:r>
      <w:r w:rsidR="00E5040A">
        <w:rPr>
          <w:rStyle w:val="xcontentpasted1"/>
          <w:rFonts w:asciiTheme="minorHAnsi" w:hAnsiTheme="minorHAnsi" w:cstheme="minorHAnsi"/>
          <w:color w:val="000000"/>
          <w:bdr w:val="none" w:sz="0" w:space="0" w:color="auto" w:frame="1"/>
          <w:lang w:val="en-GB"/>
        </w:rPr>
        <w:t xml:space="preserve">he purpose of the study </w:t>
      </w:r>
      <w:r w:rsidR="00615972">
        <w:rPr>
          <w:rStyle w:val="xcontentpasted1"/>
          <w:rFonts w:asciiTheme="minorHAnsi" w:hAnsiTheme="minorHAnsi" w:cstheme="minorHAnsi"/>
          <w:color w:val="000000"/>
          <w:bdr w:val="none" w:sz="0" w:space="0" w:color="auto" w:frame="1"/>
          <w:lang w:val="en-GB"/>
        </w:rPr>
        <w:t>was</w:t>
      </w:r>
      <w:r w:rsidR="00E5040A">
        <w:rPr>
          <w:rStyle w:val="xcontentpasted1"/>
          <w:rFonts w:asciiTheme="minorHAnsi" w:hAnsiTheme="minorHAnsi" w:cstheme="minorHAnsi"/>
          <w:color w:val="000000"/>
          <w:bdr w:val="none" w:sz="0" w:space="0" w:color="auto" w:frame="1"/>
          <w:lang w:val="en-GB"/>
        </w:rPr>
        <w:t xml:space="preserve"> to</w:t>
      </w:r>
      <w:r w:rsidR="001C1E64">
        <w:rPr>
          <w:rStyle w:val="xcontentpasted1"/>
          <w:rFonts w:asciiTheme="minorHAnsi" w:hAnsiTheme="minorHAnsi" w:cstheme="minorHAnsi"/>
          <w:color w:val="000000"/>
          <w:bdr w:val="none" w:sz="0" w:space="0" w:color="auto" w:frame="1"/>
          <w:lang w:val="en-GB"/>
        </w:rPr>
        <w:t xml:space="preserve"> </w:t>
      </w:r>
      <w:r w:rsidR="00EC7597">
        <w:rPr>
          <w:rStyle w:val="xcontentpasted1"/>
          <w:rFonts w:asciiTheme="minorHAnsi" w:hAnsiTheme="minorHAnsi" w:cstheme="minorHAnsi"/>
          <w:color w:val="000000"/>
          <w:bdr w:val="none" w:sz="0" w:space="0" w:color="auto" w:frame="1"/>
          <w:lang w:val="en-GB"/>
        </w:rPr>
        <w:t>investigate</w:t>
      </w:r>
      <w:r w:rsidR="00460A77" w:rsidRPr="00177E83">
        <w:rPr>
          <w:rStyle w:val="xcontentpasted1"/>
          <w:rFonts w:asciiTheme="minorHAnsi" w:hAnsiTheme="minorHAnsi" w:cstheme="minorHAnsi"/>
          <w:color w:val="000000"/>
          <w:bdr w:val="none" w:sz="0" w:space="0" w:color="auto" w:frame="1"/>
          <w:lang w:val="en-GB"/>
        </w:rPr>
        <w:t xml:space="preserve"> tutors’ assessment perceptions and practices </w:t>
      </w:r>
      <w:r w:rsidR="00095B4D">
        <w:rPr>
          <w:rStyle w:val="xcontentpasted1"/>
          <w:rFonts w:asciiTheme="minorHAnsi" w:hAnsiTheme="minorHAnsi" w:cstheme="minorHAnsi"/>
          <w:color w:val="000000"/>
          <w:bdr w:val="none" w:sz="0" w:space="0" w:color="auto" w:frame="1"/>
          <w:lang w:val="en-GB"/>
        </w:rPr>
        <w:t>in</w:t>
      </w:r>
      <w:r w:rsidR="00460A77" w:rsidRPr="00177E83">
        <w:rPr>
          <w:rStyle w:val="xcontentpasted1"/>
          <w:rFonts w:asciiTheme="minorHAnsi" w:hAnsiTheme="minorHAnsi" w:cstheme="minorHAnsi"/>
          <w:color w:val="000000"/>
          <w:bdr w:val="none" w:sz="0" w:space="0" w:color="auto" w:frame="1"/>
          <w:lang w:val="en-GB"/>
        </w:rPr>
        <w:t xml:space="preserve"> undergraduate translation modules</w:t>
      </w:r>
      <w:r w:rsidR="00A449A7">
        <w:rPr>
          <w:rStyle w:val="xcontentpasted1"/>
          <w:rFonts w:asciiTheme="minorHAnsi" w:hAnsiTheme="minorHAnsi" w:cstheme="minorHAnsi"/>
          <w:color w:val="000000"/>
          <w:bdr w:val="none" w:sz="0" w:space="0" w:color="auto" w:frame="1"/>
          <w:lang w:val="en-GB"/>
        </w:rPr>
        <w:t xml:space="preserve"> </w:t>
      </w:r>
      <w:r w:rsidR="0039063F">
        <w:rPr>
          <w:rStyle w:val="xcontentpasted1"/>
          <w:rFonts w:asciiTheme="minorHAnsi" w:hAnsiTheme="minorHAnsi" w:cstheme="minorHAnsi"/>
          <w:color w:val="000000"/>
          <w:bdr w:val="none" w:sz="0" w:space="0" w:color="auto" w:frame="1"/>
          <w:lang w:val="en-GB"/>
        </w:rPr>
        <w:t xml:space="preserve">to provide an overview of the current situation </w:t>
      </w:r>
      <w:r w:rsidR="00C065D4">
        <w:rPr>
          <w:rStyle w:val="xcontentpasted1"/>
          <w:rFonts w:asciiTheme="minorHAnsi" w:hAnsiTheme="minorHAnsi" w:cstheme="minorHAnsi"/>
          <w:color w:val="000000"/>
          <w:bdr w:val="none" w:sz="0" w:space="0" w:color="auto" w:frame="1"/>
          <w:lang w:val="en-GB"/>
        </w:rPr>
        <w:t xml:space="preserve">in Spain </w:t>
      </w:r>
      <w:r w:rsidR="00C55C6D">
        <w:rPr>
          <w:rStyle w:val="xcontentpasted1"/>
          <w:rFonts w:asciiTheme="minorHAnsi" w:hAnsiTheme="minorHAnsi" w:cstheme="minorHAnsi"/>
          <w:color w:val="000000"/>
          <w:bdr w:val="none" w:sz="0" w:space="0" w:color="auto" w:frame="1"/>
          <w:lang w:val="en-GB"/>
        </w:rPr>
        <w:t>and</w:t>
      </w:r>
      <w:r w:rsidR="005C50FA">
        <w:rPr>
          <w:rStyle w:val="xcontentpasted1"/>
          <w:rFonts w:asciiTheme="minorHAnsi" w:hAnsiTheme="minorHAnsi" w:cstheme="minorHAnsi"/>
          <w:color w:val="000000"/>
          <w:bdr w:val="none" w:sz="0" w:space="0" w:color="auto" w:frame="1"/>
          <w:lang w:val="en-GB"/>
        </w:rPr>
        <w:t xml:space="preserve"> detect </w:t>
      </w:r>
      <w:r w:rsidR="00C07FDE">
        <w:rPr>
          <w:rStyle w:val="xcontentpasted1"/>
          <w:rFonts w:asciiTheme="minorHAnsi" w:hAnsiTheme="minorHAnsi" w:cstheme="minorHAnsi"/>
          <w:color w:val="000000"/>
          <w:bdr w:val="none" w:sz="0" w:space="0" w:color="auto" w:frame="1"/>
          <w:lang w:val="en-GB"/>
        </w:rPr>
        <w:t>existing problems and gaps that require attention</w:t>
      </w:r>
      <w:r w:rsidR="00460A77" w:rsidRPr="00177E83">
        <w:rPr>
          <w:rStyle w:val="xcontentpasted1"/>
          <w:rFonts w:asciiTheme="minorHAnsi" w:hAnsiTheme="minorHAnsi" w:cstheme="minorHAnsi"/>
          <w:color w:val="000000"/>
          <w:bdr w:val="none" w:sz="0" w:space="0" w:color="auto" w:frame="1"/>
          <w:lang w:val="en-GB"/>
        </w:rPr>
        <w:t xml:space="preserve">. The results show that assessment is a very important aspect of tutor’s teaching and practice. Tutors attach practically the same importance to the translation process </w:t>
      </w:r>
      <w:r w:rsidR="002D22B5">
        <w:rPr>
          <w:rStyle w:val="xcontentpasted1"/>
          <w:rFonts w:asciiTheme="minorHAnsi" w:hAnsiTheme="minorHAnsi" w:cstheme="minorHAnsi"/>
          <w:color w:val="000000"/>
          <w:bdr w:val="none" w:sz="0" w:space="0" w:color="auto" w:frame="1"/>
          <w:lang w:val="en-GB"/>
        </w:rPr>
        <w:t>as</w:t>
      </w:r>
      <w:r w:rsidR="002D22B5" w:rsidRPr="00177E83">
        <w:rPr>
          <w:rStyle w:val="xcontentpasted1"/>
          <w:rFonts w:asciiTheme="minorHAnsi" w:hAnsiTheme="minorHAnsi" w:cstheme="minorHAnsi"/>
          <w:color w:val="000000"/>
          <w:bdr w:val="none" w:sz="0" w:space="0" w:color="auto" w:frame="1"/>
          <w:lang w:val="en-GB"/>
        </w:rPr>
        <w:t xml:space="preserve"> </w:t>
      </w:r>
      <w:r w:rsidR="00460A77" w:rsidRPr="00177E83">
        <w:rPr>
          <w:rStyle w:val="xcontentpasted1"/>
          <w:rFonts w:asciiTheme="minorHAnsi" w:hAnsiTheme="minorHAnsi" w:cstheme="minorHAnsi"/>
          <w:color w:val="000000"/>
          <w:bdr w:val="none" w:sz="0" w:space="0" w:color="auto" w:frame="1"/>
          <w:lang w:val="en-GB"/>
        </w:rPr>
        <w:t xml:space="preserve">the </w:t>
      </w:r>
      <w:proofErr w:type="gramStart"/>
      <w:r w:rsidR="00460A77" w:rsidRPr="00177E83">
        <w:rPr>
          <w:rStyle w:val="xcontentpasted1"/>
          <w:rFonts w:asciiTheme="minorHAnsi" w:hAnsiTheme="minorHAnsi" w:cstheme="minorHAnsi"/>
          <w:color w:val="000000"/>
          <w:bdr w:val="none" w:sz="0" w:space="0" w:color="auto" w:frame="1"/>
          <w:lang w:val="en-GB"/>
        </w:rPr>
        <w:t>end product</w:t>
      </w:r>
      <w:proofErr w:type="gramEnd"/>
      <w:r w:rsidR="00460A77" w:rsidRPr="00177E83">
        <w:rPr>
          <w:rStyle w:val="xcontentpasted1"/>
          <w:rFonts w:asciiTheme="minorHAnsi" w:hAnsiTheme="minorHAnsi" w:cstheme="minorHAnsi"/>
          <w:color w:val="000000"/>
          <w:bdr w:val="none" w:sz="0" w:space="0" w:color="auto" w:frame="1"/>
          <w:lang w:val="en-GB"/>
        </w:rPr>
        <w:t xml:space="preserve">. Most respondents use different types of tasks depending on the competence(s) being assessed and the level of the module. The assessment procedures are in most cases based </w:t>
      </w:r>
      <w:r w:rsidR="000159EE">
        <w:rPr>
          <w:rStyle w:val="xcontentpasted1"/>
          <w:rFonts w:asciiTheme="minorHAnsi" w:hAnsiTheme="minorHAnsi" w:cstheme="minorHAnsi"/>
          <w:color w:val="000000"/>
          <w:bdr w:val="none" w:sz="0" w:space="0" w:color="auto" w:frame="1"/>
          <w:lang w:val="en-GB"/>
        </w:rPr>
        <w:t>on</w:t>
      </w:r>
      <w:r w:rsidR="00460A77" w:rsidRPr="00177E83">
        <w:rPr>
          <w:rStyle w:val="xcontentpasted1"/>
          <w:rFonts w:asciiTheme="minorHAnsi" w:hAnsiTheme="minorHAnsi" w:cstheme="minorHAnsi"/>
          <w:color w:val="000000"/>
          <w:bdr w:val="none" w:sz="0" w:space="0" w:color="auto" w:frame="1"/>
          <w:lang w:val="en-GB"/>
        </w:rPr>
        <w:t xml:space="preserve"> professional practice. Source texts are mainly selected </w:t>
      </w:r>
      <w:proofErr w:type="gramStart"/>
      <w:r w:rsidR="00460A77" w:rsidRPr="00177E83">
        <w:rPr>
          <w:rStyle w:val="xcontentpasted1"/>
          <w:rFonts w:asciiTheme="minorHAnsi" w:hAnsiTheme="minorHAnsi" w:cstheme="minorHAnsi"/>
          <w:color w:val="000000"/>
          <w:bdr w:val="none" w:sz="0" w:space="0" w:color="auto" w:frame="1"/>
          <w:lang w:val="en-GB"/>
        </w:rPr>
        <w:t>on the basis of</w:t>
      </w:r>
      <w:proofErr w:type="gramEnd"/>
      <w:r w:rsidR="00460A77" w:rsidRPr="00177E83">
        <w:rPr>
          <w:rStyle w:val="xcontentpasted1"/>
          <w:rFonts w:asciiTheme="minorHAnsi" w:hAnsiTheme="minorHAnsi" w:cstheme="minorHAnsi"/>
          <w:color w:val="000000"/>
          <w:bdr w:val="none" w:sz="0" w:space="0" w:color="auto" w:frame="1"/>
          <w:lang w:val="en-GB"/>
        </w:rPr>
        <w:t xml:space="preserve"> authenticity, relevance for the competence being assessed, and an appropriate level of difficulty. Tutors use both grading scales and rubrics, with the former being the most common assessment instrument. Most tutors revamp the assessment tasks regularly, although assessment criteria are not revised as frequently. Overall, tutors seem to be adapting to new realities and embedding new translation approaches into their teaching practice but have mixed feelings about</w:t>
      </w:r>
      <w:r w:rsidR="00AC300E">
        <w:rPr>
          <w:rStyle w:val="xcontentpasted1"/>
          <w:rFonts w:asciiTheme="minorHAnsi" w:hAnsiTheme="minorHAnsi" w:cstheme="minorHAnsi"/>
          <w:color w:val="000000"/>
          <w:bdr w:val="none" w:sz="0" w:space="0" w:color="auto" w:frame="1"/>
          <w:lang w:val="en-GB"/>
        </w:rPr>
        <w:t xml:space="preserve"> their level of satisfaction with</w:t>
      </w:r>
      <w:r w:rsidR="00460A77" w:rsidRPr="00177E83">
        <w:rPr>
          <w:rStyle w:val="xcontentpasted1"/>
          <w:rFonts w:asciiTheme="minorHAnsi" w:hAnsiTheme="minorHAnsi" w:cstheme="minorHAnsi"/>
          <w:color w:val="000000"/>
          <w:bdr w:val="none" w:sz="0" w:space="0" w:color="auto" w:frame="1"/>
          <w:lang w:val="en-GB"/>
        </w:rPr>
        <w:t xml:space="preserve"> assessment</w:t>
      </w:r>
      <w:r w:rsidR="00460A77">
        <w:rPr>
          <w:rStyle w:val="xcontentpasted1"/>
          <w:rFonts w:asciiTheme="minorHAnsi" w:hAnsiTheme="minorHAnsi" w:cstheme="minorHAnsi"/>
          <w:color w:val="000000"/>
          <w:bdr w:val="none" w:sz="0" w:space="0" w:color="auto" w:frame="1"/>
          <w:lang w:val="en-GB"/>
        </w:rPr>
        <w:t xml:space="preserve"> methods.</w:t>
      </w:r>
    </w:p>
    <w:p w14:paraId="751F18B5" w14:textId="77777777" w:rsidR="00465BD9" w:rsidRDefault="00190898" w:rsidP="00190898">
      <w:pPr>
        <w:pStyle w:val="ResumenypalabrasclaveHermneus"/>
        <w:rPr>
          <w:rFonts w:cs="Calibri"/>
          <w:lang w:val="en-US" w:eastAsia="es-ES"/>
        </w:rPr>
      </w:pPr>
      <w:r>
        <w:rPr>
          <w:rFonts w:cs="Calibri"/>
          <w:b/>
          <w:lang w:val="en-US"/>
        </w:rPr>
        <w:t>Keywords</w:t>
      </w:r>
      <w:r>
        <w:rPr>
          <w:rFonts w:cs="Calibri"/>
          <w:lang w:val="en-US"/>
        </w:rPr>
        <w:t xml:space="preserve">: </w:t>
      </w:r>
      <w:r w:rsidR="00465BD9" w:rsidRPr="00465BD9">
        <w:rPr>
          <w:rFonts w:cs="Calibri"/>
          <w:lang w:val="en-US" w:eastAsia="es-ES"/>
        </w:rPr>
        <w:t>Assessment, assessment practices, translator competence, translator education, survey</w:t>
      </w:r>
    </w:p>
    <w:p w14:paraId="2B317A84" w14:textId="5739EC59" w:rsidR="00190898" w:rsidRPr="00DE4705" w:rsidRDefault="00190898" w:rsidP="00190898">
      <w:pPr>
        <w:pStyle w:val="ResumenypalabrasclaveHermneus"/>
        <w:rPr>
          <w:lang w:val="en-GB"/>
        </w:rPr>
      </w:pPr>
      <w:r w:rsidRPr="00320274">
        <w:rPr>
          <w:b/>
          <w:lang w:val="en-US"/>
        </w:rPr>
        <w:t>Summary</w:t>
      </w:r>
      <w:r w:rsidRPr="00320274">
        <w:rPr>
          <w:lang w:val="en-US"/>
        </w:rPr>
        <w:t xml:space="preserve">: </w:t>
      </w:r>
      <w:r w:rsidR="00320274" w:rsidRPr="00320274">
        <w:rPr>
          <w:lang w:val="en-US"/>
        </w:rPr>
        <w:t>1</w:t>
      </w:r>
      <w:r w:rsidR="00320274">
        <w:rPr>
          <w:lang w:val="en-US"/>
        </w:rPr>
        <w:t xml:space="preserve">. Introduction; 2. </w:t>
      </w:r>
      <w:r w:rsidR="007A5585">
        <w:rPr>
          <w:lang w:val="en-US"/>
        </w:rPr>
        <w:t>E</w:t>
      </w:r>
      <w:r w:rsidR="007A5585" w:rsidRPr="00320274">
        <w:rPr>
          <w:lang w:val="en-US"/>
        </w:rPr>
        <w:t>mpirical studies on the assessment of translation competence</w:t>
      </w:r>
      <w:r w:rsidR="007A5585">
        <w:rPr>
          <w:lang w:val="en-US"/>
        </w:rPr>
        <w:t>; 3. M</w:t>
      </w:r>
      <w:r w:rsidR="007A5585" w:rsidRPr="007A5585">
        <w:rPr>
          <w:lang w:val="en-US"/>
        </w:rPr>
        <w:t>ethodology and scope</w:t>
      </w:r>
      <w:r w:rsidR="00BF1E58">
        <w:rPr>
          <w:lang w:val="en-US"/>
        </w:rPr>
        <w:t xml:space="preserve">; 3.1. Sample; 3.2. </w:t>
      </w:r>
      <w:r w:rsidR="00BF1E58" w:rsidRPr="00BF1E58">
        <w:rPr>
          <w:lang w:val="en-US"/>
        </w:rPr>
        <w:t>Study design and data collection</w:t>
      </w:r>
      <w:r w:rsidR="00BF1E58">
        <w:rPr>
          <w:lang w:val="en-US"/>
        </w:rPr>
        <w:t xml:space="preserve">; 4. </w:t>
      </w:r>
      <w:r w:rsidR="007005AB">
        <w:rPr>
          <w:lang w:val="en-US"/>
        </w:rPr>
        <w:t>Results and d</w:t>
      </w:r>
      <w:r w:rsidR="00BF1E58" w:rsidRPr="00BF1E58">
        <w:rPr>
          <w:lang w:val="en-US"/>
        </w:rPr>
        <w:t>iscussion: tutors’ perceptions of assessment practices in practical</w:t>
      </w:r>
      <w:r w:rsidR="00C50A3F">
        <w:rPr>
          <w:lang w:val="en-US"/>
        </w:rPr>
        <w:t xml:space="preserve"> </w:t>
      </w:r>
      <w:r w:rsidR="00BF1E58" w:rsidRPr="00BF1E58">
        <w:rPr>
          <w:lang w:val="en-US"/>
        </w:rPr>
        <w:t xml:space="preserve">translation modules on undergraduate translation </w:t>
      </w:r>
      <w:proofErr w:type="spellStart"/>
      <w:r w:rsidR="00BF1E58" w:rsidRPr="00BF1E58">
        <w:rPr>
          <w:lang w:val="en-US"/>
        </w:rPr>
        <w:t>programmes</w:t>
      </w:r>
      <w:proofErr w:type="spellEnd"/>
      <w:r w:rsidR="00BF1E58" w:rsidRPr="00BF1E58">
        <w:rPr>
          <w:lang w:val="en-US"/>
        </w:rPr>
        <w:t xml:space="preserve"> in </w:t>
      </w:r>
      <w:r w:rsidR="00BF1E58">
        <w:rPr>
          <w:lang w:val="en-US"/>
        </w:rPr>
        <w:t>S</w:t>
      </w:r>
      <w:r w:rsidR="00BF1E58" w:rsidRPr="00BF1E58">
        <w:rPr>
          <w:lang w:val="en-US"/>
        </w:rPr>
        <w:t>pain</w:t>
      </w:r>
      <w:r w:rsidR="00BF1E58">
        <w:rPr>
          <w:lang w:val="en-US"/>
        </w:rPr>
        <w:t xml:space="preserve">; </w:t>
      </w:r>
      <w:r w:rsidR="0052054D">
        <w:rPr>
          <w:lang w:val="en-US"/>
        </w:rPr>
        <w:t xml:space="preserve">4.1. </w:t>
      </w:r>
      <w:r w:rsidR="0052054D" w:rsidRPr="0052054D">
        <w:rPr>
          <w:lang w:val="en-US"/>
        </w:rPr>
        <w:t>Importance granted to assessment and assessment of the translation product vs. process</w:t>
      </w:r>
      <w:r w:rsidR="0022324F">
        <w:rPr>
          <w:lang w:val="en-US"/>
        </w:rPr>
        <w:t xml:space="preserve">; 4.2. Formative and blind assessment; 4.3. </w:t>
      </w:r>
      <w:r w:rsidR="0022324F" w:rsidRPr="0022324F">
        <w:rPr>
          <w:lang w:val="en-US"/>
        </w:rPr>
        <w:t>Factors influencing assessment: assessment tasks and directionality</w:t>
      </w:r>
      <w:r w:rsidR="0022324F">
        <w:rPr>
          <w:lang w:val="en-US"/>
        </w:rPr>
        <w:t xml:space="preserve">; 4.4. </w:t>
      </w:r>
      <w:r w:rsidR="0022324F" w:rsidRPr="0022324F">
        <w:rPr>
          <w:lang w:val="en-US"/>
        </w:rPr>
        <w:t>Assessment procedures and text selection</w:t>
      </w:r>
      <w:r w:rsidR="0022324F">
        <w:rPr>
          <w:lang w:val="en-US"/>
        </w:rPr>
        <w:t>; 4.5.</w:t>
      </w:r>
      <w:r w:rsidR="00DE4705">
        <w:rPr>
          <w:lang w:val="en-US"/>
        </w:rPr>
        <w:t xml:space="preserve"> Assessment tools; 4.6. </w:t>
      </w:r>
      <w:r w:rsidR="00DE4705" w:rsidRPr="00DE4705">
        <w:rPr>
          <w:lang w:val="en-US"/>
        </w:rPr>
        <w:t>Changes to and adaptation of assessment criteria and tasks</w:t>
      </w:r>
      <w:r w:rsidR="00DE4705">
        <w:rPr>
          <w:lang w:val="en-US"/>
        </w:rPr>
        <w:t>; 4.7. Satisfaction; 5. Conclusions</w:t>
      </w:r>
      <w:r w:rsidR="00466DB2">
        <w:rPr>
          <w:lang w:val="en-US"/>
        </w:rPr>
        <w:t>; Funding information; A</w:t>
      </w:r>
      <w:r w:rsidR="00466DB2" w:rsidRPr="00466DB2">
        <w:rPr>
          <w:lang w:val="en-US"/>
        </w:rPr>
        <w:t>cknowledgments</w:t>
      </w:r>
      <w:r w:rsidR="00466DB2">
        <w:rPr>
          <w:lang w:val="en-US"/>
        </w:rPr>
        <w:t>; References.</w:t>
      </w:r>
    </w:p>
    <w:p w14:paraId="6CFAA9C8" w14:textId="77777777" w:rsidR="0095529B" w:rsidRDefault="0095529B" w:rsidP="00190898">
      <w:pPr>
        <w:pStyle w:val="ResumenypalabrasclaveHermneus"/>
        <w:rPr>
          <w:rFonts w:cs="Calibri"/>
          <w:lang w:val="en-US" w:eastAsia="es-ES"/>
        </w:rPr>
      </w:pPr>
    </w:p>
    <w:p w14:paraId="3FFEA144" w14:textId="07F8809F" w:rsidR="00F02700" w:rsidRPr="00451BEA" w:rsidRDefault="00F94422" w:rsidP="008E1E42">
      <w:pPr>
        <w:pStyle w:val="Section1titleJostrans"/>
        <w:spacing w:line="480" w:lineRule="auto"/>
        <w:rPr>
          <w:rFonts w:ascii="Times New Roman" w:eastAsia="Times New Roman" w:hAnsi="Times New Roman" w:cs="Times New Roman"/>
          <w:bCs w:val="0"/>
          <w:smallCaps/>
          <w:lang w:val="en-US" w:eastAsia="es-ES"/>
        </w:rPr>
      </w:pPr>
      <w:r>
        <w:rPr>
          <w:rFonts w:ascii="Times New Roman" w:eastAsia="Times New Roman" w:hAnsi="Times New Roman" w:cs="Times New Roman"/>
          <w:bCs w:val="0"/>
          <w:smallCaps/>
          <w:lang w:val="en-US" w:eastAsia="es-ES"/>
        </w:rPr>
        <w:t xml:space="preserve">1. </w:t>
      </w:r>
      <w:r w:rsidR="002362F9" w:rsidRPr="00451BEA">
        <w:rPr>
          <w:rFonts w:ascii="Times New Roman" w:eastAsia="Times New Roman" w:hAnsi="Times New Roman" w:cs="Times New Roman"/>
          <w:bCs w:val="0"/>
          <w:smallCaps/>
          <w:lang w:val="en-US" w:eastAsia="es-ES"/>
        </w:rPr>
        <w:t>Introduction</w:t>
      </w:r>
      <w:r w:rsidR="00D5312A" w:rsidRPr="00451BEA">
        <w:rPr>
          <w:rFonts w:ascii="Times New Roman" w:eastAsia="Times New Roman" w:hAnsi="Times New Roman" w:cs="Times New Roman"/>
          <w:bCs w:val="0"/>
          <w:smallCaps/>
          <w:lang w:val="en-US" w:eastAsia="es-ES"/>
        </w:rPr>
        <w:t xml:space="preserve"> </w:t>
      </w:r>
    </w:p>
    <w:p w14:paraId="25ACA156" w14:textId="4F9D5542" w:rsidR="00B066C8" w:rsidRDefault="00B963D4" w:rsidP="00B066C8">
      <w:pPr>
        <w:ind w:firstLine="425"/>
        <w:jc w:val="both"/>
        <w:rPr>
          <w:rFonts w:ascii="Times New Roman" w:eastAsia="Times New Roman" w:hAnsi="Times New Roman" w:cs="Times New Roman"/>
          <w:sz w:val="24"/>
          <w:szCs w:val="24"/>
          <w:lang w:val="la-Latn" w:eastAsia="es-ES"/>
        </w:rPr>
      </w:pPr>
      <w:r w:rsidRPr="0042113C">
        <w:rPr>
          <w:rFonts w:ascii="Times New Roman" w:eastAsia="Times New Roman" w:hAnsi="Times New Roman" w:cs="Times New Roman"/>
          <w:sz w:val="24"/>
          <w:szCs w:val="24"/>
          <w:lang w:val="la-Latn" w:eastAsia="es-ES"/>
        </w:rPr>
        <w:lastRenderedPageBreak/>
        <w:t>With the emergence of some of the most influential models of translation competence (e.g. Kelly</w:t>
      </w:r>
      <w:r w:rsidR="002E3765">
        <w:rPr>
          <w:rFonts w:ascii="Times New Roman" w:eastAsia="Times New Roman" w:hAnsi="Times New Roman" w:cs="Times New Roman"/>
          <w:sz w:val="24"/>
          <w:szCs w:val="24"/>
          <w:lang w:eastAsia="es-ES"/>
        </w:rPr>
        <w:t>,</w:t>
      </w:r>
      <w:r w:rsidRPr="0042113C">
        <w:rPr>
          <w:rFonts w:ascii="Times New Roman" w:eastAsia="Times New Roman" w:hAnsi="Times New Roman" w:cs="Times New Roman"/>
          <w:sz w:val="24"/>
          <w:szCs w:val="24"/>
          <w:lang w:val="la-Latn" w:eastAsia="es-ES"/>
        </w:rPr>
        <w:t xml:space="preserve"> 2002, 2007; PACTE</w:t>
      </w:r>
      <w:r w:rsidR="002E3765">
        <w:rPr>
          <w:rFonts w:ascii="Times New Roman" w:eastAsia="Times New Roman" w:hAnsi="Times New Roman" w:cs="Times New Roman"/>
          <w:sz w:val="24"/>
          <w:szCs w:val="24"/>
          <w:lang w:eastAsia="es-ES"/>
        </w:rPr>
        <w:t>,</w:t>
      </w:r>
      <w:r w:rsidRPr="0042113C">
        <w:rPr>
          <w:rFonts w:ascii="Times New Roman" w:eastAsia="Times New Roman" w:hAnsi="Times New Roman" w:cs="Times New Roman"/>
          <w:sz w:val="24"/>
          <w:szCs w:val="24"/>
          <w:lang w:val="la-Latn" w:eastAsia="es-ES"/>
        </w:rPr>
        <w:t xml:space="preserve"> 2003,</w:t>
      </w:r>
      <w:r w:rsidR="00970BCB" w:rsidRPr="0042113C">
        <w:rPr>
          <w:rFonts w:ascii="Times New Roman" w:eastAsia="Times New Roman" w:hAnsi="Times New Roman" w:cs="Times New Roman"/>
          <w:sz w:val="24"/>
          <w:szCs w:val="24"/>
          <w:lang w:val="la-Latn" w:eastAsia="es-ES"/>
        </w:rPr>
        <w:t xml:space="preserve"> 2017</w:t>
      </w:r>
      <w:r w:rsidRPr="0042113C">
        <w:rPr>
          <w:rFonts w:ascii="Times New Roman" w:eastAsia="Times New Roman" w:hAnsi="Times New Roman" w:cs="Times New Roman"/>
          <w:sz w:val="24"/>
          <w:szCs w:val="24"/>
          <w:lang w:val="la-Latn" w:eastAsia="es-ES"/>
        </w:rPr>
        <w:t>;</w:t>
      </w:r>
      <w:r w:rsidR="00970BCB" w:rsidRPr="0042113C">
        <w:rPr>
          <w:rFonts w:ascii="Times New Roman" w:eastAsia="Times New Roman" w:hAnsi="Times New Roman" w:cs="Times New Roman"/>
          <w:sz w:val="24"/>
          <w:szCs w:val="24"/>
          <w:lang w:val="la-Latn" w:eastAsia="es-ES"/>
        </w:rPr>
        <w:t xml:space="preserve"> </w:t>
      </w:r>
      <w:r w:rsidRPr="0042113C">
        <w:rPr>
          <w:rFonts w:ascii="Times New Roman" w:eastAsia="Times New Roman" w:hAnsi="Times New Roman" w:cs="Times New Roman"/>
          <w:sz w:val="24"/>
          <w:szCs w:val="24"/>
          <w:lang w:val="la-Latn" w:eastAsia="es-ES"/>
        </w:rPr>
        <w:t>EMT</w:t>
      </w:r>
      <w:r w:rsidR="002E3765">
        <w:rPr>
          <w:rFonts w:ascii="Times New Roman" w:eastAsia="Times New Roman" w:hAnsi="Times New Roman" w:cs="Times New Roman"/>
          <w:sz w:val="24"/>
          <w:szCs w:val="24"/>
          <w:lang w:eastAsia="es-ES"/>
        </w:rPr>
        <w:t>,</w:t>
      </w:r>
      <w:r w:rsidR="00DC6951">
        <w:rPr>
          <w:rFonts w:ascii="Times New Roman" w:eastAsia="Times New Roman" w:hAnsi="Times New Roman" w:cs="Times New Roman"/>
          <w:sz w:val="24"/>
          <w:szCs w:val="24"/>
          <w:lang w:val="la-Latn" w:eastAsia="es-ES"/>
        </w:rPr>
        <w:t xml:space="preserve"> </w:t>
      </w:r>
      <w:r w:rsidR="00970BCB" w:rsidRPr="0042113C">
        <w:rPr>
          <w:rFonts w:ascii="Times New Roman" w:eastAsia="Times New Roman" w:hAnsi="Times New Roman" w:cs="Times New Roman"/>
          <w:sz w:val="24"/>
          <w:szCs w:val="24"/>
          <w:lang w:val="la-Latn" w:eastAsia="es-ES"/>
        </w:rPr>
        <w:t>202</w:t>
      </w:r>
      <w:r w:rsidR="00EA313D" w:rsidRPr="0042113C">
        <w:rPr>
          <w:rFonts w:ascii="Times New Roman" w:eastAsia="Times New Roman" w:hAnsi="Times New Roman" w:cs="Times New Roman"/>
          <w:sz w:val="24"/>
          <w:szCs w:val="24"/>
          <w:lang w:val="la-Latn" w:eastAsia="es-ES"/>
        </w:rPr>
        <w:t>2</w:t>
      </w:r>
      <w:r w:rsidRPr="0042113C">
        <w:rPr>
          <w:rFonts w:ascii="Times New Roman" w:eastAsia="Times New Roman" w:hAnsi="Times New Roman" w:cs="Times New Roman"/>
          <w:sz w:val="24"/>
          <w:szCs w:val="24"/>
          <w:lang w:val="la-Latn" w:eastAsia="es-ES"/>
        </w:rPr>
        <w:t>)</w:t>
      </w:r>
      <w:r w:rsidR="00E05114" w:rsidRPr="0042113C">
        <w:rPr>
          <w:rFonts w:ascii="Times New Roman" w:eastAsia="Times New Roman" w:hAnsi="Times New Roman" w:cs="Times New Roman"/>
          <w:sz w:val="24"/>
          <w:szCs w:val="24"/>
          <w:lang w:val="la-Latn" w:eastAsia="es-ES"/>
        </w:rPr>
        <w:t xml:space="preserve">, the </w:t>
      </w:r>
      <w:r w:rsidR="002D0F76" w:rsidRPr="0042113C">
        <w:rPr>
          <w:rFonts w:ascii="Times New Roman" w:eastAsia="Times New Roman" w:hAnsi="Times New Roman" w:cs="Times New Roman"/>
          <w:sz w:val="24"/>
          <w:szCs w:val="24"/>
          <w:lang w:val="la-Latn" w:eastAsia="es-ES"/>
        </w:rPr>
        <w:t>p</w:t>
      </w:r>
      <w:r w:rsidR="00570156" w:rsidRPr="0042113C">
        <w:rPr>
          <w:rFonts w:ascii="Times New Roman" w:eastAsia="Times New Roman" w:hAnsi="Times New Roman" w:cs="Times New Roman"/>
          <w:sz w:val="24"/>
          <w:szCs w:val="24"/>
          <w:lang w:val="la-Latn" w:eastAsia="es-ES"/>
        </w:rPr>
        <w:t>ast</w:t>
      </w:r>
      <w:r w:rsidR="00AD52F3" w:rsidRPr="0042113C">
        <w:rPr>
          <w:rFonts w:ascii="Times New Roman" w:eastAsia="Times New Roman" w:hAnsi="Times New Roman" w:cs="Times New Roman"/>
          <w:sz w:val="24"/>
          <w:szCs w:val="24"/>
          <w:lang w:val="la-Latn" w:eastAsia="es-ES"/>
        </w:rPr>
        <w:t xml:space="preserve"> two</w:t>
      </w:r>
      <w:r w:rsidR="00570156" w:rsidRPr="0042113C">
        <w:rPr>
          <w:rFonts w:ascii="Times New Roman" w:eastAsia="Times New Roman" w:hAnsi="Times New Roman" w:cs="Times New Roman"/>
          <w:sz w:val="24"/>
          <w:szCs w:val="24"/>
          <w:lang w:val="la-Latn" w:eastAsia="es-ES"/>
        </w:rPr>
        <w:t xml:space="preserve"> decade</w:t>
      </w:r>
      <w:r w:rsidR="00AD52F3" w:rsidRPr="0042113C">
        <w:rPr>
          <w:rFonts w:ascii="Times New Roman" w:eastAsia="Times New Roman" w:hAnsi="Times New Roman" w:cs="Times New Roman"/>
          <w:sz w:val="24"/>
          <w:szCs w:val="24"/>
          <w:lang w:val="la-Latn" w:eastAsia="es-ES"/>
        </w:rPr>
        <w:t>s</w:t>
      </w:r>
      <w:r w:rsidR="00570156" w:rsidRPr="0042113C">
        <w:rPr>
          <w:rFonts w:ascii="Times New Roman" w:eastAsia="Times New Roman" w:hAnsi="Times New Roman" w:cs="Times New Roman"/>
          <w:sz w:val="24"/>
          <w:szCs w:val="24"/>
          <w:lang w:val="la-Latn" w:eastAsia="es-ES"/>
        </w:rPr>
        <w:t xml:space="preserve"> ha</w:t>
      </w:r>
      <w:r w:rsidR="00AD52F3" w:rsidRPr="0042113C">
        <w:rPr>
          <w:rFonts w:ascii="Times New Roman" w:eastAsia="Times New Roman" w:hAnsi="Times New Roman" w:cs="Times New Roman"/>
          <w:sz w:val="24"/>
          <w:szCs w:val="24"/>
          <w:lang w:val="la-Latn" w:eastAsia="es-ES"/>
        </w:rPr>
        <w:t xml:space="preserve">ve witnessed an increasing number of </w:t>
      </w:r>
      <w:r w:rsidR="001A64A0" w:rsidRPr="0042113C">
        <w:rPr>
          <w:rFonts w:ascii="Times New Roman" w:eastAsia="Times New Roman" w:hAnsi="Times New Roman" w:cs="Times New Roman"/>
          <w:sz w:val="24"/>
          <w:szCs w:val="24"/>
          <w:lang w:val="la-Latn" w:eastAsia="es-ES"/>
        </w:rPr>
        <w:t>studies</w:t>
      </w:r>
      <w:r w:rsidR="00570156" w:rsidRPr="0042113C">
        <w:rPr>
          <w:rFonts w:ascii="Times New Roman" w:eastAsia="Times New Roman" w:hAnsi="Times New Roman" w:cs="Times New Roman"/>
          <w:sz w:val="24"/>
          <w:szCs w:val="24"/>
          <w:lang w:val="la-Latn" w:eastAsia="es-ES"/>
        </w:rPr>
        <w:t xml:space="preserve"> </w:t>
      </w:r>
      <w:r w:rsidR="002A67E6" w:rsidRPr="0042113C">
        <w:rPr>
          <w:rFonts w:ascii="Times New Roman" w:eastAsia="Times New Roman" w:hAnsi="Times New Roman" w:cs="Times New Roman"/>
          <w:sz w:val="24"/>
          <w:szCs w:val="24"/>
          <w:lang w:val="la-Latn" w:eastAsia="es-ES"/>
        </w:rPr>
        <w:t>centring on</w:t>
      </w:r>
      <w:r w:rsidR="002D65A0" w:rsidRPr="0042113C">
        <w:rPr>
          <w:rFonts w:ascii="Times New Roman" w:eastAsia="Times New Roman" w:hAnsi="Times New Roman" w:cs="Times New Roman"/>
          <w:sz w:val="24"/>
          <w:szCs w:val="24"/>
          <w:lang w:val="la-Latn" w:eastAsia="es-ES"/>
        </w:rPr>
        <w:t xml:space="preserve"> the evaluation of translation competence.</w:t>
      </w:r>
      <w:r w:rsidR="00566B18" w:rsidRPr="0042113C">
        <w:rPr>
          <w:rFonts w:ascii="Times New Roman" w:eastAsia="Times New Roman" w:hAnsi="Times New Roman" w:cs="Times New Roman"/>
          <w:sz w:val="24"/>
          <w:szCs w:val="24"/>
          <w:lang w:val="la-Latn" w:eastAsia="es-ES"/>
        </w:rPr>
        <w:t xml:space="preserve"> </w:t>
      </w:r>
      <w:r w:rsidR="003C7FC3" w:rsidRPr="0042113C">
        <w:rPr>
          <w:rFonts w:ascii="Times New Roman" w:eastAsia="Times New Roman" w:hAnsi="Times New Roman" w:cs="Times New Roman"/>
          <w:sz w:val="24"/>
          <w:szCs w:val="24"/>
          <w:lang w:val="la-Latn" w:eastAsia="es-ES"/>
        </w:rPr>
        <w:t>While m</w:t>
      </w:r>
      <w:r w:rsidR="007A2486" w:rsidRPr="0042113C">
        <w:rPr>
          <w:rFonts w:ascii="Times New Roman" w:eastAsia="Times New Roman" w:hAnsi="Times New Roman" w:cs="Times New Roman"/>
          <w:sz w:val="24"/>
          <w:szCs w:val="24"/>
          <w:lang w:val="la-Latn" w:eastAsia="es-ES"/>
        </w:rPr>
        <w:t>ost</w:t>
      </w:r>
      <w:r w:rsidR="00A33428" w:rsidRPr="0042113C">
        <w:rPr>
          <w:rFonts w:ascii="Times New Roman" w:eastAsia="Times New Roman" w:hAnsi="Times New Roman" w:cs="Times New Roman"/>
          <w:sz w:val="24"/>
          <w:szCs w:val="24"/>
          <w:lang w:val="la-Latn" w:eastAsia="es-ES"/>
        </w:rPr>
        <w:t xml:space="preserve"> </w:t>
      </w:r>
      <w:r w:rsidR="006915D7" w:rsidRPr="0042113C">
        <w:rPr>
          <w:rFonts w:ascii="Times New Roman" w:eastAsia="Times New Roman" w:hAnsi="Times New Roman" w:cs="Times New Roman"/>
          <w:sz w:val="24"/>
          <w:szCs w:val="24"/>
          <w:lang w:val="la-Latn" w:eastAsia="es-ES"/>
        </w:rPr>
        <w:t>of these proposals focus on summative assessment</w:t>
      </w:r>
      <w:r w:rsidR="00A67B43" w:rsidRPr="0042113C">
        <w:rPr>
          <w:rFonts w:ascii="Times New Roman" w:eastAsia="Times New Roman" w:hAnsi="Times New Roman" w:cs="Times New Roman"/>
          <w:sz w:val="24"/>
          <w:szCs w:val="24"/>
          <w:lang w:val="la-Latn" w:eastAsia="es-ES"/>
        </w:rPr>
        <w:t xml:space="preserve"> and </w:t>
      </w:r>
      <w:r w:rsidR="006915D7" w:rsidRPr="0042113C">
        <w:rPr>
          <w:rFonts w:ascii="Times New Roman" w:eastAsia="Times New Roman" w:hAnsi="Times New Roman" w:cs="Times New Roman"/>
          <w:sz w:val="24"/>
          <w:szCs w:val="24"/>
          <w:lang w:val="la-Latn" w:eastAsia="es-ES"/>
        </w:rPr>
        <w:t>evaluation of the product</w:t>
      </w:r>
      <w:r w:rsidR="002D0F76" w:rsidRPr="0042113C">
        <w:rPr>
          <w:rFonts w:ascii="Times New Roman" w:eastAsia="Times New Roman" w:hAnsi="Times New Roman" w:cs="Times New Roman"/>
          <w:sz w:val="24"/>
          <w:szCs w:val="24"/>
          <w:lang w:val="la-Latn" w:eastAsia="es-ES"/>
        </w:rPr>
        <w:t xml:space="preserve"> – </w:t>
      </w:r>
      <w:r w:rsidR="00A67B43" w:rsidRPr="0042113C">
        <w:rPr>
          <w:rFonts w:ascii="Times New Roman" w:eastAsia="Times New Roman" w:hAnsi="Times New Roman" w:cs="Times New Roman"/>
          <w:sz w:val="24"/>
          <w:szCs w:val="24"/>
          <w:lang w:val="la-Latn" w:eastAsia="es-ES"/>
        </w:rPr>
        <w:t>with an emphasis on</w:t>
      </w:r>
      <w:r w:rsidR="006F4483" w:rsidRPr="0042113C">
        <w:rPr>
          <w:rFonts w:ascii="Times New Roman" w:eastAsia="Times New Roman" w:hAnsi="Times New Roman" w:cs="Times New Roman"/>
          <w:sz w:val="24"/>
          <w:szCs w:val="24"/>
          <w:lang w:val="la-Latn" w:eastAsia="es-ES"/>
        </w:rPr>
        <w:t xml:space="preserve"> error analysis (e.g.</w:t>
      </w:r>
      <w:r w:rsidR="00DF6AD2" w:rsidRPr="0042113C">
        <w:rPr>
          <w:rFonts w:ascii="Times New Roman" w:eastAsia="Times New Roman" w:hAnsi="Times New Roman" w:cs="Times New Roman"/>
          <w:sz w:val="24"/>
          <w:szCs w:val="24"/>
          <w:lang w:val="la-Latn" w:eastAsia="es-ES"/>
        </w:rPr>
        <w:t xml:space="preserve"> House</w:t>
      </w:r>
      <w:r w:rsidR="002E3765">
        <w:rPr>
          <w:rFonts w:ascii="Times New Roman" w:eastAsia="Times New Roman" w:hAnsi="Times New Roman" w:cs="Times New Roman"/>
          <w:sz w:val="24"/>
          <w:szCs w:val="24"/>
          <w:lang w:eastAsia="es-ES"/>
        </w:rPr>
        <w:t>,</w:t>
      </w:r>
      <w:r w:rsidR="00DF6AD2" w:rsidRPr="0042113C">
        <w:rPr>
          <w:rFonts w:ascii="Times New Roman" w:eastAsia="Times New Roman" w:hAnsi="Times New Roman" w:cs="Times New Roman"/>
          <w:sz w:val="24"/>
          <w:szCs w:val="24"/>
          <w:lang w:val="la-Latn" w:eastAsia="es-ES"/>
        </w:rPr>
        <w:t xml:space="preserve"> 1977, 20</w:t>
      </w:r>
      <w:r w:rsidR="001C25CF" w:rsidRPr="0042113C">
        <w:rPr>
          <w:rFonts w:ascii="Times New Roman" w:eastAsia="Times New Roman" w:hAnsi="Times New Roman" w:cs="Times New Roman"/>
          <w:sz w:val="24"/>
          <w:szCs w:val="24"/>
          <w:lang w:val="la-Latn" w:eastAsia="es-ES"/>
        </w:rPr>
        <w:t>14</w:t>
      </w:r>
      <w:r w:rsidR="00DF6AD2" w:rsidRPr="0042113C">
        <w:rPr>
          <w:rFonts w:ascii="Times New Roman" w:eastAsia="Times New Roman" w:hAnsi="Times New Roman" w:cs="Times New Roman"/>
          <w:sz w:val="24"/>
          <w:szCs w:val="24"/>
          <w:lang w:val="la-Latn" w:eastAsia="es-ES"/>
        </w:rPr>
        <w:t xml:space="preserve">; </w:t>
      </w:r>
      <w:r w:rsidR="00DD6996" w:rsidRPr="0042113C">
        <w:rPr>
          <w:rFonts w:ascii="Times New Roman" w:eastAsia="Times New Roman" w:hAnsi="Times New Roman" w:cs="Times New Roman"/>
          <w:sz w:val="24"/>
          <w:szCs w:val="24"/>
          <w:lang w:val="la-Latn" w:eastAsia="es-ES"/>
        </w:rPr>
        <w:t>Nord</w:t>
      </w:r>
      <w:r w:rsidR="007F5AE4">
        <w:rPr>
          <w:rFonts w:ascii="Times New Roman" w:eastAsia="Times New Roman" w:hAnsi="Times New Roman" w:cs="Times New Roman"/>
          <w:sz w:val="24"/>
          <w:szCs w:val="24"/>
          <w:lang w:eastAsia="es-ES"/>
        </w:rPr>
        <w:t>,</w:t>
      </w:r>
      <w:r w:rsidR="00DD6996" w:rsidRPr="0042113C">
        <w:rPr>
          <w:rFonts w:ascii="Times New Roman" w:eastAsia="Times New Roman" w:hAnsi="Times New Roman" w:cs="Times New Roman"/>
          <w:sz w:val="24"/>
          <w:szCs w:val="24"/>
          <w:lang w:val="la-Latn" w:eastAsia="es-ES"/>
        </w:rPr>
        <w:t xml:space="preserve"> 1992; </w:t>
      </w:r>
      <w:r w:rsidR="001C25CF" w:rsidRPr="0042113C">
        <w:rPr>
          <w:rFonts w:ascii="Times New Roman" w:eastAsia="Times New Roman" w:hAnsi="Times New Roman" w:cs="Times New Roman"/>
          <w:sz w:val="24"/>
          <w:szCs w:val="24"/>
          <w:lang w:val="la-Latn" w:eastAsia="es-ES"/>
        </w:rPr>
        <w:t>Pym</w:t>
      </w:r>
      <w:r w:rsidR="007F5AE4">
        <w:rPr>
          <w:rFonts w:ascii="Times New Roman" w:eastAsia="Times New Roman" w:hAnsi="Times New Roman" w:cs="Times New Roman"/>
          <w:sz w:val="24"/>
          <w:szCs w:val="24"/>
          <w:lang w:eastAsia="es-ES"/>
        </w:rPr>
        <w:t>,</w:t>
      </w:r>
      <w:r w:rsidR="00DD6996" w:rsidRPr="0042113C">
        <w:rPr>
          <w:rFonts w:ascii="Times New Roman" w:eastAsia="Times New Roman" w:hAnsi="Times New Roman" w:cs="Times New Roman"/>
          <w:sz w:val="24"/>
          <w:szCs w:val="24"/>
          <w:lang w:val="la-Latn" w:eastAsia="es-ES"/>
        </w:rPr>
        <w:t xml:space="preserve"> 1992</w:t>
      </w:r>
      <w:r w:rsidR="006F4483" w:rsidRPr="0042113C">
        <w:rPr>
          <w:rFonts w:ascii="Times New Roman" w:eastAsia="Times New Roman" w:hAnsi="Times New Roman" w:cs="Times New Roman"/>
          <w:sz w:val="24"/>
          <w:szCs w:val="24"/>
          <w:lang w:val="la-Latn" w:eastAsia="es-ES"/>
        </w:rPr>
        <w:t>)</w:t>
      </w:r>
      <w:r w:rsidR="002D0F76" w:rsidRPr="0042113C">
        <w:rPr>
          <w:rFonts w:ascii="Times New Roman" w:eastAsia="Times New Roman" w:hAnsi="Times New Roman" w:cs="Times New Roman"/>
          <w:sz w:val="24"/>
          <w:szCs w:val="24"/>
          <w:lang w:val="la-Latn" w:eastAsia="es-ES"/>
        </w:rPr>
        <w:t xml:space="preserve"> – </w:t>
      </w:r>
      <w:r w:rsidR="007C43A2" w:rsidRPr="0042113C">
        <w:rPr>
          <w:rFonts w:ascii="Times New Roman" w:eastAsia="Times New Roman" w:hAnsi="Times New Roman" w:cs="Times New Roman"/>
          <w:sz w:val="24"/>
          <w:szCs w:val="24"/>
          <w:lang w:val="la-Latn" w:eastAsia="es-ES"/>
        </w:rPr>
        <w:t>some of the latest research</w:t>
      </w:r>
      <w:r w:rsidR="00D3327C" w:rsidRPr="0042113C">
        <w:rPr>
          <w:rFonts w:ascii="Times New Roman" w:eastAsia="Times New Roman" w:hAnsi="Times New Roman" w:cs="Times New Roman"/>
          <w:sz w:val="24"/>
          <w:szCs w:val="24"/>
          <w:lang w:val="la-Latn" w:eastAsia="es-ES"/>
        </w:rPr>
        <w:t xml:space="preserve"> </w:t>
      </w:r>
      <w:r w:rsidR="00C4023C" w:rsidRPr="0042113C">
        <w:rPr>
          <w:rFonts w:ascii="Times New Roman" w:eastAsia="Times New Roman" w:hAnsi="Times New Roman" w:cs="Times New Roman"/>
          <w:sz w:val="24"/>
          <w:szCs w:val="24"/>
          <w:lang w:val="la-Latn" w:eastAsia="es-ES"/>
        </w:rPr>
        <w:t>attaches increasing importance to formative assessment</w:t>
      </w:r>
      <w:r w:rsidR="00BC02AA" w:rsidRPr="0042113C">
        <w:rPr>
          <w:rFonts w:ascii="Times New Roman" w:eastAsia="Times New Roman" w:hAnsi="Times New Roman" w:cs="Times New Roman"/>
          <w:sz w:val="24"/>
          <w:szCs w:val="24"/>
          <w:lang w:val="la-Latn" w:eastAsia="es-ES"/>
        </w:rPr>
        <w:t xml:space="preserve"> and</w:t>
      </w:r>
      <w:r w:rsidR="00C4023C" w:rsidRPr="0042113C">
        <w:rPr>
          <w:rFonts w:ascii="Times New Roman" w:eastAsia="Times New Roman" w:hAnsi="Times New Roman" w:cs="Times New Roman"/>
          <w:sz w:val="24"/>
          <w:szCs w:val="24"/>
          <w:lang w:val="la-Latn" w:eastAsia="es-ES"/>
        </w:rPr>
        <w:t xml:space="preserve"> </w:t>
      </w:r>
      <w:r w:rsidR="006943E2" w:rsidRPr="0042113C">
        <w:rPr>
          <w:rFonts w:ascii="Times New Roman" w:eastAsia="Times New Roman" w:hAnsi="Times New Roman" w:cs="Times New Roman"/>
          <w:sz w:val="24"/>
          <w:szCs w:val="24"/>
          <w:lang w:val="la-Latn" w:eastAsia="es-ES"/>
        </w:rPr>
        <w:t>suggests</w:t>
      </w:r>
      <w:r w:rsidR="00C93CB1" w:rsidRPr="0042113C">
        <w:rPr>
          <w:rFonts w:ascii="Times New Roman" w:eastAsia="Times New Roman" w:hAnsi="Times New Roman" w:cs="Times New Roman"/>
          <w:sz w:val="24"/>
          <w:szCs w:val="24"/>
          <w:lang w:val="la-Latn" w:eastAsia="es-ES"/>
        </w:rPr>
        <w:t xml:space="preserve"> ways</w:t>
      </w:r>
      <w:r w:rsidR="001063DB" w:rsidRPr="0042113C">
        <w:rPr>
          <w:rFonts w:ascii="Times New Roman" w:eastAsia="Times New Roman" w:hAnsi="Times New Roman" w:cs="Times New Roman"/>
          <w:sz w:val="24"/>
          <w:szCs w:val="24"/>
          <w:lang w:val="la-Latn" w:eastAsia="es-ES"/>
        </w:rPr>
        <w:t xml:space="preserve"> </w:t>
      </w:r>
      <w:r w:rsidR="00FC5535" w:rsidRPr="0042113C">
        <w:rPr>
          <w:rFonts w:ascii="Times New Roman" w:eastAsia="Times New Roman" w:hAnsi="Times New Roman" w:cs="Times New Roman"/>
          <w:sz w:val="24"/>
          <w:szCs w:val="24"/>
          <w:lang w:val="la-Latn" w:eastAsia="es-ES"/>
        </w:rPr>
        <w:t>of</w:t>
      </w:r>
      <w:r w:rsidR="001063DB" w:rsidRPr="0042113C">
        <w:rPr>
          <w:rFonts w:ascii="Times New Roman" w:eastAsia="Times New Roman" w:hAnsi="Times New Roman" w:cs="Times New Roman"/>
          <w:sz w:val="24"/>
          <w:szCs w:val="24"/>
          <w:lang w:val="la-Latn" w:eastAsia="es-ES"/>
        </w:rPr>
        <w:t xml:space="preserve"> assess</w:t>
      </w:r>
      <w:r w:rsidR="00FC5535" w:rsidRPr="0042113C">
        <w:rPr>
          <w:rFonts w:ascii="Times New Roman" w:eastAsia="Times New Roman" w:hAnsi="Times New Roman" w:cs="Times New Roman"/>
          <w:sz w:val="24"/>
          <w:szCs w:val="24"/>
          <w:lang w:val="la-Latn" w:eastAsia="es-ES"/>
        </w:rPr>
        <w:t>ing</w:t>
      </w:r>
      <w:r w:rsidR="001063DB" w:rsidRPr="0042113C">
        <w:rPr>
          <w:rFonts w:ascii="Times New Roman" w:eastAsia="Times New Roman" w:hAnsi="Times New Roman" w:cs="Times New Roman"/>
          <w:sz w:val="24"/>
          <w:szCs w:val="24"/>
          <w:lang w:val="la-Latn" w:eastAsia="es-ES"/>
        </w:rPr>
        <w:t xml:space="preserve"> </w:t>
      </w:r>
      <w:r w:rsidR="00C93CB1" w:rsidRPr="0042113C">
        <w:rPr>
          <w:rFonts w:ascii="Times New Roman" w:eastAsia="Times New Roman" w:hAnsi="Times New Roman" w:cs="Times New Roman"/>
          <w:sz w:val="24"/>
          <w:szCs w:val="24"/>
          <w:lang w:val="la-Latn" w:eastAsia="es-ES"/>
        </w:rPr>
        <w:t>t</w:t>
      </w:r>
      <w:r w:rsidR="0004785A" w:rsidRPr="0042113C">
        <w:rPr>
          <w:rFonts w:ascii="Times New Roman" w:eastAsia="Times New Roman" w:hAnsi="Times New Roman" w:cs="Times New Roman"/>
          <w:sz w:val="24"/>
          <w:szCs w:val="24"/>
          <w:lang w:val="la-Latn" w:eastAsia="es-ES"/>
        </w:rPr>
        <w:t>he translation process</w:t>
      </w:r>
      <w:r w:rsidR="002B641F" w:rsidRPr="0042113C">
        <w:rPr>
          <w:rFonts w:ascii="Times New Roman" w:eastAsia="Times New Roman" w:hAnsi="Times New Roman" w:cs="Times New Roman"/>
          <w:sz w:val="24"/>
          <w:szCs w:val="24"/>
          <w:lang w:val="la-Latn" w:eastAsia="es-ES"/>
        </w:rPr>
        <w:t xml:space="preserve"> more systematically</w:t>
      </w:r>
      <w:r w:rsidR="0026486D">
        <w:rPr>
          <w:rFonts w:ascii="Times New Roman" w:eastAsia="Times New Roman" w:hAnsi="Times New Roman" w:cs="Times New Roman"/>
          <w:sz w:val="24"/>
          <w:szCs w:val="24"/>
          <w:lang w:val="la-Latn" w:eastAsia="es-ES"/>
        </w:rPr>
        <w:t>.</w:t>
      </w:r>
      <w:r w:rsidR="002B641F" w:rsidRPr="0042113C">
        <w:rPr>
          <w:rFonts w:ascii="Times New Roman" w:eastAsia="Times New Roman" w:hAnsi="Times New Roman" w:cs="Times New Roman"/>
          <w:sz w:val="24"/>
          <w:szCs w:val="24"/>
          <w:lang w:val="la-Latn" w:eastAsia="es-ES"/>
        </w:rPr>
        <w:t xml:space="preserve"> </w:t>
      </w:r>
      <w:r w:rsidR="003B6C94">
        <w:rPr>
          <w:rFonts w:ascii="Times New Roman" w:eastAsia="Times New Roman" w:hAnsi="Times New Roman" w:cs="Times New Roman"/>
          <w:sz w:val="24"/>
          <w:szCs w:val="24"/>
          <w:lang w:val="la-Latn" w:eastAsia="es-ES"/>
        </w:rPr>
        <w:t xml:space="preserve">In an attempt to </w:t>
      </w:r>
      <w:r w:rsidR="004A187D">
        <w:rPr>
          <w:rFonts w:ascii="Times New Roman" w:eastAsia="Times New Roman" w:hAnsi="Times New Roman" w:cs="Times New Roman"/>
          <w:sz w:val="24"/>
          <w:szCs w:val="24"/>
          <w:lang w:val="la-Latn" w:eastAsia="es-ES"/>
        </w:rPr>
        <w:t xml:space="preserve">facilitate this task, </w:t>
      </w:r>
      <w:r w:rsidR="008F785B">
        <w:rPr>
          <w:rFonts w:ascii="Times New Roman" w:eastAsia="Times New Roman" w:hAnsi="Times New Roman" w:cs="Times New Roman"/>
          <w:sz w:val="24"/>
          <w:szCs w:val="24"/>
          <w:lang w:val="la-Latn" w:eastAsia="es-ES"/>
        </w:rPr>
        <w:t>some</w:t>
      </w:r>
      <w:r w:rsidR="00981072">
        <w:rPr>
          <w:rFonts w:ascii="Times New Roman" w:eastAsia="Times New Roman" w:hAnsi="Times New Roman" w:cs="Times New Roman"/>
          <w:sz w:val="24"/>
          <w:szCs w:val="24"/>
          <w:lang w:val="la-Latn" w:eastAsia="es-ES"/>
        </w:rPr>
        <w:t xml:space="preserve"> </w:t>
      </w:r>
      <w:r w:rsidR="00C00721">
        <w:rPr>
          <w:rFonts w:ascii="Times New Roman" w:eastAsia="Times New Roman" w:hAnsi="Times New Roman" w:cs="Times New Roman"/>
          <w:sz w:val="24"/>
          <w:szCs w:val="24"/>
          <w:lang w:val="la-Latn" w:eastAsia="es-ES"/>
        </w:rPr>
        <w:t xml:space="preserve">recent </w:t>
      </w:r>
      <w:r w:rsidR="00981072">
        <w:rPr>
          <w:rFonts w:ascii="Times New Roman" w:eastAsia="Times New Roman" w:hAnsi="Times New Roman" w:cs="Times New Roman"/>
          <w:sz w:val="24"/>
          <w:szCs w:val="24"/>
          <w:lang w:val="la-Latn" w:eastAsia="es-ES"/>
        </w:rPr>
        <w:t>proposals</w:t>
      </w:r>
      <w:r w:rsidR="00757624">
        <w:rPr>
          <w:rFonts w:ascii="Times New Roman" w:eastAsia="Times New Roman" w:hAnsi="Times New Roman" w:cs="Times New Roman"/>
          <w:sz w:val="24"/>
          <w:szCs w:val="24"/>
          <w:lang w:val="la-Latn" w:eastAsia="es-ES"/>
        </w:rPr>
        <w:t xml:space="preserve"> (e.g. NACT</w:t>
      </w:r>
      <w:r w:rsidR="00757624">
        <w:rPr>
          <w:rStyle w:val="FootnoteReference"/>
          <w:rFonts w:ascii="Times New Roman" w:eastAsia="Times New Roman" w:hAnsi="Times New Roman" w:cs="Times New Roman"/>
          <w:sz w:val="24"/>
          <w:szCs w:val="24"/>
          <w:lang w:val="la-Latn" w:eastAsia="es-ES"/>
        </w:rPr>
        <w:footnoteReference w:id="1"/>
      </w:r>
      <w:r w:rsidR="00757624">
        <w:rPr>
          <w:rFonts w:ascii="Times New Roman" w:eastAsia="Times New Roman" w:hAnsi="Times New Roman" w:cs="Times New Roman"/>
          <w:sz w:val="24"/>
          <w:szCs w:val="24"/>
          <w:lang w:val="la-Latn" w:eastAsia="es-ES"/>
        </w:rPr>
        <w:t xml:space="preserve"> and EFFORT</w:t>
      </w:r>
      <w:r w:rsidR="00757624">
        <w:rPr>
          <w:rStyle w:val="FootnoteReference"/>
          <w:rFonts w:ascii="Times New Roman" w:eastAsia="Times New Roman" w:hAnsi="Times New Roman" w:cs="Times New Roman"/>
          <w:sz w:val="24"/>
          <w:szCs w:val="24"/>
          <w:lang w:val="la-Latn" w:eastAsia="es-ES"/>
        </w:rPr>
        <w:footnoteReference w:id="2"/>
      </w:r>
      <w:r w:rsidR="00757624">
        <w:rPr>
          <w:rFonts w:ascii="Times New Roman" w:eastAsia="Times New Roman" w:hAnsi="Times New Roman" w:cs="Times New Roman"/>
          <w:sz w:val="24"/>
          <w:szCs w:val="24"/>
          <w:lang w:val="la-Latn" w:eastAsia="es-ES"/>
        </w:rPr>
        <w:t xml:space="preserve"> project) </w:t>
      </w:r>
      <w:r w:rsidR="00981072">
        <w:rPr>
          <w:rFonts w:ascii="Times New Roman" w:eastAsia="Times New Roman" w:hAnsi="Times New Roman" w:cs="Times New Roman"/>
          <w:sz w:val="24"/>
          <w:szCs w:val="24"/>
          <w:lang w:val="la-Latn" w:eastAsia="es-ES"/>
        </w:rPr>
        <w:t xml:space="preserve"> </w:t>
      </w:r>
      <w:r w:rsidR="00BD4D4D">
        <w:rPr>
          <w:rFonts w:ascii="Times New Roman" w:eastAsia="Times New Roman" w:hAnsi="Times New Roman" w:cs="Times New Roman"/>
          <w:sz w:val="24"/>
          <w:szCs w:val="24"/>
          <w:lang w:val="la-Latn" w:eastAsia="es-ES"/>
        </w:rPr>
        <w:t>have established</w:t>
      </w:r>
      <w:r w:rsidR="00D70394">
        <w:rPr>
          <w:rFonts w:ascii="Times New Roman" w:eastAsia="Times New Roman" w:hAnsi="Times New Roman" w:cs="Times New Roman"/>
          <w:sz w:val="24"/>
          <w:szCs w:val="24"/>
          <w:lang w:val="la-Latn" w:eastAsia="es-ES"/>
        </w:rPr>
        <w:t xml:space="preserve"> </w:t>
      </w:r>
      <w:r w:rsidR="00D03A0D">
        <w:rPr>
          <w:rFonts w:ascii="Times New Roman" w:eastAsia="Times New Roman" w:hAnsi="Times New Roman" w:cs="Times New Roman"/>
          <w:sz w:val="24"/>
          <w:szCs w:val="24"/>
          <w:lang w:val="la-Latn" w:eastAsia="es-ES"/>
        </w:rPr>
        <w:t>competence levels in the acquisit</w:t>
      </w:r>
      <w:r w:rsidR="00DE22C0">
        <w:rPr>
          <w:rFonts w:ascii="Times New Roman" w:eastAsia="Times New Roman" w:hAnsi="Times New Roman" w:cs="Times New Roman"/>
          <w:sz w:val="24"/>
          <w:szCs w:val="24"/>
          <w:lang w:val="la-Latn" w:eastAsia="es-ES"/>
        </w:rPr>
        <w:t>ion</w:t>
      </w:r>
      <w:r w:rsidR="00D03A0D">
        <w:rPr>
          <w:rFonts w:ascii="Times New Roman" w:eastAsia="Times New Roman" w:hAnsi="Times New Roman" w:cs="Times New Roman"/>
          <w:sz w:val="24"/>
          <w:szCs w:val="24"/>
          <w:lang w:val="la-Latn" w:eastAsia="es-ES"/>
        </w:rPr>
        <w:t xml:space="preserve"> of </w:t>
      </w:r>
      <w:r w:rsidR="00DE22C0">
        <w:rPr>
          <w:rFonts w:ascii="Times New Roman" w:eastAsia="Times New Roman" w:hAnsi="Times New Roman" w:cs="Times New Roman"/>
          <w:sz w:val="24"/>
          <w:szCs w:val="24"/>
          <w:lang w:val="la-Latn" w:eastAsia="es-ES"/>
        </w:rPr>
        <w:t>translation competence</w:t>
      </w:r>
      <w:r w:rsidR="00046C10">
        <w:rPr>
          <w:rFonts w:ascii="Times New Roman" w:eastAsia="Times New Roman" w:hAnsi="Times New Roman" w:cs="Times New Roman"/>
          <w:sz w:val="24"/>
          <w:szCs w:val="24"/>
          <w:lang w:val="la-Latn" w:eastAsia="es-ES"/>
        </w:rPr>
        <w:t>, including a proposal of a European Framework for Trans</w:t>
      </w:r>
      <w:r w:rsidR="00C00721">
        <w:rPr>
          <w:rFonts w:ascii="Times New Roman" w:eastAsia="Times New Roman" w:hAnsi="Times New Roman" w:cs="Times New Roman"/>
          <w:sz w:val="24"/>
          <w:szCs w:val="24"/>
          <w:lang w:val="la-Latn" w:eastAsia="es-ES"/>
        </w:rPr>
        <w:t>la</w:t>
      </w:r>
      <w:r w:rsidR="00046C10">
        <w:rPr>
          <w:rFonts w:ascii="Times New Roman" w:eastAsia="Times New Roman" w:hAnsi="Times New Roman" w:cs="Times New Roman"/>
          <w:sz w:val="24"/>
          <w:szCs w:val="24"/>
          <w:lang w:val="la-Latn" w:eastAsia="es-ES"/>
        </w:rPr>
        <w:t>tio</w:t>
      </w:r>
      <w:r w:rsidR="00D5018E">
        <w:rPr>
          <w:rFonts w:ascii="Times New Roman" w:eastAsia="Times New Roman" w:hAnsi="Times New Roman" w:cs="Times New Roman"/>
          <w:sz w:val="24"/>
          <w:szCs w:val="24"/>
          <w:lang w:val="la-Latn" w:eastAsia="es-ES"/>
        </w:rPr>
        <w:t>n</w:t>
      </w:r>
      <w:r w:rsidR="004B2D4E">
        <w:rPr>
          <w:rFonts w:ascii="Times New Roman" w:eastAsia="Times New Roman" w:hAnsi="Times New Roman" w:cs="Times New Roman"/>
          <w:sz w:val="24"/>
          <w:szCs w:val="24"/>
          <w:lang w:val="la-Latn" w:eastAsia="es-ES"/>
        </w:rPr>
        <w:t>.</w:t>
      </w:r>
    </w:p>
    <w:p w14:paraId="3B4842D9" w14:textId="5F5DE454" w:rsidR="00E23B4A" w:rsidRDefault="00E17ED1" w:rsidP="00437764">
      <w:pPr>
        <w:ind w:firstLine="425"/>
        <w:jc w:val="both"/>
        <w:rPr>
          <w:rFonts w:ascii="Times New Roman" w:hAnsi="Times New Roman" w:cs="Times New Roman"/>
          <w:sz w:val="24"/>
          <w:szCs w:val="24"/>
        </w:rPr>
      </w:pPr>
      <w:r w:rsidRPr="00DF44A6">
        <w:rPr>
          <w:rFonts w:ascii="Times New Roman" w:hAnsi="Times New Roman" w:cs="Times New Roman"/>
          <w:sz w:val="24"/>
          <w:szCs w:val="24"/>
        </w:rPr>
        <w:t xml:space="preserve">Adab &amp; </w:t>
      </w:r>
      <w:proofErr w:type="spellStart"/>
      <w:r w:rsidRPr="00DF44A6">
        <w:rPr>
          <w:rFonts w:ascii="Times New Roman" w:hAnsi="Times New Roman" w:cs="Times New Roman"/>
          <w:sz w:val="24"/>
          <w:szCs w:val="24"/>
        </w:rPr>
        <w:t>Schäffner</w:t>
      </w:r>
      <w:r w:rsidR="002D22B5">
        <w:rPr>
          <w:rFonts w:ascii="Times New Roman" w:hAnsi="Times New Roman" w:cs="Times New Roman"/>
          <w:sz w:val="24"/>
          <w:szCs w:val="24"/>
        </w:rPr>
        <w:t>’s</w:t>
      </w:r>
      <w:proofErr w:type="spellEnd"/>
      <w:r w:rsidRPr="00DF44A6">
        <w:rPr>
          <w:rFonts w:ascii="Times New Roman" w:hAnsi="Times New Roman" w:cs="Times New Roman"/>
          <w:sz w:val="24"/>
          <w:szCs w:val="24"/>
        </w:rPr>
        <w:t xml:space="preserve"> (2000)</w:t>
      </w:r>
      <w:r w:rsidR="006F5265">
        <w:rPr>
          <w:rFonts w:ascii="Times New Roman" w:hAnsi="Times New Roman" w:cs="Times New Roman"/>
          <w:sz w:val="24"/>
          <w:szCs w:val="24"/>
        </w:rPr>
        <w:t xml:space="preserve"> </w:t>
      </w:r>
      <w:r w:rsidR="000150A4">
        <w:rPr>
          <w:rFonts w:ascii="Times New Roman" w:hAnsi="Times New Roman" w:cs="Times New Roman"/>
          <w:sz w:val="24"/>
          <w:szCs w:val="24"/>
        </w:rPr>
        <w:t>con</w:t>
      </w:r>
      <w:r w:rsidR="00DF44A6">
        <w:rPr>
          <w:rFonts w:ascii="Times New Roman" w:hAnsi="Times New Roman" w:cs="Times New Roman"/>
          <w:sz w:val="24"/>
          <w:szCs w:val="24"/>
        </w:rPr>
        <w:t xml:space="preserve">tribution </w:t>
      </w:r>
      <w:r w:rsidR="009B5EC2">
        <w:rPr>
          <w:rFonts w:ascii="Times New Roman" w:hAnsi="Times New Roman" w:cs="Times New Roman"/>
          <w:sz w:val="24"/>
          <w:szCs w:val="24"/>
        </w:rPr>
        <w:t>to research on translator competence assessment addresses</w:t>
      </w:r>
      <w:r w:rsidR="00BD7E84">
        <w:rPr>
          <w:rFonts w:ascii="Times New Roman" w:hAnsi="Times New Roman" w:cs="Times New Roman"/>
          <w:sz w:val="24"/>
          <w:szCs w:val="24"/>
        </w:rPr>
        <w:t xml:space="preserve"> the evaluation of the produc</w:t>
      </w:r>
      <w:r w:rsidR="003923C8">
        <w:rPr>
          <w:rFonts w:ascii="Times New Roman" w:hAnsi="Times New Roman" w:cs="Times New Roman"/>
          <w:sz w:val="24"/>
          <w:szCs w:val="24"/>
        </w:rPr>
        <w:t xml:space="preserve">t </w:t>
      </w:r>
      <w:r w:rsidR="009A4E33">
        <w:rPr>
          <w:rFonts w:ascii="Times New Roman" w:hAnsi="Times New Roman" w:cs="Times New Roman"/>
          <w:sz w:val="24"/>
          <w:szCs w:val="24"/>
        </w:rPr>
        <w:t>in terms</w:t>
      </w:r>
      <w:r w:rsidR="00370CFF">
        <w:rPr>
          <w:rFonts w:ascii="Times New Roman" w:hAnsi="Times New Roman" w:cs="Times New Roman"/>
          <w:sz w:val="24"/>
          <w:szCs w:val="24"/>
        </w:rPr>
        <w:t xml:space="preserve"> of expected levels of </w:t>
      </w:r>
      <w:r w:rsidR="00AA4FD8">
        <w:rPr>
          <w:rFonts w:ascii="Times New Roman" w:hAnsi="Times New Roman" w:cs="Times New Roman"/>
          <w:sz w:val="24"/>
          <w:szCs w:val="24"/>
        </w:rPr>
        <w:t xml:space="preserve">translation </w:t>
      </w:r>
      <w:r w:rsidR="00370CFF">
        <w:rPr>
          <w:rFonts w:ascii="Times New Roman" w:hAnsi="Times New Roman" w:cs="Times New Roman"/>
          <w:sz w:val="24"/>
          <w:szCs w:val="24"/>
        </w:rPr>
        <w:t>competence.</w:t>
      </w:r>
      <w:r w:rsidR="00AA4FD8">
        <w:rPr>
          <w:rFonts w:ascii="Times New Roman" w:hAnsi="Times New Roman" w:cs="Times New Roman"/>
          <w:sz w:val="24"/>
          <w:szCs w:val="24"/>
        </w:rPr>
        <w:t xml:space="preserve"> </w:t>
      </w:r>
      <w:r w:rsidR="0034779D">
        <w:rPr>
          <w:rFonts w:ascii="Times New Roman" w:hAnsi="Times New Roman" w:cs="Times New Roman"/>
          <w:sz w:val="24"/>
          <w:szCs w:val="24"/>
        </w:rPr>
        <w:t>Huertas Barros &amp; Vine (</w:t>
      </w:r>
      <w:r w:rsidR="00F94DB9">
        <w:rPr>
          <w:rFonts w:ascii="Times New Roman" w:hAnsi="Times New Roman" w:cs="Times New Roman"/>
          <w:sz w:val="24"/>
          <w:szCs w:val="24"/>
        </w:rPr>
        <w:t>2016, 2018, 2019</w:t>
      </w:r>
      <w:r w:rsidR="00B41868">
        <w:rPr>
          <w:rFonts w:ascii="Times New Roman" w:hAnsi="Times New Roman" w:cs="Times New Roman"/>
          <w:sz w:val="24"/>
          <w:szCs w:val="24"/>
        </w:rPr>
        <w:t>a</w:t>
      </w:r>
      <w:r w:rsidR="0034779D">
        <w:rPr>
          <w:rFonts w:ascii="Times New Roman" w:hAnsi="Times New Roman" w:cs="Times New Roman"/>
          <w:sz w:val="24"/>
          <w:szCs w:val="24"/>
        </w:rPr>
        <w:t>)</w:t>
      </w:r>
      <w:r w:rsidR="00C56EC4">
        <w:rPr>
          <w:rFonts w:ascii="Times New Roman" w:hAnsi="Times New Roman" w:cs="Times New Roman"/>
          <w:sz w:val="24"/>
          <w:szCs w:val="24"/>
        </w:rPr>
        <w:t xml:space="preserve"> examine the translation product from the perspective of </w:t>
      </w:r>
      <w:r w:rsidR="00FA3BE4">
        <w:rPr>
          <w:rFonts w:ascii="Times New Roman" w:hAnsi="Times New Roman" w:cs="Times New Roman"/>
          <w:sz w:val="24"/>
          <w:szCs w:val="24"/>
        </w:rPr>
        <w:t>tutors’ perception of summative assessment</w:t>
      </w:r>
      <w:r w:rsidR="00191E31">
        <w:rPr>
          <w:rFonts w:ascii="Times New Roman" w:hAnsi="Times New Roman" w:cs="Times New Roman"/>
          <w:sz w:val="24"/>
          <w:szCs w:val="24"/>
        </w:rPr>
        <w:t xml:space="preserve"> practice</w:t>
      </w:r>
      <w:r w:rsidR="00804F04">
        <w:rPr>
          <w:rFonts w:ascii="Times New Roman" w:hAnsi="Times New Roman" w:cs="Times New Roman"/>
          <w:sz w:val="24"/>
          <w:szCs w:val="24"/>
        </w:rPr>
        <w:t>s</w:t>
      </w:r>
      <w:r w:rsidR="00BF7CDB">
        <w:rPr>
          <w:rFonts w:ascii="Times New Roman" w:hAnsi="Times New Roman" w:cs="Times New Roman"/>
          <w:sz w:val="24"/>
          <w:szCs w:val="24"/>
        </w:rPr>
        <w:t xml:space="preserve"> in language-specific translation modules</w:t>
      </w:r>
      <w:r w:rsidR="00FA3BE4">
        <w:rPr>
          <w:rFonts w:ascii="Times New Roman" w:hAnsi="Times New Roman" w:cs="Times New Roman"/>
          <w:sz w:val="24"/>
          <w:szCs w:val="24"/>
        </w:rPr>
        <w:t>.</w:t>
      </w:r>
      <w:r w:rsidR="002A2DAB">
        <w:rPr>
          <w:rFonts w:ascii="Times New Roman" w:hAnsi="Times New Roman" w:cs="Times New Roman"/>
          <w:sz w:val="24"/>
          <w:szCs w:val="24"/>
        </w:rPr>
        <w:t xml:space="preserve"> </w:t>
      </w:r>
      <w:r w:rsidR="00FB474B">
        <w:rPr>
          <w:rFonts w:ascii="Times New Roman" w:hAnsi="Times New Roman" w:cs="Times New Roman"/>
          <w:sz w:val="24"/>
          <w:szCs w:val="24"/>
        </w:rPr>
        <w:t>Other proposals focus on the decision-making process</w:t>
      </w:r>
      <w:r w:rsidR="00AF09C9">
        <w:rPr>
          <w:rFonts w:ascii="Times New Roman" w:hAnsi="Times New Roman" w:cs="Times New Roman"/>
          <w:sz w:val="24"/>
          <w:szCs w:val="24"/>
        </w:rPr>
        <w:t xml:space="preserve">. </w:t>
      </w:r>
      <w:r w:rsidR="00AC6551">
        <w:rPr>
          <w:rFonts w:ascii="Times New Roman" w:hAnsi="Times New Roman" w:cs="Times New Roman"/>
          <w:sz w:val="24"/>
          <w:szCs w:val="24"/>
        </w:rPr>
        <w:t xml:space="preserve">For instance, </w:t>
      </w:r>
      <w:r w:rsidR="00AF3D78">
        <w:rPr>
          <w:rFonts w:ascii="Times New Roman" w:hAnsi="Times New Roman" w:cs="Times New Roman"/>
          <w:sz w:val="24"/>
          <w:szCs w:val="24"/>
        </w:rPr>
        <w:t xml:space="preserve">Way </w:t>
      </w:r>
      <w:r w:rsidR="00737598">
        <w:rPr>
          <w:rFonts w:ascii="Times New Roman" w:hAnsi="Times New Roman" w:cs="Times New Roman"/>
          <w:sz w:val="24"/>
          <w:szCs w:val="24"/>
        </w:rPr>
        <w:t>(2008)</w:t>
      </w:r>
      <w:r w:rsidR="00AC3A0A">
        <w:rPr>
          <w:rFonts w:ascii="Times New Roman" w:hAnsi="Times New Roman" w:cs="Times New Roman"/>
          <w:sz w:val="24"/>
          <w:szCs w:val="24"/>
        </w:rPr>
        <w:t xml:space="preserve"> </w:t>
      </w:r>
      <w:r w:rsidR="002127E4">
        <w:rPr>
          <w:rFonts w:ascii="Times New Roman" w:hAnsi="Times New Roman" w:cs="Times New Roman"/>
          <w:sz w:val="24"/>
          <w:szCs w:val="24"/>
        </w:rPr>
        <w:t>presents</w:t>
      </w:r>
      <w:r w:rsidR="00AC3A0A">
        <w:rPr>
          <w:rFonts w:ascii="Times New Roman" w:hAnsi="Times New Roman" w:cs="Times New Roman"/>
          <w:sz w:val="24"/>
          <w:szCs w:val="24"/>
        </w:rPr>
        <w:t xml:space="preserve"> a systematic approach based on </w:t>
      </w:r>
      <w:r w:rsidR="005F6EF5">
        <w:rPr>
          <w:rFonts w:ascii="Times New Roman" w:hAnsi="Times New Roman" w:cs="Times New Roman"/>
          <w:sz w:val="24"/>
          <w:szCs w:val="24"/>
        </w:rPr>
        <w:t xml:space="preserve">translator competence </w:t>
      </w:r>
      <w:r w:rsidR="00AC3A0A">
        <w:rPr>
          <w:rFonts w:ascii="Times New Roman" w:hAnsi="Times New Roman" w:cs="Times New Roman"/>
          <w:sz w:val="24"/>
          <w:szCs w:val="24"/>
        </w:rPr>
        <w:t>self</w:t>
      </w:r>
      <w:r w:rsidR="002127E4">
        <w:rPr>
          <w:rFonts w:ascii="Times New Roman" w:hAnsi="Times New Roman" w:cs="Times New Roman"/>
          <w:sz w:val="24"/>
          <w:szCs w:val="24"/>
        </w:rPr>
        <w:t>-assessment</w:t>
      </w:r>
      <w:r w:rsidR="00AC3A0A">
        <w:rPr>
          <w:rFonts w:ascii="Times New Roman" w:hAnsi="Times New Roman" w:cs="Times New Roman"/>
          <w:sz w:val="24"/>
          <w:szCs w:val="24"/>
        </w:rPr>
        <w:t xml:space="preserve"> </w:t>
      </w:r>
      <w:r w:rsidR="00C140C2">
        <w:rPr>
          <w:rFonts w:ascii="Times New Roman" w:hAnsi="Times New Roman" w:cs="Times New Roman"/>
          <w:sz w:val="24"/>
          <w:szCs w:val="24"/>
        </w:rPr>
        <w:t xml:space="preserve">as well as a </w:t>
      </w:r>
      <w:r w:rsidR="00794F42">
        <w:rPr>
          <w:rFonts w:ascii="Times New Roman" w:hAnsi="Times New Roman" w:cs="Times New Roman"/>
          <w:sz w:val="24"/>
          <w:szCs w:val="24"/>
        </w:rPr>
        <w:t>Project Managemen</w:t>
      </w:r>
      <w:r w:rsidR="008A12F1">
        <w:rPr>
          <w:rFonts w:ascii="Times New Roman" w:hAnsi="Times New Roman" w:cs="Times New Roman"/>
          <w:sz w:val="24"/>
          <w:szCs w:val="24"/>
        </w:rPr>
        <w:t>t</w:t>
      </w:r>
      <w:r w:rsidR="00794F42">
        <w:rPr>
          <w:rFonts w:ascii="Times New Roman" w:hAnsi="Times New Roman" w:cs="Times New Roman"/>
          <w:sz w:val="24"/>
          <w:szCs w:val="24"/>
        </w:rPr>
        <w:t xml:space="preserve"> Sheet </w:t>
      </w:r>
      <w:r w:rsidR="00EC2739">
        <w:rPr>
          <w:rFonts w:ascii="Times New Roman" w:hAnsi="Times New Roman" w:cs="Times New Roman"/>
          <w:sz w:val="24"/>
          <w:szCs w:val="24"/>
        </w:rPr>
        <w:t>(2009) to</w:t>
      </w:r>
      <w:r w:rsidR="008A12F1">
        <w:rPr>
          <w:rFonts w:ascii="Times New Roman" w:hAnsi="Times New Roman" w:cs="Times New Roman"/>
          <w:sz w:val="24"/>
          <w:szCs w:val="24"/>
        </w:rPr>
        <w:t xml:space="preserve"> analyse </w:t>
      </w:r>
      <w:r w:rsidR="00413266">
        <w:rPr>
          <w:rFonts w:ascii="Times New Roman" w:hAnsi="Times New Roman" w:cs="Times New Roman"/>
          <w:sz w:val="24"/>
          <w:szCs w:val="24"/>
        </w:rPr>
        <w:t xml:space="preserve">translation problems and find effective tools and reliable resources to solve them. </w:t>
      </w:r>
      <w:proofErr w:type="spellStart"/>
      <w:r w:rsidR="003D40D1">
        <w:rPr>
          <w:rFonts w:ascii="Times New Roman" w:hAnsi="Times New Roman" w:cs="Times New Roman"/>
          <w:sz w:val="24"/>
          <w:szCs w:val="24"/>
        </w:rPr>
        <w:t>Gaballo</w:t>
      </w:r>
      <w:proofErr w:type="spellEnd"/>
      <w:r w:rsidR="003D40D1">
        <w:rPr>
          <w:rFonts w:ascii="Times New Roman" w:hAnsi="Times New Roman" w:cs="Times New Roman"/>
          <w:sz w:val="24"/>
          <w:szCs w:val="24"/>
        </w:rPr>
        <w:t xml:space="preserve"> (2009)</w:t>
      </w:r>
      <w:r w:rsidR="008406D6">
        <w:rPr>
          <w:rFonts w:ascii="Times New Roman" w:hAnsi="Times New Roman" w:cs="Times New Roman"/>
          <w:sz w:val="24"/>
          <w:szCs w:val="24"/>
        </w:rPr>
        <w:t xml:space="preserve"> suggests a systemic-functional model of translator competence that can serve as a </w:t>
      </w:r>
      <w:r w:rsidR="00A84942">
        <w:rPr>
          <w:rFonts w:ascii="Times New Roman" w:hAnsi="Times New Roman" w:cs="Times New Roman"/>
          <w:sz w:val="24"/>
          <w:szCs w:val="24"/>
        </w:rPr>
        <w:t xml:space="preserve">tool to assess translator competence acquisition and the translation process. </w:t>
      </w:r>
      <w:r w:rsidR="003D40D1">
        <w:rPr>
          <w:rFonts w:ascii="Times New Roman" w:hAnsi="Times New Roman" w:cs="Times New Roman"/>
          <w:sz w:val="24"/>
          <w:szCs w:val="24"/>
        </w:rPr>
        <w:t>Way</w:t>
      </w:r>
      <w:r w:rsidR="00EC2739">
        <w:rPr>
          <w:rFonts w:ascii="Times New Roman" w:hAnsi="Times New Roman" w:cs="Times New Roman"/>
          <w:sz w:val="24"/>
          <w:szCs w:val="24"/>
        </w:rPr>
        <w:t xml:space="preserve"> (2014) </w:t>
      </w:r>
      <w:r w:rsidR="00E30334">
        <w:rPr>
          <w:rFonts w:ascii="Times New Roman" w:hAnsi="Times New Roman" w:cs="Times New Roman"/>
          <w:sz w:val="24"/>
          <w:szCs w:val="24"/>
        </w:rPr>
        <w:t>proposes</w:t>
      </w:r>
      <w:r w:rsidR="00EC2739">
        <w:rPr>
          <w:rFonts w:ascii="Times New Roman" w:hAnsi="Times New Roman" w:cs="Times New Roman"/>
          <w:sz w:val="24"/>
          <w:szCs w:val="24"/>
        </w:rPr>
        <w:t xml:space="preserve"> a </w:t>
      </w:r>
      <w:r w:rsidR="00BF0F93">
        <w:rPr>
          <w:rFonts w:ascii="Times New Roman" w:hAnsi="Times New Roman" w:cs="Times New Roman"/>
          <w:sz w:val="24"/>
          <w:szCs w:val="24"/>
        </w:rPr>
        <w:t xml:space="preserve">decision-making framework for legal translation that </w:t>
      </w:r>
      <w:r w:rsidR="00FB314D">
        <w:rPr>
          <w:rFonts w:ascii="Times New Roman" w:hAnsi="Times New Roman" w:cs="Times New Roman"/>
          <w:sz w:val="24"/>
          <w:szCs w:val="24"/>
        </w:rPr>
        <w:t>improves students’ confidence and performa</w:t>
      </w:r>
      <w:r w:rsidR="00FD65A8">
        <w:rPr>
          <w:rFonts w:ascii="Times New Roman" w:hAnsi="Times New Roman" w:cs="Times New Roman"/>
          <w:sz w:val="24"/>
          <w:szCs w:val="24"/>
        </w:rPr>
        <w:t>n</w:t>
      </w:r>
      <w:r w:rsidR="00FB314D">
        <w:rPr>
          <w:rFonts w:ascii="Times New Roman" w:hAnsi="Times New Roman" w:cs="Times New Roman"/>
          <w:sz w:val="24"/>
          <w:szCs w:val="24"/>
        </w:rPr>
        <w:t>ce.</w:t>
      </w:r>
      <w:r w:rsidR="00027ADC">
        <w:rPr>
          <w:rFonts w:ascii="Times New Roman" w:hAnsi="Times New Roman" w:cs="Times New Roman"/>
          <w:sz w:val="24"/>
          <w:szCs w:val="24"/>
        </w:rPr>
        <w:t xml:space="preserve"> </w:t>
      </w:r>
      <w:r w:rsidR="00027ADC" w:rsidRPr="00027ADC">
        <w:rPr>
          <w:rFonts w:ascii="Times New Roman" w:hAnsi="Times New Roman" w:cs="Times New Roman"/>
          <w:sz w:val="24"/>
          <w:szCs w:val="24"/>
        </w:rPr>
        <w:t>Massey and Ehrensberger-Dow</w:t>
      </w:r>
      <w:r w:rsidR="00027ADC">
        <w:rPr>
          <w:rFonts w:ascii="Times New Roman" w:hAnsi="Times New Roman" w:cs="Times New Roman"/>
          <w:sz w:val="24"/>
          <w:szCs w:val="24"/>
        </w:rPr>
        <w:t xml:space="preserve"> (2012, 2013) </w:t>
      </w:r>
      <w:r w:rsidR="00694FCE">
        <w:rPr>
          <w:rFonts w:ascii="Times New Roman" w:hAnsi="Times New Roman" w:cs="Times New Roman"/>
          <w:sz w:val="24"/>
          <w:szCs w:val="24"/>
        </w:rPr>
        <w:t>explore</w:t>
      </w:r>
      <w:r w:rsidR="001A738E">
        <w:rPr>
          <w:rFonts w:ascii="Times New Roman" w:hAnsi="Times New Roman" w:cs="Times New Roman"/>
          <w:sz w:val="24"/>
          <w:szCs w:val="24"/>
        </w:rPr>
        <w:t xml:space="preserve"> the assessment of translation processes in laboratory-based and workplace </w:t>
      </w:r>
      <w:r w:rsidR="00A73C58">
        <w:rPr>
          <w:rFonts w:ascii="Times New Roman" w:hAnsi="Times New Roman" w:cs="Times New Roman"/>
          <w:sz w:val="24"/>
          <w:szCs w:val="24"/>
        </w:rPr>
        <w:t>projects</w:t>
      </w:r>
      <w:r w:rsidR="00246FFE">
        <w:rPr>
          <w:rFonts w:ascii="Times New Roman" w:hAnsi="Times New Roman" w:cs="Times New Roman"/>
          <w:sz w:val="24"/>
          <w:szCs w:val="24"/>
        </w:rPr>
        <w:t xml:space="preserve"> to</w:t>
      </w:r>
      <w:r w:rsidR="00BB56DE">
        <w:rPr>
          <w:rFonts w:ascii="Times New Roman" w:hAnsi="Times New Roman" w:cs="Times New Roman"/>
          <w:sz w:val="24"/>
          <w:szCs w:val="24"/>
        </w:rPr>
        <w:t xml:space="preserve"> complement traditional assessment</w:t>
      </w:r>
      <w:r w:rsidR="00CB7B9C">
        <w:rPr>
          <w:rFonts w:ascii="Times New Roman" w:hAnsi="Times New Roman" w:cs="Times New Roman"/>
          <w:sz w:val="24"/>
          <w:szCs w:val="24"/>
        </w:rPr>
        <w:t xml:space="preserve">. </w:t>
      </w:r>
      <w:r w:rsidR="0016265A">
        <w:rPr>
          <w:rFonts w:ascii="Times New Roman" w:hAnsi="Times New Roman" w:cs="Times New Roman"/>
          <w:sz w:val="24"/>
          <w:szCs w:val="24"/>
        </w:rPr>
        <w:t xml:space="preserve">More recently, </w:t>
      </w:r>
      <w:r w:rsidR="001861A2">
        <w:rPr>
          <w:rFonts w:ascii="Times New Roman" w:hAnsi="Times New Roman" w:cs="Times New Roman"/>
          <w:sz w:val="24"/>
          <w:szCs w:val="24"/>
        </w:rPr>
        <w:t>Hu</w:t>
      </w:r>
      <w:r w:rsidR="00A82642">
        <w:rPr>
          <w:rFonts w:ascii="Times New Roman" w:hAnsi="Times New Roman" w:cs="Times New Roman"/>
          <w:sz w:val="24"/>
          <w:szCs w:val="24"/>
        </w:rPr>
        <w:t>e</w:t>
      </w:r>
      <w:r w:rsidR="001861A2">
        <w:rPr>
          <w:rFonts w:ascii="Times New Roman" w:hAnsi="Times New Roman" w:cs="Times New Roman"/>
          <w:sz w:val="24"/>
          <w:szCs w:val="24"/>
        </w:rPr>
        <w:t xml:space="preserve">rtas Barros and Vine (2019b) </w:t>
      </w:r>
      <w:r w:rsidR="00BA449E">
        <w:rPr>
          <w:rFonts w:ascii="Times New Roman" w:hAnsi="Times New Roman" w:cs="Times New Roman"/>
          <w:sz w:val="24"/>
          <w:szCs w:val="24"/>
        </w:rPr>
        <w:t xml:space="preserve">suggest ways of </w:t>
      </w:r>
      <w:r w:rsidR="002D22B5">
        <w:rPr>
          <w:rFonts w:ascii="Times New Roman" w:hAnsi="Times New Roman" w:cs="Times New Roman"/>
          <w:sz w:val="24"/>
          <w:szCs w:val="24"/>
        </w:rPr>
        <w:t xml:space="preserve">increasing </w:t>
      </w:r>
      <w:r w:rsidR="004E208C">
        <w:rPr>
          <w:rFonts w:ascii="Times New Roman" w:hAnsi="Times New Roman" w:cs="Times New Roman"/>
          <w:sz w:val="24"/>
          <w:szCs w:val="24"/>
        </w:rPr>
        <w:t>assessment literacy</w:t>
      </w:r>
      <w:r w:rsidR="007E388E">
        <w:rPr>
          <w:rFonts w:ascii="Times New Roman" w:hAnsi="Times New Roman" w:cs="Times New Roman"/>
          <w:sz w:val="24"/>
          <w:szCs w:val="24"/>
        </w:rPr>
        <w:t xml:space="preserve"> for students to fully understand the purpose and processes of assessment.</w:t>
      </w:r>
    </w:p>
    <w:p w14:paraId="3AF053D1" w14:textId="478CB8D4" w:rsidR="00F347BD" w:rsidRPr="0042113C" w:rsidRDefault="00C47844" w:rsidP="00F135A0">
      <w:pPr>
        <w:ind w:firstLine="425"/>
        <w:jc w:val="both"/>
        <w:rPr>
          <w:rFonts w:ascii="Times New Roman" w:eastAsia="Times New Roman" w:hAnsi="Times New Roman" w:cs="Times New Roman"/>
          <w:sz w:val="24"/>
          <w:szCs w:val="24"/>
          <w:lang w:val="la-Latn" w:eastAsia="es-ES"/>
        </w:rPr>
      </w:pPr>
      <w:r w:rsidRPr="0042113C">
        <w:rPr>
          <w:rFonts w:ascii="Times New Roman" w:eastAsia="Times New Roman" w:hAnsi="Times New Roman" w:cs="Times New Roman"/>
          <w:sz w:val="24"/>
          <w:szCs w:val="24"/>
          <w:lang w:val="la-Latn" w:eastAsia="es-ES"/>
        </w:rPr>
        <w:lastRenderedPageBreak/>
        <w:t>Over</w:t>
      </w:r>
      <w:r w:rsidR="007F6F3C" w:rsidRPr="0042113C">
        <w:rPr>
          <w:rFonts w:ascii="Times New Roman" w:eastAsia="Times New Roman" w:hAnsi="Times New Roman" w:cs="Times New Roman"/>
          <w:sz w:val="24"/>
          <w:szCs w:val="24"/>
          <w:lang w:val="la-Latn" w:eastAsia="es-ES"/>
        </w:rPr>
        <w:t xml:space="preserve"> the </w:t>
      </w:r>
      <w:r w:rsidRPr="0042113C">
        <w:rPr>
          <w:rFonts w:ascii="Times New Roman" w:eastAsia="Times New Roman" w:hAnsi="Times New Roman" w:cs="Times New Roman"/>
          <w:sz w:val="24"/>
          <w:szCs w:val="24"/>
          <w:lang w:val="la-Latn" w:eastAsia="es-ES"/>
        </w:rPr>
        <w:t>p</w:t>
      </w:r>
      <w:r w:rsidR="007F6F3C" w:rsidRPr="0042113C">
        <w:rPr>
          <w:rFonts w:ascii="Times New Roman" w:eastAsia="Times New Roman" w:hAnsi="Times New Roman" w:cs="Times New Roman"/>
          <w:sz w:val="24"/>
          <w:szCs w:val="24"/>
          <w:lang w:val="la-Latn" w:eastAsia="es-ES"/>
        </w:rPr>
        <w:t xml:space="preserve">ast few years, there has also been progress </w:t>
      </w:r>
      <w:r w:rsidR="00FC5535" w:rsidRPr="0042113C">
        <w:rPr>
          <w:rFonts w:ascii="Times New Roman" w:eastAsia="Times New Roman" w:hAnsi="Times New Roman" w:cs="Times New Roman"/>
          <w:sz w:val="24"/>
          <w:szCs w:val="24"/>
          <w:lang w:val="la-Latn" w:eastAsia="es-ES"/>
        </w:rPr>
        <w:t>with</w:t>
      </w:r>
      <w:r w:rsidR="00BA0ADD" w:rsidRPr="0042113C">
        <w:rPr>
          <w:rFonts w:ascii="Times New Roman" w:eastAsia="Times New Roman" w:hAnsi="Times New Roman" w:cs="Times New Roman"/>
          <w:sz w:val="24"/>
          <w:szCs w:val="24"/>
          <w:lang w:val="la-Latn" w:eastAsia="es-ES"/>
        </w:rPr>
        <w:t xml:space="preserve"> regard to</w:t>
      </w:r>
      <w:r w:rsidR="00A05451" w:rsidRPr="0042113C">
        <w:rPr>
          <w:rFonts w:ascii="Times New Roman" w:eastAsia="Times New Roman" w:hAnsi="Times New Roman" w:cs="Times New Roman"/>
          <w:sz w:val="24"/>
          <w:szCs w:val="24"/>
          <w:lang w:val="la-Latn" w:eastAsia="es-ES"/>
        </w:rPr>
        <w:t xml:space="preserve"> </w:t>
      </w:r>
      <w:r w:rsidR="002B5582" w:rsidRPr="0042113C">
        <w:rPr>
          <w:rFonts w:ascii="Times New Roman" w:eastAsia="Times New Roman" w:hAnsi="Times New Roman" w:cs="Times New Roman"/>
          <w:sz w:val="24"/>
          <w:szCs w:val="24"/>
          <w:lang w:val="la-Latn" w:eastAsia="es-ES"/>
        </w:rPr>
        <w:t>assessment instruments</w:t>
      </w:r>
      <w:r w:rsidR="00C4303C" w:rsidRPr="0042113C">
        <w:rPr>
          <w:rFonts w:ascii="Times New Roman" w:eastAsia="Times New Roman" w:hAnsi="Times New Roman" w:cs="Times New Roman"/>
          <w:sz w:val="24"/>
          <w:szCs w:val="24"/>
          <w:lang w:val="la-Latn" w:eastAsia="es-ES"/>
        </w:rPr>
        <w:t xml:space="preserve"> and</w:t>
      </w:r>
      <w:r w:rsidR="00F018DF" w:rsidRPr="0042113C">
        <w:rPr>
          <w:rFonts w:ascii="Times New Roman" w:eastAsia="Times New Roman" w:hAnsi="Times New Roman" w:cs="Times New Roman"/>
          <w:sz w:val="24"/>
          <w:szCs w:val="24"/>
          <w:lang w:val="la-Latn" w:eastAsia="es-ES"/>
        </w:rPr>
        <w:t xml:space="preserve"> </w:t>
      </w:r>
      <w:r w:rsidR="002B5582" w:rsidRPr="0042113C">
        <w:rPr>
          <w:rFonts w:ascii="Times New Roman" w:eastAsia="Times New Roman" w:hAnsi="Times New Roman" w:cs="Times New Roman"/>
          <w:sz w:val="24"/>
          <w:szCs w:val="24"/>
          <w:lang w:val="la-Latn" w:eastAsia="es-ES"/>
        </w:rPr>
        <w:t>tasks</w:t>
      </w:r>
      <w:r w:rsidR="00C4303C" w:rsidRPr="0042113C">
        <w:rPr>
          <w:rFonts w:ascii="Times New Roman" w:eastAsia="Times New Roman" w:hAnsi="Times New Roman" w:cs="Times New Roman"/>
          <w:sz w:val="24"/>
          <w:szCs w:val="24"/>
          <w:lang w:val="la-Latn" w:eastAsia="es-ES"/>
        </w:rPr>
        <w:t>, with</w:t>
      </w:r>
      <w:r w:rsidR="00E14DC4" w:rsidRPr="0042113C">
        <w:rPr>
          <w:rFonts w:ascii="Times New Roman" w:eastAsia="Times New Roman" w:hAnsi="Times New Roman" w:cs="Times New Roman"/>
          <w:sz w:val="24"/>
          <w:szCs w:val="24"/>
          <w:lang w:val="la-Latn" w:eastAsia="es-ES"/>
        </w:rPr>
        <w:t xml:space="preserve"> </w:t>
      </w:r>
      <w:r w:rsidR="0054654B" w:rsidRPr="0042113C">
        <w:rPr>
          <w:rFonts w:ascii="Times New Roman" w:eastAsia="Times New Roman" w:hAnsi="Times New Roman" w:cs="Times New Roman"/>
          <w:sz w:val="24"/>
          <w:szCs w:val="24"/>
          <w:lang w:val="la-Latn" w:eastAsia="es-ES"/>
        </w:rPr>
        <w:t xml:space="preserve">alternative </w:t>
      </w:r>
      <w:r w:rsidR="00E14DC4" w:rsidRPr="0042113C">
        <w:rPr>
          <w:rFonts w:ascii="Times New Roman" w:eastAsia="Times New Roman" w:hAnsi="Times New Roman" w:cs="Times New Roman"/>
          <w:sz w:val="24"/>
          <w:szCs w:val="24"/>
          <w:lang w:val="la-Latn" w:eastAsia="es-ES"/>
        </w:rPr>
        <w:t xml:space="preserve">proposals </w:t>
      </w:r>
      <w:r w:rsidR="003F49B9" w:rsidRPr="0042113C">
        <w:rPr>
          <w:rFonts w:ascii="Times New Roman" w:eastAsia="Times New Roman" w:hAnsi="Times New Roman" w:cs="Times New Roman"/>
          <w:sz w:val="24"/>
          <w:szCs w:val="24"/>
          <w:lang w:val="la-Latn" w:eastAsia="es-ES"/>
        </w:rPr>
        <w:t xml:space="preserve">made </w:t>
      </w:r>
      <w:r w:rsidR="00FC5535" w:rsidRPr="0042113C">
        <w:rPr>
          <w:rFonts w:ascii="Times New Roman" w:eastAsia="Times New Roman" w:hAnsi="Times New Roman" w:cs="Times New Roman"/>
          <w:sz w:val="24"/>
          <w:szCs w:val="24"/>
          <w:lang w:val="la-Latn" w:eastAsia="es-ES"/>
        </w:rPr>
        <w:t>for</w:t>
      </w:r>
      <w:r w:rsidR="00E14DC4" w:rsidRPr="0042113C">
        <w:rPr>
          <w:rFonts w:ascii="Times New Roman" w:eastAsia="Times New Roman" w:hAnsi="Times New Roman" w:cs="Times New Roman"/>
          <w:sz w:val="24"/>
          <w:szCs w:val="24"/>
          <w:lang w:val="la-Latn" w:eastAsia="es-ES"/>
        </w:rPr>
        <w:t xml:space="preserve"> assess</w:t>
      </w:r>
      <w:r w:rsidR="00FC5535" w:rsidRPr="0042113C">
        <w:rPr>
          <w:rFonts w:ascii="Times New Roman" w:eastAsia="Times New Roman" w:hAnsi="Times New Roman" w:cs="Times New Roman"/>
          <w:sz w:val="24"/>
          <w:szCs w:val="24"/>
          <w:lang w:val="la-Latn" w:eastAsia="es-ES"/>
        </w:rPr>
        <w:t>ing</w:t>
      </w:r>
      <w:r w:rsidR="00E14DC4" w:rsidRPr="0042113C">
        <w:rPr>
          <w:rFonts w:ascii="Times New Roman" w:eastAsia="Times New Roman" w:hAnsi="Times New Roman" w:cs="Times New Roman"/>
          <w:sz w:val="24"/>
          <w:szCs w:val="24"/>
          <w:lang w:val="la-Latn" w:eastAsia="es-ES"/>
        </w:rPr>
        <w:t xml:space="preserve"> </w:t>
      </w:r>
      <w:r w:rsidR="0054654B" w:rsidRPr="0042113C">
        <w:rPr>
          <w:rFonts w:ascii="Times New Roman" w:eastAsia="Times New Roman" w:hAnsi="Times New Roman" w:cs="Times New Roman"/>
          <w:sz w:val="24"/>
          <w:szCs w:val="24"/>
          <w:lang w:val="la-Latn" w:eastAsia="es-ES"/>
        </w:rPr>
        <w:t>students’ translation competence</w:t>
      </w:r>
      <w:r w:rsidR="00426FE4" w:rsidRPr="0042113C">
        <w:rPr>
          <w:rFonts w:ascii="Times New Roman" w:eastAsia="Times New Roman" w:hAnsi="Times New Roman" w:cs="Times New Roman"/>
          <w:sz w:val="24"/>
          <w:szCs w:val="24"/>
          <w:lang w:val="la-Latn" w:eastAsia="es-ES"/>
        </w:rPr>
        <w:t xml:space="preserve"> </w:t>
      </w:r>
      <w:r w:rsidR="00474738" w:rsidRPr="0042113C">
        <w:rPr>
          <w:rFonts w:ascii="Times New Roman" w:eastAsia="Times New Roman" w:hAnsi="Times New Roman" w:cs="Times New Roman"/>
          <w:sz w:val="24"/>
          <w:szCs w:val="24"/>
          <w:lang w:val="la-Latn" w:eastAsia="es-ES"/>
        </w:rPr>
        <w:t>instead of</w:t>
      </w:r>
      <w:r w:rsidR="00A47D25" w:rsidRPr="0042113C">
        <w:rPr>
          <w:rFonts w:ascii="Times New Roman" w:eastAsia="Times New Roman" w:hAnsi="Times New Roman" w:cs="Times New Roman"/>
          <w:sz w:val="24"/>
          <w:szCs w:val="24"/>
          <w:lang w:val="la-Latn" w:eastAsia="es-ES"/>
        </w:rPr>
        <w:t xml:space="preserve"> the</w:t>
      </w:r>
      <w:r w:rsidR="005D4B3C" w:rsidRPr="0042113C">
        <w:rPr>
          <w:rFonts w:ascii="Times New Roman" w:eastAsia="Times New Roman" w:hAnsi="Times New Roman" w:cs="Times New Roman"/>
          <w:sz w:val="24"/>
          <w:szCs w:val="24"/>
          <w:lang w:val="la-Latn" w:eastAsia="es-ES"/>
        </w:rPr>
        <w:t xml:space="preserve"> traditional translation task</w:t>
      </w:r>
      <w:r w:rsidR="00EA4D10">
        <w:rPr>
          <w:rFonts w:ascii="Times New Roman" w:eastAsia="Times New Roman" w:hAnsi="Times New Roman" w:cs="Times New Roman"/>
          <w:sz w:val="24"/>
          <w:szCs w:val="24"/>
          <w:lang w:val="la-Latn" w:eastAsia="es-ES"/>
        </w:rPr>
        <w:t>. Th</w:t>
      </w:r>
      <w:r w:rsidR="002D22B5">
        <w:rPr>
          <w:rFonts w:ascii="Times New Roman" w:eastAsia="Times New Roman" w:hAnsi="Times New Roman" w:cs="Times New Roman"/>
          <w:sz w:val="24"/>
          <w:szCs w:val="24"/>
          <w:lang w:val="la-Latn" w:eastAsia="es-ES"/>
        </w:rPr>
        <w:t>ese</w:t>
      </w:r>
      <w:r w:rsidR="00EA4D10">
        <w:rPr>
          <w:rFonts w:ascii="Times New Roman" w:eastAsia="Times New Roman" w:hAnsi="Times New Roman" w:cs="Times New Roman"/>
          <w:sz w:val="24"/>
          <w:szCs w:val="24"/>
          <w:lang w:val="la-Latn" w:eastAsia="es-ES"/>
        </w:rPr>
        <w:t xml:space="preserve"> include</w:t>
      </w:r>
      <w:r w:rsidR="005E7664">
        <w:rPr>
          <w:rFonts w:ascii="Times New Roman" w:eastAsia="Times New Roman" w:hAnsi="Times New Roman" w:cs="Times New Roman"/>
          <w:sz w:val="24"/>
          <w:szCs w:val="24"/>
          <w:lang w:val="la-Latn" w:eastAsia="es-ES"/>
        </w:rPr>
        <w:t xml:space="preserve"> diagnostic</w:t>
      </w:r>
      <w:r w:rsidR="00D45E9A">
        <w:rPr>
          <w:rFonts w:ascii="Times New Roman" w:eastAsia="Times New Roman" w:hAnsi="Times New Roman" w:cs="Times New Roman"/>
          <w:sz w:val="24"/>
          <w:szCs w:val="24"/>
          <w:lang w:val="la-Latn" w:eastAsia="es-ES"/>
        </w:rPr>
        <w:t xml:space="preserve"> questionnair</w:t>
      </w:r>
      <w:r w:rsidR="00A60405">
        <w:rPr>
          <w:rFonts w:ascii="Times New Roman" w:eastAsia="Times New Roman" w:hAnsi="Times New Roman" w:cs="Times New Roman"/>
          <w:sz w:val="24"/>
          <w:szCs w:val="24"/>
          <w:lang w:val="la-Latn" w:eastAsia="es-ES"/>
        </w:rPr>
        <w:t>e</w:t>
      </w:r>
      <w:r w:rsidR="00D45E9A">
        <w:rPr>
          <w:rFonts w:ascii="Times New Roman" w:eastAsia="Times New Roman" w:hAnsi="Times New Roman" w:cs="Times New Roman"/>
          <w:sz w:val="24"/>
          <w:szCs w:val="24"/>
          <w:lang w:val="la-Latn" w:eastAsia="es-ES"/>
        </w:rPr>
        <w:t xml:space="preserve">s, questionnaires on translation problems, </w:t>
      </w:r>
      <w:r w:rsidR="00341557">
        <w:rPr>
          <w:rFonts w:ascii="Times New Roman" w:eastAsia="Times New Roman" w:hAnsi="Times New Roman" w:cs="Times New Roman"/>
          <w:sz w:val="24"/>
          <w:szCs w:val="24"/>
          <w:lang w:val="la-Latn" w:eastAsia="es-ES"/>
        </w:rPr>
        <w:t xml:space="preserve">translation commentaries or annotations, </w:t>
      </w:r>
      <w:r w:rsidR="00D45E9A">
        <w:rPr>
          <w:rFonts w:ascii="Times New Roman" w:eastAsia="Times New Roman" w:hAnsi="Times New Roman" w:cs="Times New Roman"/>
          <w:sz w:val="24"/>
          <w:szCs w:val="24"/>
          <w:lang w:val="la-Latn" w:eastAsia="es-ES"/>
        </w:rPr>
        <w:t>reflective diaries</w:t>
      </w:r>
      <w:r w:rsidR="00341557">
        <w:rPr>
          <w:rFonts w:ascii="Times New Roman" w:eastAsia="Times New Roman" w:hAnsi="Times New Roman" w:cs="Times New Roman"/>
          <w:sz w:val="24"/>
          <w:szCs w:val="24"/>
          <w:lang w:val="la-Latn" w:eastAsia="es-ES"/>
        </w:rPr>
        <w:t xml:space="preserve">, recordings of the translation process, </w:t>
      </w:r>
      <w:r w:rsidR="00CA38DA">
        <w:rPr>
          <w:rFonts w:ascii="Times New Roman" w:eastAsia="Times New Roman" w:hAnsi="Times New Roman" w:cs="Times New Roman"/>
          <w:sz w:val="24"/>
          <w:szCs w:val="24"/>
          <w:lang w:val="la-Latn" w:eastAsia="es-ES"/>
        </w:rPr>
        <w:t xml:space="preserve">peer and self- assessment and </w:t>
      </w:r>
      <w:r w:rsidR="00F135A0">
        <w:rPr>
          <w:rFonts w:ascii="Times New Roman" w:eastAsia="Times New Roman" w:hAnsi="Times New Roman" w:cs="Times New Roman"/>
          <w:sz w:val="24"/>
          <w:szCs w:val="24"/>
          <w:lang w:val="la-Latn" w:eastAsia="es-ES"/>
        </w:rPr>
        <w:t>portfolios</w:t>
      </w:r>
      <w:r w:rsidR="002D22B5">
        <w:rPr>
          <w:rFonts w:ascii="Times New Roman" w:eastAsia="Times New Roman" w:hAnsi="Times New Roman" w:cs="Times New Roman"/>
          <w:sz w:val="24"/>
          <w:szCs w:val="24"/>
          <w:lang w:val="la-Latn" w:eastAsia="es-ES"/>
        </w:rPr>
        <w:t>,</w:t>
      </w:r>
      <w:r w:rsidR="00F135A0">
        <w:rPr>
          <w:rFonts w:ascii="Times New Roman" w:eastAsia="Times New Roman" w:hAnsi="Times New Roman" w:cs="Times New Roman"/>
          <w:sz w:val="24"/>
          <w:szCs w:val="24"/>
          <w:lang w:val="la-Latn" w:eastAsia="es-ES"/>
        </w:rPr>
        <w:t xml:space="preserve"> among others</w:t>
      </w:r>
      <w:r w:rsidR="006E1B92">
        <w:rPr>
          <w:rFonts w:ascii="Times New Roman" w:eastAsia="Times New Roman" w:hAnsi="Times New Roman" w:cs="Times New Roman"/>
          <w:sz w:val="24"/>
          <w:szCs w:val="24"/>
          <w:lang w:val="la-Latn" w:eastAsia="es-ES"/>
        </w:rPr>
        <w:t xml:space="preserve"> </w:t>
      </w:r>
      <w:r w:rsidR="00C85CB5" w:rsidRPr="0042113C">
        <w:rPr>
          <w:rFonts w:ascii="Times New Roman" w:eastAsia="Times New Roman" w:hAnsi="Times New Roman" w:cs="Times New Roman"/>
          <w:sz w:val="24"/>
          <w:szCs w:val="24"/>
          <w:lang w:val="la-Latn" w:eastAsia="es-ES"/>
        </w:rPr>
        <w:t xml:space="preserve">(e.g. </w:t>
      </w:r>
      <w:r w:rsidR="00CB7A9B" w:rsidRPr="0042113C">
        <w:rPr>
          <w:rFonts w:ascii="Times New Roman" w:eastAsia="Times New Roman" w:hAnsi="Times New Roman" w:cs="Times New Roman"/>
          <w:sz w:val="24"/>
          <w:szCs w:val="24"/>
          <w:lang w:val="la-Latn" w:eastAsia="es-ES"/>
        </w:rPr>
        <w:t>Adab</w:t>
      </w:r>
      <w:r w:rsidR="00B63085" w:rsidRPr="00F135A0">
        <w:rPr>
          <w:rFonts w:ascii="Times New Roman" w:eastAsia="Times New Roman" w:hAnsi="Times New Roman" w:cs="Times New Roman"/>
          <w:sz w:val="24"/>
          <w:szCs w:val="24"/>
          <w:lang w:val="la-Latn" w:eastAsia="es-ES"/>
        </w:rPr>
        <w:t>,</w:t>
      </w:r>
      <w:r w:rsidR="00CB7A9B" w:rsidRPr="0042113C">
        <w:rPr>
          <w:rFonts w:ascii="Times New Roman" w:eastAsia="Times New Roman" w:hAnsi="Times New Roman" w:cs="Times New Roman"/>
          <w:sz w:val="24"/>
          <w:szCs w:val="24"/>
          <w:lang w:val="la-Latn" w:eastAsia="es-ES"/>
        </w:rPr>
        <w:t xml:space="preserve"> 2000; Martínez and Hurtado</w:t>
      </w:r>
      <w:r w:rsidR="009F2B8E" w:rsidRPr="0042113C">
        <w:rPr>
          <w:rFonts w:ascii="Times New Roman" w:eastAsia="Times New Roman" w:hAnsi="Times New Roman" w:cs="Times New Roman"/>
          <w:sz w:val="24"/>
          <w:szCs w:val="24"/>
          <w:lang w:val="la-Latn" w:eastAsia="es-ES"/>
        </w:rPr>
        <w:t xml:space="preserve"> Albir</w:t>
      </w:r>
      <w:r w:rsidR="00B63085" w:rsidRPr="00F135A0">
        <w:rPr>
          <w:rFonts w:ascii="Times New Roman" w:eastAsia="Times New Roman" w:hAnsi="Times New Roman" w:cs="Times New Roman"/>
          <w:sz w:val="24"/>
          <w:szCs w:val="24"/>
          <w:lang w:val="la-Latn" w:eastAsia="es-ES"/>
        </w:rPr>
        <w:t>,</w:t>
      </w:r>
      <w:r w:rsidR="00CB7A9B" w:rsidRPr="0042113C">
        <w:rPr>
          <w:rFonts w:ascii="Times New Roman" w:eastAsia="Times New Roman" w:hAnsi="Times New Roman" w:cs="Times New Roman"/>
          <w:sz w:val="24"/>
          <w:szCs w:val="24"/>
          <w:lang w:val="la-Latn" w:eastAsia="es-ES"/>
        </w:rPr>
        <w:t xml:space="preserve"> 2001; </w:t>
      </w:r>
      <w:r w:rsidR="009F2B8E" w:rsidRPr="0042113C">
        <w:rPr>
          <w:rFonts w:ascii="Times New Roman" w:eastAsia="Times New Roman" w:hAnsi="Times New Roman" w:cs="Times New Roman"/>
          <w:sz w:val="24"/>
          <w:szCs w:val="24"/>
          <w:lang w:val="la-Latn" w:eastAsia="es-ES"/>
        </w:rPr>
        <w:t>Orozco and Hurtado Albir</w:t>
      </w:r>
      <w:r w:rsidR="00B63085" w:rsidRPr="00F135A0">
        <w:rPr>
          <w:rFonts w:ascii="Times New Roman" w:eastAsia="Times New Roman" w:hAnsi="Times New Roman" w:cs="Times New Roman"/>
          <w:sz w:val="24"/>
          <w:szCs w:val="24"/>
          <w:lang w:val="la-Latn" w:eastAsia="es-ES"/>
        </w:rPr>
        <w:t>,</w:t>
      </w:r>
      <w:r w:rsidR="009F2B8E" w:rsidRPr="0042113C">
        <w:rPr>
          <w:rFonts w:ascii="Times New Roman" w:eastAsia="Times New Roman" w:hAnsi="Times New Roman" w:cs="Times New Roman"/>
          <w:sz w:val="24"/>
          <w:szCs w:val="24"/>
          <w:lang w:val="la-Latn" w:eastAsia="es-ES"/>
        </w:rPr>
        <w:t xml:space="preserve"> 2002;</w:t>
      </w:r>
      <w:r w:rsidR="00C1703D" w:rsidRPr="0042113C">
        <w:rPr>
          <w:rFonts w:ascii="Times New Roman" w:eastAsia="Times New Roman" w:hAnsi="Times New Roman" w:cs="Times New Roman"/>
          <w:sz w:val="24"/>
          <w:szCs w:val="24"/>
          <w:lang w:val="la-Latn" w:eastAsia="es-ES"/>
        </w:rPr>
        <w:t xml:space="preserve"> </w:t>
      </w:r>
      <w:r w:rsidR="008E5102" w:rsidRPr="0042113C">
        <w:rPr>
          <w:rFonts w:ascii="Times New Roman" w:eastAsia="Times New Roman" w:hAnsi="Times New Roman" w:cs="Times New Roman"/>
          <w:sz w:val="24"/>
          <w:szCs w:val="24"/>
          <w:lang w:val="la-Latn" w:eastAsia="es-ES"/>
        </w:rPr>
        <w:t>Kelly</w:t>
      </w:r>
      <w:r w:rsidR="00B63085" w:rsidRPr="00F135A0">
        <w:rPr>
          <w:rFonts w:ascii="Times New Roman" w:eastAsia="Times New Roman" w:hAnsi="Times New Roman" w:cs="Times New Roman"/>
          <w:sz w:val="24"/>
          <w:szCs w:val="24"/>
          <w:lang w:val="la-Latn" w:eastAsia="es-ES"/>
        </w:rPr>
        <w:t>,</w:t>
      </w:r>
      <w:r w:rsidR="008E5102" w:rsidRPr="0042113C">
        <w:rPr>
          <w:rFonts w:ascii="Times New Roman" w:eastAsia="Times New Roman" w:hAnsi="Times New Roman" w:cs="Times New Roman"/>
          <w:sz w:val="24"/>
          <w:szCs w:val="24"/>
          <w:lang w:val="la-Latn" w:eastAsia="es-ES"/>
        </w:rPr>
        <w:t xml:space="preserve"> 2005; </w:t>
      </w:r>
      <w:r w:rsidR="00C1703D" w:rsidRPr="0042113C">
        <w:rPr>
          <w:rFonts w:ascii="Times New Roman" w:eastAsia="Times New Roman" w:hAnsi="Times New Roman" w:cs="Times New Roman"/>
          <w:sz w:val="24"/>
          <w:szCs w:val="24"/>
          <w:lang w:val="la-Latn" w:eastAsia="es-ES"/>
        </w:rPr>
        <w:t>Colina</w:t>
      </w:r>
      <w:r w:rsidR="00B63085" w:rsidRPr="00F135A0">
        <w:rPr>
          <w:rFonts w:ascii="Times New Roman" w:eastAsia="Times New Roman" w:hAnsi="Times New Roman" w:cs="Times New Roman"/>
          <w:sz w:val="24"/>
          <w:szCs w:val="24"/>
          <w:lang w:val="la-Latn" w:eastAsia="es-ES"/>
        </w:rPr>
        <w:t>,</w:t>
      </w:r>
      <w:r w:rsidR="00C1703D" w:rsidRPr="0042113C">
        <w:rPr>
          <w:rFonts w:ascii="Times New Roman" w:eastAsia="Times New Roman" w:hAnsi="Times New Roman" w:cs="Times New Roman"/>
          <w:sz w:val="24"/>
          <w:szCs w:val="24"/>
          <w:lang w:val="la-Latn" w:eastAsia="es-ES"/>
        </w:rPr>
        <w:t xml:space="preserve"> 2008; </w:t>
      </w:r>
      <w:r w:rsidR="00F517A9" w:rsidRPr="0042113C">
        <w:rPr>
          <w:rFonts w:ascii="Times New Roman" w:eastAsia="Times New Roman" w:hAnsi="Times New Roman" w:cs="Times New Roman"/>
          <w:sz w:val="24"/>
          <w:szCs w:val="24"/>
          <w:lang w:val="la-Latn" w:eastAsia="es-ES"/>
        </w:rPr>
        <w:t>Galán-Mañas and Hurtado Albir</w:t>
      </w:r>
      <w:r w:rsidR="00B63085" w:rsidRPr="00F135A0">
        <w:rPr>
          <w:rFonts w:ascii="Times New Roman" w:eastAsia="Times New Roman" w:hAnsi="Times New Roman" w:cs="Times New Roman"/>
          <w:sz w:val="24"/>
          <w:szCs w:val="24"/>
          <w:lang w:val="la-Latn" w:eastAsia="es-ES"/>
        </w:rPr>
        <w:t>,</w:t>
      </w:r>
      <w:r w:rsidR="00F517A9" w:rsidRPr="0042113C">
        <w:rPr>
          <w:rFonts w:ascii="Times New Roman" w:eastAsia="Times New Roman" w:hAnsi="Times New Roman" w:cs="Times New Roman"/>
          <w:sz w:val="24"/>
          <w:szCs w:val="24"/>
          <w:lang w:val="la-Latn" w:eastAsia="es-ES"/>
        </w:rPr>
        <w:t xml:space="preserve"> 2015; </w:t>
      </w:r>
      <w:r w:rsidR="00C85CB5" w:rsidRPr="0042113C">
        <w:rPr>
          <w:rFonts w:ascii="Times New Roman" w:eastAsia="Times New Roman" w:hAnsi="Times New Roman" w:cs="Times New Roman"/>
          <w:sz w:val="24"/>
          <w:szCs w:val="24"/>
          <w:lang w:val="la-Latn" w:eastAsia="es-ES"/>
        </w:rPr>
        <w:t>Hurtado</w:t>
      </w:r>
      <w:r w:rsidR="00CB7A9B" w:rsidRPr="0042113C">
        <w:rPr>
          <w:rFonts w:ascii="Times New Roman" w:eastAsia="Times New Roman" w:hAnsi="Times New Roman" w:cs="Times New Roman"/>
          <w:sz w:val="24"/>
          <w:szCs w:val="24"/>
          <w:lang w:val="la-Latn" w:eastAsia="es-ES"/>
        </w:rPr>
        <w:t xml:space="preserve"> Albir</w:t>
      </w:r>
      <w:r w:rsidR="00B63085" w:rsidRPr="00F135A0">
        <w:rPr>
          <w:rFonts w:ascii="Times New Roman" w:eastAsia="Times New Roman" w:hAnsi="Times New Roman" w:cs="Times New Roman"/>
          <w:sz w:val="24"/>
          <w:szCs w:val="24"/>
          <w:lang w:val="la-Latn" w:eastAsia="es-ES"/>
        </w:rPr>
        <w:t>,</w:t>
      </w:r>
      <w:r w:rsidR="00CB7A9B" w:rsidRPr="0042113C">
        <w:rPr>
          <w:rFonts w:ascii="Times New Roman" w:eastAsia="Times New Roman" w:hAnsi="Times New Roman" w:cs="Times New Roman"/>
          <w:sz w:val="24"/>
          <w:szCs w:val="24"/>
          <w:lang w:val="la-Latn" w:eastAsia="es-ES"/>
        </w:rPr>
        <w:t xml:space="preserve"> </w:t>
      </w:r>
      <w:r w:rsidR="00426CF4">
        <w:rPr>
          <w:rFonts w:ascii="Times New Roman" w:eastAsia="Times New Roman" w:hAnsi="Times New Roman" w:cs="Times New Roman"/>
          <w:sz w:val="24"/>
          <w:szCs w:val="24"/>
          <w:lang w:val="la-Latn" w:eastAsia="es-ES"/>
        </w:rPr>
        <w:t xml:space="preserve">2007, </w:t>
      </w:r>
      <w:r w:rsidR="00CB7A9B" w:rsidRPr="0042113C">
        <w:rPr>
          <w:rFonts w:ascii="Times New Roman" w:eastAsia="Times New Roman" w:hAnsi="Times New Roman" w:cs="Times New Roman"/>
          <w:sz w:val="24"/>
          <w:szCs w:val="24"/>
          <w:lang w:val="la-Latn" w:eastAsia="es-ES"/>
        </w:rPr>
        <w:t xml:space="preserve">2015a, 2015b; </w:t>
      </w:r>
      <w:r w:rsidR="00C945AF" w:rsidRPr="0042113C">
        <w:rPr>
          <w:rFonts w:ascii="Times New Roman" w:eastAsia="Times New Roman" w:hAnsi="Times New Roman" w:cs="Times New Roman"/>
          <w:sz w:val="24"/>
          <w:szCs w:val="24"/>
          <w:lang w:val="la-Latn" w:eastAsia="es-ES"/>
        </w:rPr>
        <w:t>Hurtado and Olalla-Soler</w:t>
      </w:r>
      <w:r w:rsidR="00B63085" w:rsidRPr="00F135A0">
        <w:rPr>
          <w:rFonts w:ascii="Times New Roman" w:eastAsia="Times New Roman" w:hAnsi="Times New Roman" w:cs="Times New Roman"/>
          <w:sz w:val="24"/>
          <w:szCs w:val="24"/>
          <w:lang w:val="la-Latn" w:eastAsia="es-ES"/>
        </w:rPr>
        <w:t>,</w:t>
      </w:r>
      <w:r w:rsidR="00C945AF" w:rsidRPr="0042113C">
        <w:rPr>
          <w:rFonts w:ascii="Times New Roman" w:eastAsia="Times New Roman" w:hAnsi="Times New Roman" w:cs="Times New Roman"/>
          <w:sz w:val="24"/>
          <w:szCs w:val="24"/>
          <w:lang w:val="la-Latn" w:eastAsia="es-ES"/>
        </w:rPr>
        <w:t xml:space="preserve"> 2016</w:t>
      </w:r>
      <w:r w:rsidR="00482ACF" w:rsidRPr="00AC300E">
        <w:rPr>
          <w:rFonts w:ascii="Times New Roman" w:eastAsia="Times New Roman" w:hAnsi="Times New Roman" w:cs="Times New Roman"/>
          <w:sz w:val="24"/>
          <w:szCs w:val="24"/>
          <w:lang w:val="la-Latn" w:eastAsia="es-ES"/>
        </w:rPr>
        <w:t>; Li, 2018</w:t>
      </w:r>
      <w:r w:rsidR="00C85CB5" w:rsidRPr="0042113C">
        <w:rPr>
          <w:rFonts w:ascii="Times New Roman" w:eastAsia="Times New Roman" w:hAnsi="Times New Roman" w:cs="Times New Roman"/>
          <w:sz w:val="24"/>
          <w:szCs w:val="24"/>
          <w:lang w:val="la-Latn" w:eastAsia="es-ES"/>
        </w:rPr>
        <w:t>)</w:t>
      </w:r>
      <w:r w:rsidR="00773DC9" w:rsidRPr="0042113C">
        <w:rPr>
          <w:rFonts w:ascii="Times New Roman" w:eastAsia="Times New Roman" w:hAnsi="Times New Roman" w:cs="Times New Roman"/>
          <w:sz w:val="24"/>
          <w:szCs w:val="24"/>
          <w:lang w:val="la-Latn" w:eastAsia="es-ES"/>
        </w:rPr>
        <w:t xml:space="preserve">. </w:t>
      </w:r>
      <w:r w:rsidR="00973B5B" w:rsidRPr="0042113C">
        <w:rPr>
          <w:rFonts w:ascii="Times New Roman" w:eastAsia="Times New Roman" w:hAnsi="Times New Roman" w:cs="Times New Roman"/>
          <w:sz w:val="24"/>
          <w:szCs w:val="24"/>
          <w:lang w:val="la-Latn" w:eastAsia="es-ES"/>
        </w:rPr>
        <w:t xml:space="preserve">A range of </w:t>
      </w:r>
      <w:r w:rsidR="00444BDF" w:rsidRPr="0042113C">
        <w:rPr>
          <w:rFonts w:ascii="Times New Roman" w:eastAsia="Times New Roman" w:hAnsi="Times New Roman" w:cs="Times New Roman"/>
          <w:sz w:val="24"/>
          <w:szCs w:val="24"/>
          <w:lang w:val="la-Latn" w:eastAsia="es-ES"/>
        </w:rPr>
        <w:t xml:space="preserve">rubrics </w:t>
      </w:r>
      <w:r w:rsidR="00D848D7" w:rsidRPr="0042113C">
        <w:rPr>
          <w:rFonts w:ascii="Times New Roman" w:eastAsia="Times New Roman" w:hAnsi="Times New Roman" w:cs="Times New Roman"/>
          <w:sz w:val="24"/>
          <w:szCs w:val="24"/>
          <w:lang w:val="la-Latn" w:eastAsia="es-ES"/>
        </w:rPr>
        <w:t>ha</w:t>
      </w:r>
      <w:r w:rsidR="00A42264" w:rsidRPr="0042113C">
        <w:rPr>
          <w:rFonts w:ascii="Times New Roman" w:eastAsia="Times New Roman" w:hAnsi="Times New Roman" w:cs="Times New Roman"/>
          <w:sz w:val="24"/>
          <w:szCs w:val="24"/>
          <w:lang w:val="la-Latn" w:eastAsia="es-ES"/>
        </w:rPr>
        <w:t>s</w:t>
      </w:r>
      <w:r w:rsidR="00D848D7" w:rsidRPr="0042113C">
        <w:rPr>
          <w:rFonts w:ascii="Times New Roman" w:eastAsia="Times New Roman" w:hAnsi="Times New Roman" w:cs="Times New Roman"/>
          <w:sz w:val="24"/>
          <w:szCs w:val="24"/>
          <w:lang w:val="la-Latn" w:eastAsia="es-ES"/>
        </w:rPr>
        <w:t xml:space="preserve"> also been proposed </w:t>
      </w:r>
      <w:r w:rsidR="00932FA7">
        <w:rPr>
          <w:rFonts w:ascii="Times New Roman" w:eastAsia="Times New Roman" w:hAnsi="Times New Roman" w:cs="Times New Roman"/>
          <w:sz w:val="24"/>
          <w:szCs w:val="24"/>
          <w:lang w:val="la-Latn" w:eastAsia="es-ES"/>
        </w:rPr>
        <w:t>lately</w:t>
      </w:r>
      <w:r w:rsidR="00D848D7" w:rsidRPr="0042113C">
        <w:rPr>
          <w:rFonts w:ascii="Times New Roman" w:eastAsia="Times New Roman" w:hAnsi="Times New Roman" w:cs="Times New Roman"/>
          <w:sz w:val="24"/>
          <w:szCs w:val="24"/>
          <w:lang w:val="la-Latn" w:eastAsia="es-ES"/>
        </w:rPr>
        <w:t xml:space="preserve"> </w:t>
      </w:r>
      <w:r w:rsidRPr="0042113C">
        <w:rPr>
          <w:rFonts w:ascii="Times New Roman" w:eastAsia="Times New Roman" w:hAnsi="Times New Roman" w:cs="Times New Roman"/>
          <w:sz w:val="24"/>
          <w:szCs w:val="24"/>
          <w:lang w:val="la-Latn" w:eastAsia="es-ES"/>
        </w:rPr>
        <w:t>for</w:t>
      </w:r>
      <w:r w:rsidR="00C303B0" w:rsidRPr="0042113C">
        <w:rPr>
          <w:rFonts w:ascii="Times New Roman" w:eastAsia="Times New Roman" w:hAnsi="Times New Roman" w:cs="Times New Roman"/>
          <w:sz w:val="24"/>
          <w:szCs w:val="24"/>
          <w:lang w:val="la-Latn" w:eastAsia="es-ES"/>
        </w:rPr>
        <w:t xml:space="preserve"> assess</w:t>
      </w:r>
      <w:r w:rsidRPr="0042113C">
        <w:rPr>
          <w:rFonts w:ascii="Times New Roman" w:eastAsia="Times New Roman" w:hAnsi="Times New Roman" w:cs="Times New Roman"/>
          <w:sz w:val="24"/>
          <w:szCs w:val="24"/>
          <w:lang w:val="la-Latn" w:eastAsia="es-ES"/>
        </w:rPr>
        <w:t>ing</w:t>
      </w:r>
      <w:r w:rsidR="00C303B0" w:rsidRPr="0042113C">
        <w:rPr>
          <w:rFonts w:ascii="Times New Roman" w:eastAsia="Times New Roman" w:hAnsi="Times New Roman" w:cs="Times New Roman"/>
          <w:sz w:val="24"/>
          <w:szCs w:val="24"/>
          <w:lang w:val="la-Latn" w:eastAsia="es-ES"/>
        </w:rPr>
        <w:t xml:space="preserve"> students</w:t>
      </w:r>
      <w:r w:rsidR="000956AA" w:rsidRPr="0042113C">
        <w:rPr>
          <w:rFonts w:ascii="Times New Roman" w:eastAsia="Times New Roman" w:hAnsi="Times New Roman" w:cs="Times New Roman"/>
          <w:sz w:val="24"/>
          <w:szCs w:val="24"/>
          <w:lang w:val="la-Latn" w:eastAsia="es-ES"/>
        </w:rPr>
        <w:t>’ work</w:t>
      </w:r>
      <w:r w:rsidR="00C303B0" w:rsidRPr="0042113C">
        <w:rPr>
          <w:rFonts w:ascii="Times New Roman" w:eastAsia="Times New Roman" w:hAnsi="Times New Roman" w:cs="Times New Roman"/>
          <w:sz w:val="24"/>
          <w:szCs w:val="24"/>
          <w:lang w:val="la-Latn" w:eastAsia="es-ES"/>
        </w:rPr>
        <w:t xml:space="preserve"> </w:t>
      </w:r>
      <w:r w:rsidR="00A42264" w:rsidRPr="0042113C">
        <w:rPr>
          <w:rFonts w:ascii="Times New Roman" w:eastAsia="Times New Roman" w:hAnsi="Times New Roman" w:cs="Times New Roman"/>
          <w:sz w:val="24"/>
          <w:szCs w:val="24"/>
          <w:lang w:val="la-Latn" w:eastAsia="es-ES"/>
        </w:rPr>
        <w:t>both formatively and summatively</w:t>
      </w:r>
      <w:r w:rsidR="00D373A8">
        <w:rPr>
          <w:rFonts w:ascii="Times New Roman" w:eastAsia="Times New Roman" w:hAnsi="Times New Roman" w:cs="Times New Roman"/>
          <w:sz w:val="24"/>
          <w:szCs w:val="24"/>
          <w:lang w:val="la-Latn" w:eastAsia="es-ES"/>
        </w:rPr>
        <w:t xml:space="preserve"> in a</w:t>
      </w:r>
      <w:r w:rsidR="009E5B61">
        <w:rPr>
          <w:rFonts w:ascii="Times New Roman" w:eastAsia="Times New Roman" w:hAnsi="Times New Roman" w:cs="Times New Roman"/>
          <w:sz w:val="24"/>
          <w:szCs w:val="24"/>
          <w:lang w:val="la-Latn" w:eastAsia="es-ES"/>
        </w:rPr>
        <w:t xml:space="preserve"> more</w:t>
      </w:r>
      <w:r w:rsidR="00D373A8">
        <w:rPr>
          <w:rFonts w:ascii="Times New Roman" w:eastAsia="Times New Roman" w:hAnsi="Times New Roman" w:cs="Times New Roman"/>
          <w:sz w:val="24"/>
          <w:szCs w:val="24"/>
          <w:lang w:val="la-Latn" w:eastAsia="es-ES"/>
        </w:rPr>
        <w:t xml:space="preserve"> manageable way</w:t>
      </w:r>
      <w:r w:rsidR="00A42264" w:rsidRPr="0042113C">
        <w:rPr>
          <w:rFonts w:ascii="Times New Roman" w:eastAsia="Times New Roman" w:hAnsi="Times New Roman" w:cs="Times New Roman"/>
          <w:sz w:val="24"/>
          <w:szCs w:val="24"/>
          <w:lang w:val="la-Latn" w:eastAsia="es-ES"/>
        </w:rPr>
        <w:t xml:space="preserve"> </w:t>
      </w:r>
      <w:r w:rsidR="00A263AB" w:rsidRPr="0042113C">
        <w:rPr>
          <w:rFonts w:ascii="Times New Roman" w:eastAsia="Times New Roman" w:hAnsi="Times New Roman" w:cs="Times New Roman"/>
          <w:sz w:val="24"/>
          <w:szCs w:val="24"/>
          <w:lang w:val="la-Latn" w:eastAsia="es-ES"/>
        </w:rPr>
        <w:t>(</w:t>
      </w:r>
      <w:r w:rsidR="00444BDF" w:rsidRPr="0042113C">
        <w:rPr>
          <w:rFonts w:ascii="Times New Roman" w:eastAsia="Times New Roman" w:hAnsi="Times New Roman" w:cs="Times New Roman"/>
          <w:sz w:val="24"/>
          <w:szCs w:val="24"/>
          <w:lang w:val="la-Latn" w:eastAsia="es-ES"/>
        </w:rPr>
        <w:t xml:space="preserve">e.g. </w:t>
      </w:r>
      <w:r w:rsidR="00D90133" w:rsidRPr="0042113C">
        <w:rPr>
          <w:rFonts w:ascii="Times New Roman" w:eastAsia="Times New Roman" w:hAnsi="Times New Roman" w:cs="Times New Roman"/>
          <w:sz w:val="24"/>
          <w:szCs w:val="24"/>
          <w:lang w:val="la-Latn" w:eastAsia="es-ES"/>
        </w:rPr>
        <w:t xml:space="preserve">Angelelli </w:t>
      </w:r>
      <w:r w:rsidR="00444BDF" w:rsidRPr="0042113C">
        <w:rPr>
          <w:rFonts w:ascii="Times New Roman" w:eastAsia="Times New Roman" w:hAnsi="Times New Roman" w:cs="Times New Roman"/>
          <w:sz w:val="24"/>
          <w:szCs w:val="24"/>
          <w:lang w:val="la-Latn" w:eastAsia="es-ES"/>
        </w:rPr>
        <w:t>and</w:t>
      </w:r>
      <w:r w:rsidR="00D90133" w:rsidRPr="0042113C">
        <w:rPr>
          <w:rFonts w:ascii="Times New Roman" w:eastAsia="Times New Roman" w:hAnsi="Times New Roman" w:cs="Times New Roman"/>
          <w:sz w:val="24"/>
          <w:szCs w:val="24"/>
          <w:lang w:val="la-Latn" w:eastAsia="es-ES"/>
        </w:rPr>
        <w:t xml:space="preserve"> Jacobson</w:t>
      </w:r>
      <w:r w:rsidR="00C85CDF">
        <w:rPr>
          <w:rFonts w:ascii="Times New Roman" w:eastAsia="Times New Roman" w:hAnsi="Times New Roman" w:cs="Times New Roman"/>
          <w:sz w:val="24"/>
          <w:szCs w:val="24"/>
          <w:lang w:eastAsia="es-ES"/>
        </w:rPr>
        <w:t>,</w:t>
      </w:r>
      <w:r w:rsidR="00D90133" w:rsidRPr="0042113C">
        <w:rPr>
          <w:rFonts w:ascii="Times New Roman" w:eastAsia="Times New Roman" w:hAnsi="Times New Roman" w:cs="Times New Roman"/>
          <w:sz w:val="24"/>
          <w:szCs w:val="24"/>
          <w:lang w:val="la-Latn" w:eastAsia="es-ES"/>
        </w:rPr>
        <w:t xml:space="preserve"> 2009;</w:t>
      </w:r>
      <w:r w:rsidR="004F7B65" w:rsidRPr="0042113C">
        <w:rPr>
          <w:rFonts w:ascii="Times New Roman" w:eastAsia="Times New Roman" w:hAnsi="Times New Roman" w:cs="Times New Roman"/>
          <w:sz w:val="24"/>
          <w:szCs w:val="24"/>
          <w:lang w:val="la-Latn" w:eastAsia="es-ES"/>
        </w:rPr>
        <w:t xml:space="preserve"> Presas</w:t>
      </w:r>
      <w:r w:rsidR="00C85CDF">
        <w:rPr>
          <w:rFonts w:ascii="Times New Roman" w:eastAsia="Times New Roman" w:hAnsi="Times New Roman" w:cs="Times New Roman"/>
          <w:sz w:val="24"/>
          <w:szCs w:val="24"/>
          <w:lang w:eastAsia="es-ES"/>
        </w:rPr>
        <w:t>,</w:t>
      </w:r>
      <w:r w:rsidR="004F7B65" w:rsidRPr="0042113C">
        <w:rPr>
          <w:rFonts w:ascii="Times New Roman" w:eastAsia="Times New Roman" w:hAnsi="Times New Roman" w:cs="Times New Roman"/>
          <w:sz w:val="24"/>
          <w:szCs w:val="24"/>
          <w:lang w:val="la-Latn" w:eastAsia="es-ES"/>
        </w:rPr>
        <w:t xml:space="preserve"> 2012; Hurtado</w:t>
      </w:r>
      <w:r w:rsidR="00C85CDF">
        <w:rPr>
          <w:rFonts w:ascii="Times New Roman" w:eastAsia="Times New Roman" w:hAnsi="Times New Roman" w:cs="Times New Roman"/>
          <w:sz w:val="24"/>
          <w:szCs w:val="24"/>
          <w:lang w:eastAsia="es-ES"/>
        </w:rPr>
        <w:t xml:space="preserve"> Albir,</w:t>
      </w:r>
      <w:r w:rsidR="004F7B65" w:rsidRPr="0042113C">
        <w:rPr>
          <w:rFonts w:ascii="Times New Roman" w:eastAsia="Times New Roman" w:hAnsi="Times New Roman" w:cs="Times New Roman"/>
          <w:sz w:val="24"/>
          <w:szCs w:val="24"/>
          <w:lang w:val="la-Latn" w:eastAsia="es-ES"/>
        </w:rPr>
        <w:t xml:space="preserve"> 2015</w:t>
      </w:r>
      <w:r w:rsidR="0046572C" w:rsidRPr="0042113C">
        <w:rPr>
          <w:rFonts w:ascii="Times New Roman" w:eastAsia="Times New Roman" w:hAnsi="Times New Roman" w:cs="Times New Roman"/>
          <w:sz w:val="24"/>
          <w:szCs w:val="24"/>
          <w:lang w:val="la-Latn" w:eastAsia="es-ES"/>
        </w:rPr>
        <w:t>; Pavani</w:t>
      </w:r>
      <w:r w:rsidR="00C85CDF">
        <w:rPr>
          <w:rFonts w:ascii="Times New Roman" w:eastAsia="Times New Roman" w:hAnsi="Times New Roman" w:cs="Times New Roman"/>
          <w:sz w:val="24"/>
          <w:szCs w:val="24"/>
          <w:lang w:eastAsia="es-ES"/>
        </w:rPr>
        <w:t>,</w:t>
      </w:r>
      <w:r w:rsidR="0046572C" w:rsidRPr="0042113C">
        <w:rPr>
          <w:rFonts w:ascii="Times New Roman" w:eastAsia="Times New Roman" w:hAnsi="Times New Roman" w:cs="Times New Roman"/>
          <w:sz w:val="24"/>
          <w:szCs w:val="24"/>
          <w:lang w:val="la-Latn" w:eastAsia="es-ES"/>
        </w:rPr>
        <w:t xml:space="preserve"> 2016</w:t>
      </w:r>
      <w:r w:rsidR="00A263AB" w:rsidRPr="0042113C">
        <w:rPr>
          <w:rFonts w:ascii="Times New Roman" w:eastAsia="Times New Roman" w:hAnsi="Times New Roman" w:cs="Times New Roman"/>
          <w:sz w:val="24"/>
          <w:szCs w:val="24"/>
          <w:lang w:val="la-Latn" w:eastAsia="es-ES"/>
        </w:rPr>
        <w:t>; Galán-Mañas 2016</w:t>
      </w:r>
      <w:r w:rsidR="00107C80">
        <w:rPr>
          <w:rFonts w:ascii="Times New Roman" w:eastAsia="Times New Roman" w:hAnsi="Times New Roman" w:cs="Times New Roman"/>
          <w:sz w:val="24"/>
          <w:szCs w:val="24"/>
          <w:lang w:val="la-Latn" w:eastAsia="es-ES"/>
        </w:rPr>
        <w:t>, 2018</w:t>
      </w:r>
      <w:r w:rsidR="00A263AB" w:rsidRPr="0042113C">
        <w:rPr>
          <w:rFonts w:ascii="Times New Roman" w:eastAsia="Times New Roman" w:hAnsi="Times New Roman" w:cs="Times New Roman"/>
          <w:sz w:val="24"/>
          <w:szCs w:val="24"/>
          <w:lang w:val="la-Latn" w:eastAsia="es-ES"/>
        </w:rPr>
        <w:t>; Hurtado</w:t>
      </w:r>
      <w:r w:rsidR="00C85CDF">
        <w:rPr>
          <w:rFonts w:ascii="Times New Roman" w:eastAsia="Times New Roman" w:hAnsi="Times New Roman" w:cs="Times New Roman"/>
          <w:sz w:val="24"/>
          <w:szCs w:val="24"/>
          <w:lang w:eastAsia="es-ES"/>
        </w:rPr>
        <w:t xml:space="preserve"> Albir</w:t>
      </w:r>
      <w:r w:rsidR="00A263AB" w:rsidRPr="0042113C">
        <w:rPr>
          <w:rFonts w:ascii="Times New Roman" w:eastAsia="Times New Roman" w:hAnsi="Times New Roman" w:cs="Times New Roman"/>
          <w:sz w:val="24"/>
          <w:szCs w:val="24"/>
          <w:lang w:val="la-Latn" w:eastAsia="es-ES"/>
        </w:rPr>
        <w:t xml:space="preserve"> and Pavani</w:t>
      </w:r>
      <w:r w:rsidR="00C85CDF">
        <w:rPr>
          <w:rFonts w:ascii="Times New Roman" w:eastAsia="Times New Roman" w:hAnsi="Times New Roman" w:cs="Times New Roman"/>
          <w:sz w:val="24"/>
          <w:szCs w:val="24"/>
          <w:lang w:eastAsia="es-ES"/>
        </w:rPr>
        <w:t>,</w:t>
      </w:r>
      <w:r w:rsidR="00A263AB" w:rsidRPr="0042113C">
        <w:rPr>
          <w:rFonts w:ascii="Times New Roman" w:eastAsia="Times New Roman" w:hAnsi="Times New Roman" w:cs="Times New Roman"/>
          <w:sz w:val="24"/>
          <w:szCs w:val="24"/>
          <w:lang w:val="la-Latn" w:eastAsia="es-ES"/>
        </w:rPr>
        <w:t xml:space="preserve"> 2018</w:t>
      </w:r>
      <w:r w:rsidR="00AA3562">
        <w:rPr>
          <w:rFonts w:ascii="Times New Roman" w:eastAsia="Times New Roman" w:hAnsi="Times New Roman" w:cs="Times New Roman"/>
          <w:sz w:val="24"/>
          <w:szCs w:val="24"/>
          <w:lang w:val="la-Latn" w:eastAsia="es-ES"/>
        </w:rPr>
        <w:t>; Way, 2021</w:t>
      </w:r>
      <w:r w:rsidR="00A263AB" w:rsidRPr="0042113C">
        <w:rPr>
          <w:rFonts w:ascii="Times New Roman" w:eastAsia="Times New Roman" w:hAnsi="Times New Roman" w:cs="Times New Roman"/>
          <w:sz w:val="24"/>
          <w:szCs w:val="24"/>
          <w:lang w:val="la-Latn" w:eastAsia="es-ES"/>
        </w:rPr>
        <w:t>)</w:t>
      </w:r>
      <w:r w:rsidR="00444BDF" w:rsidRPr="0042113C">
        <w:rPr>
          <w:rFonts w:ascii="Times New Roman" w:eastAsia="Times New Roman" w:hAnsi="Times New Roman" w:cs="Times New Roman"/>
          <w:sz w:val="24"/>
          <w:szCs w:val="24"/>
          <w:lang w:val="la-Latn" w:eastAsia="es-ES"/>
        </w:rPr>
        <w:t>.</w:t>
      </w:r>
    </w:p>
    <w:p w14:paraId="5051ECDC" w14:textId="077C75EE" w:rsidR="00F347BD" w:rsidRPr="0042113C" w:rsidRDefault="00925C67" w:rsidP="00F347BD">
      <w:pPr>
        <w:ind w:firstLine="425"/>
        <w:jc w:val="both"/>
        <w:rPr>
          <w:rFonts w:ascii="Times New Roman" w:eastAsia="Times New Roman" w:hAnsi="Times New Roman" w:cs="Times New Roman"/>
          <w:sz w:val="24"/>
          <w:szCs w:val="24"/>
          <w:lang w:val="la-Latn" w:eastAsia="es-ES"/>
        </w:rPr>
      </w:pPr>
      <w:r w:rsidRPr="0042113C">
        <w:rPr>
          <w:rFonts w:ascii="Times New Roman" w:eastAsia="Times New Roman" w:hAnsi="Times New Roman" w:cs="Times New Roman"/>
          <w:sz w:val="24"/>
          <w:szCs w:val="24"/>
          <w:lang w:val="la-Latn" w:eastAsia="es-ES"/>
        </w:rPr>
        <w:t xml:space="preserve">While </w:t>
      </w:r>
      <w:r w:rsidR="00A56ACD" w:rsidRPr="0042113C">
        <w:rPr>
          <w:rFonts w:ascii="Times New Roman" w:eastAsia="Times New Roman" w:hAnsi="Times New Roman" w:cs="Times New Roman"/>
          <w:sz w:val="24"/>
          <w:szCs w:val="24"/>
          <w:lang w:val="la-Latn" w:eastAsia="es-ES"/>
        </w:rPr>
        <w:t xml:space="preserve">it is clear that </w:t>
      </w:r>
      <w:r w:rsidR="00CB6735">
        <w:rPr>
          <w:rFonts w:ascii="Times New Roman" w:eastAsia="Times New Roman" w:hAnsi="Times New Roman" w:cs="Times New Roman"/>
          <w:sz w:val="24"/>
          <w:szCs w:val="24"/>
          <w:lang w:val="la-Latn" w:eastAsia="es-ES"/>
        </w:rPr>
        <w:t xml:space="preserve">translation </w:t>
      </w:r>
      <w:r w:rsidRPr="0042113C">
        <w:rPr>
          <w:rFonts w:ascii="Times New Roman" w:eastAsia="Times New Roman" w:hAnsi="Times New Roman" w:cs="Times New Roman"/>
          <w:sz w:val="24"/>
          <w:szCs w:val="24"/>
          <w:lang w:val="la-Latn" w:eastAsia="es-ES"/>
        </w:rPr>
        <w:t xml:space="preserve">assessment remains a core element of the teaching and learning process, </w:t>
      </w:r>
      <w:r w:rsidR="001B71F3">
        <w:rPr>
          <w:rFonts w:ascii="Times New Roman" w:eastAsia="Times New Roman" w:hAnsi="Times New Roman" w:cs="Times New Roman"/>
          <w:sz w:val="24"/>
          <w:szCs w:val="24"/>
          <w:lang w:val="la-Latn" w:eastAsia="es-ES"/>
        </w:rPr>
        <w:t>there is</w:t>
      </w:r>
      <w:r w:rsidR="008A4605" w:rsidRPr="0042113C">
        <w:rPr>
          <w:rFonts w:ascii="Times New Roman" w:eastAsia="Times New Roman" w:hAnsi="Times New Roman" w:cs="Times New Roman"/>
          <w:sz w:val="24"/>
          <w:szCs w:val="24"/>
          <w:lang w:val="la-Latn" w:eastAsia="es-ES"/>
        </w:rPr>
        <w:t xml:space="preserve"> a recognition that </w:t>
      </w:r>
      <w:r w:rsidR="00343751" w:rsidRPr="0042113C">
        <w:rPr>
          <w:rFonts w:ascii="Times New Roman" w:eastAsia="Times New Roman" w:hAnsi="Times New Roman" w:cs="Times New Roman"/>
          <w:sz w:val="24"/>
          <w:szCs w:val="24"/>
          <w:lang w:val="la-Latn" w:eastAsia="es-ES"/>
        </w:rPr>
        <w:t>“</w:t>
      </w:r>
      <w:r w:rsidR="008A4605" w:rsidRPr="0042113C">
        <w:rPr>
          <w:rFonts w:ascii="Times New Roman" w:eastAsia="Times New Roman" w:hAnsi="Times New Roman" w:cs="Times New Roman"/>
          <w:sz w:val="24"/>
          <w:szCs w:val="24"/>
          <w:lang w:val="la-Latn" w:eastAsia="es-ES"/>
        </w:rPr>
        <w:t>individual impressionistic assessments need to be made more valid through the introduction of more objective assessment criteria</w:t>
      </w:r>
      <w:r w:rsidR="00343751" w:rsidRPr="0042113C">
        <w:rPr>
          <w:rFonts w:ascii="Times New Roman" w:eastAsia="Times New Roman" w:hAnsi="Times New Roman" w:cs="Times New Roman"/>
          <w:sz w:val="24"/>
          <w:szCs w:val="24"/>
          <w:lang w:val="la-Latn" w:eastAsia="es-ES"/>
        </w:rPr>
        <w:t>”</w:t>
      </w:r>
      <w:r w:rsidR="00DD4391" w:rsidRPr="0042113C">
        <w:rPr>
          <w:rFonts w:ascii="Times New Roman" w:eastAsia="Times New Roman" w:hAnsi="Times New Roman" w:cs="Times New Roman"/>
          <w:sz w:val="24"/>
          <w:szCs w:val="24"/>
          <w:lang w:val="la-Latn" w:eastAsia="es-ES"/>
        </w:rPr>
        <w:t xml:space="preserve"> (Huertas Barros and Vine</w:t>
      </w:r>
      <w:r w:rsidR="00A52C11">
        <w:rPr>
          <w:rFonts w:ascii="Times New Roman" w:eastAsia="Times New Roman" w:hAnsi="Times New Roman" w:cs="Times New Roman"/>
          <w:sz w:val="24"/>
          <w:szCs w:val="24"/>
          <w:lang w:eastAsia="es-ES"/>
        </w:rPr>
        <w:t>,</w:t>
      </w:r>
      <w:r w:rsidR="00DD4391" w:rsidRPr="0042113C">
        <w:rPr>
          <w:rFonts w:ascii="Times New Roman" w:eastAsia="Times New Roman" w:hAnsi="Times New Roman" w:cs="Times New Roman"/>
          <w:sz w:val="24"/>
          <w:szCs w:val="24"/>
          <w:lang w:val="la-Latn" w:eastAsia="es-ES"/>
        </w:rPr>
        <w:t xml:space="preserve"> 2016</w:t>
      </w:r>
      <w:r w:rsidR="00DA08DA">
        <w:rPr>
          <w:rFonts w:ascii="Times New Roman" w:eastAsia="Times New Roman" w:hAnsi="Times New Roman" w:cs="Times New Roman"/>
          <w:sz w:val="24"/>
          <w:szCs w:val="24"/>
          <w:lang w:eastAsia="es-ES"/>
        </w:rPr>
        <w:t>:</w:t>
      </w:r>
      <w:r w:rsidR="00DD4391" w:rsidRPr="0042113C">
        <w:rPr>
          <w:rFonts w:ascii="Times New Roman" w:eastAsia="Times New Roman" w:hAnsi="Times New Roman" w:cs="Times New Roman"/>
          <w:sz w:val="24"/>
          <w:szCs w:val="24"/>
          <w:lang w:val="la-Latn" w:eastAsia="es-ES"/>
        </w:rPr>
        <w:t xml:space="preserve"> </w:t>
      </w:r>
      <w:r w:rsidR="00A52C11">
        <w:rPr>
          <w:rFonts w:ascii="Times New Roman" w:eastAsia="Times New Roman" w:hAnsi="Times New Roman" w:cs="Times New Roman"/>
          <w:sz w:val="24"/>
          <w:szCs w:val="24"/>
          <w:lang w:eastAsia="es-ES"/>
        </w:rPr>
        <w:t xml:space="preserve">p. </w:t>
      </w:r>
      <w:r w:rsidR="00DD4391" w:rsidRPr="0042113C">
        <w:rPr>
          <w:rFonts w:ascii="Times New Roman" w:eastAsia="Times New Roman" w:hAnsi="Times New Roman" w:cs="Times New Roman"/>
          <w:sz w:val="24"/>
          <w:szCs w:val="24"/>
          <w:lang w:val="la-Latn" w:eastAsia="es-ES"/>
        </w:rPr>
        <w:t>29).</w:t>
      </w:r>
    </w:p>
    <w:p w14:paraId="4C7968C8" w14:textId="6D1E2CD5" w:rsidR="0042113C" w:rsidRDefault="00252DEA" w:rsidP="0042113C">
      <w:pPr>
        <w:ind w:firstLine="425"/>
        <w:jc w:val="both"/>
        <w:rPr>
          <w:rFonts w:ascii="Times New Roman" w:eastAsia="Times New Roman" w:hAnsi="Times New Roman" w:cs="Times New Roman"/>
          <w:sz w:val="24"/>
          <w:szCs w:val="24"/>
          <w:lang w:val="la-Latn" w:eastAsia="es-ES"/>
        </w:rPr>
      </w:pPr>
      <w:r w:rsidRPr="0042113C">
        <w:rPr>
          <w:rFonts w:ascii="Times New Roman" w:eastAsia="Times New Roman" w:hAnsi="Times New Roman" w:cs="Times New Roman"/>
          <w:sz w:val="24"/>
          <w:szCs w:val="24"/>
          <w:lang w:val="la-Latn" w:eastAsia="es-ES"/>
        </w:rPr>
        <w:t>In this paper</w:t>
      </w:r>
      <w:r w:rsidR="00FC5535" w:rsidRPr="0042113C">
        <w:rPr>
          <w:rFonts w:ascii="Times New Roman" w:eastAsia="Times New Roman" w:hAnsi="Times New Roman" w:cs="Times New Roman"/>
          <w:sz w:val="24"/>
          <w:szCs w:val="24"/>
          <w:lang w:val="la-Latn" w:eastAsia="es-ES"/>
        </w:rPr>
        <w:t>,</w:t>
      </w:r>
      <w:r w:rsidRPr="0042113C">
        <w:rPr>
          <w:rFonts w:ascii="Times New Roman" w:eastAsia="Times New Roman" w:hAnsi="Times New Roman" w:cs="Times New Roman"/>
          <w:sz w:val="24"/>
          <w:szCs w:val="24"/>
          <w:lang w:val="la-Latn" w:eastAsia="es-ES"/>
        </w:rPr>
        <w:t xml:space="preserve"> we present </w:t>
      </w:r>
      <w:r w:rsidR="00C05FAE" w:rsidRPr="0042113C">
        <w:rPr>
          <w:rFonts w:ascii="Times New Roman" w:eastAsia="Times New Roman" w:hAnsi="Times New Roman" w:cs="Times New Roman"/>
          <w:sz w:val="24"/>
          <w:szCs w:val="24"/>
          <w:lang w:val="la-Latn" w:eastAsia="es-ES"/>
        </w:rPr>
        <w:t xml:space="preserve">our </w:t>
      </w:r>
      <w:r w:rsidRPr="0042113C">
        <w:rPr>
          <w:rFonts w:ascii="Times New Roman" w:eastAsia="Times New Roman" w:hAnsi="Times New Roman" w:cs="Times New Roman"/>
          <w:sz w:val="24"/>
          <w:szCs w:val="24"/>
          <w:lang w:val="la-Latn" w:eastAsia="es-ES"/>
        </w:rPr>
        <w:t xml:space="preserve">findings </w:t>
      </w:r>
      <w:r w:rsidR="008E7D3E" w:rsidRPr="0042113C">
        <w:rPr>
          <w:rFonts w:ascii="Times New Roman" w:eastAsia="Times New Roman" w:hAnsi="Times New Roman" w:cs="Times New Roman"/>
          <w:sz w:val="24"/>
          <w:szCs w:val="24"/>
          <w:lang w:val="la-Latn" w:eastAsia="es-ES"/>
        </w:rPr>
        <w:t xml:space="preserve">from a survey-based study </w:t>
      </w:r>
      <w:r w:rsidRPr="0042113C">
        <w:rPr>
          <w:rFonts w:ascii="Times New Roman" w:eastAsia="Times New Roman" w:hAnsi="Times New Roman" w:cs="Times New Roman"/>
          <w:sz w:val="24"/>
          <w:szCs w:val="24"/>
          <w:lang w:val="la-Latn" w:eastAsia="es-ES"/>
        </w:rPr>
        <w:t xml:space="preserve">on tutors’ </w:t>
      </w:r>
      <w:r w:rsidR="00DA4DA1" w:rsidRPr="0042113C">
        <w:rPr>
          <w:rFonts w:ascii="Times New Roman" w:eastAsia="Times New Roman" w:hAnsi="Times New Roman" w:cs="Times New Roman"/>
          <w:sz w:val="24"/>
          <w:szCs w:val="24"/>
          <w:lang w:val="la-Latn" w:eastAsia="es-ES"/>
        </w:rPr>
        <w:t xml:space="preserve">assessment </w:t>
      </w:r>
      <w:r w:rsidR="006435D4" w:rsidRPr="0042113C">
        <w:rPr>
          <w:rFonts w:ascii="Times New Roman" w:eastAsia="Times New Roman" w:hAnsi="Times New Roman" w:cs="Times New Roman"/>
          <w:sz w:val="24"/>
          <w:szCs w:val="24"/>
          <w:lang w:val="la-Latn" w:eastAsia="es-ES"/>
        </w:rPr>
        <w:t>perceptions</w:t>
      </w:r>
      <w:r w:rsidRPr="0042113C">
        <w:rPr>
          <w:rFonts w:ascii="Times New Roman" w:eastAsia="Times New Roman" w:hAnsi="Times New Roman" w:cs="Times New Roman"/>
          <w:sz w:val="24"/>
          <w:szCs w:val="24"/>
          <w:lang w:val="la-Latn" w:eastAsia="es-ES"/>
        </w:rPr>
        <w:t xml:space="preserve"> and practices </w:t>
      </w:r>
      <w:r w:rsidR="00043F46">
        <w:rPr>
          <w:rFonts w:ascii="Times New Roman" w:eastAsia="Times New Roman" w:hAnsi="Times New Roman" w:cs="Times New Roman"/>
          <w:sz w:val="24"/>
          <w:szCs w:val="24"/>
          <w:lang w:val="la-Latn" w:eastAsia="es-ES"/>
        </w:rPr>
        <w:t>i</w:t>
      </w:r>
      <w:r w:rsidRPr="0042113C">
        <w:rPr>
          <w:rFonts w:ascii="Times New Roman" w:eastAsia="Times New Roman" w:hAnsi="Times New Roman" w:cs="Times New Roman"/>
          <w:sz w:val="24"/>
          <w:szCs w:val="24"/>
          <w:lang w:val="la-Latn" w:eastAsia="es-ES"/>
        </w:rPr>
        <w:t xml:space="preserve">n </w:t>
      </w:r>
      <w:r w:rsidR="004B4071" w:rsidRPr="0042113C">
        <w:rPr>
          <w:rFonts w:ascii="Times New Roman" w:eastAsia="Times New Roman" w:hAnsi="Times New Roman" w:cs="Times New Roman"/>
          <w:sz w:val="24"/>
          <w:szCs w:val="24"/>
          <w:lang w:val="la-Latn" w:eastAsia="es-ES"/>
        </w:rPr>
        <w:t xml:space="preserve">the </w:t>
      </w:r>
      <w:r w:rsidRPr="0042113C">
        <w:rPr>
          <w:rFonts w:ascii="Times New Roman" w:eastAsia="Times New Roman" w:hAnsi="Times New Roman" w:cs="Times New Roman"/>
          <w:sz w:val="24"/>
          <w:szCs w:val="24"/>
          <w:lang w:val="la-Latn" w:eastAsia="es-ES"/>
        </w:rPr>
        <w:t xml:space="preserve">practical </w:t>
      </w:r>
      <w:r w:rsidR="00497D47" w:rsidRPr="0042113C">
        <w:rPr>
          <w:rFonts w:ascii="Times New Roman" w:eastAsia="Times New Roman" w:hAnsi="Times New Roman" w:cs="Times New Roman"/>
          <w:sz w:val="24"/>
          <w:szCs w:val="24"/>
          <w:lang w:val="la-Latn" w:eastAsia="es-ES"/>
        </w:rPr>
        <w:t xml:space="preserve">translation </w:t>
      </w:r>
      <w:r w:rsidRPr="0042113C">
        <w:rPr>
          <w:rFonts w:ascii="Times New Roman" w:eastAsia="Times New Roman" w:hAnsi="Times New Roman" w:cs="Times New Roman"/>
          <w:sz w:val="24"/>
          <w:szCs w:val="24"/>
          <w:lang w:val="la-Latn" w:eastAsia="es-ES"/>
        </w:rPr>
        <w:t xml:space="preserve">modules </w:t>
      </w:r>
      <w:r w:rsidR="00FC5535" w:rsidRPr="0042113C">
        <w:rPr>
          <w:rFonts w:ascii="Times New Roman" w:eastAsia="Times New Roman" w:hAnsi="Times New Roman" w:cs="Times New Roman"/>
          <w:sz w:val="24"/>
          <w:szCs w:val="24"/>
          <w:lang w:val="la-Latn" w:eastAsia="es-ES"/>
        </w:rPr>
        <w:t>of</w:t>
      </w:r>
      <w:r w:rsidRPr="0042113C">
        <w:rPr>
          <w:rFonts w:ascii="Times New Roman" w:eastAsia="Times New Roman" w:hAnsi="Times New Roman" w:cs="Times New Roman"/>
          <w:sz w:val="24"/>
          <w:szCs w:val="24"/>
          <w:lang w:val="la-Latn" w:eastAsia="es-ES"/>
        </w:rPr>
        <w:t xml:space="preserve"> five</w:t>
      </w:r>
      <w:r w:rsidR="000209F2" w:rsidRPr="0042113C">
        <w:rPr>
          <w:rFonts w:ascii="Times New Roman" w:eastAsia="Times New Roman" w:hAnsi="Times New Roman" w:cs="Times New Roman"/>
          <w:sz w:val="24"/>
          <w:szCs w:val="24"/>
          <w:lang w:val="la-Latn" w:eastAsia="es-ES"/>
        </w:rPr>
        <w:t xml:space="preserve"> undergraduate </w:t>
      </w:r>
      <w:r w:rsidR="00260F82" w:rsidRPr="0042113C">
        <w:rPr>
          <w:rFonts w:ascii="Times New Roman" w:eastAsia="Times New Roman" w:hAnsi="Times New Roman" w:cs="Times New Roman"/>
          <w:sz w:val="24"/>
          <w:szCs w:val="24"/>
          <w:lang w:val="la-Latn" w:eastAsia="es-ES"/>
        </w:rPr>
        <w:t xml:space="preserve">translation </w:t>
      </w:r>
      <w:r w:rsidR="000209F2" w:rsidRPr="0042113C">
        <w:rPr>
          <w:rFonts w:ascii="Times New Roman" w:eastAsia="Times New Roman" w:hAnsi="Times New Roman" w:cs="Times New Roman"/>
          <w:sz w:val="24"/>
          <w:szCs w:val="24"/>
          <w:lang w:val="la-Latn" w:eastAsia="es-ES"/>
        </w:rPr>
        <w:t>p</w:t>
      </w:r>
      <w:r w:rsidRPr="0042113C">
        <w:rPr>
          <w:rFonts w:ascii="Times New Roman" w:eastAsia="Times New Roman" w:hAnsi="Times New Roman" w:cs="Times New Roman"/>
          <w:sz w:val="24"/>
          <w:szCs w:val="24"/>
          <w:lang w:val="la-Latn" w:eastAsia="es-ES"/>
        </w:rPr>
        <w:t>rogram</w:t>
      </w:r>
      <w:r w:rsidR="00FC5535" w:rsidRPr="0042113C">
        <w:rPr>
          <w:rFonts w:ascii="Times New Roman" w:eastAsia="Times New Roman" w:hAnsi="Times New Roman" w:cs="Times New Roman"/>
          <w:sz w:val="24"/>
          <w:szCs w:val="24"/>
          <w:lang w:val="la-Latn" w:eastAsia="es-ES"/>
        </w:rPr>
        <w:t>me</w:t>
      </w:r>
      <w:r w:rsidRPr="0042113C">
        <w:rPr>
          <w:rFonts w:ascii="Times New Roman" w:eastAsia="Times New Roman" w:hAnsi="Times New Roman" w:cs="Times New Roman"/>
          <w:sz w:val="24"/>
          <w:szCs w:val="24"/>
          <w:lang w:val="la-Latn" w:eastAsia="es-ES"/>
        </w:rPr>
        <w:t>s in Spain</w:t>
      </w:r>
      <w:r w:rsidR="004B4071" w:rsidRPr="0042113C">
        <w:rPr>
          <w:rFonts w:ascii="Times New Roman" w:eastAsia="Times New Roman" w:hAnsi="Times New Roman" w:cs="Times New Roman"/>
          <w:sz w:val="24"/>
          <w:szCs w:val="24"/>
          <w:lang w:val="la-Latn" w:eastAsia="es-ES"/>
        </w:rPr>
        <w:t xml:space="preserve">. </w:t>
      </w:r>
      <w:r w:rsidR="000C7386" w:rsidRPr="0042113C">
        <w:rPr>
          <w:rFonts w:ascii="Times New Roman" w:eastAsia="Times New Roman" w:hAnsi="Times New Roman" w:cs="Times New Roman"/>
          <w:sz w:val="24"/>
          <w:szCs w:val="24"/>
          <w:lang w:val="la-Latn" w:eastAsia="es-ES"/>
        </w:rPr>
        <w:t>The study</w:t>
      </w:r>
      <w:r w:rsidR="001870A8" w:rsidRPr="0042113C">
        <w:rPr>
          <w:rFonts w:ascii="Times New Roman" w:eastAsia="Times New Roman" w:hAnsi="Times New Roman" w:cs="Times New Roman"/>
          <w:sz w:val="24"/>
          <w:szCs w:val="24"/>
          <w:lang w:val="la-Latn" w:eastAsia="es-ES"/>
        </w:rPr>
        <w:t xml:space="preserve"> </w:t>
      </w:r>
      <w:r w:rsidR="00605F02" w:rsidRPr="0042113C">
        <w:rPr>
          <w:rFonts w:ascii="Times New Roman" w:eastAsia="Times New Roman" w:hAnsi="Times New Roman" w:cs="Times New Roman"/>
          <w:sz w:val="24"/>
          <w:szCs w:val="24"/>
          <w:lang w:val="la-Latn" w:eastAsia="es-ES"/>
        </w:rPr>
        <w:t>is framed within</w:t>
      </w:r>
      <w:r w:rsidR="008E7D3E" w:rsidRPr="0042113C">
        <w:rPr>
          <w:rFonts w:ascii="Times New Roman" w:eastAsia="Times New Roman" w:hAnsi="Times New Roman" w:cs="Times New Roman"/>
          <w:sz w:val="24"/>
          <w:szCs w:val="24"/>
          <w:lang w:val="la-Latn" w:eastAsia="es-ES"/>
        </w:rPr>
        <w:t xml:space="preserve"> the research </w:t>
      </w:r>
      <w:r w:rsidR="00BD3D67" w:rsidRPr="0042113C">
        <w:rPr>
          <w:rFonts w:ascii="Times New Roman" w:eastAsia="Times New Roman" w:hAnsi="Times New Roman" w:cs="Times New Roman"/>
          <w:sz w:val="24"/>
          <w:szCs w:val="24"/>
          <w:lang w:val="la-Latn" w:eastAsia="es-ES"/>
        </w:rPr>
        <w:t xml:space="preserve">project </w:t>
      </w:r>
      <w:r w:rsidR="00045845" w:rsidRPr="0042113C">
        <w:rPr>
          <w:rFonts w:ascii="Times New Roman" w:eastAsia="Times New Roman" w:hAnsi="Times New Roman" w:cs="Times New Roman"/>
          <w:sz w:val="24"/>
          <w:szCs w:val="24"/>
          <w:lang w:val="la-Latn" w:eastAsia="es-ES"/>
        </w:rPr>
        <w:t>“</w:t>
      </w:r>
      <w:r w:rsidR="0002297D" w:rsidRPr="0002297D">
        <w:rPr>
          <w:rFonts w:ascii="Times New Roman" w:eastAsia="Times New Roman" w:hAnsi="Times New Roman" w:cs="Times New Roman"/>
          <w:sz w:val="24"/>
          <w:szCs w:val="24"/>
          <w:lang w:val="la-Latn" w:eastAsia="es-ES"/>
        </w:rPr>
        <w:t>Evaluation in the Acquisition of Translation Competence” (EACT)</w:t>
      </w:r>
      <w:r w:rsidR="00045845" w:rsidRPr="0042113C">
        <w:rPr>
          <w:rFonts w:ascii="Times New Roman" w:eastAsia="Times New Roman" w:hAnsi="Times New Roman" w:cs="Times New Roman"/>
          <w:sz w:val="24"/>
          <w:szCs w:val="24"/>
          <w:lang w:val="la-Latn" w:eastAsia="es-ES"/>
        </w:rPr>
        <w:t>”</w:t>
      </w:r>
      <w:r w:rsidR="0000319D" w:rsidRPr="0002297D">
        <w:rPr>
          <w:rFonts w:ascii="Times New Roman" w:eastAsia="Times New Roman" w:hAnsi="Times New Roman" w:cs="Times New Roman"/>
          <w:sz w:val="24"/>
          <w:szCs w:val="24"/>
          <w:vertAlign w:val="superscript"/>
          <w:lang w:val="la-Latn" w:eastAsia="es-ES"/>
        </w:rPr>
        <w:footnoteReference w:id="3"/>
      </w:r>
      <w:r w:rsidR="0000319D" w:rsidRPr="0042113C">
        <w:rPr>
          <w:rFonts w:ascii="Times New Roman" w:eastAsia="Times New Roman" w:hAnsi="Times New Roman" w:cs="Times New Roman"/>
          <w:sz w:val="24"/>
          <w:szCs w:val="24"/>
          <w:lang w:val="la-Latn" w:eastAsia="es-ES"/>
        </w:rPr>
        <w:t xml:space="preserve"> and has two main aims: (1) </w:t>
      </w:r>
      <w:r w:rsidR="002D22B5">
        <w:rPr>
          <w:rFonts w:ascii="Times New Roman" w:eastAsia="Times New Roman" w:hAnsi="Times New Roman" w:cs="Times New Roman"/>
          <w:sz w:val="24"/>
          <w:szCs w:val="24"/>
          <w:lang w:val="la-Latn" w:eastAsia="es-ES"/>
        </w:rPr>
        <w:t xml:space="preserve">to </w:t>
      </w:r>
      <w:r w:rsidR="0000319D" w:rsidRPr="0042113C">
        <w:rPr>
          <w:rFonts w:ascii="Times New Roman" w:eastAsia="Times New Roman" w:hAnsi="Times New Roman" w:cs="Times New Roman"/>
          <w:sz w:val="24"/>
          <w:szCs w:val="24"/>
          <w:lang w:val="la-Latn" w:eastAsia="es-ES"/>
        </w:rPr>
        <w:t xml:space="preserve">investigate and gain a clearer understanding of the current situation of assessment </w:t>
      </w:r>
      <w:r w:rsidR="002D22B5">
        <w:rPr>
          <w:rFonts w:ascii="Times New Roman" w:eastAsia="Times New Roman" w:hAnsi="Times New Roman" w:cs="Times New Roman"/>
          <w:sz w:val="24"/>
          <w:szCs w:val="24"/>
          <w:lang w:val="la-Latn" w:eastAsia="es-ES"/>
        </w:rPr>
        <w:t>i</w:t>
      </w:r>
      <w:r w:rsidR="0000319D" w:rsidRPr="0042113C">
        <w:rPr>
          <w:rFonts w:ascii="Times New Roman" w:eastAsia="Times New Roman" w:hAnsi="Times New Roman" w:cs="Times New Roman"/>
          <w:sz w:val="24"/>
          <w:szCs w:val="24"/>
          <w:lang w:val="la-Latn" w:eastAsia="es-ES"/>
        </w:rPr>
        <w:t xml:space="preserve">n undergraduate translation degrees in Spain; and (2) </w:t>
      </w:r>
      <w:r w:rsidR="002D22B5">
        <w:rPr>
          <w:rFonts w:ascii="Times New Roman" w:eastAsia="Times New Roman" w:hAnsi="Times New Roman" w:cs="Times New Roman"/>
          <w:sz w:val="24"/>
          <w:szCs w:val="24"/>
          <w:lang w:val="la-Latn" w:eastAsia="es-ES"/>
        </w:rPr>
        <w:t xml:space="preserve">to </w:t>
      </w:r>
      <w:r w:rsidR="0000319D" w:rsidRPr="0042113C">
        <w:rPr>
          <w:rFonts w:ascii="Times New Roman" w:eastAsia="Times New Roman" w:hAnsi="Times New Roman" w:cs="Times New Roman"/>
          <w:sz w:val="24"/>
          <w:szCs w:val="24"/>
          <w:lang w:val="la-Latn" w:eastAsia="es-ES"/>
        </w:rPr>
        <w:t>propose a range of assessment criteria and procedures for a more systematic evaluation of students’ level of translation competence.</w:t>
      </w:r>
    </w:p>
    <w:p w14:paraId="2E83ACF0" w14:textId="13435E4D" w:rsidR="00704CFB" w:rsidRDefault="004E59BD" w:rsidP="00704CFB">
      <w:pPr>
        <w:ind w:firstLine="425"/>
        <w:jc w:val="both"/>
        <w:rPr>
          <w:rFonts w:ascii="Times New Roman" w:eastAsia="Times New Roman" w:hAnsi="Times New Roman" w:cs="Times New Roman"/>
          <w:sz w:val="24"/>
          <w:szCs w:val="24"/>
          <w:lang w:val="la-Latn" w:eastAsia="es-ES"/>
        </w:rPr>
      </w:pPr>
      <w:r>
        <w:rPr>
          <w:rFonts w:ascii="Times New Roman" w:eastAsia="Times New Roman" w:hAnsi="Times New Roman" w:cs="Times New Roman"/>
          <w:sz w:val="24"/>
          <w:szCs w:val="24"/>
          <w:lang w:val="la-Latn" w:eastAsia="es-ES"/>
        </w:rPr>
        <w:t xml:space="preserve">EACT </w:t>
      </w:r>
      <w:r w:rsidR="0000319D" w:rsidRPr="0042113C">
        <w:rPr>
          <w:rFonts w:ascii="Times New Roman" w:eastAsia="Times New Roman" w:hAnsi="Times New Roman" w:cs="Times New Roman"/>
          <w:sz w:val="24"/>
          <w:szCs w:val="24"/>
          <w:lang w:val="la-Latn" w:eastAsia="es-ES"/>
        </w:rPr>
        <w:t xml:space="preserve">is the continuation of the </w:t>
      </w:r>
      <w:r>
        <w:rPr>
          <w:rFonts w:ascii="Times New Roman" w:eastAsia="Times New Roman" w:hAnsi="Times New Roman" w:cs="Times New Roman"/>
          <w:sz w:val="24"/>
          <w:szCs w:val="24"/>
          <w:lang w:val="la-Latn" w:eastAsia="es-ES"/>
        </w:rPr>
        <w:t>NACT</w:t>
      </w:r>
      <w:r w:rsidR="0000319D" w:rsidRPr="0042113C">
        <w:rPr>
          <w:rFonts w:ascii="Times New Roman" w:eastAsia="Times New Roman" w:hAnsi="Times New Roman" w:cs="Times New Roman"/>
          <w:sz w:val="24"/>
          <w:szCs w:val="24"/>
          <w:lang w:val="la-Latn" w:eastAsia="es-ES"/>
        </w:rPr>
        <w:t xml:space="preserve"> research project led by the </w:t>
      </w:r>
      <w:r w:rsidR="00622003">
        <w:rPr>
          <w:rFonts w:ascii="Times New Roman" w:eastAsia="Times New Roman" w:hAnsi="Times New Roman" w:cs="Times New Roman"/>
          <w:sz w:val="24"/>
          <w:szCs w:val="24"/>
          <w:lang w:val="la-Latn" w:eastAsia="es-ES"/>
        </w:rPr>
        <w:t>PACTE</w:t>
      </w:r>
      <w:r w:rsidR="0000319D" w:rsidRPr="0042113C">
        <w:rPr>
          <w:rFonts w:ascii="Times New Roman" w:eastAsia="Times New Roman" w:hAnsi="Times New Roman" w:cs="Times New Roman"/>
          <w:sz w:val="24"/>
          <w:szCs w:val="24"/>
          <w:lang w:val="la-Latn" w:eastAsia="es-ES"/>
        </w:rPr>
        <w:t xml:space="preserve"> </w:t>
      </w:r>
      <w:r w:rsidR="00F02C22" w:rsidRPr="0042113C">
        <w:rPr>
          <w:rFonts w:ascii="Times New Roman" w:eastAsia="Times New Roman" w:hAnsi="Times New Roman" w:cs="Times New Roman"/>
          <w:sz w:val="24"/>
          <w:szCs w:val="24"/>
          <w:lang w:val="la-Latn" w:eastAsia="es-ES"/>
        </w:rPr>
        <w:t xml:space="preserve">group, </w:t>
      </w:r>
      <w:r w:rsidR="004B4071" w:rsidRPr="0042113C">
        <w:rPr>
          <w:rFonts w:ascii="Times New Roman" w:eastAsia="Times New Roman" w:hAnsi="Times New Roman" w:cs="Times New Roman"/>
          <w:sz w:val="24"/>
          <w:szCs w:val="24"/>
          <w:lang w:val="la-Latn" w:eastAsia="es-ES"/>
        </w:rPr>
        <w:t xml:space="preserve">which </w:t>
      </w:r>
      <w:r w:rsidR="00BA683E" w:rsidRPr="0042113C">
        <w:rPr>
          <w:rFonts w:ascii="Times New Roman" w:eastAsia="Times New Roman" w:hAnsi="Times New Roman" w:cs="Times New Roman"/>
          <w:sz w:val="24"/>
          <w:szCs w:val="24"/>
          <w:lang w:val="la-Latn" w:eastAsia="es-ES"/>
        </w:rPr>
        <w:t>e</w:t>
      </w:r>
      <w:r w:rsidR="001870A8" w:rsidRPr="0042113C">
        <w:rPr>
          <w:rFonts w:ascii="Times New Roman" w:eastAsia="Times New Roman" w:hAnsi="Times New Roman" w:cs="Times New Roman"/>
          <w:sz w:val="24"/>
          <w:szCs w:val="24"/>
          <w:lang w:val="la-Latn" w:eastAsia="es-ES"/>
        </w:rPr>
        <w:t xml:space="preserve">stablished </w:t>
      </w:r>
      <w:r w:rsidR="004B4071" w:rsidRPr="0042113C">
        <w:rPr>
          <w:rFonts w:ascii="Times New Roman" w:eastAsia="Times New Roman" w:hAnsi="Times New Roman" w:cs="Times New Roman"/>
          <w:sz w:val="24"/>
          <w:szCs w:val="24"/>
          <w:lang w:val="la-Latn" w:eastAsia="es-ES"/>
        </w:rPr>
        <w:t>performance levels in translation competence acquisition</w:t>
      </w:r>
      <w:r w:rsidR="001870A8" w:rsidRPr="0042113C">
        <w:rPr>
          <w:rFonts w:ascii="Times New Roman" w:eastAsia="Times New Roman" w:hAnsi="Times New Roman" w:cs="Times New Roman"/>
          <w:sz w:val="24"/>
          <w:szCs w:val="24"/>
          <w:lang w:val="la-Latn" w:eastAsia="es-ES"/>
        </w:rPr>
        <w:t xml:space="preserve"> </w:t>
      </w:r>
      <w:r w:rsidR="00800DA1" w:rsidRPr="0042113C">
        <w:rPr>
          <w:rFonts w:ascii="Times New Roman" w:eastAsia="Times New Roman" w:hAnsi="Times New Roman" w:cs="Times New Roman"/>
          <w:sz w:val="24"/>
          <w:szCs w:val="24"/>
          <w:lang w:val="la-Latn" w:eastAsia="es-ES"/>
        </w:rPr>
        <w:t>(</w:t>
      </w:r>
      <w:r w:rsidR="00CF618E" w:rsidRPr="00CF618E">
        <w:rPr>
          <w:rFonts w:ascii="Times New Roman" w:eastAsia="Times New Roman" w:hAnsi="Times New Roman" w:cs="Times New Roman"/>
          <w:sz w:val="24"/>
          <w:szCs w:val="24"/>
          <w:lang w:val="la-Latn" w:eastAsia="es-ES"/>
        </w:rPr>
        <w:t>PACTE</w:t>
      </w:r>
      <w:r w:rsidR="00F12CFC">
        <w:rPr>
          <w:rFonts w:ascii="Times New Roman" w:eastAsia="Times New Roman" w:hAnsi="Times New Roman" w:cs="Times New Roman"/>
          <w:sz w:val="24"/>
          <w:szCs w:val="24"/>
          <w:lang w:val="la-Latn" w:eastAsia="es-ES"/>
        </w:rPr>
        <w:t>,</w:t>
      </w:r>
      <w:r w:rsidR="00CF618E" w:rsidRPr="00CF618E">
        <w:rPr>
          <w:rFonts w:ascii="Times New Roman" w:eastAsia="Times New Roman" w:hAnsi="Times New Roman" w:cs="Times New Roman"/>
          <w:sz w:val="24"/>
          <w:szCs w:val="24"/>
          <w:lang w:val="la-Latn" w:eastAsia="es-ES"/>
        </w:rPr>
        <w:t xml:space="preserve"> 2018; Hurtado Albir and Rodríguez Inés</w:t>
      </w:r>
      <w:r w:rsidR="00F12CFC">
        <w:rPr>
          <w:rFonts w:ascii="Times New Roman" w:eastAsia="Times New Roman" w:hAnsi="Times New Roman" w:cs="Times New Roman"/>
          <w:sz w:val="24"/>
          <w:szCs w:val="24"/>
          <w:lang w:val="la-Latn" w:eastAsia="es-ES"/>
        </w:rPr>
        <w:t>,</w:t>
      </w:r>
      <w:r w:rsidR="00CF618E" w:rsidRPr="00CF618E">
        <w:rPr>
          <w:rFonts w:ascii="Times New Roman" w:eastAsia="Times New Roman" w:hAnsi="Times New Roman" w:cs="Times New Roman"/>
          <w:sz w:val="24"/>
          <w:szCs w:val="24"/>
          <w:lang w:val="la-Latn" w:eastAsia="es-ES"/>
        </w:rPr>
        <w:t xml:space="preserve"> 2022</w:t>
      </w:r>
      <w:r w:rsidR="00800DA1" w:rsidRPr="0042113C">
        <w:rPr>
          <w:rFonts w:ascii="Times New Roman" w:eastAsia="Times New Roman" w:hAnsi="Times New Roman" w:cs="Times New Roman"/>
          <w:sz w:val="24"/>
          <w:szCs w:val="24"/>
          <w:lang w:val="la-Latn" w:eastAsia="es-ES"/>
        </w:rPr>
        <w:t>)</w:t>
      </w:r>
      <w:r w:rsidR="004B4071" w:rsidRPr="0042113C">
        <w:rPr>
          <w:rFonts w:ascii="Times New Roman" w:eastAsia="Times New Roman" w:hAnsi="Times New Roman" w:cs="Times New Roman"/>
          <w:sz w:val="24"/>
          <w:szCs w:val="24"/>
          <w:lang w:val="la-Latn" w:eastAsia="es-ES"/>
        </w:rPr>
        <w:t>.</w:t>
      </w:r>
      <w:r w:rsidR="00F56E01" w:rsidRPr="0042113C">
        <w:rPr>
          <w:rFonts w:ascii="Times New Roman" w:eastAsia="Times New Roman" w:hAnsi="Times New Roman" w:cs="Times New Roman"/>
          <w:sz w:val="24"/>
          <w:szCs w:val="24"/>
          <w:lang w:val="la-Latn" w:eastAsia="es-ES"/>
        </w:rPr>
        <w:t xml:space="preserve"> </w:t>
      </w:r>
      <w:r w:rsidR="008F22D1" w:rsidRPr="0042113C">
        <w:rPr>
          <w:rFonts w:ascii="Times New Roman" w:eastAsia="Times New Roman" w:hAnsi="Times New Roman" w:cs="Times New Roman"/>
          <w:sz w:val="24"/>
          <w:szCs w:val="24"/>
          <w:lang w:val="la-Latn" w:eastAsia="es-ES"/>
        </w:rPr>
        <w:t>More specifically</w:t>
      </w:r>
      <w:r w:rsidR="00CA7BDB" w:rsidRPr="0042113C">
        <w:rPr>
          <w:rFonts w:ascii="Times New Roman" w:eastAsia="Times New Roman" w:hAnsi="Times New Roman" w:cs="Times New Roman"/>
          <w:sz w:val="24"/>
          <w:szCs w:val="24"/>
          <w:lang w:val="la-Latn" w:eastAsia="es-ES"/>
        </w:rPr>
        <w:t xml:space="preserve">, </w:t>
      </w:r>
      <w:r w:rsidR="00073E95" w:rsidRPr="0042113C">
        <w:rPr>
          <w:rFonts w:ascii="Times New Roman" w:eastAsia="Times New Roman" w:hAnsi="Times New Roman" w:cs="Times New Roman"/>
          <w:sz w:val="24"/>
          <w:szCs w:val="24"/>
          <w:lang w:val="la-Latn" w:eastAsia="es-ES"/>
        </w:rPr>
        <w:t xml:space="preserve">the </w:t>
      </w:r>
      <w:r w:rsidR="000853F1">
        <w:rPr>
          <w:rFonts w:ascii="Times New Roman" w:eastAsia="Times New Roman" w:hAnsi="Times New Roman" w:cs="Times New Roman"/>
          <w:sz w:val="24"/>
          <w:szCs w:val="24"/>
          <w:lang w:val="la-Latn" w:eastAsia="es-ES"/>
        </w:rPr>
        <w:t>EACT</w:t>
      </w:r>
      <w:r w:rsidR="004B4071" w:rsidRPr="0042113C">
        <w:rPr>
          <w:rFonts w:ascii="Times New Roman" w:eastAsia="Times New Roman" w:hAnsi="Times New Roman" w:cs="Times New Roman"/>
          <w:sz w:val="24"/>
          <w:szCs w:val="24"/>
          <w:lang w:val="la-Latn" w:eastAsia="es-ES"/>
        </w:rPr>
        <w:t xml:space="preserve"> </w:t>
      </w:r>
      <w:r w:rsidR="00073E95" w:rsidRPr="0042113C">
        <w:rPr>
          <w:rFonts w:ascii="Times New Roman" w:eastAsia="Times New Roman" w:hAnsi="Times New Roman" w:cs="Times New Roman"/>
          <w:sz w:val="24"/>
          <w:szCs w:val="24"/>
          <w:lang w:val="la-Latn" w:eastAsia="es-ES"/>
        </w:rPr>
        <w:t xml:space="preserve">project </w:t>
      </w:r>
      <w:r w:rsidR="00EB74EC" w:rsidRPr="0042113C">
        <w:rPr>
          <w:rFonts w:ascii="Times New Roman" w:eastAsia="Times New Roman" w:hAnsi="Times New Roman" w:cs="Times New Roman"/>
          <w:sz w:val="24"/>
          <w:szCs w:val="24"/>
          <w:lang w:val="la-Latn" w:eastAsia="es-ES"/>
        </w:rPr>
        <w:t>focuse</w:t>
      </w:r>
      <w:r w:rsidR="00BE1A3D" w:rsidRPr="0042113C">
        <w:rPr>
          <w:rFonts w:ascii="Times New Roman" w:eastAsia="Times New Roman" w:hAnsi="Times New Roman" w:cs="Times New Roman"/>
          <w:sz w:val="24"/>
          <w:szCs w:val="24"/>
          <w:lang w:val="la-Latn" w:eastAsia="es-ES"/>
        </w:rPr>
        <w:t>d</w:t>
      </w:r>
      <w:r w:rsidR="004B4071" w:rsidRPr="0042113C">
        <w:rPr>
          <w:rFonts w:ascii="Times New Roman" w:eastAsia="Times New Roman" w:hAnsi="Times New Roman" w:cs="Times New Roman"/>
          <w:sz w:val="24"/>
          <w:szCs w:val="24"/>
          <w:lang w:val="la-Latn" w:eastAsia="es-ES"/>
        </w:rPr>
        <w:t xml:space="preserve"> on translation levels A1, A2</w:t>
      </w:r>
      <w:r w:rsidR="00802331" w:rsidRPr="0042113C">
        <w:rPr>
          <w:rFonts w:ascii="Times New Roman" w:eastAsia="Times New Roman" w:hAnsi="Times New Roman" w:cs="Times New Roman"/>
          <w:sz w:val="24"/>
          <w:szCs w:val="24"/>
          <w:lang w:val="la-Latn" w:eastAsia="es-ES"/>
        </w:rPr>
        <w:t>,</w:t>
      </w:r>
      <w:r w:rsidR="004B4071" w:rsidRPr="0042113C">
        <w:rPr>
          <w:rFonts w:ascii="Times New Roman" w:eastAsia="Times New Roman" w:hAnsi="Times New Roman" w:cs="Times New Roman"/>
          <w:sz w:val="24"/>
          <w:szCs w:val="24"/>
          <w:lang w:val="la-Latn" w:eastAsia="es-ES"/>
        </w:rPr>
        <w:t xml:space="preserve"> and B1 (</w:t>
      </w:r>
      <w:r w:rsidR="00800DA1" w:rsidRPr="0042113C">
        <w:rPr>
          <w:rFonts w:ascii="Times New Roman" w:eastAsia="Times New Roman" w:hAnsi="Times New Roman" w:cs="Times New Roman"/>
          <w:sz w:val="24"/>
          <w:szCs w:val="24"/>
          <w:lang w:val="la-Latn" w:eastAsia="es-ES"/>
        </w:rPr>
        <w:t xml:space="preserve">that is, </w:t>
      </w:r>
      <w:r w:rsidR="004B4071" w:rsidRPr="0042113C">
        <w:rPr>
          <w:rFonts w:ascii="Times New Roman" w:eastAsia="Times New Roman" w:hAnsi="Times New Roman" w:cs="Times New Roman"/>
          <w:sz w:val="24"/>
          <w:szCs w:val="24"/>
          <w:lang w:val="la-Latn" w:eastAsia="es-ES"/>
        </w:rPr>
        <w:t xml:space="preserve">introduction to translation and introduction </w:t>
      </w:r>
      <w:r w:rsidR="00A80A19" w:rsidRPr="0042113C">
        <w:rPr>
          <w:rFonts w:ascii="Times New Roman" w:eastAsia="Times New Roman" w:hAnsi="Times New Roman" w:cs="Times New Roman"/>
          <w:sz w:val="24"/>
          <w:szCs w:val="24"/>
          <w:lang w:val="la-Latn" w:eastAsia="es-ES"/>
        </w:rPr>
        <w:t>to the fields of specialised translation</w:t>
      </w:r>
      <w:r w:rsidR="00800DA1" w:rsidRPr="0042113C">
        <w:rPr>
          <w:rFonts w:ascii="Times New Roman" w:eastAsia="Times New Roman" w:hAnsi="Times New Roman" w:cs="Times New Roman"/>
          <w:sz w:val="24"/>
          <w:szCs w:val="24"/>
          <w:lang w:val="la-Latn" w:eastAsia="es-ES"/>
        </w:rPr>
        <w:t>)</w:t>
      </w:r>
      <w:r w:rsidR="00142918" w:rsidRPr="0042113C">
        <w:rPr>
          <w:rFonts w:ascii="Times New Roman" w:eastAsia="Times New Roman" w:hAnsi="Times New Roman" w:cs="Times New Roman"/>
          <w:sz w:val="24"/>
          <w:szCs w:val="24"/>
          <w:lang w:val="la-Latn" w:eastAsia="es-ES"/>
        </w:rPr>
        <w:t xml:space="preserve"> </w:t>
      </w:r>
      <w:r w:rsidR="00CA7BDB" w:rsidRPr="0042113C">
        <w:rPr>
          <w:rFonts w:ascii="Times New Roman" w:eastAsia="Times New Roman" w:hAnsi="Times New Roman" w:cs="Times New Roman"/>
          <w:sz w:val="24"/>
          <w:szCs w:val="24"/>
          <w:lang w:val="la-Latn" w:eastAsia="es-ES"/>
        </w:rPr>
        <w:t>from the students’ first foreign language (German, French</w:t>
      </w:r>
      <w:r w:rsidR="00802331" w:rsidRPr="0042113C">
        <w:rPr>
          <w:rFonts w:ascii="Times New Roman" w:eastAsia="Times New Roman" w:hAnsi="Times New Roman" w:cs="Times New Roman"/>
          <w:sz w:val="24"/>
          <w:szCs w:val="24"/>
          <w:lang w:val="la-Latn" w:eastAsia="es-ES"/>
        </w:rPr>
        <w:t>,</w:t>
      </w:r>
      <w:r w:rsidR="00CA7BDB" w:rsidRPr="0042113C">
        <w:rPr>
          <w:rFonts w:ascii="Times New Roman" w:eastAsia="Times New Roman" w:hAnsi="Times New Roman" w:cs="Times New Roman"/>
          <w:sz w:val="24"/>
          <w:szCs w:val="24"/>
          <w:lang w:val="la-Latn" w:eastAsia="es-ES"/>
        </w:rPr>
        <w:t xml:space="preserve"> or English) into their mother tongue (Catalan, Galician, Spanish</w:t>
      </w:r>
      <w:r w:rsidR="00802331" w:rsidRPr="0042113C">
        <w:rPr>
          <w:rFonts w:ascii="Times New Roman" w:eastAsia="Times New Roman" w:hAnsi="Times New Roman" w:cs="Times New Roman"/>
          <w:sz w:val="24"/>
          <w:szCs w:val="24"/>
          <w:lang w:val="la-Latn" w:eastAsia="es-ES"/>
        </w:rPr>
        <w:t>,</w:t>
      </w:r>
      <w:r w:rsidR="00CA7BDB" w:rsidRPr="0042113C">
        <w:rPr>
          <w:rFonts w:ascii="Times New Roman" w:eastAsia="Times New Roman" w:hAnsi="Times New Roman" w:cs="Times New Roman"/>
          <w:sz w:val="24"/>
          <w:szCs w:val="24"/>
          <w:lang w:val="la-Latn" w:eastAsia="es-ES"/>
        </w:rPr>
        <w:t xml:space="preserve"> </w:t>
      </w:r>
      <w:r w:rsidR="00FC5535" w:rsidRPr="0042113C">
        <w:rPr>
          <w:rFonts w:ascii="Times New Roman" w:eastAsia="Times New Roman" w:hAnsi="Times New Roman" w:cs="Times New Roman"/>
          <w:sz w:val="24"/>
          <w:szCs w:val="24"/>
          <w:lang w:val="la-Latn" w:eastAsia="es-ES"/>
        </w:rPr>
        <w:t>or</w:t>
      </w:r>
      <w:r w:rsidR="00CA7BDB" w:rsidRPr="0042113C">
        <w:rPr>
          <w:rFonts w:ascii="Times New Roman" w:eastAsia="Times New Roman" w:hAnsi="Times New Roman" w:cs="Times New Roman"/>
          <w:sz w:val="24"/>
          <w:szCs w:val="24"/>
          <w:lang w:val="la-Latn" w:eastAsia="es-ES"/>
        </w:rPr>
        <w:t xml:space="preserve"> Basque)</w:t>
      </w:r>
      <w:r w:rsidR="00B077A4" w:rsidRPr="0042113C">
        <w:rPr>
          <w:rFonts w:ascii="Times New Roman" w:eastAsia="Times New Roman" w:hAnsi="Times New Roman" w:cs="Times New Roman"/>
          <w:sz w:val="24"/>
          <w:szCs w:val="24"/>
          <w:lang w:val="la-Latn" w:eastAsia="es-ES"/>
        </w:rPr>
        <w:t>. The project also cover</w:t>
      </w:r>
      <w:r w:rsidR="00BE1A3D" w:rsidRPr="0042113C">
        <w:rPr>
          <w:rFonts w:ascii="Times New Roman" w:eastAsia="Times New Roman" w:hAnsi="Times New Roman" w:cs="Times New Roman"/>
          <w:sz w:val="24"/>
          <w:szCs w:val="24"/>
          <w:lang w:val="la-Latn" w:eastAsia="es-ES"/>
        </w:rPr>
        <w:t>ed</w:t>
      </w:r>
      <w:r w:rsidR="00B077A4" w:rsidRPr="0042113C">
        <w:rPr>
          <w:rFonts w:ascii="Times New Roman" w:eastAsia="Times New Roman" w:hAnsi="Times New Roman" w:cs="Times New Roman"/>
          <w:sz w:val="24"/>
          <w:szCs w:val="24"/>
          <w:lang w:val="la-Latn" w:eastAsia="es-ES"/>
        </w:rPr>
        <w:t xml:space="preserve"> translation</w:t>
      </w:r>
      <w:r w:rsidR="00CA7BDB" w:rsidRPr="0042113C">
        <w:rPr>
          <w:rFonts w:ascii="Times New Roman" w:eastAsia="Times New Roman" w:hAnsi="Times New Roman" w:cs="Times New Roman"/>
          <w:sz w:val="24"/>
          <w:szCs w:val="24"/>
          <w:lang w:val="la-Latn" w:eastAsia="es-ES"/>
        </w:rPr>
        <w:t xml:space="preserve"> </w:t>
      </w:r>
      <w:r w:rsidR="00CA7BDB" w:rsidRPr="0042113C">
        <w:rPr>
          <w:rFonts w:ascii="Times New Roman" w:eastAsia="Times New Roman" w:hAnsi="Times New Roman" w:cs="Times New Roman"/>
          <w:sz w:val="24"/>
          <w:szCs w:val="24"/>
          <w:lang w:val="la-Latn" w:eastAsia="es-ES"/>
        </w:rPr>
        <w:lastRenderedPageBreak/>
        <w:t xml:space="preserve">between </w:t>
      </w:r>
      <w:r w:rsidR="003F165B" w:rsidRPr="0042113C">
        <w:rPr>
          <w:rFonts w:ascii="Times New Roman" w:eastAsia="Times New Roman" w:hAnsi="Times New Roman" w:cs="Times New Roman"/>
          <w:sz w:val="24"/>
          <w:szCs w:val="24"/>
          <w:lang w:val="la-Latn" w:eastAsia="es-ES"/>
        </w:rPr>
        <w:t xml:space="preserve">two </w:t>
      </w:r>
      <w:r w:rsidR="00CA7BDB" w:rsidRPr="0042113C">
        <w:rPr>
          <w:rFonts w:ascii="Times New Roman" w:eastAsia="Times New Roman" w:hAnsi="Times New Roman" w:cs="Times New Roman"/>
          <w:sz w:val="24"/>
          <w:szCs w:val="24"/>
          <w:lang w:val="la-Latn" w:eastAsia="es-ES"/>
        </w:rPr>
        <w:t>first language</w:t>
      </w:r>
      <w:r w:rsidR="009A3887" w:rsidRPr="0042113C">
        <w:rPr>
          <w:rFonts w:ascii="Times New Roman" w:eastAsia="Times New Roman" w:hAnsi="Times New Roman" w:cs="Times New Roman"/>
          <w:sz w:val="24"/>
          <w:szCs w:val="24"/>
          <w:lang w:val="la-Latn" w:eastAsia="es-ES"/>
        </w:rPr>
        <w:t>s</w:t>
      </w:r>
      <w:r w:rsidR="003F165B" w:rsidRPr="0042113C">
        <w:rPr>
          <w:rFonts w:ascii="Times New Roman" w:eastAsia="Times New Roman" w:hAnsi="Times New Roman" w:cs="Times New Roman"/>
          <w:sz w:val="24"/>
          <w:szCs w:val="24"/>
          <w:lang w:val="la-Latn" w:eastAsia="es-ES"/>
        </w:rPr>
        <w:t xml:space="preserve"> when applicable</w:t>
      </w:r>
      <w:r w:rsidR="00CA7BDB" w:rsidRPr="0042113C">
        <w:rPr>
          <w:rFonts w:ascii="Times New Roman" w:eastAsia="Times New Roman" w:hAnsi="Times New Roman" w:cs="Times New Roman"/>
          <w:sz w:val="24"/>
          <w:szCs w:val="24"/>
          <w:lang w:val="la-Latn" w:eastAsia="es-ES"/>
        </w:rPr>
        <w:t xml:space="preserve"> (Spanish-Basque, Spanish</w:t>
      </w:r>
      <w:r w:rsidR="00CA7BDB" w:rsidRPr="0042113C">
        <w:rPr>
          <w:rFonts w:ascii="Times New Roman" w:eastAsia="Times New Roman" w:hAnsi="Times New Roman" w:cs="Times New Roman"/>
          <w:sz w:val="24"/>
          <w:szCs w:val="24"/>
          <w:lang w:val="la-Latn" w:eastAsia="es-ES"/>
        </w:rPr>
        <w:noBreakHyphen/>
        <w:t xml:space="preserve">Catalan, and Spanish-Galician). </w:t>
      </w:r>
      <w:r w:rsidR="00A85AD0" w:rsidRPr="0042113C">
        <w:rPr>
          <w:rFonts w:ascii="Times New Roman" w:eastAsia="Times New Roman" w:hAnsi="Times New Roman" w:cs="Times New Roman"/>
          <w:sz w:val="24"/>
          <w:szCs w:val="24"/>
          <w:lang w:val="la-Latn" w:eastAsia="es-ES"/>
        </w:rPr>
        <w:t xml:space="preserve">The </w:t>
      </w:r>
      <w:r w:rsidR="009B75FB">
        <w:rPr>
          <w:rFonts w:ascii="Times New Roman" w:eastAsia="Times New Roman" w:hAnsi="Times New Roman" w:cs="Times New Roman"/>
          <w:sz w:val="24"/>
          <w:szCs w:val="24"/>
          <w:lang w:val="la-Latn" w:eastAsia="es-ES"/>
        </w:rPr>
        <w:t>EACT</w:t>
      </w:r>
      <w:r w:rsidR="00A85AD0" w:rsidRPr="0042113C">
        <w:rPr>
          <w:rFonts w:ascii="Times New Roman" w:eastAsia="Times New Roman" w:hAnsi="Times New Roman" w:cs="Times New Roman"/>
          <w:sz w:val="24"/>
          <w:szCs w:val="24"/>
          <w:lang w:val="la-Latn" w:eastAsia="es-ES"/>
        </w:rPr>
        <w:t xml:space="preserve"> project </w:t>
      </w:r>
      <w:r w:rsidR="00295D55" w:rsidRPr="0042113C">
        <w:rPr>
          <w:rFonts w:ascii="Times New Roman" w:eastAsia="Times New Roman" w:hAnsi="Times New Roman" w:cs="Times New Roman"/>
          <w:sz w:val="24"/>
          <w:szCs w:val="24"/>
          <w:lang w:val="la-Latn" w:eastAsia="es-ES"/>
        </w:rPr>
        <w:t>involved</w:t>
      </w:r>
      <w:r w:rsidR="003A5523" w:rsidRPr="0042113C">
        <w:rPr>
          <w:rFonts w:ascii="Times New Roman" w:eastAsia="Times New Roman" w:hAnsi="Times New Roman" w:cs="Times New Roman"/>
          <w:sz w:val="24"/>
          <w:szCs w:val="24"/>
          <w:lang w:val="la-Latn" w:eastAsia="es-ES"/>
        </w:rPr>
        <w:t xml:space="preserve"> </w:t>
      </w:r>
      <w:r w:rsidR="004B4071" w:rsidRPr="0042113C">
        <w:rPr>
          <w:rFonts w:ascii="Times New Roman" w:eastAsia="Times New Roman" w:hAnsi="Times New Roman" w:cs="Times New Roman"/>
          <w:sz w:val="24"/>
          <w:szCs w:val="24"/>
          <w:lang w:val="la-Latn" w:eastAsia="es-ES"/>
        </w:rPr>
        <w:t xml:space="preserve">19 researchers from five Spanish </w:t>
      </w:r>
      <w:r w:rsidR="0092644D" w:rsidRPr="0042113C">
        <w:rPr>
          <w:rFonts w:ascii="Times New Roman" w:eastAsia="Times New Roman" w:hAnsi="Times New Roman" w:cs="Times New Roman"/>
          <w:sz w:val="24"/>
          <w:szCs w:val="24"/>
          <w:lang w:val="la-Latn" w:eastAsia="es-ES"/>
        </w:rPr>
        <w:t>universities</w:t>
      </w:r>
      <w:r w:rsidR="002D0B3F" w:rsidRPr="0042113C">
        <w:rPr>
          <w:rFonts w:ascii="Times New Roman" w:eastAsia="Times New Roman" w:hAnsi="Times New Roman" w:cs="Times New Roman"/>
          <w:sz w:val="24"/>
          <w:szCs w:val="24"/>
          <w:lang w:val="la-Latn" w:eastAsia="es-ES"/>
        </w:rPr>
        <w:t xml:space="preserve"> </w:t>
      </w:r>
      <w:r w:rsidR="004B4071" w:rsidRPr="0042113C">
        <w:rPr>
          <w:rFonts w:ascii="Times New Roman" w:eastAsia="Times New Roman" w:hAnsi="Times New Roman" w:cs="Times New Roman"/>
          <w:sz w:val="24"/>
          <w:szCs w:val="24"/>
          <w:lang w:val="la-Latn" w:eastAsia="es-ES"/>
        </w:rPr>
        <w:t>represent</w:t>
      </w:r>
      <w:r w:rsidR="00490E17" w:rsidRPr="0042113C">
        <w:rPr>
          <w:rFonts w:ascii="Times New Roman" w:eastAsia="Times New Roman" w:hAnsi="Times New Roman" w:cs="Times New Roman"/>
          <w:sz w:val="24"/>
          <w:szCs w:val="24"/>
          <w:lang w:val="la-Latn" w:eastAsia="es-ES"/>
        </w:rPr>
        <w:t>ing a range of</w:t>
      </w:r>
      <w:r w:rsidR="004B4071" w:rsidRPr="0042113C">
        <w:rPr>
          <w:rFonts w:ascii="Times New Roman" w:eastAsia="Times New Roman" w:hAnsi="Times New Roman" w:cs="Times New Roman"/>
          <w:sz w:val="24"/>
          <w:szCs w:val="24"/>
          <w:lang w:val="la-Latn" w:eastAsia="es-ES"/>
        </w:rPr>
        <w:t xml:space="preserve"> l</w:t>
      </w:r>
      <w:r w:rsidR="000F0D44" w:rsidRPr="0042113C">
        <w:rPr>
          <w:rFonts w:ascii="Times New Roman" w:eastAsia="Times New Roman" w:hAnsi="Times New Roman" w:cs="Times New Roman"/>
          <w:sz w:val="24"/>
          <w:szCs w:val="24"/>
          <w:lang w:val="la-Latn" w:eastAsia="es-ES"/>
        </w:rPr>
        <w:t>anguages</w:t>
      </w:r>
      <w:r w:rsidR="004B4071" w:rsidRPr="0042113C">
        <w:rPr>
          <w:rFonts w:ascii="Times New Roman" w:eastAsia="Times New Roman" w:hAnsi="Times New Roman" w:cs="Times New Roman"/>
          <w:sz w:val="24"/>
          <w:szCs w:val="24"/>
          <w:lang w:val="la-Latn" w:eastAsia="es-ES"/>
        </w:rPr>
        <w:t xml:space="preserve"> and geographical </w:t>
      </w:r>
      <w:r w:rsidR="001A3685" w:rsidRPr="0042113C">
        <w:rPr>
          <w:rFonts w:ascii="Times New Roman" w:eastAsia="Times New Roman" w:hAnsi="Times New Roman" w:cs="Times New Roman"/>
          <w:sz w:val="24"/>
          <w:szCs w:val="24"/>
          <w:lang w:val="la-Latn" w:eastAsia="es-ES"/>
        </w:rPr>
        <w:t>areas</w:t>
      </w:r>
      <w:r w:rsidR="003A5523" w:rsidRPr="0042113C">
        <w:rPr>
          <w:rFonts w:ascii="Times New Roman" w:eastAsia="Times New Roman" w:hAnsi="Times New Roman" w:cs="Times New Roman"/>
          <w:sz w:val="24"/>
          <w:szCs w:val="24"/>
          <w:lang w:val="la-Latn" w:eastAsia="es-ES"/>
        </w:rPr>
        <w:t xml:space="preserve"> (</w:t>
      </w:r>
      <w:r w:rsidR="00931E36" w:rsidRPr="00931E36">
        <w:rPr>
          <w:rFonts w:ascii="Times New Roman" w:eastAsia="Times New Roman" w:hAnsi="Times New Roman" w:cs="Times New Roman"/>
          <w:sz w:val="24"/>
          <w:szCs w:val="24"/>
          <w:lang w:val="la-Latn" w:eastAsia="es-ES"/>
        </w:rPr>
        <w:t>Universitat Autònoma de Barcelona (UAB)</w:t>
      </w:r>
      <w:r w:rsidR="00DA4DA1" w:rsidRPr="0042113C">
        <w:rPr>
          <w:rFonts w:ascii="Times New Roman" w:eastAsia="Times New Roman" w:hAnsi="Times New Roman" w:cs="Times New Roman"/>
          <w:sz w:val="24"/>
          <w:szCs w:val="24"/>
          <w:lang w:val="la-Latn" w:eastAsia="es-ES"/>
        </w:rPr>
        <w:t>;</w:t>
      </w:r>
      <w:r w:rsidR="004B4071" w:rsidRPr="0042113C">
        <w:rPr>
          <w:rFonts w:ascii="Times New Roman" w:eastAsia="Times New Roman" w:hAnsi="Times New Roman" w:cs="Times New Roman"/>
          <w:sz w:val="24"/>
          <w:szCs w:val="24"/>
          <w:lang w:val="la-Latn" w:eastAsia="es-ES"/>
        </w:rPr>
        <w:t xml:space="preserve"> </w:t>
      </w:r>
      <w:r w:rsidR="00F13F79" w:rsidRPr="00F13F79">
        <w:rPr>
          <w:rFonts w:ascii="Times New Roman" w:eastAsia="Times New Roman" w:hAnsi="Times New Roman" w:cs="Times New Roman"/>
          <w:sz w:val="24"/>
          <w:szCs w:val="24"/>
          <w:lang w:val="la-Latn" w:eastAsia="es-ES"/>
        </w:rPr>
        <w:t>Universidad de Granada (UGR)</w:t>
      </w:r>
      <w:r w:rsidR="00DA4DA1" w:rsidRPr="0042113C">
        <w:rPr>
          <w:rFonts w:ascii="Times New Roman" w:eastAsia="Times New Roman" w:hAnsi="Times New Roman" w:cs="Times New Roman"/>
          <w:sz w:val="24"/>
          <w:szCs w:val="24"/>
          <w:lang w:val="la-Latn" w:eastAsia="es-ES"/>
        </w:rPr>
        <w:t>;</w:t>
      </w:r>
      <w:r w:rsidR="004B4071" w:rsidRPr="0042113C">
        <w:rPr>
          <w:rFonts w:ascii="Times New Roman" w:eastAsia="Times New Roman" w:hAnsi="Times New Roman" w:cs="Times New Roman"/>
          <w:sz w:val="24"/>
          <w:szCs w:val="24"/>
          <w:lang w:val="la-Latn" w:eastAsia="es-ES"/>
        </w:rPr>
        <w:t xml:space="preserve"> </w:t>
      </w:r>
      <w:r w:rsidR="00872BF0" w:rsidRPr="00872BF0">
        <w:rPr>
          <w:rFonts w:ascii="Times New Roman" w:eastAsia="Times New Roman" w:hAnsi="Times New Roman" w:cs="Times New Roman"/>
          <w:sz w:val="24"/>
          <w:szCs w:val="24"/>
          <w:lang w:val="la-Latn" w:eastAsia="es-ES"/>
        </w:rPr>
        <w:t>Universitat Jaume I (UJI)</w:t>
      </w:r>
      <w:r w:rsidR="00DA4DA1" w:rsidRPr="0042113C">
        <w:rPr>
          <w:rFonts w:ascii="Times New Roman" w:eastAsia="Times New Roman" w:hAnsi="Times New Roman" w:cs="Times New Roman"/>
          <w:sz w:val="24"/>
          <w:szCs w:val="24"/>
          <w:lang w:val="la-Latn" w:eastAsia="es-ES"/>
        </w:rPr>
        <w:t>;</w:t>
      </w:r>
      <w:r w:rsidR="004B4071" w:rsidRPr="0042113C">
        <w:rPr>
          <w:rFonts w:ascii="Times New Roman" w:eastAsia="Times New Roman" w:hAnsi="Times New Roman" w:cs="Times New Roman"/>
          <w:sz w:val="24"/>
          <w:szCs w:val="24"/>
          <w:lang w:val="la-Latn" w:eastAsia="es-ES"/>
        </w:rPr>
        <w:t xml:space="preserve"> </w:t>
      </w:r>
      <w:r w:rsidR="0006346A" w:rsidRPr="0006346A">
        <w:rPr>
          <w:rFonts w:ascii="Times New Roman" w:eastAsia="Times New Roman" w:hAnsi="Times New Roman" w:cs="Times New Roman"/>
          <w:sz w:val="24"/>
          <w:szCs w:val="24"/>
          <w:lang w:val="la-Latn" w:eastAsia="es-ES"/>
        </w:rPr>
        <w:t>Universidad del País Vasco/Euskal Herriko Unibertsitatea (UPV/EHU)</w:t>
      </w:r>
      <w:r w:rsidR="00DA4DA1" w:rsidRPr="0042113C">
        <w:rPr>
          <w:rFonts w:ascii="Times New Roman" w:eastAsia="Times New Roman" w:hAnsi="Times New Roman" w:cs="Times New Roman"/>
          <w:sz w:val="24"/>
          <w:szCs w:val="24"/>
          <w:lang w:val="la-Latn" w:eastAsia="es-ES"/>
        </w:rPr>
        <w:t>;</w:t>
      </w:r>
      <w:r w:rsidR="003A5523" w:rsidRPr="0042113C">
        <w:rPr>
          <w:rFonts w:ascii="Times New Roman" w:eastAsia="Times New Roman" w:hAnsi="Times New Roman" w:cs="Times New Roman"/>
          <w:sz w:val="24"/>
          <w:szCs w:val="24"/>
          <w:lang w:val="la-Latn" w:eastAsia="es-ES"/>
        </w:rPr>
        <w:t xml:space="preserve"> and </w:t>
      </w:r>
      <w:r w:rsidR="00547D87" w:rsidRPr="00547D87">
        <w:rPr>
          <w:rFonts w:ascii="Times New Roman" w:eastAsia="Times New Roman" w:hAnsi="Times New Roman" w:cs="Times New Roman"/>
          <w:sz w:val="24"/>
          <w:szCs w:val="24"/>
          <w:lang w:val="la-Latn" w:eastAsia="es-ES"/>
        </w:rPr>
        <w:t>Universidade de Vigo (Uvigo)</w:t>
      </w:r>
      <w:r w:rsidR="002D22B5">
        <w:rPr>
          <w:rFonts w:ascii="Times New Roman" w:eastAsia="Times New Roman" w:hAnsi="Times New Roman" w:cs="Times New Roman"/>
          <w:sz w:val="24"/>
          <w:szCs w:val="24"/>
          <w:lang w:val="la-Latn" w:eastAsia="es-ES"/>
        </w:rPr>
        <w:t>,</w:t>
      </w:r>
      <w:r w:rsidR="003A5523" w:rsidRPr="0042113C">
        <w:rPr>
          <w:rFonts w:ascii="Times New Roman" w:eastAsia="Times New Roman" w:hAnsi="Times New Roman" w:cs="Times New Roman"/>
          <w:sz w:val="24"/>
          <w:szCs w:val="24"/>
          <w:lang w:val="la-Latn" w:eastAsia="es-ES"/>
        </w:rPr>
        <w:t xml:space="preserve"> a</w:t>
      </w:r>
      <w:r w:rsidR="00535DC2" w:rsidRPr="0042113C">
        <w:rPr>
          <w:rFonts w:ascii="Times New Roman" w:eastAsia="Times New Roman" w:hAnsi="Times New Roman" w:cs="Times New Roman"/>
          <w:sz w:val="24"/>
          <w:szCs w:val="24"/>
          <w:lang w:val="la-Latn" w:eastAsia="es-ES"/>
        </w:rPr>
        <w:t xml:space="preserve">s well as </w:t>
      </w:r>
      <w:r w:rsidR="003A5523" w:rsidRPr="0042113C">
        <w:rPr>
          <w:rFonts w:ascii="Times New Roman" w:eastAsia="Times New Roman" w:hAnsi="Times New Roman" w:cs="Times New Roman"/>
          <w:sz w:val="24"/>
          <w:szCs w:val="24"/>
          <w:lang w:val="la-Latn" w:eastAsia="es-ES"/>
        </w:rPr>
        <w:t xml:space="preserve">the </w:t>
      </w:r>
      <w:r w:rsidR="00547D87">
        <w:rPr>
          <w:rFonts w:ascii="Times New Roman" w:eastAsia="Times New Roman" w:hAnsi="Times New Roman" w:cs="Times New Roman"/>
          <w:sz w:val="24"/>
          <w:szCs w:val="24"/>
          <w:lang w:val="la-Latn" w:eastAsia="es-ES"/>
        </w:rPr>
        <w:t>University of Westminster</w:t>
      </w:r>
      <w:r w:rsidR="004B4071" w:rsidRPr="0042113C">
        <w:rPr>
          <w:rFonts w:ascii="Times New Roman" w:eastAsia="Times New Roman" w:hAnsi="Times New Roman" w:cs="Times New Roman"/>
          <w:sz w:val="24"/>
          <w:szCs w:val="24"/>
          <w:lang w:val="la-Latn" w:eastAsia="es-ES"/>
        </w:rPr>
        <w:t xml:space="preserve"> </w:t>
      </w:r>
      <w:r w:rsidR="00044C56" w:rsidRPr="0042113C">
        <w:rPr>
          <w:rFonts w:ascii="Times New Roman" w:eastAsia="Times New Roman" w:hAnsi="Times New Roman" w:cs="Times New Roman"/>
          <w:sz w:val="24"/>
          <w:szCs w:val="24"/>
          <w:lang w:val="la-Latn" w:eastAsia="es-ES"/>
        </w:rPr>
        <w:t xml:space="preserve">in the </w:t>
      </w:r>
      <w:r w:rsidR="004B4071" w:rsidRPr="0042113C">
        <w:rPr>
          <w:rFonts w:ascii="Times New Roman" w:eastAsia="Times New Roman" w:hAnsi="Times New Roman" w:cs="Times New Roman"/>
          <w:sz w:val="24"/>
          <w:szCs w:val="24"/>
          <w:lang w:val="la-Latn" w:eastAsia="es-ES"/>
        </w:rPr>
        <w:t>UK</w:t>
      </w:r>
      <w:r w:rsidR="00A951E6" w:rsidRPr="0042113C">
        <w:rPr>
          <w:rFonts w:ascii="Times New Roman" w:eastAsia="Times New Roman" w:hAnsi="Times New Roman" w:cs="Times New Roman"/>
          <w:sz w:val="24"/>
          <w:szCs w:val="24"/>
          <w:lang w:val="la-Latn" w:eastAsia="es-ES"/>
        </w:rPr>
        <w:t xml:space="preserve">. </w:t>
      </w:r>
    </w:p>
    <w:p w14:paraId="465001C0" w14:textId="4592E78F" w:rsidR="00704CFB" w:rsidRPr="00704CFB" w:rsidRDefault="00704CFB" w:rsidP="00704CFB">
      <w:pPr>
        <w:ind w:firstLine="425"/>
        <w:jc w:val="both"/>
        <w:rPr>
          <w:rFonts w:ascii="Times New Roman" w:eastAsia="Times New Roman" w:hAnsi="Times New Roman" w:cs="Times New Roman"/>
          <w:sz w:val="24"/>
          <w:szCs w:val="24"/>
          <w:lang w:val="la-Latn" w:eastAsia="es-ES"/>
        </w:rPr>
      </w:pPr>
      <w:r>
        <w:rPr>
          <w:rFonts w:ascii="Times New Roman" w:eastAsia="Times New Roman" w:hAnsi="Times New Roman" w:cs="Times New Roman"/>
          <w:sz w:val="24"/>
          <w:szCs w:val="24"/>
          <w:lang w:val="la-Latn" w:eastAsia="es-ES"/>
        </w:rPr>
        <w:t xml:space="preserve">The present study </w:t>
      </w:r>
      <w:r w:rsidRPr="0042113C">
        <w:rPr>
          <w:rFonts w:ascii="Times New Roman" w:eastAsia="Times New Roman" w:hAnsi="Times New Roman" w:cs="Times New Roman"/>
          <w:sz w:val="24"/>
          <w:szCs w:val="24"/>
          <w:lang w:val="la-Latn" w:eastAsia="es-ES"/>
        </w:rPr>
        <w:t>aim</w:t>
      </w:r>
      <w:r>
        <w:rPr>
          <w:rFonts w:ascii="Times New Roman" w:eastAsia="Times New Roman" w:hAnsi="Times New Roman" w:cs="Times New Roman"/>
          <w:sz w:val="24"/>
          <w:szCs w:val="24"/>
          <w:lang w:val="la-Latn" w:eastAsia="es-ES"/>
        </w:rPr>
        <w:t>s</w:t>
      </w:r>
      <w:r w:rsidRPr="0042113C">
        <w:rPr>
          <w:rFonts w:ascii="Times New Roman" w:eastAsia="Times New Roman" w:hAnsi="Times New Roman" w:cs="Times New Roman"/>
          <w:sz w:val="24"/>
          <w:szCs w:val="24"/>
          <w:lang w:val="la-Latn" w:eastAsia="es-ES"/>
        </w:rPr>
        <w:t xml:space="preserve"> to </w:t>
      </w:r>
      <w:r>
        <w:rPr>
          <w:rFonts w:ascii="Times New Roman" w:eastAsia="Times New Roman" w:hAnsi="Times New Roman" w:cs="Times New Roman"/>
          <w:sz w:val="24"/>
          <w:szCs w:val="24"/>
          <w:lang w:val="la-Latn" w:eastAsia="es-ES"/>
        </w:rPr>
        <w:t>investigate</w:t>
      </w:r>
      <w:r w:rsidRPr="0042113C">
        <w:rPr>
          <w:rFonts w:ascii="Times New Roman" w:eastAsia="Times New Roman" w:hAnsi="Times New Roman" w:cs="Times New Roman"/>
          <w:sz w:val="24"/>
          <w:szCs w:val="24"/>
          <w:lang w:val="la-Latn" w:eastAsia="es-ES"/>
        </w:rPr>
        <w:t xml:space="preserve"> </w:t>
      </w:r>
      <w:r>
        <w:rPr>
          <w:rFonts w:ascii="Times New Roman" w:hAnsi="Times New Roman" w:cs="Times New Roman"/>
          <w:sz w:val="24"/>
          <w:szCs w:val="24"/>
        </w:rPr>
        <w:t xml:space="preserve">translation tutors’ assessment perceptions and practices to gain a clearer understanding </w:t>
      </w:r>
      <w:r w:rsidR="002D22B5">
        <w:rPr>
          <w:rFonts w:ascii="Times New Roman" w:hAnsi="Times New Roman" w:cs="Times New Roman"/>
          <w:sz w:val="24"/>
          <w:szCs w:val="24"/>
        </w:rPr>
        <w:t xml:space="preserve">of </w:t>
      </w:r>
      <w:r w:rsidRPr="0042113C">
        <w:rPr>
          <w:rFonts w:ascii="Times New Roman" w:eastAsia="Times New Roman" w:hAnsi="Times New Roman" w:cs="Times New Roman"/>
          <w:sz w:val="24"/>
          <w:szCs w:val="24"/>
          <w:lang w:val="la-Latn" w:eastAsia="es-ES"/>
        </w:rPr>
        <w:t xml:space="preserve">the </w:t>
      </w:r>
      <w:r>
        <w:rPr>
          <w:rFonts w:ascii="Times New Roman" w:eastAsia="Times New Roman" w:hAnsi="Times New Roman" w:cs="Times New Roman"/>
          <w:sz w:val="24"/>
          <w:szCs w:val="24"/>
          <w:lang w:val="la-Latn" w:eastAsia="es-ES"/>
        </w:rPr>
        <w:t xml:space="preserve">strenghts and weaknesses of </w:t>
      </w:r>
      <w:r w:rsidRPr="0042113C">
        <w:rPr>
          <w:rFonts w:ascii="Times New Roman" w:eastAsia="Times New Roman" w:hAnsi="Times New Roman" w:cs="Times New Roman"/>
          <w:sz w:val="24"/>
          <w:szCs w:val="24"/>
          <w:lang w:val="la-Latn" w:eastAsia="es-ES"/>
        </w:rPr>
        <w:t xml:space="preserve">current assessment </w:t>
      </w:r>
      <w:r>
        <w:rPr>
          <w:rFonts w:ascii="Times New Roman" w:eastAsia="Times New Roman" w:hAnsi="Times New Roman" w:cs="Times New Roman"/>
          <w:sz w:val="24"/>
          <w:szCs w:val="24"/>
          <w:lang w:val="la-Latn" w:eastAsia="es-ES"/>
        </w:rPr>
        <w:t xml:space="preserve">practices </w:t>
      </w:r>
      <w:r w:rsidR="00AD717A">
        <w:rPr>
          <w:rFonts w:ascii="Times New Roman" w:eastAsia="Times New Roman" w:hAnsi="Times New Roman" w:cs="Times New Roman"/>
          <w:sz w:val="24"/>
          <w:szCs w:val="24"/>
          <w:lang w:val="la-Latn" w:eastAsia="es-ES"/>
        </w:rPr>
        <w:t>i</w:t>
      </w:r>
      <w:r w:rsidRPr="0042113C">
        <w:rPr>
          <w:rFonts w:ascii="Times New Roman" w:eastAsia="Times New Roman" w:hAnsi="Times New Roman" w:cs="Times New Roman"/>
          <w:sz w:val="24"/>
          <w:szCs w:val="24"/>
          <w:lang w:val="la-Latn" w:eastAsia="es-ES"/>
        </w:rPr>
        <w:t>n undergraduate translation modules in Spain</w:t>
      </w:r>
      <w:r w:rsidR="00CF0449">
        <w:rPr>
          <w:rStyle w:val="FootnoteReference"/>
          <w:rFonts w:ascii="Times New Roman" w:eastAsia="Times New Roman" w:hAnsi="Times New Roman" w:cs="Times New Roman"/>
          <w:sz w:val="24"/>
          <w:szCs w:val="24"/>
          <w:lang w:val="la-Latn" w:eastAsia="es-ES"/>
        </w:rPr>
        <w:footnoteReference w:id="4"/>
      </w:r>
      <w:r w:rsidR="00CF0449">
        <w:rPr>
          <w:rFonts w:ascii="Times New Roman" w:eastAsia="Times New Roman" w:hAnsi="Times New Roman" w:cs="Times New Roman"/>
          <w:sz w:val="24"/>
          <w:szCs w:val="24"/>
          <w:lang w:val="la-Latn" w:eastAsia="es-ES"/>
        </w:rPr>
        <w:t>.</w:t>
      </w:r>
    </w:p>
    <w:p w14:paraId="5EACF39A" w14:textId="6D1E2208" w:rsidR="00AC18A0" w:rsidRDefault="00AC18A0" w:rsidP="00704CFB">
      <w:pPr>
        <w:ind w:firstLine="425"/>
        <w:jc w:val="both"/>
        <w:rPr>
          <w:rFonts w:ascii="Times New Roman" w:eastAsia="Times New Roman" w:hAnsi="Times New Roman" w:cs="Times New Roman"/>
          <w:sz w:val="24"/>
          <w:szCs w:val="24"/>
          <w:lang w:val="la-Latn" w:eastAsia="es-ES"/>
        </w:rPr>
      </w:pPr>
    </w:p>
    <w:p w14:paraId="5560299A" w14:textId="77777777" w:rsidR="008E1E42" w:rsidRPr="008E1E42" w:rsidRDefault="008E1E42" w:rsidP="00C42DAE">
      <w:pPr>
        <w:pStyle w:val="TextJostrans"/>
        <w:rPr>
          <w:rFonts w:ascii="Times New Roman" w:eastAsia="Times New Roman" w:hAnsi="Times New Roman" w:cs="Times New Roman"/>
          <w:iCs/>
          <w:lang w:eastAsia="es-ES"/>
        </w:rPr>
      </w:pPr>
    </w:p>
    <w:p w14:paraId="3E2CC162" w14:textId="695CDA7F" w:rsidR="00AA0FCB" w:rsidRDefault="00AE3F68" w:rsidP="00AE3F68">
      <w:pPr>
        <w:pStyle w:val="Heading1"/>
        <w:jc w:val="both"/>
        <w:rPr>
          <w:rFonts w:ascii="Times New Roman" w:eastAsia="Times New Roman" w:hAnsi="Times New Roman" w:cs="Times New Roman"/>
          <w:bCs w:val="0"/>
          <w:smallCaps/>
          <w:sz w:val="24"/>
          <w:szCs w:val="24"/>
          <w:lang w:val="la-Latn" w:eastAsia="es-ES"/>
        </w:rPr>
      </w:pPr>
      <w:r>
        <w:rPr>
          <w:rFonts w:ascii="Times New Roman" w:hAnsi="Times New Roman" w:cs="Times New Roman"/>
          <w:sz w:val="24"/>
          <w:szCs w:val="24"/>
        </w:rPr>
        <w:t>2</w:t>
      </w:r>
      <w:r w:rsidR="006207CE" w:rsidRPr="008E1E42">
        <w:rPr>
          <w:rFonts w:ascii="Times New Roman" w:hAnsi="Times New Roman" w:cs="Times New Roman"/>
          <w:sz w:val="24"/>
          <w:szCs w:val="24"/>
        </w:rPr>
        <w:t>.</w:t>
      </w:r>
      <w:r w:rsidR="00424F4A">
        <w:rPr>
          <w:rFonts w:ascii="Times New Roman" w:hAnsi="Times New Roman" w:cs="Times New Roman"/>
          <w:sz w:val="24"/>
          <w:szCs w:val="24"/>
        </w:rPr>
        <w:t xml:space="preserve"> </w:t>
      </w:r>
      <w:r w:rsidR="002D445E" w:rsidRPr="00F644B8">
        <w:rPr>
          <w:rFonts w:ascii="Times New Roman" w:eastAsia="Times New Roman" w:hAnsi="Times New Roman" w:cs="Times New Roman"/>
          <w:bCs w:val="0"/>
          <w:smallCaps/>
          <w:sz w:val="24"/>
          <w:szCs w:val="24"/>
          <w:lang w:val="la-Latn" w:eastAsia="es-ES"/>
        </w:rPr>
        <w:t xml:space="preserve">Empirical studies on the </w:t>
      </w:r>
      <w:r w:rsidR="00DC5E4D" w:rsidRPr="00F644B8">
        <w:rPr>
          <w:rFonts w:ascii="Times New Roman" w:eastAsia="Times New Roman" w:hAnsi="Times New Roman" w:cs="Times New Roman"/>
          <w:bCs w:val="0"/>
          <w:smallCaps/>
          <w:sz w:val="24"/>
          <w:szCs w:val="24"/>
          <w:lang w:val="la-Latn" w:eastAsia="es-ES"/>
        </w:rPr>
        <w:t xml:space="preserve">assessment </w:t>
      </w:r>
      <w:r w:rsidR="002D445E" w:rsidRPr="00F644B8">
        <w:rPr>
          <w:rFonts w:ascii="Times New Roman" w:eastAsia="Times New Roman" w:hAnsi="Times New Roman" w:cs="Times New Roman"/>
          <w:bCs w:val="0"/>
          <w:smallCaps/>
          <w:sz w:val="24"/>
          <w:szCs w:val="24"/>
          <w:lang w:val="la-Latn" w:eastAsia="es-ES"/>
        </w:rPr>
        <w:t>of translation competence</w:t>
      </w:r>
    </w:p>
    <w:p w14:paraId="647B4632" w14:textId="77777777" w:rsidR="00F644B8" w:rsidRPr="008E1E42" w:rsidRDefault="00F644B8" w:rsidP="00F644B8">
      <w:pPr>
        <w:pStyle w:val="Heading1"/>
        <w:rPr>
          <w:rFonts w:ascii="Times New Roman" w:hAnsi="Times New Roman" w:cs="Times New Roman"/>
          <w:sz w:val="24"/>
          <w:szCs w:val="24"/>
        </w:rPr>
      </w:pPr>
    </w:p>
    <w:p w14:paraId="5FD14823" w14:textId="77777777"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 xml:space="preserve">Despite an increasing </w:t>
      </w:r>
      <w:r w:rsidR="00FE14C5" w:rsidRPr="008E1E42">
        <w:rPr>
          <w:rFonts w:ascii="Times New Roman" w:hAnsi="Times New Roman" w:cs="Times New Roman"/>
        </w:rPr>
        <w:t xml:space="preserve">number </w:t>
      </w:r>
      <w:r w:rsidRPr="008E1E42">
        <w:rPr>
          <w:rFonts w:ascii="Times New Roman" w:hAnsi="Times New Roman" w:cs="Times New Roman"/>
        </w:rPr>
        <w:t>of research studies on assessment of translation competence</w:t>
      </w:r>
      <w:r w:rsidR="001A47E9" w:rsidRPr="008E1E42">
        <w:rPr>
          <w:rFonts w:ascii="Times New Roman" w:hAnsi="Times New Roman" w:cs="Times New Roman"/>
        </w:rPr>
        <w:t xml:space="preserve"> over the past decade</w:t>
      </w:r>
      <w:r w:rsidRPr="008E1E42">
        <w:rPr>
          <w:rFonts w:ascii="Times New Roman" w:hAnsi="Times New Roman" w:cs="Times New Roman"/>
        </w:rPr>
        <w:t xml:space="preserve">, empirical research on </w:t>
      </w:r>
      <w:r w:rsidR="001D7D8B" w:rsidRPr="008E1E42">
        <w:rPr>
          <w:rFonts w:ascii="Times New Roman" w:hAnsi="Times New Roman" w:cs="Times New Roman"/>
        </w:rPr>
        <w:t>this topic remains</w:t>
      </w:r>
      <w:r w:rsidRPr="008E1E42">
        <w:rPr>
          <w:rFonts w:ascii="Times New Roman" w:hAnsi="Times New Roman" w:cs="Times New Roman"/>
        </w:rPr>
        <w:t xml:space="preserve"> scarce, both at undergraduate and postgraduate level. Of the existing empirical studies, the following deserve </w:t>
      </w:r>
      <w:proofErr w:type="gramStart"/>
      <w:r w:rsidRPr="008E1E42">
        <w:rPr>
          <w:rFonts w:ascii="Times New Roman" w:hAnsi="Times New Roman" w:cs="Times New Roman"/>
        </w:rPr>
        <w:t>particular consideration</w:t>
      </w:r>
      <w:proofErr w:type="gramEnd"/>
      <w:r w:rsidRPr="008E1E42">
        <w:rPr>
          <w:rFonts w:ascii="Times New Roman" w:hAnsi="Times New Roman" w:cs="Times New Roman"/>
        </w:rPr>
        <w:t>.</w:t>
      </w:r>
    </w:p>
    <w:p w14:paraId="3F57386D" w14:textId="77777777"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Conde Ruano</w:t>
      </w:r>
      <w:r w:rsidR="001D7D8B" w:rsidRPr="008E1E42">
        <w:rPr>
          <w:rFonts w:ascii="Times New Roman" w:hAnsi="Times New Roman" w:cs="Times New Roman"/>
        </w:rPr>
        <w:t>’s</w:t>
      </w:r>
      <w:r w:rsidR="00EB4505" w:rsidRPr="008E1E42">
        <w:rPr>
          <w:rFonts w:ascii="Times New Roman" w:hAnsi="Times New Roman" w:cs="Times New Roman"/>
        </w:rPr>
        <w:t xml:space="preserve"> research</w:t>
      </w:r>
      <w:r w:rsidRPr="008E1E42">
        <w:rPr>
          <w:rFonts w:ascii="Times New Roman" w:hAnsi="Times New Roman" w:cs="Times New Roman"/>
        </w:rPr>
        <w:t xml:space="preserve"> </w:t>
      </w:r>
      <w:r w:rsidR="001D7D8B" w:rsidRPr="008E1E42">
        <w:rPr>
          <w:rFonts w:ascii="Times New Roman" w:hAnsi="Times New Roman" w:cs="Times New Roman"/>
        </w:rPr>
        <w:t xml:space="preserve">(2009) </w:t>
      </w:r>
      <w:r w:rsidR="007705CC" w:rsidRPr="008E1E42">
        <w:rPr>
          <w:rFonts w:ascii="Times New Roman" w:hAnsi="Times New Roman" w:cs="Times New Roman"/>
        </w:rPr>
        <w:t>evaluat</w:t>
      </w:r>
      <w:r w:rsidR="00635681" w:rsidRPr="008E1E42">
        <w:rPr>
          <w:rFonts w:ascii="Times New Roman" w:hAnsi="Times New Roman" w:cs="Times New Roman"/>
        </w:rPr>
        <w:t>ed</w:t>
      </w:r>
      <w:r w:rsidRPr="008E1E42">
        <w:rPr>
          <w:rFonts w:ascii="Times New Roman" w:hAnsi="Times New Roman" w:cs="Times New Roman"/>
        </w:rPr>
        <w:t xml:space="preserve"> the process and product of translations with a focus on Spain, Mexico</w:t>
      </w:r>
      <w:r w:rsidR="00635681" w:rsidRPr="008E1E42">
        <w:rPr>
          <w:rFonts w:ascii="Times New Roman" w:hAnsi="Times New Roman" w:cs="Times New Roman"/>
        </w:rPr>
        <w:t>,</w:t>
      </w:r>
      <w:r w:rsidRPr="008E1E42">
        <w:rPr>
          <w:rFonts w:ascii="Times New Roman" w:hAnsi="Times New Roman" w:cs="Times New Roman"/>
        </w:rPr>
        <w:t xml:space="preserve"> and </w:t>
      </w:r>
      <w:r w:rsidR="00FE14C5" w:rsidRPr="008E1E42">
        <w:rPr>
          <w:rFonts w:ascii="Times New Roman" w:hAnsi="Times New Roman" w:cs="Times New Roman"/>
        </w:rPr>
        <w:t xml:space="preserve">the </w:t>
      </w:r>
      <w:r w:rsidRPr="008E1E42">
        <w:rPr>
          <w:rFonts w:ascii="Times New Roman" w:hAnsi="Times New Roman" w:cs="Times New Roman"/>
        </w:rPr>
        <w:t xml:space="preserve">United Kingdom. The study was carried out with 88 participants (i.e. 40 potential translation </w:t>
      </w:r>
      <w:r w:rsidR="00FB27DD" w:rsidRPr="008E1E42">
        <w:rPr>
          <w:rFonts w:ascii="Times New Roman" w:hAnsi="Times New Roman" w:cs="Times New Roman"/>
        </w:rPr>
        <w:t>recipients</w:t>
      </w:r>
      <w:r w:rsidRPr="008E1E42">
        <w:rPr>
          <w:rFonts w:ascii="Times New Roman" w:hAnsi="Times New Roman" w:cs="Times New Roman"/>
        </w:rPr>
        <w:t>, 11 professional translators, 27 undergraduate translation students</w:t>
      </w:r>
      <w:r w:rsidR="00635681" w:rsidRPr="008E1E42">
        <w:rPr>
          <w:rFonts w:ascii="Times New Roman" w:hAnsi="Times New Roman" w:cs="Times New Roman"/>
        </w:rPr>
        <w:t>,</w:t>
      </w:r>
      <w:r w:rsidRPr="008E1E42">
        <w:rPr>
          <w:rFonts w:ascii="Times New Roman" w:hAnsi="Times New Roman" w:cs="Times New Roman"/>
        </w:rPr>
        <w:t xml:space="preserve"> and 10 translation tutors)</w:t>
      </w:r>
      <w:r w:rsidR="00FE14C5" w:rsidRPr="008E1E42">
        <w:rPr>
          <w:rFonts w:ascii="Times New Roman" w:hAnsi="Times New Roman" w:cs="Times New Roman"/>
        </w:rPr>
        <w:t>,</w:t>
      </w:r>
      <w:r w:rsidRPr="008E1E42">
        <w:rPr>
          <w:rFonts w:ascii="Times New Roman" w:hAnsi="Times New Roman" w:cs="Times New Roman"/>
        </w:rPr>
        <w:t xml:space="preserve"> who were surveyed during the academic year 2004-2005, and included Spanish and English as main languages. The main findings </w:t>
      </w:r>
      <w:r w:rsidR="00FE14C5" w:rsidRPr="008E1E42">
        <w:rPr>
          <w:rFonts w:ascii="Times New Roman" w:hAnsi="Times New Roman" w:cs="Times New Roman"/>
        </w:rPr>
        <w:t>relating</w:t>
      </w:r>
      <w:r w:rsidRPr="008E1E42">
        <w:rPr>
          <w:rFonts w:ascii="Times New Roman" w:hAnsi="Times New Roman" w:cs="Times New Roman"/>
        </w:rPr>
        <w:t xml:space="preserve"> to </w:t>
      </w:r>
      <w:r w:rsidR="007705CC" w:rsidRPr="008E1E42">
        <w:rPr>
          <w:rFonts w:ascii="Times New Roman" w:hAnsi="Times New Roman" w:cs="Times New Roman"/>
        </w:rPr>
        <w:t>assessment</w:t>
      </w:r>
      <w:r w:rsidRPr="008E1E42">
        <w:rPr>
          <w:rFonts w:ascii="Times New Roman" w:hAnsi="Times New Roman" w:cs="Times New Roman"/>
        </w:rPr>
        <w:t xml:space="preserve"> of the texts</w:t>
      </w:r>
      <w:r w:rsidR="007705CC" w:rsidRPr="008E1E42">
        <w:rPr>
          <w:rFonts w:ascii="Times New Roman" w:hAnsi="Times New Roman" w:cs="Times New Roman"/>
        </w:rPr>
        <w:t xml:space="preserve"> </w:t>
      </w:r>
      <w:r w:rsidRPr="008E1E42">
        <w:rPr>
          <w:rFonts w:ascii="Times New Roman" w:hAnsi="Times New Roman" w:cs="Times New Roman"/>
        </w:rPr>
        <w:t>include</w:t>
      </w:r>
      <w:r w:rsidR="007705CC" w:rsidRPr="008E1E42">
        <w:rPr>
          <w:rFonts w:ascii="Times New Roman" w:hAnsi="Times New Roman" w:cs="Times New Roman"/>
        </w:rPr>
        <w:t>d</w:t>
      </w:r>
      <w:r w:rsidRPr="008E1E42">
        <w:rPr>
          <w:rFonts w:ascii="Times New Roman" w:hAnsi="Times New Roman" w:cs="Times New Roman"/>
        </w:rPr>
        <w:t xml:space="preserve"> the following: 1) </w:t>
      </w:r>
      <w:r w:rsidR="00635681" w:rsidRPr="008E1E42">
        <w:rPr>
          <w:rFonts w:ascii="Times New Roman" w:hAnsi="Times New Roman" w:cs="Times New Roman"/>
        </w:rPr>
        <w:t>t</w:t>
      </w:r>
      <w:r w:rsidRPr="008E1E42">
        <w:rPr>
          <w:rFonts w:ascii="Times New Roman" w:hAnsi="Times New Roman" w:cs="Times New Roman"/>
        </w:rPr>
        <w:t>extual factors seem</w:t>
      </w:r>
      <w:r w:rsidR="00FF6F91" w:rsidRPr="008E1E42">
        <w:rPr>
          <w:rFonts w:ascii="Times New Roman" w:hAnsi="Times New Roman" w:cs="Times New Roman"/>
        </w:rPr>
        <w:t>ed</w:t>
      </w:r>
      <w:r w:rsidRPr="008E1E42">
        <w:rPr>
          <w:rFonts w:ascii="Times New Roman" w:hAnsi="Times New Roman" w:cs="Times New Roman"/>
        </w:rPr>
        <w:t xml:space="preserve"> to have a significant impact on assessors’ marking behaviour in the assessment of translations. There </w:t>
      </w:r>
      <w:r w:rsidR="00FF6F91" w:rsidRPr="008E1E42">
        <w:rPr>
          <w:rFonts w:ascii="Times New Roman" w:hAnsi="Times New Roman" w:cs="Times New Roman"/>
        </w:rPr>
        <w:t>was</w:t>
      </w:r>
      <w:r w:rsidRPr="008E1E42">
        <w:rPr>
          <w:rFonts w:ascii="Times New Roman" w:hAnsi="Times New Roman" w:cs="Times New Roman"/>
        </w:rPr>
        <w:t xml:space="preserve"> a tendency for all assessors to be influenced by textual factors; 2) </w:t>
      </w:r>
      <w:r w:rsidR="00635681" w:rsidRPr="008E1E42">
        <w:rPr>
          <w:rFonts w:ascii="Times New Roman" w:hAnsi="Times New Roman" w:cs="Times New Roman"/>
        </w:rPr>
        <w:t>t</w:t>
      </w:r>
      <w:r w:rsidRPr="008E1E42">
        <w:rPr>
          <w:rFonts w:ascii="Times New Roman" w:hAnsi="Times New Roman" w:cs="Times New Roman"/>
        </w:rPr>
        <w:t xml:space="preserve">ranslation </w:t>
      </w:r>
      <w:r w:rsidR="00606235" w:rsidRPr="008E1E42">
        <w:rPr>
          <w:rFonts w:ascii="Times New Roman" w:hAnsi="Times New Roman" w:cs="Times New Roman"/>
        </w:rPr>
        <w:t>recipients</w:t>
      </w:r>
      <w:r w:rsidRPr="008E1E42">
        <w:rPr>
          <w:rFonts w:ascii="Times New Roman" w:hAnsi="Times New Roman" w:cs="Times New Roman"/>
        </w:rPr>
        <w:t xml:space="preserve"> </w:t>
      </w:r>
      <w:r w:rsidR="00FF6F91" w:rsidRPr="008E1E42">
        <w:rPr>
          <w:rFonts w:ascii="Times New Roman" w:hAnsi="Times New Roman" w:cs="Times New Roman"/>
        </w:rPr>
        <w:t>were</w:t>
      </w:r>
      <w:r w:rsidRPr="008E1E42">
        <w:rPr>
          <w:rFonts w:ascii="Times New Roman" w:hAnsi="Times New Roman" w:cs="Times New Roman"/>
        </w:rPr>
        <w:t xml:space="preserve"> more </w:t>
      </w:r>
      <w:r w:rsidR="00FE14C5" w:rsidRPr="008E1E42">
        <w:rPr>
          <w:rFonts w:ascii="Times New Roman" w:hAnsi="Times New Roman" w:cs="Times New Roman"/>
        </w:rPr>
        <w:t>in</w:t>
      </w:r>
      <w:r w:rsidRPr="008E1E42">
        <w:rPr>
          <w:rFonts w:ascii="Times New Roman" w:hAnsi="Times New Roman" w:cs="Times New Roman"/>
        </w:rPr>
        <w:t xml:space="preserve">experienced, </w:t>
      </w:r>
      <w:r w:rsidR="008B068D" w:rsidRPr="008E1E42">
        <w:rPr>
          <w:rFonts w:ascii="Times New Roman" w:hAnsi="Times New Roman" w:cs="Times New Roman"/>
        </w:rPr>
        <w:t>insecure,</w:t>
      </w:r>
      <w:r w:rsidRPr="008E1E42">
        <w:rPr>
          <w:rFonts w:ascii="Times New Roman" w:hAnsi="Times New Roman" w:cs="Times New Roman"/>
        </w:rPr>
        <w:t xml:space="preserve"> and superficial in their assessment of translation. Professional translators </w:t>
      </w:r>
      <w:r w:rsidR="008B068D" w:rsidRPr="008E1E42">
        <w:rPr>
          <w:rFonts w:ascii="Times New Roman" w:hAnsi="Times New Roman" w:cs="Times New Roman"/>
        </w:rPr>
        <w:t>were</w:t>
      </w:r>
      <w:r w:rsidRPr="008E1E42">
        <w:rPr>
          <w:rFonts w:ascii="Times New Roman" w:hAnsi="Times New Roman" w:cs="Times New Roman"/>
        </w:rPr>
        <w:t xml:space="preserve"> used to being assessed themselves and adopt</w:t>
      </w:r>
      <w:r w:rsidR="008B068D" w:rsidRPr="008E1E42">
        <w:rPr>
          <w:rFonts w:ascii="Times New Roman" w:hAnsi="Times New Roman" w:cs="Times New Roman"/>
        </w:rPr>
        <w:t>ed</w:t>
      </w:r>
      <w:r w:rsidRPr="008E1E42">
        <w:rPr>
          <w:rFonts w:ascii="Times New Roman" w:hAnsi="Times New Roman" w:cs="Times New Roman"/>
        </w:rPr>
        <w:t xml:space="preserve"> a more professional attitude when marking. Undergraduate students tend</w:t>
      </w:r>
      <w:r w:rsidR="008B068D" w:rsidRPr="008E1E42">
        <w:rPr>
          <w:rFonts w:ascii="Times New Roman" w:hAnsi="Times New Roman" w:cs="Times New Roman"/>
        </w:rPr>
        <w:t>ed</w:t>
      </w:r>
      <w:r w:rsidRPr="008E1E42">
        <w:rPr>
          <w:rFonts w:ascii="Times New Roman" w:hAnsi="Times New Roman" w:cs="Times New Roman"/>
        </w:rPr>
        <w:t xml:space="preserve"> to be more meticulous and </w:t>
      </w:r>
      <w:r w:rsidRPr="008E1E42">
        <w:rPr>
          <w:rFonts w:ascii="Times New Roman" w:hAnsi="Times New Roman" w:cs="Times New Roman"/>
        </w:rPr>
        <w:lastRenderedPageBreak/>
        <w:t>homogeneous when assessing the translation</w:t>
      </w:r>
      <w:r w:rsidR="00635681" w:rsidRPr="008E1E42">
        <w:rPr>
          <w:rFonts w:ascii="Times New Roman" w:hAnsi="Times New Roman" w:cs="Times New Roman"/>
        </w:rPr>
        <w:t>,</w:t>
      </w:r>
      <w:r w:rsidRPr="008E1E42">
        <w:rPr>
          <w:rFonts w:ascii="Times New Roman" w:hAnsi="Times New Roman" w:cs="Times New Roman"/>
        </w:rPr>
        <w:t xml:space="preserve"> and translation tutors focus</w:t>
      </w:r>
      <w:r w:rsidR="008B068D" w:rsidRPr="008E1E42">
        <w:rPr>
          <w:rFonts w:ascii="Times New Roman" w:hAnsi="Times New Roman" w:cs="Times New Roman"/>
        </w:rPr>
        <w:t>ed</w:t>
      </w:r>
      <w:r w:rsidRPr="008E1E42">
        <w:rPr>
          <w:rFonts w:ascii="Times New Roman" w:hAnsi="Times New Roman" w:cs="Times New Roman"/>
        </w:rPr>
        <w:t xml:space="preserve"> on training aspects and the learning process and demonstrate</w:t>
      </w:r>
      <w:r w:rsidR="0061719C" w:rsidRPr="008E1E42">
        <w:rPr>
          <w:rFonts w:ascii="Times New Roman" w:hAnsi="Times New Roman" w:cs="Times New Roman"/>
        </w:rPr>
        <w:t>d</w:t>
      </w:r>
      <w:r w:rsidRPr="008E1E42">
        <w:rPr>
          <w:rFonts w:ascii="Times New Roman" w:hAnsi="Times New Roman" w:cs="Times New Roman"/>
        </w:rPr>
        <w:t xml:space="preserve"> more experience in marking a high volume of work; </w:t>
      </w:r>
      <w:r w:rsidR="000278C6" w:rsidRPr="008E1E42">
        <w:rPr>
          <w:rFonts w:ascii="Times New Roman" w:hAnsi="Times New Roman" w:cs="Times New Roman"/>
        </w:rPr>
        <w:t xml:space="preserve">and </w:t>
      </w:r>
      <w:r w:rsidRPr="008E1E42">
        <w:rPr>
          <w:rFonts w:ascii="Times New Roman" w:hAnsi="Times New Roman" w:cs="Times New Roman"/>
        </w:rPr>
        <w:t xml:space="preserve">3) </w:t>
      </w:r>
      <w:r w:rsidR="00635681" w:rsidRPr="008E1E42">
        <w:rPr>
          <w:rFonts w:ascii="Times New Roman" w:hAnsi="Times New Roman" w:cs="Times New Roman"/>
        </w:rPr>
        <w:t>t</w:t>
      </w:r>
      <w:r w:rsidRPr="008E1E42">
        <w:rPr>
          <w:rFonts w:ascii="Times New Roman" w:hAnsi="Times New Roman" w:cs="Times New Roman"/>
        </w:rPr>
        <w:t>he duration and sequencing of the task ha</w:t>
      </w:r>
      <w:r w:rsidR="00D52A4D" w:rsidRPr="008E1E42">
        <w:rPr>
          <w:rFonts w:ascii="Times New Roman" w:hAnsi="Times New Roman" w:cs="Times New Roman"/>
        </w:rPr>
        <w:t>d</w:t>
      </w:r>
      <w:r w:rsidRPr="008E1E42">
        <w:rPr>
          <w:rFonts w:ascii="Times New Roman" w:hAnsi="Times New Roman" w:cs="Times New Roman"/>
        </w:rPr>
        <w:t xml:space="preserve"> an impact on the assessors’ marking behaviour. In other words, </w:t>
      </w:r>
      <w:r w:rsidR="00D52A4D" w:rsidRPr="008E1E42">
        <w:rPr>
          <w:rFonts w:ascii="Times New Roman" w:hAnsi="Times New Roman" w:cs="Times New Roman"/>
        </w:rPr>
        <w:t xml:space="preserve">there was a tendency for </w:t>
      </w:r>
      <w:r w:rsidRPr="008E1E42">
        <w:rPr>
          <w:rFonts w:ascii="Times New Roman" w:hAnsi="Times New Roman" w:cs="Times New Roman"/>
        </w:rPr>
        <w:t xml:space="preserve">assessors to </w:t>
      </w:r>
      <w:r w:rsidR="00FE14C5" w:rsidRPr="008E1E42">
        <w:rPr>
          <w:rFonts w:ascii="Times New Roman" w:hAnsi="Times New Roman" w:cs="Times New Roman"/>
        </w:rPr>
        <w:t>make fewer</w:t>
      </w:r>
      <w:r w:rsidRPr="008E1E42">
        <w:rPr>
          <w:rFonts w:ascii="Times New Roman" w:hAnsi="Times New Roman" w:cs="Times New Roman"/>
        </w:rPr>
        <w:t xml:space="preserve"> corrections and </w:t>
      </w:r>
      <w:r w:rsidR="00FE14C5" w:rsidRPr="008E1E42">
        <w:rPr>
          <w:rFonts w:ascii="Times New Roman" w:hAnsi="Times New Roman" w:cs="Times New Roman"/>
        </w:rPr>
        <w:t xml:space="preserve">leave fewer </w:t>
      </w:r>
      <w:r w:rsidRPr="008E1E42">
        <w:rPr>
          <w:rFonts w:ascii="Times New Roman" w:hAnsi="Times New Roman" w:cs="Times New Roman"/>
        </w:rPr>
        <w:t>comments on texts as the marking process progresse</w:t>
      </w:r>
      <w:r w:rsidR="00951D0B" w:rsidRPr="008E1E42">
        <w:rPr>
          <w:rFonts w:ascii="Times New Roman" w:hAnsi="Times New Roman" w:cs="Times New Roman"/>
        </w:rPr>
        <w:t>d</w:t>
      </w:r>
      <w:r w:rsidR="00FE14C5" w:rsidRPr="008E1E42">
        <w:rPr>
          <w:rFonts w:ascii="Times New Roman" w:hAnsi="Times New Roman" w:cs="Times New Roman"/>
        </w:rPr>
        <w:t>.</w:t>
      </w:r>
      <w:r w:rsidRPr="008E1E42">
        <w:rPr>
          <w:rFonts w:ascii="Times New Roman" w:hAnsi="Times New Roman" w:cs="Times New Roman"/>
        </w:rPr>
        <w:t xml:space="preserve"> </w:t>
      </w:r>
      <w:r w:rsidR="00FE14C5" w:rsidRPr="008E1E42">
        <w:rPr>
          <w:rFonts w:ascii="Times New Roman" w:hAnsi="Times New Roman" w:cs="Times New Roman"/>
        </w:rPr>
        <w:t>T</w:t>
      </w:r>
      <w:r w:rsidRPr="008E1E42">
        <w:rPr>
          <w:rFonts w:ascii="Times New Roman" w:hAnsi="Times New Roman" w:cs="Times New Roman"/>
        </w:rPr>
        <w:t>hey need</w:t>
      </w:r>
      <w:r w:rsidR="00951D0B" w:rsidRPr="008E1E42">
        <w:rPr>
          <w:rFonts w:ascii="Times New Roman" w:hAnsi="Times New Roman" w:cs="Times New Roman"/>
        </w:rPr>
        <w:t>ed</w:t>
      </w:r>
      <w:r w:rsidRPr="008E1E42">
        <w:rPr>
          <w:rFonts w:ascii="Times New Roman" w:hAnsi="Times New Roman" w:cs="Times New Roman"/>
        </w:rPr>
        <w:t xml:space="preserve"> </w:t>
      </w:r>
      <w:proofErr w:type="gramStart"/>
      <w:r w:rsidRPr="008E1E42">
        <w:rPr>
          <w:rFonts w:ascii="Times New Roman" w:hAnsi="Times New Roman" w:cs="Times New Roman"/>
        </w:rPr>
        <w:t>a period of time</w:t>
      </w:r>
      <w:proofErr w:type="gramEnd"/>
      <w:r w:rsidRPr="008E1E42">
        <w:rPr>
          <w:rFonts w:ascii="Times New Roman" w:hAnsi="Times New Roman" w:cs="Times New Roman"/>
        </w:rPr>
        <w:t xml:space="preserve"> to familiarise </w:t>
      </w:r>
      <w:r w:rsidR="00FE14C5" w:rsidRPr="008E1E42">
        <w:rPr>
          <w:rFonts w:ascii="Times New Roman" w:hAnsi="Times New Roman" w:cs="Times New Roman"/>
        </w:rPr>
        <w:t xml:space="preserve">themselves </w:t>
      </w:r>
      <w:r w:rsidRPr="008E1E42">
        <w:rPr>
          <w:rFonts w:ascii="Times New Roman" w:hAnsi="Times New Roman" w:cs="Times New Roman"/>
        </w:rPr>
        <w:t>with the task</w:t>
      </w:r>
      <w:r w:rsidR="007705CC" w:rsidRPr="008E1E42">
        <w:rPr>
          <w:rFonts w:ascii="Times New Roman" w:hAnsi="Times New Roman" w:cs="Times New Roman"/>
        </w:rPr>
        <w:t>,</w:t>
      </w:r>
      <w:r w:rsidRPr="008E1E42">
        <w:rPr>
          <w:rFonts w:ascii="Times New Roman" w:hAnsi="Times New Roman" w:cs="Times New Roman"/>
        </w:rPr>
        <w:t xml:space="preserve"> and the final part of a translation d</w:t>
      </w:r>
      <w:r w:rsidR="00951D0B" w:rsidRPr="008E1E42">
        <w:rPr>
          <w:rFonts w:ascii="Times New Roman" w:hAnsi="Times New Roman" w:cs="Times New Roman"/>
        </w:rPr>
        <w:t>id</w:t>
      </w:r>
      <w:r w:rsidRPr="008E1E42">
        <w:rPr>
          <w:rFonts w:ascii="Times New Roman" w:hAnsi="Times New Roman" w:cs="Times New Roman"/>
        </w:rPr>
        <w:t xml:space="preserve"> not influence their overall opinion o</w:t>
      </w:r>
      <w:r w:rsidR="00635681" w:rsidRPr="008E1E42">
        <w:rPr>
          <w:rFonts w:ascii="Times New Roman" w:hAnsi="Times New Roman" w:cs="Times New Roman"/>
        </w:rPr>
        <w:t>f</w:t>
      </w:r>
      <w:r w:rsidRPr="008E1E42">
        <w:rPr>
          <w:rFonts w:ascii="Times New Roman" w:hAnsi="Times New Roman" w:cs="Times New Roman"/>
        </w:rPr>
        <w:t xml:space="preserve"> the translation as </w:t>
      </w:r>
      <w:r w:rsidR="00FE14C5" w:rsidRPr="008E1E42">
        <w:rPr>
          <w:rFonts w:ascii="Times New Roman" w:hAnsi="Times New Roman" w:cs="Times New Roman"/>
        </w:rPr>
        <w:t xml:space="preserve">much as </w:t>
      </w:r>
      <w:r w:rsidRPr="008E1E42">
        <w:rPr>
          <w:rFonts w:ascii="Times New Roman" w:hAnsi="Times New Roman" w:cs="Times New Roman"/>
        </w:rPr>
        <w:t>the previous parts.</w:t>
      </w:r>
    </w:p>
    <w:p w14:paraId="5D27DF52" w14:textId="7460FB73"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 xml:space="preserve">In </w:t>
      </w:r>
      <w:r w:rsidR="006E3B35">
        <w:rPr>
          <w:rFonts w:ascii="Times New Roman" w:hAnsi="Times New Roman" w:cs="Times New Roman"/>
        </w:rPr>
        <w:t>an</w:t>
      </w:r>
      <w:r w:rsidR="006E3B35" w:rsidRPr="008E1E42">
        <w:rPr>
          <w:rFonts w:ascii="Times New Roman" w:hAnsi="Times New Roman" w:cs="Times New Roman"/>
        </w:rPr>
        <w:t xml:space="preserve"> </w:t>
      </w:r>
      <w:r w:rsidRPr="008E1E42">
        <w:rPr>
          <w:rFonts w:ascii="Times New Roman" w:hAnsi="Times New Roman" w:cs="Times New Roman"/>
        </w:rPr>
        <w:t>empirical study</w:t>
      </w:r>
      <w:r w:rsidR="006E3B35">
        <w:rPr>
          <w:rFonts w:ascii="Times New Roman" w:hAnsi="Times New Roman" w:cs="Times New Roman"/>
        </w:rPr>
        <w:t xml:space="preserve"> on conferen</w:t>
      </w:r>
      <w:r w:rsidR="005D0CF2">
        <w:rPr>
          <w:rFonts w:ascii="Times New Roman" w:hAnsi="Times New Roman" w:cs="Times New Roman"/>
        </w:rPr>
        <w:t>c</w:t>
      </w:r>
      <w:r w:rsidR="006E3B35">
        <w:rPr>
          <w:rFonts w:ascii="Times New Roman" w:hAnsi="Times New Roman" w:cs="Times New Roman"/>
        </w:rPr>
        <w:t>e interpreting</w:t>
      </w:r>
      <w:r w:rsidRPr="008E1E42">
        <w:rPr>
          <w:rFonts w:ascii="Times New Roman" w:hAnsi="Times New Roman" w:cs="Times New Roman"/>
        </w:rPr>
        <w:t>,</w:t>
      </w:r>
      <w:r w:rsidR="005D0CF2">
        <w:rPr>
          <w:rFonts w:ascii="Times New Roman" w:hAnsi="Times New Roman" w:cs="Times New Roman"/>
        </w:rPr>
        <w:t xml:space="preserve"> Dom</w:t>
      </w:r>
      <w:r w:rsidR="005D0CF2" w:rsidRPr="00C82949">
        <w:rPr>
          <w:rFonts w:ascii="Times New Roman" w:hAnsi="Times New Roman" w:cs="Times New Roman"/>
        </w:rPr>
        <w:t>íng</w:t>
      </w:r>
      <w:r w:rsidR="005D0CF2">
        <w:rPr>
          <w:rFonts w:ascii="Times New Roman" w:hAnsi="Times New Roman" w:cs="Times New Roman"/>
        </w:rPr>
        <w:t>uez Araújo (2015)</w:t>
      </w:r>
      <w:r w:rsidRPr="008E1E42">
        <w:rPr>
          <w:rFonts w:ascii="Times New Roman" w:hAnsi="Times New Roman" w:cs="Times New Roman"/>
        </w:rPr>
        <w:t xml:space="preserve"> </w:t>
      </w:r>
      <w:r w:rsidR="002C77D8">
        <w:rPr>
          <w:rFonts w:ascii="Times New Roman" w:hAnsi="Times New Roman" w:cs="Times New Roman"/>
        </w:rPr>
        <w:t>examines</w:t>
      </w:r>
      <w:r w:rsidRPr="008E1E42">
        <w:rPr>
          <w:rFonts w:ascii="Times New Roman" w:hAnsi="Times New Roman" w:cs="Times New Roman"/>
        </w:rPr>
        <w:t xml:space="preserve"> tutors</w:t>
      </w:r>
      <w:r w:rsidR="00FE14C5" w:rsidRPr="008E1E42">
        <w:rPr>
          <w:rFonts w:ascii="Times New Roman" w:hAnsi="Times New Roman" w:cs="Times New Roman"/>
        </w:rPr>
        <w:t>’</w:t>
      </w:r>
      <w:r w:rsidRPr="008E1E42">
        <w:rPr>
          <w:rFonts w:ascii="Times New Roman" w:hAnsi="Times New Roman" w:cs="Times New Roman"/>
        </w:rPr>
        <w:t xml:space="preserve"> and students</w:t>
      </w:r>
      <w:r w:rsidR="00FE14C5" w:rsidRPr="008E1E42">
        <w:rPr>
          <w:rFonts w:ascii="Times New Roman" w:hAnsi="Times New Roman" w:cs="Times New Roman"/>
        </w:rPr>
        <w:t>’</w:t>
      </w:r>
      <w:r w:rsidRPr="008E1E42">
        <w:rPr>
          <w:rFonts w:ascii="Times New Roman" w:hAnsi="Times New Roman" w:cs="Times New Roman"/>
        </w:rPr>
        <w:t xml:space="preserve"> perceptions and practices </w:t>
      </w:r>
      <w:r w:rsidR="00BB7D1A">
        <w:rPr>
          <w:rFonts w:ascii="Times New Roman" w:hAnsi="Times New Roman" w:cs="Times New Roman"/>
        </w:rPr>
        <w:t>i</w:t>
      </w:r>
      <w:r w:rsidRPr="008E1E42">
        <w:rPr>
          <w:rFonts w:ascii="Times New Roman" w:hAnsi="Times New Roman" w:cs="Times New Roman"/>
        </w:rPr>
        <w:t xml:space="preserve">n three postgraduate courses in Spain </w:t>
      </w:r>
      <w:r w:rsidR="006E748C" w:rsidRPr="008E1E42">
        <w:rPr>
          <w:rFonts w:ascii="Times New Roman" w:hAnsi="Times New Roman" w:cs="Times New Roman"/>
        </w:rPr>
        <w:t>and Portugal</w:t>
      </w:r>
      <w:r w:rsidR="00FE14C5" w:rsidRPr="008E1E42">
        <w:rPr>
          <w:rFonts w:ascii="Times New Roman" w:hAnsi="Times New Roman" w:cs="Times New Roman"/>
        </w:rPr>
        <w:t>,</w:t>
      </w:r>
      <w:r w:rsidR="006E748C" w:rsidRPr="008E1E42">
        <w:rPr>
          <w:rFonts w:ascii="Times New Roman" w:hAnsi="Times New Roman" w:cs="Times New Roman"/>
        </w:rPr>
        <w:t xml:space="preserve"> </w:t>
      </w:r>
      <w:r w:rsidRPr="008E1E42">
        <w:rPr>
          <w:rFonts w:ascii="Times New Roman" w:hAnsi="Times New Roman" w:cs="Times New Roman"/>
        </w:rPr>
        <w:t xml:space="preserve">with the aim of improving the learning process and formative assessment. The empirical study involved an interview and survey </w:t>
      </w:r>
      <w:r w:rsidR="00AE7401" w:rsidRPr="008E1E42">
        <w:rPr>
          <w:rFonts w:ascii="Times New Roman" w:hAnsi="Times New Roman" w:cs="Times New Roman"/>
        </w:rPr>
        <w:t>of</w:t>
      </w:r>
      <w:r w:rsidRPr="008E1E42">
        <w:rPr>
          <w:rFonts w:ascii="Times New Roman" w:hAnsi="Times New Roman" w:cs="Times New Roman"/>
        </w:rPr>
        <w:t xml:space="preserve"> 11 conference interpreting tutors and focus groups</w:t>
      </w:r>
      <w:r w:rsidR="00FE14C5" w:rsidRPr="008E1E42">
        <w:rPr>
          <w:rFonts w:ascii="Times New Roman" w:hAnsi="Times New Roman" w:cs="Times New Roman"/>
        </w:rPr>
        <w:t>,</w:t>
      </w:r>
      <w:r w:rsidRPr="008E1E42">
        <w:rPr>
          <w:rFonts w:ascii="Times New Roman" w:hAnsi="Times New Roman" w:cs="Times New Roman"/>
        </w:rPr>
        <w:t xml:space="preserve"> </w:t>
      </w:r>
      <w:r w:rsidR="00FE14C5" w:rsidRPr="008E1E42">
        <w:rPr>
          <w:rFonts w:ascii="Times New Roman" w:hAnsi="Times New Roman" w:cs="Times New Roman"/>
        </w:rPr>
        <w:t>in addition to</w:t>
      </w:r>
      <w:r w:rsidRPr="008E1E42">
        <w:rPr>
          <w:rFonts w:ascii="Times New Roman" w:hAnsi="Times New Roman" w:cs="Times New Roman"/>
        </w:rPr>
        <w:t xml:space="preserve"> a survey </w:t>
      </w:r>
      <w:r w:rsidR="00FE14C5" w:rsidRPr="008E1E42">
        <w:rPr>
          <w:rFonts w:ascii="Times New Roman" w:hAnsi="Times New Roman" w:cs="Times New Roman"/>
        </w:rPr>
        <w:t>of</w:t>
      </w:r>
      <w:r w:rsidRPr="008E1E42">
        <w:rPr>
          <w:rFonts w:ascii="Times New Roman" w:hAnsi="Times New Roman" w:cs="Times New Roman"/>
        </w:rPr>
        <w:t xml:space="preserve"> 27 students, </w:t>
      </w:r>
      <w:r w:rsidR="001F4859">
        <w:rPr>
          <w:rFonts w:ascii="Times New Roman" w:hAnsi="Times New Roman" w:cs="Times New Roman"/>
        </w:rPr>
        <w:t>and</w:t>
      </w:r>
      <w:r w:rsidR="001F4859" w:rsidRPr="008E1E42">
        <w:rPr>
          <w:rFonts w:ascii="Times New Roman" w:hAnsi="Times New Roman" w:cs="Times New Roman"/>
        </w:rPr>
        <w:t xml:space="preserve"> </w:t>
      </w:r>
      <w:r w:rsidRPr="008E1E42">
        <w:rPr>
          <w:rFonts w:ascii="Times New Roman" w:hAnsi="Times New Roman" w:cs="Times New Roman"/>
        </w:rPr>
        <w:t xml:space="preserve">class observation. The study </w:t>
      </w:r>
      <w:r w:rsidR="00321BC2" w:rsidRPr="008E1E42">
        <w:rPr>
          <w:rFonts w:ascii="Times New Roman" w:hAnsi="Times New Roman" w:cs="Times New Roman"/>
        </w:rPr>
        <w:t>centr</w:t>
      </w:r>
      <w:r w:rsidRPr="008E1E42">
        <w:rPr>
          <w:rFonts w:ascii="Times New Roman" w:hAnsi="Times New Roman" w:cs="Times New Roman"/>
        </w:rPr>
        <w:t>e</w:t>
      </w:r>
      <w:r w:rsidR="00321BC2" w:rsidRPr="008E1E42">
        <w:rPr>
          <w:rFonts w:ascii="Times New Roman" w:hAnsi="Times New Roman" w:cs="Times New Roman"/>
        </w:rPr>
        <w:t>d</w:t>
      </w:r>
      <w:r w:rsidRPr="008E1E42">
        <w:rPr>
          <w:rFonts w:ascii="Times New Roman" w:hAnsi="Times New Roman" w:cs="Times New Roman"/>
        </w:rPr>
        <w:t xml:space="preserve"> </w:t>
      </w:r>
      <w:r w:rsidR="00FE14C5" w:rsidRPr="008E1E42">
        <w:rPr>
          <w:rFonts w:ascii="Times New Roman" w:hAnsi="Times New Roman" w:cs="Times New Roman"/>
        </w:rPr>
        <w:t xml:space="preserve">on </w:t>
      </w:r>
      <w:r w:rsidRPr="008E1E42">
        <w:rPr>
          <w:rFonts w:ascii="Times New Roman" w:hAnsi="Times New Roman" w:cs="Times New Roman"/>
        </w:rPr>
        <w:t xml:space="preserve">formative assessment and the main findings </w:t>
      </w:r>
      <w:r w:rsidR="00321BC2" w:rsidRPr="008E1E42">
        <w:rPr>
          <w:rFonts w:ascii="Times New Roman" w:hAnsi="Times New Roman" w:cs="Times New Roman"/>
        </w:rPr>
        <w:t>w</w:t>
      </w:r>
      <w:r w:rsidRPr="008E1E42">
        <w:rPr>
          <w:rFonts w:ascii="Times New Roman" w:hAnsi="Times New Roman" w:cs="Times New Roman"/>
        </w:rPr>
        <w:t>e</w:t>
      </w:r>
      <w:r w:rsidR="00321BC2" w:rsidRPr="008E1E42">
        <w:rPr>
          <w:rFonts w:ascii="Times New Roman" w:hAnsi="Times New Roman" w:cs="Times New Roman"/>
        </w:rPr>
        <w:t>re</w:t>
      </w:r>
      <w:r w:rsidRPr="008E1E42">
        <w:rPr>
          <w:rFonts w:ascii="Times New Roman" w:hAnsi="Times New Roman" w:cs="Times New Roman"/>
        </w:rPr>
        <w:t xml:space="preserve"> as follows: 1) </w:t>
      </w:r>
      <w:r w:rsidR="00AA67FA" w:rsidRPr="008E1E42">
        <w:rPr>
          <w:rFonts w:ascii="Times New Roman" w:hAnsi="Times New Roman" w:cs="Times New Roman"/>
        </w:rPr>
        <w:t>t</w:t>
      </w:r>
      <w:r w:rsidRPr="008E1E42">
        <w:rPr>
          <w:rFonts w:ascii="Times New Roman" w:hAnsi="Times New Roman" w:cs="Times New Roman"/>
        </w:rPr>
        <w:t xml:space="preserve">utors and students </w:t>
      </w:r>
      <w:r w:rsidR="006578C8" w:rsidRPr="008E1E42">
        <w:rPr>
          <w:rFonts w:ascii="Times New Roman" w:hAnsi="Times New Roman" w:cs="Times New Roman"/>
        </w:rPr>
        <w:t xml:space="preserve">alike </w:t>
      </w:r>
      <w:r w:rsidRPr="008E1E42">
        <w:rPr>
          <w:rFonts w:ascii="Times New Roman" w:hAnsi="Times New Roman" w:cs="Times New Roman"/>
        </w:rPr>
        <w:t>consider</w:t>
      </w:r>
      <w:r w:rsidR="00873B1C" w:rsidRPr="008E1E42">
        <w:rPr>
          <w:rFonts w:ascii="Times New Roman" w:hAnsi="Times New Roman" w:cs="Times New Roman"/>
        </w:rPr>
        <w:t>ed</w:t>
      </w:r>
      <w:r w:rsidRPr="008E1E42">
        <w:rPr>
          <w:rFonts w:ascii="Times New Roman" w:hAnsi="Times New Roman" w:cs="Times New Roman"/>
        </w:rPr>
        <w:t xml:space="preserve"> assessment </w:t>
      </w:r>
      <w:r w:rsidR="006578C8" w:rsidRPr="008E1E42">
        <w:rPr>
          <w:rFonts w:ascii="Times New Roman" w:hAnsi="Times New Roman" w:cs="Times New Roman"/>
        </w:rPr>
        <w:t>to be</w:t>
      </w:r>
      <w:r w:rsidRPr="008E1E42">
        <w:rPr>
          <w:rFonts w:ascii="Times New Roman" w:hAnsi="Times New Roman" w:cs="Times New Roman"/>
        </w:rPr>
        <w:t xml:space="preserve"> a core element </w:t>
      </w:r>
      <w:r w:rsidR="006578C8" w:rsidRPr="008E1E42">
        <w:rPr>
          <w:rFonts w:ascii="Times New Roman" w:hAnsi="Times New Roman" w:cs="Times New Roman"/>
        </w:rPr>
        <w:t>for</w:t>
      </w:r>
      <w:r w:rsidRPr="008E1E42">
        <w:rPr>
          <w:rFonts w:ascii="Times New Roman" w:hAnsi="Times New Roman" w:cs="Times New Roman"/>
        </w:rPr>
        <w:t xml:space="preserve"> foster</w:t>
      </w:r>
      <w:r w:rsidR="006578C8" w:rsidRPr="008E1E42">
        <w:rPr>
          <w:rFonts w:ascii="Times New Roman" w:hAnsi="Times New Roman" w:cs="Times New Roman"/>
        </w:rPr>
        <w:t>ing</w:t>
      </w:r>
      <w:r w:rsidRPr="008E1E42">
        <w:rPr>
          <w:rFonts w:ascii="Times New Roman" w:hAnsi="Times New Roman" w:cs="Times New Roman"/>
        </w:rPr>
        <w:t xml:space="preserve"> </w:t>
      </w:r>
      <w:r w:rsidR="006578C8" w:rsidRPr="008E1E42">
        <w:rPr>
          <w:rFonts w:ascii="Times New Roman" w:hAnsi="Times New Roman" w:cs="Times New Roman"/>
        </w:rPr>
        <w:t xml:space="preserve">student </w:t>
      </w:r>
      <w:r w:rsidRPr="008E1E42">
        <w:rPr>
          <w:rFonts w:ascii="Times New Roman" w:hAnsi="Times New Roman" w:cs="Times New Roman"/>
        </w:rPr>
        <w:t>metacognition, self-regulation</w:t>
      </w:r>
      <w:r w:rsidR="005E174E" w:rsidRPr="008E1E42">
        <w:rPr>
          <w:rFonts w:ascii="Times New Roman" w:hAnsi="Times New Roman" w:cs="Times New Roman"/>
        </w:rPr>
        <w:t>,</w:t>
      </w:r>
      <w:r w:rsidRPr="008E1E42">
        <w:rPr>
          <w:rFonts w:ascii="Times New Roman" w:hAnsi="Times New Roman" w:cs="Times New Roman"/>
        </w:rPr>
        <w:t xml:space="preserve"> and autonomy. The disparity of assessment criteria and excessive assessment </w:t>
      </w:r>
      <w:r w:rsidR="00873B1C" w:rsidRPr="008E1E42">
        <w:rPr>
          <w:rFonts w:ascii="Times New Roman" w:hAnsi="Times New Roman" w:cs="Times New Roman"/>
        </w:rPr>
        <w:t>were</w:t>
      </w:r>
      <w:r w:rsidRPr="008E1E42">
        <w:rPr>
          <w:rFonts w:ascii="Times New Roman" w:hAnsi="Times New Roman" w:cs="Times New Roman"/>
        </w:rPr>
        <w:t xml:space="preserve"> some drawbacks; 2) </w:t>
      </w:r>
      <w:r w:rsidR="00AA67FA" w:rsidRPr="008E1E42">
        <w:rPr>
          <w:rFonts w:ascii="Times New Roman" w:hAnsi="Times New Roman" w:cs="Times New Roman"/>
        </w:rPr>
        <w:t>r</w:t>
      </w:r>
      <w:r w:rsidR="006578C8" w:rsidRPr="008E1E42">
        <w:rPr>
          <w:rFonts w:ascii="Times New Roman" w:hAnsi="Times New Roman" w:cs="Times New Roman"/>
        </w:rPr>
        <w:t>egarding</w:t>
      </w:r>
      <w:r w:rsidRPr="008E1E42">
        <w:rPr>
          <w:rFonts w:ascii="Times New Roman" w:hAnsi="Times New Roman" w:cs="Times New Roman"/>
        </w:rPr>
        <w:t xml:space="preserve"> perceptions o</w:t>
      </w:r>
      <w:r w:rsidR="001F4859">
        <w:rPr>
          <w:rFonts w:ascii="Times New Roman" w:hAnsi="Times New Roman" w:cs="Times New Roman"/>
        </w:rPr>
        <w:t>f</w:t>
      </w:r>
      <w:r w:rsidRPr="008E1E42">
        <w:rPr>
          <w:rFonts w:ascii="Times New Roman" w:hAnsi="Times New Roman" w:cs="Times New Roman"/>
        </w:rPr>
        <w:t xml:space="preserve"> assessment, participants fel</w:t>
      </w:r>
      <w:r w:rsidR="00873B1C" w:rsidRPr="008E1E42">
        <w:rPr>
          <w:rFonts w:ascii="Times New Roman" w:hAnsi="Times New Roman" w:cs="Times New Roman"/>
        </w:rPr>
        <w:t>t</w:t>
      </w:r>
      <w:r w:rsidRPr="008E1E42">
        <w:rPr>
          <w:rFonts w:ascii="Times New Roman" w:hAnsi="Times New Roman" w:cs="Times New Roman"/>
        </w:rPr>
        <w:t xml:space="preserve"> students </w:t>
      </w:r>
      <w:r w:rsidR="00B346CD" w:rsidRPr="008E1E42">
        <w:rPr>
          <w:rFonts w:ascii="Times New Roman" w:hAnsi="Times New Roman" w:cs="Times New Roman"/>
        </w:rPr>
        <w:t>were able to</w:t>
      </w:r>
      <w:r w:rsidRPr="008E1E42">
        <w:rPr>
          <w:rFonts w:ascii="Times New Roman" w:hAnsi="Times New Roman" w:cs="Times New Roman"/>
        </w:rPr>
        <w:t xml:space="preserve"> learn how to manage feedback</w:t>
      </w:r>
      <w:r w:rsidR="007705CC" w:rsidRPr="008E1E42">
        <w:rPr>
          <w:rFonts w:ascii="Times New Roman" w:hAnsi="Times New Roman" w:cs="Times New Roman"/>
        </w:rPr>
        <w:t>. T</w:t>
      </w:r>
      <w:r w:rsidRPr="008E1E42">
        <w:rPr>
          <w:rFonts w:ascii="Times New Roman" w:hAnsi="Times New Roman" w:cs="Times New Roman"/>
        </w:rPr>
        <w:t>hey highlight</w:t>
      </w:r>
      <w:r w:rsidR="00B346CD" w:rsidRPr="008E1E42">
        <w:rPr>
          <w:rFonts w:ascii="Times New Roman" w:hAnsi="Times New Roman" w:cs="Times New Roman"/>
        </w:rPr>
        <w:t>ed</w:t>
      </w:r>
      <w:r w:rsidRPr="008E1E42">
        <w:rPr>
          <w:rFonts w:ascii="Times New Roman" w:hAnsi="Times New Roman" w:cs="Times New Roman"/>
        </w:rPr>
        <w:t xml:space="preserve"> the importance of non-verbal communication and first impressions and agree</w:t>
      </w:r>
      <w:r w:rsidR="00B346CD" w:rsidRPr="008E1E42">
        <w:rPr>
          <w:rFonts w:ascii="Times New Roman" w:hAnsi="Times New Roman" w:cs="Times New Roman"/>
        </w:rPr>
        <w:t>d</w:t>
      </w:r>
      <w:r w:rsidRPr="008E1E42">
        <w:rPr>
          <w:rFonts w:ascii="Times New Roman" w:hAnsi="Times New Roman" w:cs="Times New Roman"/>
        </w:rPr>
        <w:t xml:space="preserve"> on the importance </w:t>
      </w:r>
      <w:r w:rsidR="006578C8" w:rsidRPr="008E1E42">
        <w:rPr>
          <w:rFonts w:ascii="Times New Roman" w:hAnsi="Times New Roman" w:cs="Times New Roman"/>
        </w:rPr>
        <w:t>of</w:t>
      </w:r>
      <w:r w:rsidRPr="008E1E42">
        <w:rPr>
          <w:rFonts w:ascii="Times New Roman" w:hAnsi="Times New Roman" w:cs="Times New Roman"/>
        </w:rPr>
        <w:t xml:space="preserve"> tutors shar</w:t>
      </w:r>
      <w:r w:rsidR="006578C8" w:rsidRPr="008E1E42">
        <w:rPr>
          <w:rFonts w:ascii="Times New Roman" w:hAnsi="Times New Roman" w:cs="Times New Roman"/>
        </w:rPr>
        <w:t>ing</w:t>
      </w:r>
      <w:r w:rsidRPr="008E1E42">
        <w:rPr>
          <w:rFonts w:ascii="Times New Roman" w:hAnsi="Times New Roman" w:cs="Times New Roman"/>
        </w:rPr>
        <w:t xml:space="preserve"> the learning objectives </w:t>
      </w:r>
      <w:r w:rsidR="006578C8" w:rsidRPr="008E1E42">
        <w:rPr>
          <w:rFonts w:ascii="Times New Roman" w:hAnsi="Times New Roman" w:cs="Times New Roman"/>
        </w:rPr>
        <w:t xml:space="preserve">with students; </w:t>
      </w:r>
      <w:r w:rsidRPr="008E1E42">
        <w:rPr>
          <w:rFonts w:ascii="Times New Roman" w:hAnsi="Times New Roman" w:cs="Times New Roman"/>
        </w:rPr>
        <w:t xml:space="preserve">3) </w:t>
      </w:r>
      <w:r w:rsidR="00AA67FA" w:rsidRPr="008E1E42">
        <w:rPr>
          <w:rFonts w:ascii="Times New Roman" w:hAnsi="Times New Roman" w:cs="Times New Roman"/>
        </w:rPr>
        <w:t>a</w:t>
      </w:r>
      <w:r w:rsidRPr="008E1E42">
        <w:rPr>
          <w:rFonts w:ascii="Times New Roman" w:hAnsi="Times New Roman" w:cs="Times New Roman"/>
        </w:rPr>
        <w:t xml:space="preserve">ccording to participants, </w:t>
      </w:r>
      <w:r w:rsidR="006578C8" w:rsidRPr="008E1E42">
        <w:rPr>
          <w:rFonts w:ascii="Times New Roman" w:hAnsi="Times New Roman" w:cs="Times New Roman"/>
        </w:rPr>
        <w:t xml:space="preserve">effective </w:t>
      </w:r>
      <w:r w:rsidR="007705CC" w:rsidRPr="008E1E42">
        <w:rPr>
          <w:rFonts w:ascii="Times New Roman" w:hAnsi="Times New Roman" w:cs="Times New Roman"/>
        </w:rPr>
        <w:t xml:space="preserve">assessment </w:t>
      </w:r>
      <w:r w:rsidRPr="008E1E42">
        <w:rPr>
          <w:rFonts w:ascii="Times New Roman" w:hAnsi="Times New Roman" w:cs="Times New Roman"/>
        </w:rPr>
        <w:t>should include strengths, weaknesses</w:t>
      </w:r>
      <w:r w:rsidR="00AA67FA" w:rsidRPr="008E1E42">
        <w:rPr>
          <w:rFonts w:ascii="Times New Roman" w:hAnsi="Times New Roman" w:cs="Times New Roman"/>
        </w:rPr>
        <w:t>,</w:t>
      </w:r>
      <w:r w:rsidRPr="008E1E42">
        <w:rPr>
          <w:rFonts w:ascii="Times New Roman" w:hAnsi="Times New Roman" w:cs="Times New Roman"/>
        </w:rPr>
        <w:t xml:space="preserve"> and strategies to overcome </w:t>
      </w:r>
      <w:r w:rsidR="007705CC" w:rsidRPr="008E1E42">
        <w:rPr>
          <w:rFonts w:ascii="Times New Roman" w:hAnsi="Times New Roman" w:cs="Times New Roman"/>
        </w:rPr>
        <w:t>said weaknesses,</w:t>
      </w:r>
      <w:r w:rsidRPr="008E1E42">
        <w:rPr>
          <w:rFonts w:ascii="Times New Roman" w:hAnsi="Times New Roman" w:cs="Times New Roman"/>
        </w:rPr>
        <w:t xml:space="preserve"> </w:t>
      </w:r>
      <w:r w:rsidR="006578C8" w:rsidRPr="008E1E42">
        <w:rPr>
          <w:rFonts w:ascii="Times New Roman" w:hAnsi="Times New Roman" w:cs="Times New Roman"/>
        </w:rPr>
        <w:t xml:space="preserve">and </w:t>
      </w:r>
      <w:r w:rsidR="002270A2" w:rsidRPr="008E1E42">
        <w:rPr>
          <w:rFonts w:ascii="Times New Roman" w:hAnsi="Times New Roman" w:cs="Times New Roman"/>
        </w:rPr>
        <w:t xml:space="preserve">according to students, </w:t>
      </w:r>
      <w:r w:rsidRPr="008E1E42">
        <w:rPr>
          <w:rFonts w:ascii="Times New Roman" w:hAnsi="Times New Roman" w:cs="Times New Roman"/>
        </w:rPr>
        <w:t>it should be inclusive, ipsative</w:t>
      </w:r>
      <w:r w:rsidR="00AA67FA" w:rsidRPr="008E1E42">
        <w:rPr>
          <w:rFonts w:ascii="Times New Roman" w:hAnsi="Times New Roman" w:cs="Times New Roman"/>
        </w:rPr>
        <w:t>,</w:t>
      </w:r>
      <w:r w:rsidRPr="008E1E42">
        <w:rPr>
          <w:rFonts w:ascii="Times New Roman" w:hAnsi="Times New Roman" w:cs="Times New Roman"/>
        </w:rPr>
        <w:t xml:space="preserve"> and objective. Tutors highlight</w:t>
      </w:r>
      <w:r w:rsidR="00B346CD" w:rsidRPr="008E1E42">
        <w:rPr>
          <w:rFonts w:ascii="Times New Roman" w:hAnsi="Times New Roman" w:cs="Times New Roman"/>
        </w:rPr>
        <w:t>ed</w:t>
      </w:r>
      <w:r w:rsidRPr="008E1E42">
        <w:rPr>
          <w:rFonts w:ascii="Times New Roman" w:hAnsi="Times New Roman" w:cs="Times New Roman"/>
        </w:rPr>
        <w:t xml:space="preserve"> the importance </w:t>
      </w:r>
      <w:r w:rsidR="006578C8" w:rsidRPr="008E1E42">
        <w:rPr>
          <w:rFonts w:ascii="Times New Roman" w:hAnsi="Times New Roman" w:cs="Times New Roman"/>
        </w:rPr>
        <w:t>of</w:t>
      </w:r>
      <w:r w:rsidRPr="008E1E42">
        <w:rPr>
          <w:rFonts w:ascii="Times New Roman" w:hAnsi="Times New Roman" w:cs="Times New Roman"/>
        </w:rPr>
        <w:t xml:space="preserve"> establish</w:t>
      </w:r>
      <w:r w:rsidR="006578C8" w:rsidRPr="008E1E42">
        <w:rPr>
          <w:rFonts w:ascii="Times New Roman" w:hAnsi="Times New Roman" w:cs="Times New Roman"/>
        </w:rPr>
        <w:t>ing</w:t>
      </w:r>
      <w:r w:rsidRPr="008E1E42">
        <w:rPr>
          <w:rFonts w:ascii="Times New Roman" w:hAnsi="Times New Roman" w:cs="Times New Roman"/>
        </w:rPr>
        <w:t xml:space="preserve"> priorities </w:t>
      </w:r>
      <w:r w:rsidR="006578C8" w:rsidRPr="008E1E42">
        <w:rPr>
          <w:rFonts w:ascii="Times New Roman" w:hAnsi="Times New Roman" w:cs="Times New Roman"/>
        </w:rPr>
        <w:t xml:space="preserve">and </w:t>
      </w:r>
      <w:r w:rsidRPr="008E1E42">
        <w:rPr>
          <w:rFonts w:ascii="Times New Roman" w:hAnsi="Times New Roman" w:cs="Times New Roman"/>
        </w:rPr>
        <w:t>foster</w:t>
      </w:r>
      <w:r w:rsidR="006578C8" w:rsidRPr="008E1E42">
        <w:rPr>
          <w:rFonts w:ascii="Times New Roman" w:hAnsi="Times New Roman" w:cs="Times New Roman"/>
        </w:rPr>
        <w:t>ing</w:t>
      </w:r>
      <w:r w:rsidRPr="008E1E42">
        <w:rPr>
          <w:rFonts w:ascii="Times New Roman" w:hAnsi="Times New Roman" w:cs="Times New Roman"/>
        </w:rPr>
        <w:t xml:space="preserve"> students</w:t>
      </w:r>
      <w:r w:rsidR="006578C8" w:rsidRPr="008E1E42">
        <w:rPr>
          <w:rFonts w:ascii="Times New Roman" w:hAnsi="Times New Roman" w:cs="Times New Roman"/>
        </w:rPr>
        <w:t>’</w:t>
      </w:r>
      <w:r w:rsidRPr="008E1E42">
        <w:rPr>
          <w:rFonts w:ascii="Times New Roman" w:hAnsi="Times New Roman" w:cs="Times New Roman"/>
        </w:rPr>
        <w:t xml:space="preserve"> self-regulation and motivation; </w:t>
      </w:r>
      <w:r w:rsidR="000278C6" w:rsidRPr="008E1E42">
        <w:rPr>
          <w:rFonts w:ascii="Times New Roman" w:hAnsi="Times New Roman" w:cs="Times New Roman"/>
        </w:rPr>
        <w:t xml:space="preserve">and </w:t>
      </w:r>
      <w:r w:rsidRPr="008E1E42">
        <w:rPr>
          <w:rFonts w:ascii="Times New Roman" w:hAnsi="Times New Roman" w:cs="Times New Roman"/>
        </w:rPr>
        <w:t xml:space="preserve">4) </w:t>
      </w:r>
      <w:r w:rsidR="0058711E" w:rsidRPr="008E1E42">
        <w:rPr>
          <w:rFonts w:ascii="Times New Roman" w:hAnsi="Times New Roman" w:cs="Times New Roman"/>
        </w:rPr>
        <w:t>r</w:t>
      </w:r>
      <w:r w:rsidR="006578C8" w:rsidRPr="008E1E42">
        <w:rPr>
          <w:rFonts w:ascii="Times New Roman" w:hAnsi="Times New Roman" w:cs="Times New Roman"/>
        </w:rPr>
        <w:t>egarding</w:t>
      </w:r>
      <w:r w:rsidRPr="008E1E42">
        <w:rPr>
          <w:rFonts w:ascii="Times New Roman" w:hAnsi="Times New Roman" w:cs="Times New Roman"/>
        </w:rPr>
        <w:t xml:space="preserve"> assessment in the classroom and other forms of assessment, there </w:t>
      </w:r>
      <w:r w:rsidR="009F77EA" w:rsidRPr="008E1E42">
        <w:rPr>
          <w:rFonts w:ascii="Times New Roman" w:hAnsi="Times New Roman" w:cs="Times New Roman"/>
        </w:rPr>
        <w:t>was</w:t>
      </w:r>
      <w:r w:rsidRPr="008E1E42">
        <w:rPr>
          <w:rFonts w:ascii="Times New Roman" w:hAnsi="Times New Roman" w:cs="Times New Roman"/>
        </w:rPr>
        <w:t xml:space="preserve"> agreement </w:t>
      </w:r>
      <w:r w:rsidR="0088024B" w:rsidRPr="008E1E42">
        <w:rPr>
          <w:rFonts w:ascii="Times New Roman" w:hAnsi="Times New Roman" w:cs="Times New Roman"/>
        </w:rPr>
        <w:t xml:space="preserve">on </w:t>
      </w:r>
      <w:r w:rsidRPr="008E1E42">
        <w:rPr>
          <w:rFonts w:ascii="Times New Roman" w:hAnsi="Times New Roman" w:cs="Times New Roman"/>
        </w:rPr>
        <w:t>the benefits of self-</w:t>
      </w:r>
      <w:r w:rsidR="0058711E" w:rsidRPr="008E1E42">
        <w:rPr>
          <w:rFonts w:ascii="Times New Roman" w:hAnsi="Times New Roman" w:cs="Times New Roman"/>
        </w:rPr>
        <w:t xml:space="preserve">assessment </w:t>
      </w:r>
      <w:r w:rsidRPr="008E1E42">
        <w:rPr>
          <w:rFonts w:ascii="Times New Roman" w:hAnsi="Times New Roman" w:cs="Times New Roman"/>
        </w:rPr>
        <w:t>and peer</w:t>
      </w:r>
      <w:r w:rsidR="00964DCA" w:rsidRPr="008E1E42">
        <w:rPr>
          <w:rFonts w:ascii="Times New Roman" w:hAnsi="Times New Roman" w:cs="Times New Roman"/>
        </w:rPr>
        <w:t>-</w:t>
      </w:r>
      <w:r w:rsidR="0058711E" w:rsidRPr="008E1E42">
        <w:rPr>
          <w:rFonts w:ascii="Times New Roman" w:hAnsi="Times New Roman" w:cs="Times New Roman"/>
        </w:rPr>
        <w:t>assessment</w:t>
      </w:r>
      <w:r w:rsidR="00816930" w:rsidRPr="008E1E42">
        <w:rPr>
          <w:rFonts w:ascii="Times New Roman" w:hAnsi="Times New Roman" w:cs="Times New Roman"/>
        </w:rPr>
        <w:t>. A</w:t>
      </w:r>
      <w:r w:rsidRPr="008E1E42">
        <w:rPr>
          <w:rFonts w:ascii="Times New Roman" w:hAnsi="Times New Roman" w:cs="Times New Roman"/>
        </w:rPr>
        <w:t xml:space="preserve">ccording to tutors, there </w:t>
      </w:r>
      <w:r w:rsidR="009F77EA" w:rsidRPr="008E1E42">
        <w:rPr>
          <w:rFonts w:ascii="Times New Roman" w:hAnsi="Times New Roman" w:cs="Times New Roman"/>
        </w:rPr>
        <w:t xml:space="preserve">was </w:t>
      </w:r>
      <w:r w:rsidRPr="008E1E42">
        <w:rPr>
          <w:rFonts w:ascii="Times New Roman" w:hAnsi="Times New Roman" w:cs="Times New Roman"/>
        </w:rPr>
        <w:t>also a</w:t>
      </w:r>
      <w:r w:rsidR="00631128" w:rsidRPr="008E1E42">
        <w:rPr>
          <w:rFonts w:ascii="Times New Roman" w:hAnsi="Times New Roman" w:cs="Times New Roman"/>
        </w:rPr>
        <w:t xml:space="preserve"> </w:t>
      </w:r>
      <w:r w:rsidRPr="008E1E42">
        <w:rPr>
          <w:rFonts w:ascii="Times New Roman" w:hAnsi="Times New Roman" w:cs="Times New Roman"/>
        </w:rPr>
        <w:t xml:space="preserve">need for more clarity, </w:t>
      </w:r>
      <w:proofErr w:type="spellStart"/>
      <w:r w:rsidRPr="008E1E42">
        <w:rPr>
          <w:rFonts w:ascii="Times New Roman" w:hAnsi="Times New Roman" w:cs="Times New Roman"/>
        </w:rPr>
        <w:t>explicitation</w:t>
      </w:r>
      <w:proofErr w:type="spellEnd"/>
      <w:r w:rsidR="000034DE" w:rsidRPr="008E1E42">
        <w:rPr>
          <w:rFonts w:ascii="Times New Roman" w:hAnsi="Times New Roman" w:cs="Times New Roman"/>
        </w:rPr>
        <w:t>,</w:t>
      </w:r>
      <w:r w:rsidRPr="008E1E42">
        <w:rPr>
          <w:rFonts w:ascii="Times New Roman" w:hAnsi="Times New Roman" w:cs="Times New Roman"/>
        </w:rPr>
        <w:t xml:space="preserve"> and </w:t>
      </w:r>
      <w:r w:rsidR="00B92B89" w:rsidRPr="008E1E42">
        <w:rPr>
          <w:rFonts w:ascii="Times New Roman" w:hAnsi="Times New Roman" w:cs="Times New Roman"/>
        </w:rPr>
        <w:t>consistency</w:t>
      </w:r>
      <w:r w:rsidRPr="008E1E42">
        <w:rPr>
          <w:rFonts w:ascii="Times New Roman" w:hAnsi="Times New Roman" w:cs="Times New Roman"/>
        </w:rPr>
        <w:t xml:space="preserve"> of assessment criteria.</w:t>
      </w:r>
    </w:p>
    <w:p w14:paraId="089515A2" w14:textId="77777777"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 xml:space="preserve">Pavani’s work (2016) </w:t>
      </w:r>
      <w:r w:rsidR="004D0101" w:rsidRPr="008E1E42">
        <w:rPr>
          <w:rFonts w:ascii="Times New Roman" w:hAnsi="Times New Roman" w:cs="Times New Roman"/>
        </w:rPr>
        <w:t>focused on</w:t>
      </w:r>
      <w:r w:rsidRPr="008E1E42">
        <w:rPr>
          <w:rFonts w:ascii="Times New Roman" w:hAnsi="Times New Roman" w:cs="Times New Roman"/>
        </w:rPr>
        <w:t xml:space="preserve"> summative assessment at undergraduate level in translation training. The author carried out an empirical study involving a survey </w:t>
      </w:r>
      <w:r w:rsidR="006578C8" w:rsidRPr="008E1E42">
        <w:rPr>
          <w:rFonts w:ascii="Times New Roman" w:hAnsi="Times New Roman" w:cs="Times New Roman"/>
        </w:rPr>
        <w:t>of</w:t>
      </w:r>
      <w:r w:rsidRPr="008E1E42">
        <w:rPr>
          <w:rFonts w:ascii="Times New Roman" w:hAnsi="Times New Roman" w:cs="Times New Roman"/>
        </w:rPr>
        <w:t xml:space="preserve"> 16 translation tutors in Italy and Spain. The findings </w:t>
      </w:r>
      <w:r w:rsidR="001F1B03" w:rsidRPr="008E1E42">
        <w:rPr>
          <w:rFonts w:ascii="Times New Roman" w:hAnsi="Times New Roman" w:cs="Times New Roman"/>
        </w:rPr>
        <w:t>suggested</w:t>
      </w:r>
      <w:r w:rsidRPr="008E1E42">
        <w:rPr>
          <w:rFonts w:ascii="Times New Roman" w:hAnsi="Times New Roman" w:cs="Times New Roman"/>
        </w:rPr>
        <w:t xml:space="preserve"> that most translation tutors use</w:t>
      </w:r>
      <w:r w:rsidR="001F1B03" w:rsidRPr="008E1E42">
        <w:rPr>
          <w:rFonts w:ascii="Times New Roman" w:hAnsi="Times New Roman" w:cs="Times New Roman"/>
        </w:rPr>
        <w:t>d</w:t>
      </w:r>
      <w:r w:rsidRPr="008E1E42">
        <w:rPr>
          <w:rFonts w:ascii="Times New Roman" w:hAnsi="Times New Roman" w:cs="Times New Roman"/>
        </w:rPr>
        <w:t xml:space="preserve"> </w:t>
      </w:r>
      <w:r w:rsidR="00DA14E5" w:rsidRPr="008E1E42">
        <w:rPr>
          <w:rFonts w:ascii="Times New Roman" w:hAnsi="Times New Roman" w:cs="Times New Roman"/>
        </w:rPr>
        <w:t xml:space="preserve">a </w:t>
      </w:r>
      <w:r w:rsidRPr="008E1E42">
        <w:rPr>
          <w:rFonts w:ascii="Times New Roman" w:hAnsi="Times New Roman" w:cs="Times New Roman"/>
        </w:rPr>
        <w:t xml:space="preserve">translation </w:t>
      </w:r>
      <w:r w:rsidR="00DA14E5" w:rsidRPr="008E1E42">
        <w:rPr>
          <w:rFonts w:ascii="Times New Roman" w:hAnsi="Times New Roman" w:cs="Times New Roman"/>
        </w:rPr>
        <w:t xml:space="preserve">task </w:t>
      </w:r>
      <w:r w:rsidRPr="008E1E42">
        <w:rPr>
          <w:rFonts w:ascii="Times New Roman" w:hAnsi="Times New Roman" w:cs="Times New Roman"/>
        </w:rPr>
        <w:t>of one or more texts as the most common form of assessment. Other tasks include</w:t>
      </w:r>
      <w:r w:rsidR="00DA14E5" w:rsidRPr="008E1E42">
        <w:rPr>
          <w:rFonts w:ascii="Times New Roman" w:hAnsi="Times New Roman" w:cs="Times New Roman"/>
        </w:rPr>
        <w:t>d</w:t>
      </w:r>
      <w:r w:rsidRPr="008E1E42">
        <w:rPr>
          <w:rFonts w:ascii="Times New Roman" w:hAnsi="Times New Roman" w:cs="Times New Roman"/>
        </w:rPr>
        <w:t>: translation revisions</w:t>
      </w:r>
      <w:r w:rsidR="006578C8" w:rsidRPr="008E1E42">
        <w:rPr>
          <w:rFonts w:ascii="Times New Roman" w:hAnsi="Times New Roman" w:cs="Times New Roman"/>
        </w:rPr>
        <w:t>;</w:t>
      </w:r>
      <w:r w:rsidRPr="008E1E42">
        <w:rPr>
          <w:rFonts w:ascii="Times New Roman" w:hAnsi="Times New Roman" w:cs="Times New Roman"/>
        </w:rPr>
        <w:t xml:space="preserve"> sight translation</w:t>
      </w:r>
      <w:r w:rsidR="006578C8" w:rsidRPr="008E1E42">
        <w:rPr>
          <w:rFonts w:ascii="Times New Roman" w:hAnsi="Times New Roman" w:cs="Times New Roman"/>
        </w:rPr>
        <w:t>;</w:t>
      </w:r>
      <w:r w:rsidRPr="008E1E42">
        <w:rPr>
          <w:rFonts w:ascii="Times New Roman" w:hAnsi="Times New Roman" w:cs="Times New Roman"/>
        </w:rPr>
        <w:t xml:space="preserve"> terminology-related tasks</w:t>
      </w:r>
      <w:r w:rsidR="006578C8" w:rsidRPr="008E1E42">
        <w:rPr>
          <w:rFonts w:ascii="Times New Roman" w:hAnsi="Times New Roman" w:cs="Times New Roman"/>
        </w:rPr>
        <w:t>;</w:t>
      </w:r>
      <w:r w:rsidRPr="008E1E42">
        <w:rPr>
          <w:rFonts w:ascii="Times New Roman" w:hAnsi="Times New Roman" w:cs="Times New Roman"/>
        </w:rPr>
        <w:t xml:space="preserve"> documentary research</w:t>
      </w:r>
      <w:r w:rsidR="006578C8" w:rsidRPr="008E1E42">
        <w:rPr>
          <w:rFonts w:ascii="Times New Roman" w:hAnsi="Times New Roman" w:cs="Times New Roman"/>
        </w:rPr>
        <w:t>;</w:t>
      </w:r>
      <w:r w:rsidRPr="008E1E42">
        <w:rPr>
          <w:rFonts w:ascii="Times New Roman" w:hAnsi="Times New Roman" w:cs="Times New Roman"/>
        </w:rPr>
        <w:t xml:space="preserve"> invoicing</w:t>
      </w:r>
      <w:r w:rsidR="006578C8" w:rsidRPr="008E1E42">
        <w:rPr>
          <w:rFonts w:ascii="Times New Roman" w:hAnsi="Times New Roman" w:cs="Times New Roman"/>
        </w:rPr>
        <w:t>;</w:t>
      </w:r>
      <w:r w:rsidRPr="008E1E42">
        <w:rPr>
          <w:rFonts w:ascii="Times New Roman" w:hAnsi="Times New Roman" w:cs="Times New Roman"/>
        </w:rPr>
        <w:t xml:space="preserve"> creation of </w:t>
      </w:r>
      <w:r w:rsidR="006578C8" w:rsidRPr="008E1E42">
        <w:rPr>
          <w:rFonts w:ascii="Times New Roman" w:hAnsi="Times New Roman" w:cs="Times New Roman"/>
        </w:rPr>
        <w:t xml:space="preserve">a </w:t>
      </w:r>
      <w:r w:rsidRPr="008E1E42">
        <w:rPr>
          <w:rFonts w:ascii="Times New Roman" w:hAnsi="Times New Roman" w:cs="Times New Roman"/>
        </w:rPr>
        <w:lastRenderedPageBreak/>
        <w:t>translation memory</w:t>
      </w:r>
      <w:r w:rsidR="006578C8" w:rsidRPr="008E1E42">
        <w:rPr>
          <w:rFonts w:ascii="Times New Roman" w:hAnsi="Times New Roman" w:cs="Times New Roman"/>
        </w:rPr>
        <w:t>;</w:t>
      </w:r>
      <w:r w:rsidRPr="008E1E42">
        <w:rPr>
          <w:rFonts w:ascii="Times New Roman" w:hAnsi="Times New Roman" w:cs="Times New Roman"/>
        </w:rPr>
        <w:t xml:space="preserve"> terminology logs</w:t>
      </w:r>
      <w:r w:rsidR="006578C8" w:rsidRPr="008E1E42">
        <w:rPr>
          <w:rFonts w:ascii="Times New Roman" w:hAnsi="Times New Roman" w:cs="Times New Roman"/>
        </w:rPr>
        <w:t>;</w:t>
      </w:r>
      <w:r w:rsidRPr="008E1E42">
        <w:rPr>
          <w:rFonts w:ascii="Times New Roman" w:hAnsi="Times New Roman" w:cs="Times New Roman"/>
        </w:rPr>
        <w:t xml:space="preserve"> glossaries</w:t>
      </w:r>
      <w:r w:rsidR="006578C8" w:rsidRPr="008E1E42">
        <w:rPr>
          <w:rFonts w:ascii="Times New Roman" w:hAnsi="Times New Roman" w:cs="Times New Roman"/>
        </w:rPr>
        <w:t>;</w:t>
      </w:r>
      <w:r w:rsidRPr="008E1E42">
        <w:rPr>
          <w:rFonts w:ascii="Times New Roman" w:hAnsi="Times New Roman" w:cs="Times New Roman"/>
        </w:rPr>
        <w:t xml:space="preserve"> translation commentaries</w:t>
      </w:r>
      <w:r w:rsidR="006578C8" w:rsidRPr="008E1E42">
        <w:rPr>
          <w:rFonts w:ascii="Times New Roman" w:hAnsi="Times New Roman" w:cs="Times New Roman"/>
        </w:rPr>
        <w:t>;</w:t>
      </w:r>
      <w:r w:rsidRPr="008E1E42">
        <w:rPr>
          <w:rFonts w:ascii="Times New Roman" w:hAnsi="Times New Roman" w:cs="Times New Roman"/>
        </w:rPr>
        <w:t xml:space="preserve"> translation comparison</w:t>
      </w:r>
      <w:r w:rsidR="006578C8" w:rsidRPr="008E1E42">
        <w:rPr>
          <w:rFonts w:ascii="Times New Roman" w:hAnsi="Times New Roman" w:cs="Times New Roman"/>
        </w:rPr>
        <w:t>;</w:t>
      </w:r>
      <w:r w:rsidRPr="008E1E42">
        <w:rPr>
          <w:rFonts w:ascii="Times New Roman" w:hAnsi="Times New Roman" w:cs="Times New Roman"/>
        </w:rPr>
        <w:t xml:space="preserve"> and analysis of translation problems. Most tutors use</w:t>
      </w:r>
      <w:r w:rsidR="00DA14E5" w:rsidRPr="008E1E42">
        <w:rPr>
          <w:rFonts w:ascii="Times New Roman" w:hAnsi="Times New Roman" w:cs="Times New Roman"/>
        </w:rPr>
        <w:t>d</w:t>
      </w:r>
      <w:r w:rsidRPr="008E1E42">
        <w:rPr>
          <w:rFonts w:ascii="Times New Roman" w:hAnsi="Times New Roman" w:cs="Times New Roman"/>
        </w:rPr>
        <w:t xml:space="preserve"> a grading scale based on translation errors to assess a translation. The most important contribution of Pavani’s work </w:t>
      </w:r>
      <w:r w:rsidR="005506AF" w:rsidRPr="008E1E42">
        <w:rPr>
          <w:rFonts w:ascii="Times New Roman" w:hAnsi="Times New Roman" w:cs="Times New Roman"/>
        </w:rPr>
        <w:t>is</w:t>
      </w:r>
      <w:r w:rsidRPr="008E1E42">
        <w:rPr>
          <w:rFonts w:ascii="Times New Roman" w:hAnsi="Times New Roman" w:cs="Times New Roman"/>
        </w:rPr>
        <w:t xml:space="preserve"> the proposal of a multidimensional system for summative assessment supported by an empirical study to assess its effectiveness.</w:t>
      </w:r>
    </w:p>
    <w:p w14:paraId="059DAB39" w14:textId="2FBCEE71"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Garde (2016) provide</w:t>
      </w:r>
      <w:r w:rsidR="00611055" w:rsidRPr="008E1E42">
        <w:rPr>
          <w:rFonts w:ascii="Times New Roman" w:hAnsi="Times New Roman" w:cs="Times New Roman"/>
        </w:rPr>
        <w:t>d</w:t>
      </w:r>
      <w:r w:rsidRPr="008E1E42">
        <w:rPr>
          <w:rFonts w:ascii="Times New Roman" w:hAnsi="Times New Roman" w:cs="Times New Roman"/>
        </w:rPr>
        <w:t xml:space="preserve"> a sta</w:t>
      </w:r>
      <w:r w:rsidR="00AC300E">
        <w:rPr>
          <w:rFonts w:ascii="Times New Roman" w:hAnsi="Times New Roman" w:cs="Times New Roman"/>
        </w:rPr>
        <w:t>te</w:t>
      </w:r>
      <w:r w:rsidRPr="008E1E42">
        <w:rPr>
          <w:rFonts w:ascii="Times New Roman" w:hAnsi="Times New Roman" w:cs="Times New Roman"/>
        </w:rPr>
        <w:t>-of-the-art of assessment in translation informed by the results of semi-directed interviews and a survey completed by tutors and students (389 participants) from eight Canadian universities. The results show</w:t>
      </w:r>
      <w:r w:rsidR="002C6092" w:rsidRPr="008E1E42">
        <w:rPr>
          <w:rFonts w:ascii="Times New Roman" w:hAnsi="Times New Roman" w:cs="Times New Roman"/>
        </w:rPr>
        <w:t>ed</w:t>
      </w:r>
      <w:r w:rsidRPr="008E1E42">
        <w:rPr>
          <w:rFonts w:ascii="Times New Roman" w:hAnsi="Times New Roman" w:cs="Times New Roman"/>
        </w:rPr>
        <w:t xml:space="preserve"> that the assessment methods </w:t>
      </w:r>
      <w:r w:rsidR="006578C8" w:rsidRPr="008E1E42">
        <w:rPr>
          <w:rFonts w:ascii="Times New Roman" w:hAnsi="Times New Roman" w:cs="Times New Roman"/>
        </w:rPr>
        <w:t xml:space="preserve">currently in use </w:t>
      </w:r>
      <w:r w:rsidRPr="008E1E42">
        <w:rPr>
          <w:rFonts w:ascii="Times New Roman" w:hAnsi="Times New Roman" w:cs="Times New Roman"/>
        </w:rPr>
        <w:t xml:space="preserve">have not changed substantially in the </w:t>
      </w:r>
      <w:r w:rsidR="006578C8" w:rsidRPr="008E1E42">
        <w:rPr>
          <w:rFonts w:ascii="Times New Roman" w:hAnsi="Times New Roman" w:cs="Times New Roman"/>
        </w:rPr>
        <w:t>p</w:t>
      </w:r>
      <w:r w:rsidRPr="008E1E42">
        <w:rPr>
          <w:rFonts w:ascii="Times New Roman" w:hAnsi="Times New Roman" w:cs="Times New Roman"/>
        </w:rPr>
        <w:t xml:space="preserve">ast few years </w:t>
      </w:r>
      <w:r w:rsidR="006578C8" w:rsidRPr="008E1E42">
        <w:rPr>
          <w:rFonts w:ascii="Times New Roman" w:hAnsi="Times New Roman" w:cs="Times New Roman"/>
        </w:rPr>
        <w:t>de</w:t>
      </w:r>
      <w:r w:rsidRPr="008E1E42">
        <w:rPr>
          <w:rFonts w:ascii="Times New Roman" w:hAnsi="Times New Roman" w:cs="Times New Roman"/>
        </w:rPr>
        <w:t xml:space="preserve">spite the significant changes </w:t>
      </w:r>
      <w:r w:rsidR="006578C8" w:rsidRPr="008E1E42">
        <w:rPr>
          <w:rFonts w:ascii="Times New Roman" w:hAnsi="Times New Roman" w:cs="Times New Roman"/>
        </w:rPr>
        <w:t>to</w:t>
      </w:r>
      <w:r w:rsidRPr="008E1E42">
        <w:rPr>
          <w:rFonts w:ascii="Times New Roman" w:hAnsi="Times New Roman" w:cs="Times New Roman"/>
        </w:rPr>
        <w:t xml:space="preserve"> the translation profession during this period. The author conclude</w:t>
      </w:r>
      <w:r w:rsidR="00BE1F84" w:rsidRPr="008E1E42">
        <w:rPr>
          <w:rFonts w:ascii="Times New Roman" w:hAnsi="Times New Roman" w:cs="Times New Roman"/>
        </w:rPr>
        <w:t>d</w:t>
      </w:r>
      <w:r w:rsidRPr="008E1E42">
        <w:rPr>
          <w:rFonts w:ascii="Times New Roman" w:hAnsi="Times New Roman" w:cs="Times New Roman"/>
        </w:rPr>
        <w:t xml:space="preserve"> that most tutors see assessment as an individual act </w:t>
      </w:r>
      <w:r w:rsidR="006578C8" w:rsidRPr="008E1E42">
        <w:rPr>
          <w:rFonts w:ascii="Times New Roman" w:hAnsi="Times New Roman" w:cs="Times New Roman"/>
        </w:rPr>
        <w:t>that</w:t>
      </w:r>
      <w:r w:rsidRPr="008E1E42">
        <w:rPr>
          <w:rFonts w:ascii="Times New Roman" w:hAnsi="Times New Roman" w:cs="Times New Roman"/>
        </w:rPr>
        <w:t xml:space="preserve"> focuses on the product (and not the process) and does not account for progression in the learning process. </w:t>
      </w:r>
      <w:r w:rsidR="00816930" w:rsidRPr="008E1E42">
        <w:rPr>
          <w:rFonts w:ascii="Times New Roman" w:hAnsi="Times New Roman" w:cs="Times New Roman"/>
        </w:rPr>
        <w:t>For</w:t>
      </w:r>
      <w:r w:rsidRPr="008E1E42">
        <w:rPr>
          <w:rFonts w:ascii="Times New Roman" w:hAnsi="Times New Roman" w:cs="Times New Roman"/>
        </w:rPr>
        <w:t xml:space="preserve"> their part, </w:t>
      </w:r>
      <w:r w:rsidR="00816930" w:rsidRPr="008E1E42">
        <w:rPr>
          <w:rFonts w:ascii="Times New Roman" w:hAnsi="Times New Roman" w:cs="Times New Roman"/>
        </w:rPr>
        <w:t xml:space="preserve">students </w:t>
      </w:r>
      <w:r w:rsidRPr="008E1E42">
        <w:rPr>
          <w:rFonts w:ascii="Times New Roman" w:hAnsi="Times New Roman" w:cs="Times New Roman"/>
        </w:rPr>
        <w:t>fel</w:t>
      </w:r>
      <w:r w:rsidR="00933E70" w:rsidRPr="008E1E42">
        <w:rPr>
          <w:rFonts w:ascii="Times New Roman" w:hAnsi="Times New Roman" w:cs="Times New Roman"/>
        </w:rPr>
        <w:t>t</w:t>
      </w:r>
      <w:r w:rsidRPr="008E1E42">
        <w:rPr>
          <w:rFonts w:ascii="Times New Roman" w:hAnsi="Times New Roman" w:cs="Times New Roman"/>
        </w:rPr>
        <w:t xml:space="preserve"> stressed about assessment, hence the need for tutors to coordinate and put measure</w:t>
      </w:r>
      <w:r w:rsidR="006578C8" w:rsidRPr="008E1E42">
        <w:rPr>
          <w:rFonts w:ascii="Times New Roman" w:hAnsi="Times New Roman" w:cs="Times New Roman"/>
        </w:rPr>
        <w:t>s</w:t>
      </w:r>
      <w:r w:rsidRPr="008E1E42">
        <w:rPr>
          <w:rFonts w:ascii="Times New Roman" w:hAnsi="Times New Roman" w:cs="Times New Roman"/>
        </w:rPr>
        <w:t xml:space="preserve"> in place to mitigate this. The author advocates for a deep reflection on teaching and learning approaches </w:t>
      </w:r>
      <w:r w:rsidR="00F3112B" w:rsidRPr="008E1E42">
        <w:rPr>
          <w:rFonts w:ascii="Times New Roman" w:hAnsi="Times New Roman" w:cs="Times New Roman"/>
        </w:rPr>
        <w:t>so that they can</w:t>
      </w:r>
      <w:r w:rsidRPr="008E1E42">
        <w:rPr>
          <w:rFonts w:ascii="Times New Roman" w:hAnsi="Times New Roman" w:cs="Times New Roman"/>
        </w:rPr>
        <w:t xml:space="preserve"> accommodate the shifts undergone by the translation industry over the </w:t>
      </w:r>
      <w:r w:rsidR="005727AC" w:rsidRPr="008E1E42">
        <w:rPr>
          <w:rFonts w:ascii="Times New Roman" w:hAnsi="Times New Roman" w:cs="Times New Roman"/>
        </w:rPr>
        <w:t>p</w:t>
      </w:r>
      <w:r w:rsidRPr="008E1E42">
        <w:rPr>
          <w:rFonts w:ascii="Times New Roman" w:hAnsi="Times New Roman" w:cs="Times New Roman"/>
        </w:rPr>
        <w:t>ast few years.</w:t>
      </w:r>
    </w:p>
    <w:p w14:paraId="2E8000FB" w14:textId="306A0C97"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 xml:space="preserve">Huertas Barros and Vine (2016, 2018, 2019a, 2019b) have carried out </w:t>
      </w:r>
      <w:proofErr w:type="gramStart"/>
      <w:r w:rsidRPr="008E1E42">
        <w:rPr>
          <w:rFonts w:ascii="Times New Roman" w:hAnsi="Times New Roman" w:cs="Times New Roman"/>
        </w:rPr>
        <w:t>a number of</w:t>
      </w:r>
      <w:proofErr w:type="gramEnd"/>
      <w:r w:rsidRPr="008E1E42">
        <w:rPr>
          <w:rFonts w:ascii="Times New Roman" w:hAnsi="Times New Roman" w:cs="Times New Roman"/>
        </w:rPr>
        <w:t xml:space="preserve"> empirical studies on assessment practices </w:t>
      </w:r>
      <w:r w:rsidR="00CC6CD9">
        <w:rPr>
          <w:rFonts w:ascii="Times New Roman" w:hAnsi="Times New Roman" w:cs="Times New Roman"/>
        </w:rPr>
        <w:t>i</w:t>
      </w:r>
      <w:r w:rsidRPr="008E1E42">
        <w:rPr>
          <w:rFonts w:ascii="Times New Roman" w:hAnsi="Times New Roman" w:cs="Times New Roman"/>
        </w:rPr>
        <w:t xml:space="preserve">n undergraduate and postgraduate </w:t>
      </w:r>
      <w:r w:rsidR="00053AB4" w:rsidRPr="008E1E42">
        <w:rPr>
          <w:rFonts w:ascii="Times New Roman" w:hAnsi="Times New Roman" w:cs="Times New Roman"/>
        </w:rPr>
        <w:t xml:space="preserve">translation </w:t>
      </w:r>
      <w:r w:rsidRPr="008E1E42">
        <w:rPr>
          <w:rFonts w:ascii="Times New Roman" w:hAnsi="Times New Roman" w:cs="Times New Roman"/>
        </w:rPr>
        <w:t>courses in the UK. The first stage focused on a case study o</w:t>
      </w:r>
      <w:r w:rsidR="00816930" w:rsidRPr="008E1E42">
        <w:rPr>
          <w:rFonts w:ascii="Times New Roman" w:hAnsi="Times New Roman" w:cs="Times New Roman"/>
        </w:rPr>
        <w:t>f</w:t>
      </w:r>
      <w:r w:rsidRPr="008E1E42">
        <w:rPr>
          <w:rFonts w:ascii="Times New Roman" w:hAnsi="Times New Roman" w:cs="Times New Roman"/>
        </w:rPr>
        <w:t xml:space="preserve"> translat</w:t>
      </w:r>
      <w:r w:rsidR="00DC5FA2" w:rsidRPr="008E1E42">
        <w:rPr>
          <w:rFonts w:ascii="Times New Roman" w:hAnsi="Times New Roman" w:cs="Times New Roman"/>
        </w:rPr>
        <w:t>ion</w:t>
      </w:r>
      <w:r w:rsidRPr="008E1E42">
        <w:rPr>
          <w:rFonts w:ascii="Times New Roman" w:hAnsi="Times New Roman" w:cs="Times New Roman"/>
        </w:rPr>
        <w:t xml:space="preserve"> tutors’ (2016) and students’ (2019a) perceptions of assessment practices </w:t>
      </w:r>
      <w:r w:rsidR="001F4859">
        <w:rPr>
          <w:rFonts w:ascii="Times New Roman" w:hAnsi="Times New Roman" w:cs="Times New Roman"/>
        </w:rPr>
        <w:t>i</w:t>
      </w:r>
      <w:r w:rsidRPr="008E1E42">
        <w:rPr>
          <w:rFonts w:ascii="Times New Roman" w:hAnsi="Times New Roman" w:cs="Times New Roman"/>
        </w:rPr>
        <w:t xml:space="preserve">n an </w:t>
      </w:r>
      <w:r w:rsidR="00420095" w:rsidRPr="008E1E42">
        <w:rPr>
          <w:rFonts w:ascii="Times New Roman" w:hAnsi="Times New Roman" w:cs="Times New Roman"/>
        </w:rPr>
        <w:t xml:space="preserve">MA Translation and Interpreting (T&amp;I) </w:t>
      </w:r>
      <w:r w:rsidRPr="008E1E42">
        <w:rPr>
          <w:rFonts w:ascii="Times New Roman" w:hAnsi="Times New Roman" w:cs="Times New Roman"/>
        </w:rPr>
        <w:t>course at the University of Westminster. A total of 15 translation tutors and 53 postgraduate translation students were surveyed as part of the first stage. The results showed differ</w:t>
      </w:r>
      <w:r w:rsidR="00816930" w:rsidRPr="008E1E42">
        <w:rPr>
          <w:rFonts w:ascii="Times New Roman" w:hAnsi="Times New Roman" w:cs="Times New Roman"/>
        </w:rPr>
        <w:t>ing</w:t>
      </w:r>
      <w:r w:rsidRPr="008E1E42">
        <w:rPr>
          <w:rFonts w:ascii="Times New Roman" w:hAnsi="Times New Roman" w:cs="Times New Roman"/>
        </w:rPr>
        <w:t xml:space="preserve"> levels of trust and satisfaction with the assessment instruments used and brought to the fore the need to refine assessment instruments, methods and practices </w:t>
      </w:r>
      <w:r w:rsidR="0000581D" w:rsidRPr="008E1E42">
        <w:rPr>
          <w:rFonts w:ascii="Times New Roman" w:hAnsi="Times New Roman" w:cs="Times New Roman"/>
        </w:rPr>
        <w:t>to make them more valid and reliable for</w:t>
      </w:r>
      <w:r w:rsidR="005727AC" w:rsidRPr="008E1E42">
        <w:rPr>
          <w:rFonts w:ascii="Times New Roman" w:hAnsi="Times New Roman" w:cs="Times New Roman"/>
        </w:rPr>
        <w:t xml:space="preserve"> </w:t>
      </w:r>
      <w:r w:rsidRPr="008E1E42">
        <w:rPr>
          <w:rFonts w:ascii="Times New Roman" w:hAnsi="Times New Roman" w:cs="Times New Roman"/>
        </w:rPr>
        <w:t>students and tutors.</w:t>
      </w:r>
    </w:p>
    <w:p w14:paraId="6945BEA2" w14:textId="37DA90B0" w:rsidR="00716EF3" w:rsidRDefault="00AA0FCB" w:rsidP="00716EF3">
      <w:pPr>
        <w:pStyle w:val="TextJostrans"/>
        <w:ind w:firstLine="425"/>
        <w:rPr>
          <w:rFonts w:ascii="Times New Roman" w:hAnsi="Times New Roman" w:cs="Times New Roman"/>
        </w:rPr>
      </w:pPr>
      <w:r w:rsidRPr="008E1E42">
        <w:rPr>
          <w:rFonts w:ascii="Times New Roman" w:hAnsi="Times New Roman" w:cs="Times New Roman"/>
        </w:rPr>
        <w:t xml:space="preserve">In the second stage of their research, Huertas Barros and Vine (2018) carried out documentary research and a UK-wide survey on assessment practices </w:t>
      </w:r>
      <w:r w:rsidR="001F4859">
        <w:rPr>
          <w:rFonts w:ascii="Times New Roman" w:hAnsi="Times New Roman" w:cs="Times New Roman"/>
        </w:rPr>
        <w:t>i</w:t>
      </w:r>
      <w:r w:rsidRPr="008E1E42">
        <w:rPr>
          <w:rFonts w:ascii="Times New Roman" w:hAnsi="Times New Roman" w:cs="Times New Roman"/>
        </w:rPr>
        <w:t xml:space="preserve">n MA T&amp;I programmes involving a total of 27 universities. The survey focused on universities’ learning outcomes, assessment instruments and </w:t>
      </w:r>
      <w:r w:rsidR="00111AC7" w:rsidRPr="008E1E42">
        <w:rPr>
          <w:rFonts w:ascii="Times New Roman" w:hAnsi="Times New Roman" w:cs="Times New Roman"/>
        </w:rPr>
        <w:t xml:space="preserve">the </w:t>
      </w:r>
      <w:r w:rsidRPr="008E1E42">
        <w:rPr>
          <w:rFonts w:ascii="Times New Roman" w:hAnsi="Times New Roman" w:cs="Times New Roman"/>
        </w:rPr>
        <w:t xml:space="preserve">assessment criteria </w:t>
      </w:r>
      <w:r w:rsidR="001326A3" w:rsidRPr="008E1E42">
        <w:rPr>
          <w:rFonts w:ascii="Times New Roman" w:hAnsi="Times New Roman" w:cs="Times New Roman"/>
        </w:rPr>
        <w:t>used in</w:t>
      </w:r>
      <w:r w:rsidRPr="008E1E42">
        <w:rPr>
          <w:rFonts w:ascii="Times New Roman" w:hAnsi="Times New Roman" w:cs="Times New Roman"/>
        </w:rPr>
        <w:t xml:space="preserve"> language-specific </w:t>
      </w:r>
      <w:r w:rsidR="00AB3A04" w:rsidRPr="008E1E42">
        <w:rPr>
          <w:rFonts w:ascii="Times New Roman" w:hAnsi="Times New Roman" w:cs="Times New Roman"/>
        </w:rPr>
        <w:t>practical</w:t>
      </w:r>
      <w:r w:rsidRPr="008E1E42">
        <w:rPr>
          <w:rFonts w:ascii="Times New Roman" w:hAnsi="Times New Roman" w:cs="Times New Roman"/>
        </w:rPr>
        <w:t xml:space="preserve"> translation modules. The survey results revealed that models of translator competence had become widely adopted by universities</w:t>
      </w:r>
      <w:r w:rsidR="00287C6E" w:rsidRPr="008E1E42">
        <w:rPr>
          <w:rFonts w:ascii="Times New Roman" w:hAnsi="Times New Roman" w:cs="Times New Roman"/>
        </w:rPr>
        <w:t>,</w:t>
      </w:r>
      <w:r w:rsidRPr="008E1E42">
        <w:rPr>
          <w:rFonts w:ascii="Times New Roman" w:hAnsi="Times New Roman" w:cs="Times New Roman"/>
        </w:rPr>
        <w:t xml:space="preserve"> as well as </w:t>
      </w:r>
      <w:r w:rsidR="00287C6E" w:rsidRPr="008E1E42">
        <w:rPr>
          <w:rFonts w:ascii="Times New Roman" w:hAnsi="Times New Roman" w:cs="Times New Roman"/>
        </w:rPr>
        <w:t xml:space="preserve">there being </w:t>
      </w:r>
      <w:r w:rsidRPr="008E1E42">
        <w:rPr>
          <w:rFonts w:ascii="Times New Roman" w:hAnsi="Times New Roman" w:cs="Times New Roman"/>
        </w:rPr>
        <w:t>a gradual shift from a focus on the product to a focus on the translation process. Nevertheless, the results also show</w:t>
      </w:r>
      <w:r w:rsidR="00887456" w:rsidRPr="008E1E42">
        <w:rPr>
          <w:rFonts w:ascii="Times New Roman" w:hAnsi="Times New Roman" w:cs="Times New Roman"/>
        </w:rPr>
        <w:t>ed</w:t>
      </w:r>
      <w:r w:rsidRPr="008E1E42">
        <w:rPr>
          <w:rFonts w:ascii="Times New Roman" w:hAnsi="Times New Roman" w:cs="Times New Roman"/>
        </w:rPr>
        <w:t xml:space="preserve"> the need to include or </w:t>
      </w:r>
      <w:r w:rsidRPr="008E1E42">
        <w:rPr>
          <w:rFonts w:ascii="Times New Roman" w:hAnsi="Times New Roman" w:cs="Times New Roman"/>
        </w:rPr>
        <w:lastRenderedPageBreak/>
        <w:t>strengthen assessment literacy and ensur</w:t>
      </w:r>
      <w:r w:rsidR="00287C6E" w:rsidRPr="008E1E42">
        <w:rPr>
          <w:rFonts w:ascii="Times New Roman" w:hAnsi="Times New Roman" w:cs="Times New Roman"/>
        </w:rPr>
        <w:t>e</w:t>
      </w:r>
      <w:r w:rsidRPr="008E1E42">
        <w:rPr>
          <w:rFonts w:ascii="Times New Roman" w:hAnsi="Times New Roman" w:cs="Times New Roman"/>
        </w:rPr>
        <w:t xml:space="preserve"> reliability of professional judgment.</w:t>
      </w:r>
    </w:p>
    <w:p w14:paraId="3BB4E539" w14:textId="6543D8CF" w:rsidR="00716EF3" w:rsidRDefault="00AA0FCB" w:rsidP="00716EF3">
      <w:pPr>
        <w:pStyle w:val="TextJostrans"/>
        <w:ind w:firstLine="425"/>
        <w:rPr>
          <w:rFonts w:ascii="Times New Roman" w:hAnsi="Times New Roman" w:cs="Times New Roman"/>
        </w:rPr>
      </w:pPr>
      <w:proofErr w:type="gramStart"/>
      <w:r w:rsidRPr="008E1E42">
        <w:rPr>
          <w:rFonts w:ascii="Times New Roman" w:hAnsi="Times New Roman" w:cs="Times New Roman"/>
        </w:rPr>
        <w:t>In o</w:t>
      </w:r>
      <w:r w:rsidR="002230D8" w:rsidRPr="008E1E42">
        <w:rPr>
          <w:rFonts w:ascii="Times New Roman" w:hAnsi="Times New Roman" w:cs="Times New Roman"/>
        </w:rPr>
        <w:t>rd</w:t>
      </w:r>
      <w:r w:rsidRPr="008E1E42">
        <w:rPr>
          <w:rFonts w:ascii="Times New Roman" w:hAnsi="Times New Roman" w:cs="Times New Roman"/>
        </w:rPr>
        <w:t>er to</w:t>
      </w:r>
      <w:proofErr w:type="gramEnd"/>
      <w:r w:rsidRPr="008E1E42">
        <w:rPr>
          <w:rFonts w:ascii="Times New Roman" w:hAnsi="Times New Roman" w:cs="Times New Roman"/>
        </w:rPr>
        <w:t xml:space="preserve"> mitigate such issues, in their most recent work (2019a, 2019b), the authors suggest</w:t>
      </w:r>
      <w:r w:rsidR="00AC77CE" w:rsidRPr="008E1E42">
        <w:rPr>
          <w:rFonts w:ascii="Times New Roman" w:hAnsi="Times New Roman" w:cs="Times New Roman"/>
        </w:rPr>
        <w:t>ed</w:t>
      </w:r>
      <w:r w:rsidRPr="008E1E42">
        <w:rPr>
          <w:rFonts w:ascii="Times New Roman" w:hAnsi="Times New Roman" w:cs="Times New Roman"/>
        </w:rPr>
        <w:t xml:space="preserve"> informed proposals in which assessment literacy can be </w:t>
      </w:r>
      <w:r w:rsidR="001F4859">
        <w:rPr>
          <w:rFonts w:ascii="Times New Roman" w:hAnsi="Times New Roman" w:cs="Times New Roman"/>
        </w:rPr>
        <w:t>increased</w:t>
      </w:r>
      <w:r w:rsidR="001F4859" w:rsidRPr="008E1E42">
        <w:rPr>
          <w:rFonts w:ascii="Times New Roman" w:hAnsi="Times New Roman" w:cs="Times New Roman"/>
        </w:rPr>
        <w:t xml:space="preserve"> </w:t>
      </w:r>
      <w:r w:rsidRPr="008E1E42">
        <w:rPr>
          <w:rFonts w:ascii="Times New Roman" w:hAnsi="Times New Roman" w:cs="Times New Roman"/>
        </w:rPr>
        <w:t xml:space="preserve">or </w:t>
      </w:r>
      <w:r w:rsidR="001464B2" w:rsidRPr="008E1E42">
        <w:rPr>
          <w:rFonts w:ascii="Times New Roman" w:hAnsi="Times New Roman" w:cs="Times New Roman"/>
        </w:rPr>
        <w:t xml:space="preserve">effectively </w:t>
      </w:r>
      <w:r w:rsidRPr="008E1E42">
        <w:rPr>
          <w:rFonts w:ascii="Times New Roman" w:hAnsi="Times New Roman" w:cs="Times New Roman"/>
        </w:rPr>
        <w:t xml:space="preserve">integrated into translation course design by constructing assessment standards in communities (i.e. </w:t>
      </w:r>
      <w:r w:rsidR="00EC6FFC" w:rsidRPr="008E1E42">
        <w:rPr>
          <w:rFonts w:ascii="Times New Roman" w:hAnsi="Times New Roman" w:cs="Times New Roman"/>
        </w:rPr>
        <w:t xml:space="preserve">among </w:t>
      </w:r>
      <w:r w:rsidRPr="008E1E42">
        <w:rPr>
          <w:rFonts w:ascii="Times New Roman" w:hAnsi="Times New Roman" w:cs="Times New Roman"/>
        </w:rPr>
        <w:t>students</w:t>
      </w:r>
      <w:r w:rsidR="00396796" w:rsidRPr="008E1E42">
        <w:rPr>
          <w:rFonts w:ascii="Times New Roman" w:hAnsi="Times New Roman" w:cs="Times New Roman"/>
        </w:rPr>
        <w:t>,</w:t>
      </w:r>
      <w:r w:rsidRPr="008E1E42">
        <w:rPr>
          <w:rFonts w:ascii="Times New Roman" w:hAnsi="Times New Roman" w:cs="Times New Roman"/>
        </w:rPr>
        <w:t xml:space="preserve"> tutors</w:t>
      </w:r>
      <w:r w:rsidR="00EC6FFC" w:rsidRPr="008E1E42">
        <w:rPr>
          <w:rFonts w:ascii="Times New Roman" w:hAnsi="Times New Roman" w:cs="Times New Roman"/>
        </w:rPr>
        <w:t>,</w:t>
      </w:r>
      <w:r w:rsidRPr="008E1E42">
        <w:rPr>
          <w:rFonts w:ascii="Times New Roman" w:hAnsi="Times New Roman" w:cs="Times New Roman"/>
        </w:rPr>
        <w:t xml:space="preserve"> and </w:t>
      </w:r>
      <w:r w:rsidR="00EC6FFC" w:rsidRPr="008E1E42">
        <w:rPr>
          <w:rFonts w:ascii="Times New Roman" w:hAnsi="Times New Roman" w:cs="Times New Roman"/>
        </w:rPr>
        <w:t xml:space="preserve">the </w:t>
      </w:r>
      <w:r w:rsidRPr="008E1E42">
        <w:rPr>
          <w:rFonts w:ascii="Times New Roman" w:hAnsi="Times New Roman" w:cs="Times New Roman"/>
        </w:rPr>
        <w:t xml:space="preserve">industry). </w:t>
      </w:r>
      <w:r w:rsidR="00824835">
        <w:rPr>
          <w:rFonts w:ascii="Times New Roman" w:hAnsi="Times New Roman" w:cs="Times New Roman"/>
        </w:rPr>
        <w:t>Huertas Barros and Vine</w:t>
      </w:r>
      <w:r w:rsidR="00031736">
        <w:rPr>
          <w:rFonts w:ascii="Times New Roman" w:hAnsi="Times New Roman" w:cs="Times New Roman"/>
        </w:rPr>
        <w:t>’s</w:t>
      </w:r>
      <w:r w:rsidRPr="008E1E42">
        <w:rPr>
          <w:rFonts w:ascii="Times New Roman" w:hAnsi="Times New Roman" w:cs="Times New Roman"/>
        </w:rPr>
        <w:t xml:space="preserve"> proposal (2019b) </w:t>
      </w:r>
      <w:r w:rsidR="00396796" w:rsidRPr="008E1E42">
        <w:rPr>
          <w:rFonts w:ascii="Times New Roman" w:hAnsi="Times New Roman" w:cs="Times New Roman"/>
        </w:rPr>
        <w:t>was</w:t>
      </w:r>
      <w:r w:rsidRPr="008E1E42">
        <w:rPr>
          <w:rFonts w:ascii="Times New Roman" w:hAnsi="Times New Roman" w:cs="Times New Roman"/>
        </w:rPr>
        <w:t xml:space="preserve"> supported by an empirical study on students’ perceptions o</w:t>
      </w:r>
      <w:r w:rsidR="00111AC7" w:rsidRPr="008E1E42">
        <w:rPr>
          <w:rFonts w:ascii="Times New Roman" w:hAnsi="Times New Roman" w:cs="Times New Roman"/>
        </w:rPr>
        <w:t>f</w:t>
      </w:r>
      <w:r w:rsidRPr="008E1E42">
        <w:rPr>
          <w:rFonts w:ascii="Times New Roman" w:hAnsi="Times New Roman" w:cs="Times New Roman"/>
        </w:rPr>
        <w:t xml:space="preserve"> assessment criteria and their experience of negotiating such standards in communities of practice. The results of the survey indicate</w:t>
      </w:r>
      <w:r w:rsidR="00396796" w:rsidRPr="008E1E42">
        <w:rPr>
          <w:rFonts w:ascii="Times New Roman" w:hAnsi="Times New Roman" w:cs="Times New Roman"/>
        </w:rPr>
        <w:t>d</w:t>
      </w:r>
      <w:r w:rsidRPr="008E1E42">
        <w:rPr>
          <w:rFonts w:ascii="Times New Roman" w:hAnsi="Times New Roman" w:cs="Times New Roman"/>
        </w:rPr>
        <w:t xml:space="preserve"> that the collaborative creation of assessment criteria as part of the case study provided </w:t>
      </w:r>
      <w:r w:rsidR="000161E0" w:rsidRPr="008E1E42">
        <w:rPr>
          <w:rFonts w:ascii="Times New Roman" w:hAnsi="Times New Roman" w:cs="Times New Roman"/>
        </w:rPr>
        <w:t>tutors</w:t>
      </w:r>
      <w:r w:rsidRPr="008E1E42">
        <w:rPr>
          <w:rFonts w:ascii="Times New Roman" w:hAnsi="Times New Roman" w:cs="Times New Roman"/>
        </w:rPr>
        <w:t xml:space="preserve"> and students with a clearer understanding of what was being assessed, the criteria used</w:t>
      </w:r>
      <w:r w:rsidR="00BE187B" w:rsidRPr="008E1E42">
        <w:rPr>
          <w:rFonts w:ascii="Times New Roman" w:hAnsi="Times New Roman" w:cs="Times New Roman"/>
        </w:rPr>
        <w:t>,</w:t>
      </w:r>
      <w:r w:rsidRPr="008E1E42">
        <w:rPr>
          <w:rFonts w:ascii="Times New Roman" w:hAnsi="Times New Roman" w:cs="Times New Roman"/>
        </w:rPr>
        <w:t xml:space="preserve"> and how they were applied.</w:t>
      </w:r>
    </w:p>
    <w:p w14:paraId="3474AB26" w14:textId="7C1B049C" w:rsidR="00AA0FCB" w:rsidRPr="008E1E42" w:rsidRDefault="00AA0FCB" w:rsidP="00716EF3">
      <w:pPr>
        <w:pStyle w:val="TextJostrans"/>
        <w:ind w:firstLine="425"/>
        <w:rPr>
          <w:rFonts w:ascii="Times New Roman" w:hAnsi="Times New Roman" w:cs="Times New Roman"/>
        </w:rPr>
      </w:pPr>
      <w:r w:rsidRPr="008E1E42">
        <w:rPr>
          <w:rFonts w:ascii="Times New Roman" w:hAnsi="Times New Roman" w:cs="Times New Roman"/>
        </w:rPr>
        <w:t>Haro</w:t>
      </w:r>
      <w:r w:rsidR="00306CE0" w:rsidRPr="008E1E42">
        <w:rPr>
          <w:rFonts w:ascii="Times New Roman" w:hAnsi="Times New Roman" w:cs="Times New Roman"/>
        </w:rPr>
        <w:t xml:space="preserve"> </w:t>
      </w:r>
      <w:r w:rsidRPr="008E1E42">
        <w:rPr>
          <w:rFonts w:ascii="Times New Roman" w:hAnsi="Times New Roman" w:cs="Times New Roman"/>
        </w:rPr>
        <w:t xml:space="preserve">Soler’s work (2018) </w:t>
      </w:r>
      <w:r w:rsidR="000C199E" w:rsidRPr="008E1E42">
        <w:rPr>
          <w:rFonts w:ascii="Times New Roman" w:hAnsi="Times New Roman" w:cs="Times New Roman"/>
        </w:rPr>
        <w:t>centred on</w:t>
      </w:r>
      <w:r w:rsidRPr="008E1E42">
        <w:rPr>
          <w:rFonts w:ascii="Times New Roman" w:hAnsi="Times New Roman" w:cs="Times New Roman"/>
        </w:rPr>
        <w:t xml:space="preserve"> self-confidence and its role in translator training. The author conducted an empirical study, involving both a survey and focus groups, with 39 undergraduate students from the University of Granada </w:t>
      </w:r>
      <w:r w:rsidR="00310D6F" w:rsidRPr="008E1E42">
        <w:rPr>
          <w:rFonts w:ascii="Times New Roman" w:hAnsi="Times New Roman" w:cs="Times New Roman"/>
        </w:rPr>
        <w:t xml:space="preserve">in </w:t>
      </w:r>
      <w:r w:rsidRPr="008E1E42">
        <w:rPr>
          <w:rFonts w:ascii="Times New Roman" w:hAnsi="Times New Roman" w:cs="Times New Roman"/>
        </w:rPr>
        <w:t>Spain. The study analyse</w:t>
      </w:r>
      <w:r w:rsidR="00F4170E" w:rsidRPr="008E1E42">
        <w:rPr>
          <w:rFonts w:ascii="Times New Roman" w:hAnsi="Times New Roman" w:cs="Times New Roman"/>
        </w:rPr>
        <w:t>d</w:t>
      </w:r>
      <w:r w:rsidRPr="008E1E42">
        <w:rPr>
          <w:rFonts w:ascii="Times New Roman" w:hAnsi="Times New Roman" w:cs="Times New Roman"/>
        </w:rPr>
        <w:t xml:space="preserve"> the impact</w:t>
      </w:r>
      <w:r w:rsidR="00F4170E" w:rsidRPr="008E1E42">
        <w:rPr>
          <w:rFonts w:ascii="Times New Roman" w:hAnsi="Times New Roman" w:cs="Times New Roman"/>
        </w:rPr>
        <w:t xml:space="preserve"> of</w:t>
      </w:r>
      <w:r w:rsidRPr="008E1E42">
        <w:rPr>
          <w:rFonts w:ascii="Times New Roman" w:hAnsi="Times New Roman" w:cs="Times New Roman"/>
        </w:rPr>
        <w:t xml:space="preserve"> assessment practices on students’ self-confidence </w:t>
      </w:r>
      <w:r w:rsidR="001F4859">
        <w:rPr>
          <w:rFonts w:ascii="Times New Roman" w:hAnsi="Times New Roman" w:cs="Times New Roman"/>
        </w:rPr>
        <w:t>i</w:t>
      </w:r>
      <w:r w:rsidR="00FE4545" w:rsidRPr="008E1E42">
        <w:rPr>
          <w:rFonts w:ascii="Times New Roman" w:hAnsi="Times New Roman" w:cs="Times New Roman"/>
        </w:rPr>
        <w:t xml:space="preserve">n </w:t>
      </w:r>
      <w:r w:rsidR="00B3108A" w:rsidRPr="008E1E42">
        <w:rPr>
          <w:rFonts w:ascii="Times New Roman" w:hAnsi="Times New Roman" w:cs="Times New Roman"/>
        </w:rPr>
        <w:t>a</w:t>
      </w:r>
      <w:r w:rsidRPr="008E1E42">
        <w:rPr>
          <w:rFonts w:ascii="Times New Roman" w:hAnsi="Times New Roman" w:cs="Times New Roman"/>
        </w:rPr>
        <w:t xml:space="preserve"> specialised translation </w:t>
      </w:r>
      <w:r w:rsidR="00B3108A" w:rsidRPr="008E1E42">
        <w:rPr>
          <w:rFonts w:ascii="Times New Roman" w:hAnsi="Times New Roman" w:cs="Times New Roman"/>
        </w:rPr>
        <w:t xml:space="preserve">module </w:t>
      </w:r>
      <w:r w:rsidRPr="008E1E42">
        <w:rPr>
          <w:rFonts w:ascii="Times New Roman" w:hAnsi="Times New Roman" w:cs="Times New Roman"/>
        </w:rPr>
        <w:t>(</w:t>
      </w:r>
      <w:proofErr w:type="gramStart"/>
      <w:r w:rsidRPr="008E1E42">
        <w:rPr>
          <w:rFonts w:ascii="Times New Roman" w:hAnsi="Times New Roman" w:cs="Times New Roman"/>
        </w:rPr>
        <w:t>Spanish-English</w:t>
      </w:r>
      <w:proofErr w:type="gramEnd"/>
      <w:r w:rsidRPr="008E1E42">
        <w:rPr>
          <w:rFonts w:ascii="Times New Roman" w:hAnsi="Times New Roman" w:cs="Times New Roman"/>
        </w:rPr>
        <w:t>). The study concluded that teamwork and group presentations of work carried out outside the classroom generally ha</w:t>
      </w:r>
      <w:r w:rsidR="00935FE7" w:rsidRPr="008E1E42">
        <w:rPr>
          <w:rFonts w:ascii="Times New Roman" w:hAnsi="Times New Roman" w:cs="Times New Roman"/>
        </w:rPr>
        <w:t>ve</w:t>
      </w:r>
      <w:r w:rsidRPr="008E1E42">
        <w:rPr>
          <w:rFonts w:ascii="Times New Roman" w:hAnsi="Times New Roman" w:cs="Times New Roman"/>
        </w:rPr>
        <w:t xml:space="preserve"> a positive impact on students</w:t>
      </w:r>
      <w:r w:rsidR="00522C60" w:rsidRPr="008E1E42">
        <w:rPr>
          <w:rFonts w:ascii="Times New Roman" w:hAnsi="Times New Roman" w:cs="Times New Roman"/>
        </w:rPr>
        <w:t>’</w:t>
      </w:r>
      <w:r w:rsidRPr="008E1E42">
        <w:rPr>
          <w:rFonts w:ascii="Times New Roman" w:hAnsi="Times New Roman" w:cs="Times New Roman"/>
        </w:rPr>
        <w:t xml:space="preserve"> self-confidence. In a similar vein, Haro</w:t>
      </w:r>
      <w:r w:rsidR="00306CE0" w:rsidRPr="008E1E42">
        <w:rPr>
          <w:rFonts w:ascii="Times New Roman" w:hAnsi="Times New Roman" w:cs="Times New Roman"/>
        </w:rPr>
        <w:t xml:space="preserve"> </w:t>
      </w:r>
      <w:r w:rsidRPr="008E1E42">
        <w:rPr>
          <w:rFonts w:ascii="Times New Roman" w:hAnsi="Times New Roman" w:cs="Times New Roman"/>
        </w:rPr>
        <w:t>Soler’s study (2018) revea</w:t>
      </w:r>
      <w:r w:rsidR="00176426" w:rsidRPr="008E1E42">
        <w:rPr>
          <w:rFonts w:ascii="Times New Roman" w:hAnsi="Times New Roman" w:cs="Times New Roman"/>
        </w:rPr>
        <w:t>led</w:t>
      </w:r>
      <w:r w:rsidRPr="008E1E42">
        <w:rPr>
          <w:rFonts w:ascii="Times New Roman" w:hAnsi="Times New Roman" w:cs="Times New Roman"/>
        </w:rPr>
        <w:t xml:space="preserve"> that the use of rubrics, assessment criteria, constructive feedback</w:t>
      </w:r>
      <w:r w:rsidR="002A361C" w:rsidRPr="008E1E42">
        <w:rPr>
          <w:rFonts w:ascii="Times New Roman" w:hAnsi="Times New Roman" w:cs="Times New Roman"/>
        </w:rPr>
        <w:t>,</w:t>
      </w:r>
      <w:r w:rsidRPr="008E1E42">
        <w:rPr>
          <w:rFonts w:ascii="Times New Roman" w:hAnsi="Times New Roman" w:cs="Times New Roman"/>
        </w:rPr>
        <w:t xml:space="preserve"> and self-assessment instruments and systems </w:t>
      </w:r>
      <w:r w:rsidR="002A361C" w:rsidRPr="008E1E42">
        <w:rPr>
          <w:rFonts w:ascii="Times New Roman" w:hAnsi="Times New Roman" w:cs="Times New Roman"/>
        </w:rPr>
        <w:t xml:space="preserve">– </w:t>
      </w:r>
      <w:r w:rsidRPr="008E1E42">
        <w:rPr>
          <w:rFonts w:ascii="Times New Roman" w:hAnsi="Times New Roman" w:cs="Times New Roman"/>
        </w:rPr>
        <w:t>such as the Achilles’ Heel record sheet (Way</w:t>
      </w:r>
      <w:r w:rsidR="00D905A8">
        <w:rPr>
          <w:rFonts w:ascii="Times New Roman" w:hAnsi="Times New Roman" w:cs="Times New Roman"/>
        </w:rPr>
        <w:t>,</w:t>
      </w:r>
      <w:r w:rsidRPr="008E1E42">
        <w:rPr>
          <w:rFonts w:ascii="Times New Roman" w:hAnsi="Times New Roman" w:cs="Times New Roman"/>
        </w:rPr>
        <w:t xml:space="preserve"> 2008) </w:t>
      </w:r>
      <w:r w:rsidR="002A361C" w:rsidRPr="008E1E42">
        <w:rPr>
          <w:rFonts w:ascii="Times New Roman" w:hAnsi="Times New Roman" w:cs="Times New Roman"/>
        </w:rPr>
        <w:t xml:space="preserve">– </w:t>
      </w:r>
      <w:r w:rsidRPr="008E1E42">
        <w:rPr>
          <w:rFonts w:ascii="Times New Roman" w:hAnsi="Times New Roman" w:cs="Times New Roman"/>
        </w:rPr>
        <w:t>also ha</w:t>
      </w:r>
      <w:r w:rsidR="00176426" w:rsidRPr="008E1E42">
        <w:rPr>
          <w:rFonts w:ascii="Times New Roman" w:hAnsi="Times New Roman" w:cs="Times New Roman"/>
        </w:rPr>
        <w:t>d</w:t>
      </w:r>
      <w:r w:rsidRPr="008E1E42">
        <w:rPr>
          <w:rFonts w:ascii="Times New Roman" w:hAnsi="Times New Roman" w:cs="Times New Roman"/>
        </w:rPr>
        <w:t xml:space="preserve"> a significant influence on students’ self-confidence.</w:t>
      </w:r>
    </w:p>
    <w:p w14:paraId="0EE3CE90" w14:textId="77777777" w:rsidR="00716EF3" w:rsidRDefault="00716EF3" w:rsidP="00716EF3">
      <w:pPr>
        <w:pStyle w:val="Heading1"/>
        <w:rPr>
          <w:rFonts w:ascii="Times New Roman" w:hAnsi="Times New Roman" w:cs="Times New Roman"/>
          <w:sz w:val="24"/>
          <w:szCs w:val="24"/>
        </w:rPr>
      </w:pPr>
    </w:p>
    <w:p w14:paraId="03C33903" w14:textId="212B0B48" w:rsidR="004F3CCB" w:rsidRPr="008E1E42" w:rsidRDefault="00424F4A" w:rsidP="008E1E42">
      <w:pPr>
        <w:pStyle w:val="Heading1"/>
        <w:spacing w:line="480" w:lineRule="auto"/>
        <w:rPr>
          <w:rFonts w:ascii="Times New Roman" w:hAnsi="Times New Roman" w:cs="Times New Roman"/>
          <w:sz w:val="24"/>
          <w:szCs w:val="24"/>
        </w:rPr>
      </w:pPr>
      <w:r>
        <w:rPr>
          <w:rFonts w:ascii="Times New Roman" w:hAnsi="Times New Roman" w:cs="Times New Roman"/>
          <w:sz w:val="24"/>
          <w:szCs w:val="24"/>
        </w:rPr>
        <w:t>3</w:t>
      </w:r>
      <w:r w:rsidR="00632ACE" w:rsidRPr="008E1E42">
        <w:rPr>
          <w:rFonts w:ascii="Times New Roman" w:hAnsi="Times New Roman" w:cs="Times New Roman"/>
          <w:sz w:val="24"/>
          <w:szCs w:val="24"/>
        </w:rPr>
        <w:t xml:space="preserve">. </w:t>
      </w:r>
      <w:r w:rsidR="00632ACE" w:rsidRPr="004C41FD">
        <w:rPr>
          <w:rFonts w:ascii="Times New Roman" w:eastAsia="Times New Roman" w:hAnsi="Times New Roman" w:cs="Times New Roman"/>
          <w:bCs w:val="0"/>
          <w:smallCaps/>
          <w:sz w:val="24"/>
          <w:szCs w:val="24"/>
          <w:lang w:val="la-Latn" w:eastAsia="es-ES"/>
        </w:rPr>
        <w:t>Methodology and scope</w:t>
      </w:r>
    </w:p>
    <w:p w14:paraId="736EEAC6" w14:textId="5811B510" w:rsidR="0070628F" w:rsidRPr="008E1E42" w:rsidRDefault="00F3647E" w:rsidP="00A21589">
      <w:pPr>
        <w:autoSpaceDE w:val="0"/>
        <w:autoSpaceDN w:val="0"/>
        <w:adjustRightInd w:val="0"/>
        <w:ind w:firstLine="425"/>
        <w:jc w:val="both"/>
        <w:rPr>
          <w:rFonts w:ascii="Times New Roman" w:hAnsi="Times New Roman" w:cs="Times New Roman"/>
          <w:sz w:val="24"/>
          <w:szCs w:val="24"/>
        </w:rPr>
      </w:pPr>
      <w:r w:rsidRPr="008E1E42">
        <w:rPr>
          <w:rFonts w:ascii="Times New Roman" w:hAnsi="Times New Roman" w:cs="Times New Roman"/>
          <w:sz w:val="24"/>
          <w:szCs w:val="24"/>
        </w:rPr>
        <w:t>T</w:t>
      </w:r>
      <w:r w:rsidR="0019494E" w:rsidRPr="008E1E42">
        <w:rPr>
          <w:rFonts w:ascii="Times New Roman" w:hAnsi="Times New Roman" w:cs="Times New Roman"/>
          <w:sz w:val="24"/>
          <w:szCs w:val="24"/>
        </w:rPr>
        <w:t xml:space="preserve">he data and results presented in this paper come from </w:t>
      </w:r>
      <w:r w:rsidR="00266E37" w:rsidRPr="008E1E42">
        <w:rPr>
          <w:rFonts w:ascii="Times New Roman" w:hAnsi="Times New Roman" w:cs="Times New Roman"/>
          <w:sz w:val="24"/>
          <w:szCs w:val="24"/>
        </w:rPr>
        <w:t xml:space="preserve">the analysis of </w:t>
      </w:r>
      <w:r w:rsidR="00D830E3" w:rsidRPr="008E1E42">
        <w:rPr>
          <w:rFonts w:ascii="Times New Roman" w:hAnsi="Times New Roman" w:cs="Times New Roman"/>
          <w:sz w:val="24"/>
          <w:szCs w:val="24"/>
        </w:rPr>
        <w:t xml:space="preserve">a survey conducted </w:t>
      </w:r>
      <w:r w:rsidR="009F6603" w:rsidRPr="008E1E42">
        <w:rPr>
          <w:rFonts w:ascii="Times New Roman" w:hAnsi="Times New Roman" w:cs="Times New Roman"/>
          <w:sz w:val="24"/>
          <w:szCs w:val="24"/>
        </w:rPr>
        <w:t xml:space="preserve">in 2021 </w:t>
      </w:r>
      <w:r w:rsidR="00D830E3" w:rsidRPr="008E1E42">
        <w:rPr>
          <w:rFonts w:ascii="Times New Roman" w:hAnsi="Times New Roman" w:cs="Times New Roman"/>
          <w:sz w:val="24"/>
          <w:szCs w:val="24"/>
        </w:rPr>
        <w:t>with tr</w:t>
      </w:r>
      <w:r w:rsidR="0019494E" w:rsidRPr="008E1E42">
        <w:rPr>
          <w:rFonts w:ascii="Times New Roman" w:hAnsi="Times New Roman" w:cs="Times New Roman"/>
          <w:sz w:val="24"/>
          <w:szCs w:val="24"/>
        </w:rPr>
        <w:t>anslation tutors from five universities in Spain</w:t>
      </w:r>
      <w:r w:rsidR="00243E37" w:rsidRPr="008E1E42">
        <w:rPr>
          <w:rFonts w:ascii="Times New Roman" w:hAnsi="Times New Roman" w:cs="Times New Roman"/>
          <w:sz w:val="24"/>
          <w:szCs w:val="24"/>
        </w:rPr>
        <w:t xml:space="preserve"> (</w:t>
      </w:r>
      <w:r w:rsidR="007A66A3" w:rsidRPr="008E1E42">
        <w:rPr>
          <w:rFonts w:ascii="Times New Roman" w:hAnsi="Times New Roman" w:cs="Times New Roman"/>
          <w:sz w:val="24"/>
          <w:szCs w:val="24"/>
        </w:rPr>
        <w:t xml:space="preserve">UPV/EHU, </w:t>
      </w:r>
      <w:proofErr w:type="spellStart"/>
      <w:r w:rsidR="007A66A3" w:rsidRPr="008E1E42">
        <w:rPr>
          <w:rFonts w:ascii="Times New Roman" w:hAnsi="Times New Roman" w:cs="Times New Roman"/>
          <w:sz w:val="24"/>
          <w:szCs w:val="24"/>
        </w:rPr>
        <w:t>Uvigo</w:t>
      </w:r>
      <w:proofErr w:type="spellEnd"/>
      <w:r w:rsidR="007A66A3" w:rsidRPr="008E1E42">
        <w:rPr>
          <w:rFonts w:ascii="Times New Roman" w:hAnsi="Times New Roman" w:cs="Times New Roman"/>
          <w:sz w:val="24"/>
          <w:szCs w:val="24"/>
        </w:rPr>
        <w:t>, UJI, UAB, and UGR</w:t>
      </w:r>
      <w:r w:rsidR="00243E37" w:rsidRPr="008E1E42">
        <w:rPr>
          <w:rFonts w:ascii="Times New Roman" w:hAnsi="Times New Roman" w:cs="Times New Roman"/>
          <w:sz w:val="24"/>
          <w:szCs w:val="24"/>
        </w:rPr>
        <w:t>)</w:t>
      </w:r>
      <w:r w:rsidR="0019494E" w:rsidRPr="008E1E42">
        <w:rPr>
          <w:rFonts w:ascii="Times New Roman" w:hAnsi="Times New Roman" w:cs="Times New Roman"/>
          <w:sz w:val="24"/>
          <w:szCs w:val="24"/>
        </w:rPr>
        <w:t>.</w:t>
      </w:r>
      <w:r w:rsidR="00315E09">
        <w:rPr>
          <w:rFonts w:ascii="Times New Roman" w:hAnsi="Times New Roman" w:cs="Times New Roman"/>
          <w:sz w:val="24"/>
          <w:szCs w:val="24"/>
        </w:rPr>
        <w:t xml:space="preserve"> Th</w:t>
      </w:r>
      <w:r w:rsidR="002076FF">
        <w:rPr>
          <w:rFonts w:ascii="Times New Roman" w:hAnsi="Times New Roman" w:cs="Times New Roman"/>
          <w:sz w:val="24"/>
          <w:szCs w:val="24"/>
        </w:rPr>
        <w:t xml:space="preserve">e study </w:t>
      </w:r>
      <w:r w:rsidR="003A7DBC">
        <w:rPr>
          <w:rFonts w:ascii="Times New Roman" w:hAnsi="Times New Roman" w:cs="Times New Roman"/>
          <w:sz w:val="24"/>
          <w:szCs w:val="24"/>
        </w:rPr>
        <w:t>involves</w:t>
      </w:r>
      <w:r w:rsidR="002076FF">
        <w:rPr>
          <w:rFonts w:ascii="Times New Roman" w:hAnsi="Times New Roman" w:cs="Times New Roman"/>
          <w:sz w:val="24"/>
          <w:szCs w:val="24"/>
        </w:rPr>
        <w:t xml:space="preserve"> a mixed</w:t>
      </w:r>
      <w:r w:rsidR="002F630E">
        <w:rPr>
          <w:rFonts w:ascii="Times New Roman" w:hAnsi="Times New Roman" w:cs="Times New Roman"/>
          <w:sz w:val="24"/>
          <w:szCs w:val="24"/>
        </w:rPr>
        <w:t>-methods</w:t>
      </w:r>
      <w:r w:rsidR="003A7DBC">
        <w:rPr>
          <w:rFonts w:ascii="Times New Roman" w:hAnsi="Times New Roman" w:cs="Times New Roman"/>
          <w:sz w:val="24"/>
          <w:szCs w:val="24"/>
        </w:rPr>
        <w:t xml:space="preserve"> approach </w:t>
      </w:r>
      <w:r w:rsidR="00A21589">
        <w:rPr>
          <w:rFonts w:ascii="Times New Roman" w:hAnsi="Times New Roman" w:cs="Times New Roman"/>
          <w:sz w:val="24"/>
          <w:szCs w:val="24"/>
        </w:rPr>
        <w:t xml:space="preserve">combining </w:t>
      </w:r>
      <w:r w:rsidR="00B26BEF">
        <w:rPr>
          <w:rFonts w:ascii="Times New Roman" w:hAnsi="Times New Roman" w:cs="Times New Roman"/>
          <w:sz w:val="24"/>
          <w:szCs w:val="24"/>
        </w:rPr>
        <w:t>both quant</w:t>
      </w:r>
      <w:r w:rsidR="00A21589">
        <w:rPr>
          <w:rFonts w:ascii="Times New Roman" w:hAnsi="Times New Roman" w:cs="Times New Roman"/>
          <w:sz w:val="24"/>
          <w:szCs w:val="24"/>
        </w:rPr>
        <w:t>itative and qualitative data collection and analysis</w:t>
      </w:r>
      <w:r w:rsidR="00C4434F">
        <w:rPr>
          <w:rFonts w:ascii="Times New Roman" w:hAnsi="Times New Roman" w:cs="Times New Roman"/>
          <w:sz w:val="24"/>
          <w:szCs w:val="24"/>
        </w:rPr>
        <w:t xml:space="preserve">, with the former taking </w:t>
      </w:r>
      <w:r w:rsidR="001F4859">
        <w:rPr>
          <w:rFonts w:ascii="Times New Roman" w:hAnsi="Times New Roman" w:cs="Times New Roman"/>
          <w:sz w:val="24"/>
          <w:szCs w:val="24"/>
        </w:rPr>
        <w:t xml:space="preserve">precedence </w:t>
      </w:r>
      <w:r w:rsidR="00C4434F">
        <w:rPr>
          <w:rFonts w:ascii="Times New Roman" w:hAnsi="Times New Roman" w:cs="Times New Roman"/>
          <w:sz w:val="24"/>
          <w:szCs w:val="24"/>
        </w:rPr>
        <w:t xml:space="preserve">in the </w:t>
      </w:r>
      <w:r w:rsidR="00F73A2D">
        <w:rPr>
          <w:rFonts w:ascii="Times New Roman" w:hAnsi="Times New Roman" w:cs="Times New Roman"/>
          <w:sz w:val="24"/>
          <w:szCs w:val="24"/>
        </w:rPr>
        <w:t>study</w:t>
      </w:r>
      <w:r w:rsidR="00A21589">
        <w:rPr>
          <w:rFonts w:ascii="Times New Roman" w:hAnsi="Times New Roman" w:cs="Times New Roman"/>
          <w:sz w:val="24"/>
          <w:szCs w:val="24"/>
        </w:rPr>
        <w:t>.</w:t>
      </w:r>
      <w:r w:rsidR="00B26BEF">
        <w:rPr>
          <w:rFonts w:ascii="Times New Roman" w:hAnsi="Times New Roman" w:cs="Times New Roman"/>
          <w:sz w:val="24"/>
          <w:szCs w:val="24"/>
        </w:rPr>
        <w:t xml:space="preserve"> </w:t>
      </w:r>
      <w:r w:rsidR="004F3CCB" w:rsidRPr="008E1E42">
        <w:rPr>
          <w:rFonts w:ascii="Times New Roman" w:hAnsi="Times New Roman" w:cs="Times New Roman"/>
          <w:sz w:val="24"/>
          <w:szCs w:val="24"/>
        </w:rPr>
        <w:t xml:space="preserve">In this section, we </w:t>
      </w:r>
      <w:r w:rsidR="00F81126" w:rsidRPr="008E1E42">
        <w:rPr>
          <w:rFonts w:ascii="Times New Roman" w:hAnsi="Times New Roman" w:cs="Times New Roman"/>
          <w:sz w:val="24"/>
          <w:szCs w:val="24"/>
        </w:rPr>
        <w:t>describe</w:t>
      </w:r>
      <w:r w:rsidR="004F3CCB" w:rsidRPr="008E1E42">
        <w:rPr>
          <w:rFonts w:ascii="Times New Roman" w:hAnsi="Times New Roman" w:cs="Times New Roman"/>
          <w:sz w:val="24"/>
          <w:szCs w:val="24"/>
        </w:rPr>
        <w:t xml:space="preserve"> the population</w:t>
      </w:r>
      <w:r w:rsidR="00F81126" w:rsidRPr="008E1E42">
        <w:rPr>
          <w:rFonts w:ascii="Times New Roman" w:hAnsi="Times New Roman" w:cs="Times New Roman"/>
          <w:sz w:val="24"/>
          <w:szCs w:val="24"/>
        </w:rPr>
        <w:t xml:space="preserve"> and </w:t>
      </w:r>
      <w:r w:rsidR="000B4141" w:rsidRPr="008E1E42">
        <w:rPr>
          <w:rFonts w:ascii="Times New Roman" w:hAnsi="Times New Roman" w:cs="Times New Roman"/>
          <w:sz w:val="24"/>
          <w:szCs w:val="24"/>
        </w:rPr>
        <w:t>sample</w:t>
      </w:r>
      <w:r w:rsidR="00F81126" w:rsidRPr="008E1E42">
        <w:rPr>
          <w:rFonts w:ascii="Times New Roman" w:hAnsi="Times New Roman" w:cs="Times New Roman"/>
          <w:sz w:val="24"/>
          <w:szCs w:val="24"/>
        </w:rPr>
        <w:t xml:space="preserve"> of the study as well as the</w:t>
      </w:r>
      <w:r w:rsidR="00374337" w:rsidRPr="008E1E42">
        <w:rPr>
          <w:rFonts w:ascii="Times New Roman" w:hAnsi="Times New Roman" w:cs="Times New Roman"/>
          <w:sz w:val="24"/>
          <w:szCs w:val="24"/>
        </w:rPr>
        <w:t xml:space="preserve"> design of the instrument</w:t>
      </w:r>
      <w:r w:rsidR="000B4141" w:rsidRPr="008E1E42">
        <w:rPr>
          <w:rFonts w:ascii="Times New Roman" w:hAnsi="Times New Roman" w:cs="Times New Roman"/>
          <w:sz w:val="24"/>
          <w:szCs w:val="24"/>
        </w:rPr>
        <w:t xml:space="preserve"> </w:t>
      </w:r>
      <w:r w:rsidR="00374337" w:rsidRPr="008E1E42">
        <w:rPr>
          <w:rFonts w:ascii="Times New Roman" w:hAnsi="Times New Roman" w:cs="Times New Roman"/>
          <w:sz w:val="24"/>
          <w:szCs w:val="24"/>
        </w:rPr>
        <w:t xml:space="preserve">used for </w:t>
      </w:r>
      <w:r w:rsidR="000B4141" w:rsidRPr="008E1E42">
        <w:rPr>
          <w:rFonts w:ascii="Times New Roman" w:hAnsi="Times New Roman" w:cs="Times New Roman"/>
          <w:sz w:val="24"/>
          <w:szCs w:val="24"/>
        </w:rPr>
        <w:t>data collection</w:t>
      </w:r>
      <w:r w:rsidR="0070628F" w:rsidRPr="008E1E42">
        <w:rPr>
          <w:rFonts w:ascii="Times New Roman" w:hAnsi="Times New Roman" w:cs="Times New Roman"/>
          <w:sz w:val="24"/>
          <w:szCs w:val="24"/>
        </w:rPr>
        <w:t xml:space="preserve">. </w:t>
      </w:r>
    </w:p>
    <w:p w14:paraId="0131A119" w14:textId="77777777" w:rsidR="0070628F" w:rsidRPr="008E1E42" w:rsidRDefault="0070628F" w:rsidP="00716EF3">
      <w:pPr>
        <w:autoSpaceDE w:val="0"/>
        <w:autoSpaceDN w:val="0"/>
        <w:adjustRightInd w:val="0"/>
        <w:jc w:val="both"/>
        <w:rPr>
          <w:rFonts w:ascii="Times New Roman" w:hAnsi="Times New Roman" w:cs="Times New Roman"/>
          <w:sz w:val="24"/>
          <w:szCs w:val="24"/>
        </w:rPr>
      </w:pPr>
    </w:p>
    <w:p w14:paraId="14EA4678" w14:textId="7B61A841" w:rsidR="00631C40" w:rsidRPr="00565473" w:rsidRDefault="00424F4A" w:rsidP="008E1E42">
      <w:pPr>
        <w:pStyle w:val="Heading1"/>
        <w:spacing w:line="480" w:lineRule="auto"/>
        <w:rPr>
          <w:rFonts w:ascii="Times New Roman" w:eastAsia="Times New Roman" w:hAnsi="Times New Roman" w:cs="Times New Roman"/>
          <w:bCs w:val="0"/>
          <w:sz w:val="24"/>
          <w:szCs w:val="24"/>
          <w:lang w:val="la-Latn" w:eastAsia="es-ES"/>
        </w:rPr>
      </w:pPr>
      <w:r>
        <w:rPr>
          <w:rFonts w:ascii="Times New Roman" w:eastAsia="Times New Roman" w:hAnsi="Times New Roman" w:cs="Times New Roman"/>
          <w:bCs w:val="0"/>
          <w:sz w:val="24"/>
          <w:szCs w:val="24"/>
          <w:lang w:eastAsia="es-ES"/>
        </w:rPr>
        <w:t>3</w:t>
      </w:r>
      <w:r w:rsidR="004F3CCB" w:rsidRPr="00565473">
        <w:rPr>
          <w:rFonts w:ascii="Times New Roman" w:eastAsia="Times New Roman" w:hAnsi="Times New Roman" w:cs="Times New Roman"/>
          <w:bCs w:val="0"/>
          <w:sz w:val="24"/>
          <w:szCs w:val="24"/>
          <w:lang w:val="la-Latn" w:eastAsia="es-ES"/>
        </w:rPr>
        <w:t>.1</w:t>
      </w:r>
      <w:r w:rsidR="00696A61" w:rsidRPr="00565473">
        <w:rPr>
          <w:rFonts w:ascii="Times New Roman" w:eastAsia="Times New Roman" w:hAnsi="Times New Roman" w:cs="Times New Roman"/>
          <w:bCs w:val="0"/>
          <w:sz w:val="24"/>
          <w:szCs w:val="24"/>
          <w:lang w:val="la-Latn" w:eastAsia="es-ES"/>
        </w:rPr>
        <w:t>.</w:t>
      </w:r>
      <w:r w:rsidR="004F3CCB" w:rsidRPr="00565473">
        <w:rPr>
          <w:rFonts w:ascii="Times New Roman" w:eastAsia="Times New Roman" w:hAnsi="Times New Roman" w:cs="Times New Roman"/>
          <w:bCs w:val="0"/>
          <w:sz w:val="24"/>
          <w:szCs w:val="24"/>
          <w:lang w:val="la-Latn" w:eastAsia="es-ES"/>
        </w:rPr>
        <w:t xml:space="preserve"> </w:t>
      </w:r>
      <w:r w:rsidR="00520CDA" w:rsidRPr="00565473">
        <w:rPr>
          <w:rFonts w:ascii="Times New Roman" w:eastAsia="Times New Roman" w:hAnsi="Times New Roman" w:cs="Times New Roman"/>
          <w:bCs w:val="0"/>
          <w:sz w:val="24"/>
          <w:szCs w:val="24"/>
          <w:lang w:val="la-Latn" w:eastAsia="es-ES"/>
        </w:rPr>
        <w:t>S</w:t>
      </w:r>
      <w:r w:rsidR="00631C40" w:rsidRPr="00565473">
        <w:rPr>
          <w:rFonts w:ascii="Times New Roman" w:eastAsia="Times New Roman" w:hAnsi="Times New Roman" w:cs="Times New Roman"/>
          <w:bCs w:val="0"/>
          <w:sz w:val="24"/>
          <w:szCs w:val="24"/>
          <w:lang w:val="la-Latn" w:eastAsia="es-ES"/>
        </w:rPr>
        <w:t>ample</w:t>
      </w:r>
    </w:p>
    <w:p w14:paraId="37A5DEDD" w14:textId="7B5993F4" w:rsidR="00056B04" w:rsidRDefault="008B3CE9" w:rsidP="00056B04">
      <w:pPr>
        <w:pStyle w:val="Section3titleJostrans"/>
        <w:ind w:firstLine="425"/>
        <w:jc w:val="both"/>
        <w:rPr>
          <w:rFonts w:ascii="Times New Roman" w:hAnsi="Times New Roman" w:cs="Times New Roman"/>
        </w:rPr>
      </w:pPr>
      <w:r w:rsidRPr="008E1E42">
        <w:rPr>
          <w:rFonts w:ascii="Times New Roman" w:hAnsi="Times New Roman" w:cs="Times New Roman"/>
        </w:rPr>
        <w:lastRenderedPageBreak/>
        <w:t>The</w:t>
      </w:r>
      <w:r w:rsidR="00520CDA" w:rsidRPr="008E1E42">
        <w:rPr>
          <w:rFonts w:ascii="Times New Roman" w:hAnsi="Times New Roman" w:cs="Times New Roman"/>
        </w:rPr>
        <w:t xml:space="preserve"> </w:t>
      </w:r>
      <w:r w:rsidRPr="008E1E42">
        <w:rPr>
          <w:rFonts w:ascii="Times New Roman" w:hAnsi="Times New Roman" w:cs="Times New Roman"/>
        </w:rPr>
        <w:t xml:space="preserve">study </w:t>
      </w:r>
      <w:r w:rsidR="00287C6E" w:rsidRPr="008E1E42">
        <w:rPr>
          <w:rFonts w:ascii="Times New Roman" w:hAnsi="Times New Roman" w:cs="Times New Roman"/>
        </w:rPr>
        <w:t>involved</w:t>
      </w:r>
      <w:r w:rsidRPr="008E1E42">
        <w:rPr>
          <w:rFonts w:ascii="Times New Roman" w:hAnsi="Times New Roman" w:cs="Times New Roman"/>
        </w:rPr>
        <w:t xml:space="preserve"> </w:t>
      </w:r>
      <w:r w:rsidR="00966198">
        <w:rPr>
          <w:rFonts w:ascii="Times New Roman" w:hAnsi="Times New Roman" w:cs="Times New Roman"/>
        </w:rPr>
        <w:t xml:space="preserve">97 </w:t>
      </w:r>
      <w:r w:rsidRPr="008E1E42">
        <w:rPr>
          <w:rFonts w:ascii="Times New Roman" w:hAnsi="Times New Roman" w:cs="Times New Roman"/>
        </w:rPr>
        <w:t>t</w:t>
      </w:r>
      <w:r w:rsidR="00D16913" w:rsidRPr="008E1E42">
        <w:rPr>
          <w:rFonts w:ascii="Times New Roman" w:hAnsi="Times New Roman" w:cs="Times New Roman"/>
        </w:rPr>
        <w:t>utors</w:t>
      </w:r>
      <w:r w:rsidRPr="008E1E42">
        <w:rPr>
          <w:rFonts w:ascii="Times New Roman" w:hAnsi="Times New Roman" w:cs="Times New Roman"/>
        </w:rPr>
        <w:t xml:space="preserve"> teaching </w:t>
      </w:r>
      <w:r w:rsidR="002F2FC5" w:rsidRPr="008E1E42">
        <w:rPr>
          <w:rFonts w:ascii="Times New Roman" w:hAnsi="Times New Roman" w:cs="Times New Roman"/>
        </w:rPr>
        <w:t xml:space="preserve">on </w:t>
      </w:r>
      <w:r w:rsidRPr="008E1E42">
        <w:rPr>
          <w:rFonts w:ascii="Times New Roman" w:hAnsi="Times New Roman" w:cs="Times New Roman"/>
        </w:rPr>
        <w:t>translation modules</w:t>
      </w:r>
      <w:r w:rsidR="00D16913" w:rsidRPr="008E1E42">
        <w:rPr>
          <w:rFonts w:ascii="Times New Roman" w:hAnsi="Times New Roman" w:cs="Times New Roman"/>
        </w:rPr>
        <w:t xml:space="preserve"> </w:t>
      </w:r>
      <w:r w:rsidR="001F4859">
        <w:rPr>
          <w:rFonts w:ascii="Times New Roman" w:hAnsi="Times New Roman" w:cs="Times New Roman"/>
        </w:rPr>
        <w:t>i</w:t>
      </w:r>
      <w:r w:rsidR="005C6B50" w:rsidRPr="008E1E42">
        <w:rPr>
          <w:rFonts w:ascii="Times New Roman" w:hAnsi="Times New Roman" w:cs="Times New Roman"/>
        </w:rPr>
        <w:t>n</w:t>
      </w:r>
      <w:r w:rsidR="00A90C49" w:rsidRPr="008E1E42">
        <w:rPr>
          <w:rFonts w:ascii="Times New Roman" w:hAnsi="Times New Roman" w:cs="Times New Roman"/>
        </w:rPr>
        <w:t xml:space="preserve"> undergraduate translation program</w:t>
      </w:r>
      <w:r w:rsidR="005C6B50" w:rsidRPr="008E1E42">
        <w:rPr>
          <w:rFonts w:ascii="Times New Roman" w:hAnsi="Times New Roman" w:cs="Times New Roman"/>
        </w:rPr>
        <w:t>me</w:t>
      </w:r>
      <w:r w:rsidR="00A90C49" w:rsidRPr="008E1E42">
        <w:rPr>
          <w:rFonts w:ascii="Times New Roman" w:hAnsi="Times New Roman" w:cs="Times New Roman"/>
        </w:rPr>
        <w:t>s</w:t>
      </w:r>
      <w:r w:rsidR="00A97F2F" w:rsidRPr="008E1E42">
        <w:rPr>
          <w:rFonts w:ascii="Times New Roman" w:hAnsi="Times New Roman" w:cs="Times New Roman"/>
        </w:rPr>
        <w:t xml:space="preserve"> in </w:t>
      </w:r>
      <w:r w:rsidR="00D16913" w:rsidRPr="008E1E42">
        <w:rPr>
          <w:rFonts w:ascii="Times New Roman" w:hAnsi="Times New Roman" w:cs="Times New Roman"/>
        </w:rPr>
        <w:t>the five</w:t>
      </w:r>
      <w:r w:rsidR="00275C66" w:rsidRPr="008E1E42">
        <w:rPr>
          <w:rFonts w:ascii="Times New Roman" w:hAnsi="Times New Roman" w:cs="Times New Roman"/>
        </w:rPr>
        <w:t xml:space="preserve"> universities</w:t>
      </w:r>
      <w:r w:rsidR="00D16913" w:rsidRPr="008E1E42">
        <w:rPr>
          <w:rFonts w:ascii="Times New Roman" w:hAnsi="Times New Roman" w:cs="Times New Roman"/>
        </w:rPr>
        <w:t xml:space="preserve"> mentioned </w:t>
      </w:r>
      <w:r w:rsidR="00275C66" w:rsidRPr="008E1E42">
        <w:rPr>
          <w:rFonts w:ascii="Times New Roman" w:hAnsi="Times New Roman" w:cs="Times New Roman"/>
        </w:rPr>
        <w:t>above</w:t>
      </w:r>
      <w:r w:rsidR="001D3C72" w:rsidRPr="008E1E42">
        <w:rPr>
          <w:rFonts w:ascii="Times New Roman" w:hAnsi="Times New Roman" w:cs="Times New Roman"/>
        </w:rPr>
        <w:t>. Th</w:t>
      </w:r>
      <w:r w:rsidR="00EA13FD" w:rsidRPr="008E1E42">
        <w:rPr>
          <w:rFonts w:ascii="Times New Roman" w:hAnsi="Times New Roman" w:cs="Times New Roman"/>
        </w:rPr>
        <w:t xml:space="preserve">e </w:t>
      </w:r>
      <w:r w:rsidR="00520CDA" w:rsidRPr="008E1E42">
        <w:rPr>
          <w:rFonts w:ascii="Times New Roman" w:hAnsi="Times New Roman" w:cs="Times New Roman"/>
        </w:rPr>
        <w:t>sample</w:t>
      </w:r>
      <w:r w:rsidR="001D3C72" w:rsidRPr="008E1E42">
        <w:rPr>
          <w:rFonts w:ascii="Times New Roman" w:hAnsi="Times New Roman" w:cs="Times New Roman"/>
        </w:rPr>
        <w:t xml:space="preserve"> included tutors teaching </w:t>
      </w:r>
      <w:r w:rsidRPr="008E1E42">
        <w:rPr>
          <w:rFonts w:ascii="Times New Roman" w:hAnsi="Times New Roman" w:cs="Times New Roman"/>
        </w:rPr>
        <w:t>from or into any of the four official languages in Spain (Spanish, Catalan, Galician</w:t>
      </w:r>
      <w:r w:rsidR="00AE67BA" w:rsidRPr="008E1E42">
        <w:rPr>
          <w:rFonts w:ascii="Times New Roman" w:hAnsi="Times New Roman" w:cs="Times New Roman"/>
        </w:rPr>
        <w:t>,</w:t>
      </w:r>
      <w:r w:rsidRPr="008E1E42">
        <w:rPr>
          <w:rFonts w:ascii="Times New Roman" w:hAnsi="Times New Roman" w:cs="Times New Roman"/>
        </w:rPr>
        <w:t xml:space="preserve"> and Basque) in any year of the</w:t>
      </w:r>
      <w:r w:rsidR="001F4859">
        <w:rPr>
          <w:rFonts w:ascii="Times New Roman" w:hAnsi="Times New Roman" w:cs="Times New Roman"/>
        </w:rPr>
        <w:t xml:space="preserve"> universities’</w:t>
      </w:r>
      <w:r w:rsidR="008328CB" w:rsidRPr="008E1E42">
        <w:rPr>
          <w:rFonts w:ascii="Times New Roman" w:hAnsi="Times New Roman" w:cs="Times New Roman"/>
        </w:rPr>
        <w:t xml:space="preserve"> </w:t>
      </w:r>
      <w:r w:rsidR="00287C6E" w:rsidRPr="008E1E42">
        <w:rPr>
          <w:rFonts w:ascii="Times New Roman" w:hAnsi="Times New Roman" w:cs="Times New Roman"/>
        </w:rPr>
        <w:t>four</w:t>
      </w:r>
      <w:r w:rsidRPr="008E1E42">
        <w:rPr>
          <w:rFonts w:ascii="Times New Roman" w:hAnsi="Times New Roman" w:cs="Times New Roman"/>
        </w:rPr>
        <w:t>-year</w:t>
      </w:r>
      <w:r w:rsidR="008328CB" w:rsidRPr="008E1E42">
        <w:rPr>
          <w:rFonts w:ascii="Times New Roman" w:hAnsi="Times New Roman" w:cs="Times New Roman"/>
        </w:rPr>
        <w:t xml:space="preserve"> translation</w:t>
      </w:r>
      <w:r w:rsidRPr="008E1E42">
        <w:rPr>
          <w:rFonts w:ascii="Times New Roman" w:hAnsi="Times New Roman" w:cs="Times New Roman"/>
        </w:rPr>
        <w:t xml:space="preserve"> degree</w:t>
      </w:r>
      <w:r w:rsidR="00480D42" w:rsidRPr="008E1E42">
        <w:rPr>
          <w:rFonts w:ascii="Times New Roman" w:hAnsi="Times New Roman" w:cs="Times New Roman"/>
        </w:rPr>
        <w:t>s</w:t>
      </w:r>
      <w:r w:rsidR="00D16913" w:rsidRPr="008E1E42">
        <w:rPr>
          <w:rFonts w:ascii="Times New Roman" w:hAnsi="Times New Roman" w:cs="Times New Roman"/>
        </w:rPr>
        <w:t>. It encompass</w:t>
      </w:r>
      <w:r w:rsidR="00D21BAF" w:rsidRPr="008E1E42">
        <w:rPr>
          <w:rFonts w:ascii="Times New Roman" w:hAnsi="Times New Roman" w:cs="Times New Roman"/>
        </w:rPr>
        <w:t>ed</w:t>
      </w:r>
      <w:r w:rsidR="00D16913" w:rsidRPr="008E1E42">
        <w:rPr>
          <w:rFonts w:ascii="Times New Roman" w:hAnsi="Times New Roman" w:cs="Times New Roman"/>
        </w:rPr>
        <w:t xml:space="preserve"> universities from monolingual and bilingual areas,</w:t>
      </w:r>
      <w:r w:rsidR="007B763A" w:rsidRPr="008E1E42">
        <w:rPr>
          <w:rFonts w:ascii="Times New Roman" w:hAnsi="Times New Roman" w:cs="Times New Roman"/>
        </w:rPr>
        <w:t xml:space="preserve"> with varied experience</w:t>
      </w:r>
      <w:r w:rsidR="00AB7B31" w:rsidRPr="008E1E42">
        <w:rPr>
          <w:rFonts w:ascii="Times New Roman" w:hAnsi="Times New Roman" w:cs="Times New Roman"/>
        </w:rPr>
        <w:t xml:space="preserve"> in translation teaching and a diverse student body</w:t>
      </w:r>
      <w:r w:rsidR="003D59FE" w:rsidRPr="008E1E42">
        <w:rPr>
          <w:rFonts w:ascii="Times New Roman" w:hAnsi="Times New Roman" w:cs="Times New Roman"/>
        </w:rPr>
        <w:t>. This offers</w:t>
      </w:r>
      <w:r w:rsidR="0061468C" w:rsidRPr="008E1E42">
        <w:rPr>
          <w:rFonts w:ascii="Times New Roman" w:hAnsi="Times New Roman" w:cs="Times New Roman"/>
        </w:rPr>
        <w:t xml:space="preserve"> a</w:t>
      </w:r>
      <w:r w:rsidR="00D16913" w:rsidRPr="008E1E42">
        <w:rPr>
          <w:rFonts w:ascii="Times New Roman" w:hAnsi="Times New Roman" w:cs="Times New Roman"/>
        </w:rPr>
        <w:t xml:space="preserve"> </w:t>
      </w:r>
      <w:r w:rsidR="00405B79" w:rsidRPr="008E1E42">
        <w:rPr>
          <w:rFonts w:ascii="Times New Roman" w:hAnsi="Times New Roman" w:cs="Times New Roman"/>
        </w:rPr>
        <w:t>representative</w:t>
      </w:r>
      <w:r w:rsidR="00BC5943" w:rsidRPr="008E1E42">
        <w:rPr>
          <w:rFonts w:ascii="Times New Roman" w:hAnsi="Times New Roman" w:cs="Times New Roman"/>
        </w:rPr>
        <w:t xml:space="preserve"> panorama</w:t>
      </w:r>
      <w:r w:rsidR="00D16913" w:rsidRPr="008E1E42">
        <w:rPr>
          <w:rFonts w:ascii="Times New Roman" w:hAnsi="Times New Roman" w:cs="Times New Roman"/>
        </w:rPr>
        <w:t xml:space="preserve"> of the diverse </w:t>
      </w:r>
      <w:r w:rsidR="00A77AC5" w:rsidRPr="008E1E42">
        <w:rPr>
          <w:rFonts w:ascii="Times New Roman" w:hAnsi="Times New Roman" w:cs="Times New Roman"/>
        </w:rPr>
        <w:t>public</w:t>
      </w:r>
      <w:r w:rsidR="00AE67BA" w:rsidRPr="008E1E42">
        <w:rPr>
          <w:rFonts w:ascii="Times New Roman" w:hAnsi="Times New Roman" w:cs="Times New Roman"/>
        </w:rPr>
        <w:t>-</w:t>
      </w:r>
      <w:r w:rsidR="00D16913" w:rsidRPr="008E1E42">
        <w:rPr>
          <w:rFonts w:ascii="Times New Roman" w:hAnsi="Times New Roman" w:cs="Times New Roman"/>
        </w:rPr>
        <w:t xml:space="preserve">university </w:t>
      </w:r>
      <w:r w:rsidR="00A77AC5" w:rsidRPr="008E1E42">
        <w:rPr>
          <w:rFonts w:ascii="Times New Roman" w:hAnsi="Times New Roman" w:cs="Times New Roman"/>
        </w:rPr>
        <w:t>enviro</w:t>
      </w:r>
      <w:r w:rsidR="00631C40" w:rsidRPr="008E1E42">
        <w:rPr>
          <w:rFonts w:ascii="Times New Roman" w:hAnsi="Times New Roman" w:cs="Times New Roman"/>
        </w:rPr>
        <w:t>n</w:t>
      </w:r>
      <w:r w:rsidR="00A77AC5" w:rsidRPr="008E1E42">
        <w:rPr>
          <w:rFonts w:ascii="Times New Roman" w:hAnsi="Times New Roman" w:cs="Times New Roman"/>
        </w:rPr>
        <w:t>ment</w:t>
      </w:r>
      <w:r w:rsidR="00631C40" w:rsidRPr="008E1E42">
        <w:rPr>
          <w:rFonts w:ascii="Times New Roman" w:hAnsi="Times New Roman" w:cs="Times New Roman"/>
        </w:rPr>
        <w:t xml:space="preserve"> in Spain.</w:t>
      </w:r>
    </w:p>
    <w:p w14:paraId="10EC8CA0" w14:textId="2D6051C5" w:rsidR="00056B04" w:rsidRDefault="00214D82" w:rsidP="00444EBD">
      <w:pPr>
        <w:pStyle w:val="Section3titleJostrans"/>
        <w:ind w:firstLine="425"/>
        <w:jc w:val="both"/>
        <w:rPr>
          <w:rFonts w:ascii="Times New Roman" w:hAnsi="Times New Roman" w:cs="Times New Roman"/>
        </w:rPr>
      </w:pPr>
      <w:r w:rsidRPr="008E1E42">
        <w:rPr>
          <w:rFonts w:ascii="Times New Roman" w:hAnsi="Times New Roman" w:cs="Times New Roman"/>
        </w:rPr>
        <w:t xml:space="preserve">Following a </w:t>
      </w:r>
      <w:r w:rsidR="00B569FE" w:rsidRPr="008E1E42">
        <w:rPr>
          <w:rFonts w:ascii="Times New Roman" w:hAnsi="Times New Roman" w:cs="Times New Roman"/>
        </w:rPr>
        <w:t>thorough analysis of the information available in the</w:t>
      </w:r>
      <w:r w:rsidR="00B700C3" w:rsidRPr="008E1E42">
        <w:rPr>
          <w:rFonts w:ascii="Times New Roman" w:hAnsi="Times New Roman" w:cs="Times New Roman"/>
        </w:rPr>
        <w:t xml:space="preserve"> translation</w:t>
      </w:r>
      <w:r w:rsidR="00B569FE" w:rsidRPr="008E1E42">
        <w:rPr>
          <w:rFonts w:ascii="Times New Roman" w:hAnsi="Times New Roman" w:cs="Times New Roman"/>
        </w:rPr>
        <w:t xml:space="preserve"> </w:t>
      </w:r>
      <w:r w:rsidR="00C430A1" w:rsidRPr="008E1E42">
        <w:rPr>
          <w:rFonts w:ascii="Times New Roman" w:hAnsi="Times New Roman" w:cs="Times New Roman"/>
        </w:rPr>
        <w:t xml:space="preserve">curricula of </w:t>
      </w:r>
      <w:r w:rsidR="005C43FA" w:rsidRPr="008E1E42">
        <w:rPr>
          <w:rFonts w:ascii="Times New Roman" w:hAnsi="Times New Roman" w:cs="Times New Roman"/>
        </w:rPr>
        <w:t xml:space="preserve">the </w:t>
      </w:r>
      <w:proofErr w:type="gramStart"/>
      <w:r w:rsidR="005C43FA" w:rsidRPr="008E1E42">
        <w:rPr>
          <w:rFonts w:ascii="Times New Roman" w:hAnsi="Times New Roman" w:cs="Times New Roman"/>
        </w:rPr>
        <w:t>aforementioned universities</w:t>
      </w:r>
      <w:proofErr w:type="gramEnd"/>
      <w:r w:rsidR="005C43FA" w:rsidRPr="008E1E42">
        <w:rPr>
          <w:rFonts w:ascii="Times New Roman" w:hAnsi="Times New Roman" w:cs="Times New Roman"/>
        </w:rPr>
        <w:t xml:space="preserve">, </w:t>
      </w:r>
      <w:r w:rsidR="008B3CE9" w:rsidRPr="008E1E42">
        <w:rPr>
          <w:rFonts w:ascii="Times New Roman" w:hAnsi="Times New Roman" w:cs="Times New Roman"/>
        </w:rPr>
        <w:t xml:space="preserve">a potential </w:t>
      </w:r>
      <w:r w:rsidR="00520CDA" w:rsidRPr="008E1E42">
        <w:rPr>
          <w:rFonts w:ascii="Times New Roman" w:hAnsi="Times New Roman" w:cs="Times New Roman"/>
        </w:rPr>
        <w:t>sample</w:t>
      </w:r>
      <w:r w:rsidR="008B3CE9" w:rsidRPr="008E1E42">
        <w:rPr>
          <w:rFonts w:ascii="Times New Roman" w:hAnsi="Times New Roman" w:cs="Times New Roman"/>
        </w:rPr>
        <w:t xml:space="preserve"> of 163 t</w:t>
      </w:r>
      <w:r w:rsidR="005C43FA" w:rsidRPr="008E1E42">
        <w:rPr>
          <w:rFonts w:ascii="Times New Roman" w:hAnsi="Times New Roman" w:cs="Times New Roman"/>
        </w:rPr>
        <w:t>ranslation tutor</w:t>
      </w:r>
      <w:r w:rsidR="008B3CE9" w:rsidRPr="008E1E42">
        <w:rPr>
          <w:rFonts w:ascii="Times New Roman" w:hAnsi="Times New Roman" w:cs="Times New Roman"/>
        </w:rPr>
        <w:t>s was identified</w:t>
      </w:r>
      <w:r w:rsidR="00B14772" w:rsidRPr="008E1E42">
        <w:rPr>
          <w:rFonts w:ascii="Times New Roman" w:hAnsi="Times New Roman" w:cs="Times New Roman"/>
        </w:rPr>
        <w:t xml:space="preserve">. </w:t>
      </w:r>
      <w:r w:rsidR="00AE67BA" w:rsidRPr="008E1E42">
        <w:rPr>
          <w:rFonts w:ascii="Times New Roman" w:hAnsi="Times New Roman" w:cs="Times New Roman"/>
        </w:rPr>
        <w:t xml:space="preserve">In terms of </w:t>
      </w:r>
      <w:r w:rsidR="008B3CE9" w:rsidRPr="008E1E42">
        <w:rPr>
          <w:rFonts w:ascii="Times New Roman" w:hAnsi="Times New Roman" w:cs="Times New Roman"/>
        </w:rPr>
        <w:t xml:space="preserve">participation by university, 25% of the sample </w:t>
      </w:r>
      <w:r w:rsidR="0095443E" w:rsidRPr="008E1E42">
        <w:rPr>
          <w:rFonts w:ascii="Times New Roman" w:hAnsi="Times New Roman" w:cs="Times New Roman"/>
        </w:rPr>
        <w:t>comprised</w:t>
      </w:r>
      <w:r w:rsidR="008B3CE9" w:rsidRPr="008E1E42">
        <w:rPr>
          <w:rFonts w:ascii="Times New Roman" w:hAnsi="Times New Roman" w:cs="Times New Roman"/>
        </w:rPr>
        <w:t xml:space="preserve"> t</w:t>
      </w:r>
      <w:r w:rsidR="001B0E28" w:rsidRPr="008E1E42">
        <w:rPr>
          <w:rFonts w:ascii="Times New Roman" w:hAnsi="Times New Roman" w:cs="Times New Roman"/>
        </w:rPr>
        <w:t>utors</w:t>
      </w:r>
      <w:r w:rsidR="008B3CE9" w:rsidRPr="008E1E42">
        <w:rPr>
          <w:rFonts w:ascii="Times New Roman" w:hAnsi="Times New Roman" w:cs="Times New Roman"/>
        </w:rPr>
        <w:t xml:space="preserve"> from </w:t>
      </w:r>
      <w:r w:rsidR="00D07213">
        <w:rPr>
          <w:rFonts w:ascii="Times New Roman" w:hAnsi="Times New Roman" w:cs="Times New Roman"/>
        </w:rPr>
        <w:t>UAB</w:t>
      </w:r>
      <w:r w:rsidR="00287C6E" w:rsidRPr="008E1E42">
        <w:rPr>
          <w:rFonts w:ascii="Times New Roman" w:hAnsi="Times New Roman" w:cs="Times New Roman"/>
        </w:rPr>
        <w:t>;</w:t>
      </w:r>
      <w:r w:rsidR="008B3CE9" w:rsidRPr="008E1E42">
        <w:rPr>
          <w:rFonts w:ascii="Times New Roman" w:hAnsi="Times New Roman" w:cs="Times New Roman"/>
        </w:rPr>
        <w:t xml:space="preserve"> 25% from </w:t>
      </w:r>
      <w:proofErr w:type="spellStart"/>
      <w:r w:rsidR="003107D4">
        <w:rPr>
          <w:rStyle w:val="ui-provider"/>
          <w:rFonts w:ascii="Times New Roman" w:hAnsi="Times New Roman" w:cs="Times New Roman"/>
        </w:rPr>
        <w:t>Uvigo</w:t>
      </w:r>
      <w:proofErr w:type="spellEnd"/>
      <w:r w:rsidR="00287C6E" w:rsidRPr="008E1E42">
        <w:rPr>
          <w:rFonts w:ascii="Times New Roman" w:hAnsi="Times New Roman" w:cs="Times New Roman"/>
        </w:rPr>
        <w:t>;</w:t>
      </w:r>
      <w:r w:rsidR="008B3CE9" w:rsidRPr="008E1E42">
        <w:rPr>
          <w:rFonts w:ascii="Times New Roman" w:hAnsi="Times New Roman" w:cs="Times New Roman"/>
        </w:rPr>
        <w:t xml:space="preserve"> 20.7% from </w:t>
      </w:r>
      <w:r w:rsidR="003107D4">
        <w:rPr>
          <w:rFonts w:ascii="Times New Roman" w:hAnsi="Times New Roman" w:cs="Times New Roman"/>
        </w:rPr>
        <w:t>UGR</w:t>
      </w:r>
      <w:r w:rsidR="00287C6E" w:rsidRPr="008E1E42">
        <w:rPr>
          <w:rFonts w:ascii="Times New Roman" w:hAnsi="Times New Roman" w:cs="Times New Roman"/>
        </w:rPr>
        <w:t>;</w:t>
      </w:r>
      <w:r w:rsidR="008B3CE9" w:rsidRPr="008E1E42">
        <w:rPr>
          <w:rFonts w:ascii="Times New Roman" w:hAnsi="Times New Roman" w:cs="Times New Roman"/>
        </w:rPr>
        <w:t xml:space="preserve"> 15.2% </w:t>
      </w:r>
      <w:r w:rsidR="00ED1F64" w:rsidRPr="008E1E42">
        <w:rPr>
          <w:rFonts w:ascii="Times New Roman" w:hAnsi="Times New Roman" w:cs="Times New Roman"/>
        </w:rPr>
        <w:t xml:space="preserve">from </w:t>
      </w:r>
      <w:r w:rsidR="00B8759B" w:rsidRPr="008E1E42">
        <w:rPr>
          <w:rFonts w:ascii="Times New Roman" w:hAnsi="Times New Roman" w:cs="Times New Roman"/>
        </w:rPr>
        <w:t>UPV/EHU</w:t>
      </w:r>
      <w:r w:rsidR="00287C6E" w:rsidRPr="008E1E42">
        <w:rPr>
          <w:rFonts w:ascii="Times New Roman" w:hAnsi="Times New Roman" w:cs="Times New Roman"/>
        </w:rPr>
        <w:t>;</w:t>
      </w:r>
      <w:r w:rsidR="00C17D98" w:rsidRPr="008E1E42">
        <w:rPr>
          <w:rFonts w:ascii="Times New Roman" w:hAnsi="Times New Roman" w:cs="Times New Roman"/>
        </w:rPr>
        <w:t xml:space="preserve"> </w:t>
      </w:r>
      <w:r w:rsidR="008B3CE9" w:rsidRPr="008E1E42">
        <w:rPr>
          <w:rFonts w:ascii="Times New Roman" w:hAnsi="Times New Roman" w:cs="Times New Roman"/>
        </w:rPr>
        <w:t xml:space="preserve">and 14.1% </w:t>
      </w:r>
      <w:r w:rsidR="00ED1F64" w:rsidRPr="008E1E42">
        <w:rPr>
          <w:rFonts w:ascii="Times New Roman" w:hAnsi="Times New Roman" w:cs="Times New Roman"/>
        </w:rPr>
        <w:t>from</w:t>
      </w:r>
      <w:r w:rsidR="008B3CE9" w:rsidRPr="008E1E42">
        <w:rPr>
          <w:rFonts w:ascii="Times New Roman" w:hAnsi="Times New Roman" w:cs="Times New Roman"/>
        </w:rPr>
        <w:t xml:space="preserve"> </w:t>
      </w:r>
      <w:r w:rsidR="00001186" w:rsidRPr="008E1E42">
        <w:rPr>
          <w:rFonts w:ascii="Times New Roman" w:hAnsi="Times New Roman" w:cs="Times New Roman"/>
        </w:rPr>
        <w:t>U</w:t>
      </w:r>
      <w:r w:rsidR="00BA4CBE">
        <w:rPr>
          <w:rFonts w:ascii="Times New Roman" w:hAnsi="Times New Roman" w:cs="Times New Roman"/>
        </w:rPr>
        <w:t>JI</w:t>
      </w:r>
      <w:r w:rsidR="008B3CE9" w:rsidRPr="008E1E42">
        <w:rPr>
          <w:rFonts w:ascii="Times New Roman" w:hAnsi="Times New Roman" w:cs="Times New Roman"/>
        </w:rPr>
        <w:t>. Compar</w:t>
      </w:r>
      <w:r w:rsidR="00DD1C22" w:rsidRPr="008E1E42">
        <w:rPr>
          <w:rFonts w:ascii="Times New Roman" w:hAnsi="Times New Roman" w:cs="Times New Roman"/>
        </w:rPr>
        <w:t>ing</w:t>
      </w:r>
      <w:r w:rsidR="008B3CE9" w:rsidRPr="008E1E42">
        <w:rPr>
          <w:rFonts w:ascii="Times New Roman" w:hAnsi="Times New Roman" w:cs="Times New Roman"/>
        </w:rPr>
        <w:t xml:space="preserve"> the total population in each university, the </w:t>
      </w:r>
      <w:r w:rsidR="00E704DE" w:rsidRPr="008E1E42">
        <w:rPr>
          <w:rFonts w:ascii="Times New Roman" w:hAnsi="Times New Roman" w:cs="Times New Roman"/>
        </w:rPr>
        <w:t xml:space="preserve">university with the largest representation was </w:t>
      </w:r>
      <w:r w:rsidR="00F45A83" w:rsidRPr="008E1E42">
        <w:rPr>
          <w:rFonts w:ascii="Times New Roman" w:hAnsi="Times New Roman" w:cs="Times New Roman"/>
        </w:rPr>
        <w:t>UPV/EHU</w:t>
      </w:r>
      <w:r w:rsidR="008B3CE9" w:rsidRPr="008E1E42">
        <w:rPr>
          <w:rFonts w:ascii="Times New Roman" w:hAnsi="Times New Roman" w:cs="Times New Roman"/>
        </w:rPr>
        <w:t xml:space="preserve"> (</w:t>
      </w:r>
      <w:r w:rsidR="00287C6E" w:rsidRPr="008E1E42">
        <w:rPr>
          <w:rFonts w:ascii="Times New Roman" w:hAnsi="Times New Roman" w:cs="Times New Roman"/>
        </w:rPr>
        <w:t xml:space="preserve">amounting to </w:t>
      </w:r>
      <w:r w:rsidR="008B3CE9" w:rsidRPr="008E1E42">
        <w:rPr>
          <w:rFonts w:ascii="Times New Roman" w:hAnsi="Times New Roman" w:cs="Times New Roman"/>
        </w:rPr>
        <w:t>82.35% of the potential t</w:t>
      </w:r>
      <w:r w:rsidR="001B0E28" w:rsidRPr="008E1E42">
        <w:rPr>
          <w:rFonts w:ascii="Times New Roman" w:hAnsi="Times New Roman" w:cs="Times New Roman"/>
        </w:rPr>
        <w:t>utors</w:t>
      </w:r>
      <w:r w:rsidR="008B3CE9" w:rsidRPr="008E1E42">
        <w:rPr>
          <w:rFonts w:ascii="Times New Roman" w:hAnsi="Times New Roman" w:cs="Times New Roman"/>
        </w:rPr>
        <w:t xml:space="preserve"> taking part in the survey), followed by </w:t>
      </w:r>
      <w:proofErr w:type="spellStart"/>
      <w:r w:rsidR="002B0907">
        <w:rPr>
          <w:rStyle w:val="ui-provider"/>
          <w:rFonts w:ascii="Times New Roman" w:hAnsi="Times New Roman" w:cs="Times New Roman"/>
        </w:rPr>
        <w:t>Uvigo</w:t>
      </w:r>
      <w:proofErr w:type="spellEnd"/>
      <w:r w:rsidR="00C84308" w:rsidRPr="008E1E42">
        <w:rPr>
          <w:rFonts w:ascii="Times New Roman" w:hAnsi="Times New Roman" w:cs="Times New Roman"/>
        </w:rPr>
        <w:t xml:space="preserve"> </w:t>
      </w:r>
      <w:r w:rsidR="008B3CE9" w:rsidRPr="008E1E42">
        <w:rPr>
          <w:rFonts w:ascii="Times New Roman" w:hAnsi="Times New Roman" w:cs="Times New Roman"/>
        </w:rPr>
        <w:t>(71.88%)</w:t>
      </w:r>
      <w:r w:rsidR="0074140F" w:rsidRPr="008E1E42">
        <w:rPr>
          <w:rFonts w:ascii="Times New Roman" w:hAnsi="Times New Roman" w:cs="Times New Roman"/>
        </w:rPr>
        <w:t>,</w:t>
      </w:r>
      <w:r w:rsidR="008B3CE9" w:rsidRPr="008E1E42">
        <w:rPr>
          <w:rFonts w:ascii="Times New Roman" w:hAnsi="Times New Roman" w:cs="Times New Roman"/>
        </w:rPr>
        <w:t xml:space="preserve"> and </w:t>
      </w:r>
      <w:r w:rsidR="00A167C8">
        <w:rPr>
          <w:rFonts w:ascii="Times New Roman" w:hAnsi="Times New Roman" w:cs="Times New Roman"/>
        </w:rPr>
        <w:t>UJI</w:t>
      </w:r>
      <w:r w:rsidR="008B3CE9" w:rsidRPr="008E1E42">
        <w:rPr>
          <w:rFonts w:ascii="Times New Roman" w:hAnsi="Times New Roman" w:cs="Times New Roman"/>
        </w:rPr>
        <w:t xml:space="preserve"> (61.9%)</w:t>
      </w:r>
      <w:r w:rsidR="00873F71" w:rsidRPr="008E1E42">
        <w:rPr>
          <w:rFonts w:ascii="Times New Roman" w:hAnsi="Times New Roman" w:cs="Times New Roman"/>
        </w:rPr>
        <w:t xml:space="preserve">. </w:t>
      </w:r>
      <w:r w:rsidR="00001186" w:rsidRPr="008E1E42">
        <w:rPr>
          <w:rFonts w:ascii="Times New Roman" w:hAnsi="Times New Roman" w:cs="Times New Roman"/>
        </w:rPr>
        <w:t>U</w:t>
      </w:r>
      <w:r w:rsidR="00A167C8">
        <w:rPr>
          <w:rFonts w:ascii="Times New Roman" w:hAnsi="Times New Roman" w:cs="Times New Roman"/>
        </w:rPr>
        <w:t>AB</w:t>
      </w:r>
      <w:r w:rsidR="008B3CE9" w:rsidRPr="008E1E42">
        <w:rPr>
          <w:rFonts w:ascii="Times New Roman" w:hAnsi="Times New Roman" w:cs="Times New Roman"/>
        </w:rPr>
        <w:t xml:space="preserve"> </w:t>
      </w:r>
      <w:r w:rsidR="00422D22" w:rsidRPr="008E1E42">
        <w:rPr>
          <w:rFonts w:ascii="Times New Roman" w:hAnsi="Times New Roman" w:cs="Times New Roman"/>
        </w:rPr>
        <w:t xml:space="preserve">and </w:t>
      </w:r>
      <w:r w:rsidR="00001186" w:rsidRPr="008E1E42">
        <w:rPr>
          <w:rFonts w:ascii="Times New Roman" w:hAnsi="Times New Roman" w:cs="Times New Roman"/>
        </w:rPr>
        <w:t>U</w:t>
      </w:r>
      <w:r w:rsidR="00A167C8">
        <w:rPr>
          <w:rFonts w:ascii="Times New Roman" w:hAnsi="Times New Roman" w:cs="Times New Roman"/>
        </w:rPr>
        <w:t>GR</w:t>
      </w:r>
      <w:r w:rsidR="00422D22" w:rsidRPr="008E1E42">
        <w:rPr>
          <w:rFonts w:ascii="Times New Roman" w:hAnsi="Times New Roman" w:cs="Times New Roman"/>
        </w:rPr>
        <w:t xml:space="preserve"> had the lowe</w:t>
      </w:r>
      <w:r w:rsidR="00287C6E" w:rsidRPr="008E1E42">
        <w:rPr>
          <w:rFonts w:ascii="Times New Roman" w:hAnsi="Times New Roman" w:cs="Times New Roman"/>
        </w:rPr>
        <w:t>st</w:t>
      </w:r>
      <w:r w:rsidR="00422D22" w:rsidRPr="008E1E42">
        <w:rPr>
          <w:rFonts w:ascii="Times New Roman" w:hAnsi="Times New Roman" w:cs="Times New Roman"/>
        </w:rPr>
        <w:t xml:space="preserve"> representation </w:t>
      </w:r>
      <w:r w:rsidR="00360D22" w:rsidRPr="008E1E42">
        <w:rPr>
          <w:rFonts w:ascii="Times New Roman" w:hAnsi="Times New Roman" w:cs="Times New Roman"/>
        </w:rPr>
        <w:t xml:space="preserve">rate, with </w:t>
      </w:r>
      <w:r w:rsidR="008B3CE9" w:rsidRPr="008E1E42">
        <w:rPr>
          <w:rFonts w:ascii="Times New Roman" w:hAnsi="Times New Roman" w:cs="Times New Roman"/>
        </w:rPr>
        <w:t>47.92%</w:t>
      </w:r>
      <w:r w:rsidR="00360D22" w:rsidRPr="008E1E42">
        <w:rPr>
          <w:rFonts w:ascii="Times New Roman" w:hAnsi="Times New Roman" w:cs="Times New Roman"/>
        </w:rPr>
        <w:t xml:space="preserve"> and </w:t>
      </w:r>
      <w:r w:rsidR="008B3CE9" w:rsidRPr="008E1E42">
        <w:rPr>
          <w:rFonts w:ascii="Times New Roman" w:hAnsi="Times New Roman" w:cs="Times New Roman"/>
        </w:rPr>
        <w:t>43.18%</w:t>
      </w:r>
      <w:r w:rsidR="00360D22" w:rsidRPr="008E1E42">
        <w:rPr>
          <w:rFonts w:ascii="Times New Roman" w:hAnsi="Times New Roman" w:cs="Times New Roman"/>
        </w:rPr>
        <w:t xml:space="preserve"> of tutors completing the survey</w:t>
      </w:r>
      <w:r w:rsidR="00D25BD9" w:rsidRPr="008E1E42">
        <w:rPr>
          <w:rFonts w:ascii="Times New Roman" w:hAnsi="Times New Roman" w:cs="Times New Roman"/>
        </w:rPr>
        <w:t xml:space="preserve"> respectively</w:t>
      </w:r>
      <w:r w:rsidR="008B3CE9" w:rsidRPr="008E1E42">
        <w:rPr>
          <w:rFonts w:ascii="Times New Roman" w:hAnsi="Times New Roman" w:cs="Times New Roman"/>
        </w:rPr>
        <w:t>.</w:t>
      </w:r>
      <w:r w:rsidR="0090238F" w:rsidRPr="008E1E42">
        <w:rPr>
          <w:rFonts w:ascii="Times New Roman" w:hAnsi="Times New Roman" w:cs="Times New Roman"/>
        </w:rPr>
        <w:t xml:space="preserve"> </w:t>
      </w:r>
      <w:r w:rsidR="00360D22" w:rsidRPr="008E1E42">
        <w:rPr>
          <w:rFonts w:ascii="Times New Roman" w:hAnsi="Times New Roman" w:cs="Times New Roman"/>
        </w:rPr>
        <w:t xml:space="preserve">A total of </w:t>
      </w:r>
      <w:r w:rsidR="0090238F" w:rsidRPr="008E1E42">
        <w:rPr>
          <w:rFonts w:ascii="Times New Roman" w:hAnsi="Times New Roman" w:cs="Times New Roman"/>
        </w:rPr>
        <w:t>11.3%</w:t>
      </w:r>
      <w:r w:rsidR="00637C90" w:rsidRPr="008E1E42">
        <w:rPr>
          <w:rFonts w:ascii="Times New Roman" w:hAnsi="Times New Roman" w:cs="Times New Roman"/>
        </w:rPr>
        <w:t xml:space="preserve"> of</w:t>
      </w:r>
      <w:r w:rsidR="0090238F" w:rsidRPr="008E1E42">
        <w:rPr>
          <w:rFonts w:ascii="Times New Roman" w:hAnsi="Times New Roman" w:cs="Times New Roman"/>
        </w:rPr>
        <w:t xml:space="preserve"> respondents </w:t>
      </w:r>
      <w:r w:rsidR="00637C90" w:rsidRPr="008E1E42">
        <w:rPr>
          <w:rFonts w:ascii="Times New Roman" w:hAnsi="Times New Roman" w:cs="Times New Roman"/>
        </w:rPr>
        <w:t>were involved in</w:t>
      </w:r>
      <w:r w:rsidR="0090238F" w:rsidRPr="008E1E42">
        <w:rPr>
          <w:rFonts w:ascii="Times New Roman" w:hAnsi="Times New Roman" w:cs="Times New Roman"/>
        </w:rPr>
        <w:t xml:space="preserve"> the </w:t>
      </w:r>
      <w:r w:rsidR="008E3888">
        <w:rPr>
          <w:rFonts w:ascii="Times New Roman" w:hAnsi="Times New Roman" w:cs="Times New Roman"/>
        </w:rPr>
        <w:t xml:space="preserve">EACT </w:t>
      </w:r>
      <w:r w:rsidR="0090238F" w:rsidRPr="008E1E42">
        <w:rPr>
          <w:rFonts w:ascii="Times New Roman" w:hAnsi="Times New Roman" w:cs="Times New Roman"/>
        </w:rPr>
        <w:t>project.</w:t>
      </w:r>
    </w:p>
    <w:p w14:paraId="38BA255B" w14:textId="2AB5C6C3" w:rsidR="002E5657" w:rsidRPr="008E1E42" w:rsidRDefault="00FD28DC" w:rsidP="00056B04">
      <w:pPr>
        <w:pStyle w:val="Section3titleJostrans"/>
        <w:ind w:firstLine="425"/>
        <w:jc w:val="both"/>
        <w:rPr>
          <w:rFonts w:ascii="Times New Roman" w:hAnsi="Times New Roman" w:cs="Times New Roman"/>
        </w:rPr>
      </w:pPr>
      <w:r w:rsidRPr="008E1E42">
        <w:rPr>
          <w:rFonts w:ascii="Times New Roman" w:hAnsi="Times New Roman" w:cs="Times New Roman"/>
        </w:rPr>
        <w:t>Of t</w:t>
      </w:r>
      <w:r w:rsidR="0035421C" w:rsidRPr="008E1E42">
        <w:rPr>
          <w:rFonts w:ascii="Times New Roman" w:hAnsi="Times New Roman" w:cs="Times New Roman"/>
        </w:rPr>
        <w:t xml:space="preserve">he 97 tutors </w:t>
      </w:r>
      <w:r w:rsidRPr="008E1E42">
        <w:rPr>
          <w:rFonts w:ascii="Times New Roman" w:hAnsi="Times New Roman" w:cs="Times New Roman"/>
        </w:rPr>
        <w:t xml:space="preserve">comprising the sample, </w:t>
      </w:r>
      <w:r w:rsidR="002509C3" w:rsidRPr="008E1E42">
        <w:rPr>
          <w:rFonts w:ascii="Times New Roman" w:hAnsi="Times New Roman" w:cs="Times New Roman"/>
        </w:rPr>
        <w:t>69</w:t>
      </w:r>
      <w:r w:rsidR="0035421C" w:rsidRPr="008E1E42">
        <w:rPr>
          <w:rFonts w:ascii="Times New Roman" w:hAnsi="Times New Roman" w:cs="Times New Roman"/>
        </w:rPr>
        <w:t xml:space="preserve">.1% </w:t>
      </w:r>
      <w:r w:rsidRPr="008E1E42">
        <w:rPr>
          <w:rFonts w:ascii="Times New Roman" w:hAnsi="Times New Roman" w:cs="Times New Roman"/>
        </w:rPr>
        <w:t xml:space="preserve">were </w:t>
      </w:r>
      <w:r w:rsidR="0035421C" w:rsidRPr="008E1E42">
        <w:rPr>
          <w:rFonts w:ascii="Times New Roman" w:hAnsi="Times New Roman" w:cs="Times New Roman"/>
        </w:rPr>
        <w:t>women and 30.9%</w:t>
      </w:r>
      <w:r w:rsidRPr="008E1E42">
        <w:rPr>
          <w:rFonts w:ascii="Times New Roman" w:hAnsi="Times New Roman" w:cs="Times New Roman"/>
        </w:rPr>
        <w:t xml:space="preserve"> were</w:t>
      </w:r>
      <w:r w:rsidR="0035421C" w:rsidRPr="008E1E42">
        <w:rPr>
          <w:rFonts w:ascii="Times New Roman" w:hAnsi="Times New Roman" w:cs="Times New Roman"/>
        </w:rPr>
        <w:t xml:space="preserve"> men</w:t>
      </w:r>
      <w:r w:rsidR="008B3CE9" w:rsidRPr="008E1E42">
        <w:rPr>
          <w:rFonts w:ascii="Times New Roman" w:hAnsi="Times New Roman" w:cs="Times New Roman"/>
        </w:rPr>
        <w:t xml:space="preserve">, </w:t>
      </w:r>
      <w:r w:rsidR="00927362" w:rsidRPr="008E1E42">
        <w:rPr>
          <w:rFonts w:ascii="Times New Roman" w:hAnsi="Times New Roman" w:cs="Times New Roman"/>
        </w:rPr>
        <w:t xml:space="preserve">with </w:t>
      </w:r>
      <w:r w:rsidR="001A11FF" w:rsidRPr="008E1E42">
        <w:rPr>
          <w:rFonts w:ascii="Times New Roman" w:hAnsi="Times New Roman" w:cs="Times New Roman"/>
        </w:rPr>
        <w:t xml:space="preserve">varied experience in translator training and </w:t>
      </w:r>
      <w:r w:rsidR="00927362" w:rsidRPr="008E1E42">
        <w:rPr>
          <w:rFonts w:ascii="Times New Roman" w:hAnsi="Times New Roman" w:cs="Times New Roman"/>
        </w:rPr>
        <w:t>an average age of</w:t>
      </w:r>
      <w:r w:rsidR="008B3CE9" w:rsidRPr="008E1E42">
        <w:rPr>
          <w:rFonts w:ascii="Times New Roman" w:hAnsi="Times New Roman" w:cs="Times New Roman"/>
        </w:rPr>
        <w:t xml:space="preserve"> 48 years (standard deviation of 10.5 years)</w:t>
      </w:r>
      <w:r w:rsidR="00DC20BD" w:rsidRPr="008E1E42">
        <w:rPr>
          <w:rFonts w:ascii="Times New Roman" w:hAnsi="Times New Roman" w:cs="Times New Roman"/>
        </w:rPr>
        <w:t>. More specifically,</w:t>
      </w:r>
      <w:r w:rsidR="008B3CE9" w:rsidRPr="008E1E42">
        <w:rPr>
          <w:rFonts w:ascii="Times New Roman" w:hAnsi="Times New Roman" w:cs="Times New Roman"/>
        </w:rPr>
        <w:t xml:space="preserve"> </w:t>
      </w:r>
      <w:r w:rsidR="00725224" w:rsidRPr="008E1E42">
        <w:rPr>
          <w:rFonts w:ascii="Times New Roman" w:hAnsi="Times New Roman" w:cs="Times New Roman"/>
        </w:rPr>
        <w:t>35.1%</w:t>
      </w:r>
      <w:r w:rsidR="00647E38" w:rsidRPr="008E1E42">
        <w:rPr>
          <w:rFonts w:ascii="Times New Roman" w:hAnsi="Times New Roman" w:cs="Times New Roman"/>
        </w:rPr>
        <w:t xml:space="preserve"> of the </w:t>
      </w:r>
      <w:r w:rsidR="00287C6E" w:rsidRPr="008E1E42">
        <w:rPr>
          <w:rFonts w:ascii="Times New Roman" w:hAnsi="Times New Roman" w:cs="Times New Roman"/>
        </w:rPr>
        <w:t xml:space="preserve">participants in the </w:t>
      </w:r>
      <w:r w:rsidR="00647E38" w:rsidRPr="008E1E42">
        <w:rPr>
          <w:rFonts w:ascii="Times New Roman" w:hAnsi="Times New Roman" w:cs="Times New Roman"/>
        </w:rPr>
        <w:t>sample had</w:t>
      </w:r>
      <w:r w:rsidR="00725224" w:rsidRPr="008E1E42">
        <w:rPr>
          <w:rFonts w:ascii="Times New Roman" w:hAnsi="Times New Roman" w:cs="Times New Roman"/>
        </w:rPr>
        <w:t xml:space="preserve"> </w:t>
      </w:r>
      <w:r w:rsidR="008B3CE9" w:rsidRPr="008E1E42">
        <w:rPr>
          <w:rFonts w:ascii="Times New Roman" w:hAnsi="Times New Roman" w:cs="Times New Roman"/>
        </w:rPr>
        <w:t xml:space="preserve">more than 20 </w:t>
      </w:r>
      <w:r w:rsidR="003E1935" w:rsidRPr="008E1E42">
        <w:rPr>
          <w:rFonts w:ascii="Times New Roman" w:hAnsi="Times New Roman" w:cs="Times New Roman"/>
        </w:rPr>
        <w:t>years’ experience</w:t>
      </w:r>
      <w:r w:rsidR="00287C6E" w:rsidRPr="008E1E42">
        <w:rPr>
          <w:rFonts w:ascii="Times New Roman" w:hAnsi="Times New Roman" w:cs="Times New Roman"/>
        </w:rPr>
        <w:t>;</w:t>
      </w:r>
      <w:r w:rsidR="008B3CE9" w:rsidRPr="008E1E42">
        <w:rPr>
          <w:rFonts w:ascii="Times New Roman" w:hAnsi="Times New Roman" w:cs="Times New Roman"/>
        </w:rPr>
        <w:t xml:space="preserve"> </w:t>
      </w:r>
      <w:r w:rsidR="003E1935" w:rsidRPr="008E1E42">
        <w:rPr>
          <w:rFonts w:ascii="Times New Roman" w:hAnsi="Times New Roman" w:cs="Times New Roman"/>
        </w:rPr>
        <w:t xml:space="preserve">33% had </w:t>
      </w:r>
      <w:r w:rsidR="008B3CE9" w:rsidRPr="008E1E42">
        <w:rPr>
          <w:rFonts w:ascii="Times New Roman" w:hAnsi="Times New Roman" w:cs="Times New Roman"/>
        </w:rPr>
        <w:t xml:space="preserve">between </w:t>
      </w:r>
      <w:r w:rsidR="008855F0" w:rsidRPr="008E1E42">
        <w:rPr>
          <w:rFonts w:ascii="Times New Roman" w:hAnsi="Times New Roman" w:cs="Times New Roman"/>
        </w:rPr>
        <w:t>11- and 20-years’</w:t>
      </w:r>
      <w:r w:rsidR="003E1935" w:rsidRPr="008E1E42">
        <w:rPr>
          <w:rFonts w:ascii="Times New Roman" w:hAnsi="Times New Roman" w:cs="Times New Roman"/>
        </w:rPr>
        <w:t xml:space="preserve"> experience</w:t>
      </w:r>
      <w:r w:rsidR="00287C6E" w:rsidRPr="008E1E42">
        <w:rPr>
          <w:rFonts w:ascii="Times New Roman" w:hAnsi="Times New Roman" w:cs="Times New Roman"/>
        </w:rPr>
        <w:t>;</w:t>
      </w:r>
      <w:r w:rsidR="008B3CE9" w:rsidRPr="008E1E42">
        <w:rPr>
          <w:rFonts w:ascii="Times New Roman" w:hAnsi="Times New Roman" w:cs="Times New Roman"/>
        </w:rPr>
        <w:t xml:space="preserve"> and </w:t>
      </w:r>
      <w:r w:rsidR="003E1935" w:rsidRPr="008E1E42">
        <w:rPr>
          <w:rFonts w:ascii="Times New Roman" w:hAnsi="Times New Roman" w:cs="Times New Roman"/>
        </w:rPr>
        <w:t xml:space="preserve">31.9% </w:t>
      </w:r>
      <w:r w:rsidR="00687FD8" w:rsidRPr="008E1E42">
        <w:rPr>
          <w:rFonts w:ascii="Times New Roman" w:hAnsi="Times New Roman" w:cs="Times New Roman"/>
        </w:rPr>
        <w:t xml:space="preserve">had </w:t>
      </w:r>
      <w:r w:rsidR="00213A0C" w:rsidRPr="008E1E42">
        <w:rPr>
          <w:rFonts w:ascii="Times New Roman" w:hAnsi="Times New Roman" w:cs="Times New Roman"/>
        </w:rPr>
        <w:t xml:space="preserve">fewer </w:t>
      </w:r>
      <w:r w:rsidR="008B3CE9" w:rsidRPr="008E1E42">
        <w:rPr>
          <w:rFonts w:ascii="Times New Roman" w:hAnsi="Times New Roman" w:cs="Times New Roman"/>
        </w:rPr>
        <w:t xml:space="preserve">than 11 </w:t>
      </w:r>
      <w:r w:rsidR="000A31C3" w:rsidRPr="008E1E42">
        <w:rPr>
          <w:rFonts w:ascii="Times New Roman" w:hAnsi="Times New Roman" w:cs="Times New Roman"/>
        </w:rPr>
        <w:t>years’ experience in teaching translation</w:t>
      </w:r>
      <w:r w:rsidR="008B3CE9" w:rsidRPr="008E1E42">
        <w:rPr>
          <w:rFonts w:ascii="Times New Roman" w:hAnsi="Times New Roman" w:cs="Times New Roman"/>
        </w:rPr>
        <w:t xml:space="preserve">. </w:t>
      </w:r>
      <w:r w:rsidR="00C73823" w:rsidRPr="008E1E42">
        <w:rPr>
          <w:rFonts w:ascii="Times New Roman" w:hAnsi="Times New Roman" w:cs="Times New Roman"/>
        </w:rPr>
        <w:t>In terms of</w:t>
      </w:r>
      <w:r w:rsidR="008B3CE9" w:rsidRPr="008E1E42">
        <w:rPr>
          <w:rFonts w:ascii="Times New Roman" w:hAnsi="Times New Roman" w:cs="Times New Roman"/>
        </w:rPr>
        <w:t xml:space="preserve"> their native languages, 56.3% of </w:t>
      </w:r>
      <w:r w:rsidR="00764AF9" w:rsidRPr="008E1E42">
        <w:rPr>
          <w:rFonts w:ascii="Times New Roman" w:hAnsi="Times New Roman" w:cs="Times New Roman"/>
        </w:rPr>
        <w:t>participants</w:t>
      </w:r>
      <w:r w:rsidR="008B3CE9" w:rsidRPr="008E1E42">
        <w:rPr>
          <w:rFonts w:ascii="Times New Roman" w:hAnsi="Times New Roman" w:cs="Times New Roman"/>
        </w:rPr>
        <w:t xml:space="preserve"> ha</w:t>
      </w:r>
      <w:r w:rsidR="00764AF9" w:rsidRPr="008E1E42">
        <w:rPr>
          <w:rFonts w:ascii="Times New Roman" w:hAnsi="Times New Roman" w:cs="Times New Roman"/>
        </w:rPr>
        <w:t>d</w:t>
      </w:r>
      <w:r w:rsidR="008B3CE9" w:rsidRPr="008E1E42">
        <w:rPr>
          <w:rFonts w:ascii="Times New Roman" w:hAnsi="Times New Roman" w:cs="Times New Roman"/>
        </w:rPr>
        <w:t xml:space="preserve"> a single mother tongue</w:t>
      </w:r>
      <w:r w:rsidR="00287C6E" w:rsidRPr="008E1E42">
        <w:rPr>
          <w:rFonts w:ascii="Times New Roman" w:hAnsi="Times New Roman" w:cs="Times New Roman"/>
        </w:rPr>
        <w:t>;</w:t>
      </w:r>
      <w:r w:rsidR="008B3CE9" w:rsidRPr="008E1E42">
        <w:rPr>
          <w:rFonts w:ascii="Times New Roman" w:hAnsi="Times New Roman" w:cs="Times New Roman"/>
        </w:rPr>
        <w:t xml:space="preserve"> 38.5% </w:t>
      </w:r>
      <w:r w:rsidR="00764AF9" w:rsidRPr="008E1E42">
        <w:rPr>
          <w:rFonts w:ascii="Times New Roman" w:hAnsi="Times New Roman" w:cs="Times New Roman"/>
        </w:rPr>
        <w:t>were</w:t>
      </w:r>
      <w:r w:rsidR="008B3CE9" w:rsidRPr="008E1E42">
        <w:rPr>
          <w:rFonts w:ascii="Times New Roman" w:hAnsi="Times New Roman" w:cs="Times New Roman"/>
        </w:rPr>
        <w:t xml:space="preserve"> bilingual</w:t>
      </w:r>
      <w:r w:rsidR="00287C6E" w:rsidRPr="008E1E42">
        <w:rPr>
          <w:rFonts w:ascii="Times New Roman" w:hAnsi="Times New Roman" w:cs="Times New Roman"/>
        </w:rPr>
        <w:t>;</w:t>
      </w:r>
      <w:r w:rsidR="008B3CE9" w:rsidRPr="008E1E42">
        <w:rPr>
          <w:rFonts w:ascii="Times New Roman" w:hAnsi="Times New Roman" w:cs="Times New Roman"/>
        </w:rPr>
        <w:t xml:space="preserve"> and 5.2%</w:t>
      </w:r>
      <w:r w:rsidR="00050C2C" w:rsidRPr="008E1E42">
        <w:rPr>
          <w:rFonts w:ascii="Times New Roman" w:hAnsi="Times New Roman" w:cs="Times New Roman"/>
        </w:rPr>
        <w:t xml:space="preserve"> </w:t>
      </w:r>
      <w:r w:rsidR="008B3CE9" w:rsidRPr="008E1E42">
        <w:rPr>
          <w:rFonts w:ascii="Times New Roman" w:hAnsi="Times New Roman" w:cs="Times New Roman"/>
        </w:rPr>
        <w:t>ha</w:t>
      </w:r>
      <w:r w:rsidR="00050C2C" w:rsidRPr="008E1E42">
        <w:rPr>
          <w:rFonts w:ascii="Times New Roman" w:hAnsi="Times New Roman" w:cs="Times New Roman"/>
        </w:rPr>
        <w:t>d</w:t>
      </w:r>
      <w:r w:rsidR="008B3CE9" w:rsidRPr="008E1E42">
        <w:rPr>
          <w:rFonts w:ascii="Times New Roman" w:hAnsi="Times New Roman" w:cs="Times New Roman"/>
        </w:rPr>
        <w:t xml:space="preserve"> more than two mother tongues. </w:t>
      </w:r>
      <w:r w:rsidR="00DE292F" w:rsidRPr="008E1E42">
        <w:rPr>
          <w:rFonts w:ascii="Times New Roman" w:hAnsi="Times New Roman" w:cs="Times New Roman"/>
        </w:rPr>
        <w:t>Spanish was the most widely represented</w:t>
      </w:r>
      <w:r w:rsidR="008B3CE9" w:rsidRPr="008E1E42">
        <w:rPr>
          <w:rFonts w:ascii="Times New Roman" w:hAnsi="Times New Roman" w:cs="Times New Roman"/>
        </w:rPr>
        <w:t xml:space="preserve"> mother tongue (69.8%), followed by Catalan (22.9%) and Galician (19.8%)</w:t>
      </w:r>
      <w:r w:rsidR="009F5316" w:rsidRPr="008E1E42">
        <w:rPr>
          <w:rFonts w:ascii="Times New Roman" w:hAnsi="Times New Roman" w:cs="Times New Roman"/>
        </w:rPr>
        <w:t xml:space="preserve">. </w:t>
      </w:r>
      <w:r w:rsidR="008B3CE9" w:rsidRPr="008E1E42">
        <w:rPr>
          <w:rFonts w:ascii="Times New Roman" w:hAnsi="Times New Roman" w:cs="Times New Roman"/>
        </w:rPr>
        <w:t>English</w:t>
      </w:r>
      <w:r w:rsidR="00030D58" w:rsidRPr="008E1E42">
        <w:rPr>
          <w:rFonts w:ascii="Times New Roman" w:hAnsi="Times New Roman" w:cs="Times New Roman"/>
        </w:rPr>
        <w:t xml:space="preserve"> (8.3%)</w:t>
      </w:r>
      <w:r w:rsidR="008B3CE9" w:rsidRPr="008E1E42">
        <w:rPr>
          <w:rFonts w:ascii="Times New Roman" w:hAnsi="Times New Roman" w:cs="Times New Roman"/>
        </w:rPr>
        <w:t xml:space="preserve">, Basque </w:t>
      </w:r>
      <w:r w:rsidR="00030D58" w:rsidRPr="008E1E42">
        <w:rPr>
          <w:rFonts w:ascii="Times New Roman" w:hAnsi="Times New Roman" w:cs="Times New Roman"/>
        </w:rPr>
        <w:t>(7.3%), German (6.3%)</w:t>
      </w:r>
      <w:r w:rsidR="007A0885" w:rsidRPr="008E1E42">
        <w:rPr>
          <w:rFonts w:ascii="Times New Roman" w:hAnsi="Times New Roman" w:cs="Times New Roman"/>
        </w:rPr>
        <w:t>,</w:t>
      </w:r>
      <w:r w:rsidR="00030D58" w:rsidRPr="008E1E42">
        <w:rPr>
          <w:rFonts w:ascii="Times New Roman" w:hAnsi="Times New Roman" w:cs="Times New Roman"/>
        </w:rPr>
        <w:t xml:space="preserve"> </w:t>
      </w:r>
      <w:r w:rsidR="008B3CE9" w:rsidRPr="008E1E42">
        <w:rPr>
          <w:rFonts w:ascii="Times New Roman" w:hAnsi="Times New Roman" w:cs="Times New Roman"/>
        </w:rPr>
        <w:t>and French</w:t>
      </w:r>
      <w:r w:rsidR="00030D58" w:rsidRPr="008E1E42">
        <w:rPr>
          <w:rFonts w:ascii="Times New Roman" w:hAnsi="Times New Roman" w:cs="Times New Roman"/>
        </w:rPr>
        <w:t xml:space="preserve"> (5.2%)</w:t>
      </w:r>
      <w:r w:rsidR="00830D5F" w:rsidRPr="008E1E42">
        <w:rPr>
          <w:rFonts w:ascii="Times New Roman" w:hAnsi="Times New Roman" w:cs="Times New Roman"/>
        </w:rPr>
        <w:t xml:space="preserve"> were also represented</w:t>
      </w:r>
      <w:r w:rsidR="008B3CE9" w:rsidRPr="008E1E42">
        <w:rPr>
          <w:rFonts w:ascii="Times New Roman" w:hAnsi="Times New Roman" w:cs="Times New Roman"/>
        </w:rPr>
        <w:t>, a</w:t>
      </w:r>
      <w:r w:rsidR="00830D5F" w:rsidRPr="008E1E42">
        <w:rPr>
          <w:rFonts w:ascii="Times New Roman" w:hAnsi="Times New Roman" w:cs="Times New Roman"/>
        </w:rPr>
        <w:t>s well as</w:t>
      </w:r>
      <w:r w:rsidR="008B3CE9" w:rsidRPr="008E1E42">
        <w:rPr>
          <w:rFonts w:ascii="Times New Roman" w:hAnsi="Times New Roman" w:cs="Times New Roman"/>
        </w:rPr>
        <w:t xml:space="preserve"> Amazigh, Chinese, Georgian, Dutch, Portuguese, Russian</w:t>
      </w:r>
      <w:r w:rsidR="00672E65" w:rsidRPr="008E1E42">
        <w:rPr>
          <w:rFonts w:ascii="Times New Roman" w:hAnsi="Times New Roman" w:cs="Times New Roman"/>
        </w:rPr>
        <w:t>,</w:t>
      </w:r>
      <w:r w:rsidR="008B3CE9" w:rsidRPr="008E1E42">
        <w:rPr>
          <w:rFonts w:ascii="Times New Roman" w:hAnsi="Times New Roman" w:cs="Times New Roman"/>
        </w:rPr>
        <w:t xml:space="preserve"> and Arabic</w:t>
      </w:r>
      <w:r w:rsidR="00B40D2F" w:rsidRPr="008E1E42">
        <w:rPr>
          <w:rFonts w:ascii="Times New Roman" w:hAnsi="Times New Roman" w:cs="Times New Roman"/>
        </w:rPr>
        <w:t xml:space="preserve">, the latter to a </w:t>
      </w:r>
      <w:r w:rsidR="007A0885" w:rsidRPr="008E1E42">
        <w:rPr>
          <w:rFonts w:ascii="Times New Roman" w:hAnsi="Times New Roman" w:cs="Times New Roman"/>
        </w:rPr>
        <w:t>lesser</w:t>
      </w:r>
      <w:r w:rsidR="00B40D2F" w:rsidRPr="008E1E42">
        <w:rPr>
          <w:rFonts w:ascii="Times New Roman" w:hAnsi="Times New Roman" w:cs="Times New Roman"/>
        </w:rPr>
        <w:t xml:space="preserve"> extent</w:t>
      </w:r>
      <w:r w:rsidR="00030D58" w:rsidRPr="008E1E42">
        <w:rPr>
          <w:rFonts w:ascii="Times New Roman" w:hAnsi="Times New Roman" w:cs="Times New Roman"/>
        </w:rPr>
        <w:t xml:space="preserve"> (11.5%</w:t>
      </w:r>
      <w:r w:rsidR="00672E65" w:rsidRPr="008E1E42">
        <w:rPr>
          <w:rFonts w:ascii="Times New Roman" w:hAnsi="Times New Roman" w:cs="Times New Roman"/>
        </w:rPr>
        <w:t xml:space="preserve"> collectively</w:t>
      </w:r>
      <w:r w:rsidR="00030D58" w:rsidRPr="008E1E42">
        <w:rPr>
          <w:rFonts w:ascii="Times New Roman" w:hAnsi="Times New Roman" w:cs="Times New Roman"/>
        </w:rPr>
        <w:t>)</w:t>
      </w:r>
      <w:r w:rsidR="00E75E47">
        <w:rPr>
          <w:rStyle w:val="FootnoteReference"/>
          <w:rFonts w:ascii="Times New Roman" w:hAnsi="Times New Roman" w:cs="Times New Roman"/>
        </w:rPr>
        <w:footnoteReference w:id="5"/>
      </w:r>
      <w:r w:rsidR="008B3CE9" w:rsidRPr="008E1E42">
        <w:rPr>
          <w:rFonts w:ascii="Times New Roman" w:hAnsi="Times New Roman" w:cs="Times New Roman"/>
        </w:rPr>
        <w:t xml:space="preserve">. As for their </w:t>
      </w:r>
      <w:r w:rsidR="008B3CE9" w:rsidRPr="008E1E42">
        <w:rPr>
          <w:rFonts w:ascii="Times New Roman" w:hAnsi="Times New Roman" w:cs="Times New Roman"/>
        </w:rPr>
        <w:lastRenderedPageBreak/>
        <w:t xml:space="preserve">employment situation, almost 40% of the participants </w:t>
      </w:r>
      <w:r w:rsidR="002708F4" w:rsidRPr="008E1E42">
        <w:rPr>
          <w:rFonts w:ascii="Times New Roman" w:hAnsi="Times New Roman" w:cs="Times New Roman"/>
        </w:rPr>
        <w:t xml:space="preserve">had tenured </w:t>
      </w:r>
      <w:r w:rsidR="004174A9" w:rsidRPr="008E1E42">
        <w:rPr>
          <w:rFonts w:ascii="Times New Roman" w:hAnsi="Times New Roman" w:cs="Times New Roman"/>
        </w:rPr>
        <w:t>post</w:t>
      </w:r>
      <w:r w:rsidR="00EE71FC">
        <w:rPr>
          <w:rFonts w:ascii="Times New Roman" w:hAnsi="Times New Roman" w:cs="Times New Roman"/>
        </w:rPr>
        <w:t>s</w:t>
      </w:r>
      <w:r w:rsidR="00287C6E" w:rsidRPr="008E1E42">
        <w:rPr>
          <w:rFonts w:ascii="Times New Roman" w:hAnsi="Times New Roman" w:cs="Times New Roman"/>
        </w:rPr>
        <w:t>;</w:t>
      </w:r>
      <w:r w:rsidR="008B3CE9" w:rsidRPr="008E1E42">
        <w:rPr>
          <w:rFonts w:ascii="Times New Roman" w:hAnsi="Times New Roman" w:cs="Times New Roman"/>
        </w:rPr>
        <w:t xml:space="preserve"> 17.5% had other permanent contracts</w:t>
      </w:r>
      <w:r w:rsidR="00287C6E" w:rsidRPr="008E1E42">
        <w:rPr>
          <w:rFonts w:ascii="Times New Roman" w:hAnsi="Times New Roman" w:cs="Times New Roman"/>
        </w:rPr>
        <w:t>;</w:t>
      </w:r>
      <w:r w:rsidR="008B3CE9" w:rsidRPr="008E1E42">
        <w:rPr>
          <w:rFonts w:ascii="Times New Roman" w:hAnsi="Times New Roman" w:cs="Times New Roman"/>
        </w:rPr>
        <w:t xml:space="preserve"> and the rest had </w:t>
      </w:r>
      <w:r w:rsidR="00C17E67" w:rsidRPr="008E1E42">
        <w:rPr>
          <w:rFonts w:ascii="Times New Roman" w:hAnsi="Times New Roman" w:cs="Times New Roman"/>
        </w:rPr>
        <w:t>fixed</w:t>
      </w:r>
      <w:r w:rsidR="002D6FEC" w:rsidRPr="008E1E42">
        <w:rPr>
          <w:rFonts w:ascii="Times New Roman" w:hAnsi="Times New Roman" w:cs="Times New Roman"/>
        </w:rPr>
        <w:t>-</w:t>
      </w:r>
      <w:r w:rsidR="00C17E67" w:rsidRPr="008E1E42">
        <w:rPr>
          <w:rFonts w:ascii="Times New Roman" w:hAnsi="Times New Roman" w:cs="Times New Roman"/>
        </w:rPr>
        <w:t>term</w:t>
      </w:r>
      <w:r w:rsidR="008B3CE9" w:rsidRPr="008E1E42">
        <w:rPr>
          <w:rFonts w:ascii="Times New Roman" w:hAnsi="Times New Roman" w:cs="Times New Roman"/>
        </w:rPr>
        <w:t xml:space="preserve"> contract</w:t>
      </w:r>
      <w:r w:rsidR="00EE71FC">
        <w:rPr>
          <w:rFonts w:ascii="Times New Roman" w:hAnsi="Times New Roman" w:cs="Times New Roman"/>
        </w:rPr>
        <w:t>s</w:t>
      </w:r>
      <w:r w:rsidR="008B3CE9" w:rsidRPr="008E1E42">
        <w:rPr>
          <w:rFonts w:ascii="Times New Roman" w:hAnsi="Times New Roman" w:cs="Times New Roman"/>
        </w:rPr>
        <w:t xml:space="preserve"> as</w:t>
      </w:r>
      <w:r w:rsidR="00236667" w:rsidRPr="008E1E42">
        <w:rPr>
          <w:rFonts w:ascii="Times New Roman" w:hAnsi="Times New Roman" w:cs="Times New Roman"/>
        </w:rPr>
        <w:t xml:space="preserve"> lecturer</w:t>
      </w:r>
      <w:r w:rsidR="00E9612E" w:rsidRPr="008E1E42">
        <w:rPr>
          <w:rFonts w:ascii="Times New Roman" w:hAnsi="Times New Roman" w:cs="Times New Roman"/>
        </w:rPr>
        <w:t>s</w:t>
      </w:r>
      <w:r w:rsidR="00236667" w:rsidRPr="008E1E42">
        <w:rPr>
          <w:rFonts w:ascii="Times New Roman" w:hAnsi="Times New Roman" w:cs="Times New Roman"/>
        </w:rPr>
        <w:t xml:space="preserve"> (27.8% </w:t>
      </w:r>
      <w:r w:rsidR="00E9612E" w:rsidRPr="008E1E42">
        <w:rPr>
          <w:rFonts w:ascii="Times New Roman" w:hAnsi="Times New Roman" w:cs="Times New Roman"/>
        </w:rPr>
        <w:t>were</w:t>
      </w:r>
      <w:r w:rsidR="00236667" w:rsidRPr="008E1E42">
        <w:rPr>
          <w:rFonts w:ascii="Times New Roman" w:hAnsi="Times New Roman" w:cs="Times New Roman"/>
        </w:rPr>
        <w:t xml:space="preserve"> part</w:t>
      </w:r>
      <w:r w:rsidR="00236667" w:rsidRPr="008E1E42">
        <w:rPr>
          <w:rFonts w:ascii="Times New Roman" w:hAnsi="Times New Roman" w:cs="Times New Roman"/>
        </w:rPr>
        <w:noBreakHyphen/>
      </w:r>
      <w:r w:rsidR="008B3CE9" w:rsidRPr="008E1E42">
        <w:rPr>
          <w:rFonts w:ascii="Times New Roman" w:hAnsi="Times New Roman" w:cs="Times New Roman"/>
        </w:rPr>
        <w:t>time lecturers w</w:t>
      </w:r>
      <w:r w:rsidR="006A135D" w:rsidRPr="008E1E42">
        <w:rPr>
          <w:rFonts w:ascii="Times New Roman" w:hAnsi="Times New Roman" w:cs="Times New Roman"/>
        </w:rPr>
        <w:t>ho also work</w:t>
      </w:r>
      <w:r w:rsidR="005C76EF" w:rsidRPr="008E1E42">
        <w:rPr>
          <w:rFonts w:ascii="Times New Roman" w:hAnsi="Times New Roman" w:cs="Times New Roman"/>
        </w:rPr>
        <w:t>ed</w:t>
      </w:r>
      <w:r w:rsidR="006A135D" w:rsidRPr="008E1E42">
        <w:rPr>
          <w:rFonts w:ascii="Times New Roman" w:hAnsi="Times New Roman" w:cs="Times New Roman"/>
        </w:rPr>
        <w:t xml:space="preserve"> as translators).</w:t>
      </w:r>
      <w:r w:rsidR="002E5657" w:rsidRPr="008E1E42">
        <w:rPr>
          <w:rFonts w:ascii="Times New Roman" w:hAnsi="Times New Roman" w:cs="Times New Roman"/>
        </w:rPr>
        <w:t xml:space="preserve"> Regarding their qualifications and training, 80.4% had completed a PhD programme, with Translation Studies being the most common area of specialisation (69.2%), followed by translation-related studies (34.6%) (e.g. Philology, Modern Languages</w:t>
      </w:r>
      <w:r w:rsidR="001F4781" w:rsidRPr="008E1E42">
        <w:rPr>
          <w:rFonts w:ascii="Times New Roman" w:hAnsi="Times New Roman" w:cs="Times New Roman"/>
        </w:rPr>
        <w:t>,</w:t>
      </w:r>
      <w:r w:rsidR="002E5657" w:rsidRPr="008E1E42">
        <w:rPr>
          <w:rFonts w:ascii="Times New Roman" w:hAnsi="Times New Roman" w:cs="Times New Roman"/>
        </w:rPr>
        <w:t xml:space="preserve"> and Applied Languages) and studies</w:t>
      </w:r>
      <w:r w:rsidR="00CF221A" w:rsidRPr="008E1E42">
        <w:rPr>
          <w:rFonts w:ascii="Times New Roman" w:hAnsi="Times New Roman" w:cs="Times New Roman"/>
        </w:rPr>
        <w:t xml:space="preserve"> unrelated to translation</w:t>
      </w:r>
      <w:r w:rsidR="002E5657" w:rsidRPr="008E1E42">
        <w:rPr>
          <w:rFonts w:ascii="Times New Roman" w:hAnsi="Times New Roman" w:cs="Times New Roman"/>
        </w:rPr>
        <w:t xml:space="preserve"> (6.4%).</w:t>
      </w:r>
    </w:p>
    <w:p w14:paraId="5837E654" w14:textId="77777777" w:rsidR="002E5657" w:rsidRPr="008E1E42" w:rsidRDefault="002E5657" w:rsidP="00716EF3">
      <w:pPr>
        <w:pStyle w:val="Section3titleJostrans"/>
        <w:rPr>
          <w:rFonts w:ascii="Times New Roman" w:hAnsi="Times New Roman" w:cs="Times New Roman"/>
        </w:rPr>
      </w:pPr>
    </w:p>
    <w:p w14:paraId="5F335D80" w14:textId="22CA3955" w:rsidR="008B3CE9" w:rsidRPr="008E1E42" w:rsidRDefault="00424F4A" w:rsidP="008E1E42">
      <w:pPr>
        <w:pStyle w:val="Heading1"/>
        <w:spacing w:line="480" w:lineRule="auto"/>
        <w:rPr>
          <w:rFonts w:ascii="Times New Roman" w:hAnsi="Times New Roman" w:cs="Times New Roman"/>
          <w:sz w:val="24"/>
          <w:szCs w:val="24"/>
        </w:rPr>
      </w:pPr>
      <w:r>
        <w:rPr>
          <w:rFonts w:ascii="Times New Roman" w:hAnsi="Times New Roman" w:cs="Times New Roman"/>
          <w:sz w:val="24"/>
          <w:szCs w:val="24"/>
        </w:rPr>
        <w:t>3</w:t>
      </w:r>
      <w:r w:rsidR="008B3CE9" w:rsidRPr="008E1E42">
        <w:rPr>
          <w:rFonts w:ascii="Times New Roman" w:hAnsi="Times New Roman" w:cs="Times New Roman"/>
          <w:sz w:val="24"/>
          <w:szCs w:val="24"/>
        </w:rPr>
        <w:t>.2</w:t>
      </w:r>
      <w:r w:rsidR="00696A61" w:rsidRPr="008E1E42">
        <w:rPr>
          <w:rFonts w:ascii="Times New Roman" w:hAnsi="Times New Roman" w:cs="Times New Roman"/>
          <w:sz w:val="24"/>
          <w:szCs w:val="24"/>
        </w:rPr>
        <w:t>.</w:t>
      </w:r>
      <w:r w:rsidR="008B3CE9" w:rsidRPr="008E1E42">
        <w:rPr>
          <w:rFonts w:ascii="Times New Roman" w:hAnsi="Times New Roman" w:cs="Times New Roman"/>
          <w:sz w:val="24"/>
          <w:szCs w:val="24"/>
        </w:rPr>
        <w:t xml:space="preserve"> Study design</w:t>
      </w:r>
      <w:r w:rsidR="00240D5E" w:rsidRPr="008E1E42">
        <w:rPr>
          <w:rFonts w:ascii="Times New Roman" w:hAnsi="Times New Roman" w:cs="Times New Roman"/>
          <w:sz w:val="24"/>
          <w:szCs w:val="24"/>
        </w:rPr>
        <w:t xml:space="preserve"> and </w:t>
      </w:r>
      <w:r w:rsidR="00D16913" w:rsidRPr="008E1E42">
        <w:rPr>
          <w:rFonts w:ascii="Times New Roman" w:hAnsi="Times New Roman" w:cs="Times New Roman"/>
          <w:sz w:val="24"/>
          <w:szCs w:val="24"/>
        </w:rPr>
        <w:t>data collection</w:t>
      </w:r>
    </w:p>
    <w:p w14:paraId="2F0C6FD8" w14:textId="6E6455DC" w:rsidR="00056B04" w:rsidRDefault="00611C1E" w:rsidP="00056B04">
      <w:pPr>
        <w:autoSpaceDE w:val="0"/>
        <w:autoSpaceDN w:val="0"/>
        <w:adjustRightInd w:val="0"/>
        <w:ind w:firstLine="425"/>
        <w:jc w:val="both"/>
        <w:rPr>
          <w:rFonts w:ascii="Times New Roman" w:hAnsi="Times New Roman" w:cs="Times New Roman"/>
          <w:sz w:val="24"/>
          <w:szCs w:val="24"/>
        </w:rPr>
      </w:pPr>
      <w:r w:rsidRPr="008E1E42">
        <w:rPr>
          <w:rFonts w:ascii="Times New Roman" w:hAnsi="Times New Roman" w:cs="Times New Roman"/>
          <w:sz w:val="24"/>
          <w:szCs w:val="24"/>
        </w:rPr>
        <w:t xml:space="preserve">The </w:t>
      </w:r>
      <w:r w:rsidR="00D26DF3" w:rsidRPr="008E1E42">
        <w:rPr>
          <w:rFonts w:ascii="Times New Roman" w:hAnsi="Times New Roman" w:cs="Times New Roman"/>
          <w:sz w:val="24"/>
          <w:szCs w:val="24"/>
        </w:rPr>
        <w:t xml:space="preserve">instrument used for </w:t>
      </w:r>
      <w:r w:rsidRPr="008E1E42">
        <w:rPr>
          <w:rFonts w:ascii="Times New Roman" w:hAnsi="Times New Roman" w:cs="Times New Roman"/>
          <w:sz w:val="24"/>
          <w:szCs w:val="24"/>
        </w:rPr>
        <w:t>data collection was a questionnaire</w:t>
      </w:r>
      <w:r w:rsidR="00765AF4" w:rsidRPr="008E1E42">
        <w:rPr>
          <w:rFonts w:ascii="Times New Roman" w:hAnsi="Times New Roman" w:cs="Times New Roman"/>
          <w:sz w:val="24"/>
          <w:szCs w:val="24"/>
        </w:rPr>
        <w:t xml:space="preserve"> (</w:t>
      </w:r>
      <w:proofErr w:type="spellStart"/>
      <w:r w:rsidR="0026485F" w:rsidRPr="008E1E42">
        <w:rPr>
          <w:rFonts w:ascii="Times New Roman" w:hAnsi="Times New Roman" w:cs="Times New Roman"/>
          <w:sz w:val="24"/>
          <w:szCs w:val="24"/>
        </w:rPr>
        <w:t>Agost</w:t>
      </w:r>
      <w:proofErr w:type="spellEnd"/>
      <w:r w:rsidR="0026485F" w:rsidRPr="008E1E42">
        <w:rPr>
          <w:rFonts w:ascii="Times New Roman" w:hAnsi="Times New Roman" w:cs="Times New Roman"/>
          <w:sz w:val="24"/>
          <w:szCs w:val="24"/>
        </w:rPr>
        <w:t xml:space="preserve">, Conde Ruano, Domínguez Araújo, Gay </w:t>
      </w:r>
      <w:proofErr w:type="spellStart"/>
      <w:r w:rsidR="0026485F" w:rsidRPr="008E1E42">
        <w:rPr>
          <w:rFonts w:ascii="Times New Roman" w:hAnsi="Times New Roman" w:cs="Times New Roman"/>
          <w:sz w:val="24"/>
          <w:szCs w:val="24"/>
        </w:rPr>
        <w:t>Punzano</w:t>
      </w:r>
      <w:proofErr w:type="spellEnd"/>
      <w:r w:rsidR="0026485F" w:rsidRPr="008E1E42">
        <w:rPr>
          <w:rFonts w:ascii="Times New Roman" w:hAnsi="Times New Roman" w:cs="Times New Roman"/>
          <w:sz w:val="24"/>
          <w:szCs w:val="24"/>
        </w:rPr>
        <w:t>, Haro-Soler, Huertas-Barros, Hurtado, Olalla</w:t>
      </w:r>
      <w:r w:rsidR="0026485F" w:rsidRPr="008E1E42">
        <w:rPr>
          <w:rFonts w:ascii="Times New Roman" w:hAnsi="Times New Roman" w:cs="Times New Roman"/>
          <w:sz w:val="24"/>
          <w:szCs w:val="24"/>
        </w:rPr>
        <w:noBreakHyphen/>
        <w:t>Soler, and Way</w:t>
      </w:r>
      <w:r w:rsidR="00765AF4" w:rsidRPr="008E1E42">
        <w:rPr>
          <w:rFonts w:ascii="Times New Roman" w:hAnsi="Times New Roman" w:cs="Times New Roman"/>
          <w:sz w:val="24"/>
          <w:szCs w:val="24"/>
        </w:rPr>
        <w:t>)</w:t>
      </w:r>
      <w:r w:rsidR="00C500EA" w:rsidRPr="008E1E42">
        <w:rPr>
          <w:rFonts w:ascii="Times New Roman" w:hAnsi="Times New Roman" w:cs="Times New Roman"/>
          <w:sz w:val="24"/>
          <w:szCs w:val="24"/>
        </w:rPr>
        <w:t xml:space="preserve"> designed in 2020 using </w:t>
      </w:r>
      <w:proofErr w:type="spellStart"/>
      <w:r w:rsidRPr="008E1E42">
        <w:rPr>
          <w:rFonts w:ascii="Times New Roman" w:hAnsi="Times New Roman" w:cs="Times New Roman"/>
          <w:sz w:val="24"/>
          <w:szCs w:val="24"/>
        </w:rPr>
        <w:t>Limesurvey</w:t>
      </w:r>
      <w:proofErr w:type="spellEnd"/>
      <w:r w:rsidR="00C6321A" w:rsidRPr="008E1E42">
        <w:rPr>
          <w:rFonts w:ascii="Times New Roman" w:hAnsi="Times New Roman" w:cs="Times New Roman"/>
          <w:sz w:val="24"/>
          <w:szCs w:val="24"/>
        </w:rPr>
        <w:t xml:space="preserve">. The </w:t>
      </w:r>
      <w:r w:rsidR="00765AF4" w:rsidRPr="008E1E42">
        <w:rPr>
          <w:rFonts w:ascii="Times New Roman" w:hAnsi="Times New Roman" w:cs="Times New Roman"/>
          <w:sz w:val="24"/>
          <w:szCs w:val="24"/>
        </w:rPr>
        <w:t xml:space="preserve">full </w:t>
      </w:r>
      <w:r w:rsidR="00C6321A" w:rsidRPr="008E1E42">
        <w:rPr>
          <w:rFonts w:ascii="Times New Roman" w:hAnsi="Times New Roman" w:cs="Times New Roman"/>
          <w:sz w:val="24"/>
          <w:szCs w:val="24"/>
        </w:rPr>
        <w:t>questionnaire</w:t>
      </w:r>
      <w:r w:rsidR="00B1631B" w:rsidRPr="008E1E42">
        <w:rPr>
          <w:rStyle w:val="FootnoteReference"/>
          <w:rFonts w:ascii="Times New Roman" w:hAnsi="Times New Roman" w:cs="Times New Roman"/>
          <w:sz w:val="24"/>
          <w:szCs w:val="24"/>
        </w:rPr>
        <w:footnoteReference w:id="6"/>
      </w:r>
      <w:r w:rsidR="0050036F">
        <w:rPr>
          <w:rFonts w:ascii="Times New Roman" w:hAnsi="Times New Roman" w:cs="Times New Roman"/>
          <w:sz w:val="24"/>
          <w:szCs w:val="24"/>
        </w:rPr>
        <w:t xml:space="preserve"> (in Spanish)</w:t>
      </w:r>
      <w:r w:rsidR="00765AF4" w:rsidRPr="008E1E42">
        <w:rPr>
          <w:rFonts w:ascii="Times New Roman" w:hAnsi="Times New Roman" w:cs="Times New Roman"/>
          <w:sz w:val="24"/>
          <w:szCs w:val="24"/>
        </w:rPr>
        <w:t xml:space="preserve"> contained a wide range of questions </w:t>
      </w:r>
      <w:r w:rsidR="00EB331E" w:rsidRPr="008E1E42">
        <w:rPr>
          <w:rFonts w:ascii="Times New Roman" w:hAnsi="Times New Roman" w:cs="Times New Roman"/>
          <w:sz w:val="24"/>
          <w:szCs w:val="24"/>
        </w:rPr>
        <w:t xml:space="preserve">on current assessment practices </w:t>
      </w:r>
      <w:r w:rsidR="00776124">
        <w:rPr>
          <w:rFonts w:ascii="Times New Roman" w:hAnsi="Times New Roman" w:cs="Times New Roman"/>
          <w:sz w:val="24"/>
          <w:szCs w:val="24"/>
        </w:rPr>
        <w:t>in</w:t>
      </w:r>
      <w:r w:rsidR="00EB331E" w:rsidRPr="008E1E42">
        <w:rPr>
          <w:rFonts w:ascii="Times New Roman" w:hAnsi="Times New Roman" w:cs="Times New Roman"/>
          <w:sz w:val="24"/>
          <w:szCs w:val="24"/>
        </w:rPr>
        <w:t xml:space="preserve"> </w:t>
      </w:r>
      <w:r w:rsidR="00E15F36" w:rsidRPr="008E1E42">
        <w:rPr>
          <w:rFonts w:ascii="Times New Roman" w:hAnsi="Times New Roman" w:cs="Times New Roman"/>
          <w:sz w:val="24"/>
          <w:szCs w:val="24"/>
        </w:rPr>
        <w:t xml:space="preserve">undergraduate </w:t>
      </w:r>
      <w:r w:rsidR="00EB331E" w:rsidRPr="008E1E42">
        <w:rPr>
          <w:rFonts w:ascii="Times New Roman" w:hAnsi="Times New Roman" w:cs="Times New Roman"/>
          <w:sz w:val="24"/>
          <w:szCs w:val="24"/>
        </w:rPr>
        <w:t>translation degree programmes in Spain.</w:t>
      </w:r>
      <w:r w:rsidR="002828F6">
        <w:rPr>
          <w:rFonts w:ascii="Times New Roman" w:hAnsi="Times New Roman" w:cs="Times New Roman"/>
          <w:sz w:val="24"/>
          <w:szCs w:val="24"/>
        </w:rPr>
        <w:t xml:space="preserve"> </w:t>
      </w:r>
      <w:r w:rsidR="002828F6" w:rsidRPr="008E1E42">
        <w:rPr>
          <w:rFonts w:ascii="Times New Roman" w:hAnsi="Times New Roman" w:cs="Times New Roman"/>
          <w:sz w:val="24"/>
          <w:szCs w:val="24"/>
        </w:rPr>
        <w:t>The questionnaire included four sections: (1) general questions on tutors’ assessment practices in the practical translation modules they teach on; (2) specific questions on their assessment practices in each specific module; (3) final considerations on assessment in translation training; and (4) participants’ personal details. The questionnaire consisted of closed multiple-choice or single-answer questions based on a four-point Likert scale</w:t>
      </w:r>
      <w:r w:rsidR="002828F6">
        <w:rPr>
          <w:rFonts w:ascii="Times New Roman" w:hAnsi="Times New Roman" w:cs="Times New Roman"/>
          <w:sz w:val="24"/>
          <w:szCs w:val="24"/>
        </w:rPr>
        <w:t xml:space="preserve">, </w:t>
      </w:r>
      <w:r w:rsidR="002828F6" w:rsidRPr="008E1E42">
        <w:rPr>
          <w:rFonts w:ascii="Times New Roman" w:hAnsi="Times New Roman" w:cs="Times New Roman"/>
          <w:iCs/>
          <w:sz w:val="24"/>
          <w:szCs w:val="24"/>
        </w:rPr>
        <w:t xml:space="preserve">ranging from ‘1’ to ‘4’, with ‘1’ being the lowest degree of agreement (“not important at all”) and ‘4’ being the highest level of agreement (“extremely important”). </w:t>
      </w:r>
      <w:r w:rsidR="00663DDE" w:rsidRPr="008E1E42">
        <w:rPr>
          <w:rFonts w:ascii="Times New Roman" w:hAnsi="Times New Roman" w:cs="Times New Roman"/>
          <w:iCs/>
          <w:sz w:val="24"/>
          <w:szCs w:val="24"/>
        </w:rPr>
        <w:t xml:space="preserve">The option DK/DA (“Don’t know/does not apply”) was provided in all questions. </w:t>
      </w:r>
    </w:p>
    <w:p w14:paraId="0C825989" w14:textId="1A6C2978" w:rsidR="00056B04" w:rsidRDefault="006A0B29" w:rsidP="00E004CA">
      <w:pPr>
        <w:pStyle w:val="Section3titleJostrans"/>
        <w:ind w:firstLine="425"/>
        <w:jc w:val="both"/>
      </w:pPr>
      <w:r w:rsidRPr="008E1E42">
        <w:rPr>
          <w:rFonts w:ascii="Times New Roman" w:hAnsi="Times New Roman" w:cs="Times New Roman"/>
        </w:rPr>
        <w:t>T</w:t>
      </w:r>
      <w:r w:rsidR="0017684A" w:rsidRPr="008E1E42">
        <w:rPr>
          <w:rFonts w:ascii="Times New Roman" w:hAnsi="Times New Roman" w:cs="Times New Roman"/>
        </w:rPr>
        <w:t xml:space="preserve">he </w:t>
      </w:r>
      <w:r w:rsidR="007244FD" w:rsidRPr="008E1E42">
        <w:rPr>
          <w:rFonts w:ascii="Times New Roman" w:hAnsi="Times New Roman" w:cs="Times New Roman"/>
        </w:rPr>
        <w:t>questionnaire</w:t>
      </w:r>
      <w:r w:rsidR="004D255B" w:rsidRPr="008E1E42">
        <w:rPr>
          <w:rFonts w:ascii="Times New Roman" w:hAnsi="Times New Roman" w:cs="Times New Roman"/>
        </w:rPr>
        <w:t xml:space="preserve"> was tested</w:t>
      </w:r>
      <w:r w:rsidRPr="008E1E42">
        <w:rPr>
          <w:rFonts w:ascii="Times New Roman" w:hAnsi="Times New Roman" w:cs="Times New Roman"/>
        </w:rPr>
        <w:t xml:space="preserve"> prior to its implementation in </w:t>
      </w:r>
      <w:r w:rsidR="00D635C8" w:rsidRPr="008E1E42">
        <w:rPr>
          <w:rFonts w:ascii="Times New Roman" w:hAnsi="Times New Roman" w:cs="Times New Roman"/>
        </w:rPr>
        <w:t>three</w:t>
      </w:r>
      <w:r w:rsidRPr="008E1E42">
        <w:rPr>
          <w:rFonts w:ascii="Times New Roman" w:hAnsi="Times New Roman" w:cs="Times New Roman"/>
        </w:rPr>
        <w:t xml:space="preserve"> </w:t>
      </w:r>
      <w:r w:rsidR="00D635C8" w:rsidRPr="008E1E42">
        <w:rPr>
          <w:rFonts w:ascii="Times New Roman" w:hAnsi="Times New Roman" w:cs="Times New Roman"/>
        </w:rPr>
        <w:t xml:space="preserve">different </w:t>
      </w:r>
      <w:r w:rsidRPr="008E1E42">
        <w:rPr>
          <w:rFonts w:ascii="Times New Roman" w:hAnsi="Times New Roman" w:cs="Times New Roman"/>
        </w:rPr>
        <w:t>stages</w:t>
      </w:r>
      <w:r w:rsidR="004D255B" w:rsidRPr="008E1E42">
        <w:rPr>
          <w:rFonts w:ascii="Times New Roman" w:hAnsi="Times New Roman" w:cs="Times New Roman"/>
        </w:rPr>
        <w:t xml:space="preserve">: (1) </w:t>
      </w:r>
      <w:r w:rsidR="004C76B4" w:rsidRPr="008E1E42">
        <w:rPr>
          <w:rFonts w:ascii="Times New Roman" w:hAnsi="Times New Roman" w:cs="Times New Roman"/>
        </w:rPr>
        <w:t>internal</w:t>
      </w:r>
      <w:r w:rsidR="00D635C8" w:rsidRPr="008E1E42">
        <w:rPr>
          <w:rFonts w:ascii="Times New Roman" w:hAnsi="Times New Roman" w:cs="Times New Roman"/>
        </w:rPr>
        <w:t xml:space="preserve"> validation </w:t>
      </w:r>
      <w:r w:rsidR="004C76B4" w:rsidRPr="008E1E42">
        <w:rPr>
          <w:rFonts w:ascii="Times New Roman" w:hAnsi="Times New Roman" w:cs="Times New Roman"/>
        </w:rPr>
        <w:t xml:space="preserve">by members of the </w:t>
      </w:r>
      <w:r w:rsidR="00CD3389">
        <w:rPr>
          <w:rFonts w:ascii="Times New Roman" w:hAnsi="Times New Roman" w:cs="Times New Roman"/>
        </w:rPr>
        <w:t>EACT</w:t>
      </w:r>
      <w:r w:rsidR="004C76B4" w:rsidRPr="008E1E42">
        <w:rPr>
          <w:rFonts w:ascii="Times New Roman" w:hAnsi="Times New Roman" w:cs="Times New Roman"/>
        </w:rPr>
        <w:t xml:space="preserve"> </w:t>
      </w:r>
      <w:r w:rsidR="00D635C8" w:rsidRPr="008E1E42">
        <w:rPr>
          <w:rFonts w:ascii="Times New Roman" w:hAnsi="Times New Roman" w:cs="Times New Roman"/>
        </w:rPr>
        <w:t>project;</w:t>
      </w:r>
      <w:r w:rsidR="004C76B4" w:rsidRPr="008E1E42">
        <w:rPr>
          <w:rFonts w:ascii="Times New Roman" w:hAnsi="Times New Roman" w:cs="Times New Roman"/>
        </w:rPr>
        <w:t xml:space="preserve"> </w:t>
      </w:r>
      <w:r w:rsidR="004D255B" w:rsidRPr="008E1E42">
        <w:rPr>
          <w:rFonts w:ascii="Times New Roman" w:hAnsi="Times New Roman" w:cs="Times New Roman"/>
        </w:rPr>
        <w:t xml:space="preserve">(2) </w:t>
      </w:r>
      <w:r w:rsidR="004C76B4" w:rsidRPr="008E1E42">
        <w:rPr>
          <w:rFonts w:ascii="Times New Roman" w:hAnsi="Times New Roman" w:cs="Times New Roman"/>
        </w:rPr>
        <w:t>external</w:t>
      </w:r>
      <w:r w:rsidR="00D635C8" w:rsidRPr="008E1E42">
        <w:rPr>
          <w:rFonts w:ascii="Times New Roman" w:hAnsi="Times New Roman" w:cs="Times New Roman"/>
        </w:rPr>
        <w:t xml:space="preserve"> validation carried out by </w:t>
      </w:r>
      <w:r w:rsidR="00594422" w:rsidRPr="008E1E42">
        <w:rPr>
          <w:rFonts w:ascii="Times New Roman" w:hAnsi="Times New Roman" w:cs="Times New Roman"/>
        </w:rPr>
        <w:t>an external expert panel comprising</w:t>
      </w:r>
      <w:r w:rsidR="004C76B4" w:rsidRPr="008E1E42">
        <w:rPr>
          <w:rFonts w:ascii="Times New Roman" w:hAnsi="Times New Roman" w:cs="Times New Roman"/>
        </w:rPr>
        <w:t xml:space="preserve"> four </w:t>
      </w:r>
      <w:r w:rsidR="00594422" w:rsidRPr="008E1E42">
        <w:rPr>
          <w:rFonts w:ascii="Times New Roman" w:hAnsi="Times New Roman" w:cs="Times New Roman"/>
        </w:rPr>
        <w:t xml:space="preserve">translation tutors from </w:t>
      </w:r>
      <w:r w:rsidR="004C76B4" w:rsidRPr="008E1E42">
        <w:rPr>
          <w:rFonts w:ascii="Times New Roman" w:hAnsi="Times New Roman" w:cs="Times New Roman"/>
        </w:rPr>
        <w:t>Spanish universities</w:t>
      </w:r>
      <w:r w:rsidR="007B247D" w:rsidRPr="008E1E42">
        <w:rPr>
          <w:rFonts w:ascii="Times New Roman" w:hAnsi="Times New Roman" w:cs="Times New Roman"/>
        </w:rPr>
        <w:t>;</w:t>
      </w:r>
      <w:r w:rsidR="004C76B4" w:rsidRPr="008E1E42">
        <w:rPr>
          <w:rFonts w:ascii="Times New Roman" w:hAnsi="Times New Roman" w:cs="Times New Roman"/>
        </w:rPr>
        <w:t xml:space="preserve"> and </w:t>
      </w:r>
      <w:r w:rsidR="004D255B" w:rsidRPr="008E1E42">
        <w:rPr>
          <w:rFonts w:ascii="Times New Roman" w:hAnsi="Times New Roman" w:cs="Times New Roman"/>
        </w:rPr>
        <w:t xml:space="preserve">(3) </w:t>
      </w:r>
      <w:r w:rsidR="004C76B4" w:rsidRPr="008E1E42">
        <w:rPr>
          <w:rFonts w:ascii="Times New Roman" w:hAnsi="Times New Roman" w:cs="Times New Roman"/>
        </w:rPr>
        <w:t xml:space="preserve">a pilot survey </w:t>
      </w:r>
      <w:r w:rsidR="00287C6E" w:rsidRPr="008E1E42">
        <w:rPr>
          <w:rFonts w:ascii="Times New Roman" w:hAnsi="Times New Roman" w:cs="Times New Roman"/>
        </w:rPr>
        <w:t>of</w:t>
      </w:r>
      <w:r w:rsidR="004C76B4" w:rsidRPr="008E1E42">
        <w:rPr>
          <w:rFonts w:ascii="Times New Roman" w:hAnsi="Times New Roman" w:cs="Times New Roman"/>
        </w:rPr>
        <w:t xml:space="preserve"> </w:t>
      </w:r>
      <w:r w:rsidR="00CF221A" w:rsidRPr="008E1E42">
        <w:rPr>
          <w:rFonts w:ascii="Times New Roman" w:hAnsi="Times New Roman" w:cs="Times New Roman"/>
        </w:rPr>
        <w:t xml:space="preserve">12 </w:t>
      </w:r>
      <w:r w:rsidR="004C76B4" w:rsidRPr="008E1E42">
        <w:rPr>
          <w:rFonts w:ascii="Times New Roman" w:hAnsi="Times New Roman" w:cs="Times New Roman"/>
        </w:rPr>
        <w:t xml:space="preserve">translation </w:t>
      </w:r>
      <w:r w:rsidR="00090E08" w:rsidRPr="008E1E42">
        <w:rPr>
          <w:rFonts w:ascii="Times New Roman" w:hAnsi="Times New Roman" w:cs="Times New Roman"/>
        </w:rPr>
        <w:t xml:space="preserve">tutors </w:t>
      </w:r>
      <w:r w:rsidR="002E17F2" w:rsidRPr="008E1E42">
        <w:rPr>
          <w:rFonts w:ascii="Times New Roman" w:hAnsi="Times New Roman" w:cs="Times New Roman"/>
        </w:rPr>
        <w:t>from</w:t>
      </w:r>
      <w:r w:rsidR="005965FD" w:rsidRPr="008E1E42">
        <w:rPr>
          <w:rFonts w:ascii="Times New Roman" w:hAnsi="Times New Roman" w:cs="Times New Roman"/>
        </w:rPr>
        <w:t xml:space="preserve"> </w:t>
      </w:r>
      <w:r w:rsidR="007E33A8">
        <w:rPr>
          <w:rFonts w:ascii="Times New Roman" w:hAnsi="Times New Roman" w:cs="Times New Roman"/>
        </w:rPr>
        <w:t xml:space="preserve">Universidad Pablo de </w:t>
      </w:r>
      <w:proofErr w:type="spellStart"/>
      <w:r w:rsidR="007E33A8">
        <w:rPr>
          <w:rFonts w:ascii="Times New Roman" w:hAnsi="Times New Roman" w:cs="Times New Roman"/>
        </w:rPr>
        <w:t>Olavide</w:t>
      </w:r>
      <w:proofErr w:type="spellEnd"/>
      <w:r w:rsidR="007E33A8">
        <w:rPr>
          <w:rFonts w:ascii="Times New Roman" w:hAnsi="Times New Roman" w:cs="Times New Roman"/>
        </w:rPr>
        <w:t xml:space="preserve"> (UPO)</w:t>
      </w:r>
      <w:r w:rsidR="005965FD" w:rsidRPr="008E1E42">
        <w:rPr>
          <w:rFonts w:ascii="Times New Roman" w:hAnsi="Times New Roman" w:cs="Times New Roman"/>
        </w:rPr>
        <w:t xml:space="preserve"> </w:t>
      </w:r>
      <w:r w:rsidR="00E17BF0" w:rsidRPr="008E1E42">
        <w:rPr>
          <w:rFonts w:ascii="Times New Roman" w:hAnsi="Times New Roman" w:cs="Times New Roman"/>
        </w:rPr>
        <w:t xml:space="preserve">in </w:t>
      </w:r>
      <w:r w:rsidR="004C76B4" w:rsidRPr="008E1E42">
        <w:rPr>
          <w:rFonts w:ascii="Times New Roman" w:hAnsi="Times New Roman" w:cs="Times New Roman"/>
        </w:rPr>
        <w:t xml:space="preserve">Spain. </w:t>
      </w:r>
      <w:r w:rsidR="002C565B" w:rsidRPr="008E1E42">
        <w:rPr>
          <w:rFonts w:ascii="Times New Roman" w:hAnsi="Times New Roman" w:cs="Times New Roman"/>
        </w:rPr>
        <w:t>Following</w:t>
      </w:r>
      <w:r w:rsidR="004C76B4" w:rsidRPr="008E1E42">
        <w:rPr>
          <w:rFonts w:ascii="Times New Roman" w:hAnsi="Times New Roman" w:cs="Times New Roman"/>
        </w:rPr>
        <w:t xml:space="preserve"> this preliminary testing, the questionnaire was refined and improved </w:t>
      </w:r>
      <w:proofErr w:type="gramStart"/>
      <w:r w:rsidR="004C76B4" w:rsidRPr="008E1E42">
        <w:rPr>
          <w:rFonts w:ascii="Times New Roman" w:hAnsi="Times New Roman" w:cs="Times New Roman"/>
        </w:rPr>
        <w:t xml:space="preserve">with </w:t>
      </w:r>
      <w:r w:rsidR="00287C6E" w:rsidRPr="008E1E42">
        <w:rPr>
          <w:rFonts w:ascii="Times New Roman" w:hAnsi="Times New Roman" w:cs="Times New Roman"/>
        </w:rPr>
        <w:t>regard to</w:t>
      </w:r>
      <w:proofErr w:type="gramEnd"/>
      <w:r w:rsidR="004C76B4" w:rsidRPr="008E1E42">
        <w:rPr>
          <w:rFonts w:ascii="Times New Roman" w:hAnsi="Times New Roman" w:cs="Times New Roman"/>
        </w:rPr>
        <w:t xml:space="preserve"> content, writing</w:t>
      </w:r>
      <w:r w:rsidR="003110C2" w:rsidRPr="008E1E42">
        <w:rPr>
          <w:rFonts w:ascii="Times New Roman" w:hAnsi="Times New Roman" w:cs="Times New Roman"/>
        </w:rPr>
        <w:t xml:space="preserve"> style</w:t>
      </w:r>
      <w:r w:rsidR="004C76B4" w:rsidRPr="008E1E42">
        <w:rPr>
          <w:rFonts w:ascii="Times New Roman" w:hAnsi="Times New Roman" w:cs="Times New Roman"/>
        </w:rPr>
        <w:t>, layout</w:t>
      </w:r>
      <w:r w:rsidR="006F4312" w:rsidRPr="008E1E42">
        <w:rPr>
          <w:rFonts w:ascii="Times New Roman" w:hAnsi="Times New Roman" w:cs="Times New Roman"/>
        </w:rPr>
        <w:t>,</w:t>
      </w:r>
      <w:r w:rsidR="004C76B4" w:rsidRPr="008E1E42">
        <w:rPr>
          <w:rFonts w:ascii="Times New Roman" w:hAnsi="Times New Roman" w:cs="Times New Roman"/>
        </w:rPr>
        <w:t xml:space="preserve"> and </w:t>
      </w:r>
      <w:r w:rsidR="00964DCA" w:rsidRPr="008E1E42">
        <w:rPr>
          <w:rFonts w:ascii="Times New Roman" w:hAnsi="Times New Roman" w:cs="Times New Roman"/>
        </w:rPr>
        <w:t>navigation</w:t>
      </w:r>
      <w:r w:rsidR="004C76B4" w:rsidRPr="008E1E42">
        <w:rPr>
          <w:rFonts w:ascii="Times New Roman" w:hAnsi="Times New Roman" w:cs="Times New Roman"/>
        </w:rPr>
        <w:t xml:space="preserve"> features, </w:t>
      </w:r>
      <w:r w:rsidR="00287C6E" w:rsidRPr="008E1E42">
        <w:rPr>
          <w:rFonts w:ascii="Times New Roman" w:hAnsi="Times New Roman" w:cs="Times New Roman"/>
        </w:rPr>
        <w:t>making it clearer</w:t>
      </w:r>
      <w:r w:rsidR="004C76B4" w:rsidRPr="008E1E42">
        <w:rPr>
          <w:rFonts w:ascii="Times New Roman" w:hAnsi="Times New Roman" w:cs="Times New Roman"/>
        </w:rPr>
        <w:t xml:space="preserve">, </w:t>
      </w:r>
      <w:r w:rsidR="00287C6E" w:rsidRPr="008E1E42">
        <w:rPr>
          <w:rFonts w:ascii="Times New Roman" w:hAnsi="Times New Roman" w:cs="Times New Roman"/>
        </w:rPr>
        <w:t xml:space="preserve">more </w:t>
      </w:r>
      <w:r w:rsidR="004C76B4" w:rsidRPr="008E1E42">
        <w:rPr>
          <w:rFonts w:ascii="Times New Roman" w:hAnsi="Times New Roman" w:cs="Times New Roman"/>
        </w:rPr>
        <w:t>accura</w:t>
      </w:r>
      <w:r w:rsidR="00287C6E" w:rsidRPr="008E1E42">
        <w:rPr>
          <w:rFonts w:ascii="Times New Roman" w:hAnsi="Times New Roman" w:cs="Times New Roman"/>
        </w:rPr>
        <w:t>te</w:t>
      </w:r>
      <w:r w:rsidR="004D2811" w:rsidRPr="008E1E42">
        <w:rPr>
          <w:rFonts w:ascii="Times New Roman" w:hAnsi="Times New Roman" w:cs="Times New Roman"/>
        </w:rPr>
        <w:t>,</w:t>
      </w:r>
      <w:r w:rsidR="004C76B4" w:rsidRPr="008E1E42">
        <w:rPr>
          <w:rFonts w:ascii="Times New Roman" w:hAnsi="Times New Roman" w:cs="Times New Roman"/>
        </w:rPr>
        <w:t xml:space="preserve"> and </w:t>
      </w:r>
      <w:r w:rsidR="006F4312" w:rsidRPr="008E1E42">
        <w:rPr>
          <w:rFonts w:ascii="Times New Roman" w:hAnsi="Times New Roman" w:cs="Times New Roman"/>
        </w:rPr>
        <w:t xml:space="preserve">more </w:t>
      </w:r>
      <w:r w:rsidR="004C76B4" w:rsidRPr="008E1E42">
        <w:rPr>
          <w:rFonts w:ascii="Times New Roman" w:hAnsi="Times New Roman" w:cs="Times New Roman"/>
        </w:rPr>
        <w:t>user</w:t>
      </w:r>
      <w:r w:rsidR="00287C6E" w:rsidRPr="008E1E42">
        <w:rPr>
          <w:rFonts w:ascii="Times New Roman" w:hAnsi="Times New Roman" w:cs="Times New Roman"/>
        </w:rPr>
        <w:t>-</w:t>
      </w:r>
      <w:r w:rsidR="004C76B4" w:rsidRPr="008E1E42">
        <w:rPr>
          <w:rFonts w:ascii="Times New Roman" w:hAnsi="Times New Roman" w:cs="Times New Roman"/>
        </w:rPr>
        <w:t>friendl</w:t>
      </w:r>
      <w:r w:rsidR="00287C6E" w:rsidRPr="008E1E42">
        <w:rPr>
          <w:rFonts w:ascii="Times New Roman" w:hAnsi="Times New Roman" w:cs="Times New Roman"/>
        </w:rPr>
        <w:t>y</w:t>
      </w:r>
      <w:r w:rsidR="004C76B4" w:rsidRPr="008E1E42">
        <w:rPr>
          <w:rFonts w:ascii="Times New Roman" w:hAnsi="Times New Roman" w:cs="Times New Roman"/>
        </w:rPr>
        <w:t xml:space="preserve">. </w:t>
      </w:r>
      <w:r w:rsidR="005B77AF" w:rsidRPr="008E1E42">
        <w:rPr>
          <w:rFonts w:ascii="Times New Roman" w:hAnsi="Times New Roman" w:cs="Times New Roman"/>
        </w:rPr>
        <w:t xml:space="preserve">The </w:t>
      </w:r>
      <w:r w:rsidR="005B77AF" w:rsidRPr="008E1E42">
        <w:rPr>
          <w:rFonts w:ascii="Times New Roman" w:hAnsi="Times New Roman" w:cs="Times New Roman"/>
        </w:rPr>
        <w:lastRenderedPageBreak/>
        <w:t>finalised questionnaire was subsequently</w:t>
      </w:r>
      <w:r w:rsidR="004C76B4" w:rsidRPr="008E1E42">
        <w:rPr>
          <w:rFonts w:ascii="Times New Roman" w:hAnsi="Times New Roman" w:cs="Times New Roman"/>
        </w:rPr>
        <w:t xml:space="preserve"> approved by the </w:t>
      </w:r>
      <w:r w:rsidR="0018766B">
        <w:rPr>
          <w:rFonts w:ascii="Times New Roman" w:hAnsi="Times New Roman" w:cs="Times New Roman"/>
        </w:rPr>
        <w:t>U</w:t>
      </w:r>
      <w:r w:rsidR="004E5389">
        <w:rPr>
          <w:rFonts w:ascii="Times New Roman" w:hAnsi="Times New Roman" w:cs="Times New Roman"/>
        </w:rPr>
        <w:t>AB</w:t>
      </w:r>
      <w:r w:rsidR="006F4312" w:rsidRPr="008E1E42">
        <w:rPr>
          <w:rFonts w:ascii="Times New Roman" w:hAnsi="Times New Roman" w:cs="Times New Roman"/>
        </w:rPr>
        <w:t>’s CEEAH</w:t>
      </w:r>
      <w:r w:rsidR="004C76B4" w:rsidRPr="008E1E42">
        <w:rPr>
          <w:rFonts w:ascii="Times New Roman" w:hAnsi="Times New Roman" w:cs="Times New Roman"/>
        </w:rPr>
        <w:t xml:space="preserve">, which </w:t>
      </w:r>
      <w:r w:rsidR="006A047B" w:rsidRPr="008E1E42">
        <w:rPr>
          <w:rFonts w:ascii="Times New Roman" w:hAnsi="Times New Roman" w:cs="Times New Roman"/>
        </w:rPr>
        <w:t xml:space="preserve">ensured </w:t>
      </w:r>
      <w:r w:rsidR="004D2811" w:rsidRPr="008E1E42">
        <w:rPr>
          <w:rFonts w:ascii="Times New Roman" w:hAnsi="Times New Roman" w:cs="Times New Roman"/>
        </w:rPr>
        <w:t xml:space="preserve">compliance with </w:t>
      </w:r>
      <w:r w:rsidR="006A047B" w:rsidRPr="008E1E42">
        <w:rPr>
          <w:rFonts w:ascii="Times New Roman" w:hAnsi="Times New Roman" w:cs="Times New Roman"/>
        </w:rPr>
        <w:t xml:space="preserve">data protection prior to </w:t>
      </w:r>
      <w:r w:rsidR="008851FB" w:rsidRPr="008E1E42">
        <w:rPr>
          <w:rFonts w:ascii="Times New Roman" w:hAnsi="Times New Roman" w:cs="Times New Roman"/>
        </w:rPr>
        <w:t>the implementation process</w:t>
      </w:r>
      <w:r w:rsidR="004C76B4" w:rsidRPr="008E1E42">
        <w:rPr>
          <w:rFonts w:ascii="Times New Roman" w:hAnsi="Times New Roman" w:cs="Times New Roman"/>
        </w:rPr>
        <w:t>.</w:t>
      </w:r>
      <w:r w:rsidR="00EB6DD8">
        <w:rPr>
          <w:rFonts w:ascii="Times New Roman" w:hAnsi="Times New Roman" w:cs="Times New Roman"/>
        </w:rPr>
        <w:t xml:space="preserve"> </w:t>
      </w:r>
      <w:r w:rsidR="00EB6DD8" w:rsidRPr="00D71CA8">
        <w:rPr>
          <w:rFonts w:ascii="Times New Roman" w:hAnsi="Times New Roman" w:cs="Times New Roman"/>
        </w:rPr>
        <w:t xml:space="preserve">Participants were contacted by their institution representatives (i.e. dean and/or department director) in the first instance, followed by an individual email addressed to each tutor containing a link to the </w:t>
      </w:r>
      <w:proofErr w:type="spellStart"/>
      <w:r w:rsidR="00EB6DD8" w:rsidRPr="00D71CA8">
        <w:rPr>
          <w:rFonts w:ascii="Times New Roman" w:hAnsi="Times New Roman" w:cs="Times New Roman"/>
        </w:rPr>
        <w:t>Limesurvey</w:t>
      </w:r>
      <w:proofErr w:type="spellEnd"/>
      <w:r w:rsidR="00EB6DD8" w:rsidRPr="00D71CA8">
        <w:rPr>
          <w:rFonts w:ascii="Times New Roman" w:hAnsi="Times New Roman" w:cs="Times New Roman"/>
        </w:rPr>
        <w:t xml:space="preserve"> questionnaire.</w:t>
      </w:r>
      <w:r w:rsidR="00EB6DD8">
        <w:rPr>
          <w:rFonts w:ascii="Times New Roman" w:hAnsi="Times New Roman" w:cs="Times New Roman"/>
        </w:rPr>
        <w:t xml:space="preserve"> </w:t>
      </w:r>
      <w:r w:rsidR="00EB6DD8" w:rsidRPr="00D71CA8">
        <w:rPr>
          <w:rFonts w:ascii="Times New Roman" w:hAnsi="Times New Roman" w:cs="Times New Roman"/>
          <w:iCs w:val="0"/>
        </w:rPr>
        <w:t>The survey was active from 19 to 30 January 2021 and was completed by 97 tutors.</w:t>
      </w:r>
    </w:p>
    <w:p w14:paraId="5FD1E362" w14:textId="77777777" w:rsidR="00056B04" w:rsidRDefault="00056B04" w:rsidP="00DD6402">
      <w:pPr>
        <w:autoSpaceDE w:val="0"/>
        <w:autoSpaceDN w:val="0"/>
        <w:adjustRightInd w:val="0"/>
        <w:ind w:firstLine="425"/>
        <w:jc w:val="both"/>
      </w:pPr>
    </w:p>
    <w:p w14:paraId="4CDF4AC1" w14:textId="5F8F6F21" w:rsidR="00F8091D" w:rsidRDefault="00424F4A" w:rsidP="008F0B14">
      <w:pPr>
        <w:pStyle w:val="Section1titleJostrans"/>
        <w:jc w:val="both"/>
        <w:rPr>
          <w:rFonts w:ascii="Times New Roman" w:eastAsia="Times New Roman" w:hAnsi="Times New Roman" w:cs="Times New Roman"/>
          <w:bCs w:val="0"/>
          <w:smallCaps/>
          <w:lang w:val="la-Latn" w:eastAsia="es-ES"/>
        </w:rPr>
      </w:pPr>
      <w:r>
        <w:rPr>
          <w:rFonts w:ascii="Times New Roman" w:hAnsi="Times New Roman" w:cs="Times New Roman"/>
        </w:rPr>
        <w:t>4</w:t>
      </w:r>
      <w:r w:rsidR="0031312F" w:rsidRPr="008E1E42">
        <w:rPr>
          <w:rFonts w:ascii="Times New Roman" w:hAnsi="Times New Roman" w:cs="Times New Roman"/>
        </w:rPr>
        <w:t xml:space="preserve">. </w:t>
      </w:r>
      <w:r w:rsidR="00642AF4" w:rsidRPr="00CA4452">
        <w:rPr>
          <w:rFonts w:ascii="Times New Roman" w:eastAsia="Times New Roman" w:hAnsi="Times New Roman" w:cs="Times New Roman"/>
          <w:bCs w:val="0"/>
          <w:smallCaps/>
          <w:lang w:val="la-Latn" w:eastAsia="es-ES"/>
        </w:rPr>
        <w:t>r</w:t>
      </w:r>
      <w:r w:rsidR="0031312F" w:rsidRPr="00CA4452">
        <w:rPr>
          <w:rFonts w:ascii="Times New Roman" w:eastAsia="Times New Roman" w:hAnsi="Times New Roman" w:cs="Times New Roman"/>
          <w:bCs w:val="0"/>
          <w:smallCaps/>
          <w:lang w:val="la-Latn" w:eastAsia="es-ES"/>
        </w:rPr>
        <w:t>esults</w:t>
      </w:r>
      <w:r w:rsidR="0078200C">
        <w:rPr>
          <w:rFonts w:ascii="Times New Roman" w:eastAsia="Times New Roman" w:hAnsi="Times New Roman" w:cs="Times New Roman"/>
          <w:bCs w:val="0"/>
          <w:smallCaps/>
          <w:lang w:val="la-Latn" w:eastAsia="es-ES"/>
        </w:rPr>
        <w:t xml:space="preserve"> AND DISCUSSION</w:t>
      </w:r>
      <w:r w:rsidR="00CC218B" w:rsidRPr="00CA4452">
        <w:rPr>
          <w:rFonts w:ascii="Times New Roman" w:eastAsia="Times New Roman" w:hAnsi="Times New Roman" w:cs="Times New Roman"/>
          <w:bCs w:val="0"/>
          <w:smallCaps/>
          <w:lang w:val="la-Latn" w:eastAsia="es-ES"/>
        </w:rPr>
        <w:t xml:space="preserve">: </w:t>
      </w:r>
      <w:r w:rsidR="00642AF4" w:rsidRPr="00CA4452">
        <w:rPr>
          <w:rFonts w:ascii="Times New Roman" w:eastAsia="Times New Roman" w:hAnsi="Times New Roman" w:cs="Times New Roman"/>
          <w:bCs w:val="0"/>
          <w:smallCaps/>
          <w:lang w:val="la-Latn" w:eastAsia="es-ES"/>
        </w:rPr>
        <w:t>tutors’ perception</w:t>
      </w:r>
      <w:r w:rsidR="00832A79" w:rsidRPr="00CA4452">
        <w:rPr>
          <w:rFonts w:ascii="Times New Roman" w:eastAsia="Times New Roman" w:hAnsi="Times New Roman" w:cs="Times New Roman"/>
          <w:bCs w:val="0"/>
          <w:smallCaps/>
          <w:lang w:val="la-Latn" w:eastAsia="es-ES"/>
        </w:rPr>
        <w:t>s</w:t>
      </w:r>
      <w:r w:rsidR="00642AF4" w:rsidRPr="00CA4452">
        <w:rPr>
          <w:rFonts w:ascii="Times New Roman" w:eastAsia="Times New Roman" w:hAnsi="Times New Roman" w:cs="Times New Roman"/>
          <w:bCs w:val="0"/>
          <w:smallCaps/>
          <w:lang w:val="la-Latn" w:eastAsia="es-ES"/>
        </w:rPr>
        <w:t xml:space="preserve"> </w:t>
      </w:r>
      <w:r w:rsidR="00832A79" w:rsidRPr="00CA4452">
        <w:rPr>
          <w:rFonts w:ascii="Times New Roman" w:eastAsia="Times New Roman" w:hAnsi="Times New Roman" w:cs="Times New Roman"/>
          <w:bCs w:val="0"/>
          <w:smallCaps/>
          <w:lang w:val="la-Latn" w:eastAsia="es-ES"/>
        </w:rPr>
        <w:t>of</w:t>
      </w:r>
      <w:r w:rsidR="00642AF4" w:rsidRPr="00CA4452">
        <w:rPr>
          <w:rFonts w:ascii="Times New Roman" w:eastAsia="Times New Roman" w:hAnsi="Times New Roman" w:cs="Times New Roman"/>
          <w:bCs w:val="0"/>
          <w:smallCaps/>
          <w:lang w:val="la-Latn" w:eastAsia="es-ES"/>
        </w:rPr>
        <w:t xml:space="preserve"> assessment practices in practical translation modules </w:t>
      </w:r>
      <w:r w:rsidR="00EE71FC">
        <w:rPr>
          <w:rFonts w:ascii="Times New Roman" w:eastAsia="Times New Roman" w:hAnsi="Times New Roman" w:cs="Times New Roman"/>
          <w:bCs w:val="0"/>
          <w:smallCaps/>
          <w:lang w:val="la-Latn" w:eastAsia="es-ES"/>
        </w:rPr>
        <w:t>I</w:t>
      </w:r>
      <w:r w:rsidR="00642AF4" w:rsidRPr="00CA4452">
        <w:rPr>
          <w:rFonts w:ascii="Times New Roman" w:eastAsia="Times New Roman" w:hAnsi="Times New Roman" w:cs="Times New Roman"/>
          <w:bCs w:val="0"/>
          <w:smallCaps/>
          <w:lang w:val="la-Latn" w:eastAsia="es-ES"/>
        </w:rPr>
        <w:t xml:space="preserve">n undergraduate </w:t>
      </w:r>
      <w:proofErr w:type="gramStart"/>
      <w:r w:rsidR="00642AF4" w:rsidRPr="00CA4452">
        <w:rPr>
          <w:rFonts w:ascii="Times New Roman" w:eastAsia="Times New Roman" w:hAnsi="Times New Roman" w:cs="Times New Roman"/>
          <w:bCs w:val="0"/>
          <w:smallCaps/>
          <w:lang w:val="la-Latn" w:eastAsia="es-ES"/>
        </w:rPr>
        <w:t>translation  programmes</w:t>
      </w:r>
      <w:proofErr w:type="gramEnd"/>
      <w:r w:rsidR="00642AF4" w:rsidRPr="00CA4452">
        <w:rPr>
          <w:rFonts w:ascii="Times New Roman" w:eastAsia="Times New Roman" w:hAnsi="Times New Roman" w:cs="Times New Roman"/>
          <w:bCs w:val="0"/>
          <w:smallCaps/>
          <w:lang w:val="la-Latn" w:eastAsia="es-ES"/>
        </w:rPr>
        <w:t xml:space="preserve"> in Spain</w:t>
      </w:r>
    </w:p>
    <w:p w14:paraId="7799E887" w14:textId="77777777" w:rsidR="00FE2544" w:rsidRPr="00AC300E" w:rsidRDefault="00FE2544" w:rsidP="00CA4452">
      <w:pPr>
        <w:pStyle w:val="Section1titleJostrans"/>
        <w:rPr>
          <w:rFonts w:ascii="Times New Roman" w:hAnsi="Times New Roman" w:cs="Times New Roman"/>
          <w:b w:val="0"/>
          <w:bCs w:val="0"/>
          <w:lang w:val="la-Latn"/>
        </w:rPr>
      </w:pPr>
    </w:p>
    <w:p w14:paraId="0AE5855E" w14:textId="3D555677" w:rsidR="00CA4452" w:rsidRPr="00FE2544" w:rsidRDefault="00D234DD" w:rsidP="00DD6402">
      <w:pPr>
        <w:pStyle w:val="Section1titleJostrans"/>
        <w:jc w:val="both"/>
        <w:rPr>
          <w:rFonts w:ascii="Times New Roman" w:hAnsi="Times New Roman" w:cs="Times New Roman"/>
          <w:b w:val="0"/>
          <w:bCs w:val="0"/>
        </w:rPr>
      </w:pPr>
      <w:r w:rsidRPr="00FE2544">
        <w:rPr>
          <w:rFonts w:ascii="Times New Roman" w:hAnsi="Times New Roman" w:cs="Times New Roman"/>
          <w:b w:val="0"/>
          <w:bCs w:val="0"/>
        </w:rPr>
        <w:t xml:space="preserve">This </w:t>
      </w:r>
      <w:r w:rsidR="00476B11">
        <w:rPr>
          <w:rFonts w:ascii="Times New Roman" w:hAnsi="Times New Roman" w:cs="Times New Roman"/>
          <w:b w:val="0"/>
          <w:bCs w:val="0"/>
        </w:rPr>
        <w:t>section</w:t>
      </w:r>
      <w:r w:rsidRPr="00FE2544">
        <w:rPr>
          <w:rFonts w:ascii="Times New Roman" w:hAnsi="Times New Roman" w:cs="Times New Roman"/>
          <w:b w:val="0"/>
          <w:bCs w:val="0"/>
        </w:rPr>
        <w:t xml:space="preserve"> focuses on the results of the first </w:t>
      </w:r>
      <w:r w:rsidR="009732FB">
        <w:rPr>
          <w:rFonts w:ascii="Times New Roman" w:hAnsi="Times New Roman" w:cs="Times New Roman"/>
          <w:b w:val="0"/>
          <w:bCs w:val="0"/>
        </w:rPr>
        <w:t>part</w:t>
      </w:r>
      <w:r w:rsidRPr="00FE2544">
        <w:rPr>
          <w:rFonts w:ascii="Times New Roman" w:hAnsi="Times New Roman" w:cs="Times New Roman"/>
          <w:b w:val="0"/>
          <w:bCs w:val="0"/>
        </w:rPr>
        <w:t xml:space="preserve"> of the survey</w:t>
      </w:r>
      <w:r w:rsidR="00EE71FC">
        <w:rPr>
          <w:rFonts w:ascii="Times New Roman" w:hAnsi="Times New Roman" w:cs="Times New Roman"/>
          <w:b w:val="0"/>
          <w:bCs w:val="0"/>
        </w:rPr>
        <w:t>,</w:t>
      </w:r>
      <w:r w:rsidRPr="00FE2544">
        <w:rPr>
          <w:rFonts w:ascii="Times New Roman" w:hAnsi="Times New Roman" w:cs="Times New Roman"/>
          <w:b w:val="0"/>
          <w:bCs w:val="0"/>
        </w:rPr>
        <w:t xml:space="preserve"> which contained 17 questions on tutors’ assessment perceptions and practices </w:t>
      </w:r>
      <w:r w:rsidR="00476B11">
        <w:rPr>
          <w:rFonts w:ascii="Times New Roman" w:hAnsi="Times New Roman" w:cs="Times New Roman"/>
          <w:b w:val="0"/>
          <w:bCs w:val="0"/>
        </w:rPr>
        <w:t>i</w:t>
      </w:r>
      <w:r w:rsidRPr="00FE2544">
        <w:rPr>
          <w:rFonts w:ascii="Times New Roman" w:hAnsi="Times New Roman" w:cs="Times New Roman"/>
          <w:b w:val="0"/>
          <w:bCs w:val="0"/>
        </w:rPr>
        <w:t>n language-specific translation module</w:t>
      </w:r>
      <w:r w:rsidR="00AC300E">
        <w:rPr>
          <w:rFonts w:ascii="Times New Roman" w:hAnsi="Times New Roman" w:cs="Times New Roman"/>
          <w:b w:val="0"/>
          <w:bCs w:val="0"/>
        </w:rPr>
        <w:t>s</w:t>
      </w:r>
      <w:r w:rsidRPr="00FE2544">
        <w:rPr>
          <w:rFonts w:ascii="Times New Roman" w:hAnsi="Times New Roman" w:cs="Times New Roman"/>
          <w:b w:val="0"/>
          <w:bCs w:val="0"/>
        </w:rPr>
        <w:t xml:space="preserve">. </w:t>
      </w:r>
      <w:r w:rsidR="00774279">
        <w:rPr>
          <w:rFonts w:ascii="Times New Roman" w:hAnsi="Times New Roman" w:cs="Times New Roman"/>
          <w:b w:val="0"/>
          <w:bCs w:val="0"/>
        </w:rPr>
        <w:t xml:space="preserve">More </w:t>
      </w:r>
      <w:r w:rsidR="00C17CA6">
        <w:rPr>
          <w:rFonts w:ascii="Times New Roman" w:hAnsi="Times New Roman" w:cs="Times New Roman"/>
          <w:b w:val="0"/>
          <w:bCs w:val="0"/>
        </w:rPr>
        <w:t>specifically</w:t>
      </w:r>
      <w:r w:rsidRPr="00FE2544">
        <w:rPr>
          <w:rFonts w:ascii="Times New Roman" w:hAnsi="Times New Roman" w:cs="Times New Roman"/>
          <w:b w:val="0"/>
          <w:bCs w:val="0"/>
        </w:rPr>
        <w:t xml:space="preserve">, this section included questions related to the importance that tutors attach to assessment in general, assessment of the translation product and process, task selection, formative assessment, professional translation practice, text selection, the use of grading scales and rubrics, changes and refinements implemented </w:t>
      </w:r>
      <w:r w:rsidR="005719A4">
        <w:rPr>
          <w:rFonts w:ascii="Times New Roman" w:hAnsi="Times New Roman" w:cs="Times New Roman"/>
          <w:b w:val="0"/>
          <w:bCs w:val="0"/>
        </w:rPr>
        <w:t>to th</w:t>
      </w:r>
      <w:r w:rsidR="00EE71FC">
        <w:rPr>
          <w:rFonts w:ascii="Times New Roman" w:hAnsi="Times New Roman" w:cs="Times New Roman"/>
          <w:b w:val="0"/>
          <w:bCs w:val="0"/>
        </w:rPr>
        <w:t>e</w:t>
      </w:r>
      <w:r w:rsidR="005719A4">
        <w:rPr>
          <w:rFonts w:ascii="Times New Roman" w:hAnsi="Times New Roman" w:cs="Times New Roman"/>
          <w:b w:val="0"/>
          <w:bCs w:val="0"/>
        </w:rPr>
        <w:t xml:space="preserve">se </w:t>
      </w:r>
      <w:r w:rsidRPr="00FE2544">
        <w:rPr>
          <w:rFonts w:ascii="Times New Roman" w:hAnsi="Times New Roman" w:cs="Times New Roman"/>
          <w:b w:val="0"/>
          <w:bCs w:val="0"/>
        </w:rPr>
        <w:t xml:space="preserve">over </w:t>
      </w:r>
      <w:proofErr w:type="gramStart"/>
      <w:r w:rsidRPr="00FE2544">
        <w:rPr>
          <w:rFonts w:ascii="Times New Roman" w:hAnsi="Times New Roman" w:cs="Times New Roman"/>
          <w:b w:val="0"/>
          <w:bCs w:val="0"/>
        </w:rPr>
        <w:t>a period of time</w:t>
      </w:r>
      <w:proofErr w:type="gramEnd"/>
      <w:r w:rsidRPr="00FE2544">
        <w:rPr>
          <w:rFonts w:ascii="Times New Roman" w:hAnsi="Times New Roman" w:cs="Times New Roman"/>
          <w:b w:val="0"/>
          <w:bCs w:val="0"/>
        </w:rPr>
        <w:t>, and tutors’ satisfaction with their assessment practices.</w:t>
      </w:r>
      <w:r w:rsidR="002A01EA">
        <w:rPr>
          <w:rFonts w:ascii="Times New Roman" w:hAnsi="Times New Roman" w:cs="Times New Roman"/>
          <w:b w:val="0"/>
          <w:bCs w:val="0"/>
        </w:rPr>
        <w:t xml:space="preserve"> F</w:t>
      </w:r>
      <w:r w:rsidR="00FB62BA" w:rsidRPr="00FE2544">
        <w:rPr>
          <w:rFonts w:ascii="Times New Roman" w:hAnsi="Times New Roman" w:cs="Times New Roman"/>
          <w:b w:val="0"/>
          <w:bCs w:val="0"/>
          <w:iCs/>
        </w:rPr>
        <w:t>or the statistical analysis</w:t>
      </w:r>
      <w:r w:rsidR="00047168" w:rsidRPr="00FE2544">
        <w:rPr>
          <w:rFonts w:ascii="Times New Roman" w:hAnsi="Times New Roman" w:cs="Times New Roman"/>
          <w:b w:val="0"/>
          <w:bCs w:val="0"/>
          <w:iCs/>
        </w:rPr>
        <w:t xml:space="preserve"> presented below</w:t>
      </w:r>
      <w:r w:rsidR="00FB62BA" w:rsidRPr="00FE2544">
        <w:rPr>
          <w:rFonts w:ascii="Times New Roman" w:hAnsi="Times New Roman" w:cs="Times New Roman"/>
          <w:b w:val="0"/>
          <w:bCs w:val="0"/>
          <w:iCs/>
        </w:rPr>
        <w:t>, the mean (M), the median (</w:t>
      </w:r>
      <w:proofErr w:type="spellStart"/>
      <w:r w:rsidR="00FB62BA" w:rsidRPr="00FE2544">
        <w:rPr>
          <w:rFonts w:ascii="Times New Roman" w:hAnsi="Times New Roman" w:cs="Times New Roman"/>
          <w:b w:val="0"/>
          <w:bCs w:val="0"/>
          <w:iCs/>
        </w:rPr>
        <w:t>Mdn</w:t>
      </w:r>
      <w:proofErr w:type="spellEnd"/>
      <w:r w:rsidR="00FB62BA" w:rsidRPr="00FE2544">
        <w:rPr>
          <w:rFonts w:ascii="Times New Roman" w:hAnsi="Times New Roman" w:cs="Times New Roman"/>
          <w:b w:val="0"/>
          <w:bCs w:val="0"/>
          <w:iCs/>
        </w:rPr>
        <w:t xml:space="preserve">), and the standard deviation (SD) were </w:t>
      </w:r>
      <w:r w:rsidR="00EE71FC">
        <w:rPr>
          <w:rFonts w:ascii="Times New Roman" w:hAnsi="Times New Roman" w:cs="Times New Roman"/>
          <w:b w:val="0"/>
          <w:bCs w:val="0"/>
          <w:iCs/>
        </w:rPr>
        <w:t>calculated</w:t>
      </w:r>
      <w:r w:rsidR="00FB62BA" w:rsidRPr="00FE2544">
        <w:rPr>
          <w:rFonts w:ascii="Times New Roman" w:hAnsi="Times New Roman" w:cs="Times New Roman"/>
          <w:b w:val="0"/>
          <w:bCs w:val="0"/>
          <w:iCs/>
        </w:rPr>
        <w:t xml:space="preserve">. Missing responses have been categorised as </w:t>
      </w:r>
      <w:proofErr w:type="spellStart"/>
      <w:r w:rsidR="00FB62BA" w:rsidRPr="00FE2544">
        <w:rPr>
          <w:rFonts w:ascii="Times New Roman" w:hAnsi="Times New Roman" w:cs="Times New Roman"/>
          <w:b w:val="0"/>
          <w:bCs w:val="0"/>
          <w:iCs/>
        </w:rPr>
        <w:t>n.a</w:t>
      </w:r>
      <w:r w:rsidR="002A6268">
        <w:rPr>
          <w:rFonts w:ascii="Times New Roman" w:hAnsi="Times New Roman" w:cs="Times New Roman"/>
          <w:b w:val="0"/>
          <w:bCs w:val="0"/>
          <w:iCs/>
        </w:rPr>
        <w:t>.</w:t>
      </w:r>
      <w:proofErr w:type="spellEnd"/>
    </w:p>
    <w:p w14:paraId="1A2FAF0E" w14:textId="7DDE2753" w:rsidR="00F8091D" w:rsidRPr="008E1E42" w:rsidRDefault="00F8091D" w:rsidP="004F4148">
      <w:pPr>
        <w:tabs>
          <w:tab w:val="left" w:pos="5920"/>
        </w:tabs>
        <w:rPr>
          <w:rFonts w:ascii="Times New Roman" w:hAnsi="Times New Roman" w:cs="Times New Roman"/>
          <w:iCs/>
          <w:sz w:val="24"/>
          <w:szCs w:val="24"/>
        </w:rPr>
      </w:pPr>
    </w:p>
    <w:p w14:paraId="759372CF" w14:textId="4272526F" w:rsidR="00F8091D" w:rsidRDefault="00424F4A" w:rsidP="00A30F2F">
      <w:pPr>
        <w:tabs>
          <w:tab w:val="left" w:pos="5920"/>
        </w:tabs>
        <w:jc w:val="both"/>
        <w:rPr>
          <w:rFonts w:ascii="Times New Roman" w:hAnsi="Times New Roman" w:cs="Times New Roman"/>
          <w:b/>
          <w:iCs/>
          <w:sz w:val="24"/>
          <w:szCs w:val="24"/>
        </w:rPr>
      </w:pPr>
      <w:r>
        <w:rPr>
          <w:rFonts w:ascii="Times New Roman" w:hAnsi="Times New Roman" w:cs="Times New Roman"/>
          <w:b/>
          <w:iCs/>
          <w:sz w:val="24"/>
          <w:szCs w:val="24"/>
        </w:rPr>
        <w:t>4</w:t>
      </w:r>
      <w:r w:rsidR="00F8091D" w:rsidRPr="008E1E42">
        <w:rPr>
          <w:rFonts w:ascii="Times New Roman" w:hAnsi="Times New Roman" w:cs="Times New Roman"/>
          <w:b/>
          <w:iCs/>
          <w:sz w:val="24"/>
          <w:szCs w:val="24"/>
        </w:rPr>
        <w:t>.1</w:t>
      </w:r>
      <w:r w:rsidR="00696A61" w:rsidRPr="008E1E42">
        <w:rPr>
          <w:rFonts w:ascii="Times New Roman" w:hAnsi="Times New Roman" w:cs="Times New Roman"/>
          <w:b/>
          <w:iCs/>
          <w:sz w:val="24"/>
          <w:szCs w:val="24"/>
        </w:rPr>
        <w:t>.</w:t>
      </w:r>
      <w:r w:rsidR="00F8091D" w:rsidRPr="008E1E42">
        <w:rPr>
          <w:rFonts w:ascii="Times New Roman" w:hAnsi="Times New Roman" w:cs="Times New Roman"/>
          <w:b/>
          <w:iCs/>
          <w:sz w:val="24"/>
          <w:szCs w:val="24"/>
        </w:rPr>
        <w:t xml:space="preserve"> Importance granted to assessment and assessment of the translation product vs. process</w:t>
      </w:r>
    </w:p>
    <w:p w14:paraId="3595FB6D" w14:textId="77777777" w:rsidR="00C57D4B" w:rsidRPr="008E1E42" w:rsidRDefault="00C57D4B" w:rsidP="00C57D4B">
      <w:pPr>
        <w:tabs>
          <w:tab w:val="left" w:pos="5920"/>
        </w:tabs>
        <w:rPr>
          <w:rFonts w:ascii="Times New Roman" w:hAnsi="Times New Roman" w:cs="Times New Roman"/>
          <w:b/>
          <w:iCs/>
          <w:sz w:val="24"/>
          <w:szCs w:val="24"/>
        </w:rPr>
      </w:pPr>
    </w:p>
    <w:p w14:paraId="58032328" w14:textId="2BF3C5BD" w:rsidR="00962945" w:rsidRPr="00146989" w:rsidRDefault="00EE7E9D" w:rsidP="00146989">
      <w:pPr>
        <w:tabs>
          <w:tab w:val="left" w:pos="5920"/>
        </w:tabs>
        <w:ind w:firstLine="425"/>
        <w:jc w:val="both"/>
        <w:rPr>
          <w:rFonts w:ascii="Times New Roman" w:hAnsi="Times New Roman" w:cs="Times New Roman"/>
          <w:iCs/>
          <w:sz w:val="24"/>
          <w:szCs w:val="24"/>
        </w:rPr>
      </w:pPr>
      <w:r>
        <w:rPr>
          <w:rFonts w:ascii="Times New Roman" w:hAnsi="Times New Roman" w:cs="Times New Roman"/>
          <w:iCs/>
          <w:sz w:val="24"/>
          <w:szCs w:val="24"/>
        </w:rPr>
        <w:t>The results show that p</w:t>
      </w:r>
      <w:r w:rsidR="00F8091D" w:rsidRPr="008E1E42">
        <w:rPr>
          <w:rFonts w:ascii="Times New Roman" w:hAnsi="Times New Roman" w:cs="Times New Roman"/>
          <w:iCs/>
          <w:sz w:val="24"/>
          <w:szCs w:val="24"/>
        </w:rPr>
        <w:t xml:space="preserve">articipants attach considerable importance to assessment overall (M = 3.56; SD = 0.55). It is worth mentioning that the median chimes with the maximum value of the scale (i.e. 4). </w:t>
      </w:r>
      <w:r w:rsidR="00F8091D" w:rsidRPr="008E1E42">
        <w:rPr>
          <w:rFonts w:ascii="Times New Roman" w:hAnsi="Times New Roman" w:cs="Times New Roman"/>
          <w:sz w:val="24"/>
          <w:szCs w:val="24"/>
        </w:rPr>
        <w:t xml:space="preserve">Although these results are in line with previous findings on the importance placed </w:t>
      </w:r>
      <w:r w:rsidR="00832A79" w:rsidRPr="008E1E42">
        <w:rPr>
          <w:rFonts w:ascii="Times New Roman" w:hAnsi="Times New Roman" w:cs="Times New Roman"/>
          <w:sz w:val="24"/>
          <w:szCs w:val="24"/>
        </w:rPr>
        <w:t>on</w:t>
      </w:r>
      <w:r w:rsidR="00F8091D" w:rsidRPr="008E1E42">
        <w:rPr>
          <w:rFonts w:ascii="Times New Roman" w:hAnsi="Times New Roman" w:cs="Times New Roman"/>
          <w:sz w:val="24"/>
          <w:szCs w:val="24"/>
        </w:rPr>
        <w:t xml:space="preserve"> assessment (e.g. Domínguez Araújo</w:t>
      </w:r>
      <w:r w:rsidR="00FA2869">
        <w:rPr>
          <w:rFonts w:ascii="Times New Roman" w:hAnsi="Times New Roman" w:cs="Times New Roman"/>
          <w:sz w:val="24"/>
          <w:szCs w:val="24"/>
        </w:rPr>
        <w:t>,</w:t>
      </w:r>
      <w:r w:rsidR="00F8091D" w:rsidRPr="008E1E42">
        <w:rPr>
          <w:rFonts w:ascii="Times New Roman" w:hAnsi="Times New Roman" w:cs="Times New Roman"/>
          <w:sz w:val="24"/>
          <w:szCs w:val="24"/>
        </w:rPr>
        <w:t xml:space="preserve"> 2015, 2016), they </w:t>
      </w:r>
      <w:r w:rsidR="00832A79" w:rsidRPr="008E1E42">
        <w:rPr>
          <w:rFonts w:ascii="Times New Roman" w:hAnsi="Times New Roman" w:cs="Times New Roman"/>
          <w:sz w:val="24"/>
          <w:szCs w:val="24"/>
        </w:rPr>
        <w:t>must</w:t>
      </w:r>
      <w:r w:rsidR="00F8091D" w:rsidRPr="008E1E42">
        <w:rPr>
          <w:rFonts w:ascii="Times New Roman" w:hAnsi="Times New Roman" w:cs="Times New Roman"/>
          <w:sz w:val="24"/>
          <w:szCs w:val="24"/>
        </w:rPr>
        <w:t xml:space="preserve"> be </w:t>
      </w:r>
      <w:r w:rsidR="00832A79" w:rsidRPr="008E1E42">
        <w:rPr>
          <w:rFonts w:ascii="Times New Roman" w:hAnsi="Times New Roman" w:cs="Times New Roman"/>
          <w:sz w:val="24"/>
          <w:szCs w:val="24"/>
        </w:rPr>
        <w:t xml:space="preserve">interpreted </w:t>
      </w:r>
      <w:r w:rsidR="00F8091D" w:rsidRPr="008E1E42">
        <w:rPr>
          <w:rFonts w:ascii="Times New Roman" w:hAnsi="Times New Roman" w:cs="Times New Roman"/>
          <w:sz w:val="24"/>
          <w:szCs w:val="24"/>
        </w:rPr>
        <w:t>with caution</w:t>
      </w:r>
      <w:r w:rsidR="00832A79" w:rsidRPr="008E1E42">
        <w:rPr>
          <w:rFonts w:ascii="Times New Roman" w:hAnsi="Times New Roman" w:cs="Times New Roman"/>
          <w:sz w:val="24"/>
          <w:szCs w:val="24"/>
        </w:rPr>
        <w:t>,</w:t>
      </w:r>
      <w:r w:rsidR="00F8091D" w:rsidRPr="008E1E42">
        <w:rPr>
          <w:rFonts w:ascii="Times New Roman" w:hAnsi="Times New Roman" w:cs="Times New Roman"/>
          <w:sz w:val="24"/>
          <w:szCs w:val="24"/>
        </w:rPr>
        <w:t xml:space="preserve"> as tutors taking part in this survey are likely to have </w:t>
      </w:r>
      <w:r w:rsidR="00832A79" w:rsidRPr="008E1E42">
        <w:rPr>
          <w:rFonts w:ascii="Times New Roman" w:hAnsi="Times New Roman" w:cs="Times New Roman"/>
          <w:sz w:val="24"/>
          <w:szCs w:val="24"/>
        </w:rPr>
        <w:t xml:space="preserve">a </w:t>
      </w:r>
      <w:r w:rsidR="00F8091D" w:rsidRPr="008E1E42">
        <w:rPr>
          <w:rFonts w:ascii="Times New Roman" w:hAnsi="Times New Roman" w:cs="Times New Roman"/>
          <w:sz w:val="24"/>
          <w:szCs w:val="24"/>
        </w:rPr>
        <w:t xml:space="preserve">special interest in translator education in general and assessment in particular. </w:t>
      </w:r>
    </w:p>
    <w:p w14:paraId="776CAD30" w14:textId="77777777" w:rsidR="008F0B14" w:rsidRDefault="008F0B14" w:rsidP="008F0B14">
      <w:pPr>
        <w:tabs>
          <w:tab w:val="left" w:pos="5920"/>
        </w:tabs>
        <w:jc w:val="both"/>
        <w:rPr>
          <w:rFonts w:ascii="Times New Roman" w:hAnsi="Times New Roman" w:cs="Times New Roman"/>
          <w:sz w:val="24"/>
          <w:szCs w:val="24"/>
        </w:rPr>
      </w:pPr>
    </w:p>
    <w:p w14:paraId="10DD98DD" w14:textId="640DCDB9" w:rsidR="008F0B14" w:rsidRDefault="00F8091D" w:rsidP="008F0B14">
      <w:pPr>
        <w:tabs>
          <w:tab w:val="left" w:pos="5920"/>
        </w:tabs>
        <w:ind w:firstLine="425"/>
        <w:jc w:val="both"/>
        <w:rPr>
          <w:rFonts w:ascii="Times New Roman" w:hAnsi="Times New Roman" w:cs="Times New Roman"/>
          <w:sz w:val="24"/>
          <w:szCs w:val="24"/>
        </w:rPr>
      </w:pPr>
      <w:r w:rsidRPr="008E1E42">
        <w:rPr>
          <w:rFonts w:ascii="Times New Roman" w:hAnsi="Times New Roman" w:cs="Times New Roman"/>
          <w:sz w:val="24"/>
          <w:szCs w:val="24"/>
        </w:rPr>
        <w:t>The results regarding the importance given to the translation product and process</w:t>
      </w:r>
      <w:r w:rsidR="009C6041">
        <w:rPr>
          <w:rFonts w:ascii="Times New Roman" w:hAnsi="Times New Roman" w:cs="Times New Roman"/>
          <w:sz w:val="24"/>
          <w:szCs w:val="24"/>
        </w:rPr>
        <w:t xml:space="preserve"> </w:t>
      </w:r>
      <w:r w:rsidR="00177B1B">
        <w:rPr>
          <w:rFonts w:ascii="Times New Roman" w:hAnsi="Times New Roman" w:cs="Times New Roman"/>
          <w:sz w:val="24"/>
          <w:szCs w:val="24"/>
        </w:rPr>
        <w:t>(see Table 1)</w:t>
      </w:r>
      <w:r w:rsidRPr="008E1E42">
        <w:rPr>
          <w:rFonts w:ascii="Times New Roman" w:hAnsi="Times New Roman" w:cs="Times New Roman"/>
          <w:sz w:val="24"/>
          <w:szCs w:val="24"/>
        </w:rPr>
        <w:t xml:space="preserve"> are particularly remarkable, since most participants </w:t>
      </w:r>
      <w:r w:rsidR="00832A79" w:rsidRPr="008E1E42">
        <w:rPr>
          <w:rFonts w:ascii="Times New Roman" w:hAnsi="Times New Roman" w:cs="Times New Roman"/>
          <w:sz w:val="24"/>
          <w:szCs w:val="24"/>
        </w:rPr>
        <w:t xml:space="preserve">attach </w:t>
      </w:r>
      <w:r w:rsidRPr="008E1E42">
        <w:rPr>
          <w:rFonts w:ascii="Times New Roman" w:hAnsi="Times New Roman" w:cs="Times New Roman"/>
          <w:sz w:val="24"/>
          <w:szCs w:val="24"/>
        </w:rPr>
        <w:t xml:space="preserve">the same importance to the translation product (mean </w:t>
      </w:r>
      <w:r w:rsidRPr="008E1E42">
        <w:rPr>
          <w:rFonts w:ascii="Times New Roman" w:hAnsi="Times New Roman" w:cs="Times New Roman"/>
          <w:sz w:val="24"/>
          <w:szCs w:val="24"/>
        </w:rPr>
        <w:lastRenderedPageBreak/>
        <w:t xml:space="preserve">3.51) </w:t>
      </w:r>
      <w:r w:rsidR="00832A79" w:rsidRPr="008E1E42">
        <w:rPr>
          <w:rFonts w:ascii="Times New Roman" w:hAnsi="Times New Roman" w:cs="Times New Roman"/>
          <w:sz w:val="24"/>
          <w:szCs w:val="24"/>
        </w:rPr>
        <w:t xml:space="preserve">as </w:t>
      </w:r>
      <w:r w:rsidRPr="008E1E42">
        <w:rPr>
          <w:rFonts w:ascii="Times New Roman" w:hAnsi="Times New Roman" w:cs="Times New Roman"/>
          <w:sz w:val="24"/>
          <w:szCs w:val="24"/>
        </w:rPr>
        <w:t xml:space="preserve">the translation process (mean 3.49), </w:t>
      </w:r>
      <w:r w:rsidR="00832A79" w:rsidRPr="008E1E42">
        <w:rPr>
          <w:rFonts w:ascii="Times New Roman" w:hAnsi="Times New Roman" w:cs="Times New Roman"/>
          <w:sz w:val="24"/>
          <w:szCs w:val="24"/>
        </w:rPr>
        <w:t xml:space="preserve">with </w:t>
      </w:r>
      <w:r w:rsidRPr="008E1E42">
        <w:rPr>
          <w:rFonts w:ascii="Times New Roman" w:hAnsi="Times New Roman" w:cs="Times New Roman"/>
          <w:sz w:val="24"/>
          <w:szCs w:val="24"/>
        </w:rPr>
        <w:t>both figures very close to the highest value o</w:t>
      </w:r>
      <w:r w:rsidR="00832A79" w:rsidRPr="008E1E42">
        <w:rPr>
          <w:rFonts w:ascii="Times New Roman" w:hAnsi="Times New Roman" w:cs="Times New Roman"/>
          <w:sz w:val="24"/>
          <w:szCs w:val="24"/>
        </w:rPr>
        <w:t>n</w:t>
      </w:r>
      <w:r w:rsidRPr="008E1E42">
        <w:rPr>
          <w:rFonts w:ascii="Times New Roman" w:hAnsi="Times New Roman" w:cs="Times New Roman"/>
          <w:sz w:val="24"/>
          <w:szCs w:val="24"/>
        </w:rPr>
        <w:t xml:space="preserve"> the scale. In both cases, the median also matches the highest value o</w:t>
      </w:r>
      <w:r w:rsidR="00832A79" w:rsidRPr="008E1E42">
        <w:rPr>
          <w:rFonts w:ascii="Times New Roman" w:hAnsi="Times New Roman" w:cs="Times New Roman"/>
          <w:sz w:val="24"/>
          <w:szCs w:val="24"/>
        </w:rPr>
        <w:t>n</w:t>
      </w:r>
      <w:r w:rsidRPr="008E1E42">
        <w:rPr>
          <w:rFonts w:ascii="Times New Roman" w:hAnsi="Times New Roman" w:cs="Times New Roman"/>
          <w:sz w:val="24"/>
          <w:szCs w:val="24"/>
        </w:rPr>
        <w:t xml:space="preserve"> the scale (i.e. 4). This finding also shows that participants attach great importance to the translation process and consider this phase </w:t>
      </w:r>
      <w:r w:rsidR="00832A79" w:rsidRPr="008E1E42">
        <w:rPr>
          <w:rFonts w:ascii="Times New Roman" w:hAnsi="Times New Roman" w:cs="Times New Roman"/>
          <w:sz w:val="24"/>
          <w:szCs w:val="24"/>
        </w:rPr>
        <w:t>to be</w:t>
      </w:r>
      <w:r w:rsidRPr="008E1E42">
        <w:rPr>
          <w:rFonts w:ascii="Times New Roman" w:hAnsi="Times New Roman" w:cs="Times New Roman"/>
          <w:sz w:val="24"/>
          <w:szCs w:val="24"/>
        </w:rPr>
        <w:t xml:space="preserve"> vital </w:t>
      </w:r>
      <w:r w:rsidR="00832A79" w:rsidRPr="008E1E42">
        <w:rPr>
          <w:rFonts w:ascii="Times New Roman" w:hAnsi="Times New Roman" w:cs="Times New Roman"/>
          <w:sz w:val="24"/>
          <w:szCs w:val="24"/>
        </w:rPr>
        <w:t>for</w:t>
      </w:r>
      <w:r w:rsidRPr="008E1E42">
        <w:rPr>
          <w:rFonts w:ascii="Times New Roman" w:hAnsi="Times New Roman" w:cs="Times New Roman"/>
          <w:sz w:val="24"/>
          <w:szCs w:val="24"/>
        </w:rPr>
        <w:t xml:space="preserve"> produc</w:t>
      </w:r>
      <w:r w:rsidR="00832A79" w:rsidRPr="008E1E42">
        <w:rPr>
          <w:rFonts w:ascii="Times New Roman" w:hAnsi="Times New Roman" w:cs="Times New Roman"/>
          <w:sz w:val="24"/>
          <w:szCs w:val="24"/>
        </w:rPr>
        <w:t>ing</w:t>
      </w:r>
      <w:r w:rsidRPr="008E1E42">
        <w:rPr>
          <w:rFonts w:ascii="Times New Roman" w:hAnsi="Times New Roman" w:cs="Times New Roman"/>
          <w:sz w:val="24"/>
          <w:szCs w:val="24"/>
        </w:rPr>
        <w:t xml:space="preserve"> a high-quality translation </w:t>
      </w:r>
      <w:r w:rsidR="004E25C8" w:rsidRPr="008E1E42">
        <w:rPr>
          <w:rFonts w:ascii="Times New Roman" w:hAnsi="Times New Roman" w:cs="Times New Roman"/>
          <w:sz w:val="24"/>
          <w:szCs w:val="24"/>
        </w:rPr>
        <w:t xml:space="preserve">– </w:t>
      </w:r>
      <w:r w:rsidR="00832A79" w:rsidRPr="008E1E42">
        <w:rPr>
          <w:rFonts w:ascii="Times New Roman" w:hAnsi="Times New Roman" w:cs="Times New Roman"/>
          <w:sz w:val="24"/>
          <w:szCs w:val="24"/>
        </w:rPr>
        <w:t xml:space="preserve">in contrast </w:t>
      </w:r>
      <w:r w:rsidRPr="008E1E42">
        <w:rPr>
          <w:rFonts w:ascii="Times New Roman" w:hAnsi="Times New Roman" w:cs="Times New Roman"/>
          <w:sz w:val="24"/>
          <w:szCs w:val="24"/>
        </w:rPr>
        <w:t>to Garde’s conclusions (2016)</w:t>
      </w:r>
      <w:r w:rsidR="004E25C8" w:rsidRPr="008E1E42">
        <w:rPr>
          <w:rFonts w:ascii="Times New Roman" w:hAnsi="Times New Roman" w:cs="Times New Roman"/>
          <w:sz w:val="24"/>
          <w:szCs w:val="24"/>
        </w:rPr>
        <w:t>,</w:t>
      </w:r>
      <w:r w:rsidRPr="008E1E42">
        <w:rPr>
          <w:rFonts w:ascii="Times New Roman" w:hAnsi="Times New Roman" w:cs="Times New Roman"/>
          <w:sz w:val="24"/>
          <w:szCs w:val="24"/>
        </w:rPr>
        <w:t xml:space="preserve"> based on the author’s study in Canada</w:t>
      </w:r>
      <w:r w:rsidR="004E25C8" w:rsidRPr="008E1E42">
        <w:rPr>
          <w:rFonts w:ascii="Times New Roman" w:hAnsi="Times New Roman" w:cs="Times New Roman"/>
          <w:sz w:val="24"/>
          <w:szCs w:val="24"/>
        </w:rPr>
        <w:t>,</w:t>
      </w:r>
      <w:r w:rsidRPr="008E1E42">
        <w:rPr>
          <w:rFonts w:ascii="Times New Roman" w:hAnsi="Times New Roman" w:cs="Times New Roman"/>
          <w:sz w:val="24"/>
          <w:szCs w:val="24"/>
        </w:rPr>
        <w:t xml:space="preserve"> but in line with the focus on training aspects and the learning process shown </w:t>
      </w:r>
      <w:r w:rsidR="00832A79" w:rsidRPr="008E1E42">
        <w:rPr>
          <w:rFonts w:ascii="Times New Roman" w:hAnsi="Times New Roman" w:cs="Times New Roman"/>
          <w:sz w:val="24"/>
          <w:szCs w:val="24"/>
        </w:rPr>
        <w:t xml:space="preserve">by tutors </w:t>
      </w:r>
      <w:r w:rsidRPr="008E1E42">
        <w:rPr>
          <w:rFonts w:ascii="Times New Roman" w:hAnsi="Times New Roman" w:cs="Times New Roman"/>
          <w:sz w:val="24"/>
          <w:szCs w:val="24"/>
        </w:rPr>
        <w:t xml:space="preserve">in Conde Ruano’s (2009) and Huertas Barros and Vine’s (2016, 2018) studies. This also demonstrates participants’ awareness </w:t>
      </w:r>
      <w:r w:rsidR="00832A79" w:rsidRPr="008E1E42">
        <w:rPr>
          <w:rFonts w:ascii="Times New Roman" w:hAnsi="Times New Roman" w:cs="Times New Roman"/>
          <w:sz w:val="24"/>
          <w:szCs w:val="24"/>
        </w:rPr>
        <w:t xml:space="preserve">of </w:t>
      </w:r>
      <w:r w:rsidRPr="008E1E42">
        <w:rPr>
          <w:rFonts w:ascii="Times New Roman" w:hAnsi="Times New Roman" w:cs="Times New Roman"/>
          <w:sz w:val="24"/>
          <w:szCs w:val="24"/>
        </w:rPr>
        <w:t>translation assessment in general and a shift from a focus on the product to a focus on the translation process</w:t>
      </w:r>
      <w:r w:rsidR="00832A79" w:rsidRPr="008E1E42">
        <w:rPr>
          <w:rFonts w:ascii="Times New Roman" w:hAnsi="Times New Roman" w:cs="Times New Roman"/>
          <w:sz w:val="24"/>
          <w:szCs w:val="24"/>
        </w:rPr>
        <w:t>,</w:t>
      </w:r>
      <w:r w:rsidRPr="008E1E42">
        <w:rPr>
          <w:rFonts w:ascii="Times New Roman" w:hAnsi="Times New Roman" w:cs="Times New Roman"/>
          <w:sz w:val="24"/>
          <w:szCs w:val="24"/>
        </w:rPr>
        <w:t xml:space="preserve"> as revealed in Huertas Barros and Vine</w:t>
      </w:r>
      <w:r w:rsidR="00192487" w:rsidRPr="008E1E42">
        <w:rPr>
          <w:rFonts w:ascii="Times New Roman" w:hAnsi="Times New Roman" w:cs="Times New Roman"/>
          <w:sz w:val="24"/>
          <w:szCs w:val="24"/>
        </w:rPr>
        <w:t>’s</w:t>
      </w:r>
      <w:r w:rsidRPr="008E1E42">
        <w:rPr>
          <w:rFonts w:ascii="Times New Roman" w:hAnsi="Times New Roman" w:cs="Times New Roman"/>
          <w:sz w:val="24"/>
          <w:szCs w:val="24"/>
        </w:rPr>
        <w:t xml:space="preserve"> (2016, 2018, 2019a) case studies in the United Kingdom.</w:t>
      </w:r>
    </w:p>
    <w:p w14:paraId="5AAC7E59" w14:textId="01E4E275" w:rsidR="00F8091D" w:rsidRPr="008E1E42" w:rsidRDefault="00F8091D" w:rsidP="008F0B14">
      <w:pPr>
        <w:tabs>
          <w:tab w:val="left" w:pos="5920"/>
        </w:tabs>
        <w:ind w:firstLine="425"/>
        <w:jc w:val="both"/>
        <w:rPr>
          <w:rFonts w:ascii="Times New Roman" w:hAnsi="Times New Roman" w:cs="Times New Roman"/>
          <w:sz w:val="24"/>
          <w:szCs w:val="24"/>
        </w:rPr>
      </w:pPr>
      <w:r w:rsidRPr="008E1E42">
        <w:rPr>
          <w:rFonts w:ascii="Times New Roman" w:hAnsi="Times New Roman" w:cs="Times New Roman"/>
          <w:sz w:val="24"/>
          <w:szCs w:val="24"/>
        </w:rPr>
        <w:t xml:space="preserve">It is also worth noting that participants consider both the product and the process as a fundamental aspect </w:t>
      </w:r>
      <w:r w:rsidR="00832A79" w:rsidRPr="008E1E42">
        <w:rPr>
          <w:rFonts w:ascii="Times New Roman" w:hAnsi="Times New Roman" w:cs="Times New Roman"/>
          <w:sz w:val="24"/>
          <w:szCs w:val="24"/>
        </w:rPr>
        <w:t>for</w:t>
      </w:r>
      <w:r w:rsidRPr="008E1E42">
        <w:rPr>
          <w:rFonts w:ascii="Times New Roman" w:hAnsi="Times New Roman" w:cs="Times New Roman"/>
          <w:sz w:val="24"/>
          <w:szCs w:val="24"/>
        </w:rPr>
        <w:t xml:space="preserve"> determin</w:t>
      </w:r>
      <w:r w:rsidR="00832A79" w:rsidRPr="008E1E42">
        <w:rPr>
          <w:rFonts w:ascii="Times New Roman" w:hAnsi="Times New Roman" w:cs="Times New Roman"/>
          <w:sz w:val="24"/>
          <w:szCs w:val="24"/>
        </w:rPr>
        <w:t>ing</w:t>
      </w:r>
      <w:r w:rsidRPr="008E1E42">
        <w:rPr>
          <w:rFonts w:ascii="Times New Roman" w:hAnsi="Times New Roman" w:cs="Times New Roman"/>
          <w:sz w:val="24"/>
          <w:szCs w:val="24"/>
        </w:rPr>
        <w:t xml:space="preserve"> students’ level of translation competence, especially in the following cases: according to the competences being assessed (78.7% product and 73.7% process)</w:t>
      </w:r>
      <w:r w:rsidR="00832A79" w:rsidRPr="008E1E42">
        <w:rPr>
          <w:rFonts w:ascii="Times New Roman" w:hAnsi="Times New Roman" w:cs="Times New Roman"/>
          <w:sz w:val="24"/>
          <w:szCs w:val="24"/>
        </w:rPr>
        <w:t>;</w:t>
      </w:r>
      <w:r w:rsidRPr="008E1E42">
        <w:rPr>
          <w:rFonts w:ascii="Times New Roman" w:hAnsi="Times New Roman" w:cs="Times New Roman"/>
          <w:sz w:val="24"/>
          <w:szCs w:val="24"/>
        </w:rPr>
        <w:t xml:space="preserve"> according to the year of the degree programme (59.6% and 60% respectively)</w:t>
      </w:r>
      <w:r w:rsidR="00832A79" w:rsidRPr="008E1E42">
        <w:rPr>
          <w:rFonts w:ascii="Times New Roman" w:hAnsi="Times New Roman" w:cs="Times New Roman"/>
          <w:sz w:val="24"/>
          <w:szCs w:val="24"/>
        </w:rPr>
        <w:t>;</w:t>
      </w:r>
      <w:r w:rsidRPr="008E1E42">
        <w:rPr>
          <w:rFonts w:ascii="Times New Roman" w:hAnsi="Times New Roman" w:cs="Times New Roman"/>
          <w:sz w:val="24"/>
          <w:szCs w:val="24"/>
        </w:rPr>
        <w:t xml:space="preserve"> in the case of specialised translation (44.7% and 54.7% respectively)</w:t>
      </w:r>
      <w:r w:rsidR="00832A79" w:rsidRPr="008E1E42">
        <w:rPr>
          <w:rFonts w:ascii="Times New Roman" w:hAnsi="Times New Roman" w:cs="Times New Roman"/>
          <w:sz w:val="24"/>
          <w:szCs w:val="24"/>
        </w:rPr>
        <w:t>;</w:t>
      </w:r>
      <w:r w:rsidRPr="008E1E42">
        <w:rPr>
          <w:rFonts w:ascii="Times New Roman" w:hAnsi="Times New Roman" w:cs="Times New Roman"/>
          <w:sz w:val="24"/>
          <w:szCs w:val="24"/>
        </w:rPr>
        <w:t xml:space="preserve"> in the case of general translation (41.5% and 43.2%</w:t>
      </w:r>
      <w:r w:rsidR="000F0CF4" w:rsidRPr="008E1E42">
        <w:rPr>
          <w:rFonts w:ascii="Times New Roman" w:hAnsi="Times New Roman" w:cs="Times New Roman"/>
          <w:sz w:val="24"/>
          <w:szCs w:val="24"/>
        </w:rPr>
        <w:t xml:space="preserve"> respectively</w:t>
      </w:r>
      <w:r w:rsidRPr="008E1E42">
        <w:rPr>
          <w:rFonts w:ascii="Times New Roman" w:hAnsi="Times New Roman" w:cs="Times New Roman"/>
          <w:sz w:val="24"/>
          <w:szCs w:val="24"/>
        </w:rPr>
        <w:t>)</w:t>
      </w:r>
      <w:r w:rsidR="00832A79" w:rsidRPr="008E1E42">
        <w:rPr>
          <w:rFonts w:ascii="Times New Roman" w:hAnsi="Times New Roman" w:cs="Times New Roman"/>
          <w:sz w:val="24"/>
          <w:szCs w:val="24"/>
        </w:rPr>
        <w:t>;</w:t>
      </w:r>
      <w:r w:rsidRPr="008E1E42">
        <w:rPr>
          <w:rFonts w:ascii="Times New Roman" w:hAnsi="Times New Roman" w:cs="Times New Roman"/>
          <w:sz w:val="24"/>
          <w:szCs w:val="24"/>
        </w:rPr>
        <w:t xml:space="preserve"> and in the case of direct translation (39.4% and 40% respectively). As can be seen, participants consider all</w:t>
      </w:r>
      <w:r w:rsidR="00832A79" w:rsidRPr="008E1E42">
        <w:rPr>
          <w:rFonts w:ascii="Times New Roman" w:hAnsi="Times New Roman" w:cs="Times New Roman"/>
          <w:sz w:val="24"/>
          <w:szCs w:val="24"/>
        </w:rPr>
        <w:t xml:space="preserve"> </w:t>
      </w:r>
      <w:r w:rsidRPr="008E1E42">
        <w:rPr>
          <w:rFonts w:ascii="Times New Roman" w:hAnsi="Times New Roman" w:cs="Times New Roman"/>
          <w:sz w:val="24"/>
          <w:szCs w:val="24"/>
        </w:rPr>
        <w:t xml:space="preserve">these cases </w:t>
      </w:r>
      <w:r w:rsidR="00832A79" w:rsidRPr="008E1E42">
        <w:rPr>
          <w:rFonts w:ascii="Times New Roman" w:hAnsi="Times New Roman" w:cs="Times New Roman"/>
          <w:sz w:val="24"/>
          <w:szCs w:val="24"/>
        </w:rPr>
        <w:t xml:space="preserve">to be </w:t>
      </w:r>
      <w:r w:rsidRPr="008E1E42">
        <w:rPr>
          <w:rFonts w:ascii="Times New Roman" w:hAnsi="Times New Roman" w:cs="Times New Roman"/>
          <w:sz w:val="24"/>
          <w:szCs w:val="24"/>
        </w:rPr>
        <w:t>of similar importance when assessing students’ level of translation competence. The main difference (10%) can be attributed to specialised translation</w:t>
      </w:r>
      <w:r w:rsidR="00177B1B">
        <w:rPr>
          <w:rFonts w:ascii="Times New Roman" w:hAnsi="Times New Roman" w:cs="Times New Roman"/>
          <w:sz w:val="24"/>
          <w:szCs w:val="24"/>
        </w:rPr>
        <w:t xml:space="preserve"> </w:t>
      </w:r>
      <w:r w:rsidRPr="008E1E42">
        <w:rPr>
          <w:rFonts w:ascii="Times New Roman" w:hAnsi="Times New Roman" w:cs="Times New Roman"/>
          <w:sz w:val="24"/>
          <w:szCs w:val="24"/>
        </w:rPr>
        <w:t xml:space="preserve">for which participants consider the process </w:t>
      </w:r>
      <w:r w:rsidR="00832A79" w:rsidRPr="008E1E42">
        <w:rPr>
          <w:rFonts w:ascii="Times New Roman" w:hAnsi="Times New Roman" w:cs="Times New Roman"/>
          <w:sz w:val="24"/>
          <w:szCs w:val="24"/>
        </w:rPr>
        <w:t>to be</w:t>
      </w:r>
      <w:r w:rsidRPr="008E1E42">
        <w:rPr>
          <w:rFonts w:ascii="Times New Roman" w:hAnsi="Times New Roman" w:cs="Times New Roman"/>
          <w:sz w:val="24"/>
          <w:szCs w:val="24"/>
        </w:rPr>
        <w:t xml:space="preserve"> more important than the </w:t>
      </w:r>
      <w:proofErr w:type="gramStart"/>
      <w:r w:rsidRPr="008E1E42">
        <w:rPr>
          <w:rFonts w:ascii="Times New Roman" w:hAnsi="Times New Roman" w:cs="Times New Roman"/>
          <w:sz w:val="24"/>
          <w:szCs w:val="24"/>
        </w:rPr>
        <w:t>end product</w:t>
      </w:r>
      <w:proofErr w:type="gramEnd"/>
      <w:r w:rsidRPr="008E1E42">
        <w:rPr>
          <w:rFonts w:ascii="Times New Roman" w:hAnsi="Times New Roman" w:cs="Times New Roman"/>
          <w:sz w:val="24"/>
          <w:szCs w:val="24"/>
        </w:rPr>
        <w:t xml:space="preserve"> (54.7% vs</w:t>
      </w:r>
      <w:r w:rsidR="000F0CF4" w:rsidRPr="008E1E42">
        <w:rPr>
          <w:rFonts w:ascii="Times New Roman" w:hAnsi="Times New Roman" w:cs="Times New Roman"/>
          <w:sz w:val="24"/>
          <w:szCs w:val="24"/>
        </w:rPr>
        <w:t>.</w:t>
      </w:r>
      <w:r w:rsidRPr="008E1E42">
        <w:rPr>
          <w:rFonts w:ascii="Times New Roman" w:hAnsi="Times New Roman" w:cs="Times New Roman"/>
          <w:sz w:val="24"/>
          <w:szCs w:val="24"/>
        </w:rPr>
        <w:t xml:space="preserve"> 47.7% respectively). This finding may shed some light on assessment behaviours found in Conde Ruano’s study (2009), where text specialisation seemed to have an impact on assessors, with more comment</w:t>
      </w:r>
      <w:r w:rsidR="00832A79" w:rsidRPr="008E1E42">
        <w:rPr>
          <w:rFonts w:ascii="Times New Roman" w:hAnsi="Times New Roman" w:cs="Times New Roman"/>
          <w:sz w:val="24"/>
          <w:szCs w:val="24"/>
        </w:rPr>
        <w:t>s</w:t>
      </w:r>
      <w:r w:rsidRPr="008E1E42">
        <w:rPr>
          <w:rFonts w:ascii="Times New Roman" w:hAnsi="Times New Roman" w:cs="Times New Roman"/>
          <w:sz w:val="24"/>
          <w:szCs w:val="24"/>
        </w:rPr>
        <w:t xml:space="preserve"> </w:t>
      </w:r>
      <w:r w:rsidR="004E25C8" w:rsidRPr="008E1E42">
        <w:rPr>
          <w:rFonts w:ascii="Times New Roman" w:hAnsi="Times New Roman" w:cs="Times New Roman"/>
          <w:sz w:val="24"/>
          <w:szCs w:val="24"/>
        </w:rPr>
        <w:t xml:space="preserve">being left </w:t>
      </w:r>
      <w:r w:rsidRPr="008E1E42">
        <w:rPr>
          <w:rFonts w:ascii="Times New Roman" w:hAnsi="Times New Roman" w:cs="Times New Roman"/>
          <w:sz w:val="24"/>
          <w:szCs w:val="24"/>
        </w:rPr>
        <w:t xml:space="preserve">and </w:t>
      </w:r>
      <w:r w:rsidR="00A77EB9" w:rsidRPr="008E1E42">
        <w:rPr>
          <w:rFonts w:ascii="Times New Roman" w:hAnsi="Times New Roman" w:cs="Times New Roman"/>
          <w:sz w:val="24"/>
          <w:szCs w:val="24"/>
        </w:rPr>
        <w:t xml:space="preserve">more </w:t>
      </w:r>
      <w:r w:rsidRPr="008E1E42">
        <w:rPr>
          <w:rFonts w:ascii="Times New Roman" w:hAnsi="Times New Roman" w:cs="Times New Roman"/>
          <w:sz w:val="24"/>
          <w:szCs w:val="24"/>
        </w:rPr>
        <w:t xml:space="preserve">corrections </w:t>
      </w:r>
      <w:r w:rsidR="004E25C8" w:rsidRPr="008E1E42">
        <w:rPr>
          <w:rFonts w:ascii="Times New Roman" w:hAnsi="Times New Roman" w:cs="Times New Roman"/>
          <w:sz w:val="24"/>
          <w:szCs w:val="24"/>
        </w:rPr>
        <w:t xml:space="preserve">being made </w:t>
      </w:r>
      <w:r w:rsidRPr="008E1E42">
        <w:rPr>
          <w:rFonts w:ascii="Times New Roman" w:hAnsi="Times New Roman" w:cs="Times New Roman"/>
          <w:sz w:val="24"/>
          <w:szCs w:val="24"/>
        </w:rPr>
        <w:t xml:space="preserve">in </w:t>
      </w:r>
      <w:r w:rsidR="00832A79" w:rsidRPr="008E1E42">
        <w:rPr>
          <w:rFonts w:ascii="Times New Roman" w:hAnsi="Times New Roman" w:cs="Times New Roman"/>
          <w:sz w:val="24"/>
          <w:szCs w:val="24"/>
        </w:rPr>
        <w:t>less</w:t>
      </w:r>
      <w:r w:rsidRPr="008E1E42">
        <w:rPr>
          <w:rFonts w:ascii="Times New Roman" w:hAnsi="Times New Roman" w:cs="Times New Roman"/>
          <w:sz w:val="24"/>
          <w:szCs w:val="24"/>
        </w:rPr>
        <w:t xml:space="preserve"> specialised texts.</w:t>
      </w:r>
    </w:p>
    <w:p w14:paraId="32B9BF7B" w14:textId="20855201" w:rsidR="00962945" w:rsidRPr="008E1E42" w:rsidRDefault="00962945" w:rsidP="008F0B14">
      <w:pPr>
        <w:pStyle w:val="pregunta"/>
        <w:rPr>
          <w:rFonts w:ascii="Times New Roman" w:eastAsia="Calibri" w:hAnsi="Times New Roman" w:cs="Times New Roman"/>
          <w:b w:val="0"/>
          <w:bCs w:val="0"/>
          <w:sz w:val="24"/>
          <w:szCs w:val="24"/>
          <w:lang w:val="en-GB"/>
        </w:rPr>
      </w:pPr>
    </w:p>
    <w:tbl>
      <w:tblPr>
        <w:tblStyle w:val="TableGrid"/>
        <w:tblW w:w="0" w:type="auto"/>
        <w:jc w:val="center"/>
        <w:tblLook w:val="04A0" w:firstRow="1" w:lastRow="0" w:firstColumn="1" w:lastColumn="0" w:noHBand="0" w:noVBand="1"/>
      </w:tblPr>
      <w:tblGrid>
        <w:gridCol w:w="2330"/>
        <w:gridCol w:w="2381"/>
        <w:gridCol w:w="2366"/>
      </w:tblGrid>
      <w:tr w:rsidR="00033FD7" w:rsidRPr="00033FD7" w14:paraId="100786CC" w14:textId="77777777" w:rsidTr="008F0B14">
        <w:trPr>
          <w:jc w:val="center"/>
        </w:trPr>
        <w:tc>
          <w:tcPr>
            <w:tcW w:w="2385" w:type="dxa"/>
            <w:vMerge w:val="restart"/>
            <w:shd w:val="clear" w:color="auto" w:fill="E7E6E6"/>
          </w:tcPr>
          <w:p w14:paraId="43A08FAE" w14:textId="77777777" w:rsidR="00033FD7" w:rsidRPr="00033FD7" w:rsidRDefault="00033FD7" w:rsidP="006A3037">
            <w:pPr>
              <w:rPr>
                <w:rFonts w:ascii="Times New Roman" w:hAnsi="Times New Roman" w:cs="Times New Roman"/>
                <w:sz w:val="24"/>
                <w:szCs w:val="24"/>
              </w:rPr>
            </w:pPr>
          </w:p>
        </w:tc>
        <w:tc>
          <w:tcPr>
            <w:tcW w:w="4918" w:type="dxa"/>
            <w:gridSpan w:val="2"/>
            <w:shd w:val="clear" w:color="auto" w:fill="AEAAAA"/>
          </w:tcPr>
          <w:p w14:paraId="01B4CC20" w14:textId="77777777" w:rsidR="00033FD7" w:rsidRPr="00033FD7" w:rsidRDefault="00033FD7" w:rsidP="006A3037">
            <w:pPr>
              <w:rPr>
                <w:rFonts w:ascii="Times New Roman" w:hAnsi="Times New Roman" w:cs="Times New Roman"/>
                <w:b/>
                <w:bCs/>
                <w:sz w:val="24"/>
                <w:szCs w:val="24"/>
              </w:rPr>
            </w:pPr>
            <w:r w:rsidRPr="00033FD7">
              <w:rPr>
                <w:rFonts w:ascii="Times New Roman" w:hAnsi="Times New Roman" w:cs="Times New Roman"/>
                <w:b/>
                <w:bCs/>
                <w:sz w:val="24"/>
                <w:szCs w:val="24"/>
              </w:rPr>
              <w:t xml:space="preserve">Most important aspects to evaluate the level of translation competence </w:t>
            </w:r>
          </w:p>
        </w:tc>
      </w:tr>
      <w:tr w:rsidR="00033FD7" w:rsidRPr="00033FD7" w14:paraId="605E645C" w14:textId="77777777" w:rsidTr="008F0B14">
        <w:trPr>
          <w:jc w:val="center"/>
        </w:trPr>
        <w:tc>
          <w:tcPr>
            <w:tcW w:w="2385" w:type="dxa"/>
            <w:vMerge/>
            <w:shd w:val="clear" w:color="auto" w:fill="E7E6E6"/>
          </w:tcPr>
          <w:p w14:paraId="0BCB092C" w14:textId="77777777" w:rsidR="00033FD7" w:rsidRPr="00033FD7" w:rsidRDefault="00033FD7" w:rsidP="006A3037">
            <w:pPr>
              <w:rPr>
                <w:rFonts w:ascii="Times New Roman" w:hAnsi="Times New Roman" w:cs="Times New Roman"/>
                <w:sz w:val="24"/>
                <w:szCs w:val="24"/>
              </w:rPr>
            </w:pPr>
          </w:p>
        </w:tc>
        <w:tc>
          <w:tcPr>
            <w:tcW w:w="2465" w:type="dxa"/>
            <w:shd w:val="clear" w:color="auto" w:fill="AEAAAA"/>
          </w:tcPr>
          <w:p w14:paraId="072B84ED" w14:textId="77777777" w:rsidR="00033FD7" w:rsidRPr="00033FD7" w:rsidRDefault="00033FD7" w:rsidP="006A3037">
            <w:pPr>
              <w:rPr>
                <w:rFonts w:ascii="Times New Roman" w:hAnsi="Times New Roman" w:cs="Times New Roman"/>
                <w:b/>
                <w:bCs/>
                <w:sz w:val="24"/>
                <w:szCs w:val="24"/>
              </w:rPr>
            </w:pPr>
            <w:r w:rsidRPr="00033FD7">
              <w:rPr>
                <w:rFonts w:ascii="Times New Roman" w:hAnsi="Times New Roman" w:cs="Times New Roman"/>
                <w:b/>
                <w:bCs/>
                <w:sz w:val="24"/>
                <w:szCs w:val="24"/>
              </w:rPr>
              <w:t>Product</w:t>
            </w:r>
          </w:p>
        </w:tc>
        <w:tc>
          <w:tcPr>
            <w:tcW w:w="2453" w:type="dxa"/>
            <w:shd w:val="clear" w:color="auto" w:fill="AEAAAA"/>
          </w:tcPr>
          <w:p w14:paraId="2B972475" w14:textId="77777777" w:rsidR="00033FD7" w:rsidRPr="00033FD7" w:rsidRDefault="00033FD7" w:rsidP="006A3037">
            <w:pPr>
              <w:rPr>
                <w:rFonts w:ascii="Times New Roman" w:hAnsi="Times New Roman" w:cs="Times New Roman"/>
                <w:b/>
                <w:bCs/>
                <w:sz w:val="24"/>
                <w:szCs w:val="24"/>
              </w:rPr>
            </w:pPr>
            <w:r w:rsidRPr="00033FD7">
              <w:rPr>
                <w:rFonts w:ascii="Times New Roman" w:hAnsi="Times New Roman" w:cs="Times New Roman"/>
                <w:b/>
                <w:bCs/>
                <w:sz w:val="24"/>
                <w:szCs w:val="24"/>
              </w:rPr>
              <w:t>Process</w:t>
            </w:r>
          </w:p>
        </w:tc>
      </w:tr>
      <w:tr w:rsidR="00033FD7" w:rsidRPr="00033FD7" w14:paraId="4F466BFB" w14:textId="77777777" w:rsidTr="008F0B14">
        <w:trPr>
          <w:jc w:val="center"/>
        </w:trPr>
        <w:tc>
          <w:tcPr>
            <w:tcW w:w="2385" w:type="dxa"/>
            <w:vMerge/>
            <w:shd w:val="clear" w:color="auto" w:fill="E7E6E6"/>
          </w:tcPr>
          <w:p w14:paraId="203CFEAE" w14:textId="77777777" w:rsidR="00033FD7" w:rsidRPr="00033FD7" w:rsidRDefault="00033FD7" w:rsidP="006A3037">
            <w:pPr>
              <w:rPr>
                <w:rFonts w:ascii="Times New Roman" w:hAnsi="Times New Roman" w:cs="Times New Roman"/>
                <w:sz w:val="24"/>
                <w:szCs w:val="24"/>
              </w:rPr>
            </w:pPr>
          </w:p>
        </w:tc>
        <w:tc>
          <w:tcPr>
            <w:tcW w:w="2465" w:type="dxa"/>
            <w:shd w:val="clear" w:color="auto" w:fill="E7E6E6"/>
          </w:tcPr>
          <w:p w14:paraId="5F032A35"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N = 97 (n = 96; DK/DA = 1)</w:t>
            </w:r>
          </w:p>
        </w:tc>
        <w:tc>
          <w:tcPr>
            <w:tcW w:w="2453" w:type="dxa"/>
            <w:shd w:val="clear" w:color="auto" w:fill="E7E6E6"/>
          </w:tcPr>
          <w:p w14:paraId="17771AA8"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N = 97 (n = 96; DK/DA = 1)</w:t>
            </w:r>
          </w:p>
        </w:tc>
      </w:tr>
      <w:tr w:rsidR="00033FD7" w:rsidRPr="00033FD7" w14:paraId="32CE024A" w14:textId="77777777" w:rsidTr="008F0B14">
        <w:trPr>
          <w:jc w:val="center"/>
        </w:trPr>
        <w:tc>
          <w:tcPr>
            <w:tcW w:w="2385" w:type="dxa"/>
            <w:shd w:val="clear" w:color="auto" w:fill="FFFFFF"/>
          </w:tcPr>
          <w:p w14:paraId="5BA96AED"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Mean</w:t>
            </w:r>
          </w:p>
        </w:tc>
        <w:tc>
          <w:tcPr>
            <w:tcW w:w="2465" w:type="dxa"/>
          </w:tcPr>
          <w:p w14:paraId="0D77F1C6"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3.51</w:t>
            </w:r>
          </w:p>
        </w:tc>
        <w:tc>
          <w:tcPr>
            <w:tcW w:w="2453" w:type="dxa"/>
          </w:tcPr>
          <w:p w14:paraId="4D82ED14"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3.49</w:t>
            </w:r>
          </w:p>
        </w:tc>
      </w:tr>
      <w:tr w:rsidR="00033FD7" w:rsidRPr="00033FD7" w14:paraId="67758B71" w14:textId="77777777" w:rsidTr="008F0B14">
        <w:trPr>
          <w:jc w:val="center"/>
        </w:trPr>
        <w:tc>
          <w:tcPr>
            <w:tcW w:w="2385" w:type="dxa"/>
            <w:shd w:val="clear" w:color="auto" w:fill="FFFFFF"/>
          </w:tcPr>
          <w:p w14:paraId="243AAB8C"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Standard deviation</w:t>
            </w:r>
          </w:p>
        </w:tc>
        <w:tc>
          <w:tcPr>
            <w:tcW w:w="2465" w:type="dxa"/>
          </w:tcPr>
          <w:p w14:paraId="79D3EB74"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0.615</w:t>
            </w:r>
          </w:p>
        </w:tc>
        <w:tc>
          <w:tcPr>
            <w:tcW w:w="2453" w:type="dxa"/>
          </w:tcPr>
          <w:p w14:paraId="51FCB9ED"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0.632</w:t>
            </w:r>
          </w:p>
        </w:tc>
      </w:tr>
      <w:tr w:rsidR="00033FD7" w:rsidRPr="00033FD7" w14:paraId="249BB3BD" w14:textId="77777777" w:rsidTr="008F0B14">
        <w:trPr>
          <w:jc w:val="center"/>
        </w:trPr>
        <w:tc>
          <w:tcPr>
            <w:tcW w:w="2385" w:type="dxa"/>
            <w:shd w:val="clear" w:color="auto" w:fill="FFFFFF"/>
          </w:tcPr>
          <w:p w14:paraId="23735FCB"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Median</w:t>
            </w:r>
          </w:p>
        </w:tc>
        <w:tc>
          <w:tcPr>
            <w:tcW w:w="2465" w:type="dxa"/>
          </w:tcPr>
          <w:p w14:paraId="1C2EBE3F"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w:t>
            </w:r>
          </w:p>
        </w:tc>
        <w:tc>
          <w:tcPr>
            <w:tcW w:w="2453" w:type="dxa"/>
          </w:tcPr>
          <w:p w14:paraId="48454603"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w:t>
            </w:r>
          </w:p>
        </w:tc>
      </w:tr>
      <w:tr w:rsidR="00033FD7" w:rsidRPr="00033FD7" w14:paraId="541CE994" w14:textId="77777777" w:rsidTr="008F0B14">
        <w:trPr>
          <w:jc w:val="center"/>
        </w:trPr>
        <w:tc>
          <w:tcPr>
            <w:tcW w:w="2385" w:type="dxa"/>
            <w:shd w:val="clear" w:color="auto" w:fill="AEAAAA"/>
          </w:tcPr>
          <w:p w14:paraId="044B1A8D"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lastRenderedPageBreak/>
              <w:t>Cases</w:t>
            </w:r>
          </w:p>
        </w:tc>
        <w:tc>
          <w:tcPr>
            <w:tcW w:w="2465" w:type="dxa"/>
            <w:shd w:val="clear" w:color="auto" w:fill="E7E6E6"/>
          </w:tcPr>
          <w:p w14:paraId="5046523D" w14:textId="2E0D4BCA"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 xml:space="preserve">N = 97 (n = 94; n.  a. = 1; </w:t>
            </w:r>
            <w:r w:rsidR="008D6E93">
              <w:rPr>
                <w:rFonts w:ascii="Times New Roman" w:hAnsi="Times New Roman" w:cs="Times New Roman"/>
                <w:sz w:val="24"/>
                <w:szCs w:val="24"/>
              </w:rPr>
              <w:t>DK/DA</w:t>
            </w:r>
            <w:r w:rsidRPr="00033FD7">
              <w:rPr>
                <w:rFonts w:ascii="Times New Roman" w:hAnsi="Times New Roman" w:cs="Times New Roman"/>
                <w:sz w:val="24"/>
                <w:szCs w:val="24"/>
              </w:rPr>
              <w:t xml:space="preserve"> = 2)</w:t>
            </w:r>
          </w:p>
        </w:tc>
        <w:tc>
          <w:tcPr>
            <w:tcW w:w="2453" w:type="dxa"/>
            <w:shd w:val="clear" w:color="auto" w:fill="E7E6E6"/>
          </w:tcPr>
          <w:p w14:paraId="34CDBEC9" w14:textId="4F214DBD"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 xml:space="preserve">N = 97 (n = 95; n. a. = 1; </w:t>
            </w:r>
            <w:r w:rsidR="008D6E93">
              <w:rPr>
                <w:rFonts w:ascii="Times New Roman" w:hAnsi="Times New Roman" w:cs="Times New Roman"/>
                <w:sz w:val="24"/>
                <w:szCs w:val="24"/>
              </w:rPr>
              <w:t>DK/DA</w:t>
            </w:r>
            <w:r w:rsidRPr="00033FD7">
              <w:rPr>
                <w:rFonts w:ascii="Times New Roman" w:hAnsi="Times New Roman" w:cs="Times New Roman"/>
                <w:sz w:val="24"/>
                <w:szCs w:val="24"/>
              </w:rPr>
              <w:t xml:space="preserve"> = 1)</w:t>
            </w:r>
          </w:p>
        </w:tc>
      </w:tr>
      <w:tr w:rsidR="00033FD7" w:rsidRPr="00033FD7" w14:paraId="059ED763" w14:textId="77777777" w:rsidTr="008F0B14">
        <w:trPr>
          <w:jc w:val="center"/>
        </w:trPr>
        <w:tc>
          <w:tcPr>
            <w:tcW w:w="2385" w:type="dxa"/>
          </w:tcPr>
          <w:p w14:paraId="7439B452"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According to the competences being assessed</w:t>
            </w:r>
          </w:p>
        </w:tc>
        <w:tc>
          <w:tcPr>
            <w:tcW w:w="2465" w:type="dxa"/>
          </w:tcPr>
          <w:p w14:paraId="64C79AA8" w14:textId="77777777" w:rsidR="00033FD7" w:rsidRPr="00033FD7" w:rsidRDefault="00033FD7" w:rsidP="006A3037">
            <w:pPr>
              <w:rPr>
                <w:rFonts w:ascii="Times New Roman" w:hAnsi="Times New Roman" w:cs="Times New Roman"/>
                <w:b/>
                <w:bCs/>
                <w:sz w:val="24"/>
                <w:szCs w:val="24"/>
              </w:rPr>
            </w:pPr>
            <w:r w:rsidRPr="00033FD7">
              <w:rPr>
                <w:rFonts w:ascii="Times New Roman" w:hAnsi="Times New Roman" w:cs="Times New Roman"/>
                <w:b/>
                <w:bCs/>
                <w:sz w:val="24"/>
                <w:szCs w:val="24"/>
              </w:rPr>
              <w:t>78.7 %</w:t>
            </w:r>
          </w:p>
        </w:tc>
        <w:tc>
          <w:tcPr>
            <w:tcW w:w="2453" w:type="dxa"/>
          </w:tcPr>
          <w:p w14:paraId="58851C63" w14:textId="77777777" w:rsidR="00033FD7" w:rsidRPr="00033FD7" w:rsidRDefault="00033FD7" w:rsidP="006A3037">
            <w:pPr>
              <w:rPr>
                <w:rFonts w:ascii="Times New Roman" w:hAnsi="Times New Roman" w:cs="Times New Roman"/>
                <w:b/>
                <w:bCs/>
                <w:sz w:val="24"/>
                <w:szCs w:val="24"/>
              </w:rPr>
            </w:pPr>
            <w:r w:rsidRPr="00033FD7">
              <w:rPr>
                <w:rFonts w:ascii="Times New Roman" w:hAnsi="Times New Roman" w:cs="Times New Roman"/>
                <w:b/>
                <w:bCs/>
                <w:sz w:val="24"/>
                <w:szCs w:val="24"/>
              </w:rPr>
              <w:t>73.7 %</w:t>
            </w:r>
          </w:p>
        </w:tc>
      </w:tr>
      <w:tr w:rsidR="00033FD7" w:rsidRPr="00033FD7" w14:paraId="4B24011B" w14:textId="77777777" w:rsidTr="008F0B14">
        <w:trPr>
          <w:jc w:val="center"/>
        </w:trPr>
        <w:tc>
          <w:tcPr>
            <w:tcW w:w="2385" w:type="dxa"/>
          </w:tcPr>
          <w:p w14:paraId="39B9A724"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According to the year of the degree programme</w:t>
            </w:r>
          </w:p>
        </w:tc>
        <w:tc>
          <w:tcPr>
            <w:tcW w:w="2465" w:type="dxa"/>
          </w:tcPr>
          <w:p w14:paraId="224DD012"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59.6 %</w:t>
            </w:r>
          </w:p>
        </w:tc>
        <w:tc>
          <w:tcPr>
            <w:tcW w:w="2453" w:type="dxa"/>
          </w:tcPr>
          <w:p w14:paraId="1E33FAAA"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60 %</w:t>
            </w:r>
          </w:p>
        </w:tc>
      </w:tr>
      <w:tr w:rsidR="00033FD7" w:rsidRPr="00033FD7" w14:paraId="3F9DDAE8" w14:textId="77777777" w:rsidTr="008F0B14">
        <w:trPr>
          <w:jc w:val="center"/>
        </w:trPr>
        <w:tc>
          <w:tcPr>
            <w:tcW w:w="2385" w:type="dxa"/>
          </w:tcPr>
          <w:p w14:paraId="3F4B4F3C"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In the case of specialized translation</w:t>
            </w:r>
          </w:p>
        </w:tc>
        <w:tc>
          <w:tcPr>
            <w:tcW w:w="2465" w:type="dxa"/>
          </w:tcPr>
          <w:p w14:paraId="472B9640"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44.7 %</w:t>
            </w:r>
          </w:p>
        </w:tc>
        <w:tc>
          <w:tcPr>
            <w:tcW w:w="2453" w:type="dxa"/>
          </w:tcPr>
          <w:p w14:paraId="6E2FECD7"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54.7 %</w:t>
            </w:r>
          </w:p>
        </w:tc>
      </w:tr>
      <w:tr w:rsidR="00033FD7" w:rsidRPr="00033FD7" w14:paraId="6FF75A1A" w14:textId="77777777" w:rsidTr="008F0B14">
        <w:trPr>
          <w:jc w:val="center"/>
        </w:trPr>
        <w:tc>
          <w:tcPr>
            <w:tcW w:w="2385" w:type="dxa"/>
          </w:tcPr>
          <w:p w14:paraId="25E3D837"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In the case of general translation</w:t>
            </w:r>
          </w:p>
        </w:tc>
        <w:tc>
          <w:tcPr>
            <w:tcW w:w="2465" w:type="dxa"/>
          </w:tcPr>
          <w:p w14:paraId="30EA78F8"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41.5 %</w:t>
            </w:r>
          </w:p>
        </w:tc>
        <w:tc>
          <w:tcPr>
            <w:tcW w:w="2453" w:type="dxa"/>
          </w:tcPr>
          <w:p w14:paraId="2E2F8468"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43.2 %</w:t>
            </w:r>
          </w:p>
        </w:tc>
      </w:tr>
      <w:tr w:rsidR="00033FD7" w:rsidRPr="00033FD7" w14:paraId="62400E67" w14:textId="77777777" w:rsidTr="008F0B14">
        <w:trPr>
          <w:jc w:val="center"/>
        </w:trPr>
        <w:tc>
          <w:tcPr>
            <w:tcW w:w="2385" w:type="dxa"/>
          </w:tcPr>
          <w:p w14:paraId="7F488CDB"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In the case of direct translation</w:t>
            </w:r>
          </w:p>
        </w:tc>
        <w:tc>
          <w:tcPr>
            <w:tcW w:w="2465" w:type="dxa"/>
          </w:tcPr>
          <w:p w14:paraId="1D509FAD"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39.4 %</w:t>
            </w:r>
          </w:p>
        </w:tc>
        <w:tc>
          <w:tcPr>
            <w:tcW w:w="2453" w:type="dxa"/>
          </w:tcPr>
          <w:p w14:paraId="390A7BE7"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40 %</w:t>
            </w:r>
          </w:p>
        </w:tc>
      </w:tr>
      <w:tr w:rsidR="00033FD7" w:rsidRPr="00033FD7" w14:paraId="255A9629" w14:textId="77777777" w:rsidTr="008F0B14">
        <w:trPr>
          <w:jc w:val="center"/>
        </w:trPr>
        <w:tc>
          <w:tcPr>
            <w:tcW w:w="2385" w:type="dxa"/>
          </w:tcPr>
          <w:p w14:paraId="4E757C2E"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In the case of inverse translation</w:t>
            </w:r>
          </w:p>
        </w:tc>
        <w:tc>
          <w:tcPr>
            <w:tcW w:w="2465" w:type="dxa"/>
          </w:tcPr>
          <w:p w14:paraId="0C29C6BB"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27.7 %</w:t>
            </w:r>
          </w:p>
        </w:tc>
        <w:tc>
          <w:tcPr>
            <w:tcW w:w="2453" w:type="dxa"/>
          </w:tcPr>
          <w:p w14:paraId="39B9BB7E"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34.7 %</w:t>
            </w:r>
          </w:p>
        </w:tc>
      </w:tr>
      <w:tr w:rsidR="00033FD7" w:rsidRPr="00033FD7" w14:paraId="62991823" w14:textId="77777777" w:rsidTr="008F0B14">
        <w:trPr>
          <w:jc w:val="center"/>
        </w:trPr>
        <w:tc>
          <w:tcPr>
            <w:tcW w:w="2385" w:type="dxa"/>
          </w:tcPr>
          <w:p w14:paraId="1F3F5E04"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According to the language pair</w:t>
            </w:r>
          </w:p>
        </w:tc>
        <w:tc>
          <w:tcPr>
            <w:tcW w:w="2465" w:type="dxa"/>
          </w:tcPr>
          <w:p w14:paraId="5D067EFE"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18.1 %</w:t>
            </w:r>
          </w:p>
        </w:tc>
        <w:tc>
          <w:tcPr>
            <w:tcW w:w="2453" w:type="dxa"/>
          </w:tcPr>
          <w:p w14:paraId="5D42B14F" w14:textId="77777777" w:rsidR="00033FD7" w:rsidRPr="00033FD7" w:rsidRDefault="00033FD7" w:rsidP="006A3037">
            <w:pPr>
              <w:rPr>
                <w:rFonts w:ascii="Times New Roman" w:hAnsi="Times New Roman" w:cs="Times New Roman"/>
                <w:sz w:val="24"/>
                <w:szCs w:val="24"/>
              </w:rPr>
            </w:pPr>
            <w:r w:rsidRPr="00033FD7">
              <w:rPr>
                <w:rFonts w:ascii="Times New Roman" w:hAnsi="Times New Roman" w:cs="Times New Roman"/>
                <w:sz w:val="24"/>
                <w:szCs w:val="24"/>
              </w:rPr>
              <w:t>26.3 %</w:t>
            </w:r>
          </w:p>
        </w:tc>
      </w:tr>
      <w:tr w:rsidR="00033FD7" w:rsidRPr="00033FD7" w14:paraId="44887A6E" w14:textId="77777777" w:rsidTr="008F0B14">
        <w:trPr>
          <w:jc w:val="center"/>
        </w:trPr>
        <w:tc>
          <w:tcPr>
            <w:tcW w:w="2385" w:type="dxa"/>
          </w:tcPr>
          <w:p w14:paraId="263FDAE5"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Other cases</w:t>
            </w:r>
          </w:p>
        </w:tc>
        <w:tc>
          <w:tcPr>
            <w:tcW w:w="2465" w:type="dxa"/>
          </w:tcPr>
          <w:p w14:paraId="7ABD5768"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1.1 %</w:t>
            </w:r>
          </w:p>
        </w:tc>
        <w:tc>
          <w:tcPr>
            <w:tcW w:w="2453" w:type="dxa"/>
          </w:tcPr>
          <w:p w14:paraId="4CCF3747" w14:textId="77777777" w:rsidR="00033FD7" w:rsidRPr="00033FD7" w:rsidRDefault="00033FD7" w:rsidP="006A3037">
            <w:pPr>
              <w:jc w:val="both"/>
              <w:rPr>
                <w:rFonts w:ascii="Times New Roman" w:hAnsi="Times New Roman" w:cs="Times New Roman"/>
                <w:sz w:val="24"/>
                <w:szCs w:val="24"/>
              </w:rPr>
            </w:pPr>
            <w:r w:rsidRPr="00033FD7">
              <w:rPr>
                <w:rFonts w:ascii="Times New Roman" w:hAnsi="Times New Roman" w:cs="Times New Roman"/>
                <w:sz w:val="24"/>
                <w:szCs w:val="24"/>
              </w:rPr>
              <w:t>2.1 %</w:t>
            </w:r>
          </w:p>
        </w:tc>
      </w:tr>
    </w:tbl>
    <w:p w14:paraId="01A1E9EA" w14:textId="77777777" w:rsidR="008F0B14" w:rsidRDefault="008F0B14" w:rsidP="008F0B14">
      <w:pPr>
        <w:pStyle w:val="pregunta"/>
        <w:rPr>
          <w:rFonts w:ascii="Times New Roman" w:hAnsi="Times New Roman" w:cs="Times New Roman"/>
          <w:b w:val="0"/>
          <w:bCs w:val="0"/>
          <w:sz w:val="24"/>
          <w:szCs w:val="24"/>
          <w:lang w:val="en-GB"/>
        </w:rPr>
      </w:pPr>
    </w:p>
    <w:p w14:paraId="36EE8675" w14:textId="4BB01ED5" w:rsidR="008F0B14" w:rsidRDefault="008F0B14" w:rsidP="001B7AA0">
      <w:pPr>
        <w:pStyle w:val="pregunta"/>
        <w:jc w:val="center"/>
        <w:rPr>
          <w:rFonts w:ascii="Times New Roman" w:hAnsi="Times New Roman" w:cs="Times New Roman"/>
          <w:b w:val="0"/>
          <w:bCs w:val="0"/>
          <w:sz w:val="24"/>
          <w:szCs w:val="24"/>
          <w:lang w:val="en-GB"/>
        </w:rPr>
      </w:pPr>
      <w:r w:rsidRPr="008F0B14">
        <w:rPr>
          <w:rFonts w:ascii="Times New Roman" w:hAnsi="Times New Roman" w:cs="Times New Roman"/>
          <w:b w:val="0"/>
          <w:bCs w:val="0"/>
          <w:i/>
          <w:iCs/>
          <w:sz w:val="24"/>
          <w:szCs w:val="24"/>
          <w:lang w:val="en-GB"/>
        </w:rPr>
        <w:t xml:space="preserve">Table </w:t>
      </w:r>
      <w:r w:rsidR="00177B1B">
        <w:rPr>
          <w:rFonts w:ascii="Times New Roman" w:hAnsi="Times New Roman" w:cs="Times New Roman"/>
          <w:b w:val="0"/>
          <w:bCs w:val="0"/>
          <w:i/>
          <w:iCs/>
          <w:sz w:val="24"/>
          <w:szCs w:val="24"/>
          <w:lang w:val="en-GB"/>
        </w:rPr>
        <w:t>1</w:t>
      </w:r>
      <w:r w:rsidRPr="008F0B14">
        <w:rPr>
          <w:rFonts w:ascii="Times New Roman" w:hAnsi="Times New Roman" w:cs="Times New Roman"/>
          <w:b w:val="0"/>
          <w:bCs w:val="0"/>
          <w:i/>
          <w:iCs/>
          <w:sz w:val="24"/>
          <w:szCs w:val="24"/>
          <w:lang w:val="en-GB"/>
        </w:rPr>
        <w:t>.</w:t>
      </w:r>
      <w:r w:rsidRPr="008E1E42">
        <w:rPr>
          <w:rFonts w:ascii="Times New Roman" w:hAnsi="Times New Roman" w:cs="Times New Roman"/>
          <w:b w:val="0"/>
          <w:bCs w:val="0"/>
          <w:sz w:val="24"/>
          <w:szCs w:val="24"/>
          <w:lang w:val="en-GB"/>
        </w:rPr>
        <w:t xml:space="preserve"> The importance of the translation process and the </w:t>
      </w:r>
      <w:proofErr w:type="gramStart"/>
      <w:r w:rsidRPr="008E1E42">
        <w:rPr>
          <w:rFonts w:ascii="Times New Roman" w:hAnsi="Times New Roman" w:cs="Times New Roman"/>
          <w:b w:val="0"/>
          <w:bCs w:val="0"/>
          <w:sz w:val="24"/>
          <w:szCs w:val="24"/>
          <w:lang w:val="en-GB"/>
        </w:rPr>
        <w:t>end product</w:t>
      </w:r>
      <w:proofErr w:type="gramEnd"/>
      <w:r w:rsidRPr="008E1E42">
        <w:rPr>
          <w:rFonts w:ascii="Times New Roman" w:hAnsi="Times New Roman" w:cs="Times New Roman"/>
          <w:b w:val="0"/>
          <w:bCs w:val="0"/>
          <w:sz w:val="24"/>
          <w:szCs w:val="24"/>
          <w:lang w:val="en-GB"/>
        </w:rPr>
        <w:t xml:space="preserve"> when assessing students’ level of translation competence</w:t>
      </w:r>
    </w:p>
    <w:p w14:paraId="175B4A4D" w14:textId="77777777" w:rsidR="008F0B14" w:rsidRPr="008E1E42" w:rsidRDefault="008F0B14" w:rsidP="008F0B14">
      <w:pPr>
        <w:pStyle w:val="pregunta"/>
        <w:rPr>
          <w:rFonts w:ascii="Times New Roman" w:hAnsi="Times New Roman" w:cs="Times New Roman"/>
          <w:b w:val="0"/>
          <w:bCs w:val="0"/>
          <w:sz w:val="24"/>
          <w:szCs w:val="24"/>
          <w:lang w:val="en-GB"/>
        </w:rPr>
      </w:pPr>
    </w:p>
    <w:p w14:paraId="043A2003" w14:textId="14529862" w:rsidR="00F8091D" w:rsidRDefault="00424F4A" w:rsidP="001B7AA0">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w:t>
      </w:r>
      <w:r w:rsidR="00F8091D" w:rsidRPr="008E1E42">
        <w:rPr>
          <w:rFonts w:ascii="Times New Roman" w:hAnsi="Times New Roman" w:cs="Times New Roman"/>
          <w:b/>
          <w:sz w:val="24"/>
          <w:szCs w:val="24"/>
          <w:lang w:eastAsia="zh-CN"/>
        </w:rPr>
        <w:t>.2</w:t>
      </w:r>
      <w:r w:rsidR="00696A61" w:rsidRPr="008E1E42">
        <w:rPr>
          <w:rFonts w:ascii="Times New Roman" w:hAnsi="Times New Roman" w:cs="Times New Roman"/>
          <w:b/>
          <w:sz w:val="24"/>
          <w:szCs w:val="24"/>
          <w:lang w:eastAsia="zh-CN"/>
        </w:rPr>
        <w:t>.</w:t>
      </w:r>
      <w:r w:rsidR="00F8091D" w:rsidRPr="008E1E42">
        <w:rPr>
          <w:rFonts w:ascii="Times New Roman" w:hAnsi="Times New Roman" w:cs="Times New Roman"/>
          <w:b/>
          <w:sz w:val="24"/>
          <w:szCs w:val="24"/>
          <w:lang w:eastAsia="zh-CN"/>
        </w:rPr>
        <w:t xml:space="preserve"> Formative and blind assessment</w:t>
      </w:r>
    </w:p>
    <w:p w14:paraId="1E2EB27F" w14:textId="77777777" w:rsidR="001B7AA0" w:rsidRPr="008E1E42" w:rsidRDefault="001B7AA0" w:rsidP="001B7AA0">
      <w:pPr>
        <w:jc w:val="both"/>
        <w:rPr>
          <w:rFonts w:ascii="Times New Roman" w:hAnsi="Times New Roman" w:cs="Times New Roman"/>
          <w:b/>
          <w:sz w:val="24"/>
          <w:szCs w:val="24"/>
          <w:lang w:eastAsia="zh-CN"/>
        </w:rPr>
      </w:pPr>
    </w:p>
    <w:p w14:paraId="31D7473F" w14:textId="77777777" w:rsidR="00442F2A" w:rsidRDefault="00F8091D" w:rsidP="00442F2A">
      <w:pPr>
        <w:pStyle w:val="pregunta"/>
        <w:ind w:firstLine="425"/>
        <w:rPr>
          <w:rFonts w:ascii="Times New Roman" w:eastAsia="Calibri" w:hAnsi="Times New Roman" w:cs="Times New Roman"/>
          <w:b w:val="0"/>
          <w:bCs w:val="0"/>
          <w:sz w:val="24"/>
          <w:szCs w:val="24"/>
          <w:lang w:val="en-GB"/>
        </w:rPr>
      </w:pPr>
      <w:r w:rsidRPr="008E1E42">
        <w:rPr>
          <w:rFonts w:ascii="Times New Roman" w:hAnsi="Times New Roman" w:cs="Times New Roman"/>
          <w:b w:val="0"/>
          <w:bCs w:val="0"/>
          <w:sz w:val="24"/>
          <w:szCs w:val="24"/>
          <w:lang w:val="en-GB"/>
        </w:rPr>
        <w:t xml:space="preserve">Most participants (87.5%) use formative assessment tasks that do not count towards the final mark when assessing students’ level of translation competence to </w:t>
      </w:r>
      <w:r w:rsidR="00832A79" w:rsidRPr="008E1E42">
        <w:rPr>
          <w:rFonts w:ascii="Times New Roman" w:hAnsi="Times New Roman" w:cs="Times New Roman"/>
          <w:b w:val="0"/>
          <w:bCs w:val="0"/>
          <w:sz w:val="24"/>
          <w:szCs w:val="24"/>
          <w:lang w:val="en-GB"/>
        </w:rPr>
        <w:t xml:space="preserve">gauge </w:t>
      </w:r>
      <w:r w:rsidRPr="008E1E42">
        <w:rPr>
          <w:rFonts w:ascii="Times New Roman" w:hAnsi="Times New Roman" w:cs="Times New Roman"/>
          <w:b w:val="0"/>
          <w:bCs w:val="0"/>
          <w:sz w:val="24"/>
          <w:szCs w:val="24"/>
          <w:lang w:val="en-GB"/>
        </w:rPr>
        <w:t xml:space="preserve">their progress </w:t>
      </w:r>
      <w:r w:rsidR="00832A79" w:rsidRPr="008E1E42">
        <w:rPr>
          <w:rFonts w:ascii="Times New Roman" w:hAnsi="Times New Roman" w:cs="Times New Roman"/>
          <w:b w:val="0"/>
          <w:bCs w:val="0"/>
          <w:sz w:val="24"/>
          <w:szCs w:val="24"/>
          <w:lang w:val="en-GB"/>
        </w:rPr>
        <w:t>and identify</w:t>
      </w:r>
      <w:r w:rsidRPr="008E1E42">
        <w:rPr>
          <w:rFonts w:ascii="Times New Roman" w:hAnsi="Times New Roman" w:cs="Times New Roman"/>
          <w:b w:val="0"/>
          <w:bCs w:val="0"/>
          <w:sz w:val="24"/>
          <w:szCs w:val="24"/>
          <w:lang w:val="en-GB"/>
        </w:rPr>
        <w:t xml:space="preserve"> the main difficulties they have </w:t>
      </w:r>
      <w:r w:rsidR="008142C3" w:rsidRPr="008E1E42">
        <w:rPr>
          <w:rFonts w:ascii="Times New Roman" w:hAnsi="Times New Roman" w:cs="Times New Roman"/>
          <w:b w:val="0"/>
          <w:bCs w:val="0"/>
          <w:sz w:val="24"/>
          <w:szCs w:val="24"/>
          <w:lang w:val="en-GB"/>
        </w:rPr>
        <w:t>encountered</w:t>
      </w:r>
      <w:r w:rsidRPr="008E1E42">
        <w:rPr>
          <w:rFonts w:ascii="Times New Roman" w:hAnsi="Times New Roman" w:cs="Times New Roman"/>
          <w:b w:val="0"/>
          <w:bCs w:val="0"/>
          <w:sz w:val="24"/>
          <w:szCs w:val="24"/>
          <w:lang w:val="en-GB"/>
        </w:rPr>
        <w:t xml:space="preserve">. This finding is in </w:t>
      </w:r>
      <w:r w:rsidR="00832A79" w:rsidRPr="008E1E42">
        <w:rPr>
          <w:rFonts w:ascii="Times New Roman" w:hAnsi="Times New Roman" w:cs="Times New Roman"/>
          <w:b w:val="0"/>
          <w:bCs w:val="0"/>
          <w:sz w:val="24"/>
          <w:szCs w:val="24"/>
          <w:lang w:val="en-GB"/>
        </w:rPr>
        <w:t xml:space="preserve">line </w:t>
      </w:r>
      <w:r w:rsidRPr="008E1E42">
        <w:rPr>
          <w:rFonts w:ascii="Times New Roman" w:hAnsi="Times New Roman" w:cs="Times New Roman"/>
          <w:b w:val="0"/>
          <w:bCs w:val="0"/>
          <w:sz w:val="24"/>
          <w:szCs w:val="24"/>
          <w:lang w:val="en-GB"/>
        </w:rPr>
        <w:t xml:space="preserve">with the importance that the sample attaches to the translation process </w:t>
      </w:r>
      <w:r w:rsidR="00367E71" w:rsidRPr="008E1E42">
        <w:rPr>
          <w:rFonts w:ascii="Times New Roman" w:hAnsi="Times New Roman" w:cs="Times New Roman"/>
          <w:b w:val="0"/>
          <w:bCs w:val="0"/>
          <w:sz w:val="24"/>
          <w:szCs w:val="24"/>
          <w:lang w:val="en-GB"/>
        </w:rPr>
        <w:t>when</w:t>
      </w:r>
      <w:r w:rsidRPr="008E1E42">
        <w:rPr>
          <w:rFonts w:ascii="Times New Roman" w:hAnsi="Times New Roman" w:cs="Times New Roman"/>
          <w:b w:val="0"/>
          <w:bCs w:val="0"/>
          <w:sz w:val="24"/>
          <w:szCs w:val="24"/>
          <w:lang w:val="en-GB"/>
        </w:rPr>
        <w:t xml:space="preserve"> assess</w:t>
      </w:r>
      <w:r w:rsidR="00367E71" w:rsidRPr="008E1E42">
        <w:rPr>
          <w:rFonts w:ascii="Times New Roman" w:hAnsi="Times New Roman" w:cs="Times New Roman"/>
          <w:b w:val="0"/>
          <w:bCs w:val="0"/>
          <w:sz w:val="24"/>
          <w:szCs w:val="24"/>
          <w:lang w:val="en-GB"/>
        </w:rPr>
        <w:t>ing</w:t>
      </w:r>
      <w:r w:rsidRPr="008E1E42">
        <w:rPr>
          <w:rFonts w:ascii="Times New Roman" w:hAnsi="Times New Roman" w:cs="Times New Roman"/>
          <w:b w:val="0"/>
          <w:bCs w:val="0"/>
          <w:sz w:val="24"/>
          <w:szCs w:val="24"/>
          <w:lang w:val="en-GB"/>
        </w:rPr>
        <w:t xml:space="preserve"> students’ level of translation competence (M</w:t>
      </w:r>
      <w:r w:rsidRPr="008E1E42">
        <w:rPr>
          <w:rFonts w:ascii="Times New Roman" w:eastAsia="Calibri" w:hAnsi="Times New Roman" w:cs="Times New Roman"/>
          <w:b w:val="0"/>
          <w:bCs w:val="0"/>
          <w:sz w:val="24"/>
          <w:szCs w:val="24"/>
          <w:lang w:val="en-GB"/>
        </w:rPr>
        <w:t xml:space="preserve"> = 3.49).</w:t>
      </w:r>
    </w:p>
    <w:p w14:paraId="3AE7AF0D" w14:textId="3E9B9CAF" w:rsidR="00F8091D" w:rsidRPr="00986E22" w:rsidRDefault="00F8091D" w:rsidP="00442F2A">
      <w:pPr>
        <w:pStyle w:val="pregunta"/>
        <w:ind w:firstLine="425"/>
        <w:rPr>
          <w:rFonts w:ascii="Times New Roman" w:hAnsi="Times New Roman" w:cs="Times New Roman"/>
          <w:b w:val="0"/>
          <w:bCs w:val="0"/>
          <w:sz w:val="24"/>
          <w:szCs w:val="24"/>
          <w:lang w:val="en-GB"/>
        </w:rPr>
      </w:pPr>
      <w:r w:rsidRPr="00442F2A">
        <w:rPr>
          <w:rFonts w:ascii="Times New Roman" w:hAnsi="Times New Roman" w:cs="Times New Roman"/>
          <w:b w:val="0"/>
          <w:bCs w:val="0"/>
          <w:sz w:val="24"/>
          <w:szCs w:val="24"/>
          <w:lang w:val="en-GB"/>
        </w:rPr>
        <w:t xml:space="preserve">Regarding </w:t>
      </w:r>
      <w:r w:rsidR="00237BFA">
        <w:rPr>
          <w:rFonts w:ascii="Times New Roman" w:hAnsi="Times New Roman" w:cs="Times New Roman"/>
          <w:b w:val="0"/>
          <w:bCs w:val="0"/>
          <w:sz w:val="24"/>
          <w:szCs w:val="24"/>
          <w:lang w:val="en-GB"/>
        </w:rPr>
        <w:t xml:space="preserve">blind </w:t>
      </w:r>
      <w:r w:rsidR="000E186D">
        <w:rPr>
          <w:rFonts w:ascii="Times New Roman" w:hAnsi="Times New Roman" w:cs="Times New Roman"/>
          <w:b w:val="0"/>
          <w:bCs w:val="0"/>
          <w:sz w:val="24"/>
          <w:szCs w:val="24"/>
          <w:lang w:val="en-GB"/>
        </w:rPr>
        <w:t xml:space="preserve">or anonymous </w:t>
      </w:r>
      <w:r w:rsidR="00237BFA">
        <w:rPr>
          <w:rFonts w:ascii="Times New Roman" w:hAnsi="Times New Roman" w:cs="Times New Roman"/>
          <w:b w:val="0"/>
          <w:bCs w:val="0"/>
          <w:sz w:val="24"/>
          <w:szCs w:val="24"/>
          <w:lang w:val="en-GB"/>
        </w:rPr>
        <w:t>assessment</w:t>
      </w:r>
      <w:r w:rsidR="000E186D">
        <w:rPr>
          <w:rFonts w:ascii="Times New Roman" w:hAnsi="Times New Roman" w:cs="Times New Roman"/>
          <w:b w:val="0"/>
          <w:bCs w:val="0"/>
          <w:sz w:val="24"/>
          <w:szCs w:val="24"/>
          <w:lang w:val="en-GB"/>
        </w:rPr>
        <w:t>,</w:t>
      </w:r>
      <w:r w:rsidRPr="00442F2A">
        <w:rPr>
          <w:rFonts w:ascii="Times New Roman" w:hAnsi="Times New Roman" w:cs="Times New Roman"/>
          <w:b w:val="0"/>
          <w:bCs w:val="0"/>
          <w:sz w:val="24"/>
          <w:szCs w:val="24"/>
          <w:lang w:val="en-GB"/>
        </w:rPr>
        <w:t xml:space="preserve"> there is little difference between the percentage of tutors who use </w:t>
      </w:r>
      <w:r w:rsidR="00DC1946">
        <w:rPr>
          <w:rFonts w:ascii="Times New Roman" w:hAnsi="Times New Roman" w:cs="Times New Roman"/>
          <w:b w:val="0"/>
          <w:bCs w:val="0"/>
          <w:sz w:val="24"/>
          <w:szCs w:val="24"/>
          <w:lang w:val="en-GB"/>
        </w:rPr>
        <w:t>blind</w:t>
      </w:r>
      <w:r w:rsidRPr="00442F2A">
        <w:rPr>
          <w:rFonts w:ascii="Times New Roman" w:hAnsi="Times New Roman" w:cs="Times New Roman"/>
          <w:b w:val="0"/>
          <w:bCs w:val="0"/>
          <w:sz w:val="24"/>
          <w:szCs w:val="24"/>
          <w:lang w:val="en-GB"/>
        </w:rPr>
        <w:t xml:space="preserve"> assessment (52.6%) and those who do not (47.4%). </w:t>
      </w:r>
      <w:r w:rsidRPr="00986E22">
        <w:rPr>
          <w:rFonts w:ascii="Times New Roman" w:hAnsi="Times New Roman" w:cs="Times New Roman"/>
          <w:b w:val="0"/>
          <w:bCs w:val="0"/>
          <w:sz w:val="24"/>
          <w:szCs w:val="24"/>
          <w:lang w:val="en-GB"/>
        </w:rPr>
        <w:t xml:space="preserve">This may be attributed to the potential pros and cons of this kind of assessment, since blind assessment clearly fosters objectivity but may also hinder tutors’ </w:t>
      </w:r>
      <w:r w:rsidR="00832A79" w:rsidRPr="00986E22">
        <w:rPr>
          <w:rFonts w:ascii="Times New Roman" w:hAnsi="Times New Roman" w:cs="Times New Roman"/>
          <w:b w:val="0"/>
          <w:bCs w:val="0"/>
          <w:sz w:val="24"/>
          <w:szCs w:val="24"/>
          <w:lang w:val="en-GB"/>
        </w:rPr>
        <w:t xml:space="preserve">ability to </w:t>
      </w:r>
      <w:r w:rsidRPr="00986E22">
        <w:rPr>
          <w:rFonts w:ascii="Times New Roman" w:hAnsi="Times New Roman" w:cs="Times New Roman"/>
          <w:b w:val="0"/>
          <w:bCs w:val="0"/>
          <w:sz w:val="24"/>
          <w:szCs w:val="24"/>
          <w:lang w:val="en-GB"/>
        </w:rPr>
        <w:t xml:space="preserve">monitor students’ progress </w:t>
      </w:r>
      <w:r w:rsidRPr="00986E22">
        <w:rPr>
          <w:rFonts w:ascii="Times New Roman" w:hAnsi="Times New Roman" w:cs="Times New Roman"/>
          <w:b w:val="0"/>
          <w:bCs w:val="0"/>
          <w:sz w:val="24"/>
          <w:szCs w:val="24"/>
          <w:lang w:val="en-GB"/>
        </w:rPr>
        <w:lastRenderedPageBreak/>
        <w:t xml:space="preserve">and </w:t>
      </w:r>
      <w:r w:rsidR="00D501D8" w:rsidRPr="00986E22">
        <w:rPr>
          <w:rFonts w:ascii="Times New Roman" w:hAnsi="Times New Roman" w:cs="Times New Roman"/>
          <w:b w:val="0"/>
          <w:bCs w:val="0"/>
          <w:sz w:val="24"/>
          <w:szCs w:val="24"/>
          <w:lang w:val="en-GB"/>
        </w:rPr>
        <w:t xml:space="preserve">their </w:t>
      </w:r>
      <w:r w:rsidRPr="00986E22">
        <w:rPr>
          <w:rFonts w:ascii="Times New Roman" w:hAnsi="Times New Roman" w:cs="Times New Roman"/>
          <w:b w:val="0"/>
          <w:bCs w:val="0"/>
          <w:sz w:val="24"/>
          <w:szCs w:val="24"/>
          <w:lang w:val="en-GB"/>
        </w:rPr>
        <w:t xml:space="preserve">development of translation competence, as well as </w:t>
      </w:r>
      <w:r w:rsidR="00580D26" w:rsidRPr="00986E22">
        <w:rPr>
          <w:rFonts w:ascii="Times New Roman" w:hAnsi="Times New Roman" w:cs="Times New Roman"/>
          <w:b w:val="0"/>
          <w:bCs w:val="0"/>
          <w:sz w:val="24"/>
          <w:szCs w:val="24"/>
          <w:lang w:val="en-GB"/>
        </w:rPr>
        <w:t xml:space="preserve">complicating </w:t>
      </w:r>
      <w:r w:rsidRPr="00986E22">
        <w:rPr>
          <w:rFonts w:ascii="Times New Roman" w:hAnsi="Times New Roman" w:cs="Times New Roman"/>
          <w:b w:val="0"/>
          <w:bCs w:val="0"/>
          <w:sz w:val="24"/>
          <w:szCs w:val="24"/>
          <w:lang w:val="en-GB"/>
        </w:rPr>
        <w:t>intervention</w:t>
      </w:r>
      <w:r w:rsidR="00832A79" w:rsidRPr="00986E22">
        <w:rPr>
          <w:rFonts w:ascii="Times New Roman" w:hAnsi="Times New Roman" w:cs="Times New Roman"/>
          <w:b w:val="0"/>
          <w:bCs w:val="0"/>
          <w:sz w:val="24"/>
          <w:szCs w:val="24"/>
          <w:lang w:val="en-GB"/>
        </w:rPr>
        <w:t>s</w:t>
      </w:r>
      <w:r w:rsidRPr="00986E22">
        <w:rPr>
          <w:rFonts w:ascii="Times New Roman" w:hAnsi="Times New Roman" w:cs="Times New Roman"/>
          <w:b w:val="0"/>
          <w:bCs w:val="0"/>
          <w:sz w:val="24"/>
          <w:szCs w:val="24"/>
          <w:lang w:val="en-GB"/>
        </w:rPr>
        <w:t xml:space="preserve"> to improve students’ performance.</w:t>
      </w:r>
    </w:p>
    <w:p w14:paraId="4596B0B4" w14:textId="77777777" w:rsidR="00442F2A" w:rsidRDefault="00442F2A" w:rsidP="00A84334">
      <w:pPr>
        <w:jc w:val="both"/>
        <w:rPr>
          <w:rFonts w:ascii="Times New Roman" w:hAnsi="Times New Roman" w:cs="Times New Roman"/>
          <w:b/>
          <w:sz w:val="24"/>
          <w:szCs w:val="24"/>
          <w:lang w:eastAsia="zh-CN"/>
        </w:rPr>
      </w:pPr>
    </w:p>
    <w:p w14:paraId="7F224644" w14:textId="1FF975BE" w:rsidR="00F8091D" w:rsidRDefault="00424F4A" w:rsidP="00A84334">
      <w:pPr>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w:t>
      </w:r>
      <w:r w:rsidR="00854A59" w:rsidRPr="008E1E42">
        <w:rPr>
          <w:rFonts w:ascii="Times New Roman" w:hAnsi="Times New Roman" w:cs="Times New Roman"/>
          <w:b/>
          <w:sz w:val="24"/>
          <w:szCs w:val="24"/>
          <w:lang w:eastAsia="zh-CN"/>
        </w:rPr>
        <w:t>.3</w:t>
      </w:r>
      <w:r w:rsidR="00696A61" w:rsidRPr="008E1E42">
        <w:rPr>
          <w:rFonts w:ascii="Times New Roman" w:hAnsi="Times New Roman" w:cs="Times New Roman"/>
          <w:b/>
          <w:sz w:val="24"/>
          <w:szCs w:val="24"/>
          <w:lang w:eastAsia="zh-CN"/>
        </w:rPr>
        <w:t>.</w:t>
      </w:r>
      <w:r w:rsidR="00854A59" w:rsidRPr="008E1E42">
        <w:rPr>
          <w:rFonts w:ascii="Times New Roman" w:hAnsi="Times New Roman" w:cs="Times New Roman"/>
          <w:b/>
          <w:sz w:val="24"/>
          <w:szCs w:val="24"/>
          <w:lang w:eastAsia="zh-CN"/>
        </w:rPr>
        <w:t xml:space="preserve"> Factors influencing assessment: assessment tasks and directionality</w:t>
      </w:r>
    </w:p>
    <w:p w14:paraId="70F24CC3" w14:textId="77777777" w:rsidR="00A84334" w:rsidRPr="008E1E42" w:rsidRDefault="00A84334" w:rsidP="00A84334">
      <w:pPr>
        <w:jc w:val="both"/>
        <w:rPr>
          <w:rFonts w:ascii="Times New Roman" w:hAnsi="Times New Roman" w:cs="Times New Roman"/>
          <w:b/>
          <w:color w:val="FF0000"/>
          <w:sz w:val="24"/>
          <w:szCs w:val="24"/>
          <w:lang w:eastAsia="zh-CN"/>
        </w:rPr>
      </w:pPr>
    </w:p>
    <w:p w14:paraId="033F6F51" w14:textId="77777777" w:rsidR="000B5D66" w:rsidRDefault="00F8091D" w:rsidP="000B5D66">
      <w:pPr>
        <w:ind w:firstLine="425"/>
        <w:jc w:val="both"/>
        <w:rPr>
          <w:rFonts w:ascii="Times New Roman" w:hAnsi="Times New Roman" w:cs="Times New Roman"/>
          <w:sz w:val="24"/>
          <w:szCs w:val="24"/>
          <w:lang w:eastAsia="zh-CN"/>
        </w:rPr>
      </w:pPr>
      <w:r w:rsidRPr="008E1E42">
        <w:rPr>
          <w:rFonts w:ascii="Times New Roman" w:hAnsi="Times New Roman" w:cs="Times New Roman"/>
          <w:sz w:val="24"/>
          <w:szCs w:val="24"/>
          <w:lang w:eastAsia="zh-CN"/>
        </w:rPr>
        <w:t>The findings show that most participants use different types of assessment tasks to determine students’ grades depending on the competence(s) being assessed (82.1%) and the level of the modules (64.9%).</w:t>
      </w:r>
    </w:p>
    <w:p w14:paraId="64F1F971" w14:textId="72D6AE1A" w:rsidR="000B5D66" w:rsidRDefault="00F8091D" w:rsidP="000B5D66">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As for language pair</w:t>
      </w:r>
      <w:r w:rsidR="00A637E4" w:rsidRPr="008E1E42">
        <w:rPr>
          <w:rFonts w:ascii="Times New Roman" w:eastAsiaTheme="majorEastAsia" w:hAnsi="Times New Roman" w:cs="Times New Roman"/>
          <w:iCs/>
          <w:sz w:val="24"/>
          <w:szCs w:val="24"/>
        </w:rPr>
        <w:t xml:space="preserve"> and directionality</w:t>
      </w:r>
      <w:r w:rsidRPr="008E1E42">
        <w:rPr>
          <w:rFonts w:ascii="Times New Roman" w:eastAsiaTheme="majorEastAsia" w:hAnsi="Times New Roman" w:cs="Times New Roman"/>
          <w:iCs/>
          <w:sz w:val="24"/>
          <w:szCs w:val="24"/>
        </w:rPr>
        <w:t>, the findings only apply to a minority of the sample</w:t>
      </w:r>
      <w:r w:rsidR="00E51815" w:rsidRPr="008E1E42">
        <w:rPr>
          <w:rFonts w:ascii="Times New Roman" w:eastAsiaTheme="majorEastAsia" w:hAnsi="Times New Roman" w:cs="Times New Roman"/>
          <w:iCs/>
          <w:sz w:val="24"/>
          <w:szCs w:val="24"/>
        </w:rPr>
        <w:t>. This is because the teaching activity of m</w:t>
      </w:r>
      <w:r w:rsidRPr="008E1E42">
        <w:rPr>
          <w:rFonts w:ascii="Times New Roman" w:eastAsiaTheme="majorEastAsia" w:hAnsi="Times New Roman" w:cs="Times New Roman"/>
          <w:iCs/>
          <w:sz w:val="24"/>
          <w:szCs w:val="24"/>
        </w:rPr>
        <w:t xml:space="preserve">ost respondents (66%) </w:t>
      </w:r>
      <w:r w:rsidR="00E51815" w:rsidRPr="008E1E42">
        <w:rPr>
          <w:rFonts w:ascii="Times New Roman" w:eastAsiaTheme="majorEastAsia" w:hAnsi="Times New Roman" w:cs="Times New Roman"/>
          <w:iCs/>
          <w:sz w:val="24"/>
          <w:szCs w:val="24"/>
        </w:rPr>
        <w:t xml:space="preserve">does not encompass </w:t>
      </w:r>
      <w:r w:rsidRPr="008E1E42">
        <w:rPr>
          <w:rFonts w:ascii="Times New Roman" w:eastAsiaTheme="majorEastAsia" w:hAnsi="Times New Roman" w:cs="Times New Roman"/>
          <w:iCs/>
          <w:sz w:val="24"/>
          <w:szCs w:val="24"/>
        </w:rPr>
        <w:t>more than one language pair</w:t>
      </w:r>
      <w:r w:rsidRPr="008E1E42">
        <w:rPr>
          <w:rFonts w:ascii="Times New Roman" w:hAnsi="Times New Roman" w:cs="Times New Roman"/>
          <w:sz w:val="24"/>
          <w:szCs w:val="24"/>
        </w:rPr>
        <w:t xml:space="preserve">. </w:t>
      </w:r>
      <w:r w:rsidRPr="008E1E42">
        <w:rPr>
          <w:rFonts w:ascii="Times New Roman" w:eastAsiaTheme="majorEastAsia" w:hAnsi="Times New Roman" w:cs="Times New Roman"/>
          <w:iCs/>
          <w:sz w:val="24"/>
          <w:szCs w:val="24"/>
        </w:rPr>
        <w:t xml:space="preserve">Similarly, a higher percentage of respondents (70.8%) do not teach </w:t>
      </w:r>
      <w:r w:rsidR="00CC1C38">
        <w:rPr>
          <w:rFonts w:ascii="Times New Roman" w:eastAsiaTheme="majorEastAsia" w:hAnsi="Times New Roman" w:cs="Times New Roman"/>
          <w:iCs/>
          <w:sz w:val="24"/>
          <w:szCs w:val="24"/>
        </w:rPr>
        <w:t>i</w:t>
      </w:r>
      <w:r w:rsidR="007B3160" w:rsidRPr="008E1E42">
        <w:rPr>
          <w:rFonts w:ascii="Times New Roman" w:eastAsiaTheme="majorEastAsia" w:hAnsi="Times New Roman" w:cs="Times New Roman"/>
          <w:iCs/>
          <w:sz w:val="24"/>
          <w:szCs w:val="24"/>
        </w:rPr>
        <w:t xml:space="preserve">n </w:t>
      </w:r>
      <w:r w:rsidRPr="008E1E42">
        <w:rPr>
          <w:rFonts w:ascii="Times New Roman" w:eastAsiaTheme="majorEastAsia" w:hAnsi="Times New Roman" w:cs="Times New Roman"/>
          <w:iCs/>
          <w:sz w:val="24"/>
          <w:szCs w:val="24"/>
        </w:rPr>
        <w:t>modules that differ in their directionalit</w:t>
      </w:r>
      <w:r w:rsidR="000A7B36" w:rsidRPr="008E1E42">
        <w:rPr>
          <w:rFonts w:ascii="Times New Roman" w:eastAsiaTheme="majorEastAsia" w:hAnsi="Times New Roman" w:cs="Times New Roman"/>
          <w:iCs/>
          <w:sz w:val="24"/>
          <w:szCs w:val="24"/>
        </w:rPr>
        <w:t>y</w:t>
      </w:r>
      <w:r w:rsidRPr="008E1E42">
        <w:rPr>
          <w:rFonts w:ascii="Times New Roman" w:eastAsiaTheme="majorEastAsia" w:hAnsi="Times New Roman" w:cs="Times New Roman"/>
          <w:iCs/>
          <w:sz w:val="24"/>
          <w:szCs w:val="24"/>
        </w:rPr>
        <w:t>. Regarding language pair, of the 34%</w:t>
      </w:r>
      <w:r w:rsidR="00E51815" w:rsidRPr="008E1E42">
        <w:rPr>
          <w:rFonts w:ascii="Times New Roman" w:eastAsiaTheme="majorEastAsia" w:hAnsi="Times New Roman" w:cs="Times New Roman"/>
          <w:iCs/>
          <w:sz w:val="24"/>
          <w:szCs w:val="24"/>
        </w:rPr>
        <w:t xml:space="preserve"> of tutors whose teaching activity involves more than one language pair</w:t>
      </w:r>
      <w:r w:rsidRPr="008E1E42">
        <w:rPr>
          <w:rFonts w:ascii="Times New Roman" w:eastAsiaTheme="majorEastAsia" w:hAnsi="Times New Roman" w:cs="Times New Roman"/>
          <w:iCs/>
          <w:sz w:val="24"/>
          <w:szCs w:val="24"/>
        </w:rPr>
        <w:t xml:space="preserve">, 71.9% do not assess differently depending on the language pair, and the remaining 28.1% </w:t>
      </w:r>
      <w:r w:rsidR="00312D34" w:rsidRPr="008E1E42">
        <w:rPr>
          <w:rFonts w:ascii="Times New Roman" w:eastAsiaTheme="majorEastAsia" w:hAnsi="Times New Roman" w:cs="Times New Roman"/>
          <w:iCs/>
          <w:sz w:val="24"/>
          <w:szCs w:val="24"/>
        </w:rPr>
        <w:t>attach</w:t>
      </w:r>
      <w:r w:rsidRPr="008E1E42">
        <w:rPr>
          <w:rFonts w:ascii="Times New Roman" w:eastAsiaTheme="majorEastAsia" w:hAnsi="Times New Roman" w:cs="Times New Roman"/>
          <w:iCs/>
          <w:sz w:val="24"/>
          <w:szCs w:val="24"/>
        </w:rPr>
        <w:t xml:space="preserve"> greater importance to certain competences (55.6%) and/or demand a different competence level (55.6%) or design different tasks depending on the language pair (44.4%). Of the 34% </w:t>
      </w:r>
      <w:r w:rsidR="00930CED" w:rsidRPr="008E1E42">
        <w:rPr>
          <w:rFonts w:ascii="Times New Roman" w:eastAsiaTheme="majorEastAsia" w:hAnsi="Times New Roman" w:cs="Times New Roman"/>
          <w:iCs/>
          <w:sz w:val="24"/>
          <w:szCs w:val="24"/>
        </w:rPr>
        <w:t>of tutors whose teaching activity involves more than one language pair</w:t>
      </w:r>
      <w:r w:rsidRPr="008E1E42">
        <w:rPr>
          <w:rFonts w:ascii="Times New Roman" w:eastAsiaTheme="majorEastAsia" w:hAnsi="Times New Roman" w:cs="Times New Roman"/>
          <w:iCs/>
          <w:sz w:val="24"/>
          <w:szCs w:val="24"/>
        </w:rPr>
        <w:t>, 22.2% weigh</w:t>
      </w:r>
      <w:r w:rsidR="001F1CAC" w:rsidRPr="008E1E42">
        <w:rPr>
          <w:rFonts w:ascii="Times New Roman" w:eastAsiaTheme="majorEastAsia" w:hAnsi="Times New Roman" w:cs="Times New Roman"/>
          <w:iCs/>
          <w:sz w:val="24"/>
          <w:szCs w:val="24"/>
        </w:rPr>
        <w:t>t</w:t>
      </w:r>
      <w:r w:rsidRPr="008E1E42">
        <w:rPr>
          <w:rFonts w:ascii="Times New Roman" w:eastAsiaTheme="majorEastAsia" w:hAnsi="Times New Roman" w:cs="Times New Roman"/>
          <w:iCs/>
          <w:sz w:val="24"/>
          <w:szCs w:val="24"/>
        </w:rPr>
        <w:t xml:space="preserve"> errors differently and 22.2% adapt the type of activit</w:t>
      </w:r>
      <w:r w:rsidR="009E1D9F" w:rsidRPr="008E1E42">
        <w:rPr>
          <w:rFonts w:ascii="Times New Roman" w:eastAsiaTheme="majorEastAsia" w:hAnsi="Times New Roman" w:cs="Times New Roman"/>
          <w:iCs/>
          <w:sz w:val="24"/>
          <w:szCs w:val="24"/>
        </w:rPr>
        <w:t>y</w:t>
      </w:r>
      <w:r w:rsidRPr="008E1E42">
        <w:rPr>
          <w:rFonts w:ascii="Times New Roman" w:eastAsiaTheme="majorEastAsia" w:hAnsi="Times New Roman" w:cs="Times New Roman"/>
          <w:iCs/>
          <w:sz w:val="24"/>
          <w:szCs w:val="24"/>
        </w:rPr>
        <w:t xml:space="preserve"> </w:t>
      </w:r>
      <w:r w:rsidR="009E1D9F"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but not assessment</w:t>
      </w:r>
      <w:r w:rsidR="009E1D9F"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 to the </w:t>
      </w:r>
      <w:proofErr w:type="gramStart"/>
      <w:r w:rsidRPr="008E1E42">
        <w:rPr>
          <w:rFonts w:ascii="Times New Roman" w:eastAsiaTheme="majorEastAsia" w:hAnsi="Times New Roman" w:cs="Times New Roman"/>
          <w:iCs/>
          <w:sz w:val="24"/>
          <w:szCs w:val="24"/>
        </w:rPr>
        <w:t>particular contrastive</w:t>
      </w:r>
      <w:proofErr w:type="gramEnd"/>
      <w:r w:rsidRPr="008E1E42">
        <w:rPr>
          <w:rFonts w:ascii="Times New Roman" w:eastAsiaTheme="majorEastAsia" w:hAnsi="Times New Roman" w:cs="Times New Roman"/>
          <w:iCs/>
          <w:sz w:val="24"/>
          <w:szCs w:val="24"/>
        </w:rPr>
        <w:t xml:space="preserve"> problems of the given language pair or depending on whether it is the students’ first or second foreign language (i.e. their language B or C).</w:t>
      </w:r>
    </w:p>
    <w:p w14:paraId="0F2F5258" w14:textId="7EDFA60B" w:rsidR="00F8091D" w:rsidRPr="008E1E42" w:rsidRDefault="00F8091D" w:rsidP="000B5D66">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However, contrary to what happened with different language pairs, of the 24.7% who do teach</w:t>
      </w:r>
      <w:r w:rsidR="00585A85" w:rsidRPr="008E1E42">
        <w:rPr>
          <w:rFonts w:ascii="Times New Roman" w:eastAsiaTheme="majorEastAsia" w:hAnsi="Times New Roman" w:cs="Times New Roman"/>
          <w:iCs/>
          <w:sz w:val="24"/>
          <w:szCs w:val="24"/>
        </w:rPr>
        <w:t xml:space="preserve"> modules with different directionality</w:t>
      </w:r>
      <w:r w:rsidRPr="008E1E42">
        <w:rPr>
          <w:rFonts w:ascii="Times New Roman" w:eastAsiaTheme="majorEastAsia" w:hAnsi="Times New Roman" w:cs="Times New Roman"/>
          <w:iCs/>
          <w:sz w:val="24"/>
          <w:szCs w:val="24"/>
        </w:rPr>
        <w:t>, most of them (70.8%) assess differently depending on directionality, speci</w:t>
      </w:r>
      <w:r w:rsidR="009E1D9F" w:rsidRPr="008E1E42">
        <w:rPr>
          <w:rFonts w:ascii="Times New Roman" w:eastAsiaTheme="majorEastAsia" w:hAnsi="Times New Roman" w:cs="Times New Roman"/>
          <w:iCs/>
          <w:sz w:val="24"/>
          <w:szCs w:val="24"/>
        </w:rPr>
        <w:t>fic</w:t>
      </w:r>
      <w:r w:rsidRPr="008E1E42">
        <w:rPr>
          <w:rFonts w:ascii="Times New Roman" w:eastAsiaTheme="majorEastAsia" w:hAnsi="Times New Roman" w:cs="Times New Roman"/>
          <w:iCs/>
          <w:sz w:val="24"/>
          <w:szCs w:val="24"/>
        </w:rPr>
        <w:t xml:space="preserve">ally by weighting errors differently (76.5%) and by designing </w:t>
      </w:r>
      <w:r w:rsidR="00C5144A" w:rsidRPr="008E1E42">
        <w:rPr>
          <w:rFonts w:ascii="Times New Roman" w:eastAsiaTheme="majorEastAsia" w:hAnsi="Times New Roman" w:cs="Times New Roman"/>
          <w:iCs/>
          <w:sz w:val="24"/>
          <w:szCs w:val="24"/>
        </w:rPr>
        <w:t>distinct</w:t>
      </w:r>
      <w:r w:rsidRPr="008E1E42">
        <w:rPr>
          <w:rFonts w:ascii="Times New Roman" w:eastAsiaTheme="majorEastAsia" w:hAnsi="Times New Roman" w:cs="Times New Roman"/>
          <w:iCs/>
          <w:sz w:val="24"/>
          <w:szCs w:val="24"/>
        </w:rPr>
        <w:t xml:space="preserve"> tasks (64.7%). Those respondents also </w:t>
      </w:r>
      <w:r w:rsidR="00C5144A" w:rsidRPr="008E1E42">
        <w:rPr>
          <w:rFonts w:ascii="Times New Roman" w:eastAsiaTheme="majorEastAsia" w:hAnsi="Times New Roman" w:cs="Times New Roman"/>
          <w:iCs/>
          <w:sz w:val="24"/>
          <w:szCs w:val="24"/>
        </w:rPr>
        <w:t xml:space="preserve">attach </w:t>
      </w:r>
      <w:r w:rsidRPr="008E1E42">
        <w:rPr>
          <w:rFonts w:ascii="Times New Roman" w:eastAsiaTheme="majorEastAsia" w:hAnsi="Times New Roman" w:cs="Times New Roman"/>
          <w:iCs/>
          <w:sz w:val="24"/>
          <w:szCs w:val="24"/>
        </w:rPr>
        <w:t xml:space="preserve">greater importance to certain competences (58.8%) and demand a different competence level (58.8%). A total of 11.8% of those who assess differently adapt the learning outcomes or exclusively </w:t>
      </w:r>
      <w:r w:rsidR="009E1D9F" w:rsidRPr="008E1E42">
        <w:rPr>
          <w:rFonts w:ascii="Times New Roman" w:eastAsiaTheme="majorEastAsia" w:hAnsi="Times New Roman" w:cs="Times New Roman"/>
          <w:iCs/>
          <w:sz w:val="24"/>
          <w:szCs w:val="24"/>
        </w:rPr>
        <w:t xml:space="preserve">use </w:t>
      </w:r>
      <w:r w:rsidRPr="008E1E42">
        <w:rPr>
          <w:rFonts w:ascii="Times New Roman" w:eastAsiaTheme="majorEastAsia" w:hAnsi="Times New Roman" w:cs="Times New Roman"/>
          <w:iCs/>
          <w:sz w:val="24"/>
          <w:szCs w:val="24"/>
        </w:rPr>
        <w:t>teamwork for translations into students’ language B.</w:t>
      </w:r>
    </w:p>
    <w:p w14:paraId="2576BD8E" w14:textId="77777777" w:rsidR="00F8091D" w:rsidRPr="008E1E42" w:rsidRDefault="00F8091D" w:rsidP="000B5D66">
      <w:pPr>
        <w:contextualSpacing/>
        <w:jc w:val="both"/>
        <w:rPr>
          <w:rFonts w:ascii="Times New Roman" w:eastAsiaTheme="minorHAnsi" w:hAnsi="Times New Roman" w:cs="Times New Roman"/>
          <w:sz w:val="24"/>
          <w:szCs w:val="24"/>
        </w:rPr>
      </w:pPr>
    </w:p>
    <w:p w14:paraId="5752C448" w14:textId="4026C76D" w:rsidR="00F8091D" w:rsidRPr="008E1E42" w:rsidRDefault="00424F4A" w:rsidP="008E1E42">
      <w:pPr>
        <w:spacing w:line="480" w:lineRule="auto"/>
        <w:jc w:val="both"/>
        <w:rPr>
          <w:rFonts w:ascii="Times New Roman" w:hAnsi="Times New Roman" w:cs="Times New Roman"/>
          <w:b/>
          <w:sz w:val="24"/>
          <w:szCs w:val="24"/>
          <w:lang w:eastAsia="zh-CN"/>
        </w:rPr>
      </w:pPr>
      <w:r>
        <w:rPr>
          <w:rFonts w:ascii="Times New Roman" w:hAnsi="Times New Roman" w:cs="Times New Roman"/>
          <w:b/>
          <w:sz w:val="24"/>
          <w:szCs w:val="24"/>
          <w:lang w:eastAsia="zh-CN"/>
        </w:rPr>
        <w:t>4</w:t>
      </w:r>
      <w:r w:rsidR="00B267D5" w:rsidRPr="008E1E42">
        <w:rPr>
          <w:rFonts w:ascii="Times New Roman" w:hAnsi="Times New Roman" w:cs="Times New Roman"/>
          <w:b/>
          <w:sz w:val="24"/>
          <w:szCs w:val="24"/>
          <w:lang w:eastAsia="zh-CN"/>
        </w:rPr>
        <w:t>.4</w:t>
      </w:r>
      <w:r w:rsidR="00696A61" w:rsidRPr="008E1E42">
        <w:rPr>
          <w:rFonts w:ascii="Times New Roman" w:hAnsi="Times New Roman" w:cs="Times New Roman"/>
          <w:b/>
          <w:sz w:val="24"/>
          <w:szCs w:val="24"/>
          <w:lang w:eastAsia="zh-CN"/>
        </w:rPr>
        <w:t>.</w:t>
      </w:r>
      <w:r w:rsidR="00B267D5" w:rsidRPr="008E1E42">
        <w:rPr>
          <w:rFonts w:ascii="Times New Roman" w:hAnsi="Times New Roman" w:cs="Times New Roman"/>
          <w:b/>
          <w:sz w:val="24"/>
          <w:szCs w:val="24"/>
          <w:lang w:eastAsia="zh-CN"/>
        </w:rPr>
        <w:t xml:space="preserve"> Assessment procedures and text selection</w:t>
      </w:r>
    </w:p>
    <w:p w14:paraId="5B0DB7C7" w14:textId="4E847EDA" w:rsidR="0077523C" w:rsidRDefault="00401811" w:rsidP="000B5D66">
      <w:pPr>
        <w:pStyle w:val="pregunta"/>
        <w:ind w:firstLine="425"/>
        <w:rPr>
          <w:rFonts w:ascii="Times New Roman" w:hAnsi="Times New Roman" w:cs="Times New Roman"/>
          <w:b w:val="0"/>
          <w:bCs w:val="0"/>
          <w:sz w:val="24"/>
          <w:szCs w:val="24"/>
          <w:lang w:val="en-GB" w:eastAsia="zh-CN"/>
        </w:rPr>
      </w:pPr>
      <w:r>
        <w:rPr>
          <w:rFonts w:ascii="Times New Roman" w:hAnsi="Times New Roman" w:cs="Times New Roman"/>
          <w:b w:val="0"/>
          <w:bCs w:val="0"/>
          <w:sz w:val="24"/>
          <w:szCs w:val="24"/>
          <w:lang w:val="en-GB" w:eastAsia="zh-CN"/>
        </w:rPr>
        <w:t>As can be seen in Table 2, t</w:t>
      </w:r>
      <w:r w:rsidR="009E1D9F" w:rsidRPr="008E1E42">
        <w:rPr>
          <w:rFonts w:ascii="Times New Roman" w:hAnsi="Times New Roman" w:cs="Times New Roman"/>
          <w:b w:val="0"/>
          <w:bCs w:val="0"/>
          <w:sz w:val="24"/>
          <w:szCs w:val="24"/>
          <w:lang w:val="en-GB" w:eastAsia="zh-CN"/>
        </w:rPr>
        <w:t>o a high degree, p</w:t>
      </w:r>
      <w:r w:rsidR="00F8091D" w:rsidRPr="008E1E42">
        <w:rPr>
          <w:rFonts w:ascii="Times New Roman" w:hAnsi="Times New Roman" w:cs="Times New Roman"/>
          <w:b w:val="0"/>
          <w:bCs w:val="0"/>
          <w:sz w:val="24"/>
          <w:szCs w:val="24"/>
          <w:lang w:val="en-GB" w:eastAsia="zh-CN"/>
        </w:rPr>
        <w:t xml:space="preserve">articipants tend to base the assessment procedures used in the translation classroom (e.g. tests, </w:t>
      </w:r>
      <w:r w:rsidR="00F8091D" w:rsidRPr="008E1E42">
        <w:rPr>
          <w:rFonts w:ascii="Times New Roman" w:hAnsi="Times New Roman" w:cs="Times New Roman"/>
          <w:b w:val="0"/>
          <w:bCs w:val="0"/>
          <w:sz w:val="24"/>
          <w:szCs w:val="24"/>
          <w:lang w:val="en-GB" w:eastAsia="zh-CN"/>
        </w:rPr>
        <w:lastRenderedPageBreak/>
        <w:t xml:space="preserve">tasks, </w:t>
      </w:r>
      <w:r w:rsidR="00772329" w:rsidRPr="008E1E42">
        <w:rPr>
          <w:rFonts w:ascii="Times New Roman" w:hAnsi="Times New Roman" w:cs="Times New Roman"/>
          <w:b w:val="0"/>
          <w:bCs w:val="0"/>
          <w:sz w:val="24"/>
          <w:szCs w:val="24"/>
          <w:lang w:val="en-GB" w:eastAsia="zh-CN"/>
        </w:rPr>
        <w:t xml:space="preserve">and </w:t>
      </w:r>
      <w:r w:rsidR="00F8091D" w:rsidRPr="008E1E42">
        <w:rPr>
          <w:rFonts w:ascii="Times New Roman" w:hAnsi="Times New Roman" w:cs="Times New Roman"/>
          <w:b w:val="0"/>
          <w:bCs w:val="0"/>
          <w:sz w:val="24"/>
          <w:szCs w:val="24"/>
          <w:lang w:val="en-GB" w:eastAsia="zh-CN"/>
        </w:rPr>
        <w:t>grading scales) on professional practice (M = 3.23</w:t>
      </w:r>
      <w:r w:rsidR="00067D22" w:rsidRPr="008E1E42">
        <w:rPr>
          <w:rFonts w:ascii="Times New Roman" w:hAnsi="Times New Roman" w:cs="Times New Roman"/>
          <w:b w:val="0"/>
          <w:bCs w:val="0"/>
          <w:sz w:val="24"/>
          <w:szCs w:val="24"/>
          <w:lang w:val="en-GB" w:eastAsia="zh-CN"/>
        </w:rPr>
        <w:t>;</w:t>
      </w:r>
      <w:r w:rsidR="00F8091D" w:rsidRPr="008E1E42">
        <w:rPr>
          <w:rFonts w:ascii="Times New Roman" w:hAnsi="Times New Roman" w:cs="Times New Roman"/>
          <w:b w:val="0"/>
          <w:bCs w:val="0"/>
          <w:sz w:val="24"/>
          <w:szCs w:val="24"/>
          <w:lang w:val="en-GB" w:eastAsia="zh-CN"/>
        </w:rPr>
        <w:t xml:space="preserve"> </w:t>
      </w:r>
      <w:proofErr w:type="spellStart"/>
      <w:r w:rsidR="00F8091D" w:rsidRPr="008E1E42">
        <w:rPr>
          <w:rFonts w:ascii="Times New Roman" w:hAnsi="Times New Roman" w:cs="Times New Roman"/>
          <w:b w:val="0"/>
          <w:bCs w:val="0"/>
          <w:sz w:val="24"/>
          <w:szCs w:val="24"/>
          <w:lang w:val="en-GB" w:eastAsia="zh-CN"/>
        </w:rPr>
        <w:t>Mdn</w:t>
      </w:r>
      <w:proofErr w:type="spellEnd"/>
      <w:r w:rsidR="00F8091D" w:rsidRPr="008E1E42">
        <w:rPr>
          <w:rFonts w:ascii="Times New Roman" w:hAnsi="Times New Roman" w:cs="Times New Roman"/>
          <w:b w:val="0"/>
          <w:bCs w:val="0"/>
          <w:sz w:val="24"/>
          <w:szCs w:val="24"/>
          <w:lang w:val="en-GB" w:eastAsia="zh-CN"/>
        </w:rPr>
        <w:t xml:space="preserve"> = 3), mainly depending on the competences being assessed (70%)</w:t>
      </w:r>
      <w:r w:rsidR="009E1D9F" w:rsidRPr="008E1E42">
        <w:rPr>
          <w:rFonts w:ascii="Times New Roman" w:hAnsi="Times New Roman" w:cs="Times New Roman"/>
          <w:b w:val="0"/>
          <w:bCs w:val="0"/>
          <w:sz w:val="24"/>
          <w:szCs w:val="24"/>
          <w:lang w:val="en-GB" w:eastAsia="zh-CN"/>
        </w:rPr>
        <w:t>;</w:t>
      </w:r>
      <w:r w:rsidR="00F8091D" w:rsidRPr="008E1E42">
        <w:rPr>
          <w:rFonts w:ascii="Times New Roman" w:hAnsi="Times New Roman" w:cs="Times New Roman"/>
          <w:b w:val="0"/>
          <w:bCs w:val="0"/>
          <w:sz w:val="24"/>
          <w:szCs w:val="24"/>
          <w:lang w:val="en-GB" w:eastAsia="zh-CN"/>
        </w:rPr>
        <w:t xml:space="preserve"> according to the year of the undergraduate translation degree (62.2%)</w:t>
      </w:r>
      <w:r w:rsidR="009E1D9F" w:rsidRPr="008E1E42">
        <w:rPr>
          <w:rFonts w:ascii="Times New Roman" w:hAnsi="Times New Roman" w:cs="Times New Roman"/>
          <w:b w:val="0"/>
          <w:bCs w:val="0"/>
          <w:sz w:val="24"/>
          <w:szCs w:val="24"/>
          <w:lang w:val="en-GB" w:eastAsia="zh-CN"/>
        </w:rPr>
        <w:t>;</w:t>
      </w:r>
      <w:r w:rsidR="00F8091D" w:rsidRPr="008E1E42">
        <w:rPr>
          <w:rFonts w:ascii="Times New Roman" w:hAnsi="Times New Roman" w:cs="Times New Roman"/>
          <w:b w:val="0"/>
          <w:bCs w:val="0"/>
          <w:sz w:val="24"/>
          <w:szCs w:val="24"/>
          <w:lang w:val="en-GB" w:eastAsia="zh-CN"/>
        </w:rPr>
        <w:t xml:space="preserve"> and in the case of specialised translation (53.3%). Thus, tutors seem to have positively responded to Garde’s (2016) call for new teaching and learning approaches that accommodate the shifts </w:t>
      </w:r>
      <w:r w:rsidR="009E1D9F" w:rsidRPr="008E1E42">
        <w:rPr>
          <w:rFonts w:ascii="Times New Roman" w:hAnsi="Times New Roman" w:cs="Times New Roman"/>
          <w:b w:val="0"/>
          <w:bCs w:val="0"/>
          <w:sz w:val="24"/>
          <w:szCs w:val="24"/>
          <w:lang w:val="en-GB" w:eastAsia="zh-CN"/>
        </w:rPr>
        <w:t>within</w:t>
      </w:r>
      <w:r w:rsidR="00F8091D" w:rsidRPr="008E1E42">
        <w:rPr>
          <w:rFonts w:ascii="Times New Roman" w:hAnsi="Times New Roman" w:cs="Times New Roman"/>
          <w:b w:val="0"/>
          <w:bCs w:val="0"/>
          <w:sz w:val="24"/>
          <w:szCs w:val="24"/>
          <w:lang w:val="en-GB" w:eastAsia="zh-CN"/>
        </w:rPr>
        <w:t xml:space="preserve"> the translation industry over the </w:t>
      </w:r>
      <w:r w:rsidR="009E1D9F" w:rsidRPr="008E1E42">
        <w:rPr>
          <w:rFonts w:ascii="Times New Roman" w:hAnsi="Times New Roman" w:cs="Times New Roman"/>
          <w:b w:val="0"/>
          <w:bCs w:val="0"/>
          <w:sz w:val="24"/>
          <w:szCs w:val="24"/>
          <w:lang w:val="en-GB" w:eastAsia="zh-CN"/>
        </w:rPr>
        <w:t>p</w:t>
      </w:r>
      <w:r w:rsidR="00F8091D" w:rsidRPr="008E1E42">
        <w:rPr>
          <w:rFonts w:ascii="Times New Roman" w:hAnsi="Times New Roman" w:cs="Times New Roman"/>
          <w:b w:val="0"/>
          <w:bCs w:val="0"/>
          <w:sz w:val="24"/>
          <w:szCs w:val="24"/>
          <w:lang w:val="en-GB" w:eastAsia="zh-CN"/>
        </w:rPr>
        <w:t>ast few years.</w:t>
      </w:r>
    </w:p>
    <w:p w14:paraId="7A7AC264" w14:textId="77777777" w:rsidR="00962945" w:rsidRPr="0077523C" w:rsidRDefault="00962945" w:rsidP="00962945">
      <w:pPr>
        <w:contextualSpacing/>
        <w:jc w:val="both"/>
        <w:rPr>
          <w:rFonts w:ascii="Times New Roman" w:hAnsi="Times New Roman" w:cs="Times New Roman"/>
          <w:b/>
          <w:bCs/>
          <w:sz w:val="24"/>
          <w:szCs w:val="24"/>
          <w:lang w:eastAsia="zh-CN"/>
        </w:rPr>
      </w:pPr>
    </w:p>
    <w:tbl>
      <w:tblPr>
        <w:tblStyle w:val="TableGrid"/>
        <w:tblW w:w="0" w:type="auto"/>
        <w:jc w:val="center"/>
        <w:tblLook w:val="04A0" w:firstRow="1" w:lastRow="0" w:firstColumn="1" w:lastColumn="0" w:noHBand="0" w:noVBand="1"/>
      </w:tblPr>
      <w:tblGrid>
        <w:gridCol w:w="3920"/>
        <w:gridCol w:w="1141"/>
      </w:tblGrid>
      <w:tr w:rsidR="0077523C" w:rsidRPr="0077523C" w14:paraId="479A097B" w14:textId="77777777" w:rsidTr="000B5D66">
        <w:trPr>
          <w:trHeight w:val="300"/>
          <w:jc w:val="center"/>
        </w:trPr>
        <w:tc>
          <w:tcPr>
            <w:tcW w:w="5061" w:type="dxa"/>
            <w:gridSpan w:val="2"/>
            <w:shd w:val="clear" w:color="auto" w:fill="AEAAAA" w:themeFill="background2" w:themeFillShade="BF"/>
          </w:tcPr>
          <w:p w14:paraId="6E658486"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Assessment procedures based on professional practice</w:t>
            </w:r>
          </w:p>
        </w:tc>
      </w:tr>
      <w:tr w:rsidR="0077523C" w:rsidRPr="0077523C" w14:paraId="43288F51" w14:textId="77777777" w:rsidTr="000B5D66">
        <w:trPr>
          <w:trHeight w:val="300"/>
          <w:jc w:val="center"/>
        </w:trPr>
        <w:tc>
          <w:tcPr>
            <w:tcW w:w="5061" w:type="dxa"/>
            <w:gridSpan w:val="2"/>
            <w:shd w:val="clear" w:color="auto" w:fill="E7E6E6" w:themeFill="background2"/>
          </w:tcPr>
          <w:p w14:paraId="7B6A96CF"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w:t>
            </w:r>
          </w:p>
        </w:tc>
      </w:tr>
      <w:tr w:rsidR="0077523C" w:rsidRPr="0077523C" w14:paraId="5777E8A2" w14:textId="77777777" w:rsidTr="000B5D66">
        <w:trPr>
          <w:trHeight w:val="300"/>
          <w:jc w:val="center"/>
        </w:trPr>
        <w:tc>
          <w:tcPr>
            <w:tcW w:w="3920" w:type="dxa"/>
          </w:tcPr>
          <w:p w14:paraId="060EE3AE"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Mean</w:t>
            </w:r>
          </w:p>
        </w:tc>
        <w:tc>
          <w:tcPr>
            <w:tcW w:w="1141" w:type="dxa"/>
          </w:tcPr>
          <w:p w14:paraId="0441481B"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3.23</w:t>
            </w:r>
          </w:p>
        </w:tc>
      </w:tr>
      <w:tr w:rsidR="0077523C" w:rsidRPr="0077523C" w14:paraId="00BE6BAE" w14:textId="77777777" w:rsidTr="000B5D66">
        <w:trPr>
          <w:trHeight w:val="300"/>
          <w:jc w:val="center"/>
        </w:trPr>
        <w:tc>
          <w:tcPr>
            <w:tcW w:w="3920" w:type="dxa"/>
          </w:tcPr>
          <w:p w14:paraId="2E246ADD"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Standard deviation</w:t>
            </w:r>
          </w:p>
        </w:tc>
        <w:tc>
          <w:tcPr>
            <w:tcW w:w="1141" w:type="dxa"/>
          </w:tcPr>
          <w:p w14:paraId="46247C39"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0.823</w:t>
            </w:r>
          </w:p>
        </w:tc>
      </w:tr>
      <w:tr w:rsidR="0077523C" w:rsidRPr="0077523C" w14:paraId="1ED67CA9" w14:textId="77777777" w:rsidTr="000B5D66">
        <w:trPr>
          <w:trHeight w:val="300"/>
          <w:jc w:val="center"/>
        </w:trPr>
        <w:tc>
          <w:tcPr>
            <w:tcW w:w="3920" w:type="dxa"/>
          </w:tcPr>
          <w:p w14:paraId="2435A4F0"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Median</w:t>
            </w:r>
          </w:p>
        </w:tc>
        <w:tc>
          <w:tcPr>
            <w:tcW w:w="1141" w:type="dxa"/>
          </w:tcPr>
          <w:p w14:paraId="390563E8"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3</w:t>
            </w:r>
          </w:p>
        </w:tc>
      </w:tr>
      <w:tr w:rsidR="0077523C" w:rsidRPr="0077523C" w14:paraId="30BBE7D9" w14:textId="77777777" w:rsidTr="000B5D66">
        <w:trPr>
          <w:trHeight w:val="300"/>
          <w:jc w:val="center"/>
        </w:trPr>
        <w:tc>
          <w:tcPr>
            <w:tcW w:w="5061" w:type="dxa"/>
            <w:gridSpan w:val="2"/>
            <w:shd w:val="clear" w:color="auto" w:fill="AEAAAA" w:themeFill="background2" w:themeFillShade="BF"/>
          </w:tcPr>
          <w:p w14:paraId="25791233"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Main cases</w:t>
            </w:r>
          </w:p>
        </w:tc>
      </w:tr>
      <w:tr w:rsidR="0077523C" w:rsidRPr="0077523C" w14:paraId="0C670022" w14:textId="77777777" w:rsidTr="000B5D66">
        <w:trPr>
          <w:trHeight w:val="300"/>
          <w:jc w:val="center"/>
        </w:trPr>
        <w:tc>
          <w:tcPr>
            <w:tcW w:w="5061" w:type="dxa"/>
            <w:gridSpan w:val="2"/>
            <w:shd w:val="clear" w:color="auto" w:fill="E7E6E6" w:themeFill="background2"/>
          </w:tcPr>
          <w:p w14:paraId="33BA47F3"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 (n = 90; n. a. = 5; DK/DA = 2)</w:t>
            </w:r>
          </w:p>
        </w:tc>
      </w:tr>
      <w:tr w:rsidR="0077523C" w:rsidRPr="0077523C" w14:paraId="621B4EA2" w14:textId="77777777" w:rsidTr="000B5D66">
        <w:trPr>
          <w:trHeight w:val="300"/>
          <w:jc w:val="center"/>
        </w:trPr>
        <w:tc>
          <w:tcPr>
            <w:tcW w:w="3920" w:type="dxa"/>
          </w:tcPr>
          <w:p w14:paraId="667CDD6F"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According to the competences being assessed</w:t>
            </w:r>
          </w:p>
        </w:tc>
        <w:tc>
          <w:tcPr>
            <w:tcW w:w="1141" w:type="dxa"/>
          </w:tcPr>
          <w:p w14:paraId="5F47D74B"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70 %</w:t>
            </w:r>
          </w:p>
        </w:tc>
      </w:tr>
      <w:tr w:rsidR="0077523C" w:rsidRPr="0077523C" w14:paraId="388BC349" w14:textId="77777777" w:rsidTr="000B5D66">
        <w:trPr>
          <w:trHeight w:val="300"/>
          <w:jc w:val="center"/>
        </w:trPr>
        <w:tc>
          <w:tcPr>
            <w:tcW w:w="3920" w:type="dxa"/>
          </w:tcPr>
          <w:p w14:paraId="4CA47664"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According to the year of the degree programme</w:t>
            </w:r>
          </w:p>
        </w:tc>
        <w:tc>
          <w:tcPr>
            <w:tcW w:w="1141" w:type="dxa"/>
          </w:tcPr>
          <w:p w14:paraId="5C5EB67D"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62.2 %</w:t>
            </w:r>
          </w:p>
        </w:tc>
      </w:tr>
      <w:tr w:rsidR="0077523C" w:rsidRPr="0077523C" w14:paraId="147CC73F" w14:textId="77777777" w:rsidTr="000B5D66">
        <w:trPr>
          <w:trHeight w:val="300"/>
          <w:jc w:val="center"/>
        </w:trPr>
        <w:tc>
          <w:tcPr>
            <w:tcW w:w="3920" w:type="dxa"/>
          </w:tcPr>
          <w:p w14:paraId="64CF943F"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In the case of specialized translation</w:t>
            </w:r>
          </w:p>
        </w:tc>
        <w:tc>
          <w:tcPr>
            <w:tcW w:w="1141" w:type="dxa"/>
          </w:tcPr>
          <w:p w14:paraId="0A770EBB"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53.3 %</w:t>
            </w:r>
          </w:p>
        </w:tc>
      </w:tr>
      <w:tr w:rsidR="0077523C" w:rsidRPr="0077523C" w14:paraId="36B42A8D" w14:textId="77777777" w:rsidTr="000B5D66">
        <w:trPr>
          <w:trHeight w:val="300"/>
          <w:jc w:val="center"/>
        </w:trPr>
        <w:tc>
          <w:tcPr>
            <w:tcW w:w="3920" w:type="dxa"/>
          </w:tcPr>
          <w:p w14:paraId="11F46EEB"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In the case of general translation</w:t>
            </w:r>
          </w:p>
        </w:tc>
        <w:tc>
          <w:tcPr>
            <w:tcW w:w="1141" w:type="dxa"/>
          </w:tcPr>
          <w:p w14:paraId="694FD53B"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34.4 %</w:t>
            </w:r>
          </w:p>
        </w:tc>
      </w:tr>
      <w:tr w:rsidR="0077523C" w:rsidRPr="0077523C" w14:paraId="1A3FC8AB" w14:textId="77777777" w:rsidTr="000B5D66">
        <w:trPr>
          <w:trHeight w:val="300"/>
          <w:jc w:val="center"/>
        </w:trPr>
        <w:tc>
          <w:tcPr>
            <w:tcW w:w="3920" w:type="dxa"/>
          </w:tcPr>
          <w:p w14:paraId="38D12F33"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In the case of direct translation</w:t>
            </w:r>
          </w:p>
        </w:tc>
        <w:tc>
          <w:tcPr>
            <w:tcW w:w="1141" w:type="dxa"/>
          </w:tcPr>
          <w:p w14:paraId="4C0C9869"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28.9 %</w:t>
            </w:r>
          </w:p>
        </w:tc>
      </w:tr>
      <w:tr w:rsidR="0077523C" w:rsidRPr="0077523C" w14:paraId="5EE2E320" w14:textId="77777777" w:rsidTr="000B5D66">
        <w:trPr>
          <w:trHeight w:val="300"/>
          <w:jc w:val="center"/>
        </w:trPr>
        <w:tc>
          <w:tcPr>
            <w:tcW w:w="3920" w:type="dxa"/>
          </w:tcPr>
          <w:p w14:paraId="1C01F767"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In the case of inverse translation</w:t>
            </w:r>
          </w:p>
        </w:tc>
        <w:tc>
          <w:tcPr>
            <w:tcW w:w="1141" w:type="dxa"/>
          </w:tcPr>
          <w:p w14:paraId="127CF580"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23.3 %</w:t>
            </w:r>
          </w:p>
        </w:tc>
      </w:tr>
      <w:tr w:rsidR="0077523C" w:rsidRPr="0077523C" w14:paraId="44959AE3" w14:textId="77777777" w:rsidTr="000B5D66">
        <w:trPr>
          <w:trHeight w:val="300"/>
          <w:jc w:val="center"/>
        </w:trPr>
        <w:tc>
          <w:tcPr>
            <w:tcW w:w="3920" w:type="dxa"/>
          </w:tcPr>
          <w:p w14:paraId="4130223C"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According to the language pair</w:t>
            </w:r>
          </w:p>
        </w:tc>
        <w:tc>
          <w:tcPr>
            <w:tcW w:w="1141" w:type="dxa"/>
          </w:tcPr>
          <w:p w14:paraId="6E9E28F1"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15.6 %</w:t>
            </w:r>
          </w:p>
        </w:tc>
      </w:tr>
      <w:tr w:rsidR="0077523C" w:rsidRPr="0077523C" w14:paraId="3EFEA6C0" w14:textId="77777777" w:rsidTr="000B5D66">
        <w:trPr>
          <w:trHeight w:val="300"/>
          <w:jc w:val="center"/>
        </w:trPr>
        <w:tc>
          <w:tcPr>
            <w:tcW w:w="3920" w:type="dxa"/>
          </w:tcPr>
          <w:p w14:paraId="3A63E1B0"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Other cases</w:t>
            </w:r>
            <w:r w:rsidRPr="0077523C">
              <w:rPr>
                <w:rFonts w:ascii="Times New Roman" w:hAnsi="Times New Roman" w:cs="Times New Roman"/>
                <w:sz w:val="24"/>
                <w:szCs w:val="24"/>
                <w:vertAlign w:val="superscript"/>
              </w:rPr>
              <w:footnoteReference w:id="7"/>
            </w:r>
          </w:p>
        </w:tc>
        <w:tc>
          <w:tcPr>
            <w:tcW w:w="1141" w:type="dxa"/>
          </w:tcPr>
          <w:p w14:paraId="24D5F402" w14:textId="77777777" w:rsidR="0077523C" w:rsidRPr="0077523C" w:rsidRDefault="0077523C" w:rsidP="006A3037">
            <w:pPr>
              <w:spacing w:line="276" w:lineRule="auto"/>
              <w:jc w:val="both"/>
              <w:rPr>
                <w:rFonts w:ascii="Times New Roman" w:hAnsi="Times New Roman" w:cs="Times New Roman"/>
                <w:sz w:val="24"/>
                <w:szCs w:val="24"/>
              </w:rPr>
            </w:pPr>
            <w:r w:rsidRPr="0077523C">
              <w:rPr>
                <w:rFonts w:ascii="Times New Roman" w:hAnsi="Times New Roman" w:cs="Times New Roman"/>
                <w:sz w:val="24"/>
                <w:szCs w:val="24"/>
              </w:rPr>
              <w:t>2.2%</w:t>
            </w:r>
          </w:p>
        </w:tc>
      </w:tr>
    </w:tbl>
    <w:p w14:paraId="480C316D" w14:textId="77777777" w:rsidR="000B5D66" w:rsidRDefault="000B5D66" w:rsidP="000B5D66">
      <w:pPr>
        <w:contextualSpacing/>
        <w:jc w:val="both"/>
        <w:rPr>
          <w:rFonts w:ascii="Times New Roman" w:eastAsiaTheme="minorHAnsi" w:hAnsi="Times New Roman" w:cs="Times New Roman"/>
          <w:sz w:val="24"/>
          <w:szCs w:val="24"/>
        </w:rPr>
      </w:pPr>
    </w:p>
    <w:p w14:paraId="4D76AA39" w14:textId="0B8BF9B9" w:rsidR="000B5D66" w:rsidRDefault="000B5D66" w:rsidP="000B5D66">
      <w:pPr>
        <w:contextualSpacing/>
        <w:jc w:val="both"/>
        <w:rPr>
          <w:rFonts w:ascii="Times New Roman" w:eastAsiaTheme="minorHAnsi" w:hAnsi="Times New Roman" w:cs="Times New Roman"/>
          <w:sz w:val="24"/>
          <w:szCs w:val="24"/>
        </w:rPr>
      </w:pPr>
      <w:r w:rsidRPr="000B5D66">
        <w:rPr>
          <w:rFonts w:ascii="Times New Roman" w:eastAsiaTheme="minorHAnsi" w:hAnsi="Times New Roman" w:cs="Times New Roman"/>
          <w:i/>
          <w:iCs/>
          <w:sz w:val="24"/>
          <w:szCs w:val="24"/>
        </w:rPr>
        <w:t xml:space="preserve">Table </w:t>
      </w:r>
      <w:r w:rsidR="00521631">
        <w:rPr>
          <w:rFonts w:ascii="Times New Roman" w:eastAsiaTheme="minorHAnsi" w:hAnsi="Times New Roman" w:cs="Times New Roman"/>
          <w:i/>
          <w:iCs/>
          <w:sz w:val="24"/>
          <w:szCs w:val="24"/>
        </w:rPr>
        <w:t>2</w:t>
      </w:r>
      <w:r w:rsidRPr="000B5D66">
        <w:rPr>
          <w:rFonts w:ascii="Times New Roman" w:eastAsiaTheme="minorHAnsi" w:hAnsi="Times New Roman" w:cs="Times New Roman"/>
          <w:i/>
          <w:iCs/>
          <w:sz w:val="24"/>
          <w:szCs w:val="24"/>
        </w:rPr>
        <w:t>.</w:t>
      </w:r>
      <w:r w:rsidRPr="008E1E42">
        <w:rPr>
          <w:rFonts w:ascii="Times New Roman" w:eastAsiaTheme="minorHAnsi" w:hAnsi="Times New Roman" w:cs="Times New Roman"/>
          <w:sz w:val="24"/>
          <w:szCs w:val="24"/>
        </w:rPr>
        <w:t xml:space="preserve"> Use of assessment procedures based on professional practice</w:t>
      </w:r>
    </w:p>
    <w:p w14:paraId="0C643117" w14:textId="77777777" w:rsidR="000B5D66" w:rsidRDefault="000B5D66" w:rsidP="000B5D66">
      <w:pPr>
        <w:jc w:val="both"/>
        <w:outlineLvl w:val="2"/>
        <w:rPr>
          <w:rFonts w:ascii="Times New Roman" w:eastAsiaTheme="majorEastAsia" w:hAnsi="Times New Roman" w:cs="Times New Roman"/>
          <w:iCs/>
          <w:sz w:val="24"/>
          <w:szCs w:val="24"/>
        </w:rPr>
      </w:pPr>
    </w:p>
    <w:p w14:paraId="73425B02" w14:textId="04DD488A" w:rsidR="00F8091D" w:rsidRDefault="00F8091D" w:rsidP="00B70D4F">
      <w:pPr>
        <w:ind w:firstLine="425"/>
        <w:jc w:val="both"/>
        <w:outlineLvl w:val="2"/>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Regarding text selection, tutors were asked about the extent to which they applied the following criteria: (1) texts must be authentic (</w:t>
      </w:r>
      <w:proofErr w:type="gramStart"/>
      <w:r w:rsidRPr="008E1E42">
        <w:rPr>
          <w:rFonts w:ascii="Times New Roman" w:eastAsiaTheme="majorEastAsia" w:hAnsi="Times New Roman" w:cs="Times New Roman"/>
          <w:iCs/>
          <w:sz w:val="24"/>
          <w:szCs w:val="24"/>
        </w:rPr>
        <w:t>similar to</w:t>
      </w:r>
      <w:proofErr w:type="gramEnd"/>
      <w:r w:rsidRPr="008E1E42">
        <w:rPr>
          <w:rFonts w:ascii="Times New Roman" w:eastAsiaTheme="majorEastAsia" w:hAnsi="Times New Roman" w:cs="Times New Roman"/>
          <w:iCs/>
          <w:sz w:val="24"/>
          <w:szCs w:val="24"/>
        </w:rPr>
        <w:t xml:space="preserve"> the type of translations professional translators are likely to undertake); (2) texts must require application of the competences being assessed;</w:t>
      </w:r>
      <w:r w:rsidR="009E1D9F" w:rsidRPr="008E1E42">
        <w:rPr>
          <w:rFonts w:ascii="Times New Roman" w:eastAsiaTheme="majorEastAsia" w:hAnsi="Times New Roman" w:cs="Times New Roman"/>
          <w:iCs/>
          <w:sz w:val="24"/>
          <w:szCs w:val="24"/>
        </w:rPr>
        <w:t xml:space="preserve"> and</w:t>
      </w:r>
      <w:r w:rsidRPr="008E1E42">
        <w:rPr>
          <w:rFonts w:ascii="Times New Roman" w:eastAsiaTheme="majorEastAsia" w:hAnsi="Times New Roman" w:cs="Times New Roman"/>
          <w:iCs/>
          <w:sz w:val="24"/>
          <w:szCs w:val="24"/>
        </w:rPr>
        <w:t xml:space="preserve"> (3) text difficulty must be appropriate </w:t>
      </w:r>
      <w:r w:rsidR="009E1D9F" w:rsidRPr="008E1E42">
        <w:rPr>
          <w:rFonts w:ascii="Times New Roman" w:eastAsiaTheme="majorEastAsia" w:hAnsi="Times New Roman" w:cs="Times New Roman"/>
          <w:iCs/>
          <w:sz w:val="24"/>
          <w:szCs w:val="24"/>
        </w:rPr>
        <w:t>for</w:t>
      </w:r>
      <w:r w:rsidRPr="008E1E42">
        <w:rPr>
          <w:rFonts w:ascii="Times New Roman" w:eastAsiaTheme="majorEastAsia" w:hAnsi="Times New Roman" w:cs="Times New Roman"/>
          <w:iCs/>
          <w:sz w:val="24"/>
          <w:szCs w:val="24"/>
        </w:rPr>
        <w:t xml:space="preserve"> the corresponding level. </w:t>
      </w:r>
    </w:p>
    <w:p w14:paraId="502E92C3" w14:textId="77777777" w:rsidR="00B70D4F" w:rsidRPr="008E1E42" w:rsidRDefault="00B70D4F" w:rsidP="00B70D4F">
      <w:pPr>
        <w:ind w:firstLine="425"/>
        <w:jc w:val="both"/>
        <w:outlineLvl w:val="2"/>
        <w:rPr>
          <w:rFonts w:ascii="Times New Roman" w:eastAsiaTheme="majorEastAsia" w:hAnsi="Times New Roman" w:cs="Times New Roman"/>
          <w:iCs/>
          <w:sz w:val="24"/>
          <w:szCs w:val="24"/>
        </w:rPr>
      </w:pPr>
    </w:p>
    <w:p w14:paraId="53AA5C27" w14:textId="2A668256" w:rsidR="00F8091D" w:rsidRPr="008E1E42" w:rsidRDefault="00F8091D" w:rsidP="000B5D66">
      <w:pPr>
        <w:ind w:firstLine="425"/>
        <w:jc w:val="both"/>
        <w:outlineLvl w:val="2"/>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The findings in relation to these three options were equally positive, with a mean value above 3.5</w:t>
      </w:r>
      <w:r w:rsidRPr="008E1E42">
        <w:rPr>
          <w:rFonts w:ascii="Times New Roman" w:eastAsiaTheme="majorEastAsia" w:hAnsi="Times New Roman" w:cs="Times New Roman"/>
          <w:iCs/>
          <w:color w:val="FF0000"/>
          <w:sz w:val="24"/>
          <w:szCs w:val="24"/>
        </w:rPr>
        <w:t xml:space="preserve"> </w:t>
      </w:r>
      <w:r w:rsidRPr="008E1E42">
        <w:rPr>
          <w:rFonts w:ascii="Times New Roman" w:eastAsiaTheme="majorEastAsia" w:hAnsi="Times New Roman" w:cs="Times New Roman"/>
          <w:iCs/>
          <w:sz w:val="24"/>
          <w:szCs w:val="24"/>
        </w:rPr>
        <w:t>and a median of 4.</w:t>
      </w:r>
      <w:r w:rsidR="00DF7866" w:rsidRPr="008E1E42">
        <w:rPr>
          <w:rFonts w:ascii="Times New Roman" w:eastAsiaTheme="majorEastAsia" w:hAnsi="Times New Roman" w:cs="Times New Roman"/>
          <w:iCs/>
          <w:sz w:val="24"/>
          <w:szCs w:val="24"/>
        </w:rPr>
        <w:t xml:space="preserve"> T</w:t>
      </w:r>
      <w:r w:rsidRPr="008E1E42">
        <w:rPr>
          <w:rFonts w:ascii="Times New Roman" w:eastAsiaTheme="majorEastAsia" w:hAnsi="Times New Roman" w:cs="Times New Roman"/>
          <w:iCs/>
          <w:sz w:val="24"/>
          <w:szCs w:val="24"/>
        </w:rPr>
        <w:t xml:space="preserve">utors </w:t>
      </w:r>
      <w:r w:rsidR="00DF7866" w:rsidRPr="008E1E42">
        <w:rPr>
          <w:rFonts w:ascii="Times New Roman" w:eastAsiaTheme="majorEastAsia" w:hAnsi="Times New Roman" w:cs="Times New Roman"/>
          <w:iCs/>
          <w:sz w:val="24"/>
          <w:szCs w:val="24"/>
        </w:rPr>
        <w:t xml:space="preserve">particularly </w:t>
      </w:r>
      <w:r w:rsidRPr="008E1E42">
        <w:rPr>
          <w:rFonts w:ascii="Times New Roman" w:eastAsiaTheme="majorEastAsia" w:hAnsi="Times New Roman" w:cs="Times New Roman"/>
          <w:iCs/>
          <w:sz w:val="24"/>
          <w:szCs w:val="24"/>
        </w:rPr>
        <w:t xml:space="preserve">value authenticity, relevance of the text </w:t>
      </w:r>
      <w:r w:rsidR="009E1D9F" w:rsidRPr="008E1E42">
        <w:rPr>
          <w:rFonts w:ascii="Times New Roman" w:eastAsiaTheme="majorEastAsia" w:hAnsi="Times New Roman" w:cs="Times New Roman"/>
          <w:iCs/>
          <w:sz w:val="24"/>
          <w:szCs w:val="24"/>
        </w:rPr>
        <w:t>for</w:t>
      </w:r>
      <w:r w:rsidRPr="008E1E42">
        <w:rPr>
          <w:rFonts w:ascii="Times New Roman" w:eastAsiaTheme="majorEastAsia" w:hAnsi="Times New Roman" w:cs="Times New Roman"/>
          <w:iCs/>
          <w:sz w:val="24"/>
          <w:szCs w:val="24"/>
        </w:rPr>
        <w:t xml:space="preserve"> assess</w:t>
      </w:r>
      <w:r w:rsidR="009E1D9F"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the required competence</w:t>
      </w:r>
      <w:r w:rsidR="009E1D9F" w:rsidRPr="008E1E42">
        <w:rPr>
          <w:rFonts w:ascii="Times New Roman" w:eastAsiaTheme="majorEastAsia" w:hAnsi="Times New Roman" w:cs="Times New Roman"/>
          <w:iCs/>
          <w:sz w:val="24"/>
          <w:szCs w:val="24"/>
        </w:rPr>
        <w:t>s,</w:t>
      </w:r>
      <w:r w:rsidRPr="008E1E42">
        <w:rPr>
          <w:rFonts w:ascii="Times New Roman" w:eastAsiaTheme="majorEastAsia" w:hAnsi="Times New Roman" w:cs="Times New Roman"/>
          <w:iCs/>
          <w:sz w:val="24"/>
          <w:szCs w:val="24"/>
        </w:rPr>
        <w:t xml:space="preserve"> and </w:t>
      </w:r>
      <w:r w:rsidR="009E1D9F" w:rsidRPr="008E1E42">
        <w:rPr>
          <w:rFonts w:ascii="Times New Roman" w:eastAsiaTheme="majorEastAsia" w:hAnsi="Times New Roman" w:cs="Times New Roman"/>
          <w:iCs/>
          <w:sz w:val="24"/>
          <w:szCs w:val="24"/>
        </w:rPr>
        <w:t xml:space="preserve">an </w:t>
      </w:r>
      <w:r w:rsidRPr="008E1E42">
        <w:rPr>
          <w:rFonts w:ascii="Times New Roman" w:eastAsiaTheme="majorEastAsia" w:hAnsi="Times New Roman" w:cs="Times New Roman"/>
          <w:iCs/>
          <w:sz w:val="24"/>
          <w:szCs w:val="24"/>
        </w:rPr>
        <w:t xml:space="preserve">appropriate level of difficulty. </w:t>
      </w:r>
      <w:r w:rsidR="00DF7866" w:rsidRPr="008E1E42">
        <w:rPr>
          <w:rFonts w:ascii="Times New Roman" w:eastAsiaTheme="majorEastAsia" w:hAnsi="Times New Roman" w:cs="Times New Roman"/>
          <w:iCs/>
          <w:sz w:val="24"/>
          <w:szCs w:val="24"/>
        </w:rPr>
        <w:t>A total of 13 respondents (out of 97) selected the option “</w:t>
      </w:r>
      <w:r w:rsidR="00F204AC" w:rsidRPr="008E1E42">
        <w:rPr>
          <w:rFonts w:ascii="Times New Roman" w:eastAsiaTheme="majorEastAsia" w:hAnsi="Times New Roman" w:cs="Times New Roman"/>
          <w:iCs/>
          <w:sz w:val="24"/>
          <w:szCs w:val="24"/>
        </w:rPr>
        <w:t>O</w:t>
      </w:r>
      <w:r w:rsidR="00DF7866" w:rsidRPr="008E1E42">
        <w:rPr>
          <w:rFonts w:ascii="Times New Roman" w:eastAsiaTheme="majorEastAsia" w:hAnsi="Times New Roman" w:cs="Times New Roman"/>
          <w:iCs/>
          <w:sz w:val="24"/>
          <w:szCs w:val="24"/>
        </w:rPr>
        <w:t xml:space="preserve">ther </w:t>
      </w:r>
      <w:r w:rsidR="009E1D9F" w:rsidRPr="008E1E42">
        <w:rPr>
          <w:rFonts w:ascii="Times New Roman" w:eastAsiaTheme="majorEastAsia" w:hAnsi="Times New Roman" w:cs="Times New Roman"/>
          <w:iCs/>
          <w:sz w:val="24"/>
          <w:szCs w:val="24"/>
        </w:rPr>
        <w:t>cases</w:t>
      </w:r>
      <w:r w:rsidR="00DF7866" w:rsidRPr="008E1E42">
        <w:rPr>
          <w:rFonts w:ascii="Times New Roman" w:eastAsiaTheme="majorEastAsia" w:hAnsi="Times New Roman" w:cs="Times New Roman"/>
          <w:iCs/>
          <w:sz w:val="24"/>
          <w:szCs w:val="24"/>
        </w:rPr>
        <w:t xml:space="preserve">”. </w:t>
      </w:r>
      <w:r w:rsidR="002722F4" w:rsidRPr="008E1E42">
        <w:rPr>
          <w:rFonts w:ascii="Times New Roman" w:eastAsiaTheme="majorEastAsia" w:hAnsi="Times New Roman" w:cs="Times New Roman"/>
          <w:iCs/>
          <w:sz w:val="24"/>
          <w:szCs w:val="24"/>
        </w:rPr>
        <w:t>These included</w:t>
      </w:r>
      <w:r w:rsidR="001F1CA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text length (</w:t>
      </w:r>
      <w:r w:rsidR="009E1D9F" w:rsidRPr="008E1E42">
        <w:rPr>
          <w:rFonts w:ascii="Times New Roman" w:eastAsiaTheme="majorEastAsia" w:hAnsi="Times New Roman" w:cs="Times New Roman"/>
          <w:iCs/>
          <w:sz w:val="24"/>
          <w:szCs w:val="24"/>
        </w:rPr>
        <w:t xml:space="preserve">suited </w:t>
      </w:r>
      <w:r w:rsidRPr="008E1E42">
        <w:rPr>
          <w:rFonts w:ascii="Times New Roman" w:eastAsiaTheme="majorEastAsia" w:hAnsi="Times New Roman" w:cs="Times New Roman"/>
          <w:iCs/>
          <w:sz w:val="24"/>
          <w:szCs w:val="24"/>
        </w:rPr>
        <w:t>to the allocated time)</w:t>
      </w:r>
      <w:r w:rsidR="009E1D9F"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students’ interest in the topic</w:t>
      </w:r>
      <w:r w:rsidR="00CA4040"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text variety</w:t>
      </w:r>
      <w:r w:rsidR="00CA4040"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translation problems students have dealt with as part of the module</w:t>
      </w:r>
      <w:r w:rsidR="00CA4040"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the source text not being available in the target language in question. These findings show tutors’ awareness o</w:t>
      </w:r>
      <w:r w:rsidR="001F1CAC" w:rsidRPr="008E1E42">
        <w:rPr>
          <w:rFonts w:ascii="Times New Roman" w:eastAsiaTheme="majorEastAsia" w:hAnsi="Times New Roman" w:cs="Times New Roman"/>
          <w:iCs/>
          <w:sz w:val="24"/>
          <w:szCs w:val="24"/>
        </w:rPr>
        <w:t>f</w:t>
      </w:r>
      <w:r w:rsidRPr="008E1E42">
        <w:rPr>
          <w:rFonts w:ascii="Times New Roman" w:eastAsiaTheme="majorEastAsia" w:hAnsi="Times New Roman" w:cs="Times New Roman"/>
          <w:iCs/>
          <w:sz w:val="24"/>
          <w:szCs w:val="24"/>
        </w:rPr>
        <w:t xml:space="preserve"> the importance of text selection, as underlined by Conde Ruano’s study (2009), which suggested that textual factors </w:t>
      </w:r>
      <w:r w:rsidR="00A5506E"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such as the degree of specialisation or text length</w:t>
      </w:r>
      <w:r w:rsidR="00A5506E" w:rsidRPr="008E1E42">
        <w:rPr>
          <w:rFonts w:ascii="Times New Roman" w:eastAsiaTheme="majorEastAsia" w:hAnsi="Times New Roman" w:cs="Times New Roman"/>
          <w:iCs/>
          <w:sz w:val="24"/>
          <w:szCs w:val="24"/>
        </w:rPr>
        <w:t xml:space="preserve"> – </w:t>
      </w:r>
      <w:r w:rsidRPr="008E1E42">
        <w:rPr>
          <w:rFonts w:ascii="Times New Roman" w:eastAsiaTheme="majorEastAsia" w:hAnsi="Times New Roman" w:cs="Times New Roman"/>
          <w:iCs/>
          <w:sz w:val="24"/>
          <w:szCs w:val="24"/>
        </w:rPr>
        <w:t xml:space="preserve">have an impact on assessment. The results also reveal a learning-centred approach in line with the importance tutors </w:t>
      </w:r>
      <w:r w:rsidR="00CA4040" w:rsidRPr="008E1E42">
        <w:rPr>
          <w:rFonts w:ascii="Times New Roman" w:eastAsiaTheme="majorEastAsia" w:hAnsi="Times New Roman" w:cs="Times New Roman"/>
          <w:iCs/>
          <w:sz w:val="24"/>
          <w:szCs w:val="24"/>
        </w:rPr>
        <w:t xml:space="preserve">attach </w:t>
      </w:r>
      <w:r w:rsidRPr="008E1E42">
        <w:rPr>
          <w:rFonts w:ascii="Times New Roman" w:eastAsiaTheme="majorEastAsia" w:hAnsi="Times New Roman" w:cs="Times New Roman"/>
          <w:iCs/>
          <w:sz w:val="24"/>
          <w:szCs w:val="24"/>
        </w:rPr>
        <w:t>to the process when assessing translation competence</w:t>
      </w:r>
      <w:r w:rsidR="00067D22"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as well as a will to build bridges between academia and professional practice</w:t>
      </w:r>
      <w:r w:rsidR="00CA4040"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which also shows in tutors’ use of assessment procedures based on professional practice (see </w:t>
      </w:r>
      <w:r w:rsidR="00CA4040" w:rsidRPr="008E1E42">
        <w:rPr>
          <w:rFonts w:ascii="Times New Roman" w:eastAsiaTheme="majorEastAsia" w:hAnsi="Times New Roman" w:cs="Times New Roman"/>
          <w:iCs/>
          <w:sz w:val="24"/>
          <w:szCs w:val="24"/>
        </w:rPr>
        <w:t>T</w:t>
      </w:r>
      <w:r w:rsidRPr="008E1E42">
        <w:rPr>
          <w:rFonts w:ascii="Times New Roman" w:eastAsiaTheme="majorEastAsia" w:hAnsi="Times New Roman" w:cs="Times New Roman"/>
          <w:iCs/>
          <w:sz w:val="24"/>
          <w:szCs w:val="24"/>
        </w:rPr>
        <w:t xml:space="preserve">able </w:t>
      </w:r>
      <w:r w:rsidR="00D24C52">
        <w:rPr>
          <w:rFonts w:ascii="Times New Roman" w:eastAsiaTheme="majorEastAsia" w:hAnsi="Times New Roman" w:cs="Times New Roman"/>
          <w:iCs/>
          <w:sz w:val="24"/>
          <w:szCs w:val="24"/>
        </w:rPr>
        <w:t>2</w:t>
      </w:r>
      <w:r w:rsidRPr="008E1E42">
        <w:rPr>
          <w:rFonts w:ascii="Times New Roman" w:eastAsiaTheme="majorEastAsia" w:hAnsi="Times New Roman" w:cs="Times New Roman"/>
          <w:iCs/>
          <w:sz w:val="24"/>
          <w:szCs w:val="24"/>
        </w:rPr>
        <w:t>).</w:t>
      </w:r>
    </w:p>
    <w:p w14:paraId="499E2AE5" w14:textId="77777777" w:rsidR="00F8091D" w:rsidRPr="008E1E42" w:rsidRDefault="00F8091D" w:rsidP="000B5D66">
      <w:pPr>
        <w:jc w:val="both"/>
        <w:outlineLvl w:val="2"/>
        <w:rPr>
          <w:rFonts w:ascii="Times New Roman" w:eastAsiaTheme="majorEastAsia" w:hAnsi="Times New Roman" w:cs="Times New Roman"/>
          <w:iCs/>
          <w:sz w:val="24"/>
          <w:szCs w:val="24"/>
        </w:rPr>
      </w:pPr>
    </w:p>
    <w:p w14:paraId="63EEBBA3" w14:textId="314314AE" w:rsidR="00F8091D" w:rsidRPr="008E1E42" w:rsidRDefault="00347D15" w:rsidP="008E1E42">
      <w:pPr>
        <w:spacing w:line="480" w:lineRule="auto"/>
        <w:jc w:val="both"/>
        <w:outlineLvl w:val="2"/>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4</w:t>
      </w:r>
      <w:r w:rsidR="00F8091D" w:rsidRPr="008E1E42">
        <w:rPr>
          <w:rFonts w:ascii="Times New Roman" w:eastAsiaTheme="majorEastAsia" w:hAnsi="Times New Roman" w:cs="Times New Roman"/>
          <w:b/>
          <w:iCs/>
          <w:sz w:val="24"/>
          <w:szCs w:val="24"/>
        </w:rPr>
        <w:t>.</w:t>
      </w:r>
      <w:r w:rsidR="00696A61" w:rsidRPr="008E1E42">
        <w:rPr>
          <w:rFonts w:ascii="Times New Roman" w:eastAsiaTheme="majorEastAsia" w:hAnsi="Times New Roman" w:cs="Times New Roman"/>
          <w:b/>
          <w:iCs/>
          <w:sz w:val="24"/>
          <w:szCs w:val="24"/>
        </w:rPr>
        <w:t>5.</w:t>
      </w:r>
      <w:r w:rsidR="00F8091D" w:rsidRPr="008E1E42">
        <w:rPr>
          <w:rFonts w:ascii="Times New Roman" w:eastAsiaTheme="majorEastAsia" w:hAnsi="Times New Roman" w:cs="Times New Roman"/>
          <w:b/>
          <w:iCs/>
          <w:sz w:val="24"/>
          <w:szCs w:val="24"/>
        </w:rPr>
        <w:t xml:space="preserve"> Assessment tools </w:t>
      </w:r>
    </w:p>
    <w:p w14:paraId="2208938E" w14:textId="6CC98047" w:rsidR="00FA2EE4" w:rsidRDefault="00F8091D" w:rsidP="00FA2EE4">
      <w:pPr>
        <w:ind w:firstLine="425"/>
        <w:jc w:val="both"/>
        <w:outlineLvl w:val="2"/>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As for assessment tools, the use of grading scales for correction purposes is widespread among the </w:t>
      </w:r>
      <w:r w:rsidR="00193BFA" w:rsidRPr="008E1E42">
        <w:rPr>
          <w:rFonts w:ascii="Times New Roman" w:eastAsiaTheme="majorEastAsia" w:hAnsi="Times New Roman" w:cs="Times New Roman"/>
          <w:iCs/>
          <w:sz w:val="24"/>
          <w:szCs w:val="24"/>
        </w:rPr>
        <w:t xml:space="preserve">tutors </w:t>
      </w:r>
      <w:r w:rsidRPr="008E1E42">
        <w:rPr>
          <w:rFonts w:ascii="Times New Roman" w:eastAsiaTheme="majorEastAsia" w:hAnsi="Times New Roman" w:cs="Times New Roman"/>
          <w:iCs/>
          <w:sz w:val="24"/>
          <w:szCs w:val="24"/>
        </w:rPr>
        <w:t>(69.5% use them</w:t>
      </w:r>
      <w:r w:rsidR="002634F1" w:rsidRPr="008E1E42">
        <w:rPr>
          <w:rFonts w:ascii="Times New Roman" w:eastAsiaTheme="majorEastAsia" w:hAnsi="Times New Roman" w:cs="Times New Roman"/>
          <w:iCs/>
          <w:sz w:val="24"/>
          <w:szCs w:val="24"/>
        </w:rPr>
        <w:t xml:space="preserve"> regularly and</w:t>
      </w:r>
      <w:r w:rsidRPr="008E1E42">
        <w:rPr>
          <w:rFonts w:ascii="Times New Roman" w:eastAsiaTheme="majorEastAsia" w:hAnsi="Times New Roman" w:cs="Times New Roman"/>
          <w:iCs/>
          <w:sz w:val="24"/>
          <w:szCs w:val="24"/>
        </w:rPr>
        <w:t xml:space="preserve"> 21.1% </w:t>
      </w:r>
      <w:r w:rsidR="002634F1" w:rsidRPr="008E1E42">
        <w:rPr>
          <w:rFonts w:ascii="Times New Roman" w:eastAsiaTheme="majorEastAsia" w:hAnsi="Times New Roman" w:cs="Times New Roman"/>
          <w:iCs/>
          <w:sz w:val="24"/>
          <w:szCs w:val="24"/>
        </w:rPr>
        <w:t xml:space="preserve">use them </w:t>
      </w:r>
      <w:r w:rsidR="00193BFA" w:rsidRPr="008E1E42">
        <w:rPr>
          <w:rFonts w:ascii="Times New Roman" w:eastAsiaTheme="majorEastAsia" w:hAnsi="Times New Roman" w:cs="Times New Roman"/>
          <w:iCs/>
          <w:sz w:val="24"/>
          <w:szCs w:val="24"/>
        </w:rPr>
        <w:t>occasionally</w:t>
      </w:r>
      <w:r w:rsidRPr="008E1E42">
        <w:rPr>
          <w:rFonts w:ascii="Times New Roman" w:eastAsiaTheme="majorEastAsia" w:hAnsi="Times New Roman" w:cs="Times New Roman"/>
          <w:iCs/>
          <w:sz w:val="24"/>
          <w:szCs w:val="24"/>
        </w:rPr>
        <w:t xml:space="preserve">). This mirrors Pavani’s findings in Italy and Spain (2016). As for the type of scale used, </w:t>
      </w:r>
      <w:proofErr w:type="gramStart"/>
      <w:r w:rsidRPr="008E1E42">
        <w:rPr>
          <w:rFonts w:ascii="Times New Roman" w:eastAsiaTheme="majorEastAsia" w:hAnsi="Times New Roman" w:cs="Times New Roman"/>
          <w:iCs/>
          <w:sz w:val="24"/>
          <w:szCs w:val="24"/>
        </w:rPr>
        <w:t>the vast majority of</w:t>
      </w:r>
      <w:proofErr w:type="gramEnd"/>
      <w:r w:rsidRPr="008E1E42">
        <w:rPr>
          <w:rFonts w:ascii="Times New Roman" w:eastAsiaTheme="majorEastAsia" w:hAnsi="Times New Roman" w:cs="Times New Roman"/>
          <w:iCs/>
          <w:sz w:val="24"/>
          <w:szCs w:val="24"/>
        </w:rPr>
        <w:t xml:space="preserve"> tutors use grading scales with assigned numerical values (80.2%), </w:t>
      </w:r>
      <w:r w:rsidRPr="008E1E42">
        <w:rPr>
          <w:rFonts w:ascii="Times New Roman" w:eastAsiaTheme="majorEastAsia" w:hAnsi="Times New Roman" w:cs="Times New Roman"/>
          <w:iCs/>
          <w:color w:val="000000" w:themeColor="text1"/>
          <w:sz w:val="24"/>
          <w:szCs w:val="24"/>
        </w:rPr>
        <w:t xml:space="preserve">which may suggest an interest </w:t>
      </w:r>
      <w:r w:rsidR="00FA7743">
        <w:rPr>
          <w:rFonts w:ascii="Times New Roman" w:eastAsiaTheme="majorEastAsia" w:hAnsi="Times New Roman" w:cs="Times New Roman"/>
          <w:iCs/>
          <w:color w:val="000000" w:themeColor="text1"/>
          <w:sz w:val="24"/>
          <w:szCs w:val="24"/>
        </w:rPr>
        <w:t xml:space="preserve">in </w:t>
      </w:r>
      <w:r w:rsidRPr="008E1E42">
        <w:rPr>
          <w:rFonts w:ascii="Times New Roman" w:eastAsiaTheme="majorEastAsia" w:hAnsi="Times New Roman" w:cs="Times New Roman"/>
          <w:iCs/>
          <w:color w:val="000000" w:themeColor="text1"/>
          <w:sz w:val="24"/>
          <w:szCs w:val="24"/>
        </w:rPr>
        <w:t xml:space="preserve">and </w:t>
      </w:r>
      <w:r w:rsidR="00B624C4" w:rsidRPr="008E1E42">
        <w:rPr>
          <w:rFonts w:ascii="Times New Roman" w:eastAsiaTheme="majorEastAsia" w:hAnsi="Times New Roman" w:cs="Times New Roman"/>
          <w:iCs/>
          <w:color w:val="000000" w:themeColor="text1"/>
          <w:sz w:val="24"/>
          <w:szCs w:val="24"/>
        </w:rPr>
        <w:t>desire</w:t>
      </w:r>
      <w:r w:rsidRPr="008E1E42">
        <w:rPr>
          <w:rFonts w:ascii="Times New Roman" w:eastAsiaTheme="majorEastAsia" w:hAnsi="Times New Roman" w:cs="Times New Roman"/>
          <w:iCs/>
          <w:color w:val="000000" w:themeColor="text1"/>
          <w:sz w:val="24"/>
          <w:szCs w:val="24"/>
        </w:rPr>
        <w:t xml:space="preserve"> to achieve more objectivity and transparency in the assessment process. On the other hand, the fact that 86% of tutors </w:t>
      </w:r>
      <w:r w:rsidR="007A4FC0" w:rsidRPr="008E1E42">
        <w:rPr>
          <w:rFonts w:ascii="Times New Roman" w:eastAsiaTheme="majorEastAsia" w:hAnsi="Times New Roman" w:cs="Times New Roman"/>
          <w:iCs/>
          <w:color w:val="000000" w:themeColor="text1"/>
          <w:sz w:val="24"/>
          <w:szCs w:val="24"/>
        </w:rPr>
        <w:t>reward students for</w:t>
      </w:r>
      <w:r w:rsidRPr="008E1E42">
        <w:rPr>
          <w:rFonts w:ascii="Times New Roman" w:eastAsiaTheme="majorEastAsia" w:hAnsi="Times New Roman" w:cs="Times New Roman"/>
          <w:iCs/>
          <w:color w:val="000000" w:themeColor="text1"/>
          <w:sz w:val="24"/>
          <w:szCs w:val="24"/>
        </w:rPr>
        <w:t xml:space="preserve"> correct solutions in their grading scales indicates this traditional grading system has evolved from a</w:t>
      </w:r>
      <w:r w:rsidR="00A17CF6" w:rsidRPr="008E1E42">
        <w:rPr>
          <w:rFonts w:ascii="Times New Roman" w:eastAsiaTheme="majorEastAsia" w:hAnsi="Times New Roman" w:cs="Times New Roman"/>
          <w:iCs/>
          <w:color w:val="000000" w:themeColor="text1"/>
          <w:sz w:val="24"/>
          <w:szCs w:val="24"/>
        </w:rPr>
        <w:t xml:space="preserve">n </w:t>
      </w:r>
      <w:r w:rsidRPr="008E1E42">
        <w:rPr>
          <w:rFonts w:ascii="Times New Roman" w:eastAsiaTheme="majorEastAsia" w:hAnsi="Times New Roman" w:cs="Times New Roman"/>
          <w:iCs/>
          <w:color w:val="000000" w:themeColor="text1"/>
          <w:sz w:val="24"/>
          <w:szCs w:val="24"/>
        </w:rPr>
        <w:t>error</w:t>
      </w:r>
      <w:r w:rsidR="007A4FC0" w:rsidRPr="008E1E42">
        <w:rPr>
          <w:rFonts w:ascii="Times New Roman" w:eastAsiaTheme="majorEastAsia" w:hAnsi="Times New Roman" w:cs="Times New Roman"/>
          <w:iCs/>
          <w:color w:val="000000" w:themeColor="text1"/>
          <w:sz w:val="24"/>
          <w:szCs w:val="24"/>
        </w:rPr>
        <w:t>-based</w:t>
      </w:r>
      <w:r w:rsidRPr="008E1E42">
        <w:rPr>
          <w:rFonts w:ascii="Times New Roman" w:eastAsiaTheme="majorEastAsia" w:hAnsi="Times New Roman" w:cs="Times New Roman"/>
          <w:iCs/>
          <w:color w:val="000000" w:themeColor="text1"/>
          <w:sz w:val="24"/>
          <w:szCs w:val="24"/>
        </w:rPr>
        <w:t xml:space="preserve"> c</w:t>
      </w:r>
      <w:r w:rsidR="00A17CF6" w:rsidRPr="008E1E42">
        <w:rPr>
          <w:rFonts w:ascii="Times New Roman" w:eastAsiaTheme="majorEastAsia" w:hAnsi="Times New Roman" w:cs="Times New Roman"/>
          <w:iCs/>
          <w:color w:val="000000" w:themeColor="text1"/>
          <w:sz w:val="24"/>
          <w:szCs w:val="24"/>
        </w:rPr>
        <w:t>orrection</w:t>
      </w:r>
      <w:r w:rsidRPr="008E1E42">
        <w:rPr>
          <w:rFonts w:ascii="Times New Roman" w:eastAsiaTheme="majorEastAsia" w:hAnsi="Times New Roman" w:cs="Times New Roman"/>
          <w:iCs/>
          <w:color w:val="000000" w:themeColor="text1"/>
          <w:sz w:val="24"/>
          <w:szCs w:val="24"/>
        </w:rPr>
        <w:t xml:space="preserve"> to a more </w:t>
      </w:r>
      <w:r w:rsidR="00604C20" w:rsidRPr="008E1E42">
        <w:rPr>
          <w:rFonts w:ascii="Times New Roman" w:eastAsiaTheme="majorEastAsia" w:hAnsi="Times New Roman" w:cs="Times New Roman"/>
          <w:iCs/>
          <w:color w:val="000000" w:themeColor="text1"/>
          <w:sz w:val="24"/>
          <w:szCs w:val="24"/>
        </w:rPr>
        <w:t>student-centred</w:t>
      </w:r>
      <w:r w:rsidR="00193BFA" w:rsidRPr="008E1E42">
        <w:rPr>
          <w:rFonts w:ascii="Times New Roman" w:eastAsiaTheme="majorEastAsia" w:hAnsi="Times New Roman" w:cs="Times New Roman"/>
          <w:iCs/>
          <w:color w:val="000000" w:themeColor="text1"/>
          <w:sz w:val="24"/>
          <w:szCs w:val="24"/>
        </w:rPr>
        <w:t>,</w:t>
      </w:r>
      <w:r w:rsidR="00604C20" w:rsidRPr="008E1E42">
        <w:rPr>
          <w:rFonts w:ascii="Times New Roman" w:eastAsiaTheme="majorEastAsia" w:hAnsi="Times New Roman" w:cs="Times New Roman"/>
          <w:iCs/>
          <w:color w:val="000000" w:themeColor="text1"/>
          <w:sz w:val="24"/>
          <w:szCs w:val="24"/>
        </w:rPr>
        <w:t xml:space="preserve"> </w:t>
      </w:r>
      <w:r w:rsidRPr="008E1E42">
        <w:rPr>
          <w:rFonts w:ascii="Times New Roman" w:eastAsiaTheme="majorEastAsia" w:hAnsi="Times New Roman" w:cs="Times New Roman"/>
          <w:iCs/>
          <w:color w:val="000000" w:themeColor="text1"/>
          <w:sz w:val="24"/>
          <w:szCs w:val="24"/>
        </w:rPr>
        <w:t>competence-based approach.</w:t>
      </w:r>
      <w:r w:rsidR="00D457C0" w:rsidRPr="008E1E42">
        <w:rPr>
          <w:rFonts w:ascii="Times New Roman" w:eastAsiaTheme="majorEastAsia" w:hAnsi="Times New Roman" w:cs="Times New Roman"/>
          <w:iCs/>
          <w:color w:val="000000" w:themeColor="text1"/>
          <w:sz w:val="24"/>
          <w:szCs w:val="24"/>
        </w:rPr>
        <w:t xml:space="preserve"> </w:t>
      </w:r>
      <w:r w:rsidRPr="008E1E42">
        <w:rPr>
          <w:rFonts w:ascii="Times New Roman" w:eastAsiaTheme="majorEastAsia" w:hAnsi="Times New Roman" w:cs="Times New Roman"/>
          <w:iCs/>
          <w:color w:val="000000" w:themeColor="text1"/>
          <w:sz w:val="24"/>
          <w:szCs w:val="24"/>
        </w:rPr>
        <w:t xml:space="preserve">This may </w:t>
      </w:r>
      <w:proofErr w:type="gramStart"/>
      <w:r w:rsidRPr="008E1E42">
        <w:rPr>
          <w:rFonts w:ascii="Times New Roman" w:eastAsiaTheme="majorEastAsia" w:hAnsi="Times New Roman" w:cs="Times New Roman"/>
          <w:iCs/>
          <w:color w:val="000000" w:themeColor="text1"/>
          <w:sz w:val="24"/>
          <w:szCs w:val="24"/>
        </w:rPr>
        <w:t>be a reflection of</w:t>
      </w:r>
      <w:proofErr w:type="gramEnd"/>
      <w:r w:rsidRPr="008E1E42">
        <w:rPr>
          <w:rFonts w:ascii="Times New Roman" w:eastAsiaTheme="majorEastAsia" w:hAnsi="Times New Roman" w:cs="Times New Roman"/>
          <w:iCs/>
          <w:color w:val="000000" w:themeColor="text1"/>
          <w:sz w:val="24"/>
          <w:szCs w:val="24"/>
        </w:rPr>
        <w:t xml:space="preserve"> tutors’ greater awareness of the impact that assessment practices have on students’ self</w:t>
      </w:r>
      <w:r w:rsidRPr="008E1E42">
        <w:rPr>
          <w:rFonts w:ascii="Times New Roman" w:eastAsiaTheme="majorEastAsia" w:hAnsi="Times New Roman" w:cs="Times New Roman"/>
          <w:iCs/>
          <w:color w:val="000000" w:themeColor="text1"/>
          <w:sz w:val="24"/>
          <w:szCs w:val="24"/>
        </w:rPr>
        <w:noBreakHyphen/>
        <w:t xml:space="preserve">confidence (as suggested by Haro </w:t>
      </w:r>
      <w:r w:rsidRPr="008E1E42">
        <w:rPr>
          <w:rFonts w:ascii="Times New Roman" w:eastAsiaTheme="majorEastAsia" w:hAnsi="Times New Roman" w:cs="Times New Roman"/>
          <w:iCs/>
          <w:sz w:val="24"/>
          <w:szCs w:val="24"/>
        </w:rPr>
        <w:t>Soler</w:t>
      </w:r>
      <w:r w:rsidR="00B70D4F">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2018). Regarding authorship of the grading scales, 72.9% of tutors use their own grading scale. The remaining tutors employ grading scales from scholars such as Hurtado Albir (1999, cited by </w:t>
      </w:r>
      <w:r w:rsidR="00B2413C" w:rsidRPr="008E1E42">
        <w:rPr>
          <w:rFonts w:ascii="Times New Roman" w:eastAsiaTheme="majorEastAsia" w:hAnsi="Times New Roman" w:cs="Times New Roman"/>
          <w:iCs/>
          <w:sz w:val="24"/>
          <w:szCs w:val="24"/>
        </w:rPr>
        <w:t>five</w:t>
      </w:r>
      <w:r w:rsidRPr="008E1E42">
        <w:rPr>
          <w:rFonts w:ascii="Times New Roman" w:eastAsiaTheme="majorEastAsia" w:hAnsi="Times New Roman" w:cs="Times New Roman"/>
          <w:iCs/>
          <w:sz w:val="24"/>
          <w:szCs w:val="24"/>
        </w:rPr>
        <w:t xml:space="preserve"> respondents)</w:t>
      </w:r>
      <w:r w:rsidR="00193BFA"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D65CB8" w:rsidRPr="008E1E42">
        <w:rPr>
          <w:rFonts w:ascii="Times New Roman" w:eastAsiaTheme="majorEastAsia" w:hAnsi="Times New Roman" w:cs="Times New Roman"/>
          <w:iCs/>
          <w:sz w:val="24"/>
          <w:szCs w:val="24"/>
        </w:rPr>
        <w:t xml:space="preserve">the Petra-E framework </w:t>
      </w:r>
      <w:r w:rsidR="00B26DA4" w:rsidRPr="008E1E42">
        <w:rPr>
          <w:rFonts w:ascii="Times New Roman" w:eastAsiaTheme="majorEastAsia" w:hAnsi="Times New Roman" w:cs="Times New Roman"/>
          <w:iCs/>
          <w:sz w:val="24"/>
          <w:szCs w:val="24"/>
        </w:rPr>
        <w:t xml:space="preserve">(one respondent) </w:t>
      </w:r>
      <w:r w:rsidR="00D65CB8" w:rsidRPr="008E1E42">
        <w:rPr>
          <w:rFonts w:ascii="Times New Roman" w:eastAsiaTheme="majorEastAsia" w:hAnsi="Times New Roman" w:cs="Times New Roman"/>
          <w:iCs/>
          <w:sz w:val="24"/>
          <w:szCs w:val="24"/>
        </w:rPr>
        <w:t xml:space="preserve">and ATA (one respondent); or grading scales agreed by several tutors teaching on the same module (two respondents). </w:t>
      </w:r>
      <w:r w:rsidRPr="008E1E42">
        <w:rPr>
          <w:rFonts w:ascii="Times New Roman" w:eastAsiaTheme="majorEastAsia" w:hAnsi="Times New Roman" w:cs="Times New Roman"/>
          <w:iCs/>
          <w:sz w:val="24"/>
          <w:szCs w:val="24"/>
        </w:rPr>
        <w:t xml:space="preserve">More than half of the tutors (55.1%) use different grading scales depending on the module, while 40.7% use the </w:t>
      </w:r>
      <w:r w:rsidRPr="008E1E42">
        <w:rPr>
          <w:rFonts w:ascii="Times New Roman" w:eastAsiaTheme="majorEastAsia" w:hAnsi="Times New Roman" w:cs="Times New Roman"/>
          <w:iCs/>
          <w:sz w:val="24"/>
          <w:szCs w:val="24"/>
        </w:rPr>
        <w:lastRenderedPageBreak/>
        <w:t xml:space="preserve">same grading scale in all the modules they teach </w:t>
      </w:r>
      <w:r w:rsidR="00B624C4" w:rsidRPr="008E1E42">
        <w:rPr>
          <w:rFonts w:ascii="Times New Roman" w:eastAsiaTheme="majorEastAsia" w:hAnsi="Times New Roman" w:cs="Times New Roman"/>
          <w:iCs/>
          <w:sz w:val="24"/>
          <w:szCs w:val="24"/>
        </w:rPr>
        <w:t xml:space="preserve">on </w:t>
      </w:r>
      <w:r w:rsidRPr="008E1E42">
        <w:rPr>
          <w:rFonts w:ascii="Times New Roman" w:eastAsiaTheme="majorEastAsia" w:hAnsi="Times New Roman" w:cs="Times New Roman"/>
          <w:iCs/>
          <w:sz w:val="24"/>
          <w:szCs w:val="24"/>
        </w:rPr>
        <w:t xml:space="preserve">(the remaining 9.3% only teach </w:t>
      </w:r>
      <w:r w:rsidR="00193BFA" w:rsidRPr="008E1E42">
        <w:rPr>
          <w:rFonts w:ascii="Times New Roman" w:eastAsiaTheme="majorEastAsia" w:hAnsi="Times New Roman" w:cs="Times New Roman"/>
          <w:iCs/>
          <w:sz w:val="24"/>
          <w:szCs w:val="24"/>
        </w:rPr>
        <w:t xml:space="preserve">on </w:t>
      </w:r>
      <w:r w:rsidRPr="008E1E42">
        <w:rPr>
          <w:rFonts w:ascii="Times New Roman" w:eastAsiaTheme="majorEastAsia" w:hAnsi="Times New Roman" w:cs="Times New Roman"/>
          <w:iCs/>
          <w:sz w:val="24"/>
          <w:szCs w:val="24"/>
        </w:rPr>
        <w:t xml:space="preserve">one translation module). </w:t>
      </w:r>
    </w:p>
    <w:p w14:paraId="2EAA57A0" w14:textId="02DEEEEB" w:rsidR="00FA2EE4" w:rsidRDefault="00086C4F" w:rsidP="00FA2EE4">
      <w:pPr>
        <w:ind w:firstLine="425"/>
        <w:jc w:val="both"/>
        <w:outlineLvl w:val="2"/>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t>In contrast, r</w:t>
      </w:r>
      <w:r w:rsidR="00F8091D" w:rsidRPr="008E1E42">
        <w:rPr>
          <w:rFonts w:ascii="Times New Roman" w:eastAsiaTheme="majorEastAsia" w:hAnsi="Times New Roman" w:cs="Times New Roman"/>
          <w:iCs/>
          <w:sz w:val="24"/>
          <w:szCs w:val="24"/>
        </w:rPr>
        <w:t xml:space="preserve">ubrics </w:t>
      </w:r>
      <w:r w:rsidRPr="008E1E42">
        <w:rPr>
          <w:rFonts w:ascii="Times New Roman" w:eastAsiaTheme="majorEastAsia" w:hAnsi="Times New Roman" w:cs="Times New Roman"/>
          <w:iCs/>
          <w:sz w:val="24"/>
          <w:szCs w:val="24"/>
        </w:rPr>
        <w:t xml:space="preserve">– which are </w:t>
      </w:r>
      <w:r w:rsidR="00F8091D" w:rsidRPr="008E1E42">
        <w:rPr>
          <w:rFonts w:ascii="Times New Roman" w:eastAsiaTheme="majorEastAsia" w:hAnsi="Times New Roman" w:cs="Times New Roman"/>
          <w:iCs/>
          <w:sz w:val="24"/>
          <w:szCs w:val="24"/>
        </w:rPr>
        <w:t>a more recently introduced tool in translator education</w:t>
      </w:r>
      <w:r w:rsidRPr="008E1E42">
        <w:rPr>
          <w:rFonts w:ascii="Times New Roman" w:eastAsiaTheme="majorEastAsia" w:hAnsi="Times New Roman" w:cs="Times New Roman"/>
          <w:iCs/>
          <w:sz w:val="24"/>
          <w:szCs w:val="24"/>
        </w:rPr>
        <w:t xml:space="preserve"> – </w:t>
      </w:r>
      <w:r w:rsidR="00F8091D" w:rsidRPr="008E1E42">
        <w:rPr>
          <w:rFonts w:ascii="Times New Roman" w:eastAsiaTheme="majorEastAsia" w:hAnsi="Times New Roman" w:cs="Times New Roman"/>
          <w:iCs/>
          <w:sz w:val="24"/>
          <w:szCs w:val="24"/>
        </w:rPr>
        <w:t>are less widely used than grading scales. Th</w:t>
      </w:r>
      <w:r w:rsidR="00FA7743">
        <w:rPr>
          <w:rFonts w:ascii="Times New Roman" w:eastAsiaTheme="majorEastAsia" w:hAnsi="Times New Roman" w:cs="Times New Roman"/>
          <w:iCs/>
          <w:sz w:val="24"/>
          <w:szCs w:val="24"/>
        </w:rPr>
        <w:t>at</w:t>
      </w:r>
      <w:r w:rsidR="00F8091D" w:rsidRPr="008E1E42">
        <w:rPr>
          <w:rFonts w:ascii="Times New Roman" w:eastAsiaTheme="majorEastAsia" w:hAnsi="Times New Roman" w:cs="Times New Roman"/>
          <w:iCs/>
          <w:sz w:val="24"/>
          <w:szCs w:val="24"/>
        </w:rPr>
        <w:t xml:space="preserve"> said, 69.1% of tutors claim to use them regularly (39.2%) or </w:t>
      </w:r>
      <w:r w:rsidRPr="008E1E42">
        <w:rPr>
          <w:rFonts w:ascii="Times New Roman" w:eastAsiaTheme="majorEastAsia" w:hAnsi="Times New Roman" w:cs="Times New Roman"/>
          <w:iCs/>
          <w:sz w:val="24"/>
          <w:szCs w:val="24"/>
        </w:rPr>
        <w:t xml:space="preserve">occasionally </w:t>
      </w:r>
      <w:r w:rsidR="00F8091D" w:rsidRPr="008E1E42">
        <w:rPr>
          <w:rFonts w:ascii="Times New Roman" w:eastAsiaTheme="majorEastAsia" w:hAnsi="Times New Roman" w:cs="Times New Roman"/>
          <w:iCs/>
          <w:sz w:val="24"/>
          <w:szCs w:val="24"/>
        </w:rPr>
        <w:t xml:space="preserve">(29.9%). In such cases, tutors use different rubrics depending on the task being assessed (73.1%) and half of them combine qualitative and quantitative rubrics. According to the findings, tutors seem to value rubrics very highly (with a mean above 3.5 </w:t>
      </w:r>
      <w:r w:rsidR="005409F3" w:rsidRPr="008E1E42">
        <w:rPr>
          <w:rFonts w:ascii="Times New Roman" w:eastAsiaTheme="majorEastAsia" w:hAnsi="Times New Roman" w:cs="Times New Roman"/>
          <w:iCs/>
          <w:sz w:val="24"/>
          <w:szCs w:val="24"/>
        </w:rPr>
        <w:t>and</w:t>
      </w:r>
      <w:r w:rsidR="00F8091D" w:rsidRPr="008E1E42">
        <w:rPr>
          <w:rFonts w:ascii="Times New Roman" w:eastAsiaTheme="majorEastAsia" w:hAnsi="Times New Roman" w:cs="Times New Roman"/>
          <w:iCs/>
          <w:sz w:val="24"/>
          <w:szCs w:val="24"/>
        </w:rPr>
        <w:t xml:space="preserve"> a median of 4)</w:t>
      </w:r>
      <w:r w:rsidRPr="008E1E42">
        <w:rPr>
          <w:rFonts w:ascii="Times New Roman" w:eastAsiaTheme="majorEastAsia" w:hAnsi="Times New Roman" w:cs="Times New Roman"/>
          <w:iCs/>
          <w:sz w:val="24"/>
          <w:szCs w:val="24"/>
        </w:rPr>
        <w:t>,</w:t>
      </w:r>
      <w:r w:rsidR="00F8091D" w:rsidRPr="008E1E42">
        <w:rPr>
          <w:rFonts w:ascii="Times New Roman" w:eastAsiaTheme="majorEastAsia" w:hAnsi="Times New Roman" w:cs="Times New Roman"/>
          <w:iCs/>
          <w:sz w:val="24"/>
          <w:szCs w:val="24"/>
        </w:rPr>
        <w:t xml:space="preserve"> as they feel rubrics allow for greater transparency and accuracy as well as helping them to identify those areas </w:t>
      </w:r>
      <w:r w:rsidRPr="008E1E42">
        <w:rPr>
          <w:rFonts w:ascii="Times New Roman" w:eastAsiaTheme="majorEastAsia" w:hAnsi="Times New Roman" w:cs="Times New Roman"/>
          <w:iCs/>
          <w:sz w:val="24"/>
          <w:szCs w:val="24"/>
        </w:rPr>
        <w:t xml:space="preserve">in which </w:t>
      </w:r>
      <w:r w:rsidR="00F8091D" w:rsidRPr="008E1E42">
        <w:rPr>
          <w:rFonts w:ascii="Times New Roman" w:eastAsiaTheme="majorEastAsia" w:hAnsi="Times New Roman" w:cs="Times New Roman"/>
          <w:iCs/>
          <w:sz w:val="24"/>
          <w:szCs w:val="24"/>
        </w:rPr>
        <w:t>students need to improve. Other benefits highlighted by tutors regard</w:t>
      </w:r>
      <w:r w:rsidR="00B624C4" w:rsidRPr="008E1E42">
        <w:rPr>
          <w:rFonts w:ascii="Times New Roman" w:eastAsiaTheme="majorEastAsia" w:hAnsi="Times New Roman" w:cs="Times New Roman"/>
          <w:iCs/>
          <w:sz w:val="24"/>
          <w:szCs w:val="24"/>
        </w:rPr>
        <w:t>ing</w:t>
      </w:r>
      <w:r w:rsidR="00F8091D" w:rsidRPr="008E1E42">
        <w:rPr>
          <w:rFonts w:ascii="Times New Roman" w:eastAsiaTheme="majorEastAsia" w:hAnsi="Times New Roman" w:cs="Times New Roman"/>
          <w:iCs/>
          <w:sz w:val="24"/>
          <w:szCs w:val="24"/>
        </w:rPr>
        <w:t xml:space="preserve"> the use of rubrics include </w:t>
      </w:r>
      <w:r w:rsidR="00F8091D" w:rsidRPr="008E1E42">
        <w:rPr>
          <w:rFonts w:ascii="Times New Roman" w:eastAsiaTheme="majorEastAsia" w:hAnsi="Times New Roman" w:cs="Times New Roman"/>
          <w:iCs/>
          <w:color w:val="000000" w:themeColor="text1"/>
          <w:sz w:val="24"/>
          <w:szCs w:val="24"/>
        </w:rPr>
        <w:t>objectivity (</w:t>
      </w:r>
      <w:r w:rsidR="00810C5C" w:rsidRPr="008E1E42">
        <w:rPr>
          <w:rFonts w:ascii="Times New Roman" w:eastAsiaTheme="majorEastAsia" w:hAnsi="Times New Roman" w:cs="Times New Roman"/>
          <w:iCs/>
          <w:color w:val="000000" w:themeColor="text1"/>
          <w:sz w:val="24"/>
          <w:szCs w:val="24"/>
        </w:rPr>
        <w:t>M</w:t>
      </w:r>
      <w:r w:rsidR="009E2B83" w:rsidRPr="008E1E42">
        <w:rPr>
          <w:rFonts w:ascii="Times New Roman" w:eastAsiaTheme="majorEastAsia" w:hAnsi="Times New Roman" w:cs="Times New Roman"/>
          <w:iCs/>
          <w:color w:val="000000" w:themeColor="text1"/>
          <w:sz w:val="24"/>
          <w:szCs w:val="24"/>
        </w:rPr>
        <w:t xml:space="preserve"> =</w:t>
      </w:r>
      <w:r w:rsidR="005409F3" w:rsidRPr="008E1E42">
        <w:rPr>
          <w:rFonts w:ascii="Times New Roman" w:eastAsiaTheme="majorEastAsia" w:hAnsi="Times New Roman" w:cs="Times New Roman"/>
          <w:iCs/>
          <w:color w:val="000000" w:themeColor="text1"/>
          <w:sz w:val="24"/>
          <w:szCs w:val="24"/>
        </w:rPr>
        <w:t xml:space="preserve"> </w:t>
      </w:r>
      <w:r w:rsidR="00F8091D" w:rsidRPr="008E1E42">
        <w:rPr>
          <w:rFonts w:ascii="Times New Roman" w:eastAsiaTheme="majorEastAsia" w:hAnsi="Times New Roman" w:cs="Times New Roman"/>
          <w:iCs/>
          <w:color w:val="000000" w:themeColor="text1"/>
          <w:sz w:val="24"/>
          <w:szCs w:val="24"/>
        </w:rPr>
        <w:t>3.46</w:t>
      </w:r>
      <w:r w:rsidR="009E2B83" w:rsidRPr="008E1E42">
        <w:rPr>
          <w:rFonts w:ascii="Times New Roman" w:eastAsiaTheme="majorEastAsia" w:hAnsi="Times New Roman" w:cs="Times New Roman"/>
          <w:iCs/>
          <w:color w:val="000000" w:themeColor="text1"/>
          <w:sz w:val="24"/>
          <w:szCs w:val="24"/>
        </w:rPr>
        <w:t xml:space="preserve">; </w:t>
      </w:r>
      <w:proofErr w:type="spellStart"/>
      <w:r w:rsidR="009E2B83" w:rsidRPr="008E1E42">
        <w:rPr>
          <w:rFonts w:ascii="Times New Roman" w:hAnsi="Times New Roman" w:cs="Times New Roman"/>
          <w:iCs/>
          <w:color w:val="000000" w:themeColor="text1"/>
          <w:sz w:val="24"/>
          <w:szCs w:val="24"/>
        </w:rPr>
        <w:t>Mdn</w:t>
      </w:r>
      <w:proofErr w:type="spellEnd"/>
      <w:r w:rsidR="009E2B83" w:rsidRPr="008E1E42">
        <w:rPr>
          <w:rFonts w:ascii="Times New Roman" w:hAnsi="Times New Roman" w:cs="Times New Roman"/>
          <w:iCs/>
          <w:color w:val="000000" w:themeColor="text1"/>
          <w:sz w:val="24"/>
          <w:szCs w:val="24"/>
        </w:rPr>
        <w:t xml:space="preserve"> =</w:t>
      </w:r>
      <w:r w:rsidR="00F8091D" w:rsidRPr="008E1E42">
        <w:rPr>
          <w:rFonts w:ascii="Times New Roman" w:eastAsiaTheme="majorEastAsia" w:hAnsi="Times New Roman" w:cs="Times New Roman"/>
          <w:iCs/>
          <w:color w:val="000000" w:themeColor="text1"/>
          <w:sz w:val="24"/>
          <w:szCs w:val="24"/>
        </w:rPr>
        <w:t xml:space="preserve"> 4) and motivation for the students (</w:t>
      </w:r>
      <w:r w:rsidR="009E2B83" w:rsidRPr="008E1E42">
        <w:rPr>
          <w:rFonts w:ascii="Times New Roman" w:hAnsi="Times New Roman" w:cs="Times New Roman"/>
          <w:iCs/>
          <w:color w:val="000000" w:themeColor="text1"/>
          <w:sz w:val="24"/>
          <w:szCs w:val="24"/>
        </w:rPr>
        <w:t xml:space="preserve">M = </w:t>
      </w:r>
      <w:r w:rsidR="00F8091D" w:rsidRPr="008E1E42">
        <w:rPr>
          <w:rFonts w:ascii="Times New Roman" w:eastAsiaTheme="majorEastAsia" w:hAnsi="Times New Roman" w:cs="Times New Roman"/>
          <w:iCs/>
          <w:color w:val="000000" w:themeColor="text1"/>
          <w:sz w:val="24"/>
          <w:szCs w:val="24"/>
        </w:rPr>
        <w:t>3.30</w:t>
      </w:r>
      <w:r w:rsidR="009E2B83" w:rsidRPr="008E1E42">
        <w:rPr>
          <w:rFonts w:ascii="Times New Roman" w:eastAsiaTheme="majorEastAsia" w:hAnsi="Times New Roman" w:cs="Times New Roman"/>
          <w:iCs/>
          <w:color w:val="000000" w:themeColor="text1"/>
          <w:sz w:val="24"/>
          <w:szCs w:val="24"/>
        </w:rPr>
        <w:t>;</w:t>
      </w:r>
      <w:r w:rsidR="00F8091D" w:rsidRPr="008E1E42">
        <w:rPr>
          <w:rFonts w:ascii="Times New Roman" w:eastAsiaTheme="majorEastAsia" w:hAnsi="Times New Roman" w:cs="Times New Roman"/>
          <w:iCs/>
          <w:color w:val="000000" w:themeColor="text1"/>
          <w:sz w:val="24"/>
          <w:szCs w:val="24"/>
        </w:rPr>
        <w:t xml:space="preserve"> </w:t>
      </w:r>
      <w:proofErr w:type="spellStart"/>
      <w:r w:rsidR="009E2B83" w:rsidRPr="008E1E42">
        <w:rPr>
          <w:rFonts w:ascii="Times New Roman" w:hAnsi="Times New Roman" w:cs="Times New Roman"/>
          <w:iCs/>
          <w:color w:val="000000" w:themeColor="text1"/>
          <w:sz w:val="24"/>
          <w:szCs w:val="24"/>
        </w:rPr>
        <w:t>Mdn</w:t>
      </w:r>
      <w:proofErr w:type="spellEnd"/>
      <w:r w:rsidR="009E2B83" w:rsidRPr="008E1E42">
        <w:rPr>
          <w:rFonts w:ascii="Times New Roman" w:hAnsi="Times New Roman" w:cs="Times New Roman"/>
          <w:iCs/>
          <w:color w:val="000000" w:themeColor="text1"/>
          <w:sz w:val="24"/>
          <w:szCs w:val="24"/>
        </w:rPr>
        <w:t xml:space="preserve"> =</w:t>
      </w:r>
      <w:r w:rsidR="00F8091D" w:rsidRPr="008E1E42">
        <w:rPr>
          <w:rFonts w:ascii="Times New Roman" w:eastAsiaTheme="majorEastAsia" w:hAnsi="Times New Roman" w:cs="Times New Roman"/>
          <w:iCs/>
          <w:color w:val="000000" w:themeColor="text1"/>
          <w:sz w:val="24"/>
          <w:szCs w:val="24"/>
        </w:rPr>
        <w:t xml:space="preserve"> 3).</w:t>
      </w:r>
    </w:p>
    <w:p w14:paraId="70B37057" w14:textId="65A93182" w:rsidR="00F8091D" w:rsidRPr="008E1E42" w:rsidRDefault="00F8091D" w:rsidP="00FA2EE4">
      <w:pPr>
        <w:ind w:firstLine="425"/>
        <w:jc w:val="both"/>
        <w:outlineLvl w:val="2"/>
        <w:rPr>
          <w:rFonts w:ascii="Times New Roman" w:hAnsi="Times New Roman" w:cs="Times New Roman"/>
          <w:sz w:val="24"/>
          <w:szCs w:val="24"/>
        </w:rPr>
      </w:pPr>
      <w:r w:rsidRPr="008E1E42">
        <w:rPr>
          <w:rFonts w:ascii="Times New Roman" w:eastAsiaTheme="majorEastAsia" w:hAnsi="Times New Roman" w:cs="Times New Roman"/>
          <w:iCs/>
          <w:sz w:val="24"/>
          <w:szCs w:val="24"/>
        </w:rPr>
        <w:t xml:space="preserve">Rubrics </w:t>
      </w:r>
      <w:r w:rsidR="00E23143" w:rsidRPr="008E1E42">
        <w:rPr>
          <w:rFonts w:ascii="Times New Roman" w:eastAsiaTheme="majorEastAsia" w:hAnsi="Times New Roman" w:cs="Times New Roman"/>
          <w:iCs/>
          <w:sz w:val="24"/>
          <w:szCs w:val="24"/>
        </w:rPr>
        <w:t>were</w:t>
      </w:r>
      <w:r w:rsidRPr="008E1E42">
        <w:rPr>
          <w:rFonts w:ascii="Times New Roman" w:eastAsiaTheme="majorEastAsia" w:hAnsi="Times New Roman" w:cs="Times New Roman"/>
          <w:iCs/>
          <w:sz w:val="24"/>
          <w:szCs w:val="24"/>
        </w:rPr>
        <w:t xml:space="preserve"> also mentioned in the final open-ended question in the final section for further considerations. Three respondents consider rubrics particularly useful in formative assessment, </w:t>
      </w:r>
      <w:r w:rsidR="00F96546">
        <w:rPr>
          <w:rFonts w:ascii="Times New Roman" w:eastAsiaTheme="majorEastAsia" w:hAnsi="Times New Roman" w:cs="Times New Roman"/>
          <w:iCs/>
          <w:sz w:val="24"/>
          <w:szCs w:val="24"/>
        </w:rPr>
        <w:t>especially</w:t>
      </w:r>
      <w:r w:rsidR="00F96546" w:rsidRPr="008E1E42">
        <w:rPr>
          <w:rFonts w:ascii="Times New Roman" w:eastAsiaTheme="majorEastAsia" w:hAnsi="Times New Roman" w:cs="Times New Roman"/>
          <w:iCs/>
          <w:sz w:val="24"/>
          <w:szCs w:val="24"/>
        </w:rPr>
        <w:t xml:space="preserve"> </w:t>
      </w:r>
      <w:r w:rsidR="00DA51DF" w:rsidRPr="008E1E42">
        <w:rPr>
          <w:rFonts w:ascii="Times New Roman" w:eastAsiaTheme="majorEastAsia" w:hAnsi="Times New Roman" w:cs="Times New Roman"/>
          <w:iCs/>
          <w:sz w:val="24"/>
          <w:szCs w:val="24"/>
        </w:rPr>
        <w:t>for</w:t>
      </w:r>
      <w:r w:rsidRPr="008E1E42">
        <w:rPr>
          <w:rFonts w:ascii="Times New Roman" w:eastAsiaTheme="majorEastAsia" w:hAnsi="Times New Roman" w:cs="Times New Roman"/>
          <w:iCs/>
          <w:sz w:val="24"/>
          <w:szCs w:val="24"/>
        </w:rPr>
        <w:t xml:space="preserve"> identify</w:t>
      </w:r>
      <w:r w:rsidR="00DA51DF"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areas </w:t>
      </w:r>
      <w:r w:rsidR="00086C4F" w:rsidRPr="008E1E42">
        <w:rPr>
          <w:rFonts w:ascii="Times New Roman" w:eastAsiaTheme="majorEastAsia" w:hAnsi="Times New Roman" w:cs="Times New Roman"/>
          <w:iCs/>
          <w:sz w:val="24"/>
          <w:szCs w:val="24"/>
        </w:rPr>
        <w:t xml:space="preserve">showing </w:t>
      </w:r>
      <w:r w:rsidRPr="008E1E42">
        <w:rPr>
          <w:rFonts w:ascii="Times New Roman" w:eastAsiaTheme="majorEastAsia" w:hAnsi="Times New Roman" w:cs="Times New Roman"/>
          <w:iCs/>
          <w:sz w:val="24"/>
          <w:szCs w:val="24"/>
        </w:rPr>
        <w:t xml:space="preserve">room for improvement </w:t>
      </w:r>
      <w:r w:rsidR="00086C4F" w:rsidRPr="008E1E42">
        <w:rPr>
          <w:rFonts w:ascii="Times New Roman" w:eastAsiaTheme="majorEastAsia" w:hAnsi="Times New Roman" w:cs="Times New Roman"/>
          <w:iCs/>
          <w:sz w:val="24"/>
          <w:szCs w:val="24"/>
        </w:rPr>
        <w:t xml:space="preserve">or </w:t>
      </w:r>
      <w:r w:rsidR="004C10BB" w:rsidRPr="008E1E42">
        <w:rPr>
          <w:rFonts w:ascii="Times New Roman" w:eastAsiaTheme="majorEastAsia" w:hAnsi="Times New Roman" w:cs="Times New Roman"/>
          <w:iCs/>
          <w:sz w:val="24"/>
          <w:szCs w:val="24"/>
        </w:rPr>
        <w:t xml:space="preserve">for highlighting </w:t>
      </w:r>
      <w:r w:rsidRPr="008E1E42">
        <w:rPr>
          <w:rFonts w:ascii="Times New Roman" w:eastAsiaTheme="majorEastAsia" w:hAnsi="Times New Roman" w:cs="Times New Roman"/>
          <w:iCs/>
          <w:sz w:val="24"/>
          <w:szCs w:val="24"/>
        </w:rPr>
        <w:t>good solutions implemented by students</w:t>
      </w:r>
      <w:r w:rsidR="00E23143"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4C10BB" w:rsidRPr="008E1E42">
        <w:rPr>
          <w:rFonts w:ascii="Times New Roman" w:eastAsiaTheme="majorEastAsia" w:hAnsi="Times New Roman" w:cs="Times New Roman"/>
          <w:iCs/>
          <w:sz w:val="24"/>
          <w:szCs w:val="24"/>
        </w:rPr>
        <w:t>while</w:t>
      </w:r>
      <w:r w:rsidRPr="008E1E42">
        <w:rPr>
          <w:rFonts w:ascii="Times New Roman" w:eastAsiaTheme="majorEastAsia" w:hAnsi="Times New Roman" w:cs="Times New Roman"/>
          <w:iCs/>
          <w:sz w:val="24"/>
          <w:szCs w:val="24"/>
        </w:rPr>
        <w:t xml:space="preserve"> two other participants feel rubrics help simplify assessment. A further respondent feels rubrics make discussions on assessment </w:t>
      </w:r>
      <w:r w:rsidR="00FA7743" w:rsidRPr="008E1E42">
        <w:rPr>
          <w:rFonts w:ascii="Times New Roman" w:eastAsiaTheme="majorEastAsia" w:hAnsi="Times New Roman" w:cs="Times New Roman"/>
          <w:iCs/>
          <w:sz w:val="24"/>
          <w:szCs w:val="24"/>
        </w:rPr>
        <w:t xml:space="preserve">between tutors and students </w:t>
      </w:r>
      <w:r w:rsidRPr="008E1E42">
        <w:rPr>
          <w:rFonts w:ascii="Times New Roman" w:eastAsiaTheme="majorEastAsia" w:hAnsi="Times New Roman" w:cs="Times New Roman"/>
          <w:iCs/>
          <w:sz w:val="24"/>
          <w:szCs w:val="24"/>
        </w:rPr>
        <w:t>easier</w:t>
      </w:r>
      <w:r w:rsidR="00086C4F"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4A2A58" w:rsidRPr="008E1E42">
        <w:rPr>
          <w:rFonts w:ascii="Times New Roman" w:eastAsiaTheme="majorEastAsia" w:hAnsi="Times New Roman" w:cs="Times New Roman"/>
          <w:iCs/>
          <w:sz w:val="24"/>
          <w:szCs w:val="24"/>
        </w:rPr>
        <w:t>while</w:t>
      </w:r>
      <w:r w:rsidRPr="008E1E42">
        <w:rPr>
          <w:rFonts w:ascii="Times New Roman" w:eastAsiaTheme="majorEastAsia" w:hAnsi="Times New Roman" w:cs="Times New Roman"/>
          <w:iCs/>
          <w:sz w:val="24"/>
          <w:szCs w:val="24"/>
        </w:rPr>
        <w:t xml:space="preserve"> another underli</w:t>
      </w:r>
      <w:r w:rsidR="00086C4F" w:rsidRPr="008E1E42">
        <w:rPr>
          <w:rFonts w:ascii="Times New Roman" w:eastAsiaTheme="majorEastAsia" w:hAnsi="Times New Roman" w:cs="Times New Roman"/>
          <w:iCs/>
          <w:sz w:val="24"/>
          <w:szCs w:val="24"/>
        </w:rPr>
        <w:t>n</w:t>
      </w:r>
      <w:r w:rsidRPr="008E1E42">
        <w:rPr>
          <w:rFonts w:ascii="Times New Roman" w:eastAsiaTheme="majorEastAsia" w:hAnsi="Times New Roman" w:cs="Times New Roman"/>
          <w:iCs/>
          <w:sz w:val="24"/>
          <w:szCs w:val="24"/>
        </w:rPr>
        <w:t>es the transparency they provide in the marking process.</w:t>
      </w:r>
      <w:r w:rsidRPr="008E1E42">
        <w:rPr>
          <w:rFonts w:ascii="Times New Roman" w:hAnsi="Times New Roman" w:cs="Times New Roman"/>
          <w:sz w:val="24"/>
          <w:szCs w:val="24"/>
        </w:rPr>
        <w:t xml:space="preserve"> </w:t>
      </w:r>
    </w:p>
    <w:p w14:paraId="53E73D9A" w14:textId="77777777" w:rsidR="00771597" w:rsidRDefault="00771597" w:rsidP="00FA2EE4">
      <w:pPr>
        <w:jc w:val="both"/>
        <w:rPr>
          <w:rFonts w:ascii="Times New Roman" w:eastAsiaTheme="majorEastAsia" w:hAnsi="Times New Roman" w:cs="Times New Roman"/>
          <w:b/>
          <w:iCs/>
          <w:sz w:val="24"/>
          <w:szCs w:val="24"/>
        </w:rPr>
      </w:pPr>
    </w:p>
    <w:p w14:paraId="57678D7F" w14:textId="5AF59DC1" w:rsidR="00F8091D" w:rsidRPr="008E1E42" w:rsidRDefault="00347D15" w:rsidP="008E1E42">
      <w:pPr>
        <w:spacing w:line="480" w:lineRule="auto"/>
        <w:jc w:val="both"/>
        <w:rPr>
          <w:rFonts w:ascii="Times New Roman" w:eastAsiaTheme="majorEastAsia" w:hAnsi="Times New Roman" w:cs="Times New Roman"/>
          <w:b/>
          <w:iCs/>
          <w:color w:val="FF0000"/>
          <w:sz w:val="24"/>
          <w:szCs w:val="24"/>
        </w:rPr>
      </w:pPr>
      <w:r>
        <w:rPr>
          <w:rFonts w:ascii="Times New Roman" w:eastAsiaTheme="majorEastAsia" w:hAnsi="Times New Roman" w:cs="Times New Roman"/>
          <w:b/>
          <w:iCs/>
          <w:sz w:val="24"/>
          <w:szCs w:val="24"/>
        </w:rPr>
        <w:t>4</w:t>
      </w:r>
      <w:r w:rsidR="00F8091D" w:rsidRPr="008E1E42">
        <w:rPr>
          <w:rFonts w:ascii="Times New Roman" w:eastAsiaTheme="majorEastAsia" w:hAnsi="Times New Roman" w:cs="Times New Roman"/>
          <w:b/>
          <w:iCs/>
          <w:sz w:val="24"/>
          <w:szCs w:val="24"/>
        </w:rPr>
        <w:t>.</w:t>
      </w:r>
      <w:r w:rsidR="00696A61" w:rsidRPr="008E1E42">
        <w:rPr>
          <w:rFonts w:ascii="Times New Roman" w:eastAsiaTheme="majorEastAsia" w:hAnsi="Times New Roman" w:cs="Times New Roman"/>
          <w:b/>
          <w:iCs/>
          <w:sz w:val="24"/>
          <w:szCs w:val="24"/>
        </w:rPr>
        <w:t>6</w:t>
      </w:r>
      <w:r w:rsidR="00F8091D" w:rsidRPr="008E1E42">
        <w:rPr>
          <w:rFonts w:ascii="Times New Roman" w:eastAsiaTheme="majorEastAsia" w:hAnsi="Times New Roman" w:cs="Times New Roman"/>
          <w:b/>
          <w:iCs/>
          <w:sz w:val="24"/>
          <w:szCs w:val="24"/>
        </w:rPr>
        <w:t xml:space="preserve">. Changes </w:t>
      </w:r>
      <w:r w:rsidR="00F7401E" w:rsidRPr="008E1E42">
        <w:rPr>
          <w:rFonts w:ascii="Times New Roman" w:eastAsiaTheme="majorEastAsia" w:hAnsi="Times New Roman" w:cs="Times New Roman"/>
          <w:b/>
          <w:iCs/>
          <w:sz w:val="24"/>
          <w:szCs w:val="24"/>
        </w:rPr>
        <w:t>to</w:t>
      </w:r>
      <w:r w:rsidR="00F8091D" w:rsidRPr="008E1E42">
        <w:rPr>
          <w:rFonts w:ascii="Times New Roman" w:eastAsiaTheme="majorEastAsia" w:hAnsi="Times New Roman" w:cs="Times New Roman"/>
          <w:b/>
          <w:iCs/>
          <w:sz w:val="24"/>
          <w:szCs w:val="24"/>
        </w:rPr>
        <w:t xml:space="preserve"> and adaptation of assessment criteria and tasks</w:t>
      </w:r>
    </w:p>
    <w:p w14:paraId="37C8C554" w14:textId="5B8CE8AE" w:rsidR="00FA2EE4" w:rsidRDefault="00F8091D" w:rsidP="00FA2EE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A high percentage of tutors (80.4%) ha</w:t>
      </w:r>
      <w:r w:rsidR="00F7401E" w:rsidRPr="008E1E42">
        <w:rPr>
          <w:rFonts w:ascii="Times New Roman" w:eastAsiaTheme="majorEastAsia" w:hAnsi="Times New Roman" w:cs="Times New Roman"/>
          <w:iCs/>
          <w:sz w:val="24"/>
          <w:szCs w:val="24"/>
        </w:rPr>
        <w:t>ve</w:t>
      </w:r>
      <w:r w:rsidRPr="008E1E42">
        <w:rPr>
          <w:rFonts w:ascii="Times New Roman" w:eastAsiaTheme="majorEastAsia" w:hAnsi="Times New Roman" w:cs="Times New Roman"/>
          <w:iCs/>
          <w:sz w:val="24"/>
          <w:szCs w:val="24"/>
        </w:rPr>
        <w:t xml:space="preserve"> changed the assessment tasks they normally use in the translation classroom </w:t>
      </w:r>
      <w:r w:rsidR="000E6D13" w:rsidRPr="008E1E42">
        <w:rPr>
          <w:rFonts w:ascii="Times New Roman" w:eastAsiaTheme="majorEastAsia" w:hAnsi="Times New Roman" w:cs="Times New Roman"/>
          <w:iCs/>
          <w:sz w:val="24"/>
          <w:szCs w:val="24"/>
        </w:rPr>
        <w:t>over</w:t>
      </w:r>
      <w:r w:rsidRPr="008E1E42">
        <w:rPr>
          <w:rFonts w:ascii="Times New Roman" w:eastAsiaTheme="majorEastAsia" w:hAnsi="Times New Roman" w:cs="Times New Roman"/>
          <w:iCs/>
          <w:sz w:val="24"/>
          <w:szCs w:val="24"/>
        </w:rPr>
        <w:t xml:space="preserve"> the </w:t>
      </w:r>
      <w:r w:rsidR="00F7401E" w:rsidRPr="008E1E42">
        <w:rPr>
          <w:rFonts w:ascii="Times New Roman" w:eastAsiaTheme="majorEastAsia" w:hAnsi="Times New Roman" w:cs="Times New Roman"/>
          <w:iCs/>
          <w:sz w:val="24"/>
          <w:szCs w:val="24"/>
        </w:rPr>
        <w:t>p</w:t>
      </w:r>
      <w:r w:rsidRPr="008E1E42">
        <w:rPr>
          <w:rFonts w:ascii="Times New Roman" w:eastAsiaTheme="majorEastAsia" w:hAnsi="Times New Roman" w:cs="Times New Roman"/>
          <w:iCs/>
          <w:sz w:val="24"/>
          <w:szCs w:val="24"/>
        </w:rPr>
        <w:t>ast five years</w:t>
      </w:r>
      <w:r w:rsidR="00F7401E"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58.7% ha</w:t>
      </w:r>
      <w:r w:rsidR="00F7401E" w:rsidRPr="008E1E42">
        <w:rPr>
          <w:rFonts w:ascii="Times New Roman" w:eastAsiaTheme="majorEastAsia" w:hAnsi="Times New Roman" w:cs="Times New Roman"/>
          <w:iCs/>
          <w:sz w:val="24"/>
          <w:szCs w:val="24"/>
        </w:rPr>
        <w:t>ve</w:t>
      </w:r>
      <w:r w:rsidRPr="008E1E42">
        <w:rPr>
          <w:rFonts w:ascii="Times New Roman" w:eastAsiaTheme="majorEastAsia" w:hAnsi="Times New Roman" w:cs="Times New Roman"/>
          <w:iCs/>
          <w:sz w:val="24"/>
          <w:szCs w:val="24"/>
        </w:rPr>
        <w:t xml:space="preserve"> changed the assessment criteria they use </w:t>
      </w:r>
      <w:r w:rsidR="00795219" w:rsidRPr="008E1E42">
        <w:rPr>
          <w:rFonts w:ascii="Times New Roman" w:eastAsiaTheme="majorEastAsia" w:hAnsi="Times New Roman" w:cs="Times New Roman"/>
          <w:iCs/>
          <w:sz w:val="24"/>
          <w:szCs w:val="24"/>
        </w:rPr>
        <w:t xml:space="preserve">over </w:t>
      </w:r>
      <w:r w:rsidRPr="008E1E42">
        <w:rPr>
          <w:rFonts w:ascii="Times New Roman" w:eastAsiaTheme="majorEastAsia" w:hAnsi="Times New Roman" w:cs="Times New Roman"/>
          <w:iCs/>
          <w:sz w:val="24"/>
          <w:szCs w:val="24"/>
        </w:rPr>
        <w:t>the same period. This finding suggests that translation tutors are aware of the importance of refreshing and refining assessment practices on a regular basis. When looking at both assessment tasks and criteria more closely</w:t>
      </w:r>
      <w:r w:rsidR="003B4B6F">
        <w:rPr>
          <w:rFonts w:ascii="Times New Roman" w:eastAsiaTheme="majorEastAsia" w:hAnsi="Times New Roman" w:cs="Times New Roman"/>
          <w:iCs/>
          <w:sz w:val="24"/>
          <w:szCs w:val="24"/>
        </w:rPr>
        <w:t xml:space="preserve"> (see Table 3)</w:t>
      </w:r>
      <w:r w:rsidRPr="008E1E42">
        <w:rPr>
          <w:rFonts w:ascii="Times New Roman" w:eastAsiaTheme="majorEastAsia" w:hAnsi="Times New Roman" w:cs="Times New Roman"/>
          <w:iCs/>
          <w:sz w:val="24"/>
          <w:szCs w:val="24"/>
        </w:rPr>
        <w:t>, the data obtained show that assessment criteria tend to be more stable than assessment tasks, with the latter being refined more frequently.</w:t>
      </w:r>
    </w:p>
    <w:p w14:paraId="0E111B58" w14:textId="77777777" w:rsidR="00FA2EE4" w:rsidRDefault="00F8091D" w:rsidP="00FA2EE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In both cases, such changes have mainly </w:t>
      </w:r>
      <w:r w:rsidR="00F7401E" w:rsidRPr="008E1E42">
        <w:rPr>
          <w:rFonts w:ascii="Times New Roman" w:eastAsiaTheme="majorEastAsia" w:hAnsi="Times New Roman" w:cs="Times New Roman"/>
          <w:iCs/>
          <w:sz w:val="24"/>
          <w:szCs w:val="24"/>
        </w:rPr>
        <w:t xml:space="preserve">been </w:t>
      </w:r>
      <w:r w:rsidRPr="008E1E42">
        <w:rPr>
          <w:rFonts w:ascii="Times New Roman" w:eastAsiaTheme="majorEastAsia" w:hAnsi="Times New Roman" w:cs="Times New Roman"/>
          <w:iCs/>
          <w:sz w:val="24"/>
          <w:szCs w:val="24"/>
        </w:rPr>
        <w:t xml:space="preserve">implemented to reflect more accurately the way professional translators work (68.5% in the case of assessment tasks and 70.4% in the case of assessment criteria respectively). This is in line with their previous responses on assessment procedures and text selection. </w:t>
      </w:r>
      <w:r w:rsidR="00F7401E" w:rsidRPr="008E1E42">
        <w:rPr>
          <w:rFonts w:ascii="Times New Roman" w:eastAsiaTheme="majorEastAsia" w:hAnsi="Times New Roman" w:cs="Times New Roman"/>
          <w:iCs/>
          <w:sz w:val="24"/>
          <w:szCs w:val="24"/>
        </w:rPr>
        <w:t>O</w:t>
      </w:r>
      <w:r w:rsidRPr="008E1E42">
        <w:rPr>
          <w:rFonts w:ascii="Times New Roman" w:eastAsiaTheme="majorEastAsia" w:hAnsi="Times New Roman" w:cs="Times New Roman"/>
          <w:iCs/>
          <w:sz w:val="24"/>
          <w:szCs w:val="24"/>
        </w:rPr>
        <w:t xml:space="preserve">n other occasions, such changes have been implemented to adapt to new approaches to teaching translation (58.9% </w:t>
      </w:r>
      <w:r w:rsidRPr="008E1E42">
        <w:rPr>
          <w:rFonts w:ascii="Times New Roman" w:eastAsiaTheme="majorEastAsia" w:hAnsi="Times New Roman" w:cs="Times New Roman"/>
          <w:iCs/>
          <w:sz w:val="24"/>
          <w:szCs w:val="24"/>
        </w:rPr>
        <w:lastRenderedPageBreak/>
        <w:t xml:space="preserve">and 70.4% respectively) and to </w:t>
      </w:r>
      <w:r w:rsidR="00E351BC" w:rsidRPr="008E1E42">
        <w:rPr>
          <w:rFonts w:ascii="Times New Roman" w:eastAsiaTheme="majorEastAsia" w:hAnsi="Times New Roman" w:cs="Times New Roman"/>
          <w:iCs/>
          <w:sz w:val="24"/>
          <w:szCs w:val="24"/>
        </w:rPr>
        <w:t xml:space="preserve">make </w:t>
      </w:r>
      <w:r w:rsidR="00964DCA" w:rsidRPr="008E1E42">
        <w:rPr>
          <w:rFonts w:ascii="Times New Roman" w:eastAsiaTheme="majorEastAsia" w:hAnsi="Times New Roman" w:cs="Times New Roman"/>
          <w:iCs/>
          <w:sz w:val="24"/>
          <w:szCs w:val="24"/>
        </w:rPr>
        <w:t>the most</w:t>
      </w:r>
      <w:r w:rsidR="00E351BC" w:rsidRPr="008E1E42">
        <w:rPr>
          <w:rFonts w:ascii="Times New Roman" w:eastAsiaTheme="majorEastAsia" w:hAnsi="Times New Roman" w:cs="Times New Roman"/>
          <w:iCs/>
          <w:sz w:val="24"/>
          <w:szCs w:val="24"/>
        </w:rPr>
        <w:t xml:space="preserve"> of new</w:t>
      </w:r>
      <w:r w:rsidRPr="008E1E42">
        <w:rPr>
          <w:rFonts w:ascii="Times New Roman" w:eastAsiaTheme="majorEastAsia" w:hAnsi="Times New Roman" w:cs="Times New Roman"/>
          <w:iCs/>
          <w:sz w:val="24"/>
          <w:szCs w:val="24"/>
        </w:rPr>
        <w:t xml:space="preserve"> software/resources available </w:t>
      </w:r>
      <w:r w:rsidR="00F7401E" w:rsidRPr="008E1E42">
        <w:rPr>
          <w:rFonts w:ascii="Times New Roman" w:eastAsiaTheme="majorEastAsia" w:hAnsi="Times New Roman" w:cs="Times New Roman"/>
          <w:iCs/>
          <w:sz w:val="24"/>
          <w:szCs w:val="24"/>
        </w:rPr>
        <w:t>at</w:t>
      </w:r>
      <w:r w:rsidRPr="008E1E42">
        <w:rPr>
          <w:rFonts w:ascii="Times New Roman" w:eastAsiaTheme="majorEastAsia" w:hAnsi="Times New Roman" w:cs="Times New Roman"/>
          <w:iCs/>
          <w:sz w:val="24"/>
          <w:szCs w:val="24"/>
        </w:rPr>
        <w:t xml:space="preserve"> the tutors’ universit</w:t>
      </w:r>
      <w:r w:rsidR="00F7401E" w:rsidRPr="008E1E42">
        <w:rPr>
          <w:rFonts w:ascii="Times New Roman" w:eastAsiaTheme="majorEastAsia" w:hAnsi="Times New Roman" w:cs="Times New Roman"/>
          <w:iCs/>
          <w:sz w:val="24"/>
          <w:szCs w:val="24"/>
        </w:rPr>
        <w:t>ies</w:t>
      </w:r>
      <w:r w:rsidRPr="008E1E42">
        <w:rPr>
          <w:rFonts w:ascii="Times New Roman" w:eastAsiaTheme="majorEastAsia" w:hAnsi="Times New Roman" w:cs="Times New Roman"/>
          <w:iCs/>
          <w:sz w:val="24"/>
          <w:szCs w:val="24"/>
        </w:rPr>
        <w:t xml:space="preserve"> (42.5% and 35.2% respectively).</w:t>
      </w:r>
    </w:p>
    <w:p w14:paraId="68C23502" w14:textId="77777777" w:rsidR="00FA2EE4" w:rsidRDefault="00F8091D" w:rsidP="00FA2EE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Two participants who selected the option “Other reasons” highlighted that they have changed the assessment tasks they use to refine </w:t>
      </w:r>
      <w:r w:rsidR="00173DC1" w:rsidRPr="008E1E42">
        <w:rPr>
          <w:rFonts w:ascii="Times New Roman" w:eastAsiaTheme="majorEastAsia" w:hAnsi="Times New Roman" w:cs="Times New Roman"/>
          <w:iCs/>
          <w:sz w:val="24"/>
          <w:szCs w:val="24"/>
        </w:rPr>
        <w:t>them</w:t>
      </w:r>
      <w:r w:rsidR="00C443D4"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based on their professional experience. </w:t>
      </w:r>
      <w:r w:rsidR="00920D3C" w:rsidRPr="008E1E42">
        <w:rPr>
          <w:rFonts w:ascii="Times New Roman" w:eastAsiaTheme="majorEastAsia" w:hAnsi="Times New Roman" w:cs="Times New Roman"/>
          <w:iCs/>
          <w:sz w:val="24"/>
          <w:szCs w:val="24"/>
        </w:rPr>
        <w:t>Two o</w:t>
      </w:r>
      <w:r w:rsidRPr="008E1E42">
        <w:rPr>
          <w:rFonts w:ascii="Times New Roman" w:eastAsiaTheme="majorEastAsia" w:hAnsi="Times New Roman" w:cs="Times New Roman"/>
          <w:iCs/>
          <w:sz w:val="24"/>
          <w:szCs w:val="24"/>
        </w:rPr>
        <w:t>ther participants claimed that they have implemented such changes to better adapt to current trends in text selection. Other reasons behind change</w:t>
      </w:r>
      <w:r w:rsidR="00B2413C" w:rsidRPr="008E1E42">
        <w:rPr>
          <w:rFonts w:ascii="Times New Roman" w:eastAsiaTheme="majorEastAsia" w:hAnsi="Times New Roman" w:cs="Times New Roman"/>
          <w:iCs/>
          <w:sz w:val="24"/>
          <w:szCs w:val="24"/>
        </w:rPr>
        <w:t>s</w:t>
      </w:r>
      <w:r w:rsidRPr="008E1E42">
        <w:rPr>
          <w:rFonts w:ascii="Times New Roman" w:eastAsiaTheme="majorEastAsia" w:hAnsi="Times New Roman" w:cs="Times New Roman"/>
          <w:iCs/>
          <w:sz w:val="24"/>
          <w:szCs w:val="24"/>
        </w:rPr>
        <w:t xml:space="preserve"> </w:t>
      </w:r>
      <w:r w:rsidR="00B2413C" w:rsidRPr="008E1E42">
        <w:rPr>
          <w:rFonts w:ascii="Times New Roman" w:eastAsiaTheme="majorEastAsia" w:hAnsi="Times New Roman" w:cs="Times New Roman"/>
          <w:iCs/>
          <w:sz w:val="24"/>
          <w:szCs w:val="24"/>
        </w:rPr>
        <w:t>to</w:t>
      </w:r>
      <w:r w:rsidRPr="008E1E42">
        <w:rPr>
          <w:rFonts w:ascii="Times New Roman" w:eastAsiaTheme="majorEastAsia" w:hAnsi="Times New Roman" w:cs="Times New Roman"/>
          <w:iCs/>
          <w:sz w:val="24"/>
          <w:szCs w:val="24"/>
        </w:rPr>
        <w:t xml:space="preserve"> assessment tasks included optimis</w:t>
      </w:r>
      <w:r w:rsidR="00F7401E"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the time participants </w:t>
      </w:r>
      <w:r w:rsidR="00F7401E" w:rsidRPr="008E1E42">
        <w:rPr>
          <w:rFonts w:ascii="Times New Roman" w:eastAsiaTheme="majorEastAsia" w:hAnsi="Times New Roman" w:cs="Times New Roman"/>
          <w:iCs/>
          <w:sz w:val="24"/>
          <w:szCs w:val="24"/>
        </w:rPr>
        <w:t>spend</w:t>
      </w:r>
      <w:r w:rsidRPr="008E1E42">
        <w:rPr>
          <w:rFonts w:ascii="Times New Roman" w:eastAsiaTheme="majorEastAsia" w:hAnsi="Times New Roman" w:cs="Times New Roman"/>
          <w:iCs/>
          <w:sz w:val="24"/>
          <w:szCs w:val="24"/>
        </w:rPr>
        <w:t xml:space="preserve"> on assessment</w:t>
      </w:r>
      <w:r w:rsidR="00F7401E"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adapt</w:t>
      </w:r>
      <w:r w:rsidR="00F7401E" w:rsidRPr="008E1E42">
        <w:rPr>
          <w:rFonts w:ascii="Times New Roman" w:eastAsiaTheme="majorEastAsia" w:hAnsi="Times New Roman" w:cs="Times New Roman"/>
          <w:iCs/>
          <w:sz w:val="24"/>
          <w:szCs w:val="24"/>
        </w:rPr>
        <w:t>ing to</w:t>
      </w:r>
      <w:r w:rsidRPr="008E1E42">
        <w:rPr>
          <w:rFonts w:ascii="Times New Roman" w:eastAsiaTheme="majorEastAsia" w:hAnsi="Times New Roman" w:cs="Times New Roman"/>
          <w:iCs/>
          <w:sz w:val="24"/>
          <w:szCs w:val="24"/>
        </w:rPr>
        <w:t xml:space="preserve"> the university context and </w:t>
      </w:r>
      <w:r w:rsidR="00F7401E" w:rsidRPr="008E1E42">
        <w:rPr>
          <w:rFonts w:ascii="Times New Roman" w:eastAsiaTheme="majorEastAsia" w:hAnsi="Times New Roman" w:cs="Times New Roman"/>
          <w:iCs/>
          <w:sz w:val="24"/>
          <w:szCs w:val="24"/>
        </w:rPr>
        <w:t xml:space="preserve">students’ </w:t>
      </w:r>
      <w:r w:rsidRPr="008E1E42">
        <w:rPr>
          <w:rFonts w:ascii="Times New Roman" w:eastAsiaTheme="majorEastAsia" w:hAnsi="Times New Roman" w:cs="Times New Roman"/>
          <w:iCs/>
          <w:sz w:val="24"/>
          <w:szCs w:val="24"/>
        </w:rPr>
        <w:t>level of language competence</w:t>
      </w:r>
      <w:r w:rsidR="00F7401E"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C443D4" w:rsidRPr="008E1E42">
        <w:rPr>
          <w:rFonts w:ascii="Times New Roman" w:eastAsiaTheme="majorEastAsia" w:hAnsi="Times New Roman" w:cs="Times New Roman"/>
          <w:iCs/>
          <w:sz w:val="24"/>
          <w:szCs w:val="24"/>
        </w:rPr>
        <w:t>allowing for</w:t>
      </w:r>
      <w:r w:rsidRPr="008E1E42">
        <w:rPr>
          <w:rFonts w:ascii="Times New Roman" w:eastAsiaTheme="majorEastAsia" w:hAnsi="Times New Roman" w:cs="Times New Roman"/>
          <w:iCs/>
          <w:sz w:val="24"/>
          <w:szCs w:val="24"/>
        </w:rPr>
        <w:t xml:space="preserve"> assess</w:t>
      </w:r>
      <w:r w:rsidR="00C443D4" w:rsidRPr="008E1E42">
        <w:rPr>
          <w:rFonts w:ascii="Times New Roman" w:eastAsiaTheme="majorEastAsia" w:hAnsi="Times New Roman" w:cs="Times New Roman"/>
          <w:iCs/>
          <w:sz w:val="24"/>
          <w:szCs w:val="24"/>
        </w:rPr>
        <w:t>ment</w:t>
      </w:r>
      <w:r w:rsidRPr="008E1E42">
        <w:rPr>
          <w:rFonts w:ascii="Times New Roman" w:eastAsiaTheme="majorEastAsia" w:hAnsi="Times New Roman" w:cs="Times New Roman"/>
          <w:iCs/>
          <w:sz w:val="24"/>
          <w:szCs w:val="24"/>
        </w:rPr>
        <w:t xml:space="preserve"> </w:t>
      </w:r>
      <w:r w:rsidR="00C443D4" w:rsidRPr="008E1E42">
        <w:rPr>
          <w:rFonts w:ascii="Times New Roman" w:eastAsiaTheme="majorEastAsia" w:hAnsi="Times New Roman" w:cs="Times New Roman"/>
          <w:iCs/>
          <w:sz w:val="24"/>
          <w:szCs w:val="24"/>
        </w:rPr>
        <w:t xml:space="preserve">of </w:t>
      </w:r>
      <w:r w:rsidRPr="008E1E42">
        <w:rPr>
          <w:rFonts w:ascii="Times New Roman" w:eastAsiaTheme="majorEastAsia" w:hAnsi="Times New Roman" w:cs="Times New Roman"/>
          <w:iCs/>
          <w:sz w:val="24"/>
          <w:szCs w:val="24"/>
        </w:rPr>
        <w:t>other competences</w:t>
      </w:r>
      <w:r w:rsidR="00C443D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offer</w:t>
      </w:r>
      <w:r w:rsidR="00C443D4"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students a wider range of translation tasks (one </w:t>
      </w:r>
      <w:r w:rsidR="00920D3C" w:rsidRPr="008E1E42">
        <w:rPr>
          <w:rFonts w:ascii="Times New Roman" w:eastAsiaTheme="majorEastAsia" w:hAnsi="Times New Roman" w:cs="Times New Roman"/>
          <w:iCs/>
          <w:sz w:val="24"/>
          <w:szCs w:val="24"/>
        </w:rPr>
        <w:t>participant</w:t>
      </w:r>
      <w:r w:rsidRPr="008E1E42">
        <w:rPr>
          <w:rFonts w:ascii="Times New Roman" w:eastAsiaTheme="majorEastAsia" w:hAnsi="Times New Roman" w:cs="Times New Roman"/>
          <w:iCs/>
          <w:sz w:val="24"/>
          <w:szCs w:val="24"/>
        </w:rPr>
        <w:t xml:space="preserve"> per response).</w:t>
      </w:r>
    </w:p>
    <w:p w14:paraId="27969E84" w14:textId="203D3FB8" w:rsidR="00F8091D" w:rsidRDefault="00F8091D" w:rsidP="00FA2EE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As for changes </w:t>
      </w:r>
      <w:r w:rsidR="0070692C" w:rsidRPr="008E1E42">
        <w:rPr>
          <w:rFonts w:ascii="Times New Roman" w:eastAsiaTheme="majorEastAsia" w:hAnsi="Times New Roman" w:cs="Times New Roman"/>
          <w:iCs/>
          <w:sz w:val="24"/>
          <w:szCs w:val="24"/>
        </w:rPr>
        <w:t>to</w:t>
      </w:r>
      <w:r w:rsidRPr="008E1E42">
        <w:rPr>
          <w:rFonts w:ascii="Times New Roman" w:eastAsiaTheme="majorEastAsia" w:hAnsi="Times New Roman" w:cs="Times New Roman"/>
          <w:iCs/>
          <w:sz w:val="24"/>
          <w:szCs w:val="24"/>
        </w:rPr>
        <w:t xml:space="preserve"> assessment criteria, the three tutors who selected the option “Other reasons” highlighted that they have </w:t>
      </w:r>
      <w:r w:rsidR="007B3B3D" w:rsidRPr="008E1E42">
        <w:rPr>
          <w:rFonts w:ascii="Times New Roman" w:eastAsiaTheme="majorEastAsia" w:hAnsi="Times New Roman" w:cs="Times New Roman"/>
          <w:iCs/>
          <w:sz w:val="24"/>
          <w:szCs w:val="24"/>
        </w:rPr>
        <w:t>done so</w:t>
      </w:r>
      <w:r w:rsidRPr="008E1E42">
        <w:rPr>
          <w:rFonts w:ascii="Times New Roman" w:eastAsiaTheme="majorEastAsia" w:hAnsi="Times New Roman" w:cs="Times New Roman"/>
          <w:iCs/>
          <w:sz w:val="24"/>
          <w:szCs w:val="24"/>
        </w:rPr>
        <w:t xml:space="preserve"> to refine </w:t>
      </w:r>
      <w:r w:rsidR="007B3B3D" w:rsidRPr="008E1E42">
        <w:rPr>
          <w:rFonts w:ascii="Times New Roman" w:eastAsiaTheme="majorEastAsia" w:hAnsi="Times New Roman" w:cs="Times New Roman"/>
          <w:iCs/>
          <w:sz w:val="24"/>
          <w:szCs w:val="24"/>
        </w:rPr>
        <w:t>these criteria based on</w:t>
      </w:r>
      <w:r w:rsidRPr="008E1E42">
        <w:rPr>
          <w:rFonts w:ascii="Times New Roman" w:eastAsiaTheme="majorEastAsia" w:hAnsi="Times New Roman" w:cs="Times New Roman"/>
          <w:iCs/>
          <w:sz w:val="24"/>
          <w:szCs w:val="24"/>
        </w:rPr>
        <w:t xml:space="preserve"> their professional experience. Other reasons include</w:t>
      </w:r>
      <w:r w:rsidR="00FE57CF" w:rsidRPr="008E1E42">
        <w:rPr>
          <w:rFonts w:ascii="Times New Roman" w:eastAsiaTheme="majorEastAsia" w:hAnsi="Times New Roman" w:cs="Times New Roman"/>
          <w:iCs/>
          <w:sz w:val="24"/>
          <w:szCs w:val="24"/>
        </w:rPr>
        <w:t>d</w:t>
      </w:r>
      <w:r w:rsidRPr="008E1E42">
        <w:rPr>
          <w:rFonts w:ascii="Times New Roman" w:eastAsiaTheme="majorEastAsia" w:hAnsi="Times New Roman" w:cs="Times New Roman"/>
          <w:iCs/>
          <w:sz w:val="24"/>
          <w:szCs w:val="24"/>
        </w:rPr>
        <w:t xml:space="preserve"> </w:t>
      </w:r>
      <w:r w:rsidR="00C443D4" w:rsidRPr="008E1E42">
        <w:rPr>
          <w:rFonts w:ascii="Times New Roman" w:eastAsiaTheme="majorEastAsia" w:hAnsi="Times New Roman" w:cs="Times New Roman"/>
          <w:iCs/>
          <w:sz w:val="24"/>
          <w:szCs w:val="24"/>
        </w:rPr>
        <w:t>standardising</w:t>
      </w:r>
      <w:r w:rsidRPr="008E1E42">
        <w:rPr>
          <w:rFonts w:ascii="Times New Roman" w:eastAsiaTheme="majorEastAsia" w:hAnsi="Times New Roman" w:cs="Times New Roman"/>
          <w:iCs/>
          <w:sz w:val="24"/>
          <w:szCs w:val="24"/>
        </w:rPr>
        <w:t xml:space="preserve"> assessment criteria </w:t>
      </w:r>
      <w:r w:rsidR="00C443D4" w:rsidRPr="008E1E42">
        <w:rPr>
          <w:rFonts w:ascii="Times New Roman" w:eastAsiaTheme="majorEastAsia" w:hAnsi="Times New Roman" w:cs="Times New Roman"/>
          <w:iCs/>
          <w:sz w:val="24"/>
          <w:szCs w:val="24"/>
        </w:rPr>
        <w:t>in line with</w:t>
      </w:r>
      <w:r w:rsidRPr="008E1E42">
        <w:rPr>
          <w:rFonts w:ascii="Times New Roman" w:eastAsiaTheme="majorEastAsia" w:hAnsi="Times New Roman" w:cs="Times New Roman"/>
          <w:iCs/>
          <w:sz w:val="24"/>
          <w:szCs w:val="24"/>
        </w:rPr>
        <w:t xml:space="preserve"> those used by other colleagues</w:t>
      </w:r>
      <w:r w:rsidR="00C443D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reflect</w:t>
      </w:r>
      <w:r w:rsidR="00C443D4"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students’ level of translation competence</w:t>
      </w:r>
      <w:r w:rsidR="00C443D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consider</w:t>
      </w:r>
      <w:r w:rsidR="00C443D4"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students’ progress.</w:t>
      </w:r>
    </w:p>
    <w:p w14:paraId="52BE2614" w14:textId="77777777" w:rsidR="00FA2EE4" w:rsidRPr="008E1E42" w:rsidRDefault="00FA2EE4" w:rsidP="00FA2EE4">
      <w:pPr>
        <w:contextualSpacing/>
        <w:jc w:val="both"/>
        <w:rPr>
          <w:rFonts w:ascii="Times New Roman" w:eastAsiaTheme="minorHAnsi" w:hAnsi="Times New Roman" w:cs="Times New Roman"/>
          <w:sz w:val="24"/>
          <w:szCs w:val="24"/>
        </w:rPr>
      </w:pPr>
    </w:p>
    <w:tbl>
      <w:tblPr>
        <w:tblStyle w:val="TableGrid"/>
        <w:tblW w:w="0" w:type="auto"/>
        <w:jc w:val="center"/>
        <w:tblLook w:val="04A0" w:firstRow="1" w:lastRow="0" w:firstColumn="1" w:lastColumn="0" w:noHBand="0" w:noVBand="1"/>
      </w:tblPr>
      <w:tblGrid>
        <w:gridCol w:w="2947"/>
        <w:gridCol w:w="2065"/>
        <w:gridCol w:w="2065"/>
      </w:tblGrid>
      <w:tr w:rsidR="0077523C" w:rsidRPr="0077523C" w14:paraId="10BBCB57" w14:textId="77777777" w:rsidTr="00FA2EE4">
        <w:trPr>
          <w:jc w:val="center"/>
        </w:trPr>
        <w:tc>
          <w:tcPr>
            <w:tcW w:w="0" w:type="auto"/>
            <w:vMerge w:val="restart"/>
            <w:shd w:val="clear" w:color="auto" w:fill="E7E6E6"/>
          </w:tcPr>
          <w:p w14:paraId="41EB6167" w14:textId="77777777" w:rsidR="0077523C" w:rsidRPr="0077523C" w:rsidRDefault="0077523C" w:rsidP="006A3037">
            <w:pPr>
              <w:jc w:val="both"/>
              <w:rPr>
                <w:rFonts w:ascii="Times New Roman" w:hAnsi="Times New Roman" w:cs="Times New Roman"/>
                <w:sz w:val="24"/>
                <w:szCs w:val="24"/>
              </w:rPr>
            </w:pPr>
          </w:p>
        </w:tc>
        <w:tc>
          <w:tcPr>
            <w:tcW w:w="0" w:type="auto"/>
            <w:gridSpan w:val="2"/>
            <w:shd w:val="clear" w:color="auto" w:fill="AEAAAA"/>
          </w:tcPr>
          <w:p w14:paraId="7E049457"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Changes in the last 5 years</w:t>
            </w:r>
          </w:p>
        </w:tc>
      </w:tr>
      <w:tr w:rsidR="0077523C" w:rsidRPr="0077523C" w14:paraId="0EB27AED" w14:textId="77777777" w:rsidTr="00FA2EE4">
        <w:trPr>
          <w:jc w:val="center"/>
        </w:trPr>
        <w:tc>
          <w:tcPr>
            <w:tcW w:w="0" w:type="auto"/>
            <w:vMerge/>
            <w:shd w:val="clear" w:color="auto" w:fill="E7E6E6"/>
          </w:tcPr>
          <w:p w14:paraId="0F74744B" w14:textId="77777777" w:rsidR="0077523C" w:rsidRPr="0077523C" w:rsidRDefault="0077523C" w:rsidP="006A3037">
            <w:pPr>
              <w:jc w:val="both"/>
              <w:rPr>
                <w:rFonts w:ascii="Times New Roman" w:hAnsi="Times New Roman" w:cs="Times New Roman"/>
                <w:sz w:val="24"/>
                <w:szCs w:val="24"/>
              </w:rPr>
            </w:pPr>
          </w:p>
        </w:tc>
        <w:tc>
          <w:tcPr>
            <w:tcW w:w="2065" w:type="dxa"/>
            <w:shd w:val="clear" w:color="auto" w:fill="AEAAAA"/>
          </w:tcPr>
          <w:p w14:paraId="019E10C1"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Assessment tasks</w:t>
            </w:r>
          </w:p>
        </w:tc>
        <w:tc>
          <w:tcPr>
            <w:tcW w:w="2065" w:type="dxa"/>
            <w:shd w:val="clear" w:color="auto" w:fill="AEAAAA"/>
          </w:tcPr>
          <w:p w14:paraId="27F575BC"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Assessment criteria</w:t>
            </w:r>
          </w:p>
        </w:tc>
      </w:tr>
      <w:tr w:rsidR="0077523C" w:rsidRPr="0077523C" w14:paraId="342E1D43" w14:textId="77777777" w:rsidTr="00FA2EE4">
        <w:trPr>
          <w:jc w:val="center"/>
        </w:trPr>
        <w:tc>
          <w:tcPr>
            <w:tcW w:w="0" w:type="auto"/>
            <w:vMerge/>
            <w:shd w:val="clear" w:color="auto" w:fill="E7E6E6"/>
          </w:tcPr>
          <w:p w14:paraId="70229BF7" w14:textId="77777777" w:rsidR="0077523C" w:rsidRPr="0077523C" w:rsidRDefault="0077523C" w:rsidP="006A3037">
            <w:pPr>
              <w:jc w:val="both"/>
              <w:rPr>
                <w:rFonts w:ascii="Times New Roman" w:hAnsi="Times New Roman" w:cs="Times New Roman"/>
                <w:sz w:val="24"/>
                <w:szCs w:val="24"/>
              </w:rPr>
            </w:pPr>
          </w:p>
        </w:tc>
        <w:tc>
          <w:tcPr>
            <w:tcW w:w="2065" w:type="dxa"/>
            <w:shd w:val="clear" w:color="auto" w:fill="E7E6E6"/>
          </w:tcPr>
          <w:p w14:paraId="7AC64E52"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 (n = 92; DK/DA = 5)</w:t>
            </w:r>
          </w:p>
        </w:tc>
        <w:tc>
          <w:tcPr>
            <w:tcW w:w="2065" w:type="dxa"/>
            <w:shd w:val="clear" w:color="auto" w:fill="E7E6E6"/>
          </w:tcPr>
          <w:p w14:paraId="24B7A47D"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 (n = 92; DK/DA = 5)</w:t>
            </w:r>
          </w:p>
        </w:tc>
      </w:tr>
      <w:tr w:rsidR="0077523C" w:rsidRPr="0077523C" w14:paraId="701620E8" w14:textId="77777777" w:rsidTr="00FA2EE4">
        <w:trPr>
          <w:jc w:val="center"/>
        </w:trPr>
        <w:tc>
          <w:tcPr>
            <w:tcW w:w="0" w:type="auto"/>
          </w:tcPr>
          <w:p w14:paraId="6825629D"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Yes</w:t>
            </w:r>
          </w:p>
        </w:tc>
        <w:tc>
          <w:tcPr>
            <w:tcW w:w="2065" w:type="dxa"/>
          </w:tcPr>
          <w:p w14:paraId="7D45019D"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80.4 %</w:t>
            </w:r>
          </w:p>
        </w:tc>
        <w:tc>
          <w:tcPr>
            <w:tcW w:w="2065" w:type="dxa"/>
          </w:tcPr>
          <w:p w14:paraId="5B5BE968"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58.7 %</w:t>
            </w:r>
          </w:p>
        </w:tc>
      </w:tr>
      <w:tr w:rsidR="0077523C" w:rsidRPr="0077523C" w14:paraId="6B9DE9CD" w14:textId="77777777" w:rsidTr="00FA2EE4">
        <w:trPr>
          <w:jc w:val="center"/>
        </w:trPr>
        <w:tc>
          <w:tcPr>
            <w:tcW w:w="0" w:type="auto"/>
          </w:tcPr>
          <w:p w14:paraId="1BF9543A"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No</w:t>
            </w:r>
          </w:p>
        </w:tc>
        <w:tc>
          <w:tcPr>
            <w:tcW w:w="2065" w:type="dxa"/>
          </w:tcPr>
          <w:p w14:paraId="4720F6EF"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19.6 %</w:t>
            </w:r>
          </w:p>
        </w:tc>
        <w:tc>
          <w:tcPr>
            <w:tcW w:w="2065" w:type="dxa"/>
          </w:tcPr>
          <w:p w14:paraId="56ADFBB3"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41.3 %</w:t>
            </w:r>
          </w:p>
        </w:tc>
      </w:tr>
      <w:tr w:rsidR="0077523C" w:rsidRPr="0077523C" w14:paraId="0B479B94" w14:textId="77777777" w:rsidTr="00FA2EE4">
        <w:trPr>
          <w:jc w:val="center"/>
        </w:trPr>
        <w:tc>
          <w:tcPr>
            <w:tcW w:w="0" w:type="auto"/>
            <w:shd w:val="clear" w:color="auto" w:fill="E7E6E6"/>
          </w:tcPr>
          <w:p w14:paraId="241F4D45"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Reason for the change</w:t>
            </w:r>
          </w:p>
        </w:tc>
        <w:tc>
          <w:tcPr>
            <w:tcW w:w="2065" w:type="dxa"/>
            <w:shd w:val="clear" w:color="auto" w:fill="E7E6E6"/>
          </w:tcPr>
          <w:p w14:paraId="5FE403D7"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 (n = 73; n. a. = 23; DK/DA = 1)</w:t>
            </w:r>
          </w:p>
        </w:tc>
        <w:tc>
          <w:tcPr>
            <w:tcW w:w="2065" w:type="dxa"/>
            <w:shd w:val="clear" w:color="auto" w:fill="E7E6E6"/>
          </w:tcPr>
          <w:p w14:paraId="49743CA6"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N = 97 (n = 54; n. a. = 43)</w:t>
            </w:r>
          </w:p>
        </w:tc>
      </w:tr>
      <w:tr w:rsidR="0077523C" w:rsidRPr="0077523C" w14:paraId="53825170" w14:textId="77777777" w:rsidTr="00FA2EE4">
        <w:trPr>
          <w:jc w:val="center"/>
        </w:trPr>
        <w:tc>
          <w:tcPr>
            <w:tcW w:w="0" w:type="auto"/>
          </w:tcPr>
          <w:p w14:paraId="55282620" w14:textId="1877798F"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To better reflect how professional translators work</w:t>
            </w:r>
          </w:p>
        </w:tc>
        <w:tc>
          <w:tcPr>
            <w:tcW w:w="2065" w:type="dxa"/>
          </w:tcPr>
          <w:p w14:paraId="004B7DA9"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68.5 %</w:t>
            </w:r>
          </w:p>
        </w:tc>
        <w:tc>
          <w:tcPr>
            <w:tcW w:w="2065" w:type="dxa"/>
          </w:tcPr>
          <w:p w14:paraId="6B205C50"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70.4 %</w:t>
            </w:r>
          </w:p>
        </w:tc>
      </w:tr>
      <w:tr w:rsidR="0077523C" w:rsidRPr="0077523C" w14:paraId="31638B02" w14:textId="77777777" w:rsidTr="00FA2EE4">
        <w:trPr>
          <w:jc w:val="center"/>
        </w:trPr>
        <w:tc>
          <w:tcPr>
            <w:tcW w:w="0" w:type="auto"/>
          </w:tcPr>
          <w:p w14:paraId="497B1EF6"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To adapt to new approaches to teaching translation</w:t>
            </w:r>
          </w:p>
        </w:tc>
        <w:tc>
          <w:tcPr>
            <w:tcW w:w="2065" w:type="dxa"/>
          </w:tcPr>
          <w:p w14:paraId="135FA514"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sz w:val="24"/>
                <w:szCs w:val="24"/>
              </w:rPr>
              <w:t>58.9 %</w:t>
            </w:r>
          </w:p>
        </w:tc>
        <w:tc>
          <w:tcPr>
            <w:tcW w:w="2065" w:type="dxa"/>
          </w:tcPr>
          <w:p w14:paraId="574C9E58" w14:textId="77777777" w:rsidR="0077523C" w:rsidRPr="0077523C" w:rsidRDefault="0077523C" w:rsidP="006A3037">
            <w:pPr>
              <w:jc w:val="both"/>
              <w:rPr>
                <w:rFonts w:ascii="Times New Roman" w:hAnsi="Times New Roman" w:cs="Times New Roman"/>
                <w:b/>
                <w:bCs/>
                <w:sz w:val="24"/>
                <w:szCs w:val="24"/>
              </w:rPr>
            </w:pPr>
            <w:r w:rsidRPr="0077523C">
              <w:rPr>
                <w:rFonts w:ascii="Times New Roman" w:hAnsi="Times New Roman" w:cs="Times New Roman"/>
                <w:b/>
                <w:bCs/>
                <w:sz w:val="24"/>
                <w:szCs w:val="24"/>
              </w:rPr>
              <w:t>70.4 %</w:t>
            </w:r>
          </w:p>
        </w:tc>
      </w:tr>
      <w:tr w:rsidR="0077523C" w:rsidRPr="0077523C" w14:paraId="23F042A4" w14:textId="77777777" w:rsidTr="00FA2EE4">
        <w:trPr>
          <w:jc w:val="center"/>
        </w:trPr>
        <w:tc>
          <w:tcPr>
            <w:tcW w:w="0" w:type="auto"/>
          </w:tcPr>
          <w:p w14:paraId="52D89AED"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To take advantage of changes in the software / resources available in my university</w:t>
            </w:r>
          </w:p>
        </w:tc>
        <w:tc>
          <w:tcPr>
            <w:tcW w:w="2065" w:type="dxa"/>
          </w:tcPr>
          <w:p w14:paraId="5ABC4FB6"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42.5 %</w:t>
            </w:r>
          </w:p>
        </w:tc>
        <w:tc>
          <w:tcPr>
            <w:tcW w:w="2065" w:type="dxa"/>
          </w:tcPr>
          <w:p w14:paraId="054ADC40"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35.2 %</w:t>
            </w:r>
          </w:p>
        </w:tc>
      </w:tr>
      <w:tr w:rsidR="0077523C" w:rsidRPr="0077523C" w14:paraId="6EDEC552" w14:textId="77777777" w:rsidTr="00FA2EE4">
        <w:trPr>
          <w:jc w:val="center"/>
        </w:trPr>
        <w:tc>
          <w:tcPr>
            <w:tcW w:w="0" w:type="auto"/>
          </w:tcPr>
          <w:p w14:paraId="53395AAE"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lastRenderedPageBreak/>
              <w:t xml:space="preserve">To adapt to changes in student numbers </w:t>
            </w:r>
          </w:p>
          <w:p w14:paraId="5A589B87" w14:textId="77777777" w:rsidR="0077523C" w:rsidRPr="0077523C" w:rsidRDefault="0077523C" w:rsidP="006A3037">
            <w:pPr>
              <w:jc w:val="both"/>
              <w:rPr>
                <w:rFonts w:ascii="Times New Roman" w:hAnsi="Times New Roman" w:cs="Times New Roman"/>
                <w:sz w:val="24"/>
                <w:szCs w:val="24"/>
              </w:rPr>
            </w:pPr>
          </w:p>
        </w:tc>
        <w:tc>
          <w:tcPr>
            <w:tcW w:w="2065" w:type="dxa"/>
          </w:tcPr>
          <w:p w14:paraId="14536D7A"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35.6 %</w:t>
            </w:r>
          </w:p>
        </w:tc>
        <w:tc>
          <w:tcPr>
            <w:tcW w:w="2065" w:type="dxa"/>
          </w:tcPr>
          <w:p w14:paraId="5F9B9638"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33.3 %</w:t>
            </w:r>
          </w:p>
        </w:tc>
      </w:tr>
      <w:tr w:rsidR="0077523C" w:rsidRPr="0077523C" w14:paraId="6FEC5CF4" w14:textId="77777777" w:rsidTr="00FA2EE4">
        <w:trPr>
          <w:jc w:val="center"/>
        </w:trPr>
        <w:tc>
          <w:tcPr>
            <w:tcW w:w="0" w:type="auto"/>
          </w:tcPr>
          <w:p w14:paraId="7344D8F7"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Other reasons</w:t>
            </w:r>
          </w:p>
        </w:tc>
        <w:tc>
          <w:tcPr>
            <w:tcW w:w="2065" w:type="dxa"/>
          </w:tcPr>
          <w:p w14:paraId="33447770"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12.3 %</w:t>
            </w:r>
          </w:p>
        </w:tc>
        <w:tc>
          <w:tcPr>
            <w:tcW w:w="2065" w:type="dxa"/>
          </w:tcPr>
          <w:p w14:paraId="64A6D954" w14:textId="77777777" w:rsidR="0077523C" w:rsidRPr="0077523C" w:rsidRDefault="0077523C" w:rsidP="006A3037">
            <w:pPr>
              <w:jc w:val="both"/>
              <w:rPr>
                <w:rFonts w:ascii="Times New Roman" w:hAnsi="Times New Roman" w:cs="Times New Roman"/>
                <w:sz w:val="24"/>
                <w:szCs w:val="24"/>
              </w:rPr>
            </w:pPr>
            <w:r w:rsidRPr="0077523C">
              <w:rPr>
                <w:rFonts w:ascii="Times New Roman" w:hAnsi="Times New Roman" w:cs="Times New Roman"/>
                <w:sz w:val="24"/>
                <w:szCs w:val="24"/>
              </w:rPr>
              <w:t>11.1 %</w:t>
            </w:r>
          </w:p>
        </w:tc>
      </w:tr>
    </w:tbl>
    <w:p w14:paraId="71FEEF96" w14:textId="77777777" w:rsidR="00FA2EE4" w:rsidRDefault="00FA2EE4" w:rsidP="00FA2EE4">
      <w:pPr>
        <w:contextualSpacing/>
        <w:jc w:val="both"/>
        <w:rPr>
          <w:rFonts w:ascii="Times New Roman" w:eastAsiaTheme="minorHAnsi" w:hAnsi="Times New Roman" w:cs="Times New Roman"/>
          <w:sz w:val="24"/>
          <w:szCs w:val="24"/>
        </w:rPr>
      </w:pPr>
    </w:p>
    <w:p w14:paraId="2F1798C4" w14:textId="406C8B58" w:rsidR="00FA2EE4" w:rsidRDefault="00FA2EE4" w:rsidP="00FA2EE4">
      <w:pPr>
        <w:contextualSpacing/>
        <w:jc w:val="center"/>
        <w:rPr>
          <w:rFonts w:ascii="Times New Roman" w:eastAsiaTheme="minorHAnsi" w:hAnsi="Times New Roman" w:cs="Times New Roman"/>
          <w:sz w:val="24"/>
          <w:szCs w:val="24"/>
        </w:rPr>
      </w:pPr>
      <w:r w:rsidRPr="00FA2EE4">
        <w:rPr>
          <w:rFonts w:ascii="Times New Roman" w:eastAsiaTheme="minorHAnsi" w:hAnsi="Times New Roman" w:cs="Times New Roman"/>
          <w:i/>
          <w:iCs/>
          <w:sz w:val="24"/>
          <w:szCs w:val="24"/>
        </w:rPr>
        <w:t xml:space="preserve">Table </w:t>
      </w:r>
      <w:r w:rsidR="00393806">
        <w:rPr>
          <w:rFonts w:ascii="Times New Roman" w:eastAsiaTheme="minorHAnsi" w:hAnsi="Times New Roman" w:cs="Times New Roman"/>
          <w:i/>
          <w:iCs/>
          <w:sz w:val="24"/>
          <w:szCs w:val="24"/>
        </w:rPr>
        <w:t>3</w:t>
      </w:r>
      <w:r w:rsidRPr="00FA2EE4">
        <w:rPr>
          <w:rFonts w:ascii="Times New Roman" w:eastAsiaTheme="minorHAnsi" w:hAnsi="Times New Roman" w:cs="Times New Roman"/>
          <w:i/>
          <w:iCs/>
          <w:sz w:val="24"/>
          <w:szCs w:val="24"/>
        </w:rPr>
        <w:t>.</w:t>
      </w:r>
      <w:r w:rsidRPr="00962945">
        <w:rPr>
          <w:rFonts w:ascii="Times New Roman" w:eastAsiaTheme="minorHAnsi" w:hAnsi="Times New Roman" w:cs="Times New Roman"/>
          <w:sz w:val="24"/>
          <w:szCs w:val="24"/>
        </w:rPr>
        <w:t xml:space="preserve">  Changes in assessment procedures in the last 5 years</w:t>
      </w:r>
    </w:p>
    <w:p w14:paraId="0DC08E16" w14:textId="77777777" w:rsidR="00FA2EE4" w:rsidRPr="008E1E42" w:rsidRDefault="00FA2EE4" w:rsidP="00FA2EE4">
      <w:pPr>
        <w:contextualSpacing/>
        <w:jc w:val="both"/>
        <w:rPr>
          <w:rFonts w:ascii="Times New Roman" w:eastAsiaTheme="minorHAnsi" w:hAnsi="Times New Roman" w:cs="Times New Roman"/>
          <w:sz w:val="24"/>
          <w:szCs w:val="24"/>
        </w:rPr>
      </w:pPr>
    </w:p>
    <w:p w14:paraId="645D18BE" w14:textId="2C7694B1" w:rsidR="00FA2EE4" w:rsidRDefault="00485778" w:rsidP="00FA2EE4">
      <w:pPr>
        <w:ind w:firstLine="425"/>
        <w:contextualSpacing/>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In terms of changes </w:t>
      </w:r>
      <w:proofErr w:type="gramStart"/>
      <w:r w:rsidRPr="008E1E42">
        <w:rPr>
          <w:rFonts w:ascii="Times New Roman" w:eastAsiaTheme="majorEastAsia" w:hAnsi="Times New Roman" w:cs="Times New Roman"/>
          <w:iCs/>
          <w:sz w:val="24"/>
          <w:szCs w:val="24"/>
        </w:rPr>
        <w:t>as a result of</w:t>
      </w:r>
      <w:proofErr w:type="gramEnd"/>
      <w:r w:rsidRPr="008E1E42">
        <w:rPr>
          <w:rFonts w:ascii="Times New Roman" w:eastAsiaTheme="majorEastAsia" w:hAnsi="Times New Roman" w:cs="Times New Roman"/>
          <w:iCs/>
          <w:sz w:val="24"/>
          <w:szCs w:val="24"/>
        </w:rPr>
        <w:t xml:space="preserve"> COVID-19, 56.5% of respondents said that they did not change their assessment practices after the sudden switch to online teaching caused by the pandemic.</w:t>
      </w:r>
      <w:r w:rsidR="00F8091D" w:rsidRPr="008E1E42">
        <w:rPr>
          <w:rFonts w:ascii="Times New Roman" w:eastAsiaTheme="majorEastAsia" w:hAnsi="Times New Roman" w:cs="Times New Roman"/>
          <w:iCs/>
          <w:sz w:val="24"/>
          <w:szCs w:val="24"/>
        </w:rPr>
        <w:t xml:space="preserve"> The tutors who did change their assessment practices (43.5%) did so mostly by changing the percentage assigned to each task (67.5%) and/or by changing the allocated time for its completion (55%), </w:t>
      </w:r>
      <w:r w:rsidR="00C443D4" w:rsidRPr="008E1E42">
        <w:rPr>
          <w:rFonts w:ascii="Times New Roman" w:eastAsiaTheme="majorEastAsia" w:hAnsi="Times New Roman" w:cs="Times New Roman"/>
          <w:iCs/>
          <w:sz w:val="24"/>
          <w:szCs w:val="24"/>
        </w:rPr>
        <w:t xml:space="preserve">while </w:t>
      </w:r>
      <w:r w:rsidR="00F8091D" w:rsidRPr="008E1E42">
        <w:rPr>
          <w:rFonts w:ascii="Times New Roman" w:eastAsiaTheme="majorEastAsia" w:hAnsi="Times New Roman" w:cs="Times New Roman"/>
          <w:iCs/>
          <w:sz w:val="24"/>
          <w:szCs w:val="24"/>
        </w:rPr>
        <w:t xml:space="preserve">some </w:t>
      </w:r>
      <w:r w:rsidR="00C443D4" w:rsidRPr="008E1E42">
        <w:rPr>
          <w:rFonts w:ascii="Times New Roman" w:eastAsiaTheme="majorEastAsia" w:hAnsi="Times New Roman" w:cs="Times New Roman"/>
          <w:iCs/>
          <w:sz w:val="24"/>
          <w:szCs w:val="24"/>
        </w:rPr>
        <w:t>tutors</w:t>
      </w:r>
      <w:r w:rsidR="00F8091D" w:rsidRPr="008E1E42">
        <w:rPr>
          <w:rFonts w:ascii="Times New Roman" w:eastAsiaTheme="majorEastAsia" w:hAnsi="Times New Roman" w:cs="Times New Roman"/>
          <w:iCs/>
          <w:sz w:val="24"/>
          <w:szCs w:val="24"/>
        </w:rPr>
        <w:t xml:space="preserve"> increased (20%) or reduced (20%) the number of assessment tasks. This may be attributed to </w:t>
      </w:r>
      <w:r w:rsidR="00C443D4" w:rsidRPr="008E1E42">
        <w:rPr>
          <w:rFonts w:ascii="Times New Roman" w:eastAsiaTheme="majorEastAsia" w:hAnsi="Times New Roman" w:cs="Times New Roman"/>
          <w:iCs/>
          <w:sz w:val="24"/>
          <w:szCs w:val="24"/>
        </w:rPr>
        <w:t xml:space="preserve">a </w:t>
      </w:r>
      <w:r w:rsidR="00F8091D" w:rsidRPr="008E1E42">
        <w:rPr>
          <w:rFonts w:ascii="Times New Roman" w:eastAsiaTheme="majorEastAsia" w:hAnsi="Times New Roman" w:cs="Times New Roman"/>
          <w:iCs/>
          <w:sz w:val="24"/>
          <w:szCs w:val="24"/>
        </w:rPr>
        <w:t xml:space="preserve">lack of time </w:t>
      </w:r>
      <w:r w:rsidR="00C443D4" w:rsidRPr="008E1E42">
        <w:rPr>
          <w:rFonts w:ascii="Times New Roman" w:eastAsiaTheme="majorEastAsia" w:hAnsi="Times New Roman" w:cs="Times New Roman"/>
          <w:iCs/>
          <w:sz w:val="24"/>
          <w:szCs w:val="24"/>
        </w:rPr>
        <w:t>for</w:t>
      </w:r>
      <w:r w:rsidR="00F8091D" w:rsidRPr="008E1E42">
        <w:rPr>
          <w:rFonts w:ascii="Times New Roman" w:eastAsiaTheme="majorEastAsia" w:hAnsi="Times New Roman" w:cs="Times New Roman"/>
          <w:iCs/>
          <w:sz w:val="24"/>
          <w:szCs w:val="24"/>
        </w:rPr>
        <w:t xml:space="preserve"> adapt</w:t>
      </w:r>
      <w:r w:rsidR="00C443D4" w:rsidRPr="008E1E42">
        <w:rPr>
          <w:rFonts w:ascii="Times New Roman" w:eastAsiaTheme="majorEastAsia" w:hAnsi="Times New Roman" w:cs="Times New Roman"/>
          <w:iCs/>
          <w:sz w:val="24"/>
          <w:szCs w:val="24"/>
        </w:rPr>
        <w:t>ing</w:t>
      </w:r>
      <w:r w:rsidR="00F8091D" w:rsidRPr="008E1E42">
        <w:rPr>
          <w:rFonts w:ascii="Times New Roman" w:eastAsiaTheme="majorEastAsia" w:hAnsi="Times New Roman" w:cs="Times New Roman"/>
          <w:iCs/>
          <w:sz w:val="24"/>
          <w:szCs w:val="24"/>
        </w:rPr>
        <w:t xml:space="preserve"> assessments to online teaching, </w:t>
      </w:r>
      <w:r w:rsidR="00C443D4" w:rsidRPr="008E1E42">
        <w:rPr>
          <w:rFonts w:ascii="Times New Roman" w:eastAsiaTheme="majorEastAsia" w:hAnsi="Times New Roman" w:cs="Times New Roman"/>
          <w:iCs/>
          <w:sz w:val="24"/>
          <w:szCs w:val="24"/>
        </w:rPr>
        <w:t xml:space="preserve">a </w:t>
      </w:r>
      <w:r w:rsidR="00F8091D" w:rsidRPr="008E1E42">
        <w:rPr>
          <w:rFonts w:ascii="Times New Roman" w:eastAsiaTheme="majorEastAsia" w:hAnsi="Times New Roman" w:cs="Times New Roman"/>
          <w:iCs/>
          <w:sz w:val="24"/>
          <w:szCs w:val="24"/>
        </w:rPr>
        <w:t xml:space="preserve">lack of flexibility from their universities, or the psychological need to pretend to continue with </w:t>
      </w:r>
      <w:r w:rsidR="006B7C19">
        <w:rPr>
          <w:rFonts w:ascii="Times New Roman" w:eastAsiaTheme="majorEastAsia" w:hAnsi="Times New Roman" w:cs="Times New Roman"/>
          <w:iCs/>
          <w:sz w:val="24"/>
          <w:szCs w:val="24"/>
        </w:rPr>
        <w:t>“</w:t>
      </w:r>
      <w:r w:rsidR="00F8091D" w:rsidRPr="008E1E42">
        <w:rPr>
          <w:rFonts w:ascii="Times New Roman" w:eastAsiaTheme="majorEastAsia" w:hAnsi="Times New Roman" w:cs="Times New Roman"/>
          <w:iCs/>
          <w:sz w:val="24"/>
          <w:szCs w:val="24"/>
        </w:rPr>
        <w:t>business as usual</w:t>
      </w:r>
      <w:r w:rsidR="006B7C19">
        <w:rPr>
          <w:rFonts w:ascii="Times New Roman" w:eastAsiaTheme="majorEastAsia" w:hAnsi="Times New Roman" w:cs="Times New Roman"/>
          <w:iCs/>
          <w:sz w:val="24"/>
          <w:szCs w:val="24"/>
        </w:rPr>
        <w:t>”</w:t>
      </w:r>
      <w:r w:rsidR="00F8091D" w:rsidRPr="008E1E42">
        <w:rPr>
          <w:rFonts w:ascii="Times New Roman" w:eastAsiaTheme="majorEastAsia" w:hAnsi="Times New Roman" w:cs="Times New Roman"/>
          <w:iCs/>
          <w:sz w:val="24"/>
          <w:szCs w:val="24"/>
        </w:rPr>
        <w:t>.</w:t>
      </w:r>
    </w:p>
    <w:p w14:paraId="13E48975" w14:textId="4FD3E99D" w:rsidR="00F8091D" w:rsidRPr="008E1E42" w:rsidRDefault="00C443D4" w:rsidP="00FA2EE4">
      <w:pPr>
        <w:ind w:firstLine="425"/>
        <w:contextualSpacing/>
        <w:jc w:val="both"/>
        <w:rPr>
          <w:rFonts w:ascii="Times New Roman" w:eastAsiaTheme="majorEastAsia" w:hAnsi="Times New Roman" w:cs="Times New Roman"/>
          <w:iCs/>
          <w:color w:val="FF0000"/>
          <w:sz w:val="24"/>
          <w:szCs w:val="24"/>
        </w:rPr>
      </w:pPr>
      <w:r w:rsidRPr="008E1E42">
        <w:rPr>
          <w:rFonts w:ascii="Times New Roman" w:eastAsiaTheme="majorEastAsia" w:hAnsi="Times New Roman" w:cs="Times New Roman"/>
          <w:iCs/>
          <w:sz w:val="24"/>
          <w:szCs w:val="24"/>
        </w:rPr>
        <w:t>Moreover</w:t>
      </w:r>
      <w:r w:rsidR="00F8091D" w:rsidRPr="008E1E42" w:rsidDel="00830FCF">
        <w:rPr>
          <w:rFonts w:ascii="Times New Roman" w:eastAsiaTheme="majorEastAsia" w:hAnsi="Times New Roman" w:cs="Times New Roman"/>
          <w:iCs/>
          <w:sz w:val="24"/>
          <w:szCs w:val="24"/>
        </w:rPr>
        <w:t xml:space="preserve">, in the open-ended option </w:t>
      </w:r>
      <w:r w:rsidR="00F8091D" w:rsidRPr="008E1E42">
        <w:rPr>
          <w:rFonts w:ascii="Times New Roman" w:eastAsiaTheme="majorEastAsia" w:hAnsi="Times New Roman" w:cs="Times New Roman"/>
          <w:iCs/>
          <w:sz w:val="24"/>
          <w:szCs w:val="24"/>
        </w:rPr>
        <w:t>for</w:t>
      </w:r>
      <w:r w:rsidR="00F8091D" w:rsidRPr="008E1E42" w:rsidDel="00830FCF">
        <w:rPr>
          <w:rFonts w:ascii="Times New Roman" w:eastAsiaTheme="majorEastAsia" w:hAnsi="Times New Roman" w:cs="Times New Roman"/>
          <w:iCs/>
          <w:sz w:val="24"/>
          <w:szCs w:val="24"/>
        </w:rPr>
        <w:t xml:space="preserve"> this question, respondent</w:t>
      </w:r>
      <w:r w:rsidR="00F8091D" w:rsidRPr="008E1E42">
        <w:rPr>
          <w:rFonts w:ascii="Times New Roman" w:eastAsiaTheme="majorEastAsia" w:hAnsi="Times New Roman" w:cs="Times New Roman"/>
          <w:iCs/>
          <w:sz w:val="24"/>
          <w:szCs w:val="24"/>
        </w:rPr>
        <w:t xml:space="preserve">s </w:t>
      </w:r>
      <w:r w:rsidR="00F8091D" w:rsidRPr="008E1E42" w:rsidDel="00830FCF">
        <w:rPr>
          <w:rFonts w:ascii="Times New Roman" w:eastAsiaTheme="majorEastAsia" w:hAnsi="Times New Roman" w:cs="Times New Roman"/>
          <w:iCs/>
          <w:sz w:val="24"/>
          <w:szCs w:val="24"/>
        </w:rPr>
        <w:t>mention</w:t>
      </w:r>
      <w:r w:rsidR="00F8091D" w:rsidRPr="008E1E42">
        <w:rPr>
          <w:rFonts w:ascii="Times New Roman" w:eastAsiaTheme="majorEastAsia" w:hAnsi="Times New Roman" w:cs="Times New Roman"/>
          <w:iCs/>
          <w:sz w:val="24"/>
          <w:szCs w:val="24"/>
        </w:rPr>
        <w:t>ed</w:t>
      </w:r>
      <w:r w:rsidR="00F8091D" w:rsidRPr="008E1E42" w:rsidDel="00830FCF">
        <w:rPr>
          <w:rFonts w:ascii="Times New Roman" w:eastAsiaTheme="majorEastAsia" w:hAnsi="Times New Roman" w:cs="Times New Roman"/>
          <w:iCs/>
          <w:sz w:val="24"/>
          <w:szCs w:val="24"/>
        </w:rPr>
        <w:t xml:space="preserve"> participation in the discussion fora </w:t>
      </w:r>
      <w:r w:rsidR="00F8091D" w:rsidRPr="008E1E42">
        <w:rPr>
          <w:rFonts w:ascii="Times New Roman" w:eastAsiaTheme="majorEastAsia" w:hAnsi="Times New Roman" w:cs="Times New Roman"/>
          <w:iCs/>
          <w:sz w:val="24"/>
          <w:szCs w:val="24"/>
        </w:rPr>
        <w:t xml:space="preserve">available </w:t>
      </w:r>
      <w:r w:rsidR="00871C18" w:rsidRPr="008E1E42">
        <w:rPr>
          <w:rFonts w:ascii="Times New Roman" w:eastAsiaTheme="majorEastAsia" w:hAnsi="Times New Roman" w:cs="Times New Roman"/>
          <w:iCs/>
          <w:sz w:val="24"/>
          <w:szCs w:val="24"/>
        </w:rPr>
        <w:t>o</w:t>
      </w:r>
      <w:r w:rsidR="00F8091D" w:rsidRPr="008E1E42">
        <w:rPr>
          <w:rFonts w:ascii="Times New Roman" w:eastAsiaTheme="majorEastAsia" w:hAnsi="Times New Roman" w:cs="Times New Roman"/>
          <w:iCs/>
          <w:sz w:val="24"/>
          <w:szCs w:val="24"/>
        </w:rPr>
        <w:t>n the</w:t>
      </w:r>
      <w:r w:rsidR="00871C18" w:rsidRPr="008E1E42">
        <w:rPr>
          <w:rFonts w:ascii="Times New Roman" w:eastAsiaTheme="majorEastAsia" w:hAnsi="Times New Roman" w:cs="Times New Roman"/>
          <w:iCs/>
          <w:sz w:val="24"/>
          <w:szCs w:val="24"/>
        </w:rPr>
        <w:t>ir module’s</w:t>
      </w:r>
      <w:r w:rsidR="00F8091D" w:rsidRPr="008E1E42" w:rsidDel="00830FCF">
        <w:rPr>
          <w:rFonts w:ascii="Times New Roman" w:eastAsiaTheme="majorEastAsia" w:hAnsi="Times New Roman" w:cs="Times New Roman"/>
          <w:iCs/>
          <w:sz w:val="24"/>
          <w:szCs w:val="24"/>
        </w:rPr>
        <w:t xml:space="preserve"> online platform as a new assessed task</w:t>
      </w:r>
      <w:r w:rsidRPr="008E1E42">
        <w:rPr>
          <w:rFonts w:ascii="Times New Roman" w:eastAsiaTheme="majorEastAsia" w:hAnsi="Times New Roman" w:cs="Times New Roman"/>
          <w:iCs/>
          <w:sz w:val="24"/>
          <w:szCs w:val="24"/>
        </w:rPr>
        <w:t>; a</w:t>
      </w:r>
      <w:r w:rsidR="00F8091D" w:rsidRPr="008E1E42" w:rsidDel="00830FCF">
        <w:rPr>
          <w:rFonts w:ascii="Times New Roman" w:eastAsiaTheme="majorEastAsia" w:hAnsi="Times New Roman" w:cs="Times New Roman"/>
          <w:iCs/>
          <w:sz w:val="24"/>
          <w:szCs w:val="24"/>
        </w:rPr>
        <w:t xml:space="preserve"> reduction </w:t>
      </w:r>
      <w:r w:rsidRPr="008E1E42">
        <w:rPr>
          <w:rFonts w:ascii="Times New Roman" w:eastAsiaTheme="majorEastAsia" w:hAnsi="Times New Roman" w:cs="Times New Roman"/>
          <w:iCs/>
          <w:sz w:val="24"/>
          <w:szCs w:val="24"/>
        </w:rPr>
        <w:t>in</w:t>
      </w:r>
      <w:r w:rsidR="00F8091D" w:rsidRPr="008E1E42" w:rsidDel="00830FCF">
        <w:rPr>
          <w:rFonts w:ascii="Times New Roman" w:eastAsiaTheme="majorEastAsia" w:hAnsi="Times New Roman" w:cs="Times New Roman"/>
          <w:iCs/>
          <w:sz w:val="24"/>
          <w:szCs w:val="24"/>
        </w:rPr>
        <w:t xml:space="preserve"> text length and time </w:t>
      </w:r>
      <w:r w:rsidRPr="008E1E42">
        <w:rPr>
          <w:rFonts w:ascii="Times New Roman" w:eastAsiaTheme="majorEastAsia" w:hAnsi="Times New Roman" w:cs="Times New Roman"/>
          <w:iCs/>
          <w:sz w:val="24"/>
          <w:szCs w:val="24"/>
        </w:rPr>
        <w:t>to complete</w:t>
      </w:r>
      <w:r w:rsidR="00F8091D" w:rsidRPr="008E1E42" w:rsidDel="00830FCF">
        <w:rPr>
          <w:rFonts w:ascii="Times New Roman" w:eastAsiaTheme="majorEastAsia" w:hAnsi="Times New Roman" w:cs="Times New Roman"/>
          <w:iCs/>
          <w:sz w:val="24"/>
          <w:szCs w:val="24"/>
        </w:rPr>
        <w:t xml:space="preserve"> assessed tasks</w:t>
      </w:r>
      <w:r w:rsidRPr="008E1E42">
        <w:rPr>
          <w:rFonts w:ascii="Times New Roman" w:eastAsiaTheme="majorEastAsia" w:hAnsi="Times New Roman" w:cs="Times New Roman"/>
          <w:iCs/>
          <w:sz w:val="24"/>
          <w:szCs w:val="24"/>
        </w:rPr>
        <w:t xml:space="preserve">; </w:t>
      </w:r>
      <w:r w:rsidR="00F8091D" w:rsidRPr="008E1E42" w:rsidDel="00830FCF">
        <w:rPr>
          <w:rFonts w:ascii="Times New Roman" w:eastAsiaTheme="majorEastAsia" w:hAnsi="Times New Roman" w:cs="Times New Roman"/>
          <w:iCs/>
          <w:sz w:val="24"/>
          <w:szCs w:val="24"/>
        </w:rPr>
        <w:t xml:space="preserve">and </w:t>
      </w:r>
      <w:r w:rsidR="00F8091D" w:rsidRPr="008E1E42">
        <w:rPr>
          <w:rFonts w:ascii="Times New Roman" w:eastAsiaTheme="majorEastAsia" w:hAnsi="Times New Roman" w:cs="Times New Roman"/>
          <w:iCs/>
          <w:sz w:val="24"/>
          <w:szCs w:val="24"/>
        </w:rPr>
        <w:t>a</w:t>
      </w:r>
      <w:r w:rsidR="00F8091D" w:rsidRPr="008E1E42" w:rsidDel="00830FCF">
        <w:rPr>
          <w:rFonts w:ascii="Times New Roman" w:eastAsiaTheme="majorEastAsia" w:hAnsi="Times New Roman" w:cs="Times New Roman"/>
          <w:iCs/>
          <w:sz w:val="24"/>
          <w:szCs w:val="24"/>
        </w:rPr>
        <w:t xml:space="preserve"> complete s</w:t>
      </w:r>
      <w:r w:rsidR="00F8091D" w:rsidRPr="008E1E42">
        <w:rPr>
          <w:rFonts w:ascii="Times New Roman" w:eastAsiaTheme="majorEastAsia" w:hAnsi="Times New Roman" w:cs="Times New Roman"/>
          <w:iCs/>
          <w:sz w:val="24"/>
          <w:szCs w:val="24"/>
        </w:rPr>
        <w:t>hift</w:t>
      </w:r>
      <w:r w:rsidR="00F8091D" w:rsidRPr="008E1E42" w:rsidDel="00830FCF">
        <w:rPr>
          <w:rFonts w:ascii="Times New Roman" w:eastAsiaTheme="majorEastAsia" w:hAnsi="Times New Roman" w:cs="Times New Roman"/>
          <w:iCs/>
          <w:sz w:val="24"/>
          <w:szCs w:val="24"/>
        </w:rPr>
        <w:t xml:space="preserve"> towards continuous assessment</w:t>
      </w:r>
      <w:r w:rsidR="00814E41" w:rsidRPr="008E1E42">
        <w:rPr>
          <w:rFonts w:ascii="Times New Roman" w:eastAsiaTheme="majorEastAsia" w:hAnsi="Times New Roman" w:cs="Times New Roman"/>
          <w:iCs/>
          <w:sz w:val="24"/>
          <w:szCs w:val="24"/>
        </w:rPr>
        <w:t>. All</w:t>
      </w:r>
      <w:r w:rsidRPr="008E1E42">
        <w:rPr>
          <w:rFonts w:ascii="Times New Roman" w:eastAsiaTheme="majorEastAsia" w:hAnsi="Times New Roman" w:cs="Times New Roman"/>
          <w:iCs/>
          <w:sz w:val="24"/>
          <w:szCs w:val="24"/>
        </w:rPr>
        <w:t xml:space="preserve"> </w:t>
      </w:r>
      <w:r w:rsidR="00814E41" w:rsidRPr="008E1E42">
        <w:rPr>
          <w:rFonts w:ascii="Times New Roman" w:eastAsiaTheme="majorEastAsia" w:hAnsi="Times New Roman" w:cs="Times New Roman"/>
          <w:iCs/>
          <w:sz w:val="24"/>
          <w:szCs w:val="24"/>
        </w:rPr>
        <w:t>these options were selected by one participant.</w:t>
      </w:r>
      <w:r w:rsidR="00F8091D"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Occas</w:t>
      </w:r>
      <w:r w:rsidR="00871C18" w:rsidRPr="008E1E42">
        <w:rPr>
          <w:rFonts w:ascii="Times New Roman" w:eastAsiaTheme="majorEastAsia" w:hAnsi="Times New Roman" w:cs="Times New Roman"/>
          <w:iCs/>
          <w:sz w:val="24"/>
          <w:szCs w:val="24"/>
        </w:rPr>
        <w:t>i</w:t>
      </w:r>
      <w:r w:rsidRPr="008E1E42">
        <w:rPr>
          <w:rFonts w:ascii="Times New Roman" w:eastAsiaTheme="majorEastAsia" w:hAnsi="Times New Roman" w:cs="Times New Roman"/>
          <w:iCs/>
          <w:sz w:val="24"/>
          <w:szCs w:val="24"/>
        </w:rPr>
        <w:t xml:space="preserve">onally, </w:t>
      </w:r>
      <w:r w:rsidR="00F8091D" w:rsidRPr="008E1E42">
        <w:rPr>
          <w:rFonts w:ascii="Times New Roman" w:eastAsiaTheme="majorEastAsia" w:hAnsi="Times New Roman" w:cs="Times New Roman"/>
          <w:iCs/>
          <w:sz w:val="24"/>
          <w:szCs w:val="24"/>
        </w:rPr>
        <w:t xml:space="preserve">such adaptations and refinements have been implemented due to </w:t>
      </w:r>
      <w:r w:rsidR="00C4775A" w:rsidRPr="008E1E42">
        <w:rPr>
          <w:rFonts w:ascii="Times New Roman" w:eastAsiaTheme="majorEastAsia" w:hAnsi="Times New Roman" w:cs="Times New Roman"/>
          <w:iCs/>
          <w:sz w:val="24"/>
          <w:szCs w:val="24"/>
        </w:rPr>
        <w:t>external factors and circumstances (e.g. COVID-19).</w:t>
      </w:r>
    </w:p>
    <w:p w14:paraId="417A0567" w14:textId="77777777" w:rsidR="00F8091D" w:rsidRPr="008E1E42" w:rsidRDefault="00F8091D" w:rsidP="00FA2EE4">
      <w:pPr>
        <w:jc w:val="both"/>
        <w:rPr>
          <w:rFonts w:ascii="Times New Roman" w:eastAsiaTheme="majorEastAsia" w:hAnsi="Times New Roman" w:cs="Times New Roman"/>
          <w:iCs/>
          <w:color w:val="FF0000"/>
          <w:sz w:val="24"/>
          <w:szCs w:val="24"/>
        </w:rPr>
      </w:pPr>
    </w:p>
    <w:p w14:paraId="012E073B" w14:textId="0E6BC32E" w:rsidR="00F8091D" w:rsidRPr="008E1E42" w:rsidRDefault="00347D15" w:rsidP="008E1E42">
      <w:pPr>
        <w:spacing w:line="480" w:lineRule="auto"/>
        <w:jc w:val="both"/>
        <w:rPr>
          <w:rFonts w:ascii="Times New Roman" w:eastAsiaTheme="majorEastAsia" w:hAnsi="Times New Roman" w:cs="Times New Roman"/>
          <w:b/>
          <w:iCs/>
          <w:sz w:val="24"/>
          <w:szCs w:val="24"/>
        </w:rPr>
      </w:pPr>
      <w:r>
        <w:rPr>
          <w:rFonts w:ascii="Times New Roman" w:eastAsiaTheme="majorEastAsia" w:hAnsi="Times New Roman" w:cs="Times New Roman"/>
          <w:b/>
          <w:iCs/>
          <w:sz w:val="24"/>
          <w:szCs w:val="24"/>
        </w:rPr>
        <w:t>4</w:t>
      </w:r>
      <w:r w:rsidR="00F8091D" w:rsidRPr="008E1E42">
        <w:rPr>
          <w:rFonts w:ascii="Times New Roman" w:eastAsiaTheme="majorEastAsia" w:hAnsi="Times New Roman" w:cs="Times New Roman"/>
          <w:b/>
          <w:iCs/>
          <w:sz w:val="24"/>
          <w:szCs w:val="24"/>
        </w:rPr>
        <w:t>.</w:t>
      </w:r>
      <w:r w:rsidR="003A2431" w:rsidRPr="008E1E42">
        <w:rPr>
          <w:rFonts w:ascii="Times New Roman" w:eastAsiaTheme="majorEastAsia" w:hAnsi="Times New Roman" w:cs="Times New Roman"/>
          <w:b/>
          <w:iCs/>
          <w:sz w:val="24"/>
          <w:szCs w:val="24"/>
        </w:rPr>
        <w:t>7.</w:t>
      </w:r>
      <w:r w:rsidR="00F8091D" w:rsidRPr="008E1E42">
        <w:rPr>
          <w:rFonts w:ascii="Times New Roman" w:eastAsiaTheme="majorEastAsia" w:hAnsi="Times New Roman" w:cs="Times New Roman"/>
          <w:b/>
          <w:iCs/>
          <w:sz w:val="24"/>
          <w:szCs w:val="24"/>
        </w:rPr>
        <w:t xml:space="preserve"> Satisfaction</w:t>
      </w:r>
    </w:p>
    <w:p w14:paraId="7F7D57EF" w14:textId="77777777" w:rsidR="00885F24" w:rsidRDefault="00F8091D" w:rsidP="00986E22">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Responses show that tutors were highly satisfied with the assessment </w:t>
      </w:r>
      <w:r w:rsidR="00C443D4" w:rsidRPr="008E1E42">
        <w:rPr>
          <w:rFonts w:ascii="Times New Roman" w:eastAsiaTheme="majorEastAsia" w:hAnsi="Times New Roman" w:cs="Times New Roman"/>
          <w:iCs/>
          <w:sz w:val="24"/>
          <w:szCs w:val="24"/>
        </w:rPr>
        <w:t xml:space="preserve">they </w:t>
      </w:r>
      <w:r w:rsidRPr="008E1E42">
        <w:rPr>
          <w:rFonts w:ascii="Times New Roman" w:eastAsiaTheme="majorEastAsia" w:hAnsi="Times New Roman" w:cs="Times New Roman"/>
          <w:iCs/>
          <w:sz w:val="24"/>
          <w:szCs w:val="24"/>
        </w:rPr>
        <w:t>carried out (</w:t>
      </w:r>
      <w:r w:rsidR="000770E2" w:rsidRPr="008E1E42">
        <w:rPr>
          <w:rFonts w:ascii="Times New Roman" w:eastAsiaTheme="majorEastAsia" w:hAnsi="Times New Roman" w:cs="Times New Roman"/>
          <w:iCs/>
          <w:sz w:val="24"/>
          <w:szCs w:val="24"/>
        </w:rPr>
        <w:t>M =</w:t>
      </w:r>
      <w:r w:rsidRPr="008E1E42">
        <w:rPr>
          <w:rFonts w:ascii="Times New Roman" w:eastAsiaTheme="majorEastAsia" w:hAnsi="Times New Roman" w:cs="Times New Roman"/>
          <w:iCs/>
          <w:sz w:val="24"/>
          <w:szCs w:val="24"/>
        </w:rPr>
        <w:t xml:space="preserve"> 3.27</w:t>
      </w:r>
      <w:r w:rsidR="00067D22"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proofErr w:type="spellStart"/>
      <w:r w:rsidR="000770E2" w:rsidRPr="008E1E42">
        <w:rPr>
          <w:rFonts w:ascii="Times New Roman" w:eastAsiaTheme="majorEastAsia" w:hAnsi="Times New Roman" w:cs="Times New Roman"/>
          <w:iCs/>
          <w:sz w:val="24"/>
          <w:szCs w:val="24"/>
        </w:rPr>
        <w:t>Mdn</w:t>
      </w:r>
      <w:proofErr w:type="spellEnd"/>
      <w:r w:rsidR="000770E2"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 3), although </w:t>
      </w:r>
      <w:r w:rsidR="00871C18" w:rsidRPr="008E1E42">
        <w:rPr>
          <w:rFonts w:ascii="Times New Roman" w:eastAsiaTheme="majorEastAsia" w:hAnsi="Times New Roman" w:cs="Times New Roman"/>
          <w:iCs/>
          <w:sz w:val="24"/>
          <w:szCs w:val="24"/>
        </w:rPr>
        <w:t>this</w:t>
      </w:r>
      <w:r w:rsidRPr="008E1E42">
        <w:rPr>
          <w:rFonts w:ascii="Times New Roman" w:eastAsiaTheme="majorEastAsia" w:hAnsi="Times New Roman" w:cs="Times New Roman"/>
          <w:iCs/>
          <w:sz w:val="24"/>
          <w:szCs w:val="24"/>
        </w:rPr>
        <w:t xml:space="preserve"> satisfaction </w:t>
      </w:r>
      <w:r w:rsidR="00871C18" w:rsidRPr="008E1E42">
        <w:rPr>
          <w:rFonts w:ascii="Times New Roman" w:eastAsiaTheme="majorEastAsia" w:hAnsi="Times New Roman" w:cs="Times New Roman"/>
          <w:iCs/>
          <w:sz w:val="24"/>
          <w:szCs w:val="24"/>
        </w:rPr>
        <w:t>was</w:t>
      </w:r>
      <w:r w:rsidRPr="008E1E42">
        <w:rPr>
          <w:rFonts w:ascii="Times New Roman" w:eastAsiaTheme="majorEastAsia" w:hAnsi="Times New Roman" w:cs="Times New Roman"/>
          <w:iCs/>
          <w:sz w:val="24"/>
          <w:szCs w:val="24"/>
        </w:rPr>
        <w:t xml:space="preserve"> not </w:t>
      </w:r>
      <w:r w:rsidR="00C443D4" w:rsidRPr="008E1E42">
        <w:rPr>
          <w:rFonts w:ascii="Times New Roman" w:eastAsiaTheme="majorEastAsia" w:hAnsi="Times New Roman" w:cs="Times New Roman"/>
          <w:iCs/>
          <w:sz w:val="24"/>
          <w:szCs w:val="24"/>
        </w:rPr>
        <w:t>absolute</w:t>
      </w:r>
      <w:r w:rsidRPr="008E1E42">
        <w:rPr>
          <w:rFonts w:ascii="Times New Roman" w:eastAsiaTheme="majorEastAsia" w:hAnsi="Times New Roman" w:cs="Times New Roman"/>
          <w:iCs/>
          <w:sz w:val="24"/>
          <w:szCs w:val="24"/>
        </w:rPr>
        <w:t>.</w:t>
      </w:r>
    </w:p>
    <w:p w14:paraId="11F270C5" w14:textId="77777777" w:rsidR="00885F24" w:rsidRDefault="00F8091D" w:rsidP="00885F2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Tutors’ satisfaction with their assessment practices is mainly attributed to four </w:t>
      </w:r>
      <w:r w:rsidR="00871C18" w:rsidRPr="008E1E42">
        <w:rPr>
          <w:rFonts w:ascii="Times New Roman" w:eastAsiaTheme="majorEastAsia" w:hAnsi="Times New Roman" w:cs="Times New Roman"/>
          <w:iCs/>
          <w:sz w:val="24"/>
          <w:szCs w:val="24"/>
        </w:rPr>
        <w:t>factors</w:t>
      </w:r>
      <w:r w:rsidRPr="008E1E42">
        <w:rPr>
          <w:rFonts w:ascii="Times New Roman" w:eastAsiaTheme="majorEastAsia" w:hAnsi="Times New Roman" w:cs="Times New Roman"/>
          <w:iCs/>
          <w:sz w:val="24"/>
          <w:szCs w:val="24"/>
        </w:rPr>
        <w:t>: using formative assessment (i.e. assessment that does not count towards the final mark) provides students with feedback (72.7%); using translation grading scales and rubrics provides a basis for assessing all students equally (69.3%); self-assessment and peer</w:t>
      </w:r>
      <w:r w:rsidR="007242E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assessment encourage students to reflect on what they have learned (65.9%); </w:t>
      </w:r>
      <w:r w:rsidR="00C443D4" w:rsidRPr="008E1E42">
        <w:rPr>
          <w:rFonts w:ascii="Times New Roman" w:eastAsiaTheme="majorEastAsia" w:hAnsi="Times New Roman" w:cs="Times New Roman"/>
          <w:iCs/>
          <w:sz w:val="24"/>
          <w:szCs w:val="24"/>
        </w:rPr>
        <w:t xml:space="preserve">and </w:t>
      </w:r>
      <w:r w:rsidRPr="008E1E42">
        <w:rPr>
          <w:rFonts w:ascii="Times New Roman" w:eastAsiaTheme="majorEastAsia" w:hAnsi="Times New Roman" w:cs="Times New Roman"/>
          <w:iCs/>
          <w:sz w:val="24"/>
          <w:szCs w:val="24"/>
        </w:rPr>
        <w:t>rubrics let students know what to expect and guarantee greater transparency (61.4%).</w:t>
      </w:r>
    </w:p>
    <w:p w14:paraId="5AF3C459" w14:textId="77777777" w:rsidR="00885F24" w:rsidRDefault="00F8091D" w:rsidP="00885F24">
      <w:pPr>
        <w:ind w:firstLine="425"/>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lastRenderedPageBreak/>
        <w:t xml:space="preserve">A total of 10.2% of tutors selected the response “Other reasons”. Three respondents mentioned the fact that the assessment system is fair and clear (with two of them referring specifically </w:t>
      </w:r>
      <w:r w:rsidR="00871C18" w:rsidRPr="008E1E42">
        <w:rPr>
          <w:rFonts w:ascii="Times New Roman" w:eastAsiaTheme="majorEastAsia" w:hAnsi="Times New Roman" w:cs="Times New Roman"/>
          <w:iCs/>
          <w:sz w:val="24"/>
          <w:szCs w:val="24"/>
        </w:rPr>
        <w:t xml:space="preserve">to </w:t>
      </w:r>
      <w:r w:rsidRPr="008E1E42">
        <w:rPr>
          <w:rFonts w:ascii="Times New Roman" w:eastAsiaTheme="majorEastAsia" w:hAnsi="Times New Roman" w:cs="Times New Roman"/>
          <w:iCs/>
          <w:sz w:val="24"/>
          <w:szCs w:val="24"/>
        </w:rPr>
        <w:t>the use of grading scales)</w:t>
      </w:r>
      <w:r w:rsidR="00C443D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two respondents </w:t>
      </w:r>
      <w:r w:rsidR="00E5377A" w:rsidRPr="008E1E42">
        <w:rPr>
          <w:rFonts w:ascii="Times New Roman" w:eastAsiaTheme="majorEastAsia" w:hAnsi="Times New Roman" w:cs="Times New Roman"/>
          <w:iCs/>
          <w:sz w:val="24"/>
          <w:szCs w:val="24"/>
        </w:rPr>
        <w:t>highlighted the importance of feedback as part of the learning process and formative assessment</w:t>
      </w:r>
      <w:r w:rsidR="00C443D4" w:rsidRPr="008E1E42">
        <w:rPr>
          <w:rFonts w:ascii="Times New Roman" w:eastAsiaTheme="majorEastAsia" w:hAnsi="Times New Roman" w:cs="Times New Roman"/>
          <w:iCs/>
          <w:sz w:val="24"/>
          <w:szCs w:val="24"/>
        </w:rPr>
        <w:t>;</w:t>
      </w:r>
      <w:r w:rsidR="00E5377A" w:rsidRPr="008E1E42">
        <w:rPr>
          <w:rFonts w:ascii="Times New Roman" w:eastAsiaTheme="majorEastAsia" w:hAnsi="Times New Roman" w:cs="Times New Roman"/>
          <w:iCs/>
          <w:sz w:val="24"/>
          <w:szCs w:val="24"/>
        </w:rPr>
        <w:t xml:space="preserve"> and</w:t>
      </w:r>
      <w:r w:rsidRPr="008E1E42">
        <w:rPr>
          <w:rFonts w:ascii="Times New Roman" w:eastAsiaTheme="majorEastAsia" w:hAnsi="Times New Roman" w:cs="Times New Roman"/>
          <w:iCs/>
          <w:color w:val="FF0000"/>
          <w:sz w:val="24"/>
          <w:szCs w:val="24"/>
        </w:rPr>
        <w:t xml:space="preserve"> </w:t>
      </w:r>
      <w:r w:rsidRPr="008E1E42">
        <w:rPr>
          <w:rFonts w:ascii="Times New Roman" w:eastAsiaTheme="majorEastAsia" w:hAnsi="Times New Roman" w:cs="Times New Roman"/>
          <w:iCs/>
          <w:sz w:val="24"/>
          <w:szCs w:val="24"/>
        </w:rPr>
        <w:t xml:space="preserve">another tutor claimed that </w:t>
      </w:r>
      <w:r w:rsidR="00C443D4" w:rsidRPr="008E1E42">
        <w:rPr>
          <w:rFonts w:ascii="Times New Roman" w:eastAsiaTheme="majorEastAsia" w:hAnsi="Times New Roman" w:cs="Times New Roman"/>
          <w:iCs/>
          <w:sz w:val="24"/>
          <w:szCs w:val="24"/>
        </w:rPr>
        <w:t xml:space="preserve">the </w:t>
      </w:r>
      <w:r w:rsidRPr="008E1E42">
        <w:rPr>
          <w:rFonts w:ascii="Times New Roman" w:eastAsiaTheme="majorEastAsia" w:hAnsi="Times New Roman" w:cs="Times New Roman"/>
          <w:iCs/>
          <w:sz w:val="24"/>
          <w:szCs w:val="24"/>
        </w:rPr>
        <w:t xml:space="preserve">subjectivity and uncertainty </w:t>
      </w:r>
      <w:r w:rsidR="007D6C6E" w:rsidRPr="008E1E42">
        <w:rPr>
          <w:rFonts w:ascii="Times New Roman" w:eastAsiaTheme="majorEastAsia" w:hAnsi="Times New Roman" w:cs="Times New Roman"/>
          <w:iCs/>
          <w:sz w:val="24"/>
          <w:szCs w:val="24"/>
        </w:rPr>
        <w:t xml:space="preserve">that may be </w:t>
      </w:r>
      <w:r w:rsidR="00C443D4" w:rsidRPr="008E1E42">
        <w:rPr>
          <w:rFonts w:ascii="Times New Roman" w:eastAsiaTheme="majorEastAsia" w:hAnsi="Times New Roman" w:cs="Times New Roman"/>
          <w:iCs/>
          <w:sz w:val="24"/>
          <w:szCs w:val="24"/>
        </w:rPr>
        <w:t>associated with</w:t>
      </w:r>
      <w:r w:rsidR="007D6C6E" w:rsidRPr="008E1E42">
        <w:rPr>
          <w:rFonts w:ascii="Times New Roman" w:eastAsiaTheme="majorEastAsia" w:hAnsi="Times New Roman" w:cs="Times New Roman"/>
          <w:iCs/>
          <w:sz w:val="24"/>
          <w:szCs w:val="24"/>
        </w:rPr>
        <w:t xml:space="preserve"> assessment </w:t>
      </w:r>
      <w:r w:rsidRPr="008E1E42">
        <w:rPr>
          <w:rFonts w:ascii="Times New Roman" w:eastAsiaTheme="majorEastAsia" w:hAnsi="Times New Roman" w:cs="Times New Roman"/>
          <w:iCs/>
          <w:sz w:val="24"/>
          <w:szCs w:val="24"/>
        </w:rPr>
        <w:t xml:space="preserve">prepares students for the profession. </w:t>
      </w:r>
      <w:r w:rsidR="00C443D4" w:rsidRPr="008E1E42">
        <w:rPr>
          <w:rFonts w:ascii="Times New Roman" w:eastAsiaTheme="majorEastAsia" w:hAnsi="Times New Roman" w:cs="Times New Roman"/>
          <w:iCs/>
          <w:sz w:val="24"/>
          <w:szCs w:val="24"/>
        </w:rPr>
        <w:t>Finally, one tutor mentioned t</w:t>
      </w:r>
      <w:r w:rsidRPr="008E1E42">
        <w:rPr>
          <w:rFonts w:ascii="Times New Roman" w:eastAsiaTheme="majorEastAsia" w:hAnsi="Times New Roman" w:cs="Times New Roman"/>
          <w:iCs/>
          <w:sz w:val="24"/>
          <w:szCs w:val="24"/>
        </w:rPr>
        <w:t>he combination of product and process assessment.</w:t>
      </w:r>
    </w:p>
    <w:p w14:paraId="0F609EF6" w14:textId="77777777" w:rsidR="00885F24" w:rsidRDefault="00F8091D" w:rsidP="00885F24">
      <w:pPr>
        <w:ind w:firstLine="425"/>
        <w:jc w:val="both"/>
        <w:rPr>
          <w:rFonts w:ascii="Times New Roman" w:eastAsiaTheme="majorEastAsia" w:hAnsi="Times New Roman" w:cs="Times New Roman"/>
          <w:iCs/>
          <w:sz w:val="24"/>
          <w:szCs w:val="24"/>
        </w:rPr>
      </w:pPr>
      <w:proofErr w:type="gramStart"/>
      <w:r w:rsidRPr="008E1E42">
        <w:rPr>
          <w:rFonts w:ascii="Times New Roman" w:eastAsiaTheme="majorEastAsia" w:hAnsi="Times New Roman" w:cs="Times New Roman"/>
          <w:iCs/>
          <w:sz w:val="24"/>
          <w:szCs w:val="24"/>
        </w:rPr>
        <w:t xml:space="preserve">With </w:t>
      </w:r>
      <w:r w:rsidR="00C443D4" w:rsidRPr="008E1E42">
        <w:rPr>
          <w:rFonts w:ascii="Times New Roman" w:eastAsiaTheme="majorEastAsia" w:hAnsi="Times New Roman" w:cs="Times New Roman"/>
          <w:iCs/>
          <w:sz w:val="24"/>
          <w:szCs w:val="24"/>
        </w:rPr>
        <w:t>regard</w:t>
      </w:r>
      <w:r w:rsidRPr="008E1E42">
        <w:rPr>
          <w:rFonts w:ascii="Times New Roman" w:eastAsiaTheme="majorEastAsia" w:hAnsi="Times New Roman" w:cs="Times New Roman"/>
          <w:iCs/>
          <w:sz w:val="24"/>
          <w:szCs w:val="24"/>
        </w:rPr>
        <w:t xml:space="preserve"> to</w:t>
      </w:r>
      <w:proofErr w:type="gramEnd"/>
      <w:r w:rsidRPr="008E1E42">
        <w:rPr>
          <w:rFonts w:ascii="Times New Roman" w:eastAsiaTheme="majorEastAsia" w:hAnsi="Times New Roman" w:cs="Times New Roman"/>
          <w:iCs/>
          <w:sz w:val="24"/>
          <w:szCs w:val="24"/>
        </w:rPr>
        <w:t xml:space="preserve"> dissatisfaction, respondents who were not satisfied with their assessment </w:t>
      </w:r>
      <w:r w:rsidR="007C0F6C" w:rsidRPr="008E1E42">
        <w:rPr>
          <w:rFonts w:ascii="Times New Roman" w:eastAsiaTheme="majorEastAsia" w:hAnsi="Times New Roman" w:cs="Times New Roman"/>
          <w:iCs/>
          <w:sz w:val="24"/>
          <w:szCs w:val="24"/>
        </w:rPr>
        <w:t xml:space="preserve">largely </w:t>
      </w:r>
      <w:r w:rsidRPr="008E1E42">
        <w:rPr>
          <w:rFonts w:ascii="Times New Roman" w:eastAsiaTheme="majorEastAsia" w:hAnsi="Times New Roman" w:cs="Times New Roman"/>
          <w:iCs/>
          <w:sz w:val="24"/>
          <w:szCs w:val="24"/>
        </w:rPr>
        <w:t xml:space="preserve">attributed </w:t>
      </w:r>
      <w:r w:rsidR="00C443D4" w:rsidRPr="008E1E42">
        <w:rPr>
          <w:rFonts w:ascii="Times New Roman" w:eastAsiaTheme="majorEastAsia" w:hAnsi="Times New Roman" w:cs="Times New Roman"/>
          <w:iCs/>
          <w:sz w:val="24"/>
          <w:szCs w:val="24"/>
        </w:rPr>
        <w:t>this</w:t>
      </w:r>
      <w:r w:rsidRPr="008E1E42">
        <w:rPr>
          <w:rFonts w:ascii="Times New Roman" w:eastAsiaTheme="majorEastAsia" w:hAnsi="Times New Roman" w:cs="Times New Roman"/>
          <w:iCs/>
          <w:sz w:val="24"/>
          <w:szCs w:val="24"/>
        </w:rPr>
        <w:t xml:space="preserve"> to two main </w:t>
      </w:r>
      <w:r w:rsidR="00F40B42" w:rsidRPr="008E1E42">
        <w:rPr>
          <w:rFonts w:ascii="Times New Roman" w:eastAsiaTheme="majorEastAsia" w:hAnsi="Times New Roman" w:cs="Times New Roman"/>
          <w:iCs/>
          <w:sz w:val="24"/>
          <w:szCs w:val="24"/>
        </w:rPr>
        <w:t>factors</w:t>
      </w:r>
      <w:r w:rsidR="00C443D4"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the subjectivity generally </w:t>
      </w:r>
      <w:r w:rsidR="00C443D4" w:rsidRPr="008E1E42">
        <w:rPr>
          <w:rFonts w:ascii="Times New Roman" w:eastAsiaTheme="majorEastAsia" w:hAnsi="Times New Roman" w:cs="Times New Roman"/>
          <w:iCs/>
          <w:sz w:val="24"/>
          <w:szCs w:val="24"/>
        </w:rPr>
        <w:t>inherent to</w:t>
      </w:r>
      <w:r w:rsidRPr="008E1E42">
        <w:rPr>
          <w:rFonts w:ascii="Times New Roman" w:eastAsiaTheme="majorEastAsia" w:hAnsi="Times New Roman" w:cs="Times New Roman"/>
          <w:iCs/>
          <w:sz w:val="24"/>
          <w:szCs w:val="24"/>
        </w:rPr>
        <w:t xml:space="preserve"> any assessment (71.4%) and the assignment of a numerical mark (71.4%). These results confirm the need</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brought to the fore by Huertas Barros and Vine’s studies (2016, 2018</w:t>
      </w:r>
      <w:r w:rsidR="001B6D88"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1B6D88" w:rsidRPr="008E1E42">
        <w:rPr>
          <w:rFonts w:ascii="Times New Roman" w:eastAsiaTheme="majorEastAsia" w:hAnsi="Times New Roman" w:cs="Times New Roman"/>
          <w:iCs/>
          <w:sz w:val="24"/>
          <w:szCs w:val="24"/>
        </w:rPr>
        <w:t>2019a</w:t>
      </w:r>
      <w:r w:rsidR="00E7390C" w:rsidRPr="008E1E42">
        <w:rPr>
          <w:rFonts w:ascii="Times New Roman" w:eastAsiaTheme="majorEastAsia" w:hAnsi="Times New Roman" w:cs="Times New Roman"/>
          <w:iCs/>
          <w:sz w:val="24"/>
          <w:szCs w:val="24"/>
        </w:rPr>
        <w:t>,</w:t>
      </w:r>
      <w:r w:rsidR="001B6D88"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2019</w:t>
      </w:r>
      <w:r w:rsidR="001B6D88" w:rsidRPr="008E1E42">
        <w:rPr>
          <w:rFonts w:ascii="Times New Roman" w:eastAsiaTheme="majorEastAsia" w:hAnsi="Times New Roman" w:cs="Times New Roman"/>
          <w:iCs/>
          <w:sz w:val="24"/>
          <w:szCs w:val="24"/>
        </w:rPr>
        <w:t>b</w:t>
      </w:r>
      <w:r w:rsidRPr="008E1E42">
        <w:rPr>
          <w:rFonts w:ascii="Times New Roman" w:eastAsiaTheme="majorEastAsia" w:hAnsi="Times New Roman" w:cs="Times New Roman"/>
          <w:iCs/>
          <w:sz w:val="24"/>
          <w:szCs w:val="24"/>
        </w:rPr>
        <w:t>)</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C443D4" w:rsidRPr="008E1E42">
        <w:rPr>
          <w:rFonts w:ascii="Times New Roman" w:eastAsiaTheme="majorEastAsia" w:hAnsi="Times New Roman" w:cs="Times New Roman"/>
          <w:iCs/>
          <w:sz w:val="24"/>
          <w:szCs w:val="24"/>
        </w:rPr>
        <w:t>to</w:t>
      </w:r>
      <w:r w:rsidRPr="008E1E42">
        <w:rPr>
          <w:rFonts w:ascii="Times New Roman" w:eastAsiaTheme="majorEastAsia" w:hAnsi="Times New Roman" w:cs="Times New Roman"/>
          <w:iCs/>
          <w:sz w:val="24"/>
          <w:szCs w:val="24"/>
        </w:rPr>
        <w:t xml:space="preserve"> refin</w:t>
      </w:r>
      <w:r w:rsidR="00C443D4" w:rsidRPr="008E1E42">
        <w:rPr>
          <w:rFonts w:ascii="Times New Roman" w:eastAsiaTheme="majorEastAsia" w:hAnsi="Times New Roman" w:cs="Times New Roman"/>
          <w:iCs/>
          <w:sz w:val="24"/>
          <w:szCs w:val="24"/>
        </w:rPr>
        <w:t>e</w:t>
      </w:r>
      <w:r w:rsidRPr="008E1E42">
        <w:rPr>
          <w:rFonts w:ascii="Times New Roman" w:eastAsiaTheme="majorEastAsia" w:hAnsi="Times New Roman" w:cs="Times New Roman"/>
          <w:iCs/>
          <w:sz w:val="24"/>
          <w:szCs w:val="24"/>
        </w:rPr>
        <w:t xml:space="preserve"> assessment instruments, methods</w:t>
      </w:r>
      <w:r w:rsidR="00E7390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practices </w:t>
      </w:r>
      <w:r w:rsidR="00C443D4" w:rsidRPr="008E1E42">
        <w:rPr>
          <w:rFonts w:ascii="Times New Roman" w:eastAsiaTheme="majorEastAsia" w:hAnsi="Times New Roman" w:cs="Times New Roman"/>
          <w:iCs/>
          <w:sz w:val="24"/>
          <w:szCs w:val="24"/>
        </w:rPr>
        <w:t>to make them more valid and reliable</w:t>
      </w:r>
      <w:r w:rsidR="00E7390C" w:rsidRPr="008E1E42">
        <w:rPr>
          <w:rFonts w:ascii="Times New Roman" w:eastAsiaTheme="majorEastAsia" w:hAnsi="Times New Roman" w:cs="Times New Roman"/>
          <w:iCs/>
          <w:sz w:val="24"/>
          <w:szCs w:val="24"/>
        </w:rPr>
        <w:t xml:space="preserve"> for</w:t>
      </w:r>
      <w:r w:rsidR="00C443D4"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students and tutors.</w:t>
      </w:r>
    </w:p>
    <w:p w14:paraId="201BF1A4" w14:textId="77777777" w:rsidR="00885F24" w:rsidRDefault="00F8091D" w:rsidP="00885F24">
      <w:pPr>
        <w:ind w:firstLine="425"/>
        <w:jc w:val="both"/>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t>Other reasons for tutors’ dissatisfaction</w:t>
      </w:r>
      <w:r w:rsidR="00846AF5"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with the assessment they carried out included: (1) the lack of standardi</w:t>
      </w:r>
      <w:r w:rsidR="007C0F6C" w:rsidRPr="008E1E42">
        <w:rPr>
          <w:rFonts w:ascii="Times New Roman" w:eastAsiaTheme="majorEastAsia" w:hAnsi="Times New Roman" w:cs="Times New Roman"/>
          <w:iCs/>
          <w:sz w:val="24"/>
          <w:szCs w:val="24"/>
        </w:rPr>
        <w:t>s</w:t>
      </w:r>
      <w:r w:rsidRPr="008E1E42">
        <w:rPr>
          <w:rFonts w:ascii="Times New Roman" w:eastAsiaTheme="majorEastAsia" w:hAnsi="Times New Roman" w:cs="Times New Roman"/>
          <w:iCs/>
          <w:sz w:val="24"/>
          <w:szCs w:val="24"/>
        </w:rPr>
        <w:t xml:space="preserve">ation of the assessment procedures and criteria used by different </w:t>
      </w:r>
      <w:r w:rsidR="003939CC" w:rsidRPr="008E1E42">
        <w:rPr>
          <w:rFonts w:ascii="Times New Roman" w:eastAsiaTheme="majorEastAsia" w:hAnsi="Times New Roman" w:cs="Times New Roman"/>
          <w:iCs/>
          <w:sz w:val="24"/>
          <w:szCs w:val="24"/>
        </w:rPr>
        <w:t>tutors</w:t>
      </w:r>
      <w:r w:rsidRPr="008E1E42">
        <w:rPr>
          <w:rFonts w:ascii="Times New Roman" w:eastAsiaTheme="majorEastAsia" w:hAnsi="Times New Roman" w:cs="Times New Roman"/>
          <w:iCs/>
          <w:sz w:val="24"/>
          <w:szCs w:val="24"/>
        </w:rPr>
        <w:t xml:space="preserve"> </w:t>
      </w:r>
      <w:r w:rsidR="007C0F6C" w:rsidRPr="008E1E42">
        <w:rPr>
          <w:rFonts w:ascii="Times New Roman" w:eastAsiaTheme="majorEastAsia" w:hAnsi="Times New Roman" w:cs="Times New Roman"/>
          <w:iCs/>
          <w:sz w:val="24"/>
          <w:szCs w:val="24"/>
        </w:rPr>
        <w:t>at</w:t>
      </w:r>
      <w:r w:rsidRPr="008E1E42">
        <w:rPr>
          <w:rFonts w:ascii="Times New Roman" w:eastAsiaTheme="majorEastAsia" w:hAnsi="Times New Roman" w:cs="Times New Roman"/>
          <w:iCs/>
          <w:sz w:val="24"/>
          <w:szCs w:val="24"/>
        </w:rPr>
        <w:t xml:space="preserve"> the same institution</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(2) the difficulty involved in making the assessment process transparent</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(3) the difficulty involved in </w:t>
      </w:r>
      <w:r w:rsidR="007C0F6C" w:rsidRPr="008E1E42">
        <w:rPr>
          <w:rFonts w:ascii="Times New Roman" w:eastAsiaTheme="majorEastAsia" w:hAnsi="Times New Roman" w:cs="Times New Roman"/>
          <w:iCs/>
          <w:sz w:val="24"/>
          <w:szCs w:val="24"/>
        </w:rPr>
        <w:t xml:space="preserve">tailoring </w:t>
      </w:r>
      <w:r w:rsidRPr="008E1E42">
        <w:rPr>
          <w:rFonts w:ascii="Times New Roman" w:eastAsiaTheme="majorEastAsia" w:hAnsi="Times New Roman" w:cs="Times New Roman"/>
          <w:iCs/>
          <w:sz w:val="24"/>
          <w:szCs w:val="24"/>
        </w:rPr>
        <w:t>assessment owing to overly large groups</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(4) the heterogeneity of translation students (</w:t>
      </w:r>
      <w:r w:rsidR="007C0F6C" w:rsidRPr="008E1E42">
        <w:rPr>
          <w:rFonts w:ascii="Times New Roman" w:eastAsiaTheme="majorEastAsia" w:hAnsi="Times New Roman" w:cs="Times New Roman"/>
          <w:iCs/>
          <w:sz w:val="24"/>
          <w:szCs w:val="24"/>
        </w:rPr>
        <w:t xml:space="preserve">including </w:t>
      </w:r>
      <w:r w:rsidRPr="008E1E42">
        <w:rPr>
          <w:rFonts w:ascii="Times New Roman" w:eastAsiaTheme="majorEastAsia" w:hAnsi="Times New Roman" w:cs="Times New Roman"/>
          <w:iCs/>
          <w:sz w:val="24"/>
          <w:szCs w:val="24"/>
        </w:rPr>
        <w:t xml:space="preserve">different levels of language competence, cultural competence, </w:t>
      </w:r>
      <w:r w:rsidR="007C0F6C" w:rsidRPr="008E1E42">
        <w:rPr>
          <w:rFonts w:ascii="Times New Roman" w:eastAsiaTheme="majorEastAsia" w:hAnsi="Times New Roman" w:cs="Times New Roman"/>
          <w:iCs/>
          <w:sz w:val="24"/>
          <w:szCs w:val="24"/>
        </w:rPr>
        <w:t xml:space="preserve">and </w:t>
      </w:r>
      <w:r w:rsidRPr="008E1E42">
        <w:rPr>
          <w:rFonts w:ascii="Times New Roman" w:eastAsiaTheme="majorEastAsia" w:hAnsi="Times New Roman" w:cs="Times New Roman"/>
          <w:iCs/>
          <w:sz w:val="24"/>
          <w:szCs w:val="24"/>
        </w:rPr>
        <w:t>technological competence)</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(5) the complex nature of translation, in that there can be various suitable solution</w:t>
      </w:r>
      <w:r w:rsidRPr="008E1E42">
        <w:rPr>
          <w:rFonts w:ascii="Times New Roman" w:eastAsiaTheme="majorEastAsia" w:hAnsi="Times New Roman" w:cs="Times New Roman"/>
          <w:iCs/>
          <w:color w:val="000000" w:themeColor="text1"/>
          <w:sz w:val="24"/>
          <w:szCs w:val="24"/>
        </w:rPr>
        <w:t>s</w:t>
      </w:r>
      <w:r w:rsidR="007C0F6C" w:rsidRPr="008E1E42">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and (</w:t>
      </w:r>
      <w:r w:rsidR="00846AF5" w:rsidRPr="008E1E42">
        <w:rPr>
          <w:rFonts w:ascii="Times New Roman" w:eastAsiaTheme="majorEastAsia" w:hAnsi="Times New Roman" w:cs="Times New Roman"/>
          <w:iCs/>
          <w:color w:val="000000" w:themeColor="text1"/>
          <w:sz w:val="24"/>
          <w:szCs w:val="24"/>
        </w:rPr>
        <w:t>6</w:t>
      </w:r>
      <w:r w:rsidRPr="008E1E42">
        <w:rPr>
          <w:rFonts w:ascii="Times New Roman" w:eastAsiaTheme="majorEastAsia" w:hAnsi="Times New Roman" w:cs="Times New Roman"/>
          <w:iCs/>
          <w:color w:val="000000" w:themeColor="text1"/>
          <w:sz w:val="24"/>
          <w:szCs w:val="24"/>
        </w:rPr>
        <w:t xml:space="preserve">) the lack of teacher training in assessment. </w:t>
      </w:r>
      <w:r w:rsidR="00846AF5" w:rsidRPr="008E1E42">
        <w:rPr>
          <w:rFonts w:ascii="Times New Roman" w:eastAsiaTheme="majorEastAsia" w:hAnsi="Times New Roman" w:cs="Times New Roman"/>
          <w:iCs/>
          <w:color w:val="000000" w:themeColor="text1"/>
          <w:sz w:val="24"/>
          <w:szCs w:val="24"/>
        </w:rPr>
        <w:t xml:space="preserve">All these options were selected by 57% of tutors who were not satisfied with </w:t>
      </w:r>
      <w:r w:rsidR="00F40B42" w:rsidRPr="008E1E42">
        <w:rPr>
          <w:rFonts w:ascii="Times New Roman" w:eastAsiaTheme="majorEastAsia" w:hAnsi="Times New Roman" w:cs="Times New Roman"/>
          <w:iCs/>
          <w:color w:val="000000" w:themeColor="text1"/>
          <w:sz w:val="24"/>
          <w:szCs w:val="24"/>
        </w:rPr>
        <w:t xml:space="preserve">their </w:t>
      </w:r>
      <w:r w:rsidR="00846AF5" w:rsidRPr="008E1E42">
        <w:rPr>
          <w:rFonts w:ascii="Times New Roman" w:eastAsiaTheme="majorEastAsia" w:hAnsi="Times New Roman" w:cs="Times New Roman"/>
          <w:iCs/>
          <w:color w:val="000000" w:themeColor="text1"/>
          <w:sz w:val="24"/>
          <w:szCs w:val="24"/>
        </w:rPr>
        <w:t>assessment.</w:t>
      </w:r>
    </w:p>
    <w:p w14:paraId="79AF3276" w14:textId="4E80DDD1" w:rsidR="00885F24" w:rsidRDefault="0014316F" w:rsidP="00885F24">
      <w:pPr>
        <w:ind w:firstLine="425"/>
        <w:jc w:val="both"/>
        <w:rPr>
          <w:rFonts w:ascii="Times New Roman" w:eastAsiaTheme="majorEastAsia" w:hAnsi="Times New Roman" w:cs="Times New Roman"/>
          <w:iCs/>
          <w:sz w:val="24"/>
          <w:szCs w:val="24"/>
        </w:rPr>
      </w:pPr>
      <w:r>
        <w:rPr>
          <w:rFonts w:ascii="Times New Roman" w:eastAsiaTheme="majorEastAsia" w:hAnsi="Times New Roman" w:cs="Times New Roman"/>
          <w:iCs/>
          <w:color w:val="000000" w:themeColor="text1"/>
          <w:sz w:val="24"/>
          <w:szCs w:val="24"/>
        </w:rPr>
        <w:t>Further</w:t>
      </w:r>
      <w:r w:rsidR="00F8091D" w:rsidRPr="008E1E42">
        <w:rPr>
          <w:rFonts w:ascii="Times New Roman" w:eastAsiaTheme="majorEastAsia" w:hAnsi="Times New Roman" w:cs="Times New Roman"/>
          <w:iCs/>
          <w:color w:val="000000" w:themeColor="text1"/>
          <w:sz w:val="24"/>
          <w:szCs w:val="24"/>
        </w:rPr>
        <w:t xml:space="preserve"> reasons </w:t>
      </w:r>
      <w:r w:rsidR="00F20B8E" w:rsidRPr="008E1E42">
        <w:rPr>
          <w:rFonts w:ascii="Times New Roman" w:eastAsiaTheme="majorEastAsia" w:hAnsi="Times New Roman" w:cs="Times New Roman"/>
          <w:iCs/>
          <w:color w:val="000000" w:themeColor="text1"/>
          <w:sz w:val="24"/>
          <w:szCs w:val="24"/>
        </w:rPr>
        <w:t xml:space="preserve">for dissatisfaction </w:t>
      </w:r>
      <w:r w:rsidR="000E1096" w:rsidRPr="008E1E42">
        <w:rPr>
          <w:rFonts w:ascii="Times New Roman" w:eastAsiaTheme="majorEastAsia" w:hAnsi="Times New Roman" w:cs="Times New Roman"/>
          <w:iCs/>
          <w:color w:val="000000" w:themeColor="text1"/>
          <w:sz w:val="24"/>
          <w:szCs w:val="24"/>
        </w:rPr>
        <w:t>relate</w:t>
      </w:r>
      <w:r w:rsidR="00F20B8E" w:rsidRPr="008E1E42">
        <w:rPr>
          <w:rFonts w:ascii="Times New Roman" w:eastAsiaTheme="majorEastAsia" w:hAnsi="Times New Roman" w:cs="Times New Roman"/>
          <w:iCs/>
          <w:color w:val="000000" w:themeColor="text1"/>
          <w:sz w:val="24"/>
          <w:szCs w:val="24"/>
        </w:rPr>
        <w:t xml:space="preserve"> to</w:t>
      </w:r>
      <w:r w:rsidR="00F8091D" w:rsidRPr="008E1E42">
        <w:rPr>
          <w:rFonts w:ascii="Times New Roman" w:eastAsiaTheme="majorEastAsia" w:hAnsi="Times New Roman" w:cs="Times New Roman"/>
          <w:iCs/>
          <w:color w:val="000000" w:themeColor="text1"/>
          <w:sz w:val="24"/>
          <w:szCs w:val="24"/>
        </w:rPr>
        <w:t xml:space="preserve"> the conditions in which translation teaching tak</w:t>
      </w:r>
      <w:r w:rsidR="007C0F6C" w:rsidRPr="008E1E42">
        <w:rPr>
          <w:rFonts w:ascii="Times New Roman" w:eastAsiaTheme="majorEastAsia" w:hAnsi="Times New Roman" w:cs="Times New Roman"/>
          <w:iCs/>
          <w:color w:val="000000" w:themeColor="text1"/>
          <w:sz w:val="24"/>
          <w:szCs w:val="24"/>
        </w:rPr>
        <w:t>es</w:t>
      </w:r>
      <w:r w:rsidR="00F8091D" w:rsidRPr="008E1E42">
        <w:rPr>
          <w:rFonts w:ascii="Times New Roman" w:eastAsiaTheme="majorEastAsia" w:hAnsi="Times New Roman" w:cs="Times New Roman"/>
          <w:iCs/>
          <w:color w:val="000000" w:themeColor="text1"/>
          <w:sz w:val="24"/>
          <w:szCs w:val="24"/>
        </w:rPr>
        <w:t xml:space="preserve"> place and the difficulty of implementing a learning</w:t>
      </w:r>
      <w:r w:rsidR="00F8091D" w:rsidRPr="008E1E42">
        <w:rPr>
          <w:rFonts w:ascii="Times New Roman" w:eastAsiaTheme="majorEastAsia" w:hAnsi="Times New Roman" w:cs="Times New Roman"/>
          <w:iCs/>
          <w:color w:val="000000" w:themeColor="text1"/>
          <w:sz w:val="24"/>
          <w:szCs w:val="24"/>
        </w:rPr>
        <w:noBreakHyphen/>
        <w:t>centred approach when the academic settings</w:t>
      </w:r>
      <w:r w:rsidR="00424AC2" w:rsidRPr="008E1E42">
        <w:rPr>
          <w:rFonts w:ascii="Times New Roman" w:eastAsiaTheme="majorEastAsia" w:hAnsi="Times New Roman" w:cs="Times New Roman"/>
          <w:iCs/>
          <w:color w:val="000000" w:themeColor="text1"/>
          <w:sz w:val="24"/>
          <w:szCs w:val="24"/>
        </w:rPr>
        <w:t xml:space="preserve"> or external circumstances</w:t>
      </w:r>
      <w:r w:rsidR="00F8091D" w:rsidRPr="008E1E42">
        <w:rPr>
          <w:rFonts w:ascii="Times New Roman" w:eastAsiaTheme="majorEastAsia" w:hAnsi="Times New Roman" w:cs="Times New Roman"/>
          <w:iCs/>
          <w:color w:val="000000" w:themeColor="text1"/>
          <w:sz w:val="24"/>
          <w:szCs w:val="24"/>
        </w:rPr>
        <w:t xml:space="preserve"> </w:t>
      </w:r>
      <w:r w:rsidR="00981D46" w:rsidRPr="008E1E42">
        <w:rPr>
          <w:rFonts w:ascii="Times New Roman" w:eastAsiaTheme="majorEastAsia" w:hAnsi="Times New Roman" w:cs="Times New Roman"/>
          <w:iCs/>
          <w:color w:val="000000" w:themeColor="text1"/>
          <w:sz w:val="24"/>
          <w:szCs w:val="24"/>
        </w:rPr>
        <w:t>are</w:t>
      </w:r>
      <w:r w:rsidR="00F8091D" w:rsidRPr="008E1E42">
        <w:rPr>
          <w:rFonts w:ascii="Times New Roman" w:eastAsiaTheme="majorEastAsia" w:hAnsi="Times New Roman" w:cs="Times New Roman"/>
          <w:iCs/>
          <w:color w:val="000000" w:themeColor="text1"/>
          <w:sz w:val="24"/>
          <w:szCs w:val="24"/>
        </w:rPr>
        <w:t xml:space="preserve"> </w:t>
      </w:r>
      <w:r w:rsidR="0017281D" w:rsidRPr="008E1E42">
        <w:rPr>
          <w:rFonts w:ascii="Times New Roman" w:eastAsiaTheme="majorEastAsia" w:hAnsi="Times New Roman" w:cs="Times New Roman"/>
          <w:iCs/>
          <w:color w:val="000000" w:themeColor="text1"/>
          <w:sz w:val="24"/>
          <w:szCs w:val="24"/>
        </w:rPr>
        <w:t>un</w:t>
      </w:r>
      <w:r w:rsidR="00981D46" w:rsidRPr="008E1E42">
        <w:rPr>
          <w:rFonts w:ascii="Times New Roman" w:eastAsiaTheme="majorEastAsia" w:hAnsi="Times New Roman" w:cs="Times New Roman"/>
          <w:iCs/>
          <w:color w:val="000000" w:themeColor="text1"/>
          <w:sz w:val="24"/>
          <w:szCs w:val="24"/>
        </w:rPr>
        <w:t>suited to this</w:t>
      </w:r>
      <w:r w:rsidR="00F8091D" w:rsidRPr="008E1E42">
        <w:rPr>
          <w:rFonts w:ascii="Times New Roman" w:eastAsiaTheme="majorEastAsia" w:hAnsi="Times New Roman" w:cs="Times New Roman"/>
          <w:iCs/>
          <w:color w:val="000000" w:themeColor="text1"/>
          <w:sz w:val="24"/>
          <w:szCs w:val="24"/>
        </w:rPr>
        <w:t>.</w:t>
      </w:r>
      <w:r w:rsidR="00424AC2" w:rsidRPr="008E1E42">
        <w:rPr>
          <w:rFonts w:ascii="Times New Roman" w:eastAsiaTheme="majorEastAsia" w:hAnsi="Times New Roman" w:cs="Times New Roman"/>
          <w:iCs/>
          <w:color w:val="000000" w:themeColor="text1"/>
          <w:sz w:val="24"/>
          <w:szCs w:val="24"/>
        </w:rPr>
        <w:t xml:space="preserve"> </w:t>
      </w:r>
      <w:r w:rsidR="00F8091D" w:rsidRPr="008E1E42">
        <w:rPr>
          <w:rFonts w:ascii="Times New Roman" w:eastAsiaTheme="majorEastAsia" w:hAnsi="Times New Roman" w:cs="Times New Roman"/>
          <w:iCs/>
          <w:color w:val="000000" w:themeColor="text1"/>
          <w:sz w:val="24"/>
          <w:szCs w:val="24"/>
        </w:rPr>
        <w:t>The other reasons for dissatisfaction</w:t>
      </w:r>
      <w:r w:rsidR="007C0F6C" w:rsidRPr="008E1E42">
        <w:rPr>
          <w:rFonts w:ascii="Times New Roman" w:eastAsiaTheme="majorEastAsia" w:hAnsi="Times New Roman" w:cs="Times New Roman"/>
          <w:iCs/>
          <w:color w:val="000000" w:themeColor="text1"/>
          <w:sz w:val="24"/>
          <w:szCs w:val="24"/>
        </w:rPr>
        <w:t>,</w:t>
      </w:r>
      <w:r w:rsidR="00F8091D" w:rsidRPr="008E1E42">
        <w:rPr>
          <w:rFonts w:ascii="Times New Roman" w:eastAsiaTheme="majorEastAsia" w:hAnsi="Times New Roman" w:cs="Times New Roman"/>
          <w:iCs/>
          <w:color w:val="000000" w:themeColor="text1"/>
          <w:sz w:val="24"/>
          <w:szCs w:val="24"/>
        </w:rPr>
        <w:t xml:space="preserve"> selected by 28.6% of the respondents</w:t>
      </w:r>
      <w:r w:rsidR="007C0F6C" w:rsidRPr="008E1E42">
        <w:rPr>
          <w:rFonts w:ascii="Times New Roman" w:eastAsiaTheme="majorEastAsia" w:hAnsi="Times New Roman" w:cs="Times New Roman"/>
          <w:iCs/>
          <w:color w:val="000000" w:themeColor="text1"/>
          <w:sz w:val="24"/>
          <w:szCs w:val="24"/>
        </w:rPr>
        <w:t>,</w:t>
      </w:r>
      <w:r w:rsidR="00F8091D" w:rsidRPr="008E1E42">
        <w:rPr>
          <w:rFonts w:ascii="Times New Roman" w:eastAsiaTheme="majorEastAsia" w:hAnsi="Times New Roman" w:cs="Times New Roman"/>
          <w:iCs/>
          <w:color w:val="000000" w:themeColor="text1"/>
          <w:sz w:val="24"/>
          <w:szCs w:val="24"/>
        </w:rPr>
        <w:t xml:space="preserve"> included: (1) the lack of importance attributed to formative assessment (i.e. assessment that does not count towards final grades)</w:t>
      </w:r>
      <w:r w:rsidR="007C0F6C" w:rsidRPr="008E1E42">
        <w:rPr>
          <w:rFonts w:ascii="Times New Roman" w:eastAsiaTheme="majorEastAsia" w:hAnsi="Times New Roman" w:cs="Times New Roman"/>
          <w:iCs/>
          <w:color w:val="000000" w:themeColor="text1"/>
          <w:sz w:val="24"/>
          <w:szCs w:val="24"/>
        </w:rPr>
        <w:t>;</w:t>
      </w:r>
      <w:r w:rsidR="00F8091D" w:rsidRPr="008E1E42">
        <w:rPr>
          <w:rFonts w:ascii="Times New Roman" w:eastAsiaTheme="majorEastAsia" w:hAnsi="Times New Roman" w:cs="Times New Roman"/>
          <w:iCs/>
          <w:color w:val="000000" w:themeColor="text1"/>
          <w:sz w:val="24"/>
          <w:szCs w:val="24"/>
        </w:rPr>
        <w:t xml:space="preserve"> (2) the difficulty involved in </w:t>
      </w:r>
      <w:r w:rsidR="00F8091D" w:rsidRPr="008E1E42">
        <w:rPr>
          <w:rFonts w:ascii="Times New Roman" w:eastAsiaTheme="majorEastAsia" w:hAnsi="Times New Roman" w:cs="Times New Roman"/>
          <w:iCs/>
          <w:sz w:val="24"/>
          <w:szCs w:val="24"/>
        </w:rPr>
        <w:t>using varied, extensive assessment tasks owing to overly large groups</w:t>
      </w:r>
      <w:r w:rsidR="007C0F6C" w:rsidRPr="008E1E42">
        <w:rPr>
          <w:rFonts w:ascii="Times New Roman" w:eastAsiaTheme="majorEastAsia" w:hAnsi="Times New Roman" w:cs="Times New Roman"/>
          <w:iCs/>
          <w:sz w:val="24"/>
          <w:szCs w:val="24"/>
        </w:rPr>
        <w:t>;</w:t>
      </w:r>
      <w:r w:rsidR="00F8091D" w:rsidRPr="008E1E42">
        <w:rPr>
          <w:rFonts w:ascii="Times New Roman" w:eastAsiaTheme="majorEastAsia" w:hAnsi="Times New Roman" w:cs="Times New Roman"/>
          <w:iCs/>
          <w:sz w:val="24"/>
          <w:szCs w:val="24"/>
        </w:rPr>
        <w:t xml:space="preserve"> (3) the challenges posed by the use of new translation resources stemming from technological development (</w:t>
      </w:r>
      <w:r w:rsidR="007C0F6C" w:rsidRPr="008E1E42">
        <w:rPr>
          <w:rFonts w:ascii="Times New Roman" w:eastAsiaTheme="majorEastAsia" w:hAnsi="Times New Roman" w:cs="Times New Roman"/>
          <w:iCs/>
          <w:sz w:val="24"/>
          <w:szCs w:val="24"/>
        </w:rPr>
        <w:t xml:space="preserve">such as </w:t>
      </w:r>
      <w:r w:rsidR="00F8091D" w:rsidRPr="008E1E42">
        <w:rPr>
          <w:rFonts w:ascii="Times New Roman" w:eastAsiaTheme="majorEastAsia" w:hAnsi="Times New Roman" w:cs="Times New Roman"/>
          <w:iCs/>
          <w:sz w:val="24"/>
          <w:szCs w:val="24"/>
        </w:rPr>
        <w:t xml:space="preserve">use of translation memories </w:t>
      </w:r>
      <w:r w:rsidR="007C0F6C" w:rsidRPr="008E1E42">
        <w:rPr>
          <w:rFonts w:ascii="Times New Roman" w:eastAsiaTheme="majorEastAsia" w:hAnsi="Times New Roman" w:cs="Times New Roman"/>
          <w:iCs/>
          <w:sz w:val="24"/>
          <w:szCs w:val="24"/>
        </w:rPr>
        <w:t xml:space="preserve">and </w:t>
      </w:r>
      <w:r w:rsidR="00F8091D" w:rsidRPr="008E1E42">
        <w:rPr>
          <w:rFonts w:ascii="Times New Roman" w:eastAsiaTheme="majorEastAsia" w:hAnsi="Times New Roman" w:cs="Times New Roman"/>
          <w:iCs/>
          <w:sz w:val="24"/>
          <w:szCs w:val="24"/>
        </w:rPr>
        <w:t>machine translation)</w:t>
      </w:r>
      <w:r w:rsidR="007C0F6C" w:rsidRPr="008E1E42">
        <w:rPr>
          <w:rFonts w:ascii="Times New Roman" w:eastAsiaTheme="majorEastAsia" w:hAnsi="Times New Roman" w:cs="Times New Roman"/>
          <w:iCs/>
          <w:sz w:val="24"/>
          <w:szCs w:val="24"/>
        </w:rPr>
        <w:t>;</w:t>
      </w:r>
      <w:r w:rsidR="00F8091D" w:rsidRPr="008E1E42">
        <w:rPr>
          <w:rFonts w:ascii="Times New Roman" w:eastAsiaTheme="majorEastAsia" w:hAnsi="Times New Roman" w:cs="Times New Roman"/>
          <w:iCs/>
          <w:sz w:val="24"/>
          <w:szCs w:val="24"/>
        </w:rPr>
        <w:t xml:space="preserve"> and (4) the difficulty involved in balancing professional requirements and pedagogical objectives.</w:t>
      </w:r>
    </w:p>
    <w:p w14:paraId="5C65D7CE" w14:textId="0C64D29C" w:rsidR="000E1096" w:rsidRPr="008E1E42" w:rsidRDefault="000E1096" w:rsidP="00885F24">
      <w:pPr>
        <w:ind w:firstLine="425"/>
        <w:jc w:val="both"/>
        <w:rPr>
          <w:rFonts w:ascii="Times New Roman" w:eastAsiaTheme="majorEastAsia" w:hAnsi="Times New Roman" w:cs="Times New Roman"/>
          <w:iCs/>
          <w:color w:val="FF0000"/>
          <w:sz w:val="24"/>
          <w:szCs w:val="24"/>
        </w:rPr>
      </w:pPr>
      <w:r w:rsidRPr="008E1E42">
        <w:rPr>
          <w:rFonts w:ascii="Times New Roman" w:eastAsiaTheme="majorEastAsia" w:hAnsi="Times New Roman" w:cs="Times New Roman"/>
          <w:iCs/>
          <w:color w:val="000000" w:themeColor="text1"/>
          <w:sz w:val="24"/>
          <w:szCs w:val="24"/>
        </w:rPr>
        <w:lastRenderedPageBreak/>
        <w:t xml:space="preserve">These results </w:t>
      </w:r>
      <w:r w:rsidR="005A2D27" w:rsidRPr="008E1E42">
        <w:rPr>
          <w:rFonts w:ascii="Times New Roman" w:eastAsiaTheme="majorEastAsia" w:hAnsi="Times New Roman" w:cs="Times New Roman"/>
          <w:iCs/>
          <w:color w:val="000000" w:themeColor="text1"/>
          <w:sz w:val="24"/>
          <w:szCs w:val="24"/>
        </w:rPr>
        <w:t>reveal</w:t>
      </w:r>
      <w:r w:rsidRPr="008E1E42">
        <w:rPr>
          <w:rFonts w:ascii="Times New Roman" w:eastAsiaTheme="majorEastAsia" w:hAnsi="Times New Roman" w:cs="Times New Roman"/>
          <w:iCs/>
          <w:color w:val="000000" w:themeColor="text1"/>
          <w:sz w:val="24"/>
          <w:szCs w:val="24"/>
        </w:rPr>
        <w:t xml:space="preserve"> the need for improvement </w:t>
      </w:r>
      <w:r w:rsidR="00B74E8D" w:rsidRPr="008E1E42">
        <w:rPr>
          <w:rFonts w:ascii="Times New Roman" w:eastAsiaTheme="majorEastAsia" w:hAnsi="Times New Roman" w:cs="Times New Roman"/>
          <w:iCs/>
          <w:color w:val="000000" w:themeColor="text1"/>
          <w:sz w:val="24"/>
          <w:szCs w:val="24"/>
        </w:rPr>
        <w:t>highlighted in</w:t>
      </w:r>
      <w:r w:rsidRPr="008E1E42">
        <w:rPr>
          <w:rFonts w:ascii="Times New Roman" w:eastAsiaTheme="majorEastAsia" w:hAnsi="Times New Roman" w:cs="Times New Roman"/>
          <w:iCs/>
          <w:color w:val="000000" w:themeColor="text1"/>
          <w:sz w:val="24"/>
          <w:szCs w:val="24"/>
        </w:rPr>
        <w:t xml:space="preserve"> previous studies, such as </w:t>
      </w:r>
      <w:r w:rsidR="007C0F6C" w:rsidRPr="008E1E42">
        <w:rPr>
          <w:rFonts w:ascii="Times New Roman" w:eastAsiaTheme="majorEastAsia" w:hAnsi="Times New Roman" w:cs="Times New Roman"/>
          <w:iCs/>
          <w:color w:val="000000" w:themeColor="text1"/>
          <w:sz w:val="24"/>
          <w:szCs w:val="24"/>
        </w:rPr>
        <w:t xml:space="preserve">a </w:t>
      </w:r>
      <w:r w:rsidRPr="008E1E42">
        <w:rPr>
          <w:rFonts w:ascii="Times New Roman" w:eastAsiaTheme="majorEastAsia" w:hAnsi="Times New Roman" w:cs="Times New Roman"/>
          <w:iCs/>
          <w:color w:val="000000" w:themeColor="text1"/>
          <w:sz w:val="24"/>
          <w:szCs w:val="24"/>
        </w:rPr>
        <w:t>need for clearer</w:t>
      </w:r>
      <w:r w:rsidR="007C0F6C" w:rsidRPr="008E1E42">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more coherent</w:t>
      </w:r>
      <w:r w:rsidR="00C17C85" w:rsidRPr="008E1E42">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and </w:t>
      </w:r>
      <w:r w:rsidR="007C0F6C" w:rsidRPr="008E1E42">
        <w:rPr>
          <w:rFonts w:ascii="Times New Roman" w:eastAsiaTheme="majorEastAsia" w:hAnsi="Times New Roman" w:cs="Times New Roman"/>
          <w:iCs/>
          <w:color w:val="000000" w:themeColor="text1"/>
          <w:sz w:val="24"/>
          <w:szCs w:val="24"/>
        </w:rPr>
        <w:t xml:space="preserve">more </w:t>
      </w:r>
      <w:r w:rsidRPr="008E1E42">
        <w:rPr>
          <w:rFonts w:ascii="Times New Roman" w:eastAsiaTheme="majorEastAsia" w:hAnsi="Times New Roman" w:cs="Times New Roman"/>
          <w:iCs/>
          <w:color w:val="000000" w:themeColor="text1"/>
          <w:sz w:val="24"/>
          <w:szCs w:val="24"/>
        </w:rPr>
        <w:t>explicit assessment criteria (Domínguez Araújo</w:t>
      </w:r>
      <w:r w:rsidR="00ED68D9">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2015) and </w:t>
      </w:r>
      <w:r w:rsidR="007C0F6C" w:rsidRPr="008E1E42">
        <w:rPr>
          <w:rFonts w:ascii="Times New Roman" w:eastAsiaTheme="majorEastAsia" w:hAnsi="Times New Roman" w:cs="Times New Roman"/>
          <w:iCs/>
          <w:color w:val="000000" w:themeColor="text1"/>
          <w:sz w:val="24"/>
          <w:szCs w:val="24"/>
        </w:rPr>
        <w:t>a</w:t>
      </w:r>
      <w:r w:rsidRPr="008E1E42">
        <w:rPr>
          <w:rFonts w:ascii="Times New Roman" w:eastAsiaTheme="majorEastAsia" w:hAnsi="Times New Roman" w:cs="Times New Roman"/>
          <w:iCs/>
          <w:color w:val="000000" w:themeColor="text1"/>
          <w:sz w:val="24"/>
          <w:szCs w:val="24"/>
        </w:rPr>
        <w:t xml:space="preserve"> need to embed assessment literacy into course design to ensure </w:t>
      </w:r>
      <w:r w:rsidR="007C0F6C" w:rsidRPr="008E1E42">
        <w:rPr>
          <w:rFonts w:ascii="Times New Roman" w:eastAsiaTheme="majorEastAsia" w:hAnsi="Times New Roman" w:cs="Times New Roman"/>
          <w:iCs/>
          <w:color w:val="000000" w:themeColor="text1"/>
          <w:sz w:val="24"/>
          <w:szCs w:val="24"/>
        </w:rPr>
        <w:t xml:space="preserve">the </w:t>
      </w:r>
      <w:r w:rsidRPr="008E1E42">
        <w:rPr>
          <w:rFonts w:ascii="Times New Roman" w:eastAsiaTheme="majorEastAsia" w:hAnsi="Times New Roman" w:cs="Times New Roman"/>
          <w:iCs/>
          <w:color w:val="000000" w:themeColor="text1"/>
          <w:sz w:val="24"/>
          <w:szCs w:val="24"/>
        </w:rPr>
        <w:t>reliability of professional judgment (Huertas Barros and Vine</w:t>
      </w:r>
      <w:r w:rsidR="00ED68D9">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2018</w:t>
      </w:r>
      <w:r w:rsidR="000E14D4" w:rsidRPr="008E1E42">
        <w:rPr>
          <w:rFonts w:ascii="Times New Roman" w:eastAsiaTheme="majorEastAsia" w:hAnsi="Times New Roman" w:cs="Times New Roman"/>
          <w:iCs/>
          <w:color w:val="000000" w:themeColor="text1"/>
          <w:sz w:val="24"/>
          <w:szCs w:val="24"/>
        </w:rPr>
        <w:t>, 2019a, 2019b</w:t>
      </w:r>
      <w:r w:rsidRPr="008E1E42">
        <w:rPr>
          <w:rFonts w:ascii="Times New Roman" w:eastAsiaTheme="majorEastAsia" w:hAnsi="Times New Roman" w:cs="Times New Roman"/>
          <w:iCs/>
          <w:color w:val="000000" w:themeColor="text1"/>
          <w:sz w:val="24"/>
          <w:szCs w:val="24"/>
        </w:rPr>
        <w:t>).</w:t>
      </w:r>
    </w:p>
    <w:p w14:paraId="4A14F3F8" w14:textId="77777777" w:rsidR="00F8091D" w:rsidRPr="008E1E42" w:rsidRDefault="00F8091D" w:rsidP="008E1E42">
      <w:pPr>
        <w:pStyle w:val="Section1titleJostrans"/>
        <w:spacing w:line="480" w:lineRule="auto"/>
        <w:rPr>
          <w:rFonts w:ascii="Times New Roman" w:hAnsi="Times New Roman" w:cs="Times New Roman"/>
        </w:rPr>
      </w:pPr>
    </w:p>
    <w:p w14:paraId="20E04DC8" w14:textId="603B7A95" w:rsidR="00F223DE" w:rsidRPr="007E20A6" w:rsidRDefault="00165297" w:rsidP="008E1E42">
      <w:pPr>
        <w:pStyle w:val="Section1titleJostrans"/>
        <w:spacing w:line="480" w:lineRule="auto"/>
        <w:rPr>
          <w:rFonts w:ascii="Times New Roman" w:eastAsia="Times New Roman" w:hAnsi="Times New Roman" w:cs="Times New Roman"/>
          <w:bCs w:val="0"/>
          <w:smallCaps/>
          <w:lang w:val="la-Latn" w:eastAsia="es-ES"/>
        </w:rPr>
      </w:pPr>
      <w:bookmarkStart w:id="0" w:name="_Hlk137117201"/>
      <w:r>
        <w:rPr>
          <w:rFonts w:ascii="Times New Roman" w:eastAsia="Times New Roman" w:hAnsi="Times New Roman" w:cs="Times New Roman"/>
          <w:bCs w:val="0"/>
          <w:smallCaps/>
          <w:lang w:eastAsia="es-ES"/>
        </w:rPr>
        <w:t xml:space="preserve">5. </w:t>
      </w:r>
      <w:r w:rsidR="00F223DE" w:rsidRPr="007E20A6">
        <w:rPr>
          <w:rFonts w:ascii="Times New Roman" w:eastAsia="Times New Roman" w:hAnsi="Times New Roman" w:cs="Times New Roman"/>
          <w:bCs w:val="0"/>
          <w:smallCaps/>
          <w:lang w:val="la-Latn" w:eastAsia="es-ES"/>
        </w:rPr>
        <w:t>Conclusions</w:t>
      </w:r>
    </w:p>
    <w:p w14:paraId="1100C97E" w14:textId="730157C9" w:rsidR="00165297" w:rsidRDefault="00F223DE" w:rsidP="00165297">
      <w:pPr>
        <w:ind w:firstLine="425"/>
        <w:contextualSpacing/>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The findings of </w:t>
      </w:r>
      <w:r w:rsidR="003F4935" w:rsidRPr="008E1E42">
        <w:rPr>
          <w:rFonts w:ascii="Times New Roman" w:eastAsiaTheme="majorEastAsia" w:hAnsi="Times New Roman" w:cs="Times New Roman"/>
          <w:iCs/>
          <w:sz w:val="24"/>
          <w:szCs w:val="24"/>
        </w:rPr>
        <w:t>our</w:t>
      </w:r>
      <w:r w:rsidRPr="008E1E42">
        <w:rPr>
          <w:rFonts w:ascii="Times New Roman" w:eastAsiaTheme="majorEastAsia" w:hAnsi="Times New Roman" w:cs="Times New Roman"/>
          <w:iCs/>
          <w:sz w:val="24"/>
          <w:szCs w:val="24"/>
        </w:rPr>
        <w:t xml:space="preserve"> study show that respondents </w:t>
      </w:r>
      <w:r w:rsidR="007C0F6C" w:rsidRPr="008E1E42">
        <w:rPr>
          <w:rFonts w:ascii="Times New Roman" w:eastAsiaTheme="majorEastAsia" w:hAnsi="Times New Roman" w:cs="Times New Roman"/>
          <w:iCs/>
          <w:sz w:val="24"/>
          <w:szCs w:val="24"/>
        </w:rPr>
        <w:t xml:space="preserve">generally </w:t>
      </w:r>
      <w:r w:rsidRPr="008E1E42">
        <w:rPr>
          <w:rFonts w:ascii="Times New Roman" w:eastAsiaTheme="majorEastAsia" w:hAnsi="Times New Roman" w:cs="Times New Roman"/>
          <w:iCs/>
          <w:sz w:val="24"/>
          <w:szCs w:val="24"/>
        </w:rPr>
        <w:t xml:space="preserve">consider assessment </w:t>
      </w:r>
      <w:r w:rsidR="007C0F6C" w:rsidRPr="008E1E42">
        <w:rPr>
          <w:rFonts w:ascii="Times New Roman" w:eastAsiaTheme="majorEastAsia" w:hAnsi="Times New Roman" w:cs="Times New Roman"/>
          <w:iCs/>
          <w:sz w:val="24"/>
          <w:szCs w:val="24"/>
        </w:rPr>
        <w:t>to be</w:t>
      </w:r>
      <w:r w:rsidRPr="008E1E42">
        <w:rPr>
          <w:rFonts w:ascii="Times New Roman" w:eastAsiaTheme="majorEastAsia" w:hAnsi="Times New Roman" w:cs="Times New Roman"/>
          <w:iCs/>
          <w:sz w:val="24"/>
          <w:szCs w:val="24"/>
        </w:rPr>
        <w:t xml:space="preserve"> a very important aspect of their teaching activity and practice. </w:t>
      </w:r>
      <w:proofErr w:type="gramStart"/>
      <w:r w:rsidR="007C0F6C" w:rsidRPr="008E1E42">
        <w:rPr>
          <w:rFonts w:ascii="Times New Roman" w:eastAsiaTheme="majorEastAsia" w:hAnsi="Times New Roman" w:cs="Times New Roman"/>
          <w:iCs/>
          <w:sz w:val="24"/>
          <w:szCs w:val="24"/>
        </w:rPr>
        <w:t>With regard to</w:t>
      </w:r>
      <w:proofErr w:type="gramEnd"/>
      <w:r w:rsidRPr="008E1E42">
        <w:rPr>
          <w:rFonts w:ascii="Times New Roman" w:eastAsiaTheme="majorEastAsia" w:hAnsi="Times New Roman" w:cs="Times New Roman"/>
          <w:iCs/>
          <w:sz w:val="24"/>
          <w:szCs w:val="24"/>
        </w:rPr>
        <w:t xml:space="preserve"> the assessment of students’ level of translation competence, the results suggest that tutors attach practically the same importance to the translation process </w:t>
      </w:r>
      <w:r w:rsidR="007C0F6C" w:rsidRPr="008E1E42">
        <w:rPr>
          <w:rFonts w:ascii="Times New Roman" w:eastAsiaTheme="majorEastAsia" w:hAnsi="Times New Roman" w:cs="Times New Roman"/>
          <w:iCs/>
          <w:sz w:val="24"/>
          <w:szCs w:val="24"/>
        </w:rPr>
        <w:t>and</w:t>
      </w:r>
      <w:r w:rsidRPr="008E1E42">
        <w:rPr>
          <w:rFonts w:ascii="Times New Roman" w:eastAsiaTheme="majorEastAsia" w:hAnsi="Times New Roman" w:cs="Times New Roman"/>
          <w:iCs/>
          <w:sz w:val="24"/>
          <w:szCs w:val="24"/>
        </w:rPr>
        <w:t xml:space="preserve"> the end product. Respondents perceive both elements as essential</w:t>
      </w:r>
      <w:r w:rsidR="007C0F6C"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particularly </w:t>
      </w:r>
      <w:proofErr w:type="gramStart"/>
      <w:r w:rsidR="007C0F6C" w:rsidRPr="008E1E42">
        <w:rPr>
          <w:rFonts w:ascii="Times New Roman" w:eastAsiaTheme="majorEastAsia" w:hAnsi="Times New Roman" w:cs="Times New Roman"/>
          <w:iCs/>
          <w:sz w:val="24"/>
          <w:szCs w:val="24"/>
        </w:rPr>
        <w:t xml:space="preserve">with regard </w:t>
      </w:r>
      <w:r w:rsidRPr="008E1E42">
        <w:rPr>
          <w:rFonts w:ascii="Times New Roman" w:eastAsiaTheme="majorEastAsia" w:hAnsi="Times New Roman" w:cs="Times New Roman"/>
          <w:iCs/>
          <w:sz w:val="24"/>
          <w:szCs w:val="24"/>
        </w:rPr>
        <w:t>to</w:t>
      </w:r>
      <w:proofErr w:type="gramEnd"/>
      <w:r w:rsidRPr="008E1E42">
        <w:rPr>
          <w:rFonts w:ascii="Times New Roman" w:eastAsiaTheme="majorEastAsia" w:hAnsi="Times New Roman" w:cs="Times New Roman"/>
          <w:iCs/>
          <w:sz w:val="24"/>
          <w:szCs w:val="24"/>
        </w:rPr>
        <w:t xml:space="preserve"> the competence(s) being assessed, the year of the undergraduate degree</w:t>
      </w:r>
      <w:r w:rsidR="002B71E7"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in the case of specialised and general translation. It is worth mentioning that respondents consider the translation process </w:t>
      </w:r>
      <w:r w:rsidR="007C0F6C" w:rsidRPr="008E1E42">
        <w:rPr>
          <w:rFonts w:ascii="Times New Roman" w:eastAsiaTheme="majorEastAsia" w:hAnsi="Times New Roman" w:cs="Times New Roman"/>
          <w:iCs/>
          <w:sz w:val="24"/>
          <w:szCs w:val="24"/>
        </w:rPr>
        <w:t>to be</w:t>
      </w:r>
      <w:r w:rsidRPr="008E1E42">
        <w:rPr>
          <w:rFonts w:ascii="Times New Roman" w:eastAsiaTheme="majorEastAsia" w:hAnsi="Times New Roman" w:cs="Times New Roman"/>
          <w:iCs/>
          <w:sz w:val="24"/>
          <w:szCs w:val="24"/>
        </w:rPr>
        <w:t xml:space="preserve"> more important in the case of specialised translation than in the case of general translation. </w:t>
      </w:r>
      <w:proofErr w:type="gramStart"/>
      <w:r w:rsidRPr="008E1E42">
        <w:rPr>
          <w:rFonts w:ascii="Times New Roman" w:eastAsiaTheme="majorEastAsia" w:hAnsi="Times New Roman" w:cs="Times New Roman"/>
          <w:iCs/>
          <w:sz w:val="24"/>
          <w:szCs w:val="24"/>
        </w:rPr>
        <w:t>In order to</w:t>
      </w:r>
      <w:proofErr w:type="gramEnd"/>
      <w:r w:rsidRPr="008E1E42">
        <w:rPr>
          <w:rFonts w:ascii="Times New Roman" w:eastAsiaTheme="majorEastAsia" w:hAnsi="Times New Roman" w:cs="Times New Roman"/>
          <w:iCs/>
          <w:sz w:val="24"/>
          <w:szCs w:val="24"/>
        </w:rPr>
        <w:t xml:space="preserve"> consolidate the translation process, tutors use formative activities to identify students’ progress, their strengths and weaknesses, </w:t>
      </w:r>
      <w:r w:rsidR="007C0F6C" w:rsidRPr="008E1E42">
        <w:rPr>
          <w:rFonts w:ascii="Times New Roman" w:eastAsiaTheme="majorEastAsia" w:hAnsi="Times New Roman" w:cs="Times New Roman"/>
          <w:iCs/>
          <w:sz w:val="24"/>
          <w:szCs w:val="24"/>
        </w:rPr>
        <w:t>and</w:t>
      </w:r>
      <w:r w:rsidRPr="008E1E42">
        <w:rPr>
          <w:rFonts w:ascii="Times New Roman" w:eastAsiaTheme="majorEastAsia" w:hAnsi="Times New Roman" w:cs="Times New Roman"/>
          <w:iCs/>
          <w:sz w:val="24"/>
          <w:szCs w:val="24"/>
        </w:rPr>
        <w:t xml:space="preserve"> the main difficulties </w:t>
      </w:r>
      <w:r w:rsidR="007C0F6C" w:rsidRPr="008E1E42">
        <w:rPr>
          <w:rFonts w:ascii="Times New Roman" w:eastAsiaTheme="majorEastAsia" w:hAnsi="Times New Roman" w:cs="Times New Roman"/>
          <w:iCs/>
          <w:sz w:val="24"/>
          <w:szCs w:val="24"/>
        </w:rPr>
        <w:t>they encounter</w:t>
      </w:r>
      <w:r w:rsidRPr="008E1E42">
        <w:rPr>
          <w:rFonts w:ascii="Times New Roman" w:eastAsiaTheme="majorEastAsia" w:hAnsi="Times New Roman" w:cs="Times New Roman"/>
          <w:iCs/>
          <w:sz w:val="24"/>
          <w:szCs w:val="24"/>
        </w:rPr>
        <w:t xml:space="preserve"> during the translation process.</w:t>
      </w:r>
    </w:p>
    <w:p w14:paraId="56D6E85B" w14:textId="6E9F5EB6" w:rsidR="00165297" w:rsidRDefault="00F223DE" w:rsidP="00165297">
      <w:pPr>
        <w:ind w:firstLine="425"/>
        <w:contextualSpacing/>
        <w:jc w:val="both"/>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t xml:space="preserve">As far as assessment tasks are concerned, most respondents use different types of tasks depending on the competence(s) being assessed and the level of the module. In terms of blind assessment, the percentage of tutors who apply this method is very similar to the percentage of tutors who do not. Furthermore, the assessment procedures used by most tutors are based on procedures used in professional practice, especially </w:t>
      </w:r>
      <w:r w:rsidR="007C0F6C" w:rsidRPr="008E1E42">
        <w:rPr>
          <w:rFonts w:ascii="Times New Roman" w:eastAsiaTheme="majorEastAsia" w:hAnsi="Times New Roman" w:cs="Times New Roman"/>
          <w:iCs/>
          <w:sz w:val="24"/>
          <w:szCs w:val="24"/>
        </w:rPr>
        <w:t>when it comes to</w:t>
      </w:r>
      <w:r w:rsidRPr="008E1E42">
        <w:rPr>
          <w:rFonts w:ascii="Times New Roman" w:eastAsiaTheme="majorEastAsia" w:hAnsi="Times New Roman" w:cs="Times New Roman"/>
          <w:iCs/>
          <w:sz w:val="24"/>
          <w:szCs w:val="24"/>
        </w:rPr>
        <w:t xml:space="preserve"> the competences being evaluated, the year of the degree</w:t>
      </w:r>
      <w:r w:rsidR="002B71E7"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w:t>
      </w:r>
      <w:r w:rsidRPr="008E1E42">
        <w:rPr>
          <w:rFonts w:ascii="Times New Roman" w:eastAsiaTheme="majorEastAsia" w:hAnsi="Times New Roman" w:cs="Times New Roman"/>
          <w:iCs/>
          <w:color w:val="000000" w:themeColor="text1"/>
          <w:sz w:val="24"/>
          <w:szCs w:val="24"/>
        </w:rPr>
        <w:t xml:space="preserve">specialised translation. </w:t>
      </w:r>
      <w:r w:rsidR="00D82F24" w:rsidRPr="008E1E42">
        <w:rPr>
          <w:rFonts w:ascii="Times New Roman" w:eastAsiaTheme="majorEastAsia" w:hAnsi="Times New Roman" w:cs="Times New Roman"/>
          <w:iCs/>
          <w:color w:val="000000" w:themeColor="text1"/>
          <w:sz w:val="24"/>
          <w:szCs w:val="24"/>
        </w:rPr>
        <w:t xml:space="preserve">The results show that when </w:t>
      </w:r>
      <w:r w:rsidR="00346EEF" w:rsidRPr="008E1E42">
        <w:rPr>
          <w:rFonts w:ascii="Times New Roman" w:eastAsiaTheme="majorEastAsia" w:hAnsi="Times New Roman" w:cs="Times New Roman"/>
          <w:iCs/>
          <w:color w:val="000000" w:themeColor="text1"/>
          <w:sz w:val="24"/>
          <w:szCs w:val="24"/>
        </w:rPr>
        <w:t>tutors teach on various modules</w:t>
      </w:r>
      <w:r w:rsidR="007C0F6C" w:rsidRPr="008E1E42">
        <w:rPr>
          <w:rFonts w:ascii="Times New Roman" w:eastAsiaTheme="majorEastAsia" w:hAnsi="Times New Roman" w:cs="Times New Roman"/>
          <w:iCs/>
          <w:color w:val="000000" w:themeColor="text1"/>
          <w:sz w:val="24"/>
          <w:szCs w:val="24"/>
        </w:rPr>
        <w:t>,</w:t>
      </w:r>
      <w:r w:rsidR="00346EEF" w:rsidRPr="008E1E42">
        <w:rPr>
          <w:rFonts w:ascii="Times New Roman" w:eastAsiaTheme="majorEastAsia" w:hAnsi="Times New Roman" w:cs="Times New Roman"/>
          <w:iCs/>
          <w:color w:val="000000" w:themeColor="text1"/>
          <w:sz w:val="24"/>
          <w:szCs w:val="24"/>
        </w:rPr>
        <w:t xml:space="preserve"> </w:t>
      </w:r>
      <w:r w:rsidRPr="008E1E42">
        <w:rPr>
          <w:rFonts w:ascii="Times New Roman" w:eastAsiaTheme="majorEastAsia" w:hAnsi="Times New Roman" w:cs="Times New Roman"/>
          <w:iCs/>
          <w:color w:val="000000" w:themeColor="text1"/>
          <w:sz w:val="24"/>
          <w:szCs w:val="24"/>
        </w:rPr>
        <w:t xml:space="preserve">their assessment practices differ </w:t>
      </w:r>
      <w:r w:rsidR="007C0F6C" w:rsidRPr="008E1E42">
        <w:rPr>
          <w:rFonts w:ascii="Times New Roman" w:eastAsiaTheme="majorEastAsia" w:hAnsi="Times New Roman" w:cs="Times New Roman"/>
          <w:iCs/>
          <w:color w:val="000000" w:themeColor="text1"/>
          <w:sz w:val="24"/>
          <w:szCs w:val="24"/>
        </w:rPr>
        <w:t>according to</w:t>
      </w:r>
      <w:r w:rsidRPr="008E1E42">
        <w:rPr>
          <w:rFonts w:ascii="Times New Roman" w:eastAsiaTheme="majorEastAsia" w:hAnsi="Times New Roman" w:cs="Times New Roman"/>
          <w:iCs/>
          <w:color w:val="000000" w:themeColor="text1"/>
          <w:sz w:val="24"/>
          <w:szCs w:val="24"/>
        </w:rPr>
        <w:t xml:space="preserve"> language directionality </w:t>
      </w:r>
      <w:r w:rsidR="00BA7428" w:rsidRPr="008E1E42">
        <w:rPr>
          <w:rFonts w:ascii="Times New Roman" w:eastAsiaTheme="majorEastAsia" w:hAnsi="Times New Roman" w:cs="Times New Roman"/>
          <w:iCs/>
          <w:color w:val="000000" w:themeColor="text1"/>
          <w:sz w:val="24"/>
          <w:szCs w:val="24"/>
        </w:rPr>
        <w:t>but</w:t>
      </w:r>
      <w:r w:rsidRPr="008E1E42">
        <w:rPr>
          <w:rFonts w:ascii="Times New Roman" w:eastAsiaTheme="majorEastAsia" w:hAnsi="Times New Roman" w:cs="Times New Roman"/>
          <w:iCs/>
          <w:color w:val="000000" w:themeColor="text1"/>
          <w:sz w:val="24"/>
          <w:szCs w:val="24"/>
        </w:rPr>
        <w:t xml:space="preserve"> not the </w:t>
      </w:r>
      <w:proofErr w:type="gramStart"/>
      <w:r w:rsidRPr="008E1E42">
        <w:rPr>
          <w:rFonts w:ascii="Times New Roman" w:eastAsiaTheme="majorEastAsia" w:hAnsi="Times New Roman" w:cs="Times New Roman"/>
          <w:iCs/>
          <w:color w:val="000000" w:themeColor="text1"/>
          <w:sz w:val="24"/>
          <w:szCs w:val="24"/>
        </w:rPr>
        <w:t>particular</w:t>
      </w:r>
      <w:r w:rsidR="00165297">
        <w:rPr>
          <w:rFonts w:ascii="Times New Roman" w:eastAsiaTheme="majorEastAsia" w:hAnsi="Times New Roman" w:cs="Times New Roman"/>
          <w:iCs/>
          <w:color w:val="000000" w:themeColor="text1"/>
          <w:sz w:val="24"/>
          <w:szCs w:val="24"/>
        </w:rPr>
        <w:t xml:space="preserve"> </w:t>
      </w:r>
      <w:r w:rsidRPr="008E1E42">
        <w:rPr>
          <w:rFonts w:ascii="Times New Roman" w:eastAsiaTheme="majorEastAsia" w:hAnsi="Times New Roman" w:cs="Times New Roman"/>
          <w:iCs/>
          <w:color w:val="000000" w:themeColor="text1"/>
          <w:sz w:val="24"/>
          <w:szCs w:val="24"/>
        </w:rPr>
        <w:t>language</w:t>
      </w:r>
      <w:proofErr w:type="gramEnd"/>
      <w:r w:rsidRPr="008E1E42">
        <w:rPr>
          <w:rFonts w:ascii="Times New Roman" w:eastAsiaTheme="majorEastAsia" w:hAnsi="Times New Roman" w:cs="Times New Roman"/>
          <w:iCs/>
          <w:color w:val="000000" w:themeColor="text1"/>
          <w:sz w:val="24"/>
          <w:szCs w:val="24"/>
        </w:rPr>
        <w:t xml:space="preserve"> pair</w:t>
      </w:r>
      <w:r w:rsidR="00BA7428" w:rsidRPr="008E1E42">
        <w:rPr>
          <w:rFonts w:ascii="Times New Roman" w:eastAsiaTheme="majorEastAsia" w:hAnsi="Times New Roman" w:cs="Times New Roman"/>
          <w:iCs/>
          <w:color w:val="000000" w:themeColor="text1"/>
          <w:sz w:val="24"/>
          <w:szCs w:val="24"/>
        </w:rPr>
        <w:t>(s) involved</w:t>
      </w:r>
      <w:r w:rsidRPr="008E1E42">
        <w:rPr>
          <w:rFonts w:ascii="Times New Roman" w:eastAsiaTheme="majorEastAsia" w:hAnsi="Times New Roman" w:cs="Times New Roman"/>
          <w:iCs/>
          <w:color w:val="000000" w:themeColor="text1"/>
          <w:sz w:val="24"/>
          <w:szCs w:val="24"/>
        </w:rPr>
        <w:t>.</w:t>
      </w:r>
    </w:p>
    <w:p w14:paraId="07BEB22A" w14:textId="06EDC428" w:rsidR="00165297" w:rsidRDefault="008E0299" w:rsidP="00165297">
      <w:pPr>
        <w:ind w:firstLine="425"/>
        <w:contextualSpacing/>
        <w:jc w:val="both"/>
        <w:rPr>
          <w:rFonts w:ascii="Times New Roman" w:eastAsiaTheme="majorEastAsia" w:hAnsi="Times New Roman" w:cs="Times New Roman"/>
          <w:iCs/>
          <w:sz w:val="24"/>
          <w:szCs w:val="24"/>
        </w:rPr>
      </w:pPr>
      <w:proofErr w:type="gramStart"/>
      <w:r w:rsidRPr="008E1E42">
        <w:rPr>
          <w:rFonts w:ascii="Times New Roman" w:eastAsiaTheme="majorEastAsia" w:hAnsi="Times New Roman" w:cs="Times New Roman"/>
          <w:iCs/>
          <w:color w:val="000000" w:themeColor="text1"/>
          <w:sz w:val="24"/>
          <w:szCs w:val="24"/>
        </w:rPr>
        <w:t>With r</w:t>
      </w:r>
      <w:r w:rsidR="00F223DE" w:rsidRPr="008E1E42">
        <w:rPr>
          <w:rFonts w:ascii="Times New Roman" w:eastAsiaTheme="majorEastAsia" w:hAnsi="Times New Roman" w:cs="Times New Roman"/>
          <w:iCs/>
          <w:color w:val="000000" w:themeColor="text1"/>
          <w:sz w:val="24"/>
          <w:szCs w:val="24"/>
        </w:rPr>
        <w:t xml:space="preserve">egard </w:t>
      </w:r>
      <w:r w:rsidRPr="008E1E42">
        <w:rPr>
          <w:rFonts w:ascii="Times New Roman" w:eastAsiaTheme="majorEastAsia" w:hAnsi="Times New Roman" w:cs="Times New Roman"/>
          <w:iCs/>
          <w:color w:val="000000" w:themeColor="text1"/>
          <w:sz w:val="24"/>
          <w:szCs w:val="24"/>
        </w:rPr>
        <w:t>to</w:t>
      </w:r>
      <w:proofErr w:type="gramEnd"/>
      <w:r w:rsidRPr="008E1E42">
        <w:rPr>
          <w:rFonts w:ascii="Times New Roman" w:eastAsiaTheme="majorEastAsia" w:hAnsi="Times New Roman" w:cs="Times New Roman"/>
          <w:iCs/>
          <w:color w:val="000000" w:themeColor="text1"/>
          <w:sz w:val="24"/>
          <w:szCs w:val="24"/>
        </w:rPr>
        <w:t xml:space="preserve"> </w:t>
      </w:r>
      <w:r w:rsidR="00FA7743">
        <w:rPr>
          <w:rFonts w:ascii="Times New Roman" w:eastAsiaTheme="majorEastAsia" w:hAnsi="Times New Roman" w:cs="Times New Roman"/>
          <w:iCs/>
          <w:color w:val="000000" w:themeColor="text1"/>
          <w:sz w:val="24"/>
          <w:szCs w:val="24"/>
        </w:rPr>
        <w:t xml:space="preserve">the </w:t>
      </w:r>
      <w:r w:rsidR="00F223DE" w:rsidRPr="008E1E42">
        <w:rPr>
          <w:rFonts w:ascii="Times New Roman" w:eastAsiaTheme="majorEastAsia" w:hAnsi="Times New Roman" w:cs="Times New Roman"/>
          <w:iCs/>
          <w:color w:val="000000" w:themeColor="text1"/>
          <w:sz w:val="24"/>
          <w:szCs w:val="24"/>
        </w:rPr>
        <w:t>texts used in assessed tasks, these are selected on the basis of authenticity, relevance for the</w:t>
      </w:r>
      <w:r w:rsidR="00E06BC9" w:rsidRPr="008E1E42">
        <w:rPr>
          <w:rFonts w:ascii="Times New Roman" w:eastAsiaTheme="majorEastAsia" w:hAnsi="Times New Roman" w:cs="Times New Roman"/>
          <w:iCs/>
          <w:color w:val="000000" w:themeColor="text1"/>
          <w:sz w:val="24"/>
          <w:szCs w:val="24"/>
        </w:rPr>
        <w:t xml:space="preserve"> competence being assessed</w:t>
      </w:r>
      <w:r w:rsidR="002B71E7" w:rsidRPr="008E1E42">
        <w:rPr>
          <w:rFonts w:ascii="Times New Roman" w:eastAsiaTheme="majorEastAsia" w:hAnsi="Times New Roman" w:cs="Times New Roman"/>
          <w:iCs/>
          <w:color w:val="000000" w:themeColor="text1"/>
          <w:sz w:val="24"/>
          <w:szCs w:val="24"/>
        </w:rPr>
        <w:t>,</w:t>
      </w:r>
      <w:r w:rsidR="00F223DE" w:rsidRPr="008E1E42">
        <w:rPr>
          <w:rFonts w:ascii="Times New Roman" w:eastAsiaTheme="majorEastAsia" w:hAnsi="Times New Roman" w:cs="Times New Roman"/>
          <w:iCs/>
          <w:color w:val="000000" w:themeColor="text1"/>
          <w:sz w:val="24"/>
          <w:szCs w:val="24"/>
        </w:rPr>
        <w:t xml:space="preserve"> and </w:t>
      </w:r>
      <w:r w:rsidRPr="008E1E42">
        <w:rPr>
          <w:rFonts w:ascii="Times New Roman" w:eastAsiaTheme="majorEastAsia" w:hAnsi="Times New Roman" w:cs="Times New Roman"/>
          <w:iCs/>
          <w:color w:val="000000" w:themeColor="text1"/>
          <w:sz w:val="24"/>
          <w:szCs w:val="24"/>
        </w:rPr>
        <w:t xml:space="preserve">an </w:t>
      </w:r>
      <w:r w:rsidR="00F223DE" w:rsidRPr="008E1E42">
        <w:rPr>
          <w:rFonts w:ascii="Times New Roman" w:eastAsiaTheme="majorEastAsia" w:hAnsi="Times New Roman" w:cs="Times New Roman"/>
          <w:iCs/>
          <w:color w:val="000000" w:themeColor="text1"/>
          <w:sz w:val="24"/>
          <w:szCs w:val="24"/>
        </w:rPr>
        <w:t xml:space="preserve">appropriate level of difficulty. </w:t>
      </w:r>
      <w:r w:rsidR="00E06BC9" w:rsidRPr="008E1E42">
        <w:rPr>
          <w:rFonts w:ascii="Times New Roman" w:eastAsiaTheme="majorEastAsia" w:hAnsi="Times New Roman" w:cs="Times New Roman"/>
          <w:iCs/>
          <w:color w:val="000000" w:themeColor="text1"/>
          <w:sz w:val="24"/>
          <w:szCs w:val="24"/>
        </w:rPr>
        <w:t>Further criteria</w:t>
      </w:r>
      <w:r w:rsidR="00F60FFA" w:rsidRPr="008E1E42">
        <w:rPr>
          <w:rFonts w:ascii="Times New Roman" w:eastAsiaTheme="majorEastAsia" w:hAnsi="Times New Roman" w:cs="Times New Roman"/>
          <w:iCs/>
          <w:color w:val="000000" w:themeColor="text1"/>
          <w:sz w:val="24"/>
          <w:szCs w:val="24"/>
        </w:rPr>
        <w:t xml:space="preserve"> for text selection</w:t>
      </w:r>
      <w:r w:rsidR="00E06BC9" w:rsidRPr="008E1E42">
        <w:rPr>
          <w:rFonts w:ascii="Times New Roman" w:eastAsiaTheme="majorEastAsia" w:hAnsi="Times New Roman" w:cs="Times New Roman"/>
          <w:iCs/>
          <w:color w:val="000000" w:themeColor="text1"/>
          <w:sz w:val="24"/>
          <w:szCs w:val="24"/>
        </w:rPr>
        <w:t xml:space="preserve"> mentioned by tutors </w:t>
      </w:r>
      <w:r w:rsidR="00F60FFA" w:rsidRPr="008E1E42">
        <w:rPr>
          <w:rFonts w:ascii="Times New Roman" w:eastAsiaTheme="majorEastAsia" w:hAnsi="Times New Roman" w:cs="Times New Roman"/>
          <w:iCs/>
          <w:color w:val="000000" w:themeColor="text1"/>
          <w:sz w:val="24"/>
          <w:szCs w:val="24"/>
        </w:rPr>
        <w:t>included</w:t>
      </w:r>
      <w:r w:rsidR="00F223DE" w:rsidRPr="008E1E42">
        <w:rPr>
          <w:rFonts w:ascii="Times New Roman" w:eastAsiaTheme="majorEastAsia" w:hAnsi="Times New Roman" w:cs="Times New Roman"/>
          <w:iCs/>
          <w:color w:val="000000" w:themeColor="text1"/>
          <w:sz w:val="24"/>
          <w:szCs w:val="24"/>
        </w:rPr>
        <w:t xml:space="preserve"> text </w:t>
      </w:r>
      <w:r w:rsidR="00991C05" w:rsidRPr="008E1E42">
        <w:rPr>
          <w:rFonts w:ascii="Times New Roman" w:eastAsiaTheme="majorEastAsia" w:hAnsi="Times New Roman" w:cs="Times New Roman"/>
          <w:iCs/>
          <w:color w:val="000000" w:themeColor="text1"/>
          <w:sz w:val="24"/>
          <w:szCs w:val="24"/>
        </w:rPr>
        <w:t>length</w:t>
      </w:r>
      <w:r w:rsidR="00F223DE" w:rsidRPr="008E1E42">
        <w:rPr>
          <w:rFonts w:ascii="Times New Roman" w:eastAsiaTheme="majorEastAsia" w:hAnsi="Times New Roman" w:cs="Times New Roman"/>
          <w:iCs/>
          <w:color w:val="000000" w:themeColor="text1"/>
          <w:sz w:val="24"/>
          <w:szCs w:val="24"/>
        </w:rPr>
        <w:t xml:space="preserve">, potential interest for students, genre variety, the inclusion of translation problems dealt with </w:t>
      </w:r>
      <w:r w:rsidRPr="008E1E42">
        <w:rPr>
          <w:rFonts w:ascii="Times New Roman" w:eastAsiaTheme="majorEastAsia" w:hAnsi="Times New Roman" w:cs="Times New Roman"/>
          <w:iCs/>
          <w:color w:val="000000" w:themeColor="text1"/>
          <w:sz w:val="24"/>
          <w:szCs w:val="24"/>
        </w:rPr>
        <w:t>during</w:t>
      </w:r>
      <w:r w:rsidR="00F223DE" w:rsidRPr="008E1E42">
        <w:rPr>
          <w:rFonts w:ascii="Times New Roman" w:eastAsiaTheme="majorEastAsia" w:hAnsi="Times New Roman" w:cs="Times New Roman"/>
          <w:iCs/>
          <w:color w:val="000000" w:themeColor="text1"/>
          <w:sz w:val="24"/>
          <w:szCs w:val="24"/>
        </w:rPr>
        <w:t xml:space="preserve"> the module, and </w:t>
      </w:r>
      <w:r w:rsidR="001C7563" w:rsidRPr="008E1E42">
        <w:rPr>
          <w:rFonts w:ascii="Times New Roman" w:eastAsiaTheme="majorEastAsia" w:hAnsi="Times New Roman" w:cs="Times New Roman"/>
          <w:iCs/>
          <w:color w:val="000000" w:themeColor="text1"/>
          <w:sz w:val="24"/>
          <w:szCs w:val="24"/>
        </w:rPr>
        <w:t>the translation not being available in</w:t>
      </w:r>
      <w:r w:rsidR="00F223DE" w:rsidRPr="008E1E42">
        <w:rPr>
          <w:rFonts w:ascii="Times New Roman" w:eastAsiaTheme="majorEastAsia" w:hAnsi="Times New Roman" w:cs="Times New Roman"/>
          <w:iCs/>
          <w:color w:val="000000" w:themeColor="text1"/>
          <w:sz w:val="24"/>
          <w:szCs w:val="24"/>
        </w:rPr>
        <w:t xml:space="preserve"> the </w:t>
      </w:r>
      <w:r w:rsidR="00F223DE" w:rsidRPr="008E1E42">
        <w:rPr>
          <w:rFonts w:ascii="Times New Roman" w:eastAsiaTheme="majorEastAsia" w:hAnsi="Times New Roman" w:cs="Times New Roman"/>
          <w:iCs/>
          <w:sz w:val="24"/>
          <w:szCs w:val="24"/>
        </w:rPr>
        <w:t>target language.</w:t>
      </w:r>
    </w:p>
    <w:p w14:paraId="0616C583" w14:textId="4CF19FA3" w:rsidR="00165297" w:rsidRDefault="00F223DE" w:rsidP="00165297">
      <w:pPr>
        <w:ind w:firstLine="425"/>
        <w:contextualSpacing/>
        <w:jc w:val="both"/>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lastRenderedPageBreak/>
        <w:t xml:space="preserve">As for assessment tools, grading scales and rubrics are </w:t>
      </w:r>
      <w:r w:rsidR="00C410BF" w:rsidRPr="008E1E42">
        <w:rPr>
          <w:rFonts w:ascii="Times New Roman" w:eastAsiaTheme="majorEastAsia" w:hAnsi="Times New Roman" w:cs="Times New Roman"/>
          <w:iCs/>
          <w:sz w:val="24"/>
          <w:szCs w:val="24"/>
        </w:rPr>
        <w:t xml:space="preserve">both </w:t>
      </w:r>
      <w:r w:rsidRPr="008E1E42">
        <w:rPr>
          <w:rFonts w:ascii="Times New Roman" w:eastAsiaTheme="majorEastAsia" w:hAnsi="Times New Roman" w:cs="Times New Roman"/>
          <w:iCs/>
          <w:sz w:val="24"/>
          <w:szCs w:val="24"/>
        </w:rPr>
        <w:t>used by participants</w:t>
      </w:r>
      <w:r w:rsidR="00545D50" w:rsidRPr="008E1E42">
        <w:rPr>
          <w:rFonts w:ascii="Times New Roman" w:eastAsiaTheme="majorEastAsia" w:hAnsi="Times New Roman" w:cs="Times New Roman"/>
          <w:iCs/>
          <w:sz w:val="24"/>
          <w:szCs w:val="24"/>
        </w:rPr>
        <w:t>.</w:t>
      </w:r>
      <w:r w:rsidR="00CF3533" w:rsidRPr="008E1E42">
        <w:rPr>
          <w:rFonts w:ascii="Times New Roman" w:eastAsiaTheme="majorEastAsia" w:hAnsi="Times New Roman" w:cs="Times New Roman"/>
          <w:iCs/>
          <w:sz w:val="24"/>
          <w:szCs w:val="24"/>
        </w:rPr>
        <w:t xml:space="preserve"> </w:t>
      </w:r>
      <w:r w:rsidR="00545D50" w:rsidRPr="008E1E42">
        <w:rPr>
          <w:rFonts w:ascii="Times New Roman" w:eastAsiaTheme="majorEastAsia" w:hAnsi="Times New Roman" w:cs="Times New Roman"/>
          <w:iCs/>
          <w:sz w:val="24"/>
          <w:szCs w:val="24"/>
        </w:rPr>
        <w:t>G</w:t>
      </w:r>
      <w:r w:rsidRPr="008E1E42">
        <w:rPr>
          <w:rFonts w:ascii="Times New Roman" w:eastAsiaTheme="majorEastAsia" w:hAnsi="Times New Roman" w:cs="Times New Roman"/>
          <w:iCs/>
          <w:sz w:val="24"/>
          <w:szCs w:val="24"/>
        </w:rPr>
        <w:t xml:space="preserve">rading scales are </w:t>
      </w:r>
      <w:r w:rsidR="00545D50" w:rsidRPr="008E1E42">
        <w:rPr>
          <w:rFonts w:ascii="Times New Roman" w:eastAsiaTheme="majorEastAsia" w:hAnsi="Times New Roman" w:cs="Times New Roman"/>
          <w:iCs/>
          <w:sz w:val="24"/>
          <w:szCs w:val="24"/>
        </w:rPr>
        <w:t>by far</w:t>
      </w:r>
      <w:r w:rsidRPr="008E1E42">
        <w:rPr>
          <w:rFonts w:ascii="Times New Roman" w:eastAsiaTheme="majorEastAsia" w:hAnsi="Times New Roman" w:cs="Times New Roman"/>
          <w:iCs/>
          <w:sz w:val="24"/>
          <w:szCs w:val="24"/>
        </w:rPr>
        <w:t xml:space="preserve"> the most common </w:t>
      </w:r>
      <w:r w:rsidR="00545D50" w:rsidRPr="008E1E42">
        <w:rPr>
          <w:rFonts w:ascii="Times New Roman" w:eastAsiaTheme="majorEastAsia" w:hAnsi="Times New Roman" w:cs="Times New Roman"/>
          <w:iCs/>
          <w:sz w:val="24"/>
          <w:szCs w:val="24"/>
        </w:rPr>
        <w:t xml:space="preserve">assessment </w:t>
      </w:r>
      <w:r w:rsidR="00C307F7" w:rsidRPr="008E1E42">
        <w:rPr>
          <w:rFonts w:ascii="Times New Roman" w:eastAsiaTheme="majorEastAsia" w:hAnsi="Times New Roman" w:cs="Times New Roman"/>
          <w:iCs/>
          <w:sz w:val="24"/>
          <w:szCs w:val="24"/>
        </w:rPr>
        <w:t>instrument</w:t>
      </w:r>
      <w:r w:rsidRPr="008E1E42">
        <w:rPr>
          <w:rFonts w:ascii="Times New Roman" w:eastAsiaTheme="majorEastAsia" w:hAnsi="Times New Roman" w:cs="Times New Roman"/>
          <w:iCs/>
          <w:sz w:val="24"/>
          <w:szCs w:val="24"/>
        </w:rPr>
        <w:t xml:space="preserve">, while the use of rubrics </w:t>
      </w:r>
      <w:r w:rsidR="00E343DC" w:rsidRPr="008E1E42">
        <w:rPr>
          <w:rFonts w:ascii="Times New Roman" w:eastAsiaTheme="majorEastAsia" w:hAnsi="Times New Roman" w:cs="Times New Roman"/>
          <w:iCs/>
          <w:sz w:val="24"/>
          <w:szCs w:val="24"/>
        </w:rPr>
        <w:t>is</w:t>
      </w:r>
      <w:r w:rsidR="00B23610" w:rsidRPr="008E1E42">
        <w:rPr>
          <w:rFonts w:ascii="Times New Roman" w:eastAsiaTheme="majorEastAsia" w:hAnsi="Times New Roman" w:cs="Times New Roman"/>
          <w:iCs/>
          <w:sz w:val="24"/>
          <w:szCs w:val="24"/>
        </w:rPr>
        <w:t xml:space="preserve"> not as</w:t>
      </w:r>
      <w:r w:rsidRPr="008E1E42">
        <w:rPr>
          <w:rFonts w:ascii="Times New Roman" w:eastAsiaTheme="majorEastAsia" w:hAnsi="Times New Roman" w:cs="Times New Roman"/>
          <w:iCs/>
          <w:sz w:val="24"/>
          <w:szCs w:val="24"/>
        </w:rPr>
        <w:t xml:space="preserve"> widespread</w:t>
      </w:r>
      <w:r w:rsidR="00C307F7" w:rsidRPr="008E1E42">
        <w:rPr>
          <w:rFonts w:ascii="Times New Roman" w:eastAsiaTheme="majorEastAsia" w:hAnsi="Times New Roman" w:cs="Times New Roman"/>
          <w:iCs/>
          <w:sz w:val="24"/>
          <w:szCs w:val="24"/>
        </w:rPr>
        <w:t xml:space="preserve"> among tutors</w:t>
      </w:r>
      <w:r w:rsidRPr="008E1E42">
        <w:rPr>
          <w:rFonts w:ascii="Times New Roman" w:eastAsiaTheme="majorEastAsia" w:hAnsi="Times New Roman" w:cs="Times New Roman"/>
          <w:iCs/>
          <w:sz w:val="24"/>
          <w:szCs w:val="24"/>
        </w:rPr>
        <w:t xml:space="preserve">. Grading scales, </w:t>
      </w:r>
      <w:r w:rsidR="00E343DC" w:rsidRPr="008E1E42">
        <w:rPr>
          <w:rFonts w:ascii="Times New Roman" w:eastAsiaTheme="majorEastAsia" w:hAnsi="Times New Roman" w:cs="Times New Roman"/>
          <w:iCs/>
          <w:sz w:val="24"/>
          <w:szCs w:val="24"/>
        </w:rPr>
        <w:t xml:space="preserve">which are </w:t>
      </w:r>
      <w:r w:rsidRPr="008E1E42">
        <w:rPr>
          <w:rFonts w:ascii="Times New Roman" w:eastAsiaTheme="majorEastAsia" w:hAnsi="Times New Roman" w:cs="Times New Roman"/>
          <w:iCs/>
          <w:sz w:val="24"/>
          <w:szCs w:val="24"/>
        </w:rPr>
        <w:t>normally designed by tutors</w:t>
      </w:r>
      <w:r w:rsidR="00E343DC"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themselves, generally contain numeric values assigned to </w:t>
      </w:r>
      <w:r w:rsidR="00755AAF" w:rsidRPr="008E1E42">
        <w:rPr>
          <w:rFonts w:ascii="Times New Roman" w:eastAsiaTheme="majorEastAsia" w:hAnsi="Times New Roman" w:cs="Times New Roman"/>
          <w:iCs/>
          <w:sz w:val="24"/>
          <w:szCs w:val="24"/>
        </w:rPr>
        <w:t>criteria</w:t>
      </w:r>
      <w:r w:rsidRPr="008E1E42">
        <w:rPr>
          <w:rFonts w:ascii="Times New Roman" w:eastAsiaTheme="majorEastAsia" w:hAnsi="Times New Roman" w:cs="Times New Roman"/>
          <w:iCs/>
          <w:sz w:val="24"/>
          <w:szCs w:val="24"/>
        </w:rPr>
        <w:t xml:space="preserve"> and </w:t>
      </w:r>
      <w:r w:rsidR="00234BD4" w:rsidRPr="008E1E42">
        <w:rPr>
          <w:rFonts w:ascii="Times New Roman" w:eastAsiaTheme="majorEastAsia" w:hAnsi="Times New Roman" w:cs="Times New Roman"/>
          <w:iCs/>
          <w:sz w:val="24"/>
          <w:szCs w:val="24"/>
        </w:rPr>
        <w:t>take into consideration</w:t>
      </w:r>
      <w:r w:rsidRPr="008E1E42">
        <w:rPr>
          <w:rFonts w:ascii="Times New Roman" w:eastAsiaTheme="majorEastAsia" w:hAnsi="Times New Roman" w:cs="Times New Roman"/>
          <w:iCs/>
          <w:sz w:val="24"/>
          <w:szCs w:val="24"/>
        </w:rPr>
        <w:t xml:space="preserve"> good solutions</w:t>
      </w:r>
      <w:r w:rsidR="00234BD4" w:rsidRPr="008E1E42">
        <w:rPr>
          <w:rFonts w:ascii="Times New Roman" w:eastAsiaTheme="majorEastAsia" w:hAnsi="Times New Roman" w:cs="Times New Roman"/>
          <w:iCs/>
          <w:sz w:val="24"/>
          <w:szCs w:val="24"/>
        </w:rPr>
        <w:t xml:space="preserve"> </w:t>
      </w:r>
      <w:r w:rsidR="007769CC" w:rsidRPr="008E1E42">
        <w:rPr>
          <w:rFonts w:ascii="Times New Roman" w:eastAsiaTheme="majorEastAsia" w:hAnsi="Times New Roman" w:cs="Times New Roman"/>
          <w:iCs/>
          <w:sz w:val="24"/>
          <w:szCs w:val="24"/>
        </w:rPr>
        <w:t>proposed</w:t>
      </w:r>
      <w:r w:rsidR="00234BD4" w:rsidRPr="008E1E42">
        <w:rPr>
          <w:rFonts w:ascii="Times New Roman" w:eastAsiaTheme="majorEastAsia" w:hAnsi="Times New Roman" w:cs="Times New Roman"/>
          <w:iCs/>
          <w:sz w:val="24"/>
          <w:szCs w:val="24"/>
        </w:rPr>
        <w:t xml:space="preserve"> by students</w:t>
      </w:r>
      <w:r w:rsidRPr="008E1E42">
        <w:rPr>
          <w:rFonts w:ascii="Times New Roman" w:eastAsiaTheme="majorEastAsia" w:hAnsi="Times New Roman" w:cs="Times New Roman"/>
          <w:iCs/>
          <w:sz w:val="24"/>
          <w:szCs w:val="24"/>
        </w:rPr>
        <w:t xml:space="preserve">. Rubrics, on the other hand, are highly </w:t>
      </w:r>
      <w:r w:rsidR="00776A79" w:rsidRPr="008E1E42">
        <w:rPr>
          <w:rFonts w:ascii="Times New Roman" w:eastAsiaTheme="majorEastAsia" w:hAnsi="Times New Roman" w:cs="Times New Roman"/>
          <w:iCs/>
          <w:sz w:val="24"/>
          <w:szCs w:val="24"/>
        </w:rPr>
        <w:t>valued</w:t>
      </w:r>
      <w:r w:rsidRPr="008E1E42">
        <w:rPr>
          <w:rFonts w:ascii="Times New Roman" w:eastAsiaTheme="majorEastAsia" w:hAnsi="Times New Roman" w:cs="Times New Roman"/>
          <w:iCs/>
          <w:sz w:val="24"/>
          <w:szCs w:val="24"/>
        </w:rPr>
        <w:t xml:space="preserve"> by </w:t>
      </w:r>
      <w:r w:rsidR="00776A79" w:rsidRPr="008E1E42">
        <w:rPr>
          <w:rFonts w:ascii="Times New Roman" w:eastAsiaTheme="majorEastAsia" w:hAnsi="Times New Roman" w:cs="Times New Roman"/>
          <w:iCs/>
          <w:sz w:val="24"/>
          <w:szCs w:val="24"/>
        </w:rPr>
        <w:t>tutors</w:t>
      </w:r>
      <w:r w:rsidRPr="008E1E42">
        <w:rPr>
          <w:rFonts w:ascii="Times New Roman" w:eastAsiaTheme="majorEastAsia" w:hAnsi="Times New Roman" w:cs="Times New Roman"/>
          <w:iCs/>
          <w:sz w:val="24"/>
          <w:szCs w:val="24"/>
        </w:rPr>
        <w:t xml:space="preserve"> </w:t>
      </w:r>
      <w:r w:rsidR="00CC52F6" w:rsidRPr="008E1E42">
        <w:rPr>
          <w:rFonts w:ascii="Times New Roman" w:eastAsiaTheme="majorEastAsia" w:hAnsi="Times New Roman" w:cs="Times New Roman"/>
          <w:iCs/>
          <w:sz w:val="24"/>
          <w:szCs w:val="24"/>
        </w:rPr>
        <w:t>as they feel</w:t>
      </w:r>
      <w:r w:rsidR="009C65F0" w:rsidRPr="008E1E42">
        <w:rPr>
          <w:rFonts w:ascii="Times New Roman" w:eastAsiaTheme="majorEastAsia" w:hAnsi="Times New Roman" w:cs="Times New Roman"/>
          <w:iCs/>
          <w:sz w:val="24"/>
          <w:szCs w:val="24"/>
        </w:rPr>
        <w:t xml:space="preserve"> they provide</w:t>
      </w:r>
      <w:r w:rsidR="00776A79"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equity, </w:t>
      </w:r>
      <w:r w:rsidR="00C47BCA" w:rsidRPr="008E1E42">
        <w:rPr>
          <w:rFonts w:ascii="Times New Roman" w:eastAsiaTheme="majorEastAsia" w:hAnsi="Times New Roman" w:cs="Times New Roman"/>
          <w:iCs/>
          <w:sz w:val="24"/>
          <w:szCs w:val="24"/>
        </w:rPr>
        <w:t xml:space="preserve">objectivity, </w:t>
      </w:r>
      <w:r w:rsidRPr="008E1E42">
        <w:rPr>
          <w:rFonts w:ascii="Times New Roman" w:eastAsiaTheme="majorEastAsia" w:hAnsi="Times New Roman" w:cs="Times New Roman"/>
          <w:iCs/>
          <w:sz w:val="24"/>
          <w:szCs w:val="24"/>
        </w:rPr>
        <w:t>transparency</w:t>
      </w:r>
      <w:r w:rsidR="002B71E7"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and accuracy </w:t>
      </w:r>
      <w:r w:rsidR="008E0299" w:rsidRPr="008E1E42">
        <w:rPr>
          <w:rFonts w:ascii="Times New Roman" w:eastAsiaTheme="majorEastAsia" w:hAnsi="Times New Roman" w:cs="Times New Roman"/>
          <w:iCs/>
          <w:sz w:val="24"/>
          <w:szCs w:val="24"/>
        </w:rPr>
        <w:t>when</w:t>
      </w:r>
      <w:r w:rsidR="009C65F0" w:rsidRPr="008E1E42">
        <w:rPr>
          <w:rFonts w:ascii="Times New Roman" w:eastAsiaTheme="majorEastAsia" w:hAnsi="Times New Roman" w:cs="Times New Roman"/>
          <w:iCs/>
          <w:sz w:val="24"/>
          <w:szCs w:val="24"/>
        </w:rPr>
        <w:t xml:space="preserve"> identify</w:t>
      </w:r>
      <w:r w:rsidR="008E0299" w:rsidRPr="008E1E42">
        <w:rPr>
          <w:rFonts w:ascii="Times New Roman" w:eastAsiaTheme="majorEastAsia" w:hAnsi="Times New Roman" w:cs="Times New Roman"/>
          <w:iCs/>
          <w:sz w:val="24"/>
          <w:szCs w:val="24"/>
        </w:rPr>
        <w:t>ing</w:t>
      </w:r>
      <w:r w:rsidRPr="008E1E42">
        <w:rPr>
          <w:rFonts w:ascii="Times New Roman" w:eastAsiaTheme="majorEastAsia" w:hAnsi="Times New Roman" w:cs="Times New Roman"/>
          <w:iCs/>
          <w:sz w:val="24"/>
          <w:szCs w:val="24"/>
        </w:rPr>
        <w:t xml:space="preserve"> areas for </w:t>
      </w:r>
      <w:r w:rsidR="009C65F0" w:rsidRPr="008E1E42">
        <w:rPr>
          <w:rFonts w:ascii="Times New Roman" w:eastAsiaTheme="majorEastAsia" w:hAnsi="Times New Roman" w:cs="Times New Roman"/>
          <w:iCs/>
          <w:sz w:val="24"/>
          <w:szCs w:val="24"/>
        </w:rPr>
        <w:t xml:space="preserve">further </w:t>
      </w:r>
      <w:r w:rsidRPr="008E1E42">
        <w:rPr>
          <w:rFonts w:ascii="Times New Roman" w:eastAsiaTheme="majorEastAsia" w:hAnsi="Times New Roman" w:cs="Times New Roman"/>
          <w:iCs/>
          <w:sz w:val="24"/>
          <w:szCs w:val="24"/>
        </w:rPr>
        <w:t>improvement</w:t>
      </w:r>
      <w:r w:rsidR="00C47BCA" w:rsidRPr="008E1E42">
        <w:rPr>
          <w:rFonts w:ascii="Times New Roman" w:eastAsiaTheme="majorEastAsia" w:hAnsi="Times New Roman" w:cs="Times New Roman"/>
          <w:iCs/>
          <w:sz w:val="24"/>
          <w:szCs w:val="24"/>
        </w:rPr>
        <w:t xml:space="preserve">. </w:t>
      </w:r>
      <w:r w:rsidR="001B0F09" w:rsidRPr="008E1E42">
        <w:rPr>
          <w:rFonts w:ascii="Times New Roman" w:eastAsiaTheme="majorEastAsia" w:hAnsi="Times New Roman" w:cs="Times New Roman"/>
          <w:iCs/>
          <w:sz w:val="24"/>
          <w:szCs w:val="24"/>
        </w:rPr>
        <w:t xml:space="preserve">The results show that tutors use </w:t>
      </w:r>
      <w:r w:rsidRPr="008E1E42">
        <w:rPr>
          <w:rFonts w:ascii="Times New Roman" w:eastAsiaTheme="majorEastAsia" w:hAnsi="Times New Roman" w:cs="Times New Roman"/>
          <w:iCs/>
          <w:sz w:val="24"/>
          <w:szCs w:val="24"/>
        </w:rPr>
        <w:t xml:space="preserve">both quantitative and qualitative </w:t>
      </w:r>
      <w:r w:rsidR="001B0F09" w:rsidRPr="008E1E42">
        <w:rPr>
          <w:rFonts w:ascii="Times New Roman" w:eastAsiaTheme="majorEastAsia" w:hAnsi="Times New Roman" w:cs="Times New Roman"/>
          <w:iCs/>
          <w:sz w:val="24"/>
          <w:szCs w:val="24"/>
        </w:rPr>
        <w:t>rubrics</w:t>
      </w:r>
      <w:r w:rsidR="008E0299" w:rsidRPr="008E1E42">
        <w:rPr>
          <w:rFonts w:ascii="Times New Roman" w:eastAsiaTheme="majorEastAsia" w:hAnsi="Times New Roman" w:cs="Times New Roman"/>
          <w:iCs/>
          <w:sz w:val="24"/>
          <w:szCs w:val="24"/>
        </w:rPr>
        <w:t>,</w:t>
      </w:r>
      <w:r w:rsidR="001B0F09" w:rsidRPr="008E1E42">
        <w:rPr>
          <w:rFonts w:ascii="Times New Roman" w:eastAsiaTheme="majorEastAsia" w:hAnsi="Times New Roman" w:cs="Times New Roman"/>
          <w:iCs/>
          <w:sz w:val="24"/>
          <w:szCs w:val="24"/>
        </w:rPr>
        <w:t xml:space="preserve"> </w:t>
      </w:r>
      <w:r w:rsidR="004E1ACB" w:rsidRPr="008E1E42">
        <w:rPr>
          <w:rFonts w:ascii="Times New Roman" w:eastAsiaTheme="majorEastAsia" w:hAnsi="Times New Roman" w:cs="Times New Roman"/>
          <w:iCs/>
          <w:sz w:val="24"/>
          <w:szCs w:val="24"/>
        </w:rPr>
        <w:t>as well as dedicated rubrics for each</w:t>
      </w:r>
      <w:r w:rsidRPr="008E1E42">
        <w:rPr>
          <w:rFonts w:ascii="Times New Roman" w:eastAsiaTheme="majorEastAsia" w:hAnsi="Times New Roman" w:cs="Times New Roman"/>
          <w:iCs/>
          <w:sz w:val="24"/>
          <w:szCs w:val="24"/>
        </w:rPr>
        <w:t xml:space="preserve"> assessed task. </w:t>
      </w:r>
      <w:r w:rsidRPr="008E1E42">
        <w:rPr>
          <w:rFonts w:ascii="Times New Roman" w:eastAsiaTheme="majorEastAsia" w:hAnsi="Times New Roman" w:cs="Times New Roman"/>
          <w:iCs/>
          <w:color w:val="000000" w:themeColor="text1"/>
          <w:sz w:val="24"/>
          <w:szCs w:val="24"/>
        </w:rPr>
        <w:t>Nevertheless, this appreciation for rubrics does not</w:t>
      </w:r>
      <w:r w:rsidR="006A037E" w:rsidRPr="008E1E42">
        <w:rPr>
          <w:rFonts w:ascii="Times New Roman" w:eastAsiaTheme="majorEastAsia" w:hAnsi="Times New Roman" w:cs="Times New Roman"/>
          <w:iCs/>
          <w:color w:val="000000" w:themeColor="text1"/>
          <w:sz w:val="24"/>
          <w:szCs w:val="24"/>
        </w:rPr>
        <w:t xml:space="preserve"> seem to</w:t>
      </w:r>
      <w:r w:rsidRPr="008E1E42">
        <w:rPr>
          <w:rFonts w:ascii="Times New Roman" w:eastAsiaTheme="majorEastAsia" w:hAnsi="Times New Roman" w:cs="Times New Roman"/>
          <w:iCs/>
          <w:color w:val="000000" w:themeColor="text1"/>
          <w:sz w:val="24"/>
          <w:szCs w:val="24"/>
        </w:rPr>
        <w:t xml:space="preserve"> </w:t>
      </w:r>
      <w:r w:rsidR="00102E5A" w:rsidRPr="008E1E42">
        <w:rPr>
          <w:rFonts w:ascii="Times New Roman" w:eastAsiaTheme="majorEastAsia" w:hAnsi="Times New Roman" w:cs="Times New Roman"/>
          <w:iCs/>
          <w:color w:val="000000" w:themeColor="text1"/>
          <w:sz w:val="24"/>
          <w:szCs w:val="24"/>
        </w:rPr>
        <w:t>translate into</w:t>
      </w:r>
      <w:r w:rsidRPr="008E1E42">
        <w:rPr>
          <w:rFonts w:ascii="Times New Roman" w:eastAsiaTheme="majorEastAsia" w:hAnsi="Times New Roman" w:cs="Times New Roman"/>
          <w:iCs/>
          <w:color w:val="000000" w:themeColor="text1"/>
          <w:sz w:val="24"/>
          <w:szCs w:val="24"/>
        </w:rPr>
        <w:t xml:space="preserve"> widespread use, highlight</w:t>
      </w:r>
      <w:r w:rsidR="008E0299" w:rsidRPr="008E1E42">
        <w:rPr>
          <w:rFonts w:ascii="Times New Roman" w:eastAsiaTheme="majorEastAsia" w:hAnsi="Times New Roman" w:cs="Times New Roman"/>
          <w:iCs/>
          <w:color w:val="000000" w:themeColor="text1"/>
          <w:sz w:val="24"/>
          <w:szCs w:val="24"/>
        </w:rPr>
        <w:t>ing</w:t>
      </w:r>
      <w:r w:rsidRPr="008E1E42">
        <w:rPr>
          <w:rFonts w:ascii="Times New Roman" w:eastAsiaTheme="majorEastAsia" w:hAnsi="Times New Roman" w:cs="Times New Roman"/>
          <w:iCs/>
          <w:color w:val="000000" w:themeColor="text1"/>
          <w:sz w:val="24"/>
          <w:szCs w:val="24"/>
        </w:rPr>
        <w:t xml:space="preserve"> the fact that</w:t>
      </w:r>
      <w:r w:rsidR="00406AD6" w:rsidRPr="008E1E42">
        <w:rPr>
          <w:rFonts w:ascii="Times New Roman" w:eastAsiaTheme="majorEastAsia" w:hAnsi="Times New Roman" w:cs="Times New Roman"/>
          <w:iCs/>
          <w:color w:val="000000" w:themeColor="text1"/>
          <w:sz w:val="24"/>
          <w:szCs w:val="24"/>
        </w:rPr>
        <w:t xml:space="preserve"> tutors</w:t>
      </w:r>
      <w:r w:rsidR="00BD4438" w:rsidRPr="008E1E42">
        <w:rPr>
          <w:rFonts w:ascii="Times New Roman" w:eastAsiaTheme="majorEastAsia" w:hAnsi="Times New Roman" w:cs="Times New Roman"/>
          <w:iCs/>
          <w:color w:val="000000" w:themeColor="text1"/>
          <w:sz w:val="24"/>
          <w:szCs w:val="24"/>
        </w:rPr>
        <w:t>’</w:t>
      </w:r>
      <w:r w:rsidR="00406AD6" w:rsidRPr="008E1E42">
        <w:rPr>
          <w:rFonts w:ascii="Times New Roman" w:eastAsiaTheme="majorEastAsia" w:hAnsi="Times New Roman" w:cs="Times New Roman"/>
          <w:iCs/>
          <w:color w:val="000000" w:themeColor="text1"/>
          <w:sz w:val="24"/>
          <w:szCs w:val="24"/>
        </w:rPr>
        <w:t xml:space="preserve"> willingness to use rubrics does not always translat</w:t>
      </w:r>
      <w:r w:rsidR="00BD4438" w:rsidRPr="008E1E42">
        <w:rPr>
          <w:rFonts w:ascii="Times New Roman" w:eastAsiaTheme="majorEastAsia" w:hAnsi="Times New Roman" w:cs="Times New Roman"/>
          <w:iCs/>
          <w:color w:val="000000" w:themeColor="text1"/>
          <w:sz w:val="24"/>
          <w:szCs w:val="24"/>
        </w:rPr>
        <w:t xml:space="preserve">e </w:t>
      </w:r>
      <w:r w:rsidR="00406AD6" w:rsidRPr="008E1E42">
        <w:rPr>
          <w:rFonts w:ascii="Times New Roman" w:eastAsiaTheme="majorEastAsia" w:hAnsi="Times New Roman" w:cs="Times New Roman"/>
          <w:iCs/>
          <w:color w:val="000000" w:themeColor="text1"/>
          <w:sz w:val="24"/>
          <w:szCs w:val="24"/>
        </w:rPr>
        <w:t xml:space="preserve">into </w:t>
      </w:r>
      <w:r w:rsidR="008E0299" w:rsidRPr="008E1E42">
        <w:rPr>
          <w:rFonts w:ascii="Times New Roman" w:eastAsiaTheme="majorEastAsia" w:hAnsi="Times New Roman" w:cs="Times New Roman"/>
          <w:iCs/>
          <w:color w:val="000000" w:themeColor="text1"/>
          <w:sz w:val="24"/>
          <w:szCs w:val="24"/>
        </w:rPr>
        <w:t>their</w:t>
      </w:r>
      <w:r w:rsidR="00163E01" w:rsidRPr="008E1E42">
        <w:rPr>
          <w:rFonts w:ascii="Times New Roman" w:eastAsiaTheme="majorEastAsia" w:hAnsi="Times New Roman" w:cs="Times New Roman"/>
          <w:iCs/>
          <w:color w:val="000000" w:themeColor="text1"/>
          <w:sz w:val="24"/>
          <w:szCs w:val="24"/>
        </w:rPr>
        <w:t xml:space="preserve"> practical application</w:t>
      </w:r>
      <w:r w:rsidR="00BD4438" w:rsidRPr="008E1E42">
        <w:rPr>
          <w:rFonts w:ascii="Times New Roman" w:eastAsiaTheme="majorEastAsia" w:hAnsi="Times New Roman" w:cs="Times New Roman"/>
          <w:iCs/>
          <w:color w:val="000000" w:themeColor="text1"/>
          <w:sz w:val="24"/>
          <w:szCs w:val="24"/>
        </w:rPr>
        <w:t>. Thi</w:t>
      </w:r>
      <w:r w:rsidR="00375224" w:rsidRPr="008E1E42">
        <w:rPr>
          <w:rFonts w:ascii="Times New Roman" w:eastAsiaTheme="majorEastAsia" w:hAnsi="Times New Roman" w:cs="Times New Roman"/>
          <w:iCs/>
          <w:color w:val="000000" w:themeColor="text1"/>
          <w:sz w:val="24"/>
          <w:szCs w:val="24"/>
        </w:rPr>
        <w:t xml:space="preserve">s may also be attributed to </w:t>
      </w:r>
      <w:r w:rsidR="006C23C4" w:rsidRPr="008E1E42">
        <w:rPr>
          <w:rFonts w:ascii="Times New Roman" w:eastAsiaTheme="majorEastAsia" w:hAnsi="Times New Roman" w:cs="Times New Roman"/>
          <w:iCs/>
          <w:color w:val="000000" w:themeColor="text1"/>
          <w:sz w:val="24"/>
          <w:szCs w:val="24"/>
        </w:rPr>
        <w:t xml:space="preserve">the different teaching styles and approaches </w:t>
      </w:r>
      <w:r w:rsidR="008E0299" w:rsidRPr="008E1E42">
        <w:rPr>
          <w:rFonts w:ascii="Times New Roman" w:eastAsiaTheme="majorEastAsia" w:hAnsi="Times New Roman" w:cs="Times New Roman"/>
          <w:iCs/>
          <w:color w:val="000000" w:themeColor="text1"/>
          <w:sz w:val="24"/>
          <w:szCs w:val="24"/>
        </w:rPr>
        <w:t xml:space="preserve">encompassed in </w:t>
      </w:r>
      <w:r w:rsidR="006C23C4" w:rsidRPr="008E1E42">
        <w:rPr>
          <w:rFonts w:ascii="Times New Roman" w:eastAsiaTheme="majorEastAsia" w:hAnsi="Times New Roman" w:cs="Times New Roman"/>
          <w:iCs/>
          <w:color w:val="000000" w:themeColor="text1"/>
          <w:sz w:val="24"/>
          <w:szCs w:val="24"/>
        </w:rPr>
        <w:t>the sample.</w:t>
      </w:r>
      <w:r w:rsidR="00163E01" w:rsidRPr="008E1E42">
        <w:rPr>
          <w:rFonts w:ascii="Times New Roman" w:eastAsiaTheme="majorEastAsia" w:hAnsi="Times New Roman" w:cs="Times New Roman"/>
          <w:iCs/>
          <w:color w:val="000000" w:themeColor="text1"/>
          <w:sz w:val="24"/>
          <w:szCs w:val="24"/>
        </w:rPr>
        <w:t xml:space="preserve"> </w:t>
      </w:r>
      <w:r w:rsidR="00827AF7" w:rsidRPr="008E1E42">
        <w:rPr>
          <w:rFonts w:ascii="Times New Roman" w:eastAsiaTheme="majorEastAsia" w:hAnsi="Times New Roman" w:cs="Times New Roman"/>
          <w:iCs/>
          <w:color w:val="000000" w:themeColor="text1"/>
          <w:sz w:val="24"/>
          <w:szCs w:val="24"/>
        </w:rPr>
        <w:t>T</w:t>
      </w:r>
      <w:r w:rsidR="004674DF" w:rsidRPr="008E1E42">
        <w:rPr>
          <w:rFonts w:ascii="Times New Roman" w:eastAsiaTheme="majorEastAsia" w:hAnsi="Times New Roman" w:cs="Times New Roman"/>
          <w:iCs/>
          <w:color w:val="000000" w:themeColor="text1"/>
          <w:sz w:val="24"/>
          <w:szCs w:val="24"/>
        </w:rPr>
        <w:t xml:space="preserve">his finding </w:t>
      </w:r>
      <w:r w:rsidR="002B71E7" w:rsidRPr="008E1E42">
        <w:rPr>
          <w:rFonts w:ascii="Times New Roman" w:eastAsiaTheme="majorEastAsia" w:hAnsi="Times New Roman" w:cs="Times New Roman"/>
          <w:iCs/>
          <w:color w:val="000000" w:themeColor="text1"/>
          <w:sz w:val="24"/>
          <w:szCs w:val="24"/>
        </w:rPr>
        <w:t xml:space="preserve">highlights </w:t>
      </w:r>
      <w:r w:rsidR="004674DF" w:rsidRPr="008E1E42">
        <w:rPr>
          <w:rFonts w:ascii="Times New Roman" w:eastAsiaTheme="majorEastAsia" w:hAnsi="Times New Roman" w:cs="Times New Roman"/>
          <w:iCs/>
          <w:color w:val="000000" w:themeColor="text1"/>
          <w:sz w:val="24"/>
          <w:szCs w:val="24"/>
        </w:rPr>
        <w:t xml:space="preserve">the need </w:t>
      </w:r>
      <w:r w:rsidR="002B71E7" w:rsidRPr="008E1E42">
        <w:rPr>
          <w:rFonts w:ascii="Times New Roman" w:eastAsiaTheme="majorEastAsia" w:hAnsi="Times New Roman" w:cs="Times New Roman"/>
          <w:iCs/>
          <w:color w:val="000000" w:themeColor="text1"/>
          <w:sz w:val="24"/>
          <w:szCs w:val="24"/>
        </w:rPr>
        <w:t xml:space="preserve">to </w:t>
      </w:r>
      <w:r w:rsidR="008C5F5C" w:rsidRPr="008E1E42">
        <w:rPr>
          <w:rFonts w:ascii="Times New Roman" w:eastAsiaTheme="majorEastAsia" w:hAnsi="Times New Roman" w:cs="Times New Roman"/>
          <w:iCs/>
          <w:color w:val="000000" w:themeColor="text1"/>
          <w:sz w:val="24"/>
          <w:szCs w:val="24"/>
        </w:rPr>
        <w:t>embed assessment literacy into module design more effectively to ensure assessment</w:t>
      </w:r>
      <w:r w:rsidR="002B29DA" w:rsidRPr="008E1E42">
        <w:rPr>
          <w:rFonts w:ascii="Times New Roman" w:eastAsiaTheme="majorEastAsia" w:hAnsi="Times New Roman" w:cs="Times New Roman"/>
          <w:iCs/>
          <w:color w:val="000000" w:themeColor="text1"/>
          <w:sz w:val="24"/>
          <w:szCs w:val="24"/>
        </w:rPr>
        <w:t xml:space="preserve"> in general </w:t>
      </w:r>
      <w:r w:rsidR="004D5C98" w:rsidRPr="008E1E42">
        <w:rPr>
          <w:rFonts w:ascii="Times New Roman" w:eastAsiaTheme="majorEastAsia" w:hAnsi="Times New Roman" w:cs="Times New Roman"/>
          <w:iCs/>
          <w:color w:val="000000" w:themeColor="text1"/>
          <w:sz w:val="24"/>
          <w:szCs w:val="24"/>
        </w:rPr>
        <w:t xml:space="preserve">– </w:t>
      </w:r>
      <w:r w:rsidR="002B29DA" w:rsidRPr="008E1E42">
        <w:rPr>
          <w:rFonts w:ascii="Times New Roman" w:eastAsiaTheme="majorEastAsia" w:hAnsi="Times New Roman" w:cs="Times New Roman"/>
          <w:iCs/>
          <w:color w:val="000000" w:themeColor="text1"/>
          <w:sz w:val="24"/>
          <w:szCs w:val="24"/>
        </w:rPr>
        <w:t>and professional judgment more specifically</w:t>
      </w:r>
      <w:r w:rsidR="00A34232" w:rsidRPr="008E1E42">
        <w:rPr>
          <w:rFonts w:ascii="Times New Roman" w:eastAsiaTheme="majorEastAsia" w:hAnsi="Times New Roman" w:cs="Times New Roman"/>
          <w:iCs/>
          <w:color w:val="000000" w:themeColor="text1"/>
          <w:sz w:val="24"/>
          <w:szCs w:val="24"/>
        </w:rPr>
        <w:t xml:space="preserve"> </w:t>
      </w:r>
      <w:r w:rsidR="004D5C98" w:rsidRPr="008E1E42">
        <w:rPr>
          <w:rFonts w:ascii="Times New Roman" w:eastAsiaTheme="majorEastAsia" w:hAnsi="Times New Roman" w:cs="Times New Roman"/>
          <w:iCs/>
          <w:color w:val="000000" w:themeColor="text1"/>
          <w:sz w:val="24"/>
          <w:szCs w:val="24"/>
        </w:rPr>
        <w:t xml:space="preserve">– </w:t>
      </w:r>
      <w:r w:rsidR="00A34232" w:rsidRPr="008E1E42">
        <w:rPr>
          <w:rFonts w:ascii="Times New Roman" w:eastAsiaTheme="majorEastAsia" w:hAnsi="Times New Roman" w:cs="Times New Roman"/>
          <w:iCs/>
          <w:color w:val="000000" w:themeColor="text1"/>
          <w:sz w:val="24"/>
          <w:szCs w:val="24"/>
        </w:rPr>
        <w:t>is more valid and reliable</w:t>
      </w:r>
      <w:r w:rsidR="008C5F5C" w:rsidRPr="008E1E42">
        <w:rPr>
          <w:rFonts w:ascii="Times New Roman" w:eastAsiaTheme="majorEastAsia" w:hAnsi="Times New Roman" w:cs="Times New Roman"/>
          <w:iCs/>
          <w:color w:val="000000" w:themeColor="text1"/>
          <w:sz w:val="24"/>
          <w:szCs w:val="24"/>
        </w:rPr>
        <w:t xml:space="preserve"> </w:t>
      </w:r>
      <w:r w:rsidR="00FB46FE" w:rsidRPr="008E1E42">
        <w:rPr>
          <w:rFonts w:ascii="Times New Roman" w:eastAsiaTheme="majorEastAsia" w:hAnsi="Times New Roman" w:cs="Times New Roman"/>
          <w:iCs/>
          <w:color w:val="000000" w:themeColor="text1"/>
          <w:sz w:val="24"/>
          <w:szCs w:val="24"/>
        </w:rPr>
        <w:t>(</w:t>
      </w:r>
      <w:r w:rsidR="00075569" w:rsidRPr="008E1E42">
        <w:rPr>
          <w:rFonts w:ascii="Times New Roman" w:eastAsiaTheme="majorEastAsia" w:hAnsi="Times New Roman" w:cs="Times New Roman"/>
          <w:iCs/>
          <w:color w:val="000000" w:themeColor="text1"/>
          <w:sz w:val="24"/>
          <w:szCs w:val="24"/>
        </w:rPr>
        <w:t>as shown in Huertas Barros and Vine</w:t>
      </w:r>
      <w:r w:rsidR="0084089F" w:rsidRPr="008E1E42">
        <w:rPr>
          <w:rFonts w:ascii="Times New Roman" w:eastAsiaTheme="majorEastAsia" w:hAnsi="Times New Roman" w:cs="Times New Roman"/>
          <w:iCs/>
          <w:color w:val="000000" w:themeColor="text1"/>
          <w:sz w:val="24"/>
          <w:szCs w:val="24"/>
        </w:rPr>
        <w:t>’s studies</w:t>
      </w:r>
      <w:r w:rsidR="00075569" w:rsidRPr="008E1E42">
        <w:rPr>
          <w:rFonts w:ascii="Times New Roman" w:eastAsiaTheme="majorEastAsia" w:hAnsi="Times New Roman" w:cs="Times New Roman"/>
          <w:iCs/>
          <w:color w:val="000000" w:themeColor="text1"/>
          <w:sz w:val="24"/>
          <w:szCs w:val="24"/>
        </w:rPr>
        <w:t xml:space="preserve"> (2018</w:t>
      </w:r>
      <w:r w:rsidR="007F3660" w:rsidRPr="008E1E42">
        <w:rPr>
          <w:rFonts w:ascii="Times New Roman" w:eastAsiaTheme="majorEastAsia" w:hAnsi="Times New Roman" w:cs="Times New Roman"/>
          <w:iCs/>
          <w:color w:val="000000" w:themeColor="text1"/>
          <w:sz w:val="24"/>
          <w:szCs w:val="24"/>
        </w:rPr>
        <w:t>, 2019a, 2019b</w:t>
      </w:r>
      <w:r w:rsidR="00075569" w:rsidRPr="008E1E42">
        <w:rPr>
          <w:rFonts w:ascii="Times New Roman" w:eastAsiaTheme="majorEastAsia" w:hAnsi="Times New Roman" w:cs="Times New Roman"/>
          <w:iCs/>
          <w:color w:val="000000" w:themeColor="text1"/>
          <w:sz w:val="24"/>
          <w:szCs w:val="24"/>
        </w:rPr>
        <w:t>).</w:t>
      </w:r>
    </w:p>
    <w:p w14:paraId="4EC82682" w14:textId="77777777" w:rsidR="00136144" w:rsidRDefault="00F223DE" w:rsidP="00136144">
      <w:pPr>
        <w:ind w:firstLine="425"/>
        <w:contextualSpacing/>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 xml:space="preserve">In terms of reviewing assessment practices, the findings show that most tutors have revised and revamped the assessment tasks they use in their onsite translation classes </w:t>
      </w:r>
      <w:r w:rsidR="008E0299" w:rsidRPr="008E1E42">
        <w:rPr>
          <w:rFonts w:ascii="Times New Roman" w:eastAsiaTheme="majorEastAsia" w:hAnsi="Times New Roman" w:cs="Times New Roman"/>
          <w:iCs/>
          <w:sz w:val="24"/>
          <w:szCs w:val="24"/>
        </w:rPr>
        <w:t>over</w:t>
      </w:r>
      <w:r w:rsidRPr="008E1E42">
        <w:rPr>
          <w:rFonts w:ascii="Times New Roman" w:eastAsiaTheme="majorEastAsia" w:hAnsi="Times New Roman" w:cs="Times New Roman"/>
          <w:iCs/>
          <w:sz w:val="24"/>
          <w:szCs w:val="24"/>
        </w:rPr>
        <w:t xml:space="preserve"> the </w:t>
      </w:r>
      <w:r w:rsidR="008E0299" w:rsidRPr="008E1E42">
        <w:rPr>
          <w:rFonts w:ascii="Times New Roman" w:eastAsiaTheme="majorEastAsia" w:hAnsi="Times New Roman" w:cs="Times New Roman"/>
          <w:iCs/>
          <w:sz w:val="24"/>
          <w:szCs w:val="24"/>
        </w:rPr>
        <w:t>p</w:t>
      </w:r>
      <w:r w:rsidRPr="008E1E42">
        <w:rPr>
          <w:rFonts w:ascii="Times New Roman" w:eastAsiaTheme="majorEastAsia" w:hAnsi="Times New Roman" w:cs="Times New Roman"/>
          <w:iCs/>
          <w:sz w:val="24"/>
          <w:szCs w:val="24"/>
        </w:rPr>
        <w:t xml:space="preserve">ast five years. While this suggests tutors consider assessment </w:t>
      </w:r>
      <w:r w:rsidR="008E0299" w:rsidRPr="008E1E42">
        <w:rPr>
          <w:rFonts w:ascii="Times New Roman" w:eastAsiaTheme="majorEastAsia" w:hAnsi="Times New Roman" w:cs="Times New Roman"/>
          <w:iCs/>
          <w:sz w:val="24"/>
          <w:szCs w:val="24"/>
        </w:rPr>
        <w:t>to be</w:t>
      </w:r>
      <w:r w:rsidRPr="008E1E42">
        <w:rPr>
          <w:rFonts w:ascii="Times New Roman" w:eastAsiaTheme="majorEastAsia" w:hAnsi="Times New Roman" w:cs="Times New Roman"/>
          <w:iCs/>
          <w:sz w:val="24"/>
          <w:szCs w:val="24"/>
        </w:rPr>
        <w:t xml:space="preserve"> an important aspect of the learning and teaching process, a considerably lower percentage of tutors (approximately half of the respondents) have reviewed or revamped the</w:t>
      </w:r>
      <w:r w:rsidR="00F50B4E" w:rsidRPr="008E1E42">
        <w:rPr>
          <w:rFonts w:ascii="Times New Roman" w:eastAsiaTheme="majorEastAsia" w:hAnsi="Times New Roman" w:cs="Times New Roman"/>
          <w:iCs/>
          <w:sz w:val="24"/>
          <w:szCs w:val="24"/>
        </w:rPr>
        <w:t>ir</w:t>
      </w:r>
      <w:r w:rsidRPr="008E1E42">
        <w:rPr>
          <w:rFonts w:ascii="Times New Roman" w:eastAsiaTheme="majorEastAsia" w:hAnsi="Times New Roman" w:cs="Times New Roman"/>
          <w:iCs/>
          <w:sz w:val="24"/>
          <w:szCs w:val="24"/>
        </w:rPr>
        <w:t xml:space="preserve"> assessment criteria </w:t>
      </w:r>
      <w:r w:rsidR="008E0299" w:rsidRPr="008E1E42">
        <w:rPr>
          <w:rFonts w:ascii="Times New Roman" w:eastAsiaTheme="majorEastAsia" w:hAnsi="Times New Roman" w:cs="Times New Roman"/>
          <w:iCs/>
          <w:sz w:val="24"/>
          <w:szCs w:val="24"/>
        </w:rPr>
        <w:t>over</w:t>
      </w:r>
      <w:r w:rsidRPr="008E1E42">
        <w:rPr>
          <w:rFonts w:ascii="Times New Roman" w:eastAsiaTheme="majorEastAsia" w:hAnsi="Times New Roman" w:cs="Times New Roman"/>
          <w:iCs/>
          <w:sz w:val="24"/>
          <w:szCs w:val="24"/>
        </w:rPr>
        <w:t xml:space="preserve"> the same </w:t>
      </w:r>
      <w:proofErr w:type="gramStart"/>
      <w:r w:rsidRPr="008E1E42">
        <w:rPr>
          <w:rFonts w:ascii="Times New Roman" w:eastAsiaTheme="majorEastAsia" w:hAnsi="Times New Roman" w:cs="Times New Roman"/>
          <w:iCs/>
          <w:sz w:val="24"/>
          <w:szCs w:val="24"/>
        </w:rPr>
        <w:t>period of time</w:t>
      </w:r>
      <w:proofErr w:type="gramEnd"/>
      <w:r w:rsidRPr="008E1E42">
        <w:rPr>
          <w:rFonts w:ascii="Times New Roman" w:eastAsiaTheme="majorEastAsia" w:hAnsi="Times New Roman" w:cs="Times New Roman"/>
          <w:iCs/>
          <w:sz w:val="24"/>
          <w:szCs w:val="24"/>
        </w:rPr>
        <w:t xml:space="preserve">. The main reasons </w:t>
      </w:r>
      <w:r w:rsidR="008E0299" w:rsidRPr="008E1E42">
        <w:rPr>
          <w:rFonts w:ascii="Times New Roman" w:eastAsiaTheme="majorEastAsia" w:hAnsi="Times New Roman" w:cs="Times New Roman"/>
          <w:iCs/>
          <w:sz w:val="24"/>
          <w:szCs w:val="24"/>
        </w:rPr>
        <w:t>for which</w:t>
      </w:r>
      <w:r w:rsidRPr="008E1E42">
        <w:rPr>
          <w:rFonts w:ascii="Times New Roman" w:eastAsiaTheme="majorEastAsia" w:hAnsi="Times New Roman" w:cs="Times New Roman"/>
          <w:iCs/>
          <w:sz w:val="24"/>
          <w:szCs w:val="24"/>
        </w:rPr>
        <w:t xml:space="preserve"> assessment practices have been reviewed regularly are changes in the software and resources available at universities and the need to incorporate new pedagogical approaches to translation teaching. </w:t>
      </w:r>
      <w:r w:rsidR="008E0299" w:rsidRPr="008E1E42">
        <w:rPr>
          <w:rFonts w:ascii="Times New Roman" w:eastAsiaTheme="majorEastAsia" w:hAnsi="Times New Roman" w:cs="Times New Roman"/>
          <w:iCs/>
          <w:sz w:val="24"/>
          <w:szCs w:val="24"/>
        </w:rPr>
        <w:t>On</w:t>
      </w:r>
      <w:r w:rsidR="003923AB" w:rsidRPr="008E1E42">
        <w:rPr>
          <w:rFonts w:ascii="Times New Roman" w:eastAsiaTheme="majorEastAsia" w:hAnsi="Times New Roman" w:cs="Times New Roman"/>
          <w:iCs/>
          <w:sz w:val="24"/>
          <w:szCs w:val="24"/>
        </w:rPr>
        <w:t xml:space="preserve"> other occasions, such changes are </w:t>
      </w:r>
      <w:r w:rsidR="008E0299" w:rsidRPr="008E1E42">
        <w:rPr>
          <w:rFonts w:ascii="Times New Roman" w:eastAsiaTheme="majorEastAsia" w:hAnsi="Times New Roman" w:cs="Times New Roman"/>
          <w:iCs/>
          <w:sz w:val="24"/>
          <w:szCs w:val="24"/>
        </w:rPr>
        <w:t>associated with</w:t>
      </w:r>
      <w:r w:rsidR="003923AB" w:rsidRPr="008E1E42">
        <w:rPr>
          <w:rFonts w:ascii="Times New Roman" w:eastAsiaTheme="majorEastAsia" w:hAnsi="Times New Roman" w:cs="Times New Roman"/>
          <w:iCs/>
          <w:sz w:val="24"/>
          <w:szCs w:val="24"/>
        </w:rPr>
        <w:t xml:space="preserve"> external factors. For </w:t>
      </w:r>
      <w:r w:rsidR="00AB7588" w:rsidRPr="008E1E42">
        <w:rPr>
          <w:rFonts w:ascii="Times New Roman" w:eastAsiaTheme="majorEastAsia" w:hAnsi="Times New Roman" w:cs="Times New Roman"/>
          <w:iCs/>
          <w:sz w:val="24"/>
          <w:szCs w:val="24"/>
        </w:rPr>
        <w:t>instance</w:t>
      </w:r>
      <w:r w:rsidR="00E70DC4" w:rsidRPr="008E1E42">
        <w:rPr>
          <w:rFonts w:ascii="Times New Roman" w:eastAsiaTheme="majorEastAsia" w:hAnsi="Times New Roman" w:cs="Times New Roman"/>
          <w:iCs/>
          <w:sz w:val="24"/>
          <w:szCs w:val="24"/>
        </w:rPr>
        <w:t xml:space="preserve">, </w:t>
      </w:r>
      <w:r w:rsidR="00DB411D" w:rsidRPr="008E1E42">
        <w:rPr>
          <w:rFonts w:ascii="Times New Roman" w:eastAsiaTheme="majorEastAsia" w:hAnsi="Times New Roman" w:cs="Times New Roman"/>
          <w:iCs/>
          <w:sz w:val="24"/>
          <w:szCs w:val="24"/>
        </w:rPr>
        <w:t xml:space="preserve">43.5% of tutors changed their assessment practices due to the sudden switch to online teaching </w:t>
      </w:r>
      <w:r w:rsidR="005E3373" w:rsidRPr="008E1E42">
        <w:rPr>
          <w:rFonts w:ascii="Times New Roman" w:eastAsiaTheme="majorEastAsia" w:hAnsi="Times New Roman" w:cs="Times New Roman"/>
          <w:iCs/>
          <w:sz w:val="24"/>
          <w:szCs w:val="24"/>
        </w:rPr>
        <w:t>caused by</w:t>
      </w:r>
      <w:r w:rsidR="003107F5" w:rsidRPr="008E1E42">
        <w:rPr>
          <w:rFonts w:ascii="Times New Roman" w:eastAsiaTheme="majorEastAsia" w:hAnsi="Times New Roman" w:cs="Times New Roman"/>
          <w:iCs/>
          <w:sz w:val="24"/>
          <w:szCs w:val="24"/>
        </w:rPr>
        <w:t xml:space="preserve"> COVID-19</w:t>
      </w:r>
      <w:r w:rsidR="00F92511" w:rsidRPr="008E1E42">
        <w:rPr>
          <w:rFonts w:ascii="Times New Roman" w:eastAsiaTheme="majorEastAsia" w:hAnsi="Times New Roman" w:cs="Times New Roman"/>
          <w:iCs/>
          <w:sz w:val="24"/>
          <w:szCs w:val="24"/>
        </w:rPr>
        <w:t>.</w:t>
      </w:r>
    </w:p>
    <w:p w14:paraId="4FE0EDD5" w14:textId="77777777" w:rsidR="00136144" w:rsidRDefault="00F223DE" w:rsidP="00136144">
      <w:pPr>
        <w:ind w:firstLine="425"/>
        <w:contextualSpacing/>
        <w:jc w:val="both"/>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t xml:space="preserve">Tutors’ predisposition to enhance assessment practices </w:t>
      </w:r>
      <w:r w:rsidR="002B71E7" w:rsidRPr="008E1E42">
        <w:rPr>
          <w:rFonts w:ascii="Times New Roman" w:eastAsiaTheme="majorEastAsia" w:hAnsi="Times New Roman" w:cs="Times New Roman"/>
          <w:iCs/>
          <w:sz w:val="24"/>
          <w:szCs w:val="24"/>
        </w:rPr>
        <w:t xml:space="preserve">on a regular basis </w:t>
      </w:r>
      <w:r w:rsidRPr="008E1E42">
        <w:rPr>
          <w:rFonts w:ascii="Times New Roman" w:eastAsiaTheme="majorEastAsia" w:hAnsi="Times New Roman" w:cs="Times New Roman"/>
          <w:iCs/>
          <w:sz w:val="24"/>
          <w:szCs w:val="24"/>
        </w:rPr>
        <w:t xml:space="preserve">reflects their </w:t>
      </w:r>
      <w:r w:rsidRPr="008E1E42">
        <w:rPr>
          <w:rFonts w:ascii="Times New Roman" w:eastAsiaTheme="majorEastAsia" w:hAnsi="Times New Roman" w:cs="Times New Roman"/>
          <w:iCs/>
          <w:color w:val="000000" w:themeColor="text1"/>
          <w:sz w:val="24"/>
          <w:szCs w:val="24"/>
        </w:rPr>
        <w:t xml:space="preserve">interest and willingness to </w:t>
      </w:r>
      <w:r w:rsidR="00375627" w:rsidRPr="008E1E42">
        <w:rPr>
          <w:rFonts w:ascii="Times New Roman" w:eastAsiaTheme="majorEastAsia" w:hAnsi="Times New Roman" w:cs="Times New Roman"/>
          <w:iCs/>
          <w:color w:val="000000" w:themeColor="text1"/>
          <w:sz w:val="24"/>
          <w:szCs w:val="24"/>
        </w:rPr>
        <w:t>keep</w:t>
      </w:r>
      <w:r w:rsidRPr="008E1E42">
        <w:rPr>
          <w:rFonts w:ascii="Times New Roman" w:eastAsiaTheme="majorEastAsia" w:hAnsi="Times New Roman" w:cs="Times New Roman"/>
          <w:iCs/>
          <w:color w:val="000000" w:themeColor="text1"/>
          <w:sz w:val="24"/>
          <w:szCs w:val="24"/>
        </w:rPr>
        <w:t xml:space="preserve"> adapt</w:t>
      </w:r>
      <w:r w:rsidR="00375627" w:rsidRPr="008E1E42">
        <w:rPr>
          <w:rFonts w:ascii="Times New Roman" w:eastAsiaTheme="majorEastAsia" w:hAnsi="Times New Roman" w:cs="Times New Roman"/>
          <w:iCs/>
          <w:color w:val="000000" w:themeColor="text1"/>
          <w:sz w:val="24"/>
          <w:szCs w:val="24"/>
        </w:rPr>
        <w:t>ing</w:t>
      </w:r>
      <w:r w:rsidRPr="008E1E42">
        <w:rPr>
          <w:rFonts w:ascii="Times New Roman" w:eastAsiaTheme="majorEastAsia" w:hAnsi="Times New Roman" w:cs="Times New Roman"/>
          <w:iCs/>
          <w:color w:val="000000" w:themeColor="text1"/>
          <w:sz w:val="24"/>
          <w:szCs w:val="24"/>
        </w:rPr>
        <w:t xml:space="preserve"> to new realities and embed</w:t>
      </w:r>
      <w:r w:rsidR="007D6FA1" w:rsidRPr="008E1E42">
        <w:rPr>
          <w:rFonts w:ascii="Times New Roman" w:eastAsiaTheme="majorEastAsia" w:hAnsi="Times New Roman" w:cs="Times New Roman"/>
          <w:iCs/>
          <w:color w:val="000000" w:themeColor="text1"/>
          <w:sz w:val="24"/>
          <w:szCs w:val="24"/>
        </w:rPr>
        <w:t>ding</w:t>
      </w:r>
      <w:r w:rsidRPr="008E1E42">
        <w:rPr>
          <w:rFonts w:ascii="Times New Roman" w:eastAsiaTheme="majorEastAsia" w:hAnsi="Times New Roman" w:cs="Times New Roman"/>
          <w:iCs/>
          <w:color w:val="000000" w:themeColor="text1"/>
          <w:sz w:val="24"/>
          <w:szCs w:val="24"/>
        </w:rPr>
        <w:t xml:space="preserve"> new translation approaches </w:t>
      </w:r>
      <w:r w:rsidR="002B71E7" w:rsidRPr="008E1E42">
        <w:rPr>
          <w:rFonts w:ascii="Times New Roman" w:eastAsiaTheme="majorEastAsia" w:hAnsi="Times New Roman" w:cs="Times New Roman"/>
          <w:iCs/>
          <w:color w:val="000000" w:themeColor="text1"/>
          <w:sz w:val="24"/>
          <w:szCs w:val="24"/>
        </w:rPr>
        <w:t>in</w:t>
      </w:r>
      <w:r w:rsidRPr="008E1E42">
        <w:rPr>
          <w:rFonts w:ascii="Times New Roman" w:eastAsiaTheme="majorEastAsia" w:hAnsi="Times New Roman" w:cs="Times New Roman"/>
          <w:iCs/>
          <w:color w:val="000000" w:themeColor="text1"/>
          <w:sz w:val="24"/>
          <w:szCs w:val="24"/>
        </w:rPr>
        <w:t xml:space="preserve">to their teaching practice. This, in turn, highlights the need to regularly update and revamp assessment procedures, including assessment </w:t>
      </w:r>
      <w:r w:rsidR="007C34D4" w:rsidRPr="008E1E42">
        <w:rPr>
          <w:rFonts w:ascii="Times New Roman" w:eastAsiaTheme="majorEastAsia" w:hAnsi="Times New Roman" w:cs="Times New Roman"/>
          <w:iCs/>
          <w:color w:val="000000" w:themeColor="text1"/>
          <w:sz w:val="24"/>
          <w:szCs w:val="24"/>
        </w:rPr>
        <w:t>instruments</w:t>
      </w:r>
      <w:r w:rsidRPr="008E1E42">
        <w:rPr>
          <w:rFonts w:ascii="Times New Roman" w:eastAsiaTheme="majorEastAsia" w:hAnsi="Times New Roman" w:cs="Times New Roman"/>
          <w:iCs/>
          <w:color w:val="000000" w:themeColor="text1"/>
          <w:sz w:val="24"/>
          <w:szCs w:val="24"/>
        </w:rPr>
        <w:t>, criteria</w:t>
      </w:r>
      <w:r w:rsidR="002B71E7" w:rsidRPr="008E1E42">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 and tasks.</w:t>
      </w:r>
    </w:p>
    <w:p w14:paraId="1E53878A" w14:textId="61A0152C" w:rsidR="00534F41" w:rsidRDefault="00F223DE" w:rsidP="00534F41">
      <w:pPr>
        <w:ind w:firstLine="425"/>
        <w:contextualSpacing/>
        <w:jc w:val="both"/>
        <w:rPr>
          <w:rFonts w:ascii="Times New Roman" w:eastAsiaTheme="majorEastAsia" w:hAnsi="Times New Roman" w:cs="Times New Roman"/>
          <w:iCs/>
          <w:color w:val="000000" w:themeColor="text1"/>
          <w:sz w:val="24"/>
          <w:szCs w:val="24"/>
        </w:rPr>
      </w:pPr>
      <w:r w:rsidRPr="008E1E42">
        <w:rPr>
          <w:rFonts w:ascii="Times New Roman" w:eastAsiaTheme="majorEastAsia" w:hAnsi="Times New Roman" w:cs="Times New Roman"/>
          <w:iCs/>
          <w:sz w:val="24"/>
          <w:szCs w:val="24"/>
        </w:rPr>
        <w:t xml:space="preserve">In this vein, </w:t>
      </w:r>
      <w:r w:rsidR="002B71E7" w:rsidRPr="008E1E42">
        <w:rPr>
          <w:rFonts w:ascii="Times New Roman" w:eastAsiaTheme="majorEastAsia" w:hAnsi="Times New Roman" w:cs="Times New Roman"/>
          <w:iCs/>
          <w:sz w:val="24"/>
          <w:szCs w:val="24"/>
        </w:rPr>
        <w:t xml:space="preserve">the </w:t>
      </w:r>
      <w:r w:rsidRPr="008E1E42">
        <w:rPr>
          <w:rFonts w:ascii="Times New Roman" w:eastAsiaTheme="majorEastAsia" w:hAnsi="Times New Roman" w:cs="Times New Roman"/>
          <w:iCs/>
          <w:sz w:val="24"/>
          <w:szCs w:val="24"/>
        </w:rPr>
        <w:t xml:space="preserve">findings </w:t>
      </w:r>
      <w:r w:rsidR="002B71E7" w:rsidRPr="008E1E42">
        <w:rPr>
          <w:rFonts w:ascii="Times New Roman" w:eastAsiaTheme="majorEastAsia" w:hAnsi="Times New Roman" w:cs="Times New Roman"/>
          <w:iCs/>
          <w:sz w:val="24"/>
          <w:szCs w:val="24"/>
        </w:rPr>
        <w:t xml:space="preserve">show </w:t>
      </w:r>
      <w:r w:rsidRPr="008E1E42">
        <w:rPr>
          <w:rFonts w:ascii="Times New Roman" w:eastAsiaTheme="majorEastAsia" w:hAnsi="Times New Roman" w:cs="Times New Roman"/>
          <w:iCs/>
          <w:sz w:val="24"/>
          <w:szCs w:val="24"/>
        </w:rPr>
        <w:t>t</w:t>
      </w:r>
      <w:r w:rsidR="002527AC" w:rsidRPr="008E1E42">
        <w:rPr>
          <w:rFonts w:ascii="Times New Roman" w:eastAsiaTheme="majorEastAsia" w:hAnsi="Times New Roman" w:cs="Times New Roman"/>
          <w:iCs/>
          <w:sz w:val="24"/>
          <w:szCs w:val="24"/>
        </w:rPr>
        <w:t xml:space="preserve">utors </w:t>
      </w:r>
      <w:r w:rsidR="002B71E7" w:rsidRPr="008E1E42">
        <w:rPr>
          <w:rFonts w:ascii="Times New Roman" w:eastAsiaTheme="majorEastAsia" w:hAnsi="Times New Roman" w:cs="Times New Roman"/>
          <w:iCs/>
          <w:sz w:val="24"/>
          <w:szCs w:val="24"/>
        </w:rPr>
        <w:t xml:space="preserve">have mixed feelings about </w:t>
      </w:r>
      <w:r w:rsidRPr="008E1E42">
        <w:rPr>
          <w:rFonts w:ascii="Times New Roman" w:eastAsiaTheme="majorEastAsia" w:hAnsi="Times New Roman" w:cs="Times New Roman"/>
          <w:iCs/>
          <w:sz w:val="24"/>
          <w:szCs w:val="24"/>
        </w:rPr>
        <w:t xml:space="preserve">assessment </w:t>
      </w:r>
      <w:r w:rsidR="002B71E7" w:rsidRPr="008E1E42">
        <w:rPr>
          <w:rFonts w:ascii="Times New Roman" w:eastAsiaTheme="majorEastAsia" w:hAnsi="Times New Roman" w:cs="Times New Roman"/>
          <w:iCs/>
          <w:sz w:val="24"/>
          <w:szCs w:val="24"/>
        </w:rPr>
        <w:t>methods</w:t>
      </w:r>
      <w:r w:rsidRPr="008E1E42">
        <w:rPr>
          <w:rFonts w:ascii="Times New Roman" w:eastAsiaTheme="majorEastAsia" w:hAnsi="Times New Roman" w:cs="Times New Roman"/>
          <w:iCs/>
          <w:sz w:val="24"/>
          <w:szCs w:val="24"/>
        </w:rPr>
        <w:t>. Causes for satisfaction</w:t>
      </w:r>
      <w:r w:rsidR="00247ABC" w:rsidRPr="008E1E42">
        <w:rPr>
          <w:rFonts w:ascii="Times New Roman" w:eastAsiaTheme="majorEastAsia" w:hAnsi="Times New Roman" w:cs="Times New Roman"/>
          <w:iCs/>
          <w:sz w:val="24"/>
          <w:szCs w:val="24"/>
        </w:rPr>
        <w:t xml:space="preserve"> include</w:t>
      </w:r>
      <w:r w:rsidRPr="008E1E42">
        <w:rPr>
          <w:rFonts w:ascii="Times New Roman" w:eastAsiaTheme="majorEastAsia" w:hAnsi="Times New Roman" w:cs="Times New Roman"/>
          <w:iCs/>
          <w:sz w:val="24"/>
          <w:szCs w:val="24"/>
        </w:rPr>
        <w:t xml:space="preserve"> the </w:t>
      </w:r>
      <w:r w:rsidR="00346994" w:rsidRPr="008E1E42">
        <w:rPr>
          <w:rFonts w:ascii="Times New Roman" w:eastAsiaTheme="majorEastAsia" w:hAnsi="Times New Roman" w:cs="Times New Roman"/>
          <w:iCs/>
          <w:sz w:val="24"/>
          <w:szCs w:val="24"/>
        </w:rPr>
        <w:t xml:space="preserve">positive impact </w:t>
      </w:r>
      <w:r w:rsidR="00346994" w:rsidRPr="008E1E42">
        <w:rPr>
          <w:rFonts w:ascii="Times New Roman" w:eastAsiaTheme="majorEastAsia" w:hAnsi="Times New Roman" w:cs="Times New Roman"/>
          <w:iCs/>
          <w:sz w:val="24"/>
          <w:szCs w:val="24"/>
        </w:rPr>
        <w:lastRenderedPageBreak/>
        <w:t xml:space="preserve">that feedback has </w:t>
      </w:r>
      <w:r w:rsidR="003A4E42" w:rsidRPr="008E1E42">
        <w:rPr>
          <w:rFonts w:ascii="Times New Roman" w:eastAsiaTheme="majorEastAsia" w:hAnsi="Times New Roman" w:cs="Times New Roman"/>
          <w:iCs/>
          <w:sz w:val="24"/>
          <w:szCs w:val="24"/>
        </w:rPr>
        <w:t>on students’ learning process</w:t>
      </w:r>
      <w:r w:rsidR="00431CDD" w:rsidRPr="008E1E42">
        <w:rPr>
          <w:rFonts w:ascii="Times New Roman" w:eastAsiaTheme="majorEastAsia" w:hAnsi="Times New Roman" w:cs="Times New Roman"/>
          <w:iCs/>
          <w:sz w:val="24"/>
          <w:szCs w:val="24"/>
        </w:rPr>
        <w:t>;</w:t>
      </w:r>
      <w:r w:rsidRPr="008E1E42">
        <w:rPr>
          <w:rFonts w:ascii="Times New Roman" w:eastAsiaTheme="majorEastAsia" w:hAnsi="Times New Roman" w:cs="Times New Roman"/>
          <w:iCs/>
          <w:sz w:val="24"/>
          <w:szCs w:val="24"/>
        </w:rPr>
        <w:t xml:space="preserve"> </w:t>
      </w:r>
      <w:r w:rsidR="00F87044" w:rsidRPr="008E1E42">
        <w:rPr>
          <w:rFonts w:ascii="Times New Roman" w:eastAsiaTheme="majorEastAsia" w:hAnsi="Times New Roman" w:cs="Times New Roman"/>
          <w:iCs/>
          <w:sz w:val="24"/>
          <w:szCs w:val="24"/>
        </w:rPr>
        <w:t>the greater</w:t>
      </w:r>
      <w:r w:rsidRPr="008E1E42">
        <w:rPr>
          <w:rFonts w:ascii="Times New Roman" w:eastAsiaTheme="majorEastAsia" w:hAnsi="Times New Roman" w:cs="Times New Roman"/>
          <w:iCs/>
          <w:sz w:val="24"/>
          <w:szCs w:val="24"/>
        </w:rPr>
        <w:t xml:space="preserve"> equity</w:t>
      </w:r>
      <w:r w:rsidR="009E18CA" w:rsidRPr="008E1E42">
        <w:rPr>
          <w:rFonts w:ascii="Times New Roman" w:eastAsiaTheme="majorEastAsia" w:hAnsi="Times New Roman" w:cs="Times New Roman"/>
          <w:iCs/>
          <w:sz w:val="24"/>
          <w:szCs w:val="24"/>
        </w:rPr>
        <w:t>, transparency</w:t>
      </w:r>
      <w:r w:rsidR="007B0F2D" w:rsidRPr="008E1E42">
        <w:rPr>
          <w:rFonts w:ascii="Times New Roman" w:eastAsiaTheme="majorEastAsia" w:hAnsi="Times New Roman" w:cs="Times New Roman"/>
          <w:iCs/>
          <w:sz w:val="24"/>
          <w:szCs w:val="24"/>
        </w:rPr>
        <w:t>,</w:t>
      </w:r>
      <w:r w:rsidR="009E18CA" w:rsidRPr="008E1E42">
        <w:rPr>
          <w:rFonts w:ascii="Times New Roman" w:eastAsiaTheme="majorEastAsia" w:hAnsi="Times New Roman" w:cs="Times New Roman"/>
          <w:iCs/>
          <w:sz w:val="24"/>
          <w:szCs w:val="24"/>
        </w:rPr>
        <w:t xml:space="preserve"> and </w:t>
      </w:r>
      <w:r w:rsidR="00B55A1A" w:rsidRPr="008E1E42">
        <w:rPr>
          <w:rFonts w:ascii="Times New Roman" w:eastAsiaTheme="majorEastAsia" w:hAnsi="Times New Roman" w:cs="Times New Roman"/>
          <w:iCs/>
          <w:sz w:val="24"/>
          <w:szCs w:val="24"/>
        </w:rPr>
        <w:t xml:space="preserve">clearer </w:t>
      </w:r>
      <w:r w:rsidR="00B55A1A" w:rsidRPr="008E1E42">
        <w:rPr>
          <w:rFonts w:ascii="Times New Roman" w:eastAsiaTheme="majorEastAsia" w:hAnsi="Times New Roman" w:cs="Times New Roman"/>
          <w:iCs/>
          <w:color w:val="000000" w:themeColor="text1"/>
          <w:sz w:val="24"/>
          <w:szCs w:val="24"/>
        </w:rPr>
        <w:t xml:space="preserve">expectations </w:t>
      </w:r>
      <w:r w:rsidR="00F87044" w:rsidRPr="008E1E42">
        <w:rPr>
          <w:rFonts w:ascii="Times New Roman" w:eastAsiaTheme="majorEastAsia" w:hAnsi="Times New Roman" w:cs="Times New Roman"/>
          <w:iCs/>
          <w:color w:val="000000" w:themeColor="text1"/>
          <w:sz w:val="24"/>
          <w:szCs w:val="24"/>
        </w:rPr>
        <w:t>provided by</w:t>
      </w:r>
      <w:r w:rsidRPr="008E1E42">
        <w:rPr>
          <w:rFonts w:ascii="Times New Roman" w:eastAsiaTheme="majorEastAsia" w:hAnsi="Times New Roman" w:cs="Times New Roman"/>
          <w:iCs/>
          <w:color w:val="000000" w:themeColor="text1"/>
          <w:sz w:val="24"/>
          <w:szCs w:val="24"/>
        </w:rPr>
        <w:t xml:space="preserve"> grading scales and rubrics</w:t>
      </w:r>
      <w:r w:rsidR="00431CDD" w:rsidRPr="008E1E42">
        <w:rPr>
          <w:rFonts w:ascii="Times New Roman" w:eastAsiaTheme="majorEastAsia" w:hAnsi="Times New Roman" w:cs="Times New Roman"/>
          <w:iCs/>
          <w:color w:val="000000" w:themeColor="text1"/>
          <w:sz w:val="24"/>
          <w:szCs w:val="24"/>
        </w:rPr>
        <w:t>;</w:t>
      </w:r>
      <w:r w:rsidR="00B55A1A" w:rsidRPr="008E1E42">
        <w:rPr>
          <w:rFonts w:ascii="Times New Roman" w:eastAsiaTheme="majorEastAsia" w:hAnsi="Times New Roman" w:cs="Times New Roman"/>
          <w:iCs/>
          <w:color w:val="000000" w:themeColor="text1"/>
          <w:sz w:val="24"/>
          <w:szCs w:val="24"/>
        </w:rPr>
        <w:t xml:space="preserve"> </w:t>
      </w:r>
      <w:r w:rsidR="00431CDD" w:rsidRPr="008E1E42">
        <w:rPr>
          <w:rFonts w:ascii="Times New Roman" w:eastAsiaTheme="majorEastAsia" w:hAnsi="Times New Roman" w:cs="Times New Roman"/>
          <w:iCs/>
          <w:color w:val="000000" w:themeColor="text1"/>
          <w:sz w:val="24"/>
          <w:szCs w:val="24"/>
        </w:rPr>
        <w:t>and</w:t>
      </w:r>
      <w:r w:rsidR="00B55A1A" w:rsidRPr="008E1E42">
        <w:rPr>
          <w:rFonts w:ascii="Times New Roman" w:eastAsiaTheme="majorEastAsia" w:hAnsi="Times New Roman" w:cs="Times New Roman"/>
          <w:iCs/>
          <w:color w:val="000000" w:themeColor="text1"/>
          <w:sz w:val="24"/>
          <w:szCs w:val="24"/>
        </w:rPr>
        <w:t xml:space="preserve"> </w:t>
      </w:r>
      <w:r w:rsidR="009E18CA" w:rsidRPr="008E1E42">
        <w:rPr>
          <w:rFonts w:ascii="Times New Roman" w:eastAsiaTheme="majorEastAsia" w:hAnsi="Times New Roman" w:cs="Times New Roman"/>
          <w:iCs/>
          <w:color w:val="000000" w:themeColor="text1"/>
          <w:sz w:val="24"/>
          <w:szCs w:val="24"/>
        </w:rPr>
        <w:t xml:space="preserve">the benefits associated </w:t>
      </w:r>
      <w:r w:rsidR="00431CDD" w:rsidRPr="008E1E42">
        <w:rPr>
          <w:rFonts w:ascii="Times New Roman" w:eastAsiaTheme="majorEastAsia" w:hAnsi="Times New Roman" w:cs="Times New Roman"/>
          <w:iCs/>
          <w:color w:val="000000" w:themeColor="text1"/>
          <w:sz w:val="24"/>
          <w:szCs w:val="24"/>
        </w:rPr>
        <w:t>with</w:t>
      </w:r>
      <w:r w:rsidR="009E18CA" w:rsidRPr="008E1E42">
        <w:rPr>
          <w:rFonts w:ascii="Times New Roman" w:eastAsiaTheme="majorEastAsia" w:hAnsi="Times New Roman" w:cs="Times New Roman"/>
          <w:iCs/>
          <w:color w:val="000000" w:themeColor="text1"/>
          <w:sz w:val="24"/>
          <w:szCs w:val="24"/>
        </w:rPr>
        <w:t xml:space="preserve"> self</w:t>
      </w:r>
      <w:r w:rsidR="007242E4" w:rsidRPr="008E1E42">
        <w:rPr>
          <w:rFonts w:ascii="Times New Roman" w:eastAsiaTheme="majorEastAsia" w:hAnsi="Times New Roman" w:cs="Times New Roman"/>
          <w:iCs/>
          <w:color w:val="000000" w:themeColor="text1"/>
          <w:sz w:val="24"/>
          <w:szCs w:val="24"/>
        </w:rPr>
        <w:t>-</w:t>
      </w:r>
      <w:r w:rsidR="009E18CA" w:rsidRPr="008E1E42">
        <w:rPr>
          <w:rFonts w:ascii="Times New Roman" w:eastAsiaTheme="majorEastAsia" w:hAnsi="Times New Roman" w:cs="Times New Roman"/>
          <w:iCs/>
          <w:color w:val="000000" w:themeColor="text1"/>
          <w:sz w:val="24"/>
          <w:szCs w:val="24"/>
        </w:rPr>
        <w:t xml:space="preserve">reflection and </w:t>
      </w:r>
      <w:r w:rsidRPr="008E1E42">
        <w:rPr>
          <w:rFonts w:ascii="Times New Roman" w:eastAsiaTheme="majorEastAsia" w:hAnsi="Times New Roman" w:cs="Times New Roman"/>
          <w:iCs/>
          <w:color w:val="000000" w:themeColor="text1"/>
          <w:sz w:val="24"/>
          <w:szCs w:val="24"/>
        </w:rPr>
        <w:t>peer</w:t>
      </w:r>
      <w:r w:rsidR="007242E4" w:rsidRPr="008E1E42">
        <w:rPr>
          <w:rFonts w:ascii="Times New Roman" w:eastAsiaTheme="majorEastAsia" w:hAnsi="Times New Roman" w:cs="Times New Roman"/>
          <w:iCs/>
          <w:color w:val="000000" w:themeColor="text1"/>
          <w:sz w:val="24"/>
          <w:szCs w:val="24"/>
        </w:rPr>
        <w:t>-</w:t>
      </w:r>
      <w:r w:rsidRPr="008E1E42">
        <w:rPr>
          <w:rFonts w:ascii="Times New Roman" w:eastAsiaTheme="majorEastAsia" w:hAnsi="Times New Roman" w:cs="Times New Roman"/>
          <w:iCs/>
          <w:color w:val="000000" w:themeColor="text1"/>
          <w:sz w:val="24"/>
          <w:szCs w:val="24"/>
        </w:rPr>
        <w:t xml:space="preserve">assessment. </w:t>
      </w:r>
      <w:r w:rsidR="00B55A1A" w:rsidRPr="008E1E42">
        <w:rPr>
          <w:rFonts w:ascii="Times New Roman" w:eastAsiaTheme="majorEastAsia" w:hAnsi="Times New Roman" w:cs="Times New Roman"/>
          <w:iCs/>
          <w:color w:val="000000" w:themeColor="text1"/>
          <w:sz w:val="24"/>
          <w:szCs w:val="24"/>
        </w:rPr>
        <w:t xml:space="preserve">Tutors’ </w:t>
      </w:r>
      <w:r w:rsidR="00431CDD" w:rsidRPr="008E1E42">
        <w:rPr>
          <w:rFonts w:ascii="Times New Roman" w:eastAsiaTheme="majorEastAsia" w:hAnsi="Times New Roman" w:cs="Times New Roman"/>
          <w:iCs/>
          <w:color w:val="000000" w:themeColor="text1"/>
          <w:sz w:val="24"/>
          <w:szCs w:val="24"/>
        </w:rPr>
        <w:t>degree</w:t>
      </w:r>
      <w:r w:rsidR="00B55A1A" w:rsidRPr="008E1E42">
        <w:rPr>
          <w:rFonts w:ascii="Times New Roman" w:eastAsiaTheme="majorEastAsia" w:hAnsi="Times New Roman" w:cs="Times New Roman"/>
          <w:iCs/>
          <w:color w:val="000000" w:themeColor="text1"/>
          <w:sz w:val="24"/>
          <w:szCs w:val="24"/>
        </w:rPr>
        <w:t xml:space="preserve"> of satisfaction with their assessment practices </w:t>
      </w:r>
      <w:r w:rsidR="003C77AC" w:rsidRPr="008E1E42">
        <w:rPr>
          <w:rFonts w:ascii="Times New Roman" w:eastAsiaTheme="majorEastAsia" w:hAnsi="Times New Roman" w:cs="Times New Roman"/>
          <w:iCs/>
          <w:color w:val="000000" w:themeColor="text1"/>
          <w:sz w:val="24"/>
          <w:szCs w:val="24"/>
        </w:rPr>
        <w:t xml:space="preserve">may </w:t>
      </w:r>
      <w:r w:rsidR="00755294" w:rsidRPr="008E1E42">
        <w:rPr>
          <w:rFonts w:ascii="Times New Roman" w:eastAsiaTheme="majorEastAsia" w:hAnsi="Times New Roman" w:cs="Times New Roman"/>
          <w:iCs/>
          <w:color w:val="000000" w:themeColor="text1"/>
          <w:sz w:val="24"/>
          <w:szCs w:val="24"/>
        </w:rPr>
        <w:t xml:space="preserve">also be </w:t>
      </w:r>
      <w:r w:rsidR="003C77AC" w:rsidRPr="008E1E42">
        <w:rPr>
          <w:rFonts w:ascii="Times New Roman" w:eastAsiaTheme="majorEastAsia" w:hAnsi="Times New Roman" w:cs="Times New Roman"/>
          <w:iCs/>
          <w:color w:val="000000" w:themeColor="text1"/>
          <w:sz w:val="24"/>
          <w:szCs w:val="24"/>
        </w:rPr>
        <w:t>attributed to</w:t>
      </w:r>
      <w:r w:rsidRPr="008E1E42">
        <w:rPr>
          <w:rFonts w:ascii="Times New Roman" w:eastAsiaTheme="majorEastAsia" w:hAnsi="Times New Roman" w:cs="Times New Roman"/>
          <w:iCs/>
          <w:color w:val="000000" w:themeColor="text1"/>
          <w:sz w:val="24"/>
          <w:szCs w:val="24"/>
        </w:rPr>
        <w:t xml:space="preserve"> their</w:t>
      </w:r>
      <w:r w:rsidR="003C77AC" w:rsidRPr="008E1E42">
        <w:rPr>
          <w:rFonts w:ascii="Times New Roman" w:eastAsiaTheme="majorEastAsia" w:hAnsi="Times New Roman" w:cs="Times New Roman"/>
          <w:iCs/>
          <w:color w:val="000000" w:themeColor="text1"/>
          <w:sz w:val="24"/>
          <w:szCs w:val="24"/>
        </w:rPr>
        <w:t xml:space="preserve"> </w:t>
      </w:r>
      <w:r w:rsidRPr="008E1E42">
        <w:rPr>
          <w:rFonts w:ascii="Times New Roman" w:eastAsiaTheme="majorEastAsia" w:hAnsi="Times New Roman" w:cs="Times New Roman"/>
          <w:iCs/>
          <w:color w:val="000000" w:themeColor="text1"/>
          <w:sz w:val="24"/>
          <w:szCs w:val="24"/>
        </w:rPr>
        <w:t xml:space="preserve">awareness </w:t>
      </w:r>
      <w:r w:rsidR="003C77AC" w:rsidRPr="008E1E42">
        <w:rPr>
          <w:rFonts w:ascii="Times New Roman" w:eastAsiaTheme="majorEastAsia" w:hAnsi="Times New Roman" w:cs="Times New Roman"/>
          <w:iCs/>
          <w:color w:val="000000" w:themeColor="text1"/>
          <w:sz w:val="24"/>
          <w:szCs w:val="24"/>
        </w:rPr>
        <w:t>of</w:t>
      </w:r>
      <w:r w:rsidRPr="008E1E42">
        <w:rPr>
          <w:rFonts w:ascii="Times New Roman" w:eastAsiaTheme="majorEastAsia" w:hAnsi="Times New Roman" w:cs="Times New Roman"/>
          <w:iCs/>
          <w:color w:val="000000" w:themeColor="text1"/>
          <w:sz w:val="24"/>
          <w:szCs w:val="24"/>
        </w:rPr>
        <w:t xml:space="preserve"> assessment and the widespread use of tailored </w:t>
      </w:r>
      <w:r w:rsidR="00755294" w:rsidRPr="008E1E42">
        <w:rPr>
          <w:rFonts w:ascii="Times New Roman" w:eastAsiaTheme="majorEastAsia" w:hAnsi="Times New Roman" w:cs="Times New Roman"/>
          <w:iCs/>
          <w:color w:val="000000" w:themeColor="text1"/>
          <w:sz w:val="24"/>
          <w:szCs w:val="24"/>
        </w:rPr>
        <w:t>assessment instruments</w:t>
      </w:r>
      <w:r w:rsidR="00425303" w:rsidRPr="008E1E42">
        <w:rPr>
          <w:rFonts w:ascii="Times New Roman" w:eastAsiaTheme="majorEastAsia" w:hAnsi="Times New Roman" w:cs="Times New Roman"/>
          <w:iCs/>
          <w:color w:val="000000" w:themeColor="text1"/>
          <w:sz w:val="24"/>
          <w:szCs w:val="24"/>
        </w:rPr>
        <w:t xml:space="preserve">. </w:t>
      </w:r>
      <w:r w:rsidR="008175CE" w:rsidRPr="008E1E42">
        <w:rPr>
          <w:rFonts w:ascii="Times New Roman" w:eastAsiaTheme="majorEastAsia" w:hAnsi="Times New Roman" w:cs="Times New Roman"/>
          <w:iCs/>
          <w:color w:val="000000" w:themeColor="text1"/>
          <w:sz w:val="24"/>
          <w:szCs w:val="24"/>
        </w:rPr>
        <w:t xml:space="preserve">The latter seem to help them identify </w:t>
      </w:r>
      <w:r w:rsidR="0000759D" w:rsidRPr="008E1E42">
        <w:rPr>
          <w:rFonts w:ascii="Times New Roman" w:eastAsiaTheme="majorEastAsia" w:hAnsi="Times New Roman" w:cs="Times New Roman"/>
          <w:iCs/>
          <w:color w:val="000000" w:themeColor="text1"/>
          <w:sz w:val="24"/>
          <w:szCs w:val="24"/>
        </w:rPr>
        <w:t>students’</w:t>
      </w:r>
      <w:r w:rsidR="008175CE" w:rsidRPr="008E1E42">
        <w:rPr>
          <w:rFonts w:ascii="Times New Roman" w:eastAsiaTheme="majorEastAsia" w:hAnsi="Times New Roman" w:cs="Times New Roman"/>
          <w:iCs/>
          <w:color w:val="000000" w:themeColor="text1"/>
          <w:sz w:val="24"/>
          <w:szCs w:val="24"/>
        </w:rPr>
        <w:t xml:space="preserve"> strengths and weaknesses </w:t>
      </w:r>
      <w:r w:rsidR="0000759D" w:rsidRPr="008E1E42">
        <w:rPr>
          <w:rFonts w:ascii="Times New Roman" w:eastAsiaTheme="majorEastAsia" w:hAnsi="Times New Roman" w:cs="Times New Roman"/>
          <w:iCs/>
          <w:color w:val="000000" w:themeColor="text1"/>
          <w:sz w:val="24"/>
          <w:szCs w:val="24"/>
        </w:rPr>
        <w:t>more easily</w:t>
      </w:r>
      <w:r w:rsidRPr="008E1E42">
        <w:rPr>
          <w:rFonts w:ascii="Times New Roman" w:eastAsiaTheme="majorEastAsia" w:hAnsi="Times New Roman" w:cs="Times New Roman"/>
          <w:iCs/>
          <w:color w:val="000000" w:themeColor="text1"/>
          <w:sz w:val="24"/>
          <w:szCs w:val="24"/>
        </w:rPr>
        <w:t xml:space="preserve">. </w:t>
      </w:r>
      <w:r w:rsidR="00C94FC1" w:rsidRPr="008E1E42">
        <w:rPr>
          <w:rFonts w:ascii="Times New Roman" w:eastAsiaTheme="majorEastAsia" w:hAnsi="Times New Roman" w:cs="Times New Roman"/>
          <w:iCs/>
          <w:color w:val="000000" w:themeColor="text1"/>
          <w:sz w:val="24"/>
          <w:szCs w:val="24"/>
        </w:rPr>
        <w:t>On the other hand,</w:t>
      </w:r>
      <w:r w:rsidRPr="008E1E42">
        <w:rPr>
          <w:rFonts w:ascii="Times New Roman" w:eastAsiaTheme="majorEastAsia" w:hAnsi="Times New Roman" w:cs="Times New Roman"/>
          <w:iCs/>
          <w:color w:val="000000" w:themeColor="text1"/>
          <w:sz w:val="24"/>
          <w:szCs w:val="24"/>
        </w:rPr>
        <w:t xml:space="preserve"> the main causes </w:t>
      </w:r>
      <w:r w:rsidR="00C94FC1" w:rsidRPr="008E1E42">
        <w:rPr>
          <w:rFonts w:ascii="Times New Roman" w:eastAsiaTheme="majorEastAsia" w:hAnsi="Times New Roman" w:cs="Times New Roman"/>
          <w:iCs/>
          <w:color w:val="000000" w:themeColor="text1"/>
          <w:sz w:val="24"/>
          <w:szCs w:val="24"/>
        </w:rPr>
        <w:t>of tutors’</w:t>
      </w:r>
      <w:r w:rsidRPr="008E1E42">
        <w:rPr>
          <w:rFonts w:ascii="Times New Roman" w:eastAsiaTheme="majorEastAsia" w:hAnsi="Times New Roman" w:cs="Times New Roman"/>
          <w:iCs/>
          <w:color w:val="000000" w:themeColor="text1"/>
          <w:sz w:val="24"/>
          <w:szCs w:val="24"/>
        </w:rPr>
        <w:t xml:space="preserve"> dissatisfaction</w:t>
      </w:r>
      <w:r w:rsidR="00C94FC1" w:rsidRPr="008E1E42">
        <w:rPr>
          <w:rFonts w:ascii="Times New Roman" w:eastAsiaTheme="majorEastAsia" w:hAnsi="Times New Roman" w:cs="Times New Roman"/>
          <w:iCs/>
          <w:color w:val="000000" w:themeColor="text1"/>
          <w:sz w:val="24"/>
          <w:szCs w:val="24"/>
        </w:rPr>
        <w:t xml:space="preserve"> with their assessment pr</w:t>
      </w:r>
      <w:r w:rsidR="00A35772" w:rsidRPr="008E1E42">
        <w:rPr>
          <w:rFonts w:ascii="Times New Roman" w:eastAsiaTheme="majorEastAsia" w:hAnsi="Times New Roman" w:cs="Times New Roman"/>
          <w:iCs/>
          <w:color w:val="000000" w:themeColor="text1"/>
          <w:sz w:val="24"/>
          <w:szCs w:val="24"/>
        </w:rPr>
        <w:t>actices</w:t>
      </w:r>
      <w:r w:rsidRPr="008E1E42">
        <w:rPr>
          <w:rFonts w:ascii="Times New Roman" w:eastAsiaTheme="majorEastAsia" w:hAnsi="Times New Roman" w:cs="Times New Roman"/>
          <w:iCs/>
          <w:color w:val="000000" w:themeColor="text1"/>
          <w:sz w:val="24"/>
          <w:szCs w:val="24"/>
        </w:rPr>
        <w:t xml:space="preserve"> are subjectivity and </w:t>
      </w:r>
      <w:r w:rsidR="00431CDD" w:rsidRPr="008E1E42">
        <w:rPr>
          <w:rFonts w:ascii="Times New Roman" w:eastAsiaTheme="majorEastAsia" w:hAnsi="Times New Roman" w:cs="Times New Roman"/>
          <w:iCs/>
          <w:color w:val="000000" w:themeColor="text1"/>
          <w:sz w:val="24"/>
          <w:szCs w:val="24"/>
        </w:rPr>
        <w:t xml:space="preserve">the </w:t>
      </w:r>
      <w:r w:rsidRPr="008E1E42">
        <w:rPr>
          <w:rFonts w:ascii="Times New Roman" w:eastAsiaTheme="majorEastAsia" w:hAnsi="Times New Roman" w:cs="Times New Roman"/>
          <w:iCs/>
          <w:color w:val="000000" w:themeColor="text1"/>
          <w:sz w:val="24"/>
          <w:szCs w:val="24"/>
        </w:rPr>
        <w:t xml:space="preserve">difficulty </w:t>
      </w:r>
      <w:r w:rsidR="00431CDD" w:rsidRPr="008E1E42">
        <w:rPr>
          <w:rFonts w:ascii="Times New Roman" w:eastAsiaTheme="majorEastAsia" w:hAnsi="Times New Roman" w:cs="Times New Roman"/>
          <w:iCs/>
          <w:color w:val="000000" w:themeColor="text1"/>
          <w:sz w:val="24"/>
          <w:szCs w:val="24"/>
        </w:rPr>
        <w:t>of</w:t>
      </w:r>
      <w:r w:rsidRPr="008E1E42">
        <w:rPr>
          <w:rFonts w:ascii="Times New Roman" w:eastAsiaTheme="majorEastAsia" w:hAnsi="Times New Roman" w:cs="Times New Roman"/>
          <w:iCs/>
          <w:color w:val="000000" w:themeColor="text1"/>
          <w:sz w:val="24"/>
          <w:szCs w:val="24"/>
        </w:rPr>
        <w:t xml:space="preserve"> ensur</w:t>
      </w:r>
      <w:r w:rsidR="00431CDD" w:rsidRPr="008E1E42">
        <w:rPr>
          <w:rFonts w:ascii="Times New Roman" w:eastAsiaTheme="majorEastAsia" w:hAnsi="Times New Roman" w:cs="Times New Roman"/>
          <w:iCs/>
          <w:color w:val="000000" w:themeColor="text1"/>
          <w:sz w:val="24"/>
          <w:szCs w:val="24"/>
        </w:rPr>
        <w:t>ing</w:t>
      </w:r>
      <w:r w:rsidRPr="008E1E42">
        <w:rPr>
          <w:rFonts w:ascii="Times New Roman" w:eastAsiaTheme="majorEastAsia" w:hAnsi="Times New Roman" w:cs="Times New Roman"/>
          <w:iCs/>
          <w:color w:val="000000" w:themeColor="text1"/>
          <w:sz w:val="24"/>
          <w:szCs w:val="24"/>
        </w:rPr>
        <w:t xml:space="preserve"> </w:t>
      </w:r>
      <w:r w:rsidR="00075569" w:rsidRPr="008E1E42">
        <w:rPr>
          <w:rFonts w:ascii="Times New Roman" w:eastAsiaTheme="majorEastAsia" w:hAnsi="Times New Roman" w:cs="Times New Roman"/>
          <w:iCs/>
          <w:color w:val="000000" w:themeColor="text1"/>
          <w:sz w:val="24"/>
          <w:szCs w:val="24"/>
        </w:rPr>
        <w:t>transparency</w:t>
      </w:r>
      <w:r w:rsidR="00731FC4" w:rsidRPr="008E1E42">
        <w:rPr>
          <w:rFonts w:ascii="Times New Roman" w:eastAsiaTheme="majorEastAsia" w:hAnsi="Times New Roman" w:cs="Times New Roman"/>
          <w:iCs/>
          <w:color w:val="000000" w:themeColor="text1"/>
          <w:sz w:val="24"/>
          <w:szCs w:val="24"/>
        </w:rPr>
        <w:t xml:space="preserve">. This </w:t>
      </w:r>
      <w:r w:rsidR="001C41A6" w:rsidRPr="008E1E42">
        <w:rPr>
          <w:rFonts w:ascii="Times New Roman" w:eastAsiaTheme="majorEastAsia" w:hAnsi="Times New Roman" w:cs="Times New Roman"/>
          <w:iCs/>
          <w:color w:val="000000" w:themeColor="text1"/>
          <w:sz w:val="24"/>
          <w:szCs w:val="24"/>
        </w:rPr>
        <w:t xml:space="preserve">brings to the fore the need to refine assessment </w:t>
      </w:r>
      <w:r w:rsidR="002748E7" w:rsidRPr="008E1E42">
        <w:rPr>
          <w:rFonts w:ascii="Times New Roman" w:eastAsiaTheme="majorEastAsia" w:hAnsi="Times New Roman" w:cs="Times New Roman"/>
          <w:iCs/>
          <w:color w:val="000000" w:themeColor="text1"/>
          <w:sz w:val="24"/>
          <w:szCs w:val="24"/>
        </w:rPr>
        <w:t>instruments</w:t>
      </w:r>
      <w:r w:rsidR="001C41A6" w:rsidRPr="008E1E42">
        <w:rPr>
          <w:rFonts w:ascii="Times New Roman" w:eastAsiaTheme="majorEastAsia" w:hAnsi="Times New Roman" w:cs="Times New Roman"/>
          <w:iCs/>
          <w:color w:val="000000" w:themeColor="text1"/>
          <w:sz w:val="24"/>
          <w:szCs w:val="24"/>
        </w:rPr>
        <w:t>, methods</w:t>
      </w:r>
      <w:r w:rsidR="00CC4517" w:rsidRPr="008E1E42">
        <w:rPr>
          <w:rFonts w:ascii="Times New Roman" w:eastAsiaTheme="majorEastAsia" w:hAnsi="Times New Roman" w:cs="Times New Roman"/>
          <w:iCs/>
          <w:color w:val="000000" w:themeColor="text1"/>
          <w:sz w:val="24"/>
          <w:szCs w:val="24"/>
        </w:rPr>
        <w:t>,</w:t>
      </w:r>
      <w:r w:rsidR="001C41A6" w:rsidRPr="008E1E42">
        <w:rPr>
          <w:rFonts w:ascii="Times New Roman" w:eastAsiaTheme="majorEastAsia" w:hAnsi="Times New Roman" w:cs="Times New Roman"/>
          <w:iCs/>
          <w:color w:val="000000" w:themeColor="text1"/>
          <w:sz w:val="24"/>
          <w:szCs w:val="24"/>
        </w:rPr>
        <w:t xml:space="preserve"> and practices </w:t>
      </w:r>
      <w:r w:rsidR="00731FC4" w:rsidRPr="008E1E42">
        <w:rPr>
          <w:rFonts w:ascii="Times New Roman" w:eastAsiaTheme="majorEastAsia" w:hAnsi="Times New Roman" w:cs="Times New Roman"/>
          <w:iCs/>
          <w:color w:val="000000" w:themeColor="text1"/>
          <w:sz w:val="24"/>
          <w:szCs w:val="24"/>
        </w:rPr>
        <w:t>so</w:t>
      </w:r>
      <w:r w:rsidR="00C20255" w:rsidRPr="008E1E42">
        <w:rPr>
          <w:rFonts w:ascii="Times New Roman" w:eastAsiaTheme="majorEastAsia" w:hAnsi="Times New Roman" w:cs="Times New Roman"/>
          <w:iCs/>
          <w:color w:val="000000" w:themeColor="text1"/>
          <w:sz w:val="24"/>
          <w:szCs w:val="24"/>
        </w:rPr>
        <w:t xml:space="preserve"> that</w:t>
      </w:r>
      <w:r w:rsidR="001C41A6" w:rsidRPr="008E1E42">
        <w:rPr>
          <w:rFonts w:ascii="Times New Roman" w:eastAsiaTheme="majorEastAsia" w:hAnsi="Times New Roman" w:cs="Times New Roman"/>
          <w:iCs/>
          <w:color w:val="000000" w:themeColor="text1"/>
          <w:sz w:val="24"/>
          <w:szCs w:val="24"/>
        </w:rPr>
        <w:t xml:space="preserve"> both students and tutors </w:t>
      </w:r>
      <w:r w:rsidR="00431CDD" w:rsidRPr="008E1E42">
        <w:rPr>
          <w:rFonts w:ascii="Times New Roman" w:eastAsiaTheme="majorEastAsia" w:hAnsi="Times New Roman" w:cs="Times New Roman"/>
          <w:iCs/>
          <w:color w:val="000000" w:themeColor="text1"/>
          <w:sz w:val="24"/>
          <w:szCs w:val="24"/>
        </w:rPr>
        <w:t>deem</w:t>
      </w:r>
      <w:r w:rsidR="001C41A6" w:rsidRPr="008E1E42">
        <w:rPr>
          <w:rFonts w:ascii="Times New Roman" w:eastAsiaTheme="majorEastAsia" w:hAnsi="Times New Roman" w:cs="Times New Roman"/>
          <w:iCs/>
          <w:color w:val="000000" w:themeColor="text1"/>
          <w:sz w:val="24"/>
          <w:szCs w:val="24"/>
        </w:rPr>
        <w:t xml:space="preserve"> </w:t>
      </w:r>
      <w:r w:rsidR="00C20255" w:rsidRPr="008E1E42">
        <w:rPr>
          <w:rFonts w:ascii="Times New Roman" w:eastAsiaTheme="majorEastAsia" w:hAnsi="Times New Roman" w:cs="Times New Roman"/>
          <w:iCs/>
          <w:color w:val="000000" w:themeColor="text1"/>
          <w:sz w:val="24"/>
          <w:szCs w:val="24"/>
        </w:rPr>
        <w:t xml:space="preserve">them </w:t>
      </w:r>
      <w:r w:rsidR="00431CDD" w:rsidRPr="008E1E42">
        <w:rPr>
          <w:rFonts w:ascii="Times New Roman" w:eastAsiaTheme="majorEastAsia" w:hAnsi="Times New Roman" w:cs="Times New Roman"/>
          <w:iCs/>
          <w:color w:val="000000" w:themeColor="text1"/>
          <w:sz w:val="24"/>
          <w:szCs w:val="24"/>
        </w:rPr>
        <w:t>to be</w:t>
      </w:r>
      <w:r w:rsidR="00C20255" w:rsidRPr="008E1E42">
        <w:rPr>
          <w:rFonts w:ascii="Times New Roman" w:eastAsiaTheme="majorEastAsia" w:hAnsi="Times New Roman" w:cs="Times New Roman"/>
          <w:iCs/>
          <w:color w:val="000000" w:themeColor="text1"/>
          <w:sz w:val="24"/>
          <w:szCs w:val="24"/>
        </w:rPr>
        <w:t xml:space="preserve"> </w:t>
      </w:r>
      <w:r w:rsidR="001C41A6" w:rsidRPr="008E1E42">
        <w:rPr>
          <w:rFonts w:ascii="Times New Roman" w:eastAsiaTheme="majorEastAsia" w:hAnsi="Times New Roman" w:cs="Times New Roman"/>
          <w:iCs/>
          <w:color w:val="000000" w:themeColor="text1"/>
          <w:sz w:val="24"/>
          <w:szCs w:val="24"/>
        </w:rPr>
        <w:t>more valid and reliable</w:t>
      </w:r>
      <w:r w:rsidR="00431CDD" w:rsidRPr="008E1E42">
        <w:rPr>
          <w:rFonts w:ascii="Times New Roman" w:eastAsiaTheme="majorEastAsia" w:hAnsi="Times New Roman" w:cs="Times New Roman"/>
          <w:iCs/>
          <w:color w:val="000000" w:themeColor="text1"/>
          <w:sz w:val="24"/>
          <w:szCs w:val="24"/>
        </w:rPr>
        <w:t>,</w:t>
      </w:r>
      <w:r w:rsidR="00A35772" w:rsidRPr="008E1E42">
        <w:rPr>
          <w:rFonts w:ascii="Times New Roman" w:eastAsiaTheme="majorEastAsia" w:hAnsi="Times New Roman" w:cs="Times New Roman"/>
          <w:iCs/>
          <w:color w:val="000000" w:themeColor="text1"/>
          <w:sz w:val="24"/>
          <w:szCs w:val="24"/>
        </w:rPr>
        <w:t xml:space="preserve"> </w:t>
      </w:r>
      <w:r w:rsidR="00431CDD" w:rsidRPr="008E1E42">
        <w:rPr>
          <w:rFonts w:ascii="Times New Roman" w:eastAsiaTheme="majorEastAsia" w:hAnsi="Times New Roman" w:cs="Times New Roman"/>
          <w:iCs/>
          <w:color w:val="000000" w:themeColor="text1"/>
          <w:sz w:val="24"/>
          <w:szCs w:val="24"/>
        </w:rPr>
        <w:t>as well as</w:t>
      </w:r>
      <w:r w:rsidR="00E37E86" w:rsidRPr="008E1E42">
        <w:rPr>
          <w:rFonts w:ascii="Times New Roman" w:eastAsiaTheme="majorEastAsia" w:hAnsi="Times New Roman" w:cs="Times New Roman"/>
          <w:iCs/>
          <w:color w:val="000000" w:themeColor="text1"/>
          <w:sz w:val="24"/>
          <w:szCs w:val="24"/>
        </w:rPr>
        <w:t xml:space="preserve"> </w:t>
      </w:r>
      <w:r w:rsidR="00CC4517" w:rsidRPr="008E1E42">
        <w:rPr>
          <w:rFonts w:ascii="Times New Roman" w:eastAsiaTheme="majorEastAsia" w:hAnsi="Times New Roman" w:cs="Times New Roman"/>
          <w:iCs/>
          <w:color w:val="000000" w:themeColor="text1"/>
          <w:sz w:val="24"/>
          <w:szCs w:val="24"/>
        </w:rPr>
        <w:t xml:space="preserve">a </w:t>
      </w:r>
      <w:r w:rsidR="00E37E86" w:rsidRPr="008E1E42">
        <w:rPr>
          <w:rFonts w:ascii="Times New Roman" w:eastAsiaTheme="majorEastAsia" w:hAnsi="Times New Roman" w:cs="Times New Roman"/>
          <w:iCs/>
          <w:color w:val="000000" w:themeColor="text1"/>
          <w:sz w:val="24"/>
          <w:szCs w:val="24"/>
        </w:rPr>
        <w:t xml:space="preserve">need to </w:t>
      </w:r>
      <w:r w:rsidR="005674C6" w:rsidRPr="008E1E42">
        <w:rPr>
          <w:rFonts w:ascii="Times New Roman" w:eastAsiaTheme="majorEastAsia" w:hAnsi="Times New Roman" w:cs="Times New Roman"/>
          <w:iCs/>
          <w:color w:val="000000" w:themeColor="text1"/>
          <w:sz w:val="24"/>
          <w:szCs w:val="24"/>
        </w:rPr>
        <w:t xml:space="preserve">recognise that assessment lacks precision </w:t>
      </w:r>
      <w:r w:rsidR="00A35772" w:rsidRPr="008E1E42">
        <w:rPr>
          <w:rFonts w:ascii="Times New Roman" w:eastAsiaTheme="majorEastAsia" w:hAnsi="Times New Roman" w:cs="Times New Roman"/>
          <w:iCs/>
          <w:color w:val="000000" w:themeColor="text1"/>
          <w:sz w:val="24"/>
          <w:szCs w:val="24"/>
        </w:rPr>
        <w:t>(</w:t>
      </w:r>
      <w:r w:rsidR="001C41A6" w:rsidRPr="008E1E42">
        <w:rPr>
          <w:rFonts w:ascii="Times New Roman" w:eastAsiaTheme="majorEastAsia" w:hAnsi="Times New Roman" w:cs="Times New Roman"/>
          <w:iCs/>
          <w:color w:val="000000" w:themeColor="text1"/>
          <w:sz w:val="24"/>
          <w:szCs w:val="24"/>
        </w:rPr>
        <w:t>Huerta</w:t>
      </w:r>
      <w:r w:rsidR="00A35772" w:rsidRPr="008E1E42">
        <w:rPr>
          <w:rFonts w:ascii="Times New Roman" w:eastAsiaTheme="majorEastAsia" w:hAnsi="Times New Roman" w:cs="Times New Roman"/>
          <w:iCs/>
          <w:color w:val="000000" w:themeColor="text1"/>
          <w:sz w:val="24"/>
          <w:szCs w:val="24"/>
        </w:rPr>
        <w:t>s</w:t>
      </w:r>
      <w:r w:rsidR="001C41A6" w:rsidRPr="008E1E42">
        <w:rPr>
          <w:rFonts w:ascii="Times New Roman" w:eastAsiaTheme="majorEastAsia" w:hAnsi="Times New Roman" w:cs="Times New Roman"/>
          <w:iCs/>
          <w:color w:val="000000" w:themeColor="text1"/>
          <w:sz w:val="24"/>
          <w:szCs w:val="24"/>
        </w:rPr>
        <w:t xml:space="preserve"> Barros and Vine</w:t>
      </w:r>
      <w:r w:rsidR="00ED68D9">
        <w:rPr>
          <w:rFonts w:ascii="Times New Roman" w:eastAsiaTheme="majorEastAsia" w:hAnsi="Times New Roman" w:cs="Times New Roman"/>
          <w:iCs/>
          <w:color w:val="000000" w:themeColor="text1"/>
          <w:sz w:val="24"/>
          <w:szCs w:val="24"/>
        </w:rPr>
        <w:t>,</w:t>
      </w:r>
      <w:r w:rsidR="00E01D11" w:rsidRPr="008E1E42">
        <w:rPr>
          <w:rFonts w:ascii="Times New Roman" w:eastAsiaTheme="majorEastAsia" w:hAnsi="Times New Roman" w:cs="Times New Roman"/>
          <w:iCs/>
          <w:color w:val="000000" w:themeColor="text1"/>
          <w:sz w:val="24"/>
          <w:szCs w:val="24"/>
        </w:rPr>
        <w:t xml:space="preserve"> </w:t>
      </w:r>
      <w:r w:rsidR="00273E51" w:rsidRPr="008E1E42">
        <w:rPr>
          <w:rFonts w:ascii="Times New Roman" w:eastAsiaTheme="majorEastAsia" w:hAnsi="Times New Roman" w:cs="Times New Roman"/>
          <w:iCs/>
          <w:color w:val="000000" w:themeColor="text1"/>
          <w:sz w:val="24"/>
          <w:szCs w:val="24"/>
        </w:rPr>
        <w:t>2016, 2019a</w:t>
      </w:r>
      <w:r w:rsidR="00C20255" w:rsidRPr="008E1E42">
        <w:rPr>
          <w:rFonts w:ascii="Times New Roman" w:eastAsiaTheme="majorEastAsia" w:hAnsi="Times New Roman" w:cs="Times New Roman"/>
          <w:iCs/>
          <w:color w:val="000000" w:themeColor="text1"/>
          <w:sz w:val="24"/>
          <w:szCs w:val="24"/>
        </w:rPr>
        <w:t>, 2019b</w:t>
      </w:r>
      <w:r w:rsidR="00273E51" w:rsidRPr="008E1E42">
        <w:rPr>
          <w:rFonts w:ascii="Times New Roman" w:eastAsiaTheme="majorEastAsia" w:hAnsi="Times New Roman" w:cs="Times New Roman"/>
          <w:iCs/>
          <w:color w:val="000000" w:themeColor="text1"/>
          <w:sz w:val="24"/>
          <w:szCs w:val="24"/>
        </w:rPr>
        <w:t>)</w:t>
      </w:r>
      <w:r w:rsidR="00085451" w:rsidRPr="008E1E42">
        <w:rPr>
          <w:rFonts w:ascii="Times New Roman" w:eastAsiaTheme="majorEastAsia" w:hAnsi="Times New Roman" w:cs="Times New Roman"/>
          <w:iCs/>
          <w:color w:val="000000" w:themeColor="text1"/>
          <w:sz w:val="24"/>
          <w:szCs w:val="24"/>
        </w:rPr>
        <w:t>.</w:t>
      </w:r>
    </w:p>
    <w:p w14:paraId="485C782E" w14:textId="77777777" w:rsidR="001848A2" w:rsidRDefault="00A047CE" w:rsidP="001E1AAA">
      <w:pPr>
        <w:ind w:firstLine="425"/>
        <w:contextualSpacing/>
        <w:jc w:val="both"/>
        <w:rPr>
          <w:rFonts w:ascii="Times New Roman" w:hAnsi="Times New Roman" w:cs="Times New Roman"/>
          <w:color w:val="000000" w:themeColor="text1"/>
          <w:sz w:val="24"/>
          <w:szCs w:val="24"/>
        </w:rPr>
      </w:pPr>
      <w:r w:rsidRPr="008E1E42">
        <w:rPr>
          <w:rFonts w:ascii="Times New Roman" w:hAnsi="Times New Roman" w:cs="Times New Roman"/>
          <w:color w:val="000000" w:themeColor="text1"/>
          <w:sz w:val="24"/>
          <w:szCs w:val="24"/>
        </w:rPr>
        <w:t>Overall</w:t>
      </w:r>
      <w:r w:rsidR="00EE1A50" w:rsidRPr="008E1E42">
        <w:rPr>
          <w:rFonts w:ascii="Times New Roman" w:hAnsi="Times New Roman" w:cs="Times New Roman"/>
          <w:color w:val="000000" w:themeColor="text1"/>
          <w:sz w:val="24"/>
          <w:szCs w:val="24"/>
        </w:rPr>
        <w:t>,</w:t>
      </w:r>
      <w:r w:rsidRPr="008E1E42">
        <w:rPr>
          <w:rFonts w:ascii="Times New Roman" w:hAnsi="Times New Roman" w:cs="Times New Roman"/>
          <w:color w:val="000000" w:themeColor="text1"/>
          <w:sz w:val="24"/>
          <w:szCs w:val="24"/>
        </w:rPr>
        <w:t xml:space="preserve"> these</w:t>
      </w:r>
      <w:r w:rsidR="00EE1A50" w:rsidRPr="008E1E42">
        <w:rPr>
          <w:rFonts w:ascii="Times New Roman" w:hAnsi="Times New Roman" w:cs="Times New Roman"/>
          <w:color w:val="000000" w:themeColor="text1"/>
          <w:sz w:val="24"/>
          <w:szCs w:val="24"/>
        </w:rPr>
        <w:t xml:space="preserve"> f</w:t>
      </w:r>
      <w:r w:rsidR="00EE1A50" w:rsidRPr="008E1E42">
        <w:rPr>
          <w:rFonts w:ascii="Times New Roman" w:eastAsiaTheme="majorEastAsia" w:hAnsi="Times New Roman" w:cs="Times New Roman"/>
          <w:iCs/>
          <w:color w:val="000000" w:themeColor="text1"/>
          <w:sz w:val="24"/>
          <w:szCs w:val="24"/>
        </w:rPr>
        <w:t xml:space="preserve">indings show </w:t>
      </w:r>
      <w:r w:rsidR="00431CDD" w:rsidRPr="008E1E42">
        <w:rPr>
          <w:rFonts w:ascii="Times New Roman" w:eastAsiaTheme="majorEastAsia" w:hAnsi="Times New Roman" w:cs="Times New Roman"/>
          <w:iCs/>
          <w:color w:val="000000" w:themeColor="text1"/>
          <w:sz w:val="24"/>
          <w:szCs w:val="24"/>
        </w:rPr>
        <w:t xml:space="preserve">that </w:t>
      </w:r>
      <w:r w:rsidR="00EE1A50" w:rsidRPr="008E1E42">
        <w:rPr>
          <w:rFonts w:ascii="Times New Roman" w:eastAsiaTheme="majorEastAsia" w:hAnsi="Times New Roman" w:cs="Times New Roman"/>
          <w:iCs/>
          <w:color w:val="000000" w:themeColor="text1"/>
          <w:sz w:val="24"/>
          <w:szCs w:val="24"/>
        </w:rPr>
        <w:t>tutors</w:t>
      </w:r>
      <w:r w:rsidR="00431CDD" w:rsidRPr="008E1E42">
        <w:rPr>
          <w:rFonts w:ascii="Times New Roman" w:eastAsiaTheme="majorEastAsia" w:hAnsi="Times New Roman" w:cs="Times New Roman"/>
          <w:iCs/>
          <w:color w:val="000000" w:themeColor="text1"/>
          <w:sz w:val="24"/>
          <w:szCs w:val="24"/>
        </w:rPr>
        <w:t xml:space="preserve"> have a </w:t>
      </w:r>
      <w:proofErr w:type="gramStart"/>
      <w:r w:rsidR="00431CDD" w:rsidRPr="008E1E42">
        <w:rPr>
          <w:rFonts w:ascii="Times New Roman" w:eastAsiaTheme="majorEastAsia" w:hAnsi="Times New Roman" w:cs="Times New Roman"/>
          <w:iCs/>
          <w:color w:val="000000" w:themeColor="text1"/>
          <w:sz w:val="24"/>
          <w:szCs w:val="24"/>
        </w:rPr>
        <w:t>fairly positive</w:t>
      </w:r>
      <w:proofErr w:type="gramEnd"/>
      <w:r w:rsidR="00431CDD" w:rsidRPr="008E1E42">
        <w:rPr>
          <w:rFonts w:ascii="Times New Roman" w:eastAsiaTheme="majorEastAsia" w:hAnsi="Times New Roman" w:cs="Times New Roman"/>
          <w:iCs/>
          <w:color w:val="000000" w:themeColor="text1"/>
          <w:sz w:val="24"/>
          <w:szCs w:val="24"/>
        </w:rPr>
        <w:t xml:space="preserve"> perception of their</w:t>
      </w:r>
      <w:r w:rsidR="00EE1A50" w:rsidRPr="008E1E42">
        <w:rPr>
          <w:rFonts w:ascii="Times New Roman" w:eastAsiaTheme="majorEastAsia" w:hAnsi="Times New Roman" w:cs="Times New Roman"/>
          <w:iCs/>
          <w:color w:val="000000" w:themeColor="text1"/>
          <w:sz w:val="24"/>
          <w:szCs w:val="24"/>
        </w:rPr>
        <w:t xml:space="preserve"> assessment practices</w:t>
      </w:r>
      <w:r w:rsidR="000361CF" w:rsidRPr="008E1E42">
        <w:rPr>
          <w:rFonts w:ascii="Times New Roman" w:eastAsiaTheme="majorEastAsia" w:hAnsi="Times New Roman" w:cs="Times New Roman"/>
          <w:iCs/>
          <w:color w:val="000000" w:themeColor="text1"/>
          <w:sz w:val="24"/>
          <w:szCs w:val="24"/>
        </w:rPr>
        <w:t>.</w:t>
      </w:r>
      <w:r w:rsidR="00EE1A50" w:rsidRPr="008E1E42">
        <w:rPr>
          <w:rFonts w:ascii="Times New Roman" w:eastAsiaTheme="majorEastAsia" w:hAnsi="Times New Roman" w:cs="Times New Roman"/>
          <w:iCs/>
          <w:color w:val="000000" w:themeColor="text1"/>
          <w:sz w:val="24"/>
          <w:szCs w:val="24"/>
        </w:rPr>
        <w:t xml:space="preserve"> </w:t>
      </w:r>
      <w:r w:rsidR="000361CF" w:rsidRPr="008E1E42">
        <w:rPr>
          <w:rFonts w:ascii="Times New Roman" w:eastAsiaTheme="majorEastAsia" w:hAnsi="Times New Roman" w:cs="Times New Roman"/>
          <w:iCs/>
          <w:color w:val="000000" w:themeColor="text1"/>
          <w:sz w:val="24"/>
          <w:szCs w:val="24"/>
        </w:rPr>
        <w:t>A</w:t>
      </w:r>
      <w:r w:rsidR="00EE1A50" w:rsidRPr="008E1E42">
        <w:rPr>
          <w:rFonts w:ascii="Times New Roman" w:eastAsiaTheme="majorEastAsia" w:hAnsi="Times New Roman" w:cs="Times New Roman"/>
          <w:iCs/>
          <w:color w:val="000000" w:themeColor="text1"/>
          <w:sz w:val="24"/>
          <w:szCs w:val="24"/>
        </w:rPr>
        <w:t xml:space="preserve"> variety of assessment tasks </w:t>
      </w:r>
      <w:r w:rsidR="00431CDD" w:rsidRPr="008E1E42">
        <w:rPr>
          <w:rFonts w:ascii="Times New Roman" w:eastAsiaTheme="majorEastAsia" w:hAnsi="Times New Roman" w:cs="Times New Roman"/>
          <w:iCs/>
          <w:color w:val="000000" w:themeColor="text1"/>
          <w:sz w:val="24"/>
          <w:szCs w:val="24"/>
        </w:rPr>
        <w:t xml:space="preserve">are </w:t>
      </w:r>
      <w:r w:rsidRPr="008E1E42">
        <w:rPr>
          <w:rFonts w:ascii="Times New Roman" w:eastAsiaTheme="majorEastAsia" w:hAnsi="Times New Roman" w:cs="Times New Roman"/>
          <w:iCs/>
          <w:color w:val="000000" w:themeColor="text1"/>
          <w:sz w:val="24"/>
          <w:szCs w:val="24"/>
        </w:rPr>
        <w:t xml:space="preserve">being </w:t>
      </w:r>
      <w:r w:rsidR="00EE1A50" w:rsidRPr="008E1E42">
        <w:rPr>
          <w:rFonts w:ascii="Times New Roman" w:eastAsiaTheme="majorEastAsia" w:hAnsi="Times New Roman" w:cs="Times New Roman"/>
          <w:iCs/>
          <w:color w:val="000000" w:themeColor="text1"/>
          <w:sz w:val="24"/>
          <w:szCs w:val="24"/>
        </w:rPr>
        <w:t xml:space="preserve">used </w:t>
      </w:r>
      <w:r w:rsidR="009F1182">
        <w:rPr>
          <w:rFonts w:ascii="Times New Roman" w:eastAsiaTheme="majorEastAsia" w:hAnsi="Times New Roman" w:cs="Times New Roman"/>
          <w:iCs/>
          <w:color w:val="000000" w:themeColor="text1"/>
          <w:sz w:val="24"/>
          <w:szCs w:val="24"/>
        </w:rPr>
        <w:t>i</w:t>
      </w:r>
      <w:r w:rsidR="00EE1A50" w:rsidRPr="008E1E42">
        <w:rPr>
          <w:rFonts w:ascii="Times New Roman" w:eastAsiaTheme="majorEastAsia" w:hAnsi="Times New Roman" w:cs="Times New Roman"/>
          <w:iCs/>
          <w:color w:val="000000" w:themeColor="text1"/>
          <w:sz w:val="24"/>
          <w:szCs w:val="24"/>
        </w:rPr>
        <w:t xml:space="preserve">n translation modules and tutors </w:t>
      </w:r>
      <w:r w:rsidR="00431CDD" w:rsidRPr="008E1E42">
        <w:rPr>
          <w:rFonts w:ascii="Times New Roman" w:eastAsiaTheme="majorEastAsia" w:hAnsi="Times New Roman" w:cs="Times New Roman"/>
          <w:iCs/>
          <w:color w:val="000000" w:themeColor="text1"/>
          <w:sz w:val="24"/>
          <w:szCs w:val="24"/>
        </w:rPr>
        <w:t>are willing</w:t>
      </w:r>
      <w:r w:rsidR="00EE1A50" w:rsidRPr="008E1E42">
        <w:rPr>
          <w:rFonts w:ascii="Times New Roman" w:eastAsiaTheme="majorEastAsia" w:hAnsi="Times New Roman" w:cs="Times New Roman"/>
          <w:iCs/>
          <w:color w:val="000000" w:themeColor="text1"/>
          <w:sz w:val="24"/>
          <w:szCs w:val="24"/>
        </w:rPr>
        <w:t xml:space="preserve"> to review and enhance the</w:t>
      </w:r>
      <w:r w:rsidR="005C17FD" w:rsidRPr="008E1E42">
        <w:rPr>
          <w:rFonts w:ascii="Times New Roman" w:eastAsiaTheme="majorEastAsia" w:hAnsi="Times New Roman" w:cs="Times New Roman"/>
          <w:iCs/>
          <w:color w:val="000000" w:themeColor="text1"/>
          <w:sz w:val="24"/>
          <w:szCs w:val="24"/>
        </w:rPr>
        <w:t>se</w:t>
      </w:r>
      <w:r w:rsidR="008D3A98" w:rsidRPr="008E1E42">
        <w:rPr>
          <w:rFonts w:ascii="Times New Roman" w:eastAsiaTheme="majorEastAsia" w:hAnsi="Times New Roman" w:cs="Times New Roman"/>
          <w:iCs/>
          <w:color w:val="000000" w:themeColor="text1"/>
          <w:sz w:val="24"/>
          <w:szCs w:val="24"/>
        </w:rPr>
        <w:t xml:space="preserve"> regularly</w:t>
      </w:r>
      <w:r w:rsidR="00EE1A50" w:rsidRPr="008E1E42">
        <w:rPr>
          <w:rFonts w:ascii="Times New Roman" w:eastAsiaTheme="majorEastAsia" w:hAnsi="Times New Roman" w:cs="Times New Roman"/>
          <w:iCs/>
          <w:color w:val="000000" w:themeColor="text1"/>
          <w:sz w:val="24"/>
          <w:szCs w:val="24"/>
        </w:rPr>
        <w:t>.</w:t>
      </w:r>
      <w:r w:rsidR="00C26A2D" w:rsidRPr="008E1E42">
        <w:rPr>
          <w:rFonts w:ascii="Times New Roman" w:eastAsiaTheme="majorEastAsia" w:hAnsi="Times New Roman" w:cs="Times New Roman"/>
          <w:iCs/>
          <w:color w:val="000000" w:themeColor="text1"/>
          <w:sz w:val="24"/>
          <w:szCs w:val="24"/>
        </w:rPr>
        <w:t xml:space="preserve"> </w:t>
      </w:r>
      <w:r w:rsidR="009D0E91" w:rsidRPr="008E1E42">
        <w:rPr>
          <w:rFonts w:ascii="Times New Roman" w:eastAsiaTheme="majorEastAsia" w:hAnsi="Times New Roman" w:cs="Times New Roman"/>
          <w:iCs/>
          <w:color w:val="000000" w:themeColor="text1"/>
          <w:sz w:val="24"/>
          <w:szCs w:val="24"/>
        </w:rPr>
        <w:t>P</w:t>
      </w:r>
      <w:r w:rsidR="00C26A2D" w:rsidRPr="008E1E42">
        <w:rPr>
          <w:rFonts w:ascii="Times New Roman" w:eastAsiaTheme="majorEastAsia" w:hAnsi="Times New Roman" w:cs="Times New Roman"/>
          <w:iCs/>
          <w:color w:val="000000" w:themeColor="text1"/>
          <w:sz w:val="24"/>
          <w:szCs w:val="24"/>
        </w:rPr>
        <w:t>rofessional practice</w:t>
      </w:r>
      <w:r w:rsidR="009D0E91" w:rsidRPr="008E1E42">
        <w:rPr>
          <w:rFonts w:ascii="Times New Roman" w:eastAsiaTheme="majorEastAsia" w:hAnsi="Times New Roman" w:cs="Times New Roman"/>
          <w:iCs/>
          <w:color w:val="000000" w:themeColor="text1"/>
          <w:sz w:val="24"/>
          <w:szCs w:val="24"/>
        </w:rPr>
        <w:t xml:space="preserve"> also</w:t>
      </w:r>
      <w:r w:rsidR="00C26A2D" w:rsidRPr="008E1E42">
        <w:rPr>
          <w:rFonts w:ascii="Times New Roman" w:eastAsiaTheme="majorEastAsia" w:hAnsi="Times New Roman" w:cs="Times New Roman"/>
          <w:iCs/>
          <w:color w:val="000000" w:themeColor="text1"/>
          <w:sz w:val="24"/>
          <w:szCs w:val="24"/>
        </w:rPr>
        <w:t xml:space="preserve"> </w:t>
      </w:r>
      <w:r w:rsidR="008D3A98" w:rsidRPr="008E1E42">
        <w:rPr>
          <w:rFonts w:ascii="Times New Roman" w:eastAsiaTheme="majorEastAsia" w:hAnsi="Times New Roman" w:cs="Times New Roman"/>
          <w:iCs/>
          <w:color w:val="000000" w:themeColor="text1"/>
          <w:sz w:val="24"/>
          <w:szCs w:val="24"/>
        </w:rPr>
        <w:t xml:space="preserve">seems to </w:t>
      </w:r>
      <w:r w:rsidR="005C17FD" w:rsidRPr="008E1E42">
        <w:rPr>
          <w:rFonts w:ascii="Times New Roman" w:eastAsiaTheme="majorEastAsia" w:hAnsi="Times New Roman" w:cs="Times New Roman"/>
          <w:iCs/>
          <w:color w:val="000000" w:themeColor="text1"/>
          <w:sz w:val="24"/>
          <w:szCs w:val="24"/>
        </w:rPr>
        <w:t>have an influence on</w:t>
      </w:r>
      <w:r w:rsidR="00355DA9" w:rsidRPr="008E1E42">
        <w:rPr>
          <w:rFonts w:ascii="Times New Roman" w:eastAsiaTheme="majorEastAsia" w:hAnsi="Times New Roman" w:cs="Times New Roman"/>
          <w:iCs/>
          <w:color w:val="000000" w:themeColor="text1"/>
          <w:sz w:val="24"/>
          <w:szCs w:val="24"/>
        </w:rPr>
        <w:t xml:space="preserve"> text selection, the design of a</w:t>
      </w:r>
      <w:r w:rsidR="002755EE" w:rsidRPr="008E1E42">
        <w:rPr>
          <w:rFonts w:ascii="Times New Roman" w:eastAsiaTheme="majorEastAsia" w:hAnsi="Times New Roman" w:cs="Times New Roman"/>
          <w:iCs/>
          <w:color w:val="000000" w:themeColor="text1"/>
          <w:sz w:val="24"/>
          <w:szCs w:val="24"/>
        </w:rPr>
        <w:t xml:space="preserve">ssessment </w:t>
      </w:r>
      <w:r w:rsidR="00C26A2D" w:rsidRPr="008E1E42">
        <w:rPr>
          <w:rFonts w:ascii="Times New Roman" w:eastAsiaTheme="majorEastAsia" w:hAnsi="Times New Roman" w:cs="Times New Roman"/>
          <w:iCs/>
          <w:color w:val="000000" w:themeColor="text1"/>
          <w:sz w:val="24"/>
          <w:szCs w:val="24"/>
        </w:rPr>
        <w:t>procedures</w:t>
      </w:r>
      <w:r w:rsidR="000361CF" w:rsidRPr="008E1E42">
        <w:rPr>
          <w:rFonts w:ascii="Times New Roman" w:eastAsiaTheme="majorEastAsia" w:hAnsi="Times New Roman" w:cs="Times New Roman"/>
          <w:iCs/>
          <w:color w:val="000000" w:themeColor="text1"/>
          <w:sz w:val="24"/>
          <w:szCs w:val="24"/>
        </w:rPr>
        <w:t>,</w:t>
      </w:r>
      <w:r w:rsidR="00C26A2D" w:rsidRPr="008E1E42">
        <w:rPr>
          <w:rFonts w:ascii="Times New Roman" w:eastAsiaTheme="majorEastAsia" w:hAnsi="Times New Roman" w:cs="Times New Roman"/>
          <w:iCs/>
          <w:color w:val="000000" w:themeColor="text1"/>
          <w:sz w:val="24"/>
          <w:szCs w:val="24"/>
        </w:rPr>
        <w:t xml:space="preserve"> and changes </w:t>
      </w:r>
      <w:r w:rsidR="00355DA9" w:rsidRPr="008E1E42">
        <w:rPr>
          <w:rFonts w:ascii="Times New Roman" w:eastAsiaTheme="majorEastAsia" w:hAnsi="Times New Roman" w:cs="Times New Roman"/>
          <w:iCs/>
          <w:color w:val="000000" w:themeColor="text1"/>
          <w:sz w:val="24"/>
          <w:szCs w:val="24"/>
        </w:rPr>
        <w:t>to assessment</w:t>
      </w:r>
      <w:r w:rsidR="00C26A2D" w:rsidRPr="008E1E42">
        <w:rPr>
          <w:rFonts w:ascii="Times New Roman" w:eastAsiaTheme="majorEastAsia" w:hAnsi="Times New Roman" w:cs="Times New Roman"/>
          <w:iCs/>
          <w:color w:val="000000" w:themeColor="text1"/>
          <w:sz w:val="24"/>
          <w:szCs w:val="24"/>
        </w:rPr>
        <w:t xml:space="preserve"> criteria</w:t>
      </w:r>
      <w:r w:rsidR="00311740" w:rsidRPr="008E1E42">
        <w:rPr>
          <w:rFonts w:ascii="Times New Roman" w:eastAsiaTheme="majorEastAsia" w:hAnsi="Times New Roman" w:cs="Times New Roman"/>
          <w:iCs/>
          <w:color w:val="000000" w:themeColor="text1"/>
          <w:sz w:val="24"/>
          <w:szCs w:val="24"/>
        </w:rPr>
        <w:t>. This may be</w:t>
      </w:r>
      <w:r w:rsidR="001853D6" w:rsidRPr="008E1E42">
        <w:rPr>
          <w:rFonts w:ascii="Times New Roman" w:eastAsiaTheme="majorEastAsia" w:hAnsi="Times New Roman" w:cs="Times New Roman"/>
          <w:iCs/>
          <w:color w:val="000000" w:themeColor="text1"/>
          <w:sz w:val="24"/>
          <w:szCs w:val="24"/>
        </w:rPr>
        <w:t xml:space="preserve"> due</w:t>
      </w:r>
      <w:r w:rsidR="00C26A2D" w:rsidRPr="008E1E42">
        <w:rPr>
          <w:rFonts w:ascii="Times New Roman" w:eastAsiaTheme="majorEastAsia" w:hAnsi="Times New Roman" w:cs="Times New Roman"/>
          <w:iCs/>
          <w:color w:val="000000" w:themeColor="text1"/>
          <w:sz w:val="24"/>
          <w:szCs w:val="24"/>
        </w:rPr>
        <w:t xml:space="preserve"> to tutors’ involvement </w:t>
      </w:r>
      <w:r w:rsidR="00504470" w:rsidRPr="008E1E42">
        <w:rPr>
          <w:rFonts w:ascii="Times New Roman" w:eastAsiaTheme="majorEastAsia" w:hAnsi="Times New Roman" w:cs="Times New Roman"/>
          <w:iCs/>
          <w:color w:val="000000" w:themeColor="text1"/>
          <w:sz w:val="24"/>
          <w:szCs w:val="24"/>
        </w:rPr>
        <w:t>in</w:t>
      </w:r>
      <w:r w:rsidR="00C26A2D" w:rsidRPr="008E1E42">
        <w:rPr>
          <w:rFonts w:ascii="Times New Roman" w:eastAsiaTheme="majorEastAsia" w:hAnsi="Times New Roman" w:cs="Times New Roman"/>
          <w:iCs/>
          <w:color w:val="000000" w:themeColor="text1"/>
          <w:sz w:val="24"/>
          <w:szCs w:val="24"/>
        </w:rPr>
        <w:t xml:space="preserve"> the professional world.</w:t>
      </w:r>
      <w:r w:rsidR="00EF6D91" w:rsidRPr="008E1E42">
        <w:rPr>
          <w:rFonts w:ascii="Times New Roman" w:eastAsiaTheme="majorEastAsia" w:hAnsi="Times New Roman" w:cs="Times New Roman"/>
          <w:iCs/>
          <w:color w:val="000000" w:themeColor="text1"/>
          <w:sz w:val="24"/>
          <w:szCs w:val="24"/>
        </w:rPr>
        <w:t xml:space="preserve"> </w:t>
      </w:r>
      <w:r w:rsidR="005062B1" w:rsidRPr="008E1E42">
        <w:rPr>
          <w:rFonts w:ascii="Times New Roman" w:eastAsiaTheme="majorEastAsia" w:hAnsi="Times New Roman" w:cs="Times New Roman"/>
          <w:iCs/>
          <w:color w:val="000000" w:themeColor="text1"/>
          <w:sz w:val="24"/>
          <w:szCs w:val="24"/>
        </w:rPr>
        <w:t>The findings also</w:t>
      </w:r>
      <w:r w:rsidR="00F223DE" w:rsidRPr="008E1E42">
        <w:rPr>
          <w:rFonts w:ascii="Times New Roman" w:eastAsiaTheme="majorEastAsia" w:hAnsi="Times New Roman" w:cs="Times New Roman"/>
          <w:iCs/>
          <w:color w:val="000000" w:themeColor="text1"/>
          <w:sz w:val="24"/>
          <w:szCs w:val="24"/>
        </w:rPr>
        <w:t xml:space="preserve"> suggest a</w:t>
      </w:r>
      <w:r w:rsidR="00EF6D91" w:rsidRPr="008E1E42">
        <w:rPr>
          <w:rFonts w:ascii="Times New Roman" w:eastAsiaTheme="majorEastAsia" w:hAnsi="Times New Roman" w:cs="Times New Roman"/>
          <w:iCs/>
          <w:color w:val="000000" w:themeColor="text1"/>
          <w:sz w:val="24"/>
          <w:szCs w:val="24"/>
        </w:rPr>
        <w:t xml:space="preserve"> process-centred</w:t>
      </w:r>
      <w:r w:rsidR="00F223DE" w:rsidRPr="008E1E42">
        <w:rPr>
          <w:rFonts w:ascii="Times New Roman" w:eastAsiaTheme="majorEastAsia" w:hAnsi="Times New Roman" w:cs="Times New Roman"/>
          <w:iCs/>
          <w:color w:val="000000" w:themeColor="text1"/>
          <w:sz w:val="24"/>
          <w:szCs w:val="24"/>
        </w:rPr>
        <w:t xml:space="preserve"> approach to assessment</w:t>
      </w:r>
      <w:r w:rsidR="005C17FD" w:rsidRPr="008E1E42">
        <w:rPr>
          <w:rFonts w:ascii="Times New Roman" w:eastAsiaTheme="majorEastAsia" w:hAnsi="Times New Roman" w:cs="Times New Roman"/>
          <w:iCs/>
          <w:color w:val="000000" w:themeColor="text1"/>
          <w:sz w:val="24"/>
          <w:szCs w:val="24"/>
        </w:rPr>
        <w:t>,</w:t>
      </w:r>
      <w:r w:rsidR="00F223DE" w:rsidRPr="008E1E42">
        <w:rPr>
          <w:rFonts w:ascii="Times New Roman" w:eastAsiaTheme="majorEastAsia" w:hAnsi="Times New Roman" w:cs="Times New Roman"/>
          <w:iCs/>
          <w:color w:val="000000" w:themeColor="text1"/>
          <w:sz w:val="24"/>
          <w:szCs w:val="24"/>
        </w:rPr>
        <w:t xml:space="preserve"> </w:t>
      </w:r>
      <w:r w:rsidR="00EF6D91" w:rsidRPr="008E1E42">
        <w:rPr>
          <w:rFonts w:ascii="Times New Roman" w:eastAsiaTheme="majorEastAsia" w:hAnsi="Times New Roman" w:cs="Times New Roman"/>
          <w:iCs/>
          <w:color w:val="000000" w:themeColor="text1"/>
          <w:sz w:val="24"/>
          <w:szCs w:val="24"/>
        </w:rPr>
        <w:t>with</w:t>
      </w:r>
      <w:r w:rsidR="00F223DE" w:rsidRPr="008E1E42">
        <w:rPr>
          <w:rFonts w:ascii="Times New Roman" w:hAnsi="Times New Roman" w:cs="Times New Roman"/>
          <w:color w:val="000000" w:themeColor="text1"/>
          <w:sz w:val="24"/>
          <w:szCs w:val="24"/>
        </w:rPr>
        <w:t xml:space="preserve"> a moderate shift from a focus on the product to a focus on the translation process</w:t>
      </w:r>
      <w:r w:rsidR="005C17FD" w:rsidRPr="008E1E42">
        <w:rPr>
          <w:rFonts w:ascii="Times New Roman" w:hAnsi="Times New Roman" w:cs="Times New Roman"/>
          <w:color w:val="000000" w:themeColor="text1"/>
          <w:sz w:val="24"/>
          <w:szCs w:val="24"/>
        </w:rPr>
        <w:t>,</w:t>
      </w:r>
      <w:r w:rsidR="00FE5FC2" w:rsidRPr="008E1E42">
        <w:rPr>
          <w:rFonts w:ascii="Times New Roman" w:hAnsi="Times New Roman" w:cs="Times New Roman"/>
          <w:color w:val="000000" w:themeColor="text1"/>
          <w:sz w:val="24"/>
          <w:szCs w:val="24"/>
        </w:rPr>
        <w:t xml:space="preserve"> as well as </w:t>
      </w:r>
      <w:r w:rsidR="002C5773" w:rsidRPr="008E1E42">
        <w:rPr>
          <w:rFonts w:ascii="Times New Roman" w:hAnsi="Times New Roman" w:cs="Times New Roman"/>
          <w:color w:val="000000" w:themeColor="text1"/>
          <w:sz w:val="24"/>
          <w:szCs w:val="24"/>
        </w:rPr>
        <w:t xml:space="preserve">the introduction of professional practices into the teaching </w:t>
      </w:r>
      <w:r w:rsidR="009D1DA4" w:rsidRPr="008E1E42">
        <w:rPr>
          <w:rFonts w:ascii="Times New Roman" w:hAnsi="Times New Roman" w:cs="Times New Roman"/>
          <w:color w:val="000000" w:themeColor="text1"/>
          <w:sz w:val="24"/>
          <w:szCs w:val="24"/>
        </w:rPr>
        <w:t>sphere</w:t>
      </w:r>
      <w:r w:rsidR="009670AC" w:rsidRPr="008E1E42">
        <w:rPr>
          <w:rFonts w:ascii="Times New Roman" w:hAnsi="Times New Roman" w:cs="Times New Roman"/>
          <w:color w:val="000000" w:themeColor="text1"/>
          <w:sz w:val="24"/>
          <w:szCs w:val="24"/>
        </w:rPr>
        <w:t>.</w:t>
      </w:r>
      <w:r w:rsidR="005773A1">
        <w:rPr>
          <w:rFonts w:ascii="Times New Roman" w:hAnsi="Times New Roman" w:cs="Times New Roman"/>
          <w:color w:val="000000" w:themeColor="text1"/>
          <w:sz w:val="24"/>
          <w:szCs w:val="24"/>
        </w:rPr>
        <w:t xml:space="preserve"> </w:t>
      </w:r>
    </w:p>
    <w:p w14:paraId="0A4ADB99" w14:textId="485B34D2" w:rsidR="001B3591" w:rsidRPr="001848A2" w:rsidRDefault="005773A1" w:rsidP="001848A2">
      <w:pPr>
        <w:ind w:firstLine="425"/>
        <w:contextualSpacing/>
        <w:jc w:val="both"/>
        <w:rPr>
          <w:rFonts w:ascii="Times New Roman" w:eastAsiaTheme="majorEastAsia" w:hAnsi="Times New Roman" w:cs="Times New Roman"/>
          <w:iCs/>
          <w:color w:val="000000" w:themeColor="text1"/>
          <w:sz w:val="24"/>
          <w:szCs w:val="24"/>
        </w:rPr>
      </w:pPr>
      <w:r w:rsidRPr="0035706E">
        <w:rPr>
          <w:rFonts w:ascii="Times New Roman" w:hAnsi="Times New Roman" w:cs="Times New Roman"/>
          <w:sz w:val="24"/>
          <w:szCs w:val="24"/>
        </w:rPr>
        <w:t xml:space="preserve">This study </w:t>
      </w:r>
      <w:r>
        <w:rPr>
          <w:rFonts w:ascii="Times New Roman" w:hAnsi="Times New Roman" w:cs="Times New Roman"/>
          <w:sz w:val="24"/>
          <w:szCs w:val="24"/>
        </w:rPr>
        <w:t>sheds</w:t>
      </w:r>
      <w:r w:rsidRPr="0035706E">
        <w:rPr>
          <w:rFonts w:ascii="Times New Roman" w:hAnsi="Times New Roman" w:cs="Times New Roman"/>
          <w:sz w:val="24"/>
          <w:szCs w:val="24"/>
        </w:rPr>
        <w:t xml:space="preserve"> light on the </w:t>
      </w:r>
      <w:r>
        <w:rPr>
          <w:rFonts w:ascii="Times New Roman" w:hAnsi="Times New Roman" w:cs="Times New Roman"/>
          <w:sz w:val="24"/>
          <w:szCs w:val="24"/>
        </w:rPr>
        <w:t>current</w:t>
      </w:r>
      <w:r w:rsidRPr="0035706E">
        <w:rPr>
          <w:rFonts w:ascii="Times New Roman" w:hAnsi="Times New Roman" w:cs="Times New Roman"/>
          <w:sz w:val="24"/>
          <w:szCs w:val="24"/>
        </w:rPr>
        <w:t xml:space="preserve"> </w:t>
      </w:r>
      <w:r>
        <w:rPr>
          <w:rFonts w:ascii="Times New Roman" w:hAnsi="Times New Roman" w:cs="Times New Roman"/>
          <w:sz w:val="24"/>
          <w:szCs w:val="24"/>
        </w:rPr>
        <w:t>assessment practices used</w:t>
      </w:r>
      <w:r w:rsidRPr="0035706E">
        <w:rPr>
          <w:rFonts w:ascii="Times New Roman" w:hAnsi="Times New Roman" w:cs="Times New Roman"/>
          <w:sz w:val="24"/>
          <w:szCs w:val="24"/>
        </w:rPr>
        <w:t xml:space="preserve"> in translation training centres</w:t>
      </w:r>
      <w:r>
        <w:rPr>
          <w:rFonts w:ascii="Times New Roman" w:hAnsi="Times New Roman" w:cs="Times New Roman"/>
          <w:sz w:val="24"/>
          <w:szCs w:val="24"/>
        </w:rPr>
        <w:t xml:space="preserve"> in Spain and identifies </w:t>
      </w:r>
      <w:r w:rsidR="0030027A">
        <w:rPr>
          <w:rFonts w:ascii="Times New Roman" w:hAnsi="Times New Roman" w:cs="Times New Roman"/>
          <w:sz w:val="24"/>
          <w:szCs w:val="24"/>
        </w:rPr>
        <w:t xml:space="preserve">their </w:t>
      </w:r>
      <w:r>
        <w:rPr>
          <w:rFonts w:ascii="Times New Roman" w:hAnsi="Times New Roman" w:cs="Times New Roman"/>
          <w:sz w:val="24"/>
          <w:szCs w:val="24"/>
        </w:rPr>
        <w:t>strengths and weakness</w:t>
      </w:r>
      <w:r w:rsidR="0030027A">
        <w:rPr>
          <w:rFonts w:ascii="Times New Roman" w:hAnsi="Times New Roman" w:cs="Times New Roman"/>
          <w:sz w:val="24"/>
          <w:szCs w:val="24"/>
        </w:rPr>
        <w:t>es, which can lead in turn to</w:t>
      </w:r>
      <w:r>
        <w:rPr>
          <w:rFonts w:ascii="Times New Roman" w:hAnsi="Times New Roman" w:cs="Times New Roman"/>
          <w:sz w:val="24"/>
          <w:szCs w:val="24"/>
        </w:rPr>
        <w:t xml:space="preserve"> future improvement. </w:t>
      </w:r>
      <w:r w:rsidRPr="0035706E">
        <w:rPr>
          <w:rFonts w:ascii="Times New Roman" w:hAnsi="Times New Roman" w:cs="Times New Roman"/>
          <w:sz w:val="24"/>
          <w:szCs w:val="24"/>
        </w:rPr>
        <w:t>New developments</w:t>
      </w:r>
      <w:r>
        <w:rPr>
          <w:rFonts w:ascii="Times New Roman" w:hAnsi="Times New Roman" w:cs="Times New Roman"/>
          <w:sz w:val="24"/>
          <w:szCs w:val="24"/>
        </w:rPr>
        <w:t xml:space="preserve"> and enhance</w:t>
      </w:r>
      <w:r w:rsidR="0030027A">
        <w:rPr>
          <w:rFonts w:ascii="Times New Roman" w:hAnsi="Times New Roman" w:cs="Times New Roman"/>
          <w:sz w:val="24"/>
          <w:szCs w:val="24"/>
        </w:rPr>
        <w:t>ment</w:t>
      </w:r>
      <w:r>
        <w:rPr>
          <w:rFonts w:ascii="Times New Roman" w:hAnsi="Times New Roman" w:cs="Times New Roman"/>
          <w:sz w:val="24"/>
          <w:szCs w:val="24"/>
        </w:rPr>
        <w:t>s</w:t>
      </w:r>
      <w:r w:rsidRPr="0035706E">
        <w:rPr>
          <w:rFonts w:ascii="Times New Roman" w:hAnsi="Times New Roman" w:cs="Times New Roman"/>
          <w:sz w:val="24"/>
          <w:szCs w:val="24"/>
        </w:rPr>
        <w:t xml:space="preserve"> in these areas will, consequently, result in higher quality teaching and satisfaction</w:t>
      </w:r>
      <w:r>
        <w:rPr>
          <w:rFonts w:ascii="Times New Roman" w:hAnsi="Times New Roman" w:cs="Times New Roman"/>
          <w:sz w:val="24"/>
          <w:szCs w:val="24"/>
        </w:rPr>
        <w:t xml:space="preserve"> with assessment practices amongst both tutors and students. </w:t>
      </w:r>
      <w:r w:rsidR="00F223DE" w:rsidRPr="008E1E42">
        <w:rPr>
          <w:rFonts w:ascii="Times New Roman" w:eastAsiaTheme="majorEastAsia" w:hAnsi="Times New Roman" w:cs="Times New Roman"/>
          <w:iCs/>
          <w:sz w:val="24"/>
          <w:szCs w:val="24"/>
        </w:rPr>
        <w:t xml:space="preserve">While the </w:t>
      </w:r>
      <w:proofErr w:type="gramStart"/>
      <w:r w:rsidR="00F223DE" w:rsidRPr="008E1E42">
        <w:rPr>
          <w:rFonts w:ascii="Times New Roman" w:eastAsiaTheme="majorEastAsia" w:hAnsi="Times New Roman" w:cs="Times New Roman"/>
          <w:iCs/>
          <w:sz w:val="24"/>
          <w:szCs w:val="24"/>
        </w:rPr>
        <w:t>aforementioned trends</w:t>
      </w:r>
      <w:proofErr w:type="gramEnd"/>
      <w:r w:rsidR="00F223DE" w:rsidRPr="008E1E42">
        <w:rPr>
          <w:rFonts w:ascii="Times New Roman" w:eastAsiaTheme="majorEastAsia" w:hAnsi="Times New Roman" w:cs="Times New Roman"/>
          <w:iCs/>
          <w:sz w:val="24"/>
          <w:szCs w:val="24"/>
        </w:rPr>
        <w:t xml:space="preserve"> </w:t>
      </w:r>
      <w:r w:rsidR="0030027A" w:rsidRPr="008E1E42">
        <w:rPr>
          <w:rFonts w:ascii="Times New Roman" w:eastAsiaTheme="majorEastAsia" w:hAnsi="Times New Roman" w:cs="Times New Roman"/>
          <w:iCs/>
          <w:sz w:val="24"/>
          <w:szCs w:val="24"/>
        </w:rPr>
        <w:t xml:space="preserve">in relation to tutors’ assessment practices and perceptions </w:t>
      </w:r>
      <w:r w:rsidR="00F223DE" w:rsidRPr="008E1E42">
        <w:rPr>
          <w:rFonts w:ascii="Times New Roman" w:eastAsiaTheme="majorEastAsia" w:hAnsi="Times New Roman" w:cs="Times New Roman"/>
          <w:iCs/>
          <w:sz w:val="24"/>
          <w:szCs w:val="24"/>
        </w:rPr>
        <w:t xml:space="preserve">are fairly positive, such trends cannot be generalised </w:t>
      </w:r>
      <w:r w:rsidR="005C17FD" w:rsidRPr="008E1E42">
        <w:rPr>
          <w:rFonts w:ascii="Times New Roman" w:eastAsiaTheme="majorEastAsia" w:hAnsi="Times New Roman" w:cs="Times New Roman"/>
          <w:iCs/>
          <w:sz w:val="24"/>
          <w:szCs w:val="24"/>
        </w:rPr>
        <w:t>across</w:t>
      </w:r>
      <w:r w:rsidR="00F223DE" w:rsidRPr="008E1E42">
        <w:rPr>
          <w:rFonts w:ascii="Times New Roman" w:eastAsiaTheme="majorEastAsia" w:hAnsi="Times New Roman" w:cs="Times New Roman"/>
          <w:iCs/>
          <w:sz w:val="24"/>
          <w:szCs w:val="24"/>
        </w:rPr>
        <w:t xml:space="preserve"> the entire tutor </w:t>
      </w:r>
      <w:r w:rsidR="005C17FD" w:rsidRPr="008E1E42">
        <w:rPr>
          <w:rFonts w:ascii="Times New Roman" w:eastAsiaTheme="majorEastAsia" w:hAnsi="Times New Roman" w:cs="Times New Roman"/>
          <w:iCs/>
          <w:sz w:val="24"/>
          <w:szCs w:val="24"/>
        </w:rPr>
        <w:t>population</w:t>
      </w:r>
      <w:r w:rsidR="00F223DE" w:rsidRPr="008E1E42">
        <w:rPr>
          <w:rFonts w:ascii="Times New Roman" w:eastAsiaTheme="majorEastAsia" w:hAnsi="Times New Roman" w:cs="Times New Roman"/>
          <w:iCs/>
          <w:sz w:val="24"/>
          <w:szCs w:val="24"/>
        </w:rPr>
        <w:t xml:space="preserve"> in Spain</w:t>
      </w:r>
      <w:r w:rsidR="005C17FD" w:rsidRPr="008E1E42">
        <w:rPr>
          <w:rFonts w:ascii="Times New Roman" w:eastAsiaTheme="majorEastAsia" w:hAnsi="Times New Roman" w:cs="Times New Roman"/>
          <w:iCs/>
          <w:sz w:val="24"/>
          <w:szCs w:val="24"/>
        </w:rPr>
        <w:t>,</w:t>
      </w:r>
      <w:r w:rsidR="00F223DE" w:rsidRPr="008E1E42">
        <w:rPr>
          <w:rFonts w:ascii="Times New Roman" w:eastAsiaTheme="majorEastAsia" w:hAnsi="Times New Roman" w:cs="Times New Roman"/>
          <w:iCs/>
          <w:sz w:val="24"/>
          <w:szCs w:val="24"/>
        </w:rPr>
        <w:t xml:space="preserve"> given that the sample was selected on </w:t>
      </w:r>
      <w:r w:rsidR="000361CF" w:rsidRPr="008E1E42">
        <w:rPr>
          <w:rFonts w:ascii="Times New Roman" w:eastAsiaTheme="majorEastAsia" w:hAnsi="Times New Roman" w:cs="Times New Roman"/>
          <w:iCs/>
          <w:sz w:val="24"/>
          <w:szCs w:val="24"/>
        </w:rPr>
        <w:t xml:space="preserve">a </w:t>
      </w:r>
      <w:r w:rsidR="00F223DE" w:rsidRPr="008E1E42">
        <w:rPr>
          <w:rFonts w:ascii="Times New Roman" w:eastAsiaTheme="majorEastAsia" w:hAnsi="Times New Roman" w:cs="Times New Roman"/>
          <w:iCs/>
          <w:sz w:val="24"/>
          <w:szCs w:val="24"/>
        </w:rPr>
        <w:t xml:space="preserve">voluntary basis rather than </w:t>
      </w:r>
      <w:r w:rsidR="005C17FD" w:rsidRPr="008E1E42">
        <w:rPr>
          <w:rFonts w:ascii="Times New Roman" w:eastAsiaTheme="majorEastAsia" w:hAnsi="Times New Roman" w:cs="Times New Roman"/>
          <w:iCs/>
          <w:sz w:val="24"/>
          <w:szCs w:val="24"/>
        </w:rPr>
        <w:t xml:space="preserve">being </w:t>
      </w:r>
      <w:r w:rsidR="00F223DE" w:rsidRPr="008E1E42">
        <w:rPr>
          <w:rFonts w:ascii="Times New Roman" w:eastAsiaTheme="majorEastAsia" w:hAnsi="Times New Roman" w:cs="Times New Roman"/>
          <w:iCs/>
          <w:sz w:val="24"/>
          <w:szCs w:val="24"/>
        </w:rPr>
        <w:t xml:space="preserve">random. </w:t>
      </w:r>
      <w:r w:rsidR="005F5F94">
        <w:rPr>
          <w:rFonts w:ascii="Times New Roman" w:eastAsiaTheme="majorEastAsia" w:hAnsi="Times New Roman" w:cs="Times New Roman"/>
          <w:iCs/>
          <w:sz w:val="24"/>
          <w:szCs w:val="24"/>
        </w:rPr>
        <w:t>This open</w:t>
      </w:r>
      <w:r w:rsidR="00A667C1">
        <w:rPr>
          <w:rFonts w:ascii="Times New Roman" w:eastAsiaTheme="majorEastAsia" w:hAnsi="Times New Roman" w:cs="Times New Roman"/>
          <w:iCs/>
          <w:sz w:val="24"/>
          <w:szCs w:val="24"/>
        </w:rPr>
        <w:t xml:space="preserve">s </w:t>
      </w:r>
      <w:r w:rsidR="0030027A">
        <w:rPr>
          <w:rFonts w:ascii="Times New Roman" w:eastAsiaTheme="majorEastAsia" w:hAnsi="Times New Roman" w:cs="Times New Roman"/>
          <w:iCs/>
          <w:sz w:val="24"/>
          <w:szCs w:val="24"/>
        </w:rPr>
        <w:t xml:space="preserve">up </w:t>
      </w:r>
      <w:r w:rsidR="00A667C1">
        <w:rPr>
          <w:rFonts w:ascii="Times New Roman" w:eastAsiaTheme="majorEastAsia" w:hAnsi="Times New Roman" w:cs="Times New Roman"/>
          <w:iCs/>
          <w:sz w:val="24"/>
          <w:szCs w:val="24"/>
        </w:rPr>
        <w:t>the possibility of vast and diverse avenues for future research. For instance, i</w:t>
      </w:r>
      <w:r w:rsidR="008B784C">
        <w:rPr>
          <w:rFonts w:ascii="Times New Roman" w:eastAsiaTheme="majorEastAsia" w:hAnsi="Times New Roman" w:cs="Times New Roman"/>
          <w:iCs/>
          <w:sz w:val="24"/>
          <w:szCs w:val="24"/>
        </w:rPr>
        <w:t xml:space="preserve">t </w:t>
      </w:r>
      <w:r w:rsidR="0094353E">
        <w:rPr>
          <w:rFonts w:ascii="Times New Roman" w:eastAsiaTheme="majorEastAsia" w:hAnsi="Times New Roman" w:cs="Times New Roman"/>
          <w:iCs/>
          <w:sz w:val="24"/>
          <w:szCs w:val="24"/>
        </w:rPr>
        <w:t xml:space="preserve">would </w:t>
      </w:r>
      <w:r w:rsidR="008B784C">
        <w:rPr>
          <w:rFonts w:ascii="Times New Roman" w:eastAsiaTheme="majorEastAsia" w:hAnsi="Times New Roman" w:cs="Times New Roman"/>
          <w:iCs/>
          <w:sz w:val="24"/>
          <w:szCs w:val="24"/>
        </w:rPr>
        <w:t xml:space="preserve">be worth considering future </w:t>
      </w:r>
      <w:r w:rsidR="00DC1FA1">
        <w:rPr>
          <w:rFonts w:ascii="Times New Roman" w:eastAsiaTheme="majorEastAsia" w:hAnsi="Times New Roman" w:cs="Times New Roman"/>
          <w:iCs/>
          <w:sz w:val="24"/>
          <w:szCs w:val="24"/>
        </w:rPr>
        <w:t xml:space="preserve">qualitative studies of a similar nature that </w:t>
      </w:r>
      <w:r w:rsidR="00B91BCF">
        <w:rPr>
          <w:rFonts w:ascii="Times New Roman" w:eastAsiaTheme="majorEastAsia" w:hAnsi="Times New Roman" w:cs="Times New Roman"/>
          <w:iCs/>
          <w:sz w:val="24"/>
          <w:szCs w:val="24"/>
        </w:rPr>
        <w:t xml:space="preserve">would </w:t>
      </w:r>
      <w:r w:rsidR="00DC1FA1">
        <w:rPr>
          <w:rFonts w:ascii="Times New Roman" w:eastAsiaTheme="majorEastAsia" w:hAnsi="Times New Roman" w:cs="Times New Roman"/>
          <w:iCs/>
          <w:sz w:val="24"/>
          <w:szCs w:val="24"/>
        </w:rPr>
        <w:t xml:space="preserve">complement the </w:t>
      </w:r>
      <w:r w:rsidR="0080678E">
        <w:rPr>
          <w:rFonts w:ascii="Times New Roman" w:eastAsiaTheme="majorEastAsia" w:hAnsi="Times New Roman" w:cs="Times New Roman"/>
          <w:iCs/>
          <w:sz w:val="24"/>
          <w:szCs w:val="24"/>
        </w:rPr>
        <w:t xml:space="preserve">results obtained in this study. </w:t>
      </w:r>
      <w:r w:rsidR="0077745C">
        <w:rPr>
          <w:rFonts w:ascii="Times New Roman" w:eastAsiaTheme="majorEastAsia" w:hAnsi="Times New Roman" w:cs="Times New Roman"/>
          <w:iCs/>
          <w:sz w:val="24"/>
          <w:szCs w:val="24"/>
        </w:rPr>
        <w:t xml:space="preserve">There is also a need for </w:t>
      </w:r>
      <w:r w:rsidR="00F22C59">
        <w:rPr>
          <w:rFonts w:ascii="Times New Roman" w:eastAsiaTheme="majorEastAsia" w:hAnsi="Times New Roman" w:cs="Times New Roman"/>
          <w:iCs/>
          <w:sz w:val="24"/>
          <w:szCs w:val="24"/>
        </w:rPr>
        <w:t xml:space="preserve">similar </w:t>
      </w:r>
      <w:r w:rsidR="0077745C">
        <w:rPr>
          <w:rFonts w:ascii="Times New Roman" w:eastAsiaTheme="majorEastAsia" w:hAnsi="Times New Roman" w:cs="Times New Roman"/>
          <w:iCs/>
          <w:sz w:val="24"/>
          <w:szCs w:val="24"/>
        </w:rPr>
        <w:t>stu</w:t>
      </w:r>
      <w:r w:rsidR="006A5825">
        <w:rPr>
          <w:rFonts w:ascii="Times New Roman" w:eastAsiaTheme="majorEastAsia" w:hAnsi="Times New Roman" w:cs="Times New Roman"/>
          <w:iCs/>
          <w:sz w:val="24"/>
          <w:szCs w:val="24"/>
        </w:rPr>
        <w:t xml:space="preserve">dies that specifically address specialised translation </w:t>
      </w:r>
      <w:r w:rsidR="00A9687F">
        <w:rPr>
          <w:rFonts w:ascii="Times New Roman" w:eastAsiaTheme="majorEastAsia" w:hAnsi="Times New Roman" w:cs="Times New Roman"/>
          <w:iCs/>
          <w:sz w:val="24"/>
          <w:szCs w:val="24"/>
        </w:rPr>
        <w:t>courses (e.g. technical, scientific, medical, legal</w:t>
      </w:r>
      <w:r w:rsidR="00F22C59">
        <w:rPr>
          <w:rFonts w:ascii="Times New Roman" w:eastAsiaTheme="majorEastAsia" w:hAnsi="Times New Roman" w:cs="Times New Roman"/>
          <w:iCs/>
          <w:sz w:val="24"/>
          <w:szCs w:val="24"/>
        </w:rPr>
        <w:t xml:space="preserve"> translation) </w:t>
      </w:r>
      <w:r w:rsidR="004775BE">
        <w:rPr>
          <w:rFonts w:ascii="Times New Roman" w:eastAsiaTheme="majorEastAsia" w:hAnsi="Times New Roman" w:cs="Times New Roman"/>
          <w:iCs/>
          <w:sz w:val="24"/>
          <w:szCs w:val="24"/>
        </w:rPr>
        <w:t xml:space="preserve">and interpreting, </w:t>
      </w:r>
      <w:r w:rsidR="00F22C59">
        <w:rPr>
          <w:rFonts w:ascii="Times New Roman" w:eastAsiaTheme="majorEastAsia" w:hAnsi="Times New Roman" w:cs="Times New Roman"/>
          <w:iCs/>
          <w:sz w:val="24"/>
          <w:szCs w:val="24"/>
        </w:rPr>
        <w:t xml:space="preserve">as well as </w:t>
      </w:r>
      <w:r w:rsidR="004775BE">
        <w:rPr>
          <w:rFonts w:ascii="Times New Roman" w:eastAsiaTheme="majorEastAsia" w:hAnsi="Times New Roman" w:cs="Times New Roman"/>
          <w:iCs/>
          <w:sz w:val="24"/>
          <w:szCs w:val="24"/>
        </w:rPr>
        <w:t>the use of AI tools in assessment</w:t>
      </w:r>
      <w:r w:rsidR="00F22C59">
        <w:rPr>
          <w:rFonts w:ascii="Times New Roman" w:eastAsiaTheme="majorEastAsia" w:hAnsi="Times New Roman" w:cs="Times New Roman"/>
          <w:iCs/>
          <w:sz w:val="24"/>
          <w:szCs w:val="24"/>
        </w:rPr>
        <w:t xml:space="preserve">. </w:t>
      </w:r>
    </w:p>
    <w:p w14:paraId="40876A97" w14:textId="77777777" w:rsidR="005773A1" w:rsidRDefault="005773A1" w:rsidP="005773A1">
      <w:pPr>
        <w:ind w:firstLine="425"/>
        <w:contextualSpacing/>
        <w:jc w:val="both"/>
        <w:rPr>
          <w:rFonts w:ascii="Times New Roman" w:eastAsiaTheme="majorEastAsia" w:hAnsi="Times New Roman" w:cs="Times New Roman"/>
          <w:iCs/>
          <w:sz w:val="24"/>
          <w:szCs w:val="24"/>
        </w:rPr>
      </w:pPr>
    </w:p>
    <w:p w14:paraId="1B3EB88E" w14:textId="77777777" w:rsidR="00136144" w:rsidRPr="008E1E42" w:rsidRDefault="00136144" w:rsidP="00136144">
      <w:pPr>
        <w:ind w:firstLine="425"/>
        <w:contextualSpacing/>
        <w:jc w:val="both"/>
        <w:rPr>
          <w:rFonts w:ascii="Times New Roman" w:eastAsiaTheme="majorEastAsia" w:hAnsi="Times New Roman" w:cs="Times New Roman"/>
          <w:iCs/>
          <w:sz w:val="24"/>
          <w:szCs w:val="24"/>
        </w:rPr>
      </w:pPr>
    </w:p>
    <w:bookmarkEnd w:id="0"/>
    <w:p w14:paraId="22B0D390" w14:textId="254BEE5F" w:rsidR="00170144" w:rsidRPr="008E1E42" w:rsidRDefault="00170144" w:rsidP="00BD79AD">
      <w:pPr>
        <w:pStyle w:val="BibliografaHermneus"/>
      </w:pPr>
      <w:r w:rsidRPr="008E1E42">
        <w:t>Funding information</w:t>
      </w:r>
    </w:p>
    <w:p w14:paraId="51D4E9C3" w14:textId="01BA5A0E" w:rsidR="00170144" w:rsidRPr="00C90113" w:rsidRDefault="00170144" w:rsidP="00C06F48">
      <w:pPr>
        <w:autoSpaceDE w:val="0"/>
        <w:autoSpaceDN w:val="0"/>
        <w:adjustRightInd w:val="0"/>
        <w:jc w:val="both"/>
        <w:rPr>
          <w:rFonts w:ascii="Times New Roman" w:hAnsi="Times New Roman" w:cs="Times New Roman"/>
          <w:color w:val="000000"/>
          <w:sz w:val="24"/>
          <w:szCs w:val="24"/>
          <w:lang w:val="en-US" w:eastAsia="en-GB"/>
        </w:rPr>
      </w:pPr>
      <w:r w:rsidRPr="008E1E42">
        <w:rPr>
          <w:rFonts w:ascii="Times New Roman" w:hAnsi="Times New Roman" w:cs="Times New Roman"/>
          <w:color w:val="000000"/>
          <w:sz w:val="24"/>
          <w:szCs w:val="24"/>
          <w:lang w:val="en-US" w:eastAsia="en-GB"/>
        </w:rPr>
        <w:t xml:space="preserve">Research project funded by the Spanish Ministry of Science and Innovation, under the name </w:t>
      </w:r>
      <w:r w:rsidR="00C06F48" w:rsidRPr="00C06F48">
        <w:rPr>
          <w:rFonts w:ascii="Times New Roman" w:hAnsi="Times New Roman" w:cs="Times New Roman"/>
          <w:color w:val="000000"/>
          <w:sz w:val="24"/>
          <w:szCs w:val="24"/>
          <w:lang w:val="en-US" w:eastAsia="en-GB"/>
        </w:rPr>
        <w:t>Evaluation in the Acquisition of Translation Competence (“</w:t>
      </w:r>
      <w:proofErr w:type="spellStart"/>
      <w:r w:rsidR="00C06F48" w:rsidRPr="00C06F48">
        <w:rPr>
          <w:rFonts w:ascii="Times New Roman" w:hAnsi="Times New Roman" w:cs="Times New Roman"/>
          <w:color w:val="000000"/>
          <w:sz w:val="24"/>
          <w:szCs w:val="24"/>
          <w:lang w:val="en-US" w:eastAsia="en-GB"/>
        </w:rPr>
        <w:t>Evaluación</w:t>
      </w:r>
      <w:proofErr w:type="spellEnd"/>
      <w:r w:rsidR="00C06F48" w:rsidRPr="00C06F48">
        <w:rPr>
          <w:rFonts w:ascii="Times New Roman" w:hAnsi="Times New Roman" w:cs="Times New Roman"/>
          <w:color w:val="000000"/>
          <w:sz w:val="24"/>
          <w:szCs w:val="24"/>
          <w:lang w:val="en-US" w:eastAsia="en-GB"/>
        </w:rPr>
        <w:t xml:space="preserve"> </w:t>
      </w:r>
      <w:proofErr w:type="spellStart"/>
      <w:r w:rsidR="00C06F48" w:rsidRPr="00C06F48">
        <w:rPr>
          <w:rFonts w:ascii="Times New Roman" w:hAnsi="Times New Roman" w:cs="Times New Roman"/>
          <w:color w:val="000000"/>
          <w:sz w:val="24"/>
          <w:szCs w:val="24"/>
          <w:lang w:val="en-US" w:eastAsia="en-GB"/>
        </w:rPr>
        <w:t>en</w:t>
      </w:r>
      <w:proofErr w:type="spellEnd"/>
      <w:r w:rsidR="00C06F48" w:rsidRPr="00C06F48">
        <w:rPr>
          <w:rFonts w:ascii="Times New Roman" w:hAnsi="Times New Roman" w:cs="Times New Roman"/>
          <w:color w:val="000000"/>
          <w:sz w:val="24"/>
          <w:szCs w:val="24"/>
          <w:lang w:val="en-US" w:eastAsia="en-GB"/>
        </w:rPr>
        <w:t xml:space="preserve"> la </w:t>
      </w:r>
      <w:proofErr w:type="spellStart"/>
      <w:r w:rsidR="00C06F48" w:rsidRPr="00C06F48">
        <w:rPr>
          <w:rFonts w:ascii="Times New Roman" w:hAnsi="Times New Roman" w:cs="Times New Roman"/>
          <w:color w:val="000000"/>
          <w:sz w:val="24"/>
          <w:szCs w:val="24"/>
          <w:lang w:val="en-US" w:eastAsia="en-GB"/>
        </w:rPr>
        <w:t>adquisición</w:t>
      </w:r>
      <w:proofErr w:type="spellEnd"/>
      <w:r w:rsidR="00C06F48" w:rsidRPr="00C06F48">
        <w:rPr>
          <w:rFonts w:ascii="Times New Roman" w:hAnsi="Times New Roman" w:cs="Times New Roman"/>
          <w:color w:val="000000"/>
          <w:sz w:val="24"/>
          <w:szCs w:val="24"/>
          <w:lang w:val="en-US" w:eastAsia="en-GB"/>
        </w:rPr>
        <w:t xml:space="preserve"> de la </w:t>
      </w:r>
      <w:proofErr w:type="spellStart"/>
      <w:r w:rsidR="00C06F48" w:rsidRPr="00C06F48">
        <w:rPr>
          <w:rFonts w:ascii="Times New Roman" w:hAnsi="Times New Roman" w:cs="Times New Roman"/>
          <w:color w:val="000000"/>
          <w:sz w:val="24"/>
          <w:szCs w:val="24"/>
          <w:lang w:val="en-US" w:eastAsia="en-GB"/>
        </w:rPr>
        <w:t>competencia</w:t>
      </w:r>
      <w:proofErr w:type="spellEnd"/>
      <w:r w:rsidR="00C06F48" w:rsidRPr="00C06F48">
        <w:rPr>
          <w:rFonts w:ascii="Times New Roman" w:hAnsi="Times New Roman" w:cs="Times New Roman"/>
          <w:color w:val="000000"/>
          <w:sz w:val="24"/>
          <w:szCs w:val="24"/>
          <w:lang w:val="en-US" w:eastAsia="en-GB"/>
        </w:rPr>
        <w:t xml:space="preserve"> </w:t>
      </w:r>
      <w:proofErr w:type="spellStart"/>
      <w:r w:rsidR="00C06F48" w:rsidRPr="00C06F48">
        <w:rPr>
          <w:rFonts w:ascii="Times New Roman" w:hAnsi="Times New Roman" w:cs="Times New Roman"/>
          <w:color w:val="000000"/>
          <w:sz w:val="24"/>
          <w:szCs w:val="24"/>
          <w:lang w:val="en-US" w:eastAsia="en-GB"/>
        </w:rPr>
        <w:t>traductora</w:t>
      </w:r>
      <w:proofErr w:type="spellEnd"/>
      <w:r w:rsidR="00C06F48" w:rsidRPr="00C06F48">
        <w:rPr>
          <w:rFonts w:ascii="Times New Roman" w:hAnsi="Times New Roman" w:cs="Times New Roman"/>
          <w:color w:val="000000"/>
          <w:sz w:val="24"/>
          <w:szCs w:val="24"/>
          <w:lang w:val="en-US" w:eastAsia="en-GB"/>
        </w:rPr>
        <w:t>”, EACT).</w:t>
      </w:r>
      <w:r w:rsidR="00C90113">
        <w:rPr>
          <w:rFonts w:ascii="Times New Roman" w:hAnsi="Times New Roman" w:cs="Times New Roman"/>
          <w:color w:val="000000"/>
          <w:sz w:val="24"/>
          <w:szCs w:val="24"/>
          <w:lang w:val="en-US" w:eastAsia="en-GB"/>
        </w:rPr>
        <w:t xml:space="preserve"> </w:t>
      </w:r>
      <w:r w:rsidR="00C06F48" w:rsidRPr="00C06F48">
        <w:rPr>
          <w:rFonts w:ascii="Times New Roman" w:hAnsi="Times New Roman" w:cs="Times New Roman"/>
          <w:color w:val="000000"/>
          <w:sz w:val="24"/>
          <w:szCs w:val="24"/>
          <w:lang w:val="en-US" w:eastAsia="en-GB"/>
        </w:rPr>
        <w:t>Reference: PGC 2018-094275-B-I00)</w:t>
      </w:r>
      <w:r w:rsidRPr="008E1E42">
        <w:rPr>
          <w:rFonts w:ascii="Times New Roman" w:hAnsi="Times New Roman" w:cs="Times New Roman"/>
          <w:color w:val="000000"/>
          <w:sz w:val="24"/>
          <w:szCs w:val="24"/>
          <w:lang w:val="en-US" w:eastAsia="en-GB"/>
        </w:rPr>
        <w:t xml:space="preserve">. </w:t>
      </w:r>
      <w:r w:rsidRPr="008E1E42">
        <w:rPr>
          <w:rFonts w:ascii="Times New Roman" w:hAnsi="Times New Roman" w:cs="Times New Roman"/>
          <w:color w:val="000000"/>
          <w:sz w:val="24"/>
          <w:szCs w:val="24"/>
          <w:lang w:eastAsia="en-GB"/>
        </w:rPr>
        <w:t>Further information available at:</w:t>
      </w:r>
      <w:r w:rsidR="00771597">
        <w:rPr>
          <w:rFonts w:ascii="Times New Roman" w:hAnsi="Times New Roman" w:cs="Times New Roman"/>
          <w:color w:val="000000"/>
          <w:sz w:val="24"/>
          <w:szCs w:val="24"/>
          <w:lang w:eastAsia="en-GB"/>
        </w:rPr>
        <w:t xml:space="preserve"> </w:t>
      </w:r>
      <w:hyperlink r:id="rId8" w:history="1">
        <w:r w:rsidR="00ED11AE" w:rsidRPr="004C32BC">
          <w:rPr>
            <w:rStyle w:val="Hyperlink"/>
            <w:rFonts w:ascii="Times New Roman" w:hAnsi="Times New Roman" w:cs="Times New Roman"/>
            <w:sz w:val="24"/>
            <w:szCs w:val="24"/>
            <w:lang w:eastAsia="en-GB"/>
          </w:rPr>
          <w:t>https://webs.uab.cat/eact/en/</w:t>
        </w:r>
      </w:hyperlink>
      <w:r w:rsidR="00ED11AE">
        <w:rPr>
          <w:rFonts w:ascii="Times New Roman" w:hAnsi="Times New Roman" w:cs="Times New Roman"/>
          <w:color w:val="000000"/>
          <w:sz w:val="24"/>
          <w:szCs w:val="24"/>
          <w:lang w:eastAsia="en-GB"/>
        </w:rPr>
        <w:t xml:space="preserve"> </w:t>
      </w:r>
      <w:r w:rsidR="00ED11AE" w:rsidRPr="008E1E42">
        <w:rPr>
          <w:rFonts w:ascii="Times New Roman" w:hAnsi="Times New Roman" w:cs="Times New Roman"/>
          <w:color w:val="000000"/>
          <w:sz w:val="24"/>
          <w:szCs w:val="24"/>
          <w:lang w:eastAsia="en-GB"/>
        </w:rPr>
        <w:t xml:space="preserve"> </w:t>
      </w:r>
    </w:p>
    <w:p w14:paraId="5F1290CB" w14:textId="77777777" w:rsidR="00170144" w:rsidRPr="008E1E42" w:rsidRDefault="00170144" w:rsidP="008E1E42">
      <w:pPr>
        <w:pStyle w:val="Section1titleJostrans"/>
        <w:spacing w:line="480" w:lineRule="auto"/>
        <w:rPr>
          <w:rFonts w:ascii="Times New Roman" w:hAnsi="Times New Roman" w:cs="Times New Roman"/>
        </w:rPr>
      </w:pPr>
    </w:p>
    <w:p w14:paraId="4675C6A3" w14:textId="1879A909" w:rsidR="001B371B" w:rsidRDefault="005F606C" w:rsidP="00BD79AD">
      <w:pPr>
        <w:pStyle w:val="BibliografaHermneus"/>
      </w:pPr>
      <w:r w:rsidRPr="008E1E42">
        <w:t>Acknowledgments</w:t>
      </w:r>
    </w:p>
    <w:p w14:paraId="554471D9" w14:textId="77777777" w:rsidR="00BD79AD" w:rsidRPr="00962945" w:rsidRDefault="00BD79AD" w:rsidP="00BD79AD">
      <w:pPr>
        <w:pStyle w:val="BibliografaHermneus"/>
      </w:pPr>
    </w:p>
    <w:p w14:paraId="2F523FEB" w14:textId="5F1793AB" w:rsidR="000F47A0" w:rsidRPr="008E1E42" w:rsidRDefault="005C17FD" w:rsidP="00ED68D9">
      <w:pPr>
        <w:jc w:val="both"/>
        <w:rPr>
          <w:rFonts w:ascii="Times New Roman" w:eastAsiaTheme="majorEastAsia" w:hAnsi="Times New Roman" w:cs="Times New Roman"/>
          <w:iCs/>
          <w:sz w:val="24"/>
          <w:szCs w:val="24"/>
        </w:rPr>
      </w:pPr>
      <w:r w:rsidRPr="008E1E42">
        <w:rPr>
          <w:rFonts w:ascii="Times New Roman" w:eastAsiaTheme="majorEastAsia" w:hAnsi="Times New Roman" w:cs="Times New Roman"/>
          <w:iCs/>
          <w:sz w:val="24"/>
          <w:szCs w:val="24"/>
        </w:rPr>
        <w:t>We</w:t>
      </w:r>
      <w:r w:rsidR="00A771C2" w:rsidRPr="008E1E42">
        <w:rPr>
          <w:rFonts w:ascii="Times New Roman" w:eastAsiaTheme="majorEastAsia" w:hAnsi="Times New Roman" w:cs="Times New Roman"/>
          <w:iCs/>
          <w:sz w:val="24"/>
          <w:szCs w:val="24"/>
        </w:rPr>
        <w:t xml:space="preserve"> sincere</w:t>
      </w:r>
      <w:r w:rsidRPr="008E1E42">
        <w:rPr>
          <w:rFonts w:ascii="Times New Roman" w:eastAsiaTheme="majorEastAsia" w:hAnsi="Times New Roman" w:cs="Times New Roman"/>
          <w:iCs/>
          <w:sz w:val="24"/>
          <w:szCs w:val="24"/>
        </w:rPr>
        <w:t>ly</w:t>
      </w:r>
      <w:r w:rsidR="00A771C2"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thank </w:t>
      </w:r>
      <w:r w:rsidR="00A771C2" w:rsidRPr="008E1E42">
        <w:rPr>
          <w:rFonts w:ascii="Times New Roman" w:eastAsiaTheme="majorEastAsia" w:hAnsi="Times New Roman" w:cs="Times New Roman"/>
          <w:iCs/>
          <w:sz w:val="24"/>
          <w:szCs w:val="24"/>
        </w:rPr>
        <w:t xml:space="preserve">our dear colleagues </w:t>
      </w:r>
      <w:r w:rsidR="004B1B28" w:rsidRPr="008E1E42">
        <w:rPr>
          <w:rFonts w:ascii="Times New Roman" w:eastAsiaTheme="majorEastAsia" w:hAnsi="Times New Roman" w:cs="Times New Roman"/>
          <w:iCs/>
          <w:sz w:val="24"/>
          <w:szCs w:val="24"/>
        </w:rPr>
        <w:t xml:space="preserve">Rosa </w:t>
      </w:r>
      <w:proofErr w:type="spellStart"/>
      <w:r w:rsidR="004B1B28" w:rsidRPr="008E1E42">
        <w:rPr>
          <w:rFonts w:ascii="Times New Roman" w:eastAsiaTheme="majorEastAsia" w:hAnsi="Times New Roman" w:cs="Times New Roman"/>
          <w:iCs/>
          <w:sz w:val="24"/>
          <w:szCs w:val="24"/>
        </w:rPr>
        <w:t>Agost</w:t>
      </w:r>
      <w:proofErr w:type="spellEnd"/>
      <w:r w:rsidR="004B1B28" w:rsidRPr="008E1E42">
        <w:rPr>
          <w:rFonts w:ascii="Times New Roman" w:eastAsiaTheme="majorEastAsia" w:hAnsi="Times New Roman" w:cs="Times New Roman"/>
          <w:iCs/>
          <w:sz w:val="24"/>
          <w:szCs w:val="24"/>
        </w:rPr>
        <w:t xml:space="preserve">, Tomás Conde Ruano, Lourdes Gay </w:t>
      </w:r>
      <w:proofErr w:type="spellStart"/>
      <w:r w:rsidR="004B1B28" w:rsidRPr="008E1E42">
        <w:rPr>
          <w:rFonts w:ascii="Times New Roman" w:eastAsiaTheme="majorEastAsia" w:hAnsi="Times New Roman" w:cs="Times New Roman"/>
          <w:iCs/>
          <w:sz w:val="24"/>
          <w:szCs w:val="24"/>
        </w:rPr>
        <w:t>Punzano</w:t>
      </w:r>
      <w:proofErr w:type="spellEnd"/>
      <w:r w:rsidR="004B1B28" w:rsidRPr="008E1E42">
        <w:rPr>
          <w:rFonts w:ascii="Times New Roman" w:eastAsiaTheme="majorEastAsia" w:hAnsi="Times New Roman" w:cs="Times New Roman"/>
          <w:iCs/>
          <w:sz w:val="24"/>
          <w:szCs w:val="24"/>
        </w:rPr>
        <w:t>, María del Mar Haro-Soler, Amparo Hurtado Albir, Christian Olalla</w:t>
      </w:r>
      <w:r w:rsidR="004B1B28" w:rsidRPr="008E1E42">
        <w:rPr>
          <w:rFonts w:ascii="Times New Roman" w:eastAsiaTheme="majorEastAsia" w:hAnsi="Times New Roman" w:cs="Times New Roman"/>
          <w:iCs/>
          <w:sz w:val="24"/>
          <w:szCs w:val="24"/>
        </w:rPr>
        <w:noBreakHyphen/>
        <w:t>Soler, and Catherine Way</w:t>
      </w:r>
      <w:r w:rsidR="00A771C2"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 xml:space="preserve">who are </w:t>
      </w:r>
      <w:r w:rsidR="00A771C2" w:rsidRPr="008E1E42">
        <w:rPr>
          <w:rFonts w:ascii="Times New Roman" w:eastAsiaTheme="majorEastAsia" w:hAnsi="Times New Roman" w:cs="Times New Roman"/>
          <w:iCs/>
          <w:sz w:val="24"/>
          <w:szCs w:val="24"/>
        </w:rPr>
        <w:t>co-authors of the questionnaire</w:t>
      </w:r>
      <w:r w:rsidR="00443B8F" w:rsidRPr="008E1E42">
        <w:rPr>
          <w:rFonts w:ascii="Times New Roman" w:eastAsiaTheme="majorEastAsia" w:hAnsi="Times New Roman" w:cs="Times New Roman"/>
          <w:iCs/>
          <w:sz w:val="24"/>
          <w:szCs w:val="24"/>
        </w:rPr>
        <w:t xml:space="preserve">. We also thank </w:t>
      </w:r>
      <w:r w:rsidR="003D52AA" w:rsidRPr="008E1E42">
        <w:rPr>
          <w:rFonts w:ascii="Times New Roman" w:eastAsiaTheme="majorEastAsia" w:hAnsi="Times New Roman" w:cs="Times New Roman"/>
          <w:iCs/>
          <w:sz w:val="24"/>
          <w:szCs w:val="24"/>
        </w:rPr>
        <w:t>the</w:t>
      </w:r>
      <w:r w:rsidR="00A771C2" w:rsidRPr="008E1E42">
        <w:rPr>
          <w:rFonts w:ascii="Times New Roman" w:eastAsiaTheme="majorEastAsia" w:hAnsi="Times New Roman" w:cs="Times New Roman"/>
          <w:iCs/>
          <w:sz w:val="24"/>
          <w:szCs w:val="24"/>
        </w:rPr>
        <w:t xml:space="preserve"> external experts </w:t>
      </w:r>
      <w:r w:rsidR="002163B4" w:rsidRPr="008E1E42">
        <w:rPr>
          <w:rFonts w:ascii="Times New Roman" w:eastAsiaTheme="majorEastAsia" w:hAnsi="Times New Roman" w:cs="Times New Roman"/>
          <w:iCs/>
          <w:sz w:val="24"/>
          <w:szCs w:val="24"/>
        </w:rPr>
        <w:t>for their</w:t>
      </w:r>
      <w:r w:rsidR="007632BA" w:rsidRPr="008E1E42">
        <w:rPr>
          <w:rFonts w:ascii="Times New Roman" w:eastAsiaTheme="majorEastAsia" w:hAnsi="Times New Roman" w:cs="Times New Roman"/>
          <w:iCs/>
          <w:sz w:val="24"/>
          <w:szCs w:val="24"/>
        </w:rPr>
        <w:t xml:space="preserve"> valuable</w:t>
      </w:r>
      <w:r w:rsidR="002163B4" w:rsidRPr="008E1E42">
        <w:rPr>
          <w:rFonts w:ascii="Times New Roman" w:eastAsiaTheme="majorEastAsia" w:hAnsi="Times New Roman" w:cs="Times New Roman"/>
          <w:iCs/>
          <w:sz w:val="24"/>
          <w:szCs w:val="24"/>
        </w:rPr>
        <w:t xml:space="preserve"> advi</w:t>
      </w:r>
      <w:r w:rsidR="007632BA" w:rsidRPr="008E1E42">
        <w:rPr>
          <w:rFonts w:ascii="Times New Roman" w:eastAsiaTheme="majorEastAsia" w:hAnsi="Times New Roman" w:cs="Times New Roman"/>
          <w:iCs/>
          <w:sz w:val="24"/>
          <w:szCs w:val="24"/>
        </w:rPr>
        <w:t>c</w:t>
      </w:r>
      <w:r w:rsidR="002163B4" w:rsidRPr="008E1E42">
        <w:rPr>
          <w:rFonts w:ascii="Times New Roman" w:eastAsiaTheme="majorEastAsia" w:hAnsi="Times New Roman" w:cs="Times New Roman"/>
          <w:iCs/>
          <w:sz w:val="24"/>
          <w:szCs w:val="24"/>
        </w:rPr>
        <w:t xml:space="preserve">e </w:t>
      </w:r>
      <w:r w:rsidRPr="008E1E42">
        <w:rPr>
          <w:rFonts w:ascii="Times New Roman" w:eastAsiaTheme="majorEastAsia" w:hAnsi="Times New Roman" w:cs="Times New Roman"/>
          <w:iCs/>
          <w:sz w:val="24"/>
          <w:szCs w:val="24"/>
        </w:rPr>
        <w:t>during</w:t>
      </w:r>
      <w:r w:rsidR="007632BA" w:rsidRPr="008E1E42">
        <w:rPr>
          <w:rFonts w:ascii="Times New Roman" w:eastAsiaTheme="majorEastAsia" w:hAnsi="Times New Roman" w:cs="Times New Roman"/>
          <w:iCs/>
          <w:sz w:val="24"/>
          <w:szCs w:val="24"/>
        </w:rPr>
        <w:t xml:space="preserve"> the</w:t>
      </w:r>
      <w:r w:rsidR="00ED4B8C" w:rsidRPr="008E1E42">
        <w:rPr>
          <w:rFonts w:ascii="Times New Roman" w:eastAsiaTheme="majorEastAsia" w:hAnsi="Times New Roman" w:cs="Times New Roman"/>
          <w:iCs/>
          <w:sz w:val="24"/>
          <w:szCs w:val="24"/>
        </w:rPr>
        <w:t xml:space="preserve"> questionnaire design and</w:t>
      </w:r>
      <w:r w:rsidR="007632BA" w:rsidRPr="008E1E42">
        <w:rPr>
          <w:rFonts w:ascii="Times New Roman" w:eastAsiaTheme="majorEastAsia" w:hAnsi="Times New Roman" w:cs="Times New Roman"/>
          <w:iCs/>
          <w:sz w:val="24"/>
          <w:szCs w:val="24"/>
        </w:rPr>
        <w:t xml:space="preserve"> piloting stage</w:t>
      </w:r>
      <w:r w:rsidRPr="008E1E42">
        <w:rPr>
          <w:rFonts w:ascii="Times New Roman" w:eastAsiaTheme="majorEastAsia" w:hAnsi="Times New Roman" w:cs="Times New Roman"/>
          <w:iCs/>
          <w:sz w:val="24"/>
          <w:szCs w:val="24"/>
        </w:rPr>
        <w:t>s</w:t>
      </w:r>
      <w:r w:rsidR="00ED4B8C" w:rsidRPr="008E1E42">
        <w:rPr>
          <w:rFonts w:ascii="Times New Roman" w:eastAsiaTheme="majorEastAsia" w:hAnsi="Times New Roman" w:cs="Times New Roman"/>
          <w:iCs/>
          <w:sz w:val="24"/>
          <w:szCs w:val="24"/>
        </w:rPr>
        <w:t xml:space="preserve">. </w:t>
      </w:r>
      <w:r w:rsidR="00C80851" w:rsidRPr="008E1E42">
        <w:rPr>
          <w:rFonts w:ascii="Times New Roman" w:eastAsiaTheme="majorEastAsia" w:hAnsi="Times New Roman" w:cs="Times New Roman"/>
          <w:iCs/>
          <w:sz w:val="24"/>
          <w:szCs w:val="24"/>
        </w:rPr>
        <w:t>Finally</w:t>
      </w:r>
      <w:r w:rsidR="00A771C2" w:rsidRPr="008E1E42">
        <w:rPr>
          <w:rFonts w:ascii="Times New Roman" w:eastAsiaTheme="majorEastAsia" w:hAnsi="Times New Roman" w:cs="Times New Roman"/>
          <w:iCs/>
          <w:sz w:val="24"/>
          <w:szCs w:val="24"/>
        </w:rPr>
        <w:t xml:space="preserve">, </w:t>
      </w:r>
      <w:r w:rsidR="00725398" w:rsidRPr="008E1E42">
        <w:rPr>
          <w:rFonts w:ascii="Times New Roman" w:eastAsiaTheme="majorEastAsia" w:hAnsi="Times New Roman" w:cs="Times New Roman"/>
          <w:iCs/>
          <w:sz w:val="24"/>
          <w:szCs w:val="24"/>
        </w:rPr>
        <w:t>we would like to thank</w:t>
      </w:r>
      <w:r w:rsidR="00A771C2" w:rsidRPr="008E1E42">
        <w:rPr>
          <w:rFonts w:ascii="Times New Roman" w:eastAsiaTheme="majorEastAsia" w:hAnsi="Times New Roman" w:cs="Times New Roman"/>
          <w:iCs/>
          <w:sz w:val="24"/>
          <w:szCs w:val="24"/>
        </w:rPr>
        <w:t xml:space="preserve"> all </w:t>
      </w:r>
      <w:r w:rsidR="00DB61DB" w:rsidRPr="008E1E42">
        <w:rPr>
          <w:rFonts w:ascii="Times New Roman" w:eastAsiaTheme="majorEastAsia" w:hAnsi="Times New Roman" w:cs="Times New Roman"/>
          <w:iCs/>
          <w:sz w:val="24"/>
          <w:szCs w:val="24"/>
        </w:rPr>
        <w:t xml:space="preserve">the </w:t>
      </w:r>
      <w:r w:rsidR="000A5A3A" w:rsidRPr="008E1E42">
        <w:rPr>
          <w:rFonts w:ascii="Times New Roman" w:eastAsiaTheme="majorEastAsia" w:hAnsi="Times New Roman" w:cs="Times New Roman"/>
          <w:iCs/>
          <w:sz w:val="24"/>
          <w:szCs w:val="24"/>
        </w:rPr>
        <w:t xml:space="preserve">translation </w:t>
      </w:r>
      <w:r w:rsidR="00A771C2" w:rsidRPr="008E1E42">
        <w:rPr>
          <w:rFonts w:ascii="Times New Roman" w:eastAsiaTheme="majorEastAsia" w:hAnsi="Times New Roman" w:cs="Times New Roman"/>
          <w:iCs/>
          <w:sz w:val="24"/>
          <w:szCs w:val="24"/>
        </w:rPr>
        <w:t>tutors who</w:t>
      </w:r>
      <w:r w:rsidR="000A5A3A" w:rsidRPr="008E1E42">
        <w:rPr>
          <w:rFonts w:ascii="Times New Roman" w:eastAsiaTheme="majorEastAsia" w:hAnsi="Times New Roman" w:cs="Times New Roman"/>
          <w:iCs/>
          <w:sz w:val="24"/>
          <w:szCs w:val="24"/>
        </w:rPr>
        <w:t xml:space="preserve"> </w:t>
      </w:r>
      <w:r w:rsidRPr="008E1E42">
        <w:rPr>
          <w:rFonts w:ascii="Times New Roman" w:eastAsiaTheme="majorEastAsia" w:hAnsi="Times New Roman" w:cs="Times New Roman"/>
          <w:iCs/>
          <w:sz w:val="24"/>
          <w:szCs w:val="24"/>
        </w:rPr>
        <w:t>took the</w:t>
      </w:r>
      <w:r w:rsidR="000A5A3A" w:rsidRPr="008E1E42">
        <w:rPr>
          <w:rFonts w:ascii="Times New Roman" w:eastAsiaTheme="majorEastAsia" w:hAnsi="Times New Roman" w:cs="Times New Roman"/>
          <w:iCs/>
          <w:sz w:val="24"/>
          <w:szCs w:val="24"/>
        </w:rPr>
        <w:t xml:space="preserve"> time </w:t>
      </w:r>
      <w:r w:rsidR="003566EA" w:rsidRPr="008E1E42">
        <w:rPr>
          <w:rFonts w:ascii="Times New Roman" w:eastAsiaTheme="majorEastAsia" w:hAnsi="Times New Roman" w:cs="Times New Roman"/>
          <w:iCs/>
          <w:sz w:val="24"/>
          <w:szCs w:val="24"/>
        </w:rPr>
        <w:t xml:space="preserve">to </w:t>
      </w:r>
      <w:r w:rsidR="00725398" w:rsidRPr="008E1E42">
        <w:rPr>
          <w:rFonts w:ascii="Times New Roman" w:eastAsiaTheme="majorEastAsia" w:hAnsi="Times New Roman" w:cs="Times New Roman"/>
          <w:iCs/>
          <w:sz w:val="24"/>
          <w:szCs w:val="24"/>
        </w:rPr>
        <w:t>complet</w:t>
      </w:r>
      <w:r w:rsidR="003566EA" w:rsidRPr="008E1E42">
        <w:rPr>
          <w:rFonts w:ascii="Times New Roman" w:eastAsiaTheme="majorEastAsia" w:hAnsi="Times New Roman" w:cs="Times New Roman"/>
          <w:iCs/>
          <w:sz w:val="24"/>
          <w:szCs w:val="24"/>
        </w:rPr>
        <w:t xml:space="preserve">e </w:t>
      </w:r>
      <w:r w:rsidR="00725398" w:rsidRPr="008E1E42">
        <w:rPr>
          <w:rFonts w:ascii="Times New Roman" w:eastAsiaTheme="majorEastAsia" w:hAnsi="Times New Roman" w:cs="Times New Roman"/>
          <w:iCs/>
          <w:sz w:val="24"/>
          <w:szCs w:val="24"/>
        </w:rPr>
        <w:t>the survey</w:t>
      </w:r>
      <w:r w:rsidR="000E2442" w:rsidRPr="008E1E42">
        <w:rPr>
          <w:rFonts w:ascii="Times New Roman" w:eastAsiaTheme="majorEastAsia" w:hAnsi="Times New Roman" w:cs="Times New Roman"/>
          <w:iCs/>
          <w:sz w:val="24"/>
          <w:szCs w:val="24"/>
        </w:rPr>
        <w:t>.</w:t>
      </w:r>
    </w:p>
    <w:p w14:paraId="1367638F" w14:textId="006313C9" w:rsidR="0009654D" w:rsidRPr="008E1E42" w:rsidRDefault="0009654D" w:rsidP="008E1E42">
      <w:pPr>
        <w:spacing w:line="480" w:lineRule="auto"/>
        <w:rPr>
          <w:rFonts w:ascii="Times New Roman" w:eastAsiaTheme="majorEastAsia" w:hAnsi="Times New Roman" w:cs="Times New Roman"/>
          <w:iCs/>
          <w:sz w:val="24"/>
          <w:szCs w:val="24"/>
        </w:rPr>
      </w:pPr>
    </w:p>
    <w:p w14:paraId="658C775A" w14:textId="42423873" w:rsidR="000E01A6" w:rsidRDefault="003C439B" w:rsidP="000E01A6">
      <w:pPr>
        <w:pStyle w:val="BibliografaHermneus"/>
      </w:pPr>
      <w:r w:rsidRPr="008E1E42">
        <w:rPr>
          <w:bCs/>
        </w:rPr>
        <w:br w:type="page"/>
      </w:r>
      <w:r w:rsidR="000E01A6">
        <w:lastRenderedPageBreak/>
        <w:t>Refere</w:t>
      </w:r>
      <w:proofErr w:type="spellStart"/>
      <w:r w:rsidR="00466DB2">
        <w:rPr>
          <w:lang w:val="en-GB"/>
        </w:rPr>
        <w:t>nces</w:t>
      </w:r>
      <w:proofErr w:type="spellEnd"/>
    </w:p>
    <w:p w14:paraId="348D7F9F" w14:textId="58CBB0EE" w:rsidR="0009654D" w:rsidRPr="008E1E42" w:rsidRDefault="0009654D" w:rsidP="00BD79AD">
      <w:pPr>
        <w:rPr>
          <w:rFonts w:ascii="Times New Roman" w:hAnsi="Times New Roman" w:cs="Times New Roman"/>
          <w:b/>
          <w:bCs/>
          <w:sz w:val="24"/>
          <w:szCs w:val="24"/>
        </w:rPr>
      </w:pPr>
    </w:p>
    <w:p w14:paraId="3365B8ED" w14:textId="54D90B47" w:rsidR="0009654D" w:rsidRDefault="00605EF3"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r>
        <w:rPr>
          <w:rFonts w:ascii="Times New Roman" w:hAnsi="Times New Roman" w:cs="Times New Roman"/>
          <w:bCs/>
          <w:color w:val="000000"/>
          <w:sz w:val="24"/>
          <w:szCs w:val="24"/>
          <w:lang w:eastAsia="en-GB"/>
        </w:rPr>
        <w:t>Adab, Beberly (</w:t>
      </w:r>
      <w:r w:rsidR="0009654D" w:rsidRPr="008E1E42">
        <w:rPr>
          <w:rFonts w:ascii="Times New Roman" w:hAnsi="Times New Roman" w:cs="Times New Roman"/>
          <w:color w:val="000000"/>
          <w:sz w:val="24"/>
          <w:szCs w:val="24"/>
          <w:lang w:eastAsia="en-GB"/>
        </w:rPr>
        <w:t>2000</w:t>
      </w:r>
      <w:r>
        <w:rPr>
          <w:rFonts w:ascii="Times New Roman" w:hAnsi="Times New Roman" w:cs="Times New Roman"/>
          <w:color w:val="000000"/>
          <w:sz w:val="24"/>
          <w:szCs w:val="24"/>
          <w:lang w:eastAsia="en-GB"/>
        </w:rPr>
        <w:t>)</w:t>
      </w:r>
      <w:r w:rsidR="00BC6CBC">
        <w:rPr>
          <w:rFonts w:ascii="Times New Roman" w:hAnsi="Times New Roman" w:cs="Times New Roman"/>
          <w:color w:val="000000"/>
          <w:sz w:val="24"/>
          <w:szCs w:val="24"/>
          <w:lang w:eastAsia="en-GB"/>
        </w:rPr>
        <w:t xml:space="preserve">. </w:t>
      </w:r>
      <w:r w:rsidR="0009654D" w:rsidRPr="008E1E42">
        <w:rPr>
          <w:rFonts w:ascii="Times New Roman" w:hAnsi="Times New Roman" w:cs="Times New Roman"/>
          <w:color w:val="000000"/>
          <w:sz w:val="24"/>
          <w:szCs w:val="24"/>
          <w:lang w:eastAsia="en-GB"/>
        </w:rPr>
        <w:t xml:space="preserve">Evaluating Translation Competence. </w:t>
      </w:r>
      <w:r w:rsidR="00BC6CBC">
        <w:rPr>
          <w:rFonts w:ascii="Times New Roman" w:hAnsi="Times New Roman" w:cs="Times New Roman"/>
          <w:color w:val="000000"/>
          <w:sz w:val="24"/>
          <w:szCs w:val="24"/>
          <w:lang w:eastAsia="en-GB"/>
        </w:rPr>
        <w:t>I</w:t>
      </w:r>
      <w:r w:rsidR="00664603" w:rsidRPr="008E1E42">
        <w:rPr>
          <w:rFonts w:ascii="Times New Roman" w:hAnsi="Times New Roman" w:cs="Times New Roman"/>
          <w:color w:val="000000"/>
          <w:sz w:val="24"/>
          <w:szCs w:val="24"/>
          <w:lang w:eastAsia="en-GB"/>
        </w:rPr>
        <w:t xml:space="preserve">n </w:t>
      </w:r>
      <w:r w:rsidR="00BC6CBC" w:rsidRPr="008E1E42">
        <w:rPr>
          <w:rFonts w:ascii="Times New Roman" w:eastAsia="Times New Roman" w:hAnsi="Times New Roman" w:cs="Times New Roman"/>
          <w:bCs/>
          <w:sz w:val="24"/>
          <w:szCs w:val="24"/>
          <w:lang w:eastAsia="es-ES"/>
        </w:rPr>
        <w:t xml:space="preserve">Christina </w:t>
      </w:r>
      <w:proofErr w:type="spellStart"/>
      <w:r w:rsidR="00BC6CBC" w:rsidRPr="008E1E42">
        <w:rPr>
          <w:rFonts w:ascii="Times New Roman" w:eastAsia="Times New Roman" w:hAnsi="Times New Roman" w:cs="Times New Roman"/>
          <w:bCs/>
          <w:sz w:val="24"/>
          <w:szCs w:val="24"/>
          <w:lang w:eastAsia="es-ES"/>
        </w:rPr>
        <w:t>Schäffner</w:t>
      </w:r>
      <w:proofErr w:type="spellEnd"/>
      <w:r w:rsidR="00BC6CBC" w:rsidRPr="008E1E42">
        <w:rPr>
          <w:rFonts w:ascii="Times New Roman" w:eastAsia="Times New Roman" w:hAnsi="Times New Roman" w:cs="Times New Roman"/>
          <w:bCs/>
          <w:sz w:val="24"/>
          <w:szCs w:val="24"/>
          <w:lang w:eastAsia="es-ES"/>
        </w:rPr>
        <w:t xml:space="preserve"> and Beberly Adab</w:t>
      </w:r>
      <w:r w:rsidR="00BC6CBC">
        <w:rPr>
          <w:rFonts w:ascii="Times New Roman" w:eastAsia="Times New Roman" w:hAnsi="Times New Roman" w:cs="Times New Roman"/>
          <w:bCs/>
          <w:sz w:val="24"/>
          <w:szCs w:val="24"/>
          <w:lang w:eastAsia="es-ES"/>
        </w:rPr>
        <w:t xml:space="preserve"> (Eds.),</w:t>
      </w:r>
      <w:r w:rsidR="00BC6CBC" w:rsidRPr="008E1E42">
        <w:rPr>
          <w:rFonts w:ascii="Times New Roman" w:eastAsia="Times New Roman" w:hAnsi="Times New Roman" w:cs="Times New Roman"/>
          <w:i/>
          <w:sz w:val="24"/>
          <w:szCs w:val="24"/>
          <w:lang w:eastAsia="es-ES"/>
        </w:rPr>
        <w:t xml:space="preserve"> </w:t>
      </w:r>
      <w:r w:rsidR="00664603" w:rsidRPr="008E1E42">
        <w:rPr>
          <w:rFonts w:ascii="Times New Roman" w:eastAsia="Times New Roman" w:hAnsi="Times New Roman" w:cs="Times New Roman"/>
          <w:i/>
          <w:sz w:val="24"/>
          <w:szCs w:val="24"/>
          <w:lang w:eastAsia="es-ES"/>
        </w:rPr>
        <w:t>Developing translation competence</w:t>
      </w:r>
      <w:r w:rsidR="00664603" w:rsidRPr="008E1E42">
        <w:rPr>
          <w:rFonts w:ascii="Times New Roman" w:eastAsia="Times New Roman" w:hAnsi="Times New Roman" w:cs="Times New Roman"/>
          <w:sz w:val="24"/>
          <w:szCs w:val="24"/>
          <w:lang w:eastAsia="es-ES"/>
        </w:rPr>
        <w:t xml:space="preserve"> </w:t>
      </w:r>
      <w:r w:rsidR="00BC6CBC">
        <w:rPr>
          <w:rFonts w:ascii="Times New Roman" w:eastAsia="Times New Roman" w:hAnsi="Times New Roman" w:cs="Times New Roman"/>
          <w:sz w:val="24"/>
          <w:szCs w:val="24"/>
          <w:lang w:eastAsia="es-ES"/>
        </w:rPr>
        <w:t>(pp.</w:t>
      </w:r>
      <w:r w:rsidR="00664603" w:rsidRPr="008E1E42">
        <w:rPr>
          <w:rFonts w:ascii="Times New Roman" w:eastAsia="Times New Roman" w:hAnsi="Times New Roman" w:cs="Times New Roman"/>
          <w:bCs/>
          <w:sz w:val="24"/>
          <w:szCs w:val="24"/>
          <w:lang w:eastAsia="es-ES"/>
        </w:rPr>
        <w:t xml:space="preserve"> </w:t>
      </w:r>
      <w:r w:rsidR="00664603" w:rsidRPr="008E1E42">
        <w:rPr>
          <w:rFonts w:ascii="Times New Roman" w:hAnsi="Times New Roman" w:cs="Times New Roman"/>
          <w:color w:val="000000"/>
          <w:sz w:val="24"/>
          <w:szCs w:val="24"/>
          <w:lang w:eastAsia="en-GB"/>
        </w:rPr>
        <w:t>215–228</w:t>
      </w:r>
      <w:r w:rsidR="00BC6CBC">
        <w:rPr>
          <w:rFonts w:ascii="Times New Roman" w:hAnsi="Times New Roman" w:cs="Times New Roman"/>
          <w:color w:val="000000"/>
          <w:sz w:val="24"/>
          <w:szCs w:val="24"/>
          <w:lang w:eastAsia="en-GB"/>
        </w:rPr>
        <w:t>)</w:t>
      </w:r>
      <w:r w:rsidR="00664603" w:rsidRPr="008E1E42">
        <w:rPr>
          <w:rFonts w:ascii="Times New Roman" w:eastAsia="Times New Roman" w:hAnsi="Times New Roman" w:cs="Times New Roman"/>
          <w:sz w:val="24"/>
          <w:szCs w:val="24"/>
          <w:lang w:eastAsia="es-ES"/>
        </w:rPr>
        <w:t>. John Benjamins. doi:10.1075/btl.38</w:t>
      </w:r>
    </w:p>
    <w:p w14:paraId="57153296" w14:textId="77777777" w:rsidR="008450B3" w:rsidRPr="008E1E42" w:rsidRDefault="008450B3"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
    <w:p w14:paraId="60741E7C" w14:textId="08A5E1B9"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roofErr w:type="spellStart"/>
      <w:r w:rsidRPr="008E1E42">
        <w:rPr>
          <w:rFonts w:ascii="Times New Roman" w:hAnsi="Times New Roman" w:cs="Times New Roman"/>
          <w:bCs/>
          <w:color w:val="000000"/>
          <w:sz w:val="24"/>
          <w:szCs w:val="24"/>
          <w:lang w:val="en-US" w:eastAsia="en-GB"/>
        </w:rPr>
        <w:t>Angelelli</w:t>
      </w:r>
      <w:proofErr w:type="spellEnd"/>
      <w:r w:rsidRPr="008E1E42">
        <w:rPr>
          <w:rFonts w:ascii="Times New Roman" w:hAnsi="Times New Roman" w:cs="Times New Roman"/>
          <w:bCs/>
          <w:color w:val="000000"/>
          <w:sz w:val="24"/>
          <w:szCs w:val="24"/>
          <w:lang w:val="en-US" w:eastAsia="en-GB"/>
        </w:rPr>
        <w:t>, Claudia</w:t>
      </w:r>
      <w:r w:rsidR="00664603" w:rsidRPr="008E1E42">
        <w:rPr>
          <w:rFonts w:ascii="Times New Roman" w:hAnsi="Times New Roman" w:cs="Times New Roman"/>
          <w:bCs/>
          <w:color w:val="000000"/>
          <w:sz w:val="24"/>
          <w:szCs w:val="24"/>
          <w:lang w:val="en-US" w:eastAsia="en-GB"/>
        </w:rPr>
        <w:t>,</w:t>
      </w:r>
      <w:r w:rsidRPr="008E1E42">
        <w:rPr>
          <w:rFonts w:ascii="Times New Roman" w:hAnsi="Times New Roman" w:cs="Times New Roman"/>
          <w:bCs/>
          <w:color w:val="000000"/>
          <w:sz w:val="24"/>
          <w:szCs w:val="24"/>
          <w:lang w:val="en-US" w:eastAsia="en-GB"/>
        </w:rPr>
        <w:t xml:space="preserve"> and Holly E.</w:t>
      </w:r>
      <w:r w:rsidRPr="008E1E42">
        <w:rPr>
          <w:rFonts w:ascii="Times New Roman" w:hAnsi="Times New Roman" w:cs="Times New Roman"/>
          <w:color w:val="000000"/>
          <w:sz w:val="24"/>
          <w:szCs w:val="24"/>
          <w:lang w:val="en-US" w:eastAsia="en-GB"/>
        </w:rPr>
        <w:t xml:space="preserve"> </w:t>
      </w:r>
      <w:r w:rsidRPr="008E1E42">
        <w:rPr>
          <w:rFonts w:ascii="Times New Roman" w:hAnsi="Times New Roman" w:cs="Times New Roman"/>
          <w:bCs/>
          <w:color w:val="000000"/>
          <w:sz w:val="24"/>
          <w:szCs w:val="24"/>
          <w:lang w:val="en-US" w:eastAsia="en-GB"/>
        </w:rPr>
        <w:t>Jacobson</w:t>
      </w:r>
      <w:r w:rsidR="007E1817">
        <w:rPr>
          <w:rFonts w:ascii="Times New Roman" w:hAnsi="Times New Roman" w:cs="Times New Roman"/>
          <w:bCs/>
          <w:color w:val="000000"/>
          <w:sz w:val="24"/>
          <w:szCs w:val="24"/>
          <w:lang w:val="en-US" w:eastAsia="en-GB"/>
        </w:rPr>
        <w:t xml:space="preserve"> (E</w:t>
      </w:r>
      <w:r w:rsidRPr="008E1E42">
        <w:rPr>
          <w:rFonts w:ascii="Times New Roman" w:hAnsi="Times New Roman" w:cs="Times New Roman"/>
          <w:color w:val="000000"/>
          <w:sz w:val="24"/>
          <w:szCs w:val="24"/>
          <w:lang w:val="en-US" w:eastAsia="en-GB"/>
        </w:rPr>
        <w:t>ds.</w:t>
      </w:r>
      <w:r w:rsidR="007E1817">
        <w:rPr>
          <w:rFonts w:ascii="Times New Roman" w:hAnsi="Times New Roman" w:cs="Times New Roman"/>
          <w:color w:val="000000"/>
          <w:sz w:val="24"/>
          <w:szCs w:val="24"/>
          <w:lang w:val="en-US" w:eastAsia="en-GB"/>
        </w:rPr>
        <w:t>)</w:t>
      </w:r>
      <w:r w:rsidR="00664603" w:rsidRPr="008E1E42">
        <w:rPr>
          <w:rFonts w:ascii="Times New Roman" w:hAnsi="Times New Roman" w:cs="Times New Roman"/>
          <w:color w:val="000000"/>
          <w:sz w:val="24"/>
          <w:szCs w:val="24"/>
          <w:lang w:val="en-US" w:eastAsia="en-GB"/>
        </w:rPr>
        <w:t xml:space="preserve"> </w:t>
      </w:r>
      <w:r w:rsidR="007E1817">
        <w:rPr>
          <w:rFonts w:ascii="Times New Roman" w:hAnsi="Times New Roman" w:cs="Times New Roman"/>
          <w:color w:val="000000"/>
          <w:sz w:val="24"/>
          <w:szCs w:val="24"/>
          <w:lang w:val="en-US" w:eastAsia="en-GB"/>
        </w:rPr>
        <w:t>(</w:t>
      </w:r>
      <w:r w:rsidRPr="008E1E42">
        <w:rPr>
          <w:rFonts w:ascii="Times New Roman" w:hAnsi="Times New Roman" w:cs="Times New Roman"/>
          <w:color w:val="000000"/>
          <w:sz w:val="24"/>
          <w:szCs w:val="24"/>
          <w:lang w:val="en-US" w:eastAsia="en-GB"/>
        </w:rPr>
        <w:t>2009</w:t>
      </w:r>
      <w:r w:rsidR="007E1817">
        <w:rPr>
          <w:rFonts w:ascii="Times New Roman" w:hAnsi="Times New Roman" w:cs="Times New Roman"/>
          <w:color w:val="000000"/>
          <w:sz w:val="24"/>
          <w:szCs w:val="24"/>
          <w:lang w:val="en-US" w:eastAsia="en-GB"/>
        </w:rPr>
        <w:t>)</w:t>
      </w:r>
      <w:r w:rsidRPr="008E1E42">
        <w:rPr>
          <w:rFonts w:ascii="Times New Roman" w:hAnsi="Times New Roman" w:cs="Times New Roman"/>
          <w:color w:val="000000"/>
          <w:sz w:val="24"/>
          <w:szCs w:val="24"/>
          <w:lang w:val="en-US" w:eastAsia="en-GB"/>
        </w:rPr>
        <w:t xml:space="preserve">. </w:t>
      </w:r>
      <w:r w:rsidRPr="008E1E42">
        <w:rPr>
          <w:rFonts w:ascii="Times New Roman" w:hAnsi="Times New Roman" w:cs="Times New Roman"/>
          <w:i/>
          <w:iCs/>
          <w:color w:val="000000"/>
          <w:sz w:val="24"/>
          <w:szCs w:val="24"/>
          <w:lang w:eastAsia="en-GB"/>
        </w:rPr>
        <w:t>Testing and Assessment in Translation and Interpreting Studies</w:t>
      </w:r>
      <w:r w:rsidRPr="008E1E42">
        <w:rPr>
          <w:rFonts w:ascii="Times New Roman" w:hAnsi="Times New Roman" w:cs="Times New Roman"/>
          <w:color w:val="000000"/>
          <w:sz w:val="24"/>
          <w:szCs w:val="24"/>
          <w:lang w:eastAsia="en-GB"/>
        </w:rPr>
        <w:t>. John Benjamins.</w:t>
      </w:r>
    </w:p>
    <w:p w14:paraId="02396F3A" w14:textId="77777777" w:rsidR="008450B3" w:rsidRPr="008E1E42" w:rsidRDefault="008450B3" w:rsidP="0037341A">
      <w:pPr>
        <w:contextualSpacing/>
        <w:jc w:val="both"/>
        <w:rPr>
          <w:rFonts w:ascii="Times New Roman" w:hAnsi="Times New Roman" w:cs="Times New Roman"/>
          <w:sz w:val="24"/>
          <w:szCs w:val="24"/>
        </w:rPr>
      </w:pPr>
    </w:p>
    <w:p w14:paraId="61C25256" w14:textId="2E00201A" w:rsidR="0009654D" w:rsidRPr="00CF02B5"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r w:rsidRPr="008E1E42">
        <w:rPr>
          <w:rFonts w:ascii="Times New Roman" w:hAnsi="Times New Roman" w:cs="Times New Roman"/>
          <w:bCs/>
          <w:color w:val="000000"/>
          <w:sz w:val="24"/>
          <w:szCs w:val="24"/>
          <w:lang w:val="en-US" w:eastAsia="en-GB"/>
        </w:rPr>
        <w:t>Colina, Sonia</w:t>
      </w:r>
      <w:r w:rsidR="008450B3">
        <w:rPr>
          <w:rFonts w:ascii="Times New Roman" w:hAnsi="Times New Roman" w:cs="Times New Roman"/>
          <w:bCs/>
          <w:color w:val="000000"/>
          <w:sz w:val="24"/>
          <w:szCs w:val="24"/>
          <w:lang w:val="en-US" w:eastAsia="en-GB"/>
        </w:rPr>
        <w:t xml:space="preserve"> (</w:t>
      </w:r>
      <w:r w:rsidRPr="008E1E42">
        <w:rPr>
          <w:rFonts w:ascii="Times New Roman" w:hAnsi="Times New Roman" w:cs="Times New Roman"/>
          <w:color w:val="000000"/>
          <w:sz w:val="24"/>
          <w:szCs w:val="24"/>
          <w:lang w:val="en-US" w:eastAsia="en-GB"/>
        </w:rPr>
        <w:t>2008</w:t>
      </w:r>
      <w:r w:rsidR="008450B3">
        <w:rPr>
          <w:rFonts w:ascii="Times New Roman" w:hAnsi="Times New Roman" w:cs="Times New Roman"/>
          <w:color w:val="000000"/>
          <w:sz w:val="24"/>
          <w:szCs w:val="24"/>
          <w:lang w:val="en-US" w:eastAsia="en-GB"/>
        </w:rPr>
        <w:t>)</w:t>
      </w:r>
      <w:r w:rsidRPr="008E1E42">
        <w:rPr>
          <w:rFonts w:ascii="Times New Roman" w:hAnsi="Times New Roman" w:cs="Times New Roman"/>
          <w:color w:val="000000"/>
          <w:sz w:val="24"/>
          <w:szCs w:val="24"/>
          <w:lang w:val="en-US" w:eastAsia="en-GB"/>
        </w:rPr>
        <w:t>. Translation quality evaluation: Some empirical evidence for a functionalist approach</w:t>
      </w:r>
      <w:r w:rsidR="00664603" w:rsidRPr="008E1E42">
        <w:rPr>
          <w:rFonts w:ascii="Times New Roman" w:hAnsi="Times New Roman" w:cs="Times New Roman"/>
          <w:color w:val="000000"/>
          <w:sz w:val="24"/>
          <w:szCs w:val="24"/>
          <w:lang w:val="en-US" w:eastAsia="en-GB"/>
        </w:rPr>
        <w:t>.</w:t>
      </w:r>
      <w:r w:rsidRPr="008E1E42">
        <w:rPr>
          <w:rFonts w:ascii="Times New Roman" w:hAnsi="Times New Roman" w:cs="Times New Roman"/>
          <w:color w:val="000000"/>
          <w:sz w:val="24"/>
          <w:szCs w:val="24"/>
          <w:lang w:val="en-US" w:eastAsia="en-GB"/>
        </w:rPr>
        <w:t xml:space="preserve"> </w:t>
      </w:r>
      <w:r w:rsidRPr="00CF02B5">
        <w:rPr>
          <w:rFonts w:ascii="Times New Roman" w:hAnsi="Times New Roman" w:cs="Times New Roman"/>
          <w:i/>
          <w:iCs/>
          <w:color w:val="000000"/>
          <w:sz w:val="24"/>
          <w:szCs w:val="24"/>
          <w:lang w:val="es-ES" w:eastAsia="en-GB"/>
        </w:rPr>
        <w:t>The Translator</w:t>
      </w:r>
      <w:r w:rsidR="00664603" w:rsidRPr="00CF02B5">
        <w:rPr>
          <w:rFonts w:ascii="Times New Roman" w:hAnsi="Times New Roman" w:cs="Times New Roman"/>
          <w:color w:val="000000"/>
          <w:sz w:val="24"/>
          <w:szCs w:val="24"/>
          <w:lang w:val="es-ES" w:eastAsia="en-GB"/>
        </w:rPr>
        <w:t xml:space="preserve"> 14 (1)</w:t>
      </w:r>
      <w:r w:rsidR="008450B3" w:rsidRPr="00CF02B5">
        <w:rPr>
          <w:rFonts w:ascii="Times New Roman" w:hAnsi="Times New Roman" w:cs="Times New Roman"/>
          <w:color w:val="000000"/>
          <w:sz w:val="24"/>
          <w:szCs w:val="24"/>
          <w:lang w:val="es-ES" w:eastAsia="en-GB"/>
        </w:rPr>
        <w:t>,</w:t>
      </w:r>
      <w:r w:rsidRPr="00CF02B5">
        <w:rPr>
          <w:rFonts w:ascii="Times New Roman" w:hAnsi="Times New Roman" w:cs="Times New Roman"/>
          <w:color w:val="000000"/>
          <w:sz w:val="24"/>
          <w:szCs w:val="24"/>
          <w:lang w:val="es-ES" w:eastAsia="en-GB"/>
        </w:rPr>
        <w:t xml:space="preserve"> 97-134.</w:t>
      </w:r>
      <w:r w:rsidR="008450B3" w:rsidRPr="00CF02B5">
        <w:rPr>
          <w:lang w:val="es-ES"/>
        </w:rPr>
        <w:t xml:space="preserve"> </w:t>
      </w:r>
      <w:hyperlink r:id="rId9" w:history="1">
        <w:r w:rsidR="00FD6493" w:rsidRPr="007D7A2F">
          <w:rPr>
            <w:rStyle w:val="Hyperlink"/>
            <w:rFonts w:ascii="Times New Roman" w:hAnsi="Times New Roman" w:cs="Times New Roman"/>
            <w:sz w:val="24"/>
            <w:szCs w:val="24"/>
            <w:lang w:val="es-ES" w:eastAsia="en-GB"/>
          </w:rPr>
          <w:t>https://doi.org/10.1080/13556509.2008.10799251</w:t>
        </w:r>
      </w:hyperlink>
      <w:r w:rsidR="00FD6493">
        <w:rPr>
          <w:rFonts w:ascii="Times New Roman" w:hAnsi="Times New Roman" w:cs="Times New Roman"/>
          <w:color w:val="000000"/>
          <w:sz w:val="24"/>
          <w:szCs w:val="24"/>
          <w:lang w:val="es-ES" w:eastAsia="en-GB"/>
        </w:rPr>
        <w:t xml:space="preserve"> </w:t>
      </w:r>
    </w:p>
    <w:p w14:paraId="706CB73E" w14:textId="77777777" w:rsidR="008450B3" w:rsidRPr="00CF02B5" w:rsidRDefault="008450B3"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p>
    <w:p w14:paraId="76DD9E88" w14:textId="42DD65F7"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r w:rsidRPr="00CF02B5">
        <w:rPr>
          <w:rFonts w:ascii="Times New Roman" w:hAnsi="Times New Roman" w:cs="Times New Roman"/>
          <w:bCs/>
          <w:color w:val="000000"/>
          <w:sz w:val="24"/>
          <w:szCs w:val="24"/>
          <w:lang w:val="es-ES" w:eastAsia="en-GB"/>
        </w:rPr>
        <w:t>Conde Ruano, José Tomás</w:t>
      </w:r>
      <w:r w:rsidR="008450B3" w:rsidRPr="00CF02B5">
        <w:rPr>
          <w:rFonts w:ascii="Times New Roman" w:hAnsi="Times New Roman" w:cs="Times New Roman"/>
          <w:bCs/>
          <w:color w:val="000000"/>
          <w:sz w:val="24"/>
          <w:szCs w:val="24"/>
          <w:lang w:val="es-ES" w:eastAsia="en-GB"/>
        </w:rPr>
        <w:t xml:space="preserve"> (</w:t>
      </w:r>
      <w:r w:rsidRPr="00CF02B5">
        <w:rPr>
          <w:rFonts w:ascii="Times New Roman" w:hAnsi="Times New Roman" w:cs="Times New Roman"/>
          <w:color w:val="000000"/>
          <w:sz w:val="24"/>
          <w:szCs w:val="24"/>
          <w:lang w:val="es-ES" w:eastAsia="en-GB"/>
        </w:rPr>
        <w:t>2009</w:t>
      </w:r>
      <w:r w:rsidR="008450B3" w:rsidRPr="00CF02B5">
        <w:rPr>
          <w:rFonts w:ascii="Times New Roman" w:hAnsi="Times New Roman" w:cs="Times New Roman"/>
          <w:color w:val="000000"/>
          <w:sz w:val="24"/>
          <w:szCs w:val="24"/>
          <w:lang w:val="es-ES" w:eastAsia="en-GB"/>
        </w:rPr>
        <w:t>)</w:t>
      </w:r>
      <w:r w:rsidRPr="00CF02B5">
        <w:rPr>
          <w:rFonts w:ascii="Times New Roman" w:hAnsi="Times New Roman" w:cs="Times New Roman"/>
          <w:color w:val="000000"/>
          <w:sz w:val="24"/>
          <w:szCs w:val="24"/>
          <w:lang w:val="es-ES" w:eastAsia="en-GB"/>
        </w:rPr>
        <w:t xml:space="preserve">. </w:t>
      </w:r>
      <w:r w:rsidRPr="008E1E42">
        <w:rPr>
          <w:rFonts w:ascii="Times New Roman" w:hAnsi="Times New Roman" w:cs="Times New Roman"/>
          <w:i/>
          <w:color w:val="000000"/>
          <w:sz w:val="24"/>
          <w:szCs w:val="24"/>
          <w:lang w:val="es-ES" w:eastAsia="en-GB"/>
        </w:rPr>
        <w:t>Proceso y resultado de la evaluación de traducciones</w:t>
      </w:r>
      <w:r w:rsidR="00CF02B5">
        <w:rPr>
          <w:rFonts w:ascii="Times New Roman" w:hAnsi="Times New Roman" w:cs="Times New Roman"/>
          <w:color w:val="000000"/>
          <w:sz w:val="24"/>
          <w:szCs w:val="24"/>
          <w:lang w:val="es-ES" w:eastAsia="en-GB"/>
        </w:rPr>
        <w:t xml:space="preserve"> [Doctoral thesis]</w:t>
      </w:r>
      <w:r w:rsidRPr="008E1E42">
        <w:rPr>
          <w:rFonts w:ascii="Times New Roman" w:hAnsi="Times New Roman" w:cs="Times New Roman"/>
          <w:color w:val="000000"/>
          <w:sz w:val="24"/>
          <w:szCs w:val="24"/>
          <w:lang w:val="es-ES" w:eastAsia="en-GB"/>
        </w:rPr>
        <w:t>. Universidad de Granada.</w:t>
      </w:r>
      <w:r w:rsidR="00CF02B5">
        <w:rPr>
          <w:rFonts w:ascii="Times New Roman" w:hAnsi="Times New Roman" w:cs="Times New Roman"/>
          <w:color w:val="000000"/>
          <w:sz w:val="24"/>
          <w:szCs w:val="24"/>
          <w:lang w:val="es-ES" w:eastAsia="en-GB"/>
        </w:rPr>
        <w:t xml:space="preserve"> </w:t>
      </w:r>
      <w:hyperlink r:id="rId10" w:history="1">
        <w:r w:rsidR="00CF02B5" w:rsidRPr="00CA237F">
          <w:rPr>
            <w:rStyle w:val="Hyperlink"/>
            <w:rFonts w:ascii="Times New Roman" w:hAnsi="Times New Roman" w:cs="Times New Roman"/>
            <w:sz w:val="24"/>
            <w:szCs w:val="24"/>
            <w:lang w:val="es-ES" w:eastAsia="en-GB"/>
          </w:rPr>
          <w:t>http://hdl.handle.net/10481/2309</w:t>
        </w:r>
      </w:hyperlink>
    </w:p>
    <w:p w14:paraId="2F5C6B93" w14:textId="77777777" w:rsidR="00CF02B5" w:rsidRPr="008E1E42" w:rsidRDefault="00CF02B5"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p>
    <w:p w14:paraId="2F17B9D3" w14:textId="0CBC7B35"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r w:rsidRPr="008E1E42">
        <w:rPr>
          <w:rFonts w:ascii="Times New Roman" w:hAnsi="Times New Roman" w:cs="Times New Roman"/>
          <w:bCs/>
          <w:color w:val="000000"/>
          <w:sz w:val="24"/>
          <w:szCs w:val="24"/>
          <w:lang w:val="es-ES" w:eastAsia="en-GB"/>
        </w:rPr>
        <w:t>Domínguez Araujo, Lara</w:t>
      </w:r>
      <w:r w:rsidR="00356164">
        <w:rPr>
          <w:rFonts w:ascii="Times New Roman" w:hAnsi="Times New Roman" w:cs="Times New Roman"/>
          <w:color w:val="000000"/>
          <w:sz w:val="24"/>
          <w:szCs w:val="24"/>
          <w:lang w:val="es-ES" w:eastAsia="en-GB"/>
        </w:rPr>
        <w:t xml:space="preserve"> (</w:t>
      </w:r>
      <w:r w:rsidRPr="008E1E42">
        <w:rPr>
          <w:rFonts w:ascii="Times New Roman" w:hAnsi="Times New Roman" w:cs="Times New Roman"/>
          <w:color w:val="000000"/>
          <w:sz w:val="24"/>
          <w:szCs w:val="24"/>
          <w:lang w:val="es-ES" w:eastAsia="en-GB"/>
        </w:rPr>
        <w:t>2015</w:t>
      </w:r>
      <w:r w:rsidR="00356164">
        <w:rPr>
          <w:rFonts w:ascii="Times New Roman" w:hAnsi="Times New Roman" w:cs="Times New Roman"/>
          <w:color w:val="000000"/>
          <w:sz w:val="24"/>
          <w:szCs w:val="24"/>
          <w:lang w:val="es-ES" w:eastAsia="en-GB"/>
        </w:rPr>
        <w:t>)</w:t>
      </w:r>
      <w:r w:rsidRPr="008E1E42">
        <w:rPr>
          <w:rFonts w:ascii="Times New Roman" w:hAnsi="Times New Roman" w:cs="Times New Roman"/>
          <w:color w:val="000000"/>
          <w:sz w:val="24"/>
          <w:szCs w:val="24"/>
          <w:lang w:val="es-ES" w:eastAsia="en-GB"/>
        </w:rPr>
        <w:t xml:space="preserve">. </w:t>
      </w:r>
      <w:r w:rsidRPr="008E1E42">
        <w:rPr>
          <w:rFonts w:ascii="Times New Roman" w:hAnsi="Times New Roman" w:cs="Times New Roman"/>
          <w:i/>
          <w:color w:val="000000"/>
          <w:sz w:val="24"/>
          <w:szCs w:val="24"/>
          <w:lang w:val="es-ES" w:eastAsia="en-GB"/>
        </w:rPr>
        <w:t>La evaluación para el aprendizaje de la interpretación de conferencias</w:t>
      </w:r>
      <w:r w:rsidRPr="008E1E42">
        <w:rPr>
          <w:rFonts w:ascii="Times New Roman" w:hAnsi="Times New Roman" w:cs="Times New Roman"/>
          <w:color w:val="000000"/>
          <w:sz w:val="24"/>
          <w:szCs w:val="24"/>
          <w:lang w:val="es-ES" w:eastAsia="en-GB"/>
        </w:rPr>
        <w:t xml:space="preserve">. </w:t>
      </w:r>
      <w:r w:rsidR="00356164">
        <w:rPr>
          <w:rFonts w:ascii="Times New Roman" w:hAnsi="Times New Roman" w:cs="Times New Roman"/>
          <w:color w:val="000000"/>
          <w:sz w:val="24"/>
          <w:szCs w:val="24"/>
          <w:lang w:val="es-ES" w:eastAsia="en-GB"/>
        </w:rPr>
        <w:t>[Doctoral thesis]</w:t>
      </w:r>
      <w:r w:rsidRPr="008E1E42">
        <w:rPr>
          <w:rFonts w:ascii="Times New Roman" w:hAnsi="Times New Roman" w:cs="Times New Roman"/>
          <w:color w:val="000000"/>
          <w:sz w:val="24"/>
          <w:szCs w:val="24"/>
          <w:lang w:val="es-ES" w:eastAsia="en-GB"/>
        </w:rPr>
        <w:t>. Universitat Autònoma de Barcelona.</w:t>
      </w:r>
      <w:r w:rsidRPr="008E1E42">
        <w:rPr>
          <w:rFonts w:ascii="Times New Roman" w:hAnsi="Times New Roman" w:cs="Times New Roman"/>
          <w:sz w:val="24"/>
          <w:szCs w:val="24"/>
          <w:lang w:val="es-ES"/>
        </w:rPr>
        <w:t xml:space="preserve"> </w:t>
      </w:r>
      <w:hyperlink r:id="rId11" w:history="1">
        <w:r w:rsidRPr="008E1E42">
          <w:rPr>
            <w:rFonts w:ascii="Times New Roman" w:hAnsi="Times New Roman" w:cs="Times New Roman"/>
            <w:color w:val="000000" w:themeColor="text1"/>
            <w:sz w:val="24"/>
            <w:szCs w:val="24"/>
            <w:lang w:val="es-ES" w:eastAsia="en-GB"/>
          </w:rPr>
          <w:t>http://hdl.handle.net/10803/317965</w:t>
        </w:r>
      </w:hyperlink>
      <w:r w:rsidRPr="008E1E42">
        <w:rPr>
          <w:rFonts w:ascii="Times New Roman" w:hAnsi="Times New Roman" w:cs="Times New Roman"/>
          <w:color w:val="000000"/>
          <w:sz w:val="24"/>
          <w:szCs w:val="24"/>
          <w:lang w:val="es-ES" w:eastAsia="en-GB"/>
        </w:rPr>
        <w:t>.</w:t>
      </w:r>
    </w:p>
    <w:p w14:paraId="3D254184" w14:textId="77777777" w:rsidR="004523EF" w:rsidRPr="008E1E42" w:rsidRDefault="004523EF"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p>
    <w:p w14:paraId="3C409537" w14:textId="20F9DB0B" w:rsidR="0009654D" w:rsidRPr="00101D2E" w:rsidRDefault="0009654D" w:rsidP="00865B18">
      <w:pPr>
        <w:autoSpaceDE w:val="0"/>
        <w:autoSpaceDN w:val="0"/>
        <w:adjustRightInd w:val="0"/>
        <w:ind w:hanging="425"/>
        <w:contextualSpacing/>
        <w:jc w:val="both"/>
        <w:rPr>
          <w:rFonts w:ascii="Times New Roman" w:hAnsi="Times New Roman" w:cs="Times New Roman"/>
          <w:bCs/>
          <w:color w:val="000000"/>
          <w:sz w:val="24"/>
          <w:szCs w:val="24"/>
          <w:lang w:val="pt-PT" w:eastAsia="en-GB"/>
        </w:rPr>
      </w:pPr>
      <w:r w:rsidRPr="008E1E42">
        <w:rPr>
          <w:rFonts w:ascii="Times New Roman" w:hAnsi="Times New Roman" w:cs="Times New Roman"/>
          <w:bCs/>
          <w:color w:val="000000"/>
          <w:sz w:val="24"/>
          <w:szCs w:val="24"/>
          <w:lang w:val="es-ES" w:eastAsia="en-GB"/>
        </w:rPr>
        <w:t>Domínguez Araújo, Lara</w:t>
      </w:r>
      <w:r w:rsidR="004523EF">
        <w:rPr>
          <w:rFonts w:ascii="Times New Roman" w:hAnsi="Times New Roman" w:cs="Times New Roman"/>
          <w:bCs/>
          <w:color w:val="000000"/>
          <w:sz w:val="24"/>
          <w:szCs w:val="24"/>
          <w:lang w:val="es-ES" w:eastAsia="en-GB"/>
        </w:rPr>
        <w:t xml:space="preserve"> (</w:t>
      </w:r>
      <w:r w:rsidRPr="008E1E42">
        <w:rPr>
          <w:rFonts w:ascii="Times New Roman" w:hAnsi="Times New Roman" w:cs="Times New Roman"/>
          <w:bCs/>
          <w:color w:val="000000"/>
          <w:sz w:val="24"/>
          <w:szCs w:val="24"/>
          <w:lang w:val="es-ES" w:eastAsia="en-GB"/>
        </w:rPr>
        <w:t>2016</w:t>
      </w:r>
      <w:r w:rsidR="004523EF">
        <w:rPr>
          <w:rFonts w:ascii="Times New Roman" w:hAnsi="Times New Roman" w:cs="Times New Roman"/>
          <w:bCs/>
          <w:color w:val="000000"/>
          <w:sz w:val="24"/>
          <w:szCs w:val="24"/>
          <w:lang w:val="es-ES" w:eastAsia="en-GB"/>
        </w:rPr>
        <w:t>)</w:t>
      </w:r>
      <w:r w:rsidRPr="008E1E42">
        <w:rPr>
          <w:rFonts w:ascii="Times New Roman" w:hAnsi="Times New Roman" w:cs="Times New Roman"/>
          <w:bCs/>
          <w:color w:val="000000"/>
          <w:sz w:val="24"/>
          <w:szCs w:val="24"/>
          <w:lang w:val="es-ES" w:eastAsia="en-GB"/>
        </w:rPr>
        <w:t xml:space="preserve">. La importancia de la evaluación formativa para los docentes de interpretación de conferencias. </w:t>
      </w:r>
      <w:r w:rsidRPr="00101D2E">
        <w:rPr>
          <w:rFonts w:ascii="Times New Roman" w:hAnsi="Times New Roman" w:cs="Times New Roman"/>
          <w:bCs/>
          <w:i/>
          <w:color w:val="000000"/>
          <w:sz w:val="24"/>
          <w:szCs w:val="24"/>
          <w:lang w:val="pt-PT" w:eastAsia="en-GB"/>
        </w:rPr>
        <w:t>Polissema. Revista de Letras do ISCAP</w:t>
      </w:r>
      <w:r w:rsidRPr="00101D2E">
        <w:rPr>
          <w:rFonts w:ascii="Times New Roman" w:hAnsi="Times New Roman" w:cs="Times New Roman"/>
          <w:bCs/>
          <w:color w:val="000000"/>
          <w:sz w:val="24"/>
          <w:szCs w:val="24"/>
          <w:lang w:val="pt-PT" w:eastAsia="en-GB"/>
        </w:rPr>
        <w:t xml:space="preserve"> 16</w:t>
      </w:r>
      <w:r w:rsidR="004523EF" w:rsidRPr="00101D2E">
        <w:rPr>
          <w:rFonts w:ascii="Times New Roman" w:hAnsi="Times New Roman" w:cs="Times New Roman"/>
          <w:bCs/>
          <w:color w:val="000000"/>
          <w:sz w:val="24"/>
          <w:szCs w:val="24"/>
          <w:lang w:val="pt-PT" w:eastAsia="en-GB"/>
        </w:rPr>
        <w:t>,</w:t>
      </w:r>
      <w:r w:rsidRPr="00101D2E">
        <w:rPr>
          <w:rFonts w:ascii="Times New Roman" w:hAnsi="Times New Roman" w:cs="Times New Roman"/>
          <w:bCs/>
          <w:color w:val="000000"/>
          <w:sz w:val="24"/>
          <w:szCs w:val="24"/>
          <w:lang w:val="pt-PT" w:eastAsia="en-GB"/>
        </w:rPr>
        <w:t xml:space="preserve"> 25-52.</w:t>
      </w:r>
      <w:r w:rsidR="00101D2E" w:rsidRPr="00101D2E">
        <w:rPr>
          <w:rFonts w:ascii="Times New Roman" w:hAnsi="Times New Roman" w:cs="Times New Roman"/>
          <w:bCs/>
          <w:color w:val="000000"/>
          <w:sz w:val="24"/>
          <w:szCs w:val="24"/>
          <w:lang w:val="pt-PT" w:eastAsia="en-GB"/>
        </w:rPr>
        <w:t xml:space="preserve"> https://doi.org/10.34630/polissema.v0i16.2958</w:t>
      </w:r>
    </w:p>
    <w:p w14:paraId="18ABC7C0" w14:textId="77777777" w:rsidR="00797555" w:rsidRPr="00101D2E" w:rsidRDefault="00797555" w:rsidP="00865B18">
      <w:pPr>
        <w:autoSpaceDE w:val="0"/>
        <w:autoSpaceDN w:val="0"/>
        <w:adjustRightInd w:val="0"/>
        <w:ind w:hanging="425"/>
        <w:contextualSpacing/>
        <w:jc w:val="both"/>
        <w:rPr>
          <w:rFonts w:ascii="Times New Roman" w:hAnsi="Times New Roman" w:cs="Times New Roman"/>
          <w:color w:val="000000"/>
          <w:sz w:val="24"/>
          <w:szCs w:val="24"/>
          <w:lang w:val="pt-PT" w:eastAsia="en-GB"/>
        </w:rPr>
      </w:pPr>
    </w:p>
    <w:p w14:paraId="24A12A38" w14:textId="2CAB26D6" w:rsidR="00A40EA9" w:rsidRDefault="0009654D" w:rsidP="00A40EA9">
      <w:pPr>
        <w:autoSpaceDE w:val="0"/>
        <w:autoSpaceDN w:val="0"/>
        <w:adjustRightInd w:val="0"/>
        <w:ind w:hanging="425"/>
        <w:contextualSpacing/>
        <w:jc w:val="both"/>
        <w:rPr>
          <w:rFonts w:ascii="Times New Roman" w:hAnsi="Times New Roman" w:cs="Times New Roman"/>
          <w:color w:val="000000"/>
          <w:sz w:val="24"/>
          <w:szCs w:val="24"/>
          <w:lang w:eastAsia="en-GB"/>
        </w:rPr>
      </w:pPr>
      <w:r w:rsidRPr="008E1E42">
        <w:rPr>
          <w:rFonts w:ascii="Times New Roman" w:hAnsi="Times New Roman" w:cs="Times New Roman"/>
          <w:bCs/>
          <w:color w:val="000000" w:themeColor="text1"/>
          <w:sz w:val="24"/>
          <w:szCs w:val="24"/>
          <w:lang w:eastAsia="en-GB"/>
        </w:rPr>
        <w:t>EMT Expert Group</w:t>
      </w:r>
      <w:r w:rsidR="004E4313">
        <w:rPr>
          <w:rFonts w:ascii="Times New Roman" w:hAnsi="Times New Roman" w:cs="Times New Roman"/>
          <w:bCs/>
          <w:color w:val="000000" w:themeColor="text1"/>
          <w:sz w:val="24"/>
          <w:szCs w:val="24"/>
          <w:lang w:eastAsia="en-GB"/>
        </w:rPr>
        <w:t xml:space="preserve"> (</w:t>
      </w:r>
      <w:r w:rsidRPr="008E1E42">
        <w:rPr>
          <w:rFonts w:ascii="Times New Roman" w:hAnsi="Times New Roman" w:cs="Times New Roman"/>
          <w:color w:val="000000" w:themeColor="text1"/>
          <w:sz w:val="24"/>
          <w:szCs w:val="24"/>
          <w:lang w:eastAsia="en-GB"/>
        </w:rPr>
        <w:t>2022</w:t>
      </w:r>
      <w:r w:rsidR="004E4313">
        <w:rPr>
          <w:rFonts w:ascii="Times New Roman" w:hAnsi="Times New Roman" w:cs="Times New Roman"/>
          <w:color w:val="000000" w:themeColor="text1"/>
          <w:sz w:val="24"/>
          <w:szCs w:val="24"/>
          <w:lang w:eastAsia="en-GB"/>
        </w:rPr>
        <w:t>)</w:t>
      </w:r>
      <w:r w:rsidRPr="008E1E42">
        <w:rPr>
          <w:rFonts w:ascii="Times New Roman" w:hAnsi="Times New Roman" w:cs="Times New Roman"/>
          <w:color w:val="000000" w:themeColor="text1"/>
          <w:sz w:val="24"/>
          <w:szCs w:val="24"/>
          <w:lang w:eastAsia="en-GB"/>
        </w:rPr>
        <w:t xml:space="preserve">. European Master’s in Translation. EMT Competence Framework. </w:t>
      </w:r>
      <w:r w:rsidR="00FC3B3D" w:rsidRPr="008E1E42">
        <w:rPr>
          <w:rFonts w:ascii="Times New Roman" w:hAnsi="Times New Roman" w:cs="Times New Roman"/>
          <w:color w:val="000000" w:themeColor="text1"/>
          <w:sz w:val="24"/>
          <w:szCs w:val="24"/>
          <w:lang w:eastAsia="en-GB"/>
        </w:rPr>
        <w:t>Brussels: European Commission</w:t>
      </w:r>
      <w:r w:rsidRPr="008E1E42">
        <w:rPr>
          <w:rFonts w:ascii="Times New Roman" w:hAnsi="Times New Roman" w:cs="Times New Roman"/>
          <w:color w:val="000000" w:themeColor="text1"/>
          <w:sz w:val="24"/>
          <w:szCs w:val="24"/>
          <w:lang w:eastAsia="en-GB"/>
        </w:rPr>
        <w:t xml:space="preserve">. </w:t>
      </w:r>
      <w:r w:rsidR="00AE0294">
        <w:rPr>
          <w:rFonts w:ascii="Times New Roman" w:hAnsi="Times New Roman" w:cs="Times New Roman"/>
          <w:color w:val="000000" w:themeColor="text1"/>
          <w:sz w:val="24"/>
          <w:szCs w:val="24"/>
          <w:lang w:eastAsia="en-GB"/>
        </w:rPr>
        <w:t>Retrieved 2023, December 28</w:t>
      </w:r>
      <w:r w:rsidR="00FC3B3D" w:rsidRPr="008E1E42">
        <w:rPr>
          <w:rFonts w:ascii="Times New Roman" w:hAnsi="Times New Roman" w:cs="Times New Roman"/>
          <w:color w:val="000000" w:themeColor="text1"/>
          <w:sz w:val="24"/>
          <w:szCs w:val="24"/>
          <w:lang w:eastAsia="en-GB"/>
        </w:rPr>
        <w:t xml:space="preserve">, </w:t>
      </w:r>
      <w:r w:rsidR="00AE0294">
        <w:rPr>
          <w:rFonts w:ascii="Times New Roman" w:hAnsi="Times New Roman" w:cs="Times New Roman"/>
          <w:color w:val="000000" w:themeColor="text1"/>
          <w:sz w:val="24"/>
          <w:szCs w:val="24"/>
          <w:lang w:eastAsia="en-GB"/>
        </w:rPr>
        <w:t>from</w:t>
      </w:r>
      <w:r w:rsidRPr="008E1E42">
        <w:rPr>
          <w:rFonts w:ascii="Times New Roman" w:hAnsi="Times New Roman" w:cs="Times New Roman"/>
          <w:color w:val="000000" w:themeColor="text1"/>
          <w:sz w:val="24"/>
          <w:szCs w:val="24"/>
          <w:lang w:eastAsia="en-GB"/>
        </w:rPr>
        <w:t xml:space="preserve"> </w:t>
      </w:r>
      <w:hyperlink r:id="rId12" w:history="1">
        <w:r w:rsidRPr="008E1E42">
          <w:rPr>
            <w:rFonts w:ascii="Times New Roman" w:hAnsi="Times New Roman" w:cs="Times New Roman"/>
            <w:color w:val="000000" w:themeColor="text1"/>
            <w:sz w:val="24"/>
            <w:szCs w:val="24"/>
            <w:lang w:eastAsia="en-GB"/>
          </w:rPr>
          <w:t>https://commission.europa.eu/news/updated-version-emt-competence-framework-now-available-2022-10-21_en</w:t>
        </w:r>
      </w:hyperlink>
    </w:p>
    <w:p w14:paraId="3CFDA14E" w14:textId="77777777" w:rsidR="00A40EA9" w:rsidRPr="008E1E42" w:rsidRDefault="00A40EA9" w:rsidP="00A40EA9">
      <w:pPr>
        <w:autoSpaceDE w:val="0"/>
        <w:autoSpaceDN w:val="0"/>
        <w:adjustRightInd w:val="0"/>
        <w:ind w:hanging="425"/>
        <w:contextualSpacing/>
        <w:jc w:val="both"/>
        <w:rPr>
          <w:rFonts w:ascii="Times New Roman" w:hAnsi="Times New Roman" w:cs="Times New Roman"/>
          <w:color w:val="000000"/>
          <w:sz w:val="24"/>
          <w:szCs w:val="24"/>
          <w:lang w:eastAsia="en-GB"/>
        </w:rPr>
      </w:pPr>
    </w:p>
    <w:p w14:paraId="321F1103" w14:textId="42A392CD"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roofErr w:type="spellStart"/>
      <w:r w:rsidRPr="008E1E42">
        <w:rPr>
          <w:rFonts w:ascii="Times New Roman" w:hAnsi="Times New Roman" w:cs="Times New Roman"/>
          <w:bCs/>
          <w:color w:val="000000"/>
          <w:sz w:val="24"/>
          <w:szCs w:val="24"/>
          <w:lang w:eastAsia="en-GB"/>
        </w:rPr>
        <w:t>Gaballo</w:t>
      </w:r>
      <w:proofErr w:type="spellEnd"/>
      <w:r w:rsidRPr="008E1E42">
        <w:rPr>
          <w:rFonts w:ascii="Times New Roman" w:hAnsi="Times New Roman" w:cs="Times New Roman"/>
          <w:bCs/>
          <w:color w:val="000000"/>
          <w:sz w:val="24"/>
          <w:szCs w:val="24"/>
          <w:lang w:eastAsia="en-GB"/>
        </w:rPr>
        <w:t>, Viviana</w:t>
      </w:r>
      <w:r w:rsidR="00A40EA9">
        <w:rPr>
          <w:rFonts w:ascii="Times New Roman" w:hAnsi="Times New Roman" w:cs="Times New Roman"/>
          <w:bCs/>
          <w:color w:val="000000"/>
          <w:sz w:val="24"/>
          <w:szCs w:val="24"/>
          <w:lang w:eastAsia="en-GB"/>
        </w:rPr>
        <w:t xml:space="preserve"> (</w:t>
      </w:r>
      <w:r w:rsidRPr="008E1E42">
        <w:rPr>
          <w:rFonts w:ascii="Times New Roman" w:hAnsi="Times New Roman" w:cs="Times New Roman"/>
          <w:color w:val="000000"/>
          <w:sz w:val="24"/>
          <w:szCs w:val="24"/>
          <w:lang w:eastAsia="en-GB"/>
        </w:rPr>
        <w:t>2009</w:t>
      </w:r>
      <w:r w:rsidR="00A40EA9">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The Umbilical Cord Cut: English as Taught in Translator Training Programs. </w:t>
      </w:r>
      <w:r w:rsidR="00BA2208" w:rsidRPr="008E1E42">
        <w:rPr>
          <w:rFonts w:ascii="Times New Roman" w:hAnsi="Times New Roman" w:cs="Times New Roman"/>
          <w:color w:val="000000"/>
          <w:sz w:val="24"/>
          <w:szCs w:val="24"/>
          <w:lang w:eastAsia="en-GB"/>
        </w:rPr>
        <w:t xml:space="preserve">In </w:t>
      </w:r>
      <w:r w:rsidR="00F33C8C" w:rsidRPr="008E1E42">
        <w:rPr>
          <w:rFonts w:ascii="Times New Roman" w:hAnsi="Times New Roman" w:cs="Times New Roman"/>
          <w:color w:val="000000"/>
          <w:sz w:val="24"/>
          <w:szCs w:val="24"/>
          <w:lang w:eastAsia="en-GB"/>
        </w:rPr>
        <w:t xml:space="preserve">Viviana </w:t>
      </w:r>
      <w:proofErr w:type="spellStart"/>
      <w:r w:rsidR="00F33C8C" w:rsidRPr="008E1E42">
        <w:rPr>
          <w:rFonts w:ascii="Times New Roman" w:hAnsi="Times New Roman" w:cs="Times New Roman"/>
          <w:color w:val="000000"/>
          <w:sz w:val="24"/>
          <w:szCs w:val="24"/>
          <w:lang w:eastAsia="en-GB"/>
        </w:rPr>
        <w:t>Gaballo</w:t>
      </w:r>
      <w:proofErr w:type="spellEnd"/>
      <w:r w:rsidR="00F33C8C">
        <w:rPr>
          <w:rFonts w:ascii="Times New Roman" w:hAnsi="Times New Roman" w:cs="Times New Roman"/>
          <w:color w:val="000000"/>
          <w:sz w:val="24"/>
          <w:szCs w:val="24"/>
          <w:lang w:eastAsia="en-GB"/>
        </w:rPr>
        <w:t xml:space="preserve"> (Ed.),</w:t>
      </w:r>
      <w:r w:rsidR="00F33C8C" w:rsidRPr="008E1E42">
        <w:rPr>
          <w:rFonts w:ascii="Times New Roman" w:hAnsi="Times New Roman" w:cs="Times New Roman"/>
          <w:i/>
          <w:iCs/>
          <w:color w:val="000000"/>
          <w:sz w:val="24"/>
          <w:szCs w:val="24"/>
          <w:lang w:eastAsia="en-GB"/>
        </w:rPr>
        <w:t xml:space="preserve"> </w:t>
      </w:r>
      <w:r w:rsidRPr="008E1E42">
        <w:rPr>
          <w:rFonts w:ascii="Times New Roman" w:hAnsi="Times New Roman" w:cs="Times New Roman"/>
          <w:i/>
          <w:iCs/>
          <w:color w:val="000000"/>
          <w:sz w:val="24"/>
          <w:szCs w:val="24"/>
          <w:lang w:eastAsia="en-GB"/>
        </w:rPr>
        <w:t>English in Translation Studies: Methodological Perspectives</w:t>
      </w:r>
      <w:r w:rsidR="00BA2208" w:rsidRPr="008E1E42">
        <w:rPr>
          <w:rFonts w:ascii="Times New Roman" w:hAnsi="Times New Roman" w:cs="Times New Roman"/>
          <w:color w:val="000000"/>
          <w:sz w:val="24"/>
          <w:szCs w:val="24"/>
          <w:lang w:eastAsia="en-GB"/>
        </w:rPr>
        <w:t xml:space="preserve"> </w:t>
      </w:r>
      <w:r w:rsidR="005327D9">
        <w:rPr>
          <w:rFonts w:ascii="Times New Roman" w:hAnsi="Times New Roman" w:cs="Times New Roman"/>
          <w:color w:val="000000"/>
          <w:sz w:val="24"/>
          <w:szCs w:val="24"/>
          <w:lang w:eastAsia="en-GB"/>
        </w:rPr>
        <w:t xml:space="preserve">(pp. </w:t>
      </w:r>
      <w:r w:rsidRPr="008E1E42">
        <w:rPr>
          <w:rFonts w:ascii="Times New Roman" w:hAnsi="Times New Roman" w:cs="Times New Roman"/>
          <w:color w:val="000000"/>
          <w:sz w:val="24"/>
          <w:szCs w:val="24"/>
          <w:lang w:eastAsia="en-GB"/>
        </w:rPr>
        <w:t>41–64</w:t>
      </w:r>
      <w:r w:rsidR="005327D9">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w:t>
      </w:r>
      <w:r w:rsidR="00BA2208" w:rsidRPr="008E1E42">
        <w:rPr>
          <w:rFonts w:ascii="Times New Roman" w:hAnsi="Times New Roman" w:cs="Times New Roman"/>
          <w:color w:val="000000"/>
          <w:sz w:val="24"/>
          <w:szCs w:val="24"/>
          <w:lang w:eastAsia="en-GB"/>
        </w:rPr>
        <w:t xml:space="preserve"> </w:t>
      </w:r>
      <w:proofErr w:type="spellStart"/>
      <w:r w:rsidR="00BA2208" w:rsidRPr="008E1E42">
        <w:rPr>
          <w:rFonts w:ascii="Times New Roman" w:hAnsi="Times New Roman" w:cs="Times New Roman"/>
          <w:color w:val="000000"/>
          <w:sz w:val="24"/>
          <w:szCs w:val="24"/>
          <w:lang w:eastAsia="en-GB"/>
        </w:rPr>
        <w:t>Edizioni</w:t>
      </w:r>
      <w:proofErr w:type="spellEnd"/>
      <w:r w:rsidR="00BA2208" w:rsidRPr="008E1E42">
        <w:rPr>
          <w:rFonts w:ascii="Times New Roman" w:hAnsi="Times New Roman" w:cs="Times New Roman"/>
          <w:color w:val="000000"/>
          <w:sz w:val="24"/>
          <w:szCs w:val="24"/>
          <w:lang w:eastAsia="en-GB"/>
        </w:rPr>
        <w:t xml:space="preserve"> Università di Macerata.</w:t>
      </w:r>
    </w:p>
    <w:p w14:paraId="736D5D43" w14:textId="77777777" w:rsidR="005327D9" w:rsidRPr="008E1E42" w:rsidRDefault="005327D9"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
    <w:p w14:paraId="6CDC6CF7" w14:textId="77D91DD8"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r w:rsidRPr="008E1E42">
        <w:rPr>
          <w:rFonts w:ascii="Times New Roman" w:hAnsi="Times New Roman" w:cs="Times New Roman"/>
          <w:bCs/>
          <w:color w:val="000000"/>
          <w:sz w:val="24"/>
          <w:szCs w:val="24"/>
          <w:lang w:eastAsia="en-GB"/>
        </w:rPr>
        <w:t>Galán-Mañas, Anabel</w:t>
      </w:r>
      <w:r w:rsidR="005327D9">
        <w:rPr>
          <w:rFonts w:ascii="Times New Roman" w:hAnsi="Times New Roman" w:cs="Times New Roman"/>
          <w:bCs/>
          <w:color w:val="000000"/>
          <w:sz w:val="24"/>
          <w:szCs w:val="24"/>
          <w:lang w:eastAsia="en-GB"/>
        </w:rPr>
        <w:t xml:space="preserve"> (</w:t>
      </w:r>
      <w:r w:rsidRPr="008E1E42">
        <w:rPr>
          <w:rFonts w:ascii="Times New Roman" w:hAnsi="Times New Roman" w:cs="Times New Roman"/>
          <w:color w:val="000000"/>
          <w:sz w:val="24"/>
          <w:szCs w:val="24"/>
          <w:lang w:eastAsia="en-GB"/>
        </w:rPr>
        <w:t>2016</w:t>
      </w:r>
      <w:r w:rsidR="005327D9">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Learning Portfolio in translator training: the tool of choice for competence development and assessment. </w:t>
      </w:r>
      <w:r w:rsidRPr="008E1E42">
        <w:rPr>
          <w:rFonts w:ascii="Times New Roman" w:hAnsi="Times New Roman" w:cs="Times New Roman"/>
          <w:i/>
          <w:iCs/>
          <w:color w:val="000000"/>
          <w:sz w:val="24"/>
          <w:szCs w:val="24"/>
          <w:lang w:eastAsia="en-GB"/>
        </w:rPr>
        <w:t xml:space="preserve">The Interpreter </w:t>
      </w:r>
      <w:r w:rsidRPr="008E1E42">
        <w:rPr>
          <w:rFonts w:ascii="Times New Roman" w:hAnsi="Times New Roman" w:cs="Times New Roman"/>
          <w:i/>
          <w:iCs/>
          <w:color w:val="000000"/>
          <w:sz w:val="24"/>
          <w:szCs w:val="24"/>
          <w:lang w:eastAsia="en-GB"/>
        </w:rPr>
        <w:lastRenderedPageBreak/>
        <w:t>and Translator Trainer</w:t>
      </w:r>
      <w:r w:rsidRPr="008E1E42">
        <w:rPr>
          <w:rFonts w:ascii="Times New Roman" w:hAnsi="Times New Roman" w:cs="Times New Roman"/>
          <w:color w:val="000000"/>
          <w:sz w:val="24"/>
          <w:szCs w:val="24"/>
          <w:lang w:eastAsia="en-GB"/>
        </w:rPr>
        <w:t xml:space="preserve"> 10 (2)</w:t>
      </w:r>
      <w:r w:rsidR="005327D9">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161-182.</w:t>
      </w:r>
      <w:r w:rsidR="00507017" w:rsidRPr="00507017">
        <w:t xml:space="preserve"> </w:t>
      </w:r>
      <w:r w:rsidR="00507017" w:rsidRPr="00507017">
        <w:rPr>
          <w:rFonts w:ascii="Times New Roman" w:hAnsi="Times New Roman" w:cs="Times New Roman"/>
          <w:color w:val="000000"/>
          <w:sz w:val="24"/>
          <w:szCs w:val="24"/>
          <w:lang w:eastAsia="en-GB"/>
        </w:rPr>
        <w:t>https://doi.org/10.1080/1750399X.2015.1103108</w:t>
      </w:r>
    </w:p>
    <w:p w14:paraId="184399C4" w14:textId="77777777" w:rsidR="005327D9" w:rsidRPr="008E1E42" w:rsidRDefault="005327D9"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
    <w:p w14:paraId="41AC56DD" w14:textId="0884C50D" w:rsidR="00AC286D" w:rsidRDefault="00AC286D" w:rsidP="00931F5E">
      <w:pPr>
        <w:autoSpaceDE w:val="0"/>
        <w:autoSpaceDN w:val="0"/>
        <w:adjustRightInd w:val="0"/>
        <w:ind w:hanging="425"/>
        <w:contextualSpacing/>
        <w:jc w:val="both"/>
        <w:rPr>
          <w:rFonts w:ascii="Times New Roman" w:hAnsi="Times New Roman" w:cs="Times New Roman"/>
          <w:bCs/>
          <w:color w:val="000000"/>
          <w:sz w:val="24"/>
          <w:szCs w:val="24"/>
          <w:lang w:eastAsia="en-GB"/>
        </w:rPr>
      </w:pPr>
      <w:r w:rsidRPr="008E1E42">
        <w:rPr>
          <w:rFonts w:ascii="Times New Roman" w:hAnsi="Times New Roman" w:cs="Times New Roman"/>
          <w:bCs/>
          <w:color w:val="000000"/>
          <w:sz w:val="24"/>
          <w:szCs w:val="24"/>
          <w:lang w:eastAsia="en-GB"/>
        </w:rPr>
        <w:t>Galán-Mañas, Anabel</w:t>
      </w:r>
      <w:r>
        <w:rPr>
          <w:rFonts w:ascii="Times New Roman" w:hAnsi="Times New Roman" w:cs="Times New Roman"/>
          <w:bCs/>
          <w:color w:val="000000"/>
          <w:sz w:val="24"/>
          <w:szCs w:val="24"/>
          <w:lang w:eastAsia="en-GB"/>
        </w:rPr>
        <w:t xml:space="preserve"> (</w:t>
      </w:r>
      <w:r w:rsidRPr="008E1E42">
        <w:rPr>
          <w:rFonts w:ascii="Times New Roman" w:hAnsi="Times New Roman" w:cs="Times New Roman"/>
          <w:color w:val="000000"/>
          <w:sz w:val="24"/>
          <w:szCs w:val="24"/>
          <w:lang w:eastAsia="en-GB"/>
        </w:rPr>
        <w:t>201</w:t>
      </w:r>
      <w:r w:rsidR="00931F5E">
        <w:rPr>
          <w:rFonts w:ascii="Times New Roman" w:hAnsi="Times New Roman" w:cs="Times New Roman"/>
          <w:color w:val="000000"/>
          <w:sz w:val="24"/>
          <w:szCs w:val="24"/>
          <w:lang w:eastAsia="en-GB"/>
        </w:rPr>
        <w:t>8</w:t>
      </w:r>
      <w:r>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w:t>
      </w:r>
      <w:r w:rsidRPr="00AC286D">
        <w:rPr>
          <w:rFonts w:ascii="Times New Roman" w:hAnsi="Times New Roman" w:cs="Times New Roman"/>
          <w:bCs/>
          <w:color w:val="000000"/>
          <w:sz w:val="24"/>
          <w:szCs w:val="24"/>
          <w:lang w:eastAsia="en-GB"/>
        </w:rPr>
        <w:t>Professional portfolio in translator training: professional competence development and assessment</w:t>
      </w:r>
      <w:r>
        <w:rPr>
          <w:rFonts w:ascii="Times New Roman" w:hAnsi="Times New Roman" w:cs="Times New Roman"/>
          <w:bCs/>
          <w:color w:val="000000"/>
          <w:sz w:val="24"/>
          <w:szCs w:val="24"/>
          <w:lang w:eastAsia="en-GB"/>
        </w:rPr>
        <w:t>.</w:t>
      </w:r>
      <w:r w:rsidR="004E088F">
        <w:rPr>
          <w:rFonts w:ascii="Times New Roman" w:hAnsi="Times New Roman" w:cs="Times New Roman"/>
          <w:bCs/>
          <w:color w:val="000000"/>
          <w:sz w:val="24"/>
          <w:szCs w:val="24"/>
          <w:lang w:eastAsia="en-GB"/>
        </w:rPr>
        <w:t xml:space="preserve"> </w:t>
      </w:r>
      <w:r w:rsidR="004E088F" w:rsidRPr="008E1E42">
        <w:rPr>
          <w:rFonts w:ascii="Times New Roman" w:hAnsi="Times New Roman" w:cs="Times New Roman"/>
          <w:i/>
          <w:iCs/>
          <w:color w:val="000000"/>
          <w:sz w:val="24"/>
          <w:szCs w:val="24"/>
          <w:lang w:eastAsia="en-GB"/>
        </w:rPr>
        <w:t>The Interpreter and Translator Trainer</w:t>
      </w:r>
      <w:r w:rsidR="00931F5E">
        <w:rPr>
          <w:rFonts w:ascii="Times New Roman" w:hAnsi="Times New Roman" w:cs="Times New Roman"/>
          <w:i/>
          <w:iCs/>
          <w:color w:val="000000"/>
          <w:sz w:val="24"/>
          <w:szCs w:val="24"/>
          <w:lang w:eastAsia="en-GB"/>
        </w:rPr>
        <w:t xml:space="preserve"> </w:t>
      </w:r>
      <w:r w:rsidR="00931F5E" w:rsidRPr="00931F5E">
        <w:rPr>
          <w:rFonts w:ascii="Times New Roman" w:hAnsi="Times New Roman" w:cs="Times New Roman"/>
          <w:bCs/>
          <w:color w:val="000000"/>
          <w:sz w:val="24"/>
          <w:szCs w:val="24"/>
          <w:lang w:eastAsia="en-GB"/>
        </w:rPr>
        <w:t>13</w:t>
      </w:r>
      <w:r w:rsidR="00ED75EB">
        <w:rPr>
          <w:rFonts w:ascii="Times New Roman" w:hAnsi="Times New Roman" w:cs="Times New Roman"/>
          <w:bCs/>
          <w:color w:val="000000"/>
          <w:sz w:val="24"/>
          <w:szCs w:val="24"/>
          <w:lang w:eastAsia="en-GB"/>
        </w:rPr>
        <w:t xml:space="preserve"> </w:t>
      </w:r>
      <w:r w:rsidR="00931F5E" w:rsidRPr="00931F5E">
        <w:rPr>
          <w:rFonts w:ascii="Times New Roman" w:hAnsi="Times New Roman" w:cs="Times New Roman"/>
          <w:bCs/>
          <w:color w:val="000000"/>
          <w:sz w:val="24"/>
          <w:szCs w:val="24"/>
          <w:lang w:eastAsia="en-GB"/>
        </w:rPr>
        <w:t xml:space="preserve">(1), 44–63. </w:t>
      </w:r>
      <w:hyperlink r:id="rId13" w:history="1">
        <w:r w:rsidR="00931F5E" w:rsidRPr="007D7A2F">
          <w:rPr>
            <w:rStyle w:val="Hyperlink"/>
            <w:rFonts w:ascii="Times New Roman" w:hAnsi="Times New Roman" w:cs="Times New Roman"/>
            <w:bCs/>
            <w:sz w:val="24"/>
            <w:szCs w:val="24"/>
            <w:lang w:eastAsia="en-GB"/>
          </w:rPr>
          <w:t>https://doi.org/10.1080/1750399X.2018.1541295</w:t>
        </w:r>
      </w:hyperlink>
      <w:r w:rsidR="00931F5E">
        <w:rPr>
          <w:rFonts w:ascii="Times New Roman" w:hAnsi="Times New Roman" w:cs="Times New Roman"/>
          <w:bCs/>
          <w:color w:val="000000"/>
          <w:sz w:val="24"/>
          <w:szCs w:val="24"/>
          <w:lang w:eastAsia="en-GB"/>
        </w:rPr>
        <w:t xml:space="preserve"> </w:t>
      </w:r>
    </w:p>
    <w:p w14:paraId="4B674076" w14:textId="77777777" w:rsidR="00ED75EB" w:rsidRDefault="00ED75EB" w:rsidP="00931F5E">
      <w:pPr>
        <w:autoSpaceDE w:val="0"/>
        <w:autoSpaceDN w:val="0"/>
        <w:adjustRightInd w:val="0"/>
        <w:ind w:hanging="425"/>
        <w:contextualSpacing/>
        <w:jc w:val="both"/>
        <w:rPr>
          <w:rFonts w:ascii="Times New Roman" w:hAnsi="Times New Roman" w:cs="Times New Roman"/>
          <w:bCs/>
          <w:color w:val="000000"/>
          <w:sz w:val="24"/>
          <w:szCs w:val="24"/>
          <w:lang w:eastAsia="en-GB"/>
        </w:rPr>
      </w:pPr>
    </w:p>
    <w:p w14:paraId="5F4D2781" w14:textId="5566974B"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r w:rsidRPr="004775BE">
        <w:rPr>
          <w:rFonts w:ascii="Times New Roman" w:hAnsi="Times New Roman" w:cs="Times New Roman"/>
          <w:bCs/>
          <w:color w:val="000000"/>
          <w:sz w:val="24"/>
          <w:szCs w:val="24"/>
          <w:lang w:eastAsia="en-GB"/>
        </w:rPr>
        <w:t>Galán-Mañas, Anabel</w:t>
      </w:r>
      <w:r w:rsidR="00BA2208" w:rsidRPr="004775BE">
        <w:rPr>
          <w:rFonts w:ascii="Times New Roman" w:hAnsi="Times New Roman" w:cs="Times New Roman"/>
          <w:bCs/>
          <w:color w:val="000000"/>
          <w:sz w:val="24"/>
          <w:szCs w:val="24"/>
          <w:lang w:eastAsia="en-GB"/>
        </w:rPr>
        <w:t>,</w:t>
      </w:r>
      <w:r w:rsidRPr="004775BE">
        <w:rPr>
          <w:rFonts w:ascii="Times New Roman" w:hAnsi="Times New Roman" w:cs="Times New Roman"/>
          <w:bCs/>
          <w:color w:val="000000"/>
          <w:sz w:val="24"/>
          <w:szCs w:val="24"/>
          <w:lang w:eastAsia="en-GB"/>
        </w:rPr>
        <w:t xml:space="preserve"> and Amparo Hurtado Albir</w:t>
      </w:r>
      <w:r w:rsidR="005327D9" w:rsidRPr="004775BE">
        <w:rPr>
          <w:rFonts w:ascii="Times New Roman" w:hAnsi="Times New Roman" w:cs="Times New Roman"/>
          <w:bCs/>
          <w:color w:val="000000"/>
          <w:sz w:val="24"/>
          <w:szCs w:val="24"/>
          <w:lang w:eastAsia="en-GB"/>
        </w:rPr>
        <w:t xml:space="preserve"> (</w:t>
      </w:r>
      <w:r w:rsidRPr="004775BE">
        <w:rPr>
          <w:rFonts w:ascii="Times New Roman" w:hAnsi="Times New Roman" w:cs="Times New Roman"/>
          <w:color w:val="000000"/>
          <w:sz w:val="24"/>
          <w:szCs w:val="24"/>
          <w:lang w:eastAsia="en-GB"/>
        </w:rPr>
        <w:t>2015</w:t>
      </w:r>
      <w:r w:rsidR="005327D9" w:rsidRPr="004775BE">
        <w:rPr>
          <w:rFonts w:ascii="Times New Roman" w:hAnsi="Times New Roman" w:cs="Times New Roman"/>
          <w:color w:val="000000"/>
          <w:sz w:val="24"/>
          <w:szCs w:val="24"/>
          <w:lang w:eastAsia="en-GB"/>
        </w:rPr>
        <w:t>)</w:t>
      </w:r>
      <w:r w:rsidRPr="004775BE">
        <w:rPr>
          <w:rFonts w:ascii="Times New Roman" w:hAnsi="Times New Roman" w:cs="Times New Roman"/>
          <w:color w:val="000000"/>
          <w:sz w:val="24"/>
          <w:szCs w:val="24"/>
          <w:lang w:eastAsia="en-GB"/>
        </w:rPr>
        <w:t xml:space="preserve">. </w:t>
      </w:r>
      <w:r w:rsidRPr="008E1E42">
        <w:rPr>
          <w:rFonts w:ascii="Times New Roman" w:hAnsi="Times New Roman" w:cs="Times New Roman"/>
          <w:color w:val="000000"/>
          <w:sz w:val="24"/>
          <w:szCs w:val="24"/>
          <w:lang w:eastAsia="en-GB"/>
        </w:rPr>
        <w:t xml:space="preserve">Competence Assessment Procedures in Translator Training. </w:t>
      </w:r>
      <w:r w:rsidRPr="008E1E42">
        <w:rPr>
          <w:rFonts w:ascii="Times New Roman" w:hAnsi="Times New Roman" w:cs="Times New Roman"/>
          <w:i/>
          <w:iCs/>
          <w:color w:val="000000"/>
          <w:sz w:val="24"/>
          <w:szCs w:val="24"/>
          <w:lang w:eastAsia="en-GB"/>
        </w:rPr>
        <w:t>The Interpreter and Translator Trainer</w:t>
      </w:r>
      <w:r w:rsidR="005327D9">
        <w:rPr>
          <w:rFonts w:ascii="Times New Roman" w:hAnsi="Times New Roman" w:cs="Times New Roman"/>
          <w:color w:val="000000"/>
          <w:sz w:val="24"/>
          <w:szCs w:val="24"/>
          <w:lang w:eastAsia="en-GB"/>
        </w:rPr>
        <w:t xml:space="preserve"> 9 (1), 63–82.</w:t>
      </w:r>
      <w:r w:rsidR="00B74200">
        <w:rPr>
          <w:rFonts w:ascii="Times New Roman" w:hAnsi="Times New Roman" w:cs="Times New Roman"/>
          <w:color w:val="000000"/>
          <w:sz w:val="24"/>
          <w:szCs w:val="24"/>
          <w:lang w:eastAsia="en-GB"/>
        </w:rPr>
        <w:t xml:space="preserve"> </w:t>
      </w:r>
      <w:r w:rsidR="00B74200" w:rsidRPr="00B74200">
        <w:rPr>
          <w:rFonts w:ascii="Times New Roman" w:hAnsi="Times New Roman" w:cs="Times New Roman"/>
          <w:color w:val="000000"/>
          <w:sz w:val="24"/>
          <w:szCs w:val="24"/>
          <w:lang w:eastAsia="en-GB"/>
        </w:rPr>
        <w:t>https://doi.org/10.1080/1750399X.2015.1010358</w:t>
      </w:r>
    </w:p>
    <w:p w14:paraId="78F98AAE" w14:textId="77777777" w:rsidR="0027232C" w:rsidRPr="005F7FAC" w:rsidRDefault="0027232C" w:rsidP="005F7FAC">
      <w:pPr>
        <w:autoSpaceDE w:val="0"/>
        <w:autoSpaceDN w:val="0"/>
        <w:adjustRightInd w:val="0"/>
        <w:contextualSpacing/>
        <w:jc w:val="both"/>
        <w:rPr>
          <w:rFonts w:ascii="Times New Roman" w:hAnsi="Times New Roman" w:cs="Times New Roman"/>
          <w:color w:val="000000"/>
          <w:sz w:val="24"/>
          <w:szCs w:val="24"/>
          <w:lang w:eastAsia="en-GB"/>
        </w:rPr>
      </w:pPr>
    </w:p>
    <w:p w14:paraId="22583A0B" w14:textId="7383C4E1"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en-US" w:eastAsia="en-GB"/>
        </w:rPr>
      </w:pPr>
      <w:r w:rsidRPr="00AC300E">
        <w:rPr>
          <w:rFonts w:ascii="Times New Roman" w:hAnsi="Times New Roman" w:cs="Times New Roman"/>
          <w:bCs/>
          <w:color w:val="000000"/>
          <w:sz w:val="24"/>
          <w:szCs w:val="24"/>
          <w:lang w:eastAsia="en-GB"/>
        </w:rPr>
        <w:t>Garde, Philippe</w:t>
      </w:r>
      <w:r w:rsidR="00772A62" w:rsidRPr="00AC300E">
        <w:rPr>
          <w:rFonts w:ascii="Times New Roman" w:hAnsi="Times New Roman" w:cs="Times New Roman"/>
          <w:bCs/>
          <w:color w:val="000000"/>
          <w:sz w:val="24"/>
          <w:szCs w:val="24"/>
          <w:lang w:eastAsia="en-GB"/>
        </w:rPr>
        <w:t xml:space="preserve"> (</w:t>
      </w:r>
      <w:r w:rsidRPr="00AC300E">
        <w:rPr>
          <w:rFonts w:ascii="Times New Roman" w:hAnsi="Times New Roman" w:cs="Times New Roman"/>
          <w:color w:val="000000"/>
          <w:sz w:val="24"/>
          <w:szCs w:val="24"/>
          <w:lang w:eastAsia="en-GB"/>
        </w:rPr>
        <w:t>2016</w:t>
      </w:r>
      <w:r w:rsidR="00772A62" w:rsidRPr="00AC300E">
        <w:rPr>
          <w:rFonts w:ascii="Times New Roman" w:hAnsi="Times New Roman" w:cs="Times New Roman"/>
          <w:color w:val="000000"/>
          <w:sz w:val="24"/>
          <w:szCs w:val="24"/>
          <w:lang w:eastAsia="en-GB"/>
        </w:rPr>
        <w:t>)</w:t>
      </w:r>
      <w:r w:rsidRPr="00AC300E">
        <w:rPr>
          <w:rFonts w:ascii="Times New Roman" w:hAnsi="Times New Roman" w:cs="Times New Roman"/>
          <w:color w:val="000000"/>
          <w:sz w:val="24"/>
          <w:szCs w:val="24"/>
          <w:lang w:eastAsia="en-GB"/>
        </w:rPr>
        <w:t xml:space="preserve">. </w:t>
      </w:r>
      <w:r w:rsidRPr="008E1E42">
        <w:rPr>
          <w:rFonts w:ascii="Times New Roman" w:hAnsi="Times New Roman" w:cs="Times New Roman"/>
          <w:color w:val="000000"/>
          <w:sz w:val="24"/>
          <w:szCs w:val="24"/>
          <w:lang w:val="fr-FR" w:eastAsia="en-GB"/>
        </w:rPr>
        <w:t xml:space="preserve">L’évaluation en didactique de la traduction : un état des lieux. </w:t>
      </w:r>
      <w:r w:rsidRPr="008E1E42">
        <w:rPr>
          <w:rFonts w:ascii="Times New Roman" w:hAnsi="Times New Roman" w:cs="Times New Roman"/>
          <w:color w:val="000000"/>
          <w:sz w:val="24"/>
          <w:szCs w:val="24"/>
          <w:lang w:val="en-US" w:eastAsia="en-GB"/>
        </w:rPr>
        <w:t>Didactic assessment in translation: a comprehensive update</w:t>
      </w:r>
      <w:r w:rsidR="00BA2208" w:rsidRPr="008E1E42">
        <w:rPr>
          <w:rFonts w:ascii="Times New Roman" w:hAnsi="Times New Roman" w:cs="Times New Roman"/>
          <w:color w:val="000000"/>
          <w:sz w:val="24"/>
          <w:szCs w:val="24"/>
          <w:lang w:val="en-US" w:eastAsia="en-GB"/>
        </w:rPr>
        <w:t>.</w:t>
      </w:r>
      <w:r w:rsidRPr="008E1E42">
        <w:rPr>
          <w:rFonts w:ascii="Times New Roman" w:hAnsi="Times New Roman" w:cs="Times New Roman"/>
          <w:color w:val="000000"/>
          <w:sz w:val="24"/>
          <w:szCs w:val="24"/>
          <w:lang w:val="en-US" w:eastAsia="en-GB"/>
        </w:rPr>
        <w:t xml:space="preserve"> </w:t>
      </w:r>
      <w:proofErr w:type="spellStart"/>
      <w:r w:rsidRPr="008E1E42">
        <w:rPr>
          <w:rFonts w:ascii="Times New Roman" w:hAnsi="Times New Roman" w:cs="Times New Roman"/>
          <w:i/>
          <w:iCs/>
          <w:color w:val="000000"/>
          <w:sz w:val="24"/>
          <w:szCs w:val="24"/>
          <w:lang w:val="en-US" w:eastAsia="en-GB"/>
        </w:rPr>
        <w:t>Jostrans</w:t>
      </w:r>
      <w:proofErr w:type="spellEnd"/>
      <w:r w:rsidRPr="008E1E42">
        <w:rPr>
          <w:rFonts w:ascii="Times New Roman" w:hAnsi="Times New Roman" w:cs="Times New Roman"/>
          <w:color w:val="000000"/>
          <w:sz w:val="24"/>
          <w:szCs w:val="24"/>
          <w:lang w:val="en-US" w:eastAsia="en-GB"/>
        </w:rPr>
        <w:t xml:space="preserve"> 26</w:t>
      </w:r>
      <w:r w:rsidR="00772A62">
        <w:rPr>
          <w:rFonts w:ascii="Times New Roman" w:hAnsi="Times New Roman" w:cs="Times New Roman"/>
          <w:color w:val="000000"/>
          <w:sz w:val="24"/>
          <w:szCs w:val="24"/>
          <w:lang w:val="en-US" w:eastAsia="en-GB"/>
        </w:rPr>
        <w:t>,</w:t>
      </w:r>
      <w:r w:rsidR="00BA2208" w:rsidRPr="008E1E42">
        <w:rPr>
          <w:rFonts w:ascii="Times New Roman" w:hAnsi="Times New Roman" w:cs="Times New Roman"/>
          <w:color w:val="000000"/>
          <w:sz w:val="24"/>
          <w:szCs w:val="24"/>
          <w:lang w:val="en-US" w:eastAsia="en-GB"/>
        </w:rPr>
        <w:t xml:space="preserve"> 20-49</w:t>
      </w:r>
      <w:r w:rsidRPr="008E1E42">
        <w:rPr>
          <w:rFonts w:ascii="Times New Roman" w:hAnsi="Times New Roman" w:cs="Times New Roman"/>
          <w:color w:val="000000"/>
          <w:sz w:val="24"/>
          <w:szCs w:val="24"/>
          <w:lang w:val="en-US" w:eastAsia="en-GB"/>
        </w:rPr>
        <w:t>.</w:t>
      </w:r>
      <w:r w:rsidR="009C14CC" w:rsidRPr="009C14CC">
        <w:t xml:space="preserve"> </w:t>
      </w:r>
      <w:r w:rsidR="009C14CC" w:rsidRPr="009C14CC">
        <w:rPr>
          <w:rFonts w:ascii="Times New Roman" w:hAnsi="Times New Roman" w:cs="Times New Roman"/>
          <w:color w:val="000000"/>
          <w:sz w:val="24"/>
          <w:szCs w:val="24"/>
          <w:lang w:val="en-US" w:eastAsia="en-GB"/>
        </w:rPr>
        <w:t>https://jostrans.org/issue26/art_gardy.pdf</w:t>
      </w:r>
    </w:p>
    <w:p w14:paraId="3B3A555B" w14:textId="77777777" w:rsidR="009C14CC" w:rsidRPr="008E1E42" w:rsidRDefault="009C14CC" w:rsidP="00865B18">
      <w:pPr>
        <w:autoSpaceDE w:val="0"/>
        <w:autoSpaceDN w:val="0"/>
        <w:adjustRightInd w:val="0"/>
        <w:ind w:hanging="425"/>
        <w:contextualSpacing/>
        <w:jc w:val="both"/>
        <w:rPr>
          <w:rFonts w:ascii="Times New Roman" w:hAnsi="Times New Roman" w:cs="Times New Roman"/>
          <w:color w:val="000000"/>
          <w:sz w:val="24"/>
          <w:szCs w:val="24"/>
          <w:lang w:val="en-US" w:eastAsia="en-GB"/>
        </w:rPr>
      </w:pPr>
    </w:p>
    <w:p w14:paraId="4B4229AE" w14:textId="28E7EF37" w:rsidR="005F7FAC" w:rsidRPr="00AC286D" w:rsidRDefault="005F7FAC" w:rsidP="00865B18">
      <w:pPr>
        <w:autoSpaceDE w:val="0"/>
        <w:autoSpaceDN w:val="0"/>
        <w:adjustRightInd w:val="0"/>
        <w:ind w:hanging="425"/>
        <w:contextualSpacing/>
        <w:jc w:val="both"/>
        <w:rPr>
          <w:rFonts w:ascii="Times New Roman" w:eastAsia="Times New Roman" w:hAnsi="Times New Roman" w:cs="Times New Roman"/>
          <w:bCs/>
          <w:sz w:val="24"/>
          <w:szCs w:val="24"/>
          <w:lang w:eastAsia="es-ES"/>
        </w:rPr>
      </w:pPr>
      <w:r w:rsidRPr="005F7FAC">
        <w:rPr>
          <w:rFonts w:ascii="Times New Roman" w:eastAsia="Times New Roman" w:hAnsi="Times New Roman" w:cs="Times New Roman"/>
          <w:bCs/>
          <w:sz w:val="24"/>
          <w:szCs w:val="24"/>
          <w:lang w:eastAsia="es-ES"/>
        </w:rPr>
        <w:t xml:space="preserve">Gay </w:t>
      </w:r>
      <w:proofErr w:type="spellStart"/>
      <w:r w:rsidRPr="005F7FAC">
        <w:rPr>
          <w:rFonts w:ascii="Times New Roman" w:eastAsia="Times New Roman" w:hAnsi="Times New Roman" w:cs="Times New Roman"/>
          <w:bCs/>
          <w:sz w:val="24"/>
          <w:szCs w:val="24"/>
          <w:lang w:eastAsia="es-ES"/>
        </w:rPr>
        <w:t>Punzano</w:t>
      </w:r>
      <w:proofErr w:type="spellEnd"/>
      <w:r w:rsidRPr="005F7FAC">
        <w:rPr>
          <w:rFonts w:ascii="Times New Roman" w:eastAsia="Times New Roman" w:hAnsi="Times New Roman" w:cs="Times New Roman"/>
          <w:bCs/>
          <w:sz w:val="24"/>
          <w:szCs w:val="24"/>
          <w:lang w:eastAsia="es-ES"/>
        </w:rPr>
        <w:t xml:space="preserve">, L. and Hurtado Albir, A. (2024) Assessment procedures in translation degree programmes in Spain. </w:t>
      </w:r>
      <w:r w:rsidRPr="00AC286D">
        <w:rPr>
          <w:rFonts w:ascii="Times New Roman" w:eastAsia="Times New Roman" w:hAnsi="Times New Roman" w:cs="Times New Roman"/>
          <w:bCs/>
          <w:sz w:val="24"/>
          <w:szCs w:val="24"/>
          <w:lang w:eastAsia="es-ES"/>
        </w:rPr>
        <w:t xml:space="preserve">Results of the EACT project. </w:t>
      </w:r>
      <w:r w:rsidRPr="00AC286D">
        <w:rPr>
          <w:rFonts w:ascii="Times New Roman" w:eastAsia="Times New Roman" w:hAnsi="Times New Roman" w:cs="Times New Roman"/>
          <w:bCs/>
          <w:i/>
          <w:iCs/>
          <w:sz w:val="24"/>
          <w:szCs w:val="24"/>
          <w:lang w:eastAsia="es-ES"/>
        </w:rPr>
        <w:t>Meta</w:t>
      </w:r>
      <w:r w:rsidRPr="00AC286D">
        <w:rPr>
          <w:rFonts w:ascii="Times New Roman" w:eastAsia="Times New Roman" w:hAnsi="Times New Roman" w:cs="Times New Roman"/>
          <w:bCs/>
          <w:sz w:val="24"/>
          <w:szCs w:val="24"/>
          <w:lang w:eastAsia="es-ES"/>
        </w:rPr>
        <w:t>, 69(2).</w:t>
      </w:r>
    </w:p>
    <w:p w14:paraId="4B34121A" w14:textId="77777777" w:rsidR="005F7FAC" w:rsidRPr="00AC286D" w:rsidRDefault="005F7FAC" w:rsidP="00865B18">
      <w:pPr>
        <w:autoSpaceDE w:val="0"/>
        <w:autoSpaceDN w:val="0"/>
        <w:adjustRightInd w:val="0"/>
        <w:ind w:hanging="425"/>
        <w:contextualSpacing/>
        <w:jc w:val="both"/>
        <w:rPr>
          <w:rFonts w:ascii="Times New Roman" w:eastAsia="Times New Roman" w:hAnsi="Times New Roman" w:cs="Times New Roman"/>
          <w:bCs/>
          <w:sz w:val="24"/>
          <w:szCs w:val="24"/>
          <w:lang w:eastAsia="es-ES"/>
        </w:rPr>
      </w:pPr>
    </w:p>
    <w:p w14:paraId="72F8B7BA" w14:textId="2FE04EF7" w:rsidR="0009654D" w:rsidRPr="005528E3"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val="es-ES" w:eastAsia="es-ES"/>
        </w:rPr>
      </w:pPr>
      <w:r w:rsidRPr="00AC286D">
        <w:rPr>
          <w:rFonts w:ascii="Times New Roman" w:eastAsia="Times New Roman" w:hAnsi="Times New Roman" w:cs="Times New Roman"/>
          <w:bCs/>
          <w:sz w:val="24"/>
          <w:szCs w:val="24"/>
          <w:lang w:eastAsia="es-ES"/>
        </w:rPr>
        <w:t>Haro-Soler, María del Mar</w:t>
      </w:r>
      <w:r w:rsidR="00841963" w:rsidRPr="00AC286D">
        <w:rPr>
          <w:rFonts w:ascii="Times New Roman" w:eastAsia="Times New Roman" w:hAnsi="Times New Roman" w:cs="Times New Roman"/>
          <w:bCs/>
          <w:sz w:val="24"/>
          <w:szCs w:val="24"/>
          <w:lang w:eastAsia="es-ES"/>
        </w:rPr>
        <w:t xml:space="preserve"> (</w:t>
      </w:r>
      <w:r w:rsidRPr="00AC286D">
        <w:rPr>
          <w:rFonts w:ascii="Times New Roman" w:eastAsia="Times New Roman" w:hAnsi="Times New Roman" w:cs="Times New Roman"/>
          <w:sz w:val="24"/>
          <w:szCs w:val="24"/>
          <w:lang w:eastAsia="es-ES"/>
        </w:rPr>
        <w:t>2018</w:t>
      </w:r>
      <w:r w:rsidR="00841963" w:rsidRPr="00AC286D">
        <w:rPr>
          <w:rFonts w:ascii="Times New Roman" w:eastAsia="Times New Roman" w:hAnsi="Times New Roman" w:cs="Times New Roman"/>
          <w:sz w:val="24"/>
          <w:szCs w:val="24"/>
          <w:lang w:eastAsia="es-ES"/>
        </w:rPr>
        <w:t>)</w:t>
      </w:r>
      <w:r w:rsidRPr="00AC286D">
        <w:rPr>
          <w:rFonts w:ascii="Times New Roman" w:eastAsia="Times New Roman" w:hAnsi="Times New Roman" w:cs="Times New Roman"/>
          <w:sz w:val="24"/>
          <w:szCs w:val="24"/>
          <w:lang w:eastAsia="es-ES"/>
        </w:rPr>
        <w:t xml:space="preserve">. </w:t>
      </w:r>
      <w:r w:rsidRPr="008E1E42">
        <w:rPr>
          <w:rFonts w:ascii="Times New Roman" w:eastAsia="Times New Roman" w:hAnsi="Times New Roman" w:cs="Times New Roman"/>
          <w:i/>
          <w:sz w:val="24"/>
          <w:szCs w:val="24"/>
          <w:lang w:val="es-ES" w:eastAsia="es-ES"/>
        </w:rPr>
        <w:t>Las creencias de autoeficacia del estudiantado de Traducción: una radiografía de su desarrollo</w:t>
      </w:r>
      <w:r w:rsidRPr="008E1E42">
        <w:rPr>
          <w:rFonts w:ascii="Times New Roman" w:eastAsia="Times New Roman" w:hAnsi="Times New Roman" w:cs="Times New Roman"/>
          <w:sz w:val="24"/>
          <w:szCs w:val="24"/>
          <w:lang w:val="es-ES" w:eastAsia="es-ES"/>
        </w:rPr>
        <w:t xml:space="preserve">. </w:t>
      </w:r>
      <w:r w:rsidR="00841963" w:rsidRPr="005528E3">
        <w:rPr>
          <w:rFonts w:ascii="Times New Roman" w:eastAsia="Times New Roman" w:hAnsi="Times New Roman" w:cs="Times New Roman"/>
          <w:sz w:val="24"/>
          <w:szCs w:val="24"/>
          <w:lang w:val="es-ES" w:eastAsia="es-ES"/>
        </w:rPr>
        <w:t>[Doctoral thesis].</w:t>
      </w:r>
      <w:r w:rsidRPr="005528E3">
        <w:rPr>
          <w:rFonts w:ascii="Times New Roman" w:eastAsia="Times New Roman" w:hAnsi="Times New Roman" w:cs="Times New Roman"/>
          <w:sz w:val="24"/>
          <w:szCs w:val="24"/>
          <w:lang w:val="es-ES" w:eastAsia="es-ES"/>
        </w:rPr>
        <w:t xml:space="preserve"> Universidad de Granada.</w:t>
      </w:r>
      <w:r w:rsidR="00174A5C" w:rsidRPr="005528E3">
        <w:rPr>
          <w:rFonts w:ascii="Times New Roman" w:eastAsia="Times New Roman" w:hAnsi="Times New Roman" w:cs="Times New Roman"/>
          <w:sz w:val="24"/>
          <w:szCs w:val="24"/>
          <w:lang w:val="es-ES" w:eastAsia="es-ES"/>
        </w:rPr>
        <w:t xml:space="preserve"> http://hdl.handle.net/10481/53590</w:t>
      </w:r>
    </w:p>
    <w:p w14:paraId="099FFFF5" w14:textId="77777777" w:rsidR="00174A5C" w:rsidRPr="005528E3" w:rsidRDefault="00174A5C" w:rsidP="00865B18">
      <w:pPr>
        <w:autoSpaceDE w:val="0"/>
        <w:autoSpaceDN w:val="0"/>
        <w:adjustRightInd w:val="0"/>
        <w:ind w:hanging="425"/>
        <w:contextualSpacing/>
        <w:jc w:val="both"/>
        <w:rPr>
          <w:rFonts w:ascii="Times New Roman" w:eastAsia="Times New Roman" w:hAnsi="Times New Roman" w:cs="Times New Roman"/>
          <w:bCs/>
          <w:sz w:val="24"/>
          <w:szCs w:val="24"/>
          <w:lang w:val="es-ES" w:eastAsia="es-ES"/>
        </w:rPr>
      </w:pPr>
    </w:p>
    <w:p w14:paraId="4AAD4D23" w14:textId="2FC5FBD1"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val="en-US" w:eastAsia="es-ES"/>
        </w:rPr>
      </w:pPr>
      <w:r w:rsidRPr="005528E3">
        <w:rPr>
          <w:rFonts w:ascii="Times New Roman" w:eastAsia="Times New Roman" w:hAnsi="Times New Roman" w:cs="Times New Roman"/>
          <w:bCs/>
          <w:sz w:val="24"/>
          <w:szCs w:val="24"/>
          <w:lang w:val="es-ES" w:eastAsia="es-ES"/>
        </w:rPr>
        <w:t>House, Juliane</w:t>
      </w:r>
      <w:r w:rsidR="007756D5" w:rsidRPr="005528E3">
        <w:rPr>
          <w:rFonts w:ascii="Times New Roman" w:eastAsia="Times New Roman" w:hAnsi="Times New Roman" w:cs="Times New Roman"/>
          <w:bCs/>
          <w:sz w:val="24"/>
          <w:szCs w:val="24"/>
          <w:lang w:val="es-ES" w:eastAsia="es-ES"/>
        </w:rPr>
        <w:t xml:space="preserve"> (</w:t>
      </w:r>
      <w:r w:rsidRPr="005528E3">
        <w:rPr>
          <w:rFonts w:ascii="Times New Roman" w:eastAsia="Times New Roman" w:hAnsi="Times New Roman" w:cs="Times New Roman"/>
          <w:sz w:val="24"/>
          <w:szCs w:val="24"/>
          <w:lang w:val="es-ES" w:eastAsia="es-ES"/>
        </w:rPr>
        <w:t>1977</w:t>
      </w:r>
      <w:r w:rsidR="007756D5" w:rsidRPr="005528E3">
        <w:rPr>
          <w:rFonts w:ascii="Times New Roman" w:eastAsia="Times New Roman" w:hAnsi="Times New Roman" w:cs="Times New Roman"/>
          <w:sz w:val="24"/>
          <w:szCs w:val="24"/>
          <w:lang w:val="es-ES" w:eastAsia="es-ES"/>
        </w:rPr>
        <w:t>)</w:t>
      </w:r>
      <w:r w:rsidRPr="005528E3">
        <w:rPr>
          <w:rFonts w:ascii="Times New Roman" w:eastAsia="Times New Roman" w:hAnsi="Times New Roman" w:cs="Times New Roman"/>
          <w:sz w:val="24"/>
          <w:szCs w:val="24"/>
          <w:lang w:val="es-ES" w:eastAsia="es-ES"/>
        </w:rPr>
        <w:t xml:space="preserve">. </w:t>
      </w:r>
      <w:r w:rsidRPr="008E1E42">
        <w:rPr>
          <w:rFonts w:ascii="Times New Roman" w:eastAsia="Times New Roman" w:hAnsi="Times New Roman" w:cs="Times New Roman"/>
          <w:i/>
          <w:iCs/>
          <w:sz w:val="24"/>
          <w:szCs w:val="24"/>
          <w:lang w:val="en-US" w:eastAsia="es-ES"/>
        </w:rPr>
        <w:t>A Model for Translation Quality Assessment.</w:t>
      </w:r>
      <w:r w:rsidRPr="008E1E42">
        <w:rPr>
          <w:rFonts w:ascii="Times New Roman" w:eastAsia="Times New Roman" w:hAnsi="Times New Roman" w:cs="Times New Roman"/>
          <w:sz w:val="24"/>
          <w:szCs w:val="24"/>
          <w:lang w:val="en-US" w:eastAsia="es-ES"/>
        </w:rPr>
        <w:t xml:space="preserve"> Verlag Gunter Narr.</w:t>
      </w:r>
    </w:p>
    <w:p w14:paraId="2A0951A6" w14:textId="77777777" w:rsidR="008E0A07" w:rsidRPr="008E1E42" w:rsidRDefault="008E0A07" w:rsidP="00865B18">
      <w:pPr>
        <w:autoSpaceDE w:val="0"/>
        <w:autoSpaceDN w:val="0"/>
        <w:adjustRightInd w:val="0"/>
        <w:ind w:hanging="425"/>
        <w:contextualSpacing/>
        <w:jc w:val="both"/>
        <w:rPr>
          <w:rFonts w:ascii="Times New Roman" w:eastAsia="Times New Roman" w:hAnsi="Times New Roman" w:cs="Times New Roman"/>
          <w:sz w:val="24"/>
          <w:szCs w:val="24"/>
          <w:lang w:val="en-US" w:eastAsia="es-ES"/>
        </w:rPr>
      </w:pPr>
    </w:p>
    <w:p w14:paraId="75750736" w14:textId="0AD91C4A"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8E1E42">
        <w:rPr>
          <w:rFonts w:ascii="Times New Roman" w:eastAsia="Times New Roman" w:hAnsi="Times New Roman" w:cs="Times New Roman"/>
          <w:bCs/>
          <w:sz w:val="24"/>
          <w:szCs w:val="24"/>
          <w:lang w:val="en-US" w:eastAsia="es-ES"/>
        </w:rPr>
        <w:t>House, Juliane</w:t>
      </w:r>
      <w:r w:rsidR="008E0A07">
        <w:rPr>
          <w:rFonts w:ascii="Times New Roman" w:eastAsia="Times New Roman" w:hAnsi="Times New Roman" w:cs="Times New Roman"/>
          <w:bCs/>
          <w:sz w:val="24"/>
          <w:szCs w:val="24"/>
          <w:lang w:val="en-US" w:eastAsia="es-ES"/>
        </w:rPr>
        <w:t xml:space="preserve"> (</w:t>
      </w:r>
      <w:r w:rsidRPr="008E1E42">
        <w:rPr>
          <w:rFonts w:ascii="Times New Roman" w:eastAsia="Times New Roman" w:hAnsi="Times New Roman" w:cs="Times New Roman"/>
          <w:sz w:val="24"/>
          <w:szCs w:val="24"/>
          <w:lang w:val="en-US" w:eastAsia="es-ES"/>
        </w:rPr>
        <w:t>2014</w:t>
      </w:r>
      <w:r w:rsidR="008E0A07">
        <w:rPr>
          <w:rFonts w:ascii="Times New Roman" w:eastAsia="Times New Roman" w:hAnsi="Times New Roman" w:cs="Times New Roman"/>
          <w:sz w:val="24"/>
          <w:szCs w:val="24"/>
          <w:lang w:val="en-US" w:eastAsia="es-ES"/>
        </w:rPr>
        <w:t>)</w:t>
      </w:r>
      <w:r w:rsidRPr="008E1E42">
        <w:rPr>
          <w:rFonts w:ascii="Times New Roman" w:eastAsia="Times New Roman" w:hAnsi="Times New Roman" w:cs="Times New Roman"/>
          <w:sz w:val="24"/>
          <w:szCs w:val="24"/>
          <w:lang w:eastAsia="es-ES"/>
        </w:rPr>
        <w:t xml:space="preserve">. </w:t>
      </w:r>
      <w:r w:rsidRPr="008E1E42">
        <w:rPr>
          <w:rFonts w:ascii="Times New Roman" w:eastAsia="Times New Roman" w:hAnsi="Times New Roman" w:cs="Times New Roman"/>
          <w:i/>
          <w:iCs/>
          <w:sz w:val="24"/>
          <w:szCs w:val="24"/>
          <w:lang w:eastAsia="es-ES"/>
        </w:rPr>
        <w:t>Translation Quality Assessment.</w:t>
      </w:r>
      <w:r w:rsidRPr="008E1E42">
        <w:rPr>
          <w:rFonts w:ascii="Times New Roman" w:eastAsia="Times New Roman" w:hAnsi="Times New Roman" w:cs="Times New Roman"/>
          <w:sz w:val="24"/>
          <w:szCs w:val="24"/>
          <w:lang w:eastAsia="es-ES"/>
        </w:rPr>
        <w:t xml:space="preserve"> Routledge.</w:t>
      </w:r>
    </w:p>
    <w:p w14:paraId="5E89D5C4" w14:textId="77777777" w:rsidR="008E0A07" w:rsidRPr="008E1E42" w:rsidRDefault="008E0A07"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25A2981B" w14:textId="0EEFC163"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AC300E">
        <w:rPr>
          <w:rFonts w:ascii="Times New Roman" w:eastAsia="Times New Roman" w:hAnsi="Times New Roman" w:cs="Times New Roman"/>
          <w:bCs/>
          <w:sz w:val="24"/>
          <w:szCs w:val="24"/>
          <w:lang w:eastAsia="es-ES"/>
        </w:rPr>
        <w:t>Huertas Barros, Elsa</w:t>
      </w:r>
      <w:r w:rsidR="00181335" w:rsidRPr="00AC300E">
        <w:rPr>
          <w:rFonts w:ascii="Times New Roman" w:eastAsia="Times New Roman" w:hAnsi="Times New Roman" w:cs="Times New Roman"/>
          <w:bCs/>
          <w:sz w:val="24"/>
          <w:szCs w:val="24"/>
          <w:lang w:eastAsia="es-ES"/>
        </w:rPr>
        <w:t>,</w:t>
      </w:r>
      <w:r w:rsidRPr="00AC300E">
        <w:rPr>
          <w:rFonts w:ascii="Times New Roman" w:eastAsia="Times New Roman" w:hAnsi="Times New Roman" w:cs="Times New Roman"/>
          <w:bCs/>
          <w:sz w:val="24"/>
          <w:szCs w:val="24"/>
          <w:lang w:eastAsia="es-ES"/>
        </w:rPr>
        <w:t xml:space="preserve"> and Juliet Vine</w:t>
      </w:r>
      <w:r w:rsidR="00FE3419" w:rsidRPr="00AC300E">
        <w:rPr>
          <w:rFonts w:ascii="Times New Roman" w:eastAsia="Times New Roman" w:hAnsi="Times New Roman" w:cs="Times New Roman"/>
          <w:bCs/>
          <w:sz w:val="24"/>
          <w:szCs w:val="24"/>
          <w:lang w:eastAsia="es-ES"/>
        </w:rPr>
        <w:t xml:space="preserve"> (</w:t>
      </w:r>
      <w:r w:rsidRPr="00AC300E">
        <w:rPr>
          <w:rFonts w:ascii="Times New Roman" w:eastAsia="Times New Roman" w:hAnsi="Times New Roman" w:cs="Times New Roman"/>
          <w:sz w:val="24"/>
          <w:szCs w:val="24"/>
          <w:lang w:eastAsia="es-ES"/>
        </w:rPr>
        <w:t>2016</w:t>
      </w:r>
      <w:r w:rsidR="00FE3419" w:rsidRPr="00AC300E">
        <w:rPr>
          <w:rFonts w:ascii="Times New Roman" w:eastAsia="Times New Roman" w:hAnsi="Times New Roman" w:cs="Times New Roman"/>
          <w:sz w:val="24"/>
          <w:szCs w:val="24"/>
          <w:lang w:eastAsia="es-ES"/>
        </w:rPr>
        <w:t>)</w:t>
      </w:r>
      <w:r w:rsidRPr="00AC300E">
        <w:rPr>
          <w:rFonts w:ascii="Times New Roman" w:eastAsia="Times New Roman" w:hAnsi="Times New Roman" w:cs="Times New Roman"/>
          <w:sz w:val="24"/>
          <w:szCs w:val="24"/>
          <w:lang w:eastAsia="es-ES"/>
        </w:rPr>
        <w:t xml:space="preserve">. </w:t>
      </w:r>
      <w:r w:rsidRPr="008E1E42">
        <w:rPr>
          <w:rFonts w:ascii="Times New Roman" w:eastAsia="Times New Roman" w:hAnsi="Times New Roman" w:cs="Times New Roman"/>
          <w:sz w:val="24"/>
          <w:szCs w:val="24"/>
          <w:lang w:eastAsia="es-ES"/>
        </w:rPr>
        <w:t xml:space="preserve">Translator Trainers' Perceptions of Assessment: </w:t>
      </w:r>
      <w:proofErr w:type="gramStart"/>
      <w:r w:rsidRPr="008E1E42">
        <w:rPr>
          <w:rFonts w:ascii="Times New Roman" w:eastAsia="Times New Roman" w:hAnsi="Times New Roman" w:cs="Times New Roman"/>
          <w:sz w:val="24"/>
          <w:szCs w:val="24"/>
          <w:lang w:eastAsia="es-ES"/>
        </w:rPr>
        <w:t>an</w:t>
      </w:r>
      <w:proofErr w:type="gramEnd"/>
      <w:r w:rsidRPr="008E1E42">
        <w:rPr>
          <w:rFonts w:ascii="Times New Roman" w:eastAsia="Times New Roman" w:hAnsi="Times New Roman" w:cs="Times New Roman"/>
          <w:sz w:val="24"/>
          <w:szCs w:val="24"/>
          <w:lang w:eastAsia="es-ES"/>
        </w:rPr>
        <w:t xml:space="preserve"> Empirical Study. </w:t>
      </w:r>
      <w:r w:rsidR="00181335" w:rsidRPr="008E1E42">
        <w:rPr>
          <w:rFonts w:ascii="Times New Roman" w:eastAsia="Times New Roman" w:hAnsi="Times New Roman" w:cs="Times New Roman"/>
          <w:sz w:val="24"/>
          <w:szCs w:val="24"/>
          <w:lang w:eastAsia="es-ES"/>
        </w:rPr>
        <w:t xml:space="preserve">In </w:t>
      </w:r>
      <w:r w:rsidR="00FE3419" w:rsidRPr="008E1E42">
        <w:rPr>
          <w:rFonts w:ascii="Times New Roman" w:eastAsia="Times New Roman" w:hAnsi="Times New Roman" w:cs="Times New Roman"/>
          <w:sz w:val="24"/>
          <w:szCs w:val="24"/>
          <w:lang w:eastAsia="es-ES"/>
        </w:rPr>
        <w:t xml:space="preserve">Marcel Thelen, </w:t>
      </w:r>
      <w:proofErr w:type="spellStart"/>
      <w:r w:rsidR="00FE3419" w:rsidRPr="008E1E42">
        <w:rPr>
          <w:rFonts w:ascii="Times New Roman" w:eastAsia="Times New Roman" w:hAnsi="Times New Roman" w:cs="Times New Roman"/>
          <w:sz w:val="24"/>
          <w:szCs w:val="24"/>
          <w:lang w:eastAsia="es-ES"/>
        </w:rPr>
        <w:t>Gys</w:t>
      </w:r>
      <w:proofErr w:type="spellEnd"/>
      <w:r w:rsidR="00FE3419" w:rsidRPr="008E1E42">
        <w:rPr>
          <w:rFonts w:ascii="Times New Roman" w:eastAsia="Times New Roman" w:hAnsi="Times New Roman" w:cs="Times New Roman"/>
          <w:sz w:val="24"/>
          <w:szCs w:val="24"/>
          <w:lang w:eastAsia="es-ES"/>
        </w:rPr>
        <w:t xml:space="preserve">-Walt van </w:t>
      </w:r>
      <w:proofErr w:type="spellStart"/>
      <w:r w:rsidR="00FE3419" w:rsidRPr="008E1E42">
        <w:rPr>
          <w:rFonts w:ascii="Times New Roman" w:eastAsia="Times New Roman" w:hAnsi="Times New Roman" w:cs="Times New Roman"/>
          <w:sz w:val="24"/>
          <w:szCs w:val="24"/>
          <w:lang w:eastAsia="es-ES"/>
        </w:rPr>
        <w:t>Egdom</w:t>
      </w:r>
      <w:proofErr w:type="spellEnd"/>
      <w:r w:rsidR="00FE3419" w:rsidRPr="008E1E42">
        <w:rPr>
          <w:rFonts w:ascii="Times New Roman" w:eastAsia="Times New Roman" w:hAnsi="Times New Roman" w:cs="Times New Roman"/>
          <w:sz w:val="24"/>
          <w:szCs w:val="24"/>
          <w:lang w:eastAsia="es-ES"/>
        </w:rPr>
        <w:t>, Dirk Verbeeck, Lukasz Bogucki and Barbara Lewandowska-</w:t>
      </w:r>
      <w:proofErr w:type="spellStart"/>
      <w:r w:rsidR="00FE3419" w:rsidRPr="008E1E42">
        <w:rPr>
          <w:rFonts w:ascii="Times New Roman" w:eastAsia="Times New Roman" w:hAnsi="Times New Roman" w:cs="Times New Roman"/>
          <w:sz w:val="24"/>
          <w:szCs w:val="24"/>
          <w:lang w:eastAsia="es-ES"/>
        </w:rPr>
        <w:t>Tomaszczyk</w:t>
      </w:r>
      <w:proofErr w:type="spellEnd"/>
      <w:r w:rsidR="00FE3419">
        <w:rPr>
          <w:rFonts w:ascii="Times New Roman" w:eastAsia="Times New Roman" w:hAnsi="Times New Roman" w:cs="Times New Roman"/>
          <w:sz w:val="24"/>
          <w:szCs w:val="24"/>
          <w:lang w:eastAsia="es-ES"/>
        </w:rPr>
        <w:t xml:space="preserve"> (Eds.),</w:t>
      </w:r>
      <w:r w:rsidR="00FE3419" w:rsidRPr="008E1E42">
        <w:rPr>
          <w:rFonts w:ascii="Times New Roman" w:eastAsia="Times New Roman" w:hAnsi="Times New Roman" w:cs="Times New Roman"/>
          <w:i/>
          <w:iCs/>
          <w:sz w:val="24"/>
          <w:szCs w:val="24"/>
          <w:lang w:eastAsia="es-ES"/>
        </w:rPr>
        <w:t xml:space="preserve"> </w:t>
      </w:r>
      <w:r w:rsidRPr="008E1E42">
        <w:rPr>
          <w:rFonts w:ascii="Times New Roman" w:eastAsia="Times New Roman" w:hAnsi="Times New Roman" w:cs="Times New Roman"/>
          <w:i/>
          <w:iCs/>
          <w:sz w:val="24"/>
          <w:szCs w:val="24"/>
          <w:lang w:eastAsia="es-ES"/>
        </w:rPr>
        <w:t>Translation and Meaning, New Series</w:t>
      </w:r>
      <w:r w:rsidRPr="008E1E42">
        <w:rPr>
          <w:rFonts w:ascii="Times New Roman" w:eastAsia="Times New Roman" w:hAnsi="Times New Roman" w:cs="Times New Roman"/>
          <w:sz w:val="24"/>
          <w:szCs w:val="24"/>
          <w:lang w:eastAsia="es-ES"/>
        </w:rPr>
        <w:t xml:space="preserve">. Vol. 41 </w:t>
      </w:r>
      <w:r w:rsidR="00FE3419">
        <w:rPr>
          <w:rFonts w:ascii="Times New Roman" w:eastAsia="Times New Roman" w:hAnsi="Times New Roman" w:cs="Times New Roman"/>
          <w:sz w:val="24"/>
          <w:szCs w:val="24"/>
          <w:lang w:eastAsia="es-ES"/>
        </w:rPr>
        <w:t>(pp.</w:t>
      </w:r>
      <w:r w:rsidR="00711D20">
        <w:rPr>
          <w:rFonts w:ascii="Times New Roman" w:eastAsia="Times New Roman" w:hAnsi="Times New Roman" w:cs="Times New Roman"/>
          <w:sz w:val="24"/>
          <w:szCs w:val="24"/>
          <w:lang w:eastAsia="es-ES"/>
        </w:rPr>
        <w:t> </w:t>
      </w:r>
      <w:r w:rsidR="00181335" w:rsidRPr="008E1E42">
        <w:rPr>
          <w:rFonts w:ascii="Times New Roman" w:eastAsia="Times New Roman" w:hAnsi="Times New Roman" w:cs="Times New Roman"/>
          <w:sz w:val="24"/>
          <w:szCs w:val="24"/>
          <w:lang w:eastAsia="es-ES"/>
        </w:rPr>
        <w:t>29-39</w:t>
      </w:r>
      <w:r w:rsidR="00FE3419">
        <w:rPr>
          <w:rFonts w:ascii="Times New Roman" w:eastAsia="Times New Roman" w:hAnsi="Times New Roman" w:cs="Times New Roman"/>
          <w:sz w:val="24"/>
          <w:szCs w:val="24"/>
          <w:lang w:eastAsia="es-ES"/>
        </w:rPr>
        <w:t>)</w:t>
      </w:r>
      <w:r w:rsidR="00181335" w:rsidRPr="008E1E42">
        <w:rPr>
          <w:rFonts w:ascii="Times New Roman" w:eastAsia="Times New Roman" w:hAnsi="Times New Roman" w:cs="Times New Roman"/>
          <w:sz w:val="24"/>
          <w:szCs w:val="24"/>
          <w:lang w:eastAsia="es-ES"/>
        </w:rPr>
        <w:t>.</w:t>
      </w:r>
      <w:r w:rsidR="00181335" w:rsidRPr="008E1E42">
        <w:rPr>
          <w:rFonts w:ascii="Times New Roman" w:eastAsia="Times New Roman" w:hAnsi="Times New Roman" w:cs="Times New Roman"/>
          <w:i/>
          <w:iCs/>
          <w:sz w:val="24"/>
          <w:szCs w:val="24"/>
          <w:lang w:eastAsia="es-ES"/>
        </w:rPr>
        <w:t xml:space="preserve"> </w:t>
      </w:r>
      <w:r w:rsidR="00181335" w:rsidRPr="008E1E42">
        <w:rPr>
          <w:rFonts w:ascii="Times New Roman" w:eastAsia="Times New Roman" w:hAnsi="Times New Roman" w:cs="Times New Roman"/>
          <w:sz w:val="24"/>
          <w:szCs w:val="24"/>
          <w:lang w:eastAsia="es-ES"/>
        </w:rPr>
        <w:t>Peter Lang</w:t>
      </w:r>
      <w:r w:rsidRPr="008E1E42">
        <w:rPr>
          <w:rFonts w:ascii="Times New Roman" w:eastAsia="Times New Roman" w:hAnsi="Times New Roman" w:cs="Times New Roman"/>
          <w:sz w:val="24"/>
          <w:szCs w:val="24"/>
          <w:lang w:eastAsia="es-ES"/>
        </w:rPr>
        <w:t>.</w:t>
      </w:r>
    </w:p>
    <w:p w14:paraId="5E0492F5" w14:textId="77777777" w:rsidR="00917D27" w:rsidRPr="008E1E42" w:rsidRDefault="00917D27"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69B21674" w14:textId="55ABDF2D" w:rsidR="0009654D" w:rsidRDefault="0009654D" w:rsidP="00865B18">
      <w:pPr>
        <w:ind w:hanging="425"/>
        <w:contextualSpacing/>
        <w:jc w:val="both"/>
        <w:rPr>
          <w:rFonts w:ascii="Times New Roman" w:hAnsi="Times New Roman" w:cs="Times New Roman"/>
          <w:sz w:val="24"/>
          <w:szCs w:val="24"/>
        </w:rPr>
      </w:pPr>
      <w:r w:rsidRPr="005528E3">
        <w:rPr>
          <w:rFonts w:ascii="Times New Roman" w:hAnsi="Times New Roman" w:cs="Times New Roman"/>
          <w:bCs/>
          <w:sz w:val="24"/>
          <w:szCs w:val="24"/>
        </w:rPr>
        <w:t>Huertas Barros, Elsa</w:t>
      </w:r>
      <w:r w:rsidR="00181335" w:rsidRPr="005528E3">
        <w:rPr>
          <w:rFonts w:ascii="Times New Roman" w:hAnsi="Times New Roman" w:cs="Times New Roman"/>
          <w:bCs/>
          <w:sz w:val="24"/>
          <w:szCs w:val="24"/>
        </w:rPr>
        <w:t>,</w:t>
      </w:r>
      <w:r w:rsidRPr="005528E3">
        <w:rPr>
          <w:rFonts w:ascii="Times New Roman" w:hAnsi="Times New Roman" w:cs="Times New Roman"/>
          <w:bCs/>
          <w:sz w:val="24"/>
          <w:szCs w:val="24"/>
        </w:rPr>
        <w:t xml:space="preserve"> and Juliet Vine</w:t>
      </w:r>
      <w:r w:rsidR="00917D27" w:rsidRPr="005528E3">
        <w:rPr>
          <w:rFonts w:ascii="Times New Roman" w:hAnsi="Times New Roman" w:cs="Times New Roman"/>
          <w:bCs/>
          <w:sz w:val="24"/>
          <w:szCs w:val="24"/>
        </w:rPr>
        <w:t xml:space="preserve"> (</w:t>
      </w:r>
      <w:r w:rsidRPr="005528E3">
        <w:rPr>
          <w:rFonts w:ascii="Times New Roman" w:hAnsi="Times New Roman" w:cs="Times New Roman"/>
          <w:sz w:val="24"/>
          <w:szCs w:val="24"/>
        </w:rPr>
        <w:t>2018</w:t>
      </w:r>
      <w:r w:rsidR="00917D27" w:rsidRPr="005528E3">
        <w:rPr>
          <w:rFonts w:ascii="Times New Roman" w:hAnsi="Times New Roman" w:cs="Times New Roman"/>
          <w:sz w:val="24"/>
          <w:szCs w:val="24"/>
        </w:rPr>
        <w:t>)</w:t>
      </w:r>
      <w:r w:rsidRPr="005528E3">
        <w:rPr>
          <w:rFonts w:ascii="Times New Roman" w:hAnsi="Times New Roman" w:cs="Times New Roman"/>
          <w:sz w:val="24"/>
          <w:szCs w:val="24"/>
        </w:rPr>
        <w:t xml:space="preserve">. </w:t>
      </w:r>
      <w:r w:rsidRPr="008E1E42">
        <w:rPr>
          <w:rFonts w:ascii="Times New Roman" w:hAnsi="Times New Roman" w:cs="Times New Roman"/>
          <w:sz w:val="24"/>
          <w:szCs w:val="24"/>
        </w:rPr>
        <w:t xml:space="preserve">Current Trends on MA Translation Courses in the UK: Changing Assessment Practices on Core </w:t>
      </w:r>
      <w:r w:rsidRPr="008E1E42">
        <w:rPr>
          <w:rFonts w:ascii="Times New Roman" w:hAnsi="Times New Roman" w:cs="Times New Roman"/>
          <w:sz w:val="24"/>
          <w:szCs w:val="24"/>
        </w:rPr>
        <w:lastRenderedPageBreak/>
        <w:t xml:space="preserve">Translation Modules. </w:t>
      </w:r>
      <w:r w:rsidRPr="008E1E42">
        <w:rPr>
          <w:rFonts w:ascii="Times New Roman" w:hAnsi="Times New Roman" w:cs="Times New Roman"/>
          <w:i/>
          <w:iCs/>
          <w:sz w:val="24"/>
          <w:szCs w:val="24"/>
        </w:rPr>
        <w:t>The Interpreter and Translator Trainer</w:t>
      </w:r>
      <w:r w:rsidRPr="008E1E42">
        <w:rPr>
          <w:rFonts w:ascii="Times New Roman" w:hAnsi="Times New Roman" w:cs="Times New Roman"/>
          <w:sz w:val="24"/>
          <w:szCs w:val="24"/>
        </w:rPr>
        <w:t xml:space="preserve"> 12 (1)</w:t>
      </w:r>
      <w:r w:rsidR="00917D27">
        <w:rPr>
          <w:rFonts w:ascii="Times New Roman" w:hAnsi="Times New Roman" w:cs="Times New Roman"/>
          <w:sz w:val="24"/>
          <w:szCs w:val="24"/>
        </w:rPr>
        <w:t>,</w:t>
      </w:r>
      <w:r w:rsidRPr="008E1E42">
        <w:rPr>
          <w:rFonts w:ascii="Times New Roman" w:hAnsi="Times New Roman" w:cs="Times New Roman"/>
          <w:sz w:val="24"/>
          <w:szCs w:val="24"/>
        </w:rPr>
        <w:t xml:space="preserve"> 5</w:t>
      </w:r>
      <w:r w:rsidR="008D4004">
        <w:rPr>
          <w:rFonts w:ascii="Times New Roman" w:hAnsi="Times New Roman" w:cs="Times New Roman"/>
          <w:sz w:val="24"/>
          <w:szCs w:val="24"/>
        </w:rPr>
        <w:noBreakHyphen/>
      </w:r>
      <w:r w:rsidRPr="008E1E42">
        <w:rPr>
          <w:rFonts w:ascii="Times New Roman" w:hAnsi="Times New Roman" w:cs="Times New Roman"/>
          <w:sz w:val="24"/>
          <w:szCs w:val="24"/>
        </w:rPr>
        <w:t xml:space="preserve">24. </w:t>
      </w:r>
      <w:hyperlink r:id="rId14" w:history="1">
        <w:r w:rsidR="008D4004" w:rsidRPr="00CA237F">
          <w:rPr>
            <w:rStyle w:val="Hyperlink"/>
            <w:rFonts w:ascii="Times New Roman" w:hAnsi="Times New Roman" w:cs="Times New Roman"/>
            <w:sz w:val="24"/>
            <w:szCs w:val="24"/>
          </w:rPr>
          <w:t>https://doi.org/10.1080/1750399X.2017.1400365</w:t>
        </w:r>
      </w:hyperlink>
    </w:p>
    <w:p w14:paraId="5637905E" w14:textId="77777777" w:rsidR="008D4004" w:rsidRPr="008E1E42" w:rsidRDefault="008D4004" w:rsidP="00865B18">
      <w:pPr>
        <w:ind w:hanging="425"/>
        <w:contextualSpacing/>
        <w:jc w:val="both"/>
        <w:rPr>
          <w:rFonts w:ascii="Times New Roman" w:hAnsi="Times New Roman" w:cs="Times New Roman"/>
          <w:sz w:val="24"/>
          <w:szCs w:val="24"/>
        </w:rPr>
      </w:pPr>
    </w:p>
    <w:p w14:paraId="70144764" w14:textId="00509715" w:rsidR="0009654D" w:rsidRDefault="0009654D" w:rsidP="00865B18">
      <w:pPr>
        <w:ind w:hanging="425"/>
        <w:contextualSpacing/>
        <w:jc w:val="both"/>
        <w:rPr>
          <w:rFonts w:ascii="Times New Roman" w:hAnsi="Times New Roman" w:cs="Times New Roman"/>
          <w:sz w:val="24"/>
          <w:szCs w:val="24"/>
        </w:rPr>
      </w:pPr>
      <w:r w:rsidRPr="005528E3">
        <w:rPr>
          <w:rFonts w:ascii="Times New Roman" w:hAnsi="Times New Roman" w:cs="Times New Roman"/>
          <w:bCs/>
          <w:sz w:val="24"/>
          <w:szCs w:val="24"/>
        </w:rPr>
        <w:t>Huertas Barros, Elsa</w:t>
      </w:r>
      <w:r w:rsidR="00181335" w:rsidRPr="005528E3">
        <w:rPr>
          <w:rFonts w:ascii="Times New Roman" w:hAnsi="Times New Roman" w:cs="Times New Roman"/>
          <w:bCs/>
          <w:sz w:val="24"/>
          <w:szCs w:val="24"/>
        </w:rPr>
        <w:t>,</w:t>
      </w:r>
      <w:r w:rsidRPr="005528E3">
        <w:rPr>
          <w:rFonts w:ascii="Times New Roman" w:hAnsi="Times New Roman" w:cs="Times New Roman"/>
          <w:bCs/>
          <w:sz w:val="24"/>
          <w:szCs w:val="24"/>
        </w:rPr>
        <w:t xml:space="preserve"> and Juliet Vine</w:t>
      </w:r>
      <w:r w:rsidRPr="005528E3">
        <w:rPr>
          <w:rFonts w:ascii="Times New Roman" w:hAnsi="Times New Roman" w:cs="Times New Roman"/>
          <w:sz w:val="24"/>
          <w:szCs w:val="24"/>
        </w:rPr>
        <w:t xml:space="preserve"> (2019a). </w:t>
      </w:r>
      <w:r w:rsidRPr="008E1E42">
        <w:rPr>
          <w:rFonts w:ascii="Times New Roman" w:hAnsi="Times New Roman" w:cs="Times New Roman"/>
          <w:sz w:val="24"/>
          <w:szCs w:val="24"/>
        </w:rPr>
        <w:t>Constructing Standards in Communities: Tutors’ and Students’ Perceptions of Assessment Practices on an MA Translation Course.</w:t>
      </w:r>
      <w:r w:rsidR="00181335" w:rsidRPr="008E1E42">
        <w:rPr>
          <w:rFonts w:ascii="Times New Roman" w:hAnsi="Times New Roman" w:cs="Times New Roman"/>
          <w:sz w:val="24"/>
          <w:szCs w:val="24"/>
        </w:rPr>
        <w:t xml:space="preserve"> In </w:t>
      </w:r>
      <w:r w:rsidR="00B97751" w:rsidRPr="008E1E42">
        <w:rPr>
          <w:rFonts w:ascii="Times New Roman" w:hAnsi="Times New Roman" w:cs="Times New Roman"/>
          <w:sz w:val="24"/>
          <w:szCs w:val="24"/>
          <w:lang w:val="en-US"/>
        </w:rPr>
        <w:t xml:space="preserve">Elsa Huertas Barros, Sonia </w:t>
      </w:r>
      <w:proofErr w:type="spellStart"/>
      <w:r w:rsidR="00B97751" w:rsidRPr="008E1E42">
        <w:rPr>
          <w:rFonts w:ascii="Times New Roman" w:hAnsi="Times New Roman" w:cs="Times New Roman"/>
          <w:sz w:val="24"/>
          <w:szCs w:val="24"/>
          <w:lang w:val="en-US"/>
        </w:rPr>
        <w:t>Vandepitte</w:t>
      </w:r>
      <w:proofErr w:type="spellEnd"/>
      <w:r w:rsidR="00B97751" w:rsidRPr="008E1E42">
        <w:rPr>
          <w:rFonts w:ascii="Times New Roman" w:hAnsi="Times New Roman" w:cs="Times New Roman"/>
          <w:sz w:val="24"/>
          <w:szCs w:val="24"/>
          <w:lang w:val="en-US"/>
        </w:rPr>
        <w:t xml:space="preserve"> and Emilia Iglesias-Fernández</w:t>
      </w:r>
      <w:r w:rsidR="00B97751">
        <w:rPr>
          <w:rFonts w:ascii="Times New Roman" w:hAnsi="Times New Roman" w:cs="Times New Roman"/>
          <w:sz w:val="24"/>
          <w:szCs w:val="24"/>
          <w:lang w:val="en-US"/>
        </w:rPr>
        <w:t xml:space="preserve"> (Eds.),</w:t>
      </w:r>
      <w:r w:rsidR="00B97751" w:rsidRPr="008E1E42">
        <w:rPr>
          <w:rFonts w:ascii="Times New Roman" w:hAnsi="Times New Roman" w:cs="Times New Roman"/>
          <w:i/>
          <w:iCs/>
          <w:sz w:val="24"/>
          <w:szCs w:val="24"/>
        </w:rPr>
        <w:t xml:space="preserve"> </w:t>
      </w:r>
      <w:r w:rsidRPr="008E1E42">
        <w:rPr>
          <w:rFonts w:ascii="Times New Roman" w:hAnsi="Times New Roman" w:cs="Times New Roman"/>
          <w:i/>
          <w:iCs/>
          <w:sz w:val="24"/>
          <w:szCs w:val="24"/>
        </w:rPr>
        <w:t>Quality Assurance and Assessment Practices in Translation and Interpreting. Advances in Linguistics and Communication Studies Series</w:t>
      </w:r>
      <w:r w:rsidR="00B97751">
        <w:rPr>
          <w:rFonts w:ascii="Times New Roman" w:hAnsi="Times New Roman" w:cs="Times New Roman"/>
          <w:iCs/>
          <w:sz w:val="24"/>
          <w:szCs w:val="24"/>
        </w:rPr>
        <w:t xml:space="preserve"> (pp. </w:t>
      </w:r>
      <w:r w:rsidR="00181335" w:rsidRPr="008E1E42">
        <w:rPr>
          <w:rFonts w:ascii="Times New Roman" w:hAnsi="Times New Roman" w:cs="Times New Roman"/>
          <w:sz w:val="24"/>
          <w:szCs w:val="24"/>
        </w:rPr>
        <w:t>245–269</w:t>
      </w:r>
      <w:r w:rsidR="00B97751">
        <w:rPr>
          <w:rFonts w:ascii="Times New Roman" w:hAnsi="Times New Roman" w:cs="Times New Roman"/>
          <w:sz w:val="24"/>
          <w:szCs w:val="24"/>
        </w:rPr>
        <w:t>)</w:t>
      </w:r>
      <w:r w:rsidRPr="008E1E42">
        <w:rPr>
          <w:rFonts w:ascii="Times New Roman" w:hAnsi="Times New Roman" w:cs="Times New Roman"/>
          <w:sz w:val="24"/>
          <w:szCs w:val="24"/>
        </w:rPr>
        <w:t>. IGI Global.</w:t>
      </w:r>
    </w:p>
    <w:p w14:paraId="7B7D30DE" w14:textId="77777777" w:rsidR="004A63D0" w:rsidRPr="008E1E42" w:rsidRDefault="004A63D0" w:rsidP="00865B18">
      <w:pPr>
        <w:ind w:hanging="425"/>
        <w:contextualSpacing/>
        <w:jc w:val="both"/>
        <w:rPr>
          <w:rFonts w:ascii="Times New Roman" w:hAnsi="Times New Roman" w:cs="Times New Roman"/>
          <w:sz w:val="24"/>
          <w:szCs w:val="24"/>
        </w:rPr>
      </w:pPr>
    </w:p>
    <w:p w14:paraId="5503ACB5" w14:textId="7F010BB4" w:rsidR="0009654D" w:rsidRPr="005528E3" w:rsidRDefault="0009654D" w:rsidP="00865B18">
      <w:pPr>
        <w:ind w:hanging="425"/>
        <w:contextualSpacing/>
        <w:jc w:val="both"/>
        <w:rPr>
          <w:rFonts w:ascii="Times New Roman" w:hAnsi="Times New Roman" w:cs="Times New Roman"/>
          <w:sz w:val="24"/>
          <w:szCs w:val="24"/>
        </w:rPr>
      </w:pPr>
      <w:r w:rsidRPr="00DB17DE">
        <w:rPr>
          <w:rFonts w:ascii="Times New Roman" w:hAnsi="Times New Roman" w:cs="Times New Roman"/>
          <w:bCs/>
          <w:sz w:val="24"/>
          <w:szCs w:val="24"/>
          <w:lang w:val="es-ES"/>
        </w:rPr>
        <w:t>Huertas Barros, Elsa</w:t>
      </w:r>
      <w:r w:rsidR="00675702" w:rsidRPr="00DB17DE">
        <w:rPr>
          <w:rFonts w:ascii="Times New Roman" w:hAnsi="Times New Roman" w:cs="Times New Roman"/>
          <w:bCs/>
          <w:sz w:val="24"/>
          <w:szCs w:val="24"/>
          <w:lang w:val="es-ES"/>
        </w:rPr>
        <w:t>,</w:t>
      </w:r>
      <w:r w:rsidRPr="00DB17DE">
        <w:rPr>
          <w:rFonts w:ascii="Times New Roman" w:hAnsi="Times New Roman" w:cs="Times New Roman"/>
          <w:bCs/>
          <w:sz w:val="24"/>
          <w:szCs w:val="24"/>
          <w:lang w:val="es-ES"/>
        </w:rPr>
        <w:t xml:space="preserve"> and Juliet Vine</w:t>
      </w:r>
      <w:r w:rsidR="0086503F" w:rsidRPr="00DB17DE">
        <w:rPr>
          <w:rFonts w:ascii="Times New Roman" w:hAnsi="Times New Roman" w:cs="Times New Roman"/>
          <w:bCs/>
          <w:sz w:val="24"/>
          <w:szCs w:val="24"/>
          <w:lang w:val="es-ES"/>
        </w:rPr>
        <w:t xml:space="preserve"> (</w:t>
      </w:r>
      <w:r w:rsidRPr="00DB17DE">
        <w:rPr>
          <w:rFonts w:ascii="Times New Roman" w:hAnsi="Times New Roman" w:cs="Times New Roman"/>
          <w:sz w:val="24"/>
          <w:szCs w:val="24"/>
          <w:lang w:val="es-ES"/>
        </w:rPr>
        <w:t>2019b</w:t>
      </w:r>
      <w:r w:rsidR="0086503F" w:rsidRPr="00DB17DE">
        <w:rPr>
          <w:rFonts w:ascii="Times New Roman" w:hAnsi="Times New Roman" w:cs="Times New Roman"/>
          <w:sz w:val="24"/>
          <w:szCs w:val="24"/>
          <w:lang w:val="es-ES"/>
        </w:rPr>
        <w:t>)</w:t>
      </w:r>
      <w:r w:rsidRPr="00DB17DE">
        <w:rPr>
          <w:rFonts w:ascii="Times New Roman" w:hAnsi="Times New Roman" w:cs="Times New Roman"/>
          <w:sz w:val="24"/>
          <w:szCs w:val="24"/>
          <w:lang w:val="es-ES"/>
        </w:rPr>
        <w:t xml:space="preserve">. </w:t>
      </w:r>
      <w:r w:rsidRPr="008E1E42">
        <w:rPr>
          <w:rFonts w:ascii="Times New Roman" w:hAnsi="Times New Roman" w:cs="Times New Roman"/>
          <w:sz w:val="24"/>
          <w:szCs w:val="24"/>
        </w:rPr>
        <w:t xml:space="preserve">Training the trainers in embedding assessment literacy into module design: a case study of a collaborative transcreation Project. </w:t>
      </w:r>
      <w:r w:rsidRPr="005528E3">
        <w:rPr>
          <w:rFonts w:ascii="Times New Roman" w:hAnsi="Times New Roman" w:cs="Times New Roman"/>
          <w:i/>
          <w:sz w:val="24"/>
          <w:szCs w:val="24"/>
        </w:rPr>
        <w:t>The Interpreter and Translator Trainer</w:t>
      </w:r>
      <w:r w:rsidRPr="005528E3">
        <w:rPr>
          <w:rFonts w:ascii="Times New Roman" w:hAnsi="Times New Roman" w:cs="Times New Roman"/>
          <w:sz w:val="24"/>
          <w:szCs w:val="24"/>
        </w:rPr>
        <w:t xml:space="preserve"> 13 (3)</w:t>
      </w:r>
      <w:r w:rsidR="0067188A" w:rsidRPr="005528E3">
        <w:rPr>
          <w:rFonts w:ascii="Times New Roman" w:hAnsi="Times New Roman" w:cs="Times New Roman"/>
          <w:sz w:val="24"/>
          <w:szCs w:val="24"/>
        </w:rPr>
        <w:t xml:space="preserve">, </w:t>
      </w:r>
      <w:r w:rsidRPr="005528E3">
        <w:rPr>
          <w:rFonts w:ascii="Times New Roman" w:hAnsi="Times New Roman" w:cs="Times New Roman"/>
          <w:sz w:val="24"/>
          <w:szCs w:val="24"/>
        </w:rPr>
        <w:t>271-291.</w:t>
      </w:r>
      <w:r w:rsidR="00F07D1D" w:rsidRPr="00F07D1D">
        <w:t xml:space="preserve"> </w:t>
      </w:r>
      <w:hyperlink r:id="rId15" w:history="1">
        <w:r w:rsidR="00A07C85" w:rsidRPr="005528E3">
          <w:rPr>
            <w:rStyle w:val="Hyperlink"/>
            <w:rFonts w:ascii="Times New Roman" w:hAnsi="Times New Roman" w:cs="Times New Roman"/>
            <w:sz w:val="24"/>
            <w:szCs w:val="24"/>
          </w:rPr>
          <w:t>https://doi.org/10.1080/1750399X.2019.1658958</w:t>
        </w:r>
      </w:hyperlink>
    </w:p>
    <w:p w14:paraId="3CC3AE73" w14:textId="77777777" w:rsidR="00A07C85" w:rsidRPr="005528E3" w:rsidRDefault="00A07C85" w:rsidP="00865B18">
      <w:pPr>
        <w:ind w:hanging="425"/>
        <w:contextualSpacing/>
        <w:jc w:val="both"/>
        <w:rPr>
          <w:rFonts w:ascii="Times New Roman" w:hAnsi="Times New Roman" w:cs="Times New Roman"/>
          <w:sz w:val="24"/>
          <w:szCs w:val="24"/>
        </w:rPr>
      </w:pPr>
    </w:p>
    <w:p w14:paraId="09056C75" w14:textId="3FEAA8A9" w:rsidR="0009654D" w:rsidRPr="007F0503" w:rsidRDefault="0009654D" w:rsidP="00865B18">
      <w:pPr>
        <w:ind w:hanging="425"/>
        <w:contextualSpacing/>
        <w:jc w:val="both"/>
        <w:rPr>
          <w:rFonts w:ascii="Times New Roman" w:hAnsi="Times New Roman" w:cs="Times New Roman"/>
          <w:sz w:val="24"/>
          <w:szCs w:val="24"/>
          <w:lang w:val="en-US"/>
        </w:rPr>
      </w:pPr>
      <w:r w:rsidRPr="005528E3">
        <w:rPr>
          <w:rFonts w:ascii="Times New Roman" w:hAnsi="Times New Roman" w:cs="Times New Roman"/>
          <w:bCs/>
          <w:sz w:val="24"/>
          <w:szCs w:val="24"/>
        </w:rPr>
        <w:t>Hurtado Albir, Amparo</w:t>
      </w:r>
      <w:r w:rsidR="00A07C85" w:rsidRPr="005528E3">
        <w:rPr>
          <w:rFonts w:ascii="Times New Roman" w:hAnsi="Times New Roman" w:cs="Times New Roman"/>
          <w:bCs/>
          <w:sz w:val="24"/>
          <w:szCs w:val="24"/>
        </w:rPr>
        <w:t xml:space="preserve"> (Ed</w:t>
      </w:r>
      <w:r w:rsidR="00760A78" w:rsidRPr="005528E3">
        <w:rPr>
          <w:rFonts w:ascii="Times New Roman" w:hAnsi="Times New Roman" w:cs="Times New Roman"/>
          <w:sz w:val="24"/>
          <w:szCs w:val="24"/>
        </w:rPr>
        <w:t>.</w:t>
      </w:r>
      <w:r w:rsidR="00A07C85" w:rsidRPr="005528E3">
        <w:rPr>
          <w:rFonts w:ascii="Times New Roman" w:hAnsi="Times New Roman" w:cs="Times New Roman"/>
          <w:sz w:val="24"/>
          <w:szCs w:val="24"/>
        </w:rPr>
        <w:t xml:space="preserve">) </w:t>
      </w:r>
      <w:r w:rsidR="00A07C85">
        <w:rPr>
          <w:rFonts w:ascii="Times New Roman" w:hAnsi="Times New Roman" w:cs="Times New Roman"/>
          <w:sz w:val="24"/>
          <w:szCs w:val="24"/>
          <w:lang w:val="es-ES"/>
        </w:rPr>
        <w:t>(</w:t>
      </w:r>
      <w:r w:rsidRPr="008E1E42">
        <w:rPr>
          <w:rFonts w:ascii="Times New Roman" w:hAnsi="Times New Roman" w:cs="Times New Roman"/>
          <w:sz w:val="24"/>
          <w:szCs w:val="24"/>
          <w:lang w:val="es-ES"/>
        </w:rPr>
        <w:t>1999</w:t>
      </w:r>
      <w:r w:rsidR="00A07C85">
        <w:rPr>
          <w:rFonts w:ascii="Times New Roman" w:hAnsi="Times New Roman" w:cs="Times New Roman"/>
          <w:sz w:val="24"/>
          <w:szCs w:val="24"/>
          <w:lang w:val="es-ES"/>
        </w:rPr>
        <w:t>)</w:t>
      </w:r>
      <w:r w:rsidRPr="008E1E42">
        <w:rPr>
          <w:rFonts w:ascii="Times New Roman" w:hAnsi="Times New Roman" w:cs="Times New Roman"/>
          <w:sz w:val="24"/>
          <w:szCs w:val="24"/>
          <w:lang w:val="es-ES"/>
        </w:rPr>
        <w:t xml:space="preserve">. </w:t>
      </w:r>
      <w:r w:rsidRPr="008E1E42">
        <w:rPr>
          <w:rFonts w:ascii="Times New Roman" w:hAnsi="Times New Roman" w:cs="Times New Roman"/>
          <w:i/>
          <w:iCs/>
          <w:sz w:val="24"/>
          <w:szCs w:val="24"/>
          <w:lang w:val="es-ES"/>
        </w:rPr>
        <w:t>Enseñar a traducir. Metodología en la formación de traductores e intérpretes.</w:t>
      </w:r>
      <w:r w:rsidRPr="008E1E42">
        <w:rPr>
          <w:rFonts w:ascii="Times New Roman" w:hAnsi="Times New Roman" w:cs="Times New Roman"/>
          <w:sz w:val="24"/>
          <w:szCs w:val="24"/>
          <w:lang w:val="es-ES"/>
        </w:rPr>
        <w:t xml:space="preserve"> </w:t>
      </w:r>
      <w:proofErr w:type="spellStart"/>
      <w:r w:rsidRPr="007F0503">
        <w:rPr>
          <w:rFonts w:ascii="Times New Roman" w:hAnsi="Times New Roman" w:cs="Times New Roman"/>
          <w:sz w:val="24"/>
          <w:szCs w:val="24"/>
          <w:lang w:val="en-US"/>
        </w:rPr>
        <w:t>Edelsa</w:t>
      </w:r>
      <w:proofErr w:type="spellEnd"/>
      <w:r w:rsidRPr="007F0503">
        <w:rPr>
          <w:rFonts w:ascii="Times New Roman" w:hAnsi="Times New Roman" w:cs="Times New Roman"/>
          <w:sz w:val="24"/>
          <w:szCs w:val="24"/>
          <w:lang w:val="en-US"/>
        </w:rPr>
        <w:t>.</w:t>
      </w:r>
    </w:p>
    <w:p w14:paraId="5446EC78" w14:textId="77777777" w:rsidR="00955E72" w:rsidRPr="007F0503" w:rsidRDefault="00955E72" w:rsidP="00865B18">
      <w:pPr>
        <w:ind w:hanging="425"/>
        <w:contextualSpacing/>
        <w:jc w:val="both"/>
        <w:rPr>
          <w:rFonts w:ascii="Times New Roman" w:hAnsi="Times New Roman" w:cs="Times New Roman"/>
          <w:sz w:val="24"/>
          <w:szCs w:val="24"/>
          <w:lang w:val="en-US"/>
        </w:rPr>
      </w:pPr>
    </w:p>
    <w:p w14:paraId="301E69AB" w14:textId="7431F926" w:rsidR="0009654D" w:rsidRDefault="0009654D" w:rsidP="000B6700">
      <w:pPr>
        <w:ind w:hanging="425"/>
        <w:contextualSpacing/>
        <w:jc w:val="both"/>
        <w:rPr>
          <w:rFonts w:ascii="Times New Roman" w:hAnsi="Times New Roman" w:cs="Times New Roman"/>
          <w:sz w:val="24"/>
          <w:szCs w:val="24"/>
          <w:lang w:val="en-US"/>
        </w:rPr>
      </w:pPr>
      <w:r w:rsidRPr="007F0503">
        <w:rPr>
          <w:rFonts w:ascii="Times New Roman" w:hAnsi="Times New Roman" w:cs="Times New Roman"/>
          <w:bCs/>
          <w:sz w:val="24"/>
          <w:szCs w:val="24"/>
          <w:lang w:val="en-US"/>
        </w:rPr>
        <w:t>Hurtado Albir, Amparo</w:t>
      </w:r>
      <w:r w:rsidR="000B6700" w:rsidRPr="007F0503">
        <w:rPr>
          <w:rFonts w:ascii="Times New Roman" w:hAnsi="Times New Roman" w:cs="Times New Roman"/>
          <w:bCs/>
          <w:sz w:val="24"/>
          <w:szCs w:val="24"/>
          <w:lang w:val="en-US"/>
        </w:rPr>
        <w:t xml:space="preserve"> (</w:t>
      </w:r>
      <w:r w:rsidRPr="007F0503">
        <w:rPr>
          <w:rFonts w:ascii="Times New Roman" w:hAnsi="Times New Roman" w:cs="Times New Roman"/>
          <w:sz w:val="24"/>
          <w:szCs w:val="24"/>
          <w:lang w:val="en-US"/>
        </w:rPr>
        <w:t>2007</w:t>
      </w:r>
      <w:r w:rsidR="000B6700" w:rsidRPr="007F0503">
        <w:rPr>
          <w:rFonts w:ascii="Times New Roman" w:hAnsi="Times New Roman" w:cs="Times New Roman"/>
          <w:sz w:val="24"/>
          <w:szCs w:val="24"/>
          <w:lang w:val="en-US"/>
        </w:rPr>
        <w:t>)</w:t>
      </w:r>
      <w:r w:rsidRPr="007F0503">
        <w:rPr>
          <w:rFonts w:ascii="Times New Roman" w:hAnsi="Times New Roman" w:cs="Times New Roman"/>
          <w:sz w:val="24"/>
          <w:szCs w:val="24"/>
          <w:lang w:val="en-US"/>
        </w:rPr>
        <w:t xml:space="preserve">. Competence-Based Curriculum Design for Training Translators. </w:t>
      </w:r>
      <w:r w:rsidRPr="007F0503">
        <w:rPr>
          <w:rFonts w:ascii="Times New Roman" w:hAnsi="Times New Roman" w:cs="Times New Roman"/>
          <w:i/>
          <w:iCs/>
          <w:sz w:val="24"/>
          <w:szCs w:val="24"/>
          <w:lang w:val="en-US"/>
        </w:rPr>
        <w:t>The Interpreter and Translator Trainer</w:t>
      </w:r>
      <w:r w:rsidRPr="007F0503">
        <w:rPr>
          <w:rFonts w:ascii="Times New Roman" w:hAnsi="Times New Roman" w:cs="Times New Roman"/>
          <w:sz w:val="24"/>
          <w:szCs w:val="24"/>
          <w:lang w:val="en-US"/>
        </w:rPr>
        <w:t xml:space="preserve"> 1 (2)</w:t>
      </w:r>
      <w:r w:rsidR="000B6700" w:rsidRPr="007F0503">
        <w:rPr>
          <w:rFonts w:ascii="Times New Roman" w:hAnsi="Times New Roman" w:cs="Times New Roman"/>
          <w:sz w:val="24"/>
          <w:szCs w:val="24"/>
          <w:lang w:val="en-US"/>
        </w:rPr>
        <w:t>,</w:t>
      </w:r>
      <w:r w:rsidR="009C0ECE">
        <w:rPr>
          <w:rFonts w:ascii="Times New Roman" w:hAnsi="Times New Roman" w:cs="Times New Roman"/>
          <w:sz w:val="24"/>
          <w:szCs w:val="24"/>
          <w:lang w:val="en-US"/>
        </w:rPr>
        <w:t xml:space="preserve"> 163</w:t>
      </w:r>
      <w:r w:rsidR="009C0ECE">
        <w:rPr>
          <w:rFonts w:ascii="Times New Roman" w:hAnsi="Times New Roman" w:cs="Times New Roman"/>
          <w:sz w:val="24"/>
          <w:szCs w:val="24"/>
          <w:lang w:val="en-US"/>
        </w:rPr>
        <w:noBreakHyphen/>
      </w:r>
      <w:r w:rsidR="007F0503">
        <w:rPr>
          <w:rFonts w:ascii="Times New Roman" w:hAnsi="Times New Roman" w:cs="Times New Roman"/>
          <w:sz w:val="24"/>
          <w:szCs w:val="24"/>
          <w:lang w:val="en-US"/>
        </w:rPr>
        <w:t>1</w:t>
      </w:r>
      <w:r w:rsidRPr="007F0503">
        <w:rPr>
          <w:rFonts w:ascii="Times New Roman" w:hAnsi="Times New Roman" w:cs="Times New Roman"/>
          <w:sz w:val="24"/>
          <w:szCs w:val="24"/>
          <w:lang w:val="en-US"/>
        </w:rPr>
        <w:t>95.</w:t>
      </w:r>
      <w:r w:rsidR="007F0503">
        <w:rPr>
          <w:rFonts w:ascii="Times New Roman" w:hAnsi="Times New Roman" w:cs="Times New Roman"/>
          <w:sz w:val="24"/>
          <w:szCs w:val="24"/>
          <w:lang w:val="en-US"/>
        </w:rPr>
        <w:t xml:space="preserve"> </w:t>
      </w:r>
      <w:hyperlink r:id="rId16" w:history="1">
        <w:r w:rsidR="007F0503" w:rsidRPr="00CA237F">
          <w:rPr>
            <w:rStyle w:val="Hyperlink"/>
            <w:rFonts w:ascii="Times New Roman" w:hAnsi="Times New Roman" w:cs="Times New Roman"/>
            <w:sz w:val="24"/>
            <w:szCs w:val="24"/>
            <w:lang w:val="en-US"/>
          </w:rPr>
          <w:t>https://doi.org/10.1080/1750399X.2007.10798757</w:t>
        </w:r>
      </w:hyperlink>
    </w:p>
    <w:p w14:paraId="21349CEB" w14:textId="77777777" w:rsidR="007F0503" w:rsidRPr="007F0503" w:rsidRDefault="007F0503" w:rsidP="000B6700">
      <w:pPr>
        <w:ind w:hanging="425"/>
        <w:contextualSpacing/>
        <w:jc w:val="both"/>
        <w:rPr>
          <w:rFonts w:ascii="Times New Roman" w:hAnsi="Times New Roman" w:cs="Times New Roman"/>
          <w:bCs/>
          <w:sz w:val="24"/>
          <w:szCs w:val="24"/>
          <w:lang w:val="en-US"/>
        </w:rPr>
      </w:pPr>
    </w:p>
    <w:p w14:paraId="19C8A28F" w14:textId="5B739B5F" w:rsidR="0009654D" w:rsidRDefault="0009654D" w:rsidP="00865B18">
      <w:pPr>
        <w:ind w:hanging="425"/>
        <w:contextualSpacing/>
        <w:jc w:val="both"/>
        <w:rPr>
          <w:rFonts w:ascii="Times New Roman" w:hAnsi="Times New Roman" w:cs="Times New Roman"/>
          <w:sz w:val="24"/>
          <w:szCs w:val="24"/>
          <w:lang w:val="es-ES"/>
        </w:rPr>
      </w:pPr>
      <w:r w:rsidRPr="00461248">
        <w:rPr>
          <w:rFonts w:ascii="Times New Roman" w:hAnsi="Times New Roman" w:cs="Times New Roman"/>
          <w:bCs/>
          <w:sz w:val="24"/>
          <w:szCs w:val="24"/>
        </w:rPr>
        <w:t>Hurtado Albir, Amparo</w:t>
      </w:r>
      <w:r w:rsidR="007F0503" w:rsidRPr="00461248">
        <w:rPr>
          <w:rFonts w:ascii="Times New Roman" w:hAnsi="Times New Roman" w:cs="Times New Roman"/>
          <w:bCs/>
          <w:sz w:val="24"/>
          <w:szCs w:val="24"/>
        </w:rPr>
        <w:t xml:space="preserve"> (</w:t>
      </w:r>
      <w:r w:rsidRPr="00461248">
        <w:rPr>
          <w:rFonts w:ascii="Times New Roman" w:hAnsi="Times New Roman" w:cs="Times New Roman"/>
          <w:sz w:val="24"/>
          <w:szCs w:val="24"/>
        </w:rPr>
        <w:t>2015a</w:t>
      </w:r>
      <w:r w:rsidR="007F0503" w:rsidRPr="00461248">
        <w:rPr>
          <w:rFonts w:ascii="Times New Roman" w:hAnsi="Times New Roman" w:cs="Times New Roman"/>
          <w:sz w:val="24"/>
          <w:szCs w:val="24"/>
        </w:rPr>
        <w:t>)</w:t>
      </w:r>
      <w:r w:rsidRPr="00461248">
        <w:rPr>
          <w:rFonts w:ascii="Times New Roman" w:hAnsi="Times New Roman" w:cs="Times New Roman"/>
          <w:sz w:val="24"/>
          <w:szCs w:val="24"/>
        </w:rPr>
        <w:t xml:space="preserve">. </w:t>
      </w:r>
      <w:r w:rsidRPr="008E1E42">
        <w:rPr>
          <w:rFonts w:ascii="Times New Roman" w:hAnsi="Times New Roman" w:cs="Times New Roman"/>
          <w:i/>
          <w:sz w:val="24"/>
          <w:szCs w:val="24"/>
          <w:lang w:val="es-ES"/>
        </w:rPr>
        <w:t>Aprender a traducir del francés al español (guía didáctica): competencias y tareas para la iniciación a la traducción</w:t>
      </w:r>
      <w:r w:rsidRPr="008E1E42">
        <w:rPr>
          <w:rFonts w:ascii="Times New Roman" w:hAnsi="Times New Roman" w:cs="Times New Roman"/>
          <w:sz w:val="24"/>
          <w:szCs w:val="24"/>
          <w:lang w:val="es-ES"/>
        </w:rPr>
        <w:t>. Publicacions de la Universitat Jaume I.</w:t>
      </w:r>
    </w:p>
    <w:p w14:paraId="585C6912" w14:textId="77777777" w:rsidR="00E35DEB" w:rsidRPr="008E1E42" w:rsidRDefault="00E35DEB" w:rsidP="00865B18">
      <w:pPr>
        <w:ind w:hanging="425"/>
        <w:contextualSpacing/>
        <w:jc w:val="both"/>
        <w:rPr>
          <w:rFonts w:ascii="Times New Roman" w:hAnsi="Times New Roman" w:cs="Times New Roman"/>
          <w:sz w:val="24"/>
          <w:szCs w:val="24"/>
          <w:lang w:val="es-ES"/>
        </w:rPr>
      </w:pPr>
    </w:p>
    <w:p w14:paraId="1FF421E7" w14:textId="7AA47AD5" w:rsidR="007D7BD4" w:rsidRPr="00F64509" w:rsidRDefault="0009654D" w:rsidP="00865B18">
      <w:pPr>
        <w:ind w:hanging="425"/>
        <w:contextualSpacing/>
        <w:jc w:val="both"/>
        <w:rPr>
          <w:rFonts w:ascii="Times New Roman" w:hAnsi="Times New Roman" w:cs="Times New Roman"/>
          <w:sz w:val="24"/>
          <w:szCs w:val="24"/>
        </w:rPr>
      </w:pPr>
      <w:r w:rsidRPr="005528E3">
        <w:rPr>
          <w:rFonts w:ascii="Times New Roman" w:hAnsi="Times New Roman" w:cs="Times New Roman"/>
          <w:bCs/>
          <w:sz w:val="24"/>
          <w:szCs w:val="24"/>
          <w:lang w:val="es-ES"/>
        </w:rPr>
        <w:t>Hurtado Albir, Amparo</w:t>
      </w:r>
      <w:r w:rsidRPr="005528E3">
        <w:rPr>
          <w:rFonts w:ascii="Times New Roman" w:hAnsi="Times New Roman" w:cs="Times New Roman"/>
          <w:sz w:val="24"/>
          <w:szCs w:val="24"/>
          <w:lang w:val="es-ES"/>
        </w:rPr>
        <w:t xml:space="preserve"> </w:t>
      </w:r>
      <w:r w:rsidR="00E35DEB" w:rsidRPr="005528E3">
        <w:rPr>
          <w:rFonts w:ascii="Times New Roman" w:hAnsi="Times New Roman" w:cs="Times New Roman"/>
          <w:sz w:val="24"/>
          <w:szCs w:val="24"/>
          <w:lang w:val="es-ES"/>
        </w:rPr>
        <w:t>(</w:t>
      </w:r>
      <w:r w:rsidRPr="005528E3">
        <w:rPr>
          <w:rFonts w:ascii="Times New Roman" w:hAnsi="Times New Roman" w:cs="Times New Roman"/>
          <w:sz w:val="24"/>
          <w:szCs w:val="24"/>
          <w:lang w:val="es-ES"/>
        </w:rPr>
        <w:t>2015b</w:t>
      </w:r>
      <w:r w:rsidR="00E35DEB" w:rsidRPr="005528E3">
        <w:rPr>
          <w:rFonts w:ascii="Times New Roman" w:hAnsi="Times New Roman" w:cs="Times New Roman"/>
          <w:sz w:val="24"/>
          <w:szCs w:val="24"/>
          <w:lang w:val="es-ES"/>
        </w:rPr>
        <w:t>)</w:t>
      </w:r>
      <w:r w:rsidRPr="005528E3">
        <w:rPr>
          <w:rFonts w:ascii="Times New Roman" w:hAnsi="Times New Roman" w:cs="Times New Roman"/>
          <w:sz w:val="24"/>
          <w:szCs w:val="24"/>
          <w:lang w:val="es-ES"/>
        </w:rPr>
        <w:t xml:space="preserve">. </w:t>
      </w:r>
      <w:r w:rsidRPr="008E1E42">
        <w:rPr>
          <w:rFonts w:ascii="Times New Roman" w:hAnsi="Times New Roman" w:cs="Times New Roman"/>
          <w:sz w:val="24"/>
          <w:szCs w:val="24"/>
        </w:rPr>
        <w:t xml:space="preserve">The Acquisition of Translation Competence. Competences, Tasks, and Assessment in Translator Training. </w:t>
      </w:r>
      <w:r w:rsidRPr="00F64509">
        <w:rPr>
          <w:rFonts w:ascii="Times New Roman" w:hAnsi="Times New Roman" w:cs="Times New Roman"/>
          <w:i/>
          <w:iCs/>
          <w:sz w:val="24"/>
          <w:szCs w:val="24"/>
        </w:rPr>
        <w:t xml:space="preserve">Meta: Journal Des </w:t>
      </w:r>
      <w:proofErr w:type="spellStart"/>
      <w:r w:rsidRPr="00F64509">
        <w:rPr>
          <w:rFonts w:ascii="Times New Roman" w:hAnsi="Times New Roman" w:cs="Times New Roman"/>
          <w:i/>
          <w:iCs/>
          <w:sz w:val="24"/>
          <w:szCs w:val="24"/>
        </w:rPr>
        <w:t>Traducteurs</w:t>
      </w:r>
      <w:proofErr w:type="spellEnd"/>
      <w:r w:rsidR="002626DA" w:rsidRPr="00F64509">
        <w:rPr>
          <w:rFonts w:ascii="Times New Roman" w:hAnsi="Times New Roman" w:cs="Times New Roman"/>
          <w:i/>
          <w:iCs/>
          <w:sz w:val="24"/>
          <w:szCs w:val="24"/>
        </w:rPr>
        <w:t xml:space="preserve"> </w:t>
      </w:r>
      <w:r w:rsidRPr="00F64509">
        <w:rPr>
          <w:rFonts w:ascii="Times New Roman" w:hAnsi="Times New Roman" w:cs="Times New Roman"/>
          <w:i/>
          <w:iCs/>
          <w:sz w:val="24"/>
          <w:szCs w:val="24"/>
        </w:rPr>
        <w:t>/</w:t>
      </w:r>
      <w:r w:rsidR="002626DA" w:rsidRPr="00F64509">
        <w:rPr>
          <w:rFonts w:ascii="Times New Roman" w:hAnsi="Times New Roman" w:cs="Times New Roman"/>
          <w:i/>
          <w:iCs/>
          <w:sz w:val="24"/>
          <w:szCs w:val="24"/>
        </w:rPr>
        <w:t xml:space="preserve"> </w:t>
      </w:r>
      <w:r w:rsidRPr="00F64509">
        <w:rPr>
          <w:rFonts w:ascii="Times New Roman" w:hAnsi="Times New Roman" w:cs="Times New Roman"/>
          <w:i/>
          <w:iCs/>
          <w:sz w:val="24"/>
          <w:szCs w:val="24"/>
        </w:rPr>
        <w:t>Meta: Translators’ Journal</w:t>
      </w:r>
      <w:r w:rsidR="00337AD7" w:rsidRPr="00F64509">
        <w:rPr>
          <w:rFonts w:ascii="Times New Roman" w:hAnsi="Times New Roman" w:cs="Times New Roman"/>
          <w:sz w:val="24"/>
          <w:szCs w:val="24"/>
        </w:rPr>
        <w:t xml:space="preserve"> 60 (2)</w:t>
      </w:r>
      <w:r w:rsidR="00E35DEB" w:rsidRPr="00F64509">
        <w:rPr>
          <w:rFonts w:ascii="Times New Roman" w:hAnsi="Times New Roman" w:cs="Times New Roman"/>
          <w:sz w:val="24"/>
          <w:szCs w:val="24"/>
        </w:rPr>
        <w:t>,</w:t>
      </w:r>
      <w:r w:rsidR="00337AD7" w:rsidRPr="00F64509">
        <w:rPr>
          <w:rFonts w:ascii="Times New Roman" w:hAnsi="Times New Roman" w:cs="Times New Roman"/>
          <w:sz w:val="24"/>
          <w:szCs w:val="24"/>
        </w:rPr>
        <w:t xml:space="preserve"> 256–280.</w:t>
      </w:r>
      <w:r w:rsidR="007D7BD4" w:rsidRPr="00F64509">
        <w:t xml:space="preserve"> </w:t>
      </w:r>
      <w:hyperlink r:id="rId17" w:history="1">
        <w:r w:rsidR="007D7BD4" w:rsidRPr="00F64509">
          <w:rPr>
            <w:rStyle w:val="Hyperlink"/>
            <w:rFonts w:ascii="Times New Roman" w:hAnsi="Times New Roman" w:cs="Times New Roman"/>
            <w:sz w:val="24"/>
            <w:szCs w:val="24"/>
          </w:rPr>
          <w:t>https://doi.org/10.7202/1032857ar</w:t>
        </w:r>
      </w:hyperlink>
    </w:p>
    <w:p w14:paraId="41110ED5" w14:textId="386AB5AD" w:rsidR="0009654D" w:rsidRPr="00F64509" w:rsidRDefault="0009654D" w:rsidP="00865B18">
      <w:pPr>
        <w:ind w:hanging="425"/>
        <w:contextualSpacing/>
        <w:jc w:val="both"/>
        <w:rPr>
          <w:rFonts w:ascii="Times New Roman" w:hAnsi="Times New Roman" w:cs="Times New Roman"/>
          <w:sz w:val="24"/>
          <w:szCs w:val="24"/>
        </w:rPr>
      </w:pPr>
    </w:p>
    <w:p w14:paraId="129386EF" w14:textId="77777777" w:rsidR="00EA3C4C" w:rsidRDefault="00EA3C4C" w:rsidP="00EA3C4C">
      <w:pPr>
        <w:ind w:hanging="425"/>
        <w:contextualSpacing/>
        <w:jc w:val="both"/>
        <w:rPr>
          <w:rFonts w:ascii="Times New Roman" w:hAnsi="Times New Roman" w:cs="Times New Roman"/>
          <w:sz w:val="24"/>
          <w:szCs w:val="24"/>
          <w:lang w:val="en-US"/>
        </w:rPr>
      </w:pPr>
      <w:r w:rsidRPr="008E1E42">
        <w:rPr>
          <w:rFonts w:ascii="Times New Roman" w:hAnsi="Times New Roman" w:cs="Times New Roman"/>
          <w:bCs/>
          <w:sz w:val="24"/>
          <w:szCs w:val="24"/>
          <w:lang w:val="en-US"/>
        </w:rPr>
        <w:t>Hurtado Albir, Amparo, and Christian Olalla-Soler</w:t>
      </w:r>
      <w:r w:rsidRPr="008E1E4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8E1E42">
        <w:rPr>
          <w:rFonts w:ascii="Times New Roman" w:hAnsi="Times New Roman" w:cs="Times New Roman"/>
          <w:sz w:val="24"/>
          <w:szCs w:val="24"/>
          <w:lang w:val="en-US"/>
        </w:rPr>
        <w:t>2016</w:t>
      </w:r>
      <w:r>
        <w:rPr>
          <w:rFonts w:ascii="Times New Roman" w:hAnsi="Times New Roman" w:cs="Times New Roman"/>
          <w:sz w:val="24"/>
          <w:szCs w:val="24"/>
          <w:lang w:val="en-US"/>
        </w:rPr>
        <w:t>)</w:t>
      </w:r>
      <w:r w:rsidRPr="008E1E42">
        <w:rPr>
          <w:rFonts w:ascii="Times New Roman" w:hAnsi="Times New Roman" w:cs="Times New Roman"/>
          <w:sz w:val="24"/>
          <w:szCs w:val="24"/>
          <w:lang w:val="en-US"/>
        </w:rPr>
        <w:t xml:space="preserve">. </w:t>
      </w:r>
      <w:r w:rsidRPr="008E1E42">
        <w:rPr>
          <w:rFonts w:ascii="Times New Roman" w:hAnsi="Times New Roman" w:cs="Times New Roman"/>
          <w:sz w:val="24"/>
          <w:szCs w:val="24"/>
        </w:rPr>
        <w:t xml:space="preserve">Procedures for assessing the acquisition of cultural competence in translator training. </w:t>
      </w:r>
      <w:r w:rsidRPr="00605EF3">
        <w:rPr>
          <w:rFonts w:ascii="Times New Roman" w:hAnsi="Times New Roman" w:cs="Times New Roman"/>
          <w:i/>
          <w:iCs/>
          <w:sz w:val="24"/>
          <w:szCs w:val="24"/>
          <w:lang w:val="en-US"/>
        </w:rPr>
        <w:t>The Interpreter and Translator Trainer</w:t>
      </w:r>
      <w:r>
        <w:rPr>
          <w:rFonts w:ascii="Times New Roman" w:hAnsi="Times New Roman" w:cs="Times New Roman"/>
          <w:sz w:val="24"/>
          <w:szCs w:val="24"/>
          <w:lang w:val="en-US"/>
        </w:rPr>
        <w:t xml:space="preserve"> 10 (3),</w:t>
      </w:r>
      <w:r w:rsidRPr="00605EF3">
        <w:rPr>
          <w:rFonts w:ascii="Times New Roman" w:hAnsi="Times New Roman" w:cs="Times New Roman"/>
          <w:sz w:val="24"/>
          <w:szCs w:val="24"/>
          <w:lang w:val="en-US"/>
        </w:rPr>
        <w:t xml:space="preserve"> 318-342.</w:t>
      </w:r>
      <w:r>
        <w:rPr>
          <w:rFonts w:ascii="Times New Roman" w:hAnsi="Times New Roman" w:cs="Times New Roman"/>
          <w:sz w:val="24"/>
          <w:szCs w:val="24"/>
          <w:lang w:val="en-US"/>
        </w:rPr>
        <w:t xml:space="preserve"> </w:t>
      </w:r>
      <w:hyperlink r:id="rId18" w:history="1">
        <w:r w:rsidRPr="00CA237F">
          <w:rPr>
            <w:rStyle w:val="Hyperlink"/>
            <w:rFonts w:ascii="Times New Roman" w:hAnsi="Times New Roman" w:cs="Times New Roman"/>
            <w:sz w:val="24"/>
            <w:szCs w:val="24"/>
            <w:lang w:val="en-US"/>
          </w:rPr>
          <w:t>https://doi.org/10.1080/1750399X.2016.1236561</w:t>
        </w:r>
      </w:hyperlink>
    </w:p>
    <w:p w14:paraId="306AF707" w14:textId="77777777" w:rsidR="00EA3C4C" w:rsidRPr="00AC286D" w:rsidRDefault="00EA3C4C" w:rsidP="00654C85">
      <w:pPr>
        <w:ind w:hanging="425"/>
        <w:contextualSpacing/>
        <w:jc w:val="both"/>
        <w:rPr>
          <w:rFonts w:ascii="Times New Roman" w:hAnsi="Times New Roman" w:cs="Times New Roman"/>
          <w:bCs/>
          <w:sz w:val="24"/>
          <w:szCs w:val="24"/>
        </w:rPr>
      </w:pPr>
    </w:p>
    <w:p w14:paraId="4D4BAB51" w14:textId="657ABB29" w:rsidR="00654C85" w:rsidRDefault="00654C85" w:rsidP="00654C85">
      <w:pPr>
        <w:ind w:hanging="425"/>
        <w:contextualSpacing/>
        <w:jc w:val="both"/>
        <w:rPr>
          <w:rFonts w:ascii="Times New Roman" w:hAnsi="Times New Roman" w:cs="Times New Roman"/>
          <w:bCs/>
          <w:sz w:val="24"/>
          <w:szCs w:val="24"/>
        </w:rPr>
      </w:pPr>
      <w:r w:rsidRPr="00AC286D">
        <w:rPr>
          <w:rFonts w:ascii="Times New Roman" w:hAnsi="Times New Roman" w:cs="Times New Roman"/>
          <w:bCs/>
          <w:sz w:val="24"/>
          <w:szCs w:val="24"/>
        </w:rPr>
        <w:t xml:space="preserve">Hurtado Albir, Amparo, and Patricia Rodríguez-Inés (Eds.) </w:t>
      </w:r>
      <w:r>
        <w:rPr>
          <w:rFonts w:ascii="Times New Roman" w:hAnsi="Times New Roman" w:cs="Times New Roman"/>
          <w:bCs/>
          <w:sz w:val="24"/>
          <w:szCs w:val="24"/>
          <w:lang w:val="es-ES"/>
        </w:rPr>
        <w:t>(</w:t>
      </w:r>
      <w:r w:rsidRPr="00A73B5A">
        <w:rPr>
          <w:rFonts w:ascii="Times New Roman" w:hAnsi="Times New Roman" w:cs="Times New Roman"/>
          <w:bCs/>
          <w:sz w:val="24"/>
          <w:szCs w:val="24"/>
          <w:lang w:val="es-ES"/>
        </w:rPr>
        <w:t>2022</w:t>
      </w:r>
      <w:r>
        <w:rPr>
          <w:rFonts w:ascii="Times New Roman" w:hAnsi="Times New Roman" w:cs="Times New Roman"/>
          <w:bCs/>
          <w:sz w:val="24"/>
          <w:szCs w:val="24"/>
          <w:lang w:val="es-ES"/>
        </w:rPr>
        <w:t>)</w:t>
      </w:r>
      <w:r w:rsidRPr="00A73B5A">
        <w:rPr>
          <w:rFonts w:ascii="Times New Roman" w:hAnsi="Times New Roman" w:cs="Times New Roman"/>
          <w:bCs/>
          <w:sz w:val="24"/>
          <w:szCs w:val="24"/>
          <w:lang w:val="es-ES"/>
        </w:rPr>
        <w:t xml:space="preserve">. Hacia un marco europeo de niveles de competencias en traducción. </w:t>
      </w:r>
      <w:r w:rsidRPr="00A73B5A">
        <w:rPr>
          <w:rFonts w:ascii="Times New Roman" w:hAnsi="Times New Roman" w:cs="Times New Roman"/>
          <w:bCs/>
          <w:sz w:val="24"/>
          <w:szCs w:val="24"/>
        </w:rPr>
        <w:t xml:space="preserve">El </w:t>
      </w:r>
      <w:proofErr w:type="spellStart"/>
      <w:r w:rsidRPr="00A73B5A">
        <w:rPr>
          <w:rFonts w:ascii="Times New Roman" w:hAnsi="Times New Roman" w:cs="Times New Roman"/>
          <w:bCs/>
          <w:sz w:val="24"/>
          <w:szCs w:val="24"/>
        </w:rPr>
        <w:t>proyecto</w:t>
      </w:r>
      <w:proofErr w:type="spellEnd"/>
      <w:r w:rsidRPr="00A73B5A">
        <w:rPr>
          <w:rFonts w:ascii="Times New Roman" w:hAnsi="Times New Roman" w:cs="Times New Roman"/>
          <w:bCs/>
          <w:sz w:val="24"/>
          <w:szCs w:val="24"/>
        </w:rPr>
        <w:t xml:space="preserve"> NACT del </w:t>
      </w:r>
      <w:proofErr w:type="spellStart"/>
      <w:r w:rsidRPr="00A73B5A">
        <w:rPr>
          <w:rFonts w:ascii="Times New Roman" w:hAnsi="Times New Roman" w:cs="Times New Roman"/>
          <w:bCs/>
          <w:sz w:val="24"/>
          <w:szCs w:val="24"/>
        </w:rPr>
        <w:t>grupo</w:t>
      </w:r>
      <w:proofErr w:type="spellEnd"/>
      <w:r w:rsidRPr="00A73B5A">
        <w:rPr>
          <w:rFonts w:ascii="Times New Roman" w:hAnsi="Times New Roman" w:cs="Times New Roman"/>
          <w:bCs/>
          <w:sz w:val="24"/>
          <w:szCs w:val="24"/>
        </w:rPr>
        <w:t xml:space="preserve"> PACTE / Towards a European framework of competence </w:t>
      </w:r>
      <w:r w:rsidRPr="00A73B5A">
        <w:rPr>
          <w:rFonts w:ascii="Times New Roman" w:hAnsi="Times New Roman" w:cs="Times New Roman"/>
          <w:bCs/>
          <w:sz w:val="24"/>
          <w:szCs w:val="24"/>
        </w:rPr>
        <w:lastRenderedPageBreak/>
        <w:t xml:space="preserve">levels in translation. The PACTE group’s NACT project. Special issue of </w:t>
      </w:r>
      <w:proofErr w:type="spellStart"/>
      <w:r w:rsidRPr="00A73B5A">
        <w:rPr>
          <w:rFonts w:ascii="Times New Roman" w:hAnsi="Times New Roman" w:cs="Times New Roman"/>
          <w:bCs/>
          <w:sz w:val="24"/>
          <w:szCs w:val="24"/>
        </w:rPr>
        <w:t>MonTI</w:t>
      </w:r>
      <w:proofErr w:type="spellEnd"/>
      <w:r w:rsidRPr="00A73B5A">
        <w:rPr>
          <w:rFonts w:ascii="Times New Roman" w:hAnsi="Times New Roman" w:cs="Times New Roman"/>
          <w:bCs/>
          <w:sz w:val="24"/>
          <w:szCs w:val="24"/>
        </w:rPr>
        <w:t xml:space="preserve"> 7.</w:t>
      </w:r>
    </w:p>
    <w:p w14:paraId="1F850634" w14:textId="77777777" w:rsidR="00654C85" w:rsidRDefault="00654C85" w:rsidP="00865B18">
      <w:pPr>
        <w:ind w:hanging="425"/>
        <w:contextualSpacing/>
        <w:jc w:val="both"/>
        <w:rPr>
          <w:rFonts w:ascii="Times New Roman" w:hAnsi="Times New Roman" w:cs="Times New Roman"/>
          <w:bCs/>
          <w:sz w:val="24"/>
          <w:szCs w:val="24"/>
          <w:lang w:val="pt-PT"/>
        </w:rPr>
      </w:pPr>
    </w:p>
    <w:p w14:paraId="4672D4C6" w14:textId="62BA48BB" w:rsidR="0009654D" w:rsidRDefault="0009654D" w:rsidP="00865B18">
      <w:pPr>
        <w:ind w:hanging="425"/>
        <w:contextualSpacing/>
        <w:jc w:val="both"/>
        <w:rPr>
          <w:rFonts w:ascii="Times New Roman" w:hAnsi="Times New Roman" w:cs="Times New Roman"/>
          <w:sz w:val="24"/>
          <w:szCs w:val="24"/>
        </w:rPr>
      </w:pPr>
      <w:r w:rsidRPr="00605EF3">
        <w:rPr>
          <w:rFonts w:ascii="Times New Roman" w:hAnsi="Times New Roman" w:cs="Times New Roman"/>
          <w:bCs/>
          <w:sz w:val="24"/>
          <w:szCs w:val="24"/>
          <w:lang w:val="pt-PT"/>
        </w:rPr>
        <w:t>Hurtado Albir, Amparo</w:t>
      </w:r>
      <w:r w:rsidR="00337AD7" w:rsidRPr="00605EF3">
        <w:rPr>
          <w:rFonts w:ascii="Times New Roman" w:hAnsi="Times New Roman" w:cs="Times New Roman"/>
          <w:bCs/>
          <w:sz w:val="24"/>
          <w:szCs w:val="24"/>
          <w:lang w:val="pt-PT"/>
        </w:rPr>
        <w:t>,</w:t>
      </w:r>
      <w:r w:rsidRPr="00605EF3">
        <w:rPr>
          <w:rFonts w:ascii="Times New Roman" w:hAnsi="Times New Roman" w:cs="Times New Roman"/>
          <w:bCs/>
          <w:sz w:val="24"/>
          <w:szCs w:val="24"/>
          <w:lang w:val="pt-PT"/>
        </w:rPr>
        <w:t xml:space="preserve"> and Stefano Pavani</w:t>
      </w:r>
      <w:r w:rsidR="00E876F7">
        <w:rPr>
          <w:rFonts w:ascii="Times New Roman" w:hAnsi="Times New Roman" w:cs="Times New Roman"/>
          <w:bCs/>
          <w:sz w:val="24"/>
          <w:szCs w:val="24"/>
          <w:lang w:val="pt-PT"/>
        </w:rPr>
        <w:t xml:space="preserve"> (</w:t>
      </w:r>
      <w:r w:rsidRPr="00E876F7">
        <w:rPr>
          <w:rFonts w:ascii="Times New Roman" w:hAnsi="Times New Roman" w:cs="Times New Roman"/>
          <w:sz w:val="24"/>
          <w:szCs w:val="24"/>
          <w:lang w:val="pt-PT"/>
        </w:rPr>
        <w:t>2018</w:t>
      </w:r>
      <w:r w:rsidR="00E876F7" w:rsidRPr="00E876F7">
        <w:rPr>
          <w:rFonts w:ascii="Times New Roman" w:hAnsi="Times New Roman" w:cs="Times New Roman"/>
          <w:sz w:val="24"/>
          <w:szCs w:val="24"/>
          <w:lang w:val="pt-PT"/>
        </w:rPr>
        <w:t>)</w:t>
      </w:r>
      <w:r w:rsidRPr="00E876F7">
        <w:rPr>
          <w:rFonts w:ascii="Times New Roman" w:hAnsi="Times New Roman" w:cs="Times New Roman"/>
          <w:sz w:val="24"/>
          <w:szCs w:val="24"/>
          <w:lang w:val="pt-PT"/>
        </w:rPr>
        <w:t xml:space="preserve">. </w:t>
      </w:r>
      <w:r w:rsidRPr="008E1E42">
        <w:rPr>
          <w:rFonts w:ascii="Times New Roman" w:hAnsi="Times New Roman" w:cs="Times New Roman"/>
          <w:sz w:val="24"/>
          <w:szCs w:val="24"/>
        </w:rPr>
        <w:t xml:space="preserve">An empirical study on multidimensional summative assessment in translation teaching”. </w:t>
      </w:r>
      <w:r w:rsidRPr="008E1E42">
        <w:rPr>
          <w:rFonts w:ascii="Times New Roman" w:hAnsi="Times New Roman" w:cs="Times New Roman"/>
          <w:i/>
          <w:iCs/>
          <w:sz w:val="24"/>
          <w:szCs w:val="24"/>
        </w:rPr>
        <w:t xml:space="preserve">The Interpreter and Translator Trainer </w:t>
      </w:r>
      <w:r w:rsidR="00C95322">
        <w:rPr>
          <w:rFonts w:ascii="Times New Roman" w:hAnsi="Times New Roman" w:cs="Times New Roman"/>
          <w:sz w:val="24"/>
          <w:szCs w:val="24"/>
        </w:rPr>
        <w:t>12 (1),</w:t>
      </w:r>
      <w:r w:rsidRPr="008E1E42">
        <w:rPr>
          <w:rFonts w:ascii="Times New Roman" w:hAnsi="Times New Roman" w:cs="Times New Roman"/>
          <w:sz w:val="24"/>
          <w:szCs w:val="24"/>
        </w:rPr>
        <w:t xml:space="preserve"> 25-47.</w:t>
      </w:r>
      <w:r w:rsidR="004D06E4">
        <w:rPr>
          <w:rFonts w:ascii="Times New Roman" w:hAnsi="Times New Roman" w:cs="Times New Roman"/>
          <w:sz w:val="24"/>
          <w:szCs w:val="24"/>
        </w:rPr>
        <w:t xml:space="preserve"> </w:t>
      </w:r>
      <w:hyperlink r:id="rId19" w:history="1">
        <w:r w:rsidR="004D06E4" w:rsidRPr="00CA237F">
          <w:rPr>
            <w:rStyle w:val="Hyperlink"/>
            <w:rFonts w:ascii="Times New Roman" w:hAnsi="Times New Roman" w:cs="Times New Roman"/>
            <w:sz w:val="24"/>
            <w:szCs w:val="24"/>
          </w:rPr>
          <w:t>https://doi.org/10.1080/1750399X.2017.1420131</w:t>
        </w:r>
      </w:hyperlink>
    </w:p>
    <w:p w14:paraId="3296B984" w14:textId="77777777" w:rsidR="002338C6" w:rsidRPr="00605EF3" w:rsidRDefault="002338C6" w:rsidP="00EA3C4C">
      <w:pPr>
        <w:contextualSpacing/>
        <w:jc w:val="both"/>
        <w:rPr>
          <w:rFonts w:ascii="Times New Roman" w:hAnsi="Times New Roman" w:cs="Times New Roman"/>
          <w:sz w:val="24"/>
          <w:szCs w:val="24"/>
          <w:lang w:val="en-US"/>
        </w:rPr>
      </w:pPr>
    </w:p>
    <w:p w14:paraId="537CA4DF" w14:textId="0ED8473B" w:rsidR="00BE1D4D" w:rsidRPr="00605EF3" w:rsidRDefault="0009654D" w:rsidP="005F7FAC">
      <w:pPr>
        <w:autoSpaceDE w:val="0"/>
        <w:autoSpaceDN w:val="0"/>
        <w:adjustRightInd w:val="0"/>
        <w:ind w:hanging="425"/>
        <w:contextualSpacing/>
        <w:jc w:val="both"/>
        <w:rPr>
          <w:rFonts w:ascii="Times New Roman" w:hAnsi="Times New Roman" w:cs="Times New Roman"/>
          <w:color w:val="000000"/>
          <w:sz w:val="24"/>
          <w:szCs w:val="24"/>
          <w:lang w:val="es-ES" w:eastAsia="en-GB"/>
        </w:rPr>
      </w:pPr>
      <w:r w:rsidRPr="003F0AE5">
        <w:rPr>
          <w:rFonts w:ascii="Times New Roman" w:hAnsi="Times New Roman" w:cs="Times New Roman"/>
          <w:bCs/>
          <w:color w:val="000000"/>
          <w:sz w:val="24"/>
          <w:szCs w:val="24"/>
          <w:lang w:eastAsia="en-GB"/>
        </w:rPr>
        <w:t>Kelly, Dorothy</w:t>
      </w:r>
      <w:r w:rsidRPr="003F0AE5">
        <w:rPr>
          <w:rFonts w:ascii="Times New Roman" w:hAnsi="Times New Roman" w:cs="Times New Roman"/>
          <w:color w:val="000000"/>
          <w:sz w:val="24"/>
          <w:szCs w:val="24"/>
          <w:lang w:eastAsia="en-GB"/>
        </w:rPr>
        <w:t xml:space="preserve"> </w:t>
      </w:r>
      <w:r w:rsidR="006C7A6A" w:rsidRPr="003F0AE5">
        <w:rPr>
          <w:rFonts w:ascii="Times New Roman" w:hAnsi="Times New Roman" w:cs="Times New Roman"/>
          <w:color w:val="000000"/>
          <w:sz w:val="24"/>
          <w:szCs w:val="24"/>
          <w:lang w:eastAsia="en-GB"/>
        </w:rPr>
        <w:t>(</w:t>
      </w:r>
      <w:r w:rsidRPr="003F0AE5">
        <w:rPr>
          <w:rFonts w:ascii="Times New Roman" w:hAnsi="Times New Roman" w:cs="Times New Roman"/>
          <w:color w:val="000000"/>
          <w:sz w:val="24"/>
          <w:szCs w:val="24"/>
          <w:lang w:eastAsia="en-GB"/>
        </w:rPr>
        <w:t>2002</w:t>
      </w:r>
      <w:r w:rsidR="006C7A6A" w:rsidRPr="003F0AE5">
        <w:rPr>
          <w:rFonts w:ascii="Times New Roman" w:hAnsi="Times New Roman" w:cs="Times New Roman"/>
          <w:color w:val="000000"/>
          <w:sz w:val="24"/>
          <w:szCs w:val="24"/>
          <w:lang w:eastAsia="en-GB"/>
        </w:rPr>
        <w:t>)</w:t>
      </w:r>
      <w:r w:rsidRPr="003F0AE5">
        <w:rPr>
          <w:rFonts w:ascii="Times New Roman" w:hAnsi="Times New Roman" w:cs="Times New Roman"/>
          <w:color w:val="000000"/>
          <w:sz w:val="24"/>
          <w:szCs w:val="24"/>
          <w:lang w:eastAsia="en-GB"/>
        </w:rPr>
        <w:t xml:space="preserve">. </w:t>
      </w:r>
      <w:r w:rsidRPr="008E1E42">
        <w:rPr>
          <w:rFonts w:ascii="Times New Roman" w:hAnsi="Times New Roman" w:cs="Times New Roman"/>
          <w:color w:val="000000"/>
          <w:sz w:val="24"/>
          <w:szCs w:val="24"/>
          <w:lang w:val="es-ES" w:eastAsia="en-GB"/>
        </w:rPr>
        <w:t xml:space="preserve">Un modelo de competencia traductora: bases para el diseño curricular. </w:t>
      </w:r>
      <w:r w:rsidRPr="00605EF3">
        <w:rPr>
          <w:rFonts w:ascii="Times New Roman" w:hAnsi="Times New Roman" w:cs="Times New Roman"/>
          <w:i/>
          <w:iCs/>
          <w:color w:val="000000"/>
          <w:sz w:val="24"/>
          <w:szCs w:val="24"/>
          <w:lang w:val="es-ES" w:eastAsia="en-GB"/>
        </w:rPr>
        <w:t>Puentes</w:t>
      </w:r>
      <w:r w:rsidRPr="00605EF3">
        <w:rPr>
          <w:rFonts w:ascii="Times New Roman" w:hAnsi="Times New Roman" w:cs="Times New Roman"/>
          <w:color w:val="000000"/>
          <w:sz w:val="24"/>
          <w:szCs w:val="24"/>
          <w:lang w:val="es-ES" w:eastAsia="en-GB"/>
        </w:rPr>
        <w:t xml:space="preserve"> 1</w:t>
      </w:r>
      <w:r w:rsidR="006C7A6A">
        <w:rPr>
          <w:rFonts w:ascii="Times New Roman" w:hAnsi="Times New Roman" w:cs="Times New Roman"/>
          <w:color w:val="000000"/>
          <w:sz w:val="24"/>
          <w:szCs w:val="24"/>
          <w:lang w:val="es-ES" w:eastAsia="en-GB"/>
        </w:rPr>
        <w:t>,</w:t>
      </w:r>
      <w:r w:rsidRPr="00605EF3">
        <w:rPr>
          <w:rFonts w:ascii="Times New Roman" w:hAnsi="Times New Roman" w:cs="Times New Roman"/>
          <w:color w:val="000000"/>
          <w:sz w:val="24"/>
          <w:szCs w:val="24"/>
          <w:lang w:val="es-ES" w:eastAsia="en-GB"/>
        </w:rPr>
        <w:t xml:space="preserve"> 9–20.</w:t>
      </w:r>
      <w:r w:rsidR="00BE1D4D">
        <w:rPr>
          <w:rFonts w:ascii="Times New Roman" w:hAnsi="Times New Roman" w:cs="Times New Roman"/>
          <w:color w:val="000000"/>
          <w:sz w:val="24"/>
          <w:szCs w:val="24"/>
          <w:lang w:val="es-ES" w:eastAsia="en-GB"/>
        </w:rPr>
        <w:t xml:space="preserve"> </w:t>
      </w:r>
      <w:hyperlink r:id="rId20" w:history="1">
        <w:r w:rsidR="005F7FAC" w:rsidRPr="007D7A2F">
          <w:rPr>
            <w:rStyle w:val="Hyperlink"/>
            <w:rFonts w:ascii="Times New Roman" w:hAnsi="Times New Roman" w:cs="Times New Roman"/>
            <w:sz w:val="24"/>
            <w:szCs w:val="24"/>
            <w:lang w:val="es-ES" w:eastAsia="en-GB"/>
          </w:rPr>
          <w:t>https://wpd.ugr.es/~greti/revista-puentes/pub1/02-Kelly.pdf</w:t>
        </w:r>
      </w:hyperlink>
      <w:r w:rsidR="005F7FAC">
        <w:rPr>
          <w:rFonts w:ascii="Times New Roman" w:hAnsi="Times New Roman" w:cs="Times New Roman"/>
          <w:color w:val="000000"/>
          <w:sz w:val="24"/>
          <w:szCs w:val="24"/>
          <w:lang w:val="es-ES" w:eastAsia="en-GB"/>
        </w:rPr>
        <w:t xml:space="preserve"> </w:t>
      </w:r>
    </w:p>
    <w:p w14:paraId="5F374608" w14:textId="77777777" w:rsidR="003036C8" w:rsidRPr="005F7FAC" w:rsidRDefault="003036C8"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p>
    <w:p w14:paraId="54638DE5" w14:textId="644140FF"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r w:rsidRPr="008E1E42">
        <w:rPr>
          <w:rFonts w:ascii="Times New Roman" w:hAnsi="Times New Roman" w:cs="Times New Roman"/>
          <w:bCs/>
          <w:color w:val="000000"/>
          <w:sz w:val="24"/>
          <w:szCs w:val="24"/>
          <w:lang w:eastAsia="en-GB"/>
        </w:rPr>
        <w:t>Kelly, Dorothy</w:t>
      </w:r>
      <w:r w:rsidR="00695CF3">
        <w:rPr>
          <w:rFonts w:ascii="Times New Roman" w:hAnsi="Times New Roman" w:cs="Times New Roman"/>
          <w:bCs/>
          <w:color w:val="000000"/>
          <w:sz w:val="24"/>
          <w:szCs w:val="24"/>
          <w:lang w:eastAsia="en-GB"/>
        </w:rPr>
        <w:t xml:space="preserve"> (</w:t>
      </w:r>
      <w:r w:rsidRPr="008E1E42">
        <w:rPr>
          <w:rFonts w:ascii="Times New Roman" w:hAnsi="Times New Roman" w:cs="Times New Roman"/>
          <w:color w:val="000000"/>
          <w:sz w:val="24"/>
          <w:szCs w:val="24"/>
          <w:lang w:eastAsia="en-GB"/>
        </w:rPr>
        <w:t>2007</w:t>
      </w:r>
      <w:r w:rsidR="00695CF3">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Translator Competence Contextualized. Translator Training in the Framework of Higher Education Reform: In </w:t>
      </w:r>
      <w:r w:rsidR="0096440F" w:rsidRPr="008E1E42">
        <w:rPr>
          <w:rFonts w:ascii="Times New Roman" w:hAnsi="Times New Roman" w:cs="Times New Roman"/>
          <w:color w:val="000000"/>
          <w:sz w:val="24"/>
          <w:szCs w:val="24"/>
          <w:lang w:eastAsia="en-GB"/>
        </w:rPr>
        <w:t xml:space="preserve">Dorothy Kenny and </w:t>
      </w:r>
      <w:proofErr w:type="spellStart"/>
      <w:r w:rsidR="0096440F" w:rsidRPr="008E1E42">
        <w:rPr>
          <w:rFonts w:ascii="Times New Roman" w:hAnsi="Times New Roman" w:cs="Times New Roman"/>
          <w:sz w:val="24"/>
          <w:szCs w:val="24"/>
        </w:rPr>
        <w:t>Kyongjoo</w:t>
      </w:r>
      <w:proofErr w:type="spellEnd"/>
      <w:r w:rsidR="0096440F" w:rsidRPr="008E1E42">
        <w:rPr>
          <w:rFonts w:ascii="Times New Roman" w:hAnsi="Times New Roman" w:cs="Times New Roman"/>
          <w:color w:val="000000"/>
          <w:sz w:val="24"/>
          <w:szCs w:val="24"/>
          <w:lang w:eastAsia="en-GB"/>
        </w:rPr>
        <w:t xml:space="preserve"> Ryou</w:t>
      </w:r>
      <w:r w:rsidR="00BE3BED">
        <w:rPr>
          <w:rFonts w:ascii="Times New Roman" w:hAnsi="Times New Roman" w:cs="Times New Roman"/>
          <w:color w:val="000000"/>
          <w:sz w:val="24"/>
          <w:szCs w:val="24"/>
          <w:lang w:eastAsia="en-GB"/>
        </w:rPr>
        <w:t xml:space="preserve"> (Eds.)</w:t>
      </w:r>
      <w:r w:rsidR="0096440F" w:rsidRPr="008E1E42">
        <w:rPr>
          <w:rFonts w:ascii="Times New Roman" w:hAnsi="Times New Roman" w:cs="Times New Roman"/>
          <w:color w:val="000000"/>
          <w:sz w:val="24"/>
          <w:szCs w:val="24"/>
          <w:lang w:eastAsia="en-GB"/>
        </w:rPr>
        <w:t xml:space="preserve">, </w:t>
      </w:r>
      <w:r w:rsidR="00A35EAD" w:rsidRPr="00E934F7">
        <w:rPr>
          <w:rFonts w:ascii="Times New Roman" w:hAnsi="Times New Roman" w:cs="Times New Roman"/>
          <w:i/>
          <w:color w:val="000000"/>
          <w:sz w:val="24"/>
          <w:szCs w:val="24"/>
          <w:lang w:eastAsia="en-GB"/>
        </w:rPr>
        <w:t xml:space="preserve">Search of Alignment in Curricular Design. </w:t>
      </w:r>
      <w:r w:rsidR="00BE3BED" w:rsidRPr="008E1E42">
        <w:rPr>
          <w:rFonts w:ascii="Times New Roman" w:hAnsi="Times New Roman" w:cs="Times New Roman"/>
          <w:i/>
          <w:iCs/>
          <w:color w:val="000000"/>
          <w:sz w:val="24"/>
          <w:szCs w:val="24"/>
          <w:lang w:eastAsia="en-GB"/>
        </w:rPr>
        <w:t>Across Boundaries: International Perspectives on Translation Studies</w:t>
      </w:r>
      <w:r w:rsidR="00BE3BED" w:rsidRPr="008E1E42">
        <w:rPr>
          <w:rFonts w:ascii="Times New Roman" w:hAnsi="Times New Roman" w:cs="Times New Roman"/>
          <w:color w:val="000000"/>
          <w:sz w:val="24"/>
          <w:szCs w:val="24"/>
          <w:lang w:eastAsia="en-GB"/>
        </w:rPr>
        <w:t xml:space="preserve"> </w:t>
      </w:r>
      <w:r w:rsidR="009E0E4F">
        <w:rPr>
          <w:rFonts w:ascii="Times New Roman" w:hAnsi="Times New Roman" w:cs="Times New Roman"/>
          <w:color w:val="000000"/>
          <w:sz w:val="24"/>
          <w:szCs w:val="24"/>
          <w:lang w:eastAsia="en-GB"/>
        </w:rPr>
        <w:t xml:space="preserve">(pp. </w:t>
      </w:r>
      <w:r w:rsidR="0096440F" w:rsidRPr="008E1E42">
        <w:rPr>
          <w:rFonts w:ascii="Times New Roman" w:hAnsi="Times New Roman" w:cs="Times New Roman"/>
          <w:color w:val="000000"/>
          <w:sz w:val="24"/>
          <w:szCs w:val="24"/>
          <w:lang w:eastAsia="en-GB"/>
        </w:rPr>
        <w:t>128–142</w:t>
      </w:r>
      <w:r w:rsidR="009E0E4F">
        <w:rPr>
          <w:rFonts w:ascii="Times New Roman" w:hAnsi="Times New Roman" w:cs="Times New Roman"/>
          <w:color w:val="000000"/>
          <w:sz w:val="24"/>
          <w:szCs w:val="24"/>
          <w:lang w:eastAsia="en-GB"/>
        </w:rPr>
        <w:t>)</w:t>
      </w:r>
      <w:r w:rsidR="0096440F" w:rsidRPr="008E1E42">
        <w:rPr>
          <w:rFonts w:ascii="Times New Roman" w:hAnsi="Times New Roman" w:cs="Times New Roman"/>
          <w:color w:val="000000"/>
          <w:sz w:val="24"/>
          <w:szCs w:val="24"/>
          <w:lang w:eastAsia="en-GB"/>
        </w:rPr>
        <w:t xml:space="preserve">. </w:t>
      </w:r>
      <w:r w:rsidRPr="008E1E42">
        <w:rPr>
          <w:rFonts w:ascii="Times New Roman" w:hAnsi="Times New Roman" w:cs="Times New Roman"/>
          <w:color w:val="000000"/>
          <w:sz w:val="24"/>
          <w:szCs w:val="24"/>
          <w:lang w:eastAsia="en-GB"/>
        </w:rPr>
        <w:t>Cambridge Scholars Publishing.</w:t>
      </w:r>
    </w:p>
    <w:p w14:paraId="1AF92633" w14:textId="77777777" w:rsidR="00E934F7" w:rsidRPr="008E1E42" w:rsidRDefault="00E934F7"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5ACCC77B" w14:textId="2C2563A0" w:rsidR="00EC1625" w:rsidRPr="004775BE" w:rsidRDefault="00EC1625" w:rsidP="00865B18">
      <w:pPr>
        <w:ind w:hanging="425"/>
        <w:contextualSpacing/>
        <w:jc w:val="both"/>
        <w:rPr>
          <w:rFonts w:ascii="Times New Roman" w:hAnsi="Times New Roman" w:cs="Times New Roman"/>
          <w:bCs/>
          <w:sz w:val="24"/>
          <w:szCs w:val="24"/>
        </w:rPr>
      </w:pPr>
      <w:r w:rsidRPr="00F37540">
        <w:rPr>
          <w:rFonts w:ascii="Times New Roman" w:hAnsi="Times New Roman" w:cs="Times New Roman"/>
          <w:bCs/>
          <w:color w:val="000000" w:themeColor="text1"/>
          <w:sz w:val="24"/>
          <w:szCs w:val="24"/>
        </w:rPr>
        <w:t>Li, X. (2018). Self-assessment as ‘assessment as learning’ in translator and interpreter education: validity and washback. </w:t>
      </w:r>
      <w:r w:rsidRPr="00F37540">
        <w:rPr>
          <w:rFonts w:ascii="Times New Roman" w:hAnsi="Times New Roman" w:cs="Times New Roman"/>
          <w:bCs/>
          <w:i/>
          <w:iCs/>
          <w:color w:val="000000" w:themeColor="text1"/>
          <w:sz w:val="24"/>
          <w:szCs w:val="24"/>
        </w:rPr>
        <w:t>The Interpreter and Translator Trainer</w:t>
      </w:r>
      <w:r w:rsidRPr="00F37540">
        <w:rPr>
          <w:rFonts w:ascii="Times New Roman" w:hAnsi="Times New Roman" w:cs="Times New Roman"/>
          <w:bCs/>
          <w:color w:val="000000" w:themeColor="text1"/>
          <w:sz w:val="24"/>
          <w:szCs w:val="24"/>
        </w:rPr>
        <w:t xml:space="preserve">, 12 (1), 48–67. </w:t>
      </w:r>
      <w:hyperlink r:id="rId21" w:history="1">
        <w:r w:rsidR="00F37540" w:rsidRPr="007D7A2F">
          <w:rPr>
            <w:rStyle w:val="Hyperlink"/>
            <w:rFonts w:ascii="Times New Roman" w:hAnsi="Times New Roman" w:cs="Times New Roman"/>
            <w:bCs/>
            <w:sz w:val="24"/>
            <w:szCs w:val="24"/>
          </w:rPr>
          <w:t>https://doi.org/10.1080/1750399X.2017.1418581</w:t>
        </w:r>
      </w:hyperlink>
      <w:r w:rsidR="00F37540">
        <w:rPr>
          <w:rFonts w:ascii="Times New Roman" w:hAnsi="Times New Roman" w:cs="Times New Roman"/>
          <w:bCs/>
          <w:sz w:val="24"/>
          <w:szCs w:val="24"/>
        </w:rPr>
        <w:t xml:space="preserve"> </w:t>
      </w:r>
    </w:p>
    <w:p w14:paraId="0E513CCD" w14:textId="77777777" w:rsidR="00EC1625" w:rsidRPr="004775BE" w:rsidRDefault="00EC1625" w:rsidP="00865B18">
      <w:pPr>
        <w:ind w:hanging="425"/>
        <w:contextualSpacing/>
        <w:jc w:val="both"/>
        <w:rPr>
          <w:rFonts w:ascii="Times New Roman" w:hAnsi="Times New Roman" w:cs="Times New Roman"/>
          <w:bCs/>
          <w:sz w:val="24"/>
          <w:szCs w:val="24"/>
        </w:rPr>
      </w:pPr>
    </w:p>
    <w:p w14:paraId="0A47636F" w14:textId="7D0D9D1C" w:rsidR="0009654D" w:rsidRDefault="0009654D" w:rsidP="00865B18">
      <w:pPr>
        <w:ind w:hanging="425"/>
        <w:contextualSpacing/>
        <w:jc w:val="both"/>
        <w:rPr>
          <w:rFonts w:ascii="Times New Roman" w:hAnsi="Times New Roman" w:cs="Times New Roman"/>
          <w:sz w:val="24"/>
          <w:szCs w:val="24"/>
          <w:lang w:val="fr-FR"/>
        </w:rPr>
      </w:pPr>
      <w:r w:rsidRPr="00AC300E">
        <w:rPr>
          <w:rFonts w:ascii="Times New Roman" w:hAnsi="Times New Roman" w:cs="Times New Roman"/>
          <w:bCs/>
          <w:sz w:val="24"/>
          <w:szCs w:val="24"/>
        </w:rPr>
        <w:t>Martínez Melis, Nicole</w:t>
      </w:r>
      <w:r w:rsidR="00CB01CB" w:rsidRPr="00AC300E">
        <w:rPr>
          <w:rFonts w:ascii="Times New Roman" w:hAnsi="Times New Roman" w:cs="Times New Roman"/>
          <w:bCs/>
          <w:sz w:val="24"/>
          <w:szCs w:val="24"/>
        </w:rPr>
        <w:t>,</w:t>
      </w:r>
      <w:r w:rsidRPr="00AC300E">
        <w:rPr>
          <w:rFonts w:ascii="Times New Roman" w:hAnsi="Times New Roman" w:cs="Times New Roman"/>
          <w:bCs/>
          <w:sz w:val="24"/>
          <w:szCs w:val="24"/>
        </w:rPr>
        <w:t xml:space="preserve"> and Amparo Hurtado Albir</w:t>
      </w:r>
      <w:r w:rsidR="00E934F7" w:rsidRPr="00AC300E">
        <w:rPr>
          <w:rFonts w:ascii="Times New Roman" w:hAnsi="Times New Roman" w:cs="Times New Roman"/>
          <w:bCs/>
          <w:sz w:val="24"/>
          <w:szCs w:val="24"/>
        </w:rPr>
        <w:t xml:space="preserve"> (</w:t>
      </w:r>
      <w:r w:rsidRPr="00AC300E">
        <w:rPr>
          <w:rFonts w:ascii="Times New Roman" w:hAnsi="Times New Roman" w:cs="Times New Roman"/>
          <w:sz w:val="24"/>
          <w:szCs w:val="24"/>
        </w:rPr>
        <w:t>2001</w:t>
      </w:r>
      <w:r w:rsidR="00E934F7" w:rsidRPr="00AC300E">
        <w:rPr>
          <w:rFonts w:ascii="Times New Roman" w:hAnsi="Times New Roman" w:cs="Times New Roman"/>
          <w:sz w:val="24"/>
          <w:szCs w:val="24"/>
        </w:rPr>
        <w:t>)</w:t>
      </w:r>
      <w:r w:rsidRPr="00AC300E">
        <w:rPr>
          <w:rFonts w:ascii="Times New Roman" w:hAnsi="Times New Roman" w:cs="Times New Roman"/>
          <w:sz w:val="24"/>
          <w:szCs w:val="24"/>
        </w:rPr>
        <w:t xml:space="preserve">. </w:t>
      </w:r>
      <w:r w:rsidRPr="008E1E42">
        <w:rPr>
          <w:rFonts w:ascii="Times New Roman" w:hAnsi="Times New Roman" w:cs="Times New Roman"/>
          <w:sz w:val="24"/>
          <w:szCs w:val="24"/>
        </w:rPr>
        <w:t xml:space="preserve">Assessment in Translation Studies: Research Needs. </w:t>
      </w:r>
      <w:r w:rsidRPr="005076EA">
        <w:rPr>
          <w:rFonts w:ascii="Times New Roman" w:hAnsi="Times New Roman" w:cs="Times New Roman"/>
          <w:i/>
          <w:iCs/>
          <w:sz w:val="24"/>
          <w:szCs w:val="24"/>
          <w:lang w:val="fr-FR"/>
        </w:rPr>
        <w:t>Meta: Journal des Traducteurs/Meta: Translators’ Journal</w:t>
      </w:r>
      <w:r w:rsidRPr="005076EA">
        <w:rPr>
          <w:rFonts w:ascii="Times New Roman" w:hAnsi="Times New Roman" w:cs="Times New Roman"/>
          <w:sz w:val="24"/>
          <w:szCs w:val="24"/>
          <w:lang w:val="fr-FR"/>
        </w:rPr>
        <w:t xml:space="preserve"> 46 (2)</w:t>
      </w:r>
      <w:r w:rsidR="005076EA" w:rsidRPr="005076EA">
        <w:rPr>
          <w:rFonts w:ascii="Times New Roman" w:hAnsi="Times New Roman" w:cs="Times New Roman"/>
          <w:sz w:val="24"/>
          <w:szCs w:val="24"/>
          <w:lang w:val="fr-FR"/>
        </w:rPr>
        <w:t>,</w:t>
      </w:r>
      <w:r w:rsidR="00CB01CB" w:rsidRPr="005076EA">
        <w:rPr>
          <w:rFonts w:ascii="Times New Roman" w:hAnsi="Times New Roman" w:cs="Times New Roman"/>
          <w:sz w:val="24"/>
          <w:szCs w:val="24"/>
          <w:lang w:val="fr-FR"/>
        </w:rPr>
        <w:t xml:space="preserve"> 272–287.</w:t>
      </w:r>
      <w:r w:rsidR="005076EA" w:rsidRPr="005076EA">
        <w:rPr>
          <w:rFonts w:ascii="Times New Roman" w:hAnsi="Times New Roman" w:cs="Times New Roman"/>
          <w:sz w:val="24"/>
          <w:szCs w:val="24"/>
          <w:lang w:val="fr-FR"/>
        </w:rPr>
        <w:t xml:space="preserve"> </w:t>
      </w:r>
      <w:hyperlink r:id="rId22" w:history="1">
        <w:r w:rsidR="005076EA" w:rsidRPr="00CA237F">
          <w:rPr>
            <w:rStyle w:val="Hyperlink"/>
            <w:rFonts w:ascii="Times New Roman" w:hAnsi="Times New Roman" w:cs="Times New Roman"/>
            <w:sz w:val="24"/>
            <w:szCs w:val="24"/>
            <w:lang w:val="fr-FR"/>
          </w:rPr>
          <w:t>https://doi.org/10.7202/003624ar</w:t>
        </w:r>
      </w:hyperlink>
    </w:p>
    <w:p w14:paraId="50FE1A59" w14:textId="77777777" w:rsidR="005076EA" w:rsidRPr="005076EA" w:rsidRDefault="005076EA" w:rsidP="00865B18">
      <w:pPr>
        <w:ind w:hanging="425"/>
        <w:contextualSpacing/>
        <w:jc w:val="both"/>
        <w:rPr>
          <w:rFonts w:ascii="Times New Roman" w:hAnsi="Times New Roman" w:cs="Times New Roman"/>
          <w:sz w:val="24"/>
          <w:szCs w:val="24"/>
          <w:lang w:val="fr-FR"/>
        </w:rPr>
      </w:pPr>
    </w:p>
    <w:p w14:paraId="6FBE599C" w14:textId="52986AD2" w:rsidR="0009654D" w:rsidRPr="00AC300E" w:rsidRDefault="0009654D" w:rsidP="00865B18">
      <w:pPr>
        <w:ind w:hanging="425"/>
        <w:contextualSpacing/>
        <w:jc w:val="both"/>
        <w:rPr>
          <w:rFonts w:ascii="Times New Roman" w:hAnsi="Times New Roman" w:cs="Times New Roman"/>
          <w:sz w:val="24"/>
          <w:szCs w:val="24"/>
          <w:lang w:val="de-CH"/>
        </w:rPr>
      </w:pPr>
      <w:r w:rsidRPr="008E1E42">
        <w:rPr>
          <w:rFonts w:ascii="Times New Roman" w:hAnsi="Times New Roman" w:cs="Times New Roman"/>
          <w:bCs/>
          <w:sz w:val="24"/>
          <w:szCs w:val="24"/>
        </w:rPr>
        <w:t>Massey, Gary</w:t>
      </w:r>
      <w:r w:rsidR="00CB01CB" w:rsidRPr="008E1E42">
        <w:rPr>
          <w:rFonts w:ascii="Times New Roman" w:hAnsi="Times New Roman" w:cs="Times New Roman"/>
          <w:bCs/>
          <w:sz w:val="24"/>
          <w:szCs w:val="24"/>
        </w:rPr>
        <w:t>,</w:t>
      </w:r>
      <w:r w:rsidRPr="008E1E42">
        <w:rPr>
          <w:rFonts w:ascii="Times New Roman" w:hAnsi="Times New Roman" w:cs="Times New Roman"/>
          <w:bCs/>
          <w:sz w:val="24"/>
          <w:szCs w:val="24"/>
        </w:rPr>
        <w:t xml:space="preserve"> and Maureen Ehrensberger-Dow</w:t>
      </w:r>
      <w:r w:rsidRPr="008E1E42">
        <w:rPr>
          <w:rFonts w:ascii="Times New Roman" w:hAnsi="Times New Roman" w:cs="Times New Roman"/>
          <w:sz w:val="24"/>
          <w:szCs w:val="24"/>
        </w:rPr>
        <w:t xml:space="preserve"> </w:t>
      </w:r>
      <w:r w:rsidR="005076EA">
        <w:rPr>
          <w:rFonts w:ascii="Times New Roman" w:hAnsi="Times New Roman" w:cs="Times New Roman"/>
          <w:sz w:val="24"/>
          <w:szCs w:val="24"/>
        </w:rPr>
        <w:t>(</w:t>
      </w:r>
      <w:r w:rsidRPr="008E1E42">
        <w:rPr>
          <w:rFonts w:ascii="Times New Roman" w:hAnsi="Times New Roman" w:cs="Times New Roman"/>
          <w:sz w:val="24"/>
          <w:szCs w:val="24"/>
        </w:rPr>
        <w:t>2012</w:t>
      </w:r>
      <w:r w:rsidR="005076EA">
        <w:rPr>
          <w:rFonts w:ascii="Times New Roman" w:hAnsi="Times New Roman" w:cs="Times New Roman"/>
          <w:sz w:val="24"/>
          <w:szCs w:val="24"/>
        </w:rPr>
        <w:t>)</w:t>
      </w:r>
      <w:r w:rsidRPr="008E1E42">
        <w:rPr>
          <w:rFonts w:ascii="Times New Roman" w:hAnsi="Times New Roman" w:cs="Times New Roman"/>
          <w:sz w:val="24"/>
          <w:szCs w:val="24"/>
        </w:rPr>
        <w:t xml:space="preserve">. Evaluating the Process: Implications for Curriculum Development. </w:t>
      </w:r>
      <w:r w:rsidR="00CB01CB" w:rsidRPr="008E1E42">
        <w:rPr>
          <w:rFonts w:ascii="Times New Roman" w:hAnsi="Times New Roman" w:cs="Times New Roman"/>
          <w:sz w:val="24"/>
          <w:szCs w:val="24"/>
        </w:rPr>
        <w:t xml:space="preserve">In Lew </w:t>
      </w:r>
      <w:proofErr w:type="spellStart"/>
      <w:r w:rsidR="00CB01CB" w:rsidRPr="008E1E42">
        <w:rPr>
          <w:rFonts w:ascii="Times New Roman" w:hAnsi="Times New Roman" w:cs="Times New Roman"/>
          <w:sz w:val="24"/>
          <w:szCs w:val="24"/>
        </w:rPr>
        <w:t>Zybatow</w:t>
      </w:r>
      <w:proofErr w:type="spellEnd"/>
      <w:r w:rsidR="00CB01CB" w:rsidRPr="008E1E42">
        <w:rPr>
          <w:rFonts w:ascii="Times New Roman" w:hAnsi="Times New Roman" w:cs="Times New Roman"/>
          <w:sz w:val="24"/>
          <w:szCs w:val="24"/>
        </w:rPr>
        <w:t>, Alea Petrova and Michael Ustaszewski</w:t>
      </w:r>
      <w:r w:rsidR="00661AB1">
        <w:rPr>
          <w:rFonts w:ascii="Times New Roman" w:hAnsi="Times New Roman" w:cs="Times New Roman"/>
          <w:sz w:val="24"/>
          <w:szCs w:val="24"/>
        </w:rPr>
        <w:t xml:space="preserve"> (Eds.)</w:t>
      </w:r>
      <w:r w:rsidR="00CB01CB" w:rsidRPr="008E1E42">
        <w:rPr>
          <w:rFonts w:ascii="Times New Roman" w:hAnsi="Times New Roman" w:cs="Times New Roman"/>
          <w:sz w:val="24"/>
          <w:szCs w:val="24"/>
        </w:rPr>
        <w:t xml:space="preserve">, </w:t>
      </w:r>
      <w:r w:rsidR="00661AB1" w:rsidRPr="008E1E42">
        <w:rPr>
          <w:rFonts w:ascii="Times New Roman" w:hAnsi="Times New Roman" w:cs="Times New Roman"/>
          <w:i/>
          <w:iCs/>
          <w:sz w:val="24"/>
          <w:szCs w:val="24"/>
        </w:rPr>
        <w:t xml:space="preserve">Translationswissenschaft </w:t>
      </w:r>
      <w:proofErr w:type="spellStart"/>
      <w:r w:rsidR="00661AB1" w:rsidRPr="008E1E42">
        <w:rPr>
          <w:rFonts w:ascii="Times New Roman" w:hAnsi="Times New Roman" w:cs="Times New Roman"/>
          <w:i/>
          <w:iCs/>
          <w:sz w:val="24"/>
          <w:szCs w:val="24"/>
        </w:rPr>
        <w:t>interdisziplinär</w:t>
      </w:r>
      <w:proofErr w:type="spellEnd"/>
      <w:r w:rsidR="00661AB1" w:rsidRPr="008E1E42">
        <w:rPr>
          <w:rFonts w:ascii="Times New Roman" w:hAnsi="Times New Roman" w:cs="Times New Roman"/>
          <w:i/>
          <w:iCs/>
          <w:sz w:val="24"/>
          <w:szCs w:val="24"/>
        </w:rPr>
        <w:t xml:space="preserve">. </w:t>
      </w:r>
      <w:r w:rsidR="00661AB1" w:rsidRPr="00AC300E">
        <w:rPr>
          <w:rFonts w:ascii="Times New Roman" w:hAnsi="Times New Roman" w:cs="Times New Roman"/>
          <w:i/>
          <w:iCs/>
          <w:sz w:val="24"/>
          <w:szCs w:val="24"/>
          <w:lang w:val="de-CH"/>
        </w:rPr>
        <w:t>Fragen der Theorie und der Didaktik</w:t>
      </w:r>
      <w:r w:rsidR="00661AB1" w:rsidRPr="00AC300E">
        <w:rPr>
          <w:rFonts w:ascii="Times New Roman" w:hAnsi="Times New Roman" w:cs="Times New Roman"/>
          <w:sz w:val="24"/>
          <w:szCs w:val="24"/>
          <w:lang w:val="de-CH"/>
        </w:rPr>
        <w:t xml:space="preserve"> (pp. </w:t>
      </w:r>
      <w:r w:rsidR="00CB01CB" w:rsidRPr="00AC300E">
        <w:rPr>
          <w:rFonts w:ascii="Times New Roman" w:hAnsi="Times New Roman" w:cs="Times New Roman"/>
          <w:sz w:val="24"/>
          <w:szCs w:val="24"/>
          <w:lang w:val="de-CH"/>
        </w:rPr>
        <w:t>95–100</w:t>
      </w:r>
      <w:r w:rsidR="00661AB1" w:rsidRPr="00AC300E">
        <w:rPr>
          <w:rFonts w:ascii="Times New Roman" w:hAnsi="Times New Roman" w:cs="Times New Roman"/>
          <w:sz w:val="24"/>
          <w:szCs w:val="24"/>
          <w:lang w:val="de-CH"/>
        </w:rPr>
        <w:t>)</w:t>
      </w:r>
      <w:r w:rsidR="00CB01CB" w:rsidRPr="00AC300E">
        <w:rPr>
          <w:rFonts w:ascii="Times New Roman" w:hAnsi="Times New Roman" w:cs="Times New Roman"/>
          <w:sz w:val="24"/>
          <w:szCs w:val="24"/>
          <w:lang w:val="de-CH"/>
        </w:rPr>
        <w:t>.</w:t>
      </w:r>
      <w:r w:rsidRPr="00AC300E">
        <w:rPr>
          <w:rFonts w:ascii="Times New Roman" w:hAnsi="Times New Roman" w:cs="Times New Roman"/>
          <w:sz w:val="24"/>
          <w:szCs w:val="24"/>
          <w:lang w:val="de-CH"/>
        </w:rPr>
        <w:t xml:space="preserve"> Peter Lang</w:t>
      </w:r>
      <w:r w:rsidR="00CB01CB" w:rsidRPr="00AC300E">
        <w:rPr>
          <w:rFonts w:ascii="Times New Roman" w:hAnsi="Times New Roman" w:cs="Times New Roman"/>
          <w:sz w:val="24"/>
          <w:szCs w:val="24"/>
          <w:lang w:val="de-CH"/>
        </w:rPr>
        <w:t>.</w:t>
      </w:r>
    </w:p>
    <w:p w14:paraId="2436737E" w14:textId="77777777" w:rsidR="006C4209" w:rsidRPr="00AC300E" w:rsidRDefault="006C4209" w:rsidP="00865B18">
      <w:pPr>
        <w:ind w:hanging="425"/>
        <w:contextualSpacing/>
        <w:jc w:val="both"/>
        <w:rPr>
          <w:rFonts w:ascii="Times New Roman" w:hAnsi="Times New Roman" w:cs="Times New Roman"/>
          <w:sz w:val="24"/>
          <w:szCs w:val="24"/>
          <w:lang w:val="de-CH"/>
        </w:rPr>
      </w:pPr>
    </w:p>
    <w:p w14:paraId="7480B007" w14:textId="30EA812C" w:rsidR="0009654D" w:rsidRDefault="0009654D" w:rsidP="00865B18">
      <w:pPr>
        <w:ind w:hanging="425"/>
        <w:contextualSpacing/>
        <w:jc w:val="both"/>
        <w:rPr>
          <w:rFonts w:ascii="Times New Roman" w:hAnsi="Times New Roman" w:cs="Times New Roman"/>
          <w:sz w:val="24"/>
          <w:szCs w:val="24"/>
        </w:rPr>
      </w:pPr>
      <w:r w:rsidRPr="00AC300E">
        <w:rPr>
          <w:rFonts w:ascii="Times New Roman" w:hAnsi="Times New Roman" w:cs="Times New Roman"/>
          <w:bCs/>
          <w:sz w:val="24"/>
          <w:szCs w:val="24"/>
          <w:lang w:val="de-CH"/>
        </w:rPr>
        <w:t>Massey, Gary</w:t>
      </w:r>
      <w:r w:rsidR="00C4070D" w:rsidRPr="00AC300E">
        <w:rPr>
          <w:rFonts w:ascii="Times New Roman" w:hAnsi="Times New Roman" w:cs="Times New Roman"/>
          <w:bCs/>
          <w:sz w:val="24"/>
          <w:szCs w:val="24"/>
          <w:lang w:val="de-CH"/>
        </w:rPr>
        <w:t>,</w:t>
      </w:r>
      <w:r w:rsidRPr="00AC300E">
        <w:rPr>
          <w:rFonts w:ascii="Times New Roman" w:hAnsi="Times New Roman" w:cs="Times New Roman"/>
          <w:bCs/>
          <w:sz w:val="24"/>
          <w:szCs w:val="24"/>
          <w:lang w:val="de-CH"/>
        </w:rPr>
        <w:t xml:space="preserve"> and Maureen Ehrensberger-Dow</w:t>
      </w:r>
      <w:r w:rsidRPr="00AC300E">
        <w:rPr>
          <w:rFonts w:ascii="Times New Roman" w:hAnsi="Times New Roman" w:cs="Times New Roman"/>
          <w:sz w:val="24"/>
          <w:szCs w:val="24"/>
          <w:lang w:val="de-CH"/>
        </w:rPr>
        <w:t xml:space="preserve"> </w:t>
      </w:r>
      <w:r w:rsidR="00B04CAC" w:rsidRPr="00AC300E">
        <w:rPr>
          <w:rFonts w:ascii="Times New Roman" w:hAnsi="Times New Roman" w:cs="Times New Roman"/>
          <w:sz w:val="24"/>
          <w:szCs w:val="24"/>
          <w:lang w:val="de-CH"/>
        </w:rPr>
        <w:t>(</w:t>
      </w:r>
      <w:r w:rsidRPr="00AC300E">
        <w:rPr>
          <w:rFonts w:ascii="Times New Roman" w:hAnsi="Times New Roman" w:cs="Times New Roman"/>
          <w:sz w:val="24"/>
          <w:szCs w:val="24"/>
          <w:lang w:val="de-CH"/>
        </w:rPr>
        <w:t>2013</w:t>
      </w:r>
      <w:r w:rsidR="00B04CAC" w:rsidRPr="00AC300E">
        <w:rPr>
          <w:rFonts w:ascii="Times New Roman" w:hAnsi="Times New Roman" w:cs="Times New Roman"/>
          <w:sz w:val="24"/>
          <w:szCs w:val="24"/>
          <w:lang w:val="de-CH"/>
        </w:rPr>
        <w:t>)</w:t>
      </w:r>
      <w:r w:rsidRPr="00AC300E">
        <w:rPr>
          <w:rFonts w:ascii="Times New Roman" w:hAnsi="Times New Roman" w:cs="Times New Roman"/>
          <w:sz w:val="24"/>
          <w:szCs w:val="24"/>
          <w:lang w:val="de-CH"/>
        </w:rPr>
        <w:t xml:space="preserve">. </w:t>
      </w:r>
      <w:r w:rsidRPr="008E1E42">
        <w:rPr>
          <w:rFonts w:ascii="Times New Roman" w:hAnsi="Times New Roman" w:cs="Times New Roman"/>
          <w:sz w:val="24"/>
          <w:szCs w:val="24"/>
        </w:rPr>
        <w:t xml:space="preserve">Evaluating Translation Processes: Opportunities and Challenges. </w:t>
      </w:r>
      <w:r w:rsidR="00C4070D" w:rsidRPr="008E1E42">
        <w:rPr>
          <w:rFonts w:ascii="Times New Roman" w:hAnsi="Times New Roman" w:cs="Times New Roman"/>
          <w:sz w:val="24"/>
          <w:szCs w:val="24"/>
        </w:rPr>
        <w:t>In Don Kiraly, Silvia Hansen</w:t>
      </w:r>
      <w:r w:rsidR="00C4070D" w:rsidRPr="008E1E42">
        <w:rPr>
          <w:rFonts w:ascii="Times New Roman" w:hAnsi="Times New Roman" w:cs="Times New Roman"/>
          <w:sz w:val="24"/>
          <w:szCs w:val="24"/>
        </w:rPr>
        <w:noBreakHyphen/>
        <w:t xml:space="preserve">Schirra and Karin </w:t>
      </w:r>
      <w:proofErr w:type="spellStart"/>
      <w:r w:rsidR="00C4070D" w:rsidRPr="008E1E42">
        <w:rPr>
          <w:rFonts w:ascii="Times New Roman" w:hAnsi="Times New Roman" w:cs="Times New Roman"/>
          <w:sz w:val="24"/>
          <w:szCs w:val="24"/>
        </w:rPr>
        <w:t>Maksymski</w:t>
      </w:r>
      <w:proofErr w:type="spellEnd"/>
      <w:r w:rsidR="003B7A9F">
        <w:rPr>
          <w:rFonts w:ascii="Times New Roman" w:hAnsi="Times New Roman" w:cs="Times New Roman"/>
          <w:sz w:val="24"/>
          <w:szCs w:val="24"/>
        </w:rPr>
        <w:t xml:space="preserve"> (Eds.)</w:t>
      </w:r>
      <w:r w:rsidR="00C4070D" w:rsidRPr="008E1E42">
        <w:rPr>
          <w:rFonts w:ascii="Times New Roman" w:hAnsi="Times New Roman" w:cs="Times New Roman"/>
          <w:sz w:val="24"/>
          <w:szCs w:val="24"/>
        </w:rPr>
        <w:t xml:space="preserve">, </w:t>
      </w:r>
      <w:r w:rsidR="003B7A9F" w:rsidRPr="008E1E42">
        <w:rPr>
          <w:rFonts w:ascii="Times New Roman" w:hAnsi="Times New Roman" w:cs="Times New Roman"/>
          <w:i/>
          <w:iCs/>
          <w:sz w:val="24"/>
          <w:szCs w:val="24"/>
        </w:rPr>
        <w:t>New Prospects and Perspectives for Educating Language Mediators</w:t>
      </w:r>
      <w:r w:rsidR="003B7A9F">
        <w:rPr>
          <w:rFonts w:ascii="Times New Roman" w:hAnsi="Times New Roman" w:cs="Times New Roman"/>
          <w:iCs/>
          <w:sz w:val="24"/>
          <w:szCs w:val="24"/>
        </w:rPr>
        <w:t xml:space="preserve"> (pp. </w:t>
      </w:r>
      <w:r w:rsidR="00C4070D" w:rsidRPr="008E1E42">
        <w:rPr>
          <w:rFonts w:ascii="Times New Roman" w:hAnsi="Times New Roman" w:cs="Times New Roman"/>
          <w:sz w:val="24"/>
          <w:szCs w:val="24"/>
        </w:rPr>
        <w:t>157</w:t>
      </w:r>
      <w:r w:rsidR="00C4070D" w:rsidRPr="008E1E42">
        <w:rPr>
          <w:rFonts w:ascii="Times New Roman" w:hAnsi="Times New Roman" w:cs="Times New Roman"/>
          <w:sz w:val="24"/>
          <w:szCs w:val="24"/>
        </w:rPr>
        <w:noBreakHyphen/>
        <w:t>180</w:t>
      </w:r>
      <w:r w:rsidR="003B7A9F">
        <w:rPr>
          <w:rFonts w:ascii="Times New Roman" w:hAnsi="Times New Roman" w:cs="Times New Roman"/>
          <w:sz w:val="24"/>
          <w:szCs w:val="24"/>
        </w:rPr>
        <w:t>)</w:t>
      </w:r>
      <w:r w:rsidR="00C4070D" w:rsidRPr="008E1E42">
        <w:rPr>
          <w:rFonts w:ascii="Times New Roman" w:hAnsi="Times New Roman" w:cs="Times New Roman"/>
          <w:sz w:val="24"/>
          <w:szCs w:val="24"/>
        </w:rPr>
        <w:t>.</w:t>
      </w:r>
      <w:r w:rsidRPr="008E1E42">
        <w:rPr>
          <w:rFonts w:ascii="Times New Roman" w:hAnsi="Times New Roman" w:cs="Times New Roman"/>
          <w:sz w:val="24"/>
          <w:szCs w:val="24"/>
        </w:rPr>
        <w:t xml:space="preserve"> Gunther Narr</w:t>
      </w:r>
      <w:r w:rsidR="00C4070D" w:rsidRPr="008E1E42">
        <w:rPr>
          <w:rFonts w:ascii="Times New Roman" w:hAnsi="Times New Roman" w:cs="Times New Roman"/>
          <w:sz w:val="24"/>
          <w:szCs w:val="24"/>
        </w:rPr>
        <w:t>.</w:t>
      </w:r>
    </w:p>
    <w:p w14:paraId="57F960BE" w14:textId="77777777" w:rsidR="006C4209" w:rsidRPr="008E1E42" w:rsidRDefault="006C4209" w:rsidP="00865B18">
      <w:pPr>
        <w:ind w:hanging="425"/>
        <w:contextualSpacing/>
        <w:jc w:val="both"/>
        <w:rPr>
          <w:rFonts w:ascii="Times New Roman" w:hAnsi="Times New Roman" w:cs="Times New Roman"/>
          <w:sz w:val="24"/>
          <w:szCs w:val="24"/>
        </w:rPr>
      </w:pPr>
    </w:p>
    <w:p w14:paraId="07EDEE37" w14:textId="2BBAAF7F" w:rsidR="0009654D" w:rsidRDefault="0009654D" w:rsidP="00865B18">
      <w:pPr>
        <w:ind w:hanging="425"/>
        <w:contextualSpacing/>
        <w:jc w:val="both"/>
        <w:rPr>
          <w:rFonts w:ascii="Times New Roman" w:hAnsi="Times New Roman" w:cs="Times New Roman"/>
          <w:sz w:val="24"/>
          <w:szCs w:val="24"/>
        </w:rPr>
      </w:pPr>
      <w:r w:rsidRPr="008E1E42">
        <w:rPr>
          <w:rFonts w:ascii="Times New Roman" w:hAnsi="Times New Roman" w:cs="Times New Roman"/>
          <w:bCs/>
          <w:sz w:val="24"/>
          <w:szCs w:val="24"/>
        </w:rPr>
        <w:t>Nord, Christiane</w:t>
      </w:r>
      <w:r w:rsidRPr="008E1E42">
        <w:rPr>
          <w:rFonts w:ascii="Times New Roman" w:hAnsi="Times New Roman" w:cs="Times New Roman"/>
          <w:sz w:val="24"/>
          <w:szCs w:val="24"/>
        </w:rPr>
        <w:t xml:space="preserve"> </w:t>
      </w:r>
      <w:r w:rsidR="00FC3240">
        <w:rPr>
          <w:rFonts w:ascii="Times New Roman" w:hAnsi="Times New Roman" w:cs="Times New Roman"/>
          <w:sz w:val="24"/>
          <w:szCs w:val="24"/>
        </w:rPr>
        <w:t>(</w:t>
      </w:r>
      <w:r w:rsidRPr="008E1E42">
        <w:rPr>
          <w:rFonts w:ascii="Times New Roman" w:hAnsi="Times New Roman" w:cs="Times New Roman"/>
          <w:sz w:val="24"/>
          <w:szCs w:val="24"/>
        </w:rPr>
        <w:t>1992</w:t>
      </w:r>
      <w:r w:rsidR="00FC3240">
        <w:rPr>
          <w:rFonts w:ascii="Times New Roman" w:hAnsi="Times New Roman" w:cs="Times New Roman"/>
          <w:sz w:val="24"/>
          <w:szCs w:val="24"/>
        </w:rPr>
        <w:t>)</w:t>
      </w:r>
      <w:r w:rsidRPr="008E1E42">
        <w:rPr>
          <w:rFonts w:ascii="Times New Roman" w:hAnsi="Times New Roman" w:cs="Times New Roman"/>
          <w:sz w:val="24"/>
          <w:szCs w:val="24"/>
        </w:rPr>
        <w:t xml:space="preserve">. Text analysis in translator training. </w:t>
      </w:r>
      <w:r w:rsidR="003440E2" w:rsidRPr="008E1E42">
        <w:rPr>
          <w:rFonts w:ascii="Times New Roman" w:hAnsi="Times New Roman" w:cs="Times New Roman"/>
          <w:sz w:val="24"/>
          <w:szCs w:val="24"/>
        </w:rPr>
        <w:t>In Cay Dollerup and Anne Loddegaard</w:t>
      </w:r>
      <w:r w:rsidR="00FC3240">
        <w:rPr>
          <w:rFonts w:ascii="Times New Roman" w:hAnsi="Times New Roman" w:cs="Times New Roman"/>
          <w:sz w:val="24"/>
          <w:szCs w:val="24"/>
        </w:rPr>
        <w:t xml:space="preserve"> (Eds.)</w:t>
      </w:r>
      <w:r w:rsidR="003440E2" w:rsidRPr="008E1E42">
        <w:rPr>
          <w:rFonts w:ascii="Times New Roman" w:hAnsi="Times New Roman" w:cs="Times New Roman"/>
          <w:sz w:val="24"/>
          <w:szCs w:val="24"/>
        </w:rPr>
        <w:t xml:space="preserve">, </w:t>
      </w:r>
      <w:r w:rsidR="00FC3240" w:rsidRPr="008E1E42">
        <w:rPr>
          <w:rFonts w:ascii="Times New Roman" w:hAnsi="Times New Roman" w:cs="Times New Roman"/>
          <w:i/>
          <w:sz w:val="24"/>
          <w:szCs w:val="24"/>
        </w:rPr>
        <w:t>Teaching translation and interpreting. Training, talent, and experience</w:t>
      </w:r>
      <w:r w:rsidR="00FC3240" w:rsidRPr="008E1E42">
        <w:rPr>
          <w:rFonts w:ascii="Times New Roman" w:hAnsi="Times New Roman" w:cs="Times New Roman"/>
          <w:sz w:val="24"/>
          <w:szCs w:val="24"/>
        </w:rPr>
        <w:t xml:space="preserve">. </w:t>
      </w:r>
      <w:r w:rsidR="00FC3240" w:rsidRPr="00AF7EF2">
        <w:rPr>
          <w:rFonts w:ascii="Times New Roman" w:hAnsi="Times New Roman" w:cs="Times New Roman"/>
          <w:i/>
          <w:sz w:val="24"/>
          <w:szCs w:val="24"/>
        </w:rPr>
        <w:t>Copenhagen Studies in Translation</w:t>
      </w:r>
      <w:r w:rsidR="00FC3240" w:rsidRPr="008E1E42">
        <w:rPr>
          <w:rFonts w:ascii="Times New Roman" w:hAnsi="Times New Roman" w:cs="Times New Roman"/>
          <w:sz w:val="24"/>
          <w:szCs w:val="24"/>
        </w:rPr>
        <w:t xml:space="preserve"> </w:t>
      </w:r>
      <w:r w:rsidR="00FC3240">
        <w:rPr>
          <w:rFonts w:ascii="Times New Roman" w:hAnsi="Times New Roman" w:cs="Times New Roman"/>
          <w:sz w:val="24"/>
          <w:szCs w:val="24"/>
        </w:rPr>
        <w:t>(pp. </w:t>
      </w:r>
      <w:r w:rsidR="003440E2" w:rsidRPr="008E1E42">
        <w:rPr>
          <w:rFonts w:ascii="Times New Roman" w:hAnsi="Times New Roman" w:cs="Times New Roman"/>
          <w:sz w:val="24"/>
          <w:szCs w:val="24"/>
        </w:rPr>
        <w:t>39-48</w:t>
      </w:r>
      <w:r w:rsidR="00FC3240">
        <w:rPr>
          <w:rFonts w:ascii="Times New Roman" w:hAnsi="Times New Roman" w:cs="Times New Roman"/>
          <w:sz w:val="24"/>
          <w:szCs w:val="24"/>
        </w:rPr>
        <w:t>)</w:t>
      </w:r>
      <w:r w:rsidR="003440E2" w:rsidRPr="008E1E42">
        <w:rPr>
          <w:rFonts w:ascii="Times New Roman" w:hAnsi="Times New Roman" w:cs="Times New Roman"/>
          <w:sz w:val="24"/>
          <w:szCs w:val="24"/>
        </w:rPr>
        <w:t>.</w:t>
      </w:r>
      <w:r w:rsidRPr="008E1E42">
        <w:rPr>
          <w:rFonts w:ascii="Times New Roman" w:hAnsi="Times New Roman" w:cs="Times New Roman"/>
          <w:sz w:val="24"/>
          <w:szCs w:val="24"/>
        </w:rPr>
        <w:t xml:space="preserve"> John Benjamins</w:t>
      </w:r>
      <w:r w:rsidR="00751732" w:rsidRPr="008E1E42">
        <w:rPr>
          <w:rFonts w:ascii="Times New Roman" w:hAnsi="Times New Roman" w:cs="Times New Roman"/>
          <w:sz w:val="24"/>
          <w:szCs w:val="24"/>
        </w:rPr>
        <w:t>.</w:t>
      </w:r>
    </w:p>
    <w:p w14:paraId="7540BB88" w14:textId="77777777" w:rsidR="005D1360" w:rsidRPr="008E1E42" w:rsidRDefault="005D1360" w:rsidP="00865B18">
      <w:pPr>
        <w:ind w:hanging="425"/>
        <w:contextualSpacing/>
        <w:jc w:val="both"/>
        <w:rPr>
          <w:rFonts w:ascii="Times New Roman" w:hAnsi="Times New Roman" w:cs="Times New Roman"/>
          <w:sz w:val="24"/>
          <w:szCs w:val="24"/>
        </w:rPr>
      </w:pPr>
    </w:p>
    <w:p w14:paraId="7F70A2EB" w14:textId="559DB281" w:rsidR="0009654D" w:rsidRDefault="0009654D" w:rsidP="00865B18">
      <w:pPr>
        <w:ind w:hanging="425"/>
        <w:contextualSpacing/>
        <w:jc w:val="both"/>
        <w:rPr>
          <w:rFonts w:ascii="Times New Roman" w:hAnsi="Times New Roman" w:cs="Times New Roman"/>
          <w:sz w:val="24"/>
          <w:szCs w:val="24"/>
        </w:rPr>
      </w:pPr>
      <w:r w:rsidRPr="00461248">
        <w:rPr>
          <w:rFonts w:ascii="Times New Roman" w:hAnsi="Times New Roman" w:cs="Times New Roman"/>
          <w:bCs/>
          <w:sz w:val="24"/>
          <w:szCs w:val="24"/>
          <w:lang w:val="es-ES"/>
        </w:rPr>
        <w:t>Orozco, Mariana</w:t>
      </w:r>
      <w:r w:rsidR="00751732" w:rsidRPr="00461248">
        <w:rPr>
          <w:rFonts w:ascii="Times New Roman" w:hAnsi="Times New Roman" w:cs="Times New Roman"/>
          <w:bCs/>
          <w:sz w:val="24"/>
          <w:szCs w:val="24"/>
          <w:lang w:val="es-ES"/>
        </w:rPr>
        <w:t>,</w:t>
      </w:r>
      <w:r w:rsidRPr="00461248">
        <w:rPr>
          <w:rFonts w:ascii="Times New Roman" w:hAnsi="Times New Roman" w:cs="Times New Roman"/>
          <w:bCs/>
          <w:sz w:val="24"/>
          <w:szCs w:val="24"/>
          <w:lang w:val="es-ES"/>
        </w:rPr>
        <w:t xml:space="preserve"> and Amparo Hurtado Albir</w:t>
      </w:r>
      <w:r w:rsidR="004B5171" w:rsidRPr="00461248">
        <w:rPr>
          <w:rFonts w:ascii="Times New Roman" w:hAnsi="Times New Roman" w:cs="Times New Roman"/>
          <w:bCs/>
          <w:sz w:val="24"/>
          <w:szCs w:val="24"/>
          <w:lang w:val="es-ES"/>
        </w:rPr>
        <w:t xml:space="preserve"> (</w:t>
      </w:r>
      <w:r w:rsidRPr="00461248">
        <w:rPr>
          <w:rFonts w:ascii="Times New Roman" w:hAnsi="Times New Roman" w:cs="Times New Roman"/>
          <w:sz w:val="24"/>
          <w:szCs w:val="24"/>
          <w:lang w:val="es-ES"/>
        </w:rPr>
        <w:t>2002</w:t>
      </w:r>
      <w:r w:rsidR="004B5171" w:rsidRPr="00461248">
        <w:rPr>
          <w:rFonts w:ascii="Times New Roman" w:hAnsi="Times New Roman" w:cs="Times New Roman"/>
          <w:sz w:val="24"/>
          <w:szCs w:val="24"/>
          <w:lang w:val="es-ES"/>
        </w:rPr>
        <w:t>)</w:t>
      </w:r>
      <w:r w:rsidRPr="00461248">
        <w:rPr>
          <w:rFonts w:ascii="Times New Roman" w:hAnsi="Times New Roman" w:cs="Times New Roman"/>
          <w:sz w:val="24"/>
          <w:szCs w:val="24"/>
          <w:lang w:val="es-ES"/>
        </w:rPr>
        <w:t xml:space="preserve">. </w:t>
      </w:r>
      <w:r w:rsidRPr="008E1E42">
        <w:rPr>
          <w:rFonts w:ascii="Times New Roman" w:hAnsi="Times New Roman" w:cs="Times New Roman"/>
          <w:sz w:val="24"/>
          <w:szCs w:val="24"/>
        </w:rPr>
        <w:t xml:space="preserve">Measuring translation competence acquisition. </w:t>
      </w:r>
      <w:r w:rsidRPr="008E1E42">
        <w:rPr>
          <w:rFonts w:ascii="Times New Roman" w:hAnsi="Times New Roman" w:cs="Times New Roman"/>
          <w:i/>
          <w:iCs/>
          <w:sz w:val="24"/>
          <w:szCs w:val="24"/>
        </w:rPr>
        <w:t>Meta</w:t>
      </w:r>
      <w:r w:rsidRPr="008E1E42">
        <w:rPr>
          <w:rFonts w:ascii="Times New Roman" w:hAnsi="Times New Roman" w:cs="Times New Roman"/>
          <w:sz w:val="24"/>
          <w:szCs w:val="24"/>
        </w:rPr>
        <w:t xml:space="preserve"> 47 (3)</w:t>
      </w:r>
      <w:r w:rsidR="004B5171">
        <w:rPr>
          <w:rFonts w:ascii="Times New Roman" w:hAnsi="Times New Roman" w:cs="Times New Roman"/>
          <w:sz w:val="24"/>
          <w:szCs w:val="24"/>
        </w:rPr>
        <w:t>,</w:t>
      </w:r>
      <w:r w:rsidRPr="008E1E42">
        <w:rPr>
          <w:rFonts w:ascii="Times New Roman" w:hAnsi="Times New Roman" w:cs="Times New Roman"/>
          <w:sz w:val="24"/>
          <w:szCs w:val="24"/>
        </w:rPr>
        <w:t xml:space="preserve"> 375-402.</w:t>
      </w:r>
      <w:r w:rsidR="00476C33" w:rsidRPr="00476C33">
        <w:t xml:space="preserve"> </w:t>
      </w:r>
      <w:r w:rsidR="00476C33" w:rsidRPr="00476C33">
        <w:rPr>
          <w:rFonts w:ascii="Times New Roman" w:hAnsi="Times New Roman" w:cs="Times New Roman"/>
          <w:sz w:val="24"/>
          <w:szCs w:val="24"/>
        </w:rPr>
        <w:t>https://doi.org/10.7202/008022ar</w:t>
      </w:r>
    </w:p>
    <w:p w14:paraId="3433084B" w14:textId="77777777" w:rsidR="004B5171" w:rsidRPr="008E1E42" w:rsidRDefault="004B5171" w:rsidP="00865B18">
      <w:pPr>
        <w:ind w:hanging="425"/>
        <w:contextualSpacing/>
        <w:jc w:val="both"/>
        <w:rPr>
          <w:rFonts w:ascii="Times New Roman" w:hAnsi="Times New Roman" w:cs="Times New Roman"/>
          <w:sz w:val="24"/>
          <w:szCs w:val="24"/>
        </w:rPr>
      </w:pPr>
    </w:p>
    <w:p w14:paraId="1F2705E3" w14:textId="14F1AE7D" w:rsidR="0009654D" w:rsidRPr="00245184"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es-ES" w:eastAsia="en-GB"/>
        </w:rPr>
      </w:pPr>
      <w:r w:rsidRPr="008E1E42">
        <w:rPr>
          <w:rFonts w:ascii="Times New Roman" w:hAnsi="Times New Roman" w:cs="Times New Roman"/>
          <w:bCs/>
          <w:color w:val="000000"/>
          <w:sz w:val="24"/>
          <w:szCs w:val="24"/>
          <w:lang w:eastAsia="en-GB"/>
        </w:rPr>
        <w:t>PACTE</w:t>
      </w:r>
      <w:r w:rsidR="004D6DBA">
        <w:rPr>
          <w:rFonts w:ascii="Times New Roman" w:hAnsi="Times New Roman" w:cs="Times New Roman"/>
          <w:bCs/>
          <w:color w:val="000000"/>
          <w:sz w:val="24"/>
          <w:szCs w:val="24"/>
          <w:lang w:eastAsia="en-GB"/>
        </w:rPr>
        <w:t xml:space="preserve"> (</w:t>
      </w:r>
      <w:r w:rsidRPr="008E1E42">
        <w:rPr>
          <w:rFonts w:ascii="Times New Roman" w:hAnsi="Times New Roman" w:cs="Times New Roman"/>
          <w:color w:val="000000"/>
          <w:sz w:val="24"/>
          <w:szCs w:val="24"/>
          <w:lang w:eastAsia="en-GB"/>
        </w:rPr>
        <w:t>2003</w:t>
      </w:r>
      <w:r w:rsidR="004D6DBA">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Building a Translation Competence Model. </w:t>
      </w:r>
      <w:r w:rsidR="00751732" w:rsidRPr="008E1E42">
        <w:rPr>
          <w:rFonts w:ascii="Times New Roman" w:hAnsi="Times New Roman" w:cs="Times New Roman"/>
          <w:color w:val="000000"/>
          <w:sz w:val="24"/>
          <w:szCs w:val="24"/>
          <w:lang w:eastAsia="en-GB"/>
        </w:rPr>
        <w:t>In</w:t>
      </w:r>
      <w:r w:rsidR="00751732" w:rsidRPr="008E1E42">
        <w:rPr>
          <w:rFonts w:ascii="Times New Roman" w:hAnsi="Times New Roman" w:cs="Times New Roman"/>
          <w:i/>
          <w:color w:val="000000"/>
          <w:sz w:val="24"/>
          <w:szCs w:val="24"/>
          <w:lang w:val="en-US" w:eastAsia="en-GB"/>
        </w:rPr>
        <w:t xml:space="preserve"> </w:t>
      </w:r>
      <w:r w:rsidR="00751732" w:rsidRPr="008E1E42">
        <w:rPr>
          <w:rFonts w:ascii="Times New Roman" w:hAnsi="Times New Roman" w:cs="Times New Roman"/>
          <w:color w:val="000000"/>
          <w:sz w:val="24"/>
          <w:szCs w:val="24"/>
          <w:lang w:eastAsia="en-GB"/>
        </w:rPr>
        <w:t>Fabio Alves</w:t>
      </w:r>
      <w:r w:rsidR="004D6DBA">
        <w:rPr>
          <w:rFonts w:ascii="Times New Roman" w:hAnsi="Times New Roman" w:cs="Times New Roman"/>
          <w:color w:val="000000"/>
          <w:sz w:val="24"/>
          <w:szCs w:val="24"/>
          <w:lang w:eastAsia="en-GB"/>
        </w:rPr>
        <w:t xml:space="preserve"> (Ed.)</w:t>
      </w:r>
      <w:r w:rsidR="00751732" w:rsidRPr="008E1E42">
        <w:rPr>
          <w:rFonts w:ascii="Times New Roman" w:hAnsi="Times New Roman" w:cs="Times New Roman"/>
          <w:color w:val="000000"/>
          <w:sz w:val="24"/>
          <w:szCs w:val="24"/>
          <w:lang w:eastAsia="en-GB"/>
        </w:rPr>
        <w:t>,</w:t>
      </w:r>
      <w:r w:rsidR="00751732" w:rsidRPr="008E1E42">
        <w:rPr>
          <w:rFonts w:ascii="Times New Roman" w:hAnsi="Times New Roman" w:cs="Times New Roman"/>
          <w:color w:val="000000"/>
          <w:sz w:val="24"/>
          <w:szCs w:val="24"/>
          <w:lang w:val="en-US" w:eastAsia="en-GB"/>
        </w:rPr>
        <w:t xml:space="preserve"> </w:t>
      </w:r>
      <w:r w:rsidR="00495B03" w:rsidRPr="008E1E42">
        <w:rPr>
          <w:rFonts w:ascii="Times New Roman" w:hAnsi="Times New Roman" w:cs="Times New Roman"/>
          <w:i/>
          <w:color w:val="000000"/>
          <w:sz w:val="24"/>
          <w:szCs w:val="24"/>
          <w:lang w:val="en-US" w:eastAsia="en-GB"/>
        </w:rPr>
        <w:t>Triangulating Translation: Perspectives in Process-Oriented Research</w:t>
      </w:r>
      <w:r w:rsidR="00495B03" w:rsidRPr="008E1E42">
        <w:rPr>
          <w:rFonts w:ascii="Times New Roman" w:hAnsi="Times New Roman" w:cs="Times New Roman"/>
          <w:color w:val="000000"/>
          <w:sz w:val="24"/>
          <w:szCs w:val="24"/>
          <w:lang w:val="en-US" w:eastAsia="en-GB"/>
        </w:rPr>
        <w:t xml:space="preserve"> </w:t>
      </w:r>
      <w:r w:rsidR="00495B03">
        <w:rPr>
          <w:rFonts w:ascii="Times New Roman" w:hAnsi="Times New Roman" w:cs="Times New Roman"/>
          <w:color w:val="000000"/>
          <w:sz w:val="24"/>
          <w:szCs w:val="24"/>
          <w:lang w:val="en-US" w:eastAsia="en-GB"/>
        </w:rPr>
        <w:t xml:space="preserve">(pp. </w:t>
      </w:r>
      <w:r w:rsidR="00751732" w:rsidRPr="008E1E42">
        <w:rPr>
          <w:rFonts w:ascii="Times New Roman" w:hAnsi="Times New Roman" w:cs="Times New Roman"/>
          <w:color w:val="000000"/>
          <w:sz w:val="24"/>
          <w:szCs w:val="24"/>
          <w:lang w:val="en-US" w:eastAsia="en-GB"/>
        </w:rPr>
        <w:t>43–66</w:t>
      </w:r>
      <w:r w:rsidR="00495B03">
        <w:rPr>
          <w:rFonts w:ascii="Times New Roman" w:hAnsi="Times New Roman" w:cs="Times New Roman"/>
          <w:color w:val="000000"/>
          <w:sz w:val="24"/>
          <w:szCs w:val="24"/>
          <w:lang w:val="en-US" w:eastAsia="en-GB"/>
        </w:rPr>
        <w:t>)</w:t>
      </w:r>
      <w:r w:rsidR="00751732" w:rsidRPr="008E1E42">
        <w:rPr>
          <w:rFonts w:ascii="Times New Roman" w:hAnsi="Times New Roman" w:cs="Times New Roman"/>
          <w:color w:val="000000"/>
          <w:sz w:val="24"/>
          <w:szCs w:val="24"/>
          <w:lang w:val="en-US" w:eastAsia="en-GB"/>
        </w:rPr>
        <w:t>.</w:t>
      </w:r>
      <w:r w:rsidR="00751732" w:rsidRPr="008E1E42">
        <w:rPr>
          <w:rFonts w:ascii="Times New Roman" w:hAnsi="Times New Roman" w:cs="Times New Roman"/>
          <w:color w:val="000000"/>
          <w:sz w:val="24"/>
          <w:szCs w:val="24"/>
          <w:lang w:eastAsia="en-GB"/>
        </w:rPr>
        <w:t xml:space="preserve"> </w:t>
      </w:r>
      <w:r w:rsidRPr="00245184">
        <w:rPr>
          <w:rFonts w:ascii="Times New Roman" w:hAnsi="Times New Roman" w:cs="Times New Roman"/>
          <w:color w:val="000000"/>
          <w:sz w:val="24"/>
          <w:szCs w:val="24"/>
          <w:lang w:val="es-ES" w:eastAsia="en-GB"/>
        </w:rPr>
        <w:t>John Benjamins.</w:t>
      </w:r>
    </w:p>
    <w:p w14:paraId="6A7D0768" w14:textId="77777777" w:rsidR="008220D6" w:rsidRPr="00245184" w:rsidRDefault="008220D6" w:rsidP="00865B18">
      <w:pPr>
        <w:autoSpaceDE w:val="0"/>
        <w:autoSpaceDN w:val="0"/>
        <w:adjustRightInd w:val="0"/>
        <w:ind w:hanging="425"/>
        <w:contextualSpacing/>
        <w:jc w:val="both"/>
        <w:rPr>
          <w:rFonts w:ascii="Times New Roman" w:eastAsia="Times New Roman" w:hAnsi="Times New Roman" w:cs="Times New Roman"/>
          <w:sz w:val="24"/>
          <w:szCs w:val="24"/>
          <w:lang w:val="es-ES" w:eastAsia="es-ES"/>
        </w:rPr>
      </w:pPr>
    </w:p>
    <w:p w14:paraId="132B809B" w14:textId="77777777" w:rsidR="00E06B72" w:rsidRPr="00E06B72" w:rsidRDefault="00E06B72" w:rsidP="00E06B72">
      <w:pPr>
        <w:autoSpaceDE w:val="0"/>
        <w:autoSpaceDN w:val="0"/>
        <w:adjustRightInd w:val="0"/>
        <w:ind w:hanging="425"/>
        <w:contextualSpacing/>
        <w:jc w:val="both"/>
        <w:rPr>
          <w:rFonts w:ascii="Times New Roman" w:eastAsia="Times New Roman" w:hAnsi="Times New Roman" w:cs="Times New Roman"/>
          <w:color w:val="000000" w:themeColor="text1"/>
          <w:sz w:val="24"/>
          <w:szCs w:val="24"/>
          <w:lang w:val="es-ES" w:eastAsia="es-ES"/>
        </w:rPr>
      </w:pPr>
      <w:r w:rsidRPr="00245184">
        <w:rPr>
          <w:rFonts w:ascii="Times New Roman" w:eastAsia="Times New Roman" w:hAnsi="Times New Roman" w:cs="Times New Roman"/>
          <w:bCs/>
          <w:color w:val="000000" w:themeColor="text1"/>
          <w:sz w:val="24"/>
          <w:szCs w:val="24"/>
          <w:lang w:val="es-ES" w:eastAsia="es-ES"/>
        </w:rPr>
        <w:t xml:space="preserve">PACTE (2018). </w:t>
      </w:r>
      <w:r w:rsidRPr="00245184">
        <w:rPr>
          <w:rFonts w:ascii="Times New Roman" w:eastAsia="Times New Roman" w:hAnsi="Times New Roman" w:cs="Times New Roman"/>
          <w:color w:val="000000" w:themeColor="text1"/>
          <w:sz w:val="24"/>
          <w:szCs w:val="24"/>
          <w:lang w:val="es-ES" w:eastAsia="es-ES"/>
        </w:rPr>
        <w:t>Hurtado Albir, Amparo, Galán-Mañas, Anabel, Kuznik, Anna, Olalla</w:t>
      </w:r>
      <w:r w:rsidRPr="00245184">
        <w:rPr>
          <w:rFonts w:ascii="Times New Roman" w:eastAsia="Times New Roman" w:hAnsi="Times New Roman" w:cs="Times New Roman"/>
          <w:color w:val="000000" w:themeColor="text1"/>
          <w:sz w:val="24"/>
          <w:szCs w:val="24"/>
          <w:lang w:val="es-ES" w:eastAsia="es-ES"/>
        </w:rPr>
        <w:noBreakHyphen/>
        <w:t xml:space="preserve">Soler, Christian, Rodríguez-Inés, Patricia and Lupe Romero. </w:t>
      </w:r>
      <w:r w:rsidRPr="008E1E42">
        <w:rPr>
          <w:rFonts w:ascii="Times New Roman" w:eastAsia="Times New Roman" w:hAnsi="Times New Roman" w:cs="Times New Roman"/>
          <w:color w:val="000000" w:themeColor="text1"/>
          <w:sz w:val="24"/>
          <w:szCs w:val="24"/>
          <w:lang w:eastAsia="es-ES"/>
        </w:rPr>
        <w:t xml:space="preserve">“Competence Levels in Translation: Working Towards a European Framework.” </w:t>
      </w:r>
      <w:r w:rsidRPr="008E1E42">
        <w:rPr>
          <w:rFonts w:ascii="Times New Roman" w:eastAsia="Times New Roman" w:hAnsi="Times New Roman" w:cs="Times New Roman"/>
          <w:i/>
          <w:color w:val="000000" w:themeColor="text1"/>
          <w:sz w:val="24"/>
          <w:szCs w:val="24"/>
          <w:lang w:eastAsia="es-ES"/>
        </w:rPr>
        <w:t>The Interpreter and Translator Trainer</w:t>
      </w:r>
      <w:r w:rsidRPr="008E1E42">
        <w:rPr>
          <w:rFonts w:ascii="Times New Roman" w:eastAsia="Times New Roman" w:hAnsi="Times New Roman" w:cs="Times New Roman"/>
          <w:color w:val="000000" w:themeColor="text1"/>
          <w:sz w:val="24"/>
          <w:szCs w:val="24"/>
          <w:lang w:eastAsia="es-ES"/>
        </w:rPr>
        <w:t xml:space="preserve"> 12 (2)</w:t>
      </w:r>
      <w:r>
        <w:rPr>
          <w:rFonts w:ascii="Times New Roman" w:eastAsia="Times New Roman" w:hAnsi="Times New Roman" w:cs="Times New Roman"/>
          <w:color w:val="000000" w:themeColor="text1"/>
          <w:sz w:val="24"/>
          <w:szCs w:val="24"/>
          <w:lang w:eastAsia="es-ES"/>
        </w:rPr>
        <w:t>,</w:t>
      </w:r>
      <w:r w:rsidRPr="008E1E42">
        <w:rPr>
          <w:rFonts w:ascii="Times New Roman" w:eastAsia="Times New Roman" w:hAnsi="Times New Roman" w:cs="Times New Roman"/>
          <w:color w:val="000000" w:themeColor="text1"/>
          <w:sz w:val="24"/>
          <w:szCs w:val="24"/>
          <w:lang w:eastAsia="es-ES"/>
        </w:rPr>
        <w:t xml:space="preserve"> 111</w:t>
      </w:r>
      <w:r w:rsidRPr="008E1E42">
        <w:rPr>
          <w:rFonts w:ascii="Times New Roman" w:eastAsia="Times New Roman" w:hAnsi="Times New Roman" w:cs="Times New Roman"/>
          <w:color w:val="000000" w:themeColor="text1"/>
          <w:sz w:val="24"/>
          <w:szCs w:val="24"/>
          <w:lang w:eastAsia="es-ES"/>
        </w:rPr>
        <w:noBreakHyphen/>
        <w:t>13</w:t>
      </w:r>
      <w:r>
        <w:rPr>
          <w:rFonts w:ascii="Times New Roman" w:eastAsia="Times New Roman" w:hAnsi="Times New Roman" w:cs="Times New Roman"/>
          <w:color w:val="000000" w:themeColor="text1"/>
          <w:sz w:val="24"/>
          <w:szCs w:val="24"/>
          <w:lang w:eastAsia="es-ES"/>
        </w:rPr>
        <w:t xml:space="preserve">. </w:t>
      </w:r>
      <w:hyperlink r:id="rId23" w:history="1">
        <w:r w:rsidRPr="00E06B72">
          <w:rPr>
            <w:rStyle w:val="Hyperlink"/>
            <w:rFonts w:ascii="Times New Roman" w:eastAsia="Times New Roman" w:hAnsi="Times New Roman" w:cs="Times New Roman"/>
            <w:sz w:val="24"/>
            <w:szCs w:val="24"/>
            <w:lang w:val="es-ES" w:eastAsia="es-ES"/>
          </w:rPr>
          <w:t>https://ddd.uab.cat/record/194868?ln=esn</w:t>
        </w:r>
      </w:hyperlink>
      <w:r w:rsidRPr="00E06B72">
        <w:rPr>
          <w:rFonts w:ascii="Times New Roman" w:eastAsia="Times New Roman" w:hAnsi="Times New Roman" w:cs="Times New Roman"/>
          <w:color w:val="000000" w:themeColor="text1"/>
          <w:sz w:val="24"/>
          <w:szCs w:val="24"/>
          <w:lang w:val="es-ES" w:eastAsia="es-ES"/>
        </w:rPr>
        <w:t xml:space="preserve"> </w:t>
      </w:r>
    </w:p>
    <w:p w14:paraId="1A50BAAD" w14:textId="77777777" w:rsidR="00CB3D73" w:rsidRPr="008E1E42" w:rsidRDefault="00CB3D73" w:rsidP="00865B18">
      <w:pPr>
        <w:autoSpaceDE w:val="0"/>
        <w:autoSpaceDN w:val="0"/>
        <w:adjustRightInd w:val="0"/>
        <w:ind w:hanging="425"/>
        <w:contextualSpacing/>
        <w:jc w:val="both"/>
        <w:rPr>
          <w:rFonts w:ascii="Times New Roman" w:eastAsia="Times New Roman" w:hAnsi="Times New Roman" w:cs="Times New Roman"/>
          <w:color w:val="000000"/>
          <w:sz w:val="24"/>
          <w:szCs w:val="24"/>
          <w:lang w:val="es-ES" w:eastAsia="es-ES"/>
        </w:rPr>
      </w:pPr>
    </w:p>
    <w:p w14:paraId="6C423937" w14:textId="0C813E2A" w:rsidR="0009654D" w:rsidRPr="00AC300E" w:rsidRDefault="0009654D" w:rsidP="00865B18">
      <w:pPr>
        <w:ind w:hanging="425"/>
        <w:contextualSpacing/>
        <w:jc w:val="both"/>
        <w:rPr>
          <w:rFonts w:ascii="Times New Roman" w:hAnsi="Times New Roman" w:cs="Times New Roman"/>
          <w:color w:val="000000" w:themeColor="text1"/>
          <w:sz w:val="24"/>
          <w:szCs w:val="24"/>
        </w:rPr>
      </w:pPr>
      <w:r w:rsidRPr="008E1E42">
        <w:rPr>
          <w:rFonts w:ascii="Times New Roman" w:hAnsi="Times New Roman" w:cs="Times New Roman"/>
          <w:bCs/>
          <w:color w:val="000000"/>
          <w:sz w:val="24"/>
          <w:szCs w:val="24"/>
          <w:lang w:val="es-ES"/>
        </w:rPr>
        <w:t>PACTE</w:t>
      </w:r>
      <w:r w:rsidR="00E06B72">
        <w:rPr>
          <w:rFonts w:ascii="Times New Roman" w:hAnsi="Times New Roman" w:cs="Times New Roman"/>
          <w:bCs/>
          <w:color w:val="000000"/>
          <w:sz w:val="24"/>
          <w:szCs w:val="24"/>
          <w:lang w:val="es-ES"/>
        </w:rPr>
        <w:t xml:space="preserve"> (2017)</w:t>
      </w:r>
      <w:r w:rsidRPr="008E1E42">
        <w:rPr>
          <w:rFonts w:ascii="Times New Roman" w:hAnsi="Times New Roman" w:cs="Times New Roman"/>
          <w:bCs/>
          <w:color w:val="000000"/>
          <w:sz w:val="24"/>
          <w:szCs w:val="24"/>
          <w:lang w:val="es-ES"/>
        </w:rPr>
        <w:t>.</w:t>
      </w:r>
      <w:r w:rsidRPr="008E1E42">
        <w:rPr>
          <w:rFonts w:ascii="Times New Roman" w:hAnsi="Times New Roman" w:cs="Times New Roman"/>
          <w:color w:val="000000"/>
          <w:sz w:val="24"/>
          <w:szCs w:val="24"/>
          <w:lang w:val="es-ES"/>
        </w:rPr>
        <w:t xml:space="preserve"> Hurtado Albir, Amparo, Galán-Mañas, Anabel, Kuznik, Anna, Olalla Soler, Christian, Rodríguez-Inés, Patricia</w:t>
      </w:r>
      <w:r w:rsidR="00AC1414" w:rsidRPr="008E1E42">
        <w:rPr>
          <w:rFonts w:ascii="Times New Roman" w:hAnsi="Times New Roman" w:cs="Times New Roman"/>
          <w:color w:val="000000"/>
          <w:sz w:val="24"/>
          <w:szCs w:val="24"/>
          <w:lang w:val="es-ES"/>
        </w:rPr>
        <w:t>,</w:t>
      </w:r>
      <w:r w:rsidRPr="008E1E42">
        <w:rPr>
          <w:rFonts w:ascii="Times New Roman" w:hAnsi="Times New Roman" w:cs="Times New Roman"/>
          <w:color w:val="000000"/>
          <w:sz w:val="24"/>
          <w:szCs w:val="24"/>
          <w:lang w:val="es-ES"/>
        </w:rPr>
        <w:t xml:space="preserve"> and Lupe Romero. </w:t>
      </w:r>
      <w:r w:rsidRPr="008E1E42">
        <w:rPr>
          <w:rFonts w:ascii="Times New Roman" w:hAnsi="Times New Roman" w:cs="Times New Roman"/>
          <w:i/>
          <w:color w:val="000000"/>
          <w:sz w:val="24"/>
          <w:szCs w:val="24"/>
          <w:lang w:val="es-ES"/>
        </w:rPr>
        <w:t xml:space="preserve">Nivelación de competencias en traducción. </w:t>
      </w:r>
      <w:r w:rsidRPr="00461248">
        <w:rPr>
          <w:rFonts w:ascii="Times New Roman" w:hAnsi="Times New Roman" w:cs="Times New Roman"/>
          <w:i/>
          <w:color w:val="000000"/>
          <w:sz w:val="24"/>
          <w:szCs w:val="24"/>
          <w:lang w:val="es-ES"/>
        </w:rPr>
        <w:t xml:space="preserve">Propuesta 1 revisada / Establishing competence levels in translation. </w:t>
      </w:r>
      <w:r w:rsidRPr="00AC300E">
        <w:rPr>
          <w:rFonts w:ascii="Times New Roman" w:hAnsi="Times New Roman" w:cs="Times New Roman"/>
          <w:i/>
          <w:color w:val="000000"/>
          <w:sz w:val="24"/>
          <w:szCs w:val="24"/>
        </w:rPr>
        <w:t xml:space="preserve">Proposal </w:t>
      </w:r>
      <w:r w:rsidRPr="00245184">
        <w:rPr>
          <w:rFonts w:ascii="Times New Roman" w:hAnsi="Times New Roman" w:cs="Times New Roman"/>
          <w:i/>
          <w:color w:val="000000"/>
          <w:sz w:val="24"/>
          <w:szCs w:val="24"/>
        </w:rPr>
        <w:t>1 (revised)</w:t>
      </w:r>
      <w:r w:rsidR="00AC1414" w:rsidRPr="00245184">
        <w:rPr>
          <w:rFonts w:ascii="Times New Roman" w:hAnsi="Times New Roman" w:cs="Times New Roman"/>
          <w:i/>
          <w:color w:val="000000"/>
          <w:sz w:val="24"/>
          <w:szCs w:val="24"/>
        </w:rPr>
        <w:t>.</w:t>
      </w:r>
      <w:r w:rsidRPr="00AC300E">
        <w:rPr>
          <w:rFonts w:ascii="Times New Roman" w:hAnsi="Times New Roman" w:cs="Times New Roman"/>
          <w:color w:val="000000"/>
          <w:sz w:val="24"/>
          <w:szCs w:val="24"/>
        </w:rPr>
        <w:t xml:space="preserve"> </w:t>
      </w:r>
      <w:hyperlink r:id="rId24" w:history="1">
        <w:r w:rsidRPr="00245184">
          <w:rPr>
            <w:rFonts w:ascii="Times New Roman" w:hAnsi="Times New Roman" w:cs="Times New Roman"/>
            <w:color w:val="000000" w:themeColor="text1"/>
            <w:sz w:val="24"/>
            <w:szCs w:val="24"/>
          </w:rPr>
          <w:t>https://ddd.uab.cat/record/249775?ln=es</w:t>
        </w:r>
      </w:hyperlink>
      <w:r w:rsidR="005F7FAC" w:rsidRPr="00245184">
        <w:rPr>
          <w:rFonts w:ascii="Times New Roman" w:hAnsi="Times New Roman" w:cs="Times New Roman"/>
          <w:color w:val="000000" w:themeColor="text1"/>
          <w:sz w:val="24"/>
          <w:szCs w:val="24"/>
        </w:rPr>
        <w:t xml:space="preserve"> </w:t>
      </w:r>
      <w:r w:rsidR="00C27B3E" w:rsidRPr="00245184">
        <w:rPr>
          <w:rFonts w:ascii="Times New Roman" w:hAnsi="Times New Roman" w:cs="Times New Roman"/>
          <w:color w:val="000000" w:themeColor="text1"/>
          <w:sz w:val="24"/>
          <w:szCs w:val="24"/>
        </w:rPr>
        <w:t xml:space="preserve">  </w:t>
      </w:r>
    </w:p>
    <w:p w14:paraId="75C46FE2" w14:textId="77777777" w:rsidR="00F63A30" w:rsidRPr="00245184" w:rsidRDefault="00F63A30" w:rsidP="00865B18">
      <w:pPr>
        <w:ind w:hanging="425"/>
        <w:contextualSpacing/>
        <w:jc w:val="both"/>
        <w:rPr>
          <w:rFonts w:ascii="Times New Roman" w:hAnsi="Times New Roman" w:cs="Times New Roman"/>
          <w:color w:val="000000" w:themeColor="text1"/>
          <w:sz w:val="24"/>
          <w:szCs w:val="24"/>
        </w:rPr>
      </w:pPr>
    </w:p>
    <w:p w14:paraId="0474DF6E" w14:textId="1E04F5F3" w:rsidR="0009654D" w:rsidRPr="00AC300E" w:rsidRDefault="0009654D" w:rsidP="00865B18">
      <w:pPr>
        <w:autoSpaceDE w:val="0"/>
        <w:autoSpaceDN w:val="0"/>
        <w:adjustRightInd w:val="0"/>
        <w:ind w:hanging="425"/>
        <w:contextualSpacing/>
        <w:jc w:val="both"/>
        <w:rPr>
          <w:rFonts w:ascii="Times New Roman" w:hAnsi="Times New Roman" w:cs="Times New Roman"/>
          <w:color w:val="000000"/>
          <w:sz w:val="24"/>
          <w:szCs w:val="24"/>
          <w:lang w:val="it-IT" w:eastAsia="en-GB"/>
        </w:rPr>
      </w:pPr>
      <w:r w:rsidRPr="00245184">
        <w:rPr>
          <w:rFonts w:ascii="Times New Roman" w:hAnsi="Times New Roman" w:cs="Times New Roman"/>
          <w:color w:val="000000"/>
          <w:sz w:val="24"/>
          <w:szCs w:val="24"/>
          <w:lang w:eastAsia="en-GB"/>
        </w:rPr>
        <w:t xml:space="preserve">Pavani, Stefano </w:t>
      </w:r>
      <w:r w:rsidR="00A80590" w:rsidRPr="00245184">
        <w:rPr>
          <w:rFonts w:ascii="Times New Roman" w:hAnsi="Times New Roman" w:cs="Times New Roman"/>
          <w:color w:val="000000"/>
          <w:sz w:val="24"/>
          <w:szCs w:val="24"/>
          <w:lang w:eastAsia="en-GB"/>
        </w:rPr>
        <w:t>(</w:t>
      </w:r>
      <w:r w:rsidRPr="00245184">
        <w:rPr>
          <w:rFonts w:ascii="Times New Roman" w:hAnsi="Times New Roman" w:cs="Times New Roman"/>
          <w:color w:val="000000"/>
          <w:sz w:val="24"/>
          <w:szCs w:val="24"/>
          <w:lang w:eastAsia="en-GB"/>
        </w:rPr>
        <w:t>2016</w:t>
      </w:r>
      <w:r w:rsidR="00A80590" w:rsidRPr="00245184">
        <w:rPr>
          <w:rFonts w:ascii="Times New Roman" w:hAnsi="Times New Roman" w:cs="Times New Roman"/>
          <w:color w:val="000000"/>
          <w:sz w:val="24"/>
          <w:szCs w:val="24"/>
          <w:lang w:eastAsia="en-GB"/>
        </w:rPr>
        <w:t>)</w:t>
      </w:r>
      <w:r w:rsidRPr="00245184">
        <w:rPr>
          <w:rFonts w:ascii="Times New Roman" w:hAnsi="Times New Roman" w:cs="Times New Roman"/>
          <w:color w:val="000000"/>
          <w:sz w:val="24"/>
          <w:szCs w:val="24"/>
          <w:lang w:eastAsia="en-GB"/>
        </w:rPr>
        <w:t xml:space="preserve">. </w:t>
      </w:r>
      <w:r w:rsidRPr="008E1E42">
        <w:rPr>
          <w:rFonts w:ascii="Times New Roman" w:hAnsi="Times New Roman" w:cs="Times New Roman"/>
          <w:i/>
          <w:color w:val="000000"/>
          <w:sz w:val="24"/>
          <w:szCs w:val="24"/>
          <w:lang w:val="es-ES" w:eastAsia="en-GB"/>
        </w:rPr>
        <w:t>La evaluación sumativa en la didáctica de la traducción. Un estudio empírico en la enseñanza de la traducción español-italiano</w:t>
      </w:r>
      <w:r w:rsidR="004F6F76">
        <w:rPr>
          <w:rFonts w:ascii="Times New Roman" w:hAnsi="Times New Roman" w:cs="Times New Roman"/>
          <w:color w:val="000000"/>
          <w:sz w:val="24"/>
          <w:szCs w:val="24"/>
          <w:lang w:val="es-ES" w:eastAsia="en-GB"/>
        </w:rPr>
        <w:t xml:space="preserve"> [Doctoral thesis]</w:t>
      </w:r>
      <w:r w:rsidRPr="00456933">
        <w:rPr>
          <w:rFonts w:ascii="Times New Roman" w:hAnsi="Times New Roman" w:cs="Times New Roman"/>
          <w:color w:val="000000"/>
          <w:sz w:val="24"/>
          <w:szCs w:val="24"/>
          <w:lang w:val="es-ES" w:eastAsia="en-GB"/>
        </w:rPr>
        <w:t xml:space="preserve">. </w:t>
      </w:r>
      <w:r w:rsidRPr="00AC300E">
        <w:rPr>
          <w:rFonts w:ascii="Times New Roman" w:hAnsi="Times New Roman" w:cs="Times New Roman"/>
          <w:color w:val="000000"/>
          <w:sz w:val="24"/>
          <w:szCs w:val="24"/>
          <w:lang w:val="it-IT" w:eastAsia="en-GB"/>
        </w:rPr>
        <w:t>Università di Bologna and Universitat Autònoma de Barcelona.</w:t>
      </w:r>
      <w:r w:rsidR="00456933" w:rsidRPr="00AC300E">
        <w:rPr>
          <w:rFonts w:ascii="Times New Roman" w:hAnsi="Times New Roman" w:cs="Times New Roman"/>
          <w:color w:val="000000"/>
          <w:sz w:val="24"/>
          <w:szCs w:val="24"/>
          <w:lang w:val="it-IT" w:eastAsia="en-GB"/>
        </w:rPr>
        <w:t xml:space="preserve"> http://hdl.handle.net/10803/400016</w:t>
      </w:r>
    </w:p>
    <w:p w14:paraId="1E67A3B2" w14:textId="77777777" w:rsidR="00456933" w:rsidRPr="00AC300E" w:rsidRDefault="00456933" w:rsidP="00865B18">
      <w:pPr>
        <w:autoSpaceDE w:val="0"/>
        <w:autoSpaceDN w:val="0"/>
        <w:adjustRightInd w:val="0"/>
        <w:ind w:hanging="425"/>
        <w:contextualSpacing/>
        <w:jc w:val="both"/>
        <w:rPr>
          <w:rFonts w:ascii="Times New Roman" w:hAnsi="Times New Roman" w:cs="Times New Roman"/>
          <w:color w:val="000000"/>
          <w:sz w:val="24"/>
          <w:szCs w:val="24"/>
          <w:lang w:val="it-IT" w:eastAsia="en-GB"/>
        </w:rPr>
      </w:pPr>
    </w:p>
    <w:p w14:paraId="12AC1FEF" w14:textId="05FE7869"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r w:rsidRPr="008E1E42">
        <w:rPr>
          <w:rFonts w:ascii="Times New Roman" w:hAnsi="Times New Roman" w:cs="Times New Roman"/>
          <w:color w:val="000000"/>
          <w:sz w:val="24"/>
          <w:szCs w:val="24"/>
          <w:lang w:val="en-US" w:eastAsia="en-GB"/>
        </w:rPr>
        <w:t>Presas, Marisa</w:t>
      </w:r>
      <w:r w:rsidR="00456933">
        <w:rPr>
          <w:rFonts w:ascii="Times New Roman" w:hAnsi="Times New Roman" w:cs="Times New Roman"/>
          <w:color w:val="000000"/>
          <w:sz w:val="24"/>
          <w:szCs w:val="24"/>
          <w:lang w:val="en-US" w:eastAsia="en-GB"/>
        </w:rPr>
        <w:t xml:space="preserve"> (</w:t>
      </w:r>
      <w:r w:rsidRPr="008E1E42">
        <w:rPr>
          <w:rFonts w:ascii="Times New Roman" w:hAnsi="Times New Roman" w:cs="Times New Roman"/>
          <w:color w:val="000000"/>
          <w:sz w:val="24"/>
          <w:szCs w:val="24"/>
          <w:lang w:val="en-US" w:eastAsia="en-GB"/>
        </w:rPr>
        <w:t>2012</w:t>
      </w:r>
      <w:r w:rsidR="00456933">
        <w:rPr>
          <w:rFonts w:ascii="Times New Roman" w:hAnsi="Times New Roman" w:cs="Times New Roman"/>
          <w:color w:val="000000"/>
          <w:sz w:val="24"/>
          <w:szCs w:val="24"/>
          <w:lang w:val="en-US" w:eastAsia="en-GB"/>
        </w:rPr>
        <w:t>)</w:t>
      </w:r>
      <w:r w:rsidR="00E44974">
        <w:rPr>
          <w:rFonts w:ascii="Times New Roman" w:hAnsi="Times New Roman" w:cs="Times New Roman"/>
          <w:color w:val="000000"/>
          <w:sz w:val="24"/>
          <w:szCs w:val="24"/>
          <w:lang w:val="en-US" w:eastAsia="en-GB"/>
        </w:rPr>
        <w:t xml:space="preserve">. </w:t>
      </w:r>
      <w:r w:rsidRPr="008E1E42">
        <w:rPr>
          <w:rFonts w:ascii="Times New Roman" w:hAnsi="Times New Roman" w:cs="Times New Roman"/>
          <w:color w:val="000000"/>
          <w:sz w:val="24"/>
          <w:szCs w:val="24"/>
          <w:lang w:val="en-US" w:eastAsia="en-GB"/>
        </w:rPr>
        <w:t>Training Tr</w:t>
      </w:r>
      <w:proofErr w:type="spellStart"/>
      <w:r w:rsidRPr="008E1E42">
        <w:rPr>
          <w:rFonts w:ascii="Times New Roman" w:hAnsi="Times New Roman" w:cs="Times New Roman"/>
          <w:color w:val="000000"/>
          <w:sz w:val="24"/>
          <w:szCs w:val="24"/>
          <w:lang w:eastAsia="en-GB"/>
        </w:rPr>
        <w:t>anslators</w:t>
      </w:r>
      <w:proofErr w:type="spellEnd"/>
      <w:r w:rsidRPr="008E1E42">
        <w:rPr>
          <w:rFonts w:ascii="Times New Roman" w:hAnsi="Times New Roman" w:cs="Times New Roman"/>
          <w:color w:val="000000"/>
          <w:sz w:val="24"/>
          <w:szCs w:val="24"/>
          <w:lang w:eastAsia="en-GB"/>
        </w:rPr>
        <w:t xml:space="preserve"> in the European Higher Education Area: A Model for Evaluating Learning Outcomes</w:t>
      </w:r>
      <w:r w:rsidR="00AC1414" w:rsidRPr="008E1E42">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w:t>
      </w:r>
      <w:r w:rsidRPr="008E1E42">
        <w:rPr>
          <w:rFonts w:ascii="Times New Roman" w:hAnsi="Times New Roman" w:cs="Times New Roman"/>
          <w:i/>
          <w:iCs/>
          <w:color w:val="000000"/>
          <w:sz w:val="24"/>
          <w:szCs w:val="24"/>
          <w:lang w:eastAsia="en-GB"/>
        </w:rPr>
        <w:t>The Interpreter and Translator Trainer</w:t>
      </w:r>
      <w:r w:rsidRPr="008E1E42">
        <w:rPr>
          <w:rFonts w:ascii="Times New Roman" w:hAnsi="Times New Roman" w:cs="Times New Roman"/>
          <w:color w:val="000000"/>
          <w:sz w:val="24"/>
          <w:szCs w:val="24"/>
          <w:lang w:eastAsia="en-GB"/>
        </w:rPr>
        <w:t xml:space="preserve"> 6 (2)</w:t>
      </w:r>
      <w:r w:rsidR="00E44974">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138-169.</w:t>
      </w:r>
      <w:r w:rsidR="00D24322">
        <w:rPr>
          <w:rFonts w:ascii="Times New Roman" w:hAnsi="Times New Roman" w:cs="Times New Roman"/>
          <w:color w:val="000000"/>
          <w:sz w:val="24"/>
          <w:szCs w:val="24"/>
          <w:lang w:eastAsia="en-GB"/>
        </w:rPr>
        <w:t xml:space="preserve"> </w:t>
      </w:r>
      <w:hyperlink r:id="rId25" w:history="1">
        <w:r w:rsidR="002E17AF" w:rsidRPr="00CA237F">
          <w:rPr>
            <w:rStyle w:val="Hyperlink"/>
            <w:rFonts w:ascii="Times New Roman" w:hAnsi="Times New Roman" w:cs="Times New Roman"/>
            <w:sz w:val="24"/>
            <w:szCs w:val="24"/>
            <w:lang w:eastAsia="en-GB"/>
          </w:rPr>
          <w:t>https://doi.org/10.1080/13556509.2012.10798834</w:t>
        </w:r>
      </w:hyperlink>
    </w:p>
    <w:p w14:paraId="41ED9ACF" w14:textId="77777777" w:rsidR="002E17AF" w:rsidRPr="008E1E42" w:rsidRDefault="002E17AF"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
    <w:p w14:paraId="7051C44D" w14:textId="221A47BB" w:rsidR="0009654D" w:rsidRDefault="0009654D" w:rsidP="00865B18">
      <w:pPr>
        <w:autoSpaceDE w:val="0"/>
        <w:autoSpaceDN w:val="0"/>
        <w:adjustRightInd w:val="0"/>
        <w:ind w:hanging="425"/>
        <w:contextualSpacing/>
        <w:jc w:val="both"/>
        <w:rPr>
          <w:rFonts w:ascii="Times New Roman" w:hAnsi="Times New Roman" w:cs="Times New Roman"/>
          <w:color w:val="000000"/>
          <w:sz w:val="24"/>
          <w:szCs w:val="24"/>
          <w:lang w:eastAsia="en-GB"/>
        </w:rPr>
      </w:pPr>
      <w:r w:rsidRPr="008E1E42">
        <w:rPr>
          <w:rFonts w:ascii="Times New Roman" w:hAnsi="Times New Roman" w:cs="Times New Roman"/>
          <w:color w:val="000000"/>
          <w:sz w:val="24"/>
          <w:szCs w:val="24"/>
          <w:lang w:eastAsia="en-GB"/>
        </w:rPr>
        <w:t xml:space="preserve">Pym, Anthony </w:t>
      </w:r>
      <w:r w:rsidR="004B6976">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1992</w:t>
      </w:r>
      <w:r w:rsidR="004B6976">
        <w:rPr>
          <w:rFonts w:ascii="Times New Roman" w:hAnsi="Times New Roman" w:cs="Times New Roman"/>
          <w:color w:val="000000"/>
          <w:sz w:val="24"/>
          <w:szCs w:val="24"/>
          <w:lang w:eastAsia="en-GB"/>
        </w:rPr>
        <w:t>)</w:t>
      </w:r>
      <w:r w:rsidRPr="008E1E42">
        <w:rPr>
          <w:rFonts w:ascii="Times New Roman" w:hAnsi="Times New Roman" w:cs="Times New Roman"/>
          <w:color w:val="000000"/>
          <w:sz w:val="24"/>
          <w:szCs w:val="24"/>
          <w:lang w:eastAsia="en-GB"/>
        </w:rPr>
        <w:t xml:space="preserve">. Translation error analysis and the interface with language teaching. </w:t>
      </w:r>
      <w:r w:rsidR="00AC1414" w:rsidRPr="008E1E42">
        <w:rPr>
          <w:rFonts w:ascii="Times New Roman" w:hAnsi="Times New Roman" w:cs="Times New Roman"/>
          <w:color w:val="000000"/>
          <w:sz w:val="24"/>
          <w:szCs w:val="24"/>
          <w:lang w:eastAsia="en-GB"/>
        </w:rPr>
        <w:t>In Cay Dollerup and Anne Loddegaard</w:t>
      </w:r>
      <w:r w:rsidR="002E17AF">
        <w:rPr>
          <w:rFonts w:ascii="Times New Roman" w:hAnsi="Times New Roman" w:cs="Times New Roman"/>
          <w:color w:val="000000"/>
          <w:sz w:val="24"/>
          <w:szCs w:val="24"/>
          <w:lang w:eastAsia="en-GB"/>
        </w:rPr>
        <w:t xml:space="preserve"> (Eds.)</w:t>
      </w:r>
      <w:r w:rsidR="00AC1414" w:rsidRPr="008E1E42">
        <w:rPr>
          <w:rFonts w:ascii="Times New Roman" w:hAnsi="Times New Roman" w:cs="Times New Roman"/>
          <w:color w:val="000000"/>
          <w:sz w:val="24"/>
          <w:szCs w:val="24"/>
          <w:lang w:eastAsia="en-GB"/>
        </w:rPr>
        <w:t xml:space="preserve">, </w:t>
      </w:r>
      <w:r w:rsidR="002E17AF" w:rsidRPr="008E1E42">
        <w:rPr>
          <w:rFonts w:ascii="Times New Roman" w:hAnsi="Times New Roman" w:cs="Times New Roman"/>
          <w:i/>
          <w:color w:val="000000"/>
          <w:sz w:val="24"/>
          <w:szCs w:val="24"/>
          <w:lang w:eastAsia="en-GB"/>
        </w:rPr>
        <w:lastRenderedPageBreak/>
        <w:t xml:space="preserve">Teaching translation and interpreting. Training, talent, and experience. Copenhagen Studies in Translation </w:t>
      </w:r>
      <w:r w:rsidR="002E17AF">
        <w:rPr>
          <w:rFonts w:ascii="Times New Roman" w:hAnsi="Times New Roman" w:cs="Times New Roman"/>
          <w:color w:val="000000"/>
          <w:sz w:val="24"/>
          <w:szCs w:val="24"/>
          <w:lang w:eastAsia="en-GB"/>
        </w:rPr>
        <w:t xml:space="preserve">(pp. </w:t>
      </w:r>
      <w:r w:rsidR="00AC1414" w:rsidRPr="008E1E42">
        <w:rPr>
          <w:rFonts w:ascii="Times New Roman" w:hAnsi="Times New Roman" w:cs="Times New Roman"/>
          <w:color w:val="000000"/>
          <w:sz w:val="24"/>
          <w:szCs w:val="24"/>
          <w:lang w:eastAsia="en-GB"/>
        </w:rPr>
        <w:t>279-288</w:t>
      </w:r>
      <w:r w:rsidR="002E17AF">
        <w:rPr>
          <w:rFonts w:ascii="Times New Roman" w:hAnsi="Times New Roman" w:cs="Times New Roman"/>
          <w:color w:val="000000"/>
          <w:sz w:val="24"/>
          <w:szCs w:val="24"/>
          <w:lang w:eastAsia="en-GB"/>
        </w:rPr>
        <w:t>)</w:t>
      </w:r>
      <w:r w:rsidR="00AC1414" w:rsidRPr="008E1E42">
        <w:rPr>
          <w:rFonts w:ascii="Times New Roman" w:hAnsi="Times New Roman" w:cs="Times New Roman"/>
          <w:color w:val="000000"/>
          <w:sz w:val="24"/>
          <w:szCs w:val="24"/>
          <w:lang w:eastAsia="en-GB"/>
        </w:rPr>
        <w:t xml:space="preserve">. </w:t>
      </w:r>
      <w:r w:rsidRPr="008E1E42">
        <w:rPr>
          <w:rFonts w:ascii="Times New Roman" w:hAnsi="Times New Roman" w:cs="Times New Roman"/>
          <w:color w:val="000000"/>
          <w:sz w:val="24"/>
          <w:szCs w:val="24"/>
          <w:lang w:eastAsia="en-GB"/>
        </w:rPr>
        <w:t>John Benjamins</w:t>
      </w:r>
      <w:r w:rsidR="00700485">
        <w:rPr>
          <w:rFonts w:ascii="Times New Roman" w:hAnsi="Times New Roman" w:cs="Times New Roman"/>
          <w:color w:val="000000"/>
          <w:sz w:val="24"/>
          <w:szCs w:val="24"/>
          <w:lang w:eastAsia="en-GB"/>
        </w:rPr>
        <w:t>.</w:t>
      </w:r>
    </w:p>
    <w:p w14:paraId="036C6578" w14:textId="77777777" w:rsidR="00700485" w:rsidRPr="008E1E42" w:rsidRDefault="00700485" w:rsidP="00865B18">
      <w:pPr>
        <w:autoSpaceDE w:val="0"/>
        <w:autoSpaceDN w:val="0"/>
        <w:adjustRightInd w:val="0"/>
        <w:ind w:hanging="425"/>
        <w:contextualSpacing/>
        <w:jc w:val="both"/>
        <w:rPr>
          <w:rFonts w:ascii="Times New Roman" w:hAnsi="Times New Roman" w:cs="Times New Roman"/>
          <w:color w:val="000000"/>
          <w:sz w:val="24"/>
          <w:szCs w:val="24"/>
          <w:lang w:eastAsia="en-GB"/>
        </w:rPr>
      </w:pPr>
    </w:p>
    <w:p w14:paraId="0BE4ABD2" w14:textId="0AE1DF26"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roofErr w:type="spellStart"/>
      <w:r w:rsidRPr="008E1E42">
        <w:rPr>
          <w:rFonts w:ascii="Times New Roman" w:eastAsia="Times New Roman" w:hAnsi="Times New Roman" w:cs="Times New Roman"/>
          <w:bCs/>
          <w:sz w:val="24"/>
          <w:szCs w:val="24"/>
          <w:lang w:eastAsia="es-ES"/>
        </w:rPr>
        <w:t>Schäffner</w:t>
      </w:r>
      <w:proofErr w:type="spellEnd"/>
      <w:r w:rsidRPr="008E1E42">
        <w:rPr>
          <w:rFonts w:ascii="Times New Roman" w:eastAsia="Times New Roman" w:hAnsi="Times New Roman" w:cs="Times New Roman"/>
          <w:bCs/>
          <w:sz w:val="24"/>
          <w:szCs w:val="24"/>
          <w:lang w:eastAsia="es-ES"/>
        </w:rPr>
        <w:t>, Christina</w:t>
      </w:r>
      <w:r w:rsidR="00AC1414" w:rsidRPr="008E1E42">
        <w:rPr>
          <w:rFonts w:ascii="Times New Roman" w:eastAsia="Times New Roman" w:hAnsi="Times New Roman" w:cs="Times New Roman"/>
          <w:bCs/>
          <w:sz w:val="24"/>
          <w:szCs w:val="24"/>
          <w:lang w:eastAsia="es-ES"/>
        </w:rPr>
        <w:t>,</w:t>
      </w:r>
      <w:r w:rsidRPr="008E1E42">
        <w:rPr>
          <w:rFonts w:ascii="Times New Roman" w:eastAsia="Times New Roman" w:hAnsi="Times New Roman" w:cs="Times New Roman"/>
          <w:bCs/>
          <w:sz w:val="24"/>
          <w:szCs w:val="24"/>
          <w:lang w:eastAsia="es-ES"/>
        </w:rPr>
        <w:t xml:space="preserve"> and Beberly Adab</w:t>
      </w:r>
      <w:r w:rsidRPr="008E1E42">
        <w:rPr>
          <w:rFonts w:ascii="Times New Roman" w:eastAsia="Times New Roman" w:hAnsi="Times New Roman" w:cs="Times New Roman"/>
          <w:sz w:val="24"/>
          <w:szCs w:val="24"/>
          <w:lang w:eastAsia="es-ES"/>
        </w:rPr>
        <w:t xml:space="preserve"> </w:t>
      </w:r>
      <w:r w:rsidR="00C95DEE">
        <w:rPr>
          <w:rFonts w:ascii="Times New Roman" w:eastAsia="Times New Roman" w:hAnsi="Times New Roman" w:cs="Times New Roman"/>
          <w:sz w:val="24"/>
          <w:szCs w:val="24"/>
          <w:lang w:eastAsia="es-ES"/>
        </w:rPr>
        <w:t>(E</w:t>
      </w:r>
      <w:r w:rsidRPr="008E1E42">
        <w:rPr>
          <w:rFonts w:ascii="Times New Roman" w:eastAsia="Times New Roman" w:hAnsi="Times New Roman" w:cs="Times New Roman"/>
          <w:sz w:val="24"/>
          <w:szCs w:val="24"/>
          <w:lang w:eastAsia="es-ES"/>
        </w:rPr>
        <w:t>ds</w:t>
      </w:r>
      <w:r w:rsidR="00C95DEE">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xml:space="preserve"> </w:t>
      </w:r>
      <w:r w:rsidR="00C95DEE">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2000</w:t>
      </w:r>
      <w:r w:rsidR="00C95DEE">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xml:space="preserve">. </w:t>
      </w:r>
      <w:r w:rsidRPr="008E1E42">
        <w:rPr>
          <w:rFonts w:ascii="Times New Roman" w:eastAsia="Times New Roman" w:hAnsi="Times New Roman" w:cs="Times New Roman"/>
          <w:i/>
          <w:sz w:val="24"/>
          <w:szCs w:val="24"/>
          <w:lang w:eastAsia="es-ES"/>
        </w:rPr>
        <w:t>Developing translation competence</w:t>
      </w:r>
      <w:r w:rsidRPr="008E1E42">
        <w:rPr>
          <w:rFonts w:ascii="Times New Roman" w:eastAsia="Times New Roman" w:hAnsi="Times New Roman" w:cs="Times New Roman"/>
          <w:sz w:val="24"/>
          <w:szCs w:val="24"/>
          <w:lang w:eastAsia="es-ES"/>
        </w:rPr>
        <w:t>. Amsterdam: John Benjamins. doi:10.1075/btl.38</w:t>
      </w:r>
    </w:p>
    <w:p w14:paraId="4A5127E0" w14:textId="77777777" w:rsidR="008119CC" w:rsidRPr="008E1E42" w:rsidRDefault="008119CC"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5EA055DA" w14:textId="657C739F"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8E1E42">
        <w:rPr>
          <w:rFonts w:ascii="Times New Roman" w:eastAsia="Times New Roman" w:hAnsi="Times New Roman" w:cs="Times New Roman"/>
          <w:bCs/>
          <w:sz w:val="24"/>
          <w:szCs w:val="24"/>
          <w:lang w:eastAsia="es-ES"/>
        </w:rPr>
        <w:t>Way, Catherine</w:t>
      </w:r>
      <w:r w:rsidRPr="008E1E42">
        <w:rPr>
          <w:rFonts w:ascii="Times New Roman" w:eastAsia="Times New Roman" w:hAnsi="Times New Roman" w:cs="Times New Roman"/>
          <w:sz w:val="24"/>
          <w:szCs w:val="24"/>
          <w:lang w:eastAsia="es-ES"/>
        </w:rPr>
        <w:t xml:space="preserve"> </w:t>
      </w:r>
      <w:r w:rsidR="00A64850">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2008</w:t>
      </w:r>
      <w:r w:rsidR="00A64850">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Systematic Assessment of Translator Competence: In Search of Achilles’ Heel.</w:t>
      </w:r>
      <w:r w:rsidR="00AC1414" w:rsidRPr="008E1E42">
        <w:rPr>
          <w:rFonts w:ascii="Times New Roman" w:eastAsia="Times New Roman" w:hAnsi="Times New Roman" w:cs="Times New Roman"/>
          <w:sz w:val="24"/>
          <w:szCs w:val="24"/>
          <w:lang w:eastAsia="es-ES"/>
        </w:rPr>
        <w:t xml:space="preserve"> In</w:t>
      </w:r>
      <w:r w:rsidRPr="008E1E42">
        <w:rPr>
          <w:rFonts w:ascii="Times New Roman" w:eastAsia="Times New Roman" w:hAnsi="Times New Roman" w:cs="Times New Roman"/>
          <w:sz w:val="24"/>
          <w:szCs w:val="24"/>
          <w:lang w:eastAsia="es-ES"/>
        </w:rPr>
        <w:t xml:space="preserve"> </w:t>
      </w:r>
      <w:r w:rsidR="00AC1414" w:rsidRPr="008E1E42">
        <w:rPr>
          <w:rFonts w:ascii="Times New Roman" w:eastAsia="Times New Roman" w:hAnsi="Times New Roman" w:cs="Times New Roman"/>
          <w:sz w:val="24"/>
          <w:szCs w:val="24"/>
          <w:lang w:eastAsia="es-ES"/>
        </w:rPr>
        <w:t>John Kearns</w:t>
      </w:r>
      <w:r w:rsidR="00A64850">
        <w:rPr>
          <w:rFonts w:ascii="Times New Roman" w:eastAsia="Times New Roman" w:hAnsi="Times New Roman" w:cs="Times New Roman"/>
          <w:sz w:val="24"/>
          <w:szCs w:val="24"/>
          <w:lang w:eastAsia="es-ES"/>
        </w:rPr>
        <w:t xml:space="preserve"> (Ed.), </w:t>
      </w:r>
      <w:r w:rsidR="00A64850" w:rsidRPr="008E1E42">
        <w:rPr>
          <w:rFonts w:ascii="Times New Roman" w:eastAsia="Times New Roman" w:hAnsi="Times New Roman" w:cs="Times New Roman"/>
          <w:i/>
          <w:iCs/>
          <w:sz w:val="24"/>
          <w:szCs w:val="24"/>
          <w:lang w:eastAsia="es-ES"/>
        </w:rPr>
        <w:t>Translator and Interpreter Training. Issues, Methods and Debates</w:t>
      </w:r>
      <w:r w:rsidR="00AC1414" w:rsidRPr="008E1E42">
        <w:rPr>
          <w:rFonts w:ascii="Times New Roman" w:eastAsia="Times New Roman" w:hAnsi="Times New Roman" w:cs="Times New Roman"/>
          <w:sz w:val="24"/>
          <w:szCs w:val="24"/>
          <w:lang w:eastAsia="es-ES"/>
        </w:rPr>
        <w:t xml:space="preserve"> </w:t>
      </w:r>
      <w:r w:rsidR="00A64850">
        <w:rPr>
          <w:rFonts w:ascii="Times New Roman" w:eastAsia="Times New Roman" w:hAnsi="Times New Roman" w:cs="Times New Roman"/>
          <w:sz w:val="24"/>
          <w:szCs w:val="24"/>
          <w:lang w:eastAsia="es-ES"/>
        </w:rPr>
        <w:t xml:space="preserve">(pp. </w:t>
      </w:r>
      <w:r w:rsidR="00AC1414" w:rsidRPr="008E1E42">
        <w:rPr>
          <w:rFonts w:ascii="Times New Roman" w:eastAsia="Times New Roman" w:hAnsi="Times New Roman" w:cs="Times New Roman"/>
          <w:sz w:val="24"/>
          <w:szCs w:val="24"/>
          <w:lang w:eastAsia="es-ES"/>
        </w:rPr>
        <w:t>88</w:t>
      </w:r>
      <w:r w:rsidR="00AC1414" w:rsidRPr="008E1E42">
        <w:rPr>
          <w:rFonts w:ascii="Times New Roman" w:eastAsia="Times New Roman" w:hAnsi="Times New Roman" w:cs="Times New Roman"/>
          <w:sz w:val="24"/>
          <w:szCs w:val="24"/>
          <w:lang w:eastAsia="es-ES"/>
        </w:rPr>
        <w:noBreakHyphen/>
        <w:t>103</w:t>
      </w:r>
      <w:r w:rsidR="00A64850">
        <w:rPr>
          <w:rFonts w:ascii="Times New Roman" w:eastAsia="Times New Roman" w:hAnsi="Times New Roman" w:cs="Times New Roman"/>
          <w:sz w:val="24"/>
          <w:szCs w:val="24"/>
          <w:lang w:eastAsia="es-ES"/>
        </w:rPr>
        <w:t>)</w:t>
      </w:r>
      <w:r w:rsidR="00AC1414" w:rsidRPr="008E1E42">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xml:space="preserve"> Continuum International</w:t>
      </w:r>
      <w:r w:rsidR="00AC1414" w:rsidRPr="008E1E42">
        <w:rPr>
          <w:rFonts w:ascii="Times New Roman" w:eastAsia="Times New Roman" w:hAnsi="Times New Roman" w:cs="Times New Roman"/>
          <w:sz w:val="24"/>
          <w:szCs w:val="24"/>
          <w:lang w:eastAsia="es-ES"/>
        </w:rPr>
        <w:t>.</w:t>
      </w:r>
    </w:p>
    <w:p w14:paraId="0EDBFD83" w14:textId="77777777" w:rsidR="00052819" w:rsidRPr="008E1E42" w:rsidRDefault="00052819"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480A7FBC" w14:textId="6711CF94" w:rsidR="0009654D" w:rsidRDefault="0009654D"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8E1E42">
        <w:rPr>
          <w:rFonts w:ascii="Times New Roman" w:eastAsia="Times New Roman" w:hAnsi="Times New Roman" w:cs="Times New Roman"/>
          <w:bCs/>
          <w:sz w:val="24"/>
          <w:szCs w:val="24"/>
          <w:lang w:eastAsia="es-ES"/>
        </w:rPr>
        <w:t>Way, Catherine</w:t>
      </w:r>
      <w:r w:rsidRPr="008E1E42">
        <w:rPr>
          <w:rFonts w:ascii="Times New Roman" w:eastAsia="Times New Roman" w:hAnsi="Times New Roman" w:cs="Times New Roman"/>
          <w:sz w:val="24"/>
          <w:szCs w:val="24"/>
          <w:lang w:eastAsia="es-ES"/>
        </w:rPr>
        <w:t xml:space="preserve"> </w:t>
      </w:r>
      <w:r w:rsidR="00406E4D">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2009</w:t>
      </w:r>
      <w:r w:rsidR="00406E4D">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xml:space="preserve">. Bringing Professional Practices into Translation Classrooms. </w:t>
      </w:r>
      <w:r w:rsidR="0009716B" w:rsidRPr="008E1E42">
        <w:rPr>
          <w:rFonts w:ascii="Times New Roman" w:eastAsia="Times New Roman" w:hAnsi="Times New Roman" w:cs="Times New Roman"/>
          <w:sz w:val="24"/>
          <w:szCs w:val="24"/>
          <w:lang w:eastAsia="es-ES"/>
        </w:rPr>
        <w:t>In Ian Kemble</w:t>
      </w:r>
      <w:r w:rsidR="00406E4D">
        <w:rPr>
          <w:rFonts w:ascii="Times New Roman" w:eastAsia="Times New Roman" w:hAnsi="Times New Roman" w:cs="Times New Roman"/>
          <w:sz w:val="24"/>
          <w:szCs w:val="24"/>
          <w:lang w:eastAsia="es-ES"/>
        </w:rPr>
        <w:t xml:space="preserve"> (Ed.), </w:t>
      </w:r>
      <w:r w:rsidR="00406E4D" w:rsidRPr="008E1E42">
        <w:rPr>
          <w:rFonts w:ascii="Times New Roman" w:eastAsia="Times New Roman" w:hAnsi="Times New Roman" w:cs="Times New Roman"/>
          <w:i/>
          <w:sz w:val="24"/>
          <w:szCs w:val="24"/>
          <w:lang w:eastAsia="es-ES"/>
        </w:rPr>
        <w:t>The Changing Face of Translation: Proceedings of the Eighth Annual Portsmouth Translation Conference</w:t>
      </w:r>
      <w:r w:rsidR="0009716B" w:rsidRPr="008E1E42">
        <w:rPr>
          <w:rFonts w:ascii="Times New Roman" w:eastAsia="Times New Roman" w:hAnsi="Times New Roman" w:cs="Times New Roman"/>
          <w:sz w:val="24"/>
          <w:szCs w:val="24"/>
          <w:lang w:eastAsia="es-ES"/>
        </w:rPr>
        <w:t xml:space="preserve"> </w:t>
      </w:r>
      <w:r w:rsidR="00406E4D">
        <w:rPr>
          <w:rFonts w:ascii="Times New Roman" w:eastAsia="Times New Roman" w:hAnsi="Times New Roman" w:cs="Times New Roman"/>
          <w:sz w:val="24"/>
          <w:szCs w:val="24"/>
          <w:lang w:eastAsia="es-ES"/>
        </w:rPr>
        <w:t xml:space="preserve">(pp. </w:t>
      </w:r>
      <w:r w:rsidR="0009716B" w:rsidRPr="008E1E42">
        <w:rPr>
          <w:rFonts w:ascii="Times New Roman" w:eastAsia="Times New Roman" w:hAnsi="Times New Roman" w:cs="Times New Roman"/>
          <w:sz w:val="24"/>
          <w:szCs w:val="24"/>
          <w:lang w:eastAsia="es-ES"/>
        </w:rPr>
        <w:t>131–142</w:t>
      </w:r>
      <w:r w:rsidR="00406E4D">
        <w:rPr>
          <w:rFonts w:ascii="Times New Roman" w:eastAsia="Times New Roman" w:hAnsi="Times New Roman" w:cs="Times New Roman"/>
          <w:sz w:val="24"/>
          <w:szCs w:val="24"/>
          <w:lang w:eastAsia="es-ES"/>
        </w:rPr>
        <w:t>)</w:t>
      </w:r>
      <w:r w:rsidR="0009716B" w:rsidRPr="008E1E42">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i/>
          <w:sz w:val="24"/>
          <w:szCs w:val="24"/>
          <w:lang w:eastAsia="es-ES"/>
        </w:rPr>
        <w:t xml:space="preserve"> </w:t>
      </w:r>
      <w:r w:rsidRPr="008E1E42">
        <w:rPr>
          <w:rFonts w:ascii="Times New Roman" w:eastAsia="Times New Roman" w:hAnsi="Times New Roman" w:cs="Times New Roman"/>
          <w:sz w:val="24"/>
          <w:szCs w:val="24"/>
          <w:lang w:eastAsia="es-ES"/>
        </w:rPr>
        <w:t>University of Portsmouth</w:t>
      </w:r>
      <w:r w:rsidR="0009716B" w:rsidRPr="008E1E42">
        <w:rPr>
          <w:rFonts w:ascii="Times New Roman" w:eastAsia="Times New Roman" w:hAnsi="Times New Roman" w:cs="Times New Roman"/>
          <w:sz w:val="24"/>
          <w:szCs w:val="24"/>
          <w:lang w:eastAsia="es-ES"/>
        </w:rPr>
        <w:t>.</w:t>
      </w:r>
    </w:p>
    <w:p w14:paraId="651FD478" w14:textId="77777777" w:rsidR="003C0E0B" w:rsidRPr="008E1E42" w:rsidRDefault="003C0E0B"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30D553B2" w14:textId="77777777" w:rsidR="009229E2" w:rsidRDefault="0009654D" w:rsidP="009229E2">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8E1E42">
        <w:rPr>
          <w:rFonts w:ascii="Times New Roman" w:eastAsia="Times New Roman" w:hAnsi="Times New Roman" w:cs="Times New Roman"/>
          <w:bCs/>
          <w:sz w:val="24"/>
          <w:szCs w:val="24"/>
          <w:lang w:eastAsia="es-ES"/>
        </w:rPr>
        <w:t>Way, Catherine</w:t>
      </w:r>
      <w:r w:rsidRPr="008E1E42">
        <w:rPr>
          <w:rFonts w:ascii="Times New Roman" w:eastAsia="Times New Roman" w:hAnsi="Times New Roman" w:cs="Times New Roman"/>
          <w:sz w:val="24"/>
          <w:szCs w:val="24"/>
          <w:lang w:eastAsia="es-ES"/>
        </w:rPr>
        <w:t xml:space="preserve"> </w:t>
      </w:r>
      <w:r w:rsidR="00B508F9">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2014</w:t>
      </w:r>
      <w:r w:rsidR="00B508F9">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 Structuring a Legal Translation Course: A Framework for Decision-Making in Legal Translator Training.</w:t>
      </w:r>
      <w:r w:rsidR="0009716B" w:rsidRPr="008E1E42">
        <w:rPr>
          <w:rFonts w:ascii="Times New Roman" w:eastAsia="Times New Roman" w:hAnsi="Times New Roman" w:cs="Times New Roman"/>
          <w:sz w:val="24"/>
          <w:szCs w:val="24"/>
          <w:lang w:eastAsia="es-ES"/>
        </w:rPr>
        <w:t xml:space="preserve"> In</w:t>
      </w:r>
      <w:r w:rsidRPr="008E1E42">
        <w:rPr>
          <w:rFonts w:ascii="Times New Roman" w:eastAsia="Times New Roman" w:hAnsi="Times New Roman" w:cs="Times New Roman"/>
          <w:sz w:val="24"/>
          <w:szCs w:val="24"/>
          <w:lang w:eastAsia="es-ES"/>
        </w:rPr>
        <w:t xml:space="preserve"> </w:t>
      </w:r>
      <w:r w:rsidR="0009716B" w:rsidRPr="008E1E42">
        <w:rPr>
          <w:rFonts w:ascii="Times New Roman" w:eastAsia="Times New Roman" w:hAnsi="Times New Roman" w:cs="Times New Roman"/>
          <w:sz w:val="24"/>
          <w:szCs w:val="24"/>
          <w:lang w:eastAsia="es-ES"/>
        </w:rPr>
        <w:t>Le Cheng, King Kui Sin and Anne Wagner</w:t>
      </w:r>
      <w:r w:rsidR="00B508F9">
        <w:rPr>
          <w:rFonts w:ascii="Times New Roman" w:eastAsia="Times New Roman" w:hAnsi="Times New Roman" w:cs="Times New Roman"/>
          <w:sz w:val="24"/>
          <w:szCs w:val="24"/>
          <w:lang w:eastAsia="es-ES"/>
        </w:rPr>
        <w:t xml:space="preserve"> (Eds.)</w:t>
      </w:r>
      <w:r w:rsidRPr="008E1E42">
        <w:rPr>
          <w:rFonts w:ascii="Times New Roman" w:eastAsia="Times New Roman" w:hAnsi="Times New Roman" w:cs="Times New Roman"/>
          <w:sz w:val="24"/>
          <w:szCs w:val="24"/>
          <w:lang w:eastAsia="es-ES"/>
        </w:rPr>
        <w:t xml:space="preserve">, </w:t>
      </w:r>
      <w:r w:rsidR="00277D1E" w:rsidRPr="008E1E42">
        <w:rPr>
          <w:rFonts w:ascii="Times New Roman" w:eastAsia="Times New Roman" w:hAnsi="Times New Roman" w:cs="Times New Roman"/>
          <w:i/>
          <w:sz w:val="24"/>
          <w:szCs w:val="24"/>
          <w:lang w:eastAsia="es-ES"/>
        </w:rPr>
        <w:t>The Ashgate Handbook of Legal Translation. Law, Language and Communication</w:t>
      </w:r>
      <w:r w:rsidR="00277D1E" w:rsidRPr="008E1E42">
        <w:rPr>
          <w:rFonts w:ascii="Times New Roman" w:eastAsia="Times New Roman" w:hAnsi="Times New Roman" w:cs="Times New Roman"/>
          <w:sz w:val="24"/>
          <w:szCs w:val="24"/>
          <w:lang w:eastAsia="es-ES"/>
        </w:rPr>
        <w:t xml:space="preserve"> </w:t>
      </w:r>
      <w:r w:rsidR="00277D1E">
        <w:rPr>
          <w:rFonts w:ascii="Times New Roman" w:eastAsia="Times New Roman" w:hAnsi="Times New Roman" w:cs="Times New Roman"/>
          <w:sz w:val="24"/>
          <w:szCs w:val="24"/>
          <w:lang w:eastAsia="es-ES"/>
        </w:rPr>
        <w:t xml:space="preserve">(pp. </w:t>
      </w:r>
      <w:r w:rsidRPr="008E1E42">
        <w:rPr>
          <w:rFonts w:ascii="Times New Roman" w:eastAsia="Times New Roman" w:hAnsi="Times New Roman" w:cs="Times New Roman"/>
          <w:sz w:val="24"/>
          <w:szCs w:val="24"/>
          <w:lang w:eastAsia="es-ES"/>
        </w:rPr>
        <w:t>135–152</w:t>
      </w:r>
      <w:r w:rsidR="00A27B37">
        <w:rPr>
          <w:rFonts w:ascii="Times New Roman" w:eastAsia="Times New Roman" w:hAnsi="Times New Roman" w:cs="Times New Roman"/>
          <w:sz w:val="24"/>
          <w:szCs w:val="24"/>
          <w:lang w:eastAsia="es-ES"/>
        </w:rPr>
        <w:t>)</w:t>
      </w:r>
      <w:r w:rsidRPr="008E1E42">
        <w:rPr>
          <w:rFonts w:ascii="Times New Roman" w:eastAsia="Times New Roman" w:hAnsi="Times New Roman" w:cs="Times New Roman"/>
          <w:sz w:val="24"/>
          <w:szCs w:val="24"/>
          <w:lang w:eastAsia="es-ES"/>
        </w:rPr>
        <w:t>.</w:t>
      </w:r>
      <w:r w:rsidR="0009716B" w:rsidRPr="008E1E42">
        <w:rPr>
          <w:rFonts w:ascii="Times New Roman" w:eastAsia="Times New Roman" w:hAnsi="Times New Roman" w:cs="Times New Roman"/>
          <w:sz w:val="24"/>
          <w:szCs w:val="24"/>
          <w:lang w:eastAsia="es-ES"/>
        </w:rPr>
        <w:t xml:space="preserve"> Routledge.</w:t>
      </w:r>
    </w:p>
    <w:p w14:paraId="44EA870B" w14:textId="77777777" w:rsidR="009229E2" w:rsidRDefault="009229E2" w:rsidP="009229E2">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0B21F6B1" w14:textId="3FDE0ECC" w:rsidR="009229E2" w:rsidRPr="009229E2" w:rsidRDefault="009229E2" w:rsidP="009229E2">
      <w:pPr>
        <w:autoSpaceDE w:val="0"/>
        <w:autoSpaceDN w:val="0"/>
        <w:adjustRightInd w:val="0"/>
        <w:ind w:hanging="425"/>
        <w:contextualSpacing/>
        <w:jc w:val="both"/>
        <w:rPr>
          <w:rFonts w:ascii="Times New Roman" w:eastAsia="Times New Roman" w:hAnsi="Times New Roman" w:cs="Times New Roman"/>
          <w:sz w:val="24"/>
          <w:szCs w:val="24"/>
          <w:lang w:eastAsia="es-ES"/>
        </w:rPr>
      </w:pPr>
      <w:r w:rsidRPr="009229E2">
        <w:rPr>
          <w:rFonts w:ascii="Times New Roman" w:hAnsi="Times New Roman" w:cs="Times New Roman"/>
          <w:sz w:val="24"/>
          <w:szCs w:val="24"/>
        </w:rPr>
        <w:t xml:space="preserve">Way, Catherine. 2021. Developing manageable individualised formative assessment of translator trainees through rubrics. </w:t>
      </w:r>
      <w:r w:rsidRPr="009229E2">
        <w:rPr>
          <w:rFonts w:ascii="Times New Roman" w:hAnsi="Times New Roman" w:cs="Times New Roman"/>
          <w:i/>
          <w:iCs/>
          <w:sz w:val="24"/>
          <w:szCs w:val="24"/>
        </w:rPr>
        <w:t>Research in Language</w:t>
      </w:r>
      <w:r w:rsidRPr="009229E2">
        <w:rPr>
          <w:rFonts w:ascii="Times New Roman" w:hAnsi="Times New Roman" w:cs="Times New Roman"/>
          <w:sz w:val="24"/>
          <w:szCs w:val="24"/>
        </w:rPr>
        <w:t xml:space="preserve"> 19(2). 135-154.</w:t>
      </w:r>
    </w:p>
    <w:p w14:paraId="218A8009" w14:textId="77777777" w:rsidR="00E11CA2" w:rsidRPr="008E1E42" w:rsidRDefault="00E11CA2" w:rsidP="00865B18">
      <w:pPr>
        <w:autoSpaceDE w:val="0"/>
        <w:autoSpaceDN w:val="0"/>
        <w:adjustRightInd w:val="0"/>
        <w:ind w:hanging="425"/>
        <w:contextualSpacing/>
        <w:jc w:val="both"/>
        <w:rPr>
          <w:rFonts w:ascii="Times New Roman" w:eastAsia="Times New Roman" w:hAnsi="Times New Roman" w:cs="Times New Roman"/>
          <w:sz w:val="24"/>
          <w:szCs w:val="24"/>
          <w:lang w:eastAsia="es-ES"/>
        </w:rPr>
      </w:pPr>
    </w:p>
    <w:p w14:paraId="7FDF8502" w14:textId="05914DA3" w:rsidR="00F02700" w:rsidRPr="00F64509" w:rsidRDefault="00F02700" w:rsidP="008E1E42">
      <w:pPr>
        <w:spacing w:line="480" w:lineRule="auto"/>
        <w:rPr>
          <w:rFonts w:ascii="Times New Roman" w:hAnsi="Times New Roman" w:cs="Times New Roman"/>
          <w:b/>
          <w:bCs/>
          <w:sz w:val="24"/>
          <w:szCs w:val="24"/>
          <w:lang w:val="fr-CA"/>
        </w:rPr>
      </w:pPr>
    </w:p>
    <w:sectPr w:rsidR="00F02700" w:rsidRPr="00F64509" w:rsidSect="008B467C">
      <w:endnotePr>
        <w:numFmt w:val="decimal"/>
      </w:endnotePr>
      <w:pgSz w:w="9639" w:h="13608" w:code="9"/>
      <w:pgMar w:top="1588" w:right="1276" w:bottom="1247" w:left="1276" w:header="90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258C9" w14:textId="77777777" w:rsidR="00227CF3" w:rsidRDefault="00227CF3" w:rsidP="006A135B">
      <w:r>
        <w:separator/>
      </w:r>
    </w:p>
  </w:endnote>
  <w:endnote w:type="continuationSeparator" w:id="0">
    <w:p w14:paraId="223878F7" w14:textId="77777777" w:rsidR="00227CF3" w:rsidRDefault="00227CF3" w:rsidP="006A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6A58" w14:textId="77777777" w:rsidR="00227CF3" w:rsidRDefault="00227CF3" w:rsidP="006A135B">
      <w:r>
        <w:separator/>
      </w:r>
    </w:p>
  </w:footnote>
  <w:footnote w:type="continuationSeparator" w:id="0">
    <w:p w14:paraId="59540F67" w14:textId="77777777" w:rsidR="00227CF3" w:rsidRDefault="00227CF3" w:rsidP="006A135B">
      <w:r>
        <w:continuationSeparator/>
      </w:r>
    </w:p>
  </w:footnote>
  <w:footnote w:id="1">
    <w:p w14:paraId="3608B176" w14:textId="3CB6989F" w:rsidR="00757624" w:rsidRPr="00A860E3" w:rsidRDefault="00757624" w:rsidP="00DD6402">
      <w:pPr>
        <w:pStyle w:val="FootnoteText"/>
        <w:jc w:val="both"/>
        <w:rPr>
          <w:rFonts w:ascii="Times New Roman" w:hAnsi="Times New Roman" w:cs="Times New Roman"/>
        </w:rPr>
      </w:pPr>
      <w:r w:rsidRPr="00A860E3">
        <w:rPr>
          <w:rStyle w:val="FootnoteReference"/>
          <w:rFonts w:ascii="Times New Roman" w:hAnsi="Times New Roman" w:cs="Times New Roman"/>
        </w:rPr>
        <w:footnoteRef/>
      </w:r>
      <w:r w:rsidRPr="00C670BD">
        <w:rPr>
          <w:rFonts w:ascii="Times New Roman" w:hAnsi="Times New Roman" w:cs="Times New Roman"/>
          <w:lang w:val="es-ES"/>
        </w:rPr>
        <w:t xml:space="preserve"> Establishing Competence Levels in the Acquisition of Translation Competence in Written Translation</w:t>
      </w:r>
      <w:r w:rsidR="00CA36AC" w:rsidRPr="00C670BD">
        <w:rPr>
          <w:rFonts w:ascii="Times New Roman" w:hAnsi="Times New Roman" w:cs="Times New Roman"/>
          <w:lang w:val="es-ES"/>
        </w:rPr>
        <w:t xml:space="preserve"> / </w:t>
      </w:r>
      <w:r w:rsidR="00C670BD" w:rsidRPr="00C670BD">
        <w:rPr>
          <w:rFonts w:ascii="Times New Roman" w:hAnsi="Times New Roman" w:cs="Times New Roman"/>
          <w:lang w:val="es-ES"/>
        </w:rPr>
        <w:t xml:space="preserve">Nivelación de competencias en la adquisición de la competencia traductora (traducción escrita). </w:t>
      </w:r>
      <w:r w:rsidR="003B7DB9" w:rsidRPr="008E1E42">
        <w:rPr>
          <w:rFonts w:ascii="Times New Roman" w:hAnsi="Times New Roman" w:cs="Times New Roman"/>
        </w:rPr>
        <w:t xml:space="preserve">Research project funded by the Spanish Ministry of the Economy and Competitiveness (reference: FFI2013-42522-P). </w:t>
      </w:r>
      <w:r w:rsidR="009A6694">
        <w:rPr>
          <w:rFonts w:ascii="Times New Roman" w:hAnsi="Times New Roman" w:cs="Times New Roman"/>
        </w:rPr>
        <w:t>Further information available at:</w:t>
      </w:r>
      <w:r>
        <w:rPr>
          <w:rFonts w:ascii="Times New Roman" w:hAnsi="Times New Roman" w:cs="Times New Roman"/>
        </w:rPr>
        <w:t xml:space="preserve"> </w:t>
      </w:r>
      <w:hyperlink r:id="rId1" w:history="1">
        <w:r w:rsidR="00CA36AC" w:rsidRPr="007D7A2F">
          <w:rPr>
            <w:rStyle w:val="Hyperlink"/>
            <w:rFonts w:ascii="Times New Roman" w:hAnsi="Times New Roman" w:cs="Times New Roman"/>
          </w:rPr>
          <w:t>https://ddd.uab.cat/record/273075</w:t>
        </w:r>
      </w:hyperlink>
      <w:r>
        <w:rPr>
          <w:rFonts w:ascii="Times New Roman" w:hAnsi="Times New Roman" w:cs="Times New Roman"/>
        </w:rPr>
        <w:t>.</w:t>
      </w:r>
      <w:hyperlink w:history="1"/>
    </w:p>
  </w:footnote>
  <w:footnote w:id="2">
    <w:p w14:paraId="068CC42D" w14:textId="4107F6D2" w:rsidR="00757624" w:rsidRPr="008569B2" w:rsidRDefault="00757624" w:rsidP="00DD6402">
      <w:pPr>
        <w:pStyle w:val="FootnoteText"/>
        <w:jc w:val="both"/>
        <w:rPr>
          <w:rFonts w:ascii="Times New Roman" w:hAnsi="Times New Roman" w:cs="Times New Roman"/>
        </w:rPr>
      </w:pPr>
      <w:r w:rsidRPr="008569B2">
        <w:rPr>
          <w:rStyle w:val="FootnoteReference"/>
          <w:rFonts w:ascii="Times New Roman" w:hAnsi="Times New Roman" w:cs="Times New Roman"/>
        </w:rPr>
        <w:footnoteRef/>
      </w:r>
      <w:r w:rsidRPr="008569B2">
        <w:rPr>
          <w:rFonts w:ascii="Times New Roman" w:hAnsi="Times New Roman" w:cs="Times New Roman"/>
        </w:rPr>
        <w:t xml:space="preserve"> Towards a European </w:t>
      </w:r>
      <w:r>
        <w:rPr>
          <w:rFonts w:ascii="Times New Roman" w:hAnsi="Times New Roman" w:cs="Times New Roman"/>
        </w:rPr>
        <w:t>F</w:t>
      </w:r>
      <w:r w:rsidRPr="008569B2">
        <w:rPr>
          <w:rFonts w:ascii="Times New Roman" w:hAnsi="Times New Roman" w:cs="Times New Roman"/>
        </w:rPr>
        <w:t xml:space="preserve">ramework of </w:t>
      </w:r>
      <w:r>
        <w:rPr>
          <w:rFonts w:ascii="Times New Roman" w:hAnsi="Times New Roman" w:cs="Times New Roman"/>
        </w:rPr>
        <w:t>R</w:t>
      </w:r>
      <w:r w:rsidRPr="008569B2">
        <w:rPr>
          <w:rFonts w:ascii="Times New Roman" w:hAnsi="Times New Roman" w:cs="Times New Roman"/>
        </w:rPr>
        <w:t xml:space="preserve">eference for </w:t>
      </w:r>
      <w:r>
        <w:rPr>
          <w:rFonts w:ascii="Times New Roman" w:hAnsi="Times New Roman" w:cs="Times New Roman"/>
        </w:rPr>
        <w:t>T</w:t>
      </w:r>
      <w:r w:rsidRPr="008569B2">
        <w:rPr>
          <w:rFonts w:ascii="Times New Roman" w:hAnsi="Times New Roman" w:cs="Times New Roman"/>
        </w:rPr>
        <w:t>ranslation</w:t>
      </w:r>
      <w:r w:rsidR="002E2A1C">
        <w:rPr>
          <w:rFonts w:ascii="Times New Roman" w:hAnsi="Times New Roman" w:cs="Times New Roman"/>
        </w:rPr>
        <w:t xml:space="preserve">. Further information available at: </w:t>
      </w:r>
      <w:hyperlink r:id="rId2" w:history="1">
        <w:r w:rsidR="001C7143" w:rsidRPr="007D7A2F">
          <w:rPr>
            <w:rStyle w:val="Hyperlink"/>
            <w:rFonts w:ascii="Times New Roman" w:hAnsi="Times New Roman" w:cs="Times New Roman"/>
          </w:rPr>
          <w:t>https://www.effortproject.eu/</w:t>
        </w:r>
      </w:hyperlink>
      <w:r w:rsidR="001C7143">
        <w:rPr>
          <w:rFonts w:ascii="Times New Roman" w:hAnsi="Times New Roman" w:cs="Times New Roman"/>
        </w:rPr>
        <w:t>.</w:t>
      </w:r>
    </w:p>
  </w:footnote>
  <w:footnote w:id="3">
    <w:p w14:paraId="05C24EF8" w14:textId="479FFB70" w:rsidR="0000319D" w:rsidRPr="008E1E42" w:rsidRDefault="0000319D" w:rsidP="00CF4291">
      <w:pPr>
        <w:pStyle w:val="EndnotestextJostrans"/>
        <w:rPr>
          <w:rFonts w:ascii="Times New Roman" w:hAnsi="Times New Roman" w:cs="Times New Roman"/>
        </w:rPr>
      </w:pPr>
      <w:r w:rsidRPr="008E1E42">
        <w:rPr>
          <w:rStyle w:val="FootnoteReference"/>
          <w:rFonts w:ascii="Times New Roman" w:hAnsi="Times New Roman" w:cs="Times New Roman"/>
        </w:rPr>
        <w:footnoteRef/>
      </w:r>
      <w:r w:rsidRPr="00045845">
        <w:rPr>
          <w:rFonts w:ascii="Times New Roman" w:hAnsi="Times New Roman" w:cs="Times New Roman"/>
        </w:rPr>
        <w:t xml:space="preserve"> </w:t>
      </w:r>
      <w:r w:rsidRPr="008E1E42">
        <w:rPr>
          <w:rFonts w:ascii="Times New Roman" w:hAnsi="Times New Roman" w:cs="Times New Roman"/>
        </w:rPr>
        <w:t xml:space="preserve">Further information available at: </w:t>
      </w:r>
      <w:hyperlink r:id="rId3" w:history="1">
        <w:r w:rsidR="00E24C34" w:rsidRPr="008E1E42">
          <w:rPr>
            <w:rStyle w:val="Hyperlink"/>
            <w:rFonts w:ascii="Times New Roman" w:hAnsi="Times New Roman" w:cs="Times New Roman"/>
          </w:rPr>
          <w:t>https://webs.uab.cat/eact/en/</w:t>
        </w:r>
      </w:hyperlink>
      <w:r w:rsidR="000F4324">
        <w:rPr>
          <w:rFonts w:ascii="Times New Roman" w:hAnsi="Times New Roman" w:cs="Times New Roman"/>
        </w:rPr>
        <w:t>.</w:t>
      </w:r>
      <w:r w:rsidR="00DF7792">
        <w:rPr>
          <w:rFonts w:ascii="Times New Roman" w:hAnsi="Times New Roman" w:cs="Times New Roman"/>
        </w:rPr>
        <w:t xml:space="preserve"> </w:t>
      </w:r>
      <w:r w:rsidR="000F4324">
        <w:rPr>
          <w:rFonts w:ascii="Times New Roman" w:hAnsi="Times New Roman" w:cs="Times New Roman"/>
        </w:rPr>
        <w:t>A</w:t>
      </w:r>
      <w:r w:rsidR="007A2CA3">
        <w:rPr>
          <w:rFonts w:ascii="Times New Roman" w:hAnsi="Times New Roman" w:cs="Times New Roman"/>
        </w:rPr>
        <w:t>lso, s</w:t>
      </w:r>
      <w:r w:rsidR="007A2CA3" w:rsidRPr="007A2CA3">
        <w:rPr>
          <w:rFonts w:ascii="Times New Roman" w:hAnsi="Times New Roman" w:cs="Times New Roman"/>
        </w:rPr>
        <w:t>e</w:t>
      </w:r>
      <w:r w:rsidR="007A2CA3">
        <w:rPr>
          <w:rFonts w:ascii="Times New Roman" w:hAnsi="Times New Roman" w:cs="Times New Roman"/>
        </w:rPr>
        <w:t>e the “Funding information” section.</w:t>
      </w:r>
    </w:p>
  </w:footnote>
  <w:footnote w:id="4">
    <w:p w14:paraId="16FC4DB7" w14:textId="756A123D" w:rsidR="00CF0449" w:rsidRPr="003977E4" w:rsidRDefault="00CF0449" w:rsidP="00E6285F">
      <w:pPr>
        <w:pStyle w:val="FootnoteText"/>
        <w:rPr>
          <w:rFonts w:ascii="Times New Roman" w:hAnsi="Times New Roman" w:cs="Times New Roman"/>
        </w:rPr>
      </w:pPr>
      <w:r w:rsidRPr="003977E4">
        <w:rPr>
          <w:rStyle w:val="FootnoteReference"/>
          <w:rFonts w:ascii="Times New Roman" w:hAnsi="Times New Roman" w:cs="Times New Roman"/>
        </w:rPr>
        <w:footnoteRef/>
      </w:r>
      <w:r w:rsidRPr="003977E4">
        <w:rPr>
          <w:rFonts w:ascii="Times New Roman" w:hAnsi="Times New Roman" w:cs="Times New Roman"/>
        </w:rPr>
        <w:t xml:space="preserve"> </w:t>
      </w:r>
      <w:r w:rsidR="00924F24">
        <w:rPr>
          <w:rFonts w:ascii="Times New Roman" w:hAnsi="Times New Roman" w:cs="Times New Roman"/>
        </w:rPr>
        <w:t>See also further studies</w:t>
      </w:r>
      <w:r w:rsidR="00577018">
        <w:rPr>
          <w:rFonts w:ascii="Times New Roman" w:hAnsi="Times New Roman" w:cs="Times New Roman"/>
        </w:rPr>
        <w:t xml:space="preserve"> conducted </w:t>
      </w:r>
      <w:r w:rsidR="00924F24">
        <w:rPr>
          <w:rFonts w:ascii="Times New Roman" w:hAnsi="Times New Roman" w:cs="Times New Roman"/>
        </w:rPr>
        <w:t xml:space="preserve">as part of the EACT project: </w:t>
      </w:r>
      <w:r w:rsidR="003977E4" w:rsidRPr="003977E4">
        <w:rPr>
          <w:rFonts w:ascii="Times New Roman" w:hAnsi="Times New Roman" w:cs="Times New Roman"/>
        </w:rPr>
        <w:t xml:space="preserve">Gay </w:t>
      </w:r>
      <w:r w:rsidR="003977E4" w:rsidRPr="003977E4">
        <w:rPr>
          <w:rFonts w:ascii="Times New Roman" w:hAnsi="Times New Roman" w:cs="Times New Roman"/>
        </w:rPr>
        <w:t>Punzano, L. and Hurtado Albir, A.</w:t>
      </w:r>
      <w:r w:rsidR="003977E4">
        <w:rPr>
          <w:rFonts w:ascii="Times New Roman" w:hAnsi="Times New Roman" w:cs="Times New Roman"/>
        </w:rPr>
        <w:t xml:space="preserve"> (</w:t>
      </w:r>
      <w:r w:rsidR="00540C14">
        <w:rPr>
          <w:rFonts w:ascii="Times New Roman" w:hAnsi="Times New Roman" w:cs="Times New Roman"/>
        </w:rPr>
        <w:t>2024</w:t>
      </w:r>
      <w:r w:rsidR="003977E4">
        <w:rPr>
          <w:rFonts w:ascii="Times New Roman" w:hAnsi="Times New Roman" w:cs="Times New Roman"/>
        </w:rPr>
        <w:t>)</w:t>
      </w:r>
      <w:r w:rsidR="003977E4" w:rsidRPr="003977E4">
        <w:rPr>
          <w:rFonts w:ascii="Times New Roman" w:hAnsi="Times New Roman" w:cs="Times New Roman"/>
        </w:rPr>
        <w:t xml:space="preserve"> </w:t>
      </w:r>
      <w:r w:rsidR="00E6285F" w:rsidRPr="003977E4">
        <w:rPr>
          <w:rFonts w:ascii="Times New Roman" w:hAnsi="Times New Roman" w:cs="Times New Roman"/>
        </w:rPr>
        <w:t xml:space="preserve">Assessment </w:t>
      </w:r>
      <w:r w:rsidR="00B209E1">
        <w:rPr>
          <w:rFonts w:ascii="Times New Roman" w:hAnsi="Times New Roman" w:cs="Times New Roman"/>
        </w:rPr>
        <w:t>p</w:t>
      </w:r>
      <w:r w:rsidR="00E6285F" w:rsidRPr="003977E4">
        <w:rPr>
          <w:rFonts w:ascii="Times New Roman" w:hAnsi="Times New Roman" w:cs="Times New Roman"/>
        </w:rPr>
        <w:t xml:space="preserve">rocedures in translation degree programmes in Spain. Results of the EACT project. </w:t>
      </w:r>
      <w:r w:rsidR="00E6285F" w:rsidRPr="00AC300E">
        <w:rPr>
          <w:rFonts w:ascii="Times New Roman" w:hAnsi="Times New Roman" w:cs="Times New Roman"/>
          <w:i/>
          <w:iCs/>
        </w:rPr>
        <w:t>Meta</w:t>
      </w:r>
      <w:r w:rsidR="0096735F">
        <w:rPr>
          <w:rFonts w:ascii="Times New Roman" w:hAnsi="Times New Roman" w:cs="Times New Roman"/>
        </w:rPr>
        <w:t>, 69(2).</w:t>
      </w:r>
    </w:p>
  </w:footnote>
  <w:footnote w:id="5">
    <w:p w14:paraId="5E0866FA" w14:textId="42D26E9D" w:rsidR="00E75E47" w:rsidRPr="00E75E47" w:rsidRDefault="00E75E47" w:rsidP="009A07C3">
      <w:pPr>
        <w:pStyle w:val="FootnoteText"/>
        <w:jc w:val="both"/>
        <w:rPr>
          <w:rFonts w:ascii="Times New Roman" w:hAnsi="Times New Roman" w:cs="Times New Roman"/>
        </w:rPr>
      </w:pPr>
      <w:r w:rsidRPr="00E75E47">
        <w:rPr>
          <w:rStyle w:val="FootnoteReference"/>
          <w:rFonts w:ascii="Times New Roman" w:hAnsi="Times New Roman" w:cs="Times New Roman"/>
        </w:rPr>
        <w:footnoteRef/>
      </w:r>
      <w:r w:rsidRPr="00E75E47">
        <w:rPr>
          <w:rFonts w:ascii="Times New Roman" w:hAnsi="Times New Roman" w:cs="Times New Roman"/>
        </w:rPr>
        <w:t xml:space="preserve"> These tutors taught in a variety of language pairs depending on the translation languages offered at their universities. The language combinations ranged from </w:t>
      </w:r>
      <w:r w:rsidRPr="00E75E47">
        <w:rPr>
          <w:rFonts w:ascii="Times New Roman" w:hAnsi="Times New Roman" w:cs="Times New Roman"/>
        </w:rPr>
        <w:t>English-Spanish</w:t>
      </w:r>
      <w:r w:rsidR="009A07C3">
        <w:rPr>
          <w:rFonts w:ascii="Times New Roman" w:hAnsi="Times New Roman" w:cs="Times New Roman"/>
        </w:rPr>
        <w:t xml:space="preserve"> (</w:t>
      </w:r>
      <w:r w:rsidRPr="00E75E47">
        <w:rPr>
          <w:rFonts w:ascii="Times New Roman" w:hAnsi="Times New Roman" w:cs="Times New Roman"/>
        </w:rPr>
        <w:t>the most common pair</w:t>
      </w:r>
      <w:r w:rsidR="009A07C3">
        <w:rPr>
          <w:rFonts w:ascii="Times New Roman" w:hAnsi="Times New Roman" w:cs="Times New Roman"/>
        </w:rPr>
        <w:t>)</w:t>
      </w:r>
      <w:r w:rsidRPr="00E75E47">
        <w:rPr>
          <w:rFonts w:ascii="Times New Roman" w:hAnsi="Times New Roman" w:cs="Times New Roman"/>
        </w:rPr>
        <w:t xml:space="preserve"> to </w:t>
      </w:r>
      <w:r w:rsidRPr="00C07181">
        <w:rPr>
          <w:rFonts w:ascii="Times New Roman" w:hAnsi="Times New Roman" w:cs="Times New Roman"/>
          <w:color w:val="000000" w:themeColor="text1"/>
        </w:rPr>
        <w:t>Russian-Basque or Chinese-Spanish/Catalan</w:t>
      </w:r>
      <w:r w:rsidR="0072339C" w:rsidRPr="00C07181">
        <w:rPr>
          <w:rFonts w:ascii="Times New Roman" w:hAnsi="Times New Roman" w:cs="Times New Roman"/>
          <w:color w:val="000000" w:themeColor="text1"/>
        </w:rPr>
        <w:t xml:space="preserve"> (</w:t>
      </w:r>
      <w:r w:rsidRPr="00C07181">
        <w:rPr>
          <w:rFonts w:ascii="Times New Roman" w:hAnsi="Times New Roman" w:cs="Times New Roman"/>
          <w:color w:val="000000" w:themeColor="text1"/>
        </w:rPr>
        <w:t>the least frequent language pairs</w:t>
      </w:r>
      <w:r w:rsidR="0072339C" w:rsidRPr="00C07181">
        <w:rPr>
          <w:rFonts w:ascii="Times New Roman" w:hAnsi="Times New Roman" w:cs="Times New Roman"/>
          <w:color w:val="000000" w:themeColor="text1"/>
        </w:rPr>
        <w:t>)</w:t>
      </w:r>
      <w:r w:rsidRPr="00C07181">
        <w:rPr>
          <w:rFonts w:ascii="Times New Roman" w:hAnsi="Times New Roman" w:cs="Times New Roman"/>
          <w:color w:val="000000" w:themeColor="text1"/>
        </w:rPr>
        <w:t xml:space="preserve">. Other language pairs </w:t>
      </w:r>
      <w:r w:rsidRPr="00E75E47">
        <w:rPr>
          <w:rFonts w:ascii="Times New Roman" w:hAnsi="Times New Roman" w:cs="Times New Roman"/>
        </w:rPr>
        <w:t xml:space="preserve">included Galician-Spanish, Basque-Spanish and Catalan-Spanish in both directions, as well as Spanish-Chinese, English-Basque, French-Spanish, English-Catalan, German-Spanish, German-Galician, Portuguese-Spanish/Catalan, and Arabic-Spanish, among others. A comprehensive description of all translation modules and language pairs </w:t>
      </w:r>
      <w:r w:rsidRPr="00DD1361">
        <w:rPr>
          <w:rFonts w:ascii="Times New Roman" w:hAnsi="Times New Roman" w:cs="Times New Roman"/>
          <w:color w:val="000000" w:themeColor="text1"/>
        </w:rPr>
        <w:t xml:space="preserve">involved in this study </w:t>
      </w:r>
      <w:r w:rsidRPr="00DD1361">
        <w:rPr>
          <w:rFonts w:ascii="Times New Roman" w:hAnsi="Times New Roman" w:cs="Times New Roman"/>
        </w:rPr>
        <w:t>can</w:t>
      </w:r>
      <w:r w:rsidRPr="00E75E47">
        <w:rPr>
          <w:rFonts w:ascii="Times New Roman" w:hAnsi="Times New Roman" w:cs="Times New Roman"/>
        </w:rPr>
        <w:t xml:space="preserve"> be consulted in</w:t>
      </w:r>
      <w:r w:rsidR="00A95270" w:rsidRPr="00A95270">
        <w:rPr>
          <w:rFonts w:ascii="Times New Roman" w:hAnsi="Times New Roman" w:cs="Times New Roman"/>
          <w:color w:val="000000" w:themeColor="text1"/>
        </w:rPr>
        <w:t xml:space="preserve"> </w:t>
      </w:r>
      <w:r w:rsidR="00A95270">
        <w:rPr>
          <w:rFonts w:ascii="Times New Roman" w:hAnsi="Times New Roman" w:cs="Times New Roman"/>
          <w:color w:val="000000" w:themeColor="text1"/>
        </w:rPr>
        <w:t>Gay</w:t>
      </w:r>
      <w:r w:rsidR="00A95270" w:rsidRPr="00760E3D">
        <w:rPr>
          <w:rFonts w:ascii="Times New Roman" w:hAnsi="Times New Roman" w:cs="Times New Roman"/>
          <w:color w:val="000000" w:themeColor="text1"/>
        </w:rPr>
        <w:t xml:space="preserve"> </w:t>
      </w:r>
      <w:r w:rsidR="00A95270">
        <w:rPr>
          <w:rFonts w:ascii="Times New Roman" w:hAnsi="Times New Roman" w:cs="Times New Roman"/>
          <w:color w:val="000000" w:themeColor="text1"/>
        </w:rPr>
        <w:t xml:space="preserve">and Hurtado </w:t>
      </w:r>
      <w:r w:rsidR="00A95270" w:rsidRPr="00760E3D">
        <w:rPr>
          <w:rFonts w:ascii="Times New Roman" w:hAnsi="Times New Roman" w:cs="Times New Roman"/>
          <w:color w:val="000000" w:themeColor="text1"/>
        </w:rPr>
        <w:t>(</w:t>
      </w:r>
      <w:r w:rsidR="00A95270">
        <w:rPr>
          <w:rFonts w:ascii="Times New Roman" w:hAnsi="Times New Roman" w:cs="Times New Roman"/>
          <w:color w:val="000000" w:themeColor="text1"/>
        </w:rPr>
        <w:t>2024</w:t>
      </w:r>
      <w:r w:rsidR="00A95270" w:rsidRPr="00760E3D">
        <w:rPr>
          <w:rFonts w:ascii="Times New Roman" w:hAnsi="Times New Roman" w:cs="Times New Roman"/>
          <w:color w:val="000000" w:themeColor="text1"/>
        </w:rPr>
        <w:t>).</w:t>
      </w:r>
    </w:p>
  </w:footnote>
  <w:footnote w:id="6">
    <w:p w14:paraId="71EB8473" w14:textId="2E55DC18" w:rsidR="00A35BF2" w:rsidRPr="0018766B" w:rsidRDefault="00A35BF2">
      <w:pPr>
        <w:pStyle w:val="FootnoteText"/>
        <w:rPr>
          <w:rFonts w:ascii="Times New Roman" w:hAnsi="Times New Roman" w:cs="Times New Roman"/>
        </w:rPr>
      </w:pPr>
      <w:r w:rsidRPr="00183F1B">
        <w:rPr>
          <w:rStyle w:val="FootnoteReference"/>
          <w:rFonts w:ascii="Times New Roman" w:hAnsi="Times New Roman" w:cs="Times New Roman"/>
        </w:rPr>
        <w:footnoteRef/>
      </w:r>
      <w:r w:rsidRPr="00183F1B">
        <w:rPr>
          <w:rFonts w:ascii="Times New Roman" w:hAnsi="Times New Roman" w:cs="Times New Roman"/>
        </w:rPr>
        <w:t xml:space="preserve"> </w:t>
      </w:r>
      <w:r w:rsidR="007A2CA3" w:rsidRPr="00183F1B">
        <w:rPr>
          <w:rFonts w:ascii="Times New Roman" w:hAnsi="Times New Roman" w:cs="Times New Roman"/>
        </w:rPr>
        <w:t>See</w:t>
      </w:r>
      <w:r w:rsidR="0018766B" w:rsidRPr="00183F1B">
        <w:rPr>
          <w:rFonts w:ascii="Times New Roman" w:hAnsi="Times New Roman" w:cs="Times New Roman"/>
        </w:rPr>
        <w:t xml:space="preserve"> link to </w:t>
      </w:r>
      <w:r w:rsidR="00183F1B" w:rsidRPr="00183F1B">
        <w:rPr>
          <w:rFonts w:ascii="Times New Roman" w:hAnsi="Times New Roman" w:cs="Times New Roman"/>
        </w:rPr>
        <w:t>repository</w:t>
      </w:r>
      <w:r w:rsidR="00183F1B">
        <w:rPr>
          <w:rFonts w:ascii="Times New Roman" w:hAnsi="Times New Roman" w:cs="Times New Roman"/>
        </w:rPr>
        <w:t xml:space="preserve">: </w:t>
      </w:r>
      <w:hyperlink r:id="rId4" w:history="1">
        <w:r w:rsidR="00183F1B" w:rsidRPr="004C32BC">
          <w:rPr>
            <w:rStyle w:val="Hyperlink"/>
            <w:rFonts w:ascii="Times New Roman" w:hAnsi="Times New Roman" w:cs="Times New Roman"/>
          </w:rPr>
          <w:t>https://ddd.uab.cat/record/272353</w:t>
        </w:r>
      </w:hyperlink>
    </w:p>
  </w:footnote>
  <w:footnote w:id="7">
    <w:p w14:paraId="4A4FEC2A" w14:textId="77777777" w:rsidR="0077523C" w:rsidRPr="007A2CA3" w:rsidRDefault="0077523C" w:rsidP="0077523C">
      <w:pPr>
        <w:pStyle w:val="FootnoteText"/>
        <w:rPr>
          <w:strik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C628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AC9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964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668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5E8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E0B6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4895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3E72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AF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C19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737FD"/>
    <w:multiLevelType w:val="hybridMultilevel"/>
    <w:tmpl w:val="0E786AF8"/>
    <w:lvl w:ilvl="0" w:tplc="2DF0CC7C">
      <w:start w:val="1"/>
      <w:numFmt w:val="bullet"/>
      <w:pStyle w:val="ReferencestextJostra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B82FCF"/>
    <w:multiLevelType w:val="hybridMultilevel"/>
    <w:tmpl w:val="F61C2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70602"/>
    <w:multiLevelType w:val="hybridMultilevel"/>
    <w:tmpl w:val="29BED0F2"/>
    <w:lvl w:ilvl="0" w:tplc="9B160048">
      <w:start w:val="16"/>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21B19"/>
    <w:multiLevelType w:val="hybridMultilevel"/>
    <w:tmpl w:val="9B4A1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D3C76E7"/>
    <w:multiLevelType w:val="hybridMultilevel"/>
    <w:tmpl w:val="A48ADFE8"/>
    <w:lvl w:ilvl="0" w:tplc="45F64C8A">
      <w:start w:val="1"/>
      <w:numFmt w:val="bullet"/>
      <w:lvlText w:val=" "/>
      <w:lvlJc w:val="left"/>
      <w:pPr>
        <w:tabs>
          <w:tab w:val="num" w:pos="720"/>
        </w:tabs>
        <w:ind w:left="720" w:hanging="360"/>
      </w:pPr>
      <w:rPr>
        <w:rFonts w:ascii="Tw Cen MT" w:hAnsi="Tw Cen MT" w:hint="default"/>
      </w:rPr>
    </w:lvl>
    <w:lvl w:ilvl="1" w:tplc="9A5A0FD6" w:tentative="1">
      <w:start w:val="1"/>
      <w:numFmt w:val="bullet"/>
      <w:lvlText w:val=" "/>
      <w:lvlJc w:val="left"/>
      <w:pPr>
        <w:tabs>
          <w:tab w:val="num" w:pos="1440"/>
        </w:tabs>
        <w:ind w:left="1440" w:hanging="360"/>
      </w:pPr>
      <w:rPr>
        <w:rFonts w:ascii="Tw Cen MT" w:hAnsi="Tw Cen MT" w:hint="default"/>
      </w:rPr>
    </w:lvl>
    <w:lvl w:ilvl="2" w:tplc="FA54F0EA" w:tentative="1">
      <w:start w:val="1"/>
      <w:numFmt w:val="bullet"/>
      <w:lvlText w:val=" "/>
      <w:lvlJc w:val="left"/>
      <w:pPr>
        <w:tabs>
          <w:tab w:val="num" w:pos="2160"/>
        </w:tabs>
        <w:ind w:left="2160" w:hanging="360"/>
      </w:pPr>
      <w:rPr>
        <w:rFonts w:ascii="Tw Cen MT" w:hAnsi="Tw Cen MT" w:hint="default"/>
      </w:rPr>
    </w:lvl>
    <w:lvl w:ilvl="3" w:tplc="F968B796" w:tentative="1">
      <w:start w:val="1"/>
      <w:numFmt w:val="bullet"/>
      <w:lvlText w:val=" "/>
      <w:lvlJc w:val="left"/>
      <w:pPr>
        <w:tabs>
          <w:tab w:val="num" w:pos="2880"/>
        </w:tabs>
        <w:ind w:left="2880" w:hanging="360"/>
      </w:pPr>
      <w:rPr>
        <w:rFonts w:ascii="Tw Cen MT" w:hAnsi="Tw Cen MT" w:hint="default"/>
      </w:rPr>
    </w:lvl>
    <w:lvl w:ilvl="4" w:tplc="686C77E4" w:tentative="1">
      <w:start w:val="1"/>
      <w:numFmt w:val="bullet"/>
      <w:lvlText w:val=" "/>
      <w:lvlJc w:val="left"/>
      <w:pPr>
        <w:tabs>
          <w:tab w:val="num" w:pos="3600"/>
        </w:tabs>
        <w:ind w:left="3600" w:hanging="360"/>
      </w:pPr>
      <w:rPr>
        <w:rFonts w:ascii="Tw Cen MT" w:hAnsi="Tw Cen MT" w:hint="default"/>
      </w:rPr>
    </w:lvl>
    <w:lvl w:ilvl="5" w:tplc="026EA644" w:tentative="1">
      <w:start w:val="1"/>
      <w:numFmt w:val="bullet"/>
      <w:lvlText w:val=" "/>
      <w:lvlJc w:val="left"/>
      <w:pPr>
        <w:tabs>
          <w:tab w:val="num" w:pos="4320"/>
        </w:tabs>
        <w:ind w:left="4320" w:hanging="360"/>
      </w:pPr>
      <w:rPr>
        <w:rFonts w:ascii="Tw Cen MT" w:hAnsi="Tw Cen MT" w:hint="default"/>
      </w:rPr>
    </w:lvl>
    <w:lvl w:ilvl="6" w:tplc="0122D9EA" w:tentative="1">
      <w:start w:val="1"/>
      <w:numFmt w:val="bullet"/>
      <w:lvlText w:val=" "/>
      <w:lvlJc w:val="left"/>
      <w:pPr>
        <w:tabs>
          <w:tab w:val="num" w:pos="5040"/>
        </w:tabs>
        <w:ind w:left="5040" w:hanging="360"/>
      </w:pPr>
      <w:rPr>
        <w:rFonts w:ascii="Tw Cen MT" w:hAnsi="Tw Cen MT" w:hint="default"/>
      </w:rPr>
    </w:lvl>
    <w:lvl w:ilvl="7" w:tplc="736C84E8" w:tentative="1">
      <w:start w:val="1"/>
      <w:numFmt w:val="bullet"/>
      <w:lvlText w:val=" "/>
      <w:lvlJc w:val="left"/>
      <w:pPr>
        <w:tabs>
          <w:tab w:val="num" w:pos="5760"/>
        </w:tabs>
        <w:ind w:left="5760" w:hanging="360"/>
      </w:pPr>
      <w:rPr>
        <w:rFonts w:ascii="Tw Cen MT" w:hAnsi="Tw Cen MT" w:hint="default"/>
      </w:rPr>
    </w:lvl>
    <w:lvl w:ilvl="8" w:tplc="19DEB814" w:tentative="1">
      <w:start w:val="1"/>
      <w:numFmt w:val="bullet"/>
      <w:lvlText w:val=" "/>
      <w:lvlJc w:val="left"/>
      <w:pPr>
        <w:tabs>
          <w:tab w:val="num" w:pos="6480"/>
        </w:tabs>
        <w:ind w:left="6480" w:hanging="360"/>
      </w:pPr>
      <w:rPr>
        <w:rFonts w:ascii="Tw Cen MT" w:hAnsi="Tw Cen MT" w:hint="default"/>
      </w:rPr>
    </w:lvl>
  </w:abstractNum>
  <w:abstractNum w:abstractNumId="15" w15:restartNumberingAfterBreak="0">
    <w:nsid w:val="4CDB35D9"/>
    <w:multiLevelType w:val="hybridMultilevel"/>
    <w:tmpl w:val="067C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64607A"/>
    <w:multiLevelType w:val="hybridMultilevel"/>
    <w:tmpl w:val="573C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D41088"/>
    <w:multiLevelType w:val="hybridMultilevel"/>
    <w:tmpl w:val="E030295A"/>
    <w:lvl w:ilvl="0" w:tplc="B7084990">
      <w:start w:val="1"/>
      <w:numFmt w:val="decimal"/>
      <w:lvlText w:val="%1)"/>
      <w:lvlJc w:val="left"/>
      <w:pPr>
        <w:tabs>
          <w:tab w:val="num" w:pos="720"/>
        </w:tabs>
        <w:ind w:left="720" w:hanging="360"/>
      </w:pPr>
    </w:lvl>
    <w:lvl w:ilvl="1" w:tplc="8CB689C2" w:tentative="1">
      <w:start w:val="1"/>
      <w:numFmt w:val="decimal"/>
      <w:lvlText w:val="%2)"/>
      <w:lvlJc w:val="left"/>
      <w:pPr>
        <w:tabs>
          <w:tab w:val="num" w:pos="1440"/>
        </w:tabs>
        <w:ind w:left="1440" w:hanging="360"/>
      </w:pPr>
    </w:lvl>
    <w:lvl w:ilvl="2" w:tplc="6122B752" w:tentative="1">
      <w:start w:val="1"/>
      <w:numFmt w:val="decimal"/>
      <w:lvlText w:val="%3)"/>
      <w:lvlJc w:val="left"/>
      <w:pPr>
        <w:tabs>
          <w:tab w:val="num" w:pos="2160"/>
        </w:tabs>
        <w:ind w:left="2160" w:hanging="360"/>
      </w:pPr>
    </w:lvl>
    <w:lvl w:ilvl="3" w:tplc="761A2018" w:tentative="1">
      <w:start w:val="1"/>
      <w:numFmt w:val="decimal"/>
      <w:lvlText w:val="%4)"/>
      <w:lvlJc w:val="left"/>
      <w:pPr>
        <w:tabs>
          <w:tab w:val="num" w:pos="2880"/>
        </w:tabs>
        <w:ind w:left="2880" w:hanging="360"/>
      </w:pPr>
    </w:lvl>
    <w:lvl w:ilvl="4" w:tplc="87A41750" w:tentative="1">
      <w:start w:val="1"/>
      <w:numFmt w:val="decimal"/>
      <w:lvlText w:val="%5)"/>
      <w:lvlJc w:val="left"/>
      <w:pPr>
        <w:tabs>
          <w:tab w:val="num" w:pos="3600"/>
        </w:tabs>
        <w:ind w:left="3600" w:hanging="360"/>
      </w:pPr>
    </w:lvl>
    <w:lvl w:ilvl="5" w:tplc="BE3EDE3E" w:tentative="1">
      <w:start w:val="1"/>
      <w:numFmt w:val="decimal"/>
      <w:lvlText w:val="%6)"/>
      <w:lvlJc w:val="left"/>
      <w:pPr>
        <w:tabs>
          <w:tab w:val="num" w:pos="4320"/>
        </w:tabs>
        <w:ind w:left="4320" w:hanging="360"/>
      </w:pPr>
    </w:lvl>
    <w:lvl w:ilvl="6" w:tplc="A2A4FCB4" w:tentative="1">
      <w:start w:val="1"/>
      <w:numFmt w:val="decimal"/>
      <w:lvlText w:val="%7)"/>
      <w:lvlJc w:val="left"/>
      <w:pPr>
        <w:tabs>
          <w:tab w:val="num" w:pos="5040"/>
        </w:tabs>
        <w:ind w:left="5040" w:hanging="360"/>
      </w:pPr>
    </w:lvl>
    <w:lvl w:ilvl="7" w:tplc="3AE60EAE" w:tentative="1">
      <w:start w:val="1"/>
      <w:numFmt w:val="decimal"/>
      <w:lvlText w:val="%8)"/>
      <w:lvlJc w:val="left"/>
      <w:pPr>
        <w:tabs>
          <w:tab w:val="num" w:pos="5760"/>
        </w:tabs>
        <w:ind w:left="5760" w:hanging="360"/>
      </w:pPr>
    </w:lvl>
    <w:lvl w:ilvl="8" w:tplc="A6965070" w:tentative="1">
      <w:start w:val="1"/>
      <w:numFmt w:val="decimal"/>
      <w:lvlText w:val="%9)"/>
      <w:lvlJc w:val="left"/>
      <w:pPr>
        <w:tabs>
          <w:tab w:val="num" w:pos="6480"/>
        </w:tabs>
        <w:ind w:left="6480" w:hanging="360"/>
      </w:pPr>
    </w:lvl>
  </w:abstractNum>
  <w:abstractNum w:abstractNumId="18" w15:restartNumberingAfterBreak="0">
    <w:nsid w:val="62081CD9"/>
    <w:multiLevelType w:val="hybridMultilevel"/>
    <w:tmpl w:val="7B469F3A"/>
    <w:lvl w:ilvl="0" w:tplc="41B2B81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E8328B"/>
    <w:multiLevelType w:val="hybridMultilevel"/>
    <w:tmpl w:val="58AAD0CE"/>
    <w:lvl w:ilvl="0" w:tplc="E8768EF6">
      <w:start w:val="1"/>
      <w:numFmt w:val="bullet"/>
      <w:lvlText w:val=" "/>
      <w:lvlJc w:val="left"/>
      <w:pPr>
        <w:tabs>
          <w:tab w:val="num" w:pos="720"/>
        </w:tabs>
        <w:ind w:left="720" w:hanging="360"/>
      </w:pPr>
      <w:rPr>
        <w:rFonts w:ascii="Tw Cen MT" w:hAnsi="Tw Cen MT" w:hint="default"/>
      </w:rPr>
    </w:lvl>
    <w:lvl w:ilvl="1" w:tplc="ED0A597A" w:tentative="1">
      <w:start w:val="1"/>
      <w:numFmt w:val="bullet"/>
      <w:lvlText w:val=" "/>
      <w:lvlJc w:val="left"/>
      <w:pPr>
        <w:tabs>
          <w:tab w:val="num" w:pos="1440"/>
        </w:tabs>
        <w:ind w:left="1440" w:hanging="360"/>
      </w:pPr>
      <w:rPr>
        <w:rFonts w:ascii="Tw Cen MT" w:hAnsi="Tw Cen MT" w:hint="default"/>
      </w:rPr>
    </w:lvl>
    <w:lvl w:ilvl="2" w:tplc="EEE6A3BA" w:tentative="1">
      <w:start w:val="1"/>
      <w:numFmt w:val="bullet"/>
      <w:lvlText w:val=" "/>
      <w:lvlJc w:val="left"/>
      <w:pPr>
        <w:tabs>
          <w:tab w:val="num" w:pos="2160"/>
        </w:tabs>
        <w:ind w:left="2160" w:hanging="360"/>
      </w:pPr>
      <w:rPr>
        <w:rFonts w:ascii="Tw Cen MT" w:hAnsi="Tw Cen MT" w:hint="default"/>
      </w:rPr>
    </w:lvl>
    <w:lvl w:ilvl="3" w:tplc="923205DC" w:tentative="1">
      <w:start w:val="1"/>
      <w:numFmt w:val="bullet"/>
      <w:lvlText w:val=" "/>
      <w:lvlJc w:val="left"/>
      <w:pPr>
        <w:tabs>
          <w:tab w:val="num" w:pos="2880"/>
        </w:tabs>
        <w:ind w:left="2880" w:hanging="360"/>
      </w:pPr>
      <w:rPr>
        <w:rFonts w:ascii="Tw Cen MT" w:hAnsi="Tw Cen MT" w:hint="default"/>
      </w:rPr>
    </w:lvl>
    <w:lvl w:ilvl="4" w:tplc="1B68C73E" w:tentative="1">
      <w:start w:val="1"/>
      <w:numFmt w:val="bullet"/>
      <w:lvlText w:val=" "/>
      <w:lvlJc w:val="left"/>
      <w:pPr>
        <w:tabs>
          <w:tab w:val="num" w:pos="3600"/>
        </w:tabs>
        <w:ind w:left="3600" w:hanging="360"/>
      </w:pPr>
      <w:rPr>
        <w:rFonts w:ascii="Tw Cen MT" w:hAnsi="Tw Cen MT" w:hint="default"/>
      </w:rPr>
    </w:lvl>
    <w:lvl w:ilvl="5" w:tplc="0AD60CB2" w:tentative="1">
      <w:start w:val="1"/>
      <w:numFmt w:val="bullet"/>
      <w:lvlText w:val=" "/>
      <w:lvlJc w:val="left"/>
      <w:pPr>
        <w:tabs>
          <w:tab w:val="num" w:pos="4320"/>
        </w:tabs>
        <w:ind w:left="4320" w:hanging="360"/>
      </w:pPr>
      <w:rPr>
        <w:rFonts w:ascii="Tw Cen MT" w:hAnsi="Tw Cen MT" w:hint="default"/>
      </w:rPr>
    </w:lvl>
    <w:lvl w:ilvl="6" w:tplc="85C8ADCC" w:tentative="1">
      <w:start w:val="1"/>
      <w:numFmt w:val="bullet"/>
      <w:lvlText w:val=" "/>
      <w:lvlJc w:val="left"/>
      <w:pPr>
        <w:tabs>
          <w:tab w:val="num" w:pos="5040"/>
        </w:tabs>
        <w:ind w:left="5040" w:hanging="360"/>
      </w:pPr>
      <w:rPr>
        <w:rFonts w:ascii="Tw Cen MT" w:hAnsi="Tw Cen MT" w:hint="default"/>
      </w:rPr>
    </w:lvl>
    <w:lvl w:ilvl="7" w:tplc="F9CA5680" w:tentative="1">
      <w:start w:val="1"/>
      <w:numFmt w:val="bullet"/>
      <w:lvlText w:val=" "/>
      <w:lvlJc w:val="left"/>
      <w:pPr>
        <w:tabs>
          <w:tab w:val="num" w:pos="5760"/>
        </w:tabs>
        <w:ind w:left="5760" w:hanging="360"/>
      </w:pPr>
      <w:rPr>
        <w:rFonts w:ascii="Tw Cen MT" w:hAnsi="Tw Cen MT" w:hint="default"/>
      </w:rPr>
    </w:lvl>
    <w:lvl w:ilvl="8" w:tplc="D13ECED2" w:tentative="1">
      <w:start w:val="1"/>
      <w:numFmt w:val="bullet"/>
      <w:lvlText w:val=" "/>
      <w:lvlJc w:val="left"/>
      <w:pPr>
        <w:tabs>
          <w:tab w:val="num" w:pos="6480"/>
        </w:tabs>
        <w:ind w:left="6480" w:hanging="360"/>
      </w:pPr>
      <w:rPr>
        <w:rFonts w:ascii="Tw Cen MT" w:hAnsi="Tw Cen MT" w:hint="default"/>
      </w:rPr>
    </w:lvl>
  </w:abstractNum>
  <w:num w:numId="1" w16cid:durableId="774642281">
    <w:abstractNumId w:val="12"/>
  </w:num>
  <w:num w:numId="2" w16cid:durableId="1812364775">
    <w:abstractNumId w:val="19"/>
  </w:num>
  <w:num w:numId="3" w16cid:durableId="791288871">
    <w:abstractNumId w:val="14"/>
  </w:num>
  <w:num w:numId="4" w16cid:durableId="1930673">
    <w:abstractNumId w:val="18"/>
  </w:num>
  <w:num w:numId="5" w16cid:durableId="968361076">
    <w:abstractNumId w:val="11"/>
  </w:num>
  <w:num w:numId="6" w16cid:durableId="71394141">
    <w:abstractNumId w:val="9"/>
  </w:num>
  <w:num w:numId="7" w16cid:durableId="652949793">
    <w:abstractNumId w:val="7"/>
  </w:num>
  <w:num w:numId="8" w16cid:durableId="1326861187">
    <w:abstractNumId w:val="6"/>
  </w:num>
  <w:num w:numId="9" w16cid:durableId="1043285860">
    <w:abstractNumId w:val="5"/>
  </w:num>
  <w:num w:numId="10" w16cid:durableId="1539203652">
    <w:abstractNumId w:val="4"/>
  </w:num>
  <w:num w:numId="11" w16cid:durableId="91707992">
    <w:abstractNumId w:val="8"/>
  </w:num>
  <w:num w:numId="12" w16cid:durableId="685179087">
    <w:abstractNumId w:val="3"/>
  </w:num>
  <w:num w:numId="13" w16cid:durableId="1355766722">
    <w:abstractNumId w:val="2"/>
  </w:num>
  <w:num w:numId="14" w16cid:durableId="1658414267">
    <w:abstractNumId w:val="1"/>
  </w:num>
  <w:num w:numId="15" w16cid:durableId="1582521083">
    <w:abstractNumId w:val="0"/>
  </w:num>
  <w:num w:numId="16" w16cid:durableId="259221318">
    <w:abstractNumId w:val="10"/>
  </w:num>
  <w:num w:numId="17" w16cid:durableId="550461066">
    <w:abstractNumId w:val="13"/>
  </w:num>
  <w:num w:numId="18" w16cid:durableId="1611622029">
    <w:abstractNumId w:val="15"/>
  </w:num>
  <w:num w:numId="19" w16cid:durableId="1844277336">
    <w:abstractNumId w:val="17"/>
  </w:num>
  <w:num w:numId="20" w16cid:durableId="1611862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BE"/>
    <w:rsid w:val="00001186"/>
    <w:rsid w:val="000027BC"/>
    <w:rsid w:val="0000319D"/>
    <w:rsid w:val="000034DE"/>
    <w:rsid w:val="000042A1"/>
    <w:rsid w:val="000050CE"/>
    <w:rsid w:val="000051C8"/>
    <w:rsid w:val="0000581D"/>
    <w:rsid w:val="0000759D"/>
    <w:rsid w:val="00011853"/>
    <w:rsid w:val="00011E59"/>
    <w:rsid w:val="00013459"/>
    <w:rsid w:val="000142ED"/>
    <w:rsid w:val="00014D3C"/>
    <w:rsid w:val="000150A4"/>
    <w:rsid w:val="000159EE"/>
    <w:rsid w:val="000161E0"/>
    <w:rsid w:val="00016ADE"/>
    <w:rsid w:val="00017A77"/>
    <w:rsid w:val="00017E01"/>
    <w:rsid w:val="000209F2"/>
    <w:rsid w:val="00020F90"/>
    <w:rsid w:val="000227AE"/>
    <w:rsid w:val="0002297D"/>
    <w:rsid w:val="00024123"/>
    <w:rsid w:val="000251E3"/>
    <w:rsid w:val="00026199"/>
    <w:rsid w:val="00027171"/>
    <w:rsid w:val="000278C6"/>
    <w:rsid w:val="00027ADC"/>
    <w:rsid w:val="00027CEF"/>
    <w:rsid w:val="00030D58"/>
    <w:rsid w:val="00031736"/>
    <w:rsid w:val="00032FC9"/>
    <w:rsid w:val="00033FD7"/>
    <w:rsid w:val="0003494C"/>
    <w:rsid w:val="000349B5"/>
    <w:rsid w:val="00034A91"/>
    <w:rsid w:val="00036025"/>
    <w:rsid w:val="000361CF"/>
    <w:rsid w:val="00036866"/>
    <w:rsid w:val="0004129D"/>
    <w:rsid w:val="000413EC"/>
    <w:rsid w:val="00042BF1"/>
    <w:rsid w:val="00042C3B"/>
    <w:rsid w:val="00043F46"/>
    <w:rsid w:val="00044492"/>
    <w:rsid w:val="000446AC"/>
    <w:rsid w:val="000446CE"/>
    <w:rsid w:val="00044BC0"/>
    <w:rsid w:val="00044C56"/>
    <w:rsid w:val="000452A1"/>
    <w:rsid w:val="00045845"/>
    <w:rsid w:val="00045BEE"/>
    <w:rsid w:val="00046C10"/>
    <w:rsid w:val="00047168"/>
    <w:rsid w:val="000471A9"/>
    <w:rsid w:val="0004785A"/>
    <w:rsid w:val="00050C2C"/>
    <w:rsid w:val="00051721"/>
    <w:rsid w:val="00051DFE"/>
    <w:rsid w:val="00051F86"/>
    <w:rsid w:val="000520AB"/>
    <w:rsid w:val="00052819"/>
    <w:rsid w:val="00053538"/>
    <w:rsid w:val="00053AB4"/>
    <w:rsid w:val="000547F5"/>
    <w:rsid w:val="00056608"/>
    <w:rsid w:val="00056B04"/>
    <w:rsid w:val="00061856"/>
    <w:rsid w:val="000622C8"/>
    <w:rsid w:val="0006346A"/>
    <w:rsid w:val="00064817"/>
    <w:rsid w:val="0006599A"/>
    <w:rsid w:val="00066B3A"/>
    <w:rsid w:val="00066FE0"/>
    <w:rsid w:val="00067D22"/>
    <w:rsid w:val="00071FA6"/>
    <w:rsid w:val="00072C0E"/>
    <w:rsid w:val="0007336E"/>
    <w:rsid w:val="00073E95"/>
    <w:rsid w:val="00074762"/>
    <w:rsid w:val="00075569"/>
    <w:rsid w:val="000770E2"/>
    <w:rsid w:val="000805CA"/>
    <w:rsid w:val="00082543"/>
    <w:rsid w:val="00083528"/>
    <w:rsid w:val="0008406D"/>
    <w:rsid w:val="000853F1"/>
    <w:rsid w:val="00085451"/>
    <w:rsid w:val="00086C4F"/>
    <w:rsid w:val="00086D61"/>
    <w:rsid w:val="00087A43"/>
    <w:rsid w:val="00090E08"/>
    <w:rsid w:val="000910B9"/>
    <w:rsid w:val="000913DB"/>
    <w:rsid w:val="000946D5"/>
    <w:rsid w:val="000956AA"/>
    <w:rsid w:val="00095B4D"/>
    <w:rsid w:val="0009654D"/>
    <w:rsid w:val="0009716B"/>
    <w:rsid w:val="000971B4"/>
    <w:rsid w:val="0009728D"/>
    <w:rsid w:val="000A077C"/>
    <w:rsid w:val="000A0EE3"/>
    <w:rsid w:val="000A1047"/>
    <w:rsid w:val="000A30D6"/>
    <w:rsid w:val="000A31C3"/>
    <w:rsid w:val="000A5A3A"/>
    <w:rsid w:val="000A5B8D"/>
    <w:rsid w:val="000A65FB"/>
    <w:rsid w:val="000A7B36"/>
    <w:rsid w:val="000A7FDD"/>
    <w:rsid w:val="000B0204"/>
    <w:rsid w:val="000B0A88"/>
    <w:rsid w:val="000B2159"/>
    <w:rsid w:val="000B3333"/>
    <w:rsid w:val="000B4141"/>
    <w:rsid w:val="000B4638"/>
    <w:rsid w:val="000B4719"/>
    <w:rsid w:val="000B5D66"/>
    <w:rsid w:val="000B6700"/>
    <w:rsid w:val="000B6C8F"/>
    <w:rsid w:val="000B72BC"/>
    <w:rsid w:val="000B7D35"/>
    <w:rsid w:val="000C12EC"/>
    <w:rsid w:val="000C199E"/>
    <w:rsid w:val="000C22AB"/>
    <w:rsid w:val="000C3EFC"/>
    <w:rsid w:val="000C5331"/>
    <w:rsid w:val="000C5A66"/>
    <w:rsid w:val="000C7386"/>
    <w:rsid w:val="000C7CF7"/>
    <w:rsid w:val="000D047B"/>
    <w:rsid w:val="000D145D"/>
    <w:rsid w:val="000D2425"/>
    <w:rsid w:val="000D4675"/>
    <w:rsid w:val="000D54DD"/>
    <w:rsid w:val="000D665E"/>
    <w:rsid w:val="000D6C45"/>
    <w:rsid w:val="000D6FD6"/>
    <w:rsid w:val="000D7ED4"/>
    <w:rsid w:val="000E01A6"/>
    <w:rsid w:val="000E0363"/>
    <w:rsid w:val="000E1096"/>
    <w:rsid w:val="000E14D4"/>
    <w:rsid w:val="000E186D"/>
    <w:rsid w:val="000E2199"/>
    <w:rsid w:val="000E2442"/>
    <w:rsid w:val="000E3178"/>
    <w:rsid w:val="000E3292"/>
    <w:rsid w:val="000E6C3B"/>
    <w:rsid w:val="000E6D13"/>
    <w:rsid w:val="000E7C2C"/>
    <w:rsid w:val="000F0CF4"/>
    <w:rsid w:val="000F0D44"/>
    <w:rsid w:val="000F0E27"/>
    <w:rsid w:val="000F2DBC"/>
    <w:rsid w:val="000F37EB"/>
    <w:rsid w:val="000F4324"/>
    <w:rsid w:val="000F457A"/>
    <w:rsid w:val="000F47A0"/>
    <w:rsid w:val="000F6C71"/>
    <w:rsid w:val="000F7E15"/>
    <w:rsid w:val="00100DD9"/>
    <w:rsid w:val="0010140B"/>
    <w:rsid w:val="00101D2E"/>
    <w:rsid w:val="00102337"/>
    <w:rsid w:val="00102CF2"/>
    <w:rsid w:val="00102E5A"/>
    <w:rsid w:val="001030D7"/>
    <w:rsid w:val="00105B3E"/>
    <w:rsid w:val="00105D45"/>
    <w:rsid w:val="001063DB"/>
    <w:rsid w:val="0010693E"/>
    <w:rsid w:val="00106E04"/>
    <w:rsid w:val="00107C80"/>
    <w:rsid w:val="001115EE"/>
    <w:rsid w:val="00111860"/>
    <w:rsid w:val="00111AC7"/>
    <w:rsid w:val="00111CEB"/>
    <w:rsid w:val="00111DF2"/>
    <w:rsid w:val="00113C36"/>
    <w:rsid w:val="0011448A"/>
    <w:rsid w:val="00115655"/>
    <w:rsid w:val="00115A39"/>
    <w:rsid w:val="00122DBF"/>
    <w:rsid w:val="00124C77"/>
    <w:rsid w:val="001325C7"/>
    <w:rsid w:val="001326A3"/>
    <w:rsid w:val="00132EFB"/>
    <w:rsid w:val="00134449"/>
    <w:rsid w:val="00135893"/>
    <w:rsid w:val="00135B64"/>
    <w:rsid w:val="00135BDD"/>
    <w:rsid w:val="00136144"/>
    <w:rsid w:val="0013621F"/>
    <w:rsid w:val="0013633F"/>
    <w:rsid w:val="00137AAF"/>
    <w:rsid w:val="00137E36"/>
    <w:rsid w:val="00140DFD"/>
    <w:rsid w:val="00141271"/>
    <w:rsid w:val="0014137C"/>
    <w:rsid w:val="00141977"/>
    <w:rsid w:val="00141AB2"/>
    <w:rsid w:val="00141E59"/>
    <w:rsid w:val="001420C5"/>
    <w:rsid w:val="001424AE"/>
    <w:rsid w:val="0014262D"/>
    <w:rsid w:val="00142918"/>
    <w:rsid w:val="00142E45"/>
    <w:rsid w:val="00143126"/>
    <w:rsid w:val="0014316F"/>
    <w:rsid w:val="001464B2"/>
    <w:rsid w:val="00146989"/>
    <w:rsid w:val="00150238"/>
    <w:rsid w:val="00151583"/>
    <w:rsid w:val="00155CDD"/>
    <w:rsid w:val="00156147"/>
    <w:rsid w:val="001567FE"/>
    <w:rsid w:val="00160607"/>
    <w:rsid w:val="001609AB"/>
    <w:rsid w:val="0016265A"/>
    <w:rsid w:val="00162709"/>
    <w:rsid w:val="00162F7F"/>
    <w:rsid w:val="00163E01"/>
    <w:rsid w:val="001650D0"/>
    <w:rsid w:val="00165297"/>
    <w:rsid w:val="0016576F"/>
    <w:rsid w:val="0016675D"/>
    <w:rsid w:val="00166E0E"/>
    <w:rsid w:val="00166FD6"/>
    <w:rsid w:val="00170144"/>
    <w:rsid w:val="00170291"/>
    <w:rsid w:val="00171B6B"/>
    <w:rsid w:val="001723C8"/>
    <w:rsid w:val="0017281D"/>
    <w:rsid w:val="0017313B"/>
    <w:rsid w:val="0017397F"/>
    <w:rsid w:val="00173DC1"/>
    <w:rsid w:val="00174A5C"/>
    <w:rsid w:val="00174D62"/>
    <w:rsid w:val="00175F5A"/>
    <w:rsid w:val="00176426"/>
    <w:rsid w:val="0017684A"/>
    <w:rsid w:val="00177B1B"/>
    <w:rsid w:val="00177E83"/>
    <w:rsid w:val="00180192"/>
    <w:rsid w:val="00180451"/>
    <w:rsid w:val="00181335"/>
    <w:rsid w:val="00181C36"/>
    <w:rsid w:val="00182868"/>
    <w:rsid w:val="00183749"/>
    <w:rsid w:val="00183F1B"/>
    <w:rsid w:val="001848A2"/>
    <w:rsid w:val="001848A4"/>
    <w:rsid w:val="001853D6"/>
    <w:rsid w:val="001855EC"/>
    <w:rsid w:val="001861A2"/>
    <w:rsid w:val="00186736"/>
    <w:rsid w:val="001870A8"/>
    <w:rsid w:val="0018766B"/>
    <w:rsid w:val="00187BBD"/>
    <w:rsid w:val="00190898"/>
    <w:rsid w:val="00190B3B"/>
    <w:rsid w:val="00191A94"/>
    <w:rsid w:val="00191E31"/>
    <w:rsid w:val="00192487"/>
    <w:rsid w:val="00193041"/>
    <w:rsid w:val="00193BFA"/>
    <w:rsid w:val="0019494E"/>
    <w:rsid w:val="00194A1E"/>
    <w:rsid w:val="00194DBA"/>
    <w:rsid w:val="00195718"/>
    <w:rsid w:val="001960F9"/>
    <w:rsid w:val="0019668E"/>
    <w:rsid w:val="001A11FF"/>
    <w:rsid w:val="001A22CC"/>
    <w:rsid w:val="001A2D8E"/>
    <w:rsid w:val="001A2F06"/>
    <w:rsid w:val="001A31E9"/>
    <w:rsid w:val="001A3685"/>
    <w:rsid w:val="001A390C"/>
    <w:rsid w:val="001A3996"/>
    <w:rsid w:val="001A47E9"/>
    <w:rsid w:val="001A5011"/>
    <w:rsid w:val="001A64A0"/>
    <w:rsid w:val="001A738E"/>
    <w:rsid w:val="001A7588"/>
    <w:rsid w:val="001B0E28"/>
    <w:rsid w:val="001B0F09"/>
    <w:rsid w:val="001B3591"/>
    <w:rsid w:val="001B371B"/>
    <w:rsid w:val="001B6D88"/>
    <w:rsid w:val="001B71F3"/>
    <w:rsid w:val="001B7AA0"/>
    <w:rsid w:val="001B7B89"/>
    <w:rsid w:val="001C114C"/>
    <w:rsid w:val="001C1E64"/>
    <w:rsid w:val="001C1F42"/>
    <w:rsid w:val="001C236F"/>
    <w:rsid w:val="001C25CF"/>
    <w:rsid w:val="001C3302"/>
    <w:rsid w:val="001C41A6"/>
    <w:rsid w:val="001C6ACE"/>
    <w:rsid w:val="001C7143"/>
    <w:rsid w:val="001C7563"/>
    <w:rsid w:val="001D0611"/>
    <w:rsid w:val="001D09C6"/>
    <w:rsid w:val="001D0F1C"/>
    <w:rsid w:val="001D179C"/>
    <w:rsid w:val="001D2638"/>
    <w:rsid w:val="001D2F77"/>
    <w:rsid w:val="001D3C72"/>
    <w:rsid w:val="001D4B5F"/>
    <w:rsid w:val="001D6881"/>
    <w:rsid w:val="001D7D8B"/>
    <w:rsid w:val="001D7DAB"/>
    <w:rsid w:val="001E0B7C"/>
    <w:rsid w:val="001E0B88"/>
    <w:rsid w:val="001E1AAA"/>
    <w:rsid w:val="001E292A"/>
    <w:rsid w:val="001E378F"/>
    <w:rsid w:val="001E6037"/>
    <w:rsid w:val="001E6096"/>
    <w:rsid w:val="001E6784"/>
    <w:rsid w:val="001E6DDB"/>
    <w:rsid w:val="001F013C"/>
    <w:rsid w:val="001F1B03"/>
    <w:rsid w:val="001F1CAC"/>
    <w:rsid w:val="001F22A5"/>
    <w:rsid w:val="001F2940"/>
    <w:rsid w:val="001F2BED"/>
    <w:rsid w:val="001F3F51"/>
    <w:rsid w:val="001F4781"/>
    <w:rsid w:val="001F4859"/>
    <w:rsid w:val="001F6491"/>
    <w:rsid w:val="001F6B62"/>
    <w:rsid w:val="001F6C39"/>
    <w:rsid w:val="001F752D"/>
    <w:rsid w:val="001F7E40"/>
    <w:rsid w:val="00200171"/>
    <w:rsid w:val="00200D73"/>
    <w:rsid w:val="002017D6"/>
    <w:rsid w:val="0020193A"/>
    <w:rsid w:val="002020BA"/>
    <w:rsid w:val="002040AB"/>
    <w:rsid w:val="0020534B"/>
    <w:rsid w:val="00205961"/>
    <w:rsid w:val="00205BD4"/>
    <w:rsid w:val="00205DDB"/>
    <w:rsid w:val="002075C2"/>
    <w:rsid w:val="00207684"/>
    <w:rsid w:val="002076FF"/>
    <w:rsid w:val="00207F54"/>
    <w:rsid w:val="002104DF"/>
    <w:rsid w:val="00210A94"/>
    <w:rsid w:val="002120E6"/>
    <w:rsid w:val="002127E4"/>
    <w:rsid w:val="00212E37"/>
    <w:rsid w:val="00213A0C"/>
    <w:rsid w:val="00214D82"/>
    <w:rsid w:val="002161DF"/>
    <w:rsid w:val="002163B4"/>
    <w:rsid w:val="00217517"/>
    <w:rsid w:val="00217A2A"/>
    <w:rsid w:val="00220583"/>
    <w:rsid w:val="0022096D"/>
    <w:rsid w:val="00220B52"/>
    <w:rsid w:val="002230D8"/>
    <w:rsid w:val="0022324F"/>
    <w:rsid w:val="002258DE"/>
    <w:rsid w:val="002270A2"/>
    <w:rsid w:val="00227606"/>
    <w:rsid w:val="00227CF3"/>
    <w:rsid w:val="0023202D"/>
    <w:rsid w:val="002324EE"/>
    <w:rsid w:val="002338C6"/>
    <w:rsid w:val="00233AE7"/>
    <w:rsid w:val="00234BD4"/>
    <w:rsid w:val="00235183"/>
    <w:rsid w:val="002362F9"/>
    <w:rsid w:val="00236667"/>
    <w:rsid w:val="0023775A"/>
    <w:rsid w:val="00237B9A"/>
    <w:rsid w:val="00237BFA"/>
    <w:rsid w:val="002407A9"/>
    <w:rsid w:val="002408EA"/>
    <w:rsid w:val="00240D5E"/>
    <w:rsid w:val="00241B82"/>
    <w:rsid w:val="00242A47"/>
    <w:rsid w:val="0024312C"/>
    <w:rsid w:val="00243E37"/>
    <w:rsid w:val="00244019"/>
    <w:rsid w:val="0024458F"/>
    <w:rsid w:val="00245184"/>
    <w:rsid w:val="00245905"/>
    <w:rsid w:val="00246FFE"/>
    <w:rsid w:val="00247ABC"/>
    <w:rsid w:val="002509C3"/>
    <w:rsid w:val="002517E4"/>
    <w:rsid w:val="00251C68"/>
    <w:rsid w:val="002527AC"/>
    <w:rsid w:val="00252DEA"/>
    <w:rsid w:val="0025429D"/>
    <w:rsid w:val="00257907"/>
    <w:rsid w:val="0025790D"/>
    <w:rsid w:val="00260F82"/>
    <w:rsid w:val="002612B3"/>
    <w:rsid w:val="00262144"/>
    <w:rsid w:val="002626DA"/>
    <w:rsid w:val="002634F1"/>
    <w:rsid w:val="0026485F"/>
    <w:rsid w:val="0026486D"/>
    <w:rsid w:val="00265C89"/>
    <w:rsid w:val="00266E37"/>
    <w:rsid w:val="002673BA"/>
    <w:rsid w:val="002708F4"/>
    <w:rsid w:val="002722F4"/>
    <w:rsid w:val="0027232C"/>
    <w:rsid w:val="002728DC"/>
    <w:rsid w:val="00273E51"/>
    <w:rsid w:val="002744A0"/>
    <w:rsid w:val="002748E7"/>
    <w:rsid w:val="002755EE"/>
    <w:rsid w:val="00275C66"/>
    <w:rsid w:val="00275F5A"/>
    <w:rsid w:val="00276E56"/>
    <w:rsid w:val="00277D1E"/>
    <w:rsid w:val="002818F2"/>
    <w:rsid w:val="00281ABF"/>
    <w:rsid w:val="002828F6"/>
    <w:rsid w:val="00283D5B"/>
    <w:rsid w:val="002841BB"/>
    <w:rsid w:val="00284322"/>
    <w:rsid w:val="002849CD"/>
    <w:rsid w:val="002870DB"/>
    <w:rsid w:val="0028769C"/>
    <w:rsid w:val="00287C6E"/>
    <w:rsid w:val="00287DC7"/>
    <w:rsid w:val="00292118"/>
    <w:rsid w:val="00293713"/>
    <w:rsid w:val="002945DF"/>
    <w:rsid w:val="00295BFA"/>
    <w:rsid w:val="00295D55"/>
    <w:rsid w:val="002A01EA"/>
    <w:rsid w:val="002A064D"/>
    <w:rsid w:val="002A1AC3"/>
    <w:rsid w:val="002A24D6"/>
    <w:rsid w:val="002A27D7"/>
    <w:rsid w:val="002A2A11"/>
    <w:rsid w:val="002A2D2A"/>
    <w:rsid w:val="002A2DAB"/>
    <w:rsid w:val="002A3302"/>
    <w:rsid w:val="002A361C"/>
    <w:rsid w:val="002A381D"/>
    <w:rsid w:val="002A4BCF"/>
    <w:rsid w:val="002A4DDB"/>
    <w:rsid w:val="002A6268"/>
    <w:rsid w:val="002A6477"/>
    <w:rsid w:val="002A67E6"/>
    <w:rsid w:val="002A6A1B"/>
    <w:rsid w:val="002A6E47"/>
    <w:rsid w:val="002B0907"/>
    <w:rsid w:val="002B098C"/>
    <w:rsid w:val="002B1E1C"/>
    <w:rsid w:val="002B2556"/>
    <w:rsid w:val="002B29DA"/>
    <w:rsid w:val="002B2B6F"/>
    <w:rsid w:val="002B2CC4"/>
    <w:rsid w:val="002B3228"/>
    <w:rsid w:val="002B5582"/>
    <w:rsid w:val="002B641F"/>
    <w:rsid w:val="002B71E7"/>
    <w:rsid w:val="002C0F74"/>
    <w:rsid w:val="002C1C82"/>
    <w:rsid w:val="002C4994"/>
    <w:rsid w:val="002C565B"/>
    <w:rsid w:val="002C5773"/>
    <w:rsid w:val="002C6092"/>
    <w:rsid w:val="002C7064"/>
    <w:rsid w:val="002C77D8"/>
    <w:rsid w:val="002C7BAF"/>
    <w:rsid w:val="002C7E9C"/>
    <w:rsid w:val="002D074F"/>
    <w:rsid w:val="002D0913"/>
    <w:rsid w:val="002D0B3F"/>
    <w:rsid w:val="002D0BBB"/>
    <w:rsid w:val="002D0E77"/>
    <w:rsid w:val="002D0F76"/>
    <w:rsid w:val="002D22B5"/>
    <w:rsid w:val="002D28F4"/>
    <w:rsid w:val="002D445E"/>
    <w:rsid w:val="002D498C"/>
    <w:rsid w:val="002D65A0"/>
    <w:rsid w:val="002D6A61"/>
    <w:rsid w:val="002D6FEC"/>
    <w:rsid w:val="002D7D2B"/>
    <w:rsid w:val="002E0134"/>
    <w:rsid w:val="002E06B4"/>
    <w:rsid w:val="002E17AF"/>
    <w:rsid w:val="002E17F2"/>
    <w:rsid w:val="002E1933"/>
    <w:rsid w:val="002E1D87"/>
    <w:rsid w:val="002E23F8"/>
    <w:rsid w:val="002E2A1C"/>
    <w:rsid w:val="002E34B3"/>
    <w:rsid w:val="002E3529"/>
    <w:rsid w:val="002E3765"/>
    <w:rsid w:val="002E46E6"/>
    <w:rsid w:val="002E5012"/>
    <w:rsid w:val="002E5657"/>
    <w:rsid w:val="002F2484"/>
    <w:rsid w:val="002F2FC5"/>
    <w:rsid w:val="002F4DF1"/>
    <w:rsid w:val="002F5CF6"/>
    <w:rsid w:val="002F5F13"/>
    <w:rsid w:val="002F61E7"/>
    <w:rsid w:val="002F630E"/>
    <w:rsid w:val="002F6382"/>
    <w:rsid w:val="002F7F7A"/>
    <w:rsid w:val="002F7FB0"/>
    <w:rsid w:val="0030027A"/>
    <w:rsid w:val="00301A50"/>
    <w:rsid w:val="00302AB6"/>
    <w:rsid w:val="003036C8"/>
    <w:rsid w:val="00304A43"/>
    <w:rsid w:val="00306CE0"/>
    <w:rsid w:val="00307DB5"/>
    <w:rsid w:val="003107D4"/>
    <w:rsid w:val="003107F5"/>
    <w:rsid w:val="00310D6F"/>
    <w:rsid w:val="003110C2"/>
    <w:rsid w:val="00311218"/>
    <w:rsid w:val="00311740"/>
    <w:rsid w:val="00312D34"/>
    <w:rsid w:val="00312E61"/>
    <w:rsid w:val="0031312F"/>
    <w:rsid w:val="003140AF"/>
    <w:rsid w:val="00314627"/>
    <w:rsid w:val="00314A80"/>
    <w:rsid w:val="00314D95"/>
    <w:rsid w:val="00315E09"/>
    <w:rsid w:val="00320274"/>
    <w:rsid w:val="00321BC2"/>
    <w:rsid w:val="003240F2"/>
    <w:rsid w:val="00325241"/>
    <w:rsid w:val="00325350"/>
    <w:rsid w:val="00325424"/>
    <w:rsid w:val="00325D4D"/>
    <w:rsid w:val="00327F84"/>
    <w:rsid w:val="00330724"/>
    <w:rsid w:val="00332CD1"/>
    <w:rsid w:val="0033630E"/>
    <w:rsid w:val="00336F4C"/>
    <w:rsid w:val="00337283"/>
    <w:rsid w:val="0033796D"/>
    <w:rsid w:val="00337AD7"/>
    <w:rsid w:val="00340530"/>
    <w:rsid w:val="00340814"/>
    <w:rsid w:val="00341557"/>
    <w:rsid w:val="0034196B"/>
    <w:rsid w:val="00343536"/>
    <w:rsid w:val="00343751"/>
    <w:rsid w:val="003440E2"/>
    <w:rsid w:val="00346346"/>
    <w:rsid w:val="00346994"/>
    <w:rsid w:val="00346EEF"/>
    <w:rsid w:val="0034779D"/>
    <w:rsid w:val="00347D15"/>
    <w:rsid w:val="00347D8A"/>
    <w:rsid w:val="00350E59"/>
    <w:rsid w:val="00351D94"/>
    <w:rsid w:val="00352DF1"/>
    <w:rsid w:val="00352E60"/>
    <w:rsid w:val="0035421C"/>
    <w:rsid w:val="0035426A"/>
    <w:rsid w:val="0035509C"/>
    <w:rsid w:val="00355DA9"/>
    <w:rsid w:val="00356164"/>
    <w:rsid w:val="0035649C"/>
    <w:rsid w:val="003566EA"/>
    <w:rsid w:val="0035758B"/>
    <w:rsid w:val="00360D22"/>
    <w:rsid w:val="00360F0B"/>
    <w:rsid w:val="00361415"/>
    <w:rsid w:val="003626A7"/>
    <w:rsid w:val="00362E51"/>
    <w:rsid w:val="00363CF7"/>
    <w:rsid w:val="00364025"/>
    <w:rsid w:val="003655FF"/>
    <w:rsid w:val="00367E71"/>
    <w:rsid w:val="00370046"/>
    <w:rsid w:val="003702C7"/>
    <w:rsid w:val="003702D9"/>
    <w:rsid w:val="0037053C"/>
    <w:rsid w:val="0037086E"/>
    <w:rsid w:val="00370CFF"/>
    <w:rsid w:val="00371459"/>
    <w:rsid w:val="00371871"/>
    <w:rsid w:val="00372E2B"/>
    <w:rsid w:val="003730FE"/>
    <w:rsid w:val="0037341A"/>
    <w:rsid w:val="00374098"/>
    <w:rsid w:val="00374337"/>
    <w:rsid w:val="00375224"/>
    <w:rsid w:val="003755A8"/>
    <w:rsid w:val="00375627"/>
    <w:rsid w:val="003805DA"/>
    <w:rsid w:val="00380FA9"/>
    <w:rsid w:val="0038386E"/>
    <w:rsid w:val="00385CE8"/>
    <w:rsid w:val="00386739"/>
    <w:rsid w:val="00387BCE"/>
    <w:rsid w:val="00387C9A"/>
    <w:rsid w:val="0039063F"/>
    <w:rsid w:val="003923AB"/>
    <w:rsid w:val="003923C8"/>
    <w:rsid w:val="00392512"/>
    <w:rsid w:val="00393806"/>
    <w:rsid w:val="003939CC"/>
    <w:rsid w:val="00393AAB"/>
    <w:rsid w:val="00393EC2"/>
    <w:rsid w:val="00396796"/>
    <w:rsid w:val="003970DE"/>
    <w:rsid w:val="003974A8"/>
    <w:rsid w:val="003977E4"/>
    <w:rsid w:val="00397AB2"/>
    <w:rsid w:val="00397EB8"/>
    <w:rsid w:val="003A0B6A"/>
    <w:rsid w:val="003A1B7D"/>
    <w:rsid w:val="003A2431"/>
    <w:rsid w:val="003A27EF"/>
    <w:rsid w:val="003A3256"/>
    <w:rsid w:val="003A4249"/>
    <w:rsid w:val="003A431E"/>
    <w:rsid w:val="003A4E42"/>
    <w:rsid w:val="003A5523"/>
    <w:rsid w:val="003A6C3B"/>
    <w:rsid w:val="003A6EA6"/>
    <w:rsid w:val="003A7DBC"/>
    <w:rsid w:val="003B24AD"/>
    <w:rsid w:val="003B31D0"/>
    <w:rsid w:val="003B4B6F"/>
    <w:rsid w:val="003B5553"/>
    <w:rsid w:val="003B567D"/>
    <w:rsid w:val="003B6C94"/>
    <w:rsid w:val="003B7A9F"/>
    <w:rsid w:val="003B7DB9"/>
    <w:rsid w:val="003C00F4"/>
    <w:rsid w:val="003C054D"/>
    <w:rsid w:val="003C0E0B"/>
    <w:rsid w:val="003C31AD"/>
    <w:rsid w:val="003C439B"/>
    <w:rsid w:val="003C5310"/>
    <w:rsid w:val="003C6083"/>
    <w:rsid w:val="003C77AC"/>
    <w:rsid w:val="003C7E69"/>
    <w:rsid w:val="003C7FC3"/>
    <w:rsid w:val="003D0E65"/>
    <w:rsid w:val="003D3E88"/>
    <w:rsid w:val="003D40D1"/>
    <w:rsid w:val="003D4B9F"/>
    <w:rsid w:val="003D52AA"/>
    <w:rsid w:val="003D56FE"/>
    <w:rsid w:val="003D59FE"/>
    <w:rsid w:val="003D5DC1"/>
    <w:rsid w:val="003D74C2"/>
    <w:rsid w:val="003D79E2"/>
    <w:rsid w:val="003D7CB2"/>
    <w:rsid w:val="003E0932"/>
    <w:rsid w:val="003E0C5D"/>
    <w:rsid w:val="003E0E3B"/>
    <w:rsid w:val="003E1389"/>
    <w:rsid w:val="003E1935"/>
    <w:rsid w:val="003E32AC"/>
    <w:rsid w:val="003E332E"/>
    <w:rsid w:val="003E336E"/>
    <w:rsid w:val="003E3A99"/>
    <w:rsid w:val="003E5F47"/>
    <w:rsid w:val="003E7C9B"/>
    <w:rsid w:val="003F05AE"/>
    <w:rsid w:val="003F0AE5"/>
    <w:rsid w:val="003F165B"/>
    <w:rsid w:val="003F1C9B"/>
    <w:rsid w:val="003F4935"/>
    <w:rsid w:val="003F49B9"/>
    <w:rsid w:val="003F4CE6"/>
    <w:rsid w:val="003F5D0A"/>
    <w:rsid w:val="004004EB"/>
    <w:rsid w:val="00401811"/>
    <w:rsid w:val="00402A4E"/>
    <w:rsid w:val="00403980"/>
    <w:rsid w:val="00404521"/>
    <w:rsid w:val="00405B79"/>
    <w:rsid w:val="00406AD6"/>
    <w:rsid w:val="00406E4D"/>
    <w:rsid w:val="00407123"/>
    <w:rsid w:val="00410A02"/>
    <w:rsid w:val="00410DD8"/>
    <w:rsid w:val="0041120B"/>
    <w:rsid w:val="00412C50"/>
    <w:rsid w:val="00413266"/>
    <w:rsid w:val="00413A21"/>
    <w:rsid w:val="00413DFD"/>
    <w:rsid w:val="0041422D"/>
    <w:rsid w:val="00414FD4"/>
    <w:rsid w:val="004174A9"/>
    <w:rsid w:val="004177AD"/>
    <w:rsid w:val="0041797D"/>
    <w:rsid w:val="00420095"/>
    <w:rsid w:val="0042113C"/>
    <w:rsid w:val="00421540"/>
    <w:rsid w:val="00421760"/>
    <w:rsid w:val="00421A08"/>
    <w:rsid w:val="00421C27"/>
    <w:rsid w:val="00422ABD"/>
    <w:rsid w:val="00422D22"/>
    <w:rsid w:val="0042304F"/>
    <w:rsid w:val="00423294"/>
    <w:rsid w:val="004236F9"/>
    <w:rsid w:val="00424AC2"/>
    <w:rsid w:val="00424F4A"/>
    <w:rsid w:val="00425303"/>
    <w:rsid w:val="00426CCB"/>
    <w:rsid w:val="00426CF4"/>
    <w:rsid w:val="00426FE4"/>
    <w:rsid w:val="00427C4D"/>
    <w:rsid w:val="00431CDD"/>
    <w:rsid w:val="00434B46"/>
    <w:rsid w:val="004358D9"/>
    <w:rsid w:val="00435AA0"/>
    <w:rsid w:val="00435FB8"/>
    <w:rsid w:val="00436C31"/>
    <w:rsid w:val="00437764"/>
    <w:rsid w:val="00441D4F"/>
    <w:rsid w:val="00442F2A"/>
    <w:rsid w:val="00443B8F"/>
    <w:rsid w:val="00444BDF"/>
    <w:rsid w:val="00444EBD"/>
    <w:rsid w:val="004456F9"/>
    <w:rsid w:val="00445C7E"/>
    <w:rsid w:val="00447C3E"/>
    <w:rsid w:val="00450815"/>
    <w:rsid w:val="00451BEA"/>
    <w:rsid w:val="004523EF"/>
    <w:rsid w:val="00452760"/>
    <w:rsid w:val="00453B6C"/>
    <w:rsid w:val="0045470C"/>
    <w:rsid w:val="00454BEB"/>
    <w:rsid w:val="00454C10"/>
    <w:rsid w:val="00455576"/>
    <w:rsid w:val="00456933"/>
    <w:rsid w:val="00457C08"/>
    <w:rsid w:val="00460A77"/>
    <w:rsid w:val="00461248"/>
    <w:rsid w:val="00461EEC"/>
    <w:rsid w:val="004636C3"/>
    <w:rsid w:val="0046572C"/>
    <w:rsid w:val="00465BD9"/>
    <w:rsid w:val="00466DB2"/>
    <w:rsid w:val="0046749A"/>
    <w:rsid w:val="004674DF"/>
    <w:rsid w:val="00467984"/>
    <w:rsid w:val="0047092F"/>
    <w:rsid w:val="00471E40"/>
    <w:rsid w:val="004723F8"/>
    <w:rsid w:val="00473289"/>
    <w:rsid w:val="00474738"/>
    <w:rsid w:val="00474CB8"/>
    <w:rsid w:val="004752E3"/>
    <w:rsid w:val="004757B2"/>
    <w:rsid w:val="00475BB3"/>
    <w:rsid w:val="00475BC1"/>
    <w:rsid w:val="004764CF"/>
    <w:rsid w:val="004764EC"/>
    <w:rsid w:val="00476B11"/>
    <w:rsid w:val="00476C33"/>
    <w:rsid w:val="00477084"/>
    <w:rsid w:val="00477356"/>
    <w:rsid w:val="004775BE"/>
    <w:rsid w:val="00480D42"/>
    <w:rsid w:val="00481A47"/>
    <w:rsid w:val="00482ACF"/>
    <w:rsid w:val="00484EB2"/>
    <w:rsid w:val="00484F23"/>
    <w:rsid w:val="00485778"/>
    <w:rsid w:val="00487CCB"/>
    <w:rsid w:val="00490E17"/>
    <w:rsid w:val="004914D4"/>
    <w:rsid w:val="004930EA"/>
    <w:rsid w:val="004931D6"/>
    <w:rsid w:val="004931FF"/>
    <w:rsid w:val="004935B6"/>
    <w:rsid w:val="00495494"/>
    <w:rsid w:val="00495B03"/>
    <w:rsid w:val="00497D47"/>
    <w:rsid w:val="004A006E"/>
    <w:rsid w:val="004A187D"/>
    <w:rsid w:val="004A2706"/>
    <w:rsid w:val="004A277E"/>
    <w:rsid w:val="004A2A58"/>
    <w:rsid w:val="004A3F29"/>
    <w:rsid w:val="004A510A"/>
    <w:rsid w:val="004A63D0"/>
    <w:rsid w:val="004A7F91"/>
    <w:rsid w:val="004B1414"/>
    <w:rsid w:val="004B1B28"/>
    <w:rsid w:val="004B2D4E"/>
    <w:rsid w:val="004B306E"/>
    <w:rsid w:val="004B31C6"/>
    <w:rsid w:val="004B3792"/>
    <w:rsid w:val="004B4008"/>
    <w:rsid w:val="004B4071"/>
    <w:rsid w:val="004B5171"/>
    <w:rsid w:val="004B570B"/>
    <w:rsid w:val="004B6976"/>
    <w:rsid w:val="004C04EE"/>
    <w:rsid w:val="004C10BB"/>
    <w:rsid w:val="004C1197"/>
    <w:rsid w:val="004C3AC8"/>
    <w:rsid w:val="004C41FD"/>
    <w:rsid w:val="004C76B4"/>
    <w:rsid w:val="004C7CA1"/>
    <w:rsid w:val="004C7DDC"/>
    <w:rsid w:val="004D0101"/>
    <w:rsid w:val="004D06E4"/>
    <w:rsid w:val="004D0A9E"/>
    <w:rsid w:val="004D0B76"/>
    <w:rsid w:val="004D16B0"/>
    <w:rsid w:val="004D255B"/>
    <w:rsid w:val="004D2811"/>
    <w:rsid w:val="004D5B89"/>
    <w:rsid w:val="004D5C98"/>
    <w:rsid w:val="004D6BAF"/>
    <w:rsid w:val="004D6DBA"/>
    <w:rsid w:val="004E088F"/>
    <w:rsid w:val="004E08CC"/>
    <w:rsid w:val="004E09C7"/>
    <w:rsid w:val="004E15B9"/>
    <w:rsid w:val="004E17B0"/>
    <w:rsid w:val="004E1ACB"/>
    <w:rsid w:val="004E1B06"/>
    <w:rsid w:val="004E208C"/>
    <w:rsid w:val="004E25C8"/>
    <w:rsid w:val="004E35EA"/>
    <w:rsid w:val="004E4313"/>
    <w:rsid w:val="004E5389"/>
    <w:rsid w:val="004E59BD"/>
    <w:rsid w:val="004E5F19"/>
    <w:rsid w:val="004E652D"/>
    <w:rsid w:val="004E68E6"/>
    <w:rsid w:val="004F06E4"/>
    <w:rsid w:val="004F22E5"/>
    <w:rsid w:val="004F3CCB"/>
    <w:rsid w:val="004F4148"/>
    <w:rsid w:val="004F4A46"/>
    <w:rsid w:val="004F59BC"/>
    <w:rsid w:val="004F5E41"/>
    <w:rsid w:val="004F6F76"/>
    <w:rsid w:val="004F7B65"/>
    <w:rsid w:val="004F7C01"/>
    <w:rsid w:val="004F7D87"/>
    <w:rsid w:val="0050036F"/>
    <w:rsid w:val="00500DC4"/>
    <w:rsid w:val="005022A1"/>
    <w:rsid w:val="005035E0"/>
    <w:rsid w:val="00503749"/>
    <w:rsid w:val="00503A4F"/>
    <w:rsid w:val="00504338"/>
    <w:rsid w:val="00504470"/>
    <w:rsid w:val="0050527C"/>
    <w:rsid w:val="00505FD3"/>
    <w:rsid w:val="0050626F"/>
    <w:rsid w:val="00506297"/>
    <w:rsid w:val="005062B1"/>
    <w:rsid w:val="00507017"/>
    <w:rsid w:val="005076EA"/>
    <w:rsid w:val="00511024"/>
    <w:rsid w:val="0051188E"/>
    <w:rsid w:val="005124E5"/>
    <w:rsid w:val="00512E64"/>
    <w:rsid w:val="00513D67"/>
    <w:rsid w:val="00513DA6"/>
    <w:rsid w:val="00515027"/>
    <w:rsid w:val="00515388"/>
    <w:rsid w:val="00516A34"/>
    <w:rsid w:val="00516F57"/>
    <w:rsid w:val="0052054D"/>
    <w:rsid w:val="00520CDA"/>
    <w:rsid w:val="00521631"/>
    <w:rsid w:val="005226C2"/>
    <w:rsid w:val="00522702"/>
    <w:rsid w:val="00522C60"/>
    <w:rsid w:val="005245C5"/>
    <w:rsid w:val="005249FD"/>
    <w:rsid w:val="005274EB"/>
    <w:rsid w:val="00530514"/>
    <w:rsid w:val="00531071"/>
    <w:rsid w:val="00531A3B"/>
    <w:rsid w:val="00532781"/>
    <w:rsid w:val="005327D9"/>
    <w:rsid w:val="00533B83"/>
    <w:rsid w:val="00534A80"/>
    <w:rsid w:val="00534F41"/>
    <w:rsid w:val="00535DC2"/>
    <w:rsid w:val="00536CA0"/>
    <w:rsid w:val="005409F3"/>
    <w:rsid w:val="00540C14"/>
    <w:rsid w:val="00541276"/>
    <w:rsid w:val="00544BD2"/>
    <w:rsid w:val="00544EA0"/>
    <w:rsid w:val="00545558"/>
    <w:rsid w:val="00545D50"/>
    <w:rsid w:val="00545FF4"/>
    <w:rsid w:val="0054654B"/>
    <w:rsid w:val="00547415"/>
    <w:rsid w:val="00547487"/>
    <w:rsid w:val="00547604"/>
    <w:rsid w:val="00547D87"/>
    <w:rsid w:val="005506AF"/>
    <w:rsid w:val="0055070F"/>
    <w:rsid w:val="00551F4D"/>
    <w:rsid w:val="005528E3"/>
    <w:rsid w:val="00553790"/>
    <w:rsid w:val="00554439"/>
    <w:rsid w:val="00555188"/>
    <w:rsid w:val="005558AC"/>
    <w:rsid w:val="005567E8"/>
    <w:rsid w:val="00556CAB"/>
    <w:rsid w:val="00557A50"/>
    <w:rsid w:val="005603FE"/>
    <w:rsid w:val="00560C8D"/>
    <w:rsid w:val="005650BA"/>
    <w:rsid w:val="00565473"/>
    <w:rsid w:val="005658CA"/>
    <w:rsid w:val="00565F9C"/>
    <w:rsid w:val="0056638C"/>
    <w:rsid w:val="00566B18"/>
    <w:rsid w:val="00566F80"/>
    <w:rsid w:val="005674C6"/>
    <w:rsid w:val="00570156"/>
    <w:rsid w:val="005719A4"/>
    <w:rsid w:val="005727AC"/>
    <w:rsid w:val="0057600C"/>
    <w:rsid w:val="005761E7"/>
    <w:rsid w:val="00577018"/>
    <w:rsid w:val="005773A1"/>
    <w:rsid w:val="00577C73"/>
    <w:rsid w:val="00580D26"/>
    <w:rsid w:val="00581D7C"/>
    <w:rsid w:val="00582194"/>
    <w:rsid w:val="00582518"/>
    <w:rsid w:val="00583781"/>
    <w:rsid w:val="005842AF"/>
    <w:rsid w:val="00584826"/>
    <w:rsid w:val="0058484A"/>
    <w:rsid w:val="00584FBF"/>
    <w:rsid w:val="00585A85"/>
    <w:rsid w:val="00586085"/>
    <w:rsid w:val="0058711E"/>
    <w:rsid w:val="00587635"/>
    <w:rsid w:val="005919BE"/>
    <w:rsid w:val="00591BB3"/>
    <w:rsid w:val="00592CAC"/>
    <w:rsid w:val="00592D71"/>
    <w:rsid w:val="00594422"/>
    <w:rsid w:val="00595C12"/>
    <w:rsid w:val="0059608F"/>
    <w:rsid w:val="005965FD"/>
    <w:rsid w:val="005A0040"/>
    <w:rsid w:val="005A0333"/>
    <w:rsid w:val="005A0809"/>
    <w:rsid w:val="005A1266"/>
    <w:rsid w:val="005A19F6"/>
    <w:rsid w:val="005A243F"/>
    <w:rsid w:val="005A2D27"/>
    <w:rsid w:val="005A2F9B"/>
    <w:rsid w:val="005A372C"/>
    <w:rsid w:val="005A3A98"/>
    <w:rsid w:val="005B1A24"/>
    <w:rsid w:val="005B489C"/>
    <w:rsid w:val="005B48D8"/>
    <w:rsid w:val="005B6986"/>
    <w:rsid w:val="005B767A"/>
    <w:rsid w:val="005B77AF"/>
    <w:rsid w:val="005C15DF"/>
    <w:rsid w:val="005C17FD"/>
    <w:rsid w:val="005C1B08"/>
    <w:rsid w:val="005C3190"/>
    <w:rsid w:val="005C43FA"/>
    <w:rsid w:val="005C4D28"/>
    <w:rsid w:val="005C50FA"/>
    <w:rsid w:val="005C57F5"/>
    <w:rsid w:val="005C6B50"/>
    <w:rsid w:val="005C76EF"/>
    <w:rsid w:val="005D0CF2"/>
    <w:rsid w:val="005D11CE"/>
    <w:rsid w:val="005D1360"/>
    <w:rsid w:val="005D18F6"/>
    <w:rsid w:val="005D1BC9"/>
    <w:rsid w:val="005D212E"/>
    <w:rsid w:val="005D3C59"/>
    <w:rsid w:val="005D4B3C"/>
    <w:rsid w:val="005D53EF"/>
    <w:rsid w:val="005D7E78"/>
    <w:rsid w:val="005E11D2"/>
    <w:rsid w:val="005E174E"/>
    <w:rsid w:val="005E1AE1"/>
    <w:rsid w:val="005E3373"/>
    <w:rsid w:val="005E55D3"/>
    <w:rsid w:val="005E69AF"/>
    <w:rsid w:val="005E7664"/>
    <w:rsid w:val="005E7694"/>
    <w:rsid w:val="005F088F"/>
    <w:rsid w:val="005F235F"/>
    <w:rsid w:val="005F2976"/>
    <w:rsid w:val="005F32F1"/>
    <w:rsid w:val="005F3656"/>
    <w:rsid w:val="005F5F94"/>
    <w:rsid w:val="005F606C"/>
    <w:rsid w:val="005F6EF5"/>
    <w:rsid w:val="005F7B7C"/>
    <w:rsid w:val="005F7BA3"/>
    <w:rsid w:val="005F7FAC"/>
    <w:rsid w:val="00603409"/>
    <w:rsid w:val="00604005"/>
    <w:rsid w:val="0060460B"/>
    <w:rsid w:val="00604C20"/>
    <w:rsid w:val="006052DF"/>
    <w:rsid w:val="00605BCB"/>
    <w:rsid w:val="00605DFF"/>
    <w:rsid w:val="00605EF3"/>
    <w:rsid w:val="00605F02"/>
    <w:rsid w:val="00606235"/>
    <w:rsid w:val="00611055"/>
    <w:rsid w:val="00611C1E"/>
    <w:rsid w:val="00611F28"/>
    <w:rsid w:val="00612763"/>
    <w:rsid w:val="00612C73"/>
    <w:rsid w:val="0061468C"/>
    <w:rsid w:val="00615972"/>
    <w:rsid w:val="0061719C"/>
    <w:rsid w:val="00617D3C"/>
    <w:rsid w:val="0062037F"/>
    <w:rsid w:val="006207CE"/>
    <w:rsid w:val="00622003"/>
    <w:rsid w:val="0062261F"/>
    <w:rsid w:val="00623296"/>
    <w:rsid w:val="0063012A"/>
    <w:rsid w:val="00631128"/>
    <w:rsid w:val="00631C40"/>
    <w:rsid w:val="00631F97"/>
    <w:rsid w:val="0063228B"/>
    <w:rsid w:val="00632ACE"/>
    <w:rsid w:val="00635279"/>
    <w:rsid w:val="00635681"/>
    <w:rsid w:val="00636DC2"/>
    <w:rsid w:val="00637C90"/>
    <w:rsid w:val="00640685"/>
    <w:rsid w:val="006423D0"/>
    <w:rsid w:val="00642AF4"/>
    <w:rsid w:val="00642FB8"/>
    <w:rsid w:val="006435D4"/>
    <w:rsid w:val="0064441E"/>
    <w:rsid w:val="00644BFF"/>
    <w:rsid w:val="00645F78"/>
    <w:rsid w:val="006469C8"/>
    <w:rsid w:val="00647E38"/>
    <w:rsid w:val="00650362"/>
    <w:rsid w:val="0065082B"/>
    <w:rsid w:val="00650ACE"/>
    <w:rsid w:val="00651ED1"/>
    <w:rsid w:val="00652EAB"/>
    <w:rsid w:val="00654795"/>
    <w:rsid w:val="006547C0"/>
    <w:rsid w:val="00654C85"/>
    <w:rsid w:val="00654D14"/>
    <w:rsid w:val="006557F1"/>
    <w:rsid w:val="00656579"/>
    <w:rsid w:val="00657749"/>
    <w:rsid w:val="006578C8"/>
    <w:rsid w:val="00661AB1"/>
    <w:rsid w:val="00662613"/>
    <w:rsid w:val="00663DDE"/>
    <w:rsid w:val="006641D1"/>
    <w:rsid w:val="00664603"/>
    <w:rsid w:val="006646DC"/>
    <w:rsid w:val="00665217"/>
    <w:rsid w:val="0067188A"/>
    <w:rsid w:val="00671FDF"/>
    <w:rsid w:val="00672E65"/>
    <w:rsid w:val="00673528"/>
    <w:rsid w:val="00675702"/>
    <w:rsid w:val="00675C55"/>
    <w:rsid w:val="006765C5"/>
    <w:rsid w:val="00676654"/>
    <w:rsid w:val="00676BBD"/>
    <w:rsid w:val="00684444"/>
    <w:rsid w:val="00684CB2"/>
    <w:rsid w:val="00687F4D"/>
    <w:rsid w:val="00687FD8"/>
    <w:rsid w:val="006908A6"/>
    <w:rsid w:val="006913BA"/>
    <w:rsid w:val="006915D7"/>
    <w:rsid w:val="0069220D"/>
    <w:rsid w:val="00692808"/>
    <w:rsid w:val="00693807"/>
    <w:rsid w:val="006943E2"/>
    <w:rsid w:val="00694FCE"/>
    <w:rsid w:val="0069512C"/>
    <w:rsid w:val="00695CF3"/>
    <w:rsid w:val="006960B4"/>
    <w:rsid w:val="00696A61"/>
    <w:rsid w:val="006A037E"/>
    <w:rsid w:val="006A047B"/>
    <w:rsid w:val="006A0B29"/>
    <w:rsid w:val="006A1052"/>
    <w:rsid w:val="006A135B"/>
    <w:rsid w:val="006A135D"/>
    <w:rsid w:val="006A3487"/>
    <w:rsid w:val="006A4C7C"/>
    <w:rsid w:val="006A5825"/>
    <w:rsid w:val="006B01C3"/>
    <w:rsid w:val="006B026B"/>
    <w:rsid w:val="006B64B7"/>
    <w:rsid w:val="006B6A9F"/>
    <w:rsid w:val="006B7310"/>
    <w:rsid w:val="006B7C19"/>
    <w:rsid w:val="006C04FB"/>
    <w:rsid w:val="006C09C1"/>
    <w:rsid w:val="006C0D67"/>
    <w:rsid w:val="006C1322"/>
    <w:rsid w:val="006C23C4"/>
    <w:rsid w:val="006C28B1"/>
    <w:rsid w:val="006C4209"/>
    <w:rsid w:val="006C42AC"/>
    <w:rsid w:val="006C6B77"/>
    <w:rsid w:val="006C6CC2"/>
    <w:rsid w:val="006C7A6A"/>
    <w:rsid w:val="006D17AA"/>
    <w:rsid w:val="006D1BA7"/>
    <w:rsid w:val="006D3763"/>
    <w:rsid w:val="006D438B"/>
    <w:rsid w:val="006D44AC"/>
    <w:rsid w:val="006D5281"/>
    <w:rsid w:val="006D53A3"/>
    <w:rsid w:val="006D653F"/>
    <w:rsid w:val="006D6E19"/>
    <w:rsid w:val="006D776D"/>
    <w:rsid w:val="006E1B92"/>
    <w:rsid w:val="006E267F"/>
    <w:rsid w:val="006E2B93"/>
    <w:rsid w:val="006E3B35"/>
    <w:rsid w:val="006E3C7D"/>
    <w:rsid w:val="006E4D00"/>
    <w:rsid w:val="006E5404"/>
    <w:rsid w:val="006E748C"/>
    <w:rsid w:val="006E7590"/>
    <w:rsid w:val="006E7861"/>
    <w:rsid w:val="006F01C8"/>
    <w:rsid w:val="006F1169"/>
    <w:rsid w:val="006F1280"/>
    <w:rsid w:val="006F2554"/>
    <w:rsid w:val="006F2E85"/>
    <w:rsid w:val="006F3802"/>
    <w:rsid w:val="006F3AEE"/>
    <w:rsid w:val="006F40FD"/>
    <w:rsid w:val="006F4312"/>
    <w:rsid w:val="006F4483"/>
    <w:rsid w:val="006F44BD"/>
    <w:rsid w:val="006F4557"/>
    <w:rsid w:val="006F4D83"/>
    <w:rsid w:val="006F4E5C"/>
    <w:rsid w:val="006F5265"/>
    <w:rsid w:val="006F57C3"/>
    <w:rsid w:val="006F60A1"/>
    <w:rsid w:val="006F6299"/>
    <w:rsid w:val="00700485"/>
    <w:rsid w:val="007005AB"/>
    <w:rsid w:val="00703FD2"/>
    <w:rsid w:val="00704314"/>
    <w:rsid w:val="00704CFB"/>
    <w:rsid w:val="00705025"/>
    <w:rsid w:val="00705F55"/>
    <w:rsid w:val="0070628F"/>
    <w:rsid w:val="0070692C"/>
    <w:rsid w:val="007118AE"/>
    <w:rsid w:val="00711B51"/>
    <w:rsid w:val="00711D20"/>
    <w:rsid w:val="00712D9D"/>
    <w:rsid w:val="00713699"/>
    <w:rsid w:val="00713A38"/>
    <w:rsid w:val="00713C4A"/>
    <w:rsid w:val="00713DF2"/>
    <w:rsid w:val="00714087"/>
    <w:rsid w:val="00714335"/>
    <w:rsid w:val="00716796"/>
    <w:rsid w:val="00716D3E"/>
    <w:rsid w:val="00716EF3"/>
    <w:rsid w:val="00717A08"/>
    <w:rsid w:val="0072065E"/>
    <w:rsid w:val="00721C50"/>
    <w:rsid w:val="00721F8B"/>
    <w:rsid w:val="0072224D"/>
    <w:rsid w:val="0072339C"/>
    <w:rsid w:val="00723DFE"/>
    <w:rsid w:val="007242E4"/>
    <w:rsid w:val="007244FD"/>
    <w:rsid w:val="00724B6F"/>
    <w:rsid w:val="00725224"/>
    <w:rsid w:val="00725398"/>
    <w:rsid w:val="00726621"/>
    <w:rsid w:val="00727E5F"/>
    <w:rsid w:val="0073067A"/>
    <w:rsid w:val="007310F7"/>
    <w:rsid w:val="00731258"/>
    <w:rsid w:val="00731FC4"/>
    <w:rsid w:val="0073379B"/>
    <w:rsid w:val="00735C46"/>
    <w:rsid w:val="007368B9"/>
    <w:rsid w:val="00737598"/>
    <w:rsid w:val="0074073D"/>
    <w:rsid w:val="0074140F"/>
    <w:rsid w:val="0074588D"/>
    <w:rsid w:val="007462F8"/>
    <w:rsid w:val="00747295"/>
    <w:rsid w:val="00751732"/>
    <w:rsid w:val="00752CF6"/>
    <w:rsid w:val="00753C56"/>
    <w:rsid w:val="00754352"/>
    <w:rsid w:val="00754534"/>
    <w:rsid w:val="00755294"/>
    <w:rsid w:val="00755AAF"/>
    <w:rsid w:val="00757624"/>
    <w:rsid w:val="00757A7A"/>
    <w:rsid w:val="00760550"/>
    <w:rsid w:val="00760A78"/>
    <w:rsid w:val="00761C57"/>
    <w:rsid w:val="007621E1"/>
    <w:rsid w:val="007626AD"/>
    <w:rsid w:val="007632BA"/>
    <w:rsid w:val="007637FD"/>
    <w:rsid w:val="00764AF9"/>
    <w:rsid w:val="00765AF4"/>
    <w:rsid w:val="007705CC"/>
    <w:rsid w:val="00771472"/>
    <w:rsid w:val="00771597"/>
    <w:rsid w:val="00772329"/>
    <w:rsid w:val="00772A62"/>
    <w:rsid w:val="00773DC9"/>
    <w:rsid w:val="00774169"/>
    <w:rsid w:val="00774279"/>
    <w:rsid w:val="0077523C"/>
    <w:rsid w:val="007756D5"/>
    <w:rsid w:val="00775704"/>
    <w:rsid w:val="00775BD6"/>
    <w:rsid w:val="00776124"/>
    <w:rsid w:val="007765C8"/>
    <w:rsid w:val="007769CC"/>
    <w:rsid w:val="00776A79"/>
    <w:rsid w:val="00777221"/>
    <w:rsid w:val="0077745C"/>
    <w:rsid w:val="00777CB0"/>
    <w:rsid w:val="0078200C"/>
    <w:rsid w:val="007821DB"/>
    <w:rsid w:val="007821F2"/>
    <w:rsid w:val="00783714"/>
    <w:rsid w:val="00784A1A"/>
    <w:rsid w:val="00784DD8"/>
    <w:rsid w:val="00785A10"/>
    <w:rsid w:val="00787FF4"/>
    <w:rsid w:val="00790EFB"/>
    <w:rsid w:val="00792699"/>
    <w:rsid w:val="00793A44"/>
    <w:rsid w:val="007941BA"/>
    <w:rsid w:val="00794F42"/>
    <w:rsid w:val="0079505F"/>
    <w:rsid w:val="00795219"/>
    <w:rsid w:val="007956AC"/>
    <w:rsid w:val="00797047"/>
    <w:rsid w:val="00797555"/>
    <w:rsid w:val="007A0308"/>
    <w:rsid w:val="007A0885"/>
    <w:rsid w:val="007A0BCD"/>
    <w:rsid w:val="007A11DD"/>
    <w:rsid w:val="007A1776"/>
    <w:rsid w:val="007A2464"/>
    <w:rsid w:val="007A2486"/>
    <w:rsid w:val="007A2CA3"/>
    <w:rsid w:val="007A4FC0"/>
    <w:rsid w:val="007A5585"/>
    <w:rsid w:val="007A66A3"/>
    <w:rsid w:val="007B0F2D"/>
    <w:rsid w:val="007B15DF"/>
    <w:rsid w:val="007B18C6"/>
    <w:rsid w:val="007B1B0D"/>
    <w:rsid w:val="007B21FF"/>
    <w:rsid w:val="007B22D6"/>
    <w:rsid w:val="007B247D"/>
    <w:rsid w:val="007B2EF2"/>
    <w:rsid w:val="007B3160"/>
    <w:rsid w:val="007B32BD"/>
    <w:rsid w:val="007B33C6"/>
    <w:rsid w:val="007B3B3D"/>
    <w:rsid w:val="007B4643"/>
    <w:rsid w:val="007B5AE5"/>
    <w:rsid w:val="007B749A"/>
    <w:rsid w:val="007B763A"/>
    <w:rsid w:val="007B7F0A"/>
    <w:rsid w:val="007C0F6C"/>
    <w:rsid w:val="007C1588"/>
    <w:rsid w:val="007C1A14"/>
    <w:rsid w:val="007C237C"/>
    <w:rsid w:val="007C2F5F"/>
    <w:rsid w:val="007C34D4"/>
    <w:rsid w:val="007C3AF0"/>
    <w:rsid w:val="007C3F4C"/>
    <w:rsid w:val="007C3FB6"/>
    <w:rsid w:val="007C43A2"/>
    <w:rsid w:val="007C4EF3"/>
    <w:rsid w:val="007C66EC"/>
    <w:rsid w:val="007C6EE2"/>
    <w:rsid w:val="007D1568"/>
    <w:rsid w:val="007D1FB3"/>
    <w:rsid w:val="007D38DE"/>
    <w:rsid w:val="007D3D33"/>
    <w:rsid w:val="007D4032"/>
    <w:rsid w:val="007D66E3"/>
    <w:rsid w:val="007D6A06"/>
    <w:rsid w:val="007D6C6E"/>
    <w:rsid w:val="007D6FA1"/>
    <w:rsid w:val="007D7BD4"/>
    <w:rsid w:val="007E0AAE"/>
    <w:rsid w:val="007E12AC"/>
    <w:rsid w:val="007E13C3"/>
    <w:rsid w:val="007E13D3"/>
    <w:rsid w:val="007E1817"/>
    <w:rsid w:val="007E1976"/>
    <w:rsid w:val="007E20A6"/>
    <w:rsid w:val="007E33A8"/>
    <w:rsid w:val="007E388E"/>
    <w:rsid w:val="007E3BC2"/>
    <w:rsid w:val="007E48DA"/>
    <w:rsid w:val="007E4B40"/>
    <w:rsid w:val="007E5273"/>
    <w:rsid w:val="007E597F"/>
    <w:rsid w:val="007E62B1"/>
    <w:rsid w:val="007E664B"/>
    <w:rsid w:val="007E6D4A"/>
    <w:rsid w:val="007F0503"/>
    <w:rsid w:val="007F31B2"/>
    <w:rsid w:val="007F3660"/>
    <w:rsid w:val="007F3694"/>
    <w:rsid w:val="007F532F"/>
    <w:rsid w:val="007F5AE4"/>
    <w:rsid w:val="007F66FF"/>
    <w:rsid w:val="007F6F3C"/>
    <w:rsid w:val="00800DA1"/>
    <w:rsid w:val="00802331"/>
    <w:rsid w:val="00802762"/>
    <w:rsid w:val="008038E1"/>
    <w:rsid w:val="00804F04"/>
    <w:rsid w:val="00804FE3"/>
    <w:rsid w:val="0080678E"/>
    <w:rsid w:val="00810595"/>
    <w:rsid w:val="00810C5C"/>
    <w:rsid w:val="00811225"/>
    <w:rsid w:val="008119CC"/>
    <w:rsid w:val="008124E3"/>
    <w:rsid w:val="008124F8"/>
    <w:rsid w:val="00812743"/>
    <w:rsid w:val="00813131"/>
    <w:rsid w:val="008142C3"/>
    <w:rsid w:val="00814346"/>
    <w:rsid w:val="00814E41"/>
    <w:rsid w:val="00814FB5"/>
    <w:rsid w:val="00816930"/>
    <w:rsid w:val="008175CE"/>
    <w:rsid w:val="0082141E"/>
    <w:rsid w:val="008220D6"/>
    <w:rsid w:val="00822E53"/>
    <w:rsid w:val="00823819"/>
    <w:rsid w:val="00824835"/>
    <w:rsid w:val="00824FE2"/>
    <w:rsid w:val="00826B25"/>
    <w:rsid w:val="0082785B"/>
    <w:rsid w:val="00827AF7"/>
    <w:rsid w:val="00830D3E"/>
    <w:rsid w:val="00830D5F"/>
    <w:rsid w:val="00830EBE"/>
    <w:rsid w:val="008316C2"/>
    <w:rsid w:val="0083226B"/>
    <w:rsid w:val="008328CB"/>
    <w:rsid w:val="00832A79"/>
    <w:rsid w:val="00833641"/>
    <w:rsid w:val="00833CFA"/>
    <w:rsid w:val="008348E0"/>
    <w:rsid w:val="008406D6"/>
    <w:rsid w:val="0084089F"/>
    <w:rsid w:val="00841963"/>
    <w:rsid w:val="00841B68"/>
    <w:rsid w:val="008431C5"/>
    <w:rsid w:val="00844329"/>
    <w:rsid w:val="00844CB0"/>
    <w:rsid w:val="008450B3"/>
    <w:rsid w:val="00845E23"/>
    <w:rsid w:val="008467C5"/>
    <w:rsid w:val="00846AF5"/>
    <w:rsid w:val="00847B30"/>
    <w:rsid w:val="00847BB4"/>
    <w:rsid w:val="00847BDB"/>
    <w:rsid w:val="008507A7"/>
    <w:rsid w:val="008527EE"/>
    <w:rsid w:val="00852F84"/>
    <w:rsid w:val="0085394F"/>
    <w:rsid w:val="00853A11"/>
    <w:rsid w:val="00854091"/>
    <w:rsid w:val="0085454C"/>
    <w:rsid w:val="00854A59"/>
    <w:rsid w:val="00855BCF"/>
    <w:rsid w:val="008569B2"/>
    <w:rsid w:val="00857355"/>
    <w:rsid w:val="008579F5"/>
    <w:rsid w:val="00860E02"/>
    <w:rsid w:val="0086125F"/>
    <w:rsid w:val="0086275A"/>
    <w:rsid w:val="0086503F"/>
    <w:rsid w:val="00865109"/>
    <w:rsid w:val="00865B18"/>
    <w:rsid w:val="00866E85"/>
    <w:rsid w:val="00866EF3"/>
    <w:rsid w:val="008670DA"/>
    <w:rsid w:val="008700E6"/>
    <w:rsid w:val="00871C18"/>
    <w:rsid w:val="008723C1"/>
    <w:rsid w:val="00872448"/>
    <w:rsid w:val="008724F6"/>
    <w:rsid w:val="00872BF0"/>
    <w:rsid w:val="0087307B"/>
    <w:rsid w:val="0087318F"/>
    <w:rsid w:val="00873B1C"/>
    <w:rsid w:val="00873F71"/>
    <w:rsid w:val="00875505"/>
    <w:rsid w:val="0087616A"/>
    <w:rsid w:val="00876954"/>
    <w:rsid w:val="008772B2"/>
    <w:rsid w:val="00877E69"/>
    <w:rsid w:val="0088024B"/>
    <w:rsid w:val="008819D9"/>
    <w:rsid w:val="00882964"/>
    <w:rsid w:val="008831E0"/>
    <w:rsid w:val="008851FB"/>
    <w:rsid w:val="008855F0"/>
    <w:rsid w:val="00885F24"/>
    <w:rsid w:val="008866BE"/>
    <w:rsid w:val="00887456"/>
    <w:rsid w:val="008874D8"/>
    <w:rsid w:val="00887EE5"/>
    <w:rsid w:val="00890097"/>
    <w:rsid w:val="0089133A"/>
    <w:rsid w:val="0089184F"/>
    <w:rsid w:val="00891DD7"/>
    <w:rsid w:val="0089307A"/>
    <w:rsid w:val="00893A20"/>
    <w:rsid w:val="0089473A"/>
    <w:rsid w:val="008947E6"/>
    <w:rsid w:val="00895577"/>
    <w:rsid w:val="008958A5"/>
    <w:rsid w:val="00895ABB"/>
    <w:rsid w:val="008969E6"/>
    <w:rsid w:val="0089752D"/>
    <w:rsid w:val="008977AA"/>
    <w:rsid w:val="008A0781"/>
    <w:rsid w:val="008A099F"/>
    <w:rsid w:val="008A12F1"/>
    <w:rsid w:val="008A4191"/>
    <w:rsid w:val="008A4605"/>
    <w:rsid w:val="008A540A"/>
    <w:rsid w:val="008A585E"/>
    <w:rsid w:val="008A673D"/>
    <w:rsid w:val="008B02FE"/>
    <w:rsid w:val="008B068D"/>
    <w:rsid w:val="008B1A01"/>
    <w:rsid w:val="008B1CF9"/>
    <w:rsid w:val="008B3CE9"/>
    <w:rsid w:val="008B40EA"/>
    <w:rsid w:val="008B45D3"/>
    <w:rsid w:val="008B467C"/>
    <w:rsid w:val="008B4E0C"/>
    <w:rsid w:val="008B5390"/>
    <w:rsid w:val="008B56FC"/>
    <w:rsid w:val="008B597F"/>
    <w:rsid w:val="008B5F9D"/>
    <w:rsid w:val="008B76AD"/>
    <w:rsid w:val="008B784C"/>
    <w:rsid w:val="008C0B07"/>
    <w:rsid w:val="008C277E"/>
    <w:rsid w:val="008C279C"/>
    <w:rsid w:val="008C4FFE"/>
    <w:rsid w:val="008C5F5C"/>
    <w:rsid w:val="008C7E70"/>
    <w:rsid w:val="008C7EF3"/>
    <w:rsid w:val="008D3A98"/>
    <w:rsid w:val="008D3DF6"/>
    <w:rsid w:val="008D4004"/>
    <w:rsid w:val="008D4B4C"/>
    <w:rsid w:val="008D6E93"/>
    <w:rsid w:val="008D72B4"/>
    <w:rsid w:val="008E0299"/>
    <w:rsid w:val="008E0A07"/>
    <w:rsid w:val="008E16A4"/>
    <w:rsid w:val="008E1E42"/>
    <w:rsid w:val="008E2AB7"/>
    <w:rsid w:val="008E3888"/>
    <w:rsid w:val="008E4B1E"/>
    <w:rsid w:val="008E5102"/>
    <w:rsid w:val="008E7D3E"/>
    <w:rsid w:val="008F01F5"/>
    <w:rsid w:val="008F05A8"/>
    <w:rsid w:val="008F0B14"/>
    <w:rsid w:val="008F0FE1"/>
    <w:rsid w:val="008F22D1"/>
    <w:rsid w:val="008F30AC"/>
    <w:rsid w:val="008F5192"/>
    <w:rsid w:val="008F6978"/>
    <w:rsid w:val="008F7198"/>
    <w:rsid w:val="008F785B"/>
    <w:rsid w:val="009006A5"/>
    <w:rsid w:val="009016DB"/>
    <w:rsid w:val="0090238F"/>
    <w:rsid w:val="00904278"/>
    <w:rsid w:val="00905B89"/>
    <w:rsid w:val="00905DE4"/>
    <w:rsid w:val="00906AF3"/>
    <w:rsid w:val="009100E2"/>
    <w:rsid w:val="00910B56"/>
    <w:rsid w:val="009122BA"/>
    <w:rsid w:val="00914F73"/>
    <w:rsid w:val="00915A80"/>
    <w:rsid w:val="00916D42"/>
    <w:rsid w:val="0091720A"/>
    <w:rsid w:val="00917D27"/>
    <w:rsid w:val="00920D3C"/>
    <w:rsid w:val="0092153A"/>
    <w:rsid w:val="009229E2"/>
    <w:rsid w:val="00922C21"/>
    <w:rsid w:val="009235E9"/>
    <w:rsid w:val="00924F24"/>
    <w:rsid w:val="0092578D"/>
    <w:rsid w:val="00925C67"/>
    <w:rsid w:val="0092644D"/>
    <w:rsid w:val="00927362"/>
    <w:rsid w:val="00927E46"/>
    <w:rsid w:val="00930CED"/>
    <w:rsid w:val="009313AC"/>
    <w:rsid w:val="00931E36"/>
    <w:rsid w:val="00931F5E"/>
    <w:rsid w:val="00932008"/>
    <w:rsid w:val="00932BDC"/>
    <w:rsid w:val="00932FA7"/>
    <w:rsid w:val="00933E70"/>
    <w:rsid w:val="00934279"/>
    <w:rsid w:val="00934C8E"/>
    <w:rsid w:val="0093510D"/>
    <w:rsid w:val="00935FE7"/>
    <w:rsid w:val="009372AC"/>
    <w:rsid w:val="0094353E"/>
    <w:rsid w:val="00945D79"/>
    <w:rsid w:val="00945F1D"/>
    <w:rsid w:val="0094694D"/>
    <w:rsid w:val="00946965"/>
    <w:rsid w:val="009471F3"/>
    <w:rsid w:val="00947E72"/>
    <w:rsid w:val="009505B7"/>
    <w:rsid w:val="009512C0"/>
    <w:rsid w:val="00951D0B"/>
    <w:rsid w:val="00952C3B"/>
    <w:rsid w:val="00953153"/>
    <w:rsid w:val="0095443E"/>
    <w:rsid w:val="0095529B"/>
    <w:rsid w:val="00955E72"/>
    <w:rsid w:val="00955EA2"/>
    <w:rsid w:val="009560B3"/>
    <w:rsid w:val="0095662D"/>
    <w:rsid w:val="00956B37"/>
    <w:rsid w:val="00956B90"/>
    <w:rsid w:val="00962945"/>
    <w:rsid w:val="00962DA2"/>
    <w:rsid w:val="0096392D"/>
    <w:rsid w:val="0096440F"/>
    <w:rsid w:val="00964DCA"/>
    <w:rsid w:val="00966198"/>
    <w:rsid w:val="009669E9"/>
    <w:rsid w:val="009670AC"/>
    <w:rsid w:val="0096735F"/>
    <w:rsid w:val="00970BCB"/>
    <w:rsid w:val="00971319"/>
    <w:rsid w:val="009730E3"/>
    <w:rsid w:val="009732FB"/>
    <w:rsid w:val="00973B5B"/>
    <w:rsid w:val="00974B83"/>
    <w:rsid w:val="0097737A"/>
    <w:rsid w:val="0097762B"/>
    <w:rsid w:val="009776D2"/>
    <w:rsid w:val="00977747"/>
    <w:rsid w:val="00980252"/>
    <w:rsid w:val="00981072"/>
    <w:rsid w:val="00981809"/>
    <w:rsid w:val="00981D46"/>
    <w:rsid w:val="0098275A"/>
    <w:rsid w:val="00983FE5"/>
    <w:rsid w:val="009849DF"/>
    <w:rsid w:val="00986CD3"/>
    <w:rsid w:val="00986E22"/>
    <w:rsid w:val="00990085"/>
    <w:rsid w:val="0099052D"/>
    <w:rsid w:val="009906BA"/>
    <w:rsid w:val="00991C05"/>
    <w:rsid w:val="0099431D"/>
    <w:rsid w:val="00995ABD"/>
    <w:rsid w:val="00996F41"/>
    <w:rsid w:val="00997D63"/>
    <w:rsid w:val="009A0025"/>
    <w:rsid w:val="009A00CA"/>
    <w:rsid w:val="009A07C3"/>
    <w:rsid w:val="009A2E92"/>
    <w:rsid w:val="009A3887"/>
    <w:rsid w:val="009A4E33"/>
    <w:rsid w:val="009A6694"/>
    <w:rsid w:val="009A7CBB"/>
    <w:rsid w:val="009A7E74"/>
    <w:rsid w:val="009B09C6"/>
    <w:rsid w:val="009B0AE9"/>
    <w:rsid w:val="009B1C2C"/>
    <w:rsid w:val="009B1DCB"/>
    <w:rsid w:val="009B49D8"/>
    <w:rsid w:val="009B5EC2"/>
    <w:rsid w:val="009B650C"/>
    <w:rsid w:val="009B6B80"/>
    <w:rsid w:val="009B735E"/>
    <w:rsid w:val="009B75FB"/>
    <w:rsid w:val="009C0ECE"/>
    <w:rsid w:val="009C14CC"/>
    <w:rsid w:val="009C15FB"/>
    <w:rsid w:val="009C1D6E"/>
    <w:rsid w:val="009C2A2A"/>
    <w:rsid w:val="009C3E90"/>
    <w:rsid w:val="009C45FD"/>
    <w:rsid w:val="009C6041"/>
    <w:rsid w:val="009C65F0"/>
    <w:rsid w:val="009C6725"/>
    <w:rsid w:val="009C6E5D"/>
    <w:rsid w:val="009C7DE3"/>
    <w:rsid w:val="009C7E5D"/>
    <w:rsid w:val="009D0082"/>
    <w:rsid w:val="009D05DF"/>
    <w:rsid w:val="009D0E91"/>
    <w:rsid w:val="009D192C"/>
    <w:rsid w:val="009D1DA4"/>
    <w:rsid w:val="009D2DB6"/>
    <w:rsid w:val="009D38AA"/>
    <w:rsid w:val="009D4644"/>
    <w:rsid w:val="009D4794"/>
    <w:rsid w:val="009D4B84"/>
    <w:rsid w:val="009D53ED"/>
    <w:rsid w:val="009D571C"/>
    <w:rsid w:val="009D5A64"/>
    <w:rsid w:val="009D69C9"/>
    <w:rsid w:val="009E02DC"/>
    <w:rsid w:val="009E088C"/>
    <w:rsid w:val="009E0B3D"/>
    <w:rsid w:val="009E0E4F"/>
    <w:rsid w:val="009E18CA"/>
    <w:rsid w:val="009E1D9F"/>
    <w:rsid w:val="009E242A"/>
    <w:rsid w:val="009E2B83"/>
    <w:rsid w:val="009E2D2F"/>
    <w:rsid w:val="009E3C34"/>
    <w:rsid w:val="009E48DE"/>
    <w:rsid w:val="009E4C4E"/>
    <w:rsid w:val="009E4C9A"/>
    <w:rsid w:val="009E50B2"/>
    <w:rsid w:val="009E5B61"/>
    <w:rsid w:val="009F061B"/>
    <w:rsid w:val="009F1182"/>
    <w:rsid w:val="009F1CAC"/>
    <w:rsid w:val="009F1D8D"/>
    <w:rsid w:val="009F2B8E"/>
    <w:rsid w:val="009F2BAF"/>
    <w:rsid w:val="009F44A9"/>
    <w:rsid w:val="009F5316"/>
    <w:rsid w:val="009F6603"/>
    <w:rsid w:val="009F6C40"/>
    <w:rsid w:val="009F738F"/>
    <w:rsid w:val="009F77EA"/>
    <w:rsid w:val="00A047CE"/>
    <w:rsid w:val="00A05451"/>
    <w:rsid w:val="00A061B6"/>
    <w:rsid w:val="00A06DDA"/>
    <w:rsid w:val="00A07C85"/>
    <w:rsid w:val="00A10CDE"/>
    <w:rsid w:val="00A11EF1"/>
    <w:rsid w:val="00A12475"/>
    <w:rsid w:val="00A156EE"/>
    <w:rsid w:val="00A1584A"/>
    <w:rsid w:val="00A16640"/>
    <w:rsid w:val="00A167C8"/>
    <w:rsid w:val="00A174E8"/>
    <w:rsid w:val="00A17CF6"/>
    <w:rsid w:val="00A21389"/>
    <w:rsid w:val="00A21589"/>
    <w:rsid w:val="00A22B9D"/>
    <w:rsid w:val="00A2388E"/>
    <w:rsid w:val="00A23C04"/>
    <w:rsid w:val="00A23C10"/>
    <w:rsid w:val="00A23F9D"/>
    <w:rsid w:val="00A24BDB"/>
    <w:rsid w:val="00A25784"/>
    <w:rsid w:val="00A263AB"/>
    <w:rsid w:val="00A27B37"/>
    <w:rsid w:val="00A27B5E"/>
    <w:rsid w:val="00A30B99"/>
    <w:rsid w:val="00A30F2F"/>
    <w:rsid w:val="00A3157A"/>
    <w:rsid w:val="00A3164F"/>
    <w:rsid w:val="00A31CE2"/>
    <w:rsid w:val="00A33428"/>
    <w:rsid w:val="00A3344E"/>
    <w:rsid w:val="00A339B0"/>
    <w:rsid w:val="00A34232"/>
    <w:rsid w:val="00A343BA"/>
    <w:rsid w:val="00A35772"/>
    <w:rsid w:val="00A35944"/>
    <w:rsid w:val="00A35BF2"/>
    <w:rsid w:val="00A35EAD"/>
    <w:rsid w:val="00A37ECE"/>
    <w:rsid w:val="00A4001C"/>
    <w:rsid w:val="00A400B7"/>
    <w:rsid w:val="00A40EA9"/>
    <w:rsid w:val="00A42264"/>
    <w:rsid w:val="00A43248"/>
    <w:rsid w:val="00A449A7"/>
    <w:rsid w:val="00A44EED"/>
    <w:rsid w:val="00A46841"/>
    <w:rsid w:val="00A46EF9"/>
    <w:rsid w:val="00A4745C"/>
    <w:rsid w:val="00A47B4E"/>
    <w:rsid w:val="00A47D25"/>
    <w:rsid w:val="00A5052D"/>
    <w:rsid w:val="00A50683"/>
    <w:rsid w:val="00A508FD"/>
    <w:rsid w:val="00A5164D"/>
    <w:rsid w:val="00A52865"/>
    <w:rsid w:val="00A52C11"/>
    <w:rsid w:val="00A54292"/>
    <w:rsid w:val="00A5506E"/>
    <w:rsid w:val="00A56056"/>
    <w:rsid w:val="00A560D8"/>
    <w:rsid w:val="00A56ACD"/>
    <w:rsid w:val="00A60405"/>
    <w:rsid w:val="00A60473"/>
    <w:rsid w:val="00A637E4"/>
    <w:rsid w:val="00A64850"/>
    <w:rsid w:val="00A667C1"/>
    <w:rsid w:val="00A67542"/>
    <w:rsid w:val="00A67AAC"/>
    <w:rsid w:val="00A67B43"/>
    <w:rsid w:val="00A700C4"/>
    <w:rsid w:val="00A7148C"/>
    <w:rsid w:val="00A73306"/>
    <w:rsid w:val="00A73644"/>
    <w:rsid w:val="00A73B5A"/>
    <w:rsid w:val="00A73C58"/>
    <w:rsid w:val="00A73D3B"/>
    <w:rsid w:val="00A740DD"/>
    <w:rsid w:val="00A752BE"/>
    <w:rsid w:val="00A771C2"/>
    <w:rsid w:val="00A77958"/>
    <w:rsid w:val="00A77AC5"/>
    <w:rsid w:val="00A77EB9"/>
    <w:rsid w:val="00A80590"/>
    <w:rsid w:val="00A8093E"/>
    <w:rsid w:val="00A80A19"/>
    <w:rsid w:val="00A8197C"/>
    <w:rsid w:val="00A823FE"/>
    <w:rsid w:val="00A82642"/>
    <w:rsid w:val="00A83018"/>
    <w:rsid w:val="00A84175"/>
    <w:rsid w:val="00A84334"/>
    <w:rsid w:val="00A84942"/>
    <w:rsid w:val="00A85AD0"/>
    <w:rsid w:val="00A85DF6"/>
    <w:rsid w:val="00A860E3"/>
    <w:rsid w:val="00A86AF5"/>
    <w:rsid w:val="00A87CC0"/>
    <w:rsid w:val="00A90C49"/>
    <w:rsid w:val="00A91ECD"/>
    <w:rsid w:val="00A91EDE"/>
    <w:rsid w:val="00A91F0A"/>
    <w:rsid w:val="00A9322A"/>
    <w:rsid w:val="00A9385D"/>
    <w:rsid w:val="00A94083"/>
    <w:rsid w:val="00A94B73"/>
    <w:rsid w:val="00A951E6"/>
    <w:rsid w:val="00A95270"/>
    <w:rsid w:val="00A9687F"/>
    <w:rsid w:val="00A97F2F"/>
    <w:rsid w:val="00A97FF0"/>
    <w:rsid w:val="00AA03AE"/>
    <w:rsid w:val="00AA0655"/>
    <w:rsid w:val="00AA0FCB"/>
    <w:rsid w:val="00AA1195"/>
    <w:rsid w:val="00AA13A0"/>
    <w:rsid w:val="00AA1543"/>
    <w:rsid w:val="00AA2407"/>
    <w:rsid w:val="00AA3562"/>
    <w:rsid w:val="00AA4FD8"/>
    <w:rsid w:val="00AA67FA"/>
    <w:rsid w:val="00AA7360"/>
    <w:rsid w:val="00AB00C4"/>
    <w:rsid w:val="00AB1E96"/>
    <w:rsid w:val="00AB28F8"/>
    <w:rsid w:val="00AB2B95"/>
    <w:rsid w:val="00AB2F9E"/>
    <w:rsid w:val="00AB3A04"/>
    <w:rsid w:val="00AB503D"/>
    <w:rsid w:val="00AB7588"/>
    <w:rsid w:val="00AB7B31"/>
    <w:rsid w:val="00AC0244"/>
    <w:rsid w:val="00AC0EBF"/>
    <w:rsid w:val="00AC1414"/>
    <w:rsid w:val="00AC18A0"/>
    <w:rsid w:val="00AC286D"/>
    <w:rsid w:val="00AC300E"/>
    <w:rsid w:val="00AC3A0A"/>
    <w:rsid w:val="00AC4EEB"/>
    <w:rsid w:val="00AC5E79"/>
    <w:rsid w:val="00AC6551"/>
    <w:rsid w:val="00AC6C59"/>
    <w:rsid w:val="00AC77CE"/>
    <w:rsid w:val="00AD045F"/>
    <w:rsid w:val="00AD0467"/>
    <w:rsid w:val="00AD1108"/>
    <w:rsid w:val="00AD1707"/>
    <w:rsid w:val="00AD19BE"/>
    <w:rsid w:val="00AD3F1D"/>
    <w:rsid w:val="00AD52F3"/>
    <w:rsid w:val="00AD717A"/>
    <w:rsid w:val="00AE0294"/>
    <w:rsid w:val="00AE084F"/>
    <w:rsid w:val="00AE3F68"/>
    <w:rsid w:val="00AE617C"/>
    <w:rsid w:val="00AE67A0"/>
    <w:rsid w:val="00AE67BA"/>
    <w:rsid w:val="00AE6A2F"/>
    <w:rsid w:val="00AE7401"/>
    <w:rsid w:val="00AE76B5"/>
    <w:rsid w:val="00AE7C9C"/>
    <w:rsid w:val="00AF025B"/>
    <w:rsid w:val="00AF09C9"/>
    <w:rsid w:val="00AF17F0"/>
    <w:rsid w:val="00AF26BB"/>
    <w:rsid w:val="00AF35D9"/>
    <w:rsid w:val="00AF3D78"/>
    <w:rsid w:val="00AF3E85"/>
    <w:rsid w:val="00AF48D8"/>
    <w:rsid w:val="00AF6709"/>
    <w:rsid w:val="00AF7EF2"/>
    <w:rsid w:val="00B02397"/>
    <w:rsid w:val="00B02922"/>
    <w:rsid w:val="00B0472D"/>
    <w:rsid w:val="00B04C9C"/>
    <w:rsid w:val="00B04CAC"/>
    <w:rsid w:val="00B05727"/>
    <w:rsid w:val="00B05961"/>
    <w:rsid w:val="00B066C8"/>
    <w:rsid w:val="00B06D44"/>
    <w:rsid w:val="00B07129"/>
    <w:rsid w:val="00B077A4"/>
    <w:rsid w:val="00B11560"/>
    <w:rsid w:val="00B12BCC"/>
    <w:rsid w:val="00B13531"/>
    <w:rsid w:val="00B13C57"/>
    <w:rsid w:val="00B143BE"/>
    <w:rsid w:val="00B144B8"/>
    <w:rsid w:val="00B14717"/>
    <w:rsid w:val="00B14772"/>
    <w:rsid w:val="00B15EE8"/>
    <w:rsid w:val="00B1631B"/>
    <w:rsid w:val="00B17475"/>
    <w:rsid w:val="00B17A03"/>
    <w:rsid w:val="00B209E1"/>
    <w:rsid w:val="00B225EE"/>
    <w:rsid w:val="00B2335E"/>
    <w:rsid w:val="00B23610"/>
    <w:rsid w:val="00B2413C"/>
    <w:rsid w:val="00B2645D"/>
    <w:rsid w:val="00B266BF"/>
    <w:rsid w:val="00B267D5"/>
    <w:rsid w:val="00B26BEF"/>
    <w:rsid w:val="00B26DA4"/>
    <w:rsid w:val="00B3069C"/>
    <w:rsid w:val="00B3108A"/>
    <w:rsid w:val="00B31381"/>
    <w:rsid w:val="00B313D0"/>
    <w:rsid w:val="00B32965"/>
    <w:rsid w:val="00B33C9E"/>
    <w:rsid w:val="00B3453B"/>
    <w:rsid w:val="00B346CD"/>
    <w:rsid w:val="00B34923"/>
    <w:rsid w:val="00B34E89"/>
    <w:rsid w:val="00B35304"/>
    <w:rsid w:val="00B363F8"/>
    <w:rsid w:val="00B36784"/>
    <w:rsid w:val="00B40A11"/>
    <w:rsid w:val="00B40D2F"/>
    <w:rsid w:val="00B41868"/>
    <w:rsid w:val="00B41947"/>
    <w:rsid w:val="00B426F1"/>
    <w:rsid w:val="00B43223"/>
    <w:rsid w:val="00B434D9"/>
    <w:rsid w:val="00B43862"/>
    <w:rsid w:val="00B478DA"/>
    <w:rsid w:val="00B508F9"/>
    <w:rsid w:val="00B50DC8"/>
    <w:rsid w:val="00B512EC"/>
    <w:rsid w:val="00B521A1"/>
    <w:rsid w:val="00B52422"/>
    <w:rsid w:val="00B55A1A"/>
    <w:rsid w:val="00B569FE"/>
    <w:rsid w:val="00B604F7"/>
    <w:rsid w:val="00B6111E"/>
    <w:rsid w:val="00B6147F"/>
    <w:rsid w:val="00B617C5"/>
    <w:rsid w:val="00B62402"/>
    <w:rsid w:val="00B624C4"/>
    <w:rsid w:val="00B63085"/>
    <w:rsid w:val="00B63B07"/>
    <w:rsid w:val="00B6506B"/>
    <w:rsid w:val="00B700C3"/>
    <w:rsid w:val="00B7071D"/>
    <w:rsid w:val="00B70D4F"/>
    <w:rsid w:val="00B71494"/>
    <w:rsid w:val="00B71627"/>
    <w:rsid w:val="00B71960"/>
    <w:rsid w:val="00B72903"/>
    <w:rsid w:val="00B74200"/>
    <w:rsid w:val="00B74E8D"/>
    <w:rsid w:val="00B76466"/>
    <w:rsid w:val="00B768E6"/>
    <w:rsid w:val="00B776C3"/>
    <w:rsid w:val="00B80275"/>
    <w:rsid w:val="00B831D2"/>
    <w:rsid w:val="00B83A1D"/>
    <w:rsid w:val="00B83FC5"/>
    <w:rsid w:val="00B8412C"/>
    <w:rsid w:val="00B862A2"/>
    <w:rsid w:val="00B87209"/>
    <w:rsid w:val="00B8759B"/>
    <w:rsid w:val="00B903CB"/>
    <w:rsid w:val="00B91BCF"/>
    <w:rsid w:val="00B92B89"/>
    <w:rsid w:val="00B93E73"/>
    <w:rsid w:val="00B9527B"/>
    <w:rsid w:val="00B963D4"/>
    <w:rsid w:val="00B9660E"/>
    <w:rsid w:val="00B97751"/>
    <w:rsid w:val="00BA0ADD"/>
    <w:rsid w:val="00BA1930"/>
    <w:rsid w:val="00BA2208"/>
    <w:rsid w:val="00BA449E"/>
    <w:rsid w:val="00BA4B48"/>
    <w:rsid w:val="00BA4CBE"/>
    <w:rsid w:val="00BA5670"/>
    <w:rsid w:val="00BA683E"/>
    <w:rsid w:val="00BA7199"/>
    <w:rsid w:val="00BA7428"/>
    <w:rsid w:val="00BA77DD"/>
    <w:rsid w:val="00BB296E"/>
    <w:rsid w:val="00BB39FF"/>
    <w:rsid w:val="00BB3D20"/>
    <w:rsid w:val="00BB420B"/>
    <w:rsid w:val="00BB56DE"/>
    <w:rsid w:val="00BB5DAD"/>
    <w:rsid w:val="00BB6735"/>
    <w:rsid w:val="00BB7D1A"/>
    <w:rsid w:val="00BC02AA"/>
    <w:rsid w:val="00BC0ABE"/>
    <w:rsid w:val="00BC2632"/>
    <w:rsid w:val="00BC2B9C"/>
    <w:rsid w:val="00BC2CE0"/>
    <w:rsid w:val="00BC5943"/>
    <w:rsid w:val="00BC6CBC"/>
    <w:rsid w:val="00BD0293"/>
    <w:rsid w:val="00BD0464"/>
    <w:rsid w:val="00BD379A"/>
    <w:rsid w:val="00BD3D67"/>
    <w:rsid w:val="00BD4438"/>
    <w:rsid w:val="00BD4D4D"/>
    <w:rsid w:val="00BD79AD"/>
    <w:rsid w:val="00BD7E84"/>
    <w:rsid w:val="00BE187B"/>
    <w:rsid w:val="00BE1A3D"/>
    <w:rsid w:val="00BE1D4D"/>
    <w:rsid w:val="00BE1F84"/>
    <w:rsid w:val="00BE338D"/>
    <w:rsid w:val="00BE3650"/>
    <w:rsid w:val="00BE3BED"/>
    <w:rsid w:val="00BE4083"/>
    <w:rsid w:val="00BF006E"/>
    <w:rsid w:val="00BF0F93"/>
    <w:rsid w:val="00BF110D"/>
    <w:rsid w:val="00BF1E58"/>
    <w:rsid w:val="00BF318C"/>
    <w:rsid w:val="00BF3A4B"/>
    <w:rsid w:val="00BF40C1"/>
    <w:rsid w:val="00BF507B"/>
    <w:rsid w:val="00BF64B0"/>
    <w:rsid w:val="00BF7CDB"/>
    <w:rsid w:val="00BF7F26"/>
    <w:rsid w:val="00C00721"/>
    <w:rsid w:val="00C0251B"/>
    <w:rsid w:val="00C02C75"/>
    <w:rsid w:val="00C05E2F"/>
    <w:rsid w:val="00C05FAE"/>
    <w:rsid w:val="00C0658C"/>
    <w:rsid w:val="00C065D4"/>
    <w:rsid w:val="00C068B0"/>
    <w:rsid w:val="00C06F48"/>
    <w:rsid w:val="00C07181"/>
    <w:rsid w:val="00C07FDE"/>
    <w:rsid w:val="00C117FD"/>
    <w:rsid w:val="00C127E5"/>
    <w:rsid w:val="00C12AF4"/>
    <w:rsid w:val="00C12D0B"/>
    <w:rsid w:val="00C13507"/>
    <w:rsid w:val="00C136F7"/>
    <w:rsid w:val="00C140C2"/>
    <w:rsid w:val="00C156EE"/>
    <w:rsid w:val="00C164D1"/>
    <w:rsid w:val="00C16E44"/>
    <w:rsid w:val="00C1703D"/>
    <w:rsid w:val="00C17C85"/>
    <w:rsid w:val="00C17CA6"/>
    <w:rsid w:val="00C17D98"/>
    <w:rsid w:val="00C17E67"/>
    <w:rsid w:val="00C20255"/>
    <w:rsid w:val="00C2082D"/>
    <w:rsid w:val="00C20CFC"/>
    <w:rsid w:val="00C20CFF"/>
    <w:rsid w:val="00C20E1D"/>
    <w:rsid w:val="00C20FD5"/>
    <w:rsid w:val="00C22E43"/>
    <w:rsid w:val="00C25285"/>
    <w:rsid w:val="00C262F3"/>
    <w:rsid w:val="00C26A2D"/>
    <w:rsid w:val="00C27949"/>
    <w:rsid w:val="00C27B3E"/>
    <w:rsid w:val="00C303B0"/>
    <w:rsid w:val="00C307F7"/>
    <w:rsid w:val="00C30BE7"/>
    <w:rsid w:val="00C324A0"/>
    <w:rsid w:val="00C32E63"/>
    <w:rsid w:val="00C331FB"/>
    <w:rsid w:val="00C33A9C"/>
    <w:rsid w:val="00C3452A"/>
    <w:rsid w:val="00C346B3"/>
    <w:rsid w:val="00C349B0"/>
    <w:rsid w:val="00C35D2F"/>
    <w:rsid w:val="00C369BD"/>
    <w:rsid w:val="00C3715D"/>
    <w:rsid w:val="00C4023C"/>
    <w:rsid w:val="00C4070D"/>
    <w:rsid w:val="00C40C17"/>
    <w:rsid w:val="00C40D64"/>
    <w:rsid w:val="00C410BF"/>
    <w:rsid w:val="00C418A8"/>
    <w:rsid w:val="00C42635"/>
    <w:rsid w:val="00C42863"/>
    <w:rsid w:val="00C42DAE"/>
    <w:rsid w:val="00C4303C"/>
    <w:rsid w:val="00C430A1"/>
    <w:rsid w:val="00C4427F"/>
    <w:rsid w:val="00C4434F"/>
    <w:rsid w:val="00C443D4"/>
    <w:rsid w:val="00C44C7F"/>
    <w:rsid w:val="00C46F87"/>
    <w:rsid w:val="00C4767D"/>
    <w:rsid w:val="00C4775A"/>
    <w:rsid w:val="00C47844"/>
    <w:rsid w:val="00C47BCA"/>
    <w:rsid w:val="00C500EA"/>
    <w:rsid w:val="00C50A3F"/>
    <w:rsid w:val="00C5144A"/>
    <w:rsid w:val="00C52887"/>
    <w:rsid w:val="00C537FF"/>
    <w:rsid w:val="00C55C6D"/>
    <w:rsid w:val="00C56EC4"/>
    <w:rsid w:val="00C57D4B"/>
    <w:rsid w:val="00C6029E"/>
    <w:rsid w:val="00C61BD1"/>
    <w:rsid w:val="00C6321A"/>
    <w:rsid w:val="00C6357E"/>
    <w:rsid w:val="00C63B01"/>
    <w:rsid w:val="00C64AEF"/>
    <w:rsid w:val="00C653E8"/>
    <w:rsid w:val="00C65781"/>
    <w:rsid w:val="00C66BEE"/>
    <w:rsid w:val="00C670BD"/>
    <w:rsid w:val="00C674E2"/>
    <w:rsid w:val="00C67992"/>
    <w:rsid w:val="00C67B48"/>
    <w:rsid w:val="00C71479"/>
    <w:rsid w:val="00C71EF2"/>
    <w:rsid w:val="00C73677"/>
    <w:rsid w:val="00C73823"/>
    <w:rsid w:val="00C8027A"/>
    <w:rsid w:val="00C80851"/>
    <w:rsid w:val="00C80A79"/>
    <w:rsid w:val="00C82949"/>
    <w:rsid w:val="00C82EC8"/>
    <w:rsid w:val="00C83B9A"/>
    <w:rsid w:val="00C84308"/>
    <w:rsid w:val="00C84340"/>
    <w:rsid w:val="00C85144"/>
    <w:rsid w:val="00C85405"/>
    <w:rsid w:val="00C85AE5"/>
    <w:rsid w:val="00C85CB5"/>
    <w:rsid w:val="00C85CDF"/>
    <w:rsid w:val="00C8615F"/>
    <w:rsid w:val="00C87DAB"/>
    <w:rsid w:val="00C90113"/>
    <w:rsid w:val="00C9217B"/>
    <w:rsid w:val="00C929C4"/>
    <w:rsid w:val="00C9314C"/>
    <w:rsid w:val="00C93CB1"/>
    <w:rsid w:val="00C945AF"/>
    <w:rsid w:val="00C94935"/>
    <w:rsid w:val="00C94FC1"/>
    <w:rsid w:val="00C95063"/>
    <w:rsid w:val="00C95322"/>
    <w:rsid w:val="00C953A3"/>
    <w:rsid w:val="00C95DEE"/>
    <w:rsid w:val="00C96F04"/>
    <w:rsid w:val="00C97F8B"/>
    <w:rsid w:val="00CA07B9"/>
    <w:rsid w:val="00CA2341"/>
    <w:rsid w:val="00CA2C5D"/>
    <w:rsid w:val="00CA2E28"/>
    <w:rsid w:val="00CA36AC"/>
    <w:rsid w:val="00CA38DA"/>
    <w:rsid w:val="00CA4040"/>
    <w:rsid w:val="00CA4452"/>
    <w:rsid w:val="00CA4A19"/>
    <w:rsid w:val="00CA667A"/>
    <w:rsid w:val="00CA7181"/>
    <w:rsid w:val="00CA7BDB"/>
    <w:rsid w:val="00CB01CB"/>
    <w:rsid w:val="00CB0B64"/>
    <w:rsid w:val="00CB2626"/>
    <w:rsid w:val="00CB3D73"/>
    <w:rsid w:val="00CB4EE2"/>
    <w:rsid w:val="00CB6735"/>
    <w:rsid w:val="00CB6936"/>
    <w:rsid w:val="00CB6F2D"/>
    <w:rsid w:val="00CB7A9B"/>
    <w:rsid w:val="00CB7B9C"/>
    <w:rsid w:val="00CC1C38"/>
    <w:rsid w:val="00CC218B"/>
    <w:rsid w:val="00CC24A4"/>
    <w:rsid w:val="00CC2ECE"/>
    <w:rsid w:val="00CC40EC"/>
    <w:rsid w:val="00CC4517"/>
    <w:rsid w:val="00CC4A6C"/>
    <w:rsid w:val="00CC4F60"/>
    <w:rsid w:val="00CC52F6"/>
    <w:rsid w:val="00CC5CC3"/>
    <w:rsid w:val="00CC6CD9"/>
    <w:rsid w:val="00CC719A"/>
    <w:rsid w:val="00CC7DCF"/>
    <w:rsid w:val="00CD0FFF"/>
    <w:rsid w:val="00CD13B7"/>
    <w:rsid w:val="00CD2585"/>
    <w:rsid w:val="00CD3389"/>
    <w:rsid w:val="00CD3AD5"/>
    <w:rsid w:val="00CD4904"/>
    <w:rsid w:val="00CD53B1"/>
    <w:rsid w:val="00CD53E8"/>
    <w:rsid w:val="00CD54E2"/>
    <w:rsid w:val="00CD54ED"/>
    <w:rsid w:val="00CD5C05"/>
    <w:rsid w:val="00CE083F"/>
    <w:rsid w:val="00CE17BB"/>
    <w:rsid w:val="00CE1B4D"/>
    <w:rsid w:val="00CE48F5"/>
    <w:rsid w:val="00CE546F"/>
    <w:rsid w:val="00CE6769"/>
    <w:rsid w:val="00CE7C8E"/>
    <w:rsid w:val="00CF0057"/>
    <w:rsid w:val="00CF0160"/>
    <w:rsid w:val="00CF02B5"/>
    <w:rsid w:val="00CF0449"/>
    <w:rsid w:val="00CF06C3"/>
    <w:rsid w:val="00CF18FE"/>
    <w:rsid w:val="00CF1D18"/>
    <w:rsid w:val="00CF221A"/>
    <w:rsid w:val="00CF245D"/>
    <w:rsid w:val="00CF3514"/>
    <w:rsid w:val="00CF3533"/>
    <w:rsid w:val="00CF3FA5"/>
    <w:rsid w:val="00CF4291"/>
    <w:rsid w:val="00CF47BF"/>
    <w:rsid w:val="00CF501F"/>
    <w:rsid w:val="00CF5923"/>
    <w:rsid w:val="00CF618E"/>
    <w:rsid w:val="00CF6194"/>
    <w:rsid w:val="00D02C6E"/>
    <w:rsid w:val="00D03A0D"/>
    <w:rsid w:val="00D048C9"/>
    <w:rsid w:val="00D05E63"/>
    <w:rsid w:val="00D05FE8"/>
    <w:rsid w:val="00D06768"/>
    <w:rsid w:val="00D07213"/>
    <w:rsid w:val="00D11681"/>
    <w:rsid w:val="00D12C87"/>
    <w:rsid w:val="00D1384B"/>
    <w:rsid w:val="00D145A6"/>
    <w:rsid w:val="00D16913"/>
    <w:rsid w:val="00D16BC6"/>
    <w:rsid w:val="00D17454"/>
    <w:rsid w:val="00D1768D"/>
    <w:rsid w:val="00D2004E"/>
    <w:rsid w:val="00D207D5"/>
    <w:rsid w:val="00D21709"/>
    <w:rsid w:val="00D21BAF"/>
    <w:rsid w:val="00D234DD"/>
    <w:rsid w:val="00D236B1"/>
    <w:rsid w:val="00D24322"/>
    <w:rsid w:val="00D24B9A"/>
    <w:rsid w:val="00D24C52"/>
    <w:rsid w:val="00D25BD9"/>
    <w:rsid w:val="00D26DF3"/>
    <w:rsid w:val="00D30CD0"/>
    <w:rsid w:val="00D31140"/>
    <w:rsid w:val="00D3319E"/>
    <w:rsid w:val="00D3327C"/>
    <w:rsid w:val="00D36072"/>
    <w:rsid w:val="00D373A8"/>
    <w:rsid w:val="00D3754B"/>
    <w:rsid w:val="00D3758E"/>
    <w:rsid w:val="00D425D8"/>
    <w:rsid w:val="00D42B88"/>
    <w:rsid w:val="00D44514"/>
    <w:rsid w:val="00D447D2"/>
    <w:rsid w:val="00D45662"/>
    <w:rsid w:val="00D457C0"/>
    <w:rsid w:val="00D45E9A"/>
    <w:rsid w:val="00D460D3"/>
    <w:rsid w:val="00D46463"/>
    <w:rsid w:val="00D46F27"/>
    <w:rsid w:val="00D47400"/>
    <w:rsid w:val="00D5018E"/>
    <w:rsid w:val="00D501D8"/>
    <w:rsid w:val="00D5127C"/>
    <w:rsid w:val="00D51C9D"/>
    <w:rsid w:val="00D51D13"/>
    <w:rsid w:val="00D52A4D"/>
    <w:rsid w:val="00D5312A"/>
    <w:rsid w:val="00D53842"/>
    <w:rsid w:val="00D5498F"/>
    <w:rsid w:val="00D55C93"/>
    <w:rsid w:val="00D56064"/>
    <w:rsid w:val="00D6151B"/>
    <w:rsid w:val="00D61E1C"/>
    <w:rsid w:val="00D61FB1"/>
    <w:rsid w:val="00D635C8"/>
    <w:rsid w:val="00D65A7D"/>
    <w:rsid w:val="00D65CB8"/>
    <w:rsid w:val="00D66421"/>
    <w:rsid w:val="00D67558"/>
    <w:rsid w:val="00D675B9"/>
    <w:rsid w:val="00D70394"/>
    <w:rsid w:val="00D703C8"/>
    <w:rsid w:val="00D7199B"/>
    <w:rsid w:val="00D71CA8"/>
    <w:rsid w:val="00D7318C"/>
    <w:rsid w:val="00D75D92"/>
    <w:rsid w:val="00D762F8"/>
    <w:rsid w:val="00D779C5"/>
    <w:rsid w:val="00D805EE"/>
    <w:rsid w:val="00D814D4"/>
    <w:rsid w:val="00D816DE"/>
    <w:rsid w:val="00D82F24"/>
    <w:rsid w:val="00D82FB4"/>
    <w:rsid w:val="00D830E3"/>
    <w:rsid w:val="00D839F8"/>
    <w:rsid w:val="00D8412B"/>
    <w:rsid w:val="00D848D7"/>
    <w:rsid w:val="00D85B08"/>
    <w:rsid w:val="00D90133"/>
    <w:rsid w:val="00D905A8"/>
    <w:rsid w:val="00D9076B"/>
    <w:rsid w:val="00D90910"/>
    <w:rsid w:val="00D9135A"/>
    <w:rsid w:val="00D945C5"/>
    <w:rsid w:val="00D94852"/>
    <w:rsid w:val="00D952C1"/>
    <w:rsid w:val="00D95C61"/>
    <w:rsid w:val="00D9613F"/>
    <w:rsid w:val="00D971FB"/>
    <w:rsid w:val="00D97474"/>
    <w:rsid w:val="00D97769"/>
    <w:rsid w:val="00DA08DA"/>
    <w:rsid w:val="00DA134D"/>
    <w:rsid w:val="00DA14E5"/>
    <w:rsid w:val="00DA1BD1"/>
    <w:rsid w:val="00DA233D"/>
    <w:rsid w:val="00DA273C"/>
    <w:rsid w:val="00DA2877"/>
    <w:rsid w:val="00DA3598"/>
    <w:rsid w:val="00DA4DA1"/>
    <w:rsid w:val="00DA51DF"/>
    <w:rsid w:val="00DA5C1B"/>
    <w:rsid w:val="00DA6109"/>
    <w:rsid w:val="00DA6389"/>
    <w:rsid w:val="00DA6F33"/>
    <w:rsid w:val="00DA7457"/>
    <w:rsid w:val="00DB17DE"/>
    <w:rsid w:val="00DB2571"/>
    <w:rsid w:val="00DB4116"/>
    <w:rsid w:val="00DB411D"/>
    <w:rsid w:val="00DB5EF6"/>
    <w:rsid w:val="00DB61DB"/>
    <w:rsid w:val="00DB6D52"/>
    <w:rsid w:val="00DC0209"/>
    <w:rsid w:val="00DC1946"/>
    <w:rsid w:val="00DC1FA1"/>
    <w:rsid w:val="00DC20BD"/>
    <w:rsid w:val="00DC5255"/>
    <w:rsid w:val="00DC5E4D"/>
    <w:rsid w:val="00DC5FA2"/>
    <w:rsid w:val="00DC6951"/>
    <w:rsid w:val="00DD0B43"/>
    <w:rsid w:val="00DD0CFE"/>
    <w:rsid w:val="00DD1361"/>
    <w:rsid w:val="00DD14EF"/>
    <w:rsid w:val="00DD18DD"/>
    <w:rsid w:val="00DD1C22"/>
    <w:rsid w:val="00DD22CF"/>
    <w:rsid w:val="00DD2815"/>
    <w:rsid w:val="00DD325D"/>
    <w:rsid w:val="00DD384C"/>
    <w:rsid w:val="00DD3E1B"/>
    <w:rsid w:val="00DD4391"/>
    <w:rsid w:val="00DD6141"/>
    <w:rsid w:val="00DD6402"/>
    <w:rsid w:val="00DD6996"/>
    <w:rsid w:val="00DD6BB0"/>
    <w:rsid w:val="00DD751B"/>
    <w:rsid w:val="00DD7DF8"/>
    <w:rsid w:val="00DE0EEC"/>
    <w:rsid w:val="00DE1F5A"/>
    <w:rsid w:val="00DE22C0"/>
    <w:rsid w:val="00DE292F"/>
    <w:rsid w:val="00DE2E0D"/>
    <w:rsid w:val="00DE4705"/>
    <w:rsid w:val="00DF006C"/>
    <w:rsid w:val="00DF068D"/>
    <w:rsid w:val="00DF1669"/>
    <w:rsid w:val="00DF30E3"/>
    <w:rsid w:val="00DF3A73"/>
    <w:rsid w:val="00DF3CA9"/>
    <w:rsid w:val="00DF44A6"/>
    <w:rsid w:val="00DF4574"/>
    <w:rsid w:val="00DF6AD2"/>
    <w:rsid w:val="00DF7792"/>
    <w:rsid w:val="00DF7866"/>
    <w:rsid w:val="00E001BA"/>
    <w:rsid w:val="00E004CA"/>
    <w:rsid w:val="00E006C8"/>
    <w:rsid w:val="00E00710"/>
    <w:rsid w:val="00E01D11"/>
    <w:rsid w:val="00E03FB4"/>
    <w:rsid w:val="00E05114"/>
    <w:rsid w:val="00E0539E"/>
    <w:rsid w:val="00E05AFA"/>
    <w:rsid w:val="00E06B04"/>
    <w:rsid w:val="00E06B72"/>
    <w:rsid w:val="00E06BC9"/>
    <w:rsid w:val="00E07C55"/>
    <w:rsid w:val="00E11CA2"/>
    <w:rsid w:val="00E125C6"/>
    <w:rsid w:val="00E12B1B"/>
    <w:rsid w:val="00E13DDE"/>
    <w:rsid w:val="00E14DC4"/>
    <w:rsid w:val="00E1593B"/>
    <w:rsid w:val="00E15F36"/>
    <w:rsid w:val="00E167A0"/>
    <w:rsid w:val="00E16981"/>
    <w:rsid w:val="00E16F6F"/>
    <w:rsid w:val="00E17584"/>
    <w:rsid w:val="00E1796B"/>
    <w:rsid w:val="00E17BF0"/>
    <w:rsid w:val="00E17ED1"/>
    <w:rsid w:val="00E23143"/>
    <w:rsid w:val="00E23B4A"/>
    <w:rsid w:val="00E24C34"/>
    <w:rsid w:val="00E24CE9"/>
    <w:rsid w:val="00E252DF"/>
    <w:rsid w:val="00E2695E"/>
    <w:rsid w:val="00E30334"/>
    <w:rsid w:val="00E30E66"/>
    <w:rsid w:val="00E32869"/>
    <w:rsid w:val="00E334E3"/>
    <w:rsid w:val="00E33C94"/>
    <w:rsid w:val="00E343DC"/>
    <w:rsid w:val="00E346C1"/>
    <w:rsid w:val="00E35188"/>
    <w:rsid w:val="00E351BC"/>
    <w:rsid w:val="00E35DEB"/>
    <w:rsid w:val="00E37B3C"/>
    <w:rsid w:val="00E37CEB"/>
    <w:rsid w:val="00E37E86"/>
    <w:rsid w:val="00E435B3"/>
    <w:rsid w:val="00E44974"/>
    <w:rsid w:val="00E457E6"/>
    <w:rsid w:val="00E5040A"/>
    <w:rsid w:val="00E50DDC"/>
    <w:rsid w:val="00E51815"/>
    <w:rsid w:val="00E51D28"/>
    <w:rsid w:val="00E5377A"/>
    <w:rsid w:val="00E538CC"/>
    <w:rsid w:val="00E542B0"/>
    <w:rsid w:val="00E5486D"/>
    <w:rsid w:val="00E549D5"/>
    <w:rsid w:val="00E57FC0"/>
    <w:rsid w:val="00E60063"/>
    <w:rsid w:val="00E61821"/>
    <w:rsid w:val="00E6285F"/>
    <w:rsid w:val="00E66F52"/>
    <w:rsid w:val="00E673EB"/>
    <w:rsid w:val="00E704DE"/>
    <w:rsid w:val="00E70DC4"/>
    <w:rsid w:val="00E7390C"/>
    <w:rsid w:val="00E75117"/>
    <w:rsid w:val="00E75E47"/>
    <w:rsid w:val="00E767B5"/>
    <w:rsid w:val="00E775D5"/>
    <w:rsid w:val="00E809C1"/>
    <w:rsid w:val="00E80ED0"/>
    <w:rsid w:val="00E812EE"/>
    <w:rsid w:val="00E8260B"/>
    <w:rsid w:val="00E8360E"/>
    <w:rsid w:val="00E84763"/>
    <w:rsid w:val="00E848D3"/>
    <w:rsid w:val="00E85161"/>
    <w:rsid w:val="00E876F7"/>
    <w:rsid w:val="00E878BB"/>
    <w:rsid w:val="00E87C58"/>
    <w:rsid w:val="00E87E76"/>
    <w:rsid w:val="00E904E1"/>
    <w:rsid w:val="00E91076"/>
    <w:rsid w:val="00E91C2C"/>
    <w:rsid w:val="00E92159"/>
    <w:rsid w:val="00E934F7"/>
    <w:rsid w:val="00E93748"/>
    <w:rsid w:val="00E93B55"/>
    <w:rsid w:val="00E953EB"/>
    <w:rsid w:val="00E95A9A"/>
    <w:rsid w:val="00E95D7D"/>
    <w:rsid w:val="00E9612E"/>
    <w:rsid w:val="00E965B9"/>
    <w:rsid w:val="00E96C6B"/>
    <w:rsid w:val="00E96D73"/>
    <w:rsid w:val="00E97B06"/>
    <w:rsid w:val="00E97ED7"/>
    <w:rsid w:val="00EA0405"/>
    <w:rsid w:val="00EA13FD"/>
    <w:rsid w:val="00EA1F76"/>
    <w:rsid w:val="00EA2A42"/>
    <w:rsid w:val="00EA313D"/>
    <w:rsid w:val="00EA399D"/>
    <w:rsid w:val="00EA3C4C"/>
    <w:rsid w:val="00EA4D10"/>
    <w:rsid w:val="00EA7BF2"/>
    <w:rsid w:val="00EB05BB"/>
    <w:rsid w:val="00EB0608"/>
    <w:rsid w:val="00EB1EDE"/>
    <w:rsid w:val="00EB2349"/>
    <w:rsid w:val="00EB331E"/>
    <w:rsid w:val="00EB37CF"/>
    <w:rsid w:val="00EB4505"/>
    <w:rsid w:val="00EB459E"/>
    <w:rsid w:val="00EB4FA3"/>
    <w:rsid w:val="00EB6DD8"/>
    <w:rsid w:val="00EB74EC"/>
    <w:rsid w:val="00EB751A"/>
    <w:rsid w:val="00EB75BA"/>
    <w:rsid w:val="00EC1582"/>
    <w:rsid w:val="00EC1625"/>
    <w:rsid w:val="00EC2739"/>
    <w:rsid w:val="00EC302C"/>
    <w:rsid w:val="00EC3800"/>
    <w:rsid w:val="00EC4828"/>
    <w:rsid w:val="00EC4D2E"/>
    <w:rsid w:val="00EC533E"/>
    <w:rsid w:val="00EC6FFC"/>
    <w:rsid w:val="00EC7597"/>
    <w:rsid w:val="00EC7E01"/>
    <w:rsid w:val="00ED11AE"/>
    <w:rsid w:val="00ED14D4"/>
    <w:rsid w:val="00ED1F64"/>
    <w:rsid w:val="00ED226D"/>
    <w:rsid w:val="00ED2BC3"/>
    <w:rsid w:val="00ED3CCC"/>
    <w:rsid w:val="00ED41A5"/>
    <w:rsid w:val="00ED4A56"/>
    <w:rsid w:val="00ED4B8C"/>
    <w:rsid w:val="00ED68D9"/>
    <w:rsid w:val="00ED75EB"/>
    <w:rsid w:val="00EE009E"/>
    <w:rsid w:val="00EE07F6"/>
    <w:rsid w:val="00EE0865"/>
    <w:rsid w:val="00EE1A50"/>
    <w:rsid w:val="00EE241F"/>
    <w:rsid w:val="00EE2FAC"/>
    <w:rsid w:val="00EE3C15"/>
    <w:rsid w:val="00EE5338"/>
    <w:rsid w:val="00EE71FC"/>
    <w:rsid w:val="00EE7E9D"/>
    <w:rsid w:val="00EF08C9"/>
    <w:rsid w:val="00EF2AF4"/>
    <w:rsid w:val="00EF6D91"/>
    <w:rsid w:val="00EF725F"/>
    <w:rsid w:val="00F00613"/>
    <w:rsid w:val="00F015EE"/>
    <w:rsid w:val="00F018DF"/>
    <w:rsid w:val="00F02700"/>
    <w:rsid w:val="00F02C22"/>
    <w:rsid w:val="00F02DAA"/>
    <w:rsid w:val="00F036A7"/>
    <w:rsid w:val="00F04B4E"/>
    <w:rsid w:val="00F04B53"/>
    <w:rsid w:val="00F07D1D"/>
    <w:rsid w:val="00F118B4"/>
    <w:rsid w:val="00F122D2"/>
    <w:rsid w:val="00F12CFC"/>
    <w:rsid w:val="00F12F87"/>
    <w:rsid w:val="00F135A0"/>
    <w:rsid w:val="00F13F79"/>
    <w:rsid w:val="00F14EF2"/>
    <w:rsid w:val="00F150A0"/>
    <w:rsid w:val="00F17932"/>
    <w:rsid w:val="00F20123"/>
    <w:rsid w:val="00F204AC"/>
    <w:rsid w:val="00F20B8E"/>
    <w:rsid w:val="00F21F80"/>
    <w:rsid w:val="00F223DE"/>
    <w:rsid w:val="00F22BF1"/>
    <w:rsid w:val="00F22C59"/>
    <w:rsid w:val="00F237A7"/>
    <w:rsid w:val="00F23DA3"/>
    <w:rsid w:val="00F24AFE"/>
    <w:rsid w:val="00F25107"/>
    <w:rsid w:val="00F25C5F"/>
    <w:rsid w:val="00F26797"/>
    <w:rsid w:val="00F26C7E"/>
    <w:rsid w:val="00F3022A"/>
    <w:rsid w:val="00F3112B"/>
    <w:rsid w:val="00F32C51"/>
    <w:rsid w:val="00F33C8C"/>
    <w:rsid w:val="00F347BD"/>
    <w:rsid w:val="00F359D0"/>
    <w:rsid w:val="00F3647E"/>
    <w:rsid w:val="00F36F9B"/>
    <w:rsid w:val="00F37540"/>
    <w:rsid w:val="00F40AFC"/>
    <w:rsid w:val="00F40B42"/>
    <w:rsid w:val="00F40EAD"/>
    <w:rsid w:val="00F4170E"/>
    <w:rsid w:val="00F43486"/>
    <w:rsid w:val="00F44DEB"/>
    <w:rsid w:val="00F45049"/>
    <w:rsid w:val="00F45A83"/>
    <w:rsid w:val="00F476D3"/>
    <w:rsid w:val="00F47A7D"/>
    <w:rsid w:val="00F50B4E"/>
    <w:rsid w:val="00F517A9"/>
    <w:rsid w:val="00F52A44"/>
    <w:rsid w:val="00F52C6F"/>
    <w:rsid w:val="00F531A0"/>
    <w:rsid w:val="00F54359"/>
    <w:rsid w:val="00F56E01"/>
    <w:rsid w:val="00F57E94"/>
    <w:rsid w:val="00F60668"/>
    <w:rsid w:val="00F60C5C"/>
    <w:rsid w:val="00F60FFA"/>
    <w:rsid w:val="00F62226"/>
    <w:rsid w:val="00F62458"/>
    <w:rsid w:val="00F62F7A"/>
    <w:rsid w:val="00F62FB6"/>
    <w:rsid w:val="00F63A30"/>
    <w:rsid w:val="00F644B8"/>
    <w:rsid w:val="00F64509"/>
    <w:rsid w:val="00F66943"/>
    <w:rsid w:val="00F67372"/>
    <w:rsid w:val="00F67390"/>
    <w:rsid w:val="00F674D2"/>
    <w:rsid w:val="00F67CA4"/>
    <w:rsid w:val="00F73A2D"/>
    <w:rsid w:val="00F73A6C"/>
    <w:rsid w:val="00F7401E"/>
    <w:rsid w:val="00F750DE"/>
    <w:rsid w:val="00F76CDD"/>
    <w:rsid w:val="00F77E08"/>
    <w:rsid w:val="00F80230"/>
    <w:rsid w:val="00F8091D"/>
    <w:rsid w:val="00F81126"/>
    <w:rsid w:val="00F8138A"/>
    <w:rsid w:val="00F813DF"/>
    <w:rsid w:val="00F819D2"/>
    <w:rsid w:val="00F81AD6"/>
    <w:rsid w:val="00F81C8E"/>
    <w:rsid w:val="00F824AB"/>
    <w:rsid w:val="00F832CA"/>
    <w:rsid w:val="00F85F7F"/>
    <w:rsid w:val="00F87044"/>
    <w:rsid w:val="00F9125C"/>
    <w:rsid w:val="00F91E64"/>
    <w:rsid w:val="00F92511"/>
    <w:rsid w:val="00F92980"/>
    <w:rsid w:val="00F92FCB"/>
    <w:rsid w:val="00F93E85"/>
    <w:rsid w:val="00F94422"/>
    <w:rsid w:val="00F9473B"/>
    <w:rsid w:val="00F94DB9"/>
    <w:rsid w:val="00F96015"/>
    <w:rsid w:val="00F96546"/>
    <w:rsid w:val="00F97D7E"/>
    <w:rsid w:val="00FA060C"/>
    <w:rsid w:val="00FA2869"/>
    <w:rsid w:val="00FA2ADB"/>
    <w:rsid w:val="00FA2B91"/>
    <w:rsid w:val="00FA2EE4"/>
    <w:rsid w:val="00FA3304"/>
    <w:rsid w:val="00FA3B68"/>
    <w:rsid w:val="00FA3BE4"/>
    <w:rsid w:val="00FA4F83"/>
    <w:rsid w:val="00FA658E"/>
    <w:rsid w:val="00FA6FEA"/>
    <w:rsid w:val="00FA7743"/>
    <w:rsid w:val="00FA7F5C"/>
    <w:rsid w:val="00FB07DC"/>
    <w:rsid w:val="00FB0CC9"/>
    <w:rsid w:val="00FB27DD"/>
    <w:rsid w:val="00FB2BF9"/>
    <w:rsid w:val="00FB314D"/>
    <w:rsid w:val="00FB3FB0"/>
    <w:rsid w:val="00FB46FE"/>
    <w:rsid w:val="00FB474B"/>
    <w:rsid w:val="00FB51A8"/>
    <w:rsid w:val="00FB62BA"/>
    <w:rsid w:val="00FB672C"/>
    <w:rsid w:val="00FB6C1D"/>
    <w:rsid w:val="00FB7024"/>
    <w:rsid w:val="00FC2EA8"/>
    <w:rsid w:val="00FC3240"/>
    <w:rsid w:val="00FC3A67"/>
    <w:rsid w:val="00FC3B3D"/>
    <w:rsid w:val="00FC3C29"/>
    <w:rsid w:val="00FC5535"/>
    <w:rsid w:val="00FC7240"/>
    <w:rsid w:val="00FC7318"/>
    <w:rsid w:val="00FC74D8"/>
    <w:rsid w:val="00FC7AB7"/>
    <w:rsid w:val="00FD1917"/>
    <w:rsid w:val="00FD28DC"/>
    <w:rsid w:val="00FD2A8A"/>
    <w:rsid w:val="00FD2DE9"/>
    <w:rsid w:val="00FD2EED"/>
    <w:rsid w:val="00FD35B1"/>
    <w:rsid w:val="00FD5E69"/>
    <w:rsid w:val="00FD6493"/>
    <w:rsid w:val="00FD65A8"/>
    <w:rsid w:val="00FE14C5"/>
    <w:rsid w:val="00FE1890"/>
    <w:rsid w:val="00FE1F7D"/>
    <w:rsid w:val="00FE2544"/>
    <w:rsid w:val="00FE255A"/>
    <w:rsid w:val="00FE3419"/>
    <w:rsid w:val="00FE4545"/>
    <w:rsid w:val="00FE577D"/>
    <w:rsid w:val="00FE57CF"/>
    <w:rsid w:val="00FE598A"/>
    <w:rsid w:val="00FE5FC2"/>
    <w:rsid w:val="00FE61A8"/>
    <w:rsid w:val="00FE6E08"/>
    <w:rsid w:val="00FF04FD"/>
    <w:rsid w:val="00FF0F29"/>
    <w:rsid w:val="00FF4AFA"/>
    <w:rsid w:val="00FF519C"/>
    <w:rsid w:val="00FF57DA"/>
    <w:rsid w:val="00FF6665"/>
    <w:rsid w:val="00FF6EA0"/>
    <w:rsid w:val="00FF6F91"/>
    <w:rsid w:val="00FF73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603"/>
    <w:rPr>
      <w:sz w:val="22"/>
      <w:szCs w:val="22"/>
      <w:lang w:eastAsia="en-US"/>
    </w:rPr>
  </w:style>
  <w:style w:type="paragraph" w:styleId="Heading1">
    <w:name w:val="heading 1"/>
    <w:basedOn w:val="Normal"/>
    <w:link w:val="Heading1Char"/>
    <w:uiPriority w:val="9"/>
    <w:qFormat/>
    <w:rsid w:val="00860E02"/>
    <w:pPr>
      <w:outlineLvl w:val="0"/>
    </w:pPr>
    <w:rPr>
      <w:b/>
      <w:bCs/>
    </w:rPr>
  </w:style>
  <w:style w:type="paragraph" w:styleId="Heading2">
    <w:name w:val="heading 2"/>
    <w:basedOn w:val="Normal"/>
    <w:next w:val="Normal"/>
    <w:link w:val="Heading2Char"/>
    <w:uiPriority w:val="9"/>
    <w:unhideWhenUsed/>
    <w:qFormat/>
    <w:rsid w:val="004C3AC8"/>
    <w:pPr>
      <w:outlineLvl w:val="1"/>
    </w:pPr>
    <w:rPr>
      <w:rFonts w:ascii="Verdana" w:hAnsi="Verdana"/>
      <w:b/>
      <w:bCs/>
      <w:i/>
      <w:sz w:val="24"/>
      <w:szCs w:val="24"/>
    </w:rPr>
  </w:style>
  <w:style w:type="paragraph" w:styleId="Heading3">
    <w:name w:val="heading 3"/>
    <w:basedOn w:val="Normal"/>
    <w:next w:val="Normal"/>
    <w:link w:val="Heading3Char"/>
    <w:uiPriority w:val="9"/>
    <w:unhideWhenUsed/>
    <w:qFormat/>
    <w:rsid w:val="004C3AC8"/>
    <w:pPr>
      <w:outlineLvl w:val="2"/>
    </w:pPr>
    <w:rPr>
      <w:rFonts w:ascii="Verdana" w:hAnsi="Verdana"/>
      <w:i/>
      <w:iCs/>
      <w:sz w:val="24"/>
      <w:szCs w:val="24"/>
    </w:rPr>
  </w:style>
  <w:style w:type="paragraph" w:styleId="Heading5">
    <w:name w:val="heading 5"/>
    <w:basedOn w:val="Normal"/>
    <w:next w:val="Normal"/>
    <w:link w:val="Heading5Char"/>
    <w:uiPriority w:val="9"/>
    <w:semiHidden/>
    <w:unhideWhenUsed/>
    <w:qFormat/>
    <w:rsid w:val="00B41947"/>
    <w:pPr>
      <w:keepNext/>
      <w:keepLines/>
      <w:spacing w:before="40"/>
      <w:outlineLvl w:val="4"/>
    </w:pPr>
    <w:rPr>
      <w:rFonts w:ascii="Calibri Light" w:eastAsia="Times New Roman" w:hAnsi="Calibri Light" w:cs="Times New Roma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621E1"/>
    <w:rPr>
      <w:color w:val="0000FF"/>
      <w:u w:val="single"/>
    </w:rPr>
  </w:style>
  <w:style w:type="paragraph" w:styleId="ListParagraph">
    <w:name w:val="List Paragraph"/>
    <w:basedOn w:val="Normal"/>
    <w:link w:val="ListParagraphChar"/>
    <w:uiPriority w:val="34"/>
    <w:qFormat/>
    <w:rsid w:val="00F91E64"/>
    <w:pPr>
      <w:ind w:left="720"/>
      <w:contextualSpacing/>
    </w:pPr>
  </w:style>
  <w:style w:type="character" w:customStyle="1" w:styleId="Heading1Char">
    <w:name w:val="Heading 1 Char"/>
    <w:link w:val="Heading1"/>
    <w:uiPriority w:val="9"/>
    <w:rsid w:val="00860E02"/>
    <w:rPr>
      <w:b/>
      <w:bCs/>
    </w:rPr>
  </w:style>
  <w:style w:type="character" w:customStyle="1" w:styleId="nlmarticle-title">
    <w:name w:val="nlm_article-title"/>
    <w:basedOn w:val="DefaultParagraphFont"/>
    <w:rsid w:val="000B7D35"/>
  </w:style>
  <w:style w:type="character" w:styleId="Emphasis">
    <w:name w:val="Emphasis"/>
    <w:uiPriority w:val="20"/>
    <w:qFormat/>
    <w:rsid w:val="0033796D"/>
    <w:rPr>
      <w:i/>
      <w:iCs/>
    </w:rPr>
  </w:style>
  <w:style w:type="character" w:customStyle="1" w:styleId="Heading3Char">
    <w:name w:val="Heading 3 Char"/>
    <w:link w:val="Heading3"/>
    <w:uiPriority w:val="9"/>
    <w:rsid w:val="004C3AC8"/>
    <w:rPr>
      <w:rFonts w:ascii="Verdana" w:hAnsi="Verdana"/>
      <w:i/>
      <w:iCs/>
      <w:sz w:val="24"/>
      <w:szCs w:val="24"/>
    </w:rPr>
  </w:style>
  <w:style w:type="character" w:styleId="CommentReference">
    <w:name w:val="annotation reference"/>
    <w:uiPriority w:val="99"/>
    <w:semiHidden/>
    <w:unhideWhenUsed/>
    <w:rsid w:val="002728DC"/>
    <w:rPr>
      <w:sz w:val="16"/>
      <w:szCs w:val="16"/>
    </w:rPr>
  </w:style>
  <w:style w:type="paragraph" w:styleId="CommentText">
    <w:name w:val="annotation text"/>
    <w:basedOn w:val="Normal"/>
    <w:link w:val="CommentTextChar"/>
    <w:uiPriority w:val="99"/>
    <w:unhideWhenUsed/>
    <w:rsid w:val="002728DC"/>
    <w:rPr>
      <w:sz w:val="20"/>
      <w:szCs w:val="20"/>
    </w:rPr>
  </w:style>
  <w:style w:type="character" w:customStyle="1" w:styleId="CommentTextChar">
    <w:name w:val="Comment Text Char"/>
    <w:link w:val="CommentText"/>
    <w:uiPriority w:val="99"/>
    <w:rsid w:val="002728DC"/>
    <w:rPr>
      <w:sz w:val="20"/>
      <w:szCs w:val="20"/>
    </w:rPr>
  </w:style>
  <w:style w:type="paragraph" w:styleId="CommentSubject">
    <w:name w:val="annotation subject"/>
    <w:basedOn w:val="CommentText"/>
    <w:next w:val="CommentText"/>
    <w:link w:val="CommentSubjectChar"/>
    <w:uiPriority w:val="99"/>
    <w:semiHidden/>
    <w:unhideWhenUsed/>
    <w:rsid w:val="002728DC"/>
    <w:rPr>
      <w:b/>
      <w:bCs/>
    </w:rPr>
  </w:style>
  <w:style w:type="character" w:customStyle="1" w:styleId="CommentSubjectChar">
    <w:name w:val="Comment Subject Char"/>
    <w:link w:val="CommentSubject"/>
    <w:uiPriority w:val="99"/>
    <w:semiHidden/>
    <w:rsid w:val="002728DC"/>
    <w:rPr>
      <w:b/>
      <w:bCs/>
      <w:sz w:val="20"/>
      <w:szCs w:val="20"/>
    </w:rPr>
  </w:style>
  <w:style w:type="paragraph" w:styleId="BalloonText">
    <w:name w:val="Balloon Text"/>
    <w:basedOn w:val="Normal"/>
    <w:link w:val="BalloonTextChar"/>
    <w:uiPriority w:val="99"/>
    <w:semiHidden/>
    <w:unhideWhenUsed/>
    <w:rsid w:val="002728DC"/>
    <w:rPr>
      <w:rFonts w:ascii="Segoe UI" w:hAnsi="Segoe UI" w:cs="Segoe UI"/>
      <w:sz w:val="18"/>
      <w:szCs w:val="18"/>
    </w:rPr>
  </w:style>
  <w:style w:type="character" w:customStyle="1" w:styleId="BalloonTextChar">
    <w:name w:val="Balloon Text Char"/>
    <w:link w:val="BalloonText"/>
    <w:uiPriority w:val="99"/>
    <w:semiHidden/>
    <w:rsid w:val="002728DC"/>
    <w:rPr>
      <w:rFonts w:ascii="Segoe UI" w:hAnsi="Segoe UI" w:cs="Segoe UI"/>
      <w:sz w:val="18"/>
      <w:szCs w:val="18"/>
    </w:rPr>
  </w:style>
  <w:style w:type="paragraph" w:styleId="FootnoteText">
    <w:name w:val="footnote text"/>
    <w:basedOn w:val="Normal"/>
    <w:link w:val="FootnoteTextChar"/>
    <w:uiPriority w:val="99"/>
    <w:semiHidden/>
    <w:unhideWhenUsed/>
    <w:rsid w:val="006A135B"/>
    <w:rPr>
      <w:sz w:val="20"/>
      <w:szCs w:val="20"/>
    </w:rPr>
  </w:style>
  <w:style w:type="character" w:customStyle="1" w:styleId="FootnoteTextChar">
    <w:name w:val="Footnote Text Char"/>
    <w:link w:val="FootnoteText"/>
    <w:uiPriority w:val="99"/>
    <w:semiHidden/>
    <w:rsid w:val="006A135B"/>
    <w:rPr>
      <w:sz w:val="20"/>
      <w:szCs w:val="20"/>
    </w:rPr>
  </w:style>
  <w:style w:type="character" w:styleId="FootnoteReference">
    <w:name w:val="footnote reference"/>
    <w:uiPriority w:val="99"/>
    <w:semiHidden/>
    <w:unhideWhenUsed/>
    <w:rsid w:val="006A135B"/>
    <w:rPr>
      <w:vertAlign w:val="superscript"/>
    </w:rPr>
  </w:style>
  <w:style w:type="table" w:styleId="TableGrid">
    <w:name w:val="Table Grid"/>
    <w:basedOn w:val="TableNormal"/>
    <w:uiPriority w:val="39"/>
    <w:rsid w:val="00C6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9314C"/>
    <w:rPr>
      <w:color w:val="954F72"/>
      <w:u w:val="single"/>
    </w:rPr>
  </w:style>
  <w:style w:type="paragraph" w:customStyle="1" w:styleId="Default">
    <w:name w:val="Default"/>
    <w:rsid w:val="00E84763"/>
    <w:pPr>
      <w:autoSpaceDE w:val="0"/>
      <w:autoSpaceDN w:val="0"/>
      <w:adjustRightInd w:val="0"/>
    </w:pPr>
    <w:rPr>
      <w:rFonts w:ascii="Palatino Linotype" w:hAnsi="Palatino Linotype" w:cs="Palatino Linotype"/>
      <w:color w:val="000000"/>
      <w:sz w:val="24"/>
      <w:szCs w:val="24"/>
      <w:lang w:eastAsia="en-US"/>
    </w:rPr>
  </w:style>
  <w:style w:type="character" w:customStyle="1" w:styleId="Heading5Char">
    <w:name w:val="Heading 5 Char"/>
    <w:link w:val="Heading5"/>
    <w:uiPriority w:val="9"/>
    <w:semiHidden/>
    <w:rsid w:val="00B41947"/>
    <w:rPr>
      <w:rFonts w:ascii="Calibri Light" w:eastAsia="Times New Roman" w:hAnsi="Calibri Light" w:cs="Times New Roman"/>
      <w:color w:val="2E74B5"/>
    </w:rPr>
  </w:style>
  <w:style w:type="paragraph" w:styleId="Header">
    <w:name w:val="header"/>
    <w:basedOn w:val="Normal"/>
    <w:link w:val="HeaderChar"/>
    <w:uiPriority w:val="99"/>
    <w:unhideWhenUsed/>
    <w:rsid w:val="007B2EF2"/>
    <w:pPr>
      <w:tabs>
        <w:tab w:val="center" w:pos="4513"/>
        <w:tab w:val="right" w:pos="9026"/>
      </w:tabs>
    </w:pPr>
  </w:style>
  <w:style w:type="character" w:customStyle="1" w:styleId="HeaderChar">
    <w:name w:val="Header Char"/>
    <w:basedOn w:val="DefaultParagraphFont"/>
    <w:link w:val="Header"/>
    <w:uiPriority w:val="99"/>
    <w:rsid w:val="007B2EF2"/>
  </w:style>
  <w:style w:type="paragraph" w:styleId="Footer">
    <w:name w:val="footer"/>
    <w:basedOn w:val="Normal"/>
    <w:link w:val="FooterChar"/>
    <w:uiPriority w:val="99"/>
    <w:unhideWhenUsed/>
    <w:qFormat/>
    <w:rsid w:val="007B2EF2"/>
    <w:pPr>
      <w:tabs>
        <w:tab w:val="center" w:pos="4513"/>
        <w:tab w:val="right" w:pos="9026"/>
      </w:tabs>
    </w:pPr>
  </w:style>
  <w:style w:type="character" w:customStyle="1" w:styleId="FooterChar">
    <w:name w:val="Footer Char"/>
    <w:basedOn w:val="DefaultParagraphFont"/>
    <w:link w:val="Footer"/>
    <w:uiPriority w:val="99"/>
    <w:rsid w:val="007B2EF2"/>
  </w:style>
  <w:style w:type="character" w:customStyle="1" w:styleId="Heading2Char">
    <w:name w:val="Heading 2 Char"/>
    <w:link w:val="Heading2"/>
    <w:uiPriority w:val="9"/>
    <w:rsid w:val="004C3AC8"/>
    <w:rPr>
      <w:rFonts w:ascii="Verdana" w:hAnsi="Verdana"/>
      <w:b/>
      <w:bCs/>
      <w:i/>
      <w:sz w:val="24"/>
      <w:szCs w:val="24"/>
    </w:rPr>
  </w:style>
  <w:style w:type="character" w:styleId="EndnoteReference">
    <w:name w:val="endnote reference"/>
    <w:uiPriority w:val="99"/>
    <w:semiHidden/>
    <w:unhideWhenUsed/>
    <w:rsid w:val="00E30E66"/>
    <w:rPr>
      <w:vertAlign w:val="superscript"/>
    </w:rPr>
  </w:style>
  <w:style w:type="paragraph" w:customStyle="1" w:styleId="References">
    <w:name w:val="References"/>
    <w:basedOn w:val="Normal"/>
    <w:rsid w:val="003805DA"/>
    <w:pPr>
      <w:ind w:left="284" w:hanging="284"/>
      <w:jc w:val="both"/>
    </w:pPr>
    <w:rPr>
      <w:rFonts w:ascii="Times New Roman" w:eastAsia="MS Mincho" w:hAnsi="Times New Roman" w:cs="Times New Roman"/>
      <w:szCs w:val="20"/>
      <w:lang w:val="en-US" w:eastAsia="de-DE" w:bidi="en-US"/>
    </w:rPr>
  </w:style>
  <w:style w:type="paragraph" w:styleId="NormalWeb">
    <w:name w:val="Normal (Web)"/>
    <w:basedOn w:val="Normal"/>
    <w:uiPriority w:val="99"/>
    <w:rsid w:val="003805DA"/>
    <w:pPr>
      <w:spacing w:beforeLines="1" w:afterLines="1"/>
    </w:pPr>
    <w:rPr>
      <w:rFonts w:ascii="Times" w:eastAsia="Cambria" w:hAnsi="Times" w:cs="Times New Roman"/>
      <w:sz w:val="20"/>
      <w:szCs w:val="20"/>
      <w:lang w:val="es-ES_tradnl" w:eastAsia="es-ES_tradnl"/>
    </w:rPr>
  </w:style>
  <w:style w:type="paragraph" w:customStyle="1" w:styleId="TitleJostrans">
    <w:name w:val="Title_Jostrans"/>
    <w:basedOn w:val="Normal"/>
    <w:link w:val="TitleJostransChar"/>
    <w:qFormat/>
    <w:rsid w:val="00D5312A"/>
    <w:rPr>
      <w:rFonts w:ascii="Verdana" w:hAnsi="Verdana"/>
      <w:b/>
      <w:bCs/>
      <w:sz w:val="24"/>
      <w:szCs w:val="24"/>
    </w:rPr>
  </w:style>
  <w:style w:type="paragraph" w:customStyle="1" w:styleId="NameJostrans">
    <w:name w:val="Name_Jostrans"/>
    <w:basedOn w:val="Normal"/>
    <w:link w:val="NameJostransChar"/>
    <w:qFormat/>
    <w:rsid w:val="00D5312A"/>
    <w:rPr>
      <w:rFonts w:ascii="Verdana" w:hAnsi="Verdana"/>
      <w:b/>
      <w:sz w:val="20"/>
      <w:szCs w:val="20"/>
    </w:rPr>
  </w:style>
  <w:style w:type="character" w:customStyle="1" w:styleId="TitleJostransChar">
    <w:name w:val="Title_Jostrans Char"/>
    <w:basedOn w:val="DefaultParagraphFont"/>
    <w:link w:val="TitleJostrans"/>
    <w:rsid w:val="00D5312A"/>
    <w:rPr>
      <w:rFonts w:ascii="Verdana" w:hAnsi="Verdana"/>
      <w:b/>
      <w:bCs/>
      <w:sz w:val="24"/>
      <w:szCs w:val="24"/>
      <w:lang w:eastAsia="en-US"/>
    </w:rPr>
  </w:style>
  <w:style w:type="paragraph" w:customStyle="1" w:styleId="AbstracttitleJostrans">
    <w:name w:val="Abstract_title_Jostrans"/>
    <w:basedOn w:val="Normal"/>
    <w:link w:val="AbstracttitleJostransChar"/>
    <w:qFormat/>
    <w:rsid w:val="00D5312A"/>
    <w:rPr>
      <w:rFonts w:ascii="Verdana" w:hAnsi="Verdana"/>
      <w:b/>
      <w:sz w:val="20"/>
      <w:szCs w:val="20"/>
    </w:rPr>
  </w:style>
  <w:style w:type="character" w:customStyle="1" w:styleId="NameJostransChar">
    <w:name w:val="Name_Jostrans Char"/>
    <w:basedOn w:val="DefaultParagraphFont"/>
    <w:link w:val="NameJostrans"/>
    <w:rsid w:val="00D5312A"/>
    <w:rPr>
      <w:rFonts w:ascii="Verdana" w:hAnsi="Verdana"/>
      <w:b/>
      <w:lang w:eastAsia="en-US"/>
    </w:rPr>
  </w:style>
  <w:style w:type="paragraph" w:customStyle="1" w:styleId="AbstracttextJostrans">
    <w:name w:val="Abstract_text_Jostrans"/>
    <w:basedOn w:val="Normal"/>
    <w:link w:val="AbstracttextJostransChar"/>
    <w:qFormat/>
    <w:rsid w:val="00D5312A"/>
    <w:pPr>
      <w:jc w:val="both"/>
    </w:pPr>
    <w:rPr>
      <w:rFonts w:ascii="Verdana" w:eastAsia="Times New Roman" w:hAnsi="Verdana" w:cs="Times New Roman"/>
      <w:sz w:val="20"/>
      <w:szCs w:val="20"/>
      <w:lang w:bidi="en-US"/>
    </w:rPr>
  </w:style>
  <w:style w:type="character" w:customStyle="1" w:styleId="AbstracttitleJostransChar">
    <w:name w:val="Abstract_title_Jostrans Char"/>
    <w:basedOn w:val="DefaultParagraphFont"/>
    <w:link w:val="AbstracttitleJostrans"/>
    <w:rsid w:val="00D5312A"/>
    <w:rPr>
      <w:rFonts w:ascii="Verdana" w:hAnsi="Verdana"/>
      <w:b/>
      <w:lang w:eastAsia="en-US"/>
    </w:rPr>
  </w:style>
  <w:style w:type="paragraph" w:customStyle="1" w:styleId="KeywordstitleJostrans">
    <w:name w:val="Keywords_title_Jostrans"/>
    <w:basedOn w:val="Normal"/>
    <w:link w:val="KeywordstitleJostransChar"/>
    <w:qFormat/>
    <w:rsid w:val="00D5312A"/>
    <w:rPr>
      <w:rFonts w:ascii="Verdana" w:hAnsi="Verdana"/>
      <w:b/>
      <w:sz w:val="20"/>
      <w:szCs w:val="20"/>
    </w:rPr>
  </w:style>
  <w:style w:type="character" w:customStyle="1" w:styleId="AbstracttextJostransChar">
    <w:name w:val="Abstract_text_Jostrans Char"/>
    <w:basedOn w:val="DefaultParagraphFont"/>
    <w:link w:val="AbstracttextJostrans"/>
    <w:rsid w:val="00D5312A"/>
    <w:rPr>
      <w:rFonts w:ascii="Verdana" w:eastAsia="Times New Roman" w:hAnsi="Verdana" w:cs="Times New Roman"/>
      <w:lang w:eastAsia="en-US" w:bidi="en-US"/>
    </w:rPr>
  </w:style>
  <w:style w:type="paragraph" w:customStyle="1" w:styleId="KeywordstextJostrans">
    <w:name w:val="Keywords_text_Jostrans"/>
    <w:basedOn w:val="Normal"/>
    <w:link w:val="KeywordstextJostransChar"/>
    <w:qFormat/>
    <w:rsid w:val="00D5312A"/>
    <w:rPr>
      <w:rFonts w:ascii="Verdana" w:hAnsi="Verdana"/>
      <w:sz w:val="20"/>
      <w:szCs w:val="20"/>
    </w:rPr>
  </w:style>
  <w:style w:type="character" w:customStyle="1" w:styleId="KeywordstitleJostransChar">
    <w:name w:val="Keywords_title_Jostrans Char"/>
    <w:basedOn w:val="DefaultParagraphFont"/>
    <w:link w:val="KeywordstitleJostrans"/>
    <w:rsid w:val="00D5312A"/>
    <w:rPr>
      <w:rFonts w:ascii="Verdana" w:hAnsi="Verdana"/>
      <w:b/>
      <w:lang w:eastAsia="en-US"/>
    </w:rPr>
  </w:style>
  <w:style w:type="paragraph" w:customStyle="1" w:styleId="Section1titleJostrans">
    <w:name w:val="Section1_title_Jostrans"/>
    <w:basedOn w:val="Normal"/>
    <w:link w:val="Section1titleJostransChar"/>
    <w:qFormat/>
    <w:rsid w:val="00D5312A"/>
    <w:rPr>
      <w:rFonts w:ascii="Verdana" w:hAnsi="Verdana"/>
      <w:b/>
      <w:bCs/>
      <w:sz w:val="24"/>
      <w:szCs w:val="24"/>
    </w:rPr>
  </w:style>
  <w:style w:type="character" w:customStyle="1" w:styleId="KeywordstextJostransChar">
    <w:name w:val="Keywords_text_Jostrans Char"/>
    <w:basedOn w:val="DefaultParagraphFont"/>
    <w:link w:val="KeywordstextJostrans"/>
    <w:rsid w:val="00D5312A"/>
    <w:rPr>
      <w:rFonts w:ascii="Verdana" w:hAnsi="Verdana"/>
      <w:lang w:eastAsia="en-US"/>
    </w:rPr>
  </w:style>
  <w:style w:type="paragraph" w:customStyle="1" w:styleId="TextJostrans">
    <w:name w:val="Text_Jostrans"/>
    <w:basedOn w:val="Normal"/>
    <w:link w:val="TextJostransChar"/>
    <w:qFormat/>
    <w:rsid w:val="00D5312A"/>
    <w:pPr>
      <w:jc w:val="both"/>
    </w:pPr>
    <w:rPr>
      <w:rFonts w:ascii="Verdana" w:hAnsi="Verdana"/>
      <w:sz w:val="24"/>
      <w:szCs w:val="24"/>
    </w:rPr>
  </w:style>
  <w:style w:type="character" w:customStyle="1" w:styleId="Section1titleJostransChar">
    <w:name w:val="Section1_title_Jostrans Char"/>
    <w:basedOn w:val="DefaultParagraphFont"/>
    <w:link w:val="Section1titleJostrans"/>
    <w:rsid w:val="00D5312A"/>
    <w:rPr>
      <w:rFonts w:ascii="Verdana" w:hAnsi="Verdana"/>
      <w:b/>
      <w:bCs/>
      <w:sz w:val="24"/>
      <w:szCs w:val="24"/>
      <w:lang w:eastAsia="en-US"/>
    </w:rPr>
  </w:style>
  <w:style w:type="paragraph" w:customStyle="1" w:styleId="Section2titleJostrans">
    <w:name w:val="Section2_title_Jostrans"/>
    <w:basedOn w:val="Heading2"/>
    <w:link w:val="Section2titleJostransChar"/>
    <w:qFormat/>
    <w:rsid w:val="00D5312A"/>
    <w:rPr>
      <w:i w:val="0"/>
      <w:iCs/>
    </w:rPr>
  </w:style>
  <w:style w:type="character" w:customStyle="1" w:styleId="TextJostransChar">
    <w:name w:val="Text_Jostrans Char"/>
    <w:basedOn w:val="DefaultParagraphFont"/>
    <w:link w:val="TextJostrans"/>
    <w:rsid w:val="00D5312A"/>
    <w:rPr>
      <w:rFonts w:ascii="Verdana" w:hAnsi="Verdana"/>
      <w:sz w:val="24"/>
      <w:szCs w:val="24"/>
      <w:lang w:eastAsia="en-US"/>
    </w:rPr>
  </w:style>
  <w:style w:type="paragraph" w:customStyle="1" w:styleId="QuotetextJostrans">
    <w:name w:val="Quote_text_Jostrans"/>
    <w:basedOn w:val="Normal"/>
    <w:link w:val="QuotetextJostransChar"/>
    <w:qFormat/>
    <w:rsid w:val="00D5312A"/>
    <w:pPr>
      <w:autoSpaceDE w:val="0"/>
      <w:autoSpaceDN w:val="0"/>
      <w:adjustRightInd w:val="0"/>
      <w:ind w:left="567"/>
      <w:jc w:val="both"/>
    </w:pPr>
    <w:rPr>
      <w:rFonts w:ascii="Verdana" w:hAnsi="Verdana"/>
      <w:sz w:val="20"/>
      <w:szCs w:val="20"/>
    </w:rPr>
  </w:style>
  <w:style w:type="character" w:customStyle="1" w:styleId="Section2titleJostransChar">
    <w:name w:val="Section2_title_Jostrans Char"/>
    <w:basedOn w:val="Heading2Char"/>
    <w:link w:val="Section2titleJostrans"/>
    <w:rsid w:val="00D5312A"/>
    <w:rPr>
      <w:rFonts w:ascii="Verdana" w:hAnsi="Verdana"/>
      <w:b/>
      <w:bCs/>
      <w:i w:val="0"/>
      <w:iCs/>
      <w:sz w:val="24"/>
      <w:szCs w:val="24"/>
      <w:lang w:eastAsia="en-US"/>
    </w:rPr>
  </w:style>
  <w:style w:type="paragraph" w:customStyle="1" w:styleId="Section3titleJostrans">
    <w:name w:val="Section3_title_Jostrans"/>
    <w:basedOn w:val="Heading3"/>
    <w:link w:val="Section3titleJostransChar"/>
    <w:qFormat/>
    <w:rsid w:val="00435AA0"/>
    <w:rPr>
      <w:i w:val="0"/>
    </w:rPr>
  </w:style>
  <w:style w:type="character" w:customStyle="1" w:styleId="QuotetextJostransChar">
    <w:name w:val="Quote_text_Jostrans Char"/>
    <w:basedOn w:val="DefaultParagraphFont"/>
    <w:link w:val="QuotetextJostrans"/>
    <w:rsid w:val="00D5312A"/>
    <w:rPr>
      <w:rFonts w:ascii="Verdana" w:hAnsi="Verdana"/>
      <w:lang w:eastAsia="en-US"/>
    </w:rPr>
  </w:style>
  <w:style w:type="paragraph" w:customStyle="1" w:styleId="ReferencestextJostrans">
    <w:name w:val="References_text_Jostrans"/>
    <w:basedOn w:val="ListParagraph"/>
    <w:link w:val="ReferencestextJostransChar"/>
    <w:qFormat/>
    <w:rsid w:val="00D5312A"/>
    <w:pPr>
      <w:widowControl w:val="0"/>
      <w:numPr>
        <w:numId w:val="16"/>
      </w:numPr>
      <w:autoSpaceDE w:val="0"/>
      <w:autoSpaceDN w:val="0"/>
      <w:adjustRightInd w:val="0"/>
      <w:ind w:left="714" w:hanging="357"/>
      <w:jc w:val="both"/>
    </w:pPr>
    <w:rPr>
      <w:rFonts w:ascii="Verdana" w:hAnsi="Verdana" w:cs="Times New Roman"/>
      <w:bCs/>
      <w:noProof/>
      <w:sz w:val="20"/>
      <w:szCs w:val="24"/>
      <w:lang w:val="es-ES"/>
    </w:rPr>
  </w:style>
  <w:style w:type="character" w:customStyle="1" w:styleId="Section3titleJostransChar">
    <w:name w:val="Section3_title_Jostrans Char"/>
    <w:basedOn w:val="Heading3Char"/>
    <w:link w:val="Section3titleJostrans"/>
    <w:rsid w:val="00435AA0"/>
    <w:rPr>
      <w:rFonts w:ascii="Verdana" w:hAnsi="Verdana"/>
      <w:i w:val="0"/>
      <w:iCs/>
      <w:sz w:val="24"/>
      <w:szCs w:val="24"/>
      <w:lang w:eastAsia="en-US"/>
    </w:rPr>
  </w:style>
  <w:style w:type="paragraph" w:customStyle="1" w:styleId="EndnotestextJostrans">
    <w:name w:val="Endnotes_text_Jostrans"/>
    <w:basedOn w:val="Normal"/>
    <w:link w:val="EndnotestextJostransChar"/>
    <w:qFormat/>
    <w:rsid w:val="00D5312A"/>
    <w:pPr>
      <w:jc w:val="both"/>
    </w:pPr>
    <w:rPr>
      <w:rFonts w:ascii="Verdana" w:hAnsi="Verdana"/>
      <w:sz w:val="20"/>
      <w:szCs w:val="20"/>
    </w:rPr>
  </w:style>
  <w:style w:type="character" w:customStyle="1" w:styleId="ListParagraphChar">
    <w:name w:val="List Paragraph Char"/>
    <w:basedOn w:val="DefaultParagraphFont"/>
    <w:link w:val="ListParagraph"/>
    <w:uiPriority w:val="34"/>
    <w:rsid w:val="00D5312A"/>
    <w:rPr>
      <w:sz w:val="22"/>
      <w:szCs w:val="22"/>
      <w:lang w:eastAsia="en-US"/>
    </w:rPr>
  </w:style>
  <w:style w:type="character" w:customStyle="1" w:styleId="ReferencestextJostransChar">
    <w:name w:val="References_text_Jostrans Char"/>
    <w:basedOn w:val="ListParagraphChar"/>
    <w:link w:val="ReferencestextJostrans"/>
    <w:rsid w:val="00D5312A"/>
    <w:rPr>
      <w:rFonts w:ascii="Verdana" w:hAnsi="Verdana" w:cs="Times New Roman"/>
      <w:bCs/>
      <w:noProof/>
      <w:sz w:val="22"/>
      <w:szCs w:val="24"/>
      <w:lang w:val="es-ES" w:eastAsia="en-US"/>
    </w:rPr>
  </w:style>
  <w:style w:type="character" w:customStyle="1" w:styleId="EndnotestextJostransChar">
    <w:name w:val="Endnotes_text_Jostrans Char"/>
    <w:basedOn w:val="DefaultParagraphFont"/>
    <w:link w:val="EndnotestextJostrans"/>
    <w:rsid w:val="00D5312A"/>
    <w:rPr>
      <w:rFonts w:ascii="Verdana" w:hAnsi="Verdana"/>
      <w:lang w:eastAsia="en-US"/>
    </w:rPr>
  </w:style>
  <w:style w:type="paragraph" w:customStyle="1" w:styleId="pregunta">
    <w:name w:val="pregunta"/>
    <w:basedOn w:val="CommentText"/>
    <w:qFormat/>
    <w:rsid w:val="00CB6936"/>
    <w:pPr>
      <w:jc w:val="both"/>
    </w:pPr>
    <w:rPr>
      <w:rFonts w:asciiTheme="minorHAnsi" w:eastAsiaTheme="minorHAnsi" w:hAnsiTheme="minorHAnsi" w:cstheme="minorBidi"/>
      <w:b/>
      <w:bCs/>
      <w:sz w:val="22"/>
      <w:szCs w:val="22"/>
      <w:lang w:val="es-ES"/>
    </w:rPr>
  </w:style>
  <w:style w:type="paragraph" w:customStyle="1" w:styleId="respuestas">
    <w:name w:val="respuestas"/>
    <w:basedOn w:val="Normal"/>
    <w:qFormat/>
    <w:rsid w:val="00CB6936"/>
    <w:pPr>
      <w:jc w:val="both"/>
    </w:pPr>
    <w:rPr>
      <w:rFonts w:cs="Times New Roman"/>
      <w:lang w:val="es-ES_tradnl"/>
    </w:rPr>
  </w:style>
  <w:style w:type="paragraph" w:customStyle="1" w:styleId="explicacin">
    <w:name w:val="explicación"/>
    <w:basedOn w:val="Normal"/>
    <w:link w:val="explicacinCar"/>
    <w:qFormat/>
    <w:rsid w:val="00810595"/>
    <w:pPr>
      <w:jc w:val="both"/>
    </w:pPr>
    <w:rPr>
      <w:rFonts w:asciiTheme="minorHAnsi" w:eastAsiaTheme="minorHAnsi" w:hAnsiTheme="minorHAnsi" w:cstheme="minorBidi"/>
      <w:lang w:val="es-ES"/>
    </w:rPr>
  </w:style>
  <w:style w:type="character" w:customStyle="1" w:styleId="explicacinCar">
    <w:name w:val="explicación Car"/>
    <w:basedOn w:val="DefaultParagraphFont"/>
    <w:link w:val="explicacin"/>
    <w:rsid w:val="00810595"/>
    <w:rPr>
      <w:rFonts w:asciiTheme="minorHAnsi" w:eastAsiaTheme="minorHAnsi" w:hAnsiTheme="minorHAnsi" w:cstheme="minorBidi"/>
      <w:sz w:val="22"/>
      <w:szCs w:val="22"/>
      <w:lang w:val="es-ES" w:eastAsia="en-US"/>
    </w:rPr>
  </w:style>
  <w:style w:type="paragraph" w:styleId="EndnoteText">
    <w:name w:val="endnote text"/>
    <w:basedOn w:val="Normal"/>
    <w:link w:val="EndnoteTextChar"/>
    <w:uiPriority w:val="99"/>
    <w:semiHidden/>
    <w:unhideWhenUsed/>
    <w:rsid w:val="008E7D3E"/>
    <w:rPr>
      <w:sz w:val="20"/>
      <w:szCs w:val="20"/>
    </w:rPr>
  </w:style>
  <w:style w:type="character" w:customStyle="1" w:styleId="EndnoteTextChar">
    <w:name w:val="Endnote Text Char"/>
    <w:basedOn w:val="DefaultParagraphFont"/>
    <w:link w:val="EndnoteText"/>
    <w:uiPriority w:val="99"/>
    <w:semiHidden/>
    <w:rsid w:val="008E7D3E"/>
    <w:rPr>
      <w:lang w:eastAsia="en-US"/>
    </w:rPr>
  </w:style>
  <w:style w:type="character" w:customStyle="1" w:styleId="normaltextrun">
    <w:name w:val="normaltextrun"/>
    <w:basedOn w:val="DefaultParagraphFont"/>
    <w:rsid w:val="00276E56"/>
  </w:style>
  <w:style w:type="paragraph" w:customStyle="1" w:styleId="paragraph">
    <w:name w:val="paragraph"/>
    <w:basedOn w:val="Normal"/>
    <w:rsid w:val="00410A0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410A02"/>
  </w:style>
  <w:style w:type="character" w:customStyle="1" w:styleId="eop">
    <w:name w:val="eop"/>
    <w:basedOn w:val="DefaultParagraphFont"/>
    <w:rsid w:val="00410A02"/>
  </w:style>
  <w:style w:type="character" w:customStyle="1" w:styleId="UnresolvedMention1">
    <w:name w:val="Unresolved Mention1"/>
    <w:basedOn w:val="DefaultParagraphFont"/>
    <w:uiPriority w:val="99"/>
    <w:semiHidden/>
    <w:unhideWhenUsed/>
    <w:rsid w:val="005C15DF"/>
    <w:rPr>
      <w:color w:val="605E5C"/>
      <w:shd w:val="clear" w:color="auto" w:fill="E1DFDD"/>
    </w:rPr>
  </w:style>
  <w:style w:type="paragraph" w:customStyle="1" w:styleId="xxabstracttextjostrans">
    <w:name w:val="x_xabstracttextjostrans"/>
    <w:basedOn w:val="Normal"/>
    <w:rsid w:val="004C7CA1"/>
    <w:pPr>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xxcontentpasted0">
    <w:name w:val="x_xcontentpasted0"/>
    <w:basedOn w:val="DefaultParagraphFont"/>
    <w:rsid w:val="004C7CA1"/>
  </w:style>
  <w:style w:type="character" w:customStyle="1" w:styleId="xcontentpasted1">
    <w:name w:val="x_contentpasted1"/>
    <w:basedOn w:val="DefaultParagraphFont"/>
    <w:rsid w:val="004C7CA1"/>
  </w:style>
  <w:style w:type="paragraph" w:styleId="Revision">
    <w:name w:val="Revision"/>
    <w:hidden/>
    <w:uiPriority w:val="99"/>
    <w:semiHidden/>
    <w:rsid w:val="00C17D98"/>
    <w:rPr>
      <w:sz w:val="22"/>
      <w:szCs w:val="22"/>
      <w:lang w:eastAsia="en-US"/>
    </w:rPr>
  </w:style>
  <w:style w:type="character" w:customStyle="1" w:styleId="ui-provider">
    <w:name w:val="ui-provider"/>
    <w:basedOn w:val="DefaultParagraphFont"/>
    <w:rsid w:val="00511024"/>
  </w:style>
  <w:style w:type="character" w:customStyle="1" w:styleId="markyq5pxzbpq">
    <w:name w:val="markyq5pxzbpq"/>
    <w:basedOn w:val="DefaultParagraphFont"/>
    <w:rsid w:val="00B1631B"/>
  </w:style>
  <w:style w:type="character" w:customStyle="1" w:styleId="UnresolvedMention2">
    <w:name w:val="Unresolved Mention2"/>
    <w:basedOn w:val="DefaultParagraphFont"/>
    <w:uiPriority w:val="99"/>
    <w:semiHidden/>
    <w:unhideWhenUsed/>
    <w:rsid w:val="007A2CA3"/>
    <w:rPr>
      <w:color w:val="605E5C"/>
      <w:shd w:val="clear" w:color="auto" w:fill="E1DFDD"/>
    </w:rPr>
  </w:style>
  <w:style w:type="paragraph" w:customStyle="1" w:styleId="NombreyapellidoautorHermneus">
    <w:name w:val="Nombre y apellido autor_Hermēneus"/>
    <w:basedOn w:val="Normal"/>
    <w:qFormat/>
    <w:rsid w:val="00190898"/>
    <w:pPr>
      <w:jc w:val="both"/>
    </w:pPr>
    <w:rPr>
      <w:rFonts w:ascii="Times New Roman" w:hAnsi="Times New Roman" w:cs="Times New Roman"/>
      <w:smallCaps/>
      <w:sz w:val="24"/>
      <w:szCs w:val="24"/>
      <w:lang w:val="es-ES"/>
    </w:rPr>
  </w:style>
  <w:style w:type="paragraph" w:customStyle="1" w:styleId="FiliacinHermneus">
    <w:name w:val="Filiación_Hermēneus"/>
    <w:basedOn w:val="Normal"/>
    <w:qFormat/>
    <w:rsid w:val="00190898"/>
    <w:pPr>
      <w:jc w:val="both"/>
    </w:pPr>
    <w:rPr>
      <w:rFonts w:ascii="Times New Roman" w:hAnsi="Times New Roman" w:cs="Times New Roman"/>
      <w:sz w:val="20"/>
      <w:szCs w:val="20"/>
      <w:lang w:val="es-ES"/>
    </w:rPr>
  </w:style>
  <w:style w:type="paragraph" w:customStyle="1" w:styleId="ResumenypalabrasclaveHermneus">
    <w:name w:val="Resumen y palabras clave_Hermēneus"/>
    <w:basedOn w:val="Normal"/>
    <w:qFormat/>
    <w:rsid w:val="00190898"/>
    <w:pPr>
      <w:pBdr>
        <w:bottom w:val="single" w:sz="24" w:space="1" w:color="auto"/>
      </w:pBdr>
      <w:jc w:val="both"/>
    </w:pPr>
    <w:rPr>
      <w:rFonts w:cs="Times New Roman"/>
      <w:sz w:val="18"/>
      <w:szCs w:val="18"/>
      <w:lang w:val="es-ES"/>
    </w:rPr>
  </w:style>
  <w:style w:type="paragraph" w:customStyle="1" w:styleId="BibliografaHermneus">
    <w:name w:val="Bibliografía_Hermēneus"/>
    <w:basedOn w:val="Normal"/>
    <w:qFormat/>
    <w:rsid w:val="000E01A6"/>
    <w:pPr>
      <w:jc w:val="center"/>
    </w:pPr>
    <w:rPr>
      <w:rFonts w:ascii="Times New Roman" w:eastAsia="Times New Roman" w:hAnsi="Times New Roman" w:cs="Times New Roman"/>
      <w:b/>
      <w:smallCaps/>
      <w:sz w:val="24"/>
      <w:szCs w:val="24"/>
      <w:lang w:val="la-Latn" w:eastAsia="es-ES"/>
    </w:rPr>
  </w:style>
  <w:style w:type="paragraph" w:customStyle="1" w:styleId="PiedepginaimparHermneus">
    <w:name w:val="Pie de página_impar_Hermēneus"/>
    <w:basedOn w:val="Footer"/>
    <w:qFormat/>
    <w:rsid w:val="00555188"/>
    <w:pPr>
      <w:tabs>
        <w:tab w:val="clear" w:pos="4513"/>
        <w:tab w:val="clear" w:pos="9026"/>
        <w:tab w:val="center" w:pos="4252"/>
        <w:tab w:val="right" w:pos="7088"/>
        <w:tab w:val="right" w:pos="8504"/>
      </w:tabs>
      <w:jc w:val="both"/>
    </w:pPr>
    <w:rPr>
      <w:rFonts w:ascii="Times New Roman" w:hAnsi="Times New Roman" w:cs="Times New Roman"/>
      <w:i/>
      <w:sz w:val="18"/>
      <w:szCs w:val="18"/>
      <w:lang w:val="es-ES"/>
    </w:rPr>
  </w:style>
  <w:style w:type="paragraph" w:customStyle="1" w:styleId="puedepginaproyectoHermneusimpar">
    <w:name w:val="pue de página_proyecto_Hermēneus_impar"/>
    <w:basedOn w:val="Footer"/>
    <w:qFormat/>
    <w:rsid w:val="00E953EB"/>
    <w:pPr>
      <w:tabs>
        <w:tab w:val="clear" w:pos="4513"/>
        <w:tab w:val="clear" w:pos="9026"/>
        <w:tab w:val="center" w:pos="4252"/>
        <w:tab w:val="right" w:pos="7088"/>
        <w:tab w:val="right" w:pos="8504"/>
      </w:tabs>
      <w:jc w:val="both"/>
    </w:pPr>
    <w:rPr>
      <w:rFonts w:ascii="Times New Roman" w:hAnsi="Times New Roman" w:cs="Times New Roman"/>
      <w:i/>
      <w:sz w:val="18"/>
      <w:szCs w:val="18"/>
      <w:lang w:val="es-ES"/>
    </w:rPr>
  </w:style>
  <w:style w:type="paragraph" w:customStyle="1" w:styleId="NombreyapellidosencabezadoHermneus">
    <w:name w:val="Nombre y apellidos_encabezado_Hermēneus"/>
    <w:basedOn w:val="Header"/>
    <w:qFormat/>
    <w:rsid w:val="00284322"/>
    <w:pPr>
      <w:tabs>
        <w:tab w:val="clear" w:pos="4513"/>
        <w:tab w:val="clear" w:pos="9026"/>
        <w:tab w:val="right" w:pos="7088"/>
      </w:tabs>
      <w:jc w:val="both"/>
    </w:pPr>
    <w:rPr>
      <w:rFonts w:cs="Calibri"/>
      <w:lang w:val="es-ES"/>
    </w:rPr>
  </w:style>
  <w:style w:type="paragraph" w:customStyle="1" w:styleId="EncabezadottuloHermneus">
    <w:name w:val="Encabezado_título_Hermēneus"/>
    <w:basedOn w:val="Header"/>
    <w:qFormat/>
    <w:rsid w:val="002744A0"/>
    <w:pPr>
      <w:tabs>
        <w:tab w:val="clear" w:pos="4513"/>
        <w:tab w:val="clear" w:pos="9026"/>
        <w:tab w:val="right" w:pos="7088"/>
      </w:tabs>
      <w:jc w:val="both"/>
    </w:pPr>
    <w:rPr>
      <w:rFonts w:cs="Times New Roman"/>
      <w:lang w:val="es-ES"/>
    </w:rPr>
  </w:style>
  <w:style w:type="character" w:styleId="UnresolvedMention">
    <w:name w:val="Unresolved Mention"/>
    <w:basedOn w:val="DefaultParagraphFont"/>
    <w:uiPriority w:val="99"/>
    <w:semiHidden/>
    <w:unhideWhenUsed/>
    <w:rsid w:val="00A86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73331">
      <w:bodyDiv w:val="1"/>
      <w:marLeft w:val="0"/>
      <w:marRight w:val="0"/>
      <w:marTop w:val="0"/>
      <w:marBottom w:val="0"/>
      <w:divBdr>
        <w:top w:val="none" w:sz="0" w:space="0" w:color="auto"/>
        <w:left w:val="none" w:sz="0" w:space="0" w:color="auto"/>
        <w:bottom w:val="none" w:sz="0" w:space="0" w:color="auto"/>
        <w:right w:val="none" w:sz="0" w:space="0" w:color="auto"/>
      </w:divBdr>
    </w:div>
    <w:div w:id="120922878">
      <w:bodyDiv w:val="1"/>
      <w:marLeft w:val="0"/>
      <w:marRight w:val="0"/>
      <w:marTop w:val="0"/>
      <w:marBottom w:val="0"/>
      <w:divBdr>
        <w:top w:val="none" w:sz="0" w:space="0" w:color="auto"/>
        <w:left w:val="none" w:sz="0" w:space="0" w:color="auto"/>
        <w:bottom w:val="none" w:sz="0" w:space="0" w:color="auto"/>
        <w:right w:val="none" w:sz="0" w:space="0" w:color="auto"/>
      </w:divBdr>
    </w:div>
    <w:div w:id="125702641">
      <w:bodyDiv w:val="1"/>
      <w:marLeft w:val="0"/>
      <w:marRight w:val="0"/>
      <w:marTop w:val="0"/>
      <w:marBottom w:val="0"/>
      <w:divBdr>
        <w:top w:val="none" w:sz="0" w:space="0" w:color="auto"/>
        <w:left w:val="none" w:sz="0" w:space="0" w:color="auto"/>
        <w:bottom w:val="none" w:sz="0" w:space="0" w:color="auto"/>
        <w:right w:val="none" w:sz="0" w:space="0" w:color="auto"/>
      </w:divBdr>
    </w:div>
    <w:div w:id="172304366">
      <w:bodyDiv w:val="1"/>
      <w:marLeft w:val="0"/>
      <w:marRight w:val="0"/>
      <w:marTop w:val="0"/>
      <w:marBottom w:val="0"/>
      <w:divBdr>
        <w:top w:val="none" w:sz="0" w:space="0" w:color="auto"/>
        <w:left w:val="none" w:sz="0" w:space="0" w:color="auto"/>
        <w:bottom w:val="none" w:sz="0" w:space="0" w:color="auto"/>
        <w:right w:val="none" w:sz="0" w:space="0" w:color="auto"/>
      </w:divBdr>
    </w:div>
    <w:div w:id="201095099">
      <w:bodyDiv w:val="1"/>
      <w:marLeft w:val="0"/>
      <w:marRight w:val="0"/>
      <w:marTop w:val="0"/>
      <w:marBottom w:val="0"/>
      <w:divBdr>
        <w:top w:val="none" w:sz="0" w:space="0" w:color="auto"/>
        <w:left w:val="none" w:sz="0" w:space="0" w:color="auto"/>
        <w:bottom w:val="none" w:sz="0" w:space="0" w:color="auto"/>
        <w:right w:val="none" w:sz="0" w:space="0" w:color="auto"/>
      </w:divBdr>
      <w:divsChild>
        <w:div w:id="291251857">
          <w:marLeft w:val="144"/>
          <w:marRight w:val="0"/>
          <w:marTop w:val="240"/>
          <w:marBottom w:val="40"/>
          <w:divBdr>
            <w:top w:val="none" w:sz="0" w:space="0" w:color="auto"/>
            <w:left w:val="none" w:sz="0" w:space="0" w:color="auto"/>
            <w:bottom w:val="none" w:sz="0" w:space="0" w:color="auto"/>
            <w:right w:val="none" w:sz="0" w:space="0" w:color="auto"/>
          </w:divBdr>
        </w:div>
      </w:divsChild>
    </w:div>
    <w:div w:id="202252494">
      <w:bodyDiv w:val="1"/>
      <w:marLeft w:val="0"/>
      <w:marRight w:val="0"/>
      <w:marTop w:val="0"/>
      <w:marBottom w:val="0"/>
      <w:divBdr>
        <w:top w:val="none" w:sz="0" w:space="0" w:color="auto"/>
        <w:left w:val="none" w:sz="0" w:space="0" w:color="auto"/>
        <w:bottom w:val="none" w:sz="0" w:space="0" w:color="auto"/>
        <w:right w:val="none" w:sz="0" w:space="0" w:color="auto"/>
      </w:divBdr>
    </w:div>
    <w:div w:id="261383257">
      <w:bodyDiv w:val="1"/>
      <w:marLeft w:val="0"/>
      <w:marRight w:val="0"/>
      <w:marTop w:val="0"/>
      <w:marBottom w:val="0"/>
      <w:divBdr>
        <w:top w:val="none" w:sz="0" w:space="0" w:color="auto"/>
        <w:left w:val="none" w:sz="0" w:space="0" w:color="auto"/>
        <w:bottom w:val="none" w:sz="0" w:space="0" w:color="auto"/>
        <w:right w:val="none" w:sz="0" w:space="0" w:color="auto"/>
      </w:divBdr>
    </w:div>
    <w:div w:id="276912573">
      <w:bodyDiv w:val="1"/>
      <w:marLeft w:val="0"/>
      <w:marRight w:val="0"/>
      <w:marTop w:val="0"/>
      <w:marBottom w:val="0"/>
      <w:divBdr>
        <w:top w:val="none" w:sz="0" w:space="0" w:color="auto"/>
        <w:left w:val="none" w:sz="0" w:space="0" w:color="auto"/>
        <w:bottom w:val="none" w:sz="0" w:space="0" w:color="auto"/>
        <w:right w:val="none" w:sz="0" w:space="0" w:color="auto"/>
      </w:divBdr>
      <w:divsChild>
        <w:div w:id="1762141448">
          <w:marLeft w:val="0"/>
          <w:marRight w:val="0"/>
          <w:marTop w:val="0"/>
          <w:marBottom w:val="0"/>
          <w:divBdr>
            <w:top w:val="none" w:sz="0" w:space="0" w:color="auto"/>
            <w:left w:val="none" w:sz="0" w:space="0" w:color="auto"/>
            <w:bottom w:val="none" w:sz="0" w:space="0" w:color="auto"/>
            <w:right w:val="none" w:sz="0" w:space="0" w:color="auto"/>
          </w:divBdr>
          <w:divsChild>
            <w:div w:id="1587037258">
              <w:marLeft w:val="0"/>
              <w:marRight w:val="0"/>
              <w:marTop w:val="0"/>
              <w:marBottom w:val="0"/>
              <w:divBdr>
                <w:top w:val="none" w:sz="0" w:space="0" w:color="auto"/>
                <w:left w:val="none" w:sz="0" w:space="0" w:color="auto"/>
                <w:bottom w:val="none" w:sz="0" w:space="0" w:color="auto"/>
                <w:right w:val="none" w:sz="0" w:space="0" w:color="auto"/>
              </w:divBdr>
              <w:divsChild>
                <w:div w:id="12183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8355">
      <w:bodyDiv w:val="1"/>
      <w:marLeft w:val="0"/>
      <w:marRight w:val="0"/>
      <w:marTop w:val="0"/>
      <w:marBottom w:val="0"/>
      <w:divBdr>
        <w:top w:val="none" w:sz="0" w:space="0" w:color="auto"/>
        <w:left w:val="none" w:sz="0" w:space="0" w:color="auto"/>
        <w:bottom w:val="none" w:sz="0" w:space="0" w:color="auto"/>
        <w:right w:val="none" w:sz="0" w:space="0" w:color="auto"/>
      </w:divBdr>
    </w:div>
    <w:div w:id="477570578">
      <w:bodyDiv w:val="1"/>
      <w:marLeft w:val="0"/>
      <w:marRight w:val="0"/>
      <w:marTop w:val="0"/>
      <w:marBottom w:val="0"/>
      <w:divBdr>
        <w:top w:val="none" w:sz="0" w:space="0" w:color="auto"/>
        <w:left w:val="none" w:sz="0" w:space="0" w:color="auto"/>
        <w:bottom w:val="none" w:sz="0" w:space="0" w:color="auto"/>
        <w:right w:val="none" w:sz="0" w:space="0" w:color="auto"/>
      </w:divBdr>
    </w:div>
    <w:div w:id="565648699">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sChild>
        <w:div w:id="47068421">
          <w:marLeft w:val="0"/>
          <w:marRight w:val="0"/>
          <w:marTop w:val="0"/>
          <w:marBottom w:val="0"/>
          <w:divBdr>
            <w:top w:val="none" w:sz="0" w:space="0" w:color="auto"/>
            <w:left w:val="none" w:sz="0" w:space="0" w:color="auto"/>
            <w:bottom w:val="none" w:sz="0" w:space="0" w:color="auto"/>
            <w:right w:val="none" w:sz="0" w:space="0" w:color="auto"/>
          </w:divBdr>
        </w:div>
        <w:div w:id="1628974480">
          <w:marLeft w:val="0"/>
          <w:marRight w:val="0"/>
          <w:marTop w:val="0"/>
          <w:marBottom w:val="0"/>
          <w:divBdr>
            <w:top w:val="none" w:sz="0" w:space="0" w:color="auto"/>
            <w:left w:val="none" w:sz="0" w:space="0" w:color="auto"/>
            <w:bottom w:val="none" w:sz="0" w:space="0" w:color="auto"/>
            <w:right w:val="none" w:sz="0" w:space="0" w:color="auto"/>
          </w:divBdr>
        </w:div>
        <w:div w:id="2053265698">
          <w:marLeft w:val="0"/>
          <w:marRight w:val="0"/>
          <w:marTop w:val="0"/>
          <w:marBottom w:val="0"/>
          <w:divBdr>
            <w:top w:val="none" w:sz="0" w:space="0" w:color="auto"/>
            <w:left w:val="none" w:sz="0" w:space="0" w:color="auto"/>
            <w:bottom w:val="none" w:sz="0" w:space="0" w:color="auto"/>
            <w:right w:val="none" w:sz="0" w:space="0" w:color="auto"/>
          </w:divBdr>
        </w:div>
      </w:divsChild>
    </w:div>
    <w:div w:id="589048414">
      <w:bodyDiv w:val="1"/>
      <w:marLeft w:val="0"/>
      <w:marRight w:val="0"/>
      <w:marTop w:val="0"/>
      <w:marBottom w:val="0"/>
      <w:divBdr>
        <w:top w:val="none" w:sz="0" w:space="0" w:color="auto"/>
        <w:left w:val="none" w:sz="0" w:space="0" w:color="auto"/>
        <w:bottom w:val="none" w:sz="0" w:space="0" w:color="auto"/>
        <w:right w:val="none" w:sz="0" w:space="0" w:color="auto"/>
      </w:divBdr>
      <w:divsChild>
        <w:div w:id="215703658">
          <w:marLeft w:val="0"/>
          <w:marRight w:val="0"/>
          <w:marTop w:val="0"/>
          <w:marBottom w:val="0"/>
          <w:divBdr>
            <w:top w:val="none" w:sz="0" w:space="0" w:color="auto"/>
            <w:left w:val="none" w:sz="0" w:space="0" w:color="auto"/>
            <w:bottom w:val="none" w:sz="0" w:space="0" w:color="auto"/>
            <w:right w:val="none" w:sz="0" w:space="0" w:color="auto"/>
          </w:divBdr>
        </w:div>
        <w:div w:id="244069861">
          <w:marLeft w:val="0"/>
          <w:marRight w:val="0"/>
          <w:marTop w:val="0"/>
          <w:marBottom w:val="0"/>
          <w:divBdr>
            <w:top w:val="none" w:sz="0" w:space="0" w:color="auto"/>
            <w:left w:val="none" w:sz="0" w:space="0" w:color="auto"/>
            <w:bottom w:val="none" w:sz="0" w:space="0" w:color="auto"/>
            <w:right w:val="none" w:sz="0" w:space="0" w:color="auto"/>
          </w:divBdr>
        </w:div>
        <w:div w:id="757214056">
          <w:marLeft w:val="0"/>
          <w:marRight w:val="0"/>
          <w:marTop w:val="0"/>
          <w:marBottom w:val="0"/>
          <w:divBdr>
            <w:top w:val="none" w:sz="0" w:space="0" w:color="auto"/>
            <w:left w:val="none" w:sz="0" w:space="0" w:color="auto"/>
            <w:bottom w:val="none" w:sz="0" w:space="0" w:color="auto"/>
            <w:right w:val="none" w:sz="0" w:space="0" w:color="auto"/>
          </w:divBdr>
        </w:div>
        <w:div w:id="786507696">
          <w:marLeft w:val="0"/>
          <w:marRight w:val="0"/>
          <w:marTop w:val="0"/>
          <w:marBottom w:val="0"/>
          <w:divBdr>
            <w:top w:val="none" w:sz="0" w:space="0" w:color="auto"/>
            <w:left w:val="none" w:sz="0" w:space="0" w:color="auto"/>
            <w:bottom w:val="none" w:sz="0" w:space="0" w:color="auto"/>
            <w:right w:val="none" w:sz="0" w:space="0" w:color="auto"/>
          </w:divBdr>
        </w:div>
        <w:div w:id="950433795">
          <w:marLeft w:val="0"/>
          <w:marRight w:val="0"/>
          <w:marTop w:val="0"/>
          <w:marBottom w:val="0"/>
          <w:divBdr>
            <w:top w:val="none" w:sz="0" w:space="0" w:color="auto"/>
            <w:left w:val="none" w:sz="0" w:space="0" w:color="auto"/>
            <w:bottom w:val="none" w:sz="0" w:space="0" w:color="auto"/>
            <w:right w:val="none" w:sz="0" w:space="0" w:color="auto"/>
          </w:divBdr>
        </w:div>
        <w:div w:id="1057050711">
          <w:marLeft w:val="0"/>
          <w:marRight w:val="0"/>
          <w:marTop w:val="0"/>
          <w:marBottom w:val="0"/>
          <w:divBdr>
            <w:top w:val="none" w:sz="0" w:space="0" w:color="auto"/>
            <w:left w:val="none" w:sz="0" w:space="0" w:color="auto"/>
            <w:bottom w:val="none" w:sz="0" w:space="0" w:color="auto"/>
            <w:right w:val="none" w:sz="0" w:space="0" w:color="auto"/>
          </w:divBdr>
        </w:div>
        <w:div w:id="1153138204">
          <w:marLeft w:val="0"/>
          <w:marRight w:val="0"/>
          <w:marTop w:val="0"/>
          <w:marBottom w:val="0"/>
          <w:divBdr>
            <w:top w:val="none" w:sz="0" w:space="0" w:color="auto"/>
            <w:left w:val="none" w:sz="0" w:space="0" w:color="auto"/>
            <w:bottom w:val="none" w:sz="0" w:space="0" w:color="auto"/>
            <w:right w:val="none" w:sz="0" w:space="0" w:color="auto"/>
          </w:divBdr>
        </w:div>
        <w:div w:id="1454981220">
          <w:marLeft w:val="0"/>
          <w:marRight w:val="0"/>
          <w:marTop w:val="0"/>
          <w:marBottom w:val="0"/>
          <w:divBdr>
            <w:top w:val="none" w:sz="0" w:space="0" w:color="auto"/>
            <w:left w:val="none" w:sz="0" w:space="0" w:color="auto"/>
            <w:bottom w:val="none" w:sz="0" w:space="0" w:color="auto"/>
            <w:right w:val="none" w:sz="0" w:space="0" w:color="auto"/>
          </w:divBdr>
        </w:div>
        <w:div w:id="1873490116">
          <w:marLeft w:val="0"/>
          <w:marRight w:val="0"/>
          <w:marTop w:val="0"/>
          <w:marBottom w:val="0"/>
          <w:divBdr>
            <w:top w:val="none" w:sz="0" w:space="0" w:color="auto"/>
            <w:left w:val="none" w:sz="0" w:space="0" w:color="auto"/>
            <w:bottom w:val="none" w:sz="0" w:space="0" w:color="auto"/>
            <w:right w:val="none" w:sz="0" w:space="0" w:color="auto"/>
          </w:divBdr>
        </w:div>
        <w:div w:id="2033412717">
          <w:marLeft w:val="0"/>
          <w:marRight w:val="0"/>
          <w:marTop w:val="0"/>
          <w:marBottom w:val="0"/>
          <w:divBdr>
            <w:top w:val="none" w:sz="0" w:space="0" w:color="auto"/>
            <w:left w:val="none" w:sz="0" w:space="0" w:color="auto"/>
            <w:bottom w:val="none" w:sz="0" w:space="0" w:color="auto"/>
            <w:right w:val="none" w:sz="0" w:space="0" w:color="auto"/>
          </w:divBdr>
        </w:div>
      </w:divsChild>
    </w:div>
    <w:div w:id="617566973">
      <w:bodyDiv w:val="1"/>
      <w:marLeft w:val="0"/>
      <w:marRight w:val="0"/>
      <w:marTop w:val="0"/>
      <w:marBottom w:val="0"/>
      <w:divBdr>
        <w:top w:val="none" w:sz="0" w:space="0" w:color="auto"/>
        <w:left w:val="none" w:sz="0" w:space="0" w:color="auto"/>
        <w:bottom w:val="none" w:sz="0" w:space="0" w:color="auto"/>
        <w:right w:val="none" w:sz="0" w:space="0" w:color="auto"/>
      </w:divBdr>
    </w:div>
    <w:div w:id="632171509">
      <w:bodyDiv w:val="1"/>
      <w:marLeft w:val="0"/>
      <w:marRight w:val="0"/>
      <w:marTop w:val="0"/>
      <w:marBottom w:val="0"/>
      <w:divBdr>
        <w:top w:val="none" w:sz="0" w:space="0" w:color="auto"/>
        <w:left w:val="none" w:sz="0" w:space="0" w:color="auto"/>
        <w:bottom w:val="none" w:sz="0" w:space="0" w:color="auto"/>
        <w:right w:val="none" w:sz="0" w:space="0" w:color="auto"/>
      </w:divBdr>
    </w:div>
    <w:div w:id="657268958">
      <w:bodyDiv w:val="1"/>
      <w:marLeft w:val="0"/>
      <w:marRight w:val="0"/>
      <w:marTop w:val="0"/>
      <w:marBottom w:val="0"/>
      <w:divBdr>
        <w:top w:val="none" w:sz="0" w:space="0" w:color="auto"/>
        <w:left w:val="none" w:sz="0" w:space="0" w:color="auto"/>
        <w:bottom w:val="none" w:sz="0" w:space="0" w:color="auto"/>
        <w:right w:val="none" w:sz="0" w:space="0" w:color="auto"/>
      </w:divBdr>
      <w:divsChild>
        <w:div w:id="2068262565">
          <w:marLeft w:val="0"/>
          <w:marRight w:val="0"/>
          <w:marTop w:val="0"/>
          <w:marBottom w:val="0"/>
          <w:divBdr>
            <w:top w:val="single" w:sz="6" w:space="2" w:color="9C6500"/>
            <w:left w:val="single" w:sz="6" w:space="2" w:color="9C6500"/>
            <w:bottom w:val="single" w:sz="6" w:space="2" w:color="9C6500"/>
            <w:right w:val="single" w:sz="6" w:space="2" w:color="9C6500"/>
          </w:divBdr>
        </w:div>
        <w:div w:id="286358114">
          <w:marLeft w:val="0"/>
          <w:marRight w:val="0"/>
          <w:marTop w:val="0"/>
          <w:marBottom w:val="0"/>
          <w:divBdr>
            <w:top w:val="none" w:sz="0" w:space="0" w:color="auto"/>
            <w:left w:val="none" w:sz="0" w:space="0" w:color="auto"/>
            <w:bottom w:val="none" w:sz="0" w:space="0" w:color="auto"/>
            <w:right w:val="none" w:sz="0" w:space="0" w:color="auto"/>
          </w:divBdr>
          <w:divsChild>
            <w:div w:id="7556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6138">
      <w:bodyDiv w:val="1"/>
      <w:marLeft w:val="0"/>
      <w:marRight w:val="0"/>
      <w:marTop w:val="0"/>
      <w:marBottom w:val="0"/>
      <w:divBdr>
        <w:top w:val="none" w:sz="0" w:space="0" w:color="auto"/>
        <w:left w:val="none" w:sz="0" w:space="0" w:color="auto"/>
        <w:bottom w:val="none" w:sz="0" w:space="0" w:color="auto"/>
        <w:right w:val="none" w:sz="0" w:space="0" w:color="auto"/>
      </w:divBdr>
    </w:div>
    <w:div w:id="729307809">
      <w:bodyDiv w:val="1"/>
      <w:marLeft w:val="0"/>
      <w:marRight w:val="0"/>
      <w:marTop w:val="0"/>
      <w:marBottom w:val="0"/>
      <w:divBdr>
        <w:top w:val="none" w:sz="0" w:space="0" w:color="auto"/>
        <w:left w:val="none" w:sz="0" w:space="0" w:color="auto"/>
        <w:bottom w:val="none" w:sz="0" w:space="0" w:color="auto"/>
        <w:right w:val="none" w:sz="0" w:space="0" w:color="auto"/>
      </w:divBdr>
      <w:divsChild>
        <w:div w:id="41172787">
          <w:marLeft w:val="0"/>
          <w:marRight w:val="300"/>
          <w:marTop w:val="0"/>
          <w:marBottom w:val="0"/>
          <w:divBdr>
            <w:top w:val="none" w:sz="0" w:space="0" w:color="auto"/>
            <w:left w:val="none" w:sz="0" w:space="0" w:color="auto"/>
            <w:bottom w:val="none" w:sz="0" w:space="0" w:color="auto"/>
            <w:right w:val="none" w:sz="0" w:space="0" w:color="auto"/>
          </w:divBdr>
          <w:divsChild>
            <w:div w:id="742488766">
              <w:marLeft w:val="0"/>
              <w:marRight w:val="0"/>
              <w:marTop w:val="0"/>
              <w:marBottom w:val="0"/>
              <w:divBdr>
                <w:top w:val="none" w:sz="0" w:space="0" w:color="auto"/>
                <w:left w:val="none" w:sz="0" w:space="0" w:color="auto"/>
                <w:bottom w:val="none" w:sz="0" w:space="0" w:color="auto"/>
                <w:right w:val="none" w:sz="0" w:space="0" w:color="auto"/>
              </w:divBdr>
              <w:divsChild>
                <w:div w:id="733898353">
                  <w:marLeft w:val="0"/>
                  <w:marRight w:val="0"/>
                  <w:marTop w:val="0"/>
                  <w:marBottom w:val="0"/>
                  <w:divBdr>
                    <w:top w:val="none" w:sz="0" w:space="0" w:color="auto"/>
                    <w:left w:val="none" w:sz="0" w:space="0" w:color="auto"/>
                    <w:bottom w:val="none" w:sz="0" w:space="0" w:color="auto"/>
                    <w:right w:val="none" w:sz="0" w:space="0" w:color="auto"/>
                  </w:divBdr>
                  <w:divsChild>
                    <w:div w:id="259725642">
                      <w:marLeft w:val="0"/>
                      <w:marRight w:val="0"/>
                      <w:marTop w:val="150"/>
                      <w:marBottom w:val="150"/>
                      <w:divBdr>
                        <w:top w:val="none" w:sz="0" w:space="0" w:color="auto"/>
                        <w:left w:val="none" w:sz="0" w:space="0" w:color="auto"/>
                        <w:bottom w:val="none" w:sz="0" w:space="0" w:color="auto"/>
                        <w:right w:val="none" w:sz="0" w:space="0" w:color="auto"/>
                      </w:divBdr>
                      <w:divsChild>
                        <w:div w:id="1472096754">
                          <w:marLeft w:val="0"/>
                          <w:marRight w:val="0"/>
                          <w:marTop w:val="0"/>
                          <w:marBottom w:val="0"/>
                          <w:divBdr>
                            <w:top w:val="none" w:sz="0" w:space="0" w:color="auto"/>
                            <w:left w:val="none" w:sz="0" w:space="0" w:color="auto"/>
                            <w:bottom w:val="none" w:sz="0" w:space="0" w:color="auto"/>
                            <w:right w:val="none" w:sz="0" w:space="0" w:color="auto"/>
                          </w:divBdr>
                          <w:divsChild>
                            <w:div w:id="1882933792">
                              <w:marLeft w:val="0"/>
                              <w:marRight w:val="0"/>
                              <w:marTop w:val="0"/>
                              <w:marBottom w:val="0"/>
                              <w:divBdr>
                                <w:top w:val="none" w:sz="0" w:space="0" w:color="auto"/>
                                <w:left w:val="none" w:sz="0" w:space="0" w:color="auto"/>
                                <w:bottom w:val="none" w:sz="0" w:space="0" w:color="auto"/>
                                <w:right w:val="none" w:sz="0" w:space="0" w:color="auto"/>
                              </w:divBdr>
                              <w:divsChild>
                                <w:div w:id="1599630783">
                                  <w:marLeft w:val="0"/>
                                  <w:marRight w:val="0"/>
                                  <w:marTop w:val="0"/>
                                  <w:marBottom w:val="0"/>
                                  <w:divBdr>
                                    <w:top w:val="none" w:sz="0" w:space="0" w:color="auto"/>
                                    <w:left w:val="none" w:sz="0" w:space="0" w:color="auto"/>
                                    <w:bottom w:val="none" w:sz="0" w:space="0" w:color="auto"/>
                                    <w:right w:val="none" w:sz="0" w:space="0" w:color="auto"/>
                                  </w:divBdr>
                                  <w:divsChild>
                                    <w:div w:id="5073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23331">
                      <w:marLeft w:val="0"/>
                      <w:marRight w:val="0"/>
                      <w:marTop w:val="0"/>
                      <w:marBottom w:val="0"/>
                      <w:divBdr>
                        <w:top w:val="none" w:sz="0" w:space="0" w:color="auto"/>
                        <w:left w:val="none" w:sz="0" w:space="0" w:color="auto"/>
                        <w:bottom w:val="none" w:sz="0" w:space="0" w:color="auto"/>
                        <w:right w:val="none" w:sz="0" w:space="0" w:color="auto"/>
                      </w:divBdr>
                      <w:divsChild>
                        <w:div w:id="767889514">
                          <w:marLeft w:val="0"/>
                          <w:marRight w:val="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4458">
          <w:marLeft w:val="4650"/>
          <w:marRight w:val="4800"/>
          <w:marTop w:val="0"/>
          <w:marBottom w:val="0"/>
          <w:divBdr>
            <w:top w:val="none" w:sz="0" w:space="0" w:color="auto"/>
            <w:left w:val="none" w:sz="0" w:space="0" w:color="auto"/>
            <w:bottom w:val="none" w:sz="0" w:space="0" w:color="auto"/>
            <w:right w:val="none" w:sz="0" w:space="0" w:color="auto"/>
          </w:divBdr>
          <w:divsChild>
            <w:div w:id="268240596">
              <w:marLeft w:val="0"/>
              <w:marRight w:val="0"/>
              <w:marTop w:val="0"/>
              <w:marBottom w:val="0"/>
              <w:divBdr>
                <w:top w:val="none" w:sz="0" w:space="0" w:color="auto"/>
                <w:left w:val="none" w:sz="0" w:space="0" w:color="auto"/>
                <w:bottom w:val="none" w:sz="0" w:space="0" w:color="auto"/>
                <w:right w:val="none" w:sz="0" w:space="0" w:color="auto"/>
              </w:divBdr>
              <w:divsChild>
                <w:div w:id="5137682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644775465">
          <w:marLeft w:val="300"/>
          <w:marRight w:val="0"/>
          <w:marTop w:val="0"/>
          <w:marBottom w:val="330"/>
          <w:divBdr>
            <w:top w:val="none" w:sz="0" w:space="0" w:color="auto"/>
            <w:left w:val="none" w:sz="0" w:space="0" w:color="auto"/>
            <w:bottom w:val="none" w:sz="0" w:space="0" w:color="auto"/>
            <w:right w:val="none" w:sz="0" w:space="0" w:color="auto"/>
          </w:divBdr>
          <w:divsChild>
            <w:div w:id="282537381">
              <w:marLeft w:val="0"/>
              <w:marRight w:val="0"/>
              <w:marTop w:val="0"/>
              <w:marBottom w:val="0"/>
              <w:divBdr>
                <w:top w:val="none" w:sz="0" w:space="0" w:color="auto"/>
                <w:left w:val="none" w:sz="0" w:space="0" w:color="auto"/>
                <w:bottom w:val="none" w:sz="0" w:space="0" w:color="auto"/>
                <w:right w:val="none" w:sz="0" w:space="0" w:color="auto"/>
              </w:divBdr>
              <w:divsChild>
                <w:div w:id="1574118046">
                  <w:marLeft w:val="0"/>
                  <w:marRight w:val="0"/>
                  <w:marTop w:val="0"/>
                  <w:marBottom w:val="0"/>
                  <w:divBdr>
                    <w:top w:val="none" w:sz="0" w:space="0" w:color="auto"/>
                    <w:left w:val="none" w:sz="0" w:space="0" w:color="auto"/>
                    <w:bottom w:val="none" w:sz="0" w:space="0" w:color="auto"/>
                    <w:right w:val="none" w:sz="0" w:space="0" w:color="auto"/>
                  </w:divBdr>
                  <w:divsChild>
                    <w:div w:id="1641685717">
                      <w:marLeft w:val="0"/>
                      <w:marRight w:val="0"/>
                      <w:marTop w:val="0"/>
                      <w:marBottom w:val="0"/>
                      <w:divBdr>
                        <w:top w:val="single" w:sz="6" w:space="0" w:color="DDDDDD"/>
                        <w:left w:val="single" w:sz="6" w:space="0" w:color="DDDDDD"/>
                        <w:bottom w:val="single" w:sz="6" w:space="0" w:color="DDDDDD"/>
                        <w:right w:val="single" w:sz="6" w:space="0" w:color="DDDDDD"/>
                      </w:divBdr>
                      <w:divsChild>
                        <w:div w:id="1598057072">
                          <w:marLeft w:val="0"/>
                          <w:marRight w:val="0"/>
                          <w:marTop w:val="0"/>
                          <w:marBottom w:val="0"/>
                          <w:divBdr>
                            <w:top w:val="none" w:sz="0" w:space="0" w:color="auto"/>
                            <w:left w:val="none" w:sz="0" w:space="0" w:color="auto"/>
                            <w:bottom w:val="none" w:sz="0" w:space="0" w:color="auto"/>
                            <w:right w:val="none" w:sz="0" w:space="0" w:color="auto"/>
                          </w:divBdr>
                          <w:divsChild>
                            <w:div w:id="688682718">
                              <w:marLeft w:val="0"/>
                              <w:marRight w:val="0"/>
                              <w:marTop w:val="0"/>
                              <w:marBottom w:val="0"/>
                              <w:divBdr>
                                <w:top w:val="none" w:sz="0" w:space="0" w:color="auto"/>
                                <w:left w:val="none" w:sz="0" w:space="0" w:color="auto"/>
                                <w:bottom w:val="none" w:sz="0" w:space="0" w:color="auto"/>
                                <w:right w:val="none" w:sz="0" w:space="0" w:color="auto"/>
                              </w:divBdr>
                              <w:divsChild>
                                <w:div w:id="175770008">
                                  <w:marLeft w:val="0"/>
                                  <w:marRight w:val="0"/>
                                  <w:marTop w:val="0"/>
                                  <w:marBottom w:val="0"/>
                                  <w:divBdr>
                                    <w:top w:val="none" w:sz="0" w:space="0" w:color="auto"/>
                                    <w:left w:val="none" w:sz="0" w:space="0" w:color="auto"/>
                                    <w:bottom w:val="none" w:sz="0" w:space="0" w:color="auto"/>
                                    <w:right w:val="none" w:sz="0" w:space="0" w:color="auto"/>
                                  </w:divBdr>
                                </w:div>
                                <w:div w:id="1536889360">
                                  <w:marLeft w:val="0"/>
                                  <w:marRight w:val="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36772">
              <w:marLeft w:val="0"/>
              <w:marRight w:val="0"/>
              <w:marTop w:val="0"/>
              <w:marBottom w:val="0"/>
              <w:divBdr>
                <w:top w:val="none" w:sz="0" w:space="0" w:color="auto"/>
                <w:left w:val="none" w:sz="0" w:space="0" w:color="auto"/>
                <w:bottom w:val="none" w:sz="0" w:space="0" w:color="auto"/>
                <w:right w:val="none" w:sz="0" w:space="0" w:color="auto"/>
              </w:divBdr>
              <w:divsChild>
                <w:div w:id="690423643">
                  <w:marLeft w:val="0"/>
                  <w:marRight w:val="0"/>
                  <w:marTop w:val="0"/>
                  <w:marBottom w:val="0"/>
                  <w:divBdr>
                    <w:top w:val="none" w:sz="0" w:space="0" w:color="auto"/>
                    <w:left w:val="none" w:sz="0" w:space="0" w:color="auto"/>
                    <w:bottom w:val="none" w:sz="0" w:space="0" w:color="auto"/>
                    <w:right w:val="none" w:sz="0" w:space="0" w:color="auto"/>
                  </w:divBdr>
                  <w:divsChild>
                    <w:div w:id="1130170396">
                      <w:marLeft w:val="0"/>
                      <w:marRight w:val="0"/>
                      <w:marTop w:val="0"/>
                      <w:marBottom w:val="0"/>
                      <w:divBdr>
                        <w:top w:val="none" w:sz="0" w:space="0" w:color="auto"/>
                        <w:left w:val="none" w:sz="0" w:space="0" w:color="auto"/>
                        <w:bottom w:val="none" w:sz="0" w:space="0" w:color="auto"/>
                        <w:right w:val="none" w:sz="0" w:space="0" w:color="auto"/>
                      </w:divBdr>
                      <w:divsChild>
                        <w:div w:id="2541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09443">
              <w:marLeft w:val="0"/>
              <w:marRight w:val="0"/>
              <w:marTop w:val="0"/>
              <w:marBottom w:val="0"/>
              <w:divBdr>
                <w:top w:val="none" w:sz="0" w:space="0" w:color="auto"/>
                <w:left w:val="none" w:sz="0" w:space="0" w:color="auto"/>
                <w:bottom w:val="none" w:sz="0" w:space="0" w:color="auto"/>
                <w:right w:val="none" w:sz="0" w:space="0" w:color="auto"/>
              </w:divBdr>
              <w:divsChild>
                <w:div w:id="610862562">
                  <w:marLeft w:val="0"/>
                  <w:marRight w:val="0"/>
                  <w:marTop w:val="0"/>
                  <w:marBottom w:val="330"/>
                  <w:divBdr>
                    <w:top w:val="none" w:sz="0" w:space="0" w:color="auto"/>
                    <w:left w:val="none" w:sz="0" w:space="0" w:color="auto"/>
                    <w:bottom w:val="none" w:sz="0" w:space="0" w:color="auto"/>
                    <w:right w:val="none" w:sz="0" w:space="0" w:color="auto"/>
                  </w:divBdr>
                </w:div>
              </w:divsChild>
            </w:div>
            <w:div w:id="1934439041">
              <w:marLeft w:val="0"/>
              <w:marRight w:val="0"/>
              <w:marTop w:val="0"/>
              <w:marBottom w:val="0"/>
              <w:divBdr>
                <w:top w:val="none" w:sz="0" w:space="0" w:color="auto"/>
                <w:left w:val="none" w:sz="0" w:space="0" w:color="auto"/>
                <w:bottom w:val="none" w:sz="0" w:space="0" w:color="auto"/>
                <w:right w:val="none" w:sz="0" w:space="0" w:color="auto"/>
              </w:divBdr>
              <w:divsChild>
                <w:div w:id="1397701242">
                  <w:marLeft w:val="0"/>
                  <w:marRight w:val="0"/>
                  <w:marTop w:val="0"/>
                  <w:marBottom w:val="0"/>
                  <w:divBdr>
                    <w:top w:val="none" w:sz="0" w:space="0" w:color="auto"/>
                    <w:left w:val="none" w:sz="0" w:space="0" w:color="auto"/>
                    <w:bottom w:val="none" w:sz="0" w:space="0" w:color="auto"/>
                    <w:right w:val="none" w:sz="0" w:space="0" w:color="auto"/>
                  </w:divBdr>
                  <w:divsChild>
                    <w:div w:id="522131394">
                      <w:marLeft w:val="0"/>
                      <w:marRight w:val="0"/>
                      <w:marTop w:val="0"/>
                      <w:marBottom w:val="0"/>
                      <w:divBdr>
                        <w:top w:val="none" w:sz="0" w:space="0" w:color="auto"/>
                        <w:left w:val="none" w:sz="0" w:space="0" w:color="auto"/>
                        <w:bottom w:val="none" w:sz="0" w:space="0" w:color="auto"/>
                        <w:right w:val="none" w:sz="0" w:space="0" w:color="auto"/>
                      </w:divBdr>
                      <w:divsChild>
                        <w:div w:id="977300121">
                          <w:marLeft w:val="0"/>
                          <w:marRight w:val="0"/>
                          <w:marTop w:val="0"/>
                          <w:marBottom w:val="0"/>
                          <w:divBdr>
                            <w:top w:val="single" w:sz="6" w:space="0" w:color="DDDDDD"/>
                            <w:left w:val="single" w:sz="6" w:space="0" w:color="DDDDDD"/>
                            <w:bottom w:val="single" w:sz="6" w:space="0" w:color="DDDDDD"/>
                            <w:right w:val="single" w:sz="6" w:space="0" w:color="DDDDDD"/>
                          </w:divBdr>
                          <w:divsChild>
                            <w:div w:id="117534739">
                              <w:marLeft w:val="0"/>
                              <w:marRight w:val="0"/>
                              <w:marTop w:val="0"/>
                              <w:marBottom w:val="0"/>
                              <w:divBdr>
                                <w:top w:val="none" w:sz="0" w:space="0" w:color="auto"/>
                                <w:left w:val="none" w:sz="0" w:space="0" w:color="auto"/>
                                <w:bottom w:val="none" w:sz="0" w:space="0" w:color="auto"/>
                                <w:right w:val="none" w:sz="0" w:space="0" w:color="auto"/>
                              </w:divBdr>
                              <w:divsChild>
                                <w:div w:id="1256130284">
                                  <w:marLeft w:val="0"/>
                                  <w:marRight w:val="0"/>
                                  <w:marTop w:val="0"/>
                                  <w:marBottom w:val="0"/>
                                  <w:divBdr>
                                    <w:top w:val="none" w:sz="0" w:space="0" w:color="auto"/>
                                    <w:left w:val="none" w:sz="0" w:space="0" w:color="auto"/>
                                    <w:bottom w:val="none" w:sz="0" w:space="0" w:color="auto"/>
                                    <w:right w:val="none" w:sz="0" w:space="0" w:color="auto"/>
                                  </w:divBdr>
                                  <w:divsChild>
                                    <w:div w:id="618880104">
                                      <w:marLeft w:val="0"/>
                                      <w:marRight w:val="0"/>
                                      <w:marTop w:val="0"/>
                                      <w:marBottom w:val="0"/>
                                      <w:divBdr>
                                        <w:top w:val="none" w:sz="0" w:space="0" w:color="auto"/>
                                        <w:left w:val="none" w:sz="0" w:space="0" w:color="auto"/>
                                        <w:bottom w:val="none" w:sz="0" w:space="0" w:color="auto"/>
                                        <w:right w:val="none" w:sz="0" w:space="0" w:color="auto"/>
                                      </w:divBdr>
                                      <w:divsChild>
                                        <w:div w:id="102581360">
                                          <w:marLeft w:val="0"/>
                                          <w:marRight w:val="0"/>
                                          <w:marTop w:val="0"/>
                                          <w:marBottom w:val="0"/>
                                          <w:divBdr>
                                            <w:top w:val="none" w:sz="0" w:space="0" w:color="auto"/>
                                            <w:left w:val="none" w:sz="0" w:space="0" w:color="auto"/>
                                            <w:bottom w:val="none" w:sz="0" w:space="0" w:color="auto"/>
                                            <w:right w:val="none" w:sz="0" w:space="0" w:color="auto"/>
                                          </w:divBdr>
                                          <w:divsChild>
                                            <w:div w:id="1445420512">
                                              <w:marLeft w:val="0"/>
                                              <w:marRight w:val="0"/>
                                              <w:marTop w:val="0"/>
                                              <w:marBottom w:val="0"/>
                                              <w:divBdr>
                                                <w:top w:val="none" w:sz="0" w:space="0" w:color="auto"/>
                                                <w:left w:val="none" w:sz="0" w:space="0" w:color="auto"/>
                                                <w:bottom w:val="none" w:sz="0" w:space="0" w:color="auto"/>
                                                <w:right w:val="none" w:sz="0" w:space="0" w:color="auto"/>
                                              </w:divBdr>
                                            </w:div>
                                            <w:div w:id="18173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231">
                                      <w:marLeft w:val="0"/>
                                      <w:marRight w:val="0"/>
                                      <w:marTop w:val="0"/>
                                      <w:marBottom w:val="0"/>
                                      <w:divBdr>
                                        <w:top w:val="none" w:sz="0" w:space="0" w:color="auto"/>
                                        <w:left w:val="none" w:sz="0" w:space="0" w:color="auto"/>
                                        <w:bottom w:val="none" w:sz="0" w:space="0" w:color="auto"/>
                                        <w:right w:val="none" w:sz="0" w:space="0" w:color="auto"/>
                                      </w:divBdr>
                                      <w:divsChild>
                                        <w:div w:id="543055658">
                                          <w:marLeft w:val="0"/>
                                          <w:marRight w:val="0"/>
                                          <w:marTop w:val="0"/>
                                          <w:marBottom w:val="0"/>
                                          <w:divBdr>
                                            <w:top w:val="none" w:sz="0" w:space="0" w:color="auto"/>
                                            <w:left w:val="none" w:sz="0" w:space="0" w:color="auto"/>
                                            <w:bottom w:val="none" w:sz="0" w:space="0" w:color="auto"/>
                                            <w:right w:val="none" w:sz="0" w:space="0" w:color="auto"/>
                                          </w:divBdr>
                                        </w:div>
                                        <w:div w:id="1744990496">
                                          <w:marLeft w:val="0"/>
                                          <w:marRight w:val="0"/>
                                          <w:marTop w:val="0"/>
                                          <w:marBottom w:val="330"/>
                                          <w:divBdr>
                                            <w:top w:val="none" w:sz="0" w:space="0" w:color="auto"/>
                                            <w:left w:val="none" w:sz="0" w:space="0" w:color="auto"/>
                                            <w:bottom w:val="none" w:sz="0" w:space="0" w:color="auto"/>
                                            <w:right w:val="none" w:sz="0" w:space="0" w:color="auto"/>
                                          </w:divBdr>
                                          <w:divsChild>
                                            <w:div w:id="205869761">
                                              <w:marLeft w:val="0"/>
                                              <w:marRight w:val="0"/>
                                              <w:marTop w:val="0"/>
                                              <w:marBottom w:val="0"/>
                                              <w:divBdr>
                                                <w:top w:val="none" w:sz="0" w:space="0" w:color="auto"/>
                                                <w:left w:val="none" w:sz="0" w:space="0" w:color="auto"/>
                                                <w:bottom w:val="none" w:sz="0" w:space="0" w:color="auto"/>
                                                <w:right w:val="none" w:sz="0" w:space="0" w:color="auto"/>
                                              </w:divBdr>
                                            </w:div>
                                            <w:div w:id="904072527">
                                              <w:marLeft w:val="0"/>
                                              <w:marRight w:val="0"/>
                                              <w:marTop w:val="0"/>
                                              <w:marBottom w:val="0"/>
                                              <w:divBdr>
                                                <w:top w:val="none" w:sz="0" w:space="0" w:color="auto"/>
                                                <w:left w:val="none" w:sz="0" w:space="0" w:color="auto"/>
                                                <w:bottom w:val="none" w:sz="0" w:space="0" w:color="auto"/>
                                                <w:right w:val="none" w:sz="0" w:space="0" w:color="auto"/>
                                              </w:divBdr>
                                            </w:div>
                                          </w:divsChild>
                                        </w:div>
                                        <w:div w:id="1867792239">
                                          <w:marLeft w:val="0"/>
                                          <w:marRight w:val="0"/>
                                          <w:marTop w:val="0"/>
                                          <w:marBottom w:val="0"/>
                                          <w:divBdr>
                                            <w:top w:val="none" w:sz="0" w:space="0" w:color="auto"/>
                                            <w:left w:val="none" w:sz="0" w:space="0" w:color="auto"/>
                                            <w:bottom w:val="none" w:sz="0" w:space="0" w:color="auto"/>
                                            <w:right w:val="none" w:sz="0" w:space="0" w:color="auto"/>
                                          </w:divBdr>
                                          <w:divsChild>
                                            <w:div w:id="2113236636">
                                              <w:marLeft w:val="0"/>
                                              <w:marRight w:val="69"/>
                                              <w:marTop w:val="0"/>
                                              <w:marBottom w:val="0"/>
                                              <w:divBdr>
                                                <w:top w:val="none" w:sz="0" w:space="0" w:color="auto"/>
                                                <w:left w:val="none" w:sz="0" w:space="0" w:color="auto"/>
                                                <w:bottom w:val="none" w:sz="0" w:space="0" w:color="auto"/>
                                                <w:right w:val="none" w:sz="0" w:space="0" w:color="auto"/>
                                              </w:divBdr>
                                              <w:divsChild>
                                                <w:div w:id="1938519025">
                                                  <w:marLeft w:val="0"/>
                                                  <w:marRight w:val="0"/>
                                                  <w:marTop w:val="0"/>
                                                  <w:marBottom w:val="0"/>
                                                  <w:divBdr>
                                                    <w:top w:val="none" w:sz="0" w:space="0" w:color="auto"/>
                                                    <w:left w:val="none" w:sz="0" w:space="0" w:color="auto"/>
                                                    <w:bottom w:val="none" w:sz="0" w:space="0" w:color="auto"/>
                                                    <w:right w:val="none" w:sz="0" w:space="0" w:color="auto"/>
                                                  </w:divBdr>
                                                  <w:divsChild>
                                                    <w:div w:id="6697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835486">
                                          <w:marLeft w:val="0"/>
                                          <w:marRight w:val="0"/>
                                          <w:marTop w:val="0"/>
                                          <w:marBottom w:val="0"/>
                                          <w:divBdr>
                                            <w:top w:val="none" w:sz="0" w:space="0" w:color="auto"/>
                                            <w:left w:val="none" w:sz="0" w:space="0" w:color="auto"/>
                                            <w:bottom w:val="none" w:sz="0" w:space="0" w:color="auto"/>
                                            <w:right w:val="none" w:sz="0" w:space="0" w:color="auto"/>
                                          </w:divBdr>
                                          <w:divsChild>
                                            <w:div w:id="1394307447">
                                              <w:marLeft w:val="0"/>
                                              <w:marRight w:val="0"/>
                                              <w:marTop w:val="0"/>
                                              <w:marBottom w:val="0"/>
                                              <w:divBdr>
                                                <w:top w:val="none" w:sz="0" w:space="0" w:color="auto"/>
                                                <w:left w:val="none" w:sz="0" w:space="0" w:color="auto"/>
                                                <w:bottom w:val="none" w:sz="0" w:space="0" w:color="auto"/>
                                                <w:right w:val="none" w:sz="0" w:space="0" w:color="auto"/>
                                              </w:divBdr>
                                              <w:divsChild>
                                                <w:div w:id="1709716469">
                                                  <w:marLeft w:val="0"/>
                                                  <w:marRight w:val="0"/>
                                                  <w:marTop w:val="0"/>
                                                  <w:marBottom w:val="0"/>
                                                  <w:divBdr>
                                                    <w:top w:val="none" w:sz="0" w:space="0" w:color="auto"/>
                                                    <w:left w:val="none" w:sz="0" w:space="0" w:color="auto"/>
                                                    <w:bottom w:val="none" w:sz="0" w:space="0" w:color="auto"/>
                                                    <w:right w:val="none" w:sz="0" w:space="0" w:color="auto"/>
                                                  </w:divBdr>
                                                  <w:divsChild>
                                                    <w:div w:id="204767439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108580565">
                                          <w:marLeft w:val="0"/>
                                          <w:marRight w:val="0"/>
                                          <w:marTop w:val="0"/>
                                          <w:marBottom w:val="330"/>
                                          <w:divBdr>
                                            <w:top w:val="none" w:sz="0" w:space="0" w:color="auto"/>
                                            <w:left w:val="none" w:sz="0" w:space="0" w:color="auto"/>
                                            <w:bottom w:val="none" w:sz="0" w:space="0" w:color="auto"/>
                                            <w:right w:val="none" w:sz="0" w:space="0" w:color="auto"/>
                                          </w:divBdr>
                                          <w:divsChild>
                                            <w:div w:id="85238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339788">
                      <w:marLeft w:val="0"/>
                      <w:marRight w:val="0"/>
                      <w:marTop w:val="0"/>
                      <w:marBottom w:val="0"/>
                      <w:divBdr>
                        <w:top w:val="single" w:sz="6" w:space="0" w:color="DDDDDD"/>
                        <w:left w:val="single" w:sz="6" w:space="0" w:color="DDDDDD"/>
                        <w:bottom w:val="single" w:sz="6" w:space="0" w:color="DDDDDD"/>
                        <w:right w:val="single" w:sz="6" w:space="0" w:color="DDDDDD"/>
                      </w:divBdr>
                      <w:divsChild>
                        <w:div w:id="580873138">
                          <w:marLeft w:val="0"/>
                          <w:marRight w:val="0"/>
                          <w:marTop w:val="0"/>
                          <w:marBottom w:val="0"/>
                          <w:divBdr>
                            <w:top w:val="none" w:sz="0" w:space="0" w:color="auto"/>
                            <w:left w:val="none" w:sz="0" w:space="0" w:color="auto"/>
                            <w:bottom w:val="none" w:sz="0" w:space="0" w:color="auto"/>
                            <w:right w:val="none" w:sz="0" w:space="0" w:color="auto"/>
                          </w:divBdr>
                          <w:divsChild>
                            <w:div w:id="125399120">
                              <w:marLeft w:val="0"/>
                              <w:marRight w:val="0"/>
                              <w:marTop w:val="0"/>
                              <w:marBottom w:val="0"/>
                              <w:divBdr>
                                <w:top w:val="none" w:sz="0" w:space="0" w:color="auto"/>
                                <w:left w:val="none" w:sz="0" w:space="0" w:color="auto"/>
                                <w:bottom w:val="none" w:sz="0" w:space="0" w:color="auto"/>
                                <w:right w:val="none" w:sz="0" w:space="0" w:color="auto"/>
                              </w:divBdr>
                            </w:div>
                            <w:div w:id="375931679">
                              <w:marLeft w:val="0"/>
                              <w:marRight w:val="0"/>
                              <w:marTop w:val="0"/>
                              <w:marBottom w:val="0"/>
                              <w:divBdr>
                                <w:top w:val="none" w:sz="0" w:space="0" w:color="auto"/>
                                <w:left w:val="none" w:sz="0" w:space="0" w:color="auto"/>
                                <w:bottom w:val="none" w:sz="0" w:space="0" w:color="auto"/>
                                <w:right w:val="none" w:sz="0" w:space="0" w:color="auto"/>
                              </w:divBdr>
                            </w:div>
                            <w:div w:id="1918981587">
                              <w:marLeft w:val="0"/>
                              <w:marRight w:val="0"/>
                              <w:marTop w:val="0"/>
                              <w:marBottom w:val="0"/>
                              <w:divBdr>
                                <w:top w:val="none" w:sz="0" w:space="0" w:color="auto"/>
                                <w:left w:val="none" w:sz="0" w:space="0" w:color="auto"/>
                                <w:bottom w:val="none" w:sz="0" w:space="0" w:color="auto"/>
                                <w:right w:val="none" w:sz="0" w:space="0" w:color="auto"/>
                              </w:divBdr>
                              <w:divsChild>
                                <w:div w:id="806170013">
                                  <w:marLeft w:val="0"/>
                                  <w:marRight w:val="69"/>
                                  <w:marTop w:val="0"/>
                                  <w:marBottom w:val="0"/>
                                  <w:divBdr>
                                    <w:top w:val="none" w:sz="0" w:space="0" w:color="auto"/>
                                    <w:left w:val="none" w:sz="0" w:space="0" w:color="auto"/>
                                    <w:bottom w:val="none" w:sz="0" w:space="0" w:color="auto"/>
                                    <w:right w:val="none" w:sz="0" w:space="0" w:color="auto"/>
                                  </w:divBdr>
                                  <w:divsChild>
                                    <w:div w:id="2061394492">
                                      <w:marLeft w:val="0"/>
                                      <w:marRight w:val="0"/>
                                      <w:marTop w:val="0"/>
                                      <w:marBottom w:val="0"/>
                                      <w:divBdr>
                                        <w:top w:val="none" w:sz="0" w:space="0" w:color="auto"/>
                                        <w:left w:val="none" w:sz="0" w:space="0" w:color="auto"/>
                                        <w:bottom w:val="none" w:sz="0" w:space="0" w:color="auto"/>
                                        <w:right w:val="none" w:sz="0" w:space="0" w:color="auto"/>
                                      </w:divBdr>
                                      <w:divsChild>
                                        <w:div w:id="4871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83345">
                      <w:marLeft w:val="0"/>
                      <w:marRight w:val="0"/>
                      <w:marTop w:val="0"/>
                      <w:marBottom w:val="0"/>
                      <w:divBdr>
                        <w:top w:val="none" w:sz="0" w:space="0" w:color="auto"/>
                        <w:left w:val="none" w:sz="0" w:space="0" w:color="auto"/>
                        <w:bottom w:val="none" w:sz="0" w:space="0" w:color="auto"/>
                        <w:right w:val="none" w:sz="0" w:space="0" w:color="auto"/>
                      </w:divBdr>
                      <w:divsChild>
                        <w:div w:id="1856192759">
                          <w:marLeft w:val="0"/>
                          <w:marRight w:val="0"/>
                          <w:marTop w:val="0"/>
                          <w:marBottom w:val="0"/>
                          <w:divBdr>
                            <w:top w:val="none" w:sz="0" w:space="0" w:color="auto"/>
                            <w:left w:val="none" w:sz="0" w:space="0" w:color="auto"/>
                            <w:bottom w:val="none" w:sz="0" w:space="0" w:color="auto"/>
                            <w:right w:val="none" w:sz="0" w:space="0" w:color="auto"/>
                          </w:divBdr>
                        </w:div>
                        <w:div w:id="19355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601018">
      <w:bodyDiv w:val="1"/>
      <w:marLeft w:val="0"/>
      <w:marRight w:val="0"/>
      <w:marTop w:val="0"/>
      <w:marBottom w:val="0"/>
      <w:divBdr>
        <w:top w:val="none" w:sz="0" w:space="0" w:color="auto"/>
        <w:left w:val="none" w:sz="0" w:space="0" w:color="auto"/>
        <w:bottom w:val="none" w:sz="0" w:space="0" w:color="auto"/>
        <w:right w:val="none" w:sz="0" w:space="0" w:color="auto"/>
      </w:divBdr>
      <w:divsChild>
        <w:div w:id="529807408">
          <w:marLeft w:val="720"/>
          <w:marRight w:val="0"/>
          <w:marTop w:val="0"/>
          <w:marBottom w:val="120"/>
          <w:divBdr>
            <w:top w:val="none" w:sz="0" w:space="0" w:color="auto"/>
            <w:left w:val="none" w:sz="0" w:space="0" w:color="auto"/>
            <w:bottom w:val="none" w:sz="0" w:space="0" w:color="auto"/>
            <w:right w:val="none" w:sz="0" w:space="0" w:color="auto"/>
          </w:divBdr>
        </w:div>
      </w:divsChild>
    </w:div>
    <w:div w:id="813722472">
      <w:bodyDiv w:val="1"/>
      <w:marLeft w:val="0"/>
      <w:marRight w:val="0"/>
      <w:marTop w:val="0"/>
      <w:marBottom w:val="0"/>
      <w:divBdr>
        <w:top w:val="none" w:sz="0" w:space="0" w:color="auto"/>
        <w:left w:val="none" w:sz="0" w:space="0" w:color="auto"/>
        <w:bottom w:val="none" w:sz="0" w:space="0" w:color="auto"/>
        <w:right w:val="none" w:sz="0" w:space="0" w:color="auto"/>
      </w:divBdr>
      <w:divsChild>
        <w:div w:id="1129282590">
          <w:marLeft w:val="720"/>
          <w:marRight w:val="0"/>
          <w:marTop w:val="0"/>
          <w:marBottom w:val="120"/>
          <w:divBdr>
            <w:top w:val="none" w:sz="0" w:space="0" w:color="auto"/>
            <w:left w:val="none" w:sz="0" w:space="0" w:color="auto"/>
            <w:bottom w:val="none" w:sz="0" w:space="0" w:color="auto"/>
            <w:right w:val="none" w:sz="0" w:space="0" w:color="auto"/>
          </w:divBdr>
        </w:div>
      </w:divsChild>
    </w:div>
    <w:div w:id="849492460">
      <w:bodyDiv w:val="1"/>
      <w:marLeft w:val="0"/>
      <w:marRight w:val="0"/>
      <w:marTop w:val="0"/>
      <w:marBottom w:val="0"/>
      <w:divBdr>
        <w:top w:val="none" w:sz="0" w:space="0" w:color="auto"/>
        <w:left w:val="none" w:sz="0" w:space="0" w:color="auto"/>
        <w:bottom w:val="none" w:sz="0" w:space="0" w:color="auto"/>
        <w:right w:val="none" w:sz="0" w:space="0" w:color="auto"/>
      </w:divBdr>
    </w:div>
    <w:div w:id="1133329971">
      <w:bodyDiv w:val="1"/>
      <w:marLeft w:val="0"/>
      <w:marRight w:val="0"/>
      <w:marTop w:val="0"/>
      <w:marBottom w:val="0"/>
      <w:divBdr>
        <w:top w:val="none" w:sz="0" w:space="0" w:color="auto"/>
        <w:left w:val="none" w:sz="0" w:space="0" w:color="auto"/>
        <w:bottom w:val="none" w:sz="0" w:space="0" w:color="auto"/>
        <w:right w:val="none" w:sz="0" w:space="0" w:color="auto"/>
      </w:divBdr>
      <w:divsChild>
        <w:div w:id="455566178">
          <w:marLeft w:val="0"/>
          <w:marRight w:val="0"/>
          <w:marTop w:val="0"/>
          <w:marBottom w:val="0"/>
          <w:divBdr>
            <w:top w:val="none" w:sz="0" w:space="0" w:color="auto"/>
            <w:left w:val="none" w:sz="0" w:space="0" w:color="auto"/>
            <w:bottom w:val="none" w:sz="0" w:space="0" w:color="auto"/>
            <w:right w:val="none" w:sz="0" w:space="0" w:color="auto"/>
          </w:divBdr>
        </w:div>
        <w:div w:id="1177302899">
          <w:marLeft w:val="0"/>
          <w:marRight w:val="0"/>
          <w:marTop w:val="0"/>
          <w:marBottom w:val="0"/>
          <w:divBdr>
            <w:top w:val="none" w:sz="0" w:space="0" w:color="auto"/>
            <w:left w:val="none" w:sz="0" w:space="0" w:color="auto"/>
            <w:bottom w:val="none" w:sz="0" w:space="0" w:color="auto"/>
            <w:right w:val="none" w:sz="0" w:space="0" w:color="auto"/>
          </w:divBdr>
        </w:div>
      </w:divsChild>
    </w:div>
    <w:div w:id="1339500339">
      <w:bodyDiv w:val="1"/>
      <w:marLeft w:val="0"/>
      <w:marRight w:val="0"/>
      <w:marTop w:val="0"/>
      <w:marBottom w:val="0"/>
      <w:divBdr>
        <w:top w:val="none" w:sz="0" w:space="0" w:color="auto"/>
        <w:left w:val="none" w:sz="0" w:space="0" w:color="auto"/>
        <w:bottom w:val="none" w:sz="0" w:space="0" w:color="auto"/>
        <w:right w:val="none" w:sz="0" w:space="0" w:color="auto"/>
      </w:divBdr>
    </w:div>
    <w:div w:id="1478569875">
      <w:bodyDiv w:val="1"/>
      <w:marLeft w:val="0"/>
      <w:marRight w:val="0"/>
      <w:marTop w:val="0"/>
      <w:marBottom w:val="0"/>
      <w:divBdr>
        <w:top w:val="none" w:sz="0" w:space="0" w:color="auto"/>
        <w:left w:val="none" w:sz="0" w:space="0" w:color="auto"/>
        <w:bottom w:val="none" w:sz="0" w:space="0" w:color="auto"/>
        <w:right w:val="none" w:sz="0" w:space="0" w:color="auto"/>
      </w:divBdr>
    </w:div>
    <w:div w:id="1511985557">
      <w:bodyDiv w:val="1"/>
      <w:marLeft w:val="0"/>
      <w:marRight w:val="0"/>
      <w:marTop w:val="0"/>
      <w:marBottom w:val="0"/>
      <w:divBdr>
        <w:top w:val="none" w:sz="0" w:space="0" w:color="auto"/>
        <w:left w:val="none" w:sz="0" w:space="0" w:color="auto"/>
        <w:bottom w:val="none" w:sz="0" w:space="0" w:color="auto"/>
        <w:right w:val="none" w:sz="0" w:space="0" w:color="auto"/>
      </w:divBdr>
      <w:divsChild>
        <w:div w:id="1273510020">
          <w:marLeft w:val="0"/>
          <w:marRight w:val="0"/>
          <w:marTop w:val="0"/>
          <w:marBottom w:val="0"/>
          <w:divBdr>
            <w:top w:val="none" w:sz="0" w:space="0" w:color="auto"/>
            <w:left w:val="none" w:sz="0" w:space="0" w:color="auto"/>
            <w:bottom w:val="none" w:sz="0" w:space="0" w:color="auto"/>
            <w:right w:val="none" w:sz="0" w:space="0" w:color="auto"/>
          </w:divBdr>
          <w:divsChild>
            <w:div w:id="1183397060">
              <w:marLeft w:val="0"/>
              <w:marRight w:val="0"/>
              <w:marTop w:val="0"/>
              <w:marBottom w:val="0"/>
              <w:divBdr>
                <w:top w:val="none" w:sz="0" w:space="0" w:color="auto"/>
                <w:left w:val="none" w:sz="0" w:space="0" w:color="auto"/>
                <w:bottom w:val="none" w:sz="0" w:space="0" w:color="auto"/>
                <w:right w:val="none" w:sz="0" w:space="0" w:color="auto"/>
              </w:divBdr>
              <w:divsChild>
                <w:div w:id="22437661">
                  <w:marLeft w:val="0"/>
                  <w:marRight w:val="0"/>
                  <w:marTop w:val="0"/>
                  <w:marBottom w:val="0"/>
                  <w:divBdr>
                    <w:top w:val="none" w:sz="0" w:space="0" w:color="auto"/>
                    <w:left w:val="none" w:sz="0" w:space="0" w:color="auto"/>
                    <w:bottom w:val="none" w:sz="0" w:space="0" w:color="auto"/>
                    <w:right w:val="none" w:sz="0" w:space="0" w:color="auto"/>
                  </w:divBdr>
                  <w:divsChild>
                    <w:div w:id="27026436">
                      <w:marLeft w:val="0"/>
                      <w:marRight w:val="0"/>
                      <w:marTop w:val="0"/>
                      <w:marBottom w:val="0"/>
                      <w:divBdr>
                        <w:top w:val="none" w:sz="0" w:space="0" w:color="auto"/>
                        <w:left w:val="none" w:sz="0" w:space="0" w:color="auto"/>
                        <w:bottom w:val="none" w:sz="0" w:space="0" w:color="auto"/>
                        <w:right w:val="none" w:sz="0" w:space="0" w:color="auto"/>
                      </w:divBdr>
                    </w:div>
                    <w:div w:id="1011300396">
                      <w:marLeft w:val="0"/>
                      <w:marRight w:val="0"/>
                      <w:marTop w:val="0"/>
                      <w:marBottom w:val="0"/>
                      <w:divBdr>
                        <w:top w:val="none" w:sz="0" w:space="0" w:color="auto"/>
                        <w:left w:val="none" w:sz="0" w:space="0" w:color="auto"/>
                        <w:bottom w:val="none" w:sz="0" w:space="0" w:color="auto"/>
                        <w:right w:val="none" w:sz="0" w:space="0" w:color="auto"/>
                      </w:divBdr>
                      <w:divsChild>
                        <w:div w:id="67579782">
                          <w:marLeft w:val="0"/>
                          <w:marRight w:val="0"/>
                          <w:marTop w:val="0"/>
                          <w:marBottom w:val="0"/>
                          <w:divBdr>
                            <w:top w:val="none" w:sz="0" w:space="0" w:color="auto"/>
                            <w:left w:val="none" w:sz="0" w:space="0" w:color="auto"/>
                            <w:bottom w:val="none" w:sz="0" w:space="0" w:color="auto"/>
                            <w:right w:val="none" w:sz="0" w:space="0" w:color="auto"/>
                          </w:divBdr>
                          <w:divsChild>
                            <w:div w:id="356658279">
                              <w:marLeft w:val="0"/>
                              <w:marRight w:val="0"/>
                              <w:marTop w:val="0"/>
                              <w:marBottom w:val="0"/>
                              <w:divBdr>
                                <w:top w:val="none" w:sz="0" w:space="0" w:color="auto"/>
                                <w:left w:val="none" w:sz="0" w:space="0" w:color="auto"/>
                                <w:bottom w:val="none" w:sz="0" w:space="0" w:color="auto"/>
                                <w:right w:val="none" w:sz="0" w:space="0" w:color="auto"/>
                              </w:divBdr>
                            </w:div>
                          </w:divsChild>
                        </w:div>
                        <w:div w:id="8061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68161">
                  <w:marLeft w:val="0"/>
                  <w:marRight w:val="0"/>
                  <w:marTop w:val="0"/>
                  <w:marBottom w:val="0"/>
                  <w:divBdr>
                    <w:top w:val="none" w:sz="0" w:space="0" w:color="auto"/>
                    <w:left w:val="none" w:sz="0" w:space="0" w:color="auto"/>
                    <w:bottom w:val="none" w:sz="0" w:space="0" w:color="auto"/>
                    <w:right w:val="none" w:sz="0" w:space="0" w:color="auto"/>
                  </w:divBdr>
                  <w:divsChild>
                    <w:div w:id="1264916005">
                      <w:marLeft w:val="0"/>
                      <w:marRight w:val="0"/>
                      <w:marTop w:val="0"/>
                      <w:marBottom w:val="0"/>
                      <w:divBdr>
                        <w:top w:val="none" w:sz="0" w:space="0" w:color="auto"/>
                        <w:left w:val="none" w:sz="0" w:space="0" w:color="auto"/>
                        <w:bottom w:val="none" w:sz="0" w:space="0" w:color="auto"/>
                        <w:right w:val="none" w:sz="0" w:space="0" w:color="auto"/>
                      </w:divBdr>
                      <w:divsChild>
                        <w:div w:id="1738018228">
                          <w:marLeft w:val="0"/>
                          <w:marRight w:val="0"/>
                          <w:marTop w:val="0"/>
                          <w:marBottom w:val="0"/>
                          <w:divBdr>
                            <w:top w:val="none" w:sz="0" w:space="0" w:color="auto"/>
                            <w:left w:val="none" w:sz="0" w:space="0" w:color="auto"/>
                            <w:bottom w:val="none" w:sz="0" w:space="0" w:color="auto"/>
                            <w:right w:val="none" w:sz="0" w:space="0" w:color="auto"/>
                          </w:divBdr>
                        </w:div>
                        <w:div w:id="2016225438">
                          <w:marLeft w:val="0"/>
                          <w:marRight w:val="0"/>
                          <w:marTop w:val="0"/>
                          <w:marBottom w:val="0"/>
                          <w:divBdr>
                            <w:top w:val="none" w:sz="0" w:space="0" w:color="auto"/>
                            <w:left w:val="none" w:sz="0" w:space="0" w:color="auto"/>
                            <w:bottom w:val="none" w:sz="0" w:space="0" w:color="auto"/>
                            <w:right w:val="none" w:sz="0" w:space="0" w:color="auto"/>
                          </w:divBdr>
                          <w:divsChild>
                            <w:div w:id="118856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08564">
                      <w:marLeft w:val="0"/>
                      <w:marRight w:val="0"/>
                      <w:marTop w:val="0"/>
                      <w:marBottom w:val="0"/>
                      <w:divBdr>
                        <w:top w:val="none" w:sz="0" w:space="0" w:color="auto"/>
                        <w:left w:val="none" w:sz="0" w:space="0" w:color="auto"/>
                        <w:bottom w:val="none" w:sz="0" w:space="0" w:color="auto"/>
                        <w:right w:val="none" w:sz="0" w:space="0" w:color="auto"/>
                      </w:divBdr>
                    </w:div>
                  </w:divsChild>
                </w:div>
                <w:div w:id="697316213">
                  <w:marLeft w:val="0"/>
                  <w:marRight w:val="0"/>
                  <w:marTop w:val="0"/>
                  <w:marBottom w:val="0"/>
                  <w:divBdr>
                    <w:top w:val="none" w:sz="0" w:space="0" w:color="auto"/>
                    <w:left w:val="none" w:sz="0" w:space="0" w:color="auto"/>
                    <w:bottom w:val="none" w:sz="0" w:space="0" w:color="auto"/>
                    <w:right w:val="none" w:sz="0" w:space="0" w:color="auto"/>
                  </w:divBdr>
                  <w:divsChild>
                    <w:div w:id="826362309">
                      <w:marLeft w:val="0"/>
                      <w:marRight w:val="0"/>
                      <w:marTop w:val="0"/>
                      <w:marBottom w:val="0"/>
                      <w:divBdr>
                        <w:top w:val="none" w:sz="0" w:space="0" w:color="auto"/>
                        <w:left w:val="none" w:sz="0" w:space="0" w:color="auto"/>
                        <w:bottom w:val="none" w:sz="0" w:space="0" w:color="auto"/>
                        <w:right w:val="none" w:sz="0" w:space="0" w:color="auto"/>
                      </w:divBdr>
                      <w:divsChild>
                        <w:div w:id="541746164">
                          <w:marLeft w:val="0"/>
                          <w:marRight w:val="0"/>
                          <w:marTop w:val="0"/>
                          <w:marBottom w:val="0"/>
                          <w:divBdr>
                            <w:top w:val="none" w:sz="0" w:space="0" w:color="auto"/>
                            <w:left w:val="none" w:sz="0" w:space="0" w:color="auto"/>
                            <w:bottom w:val="none" w:sz="0" w:space="0" w:color="auto"/>
                            <w:right w:val="none" w:sz="0" w:space="0" w:color="auto"/>
                          </w:divBdr>
                        </w:div>
                        <w:div w:id="1120222225">
                          <w:marLeft w:val="0"/>
                          <w:marRight w:val="0"/>
                          <w:marTop w:val="0"/>
                          <w:marBottom w:val="0"/>
                          <w:divBdr>
                            <w:top w:val="none" w:sz="0" w:space="0" w:color="auto"/>
                            <w:left w:val="none" w:sz="0" w:space="0" w:color="auto"/>
                            <w:bottom w:val="none" w:sz="0" w:space="0" w:color="auto"/>
                            <w:right w:val="none" w:sz="0" w:space="0" w:color="auto"/>
                          </w:divBdr>
                          <w:divsChild>
                            <w:div w:id="19474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79749">
                      <w:marLeft w:val="0"/>
                      <w:marRight w:val="0"/>
                      <w:marTop w:val="0"/>
                      <w:marBottom w:val="0"/>
                      <w:divBdr>
                        <w:top w:val="none" w:sz="0" w:space="0" w:color="auto"/>
                        <w:left w:val="none" w:sz="0" w:space="0" w:color="auto"/>
                        <w:bottom w:val="none" w:sz="0" w:space="0" w:color="auto"/>
                        <w:right w:val="none" w:sz="0" w:space="0" w:color="auto"/>
                      </w:divBdr>
                    </w:div>
                  </w:divsChild>
                </w:div>
                <w:div w:id="739254266">
                  <w:marLeft w:val="0"/>
                  <w:marRight w:val="0"/>
                  <w:marTop w:val="0"/>
                  <w:marBottom w:val="0"/>
                  <w:divBdr>
                    <w:top w:val="none" w:sz="0" w:space="0" w:color="auto"/>
                    <w:left w:val="none" w:sz="0" w:space="0" w:color="auto"/>
                    <w:bottom w:val="none" w:sz="0" w:space="0" w:color="auto"/>
                    <w:right w:val="none" w:sz="0" w:space="0" w:color="auto"/>
                  </w:divBdr>
                  <w:divsChild>
                    <w:div w:id="1068843983">
                      <w:marLeft w:val="0"/>
                      <w:marRight w:val="0"/>
                      <w:marTop w:val="0"/>
                      <w:marBottom w:val="0"/>
                      <w:divBdr>
                        <w:top w:val="none" w:sz="0" w:space="0" w:color="auto"/>
                        <w:left w:val="none" w:sz="0" w:space="0" w:color="auto"/>
                        <w:bottom w:val="none" w:sz="0" w:space="0" w:color="auto"/>
                        <w:right w:val="none" w:sz="0" w:space="0" w:color="auto"/>
                      </w:divBdr>
                    </w:div>
                    <w:div w:id="1293681108">
                      <w:marLeft w:val="0"/>
                      <w:marRight w:val="0"/>
                      <w:marTop w:val="0"/>
                      <w:marBottom w:val="0"/>
                      <w:divBdr>
                        <w:top w:val="none" w:sz="0" w:space="0" w:color="auto"/>
                        <w:left w:val="none" w:sz="0" w:space="0" w:color="auto"/>
                        <w:bottom w:val="none" w:sz="0" w:space="0" w:color="auto"/>
                        <w:right w:val="none" w:sz="0" w:space="0" w:color="auto"/>
                      </w:divBdr>
                      <w:divsChild>
                        <w:div w:id="153109267">
                          <w:marLeft w:val="0"/>
                          <w:marRight w:val="0"/>
                          <w:marTop w:val="0"/>
                          <w:marBottom w:val="0"/>
                          <w:divBdr>
                            <w:top w:val="none" w:sz="0" w:space="0" w:color="auto"/>
                            <w:left w:val="none" w:sz="0" w:space="0" w:color="auto"/>
                            <w:bottom w:val="none" w:sz="0" w:space="0" w:color="auto"/>
                            <w:right w:val="none" w:sz="0" w:space="0" w:color="auto"/>
                          </w:divBdr>
                        </w:div>
                        <w:div w:id="1671443081">
                          <w:marLeft w:val="0"/>
                          <w:marRight w:val="0"/>
                          <w:marTop w:val="0"/>
                          <w:marBottom w:val="0"/>
                          <w:divBdr>
                            <w:top w:val="none" w:sz="0" w:space="0" w:color="auto"/>
                            <w:left w:val="none" w:sz="0" w:space="0" w:color="auto"/>
                            <w:bottom w:val="none" w:sz="0" w:space="0" w:color="auto"/>
                            <w:right w:val="none" w:sz="0" w:space="0" w:color="auto"/>
                          </w:divBdr>
                          <w:divsChild>
                            <w:div w:id="131900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642489">
                  <w:marLeft w:val="0"/>
                  <w:marRight w:val="0"/>
                  <w:marTop w:val="0"/>
                  <w:marBottom w:val="0"/>
                  <w:divBdr>
                    <w:top w:val="none" w:sz="0" w:space="0" w:color="auto"/>
                    <w:left w:val="none" w:sz="0" w:space="0" w:color="auto"/>
                    <w:bottom w:val="none" w:sz="0" w:space="0" w:color="auto"/>
                    <w:right w:val="none" w:sz="0" w:space="0" w:color="auto"/>
                  </w:divBdr>
                  <w:divsChild>
                    <w:div w:id="709914329">
                      <w:marLeft w:val="0"/>
                      <w:marRight w:val="0"/>
                      <w:marTop w:val="0"/>
                      <w:marBottom w:val="0"/>
                      <w:divBdr>
                        <w:top w:val="none" w:sz="0" w:space="0" w:color="auto"/>
                        <w:left w:val="none" w:sz="0" w:space="0" w:color="auto"/>
                        <w:bottom w:val="none" w:sz="0" w:space="0" w:color="auto"/>
                        <w:right w:val="none" w:sz="0" w:space="0" w:color="auto"/>
                      </w:divBdr>
                      <w:divsChild>
                        <w:div w:id="1729299132">
                          <w:marLeft w:val="0"/>
                          <w:marRight w:val="0"/>
                          <w:marTop w:val="0"/>
                          <w:marBottom w:val="0"/>
                          <w:divBdr>
                            <w:top w:val="none" w:sz="0" w:space="0" w:color="auto"/>
                            <w:left w:val="none" w:sz="0" w:space="0" w:color="auto"/>
                            <w:bottom w:val="none" w:sz="0" w:space="0" w:color="auto"/>
                            <w:right w:val="none" w:sz="0" w:space="0" w:color="auto"/>
                          </w:divBdr>
                          <w:divsChild>
                            <w:div w:id="2103378857">
                              <w:marLeft w:val="0"/>
                              <w:marRight w:val="0"/>
                              <w:marTop w:val="0"/>
                              <w:marBottom w:val="0"/>
                              <w:divBdr>
                                <w:top w:val="none" w:sz="0" w:space="0" w:color="auto"/>
                                <w:left w:val="none" w:sz="0" w:space="0" w:color="auto"/>
                                <w:bottom w:val="none" w:sz="0" w:space="0" w:color="auto"/>
                                <w:right w:val="none" w:sz="0" w:space="0" w:color="auto"/>
                              </w:divBdr>
                            </w:div>
                          </w:divsChild>
                        </w:div>
                        <w:div w:id="2027444798">
                          <w:marLeft w:val="0"/>
                          <w:marRight w:val="0"/>
                          <w:marTop w:val="0"/>
                          <w:marBottom w:val="0"/>
                          <w:divBdr>
                            <w:top w:val="none" w:sz="0" w:space="0" w:color="auto"/>
                            <w:left w:val="none" w:sz="0" w:space="0" w:color="auto"/>
                            <w:bottom w:val="none" w:sz="0" w:space="0" w:color="auto"/>
                            <w:right w:val="none" w:sz="0" w:space="0" w:color="auto"/>
                          </w:divBdr>
                        </w:div>
                      </w:divsChild>
                    </w:div>
                    <w:div w:id="1715736303">
                      <w:marLeft w:val="0"/>
                      <w:marRight w:val="0"/>
                      <w:marTop w:val="0"/>
                      <w:marBottom w:val="0"/>
                      <w:divBdr>
                        <w:top w:val="none" w:sz="0" w:space="0" w:color="auto"/>
                        <w:left w:val="none" w:sz="0" w:space="0" w:color="auto"/>
                        <w:bottom w:val="none" w:sz="0" w:space="0" w:color="auto"/>
                        <w:right w:val="none" w:sz="0" w:space="0" w:color="auto"/>
                      </w:divBdr>
                    </w:div>
                  </w:divsChild>
                </w:div>
                <w:div w:id="804543689">
                  <w:marLeft w:val="0"/>
                  <w:marRight w:val="0"/>
                  <w:marTop w:val="0"/>
                  <w:marBottom w:val="0"/>
                  <w:divBdr>
                    <w:top w:val="none" w:sz="0" w:space="0" w:color="auto"/>
                    <w:left w:val="none" w:sz="0" w:space="0" w:color="auto"/>
                    <w:bottom w:val="none" w:sz="0" w:space="0" w:color="auto"/>
                    <w:right w:val="none" w:sz="0" w:space="0" w:color="auto"/>
                  </w:divBdr>
                  <w:divsChild>
                    <w:div w:id="765343486">
                      <w:marLeft w:val="0"/>
                      <w:marRight w:val="0"/>
                      <w:marTop w:val="0"/>
                      <w:marBottom w:val="0"/>
                      <w:divBdr>
                        <w:top w:val="none" w:sz="0" w:space="0" w:color="auto"/>
                        <w:left w:val="none" w:sz="0" w:space="0" w:color="auto"/>
                        <w:bottom w:val="none" w:sz="0" w:space="0" w:color="auto"/>
                        <w:right w:val="none" w:sz="0" w:space="0" w:color="auto"/>
                      </w:divBdr>
                    </w:div>
                    <w:div w:id="1297570383">
                      <w:marLeft w:val="0"/>
                      <w:marRight w:val="0"/>
                      <w:marTop w:val="0"/>
                      <w:marBottom w:val="0"/>
                      <w:divBdr>
                        <w:top w:val="none" w:sz="0" w:space="0" w:color="auto"/>
                        <w:left w:val="none" w:sz="0" w:space="0" w:color="auto"/>
                        <w:bottom w:val="none" w:sz="0" w:space="0" w:color="auto"/>
                        <w:right w:val="none" w:sz="0" w:space="0" w:color="auto"/>
                      </w:divBdr>
                      <w:divsChild>
                        <w:div w:id="438335793">
                          <w:marLeft w:val="0"/>
                          <w:marRight w:val="0"/>
                          <w:marTop w:val="0"/>
                          <w:marBottom w:val="0"/>
                          <w:divBdr>
                            <w:top w:val="none" w:sz="0" w:space="0" w:color="auto"/>
                            <w:left w:val="none" w:sz="0" w:space="0" w:color="auto"/>
                            <w:bottom w:val="none" w:sz="0" w:space="0" w:color="auto"/>
                            <w:right w:val="none" w:sz="0" w:space="0" w:color="auto"/>
                          </w:divBdr>
                          <w:divsChild>
                            <w:div w:id="992441937">
                              <w:marLeft w:val="0"/>
                              <w:marRight w:val="0"/>
                              <w:marTop w:val="0"/>
                              <w:marBottom w:val="0"/>
                              <w:divBdr>
                                <w:top w:val="none" w:sz="0" w:space="0" w:color="auto"/>
                                <w:left w:val="none" w:sz="0" w:space="0" w:color="auto"/>
                                <w:bottom w:val="none" w:sz="0" w:space="0" w:color="auto"/>
                                <w:right w:val="none" w:sz="0" w:space="0" w:color="auto"/>
                              </w:divBdr>
                            </w:div>
                          </w:divsChild>
                        </w:div>
                        <w:div w:id="18912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01392">
                  <w:marLeft w:val="0"/>
                  <w:marRight w:val="0"/>
                  <w:marTop w:val="0"/>
                  <w:marBottom w:val="0"/>
                  <w:divBdr>
                    <w:top w:val="none" w:sz="0" w:space="0" w:color="auto"/>
                    <w:left w:val="none" w:sz="0" w:space="0" w:color="auto"/>
                    <w:bottom w:val="none" w:sz="0" w:space="0" w:color="auto"/>
                    <w:right w:val="none" w:sz="0" w:space="0" w:color="auto"/>
                  </w:divBdr>
                  <w:divsChild>
                    <w:div w:id="45644016">
                      <w:marLeft w:val="0"/>
                      <w:marRight w:val="0"/>
                      <w:marTop w:val="0"/>
                      <w:marBottom w:val="0"/>
                      <w:divBdr>
                        <w:top w:val="none" w:sz="0" w:space="0" w:color="auto"/>
                        <w:left w:val="none" w:sz="0" w:space="0" w:color="auto"/>
                        <w:bottom w:val="none" w:sz="0" w:space="0" w:color="auto"/>
                        <w:right w:val="none" w:sz="0" w:space="0" w:color="auto"/>
                      </w:divBdr>
                      <w:divsChild>
                        <w:div w:id="1190488443">
                          <w:marLeft w:val="0"/>
                          <w:marRight w:val="0"/>
                          <w:marTop w:val="0"/>
                          <w:marBottom w:val="0"/>
                          <w:divBdr>
                            <w:top w:val="none" w:sz="0" w:space="0" w:color="auto"/>
                            <w:left w:val="none" w:sz="0" w:space="0" w:color="auto"/>
                            <w:bottom w:val="none" w:sz="0" w:space="0" w:color="auto"/>
                            <w:right w:val="none" w:sz="0" w:space="0" w:color="auto"/>
                          </w:divBdr>
                          <w:divsChild>
                            <w:div w:id="510532832">
                              <w:marLeft w:val="0"/>
                              <w:marRight w:val="0"/>
                              <w:marTop w:val="0"/>
                              <w:marBottom w:val="0"/>
                              <w:divBdr>
                                <w:top w:val="none" w:sz="0" w:space="0" w:color="auto"/>
                                <w:left w:val="none" w:sz="0" w:space="0" w:color="auto"/>
                                <w:bottom w:val="none" w:sz="0" w:space="0" w:color="auto"/>
                                <w:right w:val="none" w:sz="0" w:space="0" w:color="auto"/>
                              </w:divBdr>
                            </w:div>
                          </w:divsChild>
                        </w:div>
                        <w:div w:id="1977367609">
                          <w:marLeft w:val="0"/>
                          <w:marRight w:val="0"/>
                          <w:marTop w:val="0"/>
                          <w:marBottom w:val="0"/>
                          <w:divBdr>
                            <w:top w:val="none" w:sz="0" w:space="0" w:color="auto"/>
                            <w:left w:val="none" w:sz="0" w:space="0" w:color="auto"/>
                            <w:bottom w:val="none" w:sz="0" w:space="0" w:color="auto"/>
                            <w:right w:val="none" w:sz="0" w:space="0" w:color="auto"/>
                          </w:divBdr>
                        </w:div>
                      </w:divsChild>
                    </w:div>
                    <w:div w:id="1952318430">
                      <w:marLeft w:val="0"/>
                      <w:marRight w:val="0"/>
                      <w:marTop w:val="0"/>
                      <w:marBottom w:val="0"/>
                      <w:divBdr>
                        <w:top w:val="none" w:sz="0" w:space="0" w:color="auto"/>
                        <w:left w:val="none" w:sz="0" w:space="0" w:color="auto"/>
                        <w:bottom w:val="none" w:sz="0" w:space="0" w:color="auto"/>
                        <w:right w:val="none" w:sz="0" w:space="0" w:color="auto"/>
                      </w:divBdr>
                    </w:div>
                  </w:divsChild>
                </w:div>
                <w:div w:id="1075319385">
                  <w:marLeft w:val="0"/>
                  <w:marRight w:val="0"/>
                  <w:marTop w:val="0"/>
                  <w:marBottom w:val="0"/>
                  <w:divBdr>
                    <w:top w:val="none" w:sz="0" w:space="0" w:color="auto"/>
                    <w:left w:val="none" w:sz="0" w:space="0" w:color="auto"/>
                    <w:bottom w:val="none" w:sz="0" w:space="0" w:color="auto"/>
                    <w:right w:val="none" w:sz="0" w:space="0" w:color="auto"/>
                  </w:divBdr>
                  <w:divsChild>
                    <w:div w:id="28068046">
                      <w:marLeft w:val="0"/>
                      <w:marRight w:val="0"/>
                      <w:marTop w:val="0"/>
                      <w:marBottom w:val="0"/>
                      <w:divBdr>
                        <w:top w:val="none" w:sz="0" w:space="0" w:color="auto"/>
                        <w:left w:val="none" w:sz="0" w:space="0" w:color="auto"/>
                        <w:bottom w:val="none" w:sz="0" w:space="0" w:color="auto"/>
                        <w:right w:val="none" w:sz="0" w:space="0" w:color="auto"/>
                      </w:divBdr>
                    </w:div>
                    <w:div w:id="2115979401">
                      <w:marLeft w:val="0"/>
                      <w:marRight w:val="0"/>
                      <w:marTop w:val="0"/>
                      <w:marBottom w:val="0"/>
                      <w:divBdr>
                        <w:top w:val="none" w:sz="0" w:space="0" w:color="auto"/>
                        <w:left w:val="none" w:sz="0" w:space="0" w:color="auto"/>
                        <w:bottom w:val="none" w:sz="0" w:space="0" w:color="auto"/>
                        <w:right w:val="none" w:sz="0" w:space="0" w:color="auto"/>
                      </w:divBdr>
                      <w:divsChild>
                        <w:div w:id="1781104365">
                          <w:marLeft w:val="0"/>
                          <w:marRight w:val="0"/>
                          <w:marTop w:val="0"/>
                          <w:marBottom w:val="0"/>
                          <w:divBdr>
                            <w:top w:val="none" w:sz="0" w:space="0" w:color="auto"/>
                            <w:left w:val="none" w:sz="0" w:space="0" w:color="auto"/>
                            <w:bottom w:val="none" w:sz="0" w:space="0" w:color="auto"/>
                            <w:right w:val="none" w:sz="0" w:space="0" w:color="auto"/>
                          </w:divBdr>
                        </w:div>
                        <w:div w:id="1991057109">
                          <w:marLeft w:val="0"/>
                          <w:marRight w:val="0"/>
                          <w:marTop w:val="0"/>
                          <w:marBottom w:val="0"/>
                          <w:divBdr>
                            <w:top w:val="none" w:sz="0" w:space="0" w:color="auto"/>
                            <w:left w:val="none" w:sz="0" w:space="0" w:color="auto"/>
                            <w:bottom w:val="none" w:sz="0" w:space="0" w:color="auto"/>
                            <w:right w:val="none" w:sz="0" w:space="0" w:color="auto"/>
                          </w:divBdr>
                          <w:divsChild>
                            <w:div w:id="201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30887">
                  <w:marLeft w:val="0"/>
                  <w:marRight w:val="0"/>
                  <w:marTop w:val="0"/>
                  <w:marBottom w:val="0"/>
                  <w:divBdr>
                    <w:top w:val="none" w:sz="0" w:space="0" w:color="auto"/>
                    <w:left w:val="none" w:sz="0" w:space="0" w:color="auto"/>
                    <w:bottom w:val="none" w:sz="0" w:space="0" w:color="auto"/>
                    <w:right w:val="none" w:sz="0" w:space="0" w:color="auto"/>
                  </w:divBdr>
                  <w:divsChild>
                    <w:div w:id="960265807">
                      <w:marLeft w:val="0"/>
                      <w:marRight w:val="0"/>
                      <w:marTop w:val="0"/>
                      <w:marBottom w:val="0"/>
                      <w:divBdr>
                        <w:top w:val="none" w:sz="0" w:space="0" w:color="auto"/>
                        <w:left w:val="none" w:sz="0" w:space="0" w:color="auto"/>
                        <w:bottom w:val="none" w:sz="0" w:space="0" w:color="auto"/>
                        <w:right w:val="none" w:sz="0" w:space="0" w:color="auto"/>
                      </w:divBdr>
                      <w:divsChild>
                        <w:div w:id="219828176">
                          <w:marLeft w:val="0"/>
                          <w:marRight w:val="0"/>
                          <w:marTop w:val="0"/>
                          <w:marBottom w:val="0"/>
                          <w:divBdr>
                            <w:top w:val="none" w:sz="0" w:space="0" w:color="auto"/>
                            <w:left w:val="none" w:sz="0" w:space="0" w:color="auto"/>
                            <w:bottom w:val="none" w:sz="0" w:space="0" w:color="auto"/>
                            <w:right w:val="none" w:sz="0" w:space="0" w:color="auto"/>
                          </w:divBdr>
                          <w:divsChild>
                            <w:div w:id="1966038323">
                              <w:marLeft w:val="0"/>
                              <w:marRight w:val="0"/>
                              <w:marTop w:val="0"/>
                              <w:marBottom w:val="0"/>
                              <w:divBdr>
                                <w:top w:val="none" w:sz="0" w:space="0" w:color="auto"/>
                                <w:left w:val="none" w:sz="0" w:space="0" w:color="auto"/>
                                <w:bottom w:val="none" w:sz="0" w:space="0" w:color="auto"/>
                                <w:right w:val="none" w:sz="0" w:space="0" w:color="auto"/>
                              </w:divBdr>
                            </w:div>
                          </w:divsChild>
                        </w:div>
                        <w:div w:id="817840931">
                          <w:marLeft w:val="0"/>
                          <w:marRight w:val="0"/>
                          <w:marTop w:val="0"/>
                          <w:marBottom w:val="0"/>
                          <w:divBdr>
                            <w:top w:val="none" w:sz="0" w:space="0" w:color="auto"/>
                            <w:left w:val="none" w:sz="0" w:space="0" w:color="auto"/>
                            <w:bottom w:val="none" w:sz="0" w:space="0" w:color="auto"/>
                            <w:right w:val="none" w:sz="0" w:space="0" w:color="auto"/>
                          </w:divBdr>
                        </w:div>
                      </w:divsChild>
                    </w:div>
                    <w:div w:id="1342855933">
                      <w:marLeft w:val="0"/>
                      <w:marRight w:val="0"/>
                      <w:marTop w:val="0"/>
                      <w:marBottom w:val="0"/>
                      <w:divBdr>
                        <w:top w:val="none" w:sz="0" w:space="0" w:color="auto"/>
                        <w:left w:val="none" w:sz="0" w:space="0" w:color="auto"/>
                        <w:bottom w:val="none" w:sz="0" w:space="0" w:color="auto"/>
                        <w:right w:val="none" w:sz="0" w:space="0" w:color="auto"/>
                      </w:divBdr>
                    </w:div>
                  </w:divsChild>
                </w:div>
                <w:div w:id="1427001566">
                  <w:marLeft w:val="0"/>
                  <w:marRight w:val="0"/>
                  <w:marTop w:val="0"/>
                  <w:marBottom w:val="0"/>
                  <w:divBdr>
                    <w:top w:val="none" w:sz="0" w:space="0" w:color="auto"/>
                    <w:left w:val="none" w:sz="0" w:space="0" w:color="auto"/>
                    <w:bottom w:val="none" w:sz="0" w:space="0" w:color="auto"/>
                    <w:right w:val="none" w:sz="0" w:space="0" w:color="auto"/>
                  </w:divBdr>
                  <w:divsChild>
                    <w:div w:id="122892764">
                      <w:marLeft w:val="0"/>
                      <w:marRight w:val="0"/>
                      <w:marTop w:val="0"/>
                      <w:marBottom w:val="0"/>
                      <w:divBdr>
                        <w:top w:val="none" w:sz="0" w:space="0" w:color="auto"/>
                        <w:left w:val="none" w:sz="0" w:space="0" w:color="auto"/>
                        <w:bottom w:val="none" w:sz="0" w:space="0" w:color="auto"/>
                        <w:right w:val="none" w:sz="0" w:space="0" w:color="auto"/>
                      </w:divBdr>
                      <w:divsChild>
                        <w:div w:id="1016880400">
                          <w:marLeft w:val="0"/>
                          <w:marRight w:val="0"/>
                          <w:marTop w:val="0"/>
                          <w:marBottom w:val="0"/>
                          <w:divBdr>
                            <w:top w:val="none" w:sz="0" w:space="0" w:color="auto"/>
                            <w:left w:val="none" w:sz="0" w:space="0" w:color="auto"/>
                            <w:bottom w:val="none" w:sz="0" w:space="0" w:color="auto"/>
                            <w:right w:val="none" w:sz="0" w:space="0" w:color="auto"/>
                          </w:divBdr>
                          <w:divsChild>
                            <w:div w:id="256524714">
                              <w:marLeft w:val="0"/>
                              <w:marRight w:val="0"/>
                              <w:marTop w:val="0"/>
                              <w:marBottom w:val="0"/>
                              <w:divBdr>
                                <w:top w:val="none" w:sz="0" w:space="0" w:color="auto"/>
                                <w:left w:val="none" w:sz="0" w:space="0" w:color="auto"/>
                                <w:bottom w:val="none" w:sz="0" w:space="0" w:color="auto"/>
                                <w:right w:val="none" w:sz="0" w:space="0" w:color="auto"/>
                              </w:divBdr>
                            </w:div>
                          </w:divsChild>
                        </w:div>
                        <w:div w:id="1603104245">
                          <w:marLeft w:val="0"/>
                          <w:marRight w:val="0"/>
                          <w:marTop w:val="0"/>
                          <w:marBottom w:val="0"/>
                          <w:divBdr>
                            <w:top w:val="none" w:sz="0" w:space="0" w:color="auto"/>
                            <w:left w:val="none" w:sz="0" w:space="0" w:color="auto"/>
                            <w:bottom w:val="none" w:sz="0" w:space="0" w:color="auto"/>
                            <w:right w:val="none" w:sz="0" w:space="0" w:color="auto"/>
                          </w:divBdr>
                        </w:div>
                      </w:divsChild>
                    </w:div>
                    <w:div w:id="898592607">
                      <w:marLeft w:val="0"/>
                      <w:marRight w:val="0"/>
                      <w:marTop w:val="0"/>
                      <w:marBottom w:val="0"/>
                      <w:divBdr>
                        <w:top w:val="none" w:sz="0" w:space="0" w:color="auto"/>
                        <w:left w:val="none" w:sz="0" w:space="0" w:color="auto"/>
                        <w:bottom w:val="none" w:sz="0" w:space="0" w:color="auto"/>
                        <w:right w:val="none" w:sz="0" w:space="0" w:color="auto"/>
                      </w:divBdr>
                    </w:div>
                  </w:divsChild>
                </w:div>
                <w:div w:id="1513639631">
                  <w:marLeft w:val="0"/>
                  <w:marRight w:val="0"/>
                  <w:marTop w:val="0"/>
                  <w:marBottom w:val="0"/>
                  <w:divBdr>
                    <w:top w:val="none" w:sz="0" w:space="0" w:color="auto"/>
                    <w:left w:val="none" w:sz="0" w:space="0" w:color="auto"/>
                    <w:bottom w:val="none" w:sz="0" w:space="0" w:color="auto"/>
                    <w:right w:val="none" w:sz="0" w:space="0" w:color="auto"/>
                  </w:divBdr>
                  <w:divsChild>
                    <w:div w:id="44567094">
                      <w:marLeft w:val="0"/>
                      <w:marRight w:val="0"/>
                      <w:marTop w:val="0"/>
                      <w:marBottom w:val="0"/>
                      <w:divBdr>
                        <w:top w:val="none" w:sz="0" w:space="0" w:color="auto"/>
                        <w:left w:val="none" w:sz="0" w:space="0" w:color="auto"/>
                        <w:bottom w:val="none" w:sz="0" w:space="0" w:color="auto"/>
                        <w:right w:val="none" w:sz="0" w:space="0" w:color="auto"/>
                      </w:divBdr>
                    </w:div>
                    <w:div w:id="230846180">
                      <w:marLeft w:val="0"/>
                      <w:marRight w:val="0"/>
                      <w:marTop w:val="0"/>
                      <w:marBottom w:val="0"/>
                      <w:divBdr>
                        <w:top w:val="none" w:sz="0" w:space="0" w:color="auto"/>
                        <w:left w:val="none" w:sz="0" w:space="0" w:color="auto"/>
                        <w:bottom w:val="none" w:sz="0" w:space="0" w:color="auto"/>
                        <w:right w:val="none" w:sz="0" w:space="0" w:color="auto"/>
                      </w:divBdr>
                      <w:divsChild>
                        <w:div w:id="710810179">
                          <w:marLeft w:val="0"/>
                          <w:marRight w:val="0"/>
                          <w:marTop w:val="0"/>
                          <w:marBottom w:val="0"/>
                          <w:divBdr>
                            <w:top w:val="none" w:sz="0" w:space="0" w:color="auto"/>
                            <w:left w:val="none" w:sz="0" w:space="0" w:color="auto"/>
                            <w:bottom w:val="none" w:sz="0" w:space="0" w:color="auto"/>
                            <w:right w:val="none" w:sz="0" w:space="0" w:color="auto"/>
                          </w:divBdr>
                        </w:div>
                        <w:div w:id="1870949548">
                          <w:marLeft w:val="0"/>
                          <w:marRight w:val="0"/>
                          <w:marTop w:val="0"/>
                          <w:marBottom w:val="0"/>
                          <w:divBdr>
                            <w:top w:val="none" w:sz="0" w:space="0" w:color="auto"/>
                            <w:left w:val="none" w:sz="0" w:space="0" w:color="auto"/>
                            <w:bottom w:val="none" w:sz="0" w:space="0" w:color="auto"/>
                            <w:right w:val="none" w:sz="0" w:space="0" w:color="auto"/>
                          </w:divBdr>
                          <w:divsChild>
                            <w:div w:id="47378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745052">
                  <w:marLeft w:val="0"/>
                  <w:marRight w:val="0"/>
                  <w:marTop w:val="0"/>
                  <w:marBottom w:val="0"/>
                  <w:divBdr>
                    <w:top w:val="none" w:sz="0" w:space="0" w:color="auto"/>
                    <w:left w:val="none" w:sz="0" w:space="0" w:color="auto"/>
                    <w:bottom w:val="none" w:sz="0" w:space="0" w:color="auto"/>
                    <w:right w:val="none" w:sz="0" w:space="0" w:color="auto"/>
                  </w:divBdr>
                  <w:divsChild>
                    <w:div w:id="396633420">
                      <w:marLeft w:val="0"/>
                      <w:marRight w:val="0"/>
                      <w:marTop w:val="0"/>
                      <w:marBottom w:val="0"/>
                      <w:divBdr>
                        <w:top w:val="none" w:sz="0" w:space="0" w:color="auto"/>
                        <w:left w:val="none" w:sz="0" w:space="0" w:color="auto"/>
                        <w:bottom w:val="none" w:sz="0" w:space="0" w:color="auto"/>
                        <w:right w:val="none" w:sz="0" w:space="0" w:color="auto"/>
                      </w:divBdr>
                      <w:divsChild>
                        <w:div w:id="432361196">
                          <w:marLeft w:val="0"/>
                          <w:marRight w:val="0"/>
                          <w:marTop w:val="0"/>
                          <w:marBottom w:val="0"/>
                          <w:divBdr>
                            <w:top w:val="none" w:sz="0" w:space="0" w:color="auto"/>
                            <w:left w:val="none" w:sz="0" w:space="0" w:color="auto"/>
                            <w:bottom w:val="none" w:sz="0" w:space="0" w:color="auto"/>
                            <w:right w:val="none" w:sz="0" w:space="0" w:color="auto"/>
                          </w:divBdr>
                          <w:divsChild>
                            <w:div w:id="922878506">
                              <w:marLeft w:val="0"/>
                              <w:marRight w:val="0"/>
                              <w:marTop w:val="0"/>
                              <w:marBottom w:val="0"/>
                              <w:divBdr>
                                <w:top w:val="none" w:sz="0" w:space="0" w:color="auto"/>
                                <w:left w:val="none" w:sz="0" w:space="0" w:color="auto"/>
                                <w:bottom w:val="none" w:sz="0" w:space="0" w:color="auto"/>
                                <w:right w:val="none" w:sz="0" w:space="0" w:color="auto"/>
                              </w:divBdr>
                            </w:div>
                          </w:divsChild>
                        </w:div>
                        <w:div w:id="1211653514">
                          <w:marLeft w:val="0"/>
                          <w:marRight w:val="0"/>
                          <w:marTop w:val="0"/>
                          <w:marBottom w:val="0"/>
                          <w:divBdr>
                            <w:top w:val="none" w:sz="0" w:space="0" w:color="auto"/>
                            <w:left w:val="none" w:sz="0" w:space="0" w:color="auto"/>
                            <w:bottom w:val="none" w:sz="0" w:space="0" w:color="auto"/>
                            <w:right w:val="none" w:sz="0" w:space="0" w:color="auto"/>
                          </w:divBdr>
                        </w:div>
                      </w:divsChild>
                    </w:div>
                    <w:div w:id="610287147">
                      <w:marLeft w:val="0"/>
                      <w:marRight w:val="0"/>
                      <w:marTop w:val="0"/>
                      <w:marBottom w:val="0"/>
                      <w:divBdr>
                        <w:top w:val="none" w:sz="0" w:space="0" w:color="auto"/>
                        <w:left w:val="none" w:sz="0" w:space="0" w:color="auto"/>
                        <w:bottom w:val="none" w:sz="0" w:space="0" w:color="auto"/>
                        <w:right w:val="none" w:sz="0" w:space="0" w:color="auto"/>
                      </w:divBdr>
                    </w:div>
                  </w:divsChild>
                </w:div>
                <w:div w:id="1777941700">
                  <w:marLeft w:val="0"/>
                  <w:marRight w:val="0"/>
                  <w:marTop w:val="0"/>
                  <w:marBottom w:val="0"/>
                  <w:divBdr>
                    <w:top w:val="none" w:sz="0" w:space="0" w:color="auto"/>
                    <w:left w:val="none" w:sz="0" w:space="0" w:color="auto"/>
                    <w:bottom w:val="none" w:sz="0" w:space="0" w:color="auto"/>
                    <w:right w:val="none" w:sz="0" w:space="0" w:color="auto"/>
                  </w:divBdr>
                  <w:divsChild>
                    <w:div w:id="1160000243">
                      <w:marLeft w:val="0"/>
                      <w:marRight w:val="0"/>
                      <w:marTop w:val="0"/>
                      <w:marBottom w:val="0"/>
                      <w:divBdr>
                        <w:top w:val="none" w:sz="0" w:space="0" w:color="auto"/>
                        <w:left w:val="none" w:sz="0" w:space="0" w:color="auto"/>
                        <w:bottom w:val="none" w:sz="0" w:space="0" w:color="auto"/>
                        <w:right w:val="none" w:sz="0" w:space="0" w:color="auto"/>
                      </w:divBdr>
                    </w:div>
                    <w:div w:id="1766075558">
                      <w:marLeft w:val="0"/>
                      <w:marRight w:val="0"/>
                      <w:marTop w:val="0"/>
                      <w:marBottom w:val="0"/>
                      <w:divBdr>
                        <w:top w:val="none" w:sz="0" w:space="0" w:color="auto"/>
                        <w:left w:val="none" w:sz="0" w:space="0" w:color="auto"/>
                        <w:bottom w:val="none" w:sz="0" w:space="0" w:color="auto"/>
                        <w:right w:val="none" w:sz="0" w:space="0" w:color="auto"/>
                      </w:divBdr>
                      <w:divsChild>
                        <w:div w:id="750009534">
                          <w:marLeft w:val="0"/>
                          <w:marRight w:val="0"/>
                          <w:marTop w:val="0"/>
                          <w:marBottom w:val="0"/>
                          <w:divBdr>
                            <w:top w:val="none" w:sz="0" w:space="0" w:color="auto"/>
                            <w:left w:val="none" w:sz="0" w:space="0" w:color="auto"/>
                            <w:bottom w:val="none" w:sz="0" w:space="0" w:color="auto"/>
                            <w:right w:val="none" w:sz="0" w:space="0" w:color="auto"/>
                          </w:divBdr>
                        </w:div>
                        <w:div w:id="801846920">
                          <w:marLeft w:val="0"/>
                          <w:marRight w:val="0"/>
                          <w:marTop w:val="0"/>
                          <w:marBottom w:val="0"/>
                          <w:divBdr>
                            <w:top w:val="none" w:sz="0" w:space="0" w:color="auto"/>
                            <w:left w:val="none" w:sz="0" w:space="0" w:color="auto"/>
                            <w:bottom w:val="none" w:sz="0" w:space="0" w:color="auto"/>
                            <w:right w:val="none" w:sz="0" w:space="0" w:color="auto"/>
                          </w:divBdr>
                          <w:divsChild>
                            <w:div w:id="20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51517">
                  <w:marLeft w:val="0"/>
                  <w:marRight w:val="0"/>
                  <w:marTop w:val="0"/>
                  <w:marBottom w:val="0"/>
                  <w:divBdr>
                    <w:top w:val="none" w:sz="0" w:space="0" w:color="auto"/>
                    <w:left w:val="none" w:sz="0" w:space="0" w:color="auto"/>
                    <w:bottom w:val="none" w:sz="0" w:space="0" w:color="auto"/>
                    <w:right w:val="none" w:sz="0" w:space="0" w:color="auto"/>
                  </w:divBdr>
                  <w:divsChild>
                    <w:div w:id="350373490">
                      <w:marLeft w:val="0"/>
                      <w:marRight w:val="0"/>
                      <w:marTop w:val="0"/>
                      <w:marBottom w:val="0"/>
                      <w:divBdr>
                        <w:top w:val="none" w:sz="0" w:space="0" w:color="auto"/>
                        <w:left w:val="none" w:sz="0" w:space="0" w:color="auto"/>
                        <w:bottom w:val="none" w:sz="0" w:space="0" w:color="auto"/>
                        <w:right w:val="none" w:sz="0" w:space="0" w:color="auto"/>
                      </w:divBdr>
                    </w:div>
                    <w:div w:id="1363287345">
                      <w:marLeft w:val="0"/>
                      <w:marRight w:val="0"/>
                      <w:marTop w:val="0"/>
                      <w:marBottom w:val="0"/>
                      <w:divBdr>
                        <w:top w:val="none" w:sz="0" w:space="0" w:color="auto"/>
                        <w:left w:val="none" w:sz="0" w:space="0" w:color="auto"/>
                        <w:bottom w:val="none" w:sz="0" w:space="0" w:color="auto"/>
                        <w:right w:val="none" w:sz="0" w:space="0" w:color="auto"/>
                      </w:divBdr>
                      <w:divsChild>
                        <w:div w:id="1033187634">
                          <w:marLeft w:val="0"/>
                          <w:marRight w:val="0"/>
                          <w:marTop w:val="0"/>
                          <w:marBottom w:val="0"/>
                          <w:divBdr>
                            <w:top w:val="none" w:sz="0" w:space="0" w:color="auto"/>
                            <w:left w:val="none" w:sz="0" w:space="0" w:color="auto"/>
                            <w:bottom w:val="none" w:sz="0" w:space="0" w:color="auto"/>
                            <w:right w:val="none" w:sz="0" w:space="0" w:color="auto"/>
                          </w:divBdr>
                        </w:div>
                        <w:div w:id="1403793807">
                          <w:marLeft w:val="0"/>
                          <w:marRight w:val="0"/>
                          <w:marTop w:val="0"/>
                          <w:marBottom w:val="0"/>
                          <w:divBdr>
                            <w:top w:val="none" w:sz="0" w:space="0" w:color="auto"/>
                            <w:left w:val="none" w:sz="0" w:space="0" w:color="auto"/>
                            <w:bottom w:val="none" w:sz="0" w:space="0" w:color="auto"/>
                            <w:right w:val="none" w:sz="0" w:space="0" w:color="auto"/>
                          </w:divBdr>
                          <w:divsChild>
                            <w:div w:id="111883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63657">
                  <w:marLeft w:val="0"/>
                  <w:marRight w:val="0"/>
                  <w:marTop w:val="0"/>
                  <w:marBottom w:val="0"/>
                  <w:divBdr>
                    <w:top w:val="none" w:sz="0" w:space="0" w:color="auto"/>
                    <w:left w:val="none" w:sz="0" w:space="0" w:color="auto"/>
                    <w:bottom w:val="none" w:sz="0" w:space="0" w:color="auto"/>
                    <w:right w:val="none" w:sz="0" w:space="0" w:color="auto"/>
                  </w:divBdr>
                  <w:divsChild>
                    <w:div w:id="49497183">
                      <w:marLeft w:val="0"/>
                      <w:marRight w:val="0"/>
                      <w:marTop w:val="0"/>
                      <w:marBottom w:val="0"/>
                      <w:divBdr>
                        <w:top w:val="none" w:sz="0" w:space="0" w:color="auto"/>
                        <w:left w:val="none" w:sz="0" w:space="0" w:color="auto"/>
                        <w:bottom w:val="none" w:sz="0" w:space="0" w:color="auto"/>
                        <w:right w:val="none" w:sz="0" w:space="0" w:color="auto"/>
                      </w:divBdr>
                    </w:div>
                    <w:div w:id="2005739482">
                      <w:marLeft w:val="0"/>
                      <w:marRight w:val="0"/>
                      <w:marTop w:val="0"/>
                      <w:marBottom w:val="0"/>
                      <w:divBdr>
                        <w:top w:val="none" w:sz="0" w:space="0" w:color="auto"/>
                        <w:left w:val="none" w:sz="0" w:space="0" w:color="auto"/>
                        <w:bottom w:val="none" w:sz="0" w:space="0" w:color="auto"/>
                        <w:right w:val="none" w:sz="0" w:space="0" w:color="auto"/>
                      </w:divBdr>
                      <w:divsChild>
                        <w:div w:id="222184029">
                          <w:marLeft w:val="0"/>
                          <w:marRight w:val="0"/>
                          <w:marTop w:val="0"/>
                          <w:marBottom w:val="0"/>
                          <w:divBdr>
                            <w:top w:val="none" w:sz="0" w:space="0" w:color="auto"/>
                            <w:left w:val="none" w:sz="0" w:space="0" w:color="auto"/>
                            <w:bottom w:val="none" w:sz="0" w:space="0" w:color="auto"/>
                            <w:right w:val="none" w:sz="0" w:space="0" w:color="auto"/>
                          </w:divBdr>
                        </w:div>
                        <w:div w:id="1258059389">
                          <w:marLeft w:val="0"/>
                          <w:marRight w:val="0"/>
                          <w:marTop w:val="0"/>
                          <w:marBottom w:val="0"/>
                          <w:divBdr>
                            <w:top w:val="none" w:sz="0" w:space="0" w:color="auto"/>
                            <w:left w:val="none" w:sz="0" w:space="0" w:color="auto"/>
                            <w:bottom w:val="none" w:sz="0" w:space="0" w:color="auto"/>
                            <w:right w:val="none" w:sz="0" w:space="0" w:color="auto"/>
                          </w:divBdr>
                          <w:divsChild>
                            <w:div w:id="9033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49109">
                  <w:marLeft w:val="0"/>
                  <w:marRight w:val="0"/>
                  <w:marTop w:val="0"/>
                  <w:marBottom w:val="0"/>
                  <w:divBdr>
                    <w:top w:val="none" w:sz="0" w:space="0" w:color="auto"/>
                    <w:left w:val="none" w:sz="0" w:space="0" w:color="auto"/>
                    <w:bottom w:val="none" w:sz="0" w:space="0" w:color="auto"/>
                    <w:right w:val="none" w:sz="0" w:space="0" w:color="auto"/>
                  </w:divBdr>
                  <w:divsChild>
                    <w:div w:id="934702855">
                      <w:marLeft w:val="0"/>
                      <w:marRight w:val="0"/>
                      <w:marTop w:val="0"/>
                      <w:marBottom w:val="0"/>
                      <w:divBdr>
                        <w:top w:val="none" w:sz="0" w:space="0" w:color="auto"/>
                        <w:left w:val="none" w:sz="0" w:space="0" w:color="auto"/>
                        <w:bottom w:val="none" w:sz="0" w:space="0" w:color="auto"/>
                        <w:right w:val="none" w:sz="0" w:space="0" w:color="auto"/>
                      </w:divBdr>
                    </w:div>
                    <w:div w:id="1054086085">
                      <w:marLeft w:val="0"/>
                      <w:marRight w:val="0"/>
                      <w:marTop w:val="0"/>
                      <w:marBottom w:val="0"/>
                      <w:divBdr>
                        <w:top w:val="none" w:sz="0" w:space="0" w:color="auto"/>
                        <w:left w:val="none" w:sz="0" w:space="0" w:color="auto"/>
                        <w:bottom w:val="none" w:sz="0" w:space="0" w:color="auto"/>
                        <w:right w:val="none" w:sz="0" w:space="0" w:color="auto"/>
                      </w:divBdr>
                      <w:divsChild>
                        <w:div w:id="1345865761">
                          <w:marLeft w:val="0"/>
                          <w:marRight w:val="0"/>
                          <w:marTop w:val="0"/>
                          <w:marBottom w:val="0"/>
                          <w:divBdr>
                            <w:top w:val="none" w:sz="0" w:space="0" w:color="auto"/>
                            <w:left w:val="none" w:sz="0" w:space="0" w:color="auto"/>
                            <w:bottom w:val="none" w:sz="0" w:space="0" w:color="auto"/>
                            <w:right w:val="none" w:sz="0" w:space="0" w:color="auto"/>
                          </w:divBdr>
                        </w:div>
                        <w:div w:id="1785881649">
                          <w:marLeft w:val="0"/>
                          <w:marRight w:val="0"/>
                          <w:marTop w:val="0"/>
                          <w:marBottom w:val="0"/>
                          <w:divBdr>
                            <w:top w:val="none" w:sz="0" w:space="0" w:color="auto"/>
                            <w:left w:val="none" w:sz="0" w:space="0" w:color="auto"/>
                            <w:bottom w:val="none" w:sz="0" w:space="0" w:color="auto"/>
                            <w:right w:val="none" w:sz="0" w:space="0" w:color="auto"/>
                          </w:divBdr>
                          <w:divsChild>
                            <w:div w:id="27783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39329">
              <w:marLeft w:val="0"/>
              <w:marRight w:val="0"/>
              <w:marTop w:val="0"/>
              <w:marBottom w:val="0"/>
              <w:divBdr>
                <w:top w:val="none" w:sz="0" w:space="0" w:color="auto"/>
                <w:left w:val="none" w:sz="0" w:space="0" w:color="auto"/>
                <w:bottom w:val="none" w:sz="0" w:space="0" w:color="auto"/>
                <w:right w:val="none" w:sz="0" w:space="0" w:color="auto"/>
              </w:divBdr>
            </w:div>
          </w:divsChild>
        </w:div>
        <w:div w:id="1487477210">
          <w:marLeft w:val="0"/>
          <w:marRight w:val="0"/>
          <w:marTop w:val="0"/>
          <w:marBottom w:val="0"/>
          <w:divBdr>
            <w:top w:val="none" w:sz="0" w:space="0" w:color="auto"/>
            <w:left w:val="none" w:sz="0" w:space="0" w:color="auto"/>
            <w:bottom w:val="none" w:sz="0" w:space="0" w:color="auto"/>
            <w:right w:val="none" w:sz="0" w:space="0" w:color="auto"/>
          </w:divBdr>
          <w:divsChild>
            <w:div w:id="83190613">
              <w:marLeft w:val="0"/>
              <w:marRight w:val="0"/>
              <w:marTop w:val="0"/>
              <w:marBottom w:val="0"/>
              <w:divBdr>
                <w:top w:val="none" w:sz="0" w:space="0" w:color="auto"/>
                <w:left w:val="none" w:sz="0" w:space="0" w:color="auto"/>
                <w:bottom w:val="none" w:sz="0" w:space="0" w:color="auto"/>
                <w:right w:val="none" w:sz="0" w:space="0" w:color="auto"/>
              </w:divBdr>
              <w:divsChild>
                <w:div w:id="10249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7190">
      <w:bodyDiv w:val="1"/>
      <w:marLeft w:val="0"/>
      <w:marRight w:val="0"/>
      <w:marTop w:val="0"/>
      <w:marBottom w:val="0"/>
      <w:divBdr>
        <w:top w:val="none" w:sz="0" w:space="0" w:color="auto"/>
        <w:left w:val="none" w:sz="0" w:space="0" w:color="auto"/>
        <w:bottom w:val="none" w:sz="0" w:space="0" w:color="auto"/>
        <w:right w:val="none" w:sz="0" w:space="0" w:color="auto"/>
      </w:divBdr>
    </w:div>
    <w:div w:id="1999068849">
      <w:bodyDiv w:val="1"/>
      <w:marLeft w:val="0"/>
      <w:marRight w:val="0"/>
      <w:marTop w:val="0"/>
      <w:marBottom w:val="0"/>
      <w:divBdr>
        <w:top w:val="none" w:sz="0" w:space="0" w:color="auto"/>
        <w:left w:val="none" w:sz="0" w:space="0" w:color="auto"/>
        <w:bottom w:val="none" w:sz="0" w:space="0" w:color="auto"/>
        <w:right w:val="none" w:sz="0" w:space="0" w:color="auto"/>
      </w:divBdr>
      <w:divsChild>
        <w:div w:id="1972050412">
          <w:marLeft w:val="0"/>
          <w:marRight w:val="0"/>
          <w:marTop w:val="0"/>
          <w:marBottom w:val="0"/>
          <w:divBdr>
            <w:top w:val="none" w:sz="0" w:space="0" w:color="auto"/>
            <w:left w:val="none" w:sz="0" w:space="0" w:color="auto"/>
            <w:bottom w:val="none" w:sz="0" w:space="0" w:color="auto"/>
            <w:right w:val="none" w:sz="0" w:space="0" w:color="auto"/>
          </w:divBdr>
          <w:divsChild>
            <w:div w:id="467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126">
      <w:bodyDiv w:val="1"/>
      <w:marLeft w:val="0"/>
      <w:marRight w:val="0"/>
      <w:marTop w:val="0"/>
      <w:marBottom w:val="0"/>
      <w:divBdr>
        <w:top w:val="none" w:sz="0" w:space="0" w:color="auto"/>
        <w:left w:val="none" w:sz="0" w:space="0" w:color="auto"/>
        <w:bottom w:val="none" w:sz="0" w:space="0" w:color="auto"/>
        <w:right w:val="none" w:sz="0" w:space="0" w:color="auto"/>
      </w:divBdr>
    </w:div>
    <w:div w:id="2051562709">
      <w:bodyDiv w:val="1"/>
      <w:marLeft w:val="0"/>
      <w:marRight w:val="0"/>
      <w:marTop w:val="0"/>
      <w:marBottom w:val="0"/>
      <w:divBdr>
        <w:top w:val="none" w:sz="0" w:space="0" w:color="auto"/>
        <w:left w:val="none" w:sz="0" w:space="0" w:color="auto"/>
        <w:bottom w:val="none" w:sz="0" w:space="0" w:color="auto"/>
        <w:right w:val="none" w:sz="0" w:space="0" w:color="auto"/>
      </w:divBdr>
      <w:divsChild>
        <w:div w:id="1695690502">
          <w:marLeft w:val="0"/>
          <w:marRight w:val="0"/>
          <w:marTop w:val="0"/>
          <w:marBottom w:val="0"/>
          <w:divBdr>
            <w:top w:val="single" w:sz="6" w:space="2" w:color="9C6500"/>
            <w:left w:val="single" w:sz="6" w:space="2" w:color="9C6500"/>
            <w:bottom w:val="single" w:sz="6" w:space="2" w:color="9C6500"/>
            <w:right w:val="single" w:sz="6" w:space="2" w:color="9C6500"/>
          </w:divBdr>
        </w:div>
        <w:div w:id="1980530083">
          <w:marLeft w:val="0"/>
          <w:marRight w:val="0"/>
          <w:marTop w:val="0"/>
          <w:marBottom w:val="0"/>
          <w:divBdr>
            <w:top w:val="none" w:sz="0" w:space="0" w:color="auto"/>
            <w:left w:val="none" w:sz="0" w:space="0" w:color="auto"/>
            <w:bottom w:val="none" w:sz="0" w:space="0" w:color="auto"/>
            <w:right w:val="none" w:sz="0" w:space="0" w:color="auto"/>
          </w:divBdr>
          <w:divsChild>
            <w:div w:id="5301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628">
      <w:bodyDiv w:val="1"/>
      <w:marLeft w:val="0"/>
      <w:marRight w:val="0"/>
      <w:marTop w:val="0"/>
      <w:marBottom w:val="0"/>
      <w:divBdr>
        <w:top w:val="none" w:sz="0" w:space="0" w:color="auto"/>
        <w:left w:val="none" w:sz="0" w:space="0" w:color="auto"/>
        <w:bottom w:val="none" w:sz="0" w:space="0" w:color="auto"/>
        <w:right w:val="none" w:sz="0" w:space="0" w:color="auto"/>
      </w:divBdr>
      <w:divsChild>
        <w:div w:id="1207522737">
          <w:marLeft w:val="144"/>
          <w:marRight w:val="0"/>
          <w:marTop w:val="240"/>
          <w:marBottom w:val="40"/>
          <w:divBdr>
            <w:top w:val="none" w:sz="0" w:space="0" w:color="auto"/>
            <w:left w:val="none" w:sz="0" w:space="0" w:color="auto"/>
            <w:bottom w:val="none" w:sz="0" w:space="0" w:color="auto"/>
            <w:right w:val="none" w:sz="0" w:space="0" w:color="auto"/>
          </w:divBdr>
        </w:div>
      </w:divsChild>
    </w:div>
    <w:div w:id="2073039397">
      <w:bodyDiv w:val="1"/>
      <w:marLeft w:val="0"/>
      <w:marRight w:val="0"/>
      <w:marTop w:val="0"/>
      <w:marBottom w:val="0"/>
      <w:divBdr>
        <w:top w:val="none" w:sz="0" w:space="0" w:color="auto"/>
        <w:left w:val="none" w:sz="0" w:space="0" w:color="auto"/>
        <w:bottom w:val="none" w:sz="0" w:space="0" w:color="auto"/>
        <w:right w:val="none" w:sz="0" w:space="0" w:color="auto"/>
      </w:divBdr>
    </w:div>
    <w:div w:id="2093963441">
      <w:bodyDiv w:val="1"/>
      <w:marLeft w:val="0"/>
      <w:marRight w:val="0"/>
      <w:marTop w:val="0"/>
      <w:marBottom w:val="0"/>
      <w:divBdr>
        <w:top w:val="none" w:sz="0" w:space="0" w:color="auto"/>
        <w:left w:val="none" w:sz="0" w:space="0" w:color="auto"/>
        <w:bottom w:val="none" w:sz="0" w:space="0" w:color="auto"/>
        <w:right w:val="none" w:sz="0" w:space="0" w:color="auto"/>
      </w:divBdr>
    </w:div>
    <w:div w:id="2094276014">
      <w:bodyDiv w:val="1"/>
      <w:marLeft w:val="0"/>
      <w:marRight w:val="0"/>
      <w:marTop w:val="0"/>
      <w:marBottom w:val="0"/>
      <w:divBdr>
        <w:top w:val="none" w:sz="0" w:space="0" w:color="auto"/>
        <w:left w:val="none" w:sz="0" w:space="0" w:color="auto"/>
        <w:bottom w:val="none" w:sz="0" w:space="0" w:color="auto"/>
        <w:right w:val="none" w:sz="0" w:space="0" w:color="auto"/>
      </w:divBdr>
    </w:div>
    <w:div w:id="2099281539">
      <w:bodyDiv w:val="1"/>
      <w:marLeft w:val="0"/>
      <w:marRight w:val="0"/>
      <w:marTop w:val="0"/>
      <w:marBottom w:val="0"/>
      <w:divBdr>
        <w:top w:val="none" w:sz="0" w:space="0" w:color="auto"/>
        <w:left w:val="none" w:sz="0" w:space="0" w:color="auto"/>
        <w:bottom w:val="none" w:sz="0" w:space="0" w:color="auto"/>
        <w:right w:val="none" w:sz="0" w:space="0" w:color="auto"/>
      </w:divBdr>
    </w:div>
    <w:div w:id="2137991488">
      <w:bodyDiv w:val="1"/>
      <w:marLeft w:val="0"/>
      <w:marRight w:val="0"/>
      <w:marTop w:val="0"/>
      <w:marBottom w:val="0"/>
      <w:divBdr>
        <w:top w:val="none" w:sz="0" w:space="0" w:color="auto"/>
        <w:left w:val="none" w:sz="0" w:space="0" w:color="auto"/>
        <w:bottom w:val="none" w:sz="0" w:space="0" w:color="auto"/>
        <w:right w:val="none" w:sz="0" w:space="0" w:color="auto"/>
      </w:divBdr>
    </w:div>
    <w:div w:id="2146654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uab.cat/eact/en/" TargetMode="External"/><Relationship Id="rId13" Type="http://schemas.openxmlformats.org/officeDocument/2006/relationships/hyperlink" Target="https://doi.org/10.1080/1750399X.2018.1541295" TargetMode="External"/><Relationship Id="rId18" Type="http://schemas.openxmlformats.org/officeDocument/2006/relationships/hyperlink" Target="https://doi.org/10.1080/1750399X.2016.123656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80/1750399X.2017.1418581" TargetMode="External"/><Relationship Id="rId7" Type="http://schemas.openxmlformats.org/officeDocument/2006/relationships/endnotes" Target="endnotes.xml"/><Relationship Id="rId12" Type="http://schemas.openxmlformats.org/officeDocument/2006/relationships/hyperlink" Target="https://commission.europa.eu/news/updated-version-emt-competence-framework-now-available-2022-10-21_en" TargetMode="External"/><Relationship Id="rId17" Type="http://schemas.openxmlformats.org/officeDocument/2006/relationships/hyperlink" Target="https://doi.org/10.7202/1032857ar" TargetMode="External"/><Relationship Id="rId25" Type="http://schemas.openxmlformats.org/officeDocument/2006/relationships/hyperlink" Target="https://doi.org/10.1080/13556509.2012.10798834" TargetMode="External"/><Relationship Id="rId2" Type="http://schemas.openxmlformats.org/officeDocument/2006/relationships/numbering" Target="numbering.xml"/><Relationship Id="rId16" Type="http://schemas.openxmlformats.org/officeDocument/2006/relationships/hyperlink" Target="https://doi.org/10.1080/1750399X.2007.10798757" TargetMode="External"/><Relationship Id="rId20" Type="http://schemas.openxmlformats.org/officeDocument/2006/relationships/hyperlink" Target="https://wpd.ugr.es/~greti/revista-puentes/pub1/02-Kell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0803/317965" TargetMode="External"/><Relationship Id="rId24" Type="http://schemas.openxmlformats.org/officeDocument/2006/relationships/hyperlink" Target="https://ddd.uab.cat/record/249775?ln=es" TargetMode="External"/><Relationship Id="rId5" Type="http://schemas.openxmlformats.org/officeDocument/2006/relationships/webSettings" Target="webSettings.xml"/><Relationship Id="rId15" Type="http://schemas.openxmlformats.org/officeDocument/2006/relationships/hyperlink" Target="https://doi.org/10.1080/1750399X.2019.1658958" TargetMode="External"/><Relationship Id="rId23" Type="http://schemas.openxmlformats.org/officeDocument/2006/relationships/hyperlink" Target="https://ddd.uab.cat/record/194868?ln=esn" TargetMode="External"/><Relationship Id="rId10" Type="http://schemas.openxmlformats.org/officeDocument/2006/relationships/hyperlink" Target="http://hdl.handle.net/10481/2309" TargetMode="External"/><Relationship Id="rId19" Type="http://schemas.openxmlformats.org/officeDocument/2006/relationships/hyperlink" Target="https://doi.org/10.1080/1750399X.2017.1420131" TargetMode="External"/><Relationship Id="rId4" Type="http://schemas.openxmlformats.org/officeDocument/2006/relationships/settings" Target="settings.xml"/><Relationship Id="rId9" Type="http://schemas.openxmlformats.org/officeDocument/2006/relationships/hyperlink" Target="https://doi.org/10.1080/13556509.2008.10799251" TargetMode="External"/><Relationship Id="rId14" Type="http://schemas.openxmlformats.org/officeDocument/2006/relationships/hyperlink" Target="https://doi.org/10.1080/1750399X.2017.1400365" TargetMode="External"/><Relationship Id="rId22" Type="http://schemas.openxmlformats.org/officeDocument/2006/relationships/hyperlink" Target="https://doi.org/10.7202/003624ar"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ebs.uab.cat/eact/en/" TargetMode="External"/><Relationship Id="rId2" Type="http://schemas.openxmlformats.org/officeDocument/2006/relationships/hyperlink" Target="https://www.effortproject.eu/" TargetMode="External"/><Relationship Id="rId1" Type="http://schemas.openxmlformats.org/officeDocument/2006/relationships/hyperlink" Target="https://ddd.uab.cat/record/273075" TargetMode="External"/><Relationship Id="rId4" Type="http://schemas.openxmlformats.org/officeDocument/2006/relationships/hyperlink" Target="https://ddd.uab.cat/record/272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F44F-01D8-4727-BF9C-79122949E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9357</Words>
  <Characters>53335</Characters>
  <Application>Microsoft Office Word</Application>
  <DocSecurity>0</DocSecurity>
  <Lines>444</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62567</CharactersWithSpaces>
  <SharedDoc>false</SharedDoc>
  <HLinks>
    <vt:vector size="54" baseType="variant">
      <vt:variant>
        <vt:i4>5374065</vt:i4>
      </vt:variant>
      <vt:variant>
        <vt:i4>24</vt:i4>
      </vt:variant>
      <vt:variant>
        <vt:i4>0</vt:i4>
      </vt:variant>
      <vt:variant>
        <vt:i4>5</vt:i4>
      </vt:variant>
      <vt:variant>
        <vt:lpwstr>mailto:r.banos@ucl.ac.uk</vt:lpwstr>
      </vt:variant>
      <vt:variant>
        <vt:lpwstr/>
      </vt:variant>
      <vt:variant>
        <vt:i4>4849750</vt:i4>
      </vt:variant>
      <vt:variant>
        <vt:i4>21</vt:i4>
      </vt:variant>
      <vt:variant>
        <vt:i4>0</vt:i4>
      </vt:variant>
      <vt:variant>
        <vt:i4>5</vt:i4>
      </vt:variant>
      <vt:variant>
        <vt:lpwstr>https://www.theguardian.com/technology/2017/jul/26/fake-news-obama-video-trump-face2face-doctored-content</vt:lpwstr>
      </vt:variant>
      <vt:variant>
        <vt:lpwstr/>
      </vt:variant>
      <vt:variant>
        <vt:i4>851995</vt:i4>
      </vt:variant>
      <vt:variant>
        <vt:i4>18</vt:i4>
      </vt:variant>
      <vt:variant>
        <vt:i4>0</vt:i4>
      </vt:variant>
      <vt:variant>
        <vt:i4>5</vt:i4>
      </vt:variant>
      <vt:variant>
        <vt:lpwstr>http://pinesalad.blogspot.com/2009/03/help-get-us-shown-at-anime-boston-2009.html</vt:lpwstr>
      </vt:variant>
      <vt:variant>
        <vt:lpwstr/>
      </vt:variant>
      <vt:variant>
        <vt:i4>5177360</vt:i4>
      </vt:variant>
      <vt:variant>
        <vt:i4>15</vt:i4>
      </vt:variant>
      <vt:variant>
        <vt:i4>0</vt:i4>
      </vt:variant>
      <vt:variant>
        <vt:i4>5</vt:i4>
      </vt:variant>
      <vt:variant>
        <vt:lpwstr>https://www.theguardian.com/world/2017/apr/18/student-cassandra-vera-tweet-case-puts-free-speech-under-spotlight-in-spain</vt:lpwstr>
      </vt:variant>
      <vt:variant>
        <vt:lpwstr/>
      </vt:variant>
      <vt:variant>
        <vt:i4>4915285</vt:i4>
      </vt:variant>
      <vt:variant>
        <vt:i4>12</vt:i4>
      </vt:variant>
      <vt:variant>
        <vt:i4>0</vt:i4>
      </vt:variant>
      <vt:variant>
        <vt:i4>5</vt:i4>
      </vt:variant>
      <vt:variant>
        <vt:lpwstr>https://www.periodicoclm.es/articulo/ciudad-real/video-pp-partido-popular-tomelloso-lleva-tribunales-autor-parodia-compara-nazis-hitler/20180522185612008310.html</vt:lpwstr>
      </vt:variant>
      <vt:variant>
        <vt:lpwstr/>
      </vt:variant>
      <vt:variant>
        <vt:i4>3145788</vt:i4>
      </vt:variant>
      <vt:variant>
        <vt:i4>9</vt:i4>
      </vt:variant>
      <vt:variant>
        <vt:i4>0</vt:i4>
      </vt:variant>
      <vt:variant>
        <vt:i4>5</vt:i4>
      </vt:variant>
      <vt:variant>
        <vt:lpwstr>http://www.bopsecrets.org/SI/index.htm</vt:lpwstr>
      </vt:variant>
      <vt:variant>
        <vt:lpwstr/>
      </vt:variant>
      <vt:variant>
        <vt:i4>1966102</vt:i4>
      </vt:variant>
      <vt:variant>
        <vt:i4>6</vt:i4>
      </vt:variant>
      <vt:variant>
        <vt:i4>0</vt:i4>
      </vt:variant>
      <vt:variant>
        <vt:i4>5</vt:i4>
      </vt:variant>
      <vt:variant>
        <vt:lpwstr>https://www.youtube.com/watch?v=wJF3w7ezBs8&amp;t</vt:lpwstr>
      </vt:variant>
      <vt:variant>
        <vt:lpwstr/>
      </vt:variant>
      <vt:variant>
        <vt:i4>6619197</vt:i4>
      </vt:variant>
      <vt:variant>
        <vt:i4>3</vt:i4>
      </vt:variant>
      <vt:variant>
        <vt:i4>0</vt:i4>
      </vt:variant>
      <vt:variant>
        <vt:i4>5</vt:i4>
      </vt:variant>
      <vt:variant>
        <vt:lpwstr>https://www.youtube.com/watch?v=lKY5HblBcD4</vt:lpwstr>
      </vt:variant>
      <vt:variant>
        <vt:lpwstr/>
      </vt:variant>
      <vt:variant>
        <vt:i4>1376361</vt:i4>
      </vt:variant>
      <vt:variant>
        <vt:i4>0</vt:i4>
      </vt:variant>
      <vt:variant>
        <vt:i4>0</vt:i4>
      </vt:variant>
      <vt:variant>
        <vt:i4>5</vt:i4>
      </vt:variant>
      <vt:variant>
        <vt:lpwstr>https://en.wikipedia.org/wiki/Egg_salad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2024-11-13T14:12:00Z</dcterms:created>
  <dcterms:modified xsi:type="dcterms:W3CDTF">2024-11-13T14:12:00Z</dcterms:modified>
</cp:coreProperties>
</file>