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12A7B9" w14:textId="7B31556D" w:rsidR="00E95071" w:rsidRPr="00944A5D" w:rsidRDefault="00E95071">
      <w:pPr>
        <w:rPr>
          <w:rFonts w:asciiTheme="majorHAnsi" w:eastAsia="Arial" w:hAnsiTheme="majorHAnsi" w:cstheme="majorHAnsi"/>
          <w:b/>
          <w:bCs/>
          <w:sz w:val="24"/>
          <w:szCs w:val="24"/>
        </w:rPr>
      </w:pPr>
      <w:r w:rsidRPr="00944A5D">
        <w:rPr>
          <w:rFonts w:asciiTheme="majorHAnsi" w:eastAsia="Arial" w:hAnsiTheme="majorHAnsi" w:cstheme="majorHAnsi"/>
          <w:b/>
          <w:bCs/>
          <w:sz w:val="24"/>
          <w:szCs w:val="24"/>
        </w:rPr>
        <w:t>FemIDEAS Conference 2026</w:t>
      </w:r>
    </w:p>
    <w:p w14:paraId="154CE7FE" w14:textId="02F881FC" w:rsidR="00E95071" w:rsidRDefault="00E95071">
      <w:pPr>
        <w:rPr>
          <w:rFonts w:asciiTheme="majorHAnsi" w:eastAsia="Arial" w:hAnsiTheme="majorHAnsi" w:cstheme="majorHAnsi"/>
          <w:b/>
          <w:bCs/>
          <w:sz w:val="24"/>
          <w:szCs w:val="24"/>
        </w:rPr>
      </w:pPr>
      <w:r w:rsidRPr="00944A5D">
        <w:rPr>
          <w:rFonts w:asciiTheme="majorHAnsi" w:eastAsia="Arial" w:hAnsiTheme="majorHAnsi" w:cstheme="majorHAnsi"/>
          <w:b/>
          <w:bCs/>
          <w:sz w:val="24"/>
          <w:szCs w:val="24"/>
        </w:rPr>
        <w:t>Lightening talks</w:t>
      </w:r>
    </w:p>
    <w:p w14:paraId="02A9DB6A" w14:textId="77777777" w:rsidR="00944A5D" w:rsidRPr="00944A5D" w:rsidRDefault="00944A5D">
      <w:pPr>
        <w:rPr>
          <w:rFonts w:asciiTheme="majorHAnsi" w:eastAsia="Arial" w:hAnsiTheme="majorHAnsi" w:cstheme="majorHAnsi"/>
          <w:b/>
          <w:bCs/>
          <w:sz w:val="24"/>
          <w:szCs w:val="24"/>
        </w:rPr>
      </w:pPr>
    </w:p>
    <w:p w14:paraId="1D3B7C66" w14:textId="2607D5C0" w:rsidR="00E95071" w:rsidRPr="00944A5D" w:rsidRDefault="00E95071">
      <w:pPr>
        <w:rPr>
          <w:rFonts w:asciiTheme="majorHAnsi" w:eastAsia="Arial" w:hAnsiTheme="majorHAnsi" w:cstheme="majorHAnsi"/>
          <w:sz w:val="24"/>
          <w:szCs w:val="24"/>
        </w:rPr>
      </w:pPr>
      <w:r w:rsidRPr="00944A5D">
        <w:rPr>
          <w:rFonts w:asciiTheme="majorHAnsi" w:eastAsia="Arial" w:hAnsiTheme="majorHAnsi" w:cstheme="majorHAnsi"/>
          <w:b/>
          <w:bCs/>
          <w:sz w:val="24"/>
          <w:szCs w:val="24"/>
        </w:rPr>
        <w:t>To cite this podcast:</w:t>
      </w:r>
      <w:r w:rsidR="00944A5D" w:rsidRPr="00944A5D">
        <w:rPr>
          <w:rFonts w:asciiTheme="majorHAnsi" w:eastAsia="Arial" w:hAnsiTheme="majorHAnsi" w:cstheme="majorHAnsi"/>
          <w:sz w:val="24"/>
          <w:szCs w:val="24"/>
        </w:rPr>
        <w:t xml:space="preserve"> </w:t>
      </w:r>
      <w:proofErr w:type="spellStart"/>
      <w:r w:rsidR="00944A5D" w:rsidRPr="00944A5D">
        <w:rPr>
          <w:rFonts w:asciiTheme="majorHAnsi" w:eastAsia="Arial" w:hAnsiTheme="majorHAnsi" w:cstheme="majorHAnsi"/>
          <w:sz w:val="24"/>
          <w:szCs w:val="24"/>
        </w:rPr>
        <w:t>Astorino</w:t>
      </w:r>
      <w:proofErr w:type="spellEnd"/>
      <w:r w:rsidR="00944A5D" w:rsidRPr="00944A5D">
        <w:rPr>
          <w:rFonts w:asciiTheme="majorHAnsi" w:eastAsia="Arial" w:hAnsiTheme="majorHAnsi" w:cstheme="majorHAnsi"/>
          <w:sz w:val="24"/>
          <w:szCs w:val="24"/>
        </w:rPr>
        <w:t xml:space="preserve">, J., </w:t>
      </w:r>
      <w:proofErr w:type="spellStart"/>
      <w:r w:rsidR="00944A5D" w:rsidRPr="00944A5D">
        <w:rPr>
          <w:rFonts w:asciiTheme="majorHAnsi" w:eastAsia="Arial" w:hAnsiTheme="majorHAnsi" w:cstheme="majorHAnsi"/>
          <w:sz w:val="24"/>
          <w:szCs w:val="24"/>
        </w:rPr>
        <w:t>Ghaffari</w:t>
      </w:r>
      <w:proofErr w:type="spellEnd"/>
      <w:r w:rsidR="00944A5D" w:rsidRPr="00944A5D">
        <w:rPr>
          <w:rFonts w:asciiTheme="majorHAnsi" w:eastAsia="Arial" w:hAnsiTheme="majorHAnsi" w:cstheme="majorHAnsi"/>
          <w:sz w:val="24"/>
          <w:szCs w:val="24"/>
        </w:rPr>
        <w:t xml:space="preserve">, G.P., Karunaratne, N., Marquez, K.A., </w:t>
      </w:r>
      <w:proofErr w:type="spellStart"/>
      <w:r w:rsidR="00944A5D" w:rsidRPr="00944A5D">
        <w:rPr>
          <w:rFonts w:asciiTheme="majorHAnsi" w:eastAsia="Arial" w:hAnsiTheme="majorHAnsi" w:cstheme="majorHAnsi"/>
          <w:sz w:val="24"/>
          <w:szCs w:val="24"/>
        </w:rPr>
        <w:t>Odiah</w:t>
      </w:r>
      <w:proofErr w:type="spellEnd"/>
      <w:r w:rsidR="00944A5D" w:rsidRPr="00944A5D">
        <w:rPr>
          <w:rFonts w:asciiTheme="majorHAnsi" w:eastAsia="Arial" w:hAnsiTheme="majorHAnsi" w:cstheme="majorHAnsi"/>
          <w:sz w:val="24"/>
          <w:szCs w:val="24"/>
        </w:rPr>
        <w:t>, O., Oliveira, B.S., Shannon, E.R. and Souza, M.E.D. 2026. </w:t>
      </w:r>
      <w:r w:rsidR="00944A5D" w:rsidRPr="00944A5D">
        <w:rPr>
          <w:rFonts w:asciiTheme="majorHAnsi" w:eastAsia="Arial" w:hAnsiTheme="majorHAnsi" w:cstheme="majorHAnsi"/>
          <w:i/>
          <w:iCs/>
          <w:sz w:val="24"/>
          <w:szCs w:val="24"/>
        </w:rPr>
        <w:t>FemIDEAS Conference 2026: Lightening talks.</w:t>
      </w:r>
      <w:r w:rsidR="00944A5D" w:rsidRPr="00944A5D">
        <w:rPr>
          <w:rFonts w:asciiTheme="majorHAnsi" w:eastAsia="Arial" w:hAnsiTheme="majorHAnsi" w:cstheme="majorHAnsi"/>
          <w:sz w:val="24"/>
          <w:szCs w:val="24"/>
        </w:rPr>
        <w:t> </w:t>
      </w:r>
      <w:r w:rsidR="00944A5D" w:rsidRPr="00944A5D">
        <w:rPr>
          <w:rFonts w:asciiTheme="majorHAnsi" w:eastAsia="Arial" w:hAnsiTheme="majorHAnsi" w:cstheme="majorHAnsi"/>
          <w:sz w:val="24"/>
          <w:szCs w:val="24"/>
        </w:rPr>
        <w:t xml:space="preserve">In </w:t>
      </w:r>
      <w:r w:rsidR="00944A5D" w:rsidRPr="00944A5D">
        <w:rPr>
          <w:rFonts w:asciiTheme="majorHAnsi" w:eastAsia="Arial" w:hAnsiTheme="majorHAnsi" w:cstheme="majorHAnsi"/>
          <w:i/>
          <w:iCs/>
          <w:sz w:val="24"/>
          <w:szCs w:val="24"/>
        </w:rPr>
        <w:t>Pedagogies for Social Justice.</w:t>
      </w:r>
      <w:r w:rsidR="00944A5D" w:rsidRPr="00944A5D">
        <w:rPr>
          <w:rFonts w:asciiTheme="majorHAnsi" w:eastAsia="Arial" w:hAnsiTheme="majorHAnsi" w:cstheme="majorHAnsi"/>
          <w:sz w:val="24"/>
          <w:szCs w:val="24"/>
        </w:rPr>
        <w:t xml:space="preserve"> University of Westminster. Available at: </w:t>
      </w:r>
      <w:hyperlink r:id="rId7" w:history="1">
        <w:r w:rsidR="00944A5D" w:rsidRPr="00944A5D">
          <w:rPr>
            <w:rStyle w:val="Hyperlink"/>
            <w:rFonts w:asciiTheme="majorHAnsi" w:eastAsia="Arial" w:hAnsiTheme="majorHAnsi" w:cstheme="majorHAnsi"/>
            <w:sz w:val="24"/>
            <w:szCs w:val="24"/>
          </w:rPr>
          <w:t>https://pca.st/yc68kr98</w:t>
        </w:r>
      </w:hyperlink>
      <w:r w:rsidR="00944A5D" w:rsidRPr="00944A5D">
        <w:rPr>
          <w:rFonts w:asciiTheme="majorHAnsi" w:eastAsia="Arial" w:hAnsiTheme="majorHAnsi" w:cstheme="majorHAnsi"/>
          <w:sz w:val="24"/>
          <w:szCs w:val="24"/>
        </w:rPr>
        <w:t xml:space="preserve"> DOI: </w:t>
      </w:r>
      <w:hyperlink r:id="rId8" w:history="1">
        <w:r w:rsidR="00944A5D" w:rsidRPr="00944A5D">
          <w:rPr>
            <w:rStyle w:val="Hyperlink"/>
            <w:rFonts w:asciiTheme="majorHAnsi" w:eastAsia="Arial" w:hAnsiTheme="majorHAnsi" w:cstheme="majorHAnsi"/>
            <w:sz w:val="24"/>
            <w:szCs w:val="24"/>
          </w:rPr>
          <w:t>https://doi.org/10.34737/x70q4</w:t>
        </w:r>
      </w:hyperlink>
      <w:r w:rsidR="00944A5D">
        <w:rPr>
          <w:rFonts w:asciiTheme="majorHAnsi" w:eastAsia="Arial" w:hAnsiTheme="majorHAnsi" w:cstheme="majorHAnsi"/>
          <w:sz w:val="24"/>
          <w:szCs w:val="24"/>
        </w:rPr>
        <w:t xml:space="preserve"> </w:t>
      </w:r>
    </w:p>
    <w:p w14:paraId="4299FA89" w14:textId="77777777" w:rsidR="00E95071" w:rsidRPr="00E95071" w:rsidRDefault="00E95071">
      <w:pPr>
        <w:rPr>
          <w:rFonts w:asciiTheme="majorHAnsi" w:eastAsia="Arial" w:hAnsiTheme="majorHAnsi" w:cstheme="majorHAnsi"/>
          <w:b/>
          <w:bCs/>
          <w:sz w:val="24"/>
          <w:szCs w:val="24"/>
        </w:rPr>
      </w:pPr>
    </w:p>
    <w:p w14:paraId="00000001" w14:textId="13B93103" w:rsidR="00AE7BC9" w:rsidRPr="00E95071" w:rsidRDefault="00000000">
      <w:pPr>
        <w:rPr>
          <w:rFonts w:asciiTheme="majorHAnsi" w:eastAsia="Arial" w:hAnsiTheme="majorHAnsi" w:cstheme="majorHAnsi"/>
          <w:b/>
          <w:bCs/>
          <w:sz w:val="24"/>
          <w:szCs w:val="24"/>
        </w:rPr>
      </w:pPr>
      <w:r w:rsidRPr="00E95071">
        <w:rPr>
          <w:rFonts w:asciiTheme="majorHAnsi" w:eastAsia="Arial" w:hAnsiTheme="majorHAnsi" w:cstheme="majorHAnsi"/>
          <w:b/>
          <w:bCs/>
          <w:sz w:val="24"/>
          <w:szCs w:val="24"/>
        </w:rPr>
        <w:t>Introduction:</w:t>
      </w:r>
    </w:p>
    <w:p w14:paraId="00000002" w14:textId="77777777" w:rsidR="00AE7BC9" w:rsidRPr="00E95071" w:rsidRDefault="00000000">
      <w:pPr>
        <w:rPr>
          <w:rFonts w:asciiTheme="majorHAnsi" w:eastAsia="Arial" w:hAnsiTheme="majorHAnsi" w:cstheme="majorHAnsi"/>
          <w:sz w:val="24"/>
          <w:szCs w:val="24"/>
        </w:rPr>
      </w:pPr>
      <w:r w:rsidRPr="00E95071">
        <w:rPr>
          <w:rFonts w:asciiTheme="majorHAnsi" w:eastAsia="Arial" w:hAnsiTheme="majorHAnsi" w:cstheme="majorHAnsi"/>
          <w:sz w:val="24"/>
          <w:szCs w:val="24"/>
        </w:rPr>
        <w:t xml:space="preserve">Welcome back to the Pedagogies for Social Justice podcast. In this takeover series, we're sharing selected panel recordings from the international conference </w:t>
      </w:r>
      <w:r w:rsidRPr="00E95071">
        <w:rPr>
          <w:rFonts w:asciiTheme="majorHAnsi" w:eastAsia="Arial" w:hAnsiTheme="majorHAnsi" w:cstheme="majorHAnsi"/>
          <w:i/>
          <w:iCs/>
          <w:sz w:val="24"/>
          <w:szCs w:val="24"/>
        </w:rPr>
        <w:t>Transforming Theory, Policy and Practice to Decolonising Sexual and Gender-Based Violence in Higher Education</w:t>
      </w:r>
      <w:r w:rsidRPr="00E95071">
        <w:rPr>
          <w:rFonts w:asciiTheme="majorHAnsi" w:eastAsia="Arial" w:hAnsiTheme="majorHAnsi" w:cstheme="majorHAnsi"/>
          <w:sz w:val="24"/>
          <w:szCs w:val="24"/>
        </w:rPr>
        <w:t>. Organised by the FEMME Ideas Research Project and the FEMME Dialogue Network, the conference brought together speakers and participants from across the UK, US, South Africa, Nigeria, Brazil, Australia, Argentina, and more. Across the event, presenters shared research, lived experience, and practical strategies for addressing and preventing SGBV in universities. Each episode in this series features a panel from the conference offering different perspectives on activism, research, policy, and practice. Whether you're a researcher, practitioner, student educator, or simply someone who wants to start engaging in these conversations, we hope these episodes offer insight, solidarity, and a sense of possibility.</w:t>
      </w:r>
    </w:p>
    <w:p w14:paraId="00000003" w14:textId="77777777" w:rsidR="00AE7BC9" w:rsidRPr="00E95071" w:rsidRDefault="00000000">
      <w:pPr>
        <w:rPr>
          <w:rFonts w:asciiTheme="majorHAnsi" w:eastAsia="Arial" w:hAnsiTheme="majorHAnsi" w:cstheme="majorHAnsi"/>
          <w:sz w:val="24"/>
          <w:szCs w:val="24"/>
        </w:rPr>
      </w:pPr>
      <w:r w:rsidRPr="00E95071">
        <w:rPr>
          <w:rFonts w:asciiTheme="majorHAnsi" w:eastAsia="Arial" w:hAnsiTheme="majorHAnsi" w:cstheme="majorHAnsi"/>
          <w:sz w:val="24"/>
          <w:szCs w:val="24"/>
        </w:rPr>
        <w:t>The content of this episode may be distressing for some listeners. Some of the talks were translated into English, so meaning and tone may vary slightly in translation. Please take care while listening.</w:t>
      </w:r>
    </w:p>
    <w:p w14:paraId="00000004" w14:textId="77777777" w:rsidR="00AE7BC9" w:rsidRPr="00E95071" w:rsidRDefault="00000000">
      <w:pPr>
        <w:rPr>
          <w:rFonts w:asciiTheme="majorHAnsi" w:eastAsia="Arial" w:hAnsiTheme="majorHAnsi" w:cstheme="majorHAnsi"/>
          <w:b/>
          <w:bCs/>
          <w:sz w:val="24"/>
          <w:szCs w:val="24"/>
        </w:rPr>
      </w:pPr>
      <w:r w:rsidRPr="00E95071">
        <w:rPr>
          <w:rFonts w:asciiTheme="majorHAnsi" w:eastAsia="Arial" w:hAnsiTheme="majorHAnsi" w:cstheme="majorHAnsi"/>
          <w:sz w:val="24"/>
          <w:szCs w:val="24"/>
        </w:rPr>
        <w:br/>
      </w:r>
      <w:r w:rsidRPr="00E95071">
        <w:rPr>
          <w:rFonts w:asciiTheme="majorHAnsi" w:eastAsia="Arial" w:hAnsiTheme="majorHAnsi" w:cstheme="majorHAnsi"/>
          <w:b/>
          <w:bCs/>
          <w:sz w:val="24"/>
          <w:szCs w:val="24"/>
        </w:rPr>
        <w:t>Erin Shannon:</w:t>
      </w:r>
    </w:p>
    <w:p w14:paraId="00000005" w14:textId="77777777" w:rsidR="00AE7BC9" w:rsidRPr="00E95071" w:rsidRDefault="00000000">
      <w:pPr>
        <w:rPr>
          <w:rFonts w:asciiTheme="majorHAnsi" w:eastAsia="Arial" w:hAnsiTheme="majorHAnsi" w:cstheme="majorHAnsi"/>
          <w:sz w:val="24"/>
          <w:szCs w:val="24"/>
        </w:rPr>
      </w:pPr>
      <w:r w:rsidRPr="00E95071">
        <w:rPr>
          <w:rFonts w:asciiTheme="majorHAnsi" w:eastAsia="Arial" w:hAnsiTheme="majorHAnsi" w:cstheme="majorHAnsi"/>
          <w:sz w:val="24"/>
          <w:szCs w:val="24"/>
        </w:rPr>
        <w:t>My name is Erin. I am one of the co-organizers of the FEM Ideas Conference and I'm very excited to be chairing this session. We have five talks scheduled for today. They are going to be spanning all three of our languages, so at the beginning of each talk when I introduce the speaker, I will let you all know what language they'll be speaking in so you can adjust your interpretation settings accordingly. Without further ado, we're going to get started. Our first speaker is Bruna Silva Oliveira who you saw in the previous session and her talk is entitled Surviving Institutional SGBV and Navigating University Complaints Processes. She is based at UNASP and will be speaking in Portuguese. Let me share your slides for you, Bruna.</w:t>
      </w:r>
    </w:p>
    <w:p w14:paraId="00000006" w14:textId="77777777" w:rsidR="00AE7BC9" w:rsidRPr="00E95071" w:rsidRDefault="00000000">
      <w:pPr>
        <w:rPr>
          <w:rFonts w:asciiTheme="majorHAnsi" w:eastAsia="Arial" w:hAnsiTheme="majorHAnsi" w:cstheme="majorHAnsi"/>
          <w:sz w:val="24"/>
          <w:szCs w:val="24"/>
        </w:rPr>
      </w:pPr>
      <w:r w:rsidRPr="00E95071">
        <w:rPr>
          <w:rFonts w:asciiTheme="majorHAnsi" w:eastAsia="Arial" w:hAnsiTheme="majorHAnsi" w:cstheme="majorHAnsi"/>
          <w:b/>
          <w:bCs/>
          <w:sz w:val="24"/>
          <w:szCs w:val="24"/>
        </w:rPr>
        <w:br/>
        <w:t>Bruna Silva Oliveira:</w:t>
      </w:r>
      <w:r w:rsidRPr="00E95071">
        <w:rPr>
          <w:rFonts w:asciiTheme="majorHAnsi" w:eastAsia="Arial" w:hAnsiTheme="majorHAnsi" w:cstheme="majorHAnsi"/>
          <w:sz w:val="24"/>
          <w:szCs w:val="24"/>
        </w:rPr>
        <w:br/>
        <w:t xml:space="preserve">I researched this topic about gender violence in the university since 2021, during my undergraduate degree. But now I decided to extend my research into my master's because there were topics that weren't that clear in that process. </w:t>
      </w: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my first slide, I wanted to put up this picture because this is something that happened in another campus at the same faculty where I am at UNASP. The first one, this was in the Council Chamber, and it shows a professor that had been accused of harassment and physical abuse while harassing her. </w:t>
      </w: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I wanted to begin precisely with that support that sometimes the aggressors receive from institutions—in this case, a political institution of the city. The claim is a lot more perturbing than the abuse itself.</w:t>
      </w:r>
    </w:p>
    <w:p w14:paraId="00000007"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lastRenderedPageBreak/>
        <w:t xml:space="preserve">Sometimes it seems like it would be like that when we talk about these topics and when we watch the documentary </w:t>
      </w:r>
      <w:r w:rsidRPr="00E95071">
        <w:rPr>
          <w:rFonts w:asciiTheme="majorHAnsi" w:eastAsia="Arial" w:hAnsiTheme="majorHAnsi" w:cstheme="majorHAnsi"/>
          <w:i/>
          <w:iCs/>
          <w:sz w:val="24"/>
          <w:szCs w:val="24"/>
        </w:rPr>
        <w:t>The Hunting Ground</w:t>
      </w:r>
      <w:r w:rsidRPr="00E95071">
        <w:rPr>
          <w:rFonts w:asciiTheme="majorHAnsi" w:eastAsia="Arial" w:hAnsiTheme="majorHAnsi" w:cstheme="majorHAnsi"/>
          <w:sz w:val="24"/>
          <w:szCs w:val="24"/>
        </w:rPr>
        <w:t xml:space="preserve">, </w:t>
      </w:r>
      <w:r w:rsidRPr="00E95071">
        <w:rPr>
          <w:rFonts w:asciiTheme="majorHAnsi" w:eastAsia="Arial" w:hAnsiTheme="majorHAnsi" w:cstheme="majorHAnsi"/>
          <w:i/>
          <w:iCs/>
          <w:sz w:val="24"/>
          <w:szCs w:val="24"/>
        </w:rPr>
        <w:t>Missoula</w:t>
      </w:r>
      <w:r w:rsidRPr="00E95071">
        <w:rPr>
          <w:rFonts w:asciiTheme="majorHAnsi" w:eastAsia="Arial" w:hAnsiTheme="majorHAnsi" w:cstheme="majorHAnsi"/>
          <w:sz w:val="24"/>
          <w:szCs w:val="24"/>
        </w:rPr>
        <w:t xml:space="preserve">, and </w:t>
      </w:r>
      <w:r w:rsidRPr="00E95071">
        <w:rPr>
          <w:rFonts w:asciiTheme="majorHAnsi" w:eastAsia="Arial" w:hAnsiTheme="majorHAnsi" w:cstheme="majorHAnsi"/>
          <w:i/>
          <w:iCs/>
          <w:sz w:val="24"/>
          <w:szCs w:val="24"/>
        </w:rPr>
        <w:t>Sex and Power at the University of 2018</w:t>
      </w:r>
      <w:r w:rsidRPr="00E95071">
        <w:rPr>
          <w:rFonts w:asciiTheme="majorHAnsi" w:eastAsia="Arial" w:hAnsiTheme="majorHAnsi" w:cstheme="majorHAnsi"/>
          <w:sz w:val="24"/>
          <w:szCs w:val="24"/>
        </w:rPr>
        <w:t xml:space="preserve">, </w:t>
      </w:r>
      <w:proofErr w:type="gramStart"/>
      <w:r w:rsidRPr="00E95071">
        <w:rPr>
          <w:rFonts w:asciiTheme="majorHAnsi" w:eastAsia="Arial" w:hAnsiTheme="majorHAnsi" w:cstheme="majorHAnsi"/>
          <w:sz w:val="24"/>
          <w:szCs w:val="24"/>
        </w:rPr>
        <w:t>and also</w:t>
      </w:r>
      <w:proofErr w:type="gramEnd"/>
      <w:r w:rsidRPr="00E95071">
        <w:rPr>
          <w:rFonts w:asciiTheme="majorHAnsi" w:eastAsia="Arial" w:hAnsiTheme="majorHAnsi" w:cstheme="majorHAnsi"/>
          <w:sz w:val="24"/>
          <w:szCs w:val="24"/>
        </w:rPr>
        <w:t xml:space="preserve"> Sara Ahmed's work. That is the impression that we're left with. Sara </w:t>
      </w:r>
      <w:proofErr w:type="gramStart"/>
      <w:r w:rsidRPr="00E95071">
        <w:rPr>
          <w:rFonts w:asciiTheme="majorHAnsi" w:eastAsia="Arial" w:hAnsiTheme="majorHAnsi" w:cstheme="majorHAnsi"/>
          <w:sz w:val="24"/>
          <w:szCs w:val="24"/>
        </w:rPr>
        <w:t>actually says</w:t>
      </w:r>
      <w:proofErr w:type="gramEnd"/>
      <w:r w:rsidRPr="00E95071">
        <w:rPr>
          <w:rFonts w:asciiTheme="majorHAnsi" w:eastAsia="Arial" w:hAnsiTheme="majorHAnsi" w:cstheme="majorHAnsi"/>
          <w:sz w:val="24"/>
          <w:szCs w:val="24"/>
        </w:rPr>
        <w:t xml:space="preserve"> that whoever makes a complaint is usually seen as someone that acts against the university. That brings problems that didn't exist before the complaint. </w:t>
      </w: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I quoted Almeida, and it says that university managers feel a lot more attacked by the public accusation of one of their students or professors than about the fact that sexual aggression has happened in their dependencies, or the fact that abuse is actually recurring.</w:t>
      </w:r>
    </w:p>
    <w:p w14:paraId="00000008"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t xml:space="preserve">This is a picture that I took at my campus: a professor that I made the complaint against for harassment. It was an account shared by other students as well, because it was a problem that had been repeating for years, for decades. Everybody knew. And the recommendation of the students was: “don’t sit up front there, you're going to be touched, you're going to be harassed.” And I was the first person that made the complaint here. This is a narrative of role reversal, because the accused sometimes becomes the victim. And the responsibility of the complaint is not only upon the person that makes the complaint. It involves every part of that system: the direction of the complaint, the defence, the institutional protocols, the rules of the university, and the commission of research. For example, in my case, the professor was set aside from the </w:t>
      </w:r>
      <w:proofErr w:type="gramStart"/>
      <w:r w:rsidRPr="00E95071">
        <w:rPr>
          <w:rFonts w:asciiTheme="majorHAnsi" w:eastAsia="Arial" w:hAnsiTheme="majorHAnsi" w:cstheme="majorHAnsi"/>
          <w:sz w:val="24"/>
          <w:szCs w:val="24"/>
        </w:rPr>
        <w:t>university</w:t>
      </w:r>
      <w:proofErr w:type="gramEnd"/>
      <w:r w:rsidRPr="00E95071">
        <w:rPr>
          <w:rFonts w:asciiTheme="majorHAnsi" w:eastAsia="Arial" w:hAnsiTheme="majorHAnsi" w:cstheme="majorHAnsi"/>
          <w:sz w:val="24"/>
          <w:szCs w:val="24"/>
        </w:rPr>
        <w:t xml:space="preserve"> and he came back with a very old law from Brazil.</w:t>
      </w:r>
    </w:p>
    <w:p w14:paraId="00000009"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t xml:space="preserve">And he receives a lot of support from his colleagues from the department, from the unions. And they publish </w:t>
      </w:r>
      <w:proofErr w:type="gramStart"/>
      <w:r w:rsidRPr="00E95071">
        <w:rPr>
          <w:rFonts w:asciiTheme="majorHAnsi" w:eastAsia="Arial" w:hAnsiTheme="majorHAnsi" w:cstheme="majorHAnsi"/>
          <w:sz w:val="24"/>
          <w:szCs w:val="24"/>
        </w:rPr>
        <w:t>actually posters</w:t>
      </w:r>
      <w:proofErr w:type="gramEnd"/>
      <w:r w:rsidRPr="00E95071">
        <w:rPr>
          <w:rFonts w:asciiTheme="majorHAnsi" w:eastAsia="Arial" w:hAnsiTheme="majorHAnsi" w:cstheme="majorHAnsi"/>
          <w:sz w:val="24"/>
          <w:szCs w:val="24"/>
        </w:rPr>
        <w:t xml:space="preserve"> and banners, and they make speeches, and they appropriate the spaces of the classrooms and spaces also of mobilization in the different councils of the course and of the class. I'm sorry, to criticize the victim and defend the accused. And there is an attempt to show the accused as weak, as if he were a victim of “crazy women,” or political persecution, or a moralist generation that can't accept that a joke is a joke or a compliment is a compliment, highlighting the risk of how the life of the accused is destroyed. But there is never care for the victim, for their mental health, their right to anonymity, their career. At that moment, it is considered that the weakest link is the… the weakest part.</w:t>
      </w:r>
    </w:p>
    <w:p w14:paraId="0000000A"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t xml:space="preserve">The weakest person is accused, and that is not isolated. The attitude of the accused is part of a system that rewards them, a person that agrees with the system. The victim, on the other hand, is a prisoner of the institutional mechanic, because it's a very hard process. She doesn't know what's going on, she doesn't know when it's going to end. Her peers are judging her, she doesn't understand how she </w:t>
      </w:r>
      <w:proofErr w:type="gramStart"/>
      <w:r w:rsidRPr="00E95071">
        <w:rPr>
          <w:rFonts w:asciiTheme="majorHAnsi" w:eastAsia="Arial" w:hAnsiTheme="majorHAnsi" w:cstheme="majorHAnsi"/>
          <w:sz w:val="24"/>
          <w:szCs w:val="24"/>
        </w:rPr>
        <w:t>has to</w:t>
      </w:r>
      <w:proofErr w:type="gramEnd"/>
      <w:r w:rsidRPr="00E95071">
        <w:rPr>
          <w:rFonts w:asciiTheme="majorHAnsi" w:eastAsia="Arial" w:hAnsiTheme="majorHAnsi" w:cstheme="majorHAnsi"/>
          <w:sz w:val="24"/>
          <w:szCs w:val="24"/>
        </w:rPr>
        <w:t xml:space="preserve"> continue to co-inhabit with that person, with the accused, the professors on campus around. I remember that there was a colleague, a classmate, that was afraid to go. I was afraid to go and have a drink of water alone, because I knew that the professor maybe was close by. </w:t>
      </w: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I had to look for a friend. </w:t>
      </w: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it is a very deep suffering.</w:t>
      </w:r>
    </w:p>
    <w:p w14:paraId="0000000C"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t xml:space="preserve">And in those years, well, it is very costly to go through things like this here. I would love to talk about the institutional mechanics, the advances and blockages that occur. I can't say that there weren't any advances in Brazil. We can see a change from something that was very private to something that is more towards conciliation, talking with the students. And it is a public matter, it's not a private matter. And that was clear after a parliamentary commission for research at the University of São Paulo, where there were institutional </w:t>
      </w:r>
      <w:r w:rsidRPr="00E95071">
        <w:rPr>
          <w:rFonts w:asciiTheme="majorHAnsi" w:eastAsia="Arial" w:hAnsiTheme="majorHAnsi" w:cstheme="majorHAnsi"/>
          <w:sz w:val="24"/>
          <w:szCs w:val="24"/>
        </w:rPr>
        <w:lastRenderedPageBreak/>
        <w:t>changes made, like the creation of laws, protocols, federal norms</w:t>
      </w:r>
      <w:proofErr w:type="gramStart"/>
      <w:r w:rsidRPr="00E95071">
        <w:rPr>
          <w:rFonts w:asciiTheme="majorHAnsi" w:eastAsia="Arial" w:hAnsiTheme="majorHAnsi" w:cstheme="majorHAnsi"/>
          <w:sz w:val="24"/>
          <w:szCs w:val="24"/>
        </w:rPr>
        <w:t>, actually, that</w:t>
      </w:r>
      <w:proofErr w:type="gramEnd"/>
      <w:r w:rsidRPr="00E95071">
        <w:rPr>
          <w:rFonts w:asciiTheme="majorHAnsi" w:eastAsia="Arial" w:hAnsiTheme="majorHAnsi" w:cstheme="majorHAnsi"/>
          <w:sz w:val="24"/>
          <w:szCs w:val="24"/>
        </w:rPr>
        <w:t xml:space="preserve"> the university has to have.</w:t>
      </w:r>
    </w:p>
    <w:p w14:paraId="0000000D"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t xml:space="preserve">I would also like to talk about Flor de María Solís, a researcher in Mexico, who says that the protocols sometimes serve university authorities as tags, as labels of social responsibility and morality, without being careful or implementing activities for care, for attention, so that the changes are </w:t>
      </w:r>
      <w:proofErr w:type="gramStart"/>
      <w:r w:rsidRPr="00E95071">
        <w:rPr>
          <w:rFonts w:asciiTheme="majorHAnsi" w:eastAsia="Arial" w:hAnsiTheme="majorHAnsi" w:cstheme="majorHAnsi"/>
          <w:sz w:val="24"/>
          <w:szCs w:val="24"/>
        </w:rPr>
        <w:t>actually seen</w:t>
      </w:r>
      <w:proofErr w:type="gramEnd"/>
      <w:r w:rsidRPr="00E95071">
        <w:rPr>
          <w:rFonts w:asciiTheme="majorHAnsi" w:eastAsia="Arial" w:hAnsiTheme="majorHAnsi" w:cstheme="majorHAnsi"/>
          <w:sz w:val="24"/>
          <w:szCs w:val="24"/>
        </w:rPr>
        <w:t xml:space="preserve"> effectively. Many </w:t>
      </w:r>
      <w:proofErr w:type="gramStart"/>
      <w:r w:rsidRPr="00E95071">
        <w:rPr>
          <w:rFonts w:asciiTheme="majorHAnsi" w:eastAsia="Arial" w:hAnsiTheme="majorHAnsi" w:cstheme="majorHAnsi"/>
          <w:sz w:val="24"/>
          <w:szCs w:val="24"/>
        </w:rPr>
        <w:t>times</w:t>
      </w:r>
      <w:proofErr w:type="gramEnd"/>
      <w:r w:rsidRPr="00E95071">
        <w:rPr>
          <w:rFonts w:asciiTheme="majorHAnsi" w:eastAsia="Arial" w:hAnsiTheme="majorHAnsi" w:cstheme="majorHAnsi"/>
          <w:sz w:val="24"/>
          <w:szCs w:val="24"/>
        </w:rPr>
        <w:t xml:space="preserve"> that community, that academic community, sometimes doesn't even have access to the material, doesn't know how to use that material, or maybe they think that it's going to work within the campus, or they don't even know how it's going to work within the campus. And of course, institutional measures that are particular to each university, institutions like the government, federal institutions that depend on very deep changes in the culture of the university, </w:t>
      </w:r>
      <w:proofErr w:type="gramStart"/>
      <w:r w:rsidRPr="00E95071">
        <w:rPr>
          <w:rFonts w:asciiTheme="majorHAnsi" w:eastAsia="Arial" w:hAnsiTheme="majorHAnsi" w:cstheme="majorHAnsi"/>
          <w:sz w:val="24"/>
          <w:szCs w:val="24"/>
        </w:rPr>
        <w:t>and also</w:t>
      </w:r>
      <w:proofErr w:type="gramEnd"/>
      <w:r w:rsidRPr="00E95071">
        <w:rPr>
          <w:rFonts w:asciiTheme="majorHAnsi" w:eastAsia="Arial" w:hAnsiTheme="majorHAnsi" w:cstheme="majorHAnsi"/>
          <w:sz w:val="24"/>
          <w:szCs w:val="24"/>
        </w:rPr>
        <w:t xml:space="preserve"> being literate in judicial matters, so that we don't only talk about criminality, but transformations that go deeper within the system. That was my presentation. Thank you so much.</w:t>
      </w:r>
    </w:p>
    <w:p w14:paraId="0000000E" w14:textId="77777777" w:rsidR="00AE7BC9" w:rsidRPr="00E95071" w:rsidRDefault="00000000">
      <w:pPr>
        <w:rPr>
          <w:rFonts w:asciiTheme="majorHAnsi" w:eastAsia="Arial" w:hAnsiTheme="majorHAnsi" w:cstheme="majorHAnsi"/>
          <w:sz w:val="24"/>
          <w:szCs w:val="24"/>
        </w:rPr>
      </w:pPr>
      <w:r w:rsidRPr="00E95071">
        <w:rPr>
          <w:rFonts w:asciiTheme="majorHAnsi" w:eastAsia="Arial" w:hAnsiTheme="majorHAnsi" w:cstheme="majorHAnsi"/>
          <w:b/>
          <w:bCs/>
          <w:sz w:val="24"/>
          <w:szCs w:val="24"/>
        </w:rPr>
        <w:t>Erin Shannon:</w:t>
      </w:r>
      <w:r w:rsidRPr="00E95071">
        <w:rPr>
          <w:rFonts w:asciiTheme="majorHAnsi" w:eastAsia="Arial" w:hAnsiTheme="majorHAnsi" w:cstheme="majorHAnsi"/>
          <w:sz w:val="24"/>
          <w:szCs w:val="24"/>
        </w:rPr>
        <w:br/>
        <w:t>Wonderful. Thank you so much for that very succinct presentation, Bruna. You gave us a lot to think about when it comes to institutional mechanics, as well as how people can be positioned. Even when they've caused harm, their defenders may position them as people who are victims in and of themselves. So that's something that maybe we will touch on in other presentations. Thank you so much for that.</w:t>
      </w:r>
    </w:p>
    <w:p w14:paraId="0000000F"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t xml:space="preserve">Our next presenter is Maria </w:t>
      </w:r>
      <w:proofErr w:type="spellStart"/>
      <w:r w:rsidRPr="00E95071">
        <w:rPr>
          <w:rFonts w:asciiTheme="majorHAnsi" w:eastAsia="Arial" w:hAnsiTheme="majorHAnsi" w:cstheme="majorHAnsi"/>
          <w:sz w:val="24"/>
          <w:szCs w:val="24"/>
        </w:rPr>
        <w:t>Eduarda</w:t>
      </w:r>
      <w:proofErr w:type="spellEnd"/>
      <w:r w:rsidRPr="00E95071">
        <w:rPr>
          <w:rFonts w:asciiTheme="majorHAnsi" w:eastAsia="Arial" w:hAnsiTheme="majorHAnsi" w:cstheme="majorHAnsi"/>
          <w:sz w:val="24"/>
          <w:szCs w:val="24"/>
        </w:rPr>
        <w:t xml:space="preserve"> de Souza, who is from the </w:t>
      </w:r>
      <w:proofErr w:type="spellStart"/>
      <w:r w:rsidRPr="00E95071">
        <w:rPr>
          <w:rFonts w:asciiTheme="majorHAnsi" w:eastAsia="Arial" w:hAnsiTheme="majorHAnsi" w:cstheme="majorHAnsi"/>
          <w:sz w:val="24"/>
          <w:szCs w:val="24"/>
        </w:rPr>
        <w:t>Universidade</w:t>
      </w:r>
      <w:proofErr w:type="spellEnd"/>
      <w:r w:rsidRPr="00E95071">
        <w:rPr>
          <w:rFonts w:asciiTheme="majorHAnsi" w:eastAsia="Arial" w:hAnsiTheme="majorHAnsi" w:cstheme="majorHAnsi"/>
          <w:sz w:val="24"/>
          <w:szCs w:val="24"/>
        </w:rPr>
        <w:t xml:space="preserve"> Federal de Santa Catarina, who will be speaking in Portuguese as well. And the presentation is titled </w:t>
      </w:r>
      <w:r w:rsidRPr="00E95071">
        <w:rPr>
          <w:rFonts w:asciiTheme="majorHAnsi" w:eastAsia="Arial" w:hAnsiTheme="majorHAnsi" w:cstheme="majorHAnsi"/>
          <w:i/>
          <w:iCs/>
          <w:sz w:val="24"/>
          <w:szCs w:val="24"/>
        </w:rPr>
        <w:t>Prohibit or Question: A Decolonial Approach to Consent and Sexual Harassment in Brazilian Universities</w:t>
      </w:r>
      <w:r w:rsidRPr="00E95071">
        <w:rPr>
          <w:rFonts w:asciiTheme="majorHAnsi" w:eastAsia="Arial" w:hAnsiTheme="majorHAnsi" w:cstheme="majorHAnsi"/>
          <w:sz w:val="24"/>
          <w:szCs w:val="24"/>
        </w:rPr>
        <w:t>. So, as I said at the beginning, I will nudge you at nine minutes in the chat, and at 10 I will interrupt you if I need to. But thank you so much, and let's hear from Maria, please.</w:t>
      </w:r>
    </w:p>
    <w:p w14:paraId="00000010" w14:textId="77777777" w:rsidR="00AE7BC9" w:rsidRPr="00E95071" w:rsidRDefault="00000000">
      <w:pPr>
        <w:rPr>
          <w:rFonts w:asciiTheme="majorHAnsi" w:eastAsia="Arial" w:hAnsiTheme="majorHAnsi" w:cstheme="majorHAnsi"/>
          <w:sz w:val="24"/>
          <w:szCs w:val="24"/>
        </w:rPr>
      </w:pPr>
      <w:r w:rsidRPr="00E95071">
        <w:rPr>
          <w:rFonts w:asciiTheme="majorHAnsi" w:eastAsia="Arial" w:hAnsiTheme="majorHAnsi" w:cstheme="majorHAnsi"/>
          <w:b/>
          <w:bCs/>
          <w:sz w:val="24"/>
          <w:szCs w:val="24"/>
        </w:rPr>
        <w:t xml:space="preserve">Maria </w:t>
      </w:r>
      <w:proofErr w:type="spellStart"/>
      <w:r w:rsidRPr="00E95071">
        <w:rPr>
          <w:rFonts w:asciiTheme="majorHAnsi" w:eastAsia="Arial" w:hAnsiTheme="majorHAnsi" w:cstheme="majorHAnsi"/>
          <w:b/>
          <w:bCs/>
          <w:sz w:val="24"/>
          <w:szCs w:val="24"/>
        </w:rPr>
        <w:t>Eduarda</w:t>
      </w:r>
      <w:proofErr w:type="spellEnd"/>
      <w:r w:rsidRPr="00E95071">
        <w:rPr>
          <w:rFonts w:asciiTheme="majorHAnsi" w:eastAsia="Arial" w:hAnsiTheme="majorHAnsi" w:cstheme="majorHAnsi"/>
          <w:b/>
          <w:bCs/>
          <w:sz w:val="24"/>
          <w:szCs w:val="24"/>
        </w:rPr>
        <w:t xml:space="preserve"> de Souza:</w:t>
      </w:r>
      <w:r w:rsidRPr="00E95071">
        <w:rPr>
          <w:rFonts w:asciiTheme="majorHAnsi" w:eastAsia="Arial" w:hAnsiTheme="majorHAnsi" w:cstheme="majorHAnsi"/>
          <w:sz w:val="24"/>
          <w:szCs w:val="24"/>
        </w:rPr>
        <w:br/>
        <w:t xml:space="preserve">Good morning or good afternoon to whoever is in a different time zone. My name is Maria Souza. I am a student in the master's programme of the postgraduate programme at the Federal University of Santa Catarina, which is a state in Brazil. And I research harassment, and have been doing so for many years now, in the academic environment. I dearly thank you for the opportunity of being here in this very powerful space, in an event that is as grandiose as this one, and to be able to present part of my research and what I'm developing. It is an </w:t>
      </w:r>
      <w:proofErr w:type="spellStart"/>
      <w:r w:rsidRPr="00E95071">
        <w:rPr>
          <w:rFonts w:asciiTheme="majorHAnsi" w:eastAsia="Arial" w:hAnsiTheme="majorHAnsi" w:cstheme="majorHAnsi"/>
          <w:sz w:val="24"/>
          <w:szCs w:val="24"/>
        </w:rPr>
        <w:t>honor</w:t>
      </w:r>
      <w:proofErr w:type="spellEnd"/>
      <w:r w:rsidRPr="00E95071">
        <w:rPr>
          <w:rFonts w:asciiTheme="majorHAnsi" w:eastAsia="Arial" w:hAnsiTheme="majorHAnsi" w:cstheme="majorHAnsi"/>
          <w:sz w:val="24"/>
          <w:szCs w:val="24"/>
        </w:rPr>
        <w:t>. What I'm going to present here today is an attempt to explore the topic that I have researched throughout my master's degree. I'm going into my second year of my master's, and this is about consent in universities. And I say that consent alone is not enough to validate the relationship between a professor and a student. The problem is built from a concern—a personal concern, a political concern—as a feminist that I am, and as a researcher, about these disputes that are produced surrounding consent.</w:t>
      </w:r>
    </w:p>
    <w:p w14:paraId="00000011"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t xml:space="preserve">Throughout the development of my research, I had contact with universities and entities in the Global South, and entities that prohibit sexual or romantic relationships, or any type of love relationship, between professors and students. And here in Brazil that doesn't happen, and in Latin America it doesn't happen either. </w:t>
      </w: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I see that from this we have the possibility that there is a window to be able to apply this in Brazilian universities. And I started </w:t>
      </w:r>
      <w:r w:rsidRPr="00E95071">
        <w:rPr>
          <w:rFonts w:asciiTheme="majorHAnsi" w:eastAsia="Arial" w:hAnsiTheme="majorHAnsi" w:cstheme="majorHAnsi"/>
          <w:sz w:val="24"/>
          <w:szCs w:val="24"/>
        </w:rPr>
        <w:lastRenderedPageBreak/>
        <w:t xml:space="preserve">thinking—or that got me thinking—that maybe in research we could import these types of policies from the Global North and adapt them to the Brazilian reality. Or if maybe we have this positive logic that lightens this problem, and there are institutions of power behind that, and we need to shake them. And that's the objective. </w:t>
      </w: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this is also a criticism of the prohibitive model, but I do want to analyse it to see what we can do, what we can extract from that, without fully adopting that idea concerning prohibition. So, of course, if the student's consent is enough to legitimize that relation—if there was a student that was aware about having a relationship with the professor—we don't do anything because she already consented, and we don't continue to address the problem. I'm going to talk quickly about the Brazilian context.</w:t>
      </w:r>
    </w:p>
    <w:p w14:paraId="00000012"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t>Recently, as Bruna just said, here in Brazil there is a federal law from 2023 that made it mandatory that universities and federal universities implement policies to face harassment. And universities could be responsible if they don't have any policy implemented. But the law does not mention specifically what type of policies or what is the policy that is going to be adopted. It's always something that is in the construction phase, and that is why the research has some momentum. And when I try to respond, and when I try to think about the policy that is going to be implemented here, the main argument of my research has to do with the fact that consent is not enough to analyse relations between teachers and students.</w:t>
      </w:r>
    </w:p>
    <w:p w14:paraId="00000013" w14:textId="77777777" w:rsidR="00AE7BC9" w:rsidRPr="00E95071" w:rsidRDefault="00AE7BC9">
      <w:pPr>
        <w:rPr>
          <w:rFonts w:asciiTheme="majorHAnsi" w:eastAsia="Arial" w:hAnsiTheme="majorHAnsi" w:cstheme="majorHAnsi"/>
          <w:sz w:val="24"/>
          <w:szCs w:val="24"/>
        </w:rPr>
      </w:pPr>
    </w:p>
    <w:p w14:paraId="00000014" w14:textId="77777777" w:rsidR="00AE7BC9" w:rsidRPr="00E95071" w:rsidRDefault="00000000">
      <w:pPr>
        <w:rPr>
          <w:rFonts w:asciiTheme="majorHAnsi" w:eastAsia="Arial" w:hAnsiTheme="majorHAnsi" w:cstheme="majorHAnsi"/>
          <w:sz w:val="24"/>
          <w:szCs w:val="24"/>
        </w:rPr>
      </w:pPr>
      <w:r w:rsidRPr="00E95071">
        <w:rPr>
          <w:rFonts w:asciiTheme="majorHAnsi" w:eastAsia="Arial" w:hAnsiTheme="majorHAnsi" w:cstheme="majorHAnsi"/>
          <w:sz w:val="24"/>
          <w:szCs w:val="24"/>
        </w:rPr>
        <w:t xml:space="preserve">And here I have three reasons or bases that I'm going to build to form that argument of what consent is, and that consent is not given freely. </w:t>
      </w:r>
      <w:proofErr w:type="gramStart"/>
      <w:r w:rsidRPr="00E95071">
        <w:rPr>
          <w:rFonts w:asciiTheme="majorHAnsi" w:eastAsia="Arial" w:hAnsiTheme="majorHAnsi" w:cstheme="majorHAnsi"/>
          <w:sz w:val="24"/>
          <w:szCs w:val="24"/>
        </w:rPr>
        <w:t>Actually, there</w:t>
      </w:r>
      <w:proofErr w:type="gramEnd"/>
      <w:r w:rsidRPr="00E95071">
        <w:rPr>
          <w:rFonts w:asciiTheme="majorHAnsi" w:eastAsia="Arial" w:hAnsiTheme="majorHAnsi" w:cstheme="majorHAnsi"/>
          <w:sz w:val="24"/>
          <w:szCs w:val="24"/>
        </w:rPr>
        <w:t xml:space="preserve"> could also be transference, psychoanalytical transference, because there is a projection of a figure of authority. It's not just the man, but the knowledge that this man represents, and the responsibility of the teacher to redirect that desire and not towards themselves. When the professor makes that desire, turns it into sexual desire, the professor fails. And the objective of the students, which is to go to the university, to be able to reflect, learn, train as a citizen, etc., is being affected because of this lack of management. The second would be socialisation of gender. Most women are taught to interpret affection as sexual desire. Affection is considered sexual desire. And when you admire someone, the limit between desire and admiration can be blurred. </w:t>
      </w:r>
    </w:p>
    <w:p w14:paraId="00000015"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t xml:space="preserve">And third, it would be the structural asymmetry of power, because it's not just about a hierarchy that is formal, you know, the teachers and grades, but about life access, recommendations, orientation, tutoring, possible master's degrees, and contests that always involve teachers and professors. </w:t>
      </w: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it is about acknowledging what consent means within an environment of inequality. And it doesn't make this ethical. </w:t>
      </w: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I want to highlight this, that I am explaining and that I developed a lot in my project. And what I'm saying is that I am not saying that women can't consent or have freedom over their own decisions, or that they can't have autonomy. It is about making that relation visible, seeing the problem there.</w:t>
      </w:r>
    </w:p>
    <w:p w14:paraId="00000016"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t xml:space="preserve">Because there's a duality between the way in which, as women, we are inserted in society and how that can happen in certain types of violence, and how we can face </w:t>
      </w:r>
      <w:proofErr w:type="gramStart"/>
      <w:r w:rsidRPr="00E95071">
        <w:rPr>
          <w:rFonts w:asciiTheme="majorHAnsi" w:eastAsia="Arial" w:hAnsiTheme="majorHAnsi" w:cstheme="majorHAnsi"/>
          <w:sz w:val="24"/>
          <w:szCs w:val="24"/>
        </w:rPr>
        <w:t>all of</w:t>
      </w:r>
      <w:proofErr w:type="gramEnd"/>
      <w:r w:rsidRPr="00E95071">
        <w:rPr>
          <w:rFonts w:asciiTheme="majorHAnsi" w:eastAsia="Arial" w:hAnsiTheme="majorHAnsi" w:cstheme="majorHAnsi"/>
          <w:sz w:val="24"/>
          <w:szCs w:val="24"/>
        </w:rPr>
        <w:t xml:space="preserve"> this so that we can make decisions that are increasingly aware. Here I'm going to speak quickly about the methodology, which is the work that I want to do to think about and to develop what </w:t>
      </w:r>
      <w:r w:rsidRPr="00E95071">
        <w:rPr>
          <w:rFonts w:asciiTheme="majorHAnsi" w:eastAsia="Arial" w:hAnsiTheme="majorHAnsi" w:cstheme="majorHAnsi"/>
          <w:sz w:val="24"/>
          <w:szCs w:val="24"/>
        </w:rPr>
        <w:lastRenderedPageBreak/>
        <w:t xml:space="preserve">I'm proposing here. And we </w:t>
      </w:r>
      <w:proofErr w:type="gramStart"/>
      <w:r w:rsidRPr="00E95071">
        <w:rPr>
          <w:rFonts w:asciiTheme="majorHAnsi" w:eastAsia="Arial" w:hAnsiTheme="majorHAnsi" w:cstheme="majorHAnsi"/>
          <w:sz w:val="24"/>
          <w:szCs w:val="24"/>
        </w:rPr>
        <w:t>open up</w:t>
      </w:r>
      <w:proofErr w:type="gramEnd"/>
      <w:r w:rsidRPr="00E95071">
        <w:rPr>
          <w:rFonts w:asciiTheme="majorHAnsi" w:eastAsia="Arial" w:hAnsiTheme="majorHAnsi" w:cstheme="majorHAnsi"/>
          <w:sz w:val="24"/>
          <w:szCs w:val="24"/>
        </w:rPr>
        <w:t xml:space="preserve"> the debate that this teacher should be included. And my research methodology comes from feminist epistemology and the idea that knowledge is situated.</w:t>
      </w:r>
    </w:p>
    <w:p w14:paraId="00000017"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t xml:space="preserve">And there are two main ones that I'm going to work on, which are comparative analysis or benchmarking with foreign institutions of the global North, which have that prohibition, where the provision is incisive, </w:t>
      </w:r>
      <w:proofErr w:type="gramStart"/>
      <w:r w:rsidRPr="00E95071">
        <w:rPr>
          <w:rFonts w:asciiTheme="majorHAnsi" w:eastAsia="Arial" w:hAnsiTheme="majorHAnsi" w:cstheme="majorHAnsi"/>
          <w:sz w:val="24"/>
          <w:szCs w:val="24"/>
        </w:rPr>
        <w:t>and also</w:t>
      </w:r>
      <w:proofErr w:type="gramEnd"/>
      <w:r w:rsidRPr="00E95071">
        <w:rPr>
          <w:rFonts w:asciiTheme="majorHAnsi" w:eastAsia="Arial" w:hAnsiTheme="majorHAnsi" w:cstheme="majorHAnsi"/>
          <w:sz w:val="24"/>
          <w:szCs w:val="24"/>
        </w:rPr>
        <w:t xml:space="preserve"> the Latin American focus, which is to compare it with the focus that we have in the Global South. And the second part of the research is the development of rounds of communication, of conversation with the students and with the university regarding methods of increasing awareness and being able to change the conversation—creating a space where women can share individual experiences and see that the problem is not individual, but that it is a collective construction of knowledge, and debate then about consent. Debate about whether they believe that what I am proposing makes sense or not.</w:t>
      </w:r>
    </w:p>
    <w:p w14:paraId="00000018" w14:textId="77777777" w:rsidR="00AE7BC9" w:rsidRPr="00E95071" w:rsidRDefault="00000000">
      <w:pPr>
        <w:spacing w:before="240" w:after="240"/>
        <w:rPr>
          <w:rFonts w:asciiTheme="majorHAnsi" w:eastAsia="Arial" w:hAnsiTheme="majorHAnsi" w:cstheme="majorHAnsi"/>
          <w:sz w:val="24"/>
          <w:szCs w:val="24"/>
        </w:rPr>
      </w:pP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to conclude, we have the issue of looking at complex debates on consent, looking at how to avoid victimisation. And we also </w:t>
      </w:r>
      <w:proofErr w:type="gramStart"/>
      <w:r w:rsidRPr="00E95071">
        <w:rPr>
          <w:rFonts w:asciiTheme="majorHAnsi" w:eastAsia="Arial" w:hAnsiTheme="majorHAnsi" w:cstheme="majorHAnsi"/>
          <w:sz w:val="24"/>
          <w:szCs w:val="24"/>
        </w:rPr>
        <w:t>have to</w:t>
      </w:r>
      <w:proofErr w:type="gramEnd"/>
      <w:r w:rsidRPr="00E95071">
        <w:rPr>
          <w:rFonts w:asciiTheme="majorHAnsi" w:eastAsia="Arial" w:hAnsiTheme="majorHAnsi" w:cstheme="majorHAnsi"/>
          <w:sz w:val="24"/>
          <w:szCs w:val="24"/>
        </w:rPr>
        <w:t xml:space="preserve"> address the issue of neoliberalism that permeates our decisions, rather than taking individual decisions. And what we would like to do is to try to make this more complex and think about support for political institutions that recognise women's autonomy and the structural limitations of this autonomy, because we do have an issue of an asymmetrical power relationship. And </w:t>
      </w: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it becomes impossible. Recognising this does not mean ignoring women's autonomy. What it means is demanding ethical responsibility from professors and a structural transformation within universities. And here we need to rethink the matter. Okay, that's what it's all about. Thank you very much for the opportunity to speak, and I am here to answer any questions you might have.</w:t>
      </w:r>
    </w:p>
    <w:p w14:paraId="00000019"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b/>
          <w:bCs/>
          <w:sz w:val="24"/>
          <w:szCs w:val="24"/>
        </w:rPr>
        <w:t>Erin Shannon:</w:t>
      </w:r>
      <w:r w:rsidRPr="00E95071">
        <w:rPr>
          <w:rFonts w:asciiTheme="majorHAnsi" w:eastAsia="Arial" w:hAnsiTheme="majorHAnsi" w:cstheme="majorHAnsi"/>
          <w:sz w:val="24"/>
          <w:szCs w:val="24"/>
        </w:rPr>
        <w:br/>
        <w:t xml:space="preserve">Thank you so much, Maria Eduardo. That was a very informative presentation and absolutely fitting within the remit of this conference in analysing things from the Global North and the Global South, seeing what works in different contexts, and how things may be able to be translated over or not. So hopefully we'll get some </w:t>
      </w:r>
      <w:proofErr w:type="gramStart"/>
      <w:r w:rsidRPr="00E95071">
        <w:rPr>
          <w:rFonts w:asciiTheme="majorHAnsi" w:eastAsia="Arial" w:hAnsiTheme="majorHAnsi" w:cstheme="majorHAnsi"/>
          <w:sz w:val="24"/>
          <w:szCs w:val="24"/>
        </w:rPr>
        <w:t>really good</w:t>
      </w:r>
      <w:proofErr w:type="gramEnd"/>
      <w:r w:rsidRPr="00E95071">
        <w:rPr>
          <w:rFonts w:asciiTheme="majorHAnsi" w:eastAsia="Arial" w:hAnsiTheme="majorHAnsi" w:cstheme="majorHAnsi"/>
          <w:sz w:val="24"/>
          <w:szCs w:val="24"/>
        </w:rPr>
        <w:t xml:space="preserve"> questions about that. </w:t>
      </w: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our fourth speaker, or our next speaker rather, is </w:t>
      </w:r>
      <w:proofErr w:type="spellStart"/>
      <w:r w:rsidRPr="00E95071">
        <w:rPr>
          <w:rFonts w:asciiTheme="majorHAnsi" w:eastAsia="Arial" w:hAnsiTheme="majorHAnsi" w:cstheme="majorHAnsi"/>
          <w:sz w:val="24"/>
          <w:szCs w:val="24"/>
        </w:rPr>
        <w:t>Ononuju</w:t>
      </w:r>
      <w:proofErr w:type="spellEnd"/>
      <w:r w:rsidRPr="00E95071">
        <w:rPr>
          <w:rFonts w:asciiTheme="majorHAnsi" w:eastAsia="Arial" w:hAnsiTheme="majorHAnsi" w:cstheme="majorHAnsi"/>
          <w:sz w:val="24"/>
          <w:szCs w:val="24"/>
        </w:rPr>
        <w:t xml:space="preserve"> </w:t>
      </w:r>
      <w:proofErr w:type="spellStart"/>
      <w:r w:rsidRPr="00E95071">
        <w:rPr>
          <w:rFonts w:asciiTheme="majorHAnsi" w:eastAsia="Arial" w:hAnsiTheme="majorHAnsi" w:cstheme="majorHAnsi"/>
          <w:sz w:val="24"/>
          <w:szCs w:val="24"/>
        </w:rPr>
        <w:t>Odiah</w:t>
      </w:r>
      <w:proofErr w:type="spellEnd"/>
      <w:r w:rsidRPr="00E95071">
        <w:rPr>
          <w:rFonts w:asciiTheme="majorHAnsi" w:eastAsia="Arial" w:hAnsiTheme="majorHAnsi" w:cstheme="majorHAnsi"/>
          <w:sz w:val="24"/>
          <w:szCs w:val="24"/>
        </w:rPr>
        <w:t xml:space="preserve">, who will be giving a presentation entitled </w:t>
      </w:r>
      <w:r w:rsidRPr="00E95071">
        <w:rPr>
          <w:rFonts w:asciiTheme="majorHAnsi" w:eastAsia="Arial" w:hAnsiTheme="majorHAnsi" w:cstheme="majorHAnsi"/>
          <w:i/>
          <w:iCs/>
          <w:sz w:val="24"/>
          <w:szCs w:val="24"/>
        </w:rPr>
        <w:t>Unmasking Media Narratives of Sexual and Gender-Based Violence in Nigerian Universities</w:t>
      </w:r>
      <w:r w:rsidRPr="00E95071">
        <w:rPr>
          <w:rFonts w:asciiTheme="majorHAnsi" w:eastAsia="Arial" w:hAnsiTheme="majorHAnsi" w:cstheme="majorHAnsi"/>
          <w:sz w:val="24"/>
          <w:szCs w:val="24"/>
        </w:rPr>
        <w:t>.</w:t>
      </w:r>
    </w:p>
    <w:p w14:paraId="0000001A" w14:textId="77777777" w:rsidR="00AE7BC9" w:rsidRPr="00E95071" w:rsidRDefault="00000000">
      <w:pPr>
        <w:spacing w:before="240" w:after="240"/>
        <w:rPr>
          <w:rFonts w:asciiTheme="majorHAnsi" w:eastAsia="Arial" w:hAnsiTheme="majorHAnsi" w:cstheme="majorHAnsi"/>
          <w:sz w:val="24"/>
          <w:szCs w:val="24"/>
        </w:rPr>
      </w:pPr>
      <w:proofErr w:type="spellStart"/>
      <w:r w:rsidRPr="00E95071">
        <w:rPr>
          <w:rFonts w:asciiTheme="majorHAnsi" w:eastAsia="Arial" w:hAnsiTheme="majorHAnsi" w:cstheme="majorHAnsi"/>
          <w:b/>
          <w:bCs/>
          <w:sz w:val="24"/>
          <w:szCs w:val="24"/>
        </w:rPr>
        <w:t>Ononuju</w:t>
      </w:r>
      <w:proofErr w:type="spellEnd"/>
      <w:r w:rsidRPr="00E95071">
        <w:rPr>
          <w:rFonts w:asciiTheme="majorHAnsi" w:eastAsia="Arial" w:hAnsiTheme="majorHAnsi" w:cstheme="majorHAnsi"/>
          <w:b/>
          <w:bCs/>
          <w:sz w:val="24"/>
          <w:szCs w:val="24"/>
        </w:rPr>
        <w:t xml:space="preserve"> </w:t>
      </w:r>
      <w:proofErr w:type="spellStart"/>
      <w:r w:rsidRPr="00E95071">
        <w:rPr>
          <w:rFonts w:asciiTheme="majorHAnsi" w:eastAsia="Arial" w:hAnsiTheme="majorHAnsi" w:cstheme="majorHAnsi"/>
          <w:b/>
          <w:bCs/>
          <w:sz w:val="24"/>
          <w:szCs w:val="24"/>
        </w:rPr>
        <w:t>Odiah</w:t>
      </w:r>
      <w:proofErr w:type="spellEnd"/>
      <w:r w:rsidRPr="00E95071">
        <w:rPr>
          <w:rFonts w:asciiTheme="majorHAnsi" w:eastAsia="Arial" w:hAnsiTheme="majorHAnsi" w:cstheme="majorHAnsi"/>
          <w:b/>
          <w:bCs/>
          <w:sz w:val="24"/>
          <w:szCs w:val="24"/>
        </w:rPr>
        <w:t>:</w:t>
      </w:r>
      <w:r w:rsidRPr="00E95071">
        <w:rPr>
          <w:rFonts w:asciiTheme="majorHAnsi" w:eastAsia="Arial" w:hAnsiTheme="majorHAnsi" w:cstheme="majorHAnsi"/>
          <w:sz w:val="24"/>
          <w:szCs w:val="24"/>
        </w:rPr>
        <w:br/>
        <w:t xml:space="preserve">Okay, good day everyone. My name is </w:t>
      </w:r>
      <w:proofErr w:type="spellStart"/>
      <w:r w:rsidRPr="00E95071">
        <w:rPr>
          <w:rFonts w:asciiTheme="majorHAnsi" w:eastAsia="Arial" w:hAnsiTheme="majorHAnsi" w:cstheme="majorHAnsi"/>
          <w:sz w:val="24"/>
          <w:szCs w:val="24"/>
        </w:rPr>
        <w:t>Ononuju</w:t>
      </w:r>
      <w:proofErr w:type="spellEnd"/>
      <w:r w:rsidRPr="00E95071">
        <w:rPr>
          <w:rFonts w:asciiTheme="majorHAnsi" w:eastAsia="Arial" w:hAnsiTheme="majorHAnsi" w:cstheme="majorHAnsi"/>
          <w:sz w:val="24"/>
          <w:szCs w:val="24"/>
        </w:rPr>
        <w:t xml:space="preserve"> </w:t>
      </w:r>
      <w:proofErr w:type="spellStart"/>
      <w:r w:rsidRPr="00E95071">
        <w:rPr>
          <w:rFonts w:asciiTheme="majorHAnsi" w:eastAsia="Arial" w:hAnsiTheme="majorHAnsi" w:cstheme="majorHAnsi"/>
          <w:sz w:val="24"/>
          <w:szCs w:val="24"/>
        </w:rPr>
        <w:t>Odiah</w:t>
      </w:r>
      <w:proofErr w:type="spellEnd"/>
      <w:r w:rsidRPr="00E95071">
        <w:rPr>
          <w:rFonts w:asciiTheme="majorHAnsi" w:eastAsia="Arial" w:hAnsiTheme="majorHAnsi" w:cstheme="majorHAnsi"/>
          <w:sz w:val="24"/>
          <w:szCs w:val="24"/>
        </w:rPr>
        <w:t xml:space="preserve">, and I am a researcher at the GEMS Research Lab. And today I will be presenting the title </w:t>
      </w:r>
      <w:r w:rsidRPr="00E95071">
        <w:rPr>
          <w:rFonts w:asciiTheme="majorHAnsi" w:eastAsia="Arial" w:hAnsiTheme="majorHAnsi" w:cstheme="majorHAnsi"/>
          <w:i/>
          <w:iCs/>
          <w:sz w:val="24"/>
          <w:szCs w:val="24"/>
        </w:rPr>
        <w:t>Unmasking Media Narratives of Sexual Gender-Based Violence in Nigerian Universities</w:t>
      </w:r>
      <w:r w:rsidRPr="00E95071">
        <w:rPr>
          <w:rFonts w:asciiTheme="majorHAnsi" w:eastAsia="Arial" w:hAnsiTheme="majorHAnsi" w:cstheme="majorHAnsi"/>
          <w:sz w:val="24"/>
          <w:szCs w:val="24"/>
        </w:rPr>
        <w:t xml:space="preserve">. First, I would just like to give a background on patriarchy in Nigeria. Among the definitions of patriarchy, I will define it using Sylvie </w:t>
      </w:r>
      <w:proofErr w:type="spellStart"/>
      <w:r w:rsidRPr="00E95071">
        <w:rPr>
          <w:rFonts w:asciiTheme="majorHAnsi" w:eastAsia="Arial" w:hAnsiTheme="majorHAnsi" w:cstheme="majorHAnsi"/>
          <w:sz w:val="24"/>
          <w:szCs w:val="24"/>
        </w:rPr>
        <w:t>Walby</w:t>
      </w:r>
      <w:proofErr w:type="spellEnd"/>
      <w:r w:rsidRPr="00E95071">
        <w:rPr>
          <w:rFonts w:asciiTheme="majorHAnsi" w:eastAsia="Arial" w:hAnsiTheme="majorHAnsi" w:cstheme="majorHAnsi"/>
          <w:sz w:val="24"/>
          <w:szCs w:val="24"/>
        </w:rPr>
        <w:t>. She defines patriarchy as a system of social structures and practices in which men dominate, oppress, and exploit women. She identifies different structures, such as male violence, the state, sexual relations, and even cultural institutions. And she identifies the media and education as primary sites where patriarchal viewpoints are produced and normalised. In Nigeria, this system is further complicated by the intersection of pre-colonial traditions, ethnicity, religion, and colonial legacies.</w:t>
      </w:r>
    </w:p>
    <w:p w14:paraId="0000001B" w14:textId="77777777" w:rsidR="00AE7BC9" w:rsidRPr="00E95071" w:rsidRDefault="00000000">
      <w:pPr>
        <w:rPr>
          <w:rFonts w:asciiTheme="majorHAnsi" w:eastAsia="Arial" w:hAnsiTheme="majorHAnsi" w:cstheme="majorHAnsi"/>
          <w:sz w:val="24"/>
          <w:szCs w:val="24"/>
        </w:rPr>
      </w:pPr>
      <w:r w:rsidRPr="00E95071">
        <w:rPr>
          <w:rFonts w:asciiTheme="majorHAnsi" w:eastAsia="Arial" w:hAnsiTheme="majorHAnsi" w:cstheme="majorHAnsi"/>
          <w:sz w:val="24"/>
          <w:szCs w:val="24"/>
        </w:rPr>
        <w:lastRenderedPageBreak/>
        <w:t xml:space="preserve">And for example, religious expectations in northern Nigeria intensify the shame around female sexuality, making silence even heavier for Muslim women in Nigeria. And some scholars argue that patriarchy originally did not exist in Nigeria. Scholars like </w:t>
      </w:r>
      <w:proofErr w:type="spellStart"/>
      <w:r w:rsidRPr="00E95071">
        <w:rPr>
          <w:rFonts w:asciiTheme="majorHAnsi" w:eastAsia="Arial" w:hAnsiTheme="majorHAnsi" w:cstheme="majorHAnsi"/>
          <w:sz w:val="24"/>
          <w:szCs w:val="24"/>
        </w:rPr>
        <w:t>Oyeronke</w:t>
      </w:r>
      <w:proofErr w:type="spellEnd"/>
      <w:r w:rsidRPr="00E95071">
        <w:rPr>
          <w:rFonts w:asciiTheme="majorHAnsi" w:eastAsia="Arial" w:hAnsiTheme="majorHAnsi" w:cstheme="majorHAnsi"/>
          <w:sz w:val="24"/>
          <w:szCs w:val="24"/>
        </w:rPr>
        <w:t xml:space="preserve"> </w:t>
      </w:r>
      <w:proofErr w:type="spellStart"/>
      <w:r w:rsidRPr="00E95071">
        <w:rPr>
          <w:rFonts w:asciiTheme="majorHAnsi" w:eastAsia="Arial" w:hAnsiTheme="majorHAnsi" w:cstheme="majorHAnsi"/>
          <w:sz w:val="24"/>
          <w:szCs w:val="24"/>
        </w:rPr>
        <w:t>Oyewumi</w:t>
      </w:r>
      <w:proofErr w:type="spellEnd"/>
      <w:r w:rsidRPr="00E95071">
        <w:rPr>
          <w:rFonts w:asciiTheme="majorHAnsi" w:eastAsia="Arial" w:hAnsiTheme="majorHAnsi" w:cstheme="majorHAnsi"/>
          <w:sz w:val="24"/>
          <w:szCs w:val="24"/>
        </w:rPr>
        <w:t xml:space="preserve"> have argued that it was colonial masters who brought patriarchy. They entrenched patriarchy in Nigeria through the imposition of gender-exclusive state systems, the commercialisation of land, and the introduction of gendered languages. And it is very necessary to decolonise these frameworks so we can address the enduring effects of colonial patriarchy. </w:t>
      </w: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in Nigeria, sexual and gender-based violence is very rampant in different spheres. But for my presentation, I will be focusing on higher institutions, Nigerian universities.</w:t>
      </w:r>
    </w:p>
    <w:p w14:paraId="0000001C"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t xml:space="preserve">So, a widely cited World Bank survey revealed that 70% of Nigerian female graduates reported experiencing SGBV perpetrated by peers, lecturers, and even people in authority in institutions who exploited their authority for sexual favours. And this SGBV ranges from physical, psychological, to sexual abuse. And this is really underexplored in Nigeria, and it harms women's health and well-being. In Nigeria, there are a lot of young people gaining admission into universities as young as 14. And despite the government having laws stating a 16-year-old age limit and so on to gain admission into university, there are still some exceptional students who gain admission at such a young age. And this sets a significant structural risk, often overlooked in SGBV discourse. And central to this crisis is the role of media narratives in shaping institutional and societal responses. </w:t>
      </w: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media narratives can help combat the culture of silence, where women can't speak up—like the example I gave earlier of northern Nigerian women due to their culture and religion. And some news articles also just report sensational stories to get views. </w:t>
      </w: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I analysed three Nigerian media outlets, specifically from the years 2021 to 2025, to see the emerging narratives of SGBV in Nigerian universities. And I did this because I wanted to purposely focus on these three media outlets and narratives to go in depth with the narrative analysis.</w:t>
      </w:r>
    </w:p>
    <w:p w14:paraId="0000001D"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t xml:space="preserve">And </w:t>
      </w: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w:t>
      </w:r>
      <w:r w:rsidRPr="00E95071">
        <w:rPr>
          <w:rFonts w:asciiTheme="majorHAnsi" w:eastAsia="Arial" w:hAnsiTheme="majorHAnsi" w:cstheme="majorHAnsi"/>
          <w:i/>
          <w:iCs/>
          <w:sz w:val="24"/>
          <w:szCs w:val="24"/>
        </w:rPr>
        <w:t>The Vanguard</w:t>
      </w:r>
      <w:r w:rsidRPr="00E95071">
        <w:rPr>
          <w:rFonts w:asciiTheme="majorHAnsi" w:eastAsia="Arial" w:hAnsiTheme="majorHAnsi" w:cstheme="majorHAnsi"/>
          <w:sz w:val="24"/>
          <w:szCs w:val="24"/>
        </w:rPr>
        <w:t xml:space="preserve"> report tells the narrative of a student in Nigeria who was a victim of sexual assault by people in authority. And the university just put up a statement. </w:t>
      </w:r>
      <w:r w:rsidRPr="00E95071">
        <w:rPr>
          <w:rFonts w:asciiTheme="majorHAnsi" w:eastAsia="Arial" w:hAnsiTheme="majorHAnsi" w:cstheme="majorHAnsi"/>
          <w:i/>
          <w:iCs/>
          <w:sz w:val="24"/>
          <w:szCs w:val="24"/>
        </w:rPr>
        <w:t>The Vanguard</w:t>
      </w:r>
      <w:r w:rsidRPr="00E95071">
        <w:rPr>
          <w:rFonts w:asciiTheme="majorHAnsi" w:eastAsia="Arial" w:hAnsiTheme="majorHAnsi" w:cstheme="majorHAnsi"/>
          <w:sz w:val="24"/>
          <w:szCs w:val="24"/>
        </w:rPr>
        <w:t xml:space="preserve"> reported that the university released a statement saying: “The management wishes to assure all stakeholders that Ajayi Crowther University will not tolerate any act of misconduct capable of tarnishing its enviable image.” </w:t>
      </w: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from this, we can see that the institution is denying accountability for the actions that were committed. And we can see the media playing a role in this because </w:t>
      </w:r>
      <w:r w:rsidRPr="00E95071">
        <w:rPr>
          <w:rFonts w:asciiTheme="majorHAnsi" w:eastAsia="Arial" w:hAnsiTheme="majorHAnsi" w:cstheme="majorHAnsi"/>
          <w:i/>
          <w:iCs/>
          <w:sz w:val="24"/>
          <w:szCs w:val="24"/>
        </w:rPr>
        <w:t>The Vanguard’s</w:t>
      </w:r>
      <w:r w:rsidRPr="00E95071">
        <w:rPr>
          <w:rFonts w:asciiTheme="majorHAnsi" w:eastAsia="Arial" w:hAnsiTheme="majorHAnsi" w:cstheme="majorHAnsi"/>
          <w:sz w:val="24"/>
          <w:szCs w:val="24"/>
        </w:rPr>
        <w:t xml:space="preserve"> framing is from a point of institutional advocacy. </w:t>
      </w:r>
    </w:p>
    <w:p w14:paraId="0000001E"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t xml:space="preserve">In this analysis I will be filtering Sylvia </w:t>
      </w:r>
      <w:proofErr w:type="spellStart"/>
      <w:r w:rsidRPr="00E95071">
        <w:rPr>
          <w:rFonts w:asciiTheme="majorHAnsi" w:eastAsia="Arial" w:hAnsiTheme="majorHAnsi" w:cstheme="majorHAnsi"/>
          <w:sz w:val="24"/>
          <w:szCs w:val="24"/>
        </w:rPr>
        <w:t>Walby’s</w:t>
      </w:r>
      <w:proofErr w:type="spellEnd"/>
      <w:r w:rsidRPr="00E95071">
        <w:rPr>
          <w:rFonts w:asciiTheme="majorHAnsi" w:eastAsia="Arial" w:hAnsiTheme="majorHAnsi" w:cstheme="majorHAnsi"/>
          <w:sz w:val="24"/>
          <w:szCs w:val="24"/>
        </w:rPr>
        <w:t xml:space="preserve"> structures through a decolonial Pan-African feminist lens. </w:t>
      </w: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using </w:t>
      </w:r>
      <w:proofErr w:type="spellStart"/>
      <w:r w:rsidRPr="00E95071">
        <w:rPr>
          <w:rFonts w:asciiTheme="majorHAnsi" w:eastAsia="Arial" w:hAnsiTheme="majorHAnsi" w:cstheme="majorHAnsi"/>
          <w:sz w:val="24"/>
          <w:szCs w:val="24"/>
        </w:rPr>
        <w:t>Walby’s</w:t>
      </w:r>
      <w:proofErr w:type="spellEnd"/>
      <w:r w:rsidRPr="00E95071">
        <w:rPr>
          <w:rFonts w:asciiTheme="majorHAnsi" w:eastAsia="Arial" w:hAnsiTheme="majorHAnsi" w:cstheme="majorHAnsi"/>
          <w:sz w:val="24"/>
          <w:szCs w:val="24"/>
        </w:rPr>
        <w:t xml:space="preserve"> structure, there is the structure of culture or cultural institutions like the media, which is aiding this kind of narrative because they are siding with the institution rather than the victim. Hence, they are erasing the victim’s experience. And then there is a story from </w:t>
      </w:r>
      <w:r w:rsidRPr="00E95071">
        <w:rPr>
          <w:rFonts w:asciiTheme="majorHAnsi" w:eastAsia="Arial" w:hAnsiTheme="majorHAnsi" w:cstheme="majorHAnsi"/>
          <w:i/>
          <w:iCs/>
          <w:sz w:val="24"/>
          <w:szCs w:val="24"/>
        </w:rPr>
        <w:t>Punch</w:t>
      </w:r>
      <w:r w:rsidRPr="00E95071">
        <w:rPr>
          <w:rFonts w:asciiTheme="majorHAnsi" w:eastAsia="Arial" w:hAnsiTheme="majorHAnsi" w:cstheme="majorHAnsi"/>
          <w:sz w:val="24"/>
          <w:szCs w:val="24"/>
        </w:rPr>
        <w:t xml:space="preserve">. </w:t>
      </w:r>
      <w:r w:rsidRPr="00E95071">
        <w:rPr>
          <w:rFonts w:asciiTheme="majorHAnsi" w:eastAsia="Arial" w:hAnsiTheme="majorHAnsi" w:cstheme="majorHAnsi"/>
          <w:i/>
          <w:iCs/>
          <w:sz w:val="24"/>
          <w:szCs w:val="24"/>
        </w:rPr>
        <w:t>Punch</w:t>
      </w:r>
      <w:r w:rsidRPr="00E95071">
        <w:rPr>
          <w:rFonts w:asciiTheme="majorHAnsi" w:eastAsia="Arial" w:hAnsiTheme="majorHAnsi" w:cstheme="majorHAnsi"/>
          <w:sz w:val="24"/>
          <w:szCs w:val="24"/>
        </w:rPr>
        <w:t xml:space="preserve"> comes from a slightly different angle. They discuss the narrative of reports of over 50 lecturers who were indicted for sexual and gender-based violence crimes as perpetrators. And one thing that is rampant in this </w:t>
      </w:r>
      <w:r w:rsidRPr="00E95071">
        <w:rPr>
          <w:rFonts w:asciiTheme="majorHAnsi" w:eastAsia="Arial" w:hAnsiTheme="majorHAnsi" w:cstheme="majorHAnsi"/>
          <w:i/>
          <w:iCs/>
          <w:sz w:val="24"/>
          <w:szCs w:val="24"/>
        </w:rPr>
        <w:t>Punch</w:t>
      </w:r>
      <w:r w:rsidRPr="00E95071">
        <w:rPr>
          <w:rFonts w:asciiTheme="majorHAnsi" w:eastAsia="Arial" w:hAnsiTheme="majorHAnsi" w:cstheme="majorHAnsi"/>
          <w:sz w:val="24"/>
          <w:szCs w:val="24"/>
        </w:rPr>
        <w:t xml:space="preserve"> story is </w:t>
      </w:r>
      <w:proofErr w:type="spellStart"/>
      <w:r w:rsidRPr="00E95071">
        <w:rPr>
          <w:rFonts w:asciiTheme="majorHAnsi" w:eastAsia="Arial" w:hAnsiTheme="majorHAnsi" w:cstheme="majorHAnsi"/>
          <w:sz w:val="24"/>
          <w:szCs w:val="24"/>
        </w:rPr>
        <w:t>Walby’s</w:t>
      </w:r>
      <w:proofErr w:type="spellEnd"/>
      <w:r w:rsidRPr="00E95071">
        <w:rPr>
          <w:rFonts w:asciiTheme="majorHAnsi" w:eastAsia="Arial" w:hAnsiTheme="majorHAnsi" w:cstheme="majorHAnsi"/>
          <w:sz w:val="24"/>
          <w:szCs w:val="24"/>
        </w:rPr>
        <w:t xml:space="preserve"> structure of male violence, where men in authority constantly use their power—or use violence—to oppress and suppress women. And that is what was prevalent there.</w:t>
      </w:r>
    </w:p>
    <w:p w14:paraId="0000001F"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lastRenderedPageBreak/>
        <w:t xml:space="preserve">But the </w:t>
      </w:r>
      <w:r w:rsidRPr="00E95071">
        <w:rPr>
          <w:rFonts w:asciiTheme="majorHAnsi" w:eastAsia="Arial" w:hAnsiTheme="majorHAnsi" w:cstheme="majorHAnsi"/>
          <w:i/>
          <w:iCs/>
          <w:sz w:val="24"/>
          <w:szCs w:val="24"/>
        </w:rPr>
        <w:t>Punch</w:t>
      </w:r>
      <w:r w:rsidRPr="00E95071">
        <w:rPr>
          <w:rFonts w:asciiTheme="majorHAnsi" w:eastAsia="Arial" w:hAnsiTheme="majorHAnsi" w:cstheme="majorHAnsi"/>
          <w:sz w:val="24"/>
          <w:szCs w:val="24"/>
        </w:rPr>
        <w:t xml:space="preserve"> framing was more from the victim’s perspective. And then we have </w:t>
      </w:r>
      <w:r w:rsidRPr="00E95071">
        <w:rPr>
          <w:rFonts w:asciiTheme="majorHAnsi" w:eastAsia="Arial" w:hAnsiTheme="majorHAnsi" w:cstheme="majorHAnsi"/>
          <w:i/>
          <w:iCs/>
          <w:sz w:val="24"/>
          <w:szCs w:val="24"/>
        </w:rPr>
        <w:t>BBC News Pidgin</w:t>
      </w:r>
      <w:r w:rsidRPr="00E95071">
        <w:rPr>
          <w:rFonts w:asciiTheme="majorHAnsi" w:eastAsia="Arial" w:hAnsiTheme="majorHAnsi" w:cstheme="majorHAnsi"/>
          <w:sz w:val="24"/>
          <w:szCs w:val="24"/>
        </w:rPr>
        <w:t xml:space="preserve">. I purposely selected that because in Nigeria there are different languages. Even though English is our first language, there are so many languages, so a localised English is the language that is really for everyone. And that is what </w:t>
      </w:r>
      <w:r w:rsidRPr="00E95071">
        <w:rPr>
          <w:rFonts w:asciiTheme="majorHAnsi" w:eastAsia="Arial" w:hAnsiTheme="majorHAnsi" w:cstheme="majorHAnsi"/>
          <w:i/>
          <w:iCs/>
          <w:sz w:val="24"/>
          <w:szCs w:val="24"/>
        </w:rPr>
        <w:t>BBC News Pidgin</w:t>
      </w:r>
      <w:r w:rsidRPr="00E95071">
        <w:rPr>
          <w:rFonts w:asciiTheme="majorHAnsi" w:eastAsia="Arial" w:hAnsiTheme="majorHAnsi" w:cstheme="majorHAnsi"/>
          <w:sz w:val="24"/>
          <w:szCs w:val="24"/>
        </w:rPr>
        <w:t xml:space="preserve"> uses. The </w:t>
      </w:r>
      <w:r w:rsidRPr="00E95071">
        <w:rPr>
          <w:rFonts w:asciiTheme="majorHAnsi" w:eastAsia="Arial" w:hAnsiTheme="majorHAnsi" w:cstheme="majorHAnsi"/>
          <w:i/>
          <w:iCs/>
          <w:sz w:val="24"/>
          <w:szCs w:val="24"/>
        </w:rPr>
        <w:t>BBC News</w:t>
      </w:r>
      <w:r w:rsidRPr="00E95071">
        <w:rPr>
          <w:rFonts w:asciiTheme="majorHAnsi" w:eastAsia="Arial" w:hAnsiTheme="majorHAnsi" w:cstheme="majorHAnsi"/>
          <w:sz w:val="24"/>
          <w:szCs w:val="24"/>
        </w:rPr>
        <w:t xml:space="preserve"> talks about the government setting laws against sexual and gender-based violence. They mention that in 2021 the government set different laws to combat SGBV, but up to 2026 these laws are not active. And again, </w:t>
      </w:r>
      <w:r w:rsidRPr="00E95071">
        <w:rPr>
          <w:rFonts w:asciiTheme="majorHAnsi" w:eastAsia="Arial" w:hAnsiTheme="majorHAnsi" w:cstheme="majorHAnsi"/>
          <w:i/>
          <w:iCs/>
          <w:sz w:val="24"/>
          <w:szCs w:val="24"/>
        </w:rPr>
        <w:t>BBC News</w:t>
      </w:r>
      <w:r w:rsidRPr="00E95071">
        <w:rPr>
          <w:rFonts w:asciiTheme="majorHAnsi" w:eastAsia="Arial" w:hAnsiTheme="majorHAnsi" w:cstheme="majorHAnsi"/>
          <w:sz w:val="24"/>
          <w:szCs w:val="24"/>
        </w:rPr>
        <w:t xml:space="preserve"> also tells stories of how universities in Nigeria have a lot of policies that are already combating SGBV, but they are inadequate—we are not seeing implementation. And one dominant thing in all these narratives is that the media is reporting, but they are not really bringing about solutions. </w:t>
      </w:r>
    </w:p>
    <w:p w14:paraId="00000020" w14:textId="77777777" w:rsidR="00AE7BC9" w:rsidRPr="00E95071" w:rsidRDefault="00000000">
      <w:pPr>
        <w:spacing w:before="240" w:after="240"/>
        <w:rPr>
          <w:rFonts w:asciiTheme="majorHAnsi" w:eastAsia="Arial" w:hAnsiTheme="majorHAnsi" w:cstheme="majorHAnsi"/>
          <w:sz w:val="24"/>
          <w:szCs w:val="24"/>
        </w:rPr>
      </w:pP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to wrap it up, I just recommend that for a culturally informed way of combating SGBV in Nigerian universities, there should be systematic analysis of media discourse. They should prioritise digital anonymous feedback systems, and in schools they should include SGBV prevention programmes in each institution’s curriculum. And lastly, they should implement culturally informed university policies in Nigeria. Thank you for the opportunity to present my work. I have come to the end of my presentation.</w:t>
      </w:r>
    </w:p>
    <w:p w14:paraId="00000021" w14:textId="77777777" w:rsidR="00AE7BC9" w:rsidRPr="00E95071" w:rsidRDefault="00000000">
      <w:pPr>
        <w:rPr>
          <w:rFonts w:asciiTheme="majorHAnsi" w:eastAsia="Arial" w:hAnsiTheme="majorHAnsi" w:cstheme="majorHAnsi"/>
          <w:b/>
          <w:bCs/>
          <w:sz w:val="24"/>
          <w:szCs w:val="24"/>
        </w:rPr>
      </w:pPr>
      <w:r w:rsidRPr="00E95071">
        <w:rPr>
          <w:rFonts w:asciiTheme="majorHAnsi" w:eastAsia="Arial" w:hAnsiTheme="majorHAnsi" w:cstheme="majorHAnsi"/>
          <w:b/>
          <w:bCs/>
          <w:sz w:val="24"/>
          <w:szCs w:val="24"/>
        </w:rPr>
        <w:t>Erin Shannon:</w:t>
      </w:r>
    </w:p>
    <w:p w14:paraId="00000022"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t xml:space="preserve">Thank you so much. What a fascinating </w:t>
      </w:r>
      <w:proofErr w:type="gramStart"/>
      <w:r w:rsidRPr="00E95071">
        <w:rPr>
          <w:rFonts w:asciiTheme="majorHAnsi" w:eastAsia="Arial" w:hAnsiTheme="majorHAnsi" w:cstheme="majorHAnsi"/>
          <w:sz w:val="24"/>
          <w:szCs w:val="24"/>
        </w:rPr>
        <w:t>presentation, and</w:t>
      </w:r>
      <w:proofErr w:type="gramEnd"/>
      <w:r w:rsidRPr="00E95071">
        <w:rPr>
          <w:rFonts w:asciiTheme="majorHAnsi" w:eastAsia="Arial" w:hAnsiTheme="majorHAnsi" w:cstheme="majorHAnsi"/>
          <w:sz w:val="24"/>
          <w:szCs w:val="24"/>
        </w:rPr>
        <w:t xml:space="preserve"> looking at that from a media studies standpoint. </w:t>
      </w: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at this point we will move on to our next presentation, which is also going to be in English. And this is by a group of researchers, including Grace Poon </w:t>
      </w:r>
      <w:proofErr w:type="spellStart"/>
      <w:r w:rsidRPr="00E95071">
        <w:rPr>
          <w:rFonts w:asciiTheme="majorHAnsi" w:eastAsia="Arial" w:hAnsiTheme="majorHAnsi" w:cstheme="majorHAnsi"/>
          <w:sz w:val="24"/>
          <w:szCs w:val="24"/>
        </w:rPr>
        <w:t>Ghaffari</w:t>
      </w:r>
      <w:proofErr w:type="spellEnd"/>
      <w:r w:rsidRPr="00E95071">
        <w:rPr>
          <w:rFonts w:asciiTheme="majorHAnsi" w:eastAsia="Arial" w:hAnsiTheme="majorHAnsi" w:cstheme="majorHAnsi"/>
          <w:sz w:val="24"/>
          <w:szCs w:val="24"/>
        </w:rPr>
        <w:t xml:space="preserve"> of San José State University, Carla Aguilar Márquez of UCLA, and </w:t>
      </w:r>
      <w:proofErr w:type="spellStart"/>
      <w:r w:rsidRPr="00E95071">
        <w:rPr>
          <w:rFonts w:asciiTheme="majorHAnsi" w:eastAsia="Arial" w:hAnsiTheme="majorHAnsi" w:cstheme="majorHAnsi"/>
          <w:sz w:val="24"/>
          <w:szCs w:val="24"/>
        </w:rPr>
        <w:t>Nadika</w:t>
      </w:r>
      <w:proofErr w:type="spellEnd"/>
      <w:r w:rsidRPr="00E95071">
        <w:rPr>
          <w:rFonts w:asciiTheme="majorHAnsi" w:eastAsia="Arial" w:hAnsiTheme="majorHAnsi" w:cstheme="majorHAnsi"/>
          <w:sz w:val="24"/>
          <w:szCs w:val="24"/>
        </w:rPr>
        <w:t xml:space="preserve"> Karunaratne from the California Institute of Integral Studies, as well as the University of Utah. And their presentation is titled </w:t>
      </w:r>
      <w:r w:rsidRPr="00E95071">
        <w:rPr>
          <w:rFonts w:asciiTheme="majorHAnsi" w:eastAsia="Arial" w:hAnsiTheme="majorHAnsi" w:cstheme="majorHAnsi"/>
          <w:i/>
          <w:iCs/>
          <w:sz w:val="24"/>
          <w:szCs w:val="24"/>
        </w:rPr>
        <w:t>Culturally and Spiritually Grounded Healing for College Survivors of Sexual and Relationship Violence</w:t>
      </w:r>
      <w:r w:rsidRPr="00E95071">
        <w:rPr>
          <w:rFonts w:asciiTheme="majorHAnsi" w:eastAsia="Arial" w:hAnsiTheme="majorHAnsi" w:cstheme="majorHAnsi"/>
          <w:sz w:val="24"/>
          <w:szCs w:val="24"/>
        </w:rPr>
        <w:t>. Thank you all.</w:t>
      </w:r>
    </w:p>
    <w:p w14:paraId="00000023" w14:textId="77777777" w:rsidR="00AE7BC9" w:rsidRPr="00E95071" w:rsidRDefault="00000000">
      <w:pPr>
        <w:rPr>
          <w:rFonts w:asciiTheme="majorHAnsi" w:eastAsia="Arial" w:hAnsiTheme="majorHAnsi" w:cstheme="majorHAnsi"/>
          <w:sz w:val="24"/>
          <w:szCs w:val="24"/>
        </w:rPr>
      </w:pPr>
      <w:r w:rsidRPr="00E95071">
        <w:rPr>
          <w:rFonts w:asciiTheme="majorHAnsi" w:eastAsia="Arial" w:hAnsiTheme="majorHAnsi" w:cstheme="majorHAnsi"/>
          <w:b/>
          <w:bCs/>
          <w:sz w:val="24"/>
          <w:szCs w:val="24"/>
        </w:rPr>
        <w:t xml:space="preserve">Grace Poon </w:t>
      </w:r>
      <w:proofErr w:type="spellStart"/>
      <w:r w:rsidRPr="00E95071">
        <w:rPr>
          <w:rFonts w:asciiTheme="majorHAnsi" w:eastAsia="Arial" w:hAnsiTheme="majorHAnsi" w:cstheme="majorHAnsi"/>
          <w:b/>
          <w:bCs/>
          <w:sz w:val="24"/>
          <w:szCs w:val="24"/>
        </w:rPr>
        <w:t>Ghaffari</w:t>
      </w:r>
      <w:proofErr w:type="spellEnd"/>
      <w:r w:rsidRPr="00E95071">
        <w:rPr>
          <w:rFonts w:asciiTheme="majorHAnsi" w:eastAsia="Arial" w:hAnsiTheme="majorHAnsi" w:cstheme="majorHAnsi"/>
          <w:b/>
          <w:bCs/>
          <w:sz w:val="24"/>
          <w:szCs w:val="24"/>
        </w:rPr>
        <w:t>:</w:t>
      </w:r>
      <w:r w:rsidRPr="00E95071">
        <w:rPr>
          <w:rFonts w:asciiTheme="majorHAnsi" w:eastAsia="Arial" w:hAnsiTheme="majorHAnsi" w:cstheme="majorHAnsi"/>
          <w:sz w:val="24"/>
          <w:szCs w:val="24"/>
        </w:rPr>
        <w:br/>
        <w:t xml:space="preserve">Thank you so much. Hi everyone. Welcome to our presentation on </w:t>
      </w:r>
      <w:r w:rsidRPr="00E95071">
        <w:rPr>
          <w:rFonts w:asciiTheme="majorHAnsi" w:eastAsia="Arial" w:hAnsiTheme="majorHAnsi" w:cstheme="majorHAnsi"/>
          <w:i/>
          <w:iCs/>
          <w:sz w:val="24"/>
          <w:szCs w:val="24"/>
        </w:rPr>
        <w:t>Culturally and Spiritually Grounded Healing for College Survivors of Sexual and Relationship Violence</w:t>
      </w:r>
      <w:r w:rsidRPr="00E95071">
        <w:rPr>
          <w:rFonts w:asciiTheme="majorHAnsi" w:eastAsia="Arial" w:hAnsiTheme="majorHAnsi" w:cstheme="majorHAnsi"/>
          <w:sz w:val="24"/>
          <w:szCs w:val="24"/>
        </w:rPr>
        <w:t xml:space="preserve">. I'm </w:t>
      </w:r>
      <w:proofErr w:type="spellStart"/>
      <w:r w:rsidRPr="00E95071">
        <w:rPr>
          <w:rFonts w:asciiTheme="majorHAnsi" w:eastAsia="Arial" w:hAnsiTheme="majorHAnsi" w:cstheme="majorHAnsi"/>
          <w:sz w:val="24"/>
          <w:szCs w:val="24"/>
        </w:rPr>
        <w:t>Dr.</w:t>
      </w:r>
      <w:proofErr w:type="spellEnd"/>
      <w:r w:rsidRPr="00E95071">
        <w:rPr>
          <w:rFonts w:asciiTheme="majorHAnsi" w:eastAsia="Arial" w:hAnsiTheme="majorHAnsi" w:cstheme="majorHAnsi"/>
          <w:sz w:val="24"/>
          <w:szCs w:val="24"/>
        </w:rPr>
        <w:t xml:space="preserve"> Grace Poon </w:t>
      </w:r>
      <w:proofErr w:type="spellStart"/>
      <w:r w:rsidRPr="00E95071">
        <w:rPr>
          <w:rFonts w:asciiTheme="majorHAnsi" w:eastAsia="Arial" w:hAnsiTheme="majorHAnsi" w:cstheme="majorHAnsi"/>
          <w:sz w:val="24"/>
          <w:szCs w:val="24"/>
        </w:rPr>
        <w:t>Ghaffari</w:t>
      </w:r>
      <w:proofErr w:type="spellEnd"/>
      <w:r w:rsidRPr="00E95071">
        <w:rPr>
          <w:rFonts w:asciiTheme="majorHAnsi" w:eastAsia="Arial" w:hAnsiTheme="majorHAnsi" w:cstheme="majorHAnsi"/>
          <w:sz w:val="24"/>
          <w:szCs w:val="24"/>
        </w:rPr>
        <w:t xml:space="preserve"> from San Jose State University, which resides on the land of the </w:t>
      </w:r>
      <w:proofErr w:type="spellStart"/>
      <w:r w:rsidRPr="00E95071">
        <w:rPr>
          <w:rFonts w:asciiTheme="majorHAnsi" w:eastAsia="Arial" w:hAnsiTheme="majorHAnsi" w:cstheme="majorHAnsi"/>
          <w:sz w:val="24"/>
          <w:szCs w:val="24"/>
        </w:rPr>
        <w:t>Muwekma</w:t>
      </w:r>
      <w:proofErr w:type="spellEnd"/>
      <w:r w:rsidRPr="00E95071">
        <w:rPr>
          <w:rFonts w:asciiTheme="majorHAnsi" w:eastAsia="Arial" w:hAnsiTheme="majorHAnsi" w:cstheme="majorHAnsi"/>
          <w:sz w:val="24"/>
          <w:szCs w:val="24"/>
        </w:rPr>
        <w:t xml:space="preserve"> Ohlone tribe. I use she/her pronouns. I'm also joined by my colleagues Carla and </w:t>
      </w:r>
      <w:proofErr w:type="spellStart"/>
      <w:r w:rsidRPr="00E95071">
        <w:rPr>
          <w:rFonts w:asciiTheme="majorHAnsi" w:eastAsia="Arial" w:hAnsiTheme="majorHAnsi" w:cstheme="majorHAnsi"/>
          <w:sz w:val="24"/>
          <w:szCs w:val="24"/>
        </w:rPr>
        <w:t>Nadika</w:t>
      </w:r>
      <w:proofErr w:type="spellEnd"/>
      <w:r w:rsidRPr="00E95071">
        <w:rPr>
          <w:rFonts w:asciiTheme="majorHAnsi" w:eastAsia="Arial" w:hAnsiTheme="majorHAnsi" w:cstheme="majorHAnsi"/>
          <w:sz w:val="24"/>
          <w:szCs w:val="24"/>
        </w:rPr>
        <w:t>, who will introduce themselves. I'm going to refer to Carla to introduce herself first.</w:t>
      </w:r>
    </w:p>
    <w:p w14:paraId="00000024" w14:textId="77777777" w:rsidR="00AE7BC9" w:rsidRPr="00E95071" w:rsidRDefault="00000000">
      <w:pPr>
        <w:rPr>
          <w:rFonts w:asciiTheme="majorHAnsi" w:eastAsia="Arial" w:hAnsiTheme="majorHAnsi" w:cstheme="majorHAnsi"/>
          <w:sz w:val="24"/>
          <w:szCs w:val="24"/>
        </w:rPr>
      </w:pPr>
      <w:r w:rsidRPr="00E95071">
        <w:rPr>
          <w:rFonts w:asciiTheme="majorHAnsi" w:eastAsia="Arial" w:hAnsiTheme="majorHAnsi" w:cstheme="majorHAnsi"/>
          <w:sz w:val="24"/>
          <w:szCs w:val="24"/>
        </w:rPr>
        <w:br/>
      </w:r>
      <w:r w:rsidRPr="00E95071">
        <w:rPr>
          <w:rFonts w:asciiTheme="majorHAnsi" w:eastAsia="Arial" w:hAnsiTheme="majorHAnsi" w:cstheme="majorHAnsi"/>
          <w:b/>
          <w:bCs/>
          <w:sz w:val="24"/>
          <w:szCs w:val="24"/>
        </w:rPr>
        <w:t>Karla Aguilar Marquez:</w:t>
      </w:r>
      <w:r w:rsidRPr="00E95071">
        <w:rPr>
          <w:rFonts w:asciiTheme="majorHAnsi" w:eastAsia="Arial" w:hAnsiTheme="majorHAnsi" w:cstheme="majorHAnsi"/>
          <w:sz w:val="24"/>
          <w:szCs w:val="24"/>
        </w:rPr>
        <w:br/>
        <w:t xml:space="preserve">Good </w:t>
      </w:r>
      <w:proofErr w:type="gramStart"/>
      <w:r w:rsidRPr="00E95071">
        <w:rPr>
          <w:rFonts w:asciiTheme="majorHAnsi" w:eastAsia="Arial" w:hAnsiTheme="majorHAnsi" w:cstheme="majorHAnsi"/>
          <w:sz w:val="24"/>
          <w:szCs w:val="24"/>
        </w:rPr>
        <w:t>morning</w:t>
      </w:r>
      <w:proofErr w:type="gramEnd"/>
      <w:r w:rsidRPr="00E95071">
        <w:rPr>
          <w:rFonts w:asciiTheme="majorHAnsi" w:eastAsia="Arial" w:hAnsiTheme="majorHAnsi" w:cstheme="majorHAnsi"/>
          <w:sz w:val="24"/>
          <w:szCs w:val="24"/>
        </w:rPr>
        <w:t xml:space="preserve"> everybody. My name is Karla Hilar Marquez. I use she/her pronouns. I'm a PhD candidate at the UCLA School of Education, and I'm zooming in from </w:t>
      </w:r>
      <w:proofErr w:type="spellStart"/>
      <w:r w:rsidRPr="00E95071">
        <w:rPr>
          <w:rFonts w:asciiTheme="majorHAnsi" w:eastAsia="Arial" w:hAnsiTheme="majorHAnsi" w:cstheme="majorHAnsi"/>
          <w:sz w:val="24"/>
          <w:szCs w:val="24"/>
        </w:rPr>
        <w:t>Tovaangar</w:t>
      </w:r>
      <w:proofErr w:type="spellEnd"/>
      <w:r w:rsidRPr="00E95071">
        <w:rPr>
          <w:rFonts w:asciiTheme="majorHAnsi" w:eastAsia="Arial" w:hAnsiTheme="majorHAnsi" w:cstheme="majorHAnsi"/>
          <w:sz w:val="24"/>
          <w:szCs w:val="24"/>
        </w:rPr>
        <w:t>, which is Los Angeles, the ancestral homes of the Tonga people.</w:t>
      </w:r>
    </w:p>
    <w:p w14:paraId="00000025" w14:textId="77777777" w:rsidR="00AE7BC9" w:rsidRPr="00E95071" w:rsidRDefault="00000000">
      <w:pPr>
        <w:rPr>
          <w:rFonts w:asciiTheme="majorHAnsi" w:eastAsia="Arial" w:hAnsiTheme="majorHAnsi" w:cstheme="majorHAnsi"/>
          <w:sz w:val="24"/>
          <w:szCs w:val="24"/>
        </w:rPr>
      </w:pPr>
      <w:r w:rsidRPr="00E95071">
        <w:rPr>
          <w:rFonts w:asciiTheme="majorHAnsi" w:eastAsia="Arial" w:hAnsiTheme="majorHAnsi" w:cstheme="majorHAnsi"/>
          <w:sz w:val="24"/>
          <w:szCs w:val="24"/>
        </w:rPr>
        <w:br/>
      </w:r>
      <w:proofErr w:type="spellStart"/>
      <w:r w:rsidRPr="00E95071">
        <w:rPr>
          <w:rFonts w:asciiTheme="majorHAnsi" w:eastAsia="Arial" w:hAnsiTheme="majorHAnsi" w:cstheme="majorHAnsi"/>
          <w:b/>
          <w:bCs/>
          <w:sz w:val="24"/>
          <w:szCs w:val="24"/>
        </w:rPr>
        <w:t>Nadeeka</w:t>
      </w:r>
      <w:proofErr w:type="spellEnd"/>
      <w:r w:rsidRPr="00E95071">
        <w:rPr>
          <w:rFonts w:asciiTheme="majorHAnsi" w:eastAsia="Arial" w:hAnsiTheme="majorHAnsi" w:cstheme="majorHAnsi"/>
          <w:b/>
          <w:bCs/>
          <w:sz w:val="24"/>
          <w:szCs w:val="24"/>
        </w:rPr>
        <w:t xml:space="preserve"> Karunaratne:</w:t>
      </w:r>
      <w:r w:rsidRPr="00E95071">
        <w:rPr>
          <w:rFonts w:asciiTheme="majorHAnsi" w:eastAsia="Arial" w:hAnsiTheme="majorHAnsi" w:cstheme="majorHAnsi"/>
          <w:sz w:val="24"/>
          <w:szCs w:val="24"/>
        </w:rPr>
        <w:br/>
        <w:t xml:space="preserve">Good morning from California. My name is </w:t>
      </w:r>
      <w:proofErr w:type="spellStart"/>
      <w:r w:rsidRPr="00E95071">
        <w:rPr>
          <w:rFonts w:asciiTheme="majorHAnsi" w:eastAsia="Arial" w:hAnsiTheme="majorHAnsi" w:cstheme="majorHAnsi"/>
          <w:sz w:val="24"/>
          <w:szCs w:val="24"/>
        </w:rPr>
        <w:t>Nadeeka</w:t>
      </w:r>
      <w:proofErr w:type="spellEnd"/>
      <w:r w:rsidRPr="00E95071">
        <w:rPr>
          <w:rFonts w:asciiTheme="majorHAnsi" w:eastAsia="Arial" w:hAnsiTheme="majorHAnsi" w:cstheme="majorHAnsi"/>
          <w:sz w:val="24"/>
          <w:szCs w:val="24"/>
        </w:rPr>
        <w:t xml:space="preserve"> Karunaratne, pronouns she/hers. I'm an assistant professor at the California Institute of Integral Studies and a research associate at the University of Utah in the </w:t>
      </w:r>
      <w:proofErr w:type="spellStart"/>
      <w:r w:rsidRPr="00E95071">
        <w:rPr>
          <w:rFonts w:asciiTheme="majorHAnsi" w:eastAsia="Arial" w:hAnsiTheme="majorHAnsi" w:cstheme="majorHAnsi"/>
          <w:sz w:val="24"/>
          <w:szCs w:val="24"/>
        </w:rPr>
        <w:t>Center</w:t>
      </w:r>
      <w:proofErr w:type="spellEnd"/>
      <w:r w:rsidRPr="00E95071">
        <w:rPr>
          <w:rFonts w:asciiTheme="majorHAnsi" w:eastAsia="Arial" w:hAnsiTheme="majorHAnsi" w:cstheme="majorHAnsi"/>
          <w:sz w:val="24"/>
          <w:szCs w:val="24"/>
        </w:rPr>
        <w:t xml:space="preserve"> for Violence Prevention. I live in the San Francisco Bay Area on the land of the </w:t>
      </w:r>
      <w:proofErr w:type="spellStart"/>
      <w:r w:rsidRPr="00E95071">
        <w:rPr>
          <w:rFonts w:asciiTheme="majorHAnsi" w:eastAsia="Arial" w:hAnsiTheme="majorHAnsi" w:cstheme="majorHAnsi"/>
          <w:sz w:val="24"/>
          <w:szCs w:val="24"/>
        </w:rPr>
        <w:t>Ramaytush</w:t>
      </w:r>
      <w:proofErr w:type="spellEnd"/>
      <w:r w:rsidRPr="00E95071">
        <w:rPr>
          <w:rFonts w:asciiTheme="majorHAnsi" w:eastAsia="Arial" w:hAnsiTheme="majorHAnsi" w:cstheme="majorHAnsi"/>
          <w:sz w:val="24"/>
          <w:szCs w:val="24"/>
        </w:rPr>
        <w:t xml:space="preserve"> Ohlone peoples. And it’s great to be here with you all this morning.</w:t>
      </w:r>
    </w:p>
    <w:p w14:paraId="00000026" w14:textId="77777777" w:rsidR="00AE7BC9" w:rsidRPr="00E95071" w:rsidRDefault="00000000">
      <w:pPr>
        <w:rPr>
          <w:rFonts w:asciiTheme="majorHAnsi" w:eastAsia="Arial" w:hAnsiTheme="majorHAnsi" w:cstheme="majorHAnsi"/>
          <w:sz w:val="24"/>
          <w:szCs w:val="24"/>
        </w:rPr>
      </w:pPr>
      <w:r w:rsidRPr="00E95071">
        <w:rPr>
          <w:rFonts w:asciiTheme="majorHAnsi" w:hAnsiTheme="majorHAnsi" w:cstheme="majorHAnsi"/>
          <w:sz w:val="24"/>
          <w:szCs w:val="24"/>
          <w:highlight w:val="yellow"/>
        </w:rPr>
        <w:br/>
      </w:r>
      <w:r w:rsidRPr="00E95071">
        <w:rPr>
          <w:rFonts w:asciiTheme="majorHAnsi" w:eastAsia="Arial" w:hAnsiTheme="majorHAnsi" w:cstheme="majorHAnsi"/>
          <w:b/>
          <w:bCs/>
          <w:sz w:val="24"/>
          <w:szCs w:val="24"/>
        </w:rPr>
        <w:t xml:space="preserve">Grace Poon </w:t>
      </w:r>
      <w:proofErr w:type="spellStart"/>
      <w:r w:rsidRPr="00E95071">
        <w:rPr>
          <w:rFonts w:asciiTheme="majorHAnsi" w:eastAsia="Arial" w:hAnsiTheme="majorHAnsi" w:cstheme="majorHAnsi"/>
          <w:b/>
          <w:bCs/>
          <w:sz w:val="24"/>
          <w:szCs w:val="24"/>
        </w:rPr>
        <w:t>Ghaffari</w:t>
      </w:r>
      <w:proofErr w:type="spellEnd"/>
      <w:r w:rsidRPr="00E95071">
        <w:rPr>
          <w:rFonts w:asciiTheme="majorHAnsi" w:eastAsia="Arial" w:hAnsiTheme="majorHAnsi" w:cstheme="majorHAnsi"/>
          <w:b/>
          <w:bCs/>
          <w:sz w:val="24"/>
          <w:szCs w:val="24"/>
        </w:rPr>
        <w:t>:</w:t>
      </w:r>
      <w:r w:rsidRPr="00E95071">
        <w:rPr>
          <w:rFonts w:asciiTheme="majorHAnsi" w:eastAsia="Arial" w:hAnsiTheme="majorHAnsi" w:cstheme="majorHAnsi"/>
          <w:b/>
          <w:bCs/>
          <w:sz w:val="24"/>
          <w:szCs w:val="24"/>
        </w:rPr>
        <w:br/>
      </w:r>
      <w:r w:rsidRPr="00E95071">
        <w:rPr>
          <w:rFonts w:asciiTheme="majorHAnsi" w:eastAsia="Arial" w:hAnsiTheme="majorHAnsi" w:cstheme="majorHAnsi"/>
          <w:sz w:val="24"/>
          <w:szCs w:val="24"/>
        </w:rPr>
        <w:lastRenderedPageBreak/>
        <w:t xml:space="preserve">Our presentation focuses on healing for college student survivors. It's based on six research studies that </w:t>
      </w:r>
      <w:proofErr w:type="spellStart"/>
      <w:r w:rsidRPr="00E95071">
        <w:rPr>
          <w:rFonts w:asciiTheme="majorHAnsi" w:eastAsia="Arial" w:hAnsiTheme="majorHAnsi" w:cstheme="majorHAnsi"/>
          <w:sz w:val="24"/>
          <w:szCs w:val="24"/>
        </w:rPr>
        <w:t>centered</w:t>
      </w:r>
      <w:proofErr w:type="spellEnd"/>
      <w:r w:rsidRPr="00E95071">
        <w:rPr>
          <w:rFonts w:asciiTheme="majorHAnsi" w:eastAsia="Arial" w:hAnsiTheme="majorHAnsi" w:cstheme="majorHAnsi"/>
          <w:sz w:val="24"/>
          <w:szCs w:val="24"/>
        </w:rPr>
        <w:t xml:space="preserve"> survivors of colour in Turtle Island, otherwise known as the United States, and aims to foster inclusive and supportive environments in and beyond education. Before we officially begin, we would love to invite you to join us in a breathing meditation to centre ourselves. </w:t>
      </w: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if it feels comfortable for you, I invite you to close your eyes or gaze softly at something unmoving. I invite you, if it feels comfortable, to take a round of three breaths, whether on your own or through my guidance. As you are ready, take a deep inhale breath in and a deep exhale breath out. Perhaps take another breath in and perhaps a deeper breath out. I invite you to take one final breath in and a final breath out. If you decided to close your eyes, I invite you to blink them softly open. If you decided to gaze softly at something unmoving, I invite you to gently bring your attention back to the screen. Thank you so much for engaging with us in this breathing meditation. We felt that it was important to start off this conversation about healing by way of our grounding breath.</w:t>
      </w:r>
    </w:p>
    <w:p w14:paraId="00000027"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t xml:space="preserve">So let us begin with the problem that our research seeks to address. We argue that higher education institutions are not neutral spaces. They were, and still are, colonial spaces that continue to perpetuate structural inequities. As a result, colleges and universities respond inadequately to all forms of harm, including sexual and relationship violence. In addition, dominant trauma frameworks individualise and </w:t>
      </w:r>
      <w:proofErr w:type="spellStart"/>
      <w:r w:rsidRPr="00E95071">
        <w:rPr>
          <w:rFonts w:asciiTheme="majorHAnsi" w:eastAsia="Arial" w:hAnsiTheme="majorHAnsi" w:cstheme="majorHAnsi"/>
          <w:sz w:val="24"/>
          <w:szCs w:val="24"/>
        </w:rPr>
        <w:t>pathologise</w:t>
      </w:r>
      <w:proofErr w:type="spellEnd"/>
      <w:r w:rsidRPr="00E95071">
        <w:rPr>
          <w:rFonts w:asciiTheme="majorHAnsi" w:eastAsia="Arial" w:hAnsiTheme="majorHAnsi" w:cstheme="majorHAnsi"/>
          <w:sz w:val="24"/>
          <w:szCs w:val="24"/>
        </w:rPr>
        <w:t xml:space="preserve"> survivors, thereby ignoring the systemic root causes of their trauma, which can hinder healing. Institutional responses also prioritise compliance and liability over what survivors really need, which are opportunities to engage in culturally grounded </w:t>
      </w:r>
      <w:proofErr w:type="spellStart"/>
      <w:proofErr w:type="gramStart"/>
      <w:r w:rsidRPr="00E95071">
        <w:rPr>
          <w:rFonts w:asciiTheme="majorHAnsi" w:eastAsia="Arial" w:hAnsiTheme="majorHAnsi" w:cstheme="majorHAnsi"/>
          <w:sz w:val="24"/>
          <w:szCs w:val="24"/>
        </w:rPr>
        <w:t>healing.However</w:t>
      </w:r>
      <w:proofErr w:type="spellEnd"/>
      <w:proofErr w:type="gramEnd"/>
      <w:r w:rsidRPr="00E95071">
        <w:rPr>
          <w:rFonts w:asciiTheme="majorHAnsi" w:eastAsia="Arial" w:hAnsiTheme="majorHAnsi" w:cstheme="majorHAnsi"/>
          <w:sz w:val="24"/>
          <w:szCs w:val="24"/>
        </w:rPr>
        <w:t xml:space="preserve">, culturally and spiritually grounded healing emphasises embodiment, connection, and lineage. I'm going to now turn it over to </w:t>
      </w:r>
      <w:proofErr w:type="spellStart"/>
      <w:r w:rsidRPr="00E95071">
        <w:rPr>
          <w:rFonts w:asciiTheme="majorHAnsi" w:eastAsia="Arial" w:hAnsiTheme="majorHAnsi" w:cstheme="majorHAnsi"/>
          <w:sz w:val="24"/>
          <w:szCs w:val="24"/>
        </w:rPr>
        <w:t>Nadika</w:t>
      </w:r>
      <w:proofErr w:type="spellEnd"/>
      <w:r w:rsidRPr="00E95071">
        <w:rPr>
          <w:rFonts w:asciiTheme="majorHAnsi" w:eastAsia="Arial" w:hAnsiTheme="majorHAnsi" w:cstheme="majorHAnsi"/>
          <w:sz w:val="24"/>
          <w:szCs w:val="24"/>
        </w:rPr>
        <w:t>, who will share more examples of culturally and spiritually grounded healing practices that survivors of colour shared from our research.</w:t>
      </w:r>
    </w:p>
    <w:p w14:paraId="00000028" w14:textId="77777777" w:rsidR="00AE7BC9" w:rsidRPr="00E95071" w:rsidRDefault="00000000">
      <w:pPr>
        <w:rPr>
          <w:rFonts w:asciiTheme="majorHAnsi" w:eastAsia="Arial" w:hAnsiTheme="majorHAnsi" w:cstheme="majorHAnsi"/>
          <w:sz w:val="24"/>
          <w:szCs w:val="24"/>
        </w:rPr>
      </w:pPr>
      <w:proofErr w:type="spellStart"/>
      <w:r w:rsidRPr="00E95071">
        <w:rPr>
          <w:rFonts w:asciiTheme="majorHAnsi" w:eastAsia="Arial" w:hAnsiTheme="majorHAnsi" w:cstheme="majorHAnsi"/>
          <w:b/>
          <w:bCs/>
          <w:sz w:val="24"/>
          <w:szCs w:val="24"/>
        </w:rPr>
        <w:t>Nadeeka</w:t>
      </w:r>
      <w:proofErr w:type="spellEnd"/>
      <w:r w:rsidRPr="00E95071">
        <w:rPr>
          <w:rFonts w:asciiTheme="majorHAnsi" w:eastAsia="Arial" w:hAnsiTheme="majorHAnsi" w:cstheme="majorHAnsi"/>
          <w:b/>
          <w:bCs/>
          <w:sz w:val="24"/>
          <w:szCs w:val="24"/>
        </w:rPr>
        <w:t xml:space="preserve"> Karunaratne:</w:t>
      </w:r>
      <w:r w:rsidRPr="00E95071">
        <w:rPr>
          <w:rFonts w:asciiTheme="majorHAnsi" w:eastAsia="Arial" w:hAnsiTheme="majorHAnsi" w:cstheme="majorHAnsi"/>
          <w:sz w:val="24"/>
          <w:szCs w:val="24"/>
        </w:rPr>
        <w:br/>
        <w:t>Sorry, we’re sharing some modalities of culturally and spiritually grounded healing employed by college student survivors of colour that come, as Grace mentioned, from our collective and individual research across six different studies. So, students talked about healing as embodied. They engaged in body-based practices for reconnecting with their bodies and their embodied wisdom. These practices included mindfulness, creating art, listening to and creating music, tending to plants and pets, and movement of many kinds like running, yoga, and lifting weights. They spoke about how nourishing their bodies was central to their healing, as was finding that reconnection to the inherent wisdom of their bodies. Healing was also relational for most survivors. bell hooks wrote, “rarely if ever are any of us healed in isolation. Healing is an act of communion,” so finding care and community were important aspects of healing for many student survivors that we spoke to.</w:t>
      </w:r>
    </w:p>
    <w:p w14:paraId="00000029" w14:textId="77777777" w:rsidR="00AE7BC9" w:rsidRPr="00E95071" w:rsidRDefault="00000000">
      <w:pPr>
        <w:rPr>
          <w:rFonts w:asciiTheme="majorHAnsi" w:eastAsia="Arial" w:hAnsiTheme="majorHAnsi" w:cstheme="majorHAnsi"/>
          <w:sz w:val="24"/>
          <w:szCs w:val="24"/>
        </w:rPr>
      </w:pPr>
      <w:r w:rsidRPr="00E95071">
        <w:rPr>
          <w:rFonts w:asciiTheme="majorHAnsi" w:eastAsia="Arial" w:hAnsiTheme="majorHAnsi" w:cstheme="majorHAnsi"/>
          <w:sz w:val="24"/>
          <w:szCs w:val="24"/>
        </w:rPr>
        <w:br/>
        <w:t xml:space="preserve">They also sought and found healing in culturally resonant spaces that offered belonging. </w:t>
      </w:r>
      <w:proofErr w:type="gramStart"/>
      <w:r w:rsidRPr="00E95071">
        <w:rPr>
          <w:rFonts w:asciiTheme="majorHAnsi" w:eastAsia="Arial" w:hAnsiTheme="majorHAnsi" w:cstheme="majorHAnsi"/>
          <w:sz w:val="24"/>
          <w:szCs w:val="24"/>
        </w:rPr>
        <w:t>These included resistance</w:t>
      </w:r>
      <w:proofErr w:type="gramEnd"/>
      <w:r w:rsidRPr="00E95071">
        <w:rPr>
          <w:rFonts w:asciiTheme="majorHAnsi" w:eastAsia="Arial" w:hAnsiTheme="majorHAnsi" w:cstheme="majorHAnsi"/>
          <w:sz w:val="24"/>
          <w:szCs w:val="24"/>
        </w:rPr>
        <w:t xml:space="preserve"> and organizing spaces, and spaces that created solidarity through consciousness-raising. Education and critical consciousness development, which often occurred with other people, were important to survivors’ healing journeys. For example, learning about the dynamics of abuse, the cycle of abuse, and healthy relationships was helpful to their healing, as was developing and exploring their own identities—like exploring their sexual identities. Hearing affirmations of their worth, their culture, and their identities was also healing. A lot of survivors engaged in relationality with nature. They found peace, renewal, and lessons from the natural world around them.</w:t>
      </w:r>
    </w:p>
    <w:p w14:paraId="0000002A"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lastRenderedPageBreak/>
        <w:t>Finally, for some survivors, accountability from those that harmed them was a helpful part of their healing. For students who felt they did not receive accountability, many acknowledged that it would have been supportive of their healing. And this accountability took many forms, including apologies, recognition of harm caused, and agreements to not engage in future harm from the person who harmed them. And then finally, the healing of many survivors of colour was rooted in lineage. This included engaging in practices rooted in spirituality, like prayer and altar creation. It included practices rooted in Indigenous and cultural knowledge systems, land-based connections, and intergenerational and ancestral wisdom.</w:t>
      </w:r>
    </w:p>
    <w:p w14:paraId="0000002B"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t>For some survivors, that wisdom was embedded in cultural foods, in their traditional practices and rituals, and in the teachings of their elders. Some students spoke about feeling connected and motivated to engage in their own healing because of their lineages. Specifically, they sought to break cycles of trauma for those that came before them and to promote intergenerational healing for those that come after. So now Karla is going to talk about some of the implications from this collective body of research.</w:t>
      </w:r>
    </w:p>
    <w:p w14:paraId="0000002C" w14:textId="77777777" w:rsidR="00AE7BC9" w:rsidRPr="00E95071" w:rsidRDefault="00000000">
      <w:pPr>
        <w:rPr>
          <w:rFonts w:asciiTheme="majorHAnsi" w:eastAsia="Arial" w:hAnsiTheme="majorHAnsi" w:cstheme="majorHAnsi"/>
          <w:sz w:val="24"/>
          <w:szCs w:val="24"/>
        </w:rPr>
      </w:pPr>
      <w:r w:rsidRPr="00E95071">
        <w:rPr>
          <w:rFonts w:asciiTheme="majorHAnsi" w:eastAsia="Arial" w:hAnsiTheme="majorHAnsi" w:cstheme="majorHAnsi"/>
          <w:b/>
          <w:bCs/>
          <w:sz w:val="24"/>
          <w:szCs w:val="24"/>
        </w:rPr>
        <w:t>Karla Aguilar Marquez:</w:t>
      </w:r>
      <w:r w:rsidRPr="00E95071">
        <w:rPr>
          <w:rFonts w:asciiTheme="majorHAnsi" w:eastAsia="Arial" w:hAnsiTheme="majorHAnsi" w:cstheme="majorHAnsi"/>
          <w:sz w:val="24"/>
          <w:szCs w:val="24"/>
        </w:rPr>
        <w:br/>
        <w:t xml:space="preserve">Thank you, </w:t>
      </w:r>
      <w:proofErr w:type="spellStart"/>
      <w:r w:rsidRPr="00E95071">
        <w:rPr>
          <w:rFonts w:asciiTheme="majorHAnsi" w:eastAsia="Arial" w:hAnsiTheme="majorHAnsi" w:cstheme="majorHAnsi"/>
          <w:sz w:val="24"/>
          <w:szCs w:val="24"/>
        </w:rPr>
        <w:t>Natika</w:t>
      </w:r>
      <w:proofErr w:type="spellEnd"/>
      <w:r w:rsidRPr="00E95071">
        <w:rPr>
          <w:rFonts w:asciiTheme="majorHAnsi" w:eastAsia="Arial" w:hAnsiTheme="majorHAnsi" w:cstheme="majorHAnsi"/>
          <w:sz w:val="24"/>
          <w:szCs w:val="24"/>
        </w:rPr>
        <w:t xml:space="preserve"> and Grace and </w:t>
      </w:r>
      <w:proofErr w:type="gramStart"/>
      <w:r w:rsidRPr="00E95071">
        <w:rPr>
          <w:rFonts w:asciiTheme="majorHAnsi" w:eastAsia="Arial" w:hAnsiTheme="majorHAnsi" w:cstheme="majorHAnsi"/>
          <w:sz w:val="24"/>
          <w:szCs w:val="24"/>
        </w:rPr>
        <w:t>all of</w:t>
      </w:r>
      <w:proofErr w:type="gramEnd"/>
      <w:r w:rsidRPr="00E95071">
        <w:rPr>
          <w:rFonts w:asciiTheme="majorHAnsi" w:eastAsia="Arial" w:hAnsiTheme="majorHAnsi" w:cstheme="majorHAnsi"/>
          <w:sz w:val="24"/>
          <w:szCs w:val="24"/>
        </w:rPr>
        <w:t xml:space="preserve"> y’all for being here with us this morning. Culturally and spiritually grounded healing frameworks and practices have several implications for higher education. First, they offer wisdom for how to develop and create spaces for researchers and collaborators to facilitate healing within research agendas. Neoliberal and colonial research universities and methodologies can </w:t>
      </w:r>
      <w:proofErr w:type="spellStart"/>
      <w:r w:rsidRPr="00E95071">
        <w:rPr>
          <w:rFonts w:asciiTheme="majorHAnsi" w:eastAsia="Arial" w:hAnsiTheme="majorHAnsi" w:cstheme="majorHAnsi"/>
          <w:sz w:val="24"/>
          <w:szCs w:val="24"/>
        </w:rPr>
        <w:t>decenter</w:t>
      </w:r>
      <w:proofErr w:type="spellEnd"/>
      <w:r w:rsidRPr="00E95071">
        <w:rPr>
          <w:rFonts w:asciiTheme="majorHAnsi" w:eastAsia="Arial" w:hAnsiTheme="majorHAnsi" w:cstheme="majorHAnsi"/>
          <w:sz w:val="24"/>
          <w:szCs w:val="24"/>
        </w:rPr>
        <w:t xml:space="preserve"> and harm survivors, faculty practitioners, through invasive and transactional frameworks. So culturally and spiritually grounded healing research </w:t>
      </w:r>
      <w:proofErr w:type="spellStart"/>
      <w:r w:rsidRPr="00E95071">
        <w:rPr>
          <w:rFonts w:asciiTheme="majorHAnsi" w:eastAsia="Arial" w:hAnsiTheme="majorHAnsi" w:cstheme="majorHAnsi"/>
          <w:sz w:val="24"/>
          <w:szCs w:val="24"/>
        </w:rPr>
        <w:t>centers</w:t>
      </w:r>
      <w:proofErr w:type="spellEnd"/>
      <w:r w:rsidRPr="00E95071">
        <w:rPr>
          <w:rFonts w:asciiTheme="majorHAnsi" w:eastAsia="Arial" w:hAnsiTheme="majorHAnsi" w:cstheme="majorHAnsi"/>
          <w:sz w:val="24"/>
          <w:szCs w:val="24"/>
        </w:rPr>
        <w:t xml:space="preserve"> holistic wellness, energetic boundaries, and practices to guide researchers and collaborators in their own individual and collective well-being while researching trauma, especially for survivors of violence who engage in research.</w:t>
      </w:r>
    </w:p>
    <w:p w14:paraId="0000002D"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t>Second, culturally and spiritually grounded healing offers frameworks and strategies for faculty, advocates, preventionists, campus administrators, healers, and educators to develop transformative spaces of healing beyond what the imperial academy teaches us to develop. Critical thinkers, thoughtful leaders, and problem solvers. Our students need to learn how to not only conceptualize theoretical understandings of our world, but how their bodies, minds, and spirits are part of the solution. Equipping students with the knowledge to tend to their healing daily from everyday violence is how we sustain our connected movements.</w:t>
      </w:r>
    </w:p>
    <w:p w14:paraId="0000002E"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t>Lastly, culturally and spiritually grounded healing reaffirms our collective commitment to decolonial futures, grounded in relation to our ancestral lineages and Indigenous peoples globally. The healing of sexual and relationship violence for college survivors is connected to ancestral medicine, systems of knowledge, and ancestral lands that bring tools of resistance and persistence in community with local, national, and global movements. It requires us to commit to upholding visions of healed land, relatives, and futures together.</w:t>
      </w:r>
    </w:p>
    <w:p w14:paraId="0000002F" w14:textId="77777777" w:rsidR="00AE7BC9" w:rsidRPr="00E95071" w:rsidRDefault="00000000">
      <w:pPr>
        <w:rPr>
          <w:rFonts w:asciiTheme="majorHAnsi" w:eastAsia="Arial" w:hAnsiTheme="majorHAnsi" w:cstheme="majorHAnsi"/>
          <w:sz w:val="24"/>
          <w:szCs w:val="24"/>
        </w:rPr>
      </w:pPr>
      <w:r w:rsidRPr="00E95071">
        <w:rPr>
          <w:rFonts w:asciiTheme="majorHAnsi" w:eastAsia="Arial" w:hAnsiTheme="majorHAnsi" w:cstheme="majorHAnsi"/>
          <w:b/>
          <w:bCs/>
          <w:sz w:val="24"/>
          <w:szCs w:val="24"/>
        </w:rPr>
        <w:t xml:space="preserve">Grace Poon </w:t>
      </w:r>
      <w:proofErr w:type="spellStart"/>
      <w:r w:rsidRPr="00E95071">
        <w:rPr>
          <w:rFonts w:asciiTheme="majorHAnsi" w:eastAsia="Arial" w:hAnsiTheme="majorHAnsi" w:cstheme="majorHAnsi"/>
          <w:b/>
          <w:bCs/>
          <w:sz w:val="24"/>
          <w:szCs w:val="24"/>
        </w:rPr>
        <w:t>Ghaffari</w:t>
      </w:r>
      <w:proofErr w:type="spellEnd"/>
      <w:r w:rsidRPr="00E95071">
        <w:rPr>
          <w:rFonts w:asciiTheme="majorHAnsi" w:eastAsia="Arial" w:hAnsiTheme="majorHAnsi" w:cstheme="majorHAnsi"/>
          <w:b/>
          <w:bCs/>
          <w:sz w:val="24"/>
          <w:szCs w:val="24"/>
        </w:rPr>
        <w:t>:</w:t>
      </w:r>
      <w:r w:rsidRPr="00E95071">
        <w:rPr>
          <w:rFonts w:asciiTheme="majorHAnsi" w:eastAsia="Arial" w:hAnsiTheme="majorHAnsi" w:cstheme="majorHAnsi"/>
          <w:sz w:val="24"/>
          <w:szCs w:val="24"/>
        </w:rPr>
        <w:br/>
        <w:t xml:space="preserve">Now that we've explored some of our research, we invite you to keep this conversation going. We truly believe that ongoing connection is essential for healing and growth. Whether you have questions, thoughts, or ideas, we are eager to hear them. Feel free to </w:t>
      </w:r>
      <w:r w:rsidRPr="00E95071">
        <w:rPr>
          <w:rFonts w:asciiTheme="majorHAnsi" w:eastAsia="Arial" w:hAnsiTheme="majorHAnsi" w:cstheme="majorHAnsi"/>
          <w:sz w:val="24"/>
          <w:szCs w:val="24"/>
        </w:rPr>
        <w:lastRenderedPageBreak/>
        <w:t>reach out to any of us at any time. We're grateful for your presence and commitment to healing. Thank you.</w:t>
      </w:r>
    </w:p>
    <w:p w14:paraId="00000030" w14:textId="77777777" w:rsidR="00AE7BC9" w:rsidRPr="00E95071" w:rsidRDefault="00000000">
      <w:pPr>
        <w:rPr>
          <w:rFonts w:asciiTheme="majorHAnsi" w:eastAsia="Arial" w:hAnsiTheme="majorHAnsi" w:cstheme="majorHAnsi"/>
          <w:sz w:val="24"/>
          <w:szCs w:val="24"/>
        </w:rPr>
      </w:pPr>
      <w:r w:rsidRPr="00E95071">
        <w:rPr>
          <w:rFonts w:asciiTheme="majorHAnsi" w:hAnsiTheme="majorHAnsi" w:cstheme="majorHAnsi"/>
          <w:sz w:val="24"/>
          <w:szCs w:val="24"/>
          <w:highlight w:val="yellow"/>
        </w:rPr>
        <w:br/>
      </w:r>
      <w:r w:rsidRPr="00E95071">
        <w:rPr>
          <w:rFonts w:asciiTheme="majorHAnsi" w:eastAsia="Arial" w:hAnsiTheme="majorHAnsi" w:cstheme="majorHAnsi"/>
          <w:b/>
          <w:bCs/>
          <w:sz w:val="24"/>
          <w:szCs w:val="24"/>
        </w:rPr>
        <w:t>Erin Shannon:</w:t>
      </w:r>
      <w:r w:rsidRPr="00E95071">
        <w:rPr>
          <w:rFonts w:asciiTheme="majorHAnsi" w:eastAsia="Arial" w:hAnsiTheme="majorHAnsi" w:cstheme="majorHAnsi"/>
          <w:sz w:val="24"/>
          <w:szCs w:val="24"/>
        </w:rPr>
        <w:br/>
        <w:t xml:space="preserve">Thank you all so much. That was a very enlightening presentation, and I like that we ended on a more hopeful note on things that we maybe can do to improve experiences of healing for survivors of sexual and relationship violence. Our final presentation of the lightning talks is entitled </w:t>
      </w:r>
      <w:r w:rsidRPr="00E95071">
        <w:rPr>
          <w:rFonts w:asciiTheme="majorHAnsi" w:eastAsia="Arial" w:hAnsiTheme="majorHAnsi" w:cstheme="majorHAnsi"/>
          <w:i/>
          <w:iCs/>
          <w:sz w:val="24"/>
          <w:szCs w:val="24"/>
        </w:rPr>
        <w:t>“Balances and Perspectives on the Institutional Approach to Gender Violence in Universities: The Case of the Faculty of Social Sciences at the University of Buenos Aires”</w:t>
      </w:r>
      <w:r w:rsidRPr="00E95071">
        <w:rPr>
          <w:rFonts w:asciiTheme="majorHAnsi" w:eastAsia="Arial" w:hAnsiTheme="majorHAnsi" w:cstheme="majorHAnsi"/>
          <w:sz w:val="24"/>
          <w:szCs w:val="24"/>
        </w:rPr>
        <w:t xml:space="preserve">, presented by Julieta </w:t>
      </w:r>
      <w:proofErr w:type="spellStart"/>
      <w:r w:rsidRPr="00E95071">
        <w:rPr>
          <w:rFonts w:asciiTheme="majorHAnsi" w:eastAsia="Arial" w:hAnsiTheme="majorHAnsi" w:cstheme="majorHAnsi"/>
          <w:sz w:val="24"/>
          <w:szCs w:val="24"/>
        </w:rPr>
        <w:t>Astorino</w:t>
      </w:r>
      <w:proofErr w:type="spellEnd"/>
      <w:r w:rsidRPr="00E95071">
        <w:rPr>
          <w:rFonts w:asciiTheme="majorHAnsi" w:eastAsia="Arial" w:hAnsiTheme="majorHAnsi" w:cstheme="majorHAnsi"/>
          <w:sz w:val="24"/>
          <w:szCs w:val="24"/>
        </w:rPr>
        <w:t xml:space="preserve"> from the </w:t>
      </w:r>
      <w:proofErr w:type="spellStart"/>
      <w:r w:rsidRPr="00E95071">
        <w:rPr>
          <w:rFonts w:asciiTheme="majorHAnsi" w:eastAsia="Arial" w:hAnsiTheme="majorHAnsi" w:cstheme="majorHAnsi"/>
          <w:sz w:val="24"/>
          <w:szCs w:val="24"/>
        </w:rPr>
        <w:t>Facultad</w:t>
      </w:r>
      <w:proofErr w:type="spellEnd"/>
      <w:r w:rsidRPr="00E95071">
        <w:rPr>
          <w:rFonts w:asciiTheme="majorHAnsi" w:eastAsia="Arial" w:hAnsiTheme="majorHAnsi" w:cstheme="majorHAnsi"/>
          <w:sz w:val="24"/>
          <w:szCs w:val="24"/>
        </w:rPr>
        <w:t xml:space="preserve"> de </w:t>
      </w:r>
      <w:proofErr w:type="spellStart"/>
      <w:r w:rsidRPr="00E95071">
        <w:rPr>
          <w:rFonts w:asciiTheme="majorHAnsi" w:eastAsia="Arial" w:hAnsiTheme="majorHAnsi" w:cstheme="majorHAnsi"/>
          <w:sz w:val="24"/>
          <w:szCs w:val="24"/>
        </w:rPr>
        <w:t>Ciencias</w:t>
      </w:r>
      <w:proofErr w:type="spellEnd"/>
      <w:r w:rsidRPr="00E95071">
        <w:rPr>
          <w:rFonts w:asciiTheme="majorHAnsi" w:eastAsia="Arial" w:hAnsiTheme="majorHAnsi" w:cstheme="majorHAnsi"/>
          <w:sz w:val="24"/>
          <w:szCs w:val="24"/>
        </w:rPr>
        <w:t xml:space="preserve"> </w:t>
      </w:r>
      <w:proofErr w:type="spellStart"/>
      <w:r w:rsidRPr="00E95071">
        <w:rPr>
          <w:rFonts w:asciiTheme="majorHAnsi" w:eastAsia="Arial" w:hAnsiTheme="majorHAnsi" w:cstheme="majorHAnsi"/>
          <w:sz w:val="24"/>
          <w:szCs w:val="24"/>
        </w:rPr>
        <w:t>Sociales</w:t>
      </w:r>
      <w:proofErr w:type="spellEnd"/>
      <w:r w:rsidRPr="00E95071">
        <w:rPr>
          <w:rFonts w:asciiTheme="majorHAnsi" w:eastAsia="Arial" w:hAnsiTheme="majorHAnsi" w:cstheme="majorHAnsi"/>
          <w:sz w:val="24"/>
          <w:szCs w:val="24"/>
        </w:rPr>
        <w:t>, Universidad de Buenos Aires. This will be in Spanish, so please adjust your interpretation settings accordingly. And thank you so much. Julieta, I will type in the chat when nine minutes have passed, and I will interrupt you speaking at 10 minutes if needed.</w:t>
      </w:r>
    </w:p>
    <w:p w14:paraId="00000031" w14:textId="77777777" w:rsidR="00AE7BC9" w:rsidRPr="00E95071" w:rsidRDefault="00000000">
      <w:pPr>
        <w:rPr>
          <w:rFonts w:asciiTheme="majorHAnsi" w:eastAsia="Arial" w:hAnsiTheme="majorHAnsi" w:cstheme="majorHAnsi"/>
          <w:sz w:val="24"/>
          <w:szCs w:val="24"/>
        </w:rPr>
      </w:pPr>
      <w:r w:rsidRPr="00E95071">
        <w:rPr>
          <w:rFonts w:asciiTheme="majorHAnsi" w:hAnsiTheme="majorHAnsi" w:cstheme="majorHAnsi"/>
          <w:sz w:val="24"/>
          <w:szCs w:val="24"/>
          <w:highlight w:val="yellow"/>
        </w:rPr>
        <w:br/>
      </w:r>
      <w:r w:rsidRPr="00E95071">
        <w:rPr>
          <w:rFonts w:asciiTheme="majorHAnsi" w:eastAsia="Arial" w:hAnsiTheme="majorHAnsi" w:cstheme="majorHAnsi"/>
          <w:b/>
          <w:bCs/>
          <w:sz w:val="24"/>
          <w:szCs w:val="24"/>
        </w:rPr>
        <w:t xml:space="preserve">Julieta </w:t>
      </w:r>
      <w:proofErr w:type="spellStart"/>
      <w:r w:rsidRPr="00E95071">
        <w:rPr>
          <w:rFonts w:asciiTheme="majorHAnsi" w:eastAsia="Arial" w:hAnsiTheme="majorHAnsi" w:cstheme="majorHAnsi"/>
          <w:b/>
          <w:bCs/>
          <w:sz w:val="24"/>
          <w:szCs w:val="24"/>
        </w:rPr>
        <w:t>Astorino</w:t>
      </w:r>
      <w:proofErr w:type="spellEnd"/>
      <w:r w:rsidRPr="00E95071">
        <w:rPr>
          <w:rFonts w:asciiTheme="majorHAnsi" w:eastAsia="Arial" w:hAnsiTheme="majorHAnsi" w:cstheme="majorHAnsi"/>
          <w:b/>
          <w:bCs/>
          <w:sz w:val="24"/>
          <w:szCs w:val="24"/>
        </w:rPr>
        <w:t>:</w:t>
      </w:r>
      <w:r w:rsidRPr="00E95071">
        <w:rPr>
          <w:rFonts w:asciiTheme="majorHAnsi" w:eastAsia="Arial" w:hAnsiTheme="majorHAnsi" w:cstheme="majorHAnsi"/>
          <w:sz w:val="24"/>
          <w:szCs w:val="24"/>
        </w:rPr>
        <w:br/>
        <w:t xml:space="preserve">Okay, thank you very much. I do apologize for being late. I had a series of diverse technical issues, and so here we're looking at the institutional approach to gender-based violence in the university setting. And here we have a Protocol for Institutional Action to Prevent and Intervene in Cases of Gender-Based and Sexual Violence. This was approved by the Superior Council of the University of Buenos Aires in 2015 and modified in 2019. And I think you can see the objectives up here on screen: to prevent and intervene in situations related to violence or discrimination based on gender or sexual orientation at the university, to produce and systematize data on situations of gender-based violence in the university, and to promote awareness-raising exercises and training. </w:t>
      </w:r>
    </w:p>
    <w:p w14:paraId="00000032" w14:textId="77777777" w:rsidR="00AE7BC9" w:rsidRPr="00E95071" w:rsidRDefault="00000000">
      <w:pPr>
        <w:rPr>
          <w:rFonts w:asciiTheme="majorHAnsi" w:eastAsia="Arial" w:hAnsiTheme="majorHAnsi" w:cstheme="majorHAnsi"/>
          <w:sz w:val="24"/>
          <w:szCs w:val="24"/>
        </w:rPr>
      </w:pPr>
      <w:r w:rsidRPr="00E95071">
        <w:rPr>
          <w:rFonts w:asciiTheme="majorHAnsi" w:hAnsiTheme="majorHAnsi" w:cstheme="majorHAnsi"/>
          <w:sz w:val="24"/>
          <w:szCs w:val="24"/>
          <w:highlight w:val="yellow"/>
        </w:rPr>
        <w:br/>
      </w:r>
      <w:r w:rsidRPr="00E95071">
        <w:rPr>
          <w:rFonts w:asciiTheme="majorHAnsi" w:eastAsia="Arial" w:hAnsiTheme="majorHAnsi" w:cstheme="majorHAnsi"/>
          <w:sz w:val="24"/>
          <w:szCs w:val="24"/>
        </w:rPr>
        <w:t xml:space="preserve">Basically, the protocol applies to all different contexts in the university and essentially includes </w:t>
      </w:r>
      <w:proofErr w:type="gramStart"/>
      <w:r w:rsidRPr="00E95071">
        <w:rPr>
          <w:rFonts w:asciiTheme="majorHAnsi" w:eastAsia="Arial" w:hAnsiTheme="majorHAnsi" w:cstheme="majorHAnsi"/>
          <w:sz w:val="24"/>
          <w:szCs w:val="24"/>
        </w:rPr>
        <w:t>all of</w:t>
      </w:r>
      <w:proofErr w:type="gramEnd"/>
      <w:r w:rsidRPr="00E95071">
        <w:rPr>
          <w:rFonts w:asciiTheme="majorHAnsi" w:eastAsia="Arial" w:hAnsiTheme="majorHAnsi" w:cstheme="majorHAnsi"/>
          <w:sz w:val="24"/>
          <w:szCs w:val="24"/>
        </w:rPr>
        <w:t xml:space="preserve"> the conducts or </w:t>
      </w:r>
      <w:proofErr w:type="spellStart"/>
      <w:r w:rsidRPr="00E95071">
        <w:rPr>
          <w:rFonts w:asciiTheme="majorHAnsi" w:eastAsia="Arial" w:hAnsiTheme="majorHAnsi" w:cstheme="majorHAnsi"/>
          <w:sz w:val="24"/>
          <w:szCs w:val="24"/>
        </w:rPr>
        <w:t>behaviors</w:t>
      </w:r>
      <w:proofErr w:type="spellEnd"/>
      <w:r w:rsidRPr="00E95071">
        <w:rPr>
          <w:rFonts w:asciiTheme="majorHAnsi" w:eastAsia="Arial" w:hAnsiTheme="majorHAnsi" w:cstheme="majorHAnsi"/>
          <w:sz w:val="24"/>
          <w:szCs w:val="24"/>
        </w:rPr>
        <w:t xml:space="preserve"> engaged in by students, professors, and non-teaching staff at the university. </w:t>
      </w: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there are three situations initially included in the protocol: sexual harassment, sexual violence, and also acts with a sexist connotation. And basically, there's a series of practices and conduct, and that is how it is worked in terms of the context where actions are taken. Obviously, on the one hand, we have issues related to the university's physical spaces, but also outside of the university. And so here the guiding principles are free advice, confidentiality, respect and privacy, and the non-revictimization of survivors. And so up here you can see—we please go to the next slide—that here when can an intervention be conducted?</w:t>
      </w:r>
    </w:p>
    <w:p w14:paraId="00000033"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t>There can be consultation, or someone can be referred to a responsible individual. In a case of violence, perhaps we're talking about a situation that is not framed in the protocol because something occurs in the student's academic private life; then this situation can be referred, or here some kind of support may be needed.</w:t>
      </w:r>
    </w:p>
    <w:p w14:paraId="00000034"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t xml:space="preserve">Then we have what is called a special monitoring procedure, which is one of the most interesting options here in the protocol in its 2019 form. Basically, this is a more pedagogical tool, which looks at how to, in some way, modify the violent </w:t>
      </w:r>
      <w:proofErr w:type="spellStart"/>
      <w:r w:rsidRPr="00E95071">
        <w:rPr>
          <w:rFonts w:asciiTheme="majorHAnsi" w:eastAsia="Arial" w:hAnsiTheme="majorHAnsi" w:cstheme="majorHAnsi"/>
          <w:sz w:val="24"/>
          <w:szCs w:val="24"/>
        </w:rPr>
        <w:t>behavior</w:t>
      </w:r>
      <w:proofErr w:type="spellEnd"/>
      <w:r w:rsidRPr="00E95071">
        <w:rPr>
          <w:rFonts w:asciiTheme="majorHAnsi" w:eastAsia="Arial" w:hAnsiTheme="majorHAnsi" w:cstheme="majorHAnsi"/>
          <w:sz w:val="24"/>
          <w:szCs w:val="24"/>
        </w:rPr>
        <w:t xml:space="preserve"> to try and intervene from another place, but not seeking any punitive consequences. And then there are cases that are incredibly grave, and there's a possibility to make an administrative complaint.</w:t>
      </w:r>
    </w:p>
    <w:p w14:paraId="00000035" w14:textId="77777777" w:rsidR="00AE7BC9" w:rsidRPr="00E95071" w:rsidRDefault="00000000">
      <w:pPr>
        <w:spacing w:before="240" w:after="240"/>
        <w:rPr>
          <w:rFonts w:asciiTheme="majorHAnsi" w:eastAsia="Arial" w:hAnsiTheme="majorHAnsi" w:cstheme="majorHAnsi"/>
          <w:sz w:val="24"/>
          <w:szCs w:val="24"/>
        </w:rPr>
      </w:pPr>
      <w:r w:rsidRPr="00E95071">
        <w:rPr>
          <w:rFonts w:asciiTheme="majorHAnsi" w:eastAsia="Arial" w:hAnsiTheme="majorHAnsi" w:cstheme="majorHAnsi"/>
          <w:sz w:val="24"/>
          <w:szCs w:val="24"/>
        </w:rPr>
        <w:lastRenderedPageBreak/>
        <w:t xml:space="preserve">Of course, the protocol does not exist to replace other disciplinary proceedings in the university, and those proceedings will still be conducted. And so here these are the options available in the face of certain situations. Can we please go to the next slide? So let me tell you a little bit about the protocol in the Faculty of Social Sciences. Basically, there </w:t>
      </w:r>
      <w:proofErr w:type="gramStart"/>
      <w:r w:rsidRPr="00E95071">
        <w:rPr>
          <w:rFonts w:asciiTheme="majorHAnsi" w:eastAsia="Arial" w:hAnsiTheme="majorHAnsi" w:cstheme="majorHAnsi"/>
          <w:sz w:val="24"/>
          <w:szCs w:val="24"/>
        </w:rPr>
        <w:t>has to</w:t>
      </w:r>
      <w:proofErr w:type="gramEnd"/>
      <w:r w:rsidRPr="00E95071">
        <w:rPr>
          <w:rFonts w:asciiTheme="majorHAnsi" w:eastAsia="Arial" w:hAnsiTheme="majorHAnsi" w:cstheme="majorHAnsi"/>
          <w:sz w:val="24"/>
          <w:szCs w:val="24"/>
        </w:rPr>
        <w:t xml:space="preserve"> be decentralized action, or rather the protocol was implemented in a decentralized manner in each academic unit. And this is conducted by the Interdisciplinary Group Against Gender Violence in the Social Sciences Faculty. And I am the coordinator of that group at present. The group has had different compositions over time, but we have different teams in different academic units. And every </w:t>
      </w:r>
      <w:proofErr w:type="gramStart"/>
      <w:r w:rsidRPr="00E95071">
        <w:rPr>
          <w:rFonts w:asciiTheme="majorHAnsi" w:eastAsia="Arial" w:hAnsiTheme="majorHAnsi" w:cstheme="majorHAnsi"/>
          <w:sz w:val="24"/>
          <w:szCs w:val="24"/>
        </w:rPr>
        <w:t>period of time</w:t>
      </w:r>
      <w:proofErr w:type="gramEnd"/>
      <w:r w:rsidRPr="00E95071">
        <w:rPr>
          <w:rFonts w:asciiTheme="majorHAnsi" w:eastAsia="Arial" w:hAnsiTheme="majorHAnsi" w:cstheme="majorHAnsi"/>
          <w:sz w:val="24"/>
          <w:szCs w:val="24"/>
        </w:rPr>
        <w:t xml:space="preserve"> we meet along with the Human Rights Protection Director at the university in our faculty.</w:t>
      </w:r>
    </w:p>
    <w:p w14:paraId="00000036" w14:textId="77777777" w:rsidR="00AE7BC9" w:rsidRPr="00E95071" w:rsidRDefault="00000000">
      <w:pPr>
        <w:spacing w:before="240" w:after="240"/>
        <w:rPr>
          <w:rFonts w:asciiTheme="majorHAnsi" w:eastAsia="Arial" w:hAnsiTheme="majorHAnsi" w:cstheme="majorHAnsi"/>
          <w:sz w:val="24"/>
          <w:szCs w:val="24"/>
        </w:rPr>
      </w:pPr>
      <w:proofErr w:type="gramStart"/>
      <w:r w:rsidRPr="00E95071">
        <w:rPr>
          <w:rFonts w:asciiTheme="majorHAnsi" w:eastAsia="Arial" w:hAnsiTheme="majorHAnsi" w:cstheme="majorHAnsi"/>
          <w:sz w:val="24"/>
          <w:szCs w:val="24"/>
        </w:rPr>
        <w:t>In particular, cases</w:t>
      </w:r>
      <w:proofErr w:type="gramEnd"/>
      <w:r w:rsidRPr="00E95071">
        <w:rPr>
          <w:rFonts w:asciiTheme="majorHAnsi" w:eastAsia="Arial" w:hAnsiTheme="majorHAnsi" w:cstheme="majorHAnsi"/>
          <w:sz w:val="24"/>
          <w:szCs w:val="24"/>
        </w:rPr>
        <w:t xml:space="preserve"> have been addressed with diverse strategies. What we have most used has been the special monitoring procedure which I mentioned. And this gives us the hope that we might be able to continue to work to ensure that the university is a violence-free space. The question is that here we </w:t>
      </w:r>
      <w:proofErr w:type="gramStart"/>
      <w:r w:rsidRPr="00E95071">
        <w:rPr>
          <w:rFonts w:asciiTheme="majorHAnsi" w:eastAsia="Arial" w:hAnsiTheme="majorHAnsi" w:cstheme="majorHAnsi"/>
          <w:sz w:val="24"/>
          <w:szCs w:val="24"/>
        </w:rPr>
        <w:t>have to</w:t>
      </w:r>
      <w:proofErr w:type="gramEnd"/>
      <w:r w:rsidRPr="00E95071">
        <w:rPr>
          <w:rFonts w:asciiTheme="majorHAnsi" w:eastAsia="Arial" w:hAnsiTheme="majorHAnsi" w:cstheme="majorHAnsi"/>
          <w:sz w:val="24"/>
          <w:szCs w:val="24"/>
        </w:rPr>
        <w:t xml:space="preserve"> think about how we can continue to address the issue of gender-based violence in the university setting, because we've seen a reduction in the number of queries about these kinds of cases. </w:t>
      </w: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our question is: is this something positive? Is our work getting somewhere? Is it a lack of knowledge that we exist, or is it a combination of the aforementioned? </w:t>
      </w:r>
      <w:proofErr w:type="gramStart"/>
      <w:r w:rsidRPr="00E95071">
        <w:rPr>
          <w:rFonts w:asciiTheme="majorHAnsi" w:eastAsia="Arial" w:hAnsiTheme="majorHAnsi" w:cstheme="majorHAnsi"/>
          <w:sz w:val="24"/>
          <w:szCs w:val="24"/>
        </w:rPr>
        <w:t>So</w:t>
      </w:r>
      <w:proofErr w:type="gramEnd"/>
      <w:r w:rsidRPr="00E95071">
        <w:rPr>
          <w:rFonts w:asciiTheme="majorHAnsi" w:eastAsia="Arial" w:hAnsiTheme="majorHAnsi" w:cstheme="majorHAnsi"/>
          <w:sz w:val="24"/>
          <w:szCs w:val="24"/>
        </w:rPr>
        <w:t xml:space="preserve"> what we think we need to do is to continue to work on strengthening these spaces above all else in the current situation here in Argentina.</w:t>
      </w:r>
    </w:p>
    <w:p w14:paraId="00000037" w14:textId="77777777" w:rsidR="00AE7BC9" w:rsidRPr="00E95071" w:rsidRDefault="00000000">
      <w:pPr>
        <w:rPr>
          <w:rFonts w:asciiTheme="majorHAnsi" w:eastAsia="Arial" w:hAnsiTheme="majorHAnsi" w:cstheme="majorHAnsi"/>
          <w:sz w:val="24"/>
          <w:szCs w:val="24"/>
        </w:rPr>
      </w:pPr>
      <w:r w:rsidRPr="00E95071">
        <w:rPr>
          <w:rFonts w:asciiTheme="majorHAnsi" w:eastAsia="Arial" w:hAnsiTheme="majorHAnsi" w:cstheme="majorHAnsi"/>
          <w:sz w:val="24"/>
          <w:szCs w:val="24"/>
        </w:rPr>
        <w:t xml:space="preserve">And gender policies that are being armed, because we see complete dismantling of gender policies related to providing support for victims at the national level. And violence in universities </w:t>
      </w:r>
      <w:proofErr w:type="gramStart"/>
      <w:r w:rsidRPr="00E95071">
        <w:rPr>
          <w:rFonts w:asciiTheme="majorHAnsi" w:eastAsia="Arial" w:hAnsiTheme="majorHAnsi" w:cstheme="majorHAnsi"/>
          <w:sz w:val="24"/>
          <w:szCs w:val="24"/>
        </w:rPr>
        <w:t>are</w:t>
      </w:r>
      <w:proofErr w:type="gramEnd"/>
      <w:r w:rsidRPr="00E95071">
        <w:rPr>
          <w:rFonts w:asciiTheme="majorHAnsi" w:eastAsia="Arial" w:hAnsiTheme="majorHAnsi" w:cstheme="majorHAnsi"/>
          <w:sz w:val="24"/>
          <w:szCs w:val="24"/>
        </w:rPr>
        <w:t xml:space="preserve"> often leading to spaces of listening for violence even though these are more informal options and are not related to the application of the protocols. We are working in a very difficult context and what we are looking at is of course a very complicated context and accordingly the premise that we are operating under is this that we will continue to work on strengthening these initiatives not only within the university community but also in the spaces that extend beyond our classrooms. Thank you very much. </w:t>
      </w:r>
    </w:p>
    <w:p w14:paraId="00000038" w14:textId="77777777" w:rsidR="00AE7BC9" w:rsidRPr="00E95071" w:rsidRDefault="00000000">
      <w:pPr>
        <w:rPr>
          <w:rFonts w:asciiTheme="majorHAnsi" w:eastAsia="Arial" w:hAnsiTheme="majorHAnsi" w:cstheme="majorHAnsi"/>
          <w:sz w:val="24"/>
          <w:szCs w:val="24"/>
        </w:rPr>
      </w:pPr>
      <w:r w:rsidRPr="00E95071">
        <w:rPr>
          <w:rFonts w:asciiTheme="majorHAnsi" w:eastAsia="Arial" w:hAnsiTheme="majorHAnsi" w:cstheme="majorHAnsi"/>
          <w:sz w:val="24"/>
          <w:szCs w:val="24"/>
        </w:rPr>
        <w:br/>
      </w:r>
      <w:r w:rsidRPr="00E95071">
        <w:rPr>
          <w:rFonts w:asciiTheme="majorHAnsi" w:eastAsia="Arial" w:hAnsiTheme="majorHAnsi" w:cstheme="majorHAnsi"/>
          <w:b/>
          <w:bCs/>
          <w:sz w:val="24"/>
          <w:szCs w:val="24"/>
        </w:rPr>
        <w:t>Erin Shannon:</w:t>
      </w:r>
      <w:r w:rsidRPr="00E95071">
        <w:rPr>
          <w:rFonts w:asciiTheme="majorHAnsi" w:eastAsia="Arial" w:hAnsiTheme="majorHAnsi" w:cstheme="majorHAnsi"/>
          <w:sz w:val="24"/>
          <w:szCs w:val="24"/>
        </w:rPr>
        <w:br/>
        <w:t xml:space="preserve">Wonderful. Thank you so much for that, Julieta and we are so glad that you could join us in the end. </w:t>
      </w:r>
    </w:p>
    <w:p w14:paraId="00000039" w14:textId="77777777" w:rsidR="00AE7BC9" w:rsidRDefault="00000000">
      <w:pPr>
        <w:rPr>
          <w:rFonts w:ascii="Arial" w:eastAsia="Arial" w:hAnsi="Arial" w:cs="Arial"/>
          <w:sz w:val="18"/>
          <w:szCs w:val="18"/>
        </w:rPr>
      </w:pPr>
      <w:r w:rsidRPr="00E95071">
        <w:rPr>
          <w:rFonts w:asciiTheme="majorHAnsi" w:eastAsia="Arial" w:hAnsiTheme="majorHAnsi" w:cstheme="majorHAnsi"/>
          <w:sz w:val="24"/>
          <w:szCs w:val="24"/>
        </w:rPr>
        <w:br/>
      </w:r>
      <w:r w:rsidRPr="00E95071">
        <w:rPr>
          <w:rFonts w:asciiTheme="majorHAnsi" w:eastAsia="Arial" w:hAnsiTheme="majorHAnsi" w:cstheme="majorHAnsi"/>
          <w:b/>
          <w:bCs/>
          <w:sz w:val="24"/>
          <w:szCs w:val="24"/>
        </w:rPr>
        <w:t>Outro:</w:t>
      </w:r>
      <w:r w:rsidRPr="00E95071">
        <w:rPr>
          <w:rFonts w:asciiTheme="majorHAnsi" w:eastAsia="Arial" w:hAnsiTheme="majorHAnsi" w:cstheme="majorHAnsi"/>
          <w:sz w:val="24"/>
          <w:szCs w:val="24"/>
        </w:rPr>
        <w:br/>
        <w:t xml:space="preserve">Thank you for listening. If you're interested in the FEM Ideas Project and some of its recent work, they have published a set of reports on addressing and preventing sexual and gender-based violence in higher education across Argentina, Brazil, South Africa, and Nigeria. The reports highlight key findings from the research and offer recommendations for developing survivor-centred and trauma-informed approaches in universities. You can find the reports and additional information on their website, </w:t>
      </w:r>
      <w:hyperlink r:id="rId9">
        <w:r w:rsidR="00AE7BC9" w:rsidRPr="00E95071">
          <w:rPr>
            <w:rFonts w:asciiTheme="majorHAnsi" w:eastAsia="Arial" w:hAnsiTheme="majorHAnsi" w:cstheme="majorHAnsi"/>
            <w:color w:val="1155CC"/>
            <w:sz w:val="24"/>
            <w:szCs w:val="24"/>
            <w:u w:val="single"/>
          </w:rPr>
          <w:t>femideas.com</w:t>
        </w:r>
      </w:hyperlink>
      <w:r>
        <w:rPr>
          <w:rFonts w:ascii="Arial" w:eastAsia="Arial" w:hAnsi="Arial" w:cs="Arial"/>
          <w:sz w:val="18"/>
          <w:szCs w:val="18"/>
        </w:rPr>
        <w:t>.</w:t>
      </w:r>
    </w:p>
    <w:sectPr w:rsidR="00AE7BC9" w:rsidSect="009F2C8A">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3A4E5E" w14:textId="77777777" w:rsidR="00504125" w:rsidRDefault="00504125">
      <w:r>
        <w:separator/>
      </w:r>
    </w:p>
  </w:endnote>
  <w:endnote w:type="continuationSeparator" w:id="0">
    <w:p w14:paraId="3E1D8938" w14:textId="77777777" w:rsidR="00504125" w:rsidRDefault="00504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02CF5EC7-8C3E-1E47-B622-CA2376500DCC}"/>
    <w:embedItalic r:id="rId2" w:fontKey="{D1601030-02EF-0B42-8908-46644EDF2CB8}"/>
  </w:font>
  <w:font w:name="Georgia">
    <w:panose1 w:val="02040502050405020303"/>
    <w:charset w:val="00"/>
    <w:family w:val="roman"/>
    <w:pitch w:val="variable"/>
    <w:sig w:usb0="00000287" w:usb1="00000000" w:usb2="00000000" w:usb3="00000000" w:csb0="0000009F" w:csb1="00000000"/>
    <w:embedItalic r:id="rId3" w:fontKey="{971FE798-1EEB-D340-896D-7B850174D724}"/>
  </w:font>
  <w:font w:name="Calibri">
    <w:panose1 w:val="020F0502020204030204"/>
    <w:charset w:val="00"/>
    <w:family w:val="swiss"/>
    <w:pitch w:val="variable"/>
    <w:sig w:usb0="E4002EFF" w:usb1="C000247B" w:usb2="00000009" w:usb3="00000000" w:csb0="000001FF" w:csb1="00000000"/>
    <w:embedRegular r:id="rId4" w:fontKey="{10DA0F94-7D6D-8545-AC14-AA4850882967}"/>
    <w:embedBold r:id="rId5" w:fontKey="{80095643-88CE-C648-8137-4B926F88411A}"/>
    <w:embedItalic r:id="rId6" w:fontKey="{686FE6A6-7B96-8243-9EA2-3E54281B5558}"/>
  </w:font>
  <w:font w:name="Arial">
    <w:panose1 w:val="020B0604020202020204"/>
    <w:charset w:val="00"/>
    <w:family w:val="swiss"/>
    <w:pitch w:val="variable"/>
    <w:sig w:usb0="E0002EFF" w:usb1="C000785B" w:usb2="00000009" w:usb3="00000000" w:csb0="000001FF" w:csb1="00000000"/>
    <w:embedRegular r:id="rId7" w:fontKey="{C2439CC9-0028-1842-AE44-7DE8AD1D1406}"/>
    <w:embedBold r:id="rId8" w:fontKey="{B1003CC1-9EC0-D14E-8EBC-30313CA1C4D6}"/>
    <w:embedItalic r:id="rId9" w:fontKey="{05C6369F-ED99-B948-83EA-06CA175678B0}"/>
  </w:font>
  <w:font w:name="Cambria">
    <w:panose1 w:val="02040503050406030204"/>
    <w:charset w:val="00"/>
    <w:family w:val="roman"/>
    <w:pitch w:val="variable"/>
    <w:sig w:usb0="E00002FF" w:usb1="400004FF" w:usb2="00000000" w:usb3="00000000" w:csb0="0000019F" w:csb1="00000000"/>
    <w:embedRegular r:id="rId10" w:fontKey="{9C03C4AB-8EDB-0749-947C-37EDAFE0330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8D4A5" w14:textId="77777777" w:rsidR="00AC22AB" w:rsidRDefault="00AC22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E62073" w14:textId="77777777" w:rsidR="009F2C8A" w:rsidRPr="00922FC4" w:rsidRDefault="009F2C8A" w:rsidP="009F2C8A">
    <w:pPr>
      <w:pStyle w:val="Footer"/>
      <w:jc w:val="right"/>
      <w:rPr>
        <w:rFonts w:asciiTheme="majorHAnsi" w:hAnsiTheme="majorHAnsi" w:cstheme="majorHAnsi"/>
      </w:rPr>
    </w:pPr>
    <w:r w:rsidRPr="00922FC4">
      <w:rPr>
        <w:rFonts w:asciiTheme="majorHAnsi" w:hAnsiTheme="majorHAnsi" w:cstheme="majorHAnsi"/>
      </w:rPr>
      <w:t xml:space="preserve">This work is licensed under </w:t>
    </w:r>
    <w:r w:rsidRPr="00922FC4">
      <w:rPr>
        <w:rFonts w:asciiTheme="majorHAnsi" w:hAnsiTheme="majorHAnsi" w:cstheme="majorHAnsi"/>
        <w:color w:val="E36C0A" w:themeColor="accent6" w:themeShade="BF"/>
      </w:rPr>
      <w:t xml:space="preserve">CC BY-NC-ND 4.0 </w:t>
    </w:r>
  </w:p>
  <w:p w14:paraId="5C0E3A21" w14:textId="77777777" w:rsidR="009F2C8A" w:rsidRDefault="009F2C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98A467" w14:textId="77777777" w:rsidR="00AC22AB" w:rsidRDefault="00AC22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735B3A" w14:textId="77777777" w:rsidR="00504125" w:rsidRDefault="00504125">
      <w:r>
        <w:separator/>
      </w:r>
    </w:p>
  </w:footnote>
  <w:footnote w:type="continuationSeparator" w:id="0">
    <w:p w14:paraId="5EA7A126" w14:textId="77777777" w:rsidR="00504125" w:rsidRDefault="00504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3F948E" w14:textId="77777777" w:rsidR="00AC22AB" w:rsidRDefault="00AC22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69D5F5" w14:textId="77777777" w:rsidR="00AC22AB" w:rsidRDefault="00AC22AB" w:rsidP="00AC22AB">
    <w:r>
      <w:rPr>
        <w:noProof/>
      </w:rPr>
      <w:drawing>
        <wp:anchor distT="0" distB="0" distL="114300" distR="114300" simplePos="0" relativeHeight="251660288" behindDoc="1" locked="0" layoutInCell="1" allowOverlap="1" wp14:anchorId="1841E269" wp14:editId="329797C8">
          <wp:simplePos x="0" y="0"/>
          <wp:positionH relativeFrom="column">
            <wp:posOffset>3412490</wp:posOffset>
          </wp:positionH>
          <wp:positionV relativeFrom="paragraph">
            <wp:posOffset>90170</wp:posOffset>
          </wp:positionV>
          <wp:extent cx="1497330" cy="203835"/>
          <wp:effectExtent l="0" t="0" r="1270" b="0"/>
          <wp:wrapTight wrapText="bothSides">
            <wp:wrapPolygon edited="0">
              <wp:start x="0" y="0"/>
              <wp:lineTo x="0" y="20187"/>
              <wp:lineTo x="21435" y="20187"/>
              <wp:lineTo x="21435" y="0"/>
              <wp:lineTo x="0" y="0"/>
            </wp:wrapPolygon>
          </wp:wrapTight>
          <wp:docPr id="1317766350" name="Picture 1" descr="A purple letter 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766350" name="Picture 1" descr="A purple letter 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97330" cy="2038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7CA6B1FD" wp14:editId="22072B0D">
          <wp:simplePos x="0" y="0"/>
          <wp:positionH relativeFrom="column">
            <wp:posOffset>5161280</wp:posOffset>
          </wp:positionH>
          <wp:positionV relativeFrom="paragraph">
            <wp:posOffset>-245745</wp:posOffset>
          </wp:positionV>
          <wp:extent cx="769620" cy="769620"/>
          <wp:effectExtent l="0" t="0" r="5080" b="5080"/>
          <wp:wrapTight wrapText="bothSides">
            <wp:wrapPolygon edited="0">
              <wp:start x="1426" y="0"/>
              <wp:lineTo x="1426" y="1426"/>
              <wp:lineTo x="3564" y="6059"/>
              <wp:lineTo x="1782" y="8198"/>
              <wp:lineTo x="0" y="10693"/>
              <wp:lineTo x="0" y="13188"/>
              <wp:lineTo x="1069" y="18535"/>
              <wp:lineTo x="4277" y="20673"/>
              <wp:lineTo x="5703" y="21386"/>
              <wp:lineTo x="11050" y="21386"/>
              <wp:lineTo x="16752" y="20673"/>
              <wp:lineTo x="19960" y="19604"/>
              <wp:lineTo x="19604" y="17465"/>
              <wp:lineTo x="21386" y="13901"/>
              <wp:lineTo x="21386" y="3921"/>
              <wp:lineTo x="17109" y="2139"/>
              <wp:lineTo x="6059" y="0"/>
              <wp:lineTo x="1426" y="0"/>
            </wp:wrapPolygon>
          </wp:wrapTight>
          <wp:docPr id="523191554" name="Picture 2" descr="A group of people reading boo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91554" name="Picture 2" descr="A group of people reading book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69620" cy="76962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0000003A" w14:textId="77777777" w:rsidR="00AE7BC9" w:rsidRDefault="00AE7BC9">
    <w:pPr>
      <w:widowControl w:val="0"/>
      <w:pBdr>
        <w:top w:val="nil"/>
        <w:left w:val="nil"/>
        <w:bottom w:val="nil"/>
        <w:right w:val="nil"/>
        <w:between w:val="nil"/>
      </w:pBdr>
      <w:spacing w:line="276"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3B" w14:textId="77777777" w:rsidR="00AE7BC9" w:rsidRDefault="00AE7BC9">
    <w:pPr>
      <w:jc w:val="center"/>
      <w:rPr>
        <w:rFonts w:ascii="Arial" w:eastAsia="Arial" w:hAnsi="Arial" w:cs="Arial"/>
        <w:b/>
        <w:bCs/>
        <w:u w:val="single"/>
      </w:rPr>
    </w:pPr>
  </w:p>
  <w:p w14:paraId="0000003C" w14:textId="09318265" w:rsidR="00AE7BC9" w:rsidRDefault="00AE7BC9">
    <w:pPr>
      <w:jc w:val="center"/>
      <w:rPr>
        <w:rFonts w:ascii="Arial" w:eastAsia="Arial" w:hAnsi="Arial" w:cs="Arial"/>
        <w:b/>
        <w:bCs/>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BC9"/>
    <w:rsid w:val="001244F1"/>
    <w:rsid w:val="002D44BC"/>
    <w:rsid w:val="00504125"/>
    <w:rsid w:val="00944A5D"/>
    <w:rsid w:val="009F2C8A"/>
    <w:rsid w:val="00AC22AB"/>
    <w:rsid w:val="00AE7BC9"/>
    <w:rsid w:val="00D20989"/>
    <w:rsid w:val="00E95071"/>
    <w:rsid w:val="00F432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3FAB950"/>
  <w15:docId w15:val="{EB171DA0-2FE9-584B-9C6C-A807434E4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E95071"/>
    <w:pPr>
      <w:tabs>
        <w:tab w:val="center" w:pos="4513"/>
        <w:tab w:val="right" w:pos="9026"/>
      </w:tabs>
    </w:pPr>
  </w:style>
  <w:style w:type="character" w:customStyle="1" w:styleId="HeaderChar">
    <w:name w:val="Header Char"/>
    <w:basedOn w:val="DefaultParagraphFont"/>
    <w:link w:val="Header"/>
    <w:uiPriority w:val="99"/>
    <w:rsid w:val="00E95071"/>
  </w:style>
  <w:style w:type="paragraph" w:styleId="Footer">
    <w:name w:val="footer"/>
    <w:basedOn w:val="Normal"/>
    <w:link w:val="FooterChar"/>
    <w:uiPriority w:val="99"/>
    <w:unhideWhenUsed/>
    <w:rsid w:val="00E95071"/>
    <w:pPr>
      <w:tabs>
        <w:tab w:val="center" w:pos="4513"/>
        <w:tab w:val="right" w:pos="9026"/>
      </w:tabs>
    </w:pPr>
  </w:style>
  <w:style w:type="character" w:customStyle="1" w:styleId="FooterChar">
    <w:name w:val="Footer Char"/>
    <w:basedOn w:val="DefaultParagraphFont"/>
    <w:link w:val="Footer"/>
    <w:uiPriority w:val="99"/>
    <w:rsid w:val="00E95071"/>
  </w:style>
  <w:style w:type="character" w:styleId="Hyperlink">
    <w:name w:val="Hyperlink"/>
    <w:basedOn w:val="DefaultParagraphFont"/>
    <w:uiPriority w:val="99"/>
    <w:unhideWhenUsed/>
    <w:rsid w:val="00944A5D"/>
    <w:rPr>
      <w:color w:val="0000FF" w:themeColor="hyperlink"/>
      <w:u w:val="single"/>
    </w:rPr>
  </w:style>
  <w:style w:type="character" w:styleId="UnresolvedMention">
    <w:name w:val="Unresolved Mention"/>
    <w:basedOn w:val="DefaultParagraphFont"/>
    <w:uiPriority w:val="99"/>
    <w:semiHidden/>
    <w:unhideWhenUsed/>
    <w:rsid w:val="00944A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doi.org/10.34737/x70q4"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pca.st/yc68kr98"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femideas.com"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Me5up9xG1R0JqyWBwZ0zOH8wIA==">CgMxLjA4AHIhMTFzSlk2MHlCbjNvVDZOVGdyc1NCQUFRWEQyZnBZM1Vq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5674</Words>
  <Characters>32345</Characters>
  <Application>Microsoft Office Word</Application>
  <DocSecurity>0</DocSecurity>
  <Lines>269</Lines>
  <Paragraphs>75</Paragraphs>
  <ScaleCrop>false</ScaleCrop>
  <Company/>
  <LinksUpToDate>false</LinksUpToDate>
  <CharactersWithSpaces>37944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Kyra Araneta</cp:lastModifiedBy>
  <cp:revision>5</cp:revision>
  <dcterms:created xsi:type="dcterms:W3CDTF">2026-05-14T09:01:00Z</dcterms:created>
  <dcterms:modified xsi:type="dcterms:W3CDTF">2026-05-16T11:44:00Z</dcterms:modified>
</cp:coreProperties>
</file>