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E5F50" w14:textId="77777777" w:rsidR="00844D3A" w:rsidRPr="00404775" w:rsidRDefault="00844D3A" w:rsidP="002E2B28">
      <w:pPr>
        <w:pStyle w:val="IATED-PaperTitle"/>
      </w:pPr>
      <w:r w:rsidRPr="00404775">
        <w:t>THE LORD OF THE FEEDBACK: ENHANCING LEARNING AND ENGAGEMENT THROUGH GAMIFIED FORMATIVE ASSESSMENT</w:t>
      </w:r>
    </w:p>
    <w:p w14:paraId="6C4B87FB" w14:textId="77777777" w:rsidR="00B55A17" w:rsidRPr="00404775" w:rsidRDefault="00B55A17" w:rsidP="00537F75">
      <w:pPr>
        <w:pStyle w:val="IATED-Authors"/>
      </w:pPr>
      <w:r w:rsidRPr="00404775">
        <w:t>G. Espinoza-Ramos</w:t>
      </w:r>
    </w:p>
    <w:p w14:paraId="28AC9535" w14:textId="77777777" w:rsidR="00B55A17" w:rsidRPr="00404775" w:rsidRDefault="00B55A17" w:rsidP="00B55A17">
      <w:pPr>
        <w:pStyle w:val="IATED-Affiliation"/>
      </w:pPr>
      <w:r w:rsidRPr="00404775">
        <w:t>University of Westminster (UNITED KINGDOM)</w:t>
      </w:r>
    </w:p>
    <w:p w14:paraId="082BD578" w14:textId="77777777" w:rsidR="00B55A17" w:rsidRPr="00404775" w:rsidRDefault="00B55A17" w:rsidP="00B55A17">
      <w:pPr>
        <w:pStyle w:val="Title"/>
        <w:rPr>
          <w:lang w:val="en-GB"/>
        </w:rPr>
      </w:pPr>
      <w:r w:rsidRPr="00404775">
        <w:rPr>
          <w:lang w:val="en-GB"/>
        </w:rPr>
        <w:t>Abstract</w:t>
      </w:r>
    </w:p>
    <w:p w14:paraId="0629CD5F" w14:textId="77777777" w:rsidR="00E52FB4" w:rsidRPr="00404775" w:rsidRDefault="00E52FB4" w:rsidP="00E52FB4">
      <w:pPr>
        <w:rPr>
          <w:lang w:val="en-GB"/>
        </w:rPr>
      </w:pPr>
      <w:r w:rsidRPr="00404775">
        <w:rPr>
          <w:lang w:val="en-GB"/>
        </w:rPr>
        <w:t xml:space="preserve">Enhancing student learning through assessment remains a central challenge for universities, particularly in contexts characterised by large cohorts and diverse student needs. Evidence suggests that assessment does not merely measure learning but actively shapes it, influencing what and how </w:t>
      </w:r>
      <w:proofErr w:type="gramStart"/>
      <w:r w:rsidRPr="00404775">
        <w:rPr>
          <w:lang w:val="en-GB"/>
        </w:rPr>
        <w:t>students</w:t>
      </w:r>
      <w:proofErr w:type="gramEnd"/>
      <w:r w:rsidRPr="00404775">
        <w:rPr>
          <w:lang w:val="en-GB"/>
        </w:rPr>
        <w:t xml:space="preserve"> study. However, traditional approaches, often dominated by high-stakes summative tasks, limit opportunities for timely feedback and continuous improvement. In response, formative assessment has gained prominence as a pedagogical approach that supports learning by identifying the gap between current and desired performance and enabling both students and educators to adjust strategies accordingly. </w:t>
      </w:r>
    </w:p>
    <w:p w14:paraId="0CB865EB" w14:textId="77777777" w:rsidR="00E52FB4" w:rsidRPr="00404775" w:rsidRDefault="00E52FB4" w:rsidP="00E52FB4">
      <w:pPr>
        <w:rPr>
          <w:lang w:val="en-GB"/>
        </w:rPr>
      </w:pPr>
      <w:r w:rsidRPr="00404775">
        <w:rPr>
          <w:lang w:val="en-GB"/>
        </w:rPr>
        <w:t>Classroom Assessment Techniques (CATs), especially when supported by digital tools, have been shown to improve alignment between learning objectives and outcomes while enhancing engagement. More recently, gamified formative assessment tools such as Kahoot and Poll Everywhere have been used to further strengthen participation and motivation by incorporating elements such as immediate feedback, rewards and leaderboards. Research indicates that low-stakes quizzes combined with rapid feedback can improve learning outcomes, while game-based environments promote active and contextualised learning. Nevertheless, challenges remain, including the risk of overemphasising competition and issues related to time, inclusivity and accessibility.</w:t>
      </w:r>
    </w:p>
    <w:p w14:paraId="192AA8E3" w14:textId="77777777" w:rsidR="00E52FB4" w:rsidRPr="00404775" w:rsidRDefault="00E52FB4" w:rsidP="00E52FB4">
      <w:pPr>
        <w:rPr>
          <w:lang w:val="en-GB"/>
        </w:rPr>
      </w:pPr>
      <w:r w:rsidRPr="00404775">
        <w:rPr>
          <w:lang w:val="en-GB"/>
        </w:rPr>
        <w:t>This paper presents a case study of the Sustainable City Economies module, a large core undergraduate module with over 340 students at the Westminster Business School. It examines how weekly Poll Everywhere Competitions are used as gamified CATs to support formative assessment. These activities enable students to revisit key concepts, receive immediate feedback and apply knowledge to real-world sustainability challenges, directly preparing them for summative assessments, including a poster and an analytical report. The findings show that gamified formative assessment enhances student engagement, strengthens conceptual understanding and supports progression in large cohorts. Furthermore, sustained participation in these activities is positively associated with higher academic attainment, with engaged students more likely to achieve upper-tier performance levels.</w:t>
      </w:r>
    </w:p>
    <w:p w14:paraId="149DCF01" w14:textId="77777777" w:rsidR="00E52FB4" w:rsidRPr="00404775" w:rsidRDefault="00E52FB4" w:rsidP="00E52FB4">
      <w:pPr>
        <w:rPr>
          <w:lang w:val="en-GB"/>
        </w:rPr>
      </w:pPr>
      <w:r w:rsidRPr="00404775">
        <w:rPr>
          <w:lang w:val="en-GB"/>
        </w:rPr>
        <w:t>The paper concludes by offering practical recommendations for embedding gamified formative assessment in higher education including, the level of question complexity should be carefully scaffolded, progressing from lower-order to higher-order cognitive skills to support knowledge consolidation and critical thinking; it can be carried out at the beginning of the class to asses priori knowledge or at the end to assess a posteriori knowledge; questions should incorporate diverse formats, including text- and image-based prompts, to enhance accessibility; implementing a weekly leaderboard can recognise high-performing students in each session, while a cumulative leaderboard that aggregates points across weeks can reward consistency, persistence and sustained effort over time. This dual approach helps shift the focus from one-off performance to continuous learning.</w:t>
      </w:r>
    </w:p>
    <w:p w14:paraId="051B183B" w14:textId="77777777" w:rsidR="00E52FB4" w:rsidRPr="00404775" w:rsidRDefault="00E52FB4" w:rsidP="00E52FB4">
      <w:r w:rsidRPr="00404775">
        <w:rPr>
          <w:lang w:val="en-GB"/>
        </w:rPr>
        <w:t>Keywords: Gamified formative assessment, Classroom Assessment Techniques (CATs), Feedback for learning, Formative assessment, Student engagement, Poll Everywhere, Active learning.</w:t>
      </w:r>
    </w:p>
    <w:p w14:paraId="64114FC2" w14:textId="1937BF48" w:rsidR="00B55A17" w:rsidRPr="00404775" w:rsidRDefault="004D3018" w:rsidP="00B55A17">
      <w:pPr>
        <w:pStyle w:val="Heading1"/>
        <w:rPr>
          <w:lang w:val="en-GB"/>
        </w:rPr>
      </w:pPr>
      <w:r w:rsidRPr="00404775">
        <w:rPr>
          <w:lang w:val="en-GB"/>
        </w:rPr>
        <w:t>INTRODUCTION</w:t>
      </w:r>
    </w:p>
    <w:p w14:paraId="6642B088" w14:textId="5CC167E6" w:rsidR="00A72518" w:rsidRPr="00404775" w:rsidRDefault="000D0897" w:rsidP="008E0BA4">
      <w:r w:rsidRPr="00404775">
        <w:t xml:space="preserve">Enhancing student learning through assessment remains a central challenge in higher education, particularly in contexts </w:t>
      </w:r>
      <w:proofErr w:type="spellStart"/>
      <w:r w:rsidRPr="00404775">
        <w:t>characterised</w:t>
      </w:r>
      <w:proofErr w:type="spellEnd"/>
      <w:r w:rsidRPr="00404775">
        <w:t xml:space="preserve"> by increasingly diverse student needs and growing financial pressures. For </w:t>
      </w:r>
      <w:r w:rsidR="00B07196" w:rsidRPr="00404775">
        <w:t>example</w:t>
      </w:r>
      <w:r w:rsidRPr="00404775">
        <w:t xml:space="preserve">, across the European Union, </w:t>
      </w:r>
      <w:r w:rsidR="00A66236" w:rsidRPr="00404775">
        <w:t xml:space="preserve">only </w:t>
      </w:r>
      <w:r w:rsidR="00696804" w:rsidRPr="00404775">
        <w:t>30%</w:t>
      </w:r>
      <w:r w:rsidRPr="00404775">
        <w:t xml:space="preserve"> </w:t>
      </w:r>
      <w:r w:rsidR="00490F3E" w:rsidRPr="00404775">
        <w:t>of young people with disabilities (aged 25-34) completed higher education</w:t>
      </w:r>
      <w:r w:rsidRPr="00404775">
        <w:t xml:space="preserve"> in 2024</w:t>
      </w:r>
      <w:r w:rsidR="00F2206E" w:rsidRPr="00404775">
        <w:t xml:space="preserve"> </w:t>
      </w:r>
      <w:sdt>
        <w:sdtPr>
          <w:rPr>
            <w:rFonts w:cs="Arial"/>
            <w:color w:val="000000"/>
          </w:rPr>
          <w:tag w:val="MENDELEY_CITATION_v3_eyJjaXRhdGlvbklEIjoiTUVOREVMRVlfQ0lUQVRJT05fZTNiODhmMWUtZWIyMS00YWRjLWJlNTYtMjdlMzRiMDhmMTRmIiwicHJvcGVydGllcyI6eyJub3RlSW5kZXgiOjB9LCJpc0VkaXRlZCI6ZmFsc2UsIm1hbnVhbE92ZXJyaWRlIjp7ImlzTWFudWFsbHlPdmVycmlkZGVuIjpmYWxzZSwiY2l0ZXByb2NUZXh0IjoiWzFdIiwibWFudWFsT3ZlcnJpZGVUZXh0IjoiIn0sImNpdGF0aW9uSXRlbXMiOlt7ImlkIjoiNmViZWNmMzgtMTYzNy0zN2RkLWJkNjUtYTFmYWU0M2FkZDcxIiwiaXRlbURhdGEiOnsidHlwZSI6IndlYnBhZ2UiLCJpZCI6IjZlYmVjZjM4LTE2MzctMzdkZC1iZDY1LWExZmFlNDNhZGQ3MSIsInRpdGxlIjoiRmluZCBvdXQgbW9yZSBhYm91dCBwZW9wbGUgd2l0aCBkaXNhYmlsaXRpZXMgaW4gdGhlIEVVIiwiYXV0aG9yIjpbeyJmYW1pbHkiOiJFdXJvc3RhdCIsImdpdmVuIjoiIiwicGFyc2UtbmFtZXMiOmZhbHNlLCJkcm9wcGluZy1wYXJ0aWNsZSI6IiIsIm5vbi1kcm9wcGluZy1wYXJ0aWNsZSI6IiJ9XSwiYWNjZXNzZWQiOnsiZGF0ZS1wYXJ0cyI6W1syMDI2LDUsNl1dfSwiVVJMIjoiaHR0cHM6Ly9lYy5ldXJvcGEuZXUvZXVyb3N0YXQvd2ViL3Byb2R1Y3RzLWV1cm9zdGF0LW5ld3Mvdy93ZG4tMjAyNTEyMDMtMSIsImlzc3VlZCI6eyJkYXRlLXBhcnRzIjpbWzIwMjUsMTIsM11dfSwiY29udGFpbmVyLXRpdGxlLXNob3J0IjoiIn0sImlzVGVtcG9yYXJ5IjpmYWxzZX1dfQ=="/>
          <w:id w:val="221566526"/>
          <w:placeholder>
            <w:docPart w:val="DefaultPlaceholder_-1854013440"/>
          </w:placeholder>
        </w:sdtPr>
        <w:sdtEndPr/>
        <w:sdtContent>
          <w:r w:rsidR="00DB398D" w:rsidRPr="00DB398D">
            <w:rPr>
              <w:rFonts w:cs="Arial"/>
              <w:color w:val="000000"/>
            </w:rPr>
            <w:t>[1]</w:t>
          </w:r>
        </w:sdtContent>
      </w:sdt>
      <w:r w:rsidRPr="00404775">
        <w:t>. In the United Kingdom, 68% of full-time undergraduate students engage in paid work during term time, an increase from 56% in 2024</w:t>
      </w:r>
      <w:r w:rsidR="00BB6718" w:rsidRPr="00404775">
        <w:t xml:space="preserve"> </w:t>
      </w:r>
      <w:sdt>
        <w:sdtPr>
          <w:rPr>
            <w:rFonts w:cs="Arial"/>
            <w:color w:val="000000"/>
          </w:rPr>
          <w:tag w:val="MENDELEY_CITATION_v3_eyJjaXRhdGlvbklEIjoiTUVOREVMRVlfQ0lUQVRJT05fZTU5ZjdhMTgtZTA2ZS00ZjEwLWI2ZTQtMTVhZmI1OWQ4ODI2IiwicHJvcGVydGllcyI6eyJub3RlSW5kZXgiOjB9LCJpc0VkaXRlZCI6ZmFsc2UsIm1hbnVhbE92ZXJyaWRlIjp7ImlzTWFudWFsbHlPdmVycmlkZGVuIjpmYWxzZSwiY2l0ZXByb2NUZXh0IjoiWzJdIiwibWFudWFsT3ZlcnJpZGVUZXh0IjoiIn0sImNpdGF0aW9uSXRlbXMiOlt7ImlkIjoiM2RkNGFkM2EtNTNjNi0zNWZjLWFiZDUtMDYwZDMzYTdlNzJjIiwiaXRlbURhdGEiOnsidHlwZSI6InJlcG9ydCIsImlkIjoiM2RkNGFkM2EtNTNjNi0zNWZjLWFiZDUtMDYwZDMzYTdlNzJjIiwidGl0bGUiOiJTdHVkZW50IEFjYWRlbWljIEV4cGVyaWVuY2UgU3VydmV5IDIwMjUiLCJhdXRob3IiOlt7ImZhbWlseSI6Ik5ldmVzIiwiZ2l2ZW4iOiJKb25hdGhhbiIsInBhcnNlLW5hbWVzIjpmYWxzZSwiZHJvcHBpbmctcGFydGljbGUiOiIiLCJub24tZHJvcHBpbmctcGFydGljbGUiOiIifSx7ImZhbWlseSI6IkhlIiwiZ2l2ZW4iOiJBZHZhbmNlIiwicGFyc2UtbmFtZXMiOmZhbHNlLCJkcm9wcGluZy1wYXJ0aWNsZSI6IiIsIm5vbi1kcm9wcGluZy1wYXJ0aWNsZSI6IiJ9LHsiZmFtaWx5IjoiRnJlZW1hbiIsImdpdmVuIjoiSm9zaCIsInBhcnNlLW5hbWVzIjpmYWxzZSwiZHJvcHBpbmctcGFydGljbGUiOiIiLCJub24tZHJvcHBpbmctcGFydGljbGUiOiIifSx7ImZhbWlseSI6IlN0ZXBoZW5zb24iLCJnaXZlbiI6IlJvc2UiLCJwYXJzZS1uYW1lcyI6ZmFsc2UsImRyb3BwaW5nLXBhcnRpY2xlIjoiIiwibm9uLWRyb3BwaW5nLXBhcnRpY2xlIjoiIn0seyJmYW1pbHkiOiJSb3dhbiIsImdpdmVuIjoiQW5uZSIsInBhcnNlLW5hbWVzIjpmYWxzZSwiZHJvcHBpbmctcGFydGljbGUiOiIiLCJub24tZHJvcHBpbmctcGFydGljbGUiOiIifV0sImFjY2Vzc2VkIjp7ImRhdGUtcGFydHMiOltbMjAyNiw1LDZdXX0sIlVSTCI6Imh0dHBzOi8vd3d3LmhlcGkuYWMudWsvd3AtY29udGVudC91cGxvYWRzLzIwMjUvMDYvU0FFUy0yMDI1X0ZJTkFMX1dFQi5wZGYiLCJpc3N1ZWQiOnsiZGF0ZS1wYXJ0cyI6W1syMDI1XV19LCJudW1iZXItb2YtcGFnZXMiOiIxLTc1IiwiY29udGFpbmVyLXRpdGxlLXNob3J0IjoiIn0sImlzVGVtcG9yYXJ5IjpmYWxzZX1dfQ=="/>
          <w:id w:val="-723441409"/>
          <w:placeholder>
            <w:docPart w:val="DefaultPlaceholder_-1854013440"/>
          </w:placeholder>
        </w:sdtPr>
        <w:sdtEndPr/>
        <w:sdtContent>
          <w:r w:rsidR="00DB398D" w:rsidRPr="00DB398D">
            <w:rPr>
              <w:rFonts w:cs="Arial"/>
              <w:color w:val="000000"/>
            </w:rPr>
            <w:t>[2]</w:t>
          </w:r>
        </w:sdtContent>
      </w:sdt>
      <w:r w:rsidRPr="00404775">
        <w:t xml:space="preserve">. </w:t>
      </w:r>
      <w:r w:rsidR="00B247E9" w:rsidRPr="00404775">
        <w:t xml:space="preserve">These conditions limit students’ time, focus, and engagement with academic content, creating barriers to effective </w:t>
      </w:r>
      <w:r w:rsidR="00B247E9" w:rsidRPr="00404775">
        <w:lastRenderedPageBreak/>
        <w:t xml:space="preserve">learning. </w:t>
      </w:r>
      <w:r w:rsidR="002F6747" w:rsidRPr="00404775">
        <w:t>At the same time</w:t>
      </w:r>
      <w:r w:rsidR="00B247E9" w:rsidRPr="00404775">
        <w:t xml:space="preserve">, </w:t>
      </w:r>
      <w:r w:rsidR="008E0BA4" w:rsidRPr="00404775">
        <w:t>studies</w:t>
      </w:r>
      <w:r w:rsidRPr="00404775">
        <w:t xml:space="preserve"> </w:t>
      </w:r>
      <w:r w:rsidR="00B81465" w:rsidRPr="00404775">
        <w:t>have highlighted a persistent mismatch between what is taught and what students learn</w:t>
      </w:r>
      <w:r w:rsidR="001A41C7" w:rsidRPr="00404775">
        <w:t xml:space="preserve"> </w:t>
      </w:r>
      <w:sdt>
        <w:sdtPr>
          <w:rPr>
            <w:rFonts w:cs="Arial"/>
            <w:color w:val="000000"/>
          </w:rPr>
          <w:tag w:val="MENDELEY_CITATION_v3_eyJjaXRhdGlvbklEIjoiTUVOREVMRVlfQ0lUQVRJT05fYzQ2NzRmOGItOGE2Zi00N2UyLTg3OWQtMjBlNTJhYjBjYjM1IiwicHJvcGVydGllcyI6eyJub3RlSW5kZXgiOjB9LCJpc0VkaXRlZCI6ZmFsc2UsIm1hbnVhbE92ZXJyaWRlIjp7ImlzTWFudWFsbHlPdmVycmlkZGVuIjpmYWxzZSwiY2l0ZXByb2NUZXh0IjoiWzNdIiwibWFudWFsT3ZlcnJpZGVUZXh0IjoiIn0sImNpdGF0aW9uSXRlbXMiOlt7ImlkIjoiNTkwMzYxYTgtNzYwNy0zMjExLWFjYjQtOGYzNzVkYjIyZjU4IiwiaXRlbURhdGEiOnsidHlwZSI6ImJvb2siLCJpZCI6IjU5MDM2MWE4LTc2MDctMzIxMS1hY2I0LThmMzc1ZGIyMmY1OCIsInRpdGxlIjoiQ2xhc3Nyb29tIGFzc2Vzc21lbnQgdGVjaG5pcXVlcyA6IGZvcm1hdGl2ZSBmZWVkYmFjayB0b29scyBmb3IgY29sbGVnZSBhbmQgdW5pdmVyc2l0eSB0ZWFjaGVycyIsImF1dGhvciI6W3siZmFtaWx5IjoiQW5nZWxvIiwiZ2l2ZW4iOiJUaG9tYXMgQS4uIiwicGFyc2UtbmFtZXMiOmZhbHNlLCJkcm9wcGluZy1wYXJ0aWNsZSI6IiIsIm5vbi1kcm9wcGluZy1wYXJ0aWNsZSI6IiJ9LHsiZmFtaWx5IjoiWmFrcmFqc2VrIiwiZ2l2ZW4iOiJUb2RkLiIsInBhcnNlLW5hbWVzIjpmYWxzZSwiZHJvcHBpbmctcGFydGljbGUiOiIiLCJub24tZHJvcHBpbmctcGFydGljbGUiOiIifV0sIklTQk4iOiI5NzgtMS0xMTktODYwMTYtNyIsImlzc3VlZCI6eyJkYXRlLXBhcnRzIjpbWzIwMjRdXX0sIm51bWJlci1vZi1wYWdlcyI6IjQ4MCIsImFic3RyYWN0IjoiVGhpcmQgZWRpdGlvbi4gXCJDbGFzc3Jvb20gYXNzZXNzbWVudCBpcyBzb21ldGhpbmcgYWxsIHRlYWNoZXJzIGRvIGFzIHBhcnQgb2YgdGhlaXIgcmVzcG9uc2liaWxpdHkgZm9yIGVuaGFuY2luZyBzdHVkZW50IGxlYXJuaW5nIGFuZCBtb3RpdmF0aW9uLCBkb2N1bWVudGluZyBzdHVkZW50IHBlcmZvcm1hbmNlLCBhbmQgcmVwb3J0aW5nIHJlc3VsdHMgZm9yIGFjY291bnRhYmlsaXR5IHB1cnBvc2VzLiBBc3Nlc3NtZW50IGlzIGEgY29uc3RhbnQgY3ljbGUgb2YgaW1wcm92ZW1lbnQuIFRoZSBnb2FsIG9mIGFzc2Vzc21lbnQsIHdoZXRoZXIgZm9yIGFuIGFjYWRlbWljIGRlcGFydG1lbnQgb3IgYSBwcm9ncmFtLCBpcyB0byBwcm92aWRlOiAoYSkgYSBjbGVhciBjb25jZXB0dWFsaXphdGlvbiBvZiBpbnRlbmRlZCBzdHVkZW50IGxlYXJuaW5nIG91dGNvbWVzLCAoYikgYSBkZXNjcmlwdGlvbiBvZiBob3cgdGhlc2Ugb3V0Y29tZXMgYXJlIGFzc2Vzc2VkIGFuZCBtZWFzdXJlZCwgKGMpIGEgZGVzY3JpcHRpb24gb2YgdGhlIHJlc3VsdHMgb2J0YWluZWQgZnJvbSB0aGVzZSBtZWFzdXJlcywgYW5kIChkKSBhIGRlc2NyaXB0aW9uIG9mIGhvdyB0aGVzZSByZXN1bHRzIHZhbGlkYXRlIGN1cnJlbnQgcHJhY3RpY2VzIG9yIHBvaW50IHRvIGNoYW5nZXMgbmVlZGVkIHRvIGltcHJvdmUgc3R1ZGVudCBsZWFybmluZ1wiLS0gUHJvdmlkZWQgYnkgcHVibGlzaGVyLiBXaGF0IElzIENsYXNzcm9vbSBBc3Nlc3NtZW50PyAtLSBHZXR0aW5nIGFuZCBHaXZpbmcgRmVlZGJhY2sgZm9yIExlYXJuaW5nIC0tIEZpcnN0IFN0ZXBzIDogR2V0dGluZyBTdGFydGVkIGluIENsYXNzcm9vbSBBc3Nlc3NtZW50IC0tIE5leHQgU3RlcHMgOiBFbWJlZGRpbmcgQ2xhc3Nyb29tIEFzc2Vzc21lbnQgaW50byBDb3Vyc2VzIC0tIFRoZSBNaW51dGUgUGFwZXIgOiBBbiBJbGx1c3RyYXRpdmUgQ2FzZSBTdHVkeSAtLSAxMiBFeGFtcGxlcyBvZiBDb3Vyc2UtRW1iZWRkZWQgQ2xhc3Nyb29tIEFzc2Vzc21lbnQgLS0gRmluZGluZyBhbmQgQ2hvb3NpbmcgdGhlIFJpZ2h0IENsYXNzcm9vbSBBc3Nlc3NtZW50IFRlY2huaXF1ZXMgLS0gS25vd2xlZGdlLCBSZWNhbGwsIGFuZCBVbmRlcnN0YW5kaW5nIC0tIEFwcGxpY2F0aW9uIC0tIFByb2JsZW0gU29sdmluZyAtLSBBbmFseXNpcyBhbmQgQ3JpdGljYWwgVGhpbmtpbmcgLS0gU3ludGhlc2lzIGFuZCBDcmVhdGl2ZSBUaGluYmtpbmcgLS0gQXR0aXR1dGRlcyBhbmQgVmFsdWVzIC0tIFNlbGYtQXNzZXNzbWVudCBhcyBMZWFybmVycyAtLSBMZWFybmluZyBhbmQgU3R1ZHkgU2tpbGxzIC0tIFBlcmNlcHRpb25zIG9mIExlYXJuaW5nIEFjdGl2aXRpZXMgYW5kIEFzc2Vzc21lbnQgLS0gUGVyY2VwdGlvbnMgb2YgVGVhY2hpbmcgYW5kIENvdXJzZXMiLCJlZGl0aW9uIjoiMyIsInB1Ymxpc2hlciI6Ikpvc3NleS1CYXNzLCBhIFdpbGV5IGJyYW5kLCBKb2huIFdpbGV5ICYgU29ucywgSW5jLiIsImNvbnRhaW5lci10aXRsZS1zaG9ydCI6IiJ9LCJpc1RlbXBvcmFyeSI6ZmFsc2V9XX0="/>
          <w:id w:val="-455721048"/>
          <w:placeholder>
            <w:docPart w:val="DefaultPlaceholder_-1854013440"/>
          </w:placeholder>
        </w:sdtPr>
        <w:sdtEndPr/>
        <w:sdtContent>
          <w:r w:rsidR="00DB398D" w:rsidRPr="00DB398D">
            <w:rPr>
              <w:rFonts w:cs="Arial"/>
              <w:color w:val="000000"/>
            </w:rPr>
            <w:t>[3]</w:t>
          </w:r>
        </w:sdtContent>
      </w:sdt>
      <w:r w:rsidR="00B81465" w:rsidRPr="00404775">
        <w:t xml:space="preserve">, </w:t>
      </w:r>
      <w:r w:rsidR="00646B44" w:rsidRPr="00404775">
        <w:t>suggesting that existing assessment practices are not fully aligned with intended learning outcomes</w:t>
      </w:r>
      <w:r w:rsidR="00A72518" w:rsidRPr="00404775">
        <w:t>.</w:t>
      </w:r>
      <w:r w:rsidR="00F828B4" w:rsidRPr="00404775">
        <w:t xml:space="preserve"> For that reason, </w:t>
      </w:r>
      <w:r w:rsidR="00C005DC" w:rsidRPr="00404775">
        <w:t>there is an urgent</w:t>
      </w:r>
      <w:r w:rsidR="00F828B4" w:rsidRPr="00404775">
        <w:t xml:space="preserve"> need to rethink assessment design so that it not only measures achievement but also actively promotes and enhances student learning.</w:t>
      </w:r>
    </w:p>
    <w:p w14:paraId="6115F470" w14:textId="080DC660" w:rsidR="000D0897" w:rsidRPr="00404775" w:rsidRDefault="00A713E3" w:rsidP="000D0897">
      <w:r w:rsidRPr="00A713E3">
        <w:t xml:space="preserve">In response, assessment practices in higher education are increasingly shifting from end-of-module measurement towards approaches that embed assessment activities throughout lectures, seminars, and the wider learning process </w:t>
      </w:r>
      <w:proofErr w:type="gramStart"/>
      <w:r w:rsidRPr="00A713E3">
        <w:t>in order to</w:t>
      </w:r>
      <w:proofErr w:type="gramEnd"/>
      <w:r w:rsidRPr="00A713E3">
        <w:t xml:space="preserve"> continuously support student learning</w:t>
      </w:r>
      <w:r w:rsidR="0011585F" w:rsidRPr="00404775">
        <w:t>. Consequently, there has been increased emphasis on formative assessment, which is typically low-stakes and often non-graded, and is designed to support students’ understanding and skill development without contributing to their formal course grades</w:t>
      </w:r>
      <w:r w:rsidR="00E436EC" w:rsidRPr="00404775">
        <w:t xml:space="preserve"> </w:t>
      </w:r>
      <w:sdt>
        <w:sdtPr>
          <w:rPr>
            <w:rFonts w:cs="Arial"/>
            <w:color w:val="000000"/>
          </w:rPr>
          <w:tag w:val="MENDELEY_CITATION_v3_eyJjaXRhdGlvbklEIjoiTUVOREVMRVlfQ0lUQVRJT05fMGEyODg0ZDItMDA2My00OGUxLWI5OGUtM2MyMWQzODA5YThhIiwicHJvcGVydGllcyI6eyJub3RlSW5kZXgiOjB9LCJpc0VkaXRlZCI6ZmFsc2UsIm1hbnVhbE92ZXJyaWRlIjp7ImlzTWFudWFsbHlPdmVycmlkZGVuIjpmYWxzZSwiY2l0ZXByb2NUZXh0IjoiWzRdIiwibWFudWFsT3ZlcnJpZGVUZXh0IjoiIn0sImNpdGF0aW9uSXRlbXMiOlt7ImlkIjoiZDc1Njg1OGEtNWFhNy0zNGRkLTk1ODQtZmE5OGNkZTY5N2FkIiwiaXRlbURhdGEiOnsidHlwZSI6ImJvb2siLCJpZCI6ImQ3NTY4NThhLTVhYTctMzRkZC05NTg0LWZhOThjZGU2OTdhZCIsInRpdGxlIjoiRm9ybWF0aXZlIGFzc2Vzc21lbnQ6IE1ha2luZyBpdCBoYXBwZW4gaW4gdGhlIGNsYXNzcm9vbSIsImF1dGhvciI6W3siZmFtaWx5IjoiSGVyaXRhZ2UiLCJnaXZlbiI6Ik1hcmdhcmV0IiwicGFyc2UtbmFtZXMiOmZhbHNlLCJkcm9wcGluZy1wYXJ0aWNsZSI6IiIsIm5vbi1kcm9wcGluZy1wYXJ0aWNsZSI6IiJ9XSwiY29udGFpbmVyLXRpdGxlIjoiRm9ybWF0aXZlIEFzc2Vzc21lbnQ6IE1ha2luZyBpdCBIYXBwZW4gaW4gdGhlIENsYXNzcm9vbSIsIkRPSSI6IjEwLjQxMzUvOTc4MTQ1MjIxOTQ5MyIsIklTQk4iOiI5NzgxNDUyMjE5NDkzIiwiaXNzdWVkIjp7ImRhdGUtcGFydHMiOltbMjAxMCwxLDFdXX0sIm51bWJlci1vZi1wYWdlcyI6IjEtMTQ0IiwiYWJzdHJhY3QiOiJQYWNrZWQgd2l0aCBleGFtcGxlcyBmcm9tIHZhcmlvdXMgc3ViamVjdHMgYW5kIGdyYWRlcywgdGhpcyBndWlkZSB3YWxrcyByZWFkZXJzIHRocm91Z2ggZXZlcnkgc3RlcCBvZiB0aGUgZm9ybWF0aXZlIGFzc2Vzc21lbnQgcHJvY2VzcywgZnJvbSBhcnRpY3VsYXRpbmcgbGVhcm5pbmcgZ29hbHMgdG8gcHJvdmlkaW5nIHF1YWxpdHkgZmVlZGJhY2suIiwicHVibGlzaGVyIjoiQ29yd2luIFByZXNzLCBJbmMuIiwiY29udGFpbmVyLXRpdGxlLXNob3J0IjoiIn0sImlzVGVtcG9yYXJ5IjpmYWxzZX1dfQ=="/>
          <w:id w:val="-424495758"/>
          <w:placeholder>
            <w:docPart w:val="DefaultPlaceholder_-1854013440"/>
          </w:placeholder>
        </w:sdtPr>
        <w:sdtEndPr/>
        <w:sdtContent>
          <w:r w:rsidR="00DB398D" w:rsidRPr="00DB398D">
            <w:rPr>
              <w:rFonts w:cs="Arial"/>
              <w:color w:val="000000"/>
            </w:rPr>
            <w:t>[4]</w:t>
          </w:r>
        </w:sdtContent>
      </w:sdt>
      <w:r w:rsidR="009B7749" w:rsidRPr="00404775">
        <w:t>. By providing ongoing feedback and opportunities for improvement, formative assessment enables both students and educators to identify learning gaps and make timely adjustments, thereby strengthening the overall learning process</w:t>
      </w:r>
      <w:r w:rsidR="00E408DE" w:rsidRPr="00404775">
        <w:t xml:space="preserve">. </w:t>
      </w:r>
      <w:r w:rsidR="000D0897" w:rsidRPr="00404775">
        <w:t xml:space="preserve">Within this context, Classroom Assessment Techniques (CATs) have emerged as a practical and flexible approach to embedding formative assessment into everyday teaching practice. However, despite their potential, CATs remain </w:t>
      </w:r>
      <w:proofErr w:type="spellStart"/>
      <w:r w:rsidR="000D0897" w:rsidRPr="00404775">
        <w:t>underutilised</w:t>
      </w:r>
      <w:proofErr w:type="spellEnd"/>
      <w:r w:rsidR="000D0897" w:rsidRPr="00404775">
        <w:t xml:space="preserve"> by many educators</w:t>
      </w:r>
      <w:r w:rsidR="003149C4" w:rsidRPr="00404775">
        <w:t xml:space="preserve"> </w:t>
      </w:r>
      <w:sdt>
        <w:sdtPr>
          <w:rPr>
            <w:rFonts w:cs="Arial"/>
            <w:color w:val="000000"/>
          </w:rPr>
          <w:tag w:val="MENDELEY_CITATION_v3_eyJjaXRhdGlvbklEIjoiTUVOREVMRVlfQ0lUQVRJT05fMWU2YjQyYzUtZTAyYS00MDI2LTg5YjktMmZhMGMxYjk5NjJiIiwicHJvcGVydGllcyI6eyJub3RlSW5kZXgiOjB9LCJpc0VkaXRlZCI6ZmFsc2UsIm1hbnVhbE92ZXJyaWRlIjp7ImlzTWFudWFsbHlPdmVycmlkZGVuIjpmYWxzZSwiY2l0ZXByb2NUZXh0IjoiWzVdIiwibWFudWFsT3ZlcnJpZGVUZXh0IjoiIn0sImNpdGF0aW9uSXRlbXMiOlt7ImlkIjoiNTdhMDQwYzAtY2IzMC0zZjNmLTljMWQtOTI2MTdjODAxYWJlIiwiaXRlbURhdGEiOnsidHlwZSI6ImFydGljbGUtam91cm5hbCIsImlkIjoiNTdhMDQwYzAtY2IzMC0zZjNmLTljMWQtOTI2MTdjODAxYWJlIiwidGl0bGUiOiJDbGFzc3Jvb20gQXNzZXNzbWVudCBUZWNobmlxdWVzOiBBIENyaXRpY2FsIENvbXBvbmVudCBmb3IgRWZmZWN0aXZlIEluc3RydWN0aW9uIiwiYXV0aG9yIjpbeyJmYW1pbHkiOiJIYW5zb24iLCJnaXZlbiI6IkphbmEgTS4iLCJwYXJzZS1uYW1lcyI6ZmFsc2UsImRyb3BwaW5nLXBhcnRpY2xlIjoiIiwibm9uLWRyb3BwaW5nLXBhcnRpY2xlIjoiIn0seyJmYW1pbHkiOiJGbG9yZXN0YW5vIiwiZ2l2ZW4iOiJNZWdhbiIsInBhcnNlLW5hbWVzIjpmYWxzZSwiZHJvcHBpbmctcGFydGljbGUiOiIiLCJub24tZHJvcHBpbmctcGFydGljbGUiOiIifV0sImNvbnRhaW5lci10aXRsZSI6Ik5ldyBEaXJlY3Rpb25zIGZvciBUZWFjaGluZyBhbmQgTGVhcm5pbmciLCJET0kiOiIxMC4xMDAyL3RsLjIwNDIzIiwiSVNTTiI6IjE1MzYwNzY4IiwiaXNzdWVkIjp7ImRhdGUtcGFydHMiOltbMjAyMCwxMiwxXV19LCJwYWdlIjoiNDktNTYiLCJhYnN0cmFjdCI6IkNsYXNzcm9vbSBhc3Nlc3NtZW50IHRlY2huaXF1ZXMgKENBVHMpIHByb3ZpZGUgaW5zdHJ1Y3RvcnMgd2l0aCB0aGUgb3Bwb3J0dW5pdHkgdG8gZ2V0IGZlZWRiYWNrIGFib3V0IHdoYXQgc3R1ZGVudHMgYXJlIGxlYXJuaW5nLCB3aGVyZSB0aGV5IG5lZWQgaGVscCwgYW5kIHByb3ZpZGUgaW5zdHJ1Y3RvcnMgd2l0aCBhbiBpbXBvcnRhbnQgdG9vbCB0byB0YWlsb3IgY291cnNlIGRlc2lnbiBhbmQgc3R1ZGVudCBsZWFybmluZy4iLCJwdWJsaXNoZXIiOiJKb2huIFdpbGV5IGFuZCBTb25zIEluYyIsImlzc3VlIjoiMTY0Iiwidm9sdW1lIjoiMjAyMCIsImNvbnRhaW5lci10aXRsZS1zaG9ydCI6IiJ9LCJpc1RlbXBvcmFyeSI6ZmFsc2V9XX0="/>
          <w:id w:val="-1242481797"/>
          <w:placeholder>
            <w:docPart w:val="DefaultPlaceholder_-1854013440"/>
          </w:placeholder>
        </w:sdtPr>
        <w:sdtEndPr/>
        <w:sdtContent>
          <w:r w:rsidR="00DB398D" w:rsidRPr="00DB398D">
            <w:rPr>
              <w:rFonts w:cs="Arial"/>
              <w:color w:val="000000"/>
            </w:rPr>
            <w:t>[5]</w:t>
          </w:r>
        </w:sdtContent>
      </w:sdt>
      <w:r w:rsidR="000D0897" w:rsidRPr="00404775">
        <w:t>.</w:t>
      </w:r>
    </w:p>
    <w:p w14:paraId="60DBEDA4" w14:textId="194691C8" w:rsidR="00AF2114" w:rsidRPr="00404775" w:rsidRDefault="000D0897" w:rsidP="00B55A17">
      <w:r w:rsidRPr="00404775">
        <w:t xml:space="preserve">This paper examines the role of CATs in higher education by </w:t>
      </w:r>
      <w:proofErr w:type="spellStart"/>
      <w:r w:rsidRPr="00404775">
        <w:t>analysing</w:t>
      </w:r>
      <w:proofErr w:type="spellEnd"/>
      <w:r w:rsidRPr="00404775">
        <w:t xml:space="preserve"> their definitions, advantages, barriers, and gaps in the existing literature. It also presents a case study of the Sustainable City Economies module at the Westminster Business School, illustrating how gamified CATs can enhance student learning and engagement in large cohorts.</w:t>
      </w:r>
    </w:p>
    <w:p w14:paraId="49D805BA" w14:textId="4D77BF05" w:rsidR="002735F1" w:rsidRPr="00404775" w:rsidRDefault="004E3666" w:rsidP="004E3666">
      <w:pPr>
        <w:pStyle w:val="Heading1"/>
        <w:rPr>
          <w:lang w:val="en-GB"/>
        </w:rPr>
      </w:pPr>
      <w:r w:rsidRPr="00404775">
        <w:rPr>
          <w:caps w:val="0"/>
          <w:lang w:val="en-GB"/>
        </w:rPr>
        <w:t>CLASSROOM ASSESSMENT TECHNIQUES (CATS)</w:t>
      </w:r>
      <w:r w:rsidR="0086396C" w:rsidRPr="00404775">
        <w:rPr>
          <w:caps w:val="0"/>
          <w:lang w:val="en-GB"/>
        </w:rPr>
        <w:t xml:space="preserve"> AND GAMIFICATION</w:t>
      </w:r>
    </w:p>
    <w:p w14:paraId="795B2793" w14:textId="403B52F0" w:rsidR="002767DE" w:rsidRPr="00404775" w:rsidRDefault="002767DE" w:rsidP="002767DE">
      <w:r w:rsidRPr="00404775">
        <w:t>Classroom Assessment Techniques (CATs) are defined as frequent, rapid, and low-stakes formative assessments designed to gauge student comprehension and identify specific areas requiring additional support</w:t>
      </w:r>
      <w:r w:rsidR="003432F5" w:rsidRPr="00404775">
        <w:t xml:space="preserve"> </w:t>
      </w:r>
      <w:sdt>
        <w:sdtPr>
          <w:rPr>
            <w:rFonts w:cs="Arial"/>
            <w:color w:val="000000"/>
          </w:rPr>
          <w:tag w:val="MENDELEY_CITATION_v3_eyJjaXRhdGlvbklEIjoiTUVOREVMRVlfQ0lUQVRJT05fYTI2ZWJiZjItYzI5Yy00YTFjLTg0MzEtYzc3ODgxNTE2ZTUzIiwicHJvcGVydGllcyI6eyJub3RlSW5kZXgiOjB9LCJpc0VkaXRlZCI6ZmFsc2UsIm1hbnVhbE92ZXJyaWRlIjp7ImlzTWFudWFsbHlPdmVycmlkZGVuIjpmYWxzZSwiY2l0ZXByb2NUZXh0IjoiWzVdIiwibWFudWFsT3ZlcnJpZGVUZXh0IjoiIn0sImNpdGF0aW9uSXRlbXMiOlt7ImlkIjoiNTdhMDQwYzAtY2IzMC0zZjNmLTljMWQtOTI2MTdjODAxYWJlIiwiaXRlbURhdGEiOnsidHlwZSI6ImFydGljbGUtam91cm5hbCIsImlkIjoiNTdhMDQwYzAtY2IzMC0zZjNmLTljMWQtOTI2MTdjODAxYWJlIiwidGl0bGUiOiJDbGFzc3Jvb20gQXNzZXNzbWVudCBUZWNobmlxdWVzOiBBIENyaXRpY2FsIENvbXBvbmVudCBmb3IgRWZmZWN0aXZlIEluc3RydWN0aW9uIiwiYXV0aG9yIjpbeyJmYW1pbHkiOiJIYW5zb24iLCJnaXZlbiI6IkphbmEgTS4iLCJwYXJzZS1uYW1lcyI6ZmFsc2UsImRyb3BwaW5nLXBhcnRpY2xlIjoiIiwibm9uLWRyb3BwaW5nLXBhcnRpY2xlIjoiIn0seyJmYW1pbHkiOiJGbG9yZXN0YW5vIiwiZ2l2ZW4iOiJNZWdhbiIsInBhcnNlLW5hbWVzIjpmYWxzZSwiZHJvcHBpbmctcGFydGljbGUiOiIiLCJub24tZHJvcHBpbmctcGFydGljbGUiOiIifV0sImNvbnRhaW5lci10aXRsZSI6Ik5ldyBEaXJlY3Rpb25zIGZvciBUZWFjaGluZyBhbmQgTGVhcm5pbmciLCJET0kiOiIxMC4xMDAyL3RsLjIwNDIzIiwiSVNTTiI6IjE1MzYwNzY4IiwiaXNzdWVkIjp7ImRhdGUtcGFydHMiOltbMjAyMCwxMiwxXV19LCJwYWdlIjoiNDktNTYiLCJhYnN0cmFjdCI6IkNsYXNzcm9vbSBhc3Nlc3NtZW50IHRlY2huaXF1ZXMgKENBVHMpIHByb3ZpZGUgaW5zdHJ1Y3RvcnMgd2l0aCB0aGUgb3Bwb3J0dW5pdHkgdG8gZ2V0IGZlZWRiYWNrIGFib3V0IHdoYXQgc3R1ZGVudHMgYXJlIGxlYXJuaW5nLCB3aGVyZSB0aGV5IG5lZWQgaGVscCwgYW5kIHByb3ZpZGUgaW5zdHJ1Y3RvcnMgd2l0aCBhbiBpbXBvcnRhbnQgdG9vbCB0byB0YWlsb3IgY291cnNlIGRlc2lnbiBhbmQgc3R1ZGVudCBsZWFybmluZy4iLCJwdWJsaXNoZXIiOiJKb2huIFdpbGV5IGFuZCBTb25zIEluYyIsImlzc3VlIjoiMTY0Iiwidm9sdW1lIjoiMjAyMCIsImNvbnRhaW5lci10aXRsZS1zaG9ydCI6IiJ9LCJpc1RlbXBvcmFyeSI6ZmFsc2V9XX0="/>
          <w:id w:val="-1438435206"/>
          <w:placeholder>
            <w:docPart w:val="DefaultPlaceholder_-1854013440"/>
          </w:placeholder>
        </w:sdtPr>
        <w:sdtEndPr/>
        <w:sdtContent>
          <w:r w:rsidR="00DB398D" w:rsidRPr="00DB398D">
            <w:rPr>
              <w:rFonts w:cs="Arial"/>
              <w:color w:val="000000"/>
            </w:rPr>
            <w:t>[5]</w:t>
          </w:r>
        </w:sdtContent>
      </w:sdt>
      <w:r w:rsidRPr="00404775">
        <w:t>. From a pedagogical perspective, these techniques offer educators a way to discover both what students are learning and how effectively they are learning it</w:t>
      </w:r>
      <w:r w:rsidR="003432F5" w:rsidRPr="00404775">
        <w:t xml:space="preserve"> </w:t>
      </w:r>
      <w:sdt>
        <w:sdtPr>
          <w:rPr>
            <w:rFonts w:cs="Arial"/>
            <w:color w:val="000000"/>
          </w:rPr>
          <w:tag w:val="MENDELEY_CITATION_v3_eyJjaXRhdGlvbklEIjoiTUVOREVMRVlfQ0lUQVRJT05fMzk1MWFhZGEtYjk5MC00MjQxLWI2ZGUtMTdiNDE1NjQxM2M0IiwicHJvcGVydGllcyI6eyJub3RlSW5kZXgiOjB9LCJpc0VkaXRlZCI6ZmFsc2UsIm1hbnVhbE92ZXJyaWRlIjp7ImlzTWFudWFsbHlPdmVycmlkZGVuIjpmYWxzZSwiY2l0ZXByb2NUZXh0IjoiWzNdIiwibWFudWFsT3ZlcnJpZGVUZXh0IjoiIn0sImNpdGF0aW9uSXRlbXMiOlt7ImlkIjoiNTkwMzYxYTgtNzYwNy0zMjExLWFjYjQtOGYzNzVkYjIyZjU4IiwiaXRlbURhdGEiOnsidHlwZSI6ImJvb2siLCJpZCI6IjU5MDM2MWE4LTc2MDctMzIxMS1hY2I0LThmMzc1ZGIyMmY1OCIsInRpdGxlIjoiQ2xhc3Nyb29tIGFzc2Vzc21lbnQgdGVjaG5pcXVlcyA6IGZvcm1hdGl2ZSBmZWVkYmFjayB0b29scyBmb3IgY29sbGVnZSBhbmQgdW5pdmVyc2l0eSB0ZWFjaGVycyIsImF1dGhvciI6W3siZmFtaWx5IjoiQW5nZWxvIiwiZ2l2ZW4iOiJUaG9tYXMgQS4uIiwicGFyc2UtbmFtZXMiOmZhbHNlLCJkcm9wcGluZy1wYXJ0aWNsZSI6IiIsIm5vbi1kcm9wcGluZy1wYXJ0aWNsZSI6IiJ9LHsiZmFtaWx5IjoiWmFrcmFqc2VrIiwiZ2l2ZW4iOiJUb2RkLiIsInBhcnNlLW5hbWVzIjpmYWxzZSwiZHJvcHBpbmctcGFydGljbGUiOiIiLCJub24tZHJvcHBpbmctcGFydGljbGUiOiIifV0sIklTQk4iOiI5NzgtMS0xMTktODYwMTYtNyIsImlzc3VlZCI6eyJkYXRlLXBhcnRzIjpbWzIwMjRdXX0sIm51bWJlci1vZi1wYWdlcyI6IjQ4MCIsImFic3RyYWN0IjoiVGhpcmQgZWRpdGlvbi4gXCJDbGFzc3Jvb20gYXNzZXNzbWVudCBpcyBzb21ldGhpbmcgYWxsIHRlYWNoZXJzIGRvIGFzIHBhcnQgb2YgdGhlaXIgcmVzcG9uc2liaWxpdHkgZm9yIGVuaGFuY2luZyBzdHVkZW50IGxlYXJuaW5nIGFuZCBtb3RpdmF0aW9uLCBkb2N1bWVudGluZyBzdHVkZW50IHBlcmZvcm1hbmNlLCBhbmQgcmVwb3J0aW5nIHJlc3VsdHMgZm9yIGFjY291bnRhYmlsaXR5IHB1cnBvc2VzLiBBc3Nlc3NtZW50IGlzIGEgY29uc3RhbnQgY3ljbGUgb2YgaW1wcm92ZW1lbnQuIFRoZSBnb2FsIG9mIGFzc2Vzc21lbnQsIHdoZXRoZXIgZm9yIGFuIGFjYWRlbWljIGRlcGFydG1lbnQgb3IgYSBwcm9ncmFtLCBpcyB0byBwcm92aWRlOiAoYSkgYSBjbGVhciBjb25jZXB0dWFsaXphdGlvbiBvZiBpbnRlbmRlZCBzdHVkZW50IGxlYXJuaW5nIG91dGNvbWVzLCAoYikgYSBkZXNjcmlwdGlvbiBvZiBob3cgdGhlc2Ugb3V0Y29tZXMgYXJlIGFzc2Vzc2VkIGFuZCBtZWFzdXJlZCwgKGMpIGEgZGVzY3JpcHRpb24gb2YgdGhlIHJlc3VsdHMgb2J0YWluZWQgZnJvbSB0aGVzZSBtZWFzdXJlcywgYW5kIChkKSBhIGRlc2NyaXB0aW9uIG9mIGhvdyB0aGVzZSByZXN1bHRzIHZhbGlkYXRlIGN1cnJlbnQgcHJhY3RpY2VzIG9yIHBvaW50IHRvIGNoYW5nZXMgbmVlZGVkIHRvIGltcHJvdmUgc3R1ZGVudCBsZWFybmluZ1wiLS0gUHJvdmlkZWQgYnkgcHVibGlzaGVyLiBXaGF0IElzIENsYXNzcm9vbSBBc3Nlc3NtZW50PyAtLSBHZXR0aW5nIGFuZCBHaXZpbmcgRmVlZGJhY2sgZm9yIExlYXJuaW5nIC0tIEZpcnN0IFN0ZXBzIDogR2V0dGluZyBTdGFydGVkIGluIENsYXNzcm9vbSBBc3Nlc3NtZW50IC0tIE5leHQgU3RlcHMgOiBFbWJlZGRpbmcgQ2xhc3Nyb29tIEFzc2Vzc21lbnQgaW50byBDb3Vyc2VzIC0tIFRoZSBNaW51dGUgUGFwZXIgOiBBbiBJbGx1c3RyYXRpdmUgQ2FzZSBTdHVkeSAtLSAxMiBFeGFtcGxlcyBvZiBDb3Vyc2UtRW1iZWRkZWQgQ2xhc3Nyb29tIEFzc2Vzc21lbnQgLS0gRmluZGluZyBhbmQgQ2hvb3NpbmcgdGhlIFJpZ2h0IENsYXNzcm9vbSBBc3Nlc3NtZW50IFRlY2huaXF1ZXMgLS0gS25vd2xlZGdlLCBSZWNhbGwsIGFuZCBVbmRlcnN0YW5kaW5nIC0tIEFwcGxpY2F0aW9uIC0tIFByb2JsZW0gU29sdmluZyAtLSBBbmFseXNpcyBhbmQgQ3JpdGljYWwgVGhpbmtpbmcgLS0gU3ludGhlc2lzIGFuZCBDcmVhdGl2ZSBUaGluYmtpbmcgLS0gQXR0aXR1dGRlcyBhbmQgVmFsdWVzIC0tIFNlbGYtQXNzZXNzbWVudCBhcyBMZWFybmVycyAtLSBMZWFybmluZyBhbmQgU3R1ZHkgU2tpbGxzIC0tIFBlcmNlcHRpb25zIG9mIExlYXJuaW5nIEFjdGl2aXRpZXMgYW5kIEFzc2Vzc21lbnQgLS0gUGVyY2VwdGlvbnMgb2YgVGVhY2hpbmcgYW5kIENvdXJzZXMiLCJlZGl0aW9uIjoiMyIsInB1Ymxpc2hlciI6Ikpvc3NleS1CYXNzLCBhIFdpbGV5IGJyYW5kLCBKb2huIFdpbGV5ICYgU29ucywgSW5jLiIsImNvbnRhaW5lci10aXRsZS1zaG9ydCI6IiJ9LCJpc1RlbXBvcmFyeSI6ZmFsc2V9XX0="/>
          <w:id w:val="30316452"/>
          <w:placeholder>
            <w:docPart w:val="DefaultPlaceholder_-1854013440"/>
          </w:placeholder>
        </w:sdtPr>
        <w:sdtEndPr/>
        <w:sdtContent>
          <w:r w:rsidR="00DB398D" w:rsidRPr="00DB398D">
            <w:rPr>
              <w:rFonts w:cs="Arial"/>
              <w:color w:val="000000"/>
            </w:rPr>
            <w:t>[3]</w:t>
          </w:r>
        </w:sdtContent>
      </w:sdt>
      <w:r w:rsidRPr="00404775">
        <w:t xml:space="preserve">. Unlike traditional summative assessments, CATs are primarily intended to facilitate a continuous feedback loop that informs both teaching and learning processes. This is applied by providing real-time insights that enable instructors to adjust their pedagogical strategies mid-course. To encourage honest student responses and reduce performance anxiety, these activities are typically anonymous and either not graded or </w:t>
      </w:r>
      <w:proofErr w:type="gramStart"/>
      <w:r w:rsidRPr="00404775">
        <w:t>low-stakes</w:t>
      </w:r>
      <w:proofErr w:type="gramEnd"/>
      <w:r w:rsidR="00A152BE" w:rsidRPr="00404775">
        <w:t xml:space="preserve"> </w:t>
      </w:r>
      <w:sdt>
        <w:sdtPr>
          <w:rPr>
            <w:rFonts w:cs="Arial"/>
            <w:color w:val="000000"/>
          </w:rPr>
          <w:tag w:val="MENDELEY_CITATION_v3_eyJjaXRhdGlvbklEIjoiTUVOREVMRVlfQ0lUQVRJT05fNzJmNWVjYjctYzY0ZC00ZjAwLWI4MGEtOGMwNzIwZDFhZDk4IiwicHJvcGVydGllcyI6eyJub3RlSW5kZXgiOjB9LCJpc0VkaXRlZCI6ZmFsc2UsIm1hbnVhbE92ZXJyaWRlIjp7ImlzTWFudWFsbHlPdmVycmlkZGVuIjpmYWxzZSwiY2l0ZXByb2NUZXh0IjoiWzNdIiwibWFudWFsT3ZlcnJpZGVUZXh0IjoiIn0sImNpdGF0aW9uSXRlbXMiOlt7ImlkIjoiNTkwMzYxYTgtNzYwNy0zMjExLWFjYjQtOGYzNzVkYjIyZjU4IiwiaXRlbURhdGEiOnsidHlwZSI6ImJvb2siLCJpZCI6IjU5MDM2MWE4LTc2MDctMzIxMS1hY2I0LThmMzc1ZGIyMmY1OCIsInRpdGxlIjoiQ2xhc3Nyb29tIGFzc2Vzc21lbnQgdGVjaG5pcXVlcyA6IGZvcm1hdGl2ZSBmZWVkYmFjayB0b29scyBmb3IgY29sbGVnZSBhbmQgdW5pdmVyc2l0eSB0ZWFjaGVycyIsImF1dGhvciI6W3siZmFtaWx5IjoiQW5nZWxvIiwiZ2l2ZW4iOiJUaG9tYXMgQS4uIiwicGFyc2UtbmFtZXMiOmZhbHNlLCJkcm9wcGluZy1wYXJ0aWNsZSI6IiIsIm5vbi1kcm9wcGluZy1wYXJ0aWNsZSI6IiJ9LHsiZmFtaWx5IjoiWmFrcmFqc2VrIiwiZ2l2ZW4iOiJUb2RkLiIsInBhcnNlLW5hbWVzIjpmYWxzZSwiZHJvcHBpbmctcGFydGljbGUiOiIiLCJub24tZHJvcHBpbmctcGFydGljbGUiOiIifV0sIklTQk4iOiI5NzgtMS0xMTktODYwMTYtNyIsImlzc3VlZCI6eyJkYXRlLXBhcnRzIjpbWzIwMjRdXX0sIm51bWJlci1vZi1wYWdlcyI6IjQ4MCIsImFic3RyYWN0IjoiVGhpcmQgZWRpdGlvbi4gXCJDbGFzc3Jvb20gYXNzZXNzbWVudCBpcyBzb21ldGhpbmcgYWxsIHRlYWNoZXJzIGRvIGFzIHBhcnQgb2YgdGhlaXIgcmVzcG9uc2liaWxpdHkgZm9yIGVuaGFuY2luZyBzdHVkZW50IGxlYXJuaW5nIGFuZCBtb3RpdmF0aW9uLCBkb2N1bWVudGluZyBzdHVkZW50IHBlcmZvcm1hbmNlLCBhbmQgcmVwb3J0aW5nIHJlc3VsdHMgZm9yIGFjY291bnRhYmlsaXR5IHB1cnBvc2VzLiBBc3Nlc3NtZW50IGlzIGEgY29uc3RhbnQgY3ljbGUgb2YgaW1wcm92ZW1lbnQuIFRoZSBnb2FsIG9mIGFzc2Vzc21lbnQsIHdoZXRoZXIgZm9yIGFuIGFjYWRlbWljIGRlcGFydG1lbnQgb3IgYSBwcm9ncmFtLCBpcyB0byBwcm92aWRlOiAoYSkgYSBjbGVhciBjb25jZXB0dWFsaXphdGlvbiBvZiBpbnRlbmRlZCBzdHVkZW50IGxlYXJuaW5nIG91dGNvbWVzLCAoYikgYSBkZXNjcmlwdGlvbiBvZiBob3cgdGhlc2Ugb3V0Y29tZXMgYXJlIGFzc2Vzc2VkIGFuZCBtZWFzdXJlZCwgKGMpIGEgZGVzY3JpcHRpb24gb2YgdGhlIHJlc3VsdHMgb2J0YWluZWQgZnJvbSB0aGVzZSBtZWFzdXJlcywgYW5kIChkKSBhIGRlc2NyaXB0aW9uIG9mIGhvdyB0aGVzZSByZXN1bHRzIHZhbGlkYXRlIGN1cnJlbnQgcHJhY3RpY2VzIG9yIHBvaW50IHRvIGNoYW5nZXMgbmVlZGVkIHRvIGltcHJvdmUgc3R1ZGVudCBsZWFybmluZ1wiLS0gUHJvdmlkZWQgYnkgcHVibGlzaGVyLiBXaGF0IElzIENsYXNzcm9vbSBBc3Nlc3NtZW50PyAtLSBHZXR0aW5nIGFuZCBHaXZpbmcgRmVlZGJhY2sgZm9yIExlYXJuaW5nIC0tIEZpcnN0IFN0ZXBzIDogR2V0dGluZyBTdGFydGVkIGluIENsYXNzcm9vbSBBc3Nlc3NtZW50IC0tIE5leHQgU3RlcHMgOiBFbWJlZGRpbmcgQ2xhc3Nyb29tIEFzc2Vzc21lbnQgaW50byBDb3Vyc2VzIC0tIFRoZSBNaW51dGUgUGFwZXIgOiBBbiBJbGx1c3RyYXRpdmUgQ2FzZSBTdHVkeSAtLSAxMiBFeGFtcGxlcyBvZiBDb3Vyc2UtRW1iZWRkZWQgQ2xhc3Nyb29tIEFzc2Vzc21lbnQgLS0gRmluZGluZyBhbmQgQ2hvb3NpbmcgdGhlIFJpZ2h0IENsYXNzcm9vbSBBc3Nlc3NtZW50IFRlY2huaXF1ZXMgLS0gS25vd2xlZGdlLCBSZWNhbGwsIGFuZCBVbmRlcnN0YW5kaW5nIC0tIEFwcGxpY2F0aW9uIC0tIFByb2JsZW0gU29sdmluZyAtLSBBbmFseXNpcyBhbmQgQ3JpdGljYWwgVGhpbmtpbmcgLS0gU3ludGhlc2lzIGFuZCBDcmVhdGl2ZSBUaGluYmtpbmcgLS0gQXR0aXR1dGRlcyBhbmQgVmFsdWVzIC0tIFNlbGYtQXNzZXNzbWVudCBhcyBMZWFybmVycyAtLSBMZWFybmluZyBhbmQgU3R1ZHkgU2tpbGxzIC0tIFBlcmNlcHRpb25zIG9mIExlYXJuaW5nIEFjdGl2aXRpZXMgYW5kIEFzc2Vzc21lbnQgLS0gUGVyY2VwdGlvbnMgb2YgVGVhY2hpbmcgYW5kIENvdXJzZXMiLCJlZGl0aW9uIjoiMyIsInB1Ymxpc2hlciI6Ikpvc3NleS1CYXNzLCBhIFdpbGV5IGJyYW5kLCBKb2huIFdpbGV5ICYgU29ucywgSW5jLiIsImNvbnRhaW5lci10aXRsZS1zaG9ydCI6IiJ9LCJpc1RlbXBvcmFyeSI6ZmFsc2V9XX0="/>
          <w:id w:val="-8832963"/>
          <w:placeholder>
            <w:docPart w:val="DefaultPlaceholder_-1854013440"/>
          </w:placeholder>
        </w:sdtPr>
        <w:sdtEndPr/>
        <w:sdtContent>
          <w:r w:rsidR="00DB398D" w:rsidRPr="00DB398D">
            <w:rPr>
              <w:rFonts w:cs="Arial"/>
              <w:color w:val="000000"/>
            </w:rPr>
            <w:t>[3]</w:t>
          </w:r>
        </w:sdtContent>
      </w:sdt>
      <w:r w:rsidRPr="00404775">
        <w:t>.</w:t>
      </w:r>
      <w:r w:rsidR="002A5B3D" w:rsidRPr="00404775">
        <w:t xml:space="preserve"> </w:t>
      </w:r>
    </w:p>
    <w:p w14:paraId="2FC50369" w14:textId="6B5D55FF" w:rsidR="007E4BD7" w:rsidRPr="00404775" w:rsidRDefault="008B42C8" w:rsidP="002767DE">
      <w:r w:rsidRPr="00404775">
        <w:t>The implementation of Classroom Assessment Techniques (CATs) in higher education represents a shift from passive, transmission-based instruction to a more active</w:t>
      </w:r>
      <w:r w:rsidR="002968ED" w:rsidRPr="00404775">
        <w:t xml:space="preserve"> </w:t>
      </w:r>
      <w:r w:rsidRPr="00404775">
        <w:t xml:space="preserve">learning </w:t>
      </w:r>
      <w:r w:rsidR="00E75478" w:rsidRPr="00404775">
        <w:t>approach.</w:t>
      </w:r>
      <w:r w:rsidR="00247BD9" w:rsidRPr="00404775">
        <w:t xml:space="preserve"> </w:t>
      </w:r>
      <w:proofErr w:type="gramStart"/>
      <w:r w:rsidR="00247BD9" w:rsidRPr="00404775">
        <w:t>The literature</w:t>
      </w:r>
      <w:proofErr w:type="gramEnd"/>
      <w:r w:rsidR="00247BD9" w:rsidRPr="00404775">
        <w:t xml:space="preserve"> has identified key advantages:</w:t>
      </w:r>
    </w:p>
    <w:p w14:paraId="691AC03D" w14:textId="5BEB2CFE" w:rsidR="001F1360" w:rsidRPr="00404775" w:rsidRDefault="001A4BEE" w:rsidP="007E4BD7">
      <w:pPr>
        <w:rPr>
          <w:rFonts w:cs="Arial"/>
          <w:szCs w:val="20"/>
        </w:rPr>
      </w:pPr>
      <w:r w:rsidRPr="00404775">
        <w:rPr>
          <w:rFonts w:cs="Arial"/>
          <w:szCs w:val="20"/>
        </w:rPr>
        <w:t>First, CATs promote active learning and student ownership. By incorporating frequent</w:t>
      </w:r>
      <w:r w:rsidR="005A7F2B" w:rsidRPr="00404775">
        <w:rPr>
          <w:rFonts w:cs="Arial"/>
          <w:szCs w:val="20"/>
        </w:rPr>
        <w:t xml:space="preserve">, interactive </w:t>
      </w:r>
      <w:r w:rsidR="000242FD" w:rsidRPr="00404775">
        <w:rPr>
          <w:rFonts w:cs="Arial"/>
          <w:szCs w:val="20"/>
        </w:rPr>
        <w:t>CATS during</w:t>
      </w:r>
      <w:r w:rsidR="005A7F2B" w:rsidRPr="00404775">
        <w:rPr>
          <w:rFonts w:cs="Arial"/>
          <w:szCs w:val="20"/>
        </w:rPr>
        <w:t xml:space="preserve"> teaching</w:t>
      </w:r>
      <w:r w:rsidR="000242FD" w:rsidRPr="00404775">
        <w:rPr>
          <w:rFonts w:cs="Arial"/>
          <w:szCs w:val="20"/>
        </w:rPr>
        <w:t xml:space="preserve"> activities</w:t>
      </w:r>
      <w:r w:rsidR="005A7F2B" w:rsidRPr="00404775">
        <w:rPr>
          <w:rFonts w:cs="Arial"/>
          <w:szCs w:val="20"/>
        </w:rPr>
        <w:t xml:space="preserve">, </w:t>
      </w:r>
      <w:r w:rsidR="001F1360" w:rsidRPr="00404775">
        <w:rPr>
          <w:rFonts w:cs="Arial"/>
          <w:szCs w:val="20"/>
        </w:rPr>
        <w:t>a more student-</w:t>
      </w:r>
      <w:proofErr w:type="spellStart"/>
      <w:r w:rsidR="001F1360" w:rsidRPr="00404775">
        <w:rPr>
          <w:rFonts w:cs="Arial"/>
          <w:szCs w:val="20"/>
        </w:rPr>
        <w:t>centred</w:t>
      </w:r>
      <w:proofErr w:type="spellEnd"/>
      <w:r w:rsidR="001F1360" w:rsidRPr="00404775">
        <w:rPr>
          <w:rFonts w:cs="Arial"/>
          <w:szCs w:val="20"/>
        </w:rPr>
        <w:t xml:space="preserve"> learning environment can be created</w:t>
      </w:r>
      <w:r w:rsidR="00C4665E" w:rsidRPr="00404775">
        <w:rPr>
          <w:rFonts w:cs="Arial"/>
          <w:szCs w:val="20"/>
        </w:rPr>
        <w:t xml:space="preserve"> </w:t>
      </w:r>
      <w:sdt>
        <w:sdtPr>
          <w:rPr>
            <w:rFonts w:cs="Arial"/>
            <w:color w:val="000000"/>
            <w:szCs w:val="20"/>
          </w:rPr>
          <w:tag w:val="MENDELEY_CITATION_v3_eyJjaXRhdGlvbklEIjoiTUVOREVMRVlfQ0lUQVRJT05fYjMzNmRjYWMtMmIyNi00NWRiLTllZGItNjAwZTFlMmI5ZGY3IiwicHJvcGVydGllcyI6eyJub3RlSW5kZXgiOjB9LCJpc0VkaXRlZCI6ZmFsc2UsIm1hbnVhbE92ZXJyaWRlIjp7ImlzTWFudWFsbHlPdmVycmlkZGVuIjpmYWxzZSwiY2l0ZXByb2NUZXh0IjoiWzZdIiwibWFudWFsT3ZlcnJpZGVUZXh0IjoiIn0sImNpdGF0aW9uSXRlbXMiOlt7ImlkIjoiNGY1ZjIxOGUtZWVkZS0zYjgyLWFhZmQtMWI3NGQ2OTYwZWI0IiwiaXRlbURhdGEiOnsidHlwZSI6ImFydGljbGUtam91cm5hbCIsImlkIjoiNGY1ZjIxOGUtZWVkZS0zYjgyLWFhZmQtMWI3NGQ2OTYwZWI0IiwidGl0bGUiOiJDbGFzc3Jvb20gQXNzZXNzbWVudCBUZWNobmlxdWVzOiBBIExpdGVyYXR1cmUgUmV2aWV3IiwiYXV0aG9yIjpbeyJmYW1pbHkiOiJEaWNhcmxvIiwiZ2l2ZW4iOiJLcmlzdGVuIiwicGFyc2UtbmFtZXMiOmZhbHNlLCJkcm9wcGluZy1wYXJ0aWNsZSI6IiIsIm5vbi1kcm9wcGluZy1wYXJ0aWNsZSI6IiJ9LHsiZmFtaWx5IjoiQ29vcGVyIiwiZ2l2ZW4iOiJMb3JpIiwicGFyc2UtbmFtZXMiOmZhbHNlLCJkcm9wcGluZy1wYXJ0aWNsZSI6IiIsIm5vbi1kcm9wcGluZy1wYXJ0aWNsZSI6IiJ9XSwiY29udGFpbmVyLXRpdGxlIjoiSm91cm5hbCBvZiBJbnN0cnVjdGlvbmFsIFJlc2VhcmNoIiwiaXNzdWVkIjp7ImRhdGUtcGFydHMiOltbMjAxNF1dfSwicGFnZSI6IjE1LTIwIiwiYWJzdHJhY3QiOiJFZmZlY3RpdmUgY2xhc3Nyb29tIGFzc2Vzc21lbnQgdGVjaG5pcXVlcyBhcmUgZGlyZWN0bHkgbGlua2VkIHRvIGNvdXJzZSBvYmplY3RpdmVzIGFuZCBwcm9wb3NlZCBvdXRjb21lcy4gUmVzdWx0cyB3aXRoaW4gZm9ybWF0aXZlIGFuZCBzdW1tYXRpdmUgYXNzZXNzbWVudHMgaGF2ZSBiZWVuIHN0dWRpZWQgaW4gdGhlIG9ubGluZSBsZWFybmluZyBlbnZpcm9ubWVudCBhcyBlZHVjYXRvcnMgc2VlayB0byBtZWV0IG9iamVjdGl2ZXMgd2l0aCByZXNwZWN0IHRvIHN0dWRlbnQgc3VjY2VzcyBpbiB0aGUgbm9uLXRyYWRpdGlvbmFsIHNldHRpbmcuIE9ubGluZSBjbGFzc3Jvb20gYXNzZXNzbWVudCB0ZWNobmlxdWVzIHNob3VsZCByZWZsZWN0IHBlZGFnb2d5ICwgd2hpbGUgbWVhc3VyaW5nIHRoZSBhcHBsaWNhdGlvbiBvZiBuZXcga25vd2xlZGdlIGFuZCBsZWFybmluZyBvYmplY3RpdmVzIHNldCBmb3J0aCBieSB0aGUgY3VycmljdWx1bS4gVGhlIHB1cnBvc2Ugb2YgdGhpcyBsaXRlcmF0dXJlIHJldmlldyBpcyB0byBwcmVzZW50IHRoZSBnb2FscywgZmluZGluZ3MsIGxpbWl0YXRpb25zLCBhbmQgcmVjb21tZW5kYXRpb25zIGFzc29jaWF0ZWQgd2l0aCB2YXJpb3VzIHN0dWRpZXMgcmVnYXJkaW5nIGNsYXNzcm9vbSBhc3Nlc3NtZW50cyB0ZWNobmlxdWVzIGFuZCB0aGVpciBlZmZlY3RpdmVuZXNzIGluIHRoZSBvbmxpbmUgY2xhc3Nyb29tLiBUaGUgcXVlc3Rpb24gcG9zZWQgaXMgd2hldGhlciBvciBub3QgY2xhc3Nyb29tIGFzc2Vzc21lbnQgdGVjaG5pcXVlcyBpbiB0aGUgb25saW5lIGNsYXNzcm9vbSBjYW4gYmUgZWZmZWN0aXZlLiBJbmNsdWRlZCBoZXJlaW4gaXMgYSBsaXRlcmF0dXJlIHJldmlldyBvZiBleGlzdGluZyBzdHVkaWVzIHRvIHByb3ZpZGUgaW5zaWdodCBvbiB0aGUgZWZmZWN0aXZlbmVzcyBvZiBjbGFzc3Jvb20gYXNzZXNzbWVudCB0ZWNobmlxdWVzIGluIHRoZSBvbmxpbmUgZW52aXJvbm1lbnQuIENsYXNzcm9vbSBhc3Nlc3NtZW50IHRlY2huaXF1ZXMgcmVmbGVjdCBwZWRhZ29neSAsIG1lYXN1cmUgdGhlIGFwcGxpY2F0aW9uIG9mIGJvdGggbmV3IGtub3dsZWRnZSBhbmQgY291cnNlIG9iamVjdGl2ZXMsIGFzIHdlbGwgYXMgaWRlbnRpZnkgbGVhcm5pbmcgb3V0Y29tZXMuIFJlc3VsdHMgd2l0aGluIHN1bW1hdGl2ZSBhbmQgZm9ybWF0aXZlIGFzc2Vzc21lbnRzIGhhdmUgYmVlbiBtZWFzdXJlZCBpbiB0aGUgb25saW5lIGxlYXJuaW5nIGVudmlyb25tZW50IGFzIGVkdWNhdG9ycyBzZWVrIHRvIG1lZXQgb2JqZWN0aXZlcyB3aXRoIHJlc3BlY3QgdG8gc3R1ZGVudCBzdWNjZXNzIGluIHRoZSBub24tdHJhZGl0aW9uYWwgc2V0dGluZy4gVGhlIHB1cnBvc2Ugb2YgcmV2aWV3aW5nIHRoaXMgcmVzZWFyY2ggaXMgdG8gcHJlc2VudCB0aGUgZ29hbHMsIGZpbmRpbmdzLCBsaW1pdGF0aW9ucywgYW5kIHJlY29tbWVuZGF0aW9ucyBhc3NvY2lhdGVkIHdpdGggc3R1ZGllcyByZWdhcmRpbmcgY2xhc3Nyb29tIGFzc2Vzc21lbnQgdGVjaG5pcXVlcyBhbmQgdGhlaXIgZWZmZWN0aXZlbmVzcyB3aGVuIGltcGxlbWVudGVkIGluIHRoZSBvbmxpbmUgc2V0dGluZy4gQ2xhc3Nyb29tIGFzc2Vzc21lbnQgdGVjaG5pcXVlcyBpbiB0aGUgb25saW5lIGVudmlyb25tZW50IGFyZSBlZmZlY3RpdmUgaW4gbWVhc3VyaW5nIGNvdXJzZSBvdXRjb21lcy4gSW5jbHVkZWQgaGVyZWluIGlzIGEgbGl0ZXJhdHVyZSByZXZpZXcgb2YgZXhpc3Rpbmcgc3R1ZGllcywgd2hpY2ggb2ZmZXIgaW5zaWdodCBpbnRvIGEgdmFyaWV0eSBvZiBvbmxpbmUgY2xhc3Nyb29tIGFzc2Vzc21lbnQgdGVjaG5pcXVlcy4gRVhJU1RJTkcgUkVTRUFSQ0ggR29hbHMsIGZpbmRpbmdzLCBhbmQgbGltaXRhdGlvbnMgd2l0aGluIHRoZSBwcm9jZWVkaW5nIHN0dWRpZXMsIGluY2x1ZGluZyB0aGUgd3JpdGVycycgc3VwcGxlbWVudGVkIHJlY29tbWVuZGF0aW9ucywgZGVtb25zdHJhdGUgdGhhdCBjbGFzc3Jvb20gYXNzZXNzbWVudCB0ZWNobmlxdWVzIGluIHRoZSBvbmxpbmUgc2V0dGluZyBhcmUgZWZmZWN0aXZlIGZvciBtZWFzdXJpbmcgYW5kIGFjaGlldmluZyBjb3Vyc2Ugb3V0Y29tZXMuIFRoZSByZXZpZXcgb2YgZXhpc3Rpbmcgc3R1ZGllcyBoYXMgZXN0YWJsaXNoZWQgdGhhdCBlZHVjYXRvcnMgd2hvIHVzZSBjbGFzc3Jvb20gYXNzZXNzbWVudCB0ZWNobmlxdWVzIGhhdmUgYWlkZWQgc3R1ZGVudHMgaW4gbWVldGluZyBjb3Vyc2Ugb2JqZWN0aXZlcyBpbiB0aGUgbm9uLXRyYWRpdGlvbmFsIGVudmlyb25tZW50LiBXaGV0aGVyIHRocm91Z2ggdXNlIG9mIHN1bW1hdGl2ZSBhbmQgZm9ybWF0aXZlIGFzc2Vzc21lbnRzLCBlbGVjdHJvbmljIHBvcnRmb2xpb3MsIG9yIGxpdmUgaW50ZXJ2aWV3cywgYSBjb25zZW5zdXMgb2YgdGhlc2Ugc3R1ZGllcyBpbXBsaWVzIHRoYXQgY2xhc3Nyb29tIGFzc2Vzc21lbnRzIGFzc2lzdGVkIGluIGNvdXJzZSBvYmplY3RpdmVzIGJlaW5nIGFjaGlldmVkIHRocm91Z2ggaW5zdHJ1Y3Rpb25hbCBtZXRob2RzLiBUaGlzIHJldmlldyBjb250ZW5kcyB0aGF0IHdoaWxlIGhlYXZpbHkgd2VpZ2h0ZWQgb24gc3VtbWF0aXZlIGFuZCBmb3JtYXRpdmUgYXNzZXNzbWVudHMsIG90aGVyIGNsYXNzcm9vbSBhc3Nlc3NtZW50cyB3ZXJlIGVmZmVjdGl2ZSBpbiB0aGUgb25saW5lIHNldHRpbmcgYW5kIGFuIGFjY3VtdWxhdGlvbiBvZiB0aGVzZSBtZXRob2RzIGhhdmUgcHJvdmVkIHRoYXQgbW9kYWxpdHkgaXMgbm90IGFuIGlzc3VlIGZvciBhY2NvbXBsaXNoaW5nIGNvdXJzZSBvdXRjb21lcyB0aHJvdWdoIGFzc2Vzc21lbnQgdGVjaG5pcXVlcy4gRWZmZWN0aXZlIGFzc2Vzc21lbnRzIGhhdmUgZGVtb25zdHJhdGVkIHRoYXQgbGVhcm5pbmcgaGFzIG9jY3VycmVkIChSb2JsZXMgJiBCcmFhdGhlbiwgMjAwMikuIEdPQUxTIFRoZSB1c2Ugb2YgY2xhc3Nyb29tIGFzc2Vzc21lbnQgdGVjaG5pcXVlcyB3YXMgYW4gaW5ub3ZhdGl2ZSB3YXkgZm9yIGZhY3VsdHkgdG8gZW5nYWdlIHN0dWRlbnRzIGluIG9ubGluZSBsZWFybmluZy4gSW4gYSBzdHVkeSBjb25kdWN0ZWQgYnkgQXJtZWxsaW5pIGFuZCBBaXllZ2JheW8gKDIwMTApLCB0aGUgZ29hbCB3YXMgdG8gdW5jb3ZlciBuZXcgb25saW5lIGxlYXJuaW5nIGRlc2lnbnMgdGhyb3VnaCB0aGUgdXRpbGl6YXRpb24gb2YgY2xhc3Nyb29tIGFzc2Vzc21lbnQgdGVjaG5pcXVlcy4gUGVkYWdvZ2ljYWxseSwgbGVhcm5pbmcgb2JqZWN0aXZlcyB3ZXJlIHRoZSBmb2N1cywgYW5kIEFybWVsbGluaSBhbmQgQWl5ZWdiYXlvICgyMDEwKSBpbnRlbmRlZCB0byBzdGltdWxhdGUgZGViYXRlIG9uIHJlbGV2YW50IHRoZW9yZXRpY2FsIGZyYW1ld29ya3MgYnkgcmVwb3J0aW5nIGVtcGlyaWNhbCByZXNlYXJjaCBhbmQgdGVjaG5vbG9naWNhbCBkZXZlbG9wbWVudHMgZm9yIGJvdGggZWR1Y2F0aW9uYWwgYW5kIHRlY2hub2xvZ2ljYWwgcHVycG9zZXMuIEFyLW1lbGxpbmkgYW5kIEFpeWVnYmF5byAoMjAxMCkgbW92ZWQgYmV5b25kIG1ldGEtZGF0YSBpbiBvcmRlciB0byBmaW5kIHJldXNhYmxlIGxlYXJuaW5nIGNvbnRlbnQgYW5kIiwidm9sdW1lIjoiMyIsImNvbnRhaW5lci10aXRsZS1zaG9ydCI6IiJ9LCJpc1RlbXBvcmFyeSI6ZmFsc2V9XX0="/>
          <w:id w:val="604780356"/>
          <w:placeholder>
            <w:docPart w:val="DefaultPlaceholder_-1854013440"/>
          </w:placeholder>
        </w:sdtPr>
        <w:sdtEndPr/>
        <w:sdtContent>
          <w:r w:rsidR="00DB398D" w:rsidRPr="00DB398D">
            <w:rPr>
              <w:rFonts w:cs="Arial"/>
              <w:color w:val="000000"/>
            </w:rPr>
            <w:t>[6]</w:t>
          </w:r>
        </w:sdtContent>
      </w:sdt>
      <w:r w:rsidR="001F1360" w:rsidRPr="00404775">
        <w:rPr>
          <w:rFonts w:cs="Arial"/>
          <w:szCs w:val="20"/>
        </w:rPr>
        <w:t>.</w:t>
      </w:r>
      <w:r w:rsidR="00603CB2" w:rsidRPr="00404775">
        <w:rPr>
          <w:rFonts w:cs="Arial"/>
          <w:szCs w:val="20"/>
        </w:rPr>
        <w:t xml:space="preserve"> This increased participation </w:t>
      </w:r>
      <w:r w:rsidR="00870ABF" w:rsidRPr="00404775">
        <w:rPr>
          <w:rFonts w:cs="Arial"/>
          <w:szCs w:val="20"/>
        </w:rPr>
        <w:t>encourages</w:t>
      </w:r>
      <w:r w:rsidR="00603CB2" w:rsidRPr="00404775">
        <w:rPr>
          <w:rFonts w:cs="Arial"/>
          <w:szCs w:val="20"/>
        </w:rPr>
        <w:t xml:space="preserve"> learners to take greater responsibility for constructing their own understanding </w:t>
      </w:r>
    </w:p>
    <w:p w14:paraId="43FFA0F0" w14:textId="50B1BAEE" w:rsidR="001A4BEE" w:rsidRPr="00404775" w:rsidRDefault="004346F3" w:rsidP="007E4BD7">
      <w:pPr>
        <w:rPr>
          <w:rFonts w:cs="Arial"/>
          <w:szCs w:val="20"/>
        </w:rPr>
      </w:pPr>
      <w:r w:rsidRPr="00404775">
        <w:rPr>
          <w:rFonts w:cs="Arial"/>
          <w:szCs w:val="20"/>
        </w:rPr>
        <w:t xml:space="preserve">Second, CATs contribute to the development of higher-order and transferable skills </w:t>
      </w:r>
      <w:r w:rsidR="000A5C0A" w:rsidRPr="00404775">
        <w:rPr>
          <w:rFonts w:cs="Arial"/>
          <w:szCs w:val="20"/>
        </w:rPr>
        <w:t xml:space="preserve">such as </w:t>
      </w:r>
      <w:r w:rsidRPr="00404775">
        <w:rPr>
          <w:rFonts w:cs="Arial"/>
          <w:szCs w:val="20"/>
        </w:rPr>
        <w:t xml:space="preserve">analysis, </w:t>
      </w:r>
      <w:r w:rsidR="000A5C0A" w:rsidRPr="00404775">
        <w:rPr>
          <w:rFonts w:cs="Arial"/>
          <w:szCs w:val="20"/>
        </w:rPr>
        <w:t>critical analysis, problem-solving, and reflective capabilities</w:t>
      </w:r>
      <w:r w:rsidR="00EB39C1" w:rsidRPr="00404775">
        <w:rPr>
          <w:rFonts w:cs="Arial"/>
          <w:szCs w:val="20"/>
        </w:rPr>
        <w:t xml:space="preserve"> </w:t>
      </w:r>
      <w:sdt>
        <w:sdtPr>
          <w:rPr>
            <w:rFonts w:cs="Arial"/>
            <w:color w:val="000000"/>
            <w:szCs w:val="20"/>
          </w:rPr>
          <w:tag w:val="MENDELEY_CITATION_v3_eyJjaXRhdGlvbklEIjoiTUVOREVMRVlfQ0lUQVRJT05fOGI1ZDc5NTUtODAxNS00ZDYxLThhOGYtNjU1NjNmMWM1M2MyIiwicHJvcGVydGllcyI6eyJub3RlSW5kZXgiOjB9LCJpc0VkaXRlZCI6ZmFsc2UsIm1hbnVhbE92ZXJyaWRlIjp7ImlzTWFudWFsbHlPdmVycmlkZGVuIjpmYWxzZSwiY2l0ZXByb2NUZXh0IjoiWzddIiwibWFudWFsT3ZlcnJpZGVUZXh0IjoiIn0sImNpdGF0aW9uSXRlbXMiOlt7ImlkIjoiNWViOWU5YjAtOGE0My0zOGRjLTg2MjgtNzEzNzc4NGM0NjY5IiwiaXRlbURhdGEiOnsidHlwZSI6ImFydGljbGUtam91cm5hbCIsImlkIjoiNWViOWU5YjAtOGE0My0zOGRjLTg2MjgtNzEzNzc4NGM0NjY5IiwidGl0bGUiOiJDbGFzc3Jvb20gQXNzZXNzbWVudCBUZWNobmlxdWVzIHRvIEltcHJvdmUgVGVhY2hpbmcgTGVhcm5pbmciLCJhdXRob3IiOlt7ImZhbWlseSI6Ikxha3NobWkiLCJnaXZlbiI6IlkgVmlqYXlhIiwicGFyc2UtbmFtZXMiOmZhbHNlLCJkcm9wcGluZy1wYXJ0aWNsZSI6IiIsIm5vbi1kcm9wcGluZy1wYXJ0aWNsZSI6IiJ9LHsiZmFtaWx5IjoiTWFqaWQiLCJnaXZlbiI6IklzaGZhcSIsInBhcnNlLW5hbWVzIjpmYWxzZSwiZHJvcHBpbmctcGFydGljbGUiOiIiLCJub24tZHJvcHBpbmctcGFydGljbGUiOiIifV0sImNvbnRhaW5lci10aXRsZSI6Ik1haGFyc2hpIERheWFuYW5kIFVuaXZlcnNpdHkgUmVzZWFyY2ggSm91cm5hbCBBUlRTIDIwMTkiLCJJU1NOIjoiMDk3Mi03MDZYIiwiVVJMIjoiaHR0cDovL3d3dy5tZHUuYWMuaW4vSm91cm5hbHMvYWJvdXQuaHRtbCIsImlzc3VlZCI6eyJkYXRlLXBhcnRzIjpbWzIwMTldXX0sInBhZ2UiOiI0OS01NyIsImFic3RyYWN0IjoiQSB0ZWFjaGVyIHNob3VsZCBiZSBhYmxlIHRvIG1lYXN1cmUgd2hhdCBzaGUgZXhwZWN0cyBoZXIgc3R1ZGVudHMgdG8gbGVhcm4uIE5vdCBvbmx5IHRoaXMsIGJ1dCBpdCBpcyB0aGUgZHV0eSBvZiB0aGUgdGVhY2hlciB0byBoZWxwIHRoZSBzdHVkZW50cyB0byBsZWFybi4gQWxsIHRoaXMgaW52b2x2ZXMgbXVjaCBtb3JlIHRoYW4ganVzdCBwcm92aWRpbmcga25vd2xlZGdlIGluIHRoZSBzcGVjaWZpYyBkaXNjaXBsaW5lLiBJbiBoaWdoZXIgZWR1Y2F0aW9uLCBpdCBpcyBiZWxpZXZlZCB0aGF0IGEgdGVhY2hlciBpcyB0aGUgZnJpZW5kLCBwaGlsb3NvcGhlciBhbmQgZ3VpZGUgb2YgYSBzdHVkZW50LiBBIHRlYWNoZXIgd2hvIGJlbGlldmVzIGluIHRoaXMgcGhpbG9zb3BoeSB0cmllcyBsZXZlbCBiZXN0IHRvIGtub3cgdGhlIGxlYXJuZXJzIGFuZCBhbHNvIHRvIG1ha2UgdGVhY2hpbmcgbGVhcm5pbmcgYW4gZXhjaXRpbmcgYW5kIGludGVyZXN0aW5nIHByb2Nlc3MuIENsYXNzcm9vbSBBc3Nlc3NtZW50IFRlY2huaXF1ZXMgKENBVHMpIGFyZSBzaW1wbGUsIGZsZXhpYmxlLCBub24tZ3JhZGVkIGFzc2Vzc21lbnQgdGVjaG5pcXVlcyB3aGljaCBwcm92aWRlIG5vdCBvbmx5IG9uZ29pbmcgZmVlZGJhY2sgdG8gdGVhY2hlciBhbmQgc3R1ZGVudHMgYnV0IGFsc28gbWFrZSB0aGUgdGVhY2hpbmcgbGVhcm5pbmcgcHJvY2VzcyBleGNpdGluZyBhbmQgaW50ZXJlc3RpbmcuIFRoaXMgYXJ0aWNsZSBkaXNjdXNzZXMgd2l0aCBleGFtcGxlcyBhYm91dCBob3cgdG8gdXNlIENBVHMgd2hpbGUgdGVhY2hpbmcgY291cnNlcyBpbiB0aGUgZGlzY2lwbGluZSBvZiBFZHVjYXRpb24uIEl0IGFsc28gdGFsa3MgYWJvdXQgaG93IHRvIHVzZSB0aGUgZmluZGluZ3Mgb2YgdGhlIGFzc2Vzc21lbnQgdGVjaG5pcXVlcyBmb3IgdGhlIGJldHRlcm1lbnQgb2YgdGVhY2hlcnMgYW5kIHN0dWRlbnRzLiIsImlzc3VlIjoiMiIsInZvbHVtZSI6IjE4IiwiY29udGFpbmVyLXRpdGxlLXNob3J0IjoiIn0sImlzVGVtcG9yYXJ5IjpmYWxzZX1dfQ=="/>
          <w:id w:val="516433293"/>
          <w:placeholder>
            <w:docPart w:val="DefaultPlaceholder_-1854013440"/>
          </w:placeholder>
        </w:sdtPr>
        <w:sdtEndPr/>
        <w:sdtContent>
          <w:r w:rsidR="00DB398D" w:rsidRPr="00DB398D">
            <w:rPr>
              <w:rFonts w:cs="Arial"/>
              <w:color w:val="000000"/>
            </w:rPr>
            <w:t>[7]</w:t>
          </w:r>
        </w:sdtContent>
      </w:sdt>
      <w:r w:rsidRPr="00404775">
        <w:rPr>
          <w:rFonts w:cs="Arial"/>
          <w:szCs w:val="20"/>
        </w:rPr>
        <w:t xml:space="preserve">. </w:t>
      </w:r>
      <w:r w:rsidR="00627D8D" w:rsidRPr="00404775">
        <w:rPr>
          <w:rFonts w:cs="Arial"/>
          <w:szCs w:val="20"/>
        </w:rPr>
        <w:t xml:space="preserve">At the same time, </w:t>
      </w:r>
      <w:r w:rsidRPr="00404775">
        <w:rPr>
          <w:rFonts w:cs="Arial"/>
          <w:szCs w:val="20"/>
        </w:rPr>
        <w:t>CATs foster transferable skills such as academic literacy and digital competence</w:t>
      </w:r>
      <w:r w:rsidR="005A14D8" w:rsidRPr="00404775">
        <w:rPr>
          <w:rFonts w:cs="Arial"/>
          <w:szCs w:val="20"/>
        </w:rPr>
        <w:t>.</w:t>
      </w:r>
      <w:r w:rsidRPr="00404775">
        <w:rPr>
          <w:rFonts w:cs="Arial"/>
          <w:szCs w:val="20"/>
        </w:rPr>
        <w:t xml:space="preserve"> </w:t>
      </w:r>
    </w:p>
    <w:p w14:paraId="3E79F199" w14:textId="37D775A3" w:rsidR="003B11EA" w:rsidRPr="00404775" w:rsidRDefault="003B11EA" w:rsidP="003B11EA">
      <w:pPr>
        <w:rPr>
          <w:rFonts w:cs="Arial"/>
          <w:szCs w:val="20"/>
        </w:rPr>
      </w:pPr>
      <w:r w:rsidRPr="00404775">
        <w:rPr>
          <w:rFonts w:cs="Arial"/>
          <w:szCs w:val="20"/>
        </w:rPr>
        <w:t xml:space="preserve">Third, CATs are highly scalable and therefore particularly suited to large cohorts. Digital and in-class CATs allow educators to gather real-time feedback from large numbers of students simultaneously, </w:t>
      </w:r>
      <w:r w:rsidR="007812B9" w:rsidRPr="00404775">
        <w:rPr>
          <w:rFonts w:cs="Arial"/>
          <w:szCs w:val="20"/>
        </w:rPr>
        <w:t>making it a more practical and inclusive alternative to traditional, resource-intensive assessment methods</w:t>
      </w:r>
      <w:r w:rsidR="00015339" w:rsidRPr="00404775">
        <w:rPr>
          <w:rFonts w:cs="Arial"/>
          <w:szCs w:val="20"/>
        </w:rPr>
        <w:t xml:space="preserve"> </w:t>
      </w:r>
      <w:sdt>
        <w:sdtPr>
          <w:rPr>
            <w:rFonts w:cs="Arial"/>
            <w:color w:val="000000"/>
            <w:szCs w:val="20"/>
          </w:rPr>
          <w:tag w:val="MENDELEY_CITATION_v3_eyJjaXRhdGlvbklEIjoiTUVOREVMRVlfQ0lUQVRJT05fMzg1NDBmMjgtNGNkYS00NDczLWIzYWMtODdlN2ZjNTdlOGIzIiwicHJvcGVydGllcyI6eyJub3RlSW5kZXgiOjB9LCJpc0VkaXRlZCI6ZmFsc2UsIm1hbnVhbE92ZXJyaWRlIjp7ImlzTWFudWFsbHlPdmVycmlkZGVuIjpmYWxzZSwiY2l0ZXByb2NUZXh0IjoiWzhdIiwibWFudWFsT3ZlcnJpZGVUZXh0IjoiIn0sImNpdGF0aW9uSXRlbXMiOlt7ImlkIjoiODA3NDAyN2UtNmM0YS0zODNjLWJkMDQtNGMzYWNmOWVlYTEyIiwiaXRlbURhdGEiOnsidHlwZSI6ImFydGljbGUtam91cm5hbCIsImlkIjoiODA3NDAyN2UtNmM0YS0zODNjLWJkMDQtNGMzYWNmOWVlYTEyIiwidGl0bGUiOiJUZWFjaGVyc+KAmSB1c2Ugb2YgY2xhc3Nyb29tIGFzc2Vzc21lbnQgdGVjaG5pcXVlcyBpbiBwcmltYXJ5IG1hdGhlbWF0aWNzIGVkdWNhdGlvbuKAlGFuIGV4cGxvcmF0aXZlIHN0dWR5IHdpdGggc2l4IENoaW5lc2UgdGVhY2hlcnMiLCJhdXRob3IiOlt7ImZhbWlseSI6IlpoYW8iLCJnaXZlbiI6IlhpYW95YW4iLCJwYXJzZS1uYW1lcyI6ZmFsc2UsImRyb3BwaW5nLXBhcnRpY2xlIjoiIiwibm9uLWRyb3BwaW5nLXBhcnRpY2xlIjoiIn0seyJmYW1pbHkiOiJIZXV2ZWwtUGFuaHVpemVuIiwiZ2l2ZW4iOiJNYXJqYSIsInBhcnNlLW5hbWVzIjpmYWxzZSwiZHJvcHBpbmctcGFydGljbGUiOiIiLCJub24tZHJvcHBpbmctcGFydGljbGUiOiJWYW4gZGVuIn0seyJmYW1pbHkiOiJWZWxkaHVpcyIsImdpdmVuIjoiTWljaGllbCIsInBhcnNlLW5hbWVzIjpmYWxzZSwiZHJvcHBpbmctcGFydGljbGUiOiIiLCJub24tZHJvcHBpbmctcGFydGljbGUiOiIifV0sImNvbnRhaW5lci10aXRsZSI6IkludGVybmF0aW9uYWwgSm91cm5hbCBvZiBTVEVNIEVkdWNhdGlvbiIsImNvbnRhaW5lci10aXRsZS1zaG9ydCI6IkludC4gSi4gU1RFTSBFZHVjLiIsIkRPSSI6IjEwLjExODYvczQwNTk0LTAxNi0wMDUxLTIiLCJJU1NOIjoiMjE5Njc4MjIiLCJpc3N1ZWQiOnsiZGF0ZS1wYXJ0cyI6W1syMDE2LDEyLDFdXX0sInBhZ2UiOiIxLTE4IiwiYWJzdHJhY3QiOiJCYWNrZ3JvdW5kOiBUaGlzIHBhcGVyIHJlcG9ydHMgb24gdGhlIHVzZSBvZiBjbGFzc3Jvb20gYXNzZXNzbWVudCB0ZWNobmlxdWVzIChDQVRzKSBieSBwcmltYXJ5IHNjaG9vbCBtYXRoZW1hdGljcyB0ZWFjaGVycyBpbiBDaGluYS4gQ0FUcyBhcmUgc2hvcnQsIGZvY3VzZWQgYXNzZXNzbWVudCBhY3Rpdml0aWVzIHRoYXQgY2FuIHJldmVhbCBzdHVkZW50c+KAmSB1bmRlcnN0YW5kaW5nIG9mIHNwZWNpZmljIG1hdGhlbWF0aWNhbCBzdWJqZWN0cy4gVGhlIHN0dWR5IGludm9sdmVkIHNpeCBmZW1hbGUgdGhpcmQtZ3JhZGUgbWF0aGVtYXRpY3MgdGVhY2hlcnMgZnJvbSBOYW5qaW5nLCBDaGluYS4gVGhlIGZvY3VzIHdhcyBvbiBhc3Nlc3NpbmcgZGl2aXNpb24uIERhdGEgd2VyZSBjb2xsZWN0ZWQgYnkgdGVhY2hlciBpbnRlcnZpZXdzLCBmZWVkYmFjayBmb3JtcyBhbmQgZmluYWwgcmVwb3J0cywgbGVzc29uIG9ic2VydmF0aW9ucywgYW5kIHN0dWRlbnQgd29yay4gUmVzdWx0czogVGhlIHN0dWR5IHJldmVhbGVkIHRoYXQgdGhlIHRlYWNoZXJzIGNvdWxkIGVhc2lseSBpbmNsdWRlIENBVHMgaW4gdGhlaXIgZGFpbHkgcHJhY3RpY2UuIEJ5IGNvbmR1Y3RpbmcgdGhlIENBVHMsIHRoZSB0ZWFjaGVycyBnb3QgbmV3IGluZm9ybWF0aW9uIGFib3V0IHRoZWlyIHN0dWRlbnRz4oCZIGxlYXJuaW5nLiBNb3N0IHRlYWNoZXJzIGxpa2VkIHVzaW5nIHRoZSBDQVRzLCBlc3BlY2lhbGx5IHRob3NlIHdpdGggdGhlIHJlZC9ncmVlbiBjYXJkcywgd2hpY2ggaXMgYSB3aG9sZS1jbGFzc3Jvb20gaW1tZWRpYXRlIHJlc3BvbnNlIGZvcm1hdCwgcHJvdmlkaW5nIHF1aWNrIGluZm9ybWF0aW9uIG9mIHRoZSBzdHVkZW50c+KAmSBsZWFybmluZy4gVGhlIHRlYWNoZXJzIGFsc28gZm91bmQgdGhlIENBVHMgZmVhc2libGUgdG8gY29uZHVjdCBhbmQgaGVscGZ1bCB0byBlbmdhZ2UgdGhlaXIgc3R1ZGVudHMgZHVyaW5nIHRoZSBsZXNzb24uIEhvd2V2ZXIsIG5vIGV2aWRlbmNlIHdhcyBmb3VuZCB0aGF0IHRoZXkgdXNlZCB0aGUgaW5mb3JtYXRpb24gZ2FpbmVkIGZyb20gdGhlIENBVHMgZm9yIGFkYXB0aW5nIHRoZWlyIGluc3RydWN0aW9uIHRvIG1lZXQgdGhlIHN0dWRlbnRz4oCZIG5lZWRzIGluIHN1YnNlcXVlbnQgbGVzc29ucy4gSW4gZmFjdCwgdGhlIHRlYWNoZXJzIG9ubHkgdXNlZCB0aGUgdGVhY2hlciBndWlkZSBvZiB0aGUgQ0FUcyB0byBhZGFwdCB0aGVpciBpbnN0cnVjdGlvbiBiZWZvcmVoYW5kLiBUaGUgQ0FUcywgaW5zdGVhZCBvZiBiZWluZyBpbXBsZW1lbnRlZCBhcyBhc3Nlc3NtZW50IGFjdGl2aXRpZXMsIHdlcmUgb2Z0ZW4gaW5jbHVkZWQgYXMgZXh0cmEgZXhlcmNpc2VzIGluIHRoZSBwcmUtYXJyYW5nZWQgbGVzc29uIHBsYW5zIG9mIHRoZSB0ZWFjaGVycy4gSWYgbmVjZXNzYXJ5LCB0aGUgdGVhY2hlcnMgcHJvdmlkZWQgdGhlaXIgc3R1ZGVudHMgd2l0aCBpbnN0YW50IGhlbHAgaW4gb3JkZXIgdG8gYXNzaXN0IHRoZW0gdG8gZ2V0IHRoZSBjb3JyZWN0IGFuc3dlcnMuIENvbmNsdXNpb25zOiBJbiBnZW5lcmFsLCB0aGUgdGVhY2hlcnMgd2VyZSBwb3NpdGl2ZSBhYm91dCB0aGUgQ0FUcyBhcyBhIHdheSB0byByZXZlYWwgdGhlaXIgc3R1ZGVudHPigJkgdW5kZXJzdGFuZGluZyBvZiBkaXZpc2lvbiBpbiBhbiBlZmZlY3RpdmUgYW5kIGVmZmljaWVudCBmYXNoaW9uLiBUaGUgdGVhY2hlcnMgcmVjb2duaXplZCB0aGF0IGl0IGNhbiBiZSB2ZXJ5IHJldmVhbGluZyB0byBjaGFsbGVuZ2UgdGhlaXIgc3R1ZGVudHMgd2l0aCBxdWVzdGlvbnMgdGhhdCBhcmUgbm90IGNvbXBsZXRlbHkgcHJlcGFyZWQgYnkgdGhlIGNvbnRlbnQgb2YgdGhlaXIgdGV4dGJvb2tzLiBUaGUgcmVzdWx0cyBvZiB0aGlzIHN0dWR5IHN1Z2dlc3QgdGhhdCBvbiB0aGUgb25lIGhhbmQgQ0FUcyBjYW4gYmUgaGVscGZ1bCBmb3IgQ2hpbmVzZSBtYXRoZW1hdGljcyB0ZWFjaGVyc+KAmSBmb3JtYXRpdmUgYXNzZXNzbWVudCBwcmFjdGljZcKgaW4gcHJpbWFyeSBlZHVjYXRpb24uIE9uIHRoZSBvdGhlciBoYW5kLCBvdXIgc3R1ZHkgYWxzbyBwcm92aWRlcyBzb21lIGV2aWRlbmNlIHRoYXQgdXNpbmcgQ0FUcywgYXMgYW4gYXBwcm9hY2ggdG8gZm9ybWF0aXZlIGFzc2Vzc21lbnQsIHRvIG1ha2UgaW5mb3JtZWQgYW5kIGFkZXF1YXRlIGRlY2lzaW9ucyBhYm91dCBmdXJ0aGVyIHRlYWNoaW5nLCBjYW4gYmUgYSByZWFsIGNoYWxsZW5nZSBmb3IgdGVhY2hlcnMuIiwicHVibGlzaGVyIjoiU3ByaW5nZXIiLCJpc3N1ZSI6IjEiLCJ2b2x1bWUiOiIzIn0sImlzVGVtcG9yYXJ5IjpmYWxzZX1dfQ=="/>
          <w:id w:val="-1093461918"/>
          <w:placeholder>
            <w:docPart w:val="DefaultPlaceholder_-1854013440"/>
          </w:placeholder>
        </w:sdtPr>
        <w:sdtEndPr/>
        <w:sdtContent>
          <w:r w:rsidR="00DB398D" w:rsidRPr="00DB398D">
            <w:rPr>
              <w:rFonts w:cs="Arial"/>
              <w:color w:val="000000"/>
              <w:szCs w:val="20"/>
            </w:rPr>
            <w:t>[8]</w:t>
          </w:r>
        </w:sdtContent>
      </w:sdt>
      <w:r w:rsidRPr="00404775">
        <w:rPr>
          <w:rFonts w:cs="Arial"/>
          <w:szCs w:val="20"/>
        </w:rPr>
        <w:t xml:space="preserve">. </w:t>
      </w:r>
    </w:p>
    <w:p w14:paraId="63DE399F" w14:textId="46536DC2" w:rsidR="007E4BD7" w:rsidRPr="00404775" w:rsidRDefault="00E66927" w:rsidP="00A53535">
      <w:pPr>
        <w:rPr>
          <w:rFonts w:cs="Arial"/>
          <w:szCs w:val="20"/>
        </w:rPr>
      </w:pPr>
      <w:r w:rsidRPr="00404775">
        <w:rPr>
          <w:rFonts w:cs="Arial"/>
          <w:szCs w:val="20"/>
        </w:rPr>
        <w:t xml:space="preserve">Fourth, CATs can enhance student confidence. </w:t>
      </w:r>
      <w:r w:rsidR="00E47F8C" w:rsidRPr="00404775">
        <w:rPr>
          <w:rFonts w:cs="Arial"/>
          <w:szCs w:val="20"/>
        </w:rPr>
        <w:t>Studies</w:t>
      </w:r>
      <w:r w:rsidR="00D8137F" w:rsidRPr="00404775">
        <w:rPr>
          <w:rFonts w:cs="Arial"/>
          <w:szCs w:val="20"/>
        </w:rPr>
        <w:t xml:space="preserve"> suggest that CATs that involve peer assessment enhance student confidence and foster a sense of achievement</w:t>
      </w:r>
      <w:r w:rsidR="00C9626D" w:rsidRPr="00404775">
        <w:rPr>
          <w:rFonts w:cs="Arial"/>
          <w:szCs w:val="20"/>
        </w:rPr>
        <w:t xml:space="preserve"> </w:t>
      </w:r>
      <w:sdt>
        <w:sdtPr>
          <w:rPr>
            <w:rFonts w:cs="Arial"/>
            <w:color w:val="000000"/>
            <w:szCs w:val="20"/>
          </w:rPr>
          <w:tag w:val="MENDELEY_CITATION_v3_eyJjaXRhdGlvbklEIjoiTUVOREVMRVlfQ0lUQVRJT05fODBmNGY0YTYtMDRkMi00MzYzLWEzYmMtMGQxNGY5OGNmZWUxIiwicHJvcGVydGllcyI6eyJub3RlSW5kZXgiOjB9LCJpc0VkaXRlZCI6ZmFsc2UsIm1hbnVhbE92ZXJyaWRlIjp7ImlzTWFudWFsbHlPdmVycmlkZGVuIjpmYWxzZSwiY2l0ZXByb2NUZXh0IjoiWzldIiwibWFudWFsT3ZlcnJpZGVUZXh0IjoiIn0sImNpdGF0aW9uSXRlbXMiOlt7ImlkIjoiMWFkNzAyZjktYTdkOS0zYWI0LWI5NGQtZGMwMDZiYjQ1ZTk2IiwiaXRlbURhdGEiOnsidHlwZSI6ImFydGljbGUtam91cm5hbCIsImlkIjoiMWFkNzAyZjktYTdkOS0zYWI0LWI5NGQtZGMwMDZiYjQ1ZTk2IiwidGl0bGUiOiJUZWFjaGVycycgUGVyY2VwdGlvbnMgYWJvdXQgdGhlIFVzZSBvZiBDbGFzc3Jvb20gQXNzZXNzbWVudCBUZWNobmlxdWVzIGluIEVsZW1lbnRhcnkgYW5kIFNlY29uZGFyeSBTY2hvb2xzIFRlYWNoZXJzJyBQZXJjZXB0aW9ucyBhYm91dCBVc2Ugb2YgQ0FUcyBpbiBFbGVtZW50YXJ5IGFuZCBTZWNvbmRhcnkgU2Nob29scyIsImF1dGhvciI6W3siZmFtaWx5IjoiU2FlZWQiLCJnaXZlbiI6Ik11aGFtbWFkIiwicGFyc2UtbmFtZXMiOmZhbHNlLCJkcm9wcGluZy1wYXJ0aWNsZSI6IiIsIm5vbi1kcm9wcGluZy1wYXJ0aWNsZSI6IiJ9LHsiZmFtaWx5IjoiTGF0aWYiLCJnaXZlbiI6IklxcmEiLCJwYXJzZS1uYW1lcyI6ZmFsc2UsImRyb3BwaW5nLXBhcnRpY2xlIjoiIiwibm9uLWRyb3BwaW5nLXBhcnRpY2xlIjoiIn1dLCJjb250YWluZXItdGl0bGUiOiJCdWxsZXRpbiBvZiBFZHVjYXRpb24gYW5kIFJlc2VhcmNoIiwiaXNzdWVkIjp7ImRhdGUtcGFydHMiOltbMjAxOF1dfSwicGFnZSI6IjExNS0xMzAiLCJhYnN0cmFjdCI6IkFzc2Vzc21lbnQgcGxheXMgY2VudHJhbCByb2xlIGluIHByb2Nlc3Mgb2YgZWZmZWN0aXZlIGluc3RydWN0aW9uLiBBIG51bWJlciBvZiBhc3Nlc3NtZW50IHRlY2huaXF1ZXMgYXJlIGFzc29jaWF0ZWQgd2l0aCB0aGUgcXVhbGl0eSBvZiBpbnN0cnVjdGlvbiBhbmQgZXZhbHVhdGluZyBpdHMgbGVhcm5pbmcgb3V0Y29tZXMuIFRoaXMgc3R1ZHkgd2FzIGRlc2lnbmVkIHRvIGFuYWx5emUgdGhlIHBlcmNlcHRpb25zIG9mIHRlYWNoZXJzIGFib3V0IHVzaW5nIGNsYXNzcm9vbSBhc3Nlc3NtZW50IHRlY2huaXF1ZXMgYXQgZWxlbWVudGFyeSBhbmQgc2Vjb25kYXJ5IHNjaG9vbHMgaW4gZGlzdHJpY3QgTGFob3JlLiBUaGUgc2FtcGxlIGNvbXByaXNlZCBvZiA1MDAgdGVhY2hlcnMgKDMwMCBlbGVtZW50YXJ5ICYgMjAwIHNlY29uZGFyeSkgc2VsZWN0ZWQgcmFuZG9tbHkuIFRoZSBkYXRhIHdlcmUgY29sbGVjdGVkIHRocm91Z2ggYW4gb3Bpbmlvbm5haXJlIHdoaWNoIGNvbnRhaW5lZCA1NSBpdGVtcywgZWFjaCBhdCBmaXZlIHBvaW50IExpa2VydCB0eXBlIHNjYWxlLCByYW5naW5nIGZyb20gc3Ryb25nbHkgZGlzYWdyZWUgKDEpIHRvIHN0cm9uZ2x5IGFncmVlICg1KS4gVGhlIENyb25iYWNoIEFscGhhIHZhbHVlIG9mIGludGVybmFsIGNvbnNpc3RlbmN5IG9mIHRoZSBpbnN0cnVtZW50IHdhcyBtZWFzdXJlZCBhdCAuOTM5LiBUaGUgcmVzdWx0cyByZXZlYWxlZCB0aGF0IG1vc3Qgb2YgdGhlIHB1YmxpYyBhbmQgcHJpdmF0ZSBzY2hvb2wgdGVhY2hlcnMgdXNlIHN1bW1hdGl2ZSBhc3Nlc3NtZW50LiBUaGV5IGJlbGlldmUgdGhhdCBmb3JtYXRpdmUgYW5kIHN1bW1hdGl2ZSBhc3Nlc3NtZW50IGNhbiBwbGF5IG1vcmUgcGl2b3RhbCByb2xlIGluIHByb21vdGluZyBzdHVkZW50cycgbGVhcm5pbmcgaW4gdGhlIGNsYXNzcm9vbS4gVGVhY2hlcnMgbWF5IGFsc28gdXNlIG90aGVyIGFsdGVybmF0aXZlIGFzc2Vzc21lbnQgdGVjaG5pcXVlcyBzdWNoIGFzIHBlZXIgYXNzZXNzbWVudCBhbmQgcG9ydGZvbGlvIGFzc2Vzc21lbnQuIEltcGxlbWVudGluZyB0aGVzZSBhc3Nlc3NtZW50IHRlY2huaXF1ZXMgd2lsbCByZXN1bHQgaW4gbW9yZSBlZmZlY3RpdmUgYW5kIGhvbGlzdGljIGRldmVsb3BtZW50IG9mIGVsZW1lbnRhcnkgYW5kIHNlY29uZGFyeSBncmFkZSBzdHVkZW50cyBib3RoIGluIHB1YmxpYyBhbmQgcHJpdmF0ZSBzY2hvb2xzLiIsImlzc3VlIjoiMSIsInZvbHVtZSI6IjQwIiwiY29udGFpbmVyLXRpdGxlLXNob3J0IjoiIn0sImlzVGVtcG9yYXJ5IjpmYWxzZX1dfQ=="/>
          <w:id w:val="-677271962"/>
          <w:placeholder>
            <w:docPart w:val="DefaultPlaceholder_-1854013440"/>
          </w:placeholder>
        </w:sdtPr>
        <w:sdtEndPr/>
        <w:sdtContent>
          <w:r w:rsidR="00DB398D" w:rsidRPr="00DB398D">
            <w:rPr>
              <w:rFonts w:cs="Arial"/>
              <w:color w:val="000000"/>
            </w:rPr>
            <w:t>[9]</w:t>
          </w:r>
        </w:sdtContent>
      </w:sdt>
      <w:r w:rsidR="00D8137F" w:rsidRPr="00404775">
        <w:rPr>
          <w:rFonts w:cs="Arial"/>
          <w:szCs w:val="20"/>
        </w:rPr>
        <w:t xml:space="preserve">. In addition, it </w:t>
      </w:r>
      <w:r w:rsidR="004308CB" w:rsidRPr="00404775">
        <w:rPr>
          <w:rFonts w:cs="Arial"/>
          <w:szCs w:val="20"/>
        </w:rPr>
        <w:t>enables</w:t>
      </w:r>
      <w:r w:rsidR="00D8137F" w:rsidRPr="00404775">
        <w:rPr>
          <w:rFonts w:cs="Arial"/>
          <w:szCs w:val="20"/>
        </w:rPr>
        <w:t xml:space="preserve"> educators </w:t>
      </w:r>
      <w:r w:rsidR="004308CB" w:rsidRPr="00404775">
        <w:rPr>
          <w:rFonts w:cs="Arial"/>
          <w:szCs w:val="20"/>
        </w:rPr>
        <w:t xml:space="preserve">to </w:t>
      </w:r>
      <w:r w:rsidR="00D26A40" w:rsidRPr="00404775">
        <w:rPr>
          <w:rFonts w:cs="Arial"/>
          <w:szCs w:val="20"/>
        </w:rPr>
        <w:t>identify learning gaps and adapt their teaching practices</w:t>
      </w:r>
      <w:r w:rsidR="00A53535" w:rsidRPr="00404775">
        <w:rPr>
          <w:rFonts w:cs="Arial"/>
          <w:szCs w:val="20"/>
        </w:rPr>
        <w:t xml:space="preserve"> according to</w:t>
      </w:r>
      <w:r w:rsidR="00D8137F" w:rsidRPr="00404775">
        <w:rPr>
          <w:rFonts w:cs="Arial"/>
          <w:szCs w:val="20"/>
        </w:rPr>
        <w:t xml:space="preserve"> students' needs.</w:t>
      </w:r>
      <w:r w:rsidRPr="00404775">
        <w:rPr>
          <w:rFonts w:cs="Arial"/>
          <w:szCs w:val="20"/>
        </w:rPr>
        <w:t xml:space="preserve"> </w:t>
      </w:r>
    </w:p>
    <w:p w14:paraId="4604ECB4" w14:textId="32C76816" w:rsidR="00B26F16" w:rsidRPr="00404775" w:rsidRDefault="00B26F16" w:rsidP="00B26F16">
      <w:r w:rsidRPr="00404775">
        <w:t>CATs function as an assessment for learning (</w:t>
      </w:r>
      <w:proofErr w:type="spellStart"/>
      <w:r w:rsidRPr="00404775">
        <w:t>AfL</w:t>
      </w:r>
      <w:proofErr w:type="spellEnd"/>
      <w:r w:rsidRPr="00404775">
        <w:t>), as they generate information about student understanding and use that information to adapt teaching and support learners’ progress</w:t>
      </w:r>
      <w:r w:rsidR="001257AD" w:rsidRPr="00404775">
        <w:t xml:space="preserve"> </w:t>
      </w:r>
      <w:sdt>
        <w:sdtPr>
          <w:rPr>
            <w:rFonts w:cs="Arial"/>
            <w:color w:val="000000"/>
          </w:rPr>
          <w:tag w:val="MENDELEY_CITATION_v3_eyJjaXRhdGlvbklEIjoiTUVOREVMRVlfQ0lUQVRJT05fYzU3NDFkMmQtYTUwNC00MDRlLTg4NzAtMDJlYzBkNjEzYTQxIiwicHJvcGVydGllcyI6eyJub3RlSW5kZXgiOjB9LCJpc0VkaXRlZCI6ZmFsc2UsIm1hbnVhbE92ZXJyaWRlIjp7ImlzTWFudWFsbHlPdmVycmlkZGVuIjpmYWxzZSwiY2l0ZXByb2NUZXh0IjoiWzEwXSIsIm1hbnVhbE92ZXJyaWRlVGV4dCI6IiJ9LCJjaXRhdGlvbkl0ZW1zIjpbeyJpZCI6Ijk2ZDMwNGFhLTUxNDMtMzRmMC1hNWQ0LWVhYzNhYmM3ZWFiMSIsIml0ZW1EYXRhIjp7InR5cGUiOiJhcnRpY2xlLWpvdXJuYWwiLCJpZCI6Ijk2ZDMwNGFhLTUxNDMtMzRmMC1hNWQ0LWVhYzNhYmM3ZWFiMSIsInRpdGxlIjoiQXNzZXNzbWVudCBhbmQgY2xhc3Nyb29tIGxlYXJuaW5nIiwiYXV0aG9yIjpbeyJmYW1pbHkiOiJCbGFjayIsImdpdmVuIjoiUGF1bCIsInBhcnNlLW5hbWVzIjpmYWxzZSwiZHJvcHBpbmctcGFydGljbGUiOiIiLCJub24tZHJvcHBpbmctcGFydGljbGUiOiIifSx7ImZhbWlseSI6IldpbGlhbSIsImdpdmVuIjoiRHlsYW4iLCJwYXJzZS1uYW1lcyI6ZmFsc2UsImRyb3BwaW5nLXBhcnRpY2xlIjoiIiwibm9uLWRyb3BwaW5nLXBhcnRpY2xlIjoiIn1dLCJjb250YWluZXItdGl0bGUiOiJJbnRlcm5hdGlvbmFsIEpvdXJuYWwgb2YgUGh5dG9yZW1lZGlhdGlvbiIsImNvbnRhaW5lci10aXRsZS1zaG9ydCI6IkludC4gSi4gUGh5dG9yZW1lZGlhdGlvbiIsIkRPSSI6IjEwLjEwODAvMDk2OTU5NTk4MDA1MDEwMiIsIklTU04iOiIxNTQ5Nzg3OSIsImlzc3VlZCI6eyJkYXRlLXBhcnRzIjpbWzE5OThdXX0sInBhZ2UiOiI3LTc0IiwiYWJzdHJhY3QiOiJUaGlzIGFydGljbGUgaXMgYSByZXZpZXcgb2YgdGhlIGxpdGVyYXR1cmUgb24gY2xhc3Nyb29tIGZvcm1hdGl2ZSBhc3Nlc3NtZW50LiBTZXZlcmFsIHN0dWRpZXMgc2hvdyBmaXJtIGV2aWRlbmNlIHRoYXQgaW5ub3ZhdGlvbnMgZGVzaWduZWQgdG8gc3RyZW5ndGhlbiB0aGUgZnJlcXVlbnQgZmVlZGJhY2sgdGhhdCBzdHVkZW50cyByZWNlaXZlIGFib3V0IHRoZWlyIGxlYXJuaW5nIHlpZWxkIHN1YnN0YW50aWFsIGxlYXJuaW5nIGdhaW5zLiBUaGUgcGVyY2VwdGlvbnMgb2Ygc3R1ZGVudHMgYW5kIHRoZWlyIHJvbGUgaW4gc2VsZi1hc3Nlc3NtZW50IGFyZSBjb25zaWRlcmVkIGFsb25nc2lkZSBhbmFseXNpcyBvZiB0aGUgc3RyYXRlZ2llcyB1c2VkIGJ5IHRlYWNoZXJzIGFuZCB0aGUgZm9ybWF0aXZlIHN0cmF0ZWdpZXMgaW5jb3Jwb3JhdGVkIGluIHN1Y2ggc3lzdGVtaWMgYXBwcm9hY2hlcyBhcyBtYXN0ZXJ5IGxlYXJuaW5nLiBUaGVyZSBmb2xsb3dzIGEgbW9yZSBkZXRhaWxlZCBhbmQgdGhlb3JldGljYWwgYW5hbHlzaXMgb2YgdGhlIG5hdHVyZSBvZiBmZWVkYmFjaywgd2hpY2ggcHJvdmlkZXMgYSBiYXNpcyBmb3IgYSBkaXNjdXNzaW9uIG9mIHRoZSBkZXZlbG9wbWVudCBvZiB0aGVvcmV0aWNhbCBtb2RlbHMgZm9yIGZvcm1hdGl2ZSBhc3Nlc3NtZW50IGFuZCBvZiB0aGUgcHJvc3BlY3RzIGZvciB0aGUgaW1wcm92ZW1lbnQgb2YgcHJhY3RpY2UuIMKpIDE5OTgsIENvcHlyaWdodCBUYXlsb3IgJiBGcmFuY2lzIEdyb3VwLCBMTEMuIiwiaXNzdWUiOiIxIiwidm9sdW1lIjoiMjEifSwiaXNUZW1wb3JhcnkiOmZhbHNlfV19"/>
          <w:id w:val="-1510753070"/>
          <w:placeholder>
            <w:docPart w:val="DefaultPlaceholder_-1854013440"/>
          </w:placeholder>
        </w:sdtPr>
        <w:sdtEndPr/>
        <w:sdtContent>
          <w:r w:rsidR="00DB398D" w:rsidRPr="00DB398D">
            <w:rPr>
              <w:rFonts w:cs="Arial"/>
              <w:color w:val="000000"/>
            </w:rPr>
            <w:t>[10]</w:t>
          </w:r>
        </w:sdtContent>
      </w:sdt>
      <w:r w:rsidRPr="00404775">
        <w:t>. Therefore, it provides the actionable feedback necessary to bridge the gap between intended and actual learning outcomes</w:t>
      </w:r>
      <w:r w:rsidR="00DC457A" w:rsidRPr="00404775">
        <w:t xml:space="preserve"> </w:t>
      </w:r>
      <w:sdt>
        <w:sdtPr>
          <w:rPr>
            <w:rFonts w:cs="Arial"/>
            <w:color w:val="000000"/>
          </w:rPr>
          <w:tag w:val="MENDELEY_CITATION_v3_eyJjaXRhdGlvbklEIjoiTUVOREVMRVlfQ0lUQVRJT05fOGUzY2VkYWEtNDA4Yy00MGQ4LTgyYzgtNzUzMGEwNzM0NTUwIiwicHJvcGVydGllcyI6eyJub3RlSW5kZXgiOjB9LCJpc0VkaXRlZCI6ZmFsc2UsIm1hbnVhbE92ZXJyaWRlIjp7ImlzTWFudWFsbHlPdmVycmlkZGVuIjpmYWxzZSwiY2l0ZXByb2NUZXh0IjoiWzddIiwibWFudWFsT3ZlcnJpZGVUZXh0IjoiIn0sImNpdGF0aW9uSXRlbXMiOlt7ImlkIjoiNWViOWU5YjAtOGE0My0zOGRjLTg2MjgtNzEzNzc4NGM0NjY5IiwiaXRlbURhdGEiOnsidHlwZSI6ImFydGljbGUtam91cm5hbCIsImlkIjoiNWViOWU5YjAtOGE0My0zOGRjLTg2MjgtNzEzNzc4NGM0NjY5IiwidGl0bGUiOiJDbGFzc3Jvb20gQXNzZXNzbWVudCBUZWNobmlxdWVzIHRvIEltcHJvdmUgVGVhY2hpbmcgTGVhcm5pbmciLCJhdXRob3IiOlt7ImZhbWlseSI6Ikxha3NobWkiLCJnaXZlbiI6IlkgVmlqYXlhIiwicGFyc2UtbmFtZXMiOmZhbHNlLCJkcm9wcGluZy1wYXJ0aWNsZSI6IiIsIm5vbi1kcm9wcGluZy1wYXJ0aWNsZSI6IiJ9LHsiZmFtaWx5IjoiTWFqaWQiLCJnaXZlbiI6IklzaGZhcSIsInBhcnNlLW5hbWVzIjpmYWxzZSwiZHJvcHBpbmctcGFydGljbGUiOiIiLCJub24tZHJvcHBpbmctcGFydGljbGUiOiIifV0sImNvbnRhaW5lci10aXRsZSI6Ik1haGFyc2hpIERheWFuYW5kIFVuaXZlcnNpdHkgUmVzZWFyY2ggSm91cm5hbCBBUlRTIDIwMTkiLCJJU1NOIjoiMDk3Mi03MDZYIiwiVVJMIjoiaHR0cDovL3d3dy5tZHUuYWMuaW4vSm91cm5hbHMvYWJvdXQuaHRtbCIsImlzc3VlZCI6eyJkYXRlLXBhcnRzIjpbWzIwMTldXX0sInBhZ2UiOiI0OS01NyIsImFic3RyYWN0IjoiQSB0ZWFjaGVyIHNob3VsZCBiZSBhYmxlIHRvIG1lYXN1cmUgd2hhdCBzaGUgZXhwZWN0cyBoZXIgc3R1ZGVudHMgdG8gbGVhcm4uIE5vdCBvbmx5IHRoaXMsIGJ1dCBpdCBpcyB0aGUgZHV0eSBvZiB0aGUgdGVhY2hlciB0byBoZWxwIHRoZSBzdHVkZW50cyB0byBsZWFybi4gQWxsIHRoaXMgaW52b2x2ZXMgbXVjaCBtb3JlIHRoYW4ganVzdCBwcm92aWRpbmcga25vd2xlZGdlIGluIHRoZSBzcGVjaWZpYyBkaXNjaXBsaW5lLiBJbiBoaWdoZXIgZWR1Y2F0aW9uLCBpdCBpcyBiZWxpZXZlZCB0aGF0IGEgdGVhY2hlciBpcyB0aGUgZnJpZW5kLCBwaGlsb3NvcGhlciBhbmQgZ3VpZGUgb2YgYSBzdHVkZW50LiBBIHRlYWNoZXIgd2hvIGJlbGlldmVzIGluIHRoaXMgcGhpbG9zb3BoeSB0cmllcyBsZXZlbCBiZXN0IHRvIGtub3cgdGhlIGxlYXJuZXJzIGFuZCBhbHNvIHRvIG1ha2UgdGVhY2hpbmcgbGVhcm5pbmcgYW4gZXhjaXRpbmcgYW5kIGludGVyZXN0aW5nIHByb2Nlc3MuIENsYXNzcm9vbSBBc3Nlc3NtZW50IFRlY2huaXF1ZXMgKENBVHMpIGFyZSBzaW1wbGUsIGZsZXhpYmxlLCBub24tZ3JhZGVkIGFzc2Vzc21lbnQgdGVjaG5pcXVlcyB3aGljaCBwcm92aWRlIG5vdCBvbmx5IG9uZ29pbmcgZmVlZGJhY2sgdG8gdGVhY2hlciBhbmQgc3R1ZGVudHMgYnV0IGFsc28gbWFrZSB0aGUgdGVhY2hpbmcgbGVhcm5pbmcgcHJvY2VzcyBleGNpdGluZyBhbmQgaW50ZXJlc3RpbmcuIFRoaXMgYXJ0aWNsZSBkaXNjdXNzZXMgd2l0aCBleGFtcGxlcyBhYm91dCBob3cgdG8gdXNlIENBVHMgd2hpbGUgdGVhY2hpbmcgY291cnNlcyBpbiB0aGUgZGlzY2lwbGluZSBvZiBFZHVjYXRpb24uIEl0IGFsc28gdGFsa3MgYWJvdXQgaG93IHRvIHVzZSB0aGUgZmluZGluZ3Mgb2YgdGhlIGFzc2Vzc21lbnQgdGVjaG5pcXVlcyBmb3IgdGhlIGJldHRlcm1lbnQgb2YgdGVhY2hlcnMgYW5kIHN0dWRlbnRzLiIsImlzc3VlIjoiMiIsInZvbHVtZSI6IjE4IiwiY29udGFpbmVyLXRpdGxlLXNob3J0IjoiIn0sImlzVGVtcG9yYXJ5IjpmYWxzZX1dfQ=="/>
          <w:id w:val="1124351059"/>
          <w:placeholder>
            <w:docPart w:val="DefaultPlaceholder_-1854013440"/>
          </w:placeholder>
        </w:sdtPr>
        <w:sdtEndPr/>
        <w:sdtContent>
          <w:r w:rsidR="00DB398D" w:rsidRPr="00DB398D">
            <w:rPr>
              <w:rFonts w:cs="Arial"/>
              <w:color w:val="000000"/>
            </w:rPr>
            <w:t>[7]</w:t>
          </w:r>
        </w:sdtContent>
      </w:sdt>
      <w:r w:rsidRPr="00404775">
        <w:t>. While they do not replace summative assessment, CATs make the teaching-learning process more active, responsive, and effective.</w:t>
      </w:r>
    </w:p>
    <w:p w14:paraId="1C1325CA" w14:textId="6A61D25C" w:rsidR="00E322E0" w:rsidRPr="00404775" w:rsidRDefault="002767DE" w:rsidP="002767DE">
      <w:pPr>
        <w:rPr>
          <w:rFonts w:cs="Arial"/>
          <w:szCs w:val="20"/>
        </w:rPr>
      </w:pPr>
      <w:r w:rsidRPr="00404775">
        <w:rPr>
          <w:rFonts w:cs="Arial"/>
          <w:szCs w:val="20"/>
        </w:rPr>
        <w:t xml:space="preserve">CATs </w:t>
      </w:r>
      <w:r w:rsidR="0079001E" w:rsidRPr="00404775">
        <w:rPr>
          <w:rFonts w:cs="Arial"/>
          <w:szCs w:val="20"/>
        </w:rPr>
        <w:t xml:space="preserve">can take a </w:t>
      </w:r>
      <w:r w:rsidRPr="00404775">
        <w:rPr>
          <w:rFonts w:cs="Arial"/>
          <w:szCs w:val="20"/>
        </w:rPr>
        <w:t>wide range of formats</w:t>
      </w:r>
      <w:r w:rsidR="003C25EC" w:rsidRPr="00404775">
        <w:rPr>
          <w:rFonts w:cs="Arial"/>
          <w:szCs w:val="20"/>
        </w:rPr>
        <w:t xml:space="preserve"> </w:t>
      </w:r>
      <w:sdt>
        <w:sdtPr>
          <w:rPr>
            <w:rFonts w:cs="Arial"/>
            <w:color w:val="000000"/>
            <w:szCs w:val="20"/>
          </w:rPr>
          <w:tag w:val="MENDELEY_CITATION_v3_eyJjaXRhdGlvbklEIjoiTUVOREVMRVlfQ0lUQVRJT05fYjA1M2E3NDUtNGU3Zi00NzJlLTg1NjktMzE1NjFkZTJmMWI2IiwicHJvcGVydGllcyI6eyJub3RlSW5kZXgiOjB9LCJpc0VkaXRlZCI6ZmFsc2UsIm1hbnVhbE92ZXJyaWRlIjp7ImlzTWFudWFsbHlPdmVycmlkZGVuIjpmYWxzZSwiY2l0ZXByb2NUZXh0IjoiWzExXSIsIm1hbnVhbE92ZXJyaWRlVGV4dCI6IiJ9LCJjaXRhdGlvbkl0ZW1zIjpbeyJpZCI6IjgzYzBkN2JkLTMzNTctMzk4NS1hYTY0LTVmN2VjYjMzYTQ0NCIsIml0ZW1EYXRhIjp7InR5cGUiOiJ3ZWJwYWdlIiwiaWQiOiI4M2MwZDdiZC0zMzU3LTM5ODUtYWE2NC01ZjdlY2IzM2E0NDQiLCJ0aXRsZSI6IjUwIENsYXNzcm9vbSBBc3Nlc3NtZW50IFRlY2huaXF1ZXMgKENBVFMpIiwiYXV0aG9yIjpbeyJmYW1pbHkiOiJDRUxUIiwiZ2l2ZW4iOiIiLCJwYXJzZS1uYW1lcyI6ZmFsc2UsImRyb3BwaW5nLXBhcnRpY2xlIjoiIiwibm9uLWRyb3BwaW5nLXBhcnRpY2xlIjoiIn1dLCJhY2Nlc3NlZCI6eyJkYXRlLXBhcnRzIjpbWzIwMjYsNSw2XV19LCJVUkwiOiJodHRwczovL2NldGwudWNvbm4uZWR1L3Jlc291cmNlcy90ZWFjaGluZy1hbmQtbGVhcm5pbmctYXNzZXNzbWVudC90ZWFjaGluZy1hbmQtbGVhcm5pbmctYXNzZXNzbWVudC1vdmVydmlldy81MC1hc3Nlc3NtZW50LXRlY2huaXF1ZXMvIiwiaXNzdWVkIjp7ImRhdGUtcGFydHMiOltbMjAyNl1dfSwiY29udGFpbmVyLXRpdGxlLXNob3J0IjoiIn0sImlzVGVtcG9yYXJ5IjpmYWxzZX1dfQ=="/>
          <w:id w:val="596138415"/>
          <w:placeholder>
            <w:docPart w:val="DefaultPlaceholder_-1854013440"/>
          </w:placeholder>
        </w:sdtPr>
        <w:sdtEndPr/>
        <w:sdtContent>
          <w:r w:rsidR="00DB398D" w:rsidRPr="00DB398D">
            <w:rPr>
              <w:rFonts w:cs="Arial"/>
              <w:color w:val="000000"/>
              <w:szCs w:val="20"/>
            </w:rPr>
            <w:t>[11]</w:t>
          </w:r>
        </w:sdtContent>
      </w:sdt>
      <w:r w:rsidR="008021F3" w:rsidRPr="00404775">
        <w:rPr>
          <w:rFonts w:cs="Arial"/>
          <w:szCs w:val="20"/>
        </w:rPr>
        <w:t>, demonstrating</w:t>
      </w:r>
      <w:r w:rsidR="0079001E" w:rsidRPr="00404775">
        <w:rPr>
          <w:rFonts w:cs="Arial"/>
          <w:szCs w:val="20"/>
        </w:rPr>
        <w:t xml:space="preserve"> their flexibility and diversity</w:t>
      </w:r>
      <w:r w:rsidR="002C5869" w:rsidRPr="00404775">
        <w:rPr>
          <w:rFonts w:cs="Arial"/>
          <w:szCs w:val="20"/>
        </w:rPr>
        <w:t xml:space="preserve">. </w:t>
      </w:r>
      <w:r w:rsidR="003A1879" w:rsidRPr="00404775">
        <w:t xml:space="preserve">This variety allows instructors to select tools that align precisely with specific learning objectives and disciplinary </w:t>
      </w:r>
      <w:r w:rsidR="003A1879" w:rsidRPr="00404775">
        <w:lastRenderedPageBreak/>
        <w:t>contexts, effectively blurring the divide between instruction and evaluation by embedding assessment directly within the learning process</w:t>
      </w:r>
      <w:r w:rsidR="00604F56" w:rsidRPr="00404775">
        <w:t xml:space="preserve"> </w:t>
      </w:r>
      <w:sdt>
        <w:sdtPr>
          <w:rPr>
            <w:rFonts w:cs="Arial"/>
            <w:color w:val="000000"/>
          </w:rPr>
          <w:tag w:val="MENDELEY_CITATION_v3_eyJjaXRhdGlvbklEIjoiTUVOREVMRVlfQ0lUQVRJT05fMzg5NGNiMmEtZDlkYS00MmI2LWJkZDktOGVmOWZhMGUzZThlIiwicHJvcGVydGllcyI6eyJub3RlSW5kZXgiOjB9LCJpc0VkaXRlZCI6ZmFsc2UsIm1hbnVhbE92ZXJyaWRlIjp7ImlzTWFudWFsbHlPdmVycmlkZGVuIjpmYWxzZSwiY2l0ZXByb2NUZXh0IjoiWzhdIiwibWFudWFsT3ZlcnJpZGVUZXh0IjoiIn0sImNpdGF0aW9uSXRlbXMiOlt7ImlkIjoiODA3NDAyN2UtNmM0YS0zODNjLWJkMDQtNGMzYWNmOWVlYTEyIiwiaXRlbURhdGEiOnsidHlwZSI6ImFydGljbGUtam91cm5hbCIsImlkIjoiODA3NDAyN2UtNmM0YS0zODNjLWJkMDQtNGMzYWNmOWVlYTEyIiwidGl0bGUiOiJUZWFjaGVyc+KAmSB1c2Ugb2YgY2xhc3Nyb29tIGFzc2Vzc21lbnQgdGVjaG5pcXVlcyBpbiBwcmltYXJ5IG1hdGhlbWF0aWNzIGVkdWNhdGlvbuKAlGFuIGV4cGxvcmF0aXZlIHN0dWR5IHdpdGggc2l4IENoaW5lc2UgdGVhY2hlcnMiLCJhdXRob3IiOlt7ImZhbWlseSI6IlpoYW8iLCJnaXZlbiI6IlhpYW95YW4iLCJwYXJzZS1uYW1lcyI6ZmFsc2UsImRyb3BwaW5nLXBhcnRpY2xlIjoiIiwibm9uLWRyb3BwaW5nLXBhcnRpY2xlIjoiIn0seyJmYW1pbHkiOiJIZXV2ZWwtUGFuaHVpemVuIiwiZ2l2ZW4iOiJNYXJqYSIsInBhcnNlLW5hbWVzIjpmYWxzZSwiZHJvcHBpbmctcGFydGljbGUiOiIiLCJub24tZHJvcHBpbmctcGFydGljbGUiOiJWYW4gZGVuIn0seyJmYW1pbHkiOiJWZWxkaHVpcyIsImdpdmVuIjoiTWljaGllbCIsInBhcnNlLW5hbWVzIjpmYWxzZSwiZHJvcHBpbmctcGFydGljbGUiOiIiLCJub24tZHJvcHBpbmctcGFydGljbGUiOiIifV0sImNvbnRhaW5lci10aXRsZSI6IkludGVybmF0aW9uYWwgSm91cm5hbCBvZiBTVEVNIEVkdWNhdGlvbiIsImNvbnRhaW5lci10aXRsZS1zaG9ydCI6IkludC4gSi4gU1RFTSBFZHVjLiIsIkRPSSI6IjEwLjExODYvczQwNTk0LTAxNi0wMDUxLTIiLCJJU1NOIjoiMjE5Njc4MjIiLCJpc3N1ZWQiOnsiZGF0ZS1wYXJ0cyI6W1syMDE2LDEyLDFdXX0sInBhZ2UiOiIxLTE4IiwiYWJzdHJhY3QiOiJCYWNrZ3JvdW5kOiBUaGlzIHBhcGVyIHJlcG9ydHMgb24gdGhlIHVzZSBvZiBjbGFzc3Jvb20gYXNzZXNzbWVudCB0ZWNobmlxdWVzIChDQVRzKSBieSBwcmltYXJ5IHNjaG9vbCBtYXRoZW1hdGljcyB0ZWFjaGVycyBpbiBDaGluYS4gQ0FUcyBhcmUgc2hvcnQsIGZvY3VzZWQgYXNzZXNzbWVudCBhY3Rpdml0aWVzIHRoYXQgY2FuIHJldmVhbCBzdHVkZW50c+KAmSB1bmRlcnN0YW5kaW5nIG9mIHNwZWNpZmljIG1hdGhlbWF0aWNhbCBzdWJqZWN0cy4gVGhlIHN0dWR5IGludm9sdmVkIHNpeCBmZW1hbGUgdGhpcmQtZ3JhZGUgbWF0aGVtYXRpY3MgdGVhY2hlcnMgZnJvbSBOYW5qaW5nLCBDaGluYS4gVGhlIGZvY3VzIHdhcyBvbiBhc3Nlc3NpbmcgZGl2aXNpb24uIERhdGEgd2VyZSBjb2xsZWN0ZWQgYnkgdGVhY2hlciBpbnRlcnZpZXdzLCBmZWVkYmFjayBmb3JtcyBhbmQgZmluYWwgcmVwb3J0cywgbGVzc29uIG9ic2VydmF0aW9ucywgYW5kIHN0dWRlbnQgd29yay4gUmVzdWx0czogVGhlIHN0dWR5IHJldmVhbGVkIHRoYXQgdGhlIHRlYWNoZXJzIGNvdWxkIGVhc2lseSBpbmNsdWRlIENBVHMgaW4gdGhlaXIgZGFpbHkgcHJhY3RpY2UuIEJ5IGNvbmR1Y3RpbmcgdGhlIENBVHMsIHRoZSB0ZWFjaGVycyBnb3QgbmV3IGluZm9ybWF0aW9uIGFib3V0IHRoZWlyIHN0dWRlbnRz4oCZIGxlYXJuaW5nLiBNb3N0IHRlYWNoZXJzIGxpa2VkIHVzaW5nIHRoZSBDQVRzLCBlc3BlY2lhbGx5IHRob3NlIHdpdGggdGhlIHJlZC9ncmVlbiBjYXJkcywgd2hpY2ggaXMgYSB3aG9sZS1jbGFzc3Jvb20gaW1tZWRpYXRlIHJlc3BvbnNlIGZvcm1hdCwgcHJvdmlkaW5nIHF1aWNrIGluZm9ybWF0aW9uIG9mIHRoZSBzdHVkZW50c+KAmSBsZWFybmluZy4gVGhlIHRlYWNoZXJzIGFsc28gZm91bmQgdGhlIENBVHMgZmVhc2libGUgdG8gY29uZHVjdCBhbmQgaGVscGZ1bCB0byBlbmdhZ2UgdGhlaXIgc3R1ZGVudHMgZHVyaW5nIHRoZSBsZXNzb24uIEhvd2V2ZXIsIG5vIGV2aWRlbmNlIHdhcyBmb3VuZCB0aGF0IHRoZXkgdXNlZCB0aGUgaW5mb3JtYXRpb24gZ2FpbmVkIGZyb20gdGhlIENBVHMgZm9yIGFkYXB0aW5nIHRoZWlyIGluc3RydWN0aW9uIHRvIG1lZXQgdGhlIHN0dWRlbnRz4oCZIG5lZWRzIGluIHN1YnNlcXVlbnQgbGVzc29ucy4gSW4gZmFjdCwgdGhlIHRlYWNoZXJzIG9ubHkgdXNlZCB0aGUgdGVhY2hlciBndWlkZSBvZiB0aGUgQ0FUcyB0byBhZGFwdCB0aGVpciBpbnN0cnVjdGlvbiBiZWZvcmVoYW5kLiBUaGUgQ0FUcywgaW5zdGVhZCBvZiBiZWluZyBpbXBsZW1lbnRlZCBhcyBhc3Nlc3NtZW50IGFjdGl2aXRpZXMsIHdlcmUgb2Z0ZW4gaW5jbHVkZWQgYXMgZXh0cmEgZXhlcmNpc2VzIGluIHRoZSBwcmUtYXJyYW5nZWQgbGVzc29uIHBsYW5zIG9mIHRoZSB0ZWFjaGVycy4gSWYgbmVjZXNzYXJ5LCB0aGUgdGVhY2hlcnMgcHJvdmlkZWQgdGhlaXIgc3R1ZGVudHMgd2l0aCBpbnN0YW50IGhlbHAgaW4gb3JkZXIgdG8gYXNzaXN0IHRoZW0gdG8gZ2V0IHRoZSBjb3JyZWN0IGFuc3dlcnMuIENvbmNsdXNpb25zOiBJbiBnZW5lcmFsLCB0aGUgdGVhY2hlcnMgd2VyZSBwb3NpdGl2ZSBhYm91dCB0aGUgQ0FUcyBhcyBhIHdheSB0byByZXZlYWwgdGhlaXIgc3R1ZGVudHPigJkgdW5kZXJzdGFuZGluZyBvZiBkaXZpc2lvbiBpbiBhbiBlZmZlY3RpdmUgYW5kIGVmZmljaWVudCBmYXNoaW9uLiBUaGUgdGVhY2hlcnMgcmVjb2duaXplZCB0aGF0IGl0IGNhbiBiZSB2ZXJ5IHJldmVhbGluZyB0byBjaGFsbGVuZ2UgdGhlaXIgc3R1ZGVudHMgd2l0aCBxdWVzdGlvbnMgdGhhdCBhcmUgbm90IGNvbXBsZXRlbHkgcHJlcGFyZWQgYnkgdGhlIGNvbnRlbnQgb2YgdGhlaXIgdGV4dGJvb2tzLiBUaGUgcmVzdWx0cyBvZiB0aGlzIHN0dWR5IHN1Z2dlc3QgdGhhdCBvbiB0aGUgb25lIGhhbmQgQ0FUcyBjYW4gYmUgaGVscGZ1bCBmb3IgQ2hpbmVzZSBtYXRoZW1hdGljcyB0ZWFjaGVyc+KAmSBmb3JtYXRpdmUgYXNzZXNzbWVudCBwcmFjdGljZcKgaW4gcHJpbWFyeSBlZHVjYXRpb24uIE9uIHRoZSBvdGhlciBoYW5kLCBvdXIgc3R1ZHkgYWxzbyBwcm92aWRlcyBzb21lIGV2aWRlbmNlIHRoYXQgdXNpbmcgQ0FUcywgYXMgYW4gYXBwcm9hY2ggdG8gZm9ybWF0aXZlIGFzc2Vzc21lbnQsIHRvIG1ha2UgaW5mb3JtZWQgYW5kIGFkZXF1YXRlIGRlY2lzaW9ucyBhYm91dCBmdXJ0aGVyIHRlYWNoaW5nLCBjYW4gYmUgYSByZWFsIGNoYWxsZW5nZSBmb3IgdGVhY2hlcnMuIiwicHVibGlzaGVyIjoiU3ByaW5nZXIiLCJpc3N1ZSI6IjEiLCJ2b2x1bWUiOiIzIn0sImlzVGVtcG9yYXJ5IjpmYWxzZX1dfQ=="/>
          <w:id w:val="-393268423"/>
          <w:placeholder>
            <w:docPart w:val="DefaultPlaceholder_-1854013440"/>
          </w:placeholder>
        </w:sdtPr>
        <w:sdtEndPr/>
        <w:sdtContent>
          <w:r w:rsidR="00DB398D" w:rsidRPr="00DB398D">
            <w:rPr>
              <w:rFonts w:cs="Arial"/>
              <w:color w:val="000000"/>
            </w:rPr>
            <w:t>[8]</w:t>
          </w:r>
        </w:sdtContent>
      </w:sdt>
      <w:r w:rsidR="003A1879" w:rsidRPr="00404775">
        <w:t xml:space="preserve">. </w:t>
      </w:r>
      <w:r w:rsidR="002C5869" w:rsidRPr="00404775">
        <w:rPr>
          <w:rFonts w:cs="Arial"/>
          <w:szCs w:val="20"/>
        </w:rPr>
        <w:t>The most frequently used</w:t>
      </w:r>
      <w:r w:rsidR="00A53704" w:rsidRPr="00404775">
        <w:rPr>
          <w:rFonts w:cs="Arial"/>
          <w:szCs w:val="20"/>
        </w:rPr>
        <w:t>,</w:t>
      </w:r>
      <w:r w:rsidR="002C5869" w:rsidRPr="00404775">
        <w:rPr>
          <w:rFonts w:cs="Arial"/>
          <w:szCs w:val="20"/>
        </w:rPr>
        <w:t xml:space="preserve"> due to their simplicity and effectiveness</w:t>
      </w:r>
      <w:r w:rsidR="00A53704" w:rsidRPr="00404775">
        <w:rPr>
          <w:rFonts w:cs="Arial"/>
          <w:szCs w:val="20"/>
        </w:rPr>
        <w:t>,</w:t>
      </w:r>
      <w:r w:rsidR="001351FE" w:rsidRPr="00404775">
        <w:rPr>
          <w:rFonts w:cs="Arial"/>
          <w:szCs w:val="20"/>
        </w:rPr>
        <w:t xml:space="preserve"> are:</w:t>
      </w:r>
    </w:p>
    <w:p w14:paraId="23298C23" w14:textId="1F6A96DD" w:rsidR="00E322E0" w:rsidRPr="00404775" w:rsidRDefault="00FA7651" w:rsidP="00FA7651">
      <w:pPr>
        <w:pStyle w:val="ListParagraph"/>
        <w:numPr>
          <w:ilvl w:val="0"/>
          <w:numId w:val="33"/>
        </w:numPr>
        <w:rPr>
          <w:rFonts w:ascii="Arial" w:hAnsi="Arial" w:cs="Arial"/>
          <w:sz w:val="20"/>
          <w:szCs w:val="20"/>
        </w:rPr>
      </w:pPr>
      <w:r w:rsidRPr="00404775">
        <w:rPr>
          <w:rFonts w:ascii="Arial" w:hAnsi="Arial" w:cs="Arial"/>
          <w:sz w:val="20"/>
          <w:szCs w:val="20"/>
        </w:rPr>
        <w:t>Minute Paper: Often called the most popular CAT, students take one to two minutes at the end of class to answer two questions: "What was the most important thing you learned today?" and "What important question remains unanswered?</w:t>
      </w:r>
      <w:r w:rsidR="00070D06" w:rsidRPr="00404775">
        <w:rPr>
          <w:rFonts w:ascii="Arial" w:hAnsi="Arial" w:cs="Arial"/>
          <w:sz w:val="20"/>
          <w:szCs w:val="20"/>
        </w:rPr>
        <w:t xml:space="preserve"> </w:t>
      </w:r>
      <w:sdt>
        <w:sdtPr>
          <w:rPr>
            <w:rFonts w:ascii="Arial" w:hAnsi="Arial" w:cs="Arial"/>
            <w:color w:val="000000"/>
            <w:sz w:val="20"/>
            <w:szCs w:val="20"/>
          </w:rPr>
          <w:tag w:val="MENDELEY_CITATION_v3_eyJjaXRhdGlvbklEIjoiTUVOREVMRVlfQ0lUQVRJT05fMjYyYjhkNTItNzdkZS00YzcxLWIyMWEtMmQ0NzAxNjlkYWYyIiwicHJvcGVydGllcyI6eyJub3RlSW5kZXgiOjB9LCJpc0VkaXRlZCI6ZmFsc2UsIm1hbnVhbE92ZXJyaWRlIjp7ImlzTWFudWFsbHlPdmVycmlkZGVuIjpmYWxzZSwiY2l0ZXByb2NUZXh0IjoiWzExXSIsIm1hbnVhbE92ZXJyaWRlVGV4dCI6IiJ9LCJjaXRhdGlvbkl0ZW1zIjpbeyJpZCI6IjgzYzBkN2JkLTMzNTctMzk4NS1hYTY0LTVmN2VjYjMzYTQ0NCIsIml0ZW1EYXRhIjp7InR5cGUiOiJ3ZWJwYWdlIiwiaWQiOiI4M2MwZDdiZC0zMzU3LTM5ODUtYWE2NC01ZjdlY2IzM2E0NDQiLCJ0aXRsZSI6IjUwIENsYXNzcm9vbSBBc3Nlc3NtZW50IFRlY2huaXF1ZXMgKENBVFMpIiwiYXV0aG9yIjpbeyJmYW1pbHkiOiJDRUxUIiwiZ2l2ZW4iOiIiLCJwYXJzZS1uYW1lcyI6ZmFsc2UsImRyb3BwaW5nLXBhcnRpY2xlIjoiIiwibm9uLWRyb3BwaW5nLXBhcnRpY2xlIjoiIn1dLCJhY2Nlc3NlZCI6eyJkYXRlLXBhcnRzIjpbWzIwMjYsNSw2XV19LCJVUkwiOiJodHRwczovL2NldGwudWNvbm4uZWR1L3Jlc291cmNlcy90ZWFjaGluZy1hbmQtbGVhcm5pbmctYXNzZXNzbWVudC90ZWFjaGluZy1hbmQtbGVhcm5pbmctYXNzZXNzbWVudC1vdmVydmlldy81MC1hc3Nlc3NtZW50LXRlY2huaXF1ZXMvIiwiaXNzdWVkIjp7ImRhdGUtcGFydHMiOltbMjAyNl1dfSwiY29udGFpbmVyLXRpdGxlLXNob3J0IjoiIn0sImlzVGVtcG9yYXJ5IjpmYWxzZX1dfQ=="/>
          <w:id w:val="-97258134"/>
          <w:placeholder>
            <w:docPart w:val="DefaultPlaceholder_-1854013440"/>
          </w:placeholder>
        </w:sdtPr>
        <w:sdtEndPr/>
        <w:sdtContent>
          <w:r w:rsidR="00DB398D" w:rsidRPr="00DB398D">
            <w:rPr>
              <w:rFonts w:ascii="Arial" w:hAnsi="Arial" w:cs="Arial"/>
              <w:color w:val="000000"/>
              <w:sz w:val="20"/>
              <w:szCs w:val="20"/>
            </w:rPr>
            <w:t>[11]</w:t>
          </w:r>
        </w:sdtContent>
      </w:sdt>
      <w:r w:rsidR="00070D06" w:rsidRPr="00404775">
        <w:rPr>
          <w:rFonts w:ascii="Arial" w:hAnsi="Arial" w:cs="Arial"/>
          <w:sz w:val="20"/>
          <w:szCs w:val="20"/>
        </w:rPr>
        <w:t>.</w:t>
      </w:r>
    </w:p>
    <w:p w14:paraId="13EF8503" w14:textId="65E9CFDD" w:rsidR="00A8497D" w:rsidRPr="00404775" w:rsidRDefault="00070D2F" w:rsidP="00FA7651">
      <w:pPr>
        <w:pStyle w:val="ListParagraph"/>
        <w:numPr>
          <w:ilvl w:val="0"/>
          <w:numId w:val="33"/>
        </w:numPr>
        <w:rPr>
          <w:rFonts w:ascii="Arial" w:hAnsi="Arial" w:cs="Arial"/>
          <w:sz w:val="20"/>
          <w:szCs w:val="20"/>
        </w:rPr>
      </w:pPr>
      <w:r w:rsidRPr="00404775">
        <w:rPr>
          <w:rFonts w:ascii="Arial" w:hAnsi="Arial" w:cs="Arial"/>
          <w:sz w:val="20"/>
          <w:szCs w:val="20"/>
        </w:rPr>
        <w:t xml:space="preserve">The Muddiest Point: </w:t>
      </w:r>
      <w:proofErr w:type="gramStart"/>
      <w:r w:rsidRPr="00404775">
        <w:rPr>
          <w:rFonts w:ascii="Arial" w:hAnsi="Arial" w:cs="Arial"/>
          <w:sz w:val="20"/>
          <w:szCs w:val="20"/>
        </w:rPr>
        <w:t>Similar to</w:t>
      </w:r>
      <w:proofErr w:type="gramEnd"/>
      <w:r w:rsidRPr="00404775">
        <w:rPr>
          <w:rFonts w:ascii="Arial" w:hAnsi="Arial" w:cs="Arial"/>
          <w:sz w:val="20"/>
          <w:szCs w:val="20"/>
        </w:rPr>
        <w:t xml:space="preserve"> the Minute Paper, but it specifically asks students to identify the single most confusing or "muddy" part of a lesson, lecture, or assignment</w:t>
      </w:r>
      <w:r w:rsidR="001339C0" w:rsidRPr="00404775">
        <w:rPr>
          <w:rFonts w:ascii="Arial" w:hAnsi="Arial" w:cs="Arial"/>
          <w:sz w:val="20"/>
          <w:szCs w:val="20"/>
        </w:rPr>
        <w:t xml:space="preserve"> </w:t>
      </w:r>
      <w:sdt>
        <w:sdtPr>
          <w:rPr>
            <w:rFonts w:ascii="Arial" w:hAnsi="Arial" w:cs="Arial"/>
            <w:color w:val="000000"/>
            <w:sz w:val="20"/>
            <w:szCs w:val="20"/>
          </w:rPr>
          <w:tag w:val="MENDELEY_CITATION_v3_eyJjaXRhdGlvbklEIjoiTUVOREVMRVlfQ0lUQVRJT05fMGMzNTcxOWMtMzM0Ni00MTZiLWE5OTktM2JkNGUwNWEyYmQ1IiwicHJvcGVydGllcyI6eyJub3RlSW5kZXgiOjB9LCJpc0VkaXRlZCI6ZmFsc2UsIm1hbnVhbE92ZXJyaWRlIjp7ImlzTWFudWFsbHlPdmVycmlkZGVuIjpmYWxzZSwiY2l0ZXByb2NUZXh0IjoiWzEyXSIsIm1hbnVhbE92ZXJyaWRlVGV4dCI6IiJ9LCJjaXRhdGlvbkl0ZW1zIjpbeyJpZCI6IjIzODhhYmQ4LWViMDgtM2U3Mi04ZTJkLTNjMTMyNDI0YjVjMyIsIml0ZW1EYXRhIjp7InR5cGUiOiJ3ZWJwYWdlIiwiaWQiOiIyMzg4YWJkOC1lYjA4LTNlNzItOGUyZC0zYzEzMjQyNGI1YzMiLCJ0aXRsZSI6IkNsYXNzcm9vbSBBc3Nlc3NtZW50IFRlY2huaXF1ZXMiLCJhdXRob3IiOlt7ImZhbWlseSI6IlRoZSBVbml2ZXJzaXR5IG9mIFRleGFzIiwiZ2l2ZW4iOiIiLCJwYXJzZS1uYW1lcyI6ZmFsc2UsImRyb3BwaW5nLXBhcnRpY2xlIjoiIiwibm9uLWRyb3BwaW5nLXBhcnRpY2xlIjoiIn1dLCJhY2Nlc3NlZCI6eyJkYXRlLXBhcnRzIjpbWzIwMjYsMSwyMF1dfSwiVVJMIjoiaHR0cHM6Ly9jdGwudXRleGFzLmVkdS9jYXRzIiwiaXNzdWVkIjp7ImRhdGUtcGFydHMiOltbMjAyNl1dfSwiY29udGFpbmVyLXRpdGxlLXNob3J0IjoiIn0sImlzVGVtcG9yYXJ5IjpmYWxzZX1dfQ=="/>
          <w:id w:val="-611900166"/>
          <w:placeholder>
            <w:docPart w:val="DefaultPlaceholder_-1854013440"/>
          </w:placeholder>
        </w:sdtPr>
        <w:sdtEndPr/>
        <w:sdtContent>
          <w:r w:rsidR="00DB398D" w:rsidRPr="00DB398D">
            <w:rPr>
              <w:rFonts w:ascii="Arial" w:hAnsi="Arial" w:cs="Arial"/>
              <w:color w:val="000000"/>
              <w:sz w:val="20"/>
              <w:szCs w:val="20"/>
            </w:rPr>
            <w:t>[12]</w:t>
          </w:r>
        </w:sdtContent>
      </w:sdt>
      <w:r w:rsidR="001339C0" w:rsidRPr="00404775">
        <w:rPr>
          <w:rFonts w:ascii="Arial" w:hAnsi="Arial" w:cs="Arial"/>
          <w:color w:val="000000"/>
          <w:sz w:val="20"/>
          <w:szCs w:val="20"/>
        </w:rPr>
        <w:t>.</w:t>
      </w:r>
    </w:p>
    <w:p w14:paraId="0CFF57B5" w14:textId="26672EBF" w:rsidR="00E86249" w:rsidRPr="00404775" w:rsidRDefault="00E06054" w:rsidP="00FA7651">
      <w:pPr>
        <w:pStyle w:val="ListParagraph"/>
        <w:numPr>
          <w:ilvl w:val="0"/>
          <w:numId w:val="33"/>
        </w:numPr>
        <w:rPr>
          <w:rFonts w:ascii="Arial" w:hAnsi="Arial" w:cs="Arial"/>
          <w:sz w:val="20"/>
          <w:szCs w:val="20"/>
        </w:rPr>
      </w:pPr>
      <w:r w:rsidRPr="00404775">
        <w:rPr>
          <w:rFonts w:ascii="Arial" w:hAnsi="Arial" w:cs="Arial"/>
          <w:sz w:val="20"/>
          <w:szCs w:val="20"/>
        </w:rPr>
        <w:t>Think-Pair-Share: Students think about a question individually, discuss their response with a partner, and then share with the larger class to identify common areas of consensus or confusion</w:t>
      </w:r>
      <w:r w:rsidR="00161C90" w:rsidRPr="00404775">
        <w:rPr>
          <w:rFonts w:ascii="Arial" w:hAnsi="Arial" w:cs="Arial"/>
          <w:sz w:val="20"/>
          <w:szCs w:val="20"/>
        </w:rPr>
        <w:t xml:space="preserve"> </w:t>
      </w:r>
      <w:sdt>
        <w:sdtPr>
          <w:rPr>
            <w:rFonts w:ascii="Arial" w:hAnsi="Arial" w:cs="Arial"/>
            <w:color w:val="000000"/>
            <w:sz w:val="20"/>
            <w:szCs w:val="20"/>
          </w:rPr>
          <w:tag w:val="MENDELEY_CITATION_v3_eyJjaXRhdGlvbklEIjoiTUVOREVMRVlfQ0lUQVRJT05fNjhlMGQ4NzYtMzAwNy00ZDkyLTg0NDctMjU2MWVmMjM1MDkxIiwicHJvcGVydGllcyI6eyJub3RlSW5kZXgiOjB9LCJpc0VkaXRlZCI6ZmFsc2UsIm1hbnVhbE92ZXJyaWRlIjp7ImlzTWFudWFsbHlPdmVycmlkZGVuIjpmYWxzZSwiY2l0ZXByb2NUZXh0IjoiWzEzXSIsIm1hbnVhbE92ZXJyaWRlVGV4dCI6IiJ9LCJjaXRhdGlvbkl0ZW1zIjpbeyJpZCI6IjRiMmNlYmZkLTVhNDctMzM5MS1hYmIwLTliZDIwYTRlNDQ4ZCIsIml0ZW1EYXRhIjp7InR5cGUiOiJ3ZWJwYWdlIiwiaWQiOiI0YjJjZWJmZC01YTQ3LTMzOTEtYWJiMC05YmQyMGE0ZTQ0OGQiLCJ0aXRsZSI6IkNsYXNzcm9vbSBBc3Nlc3NtZW50IFRlY2huaXF1ZXMgKENBVHMpIiwiYXV0aG9yIjpbeyJmYW1pbHkiOiJUaGUgR3JvdmUgQ2VudGVyIiwiZ2l2ZW4iOiIiLCJwYXJzZS1uYW1lcyI6ZmFsc2UsImRyb3BwaW5nLXBhcnRpY2xlIjoiIiwibm9uLWRyb3BwaW5nLXBhcnRpY2xlIjoiIn1dLCJhY2Nlc3NlZCI6eyJkYXRlLXBhcnRzIjpbWzIwMjYsNSw2XV19LCJVUkwiOiJodHRwczovL2dyb3ZlY2VudGVyLnNjaWVuY2UucHN1LmVkdS9pbnN0cnVjdG9ycy9jbGFzc3Jvb20tYXNzZXNzbWVudC10ZWNobmlxdWVzIiwiaXNzdWVkIjp7ImRhdGUtcGFydHMiOltbMjAyNl1dfSwiY29udGFpbmVyLXRpdGxlLXNob3J0IjoiIn0sImlzVGVtcG9yYXJ5IjpmYWxzZX1dfQ=="/>
          <w:id w:val="896707371"/>
          <w:placeholder>
            <w:docPart w:val="DefaultPlaceholder_-1854013440"/>
          </w:placeholder>
        </w:sdtPr>
        <w:sdtEndPr/>
        <w:sdtContent>
          <w:r w:rsidR="00DB398D" w:rsidRPr="00DB398D">
            <w:rPr>
              <w:rFonts w:ascii="Arial" w:hAnsi="Arial" w:cs="Arial"/>
              <w:color w:val="000000"/>
              <w:sz w:val="20"/>
              <w:szCs w:val="20"/>
            </w:rPr>
            <w:t>[13]</w:t>
          </w:r>
        </w:sdtContent>
      </w:sdt>
      <w:r w:rsidR="00161C90" w:rsidRPr="00404775">
        <w:rPr>
          <w:rFonts w:ascii="Arial" w:hAnsi="Arial" w:cs="Arial"/>
          <w:sz w:val="20"/>
          <w:szCs w:val="20"/>
        </w:rPr>
        <w:t>.</w:t>
      </w:r>
    </w:p>
    <w:p w14:paraId="32AC3FEB" w14:textId="603661D9" w:rsidR="009E78C8" w:rsidRPr="00404775" w:rsidRDefault="00A95957" w:rsidP="00FA7651">
      <w:pPr>
        <w:pStyle w:val="ListParagraph"/>
        <w:numPr>
          <w:ilvl w:val="0"/>
          <w:numId w:val="33"/>
        </w:numPr>
        <w:rPr>
          <w:rFonts w:ascii="Arial" w:hAnsi="Arial" w:cs="Arial"/>
          <w:sz w:val="20"/>
          <w:szCs w:val="20"/>
        </w:rPr>
      </w:pPr>
      <w:r w:rsidRPr="00404775">
        <w:rPr>
          <w:rFonts w:ascii="Arial" w:hAnsi="Arial" w:cs="Arial"/>
          <w:sz w:val="20"/>
          <w:szCs w:val="20"/>
        </w:rPr>
        <w:t xml:space="preserve">Classroom Opinion Polls: Quick surveys used to gauge student opinions, attitudes, or confidence levels regarding course-related issues. These can be done </w:t>
      </w:r>
      <w:r w:rsidR="009730B8" w:rsidRPr="00404775">
        <w:rPr>
          <w:rFonts w:ascii="Arial" w:hAnsi="Arial" w:cs="Arial"/>
          <w:sz w:val="20"/>
          <w:szCs w:val="20"/>
        </w:rPr>
        <w:t>by using</w:t>
      </w:r>
      <w:r w:rsidRPr="00404775">
        <w:rPr>
          <w:rFonts w:ascii="Arial" w:hAnsi="Arial" w:cs="Arial"/>
          <w:sz w:val="20"/>
          <w:szCs w:val="20"/>
        </w:rPr>
        <w:t xml:space="preserve"> </w:t>
      </w:r>
      <w:r w:rsidR="009730B8" w:rsidRPr="00404775">
        <w:rPr>
          <w:rFonts w:ascii="Arial" w:hAnsi="Arial" w:cs="Arial"/>
          <w:sz w:val="20"/>
          <w:szCs w:val="20"/>
        </w:rPr>
        <w:t xml:space="preserve">paper, </w:t>
      </w:r>
      <w:r w:rsidRPr="00404775">
        <w:rPr>
          <w:rFonts w:ascii="Arial" w:hAnsi="Arial" w:cs="Arial"/>
          <w:sz w:val="20"/>
          <w:szCs w:val="20"/>
        </w:rPr>
        <w:t xml:space="preserve">cards or </w:t>
      </w:r>
      <w:r w:rsidR="009730B8" w:rsidRPr="00404775">
        <w:rPr>
          <w:rFonts w:ascii="Arial" w:hAnsi="Arial" w:cs="Arial"/>
          <w:sz w:val="20"/>
          <w:szCs w:val="20"/>
        </w:rPr>
        <w:t>web-based audience response systems</w:t>
      </w:r>
      <w:r w:rsidR="00AA0A8E" w:rsidRPr="00404775">
        <w:rPr>
          <w:rFonts w:ascii="Arial" w:hAnsi="Arial" w:cs="Arial"/>
          <w:sz w:val="20"/>
          <w:szCs w:val="20"/>
        </w:rPr>
        <w:t xml:space="preserve"> such as Poll Everywhere or Kahoot</w:t>
      </w:r>
      <w:r w:rsidR="008F6241" w:rsidRPr="00404775">
        <w:rPr>
          <w:rFonts w:ascii="Arial" w:hAnsi="Arial" w:cs="Arial"/>
          <w:sz w:val="20"/>
          <w:szCs w:val="20"/>
        </w:rPr>
        <w:t xml:space="preserve"> </w:t>
      </w:r>
      <w:sdt>
        <w:sdtPr>
          <w:rPr>
            <w:rFonts w:ascii="Arial" w:hAnsi="Arial" w:cs="Arial"/>
            <w:color w:val="000000"/>
            <w:sz w:val="20"/>
            <w:szCs w:val="20"/>
          </w:rPr>
          <w:tag w:val="MENDELEY_CITATION_v3_eyJjaXRhdGlvbklEIjoiTUVOREVMRVlfQ0lUQVRJT05fZDBiYzE4YTQtYmJiMi00YTYzLWJiYTUtM2I5NDFmMDk5NjIzIiwicHJvcGVydGllcyI6eyJub3RlSW5kZXgiOjB9LCJpc0VkaXRlZCI6ZmFsc2UsIm1hbnVhbE92ZXJyaWRlIjp7ImlzTWFudWFsbHlPdmVycmlkZGVuIjpmYWxzZSwiY2l0ZXByb2NUZXh0IjoiWzEyXSIsIm1hbnVhbE92ZXJyaWRlVGV4dCI6IiJ9LCJjaXRhdGlvbkl0ZW1zIjpbeyJpZCI6IjIzODhhYmQ4LWViMDgtM2U3Mi04ZTJkLTNjMTMyNDI0YjVjMyIsIml0ZW1EYXRhIjp7InR5cGUiOiJ3ZWJwYWdlIiwiaWQiOiIyMzg4YWJkOC1lYjA4LTNlNzItOGUyZC0zYzEzMjQyNGI1YzMiLCJ0aXRsZSI6IkNsYXNzcm9vbSBBc3Nlc3NtZW50IFRlY2huaXF1ZXMiLCJhdXRob3IiOlt7ImZhbWlseSI6IlRoZSBVbml2ZXJzaXR5IG9mIFRleGFzIiwiZ2l2ZW4iOiIiLCJwYXJzZS1uYW1lcyI6ZmFsc2UsImRyb3BwaW5nLXBhcnRpY2xlIjoiIiwibm9uLWRyb3BwaW5nLXBhcnRpY2xlIjoiIn1dLCJhY2Nlc3NlZCI6eyJkYXRlLXBhcnRzIjpbWzIwMjYsMSwyMF1dfSwiVVJMIjoiaHR0cHM6Ly9jdGwudXRleGFzLmVkdS9jYXRzIiwiaXNzdWVkIjp7ImRhdGUtcGFydHMiOltbMjAyNl1dfSwiY29udGFpbmVyLXRpdGxlLXNob3J0IjoiIn0sImlzVGVtcG9yYXJ5IjpmYWxzZX1dfQ=="/>
          <w:id w:val="-930042735"/>
          <w:placeholder>
            <w:docPart w:val="DefaultPlaceholder_-1854013440"/>
          </w:placeholder>
        </w:sdtPr>
        <w:sdtEndPr/>
        <w:sdtContent>
          <w:r w:rsidR="00DB398D" w:rsidRPr="00DB398D">
            <w:rPr>
              <w:rFonts w:ascii="Arial" w:hAnsi="Arial" w:cs="Arial"/>
              <w:color w:val="000000"/>
              <w:sz w:val="20"/>
              <w:szCs w:val="20"/>
            </w:rPr>
            <w:t>[12]</w:t>
          </w:r>
        </w:sdtContent>
      </w:sdt>
      <w:r w:rsidR="00AA0A8E" w:rsidRPr="00404775">
        <w:rPr>
          <w:rFonts w:ascii="Arial" w:hAnsi="Arial" w:cs="Arial"/>
          <w:sz w:val="20"/>
          <w:szCs w:val="20"/>
        </w:rPr>
        <w:t xml:space="preserve">. </w:t>
      </w:r>
    </w:p>
    <w:p w14:paraId="7123F8B8" w14:textId="536641B2" w:rsidR="006C13E2" w:rsidRPr="00404775" w:rsidRDefault="0079267A" w:rsidP="00B55A17">
      <w:r w:rsidRPr="00404775">
        <w:rPr>
          <w:rFonts w:cs="Arial"/>
          <w:szCs w:val="20"/>
        </w:rPr>
        <w:t>When c</w:t>
      </w:r>
      <w:r w:rsidR="00653BDE" w:rsidRPr="00404775">
        <w:rPr>
          <w:rFonts w:cs="Arial"/>
          <w:szCs w:val="20"/>
        </w:rPr>
        <w:t>lassroom Opinion Polls</w:t>
      </w:r>
      <w:r w:rsidR="00653BDE" w:rsidRPr="00404775">
        <w:t xml:space="preserve"> are embedded </w:t>
      </w:r>
      <w:r w:rsidR="00B92179" w:rsidRPr="00404775">
        <w:t>using digital tools such as Poll Everywhere, Kahoot, and Quizizz</w:t>
      </w:r>
      <w:r w:rsidR="00653BDE" w:rsidRPr="00404775">
        <w:t xml:space="preserve">, </w:t>
      </w:r>
      <w:r w:rsidR="004B789D" w:rsidRPr="00404775">
        <w:t>they can be gamified to enhance their positive impact on</w:t>
      </w:r>
      <w:r w:rsidR="00730F13" w:rsidRPr="00404775">
        <w:t xml:space="preserve"> education. </w:t>
      </w:r>
      <w:r w:rsidR="009530FA" w:rsidRPr="00404775">
        <w:t>In this context, the poll functions as the assessment mechanism, while gamification provides the engagement architecture.</w:t>
      </w:r>
      <w:r w:rsidR="001C0716" w:rsidRPr="00404775">
        <w:t xml:space="preserve"> Gamification of learning is commonly defined as the application of game design elements in non-game contexts</w:t>
      </w:r>
      <w:r w:rsidR="00617628" w:rsidRPr="00404775">
        <w:t xml:space="preserve"> </w:t>
      </w:r>
      <w:sdt>
        <w:sdtPr>
          <w:rPr>
            <w:rFonts w:cs="Arial"/>
            <w:color w:val="000000"/>
          </w:rPr>
          <w:tag w:val="MENDELEY_CITATION_v3_eyJjaXRhdGlvbklEIjoiTUVOREVMRVlfQ0lUQVRJT05fNTU0NzE3ODUtZTkxMS00YjI1LTlmNDctN2E5MGM3MzI5NDQ5IiwicHJvcGVydGllcyI6eyJub3RlSW5kZXgiOjB9LCJpc0VkaXRlZCI6ZmFsc2UsIm1hbnVhbE92ZXJyaWRlIjp7ImlzTWFudWFsbHlPdmVycmlkZGVuIjpmYWxzZSwiY2l0ZXByb2NUZXh0IjoiWzE0XSIsIm1hbnVhbE92ZXJyaWRlVGV4dCI6IiJ9LCJjaXRhdGlvbkl0ZW1zIjpbeyJpZCI6IjNiOGZiMzM5LTIyMTUtM2UzMC1iMjEyLWU0N2VkMjAwYTM2YyIsIml0ZW1EYXRhIjp7InR5cGUiOiJhcnRpY2xlLWpvdXJuYWwiLCJpZCI6IjNiOGZiMzM5LTIyMTUtM2UzMC1iMjEyLWU0N2VkMjAwYTM2YyIsInRpdGxlIjoiQSBTeXN0ZW1hdGljIExpdGVyYXR1cmUgUmV2aWV3IG9mIEdhbWUtQmFzZWQgQXNzZXNzbWVudCBTdHVkaWVzOiBUcmVuZHMgYW5kIENoYWxsZW5nZXMiLCJhdXRob3IiOlt7ImZhbWlseSI6IkdvbWV6IiwiZ2l2ZW4iOiJNYW51ZWwgSi4iLCJwYXJzZS1uYW1lcyI6ZmFsc2UsImRyb3BwaW5nLXBhcnRpY2xlIjoiIiwibm9uLWRyb3BwaW5nLXBhcnRpY2xlIjoiIn0seyJmYW1pbHkiOiJSdWlwZXJlei1WYWxpZW50ZSIsImdpdmVuIjoiSm9zZSBBLiIsInBhcnNlLW5hbWVzIjpmYWxzZSwiZHJvcHBpbmctcGFydGljbGUiOiIiLCJub24tZHJvcHBpbmctcGFydGljbGUiOiIifSx7ImZhbWlseSI6IkNsZW1lbnRlIiwiZ2l2ZW4iOiJGZWxpeCBKLkdhcmNpYSBDbGVtZW50ZSIsInBhcnNlLW5hbWVzIjpmYWxzZSwiZHJvcHBpbmctcGFydGljbGUiOiIiLCJub24tZHJvcHBpbmctcGFydGljbGUiOiIifV0sImNvbnRhaW5lci10aXRsZSI6IklFRUUgVHJhbnNhY3Rpb25zIG9uIExlYXJuaW5nIFRlY2hub2xvZ2llcyIsIkRPSSI6IjEwLjExMDkvVExULjIwMjIuMzIyNjY2MSIsIklTU04iOiIxOTM5MTM4MiIsImlzc3VlZCI6eyJkYXRlLXBhcnRzIjpbWzIwMjMsOCwxXV19LCJwYWdlIjoiNTAwLTUxNSIsImFic3RyYWN0IjoiVGVjaG5vbG9neSBoYXMgYmVjb21lIGFuIGVzc2VudGlhbCBwYXJ0IG9mIG91ciBldmVyeWRheSBsaWZlLCBhbmQgaXRzIHVzZSBpbiBlZHVjYXRpb25hbCBlbnZpcm9ubWVudHMga2VlcHMgZ3Jvd2luZy4gSW4gYWRkaXRpb24sIGdhbWVzIGFyZSBvbmUgb2YgdGhlIG1vc3QgcG9wdWxhciBhY3Rpdml0aWVzIGFjcm9zcyBjdWx0dXJlcyBhbmQgYWdlcywgYW5kIHRoZXJlIGlzIGFtcGxlIGV2aWRlbmNlIHRoYXQgc3VwcG9ydHMgdGhlIGJlbmVmaXRzIG9mIHVzaW5nIGdhbWVzIGZvciBhc3Nlc3NtZW50LiBUaGlzIGZpZWxkIGlzIGNvbW1vbmx5IGtub3duIGFzIGdhbWUtYmFzZWQgYXNzZXNzbWVudCAoR0JBKSwgd2hpY2ggcmVmZXJzIHRvIHRoZSB1c2Ugb2YgZ2FtZXMgdG8gYXNzZXNzIGxlYXJuZXJzJyBjb21wZXRlbmNpZXMsIHNraWxscywgb3Iga25vd2xlZGdlLiBJbiB0aGlzIGFydGljbGUsIHdlIGFuYWx5emUgdGhlIGN1cnJlbnQgc3RhdHVzIG9mIHRoZSBHQkEgZmllbGQgYnkgcGVyZm9ybWluZyB0aGUgZmlyc3Qgc3lzdGVtYXRpYyBsaXRlcmF0dXJlIHJldmlldyBvbiBlbXBpcmljYWwgR0JBIHN0dWRpZXMuIEl0IGlzIGJhc2VkIG9uIDY1IHJlc2VhcmNoIHBhcGVycyB0aGF0IHVzZWQgZGlnaXRhbCBHQkFzIHRvIGRldGVybWluZTogdGhlIGNvbnRleHQgd2hlcmUgdGhlIHN0dWR5IGhhcyBiZWVuIGFwcGxpZWQsIHRoZSBwcmltYXJ5IHB1cnBvc2UsIHRoZSBkb21haW4gb2YgdGhlIGdhbWUgdXNlZCwgZ2FtZS90b29sIGF2YWlsYWJpbGl0eSwgdGhlIHNpemUgb2YgdGhlIGRhdGEgc2FtcGxlLCB0aGUgY29tcHV0YXRpb25hbCBtZXRob2RzIGFuZCBhbGdvcml0aG1zIGFwcGxpZWQsIHRoZSB0YXJnZXRlZCBzdGFrZWhvbGRlcnMgb2YgdGhlIHN0dWR5LCBhbmQgd2hhdCBsaW1pdGF0aW9ucyBhbmQgY2hhbGxlbmdlcyBhcmUgcmVwb3J0ZWQgYnkgYXV0aG9ycy4gQmFzZWQgb24gdGhlIGNhdGVnb3JpZXMgZXN0YWJsaXNoZWQgYW5kIG91ciBhbmFseXNpcywgdGhlIGZpbmRpbmdzIHN1Z2dlc3QgdGhhdCBHQkFzIGFyZSBtYWlubHkgdXNlZCBpbiBLLTE2IGVkdWNhdGlvbiBhbmQgZm9yIGFzc2Vzc21lbnQgcHVycG9zZXMsIGFuZCB0aGF0IG1vc3QgR0JBcyBmb2N1cyBvbiBhc3Nlc3NpbmcgU1RFTSBjb250ZW50LCBhbmQgY29nbml0aXZlIGFuZCBzb2Z0IHNraWxscy4gRnVydGhlcm1vcmUsIHRoZSBjdXJyZW50IGxpbWl0YXRpb25zIGluZGljYXRlIHRoYXQgZnV0dXJlIEdCQSByZXNlYXJjaCB3b3VsZCBiZW5lZml0IGZyb20gdGhlIHVzZSBvZiBiaWdnZXIgZGF0YSBzYW1wbGVzIGFuZCBtb3JlIHNwZWNpYWxpemVkIGFsZ29yaXRobXMuIEJhc2VkIG9uIG91ciByZXN1bHRzLCB3ZSBkaXNjdXNzIGN1cnJlbnQgdHJlbmRzIGluIHRoZSBmaWVsZCBhbmQgb3BlbiBjaGFsbGVuZ2VzIChpbmNsdWRpbmcgcmVwbGljYXRpb24gYW5kIHZhbGlkYXRpb24gcHJvYmxlbXMpLCBwcm92aWRpbmcgcmVjb21tZW5kYXRpb25zIGZvciB0aGUgZnV0dXJlIHJlc2VhcmNoIGFnZW5kYSBvZiB0aGUgR0JBIGZpZWxkLiIsInB1Ymxpc2hlciI6Ikluc3RpdHV0ZSBvZiBFbGVjdHJpY2FsIGFuZCBFbGVjdHJvbmljcyBFbmdpbmVlcnMgSW5jLiIsImlzc3VlIjoiNCIsInZvbHVtZSI6IjE2IiwiY29udGFpbmVyLXRpdGxlLXNob3J0IjoiIn0sImlzVGVtcG9yYXJ5IjpmYWxzZX1dfQ=="/>
          <w:id w:val="83040956"/>
          <w:placeholder>
            <w:docPart w:val="DefaultPlaceholder_-1854013440"/>
          </w:placeholder>
        </w:sdtPr>
        <w:sdtEndPr/>
        <w:sdtContent>
          <w:r w:rsidR="00DB398D" w:rsidRPr="00DB398D">
            <w:rPr>
              <w:rFonts w:cs="Arial"/>
              <w:color w:val="000000"/>
            </w:rPr>
            <w:t>[14]</w:t>
          </w:r>
        </w:sdtContent>
      </w:sdt>
      <w:r w:rsidR="00EC0902" w:rsidRPr="00404775">
        <w:t>.</w:t>
      </w:r>
      <w:r w:rsidR="003267EF" w:rsidRPr="00404775">
        <w:t xml:space="preserve"> </w:t>
      </w:r>
      <w:r w:rsidR="001C0716" w:rsidRPr="00404775">
        <w:t>In educational settings, gamification involves transforming conventional learning or assessment activities into experiences that resemble game-like interactions, without necessarily turning them into full games</w:t>
      </w:r>
      <w:r w:rsidR="008E5708" w:rsidRPr="00404775">
        <w:t xml:space="preserve"> </w:t>
      </w:r>
      <w:sdt>
        <w:sdtPr>
          <w:rPr>
            <w:rFonts w:cs="Arial"/>
            <w:color w:val="000000"/>
          </w:rPr>
          <w:tag w:val="MENDELEY_CITATION_v3_eyJjaXRhdGlvbklEIjoiTUVOREVMRVlfQ0lUQVRJT05fMWYyYjM2NGYtZWRlYS00MjhkLTkxMTUtNWFkNzllZjFjYWMwIiwicHJvcGVydGllcyI6eyJub3RlSW5kZXgiOjB9LCJpc0VkaXRlZCI6ZmFsc2UsIm1hbnVhbE92ZXJyaWRlIjp7ImlzTWFudWFsbHlPdmVycmlkZGVuIjpmYWxzZSwiY2l0ZXByb2NUZXh0IjoiWzE1XSIsIm1hbnVhbE92ZXJyaWRlVGV4dCI6IiJ9LCJjaXRhdGlvbkl0ZW1zIjpbeyJpZCI6IjEyZTBjOTU2LWQ0ZWQtMzIxNS1iOTUzLTlkMDBkYjgwMmQwMCIsIml0ZW1EYXRhIjp7InR5cGUiOiJhcnRpY2xlLWpvdXJuYWwiLCJpZCI6IjEyZTBjOTU2LWQ0ZWQtMzIxNS1iOTUzLTlkMDBkYjgwMmQwMCIsInRpdGxlIjoiT25saW5lIEdhbWUtQmFzZWQgRm9ybWF0aXZlIEFzc2Vzc21lbnQ6IERpc3RhbnQgTGVhcm5lcnMgUG9zdCBHcmFkdWF0ZSBTdHVkZW50c1wiIENoYWxsZW5nZXMgVG93YXJkcyBRdWl6aXp6IiwiYXV0aG9yIjpbeyJmYW1pbHkiOiJNb2hhbWFkIiwiZ2l2ZW4iOiJNYXNsYXdhdGkiLCJwYXJzZS1uYW1lcyI6ZmFsc2UsImRyb3BwaW5nLXBhcnRpY2xlIjoiIiwibm9uLWRyb3BwaW5nLXBhcnRpY2xlIjoiIn0seyJmYW1pbHkiOiJLYW1pbGlhIiwiZ2l2ZW4iOiJGYXRpbiIsInBhcnNlLW5hbWVzIjpmYWxzZSwiZHJvcHBpbmctcGFydGljbGUiOiIiLCJub24tZHJvcHBpbmctcGFydGljbGUiOiIifSx7ImZhbWlseSI6IkFyaWYiLCJnaXZlbiI6Ik1vaGQiLCJwYXJzZS1uYW1lcyI6ZmFsc2UsImRyb3BwaW5nLXBhcnRpY2xlIjoiIiwibm9uLWRyb3BwaW5nLXBhcnRpY2xlIjoiIn0seyJmYW1pbHkiOiJCaXR5IiwiZ2l2ZW4iOiJTYWx3YW5hIiwicGFyc2UtbmFtZXMiOmZhbHNlLCJkcm9wcGluZy1wYXJ0aWNsZSI6IiIsIm5vbi1kcm9wcGluZy1wYXJ0aWNsZSI6IiJ9LHsiZmFtaWx5IjoiQWxpYXMiLCJnaXZlbiI6Ik1lbG9yIiwicGFyc2UtbmFtZXMiOmZhbHNlLCJkcm9wcGluZy1wYXJ0aWNsZSI6IiIsIm5vbi1kcm9wcGluZy1wYXJ0aWNsZSI6IiJ9LHsiZmFtaWx5IjoiTWQiLCJnaXZlbiI6Ill1bnVzIiwicGFyc2UtbmFtZXMiOmZhbHNlLCJkcm9wcGluZy1wYXJ0aWNsZSI6IiIsIm5vbi1kcm9wcGluZy1wYXJ0aWNsZSI6IiJ9XSwiY29udGFpbmVyLXRpdGxlIjoiSW50ZXJuYXRpb25hbCBKb3VybmFsIG9mIFNjaWVudGlmaWMgYW5kIFRlY2hub2xvZ3kgUmVzZWFyY2giLCJJU1NOIjoiMjI3Ny04NjE2IiwiVVJMIjoid3d3Lmlqc3RyLm9yZyIsImlzc3VlZCI6eyJkYXRlLXBhcnRzIjpbWzIwMjBdXX0sInBhZ2UiOiI5OTQtMTAwMCIsImFic3RyYWN0IjoiR2FtaWZpY2F0aW9uIGluIGVkdWNhdGlvbiBwcm92aWRlcyBhIG5ldyBwYXRod2F5IGZvciBsZWFybmVycyB0byBiZSBtb3JlIGVuZ2FnZWQgaW4gdGhlaXIgbGVhcm5pbmcgam91cm5leS4gXCJRdWl6aXp6XCIgaXMgYW4gb25saW5lIGdhbWUgdGhhdCBpcyB1c2VkIGJ5IGVkdWNhdG9ycyBmb3IgYWNhZGVtaWMgcHVycG9zZXMuIEl0IGFsbG93cyBlZHVjYXRvcnMgdG8gY29uZHVjdCBzZWxmLXBhY2VkIG9ubGluZSBmb3JtYXRpdmUgYXNzZXNzbWVudHMgaW4gYSBmdW4gYW5kIGVuZ2FnaW5nIG1hbm5lci4gVGhpcyBzdHVkeSBpcyBhIHF1YW50aXRhdGl2ZSBzdHVkeSB1bmRlcnRha2VuIHRvIGV4cGxvcmUgdGhlIHBlcmNlcHRpb24gb2YgOTEgZGlzdGFudCBwb3N0IGdyYWR1YXRlIHN0dWRlbnRzIHRvd2FyZHMgXCJRdWl6aXp6XCIuIE1vc3Qgb2YgdGhlc2UgcG9zdCBncmFkdWF0ZSBzdHVkZW50cyBhcmUgRW5nbGlzaCB0ZWFjaGVycyBzZXJ2aW5nIGF0IGVsZW1lbnRhcnkgc2Nob29scywgc2Vjb25kYXJ5IHNjaG9vbHMgYW5kIHRlcnRpYXJ5IGluc3RpdHV0aW9ucy4gSW4gdGhpcyBhcnRpY2xlLCBkZXNwaXRlIHRoZSBzdHVkZW50c1wiIHBlcmNlcHRpb25zIHRvd2FyZHMgXCJRdWl6aXp6XCIgd2hpY2ggZ2VuZXJhbGx5IGFyZSBwb3NpdGl2ZSwgaG93ZXZlciwgdGhlIGNoYWxsZW5nZXMgdG8gdGhlIGxlYXJuaW5nIHByb2Nlc3MgYXJlIGFsc28gcHJvbWluZW50LiBUaGUgcXVlc3Rpb25uYWlyZSBjb25zaXN0cyBvZiAyMCBpdGVtcy4gVGhlIGRhdGEgd2VyZSBhbmFseXplZCBkZXNjcmlwdGl2ZWx5IChmcmVxdWVuY3kgYW5kIHBlcmNlbnRhZ2UpIHVzaW5nIFNQU1MgdmVyc2lvbiAyNS4gTW9zdCBvZiB0aGUgcmVzcG9uZGVudHMgYWdyZWVkIHRoYXQgXCJRdWl6aXp6XCIgaXMgYWJsZSB0byBwcm92aWRlIGEgcGxhdGZvcm0gd2hpY2ggcHJvbW90ZXMgcG9zaXRpdmUgcmVpbmZvcmNlbWVudCwgbW90aXZhdGlvbiBhbmQgaW1tZWRpYXRlIGZlZWRiYWNrIHdoZW4gdGhlaXIgbWFya3MgYXJlIGJlaW5nIGRpc3BsYXllZCBvbiB0aGUgbGVhZGVyYm9hcmQuIEl0IGlzIGhvcGVkIHRoYXQgdGhlIGZpbmRpbmdzIGNvdWxkIHByb3ZpZGUgc29tZSBpbnNpZ2h0cyB0byBlZHVjYXRvcnMgaW4gZW1wbG95aW5nIFwiUXVpeml6elwiIGFzIHRoZWlyIGZvcm1hdGl2ZSBhc3Nlc3NtZW50cy4iLCJpc3N1ZSI6IjQiLCJ2b2x1bWUiOiI5IiwiY29udGFpbmVyLXRpdGxlLXNob3J0IjoiIn0sImlzVGVtcG9yYXJ5IjpmYWxzZX1dfQ=="/>
          <w:id w:val="-148064691"/>
          <w:placeholder>
            <w:docPart w:val="DefaultPlaceholder_-1854013440"/>
          </w:placeholder>
        </w:sdtPr>
        <w:sdtEndPr/>
        <w:sdtContent>
          <w:r w:rsidR="00DB398D" w:rsidRPr="00DB398D">
            <w:rPr>
              <w:rFonts w:cs="Arial"/>
              <w:color w:val="000000"/>
            </w:rPr>
            <w:t>[15]</w:t>
          </w:r>
        </w:sdtContent>
      </w:sdt>
      <w:r w:rsidR="001C0716" w:rsidRPr="00404775">
        <w:t>.</w:t>
      </w:r>
      <w:r w:rsidR="00935E25" w:rsidRPr="00404775">
        <w:t xml:space="preserve"> </w:t>
      </w:r>
    </w:p>
    <w:p w14:paraId="2B3708D9" w14:textId="5A8F68CB" w:rsidR="002767DE" w:rsidRPr="00404775" w:rsidRDefault="008019C8" w:rsidP="00B55A17">
      <w:proofErr w:type="gramStart"/>
      <w:r w:rsidRPr="00404775">
        <w:t>Similar to</w:t>
      </w:r>
      <w:proofErr w:type="gramEnd"/>
      <w:r w:rsidRPr="00404775">
        <w:t xml:space="preserve"> </w:t>
      </w:r>
      <w:r w:rsidR="00E47F8C" w:rsidRPr="00404775">
        <w:t xml:space="preserve">CATs, gamification offers </w:t>
      </w:r>
      <w:r w:rsidR="00970E68" w:rsidRPr="00404775">
        <w:t>advantages, including increased engagement, motivation,</w:t>
      </w:r>
      <w:r w:rsidR="00844DD8" w:rsidRPr="00404775">
        <w:t xml:space="preserve"> and social interaction</w:t>
      </w:r>
      <w:r w:rsidR="009974C7" w:rsidRPr="00404775">
        <w:t xml:space="preserve"> </w:t>
      </w:r>
      <w:sdt>
        <w:sdtPr>
          <w:rPr>
            <w:rFonts w:cs="Arial"/>
            <w:color w:val="000000"/>
          </w:rPr>
          <w:tag w:val="MENDELEY_CITATION_v3_eyJjaXRhdGlvbklEIjoiTUVOREVMRVlfQ0lUQVRJT05fMGI2MGJiZWYtYjI2Ny00MGEyLTg1YjYtODQyMGJiZGU2NDNmIiwicHJvcGVydGllcyI6eyJub3RlSW5kZXgiOjB9LCJpc0VkaXRlZCI6ZmFsc2UsIm1hbnVhbE92ZXJyaWRlIjp7ImlzTWFudWFsbHlPdmVycmlkZGVuIjpmYWxzZSwiY2l0ZXByb2NUZXh0IjoiWzE2XSIsIm1hbnVhbE92ZXJyaWRlVGV4dCI6IiJ9LCJjaXRhdGlvbkl0ZW1zIjpbeyJpZCI6IjI1YTk5NzA4LTBhMjgtMzQ2Zi05NTE1LTY2OGRmOTg2MzA0NCIsIml0ZW1EYXRhIjp7InR5cGUiOiJhcnRpY2xlLWpvdXJuYWwiLCJpZCI6IjI1YTk5NzA4LTBhMjgtMzQ2Zi05NTE1LTY2OGRmOTg2MzA0NCIsInRpdGxlIjoiVGhlIEdhbWlmaWNhdGlvbiBvZiBMZWFybmluZzogYSBNZXRhLWFuYWx5c2lzIiwiYXV0aG9yIjpbeyJmYW1pbHkiOiJTYWlsZXIiLCJnaXZlbiI6Ik1pY2hhZWwiLCJwYXJzZS1uYW1lcyI6ZmFsc2UsImRyb3BwaW5nLXBhcnRpY2xlIjoiIiwibm9uLWRyb3BwaW5nLXBhcnRpY2xlIjoiIn0seyJmYW1pbHkiOiJIb21uZXIiLCJnaXZlbiI6Ikxpc2EiLCJwYXJzZS1uYW1lcyI6ZmFsc2UsImRyb3BwaW5nLXBhcnRpY2xlIjoiIiwibm9uLWRyb3BwaW5nLXBhcnRpY2xlIjoiIn1dLCJjb250YWluZXItdGl0bGUiOiJFZHVjYXRpb25hbCBQc3ljaG9sb2d5IFJldmlldyIsImNvbnRhaW5lci10aXRsZS1zaG9ydCI6IkVkdWMuIFBzeWNob2wuIFJldi4iLCJET0kiOiIxMC4xMDA3L3MxMDY0OC0wMTktMDk0OTgtdyIsIklTU04iOiIxNTczMzM2WCIsImlzc3VlZCI6eyJkYXRlLXBhcnRzIjpbWzIwMjAsMywxXV19LCJwYWdlIjoiNzctMTEyIiwiYWJzdHJhY3QiOiJUaGlzIG1ldGEtYW5hbHlzaXMgd2FzIGNvbmR1Y3RlZCB0byBzeXN0ZW1hdGljYWxseSBzeW50aGVzaXplIHJlc2VhcmNoIGZpbmRpbmdzIG9uIGVmZmVjdHMgb2YgZ2FtaWZpY2F0aW9uIG9uIGNvZ25pdGl2ZSwgbW90aXZhdGlvbmFsLCBhbmQgYmVoYXZpb3JhbCBsZWFybmluZyBvdXRjb21lcy4gUmVzdWx0cyBmcm9tIHJhbmRvbSBlZmZlY3RzIG1vZGVscyBzaG93ZWQgc2lnbmlmaWNhbnQgc21hbGwgZWZmZWN0cyBvZiBnYW1pZmljYXRpb24gb24gY29nbml0aXZlIChnID0uNDksIDk1JSBDSSBbMC4zMCwgMC42OV0sIGsgPSAxOSwgTiA9IDE2ODYpLCBtb3RpdmF0aW9uYWwgKGcgPS4zNiwgOTUlIENJIFswLjE4LCAwLjU0XSwgayA9IDE2LCBOID0gMjI0NiksIGFuZCBiZWhhdmlvcmFsIGxlYXJuaW5nIG91dGNvbWVzIChnID0uMjUsIDk1JSBDSSBbMC4wNCwgMC40Nl0sIGsgPSA5LCBOID0gOTUxKS4gV2hlcmVhcyB0aGUgZWZmZWN0IG9mIGdhbWlmaWNhdGlvbiBvbiBjb2duaXRpdmUgbGVhcm5pbmcgb3V0Y29tZXMgd2FzIHN0YWJsZSBpbiBhIHN1YnNwbGl0IGFuYWx5c2lzIG9mIHN0dWRpZXMgZW1wbG95aW5nIGhpZ2ggbWV0aG9kb2xvZ2ljYWwgcmlnb3IsIGVmZmVjdHMgb24gbW90aXZhdGlvbmFsIGFuZCBiZWhhdmlvcmFsIG91dGNvbWVzIHdlcmUgbGVzcyBzdGFibGUuIEdpdmVuIHRoZSBoZXRlcm9nZW5laXR5IG9mIGVmZmVjdCBzaXplcywgbW9kZXJhdG9yIGFuYWx5c2VzIHdlcmUgY29uZHVjdGVkIHRvIGV4YW1pbmUgaW5jbHVzaW9uIG9mIGdhbWUgZmljdGlvbiwgc29jaWFsIGludGVyYWN0aW9uLCBsZWFybmluZyBhcnJhbmdlbWVudCBvZiB0aGUgY29tcGFyaXNvbiBncm91cCwgYXMgd2VsbCBhcyBzaXR1YXRpb25hbCwgY29udGV4dHVhbCwgYW5kIG1ldGhvZG9sb2dpY2FsIG1vZGVyYXRvcnMsIG5hbWVseSwgcGVyaW9kIG9mIHRpbWUsIHJlc2VhcmNoIGNvbnRleHQsIHJhbmRvbWl6YXRpb24sIGRlc2lnbiwgYW5kIGluc3RydW1lbnRzLiBJbmNsdXNpb24gb2YgZ2FtZSBmaWN0aW9uIGFuZCBzb2NpYWwgaW50ZXJhY3Rpb24gd2VyZSBzaWduaWZpY2FudCBtb2RlcmF0b3JzIG9mIHRoZSBlZmZlY3Qgb2YgZ2FtaWZpY2F0aW9uIG9uIGJlaGF2aW9yYWwgbGVhcm5pbmcgb3V0Y29tZXMuIEluY2x1c2lvbiBvZiBnYW1lIGZpY3Rpb24gYW5kIGNvbWJpbmluZyBjb21wZXRpdGlvbiB3aXRoIGNvbGxhYm9yYXRpb24gd2VyZSBwYXJ0aWN1bGFybHkgZWZmZWN0aXZlIHdpdGhpbiBnYW1pZmljYXRpb24gZm9yIGZvc3RlcmluZyBiZWhhdmlvcmFsIGxlYXJuaW5nIG91dGNvbWVzLiBSZXN1bHRzIG9mIHRoZSBzdWJzcGxpdCBhbmFseXNpcyBpbmRpY2F0ZWQgdGhhdCBlZmZlY3RzIG9mIGNvbXBldGl0aW9uIGF1Z21lbnRlZCB3aXRoIGNvbGxhYm9yYXRpb24gbWlnaHQgYWxzbyBiZSB2YWxpZCBmb3IgbW90aXZhdGlvbmFsIGxlYXJuaW5nIG91dGNvbWVzLiBUaGUgcmVzdWx0cyBzdWdnZXN0IHRoYXQgZ2FtaWZpY2F0aW9uIGFzIGl0IGlzIGN1cnJlbnRseSBvcGVyYXRpb25hbGl6ZWQgaW4gZW1waXJpY2FsIHN0dWRpZXMgaXMgYW4gZWZmZWN0aXZlIG1ldGhvZCBmb3IgaW5zdHJ1Y3Rpb24sIGV2ZW4gdGhvdWdoIGZhY3RvcnMgY29udHJpYnV0aW5nIHRvIHN1Y2Nlc3NmdWwgZ2FtaWZpY2F0aW9uIGFyZSBzdGlsbCBzb21ld2hhdCB1bnJlc29sdmVkLCBlc3BlY2lhbGx5IGZvciBjb2duaXRpdmUgbGVhcm5pbmcgb3V0Y29tZXMuIiwicHVibGlzaGVyIjoiU3ByaW5nZXIiLCJpc3N1ZSI6IjEiLCJ2b2x1bWUiOiIzMiJ9LCJpc1RlbXBvcmFyeSI6ZmFsc2V9XX0="/>
          <w:id w:val="-1578888373"/>
          <w:placeholder>
            <w:docPart w:val="DefaultPlaceholder_-1854013440"/>
          </w:placeholder>
        </w:sdtPr>
        <w:sdtEndPr/>
        <w:sdtContent>
          <w:r w:rsidR="00DB398D" w:rsidRPr="00DB398D">
            <w:rPr>
              <w:rFonts w:cs="Arial"/>
              <w:color w:val="000000"/>
            </w:rPr>
            <w:t>[16]</w:t>
          </w:r>
        </w:sdtContent>
      </w:sdt>
      <w:r w:rsidR="00935E25" w:rsidRPr="00404775">
        <w:t>. Mohamad et al.,</w:t>
      </w:r>
      <w:r w:rsidR="00A63B77" w:rsidRPr="00404775">
        <w:t xml:space="preserve"> </w:t>
      </w:r>
      <w:sdt>
        <w:sdtPr>
          <w:rPr>
            <w:rFonts w:cs="Arial"/>
            <w:color w:val="000000"/>
          </w:rPr>
          <w:tag w:val="MENDELEY_CITATION_v3_eyJjaXRhdGlvbklEIjoiTUVOREVMRVlfQ0lUQVRJT05fNzVjY2I1NDQtZmU0NS00N2NjLTg0MGQtOGI2MDZiNGQ4NDUzIiwicHJvcGVydGllcyI6eyJub3RlSW5kZXgiOjAsIm1vZGUiOiJzdXBwcmVzcy1hdXRob3IifSwiaXNFZGl0ZWQiOmZhbHNlLCJtYW51YWxPdmVycmlkZSI6eyJpc01hbnVhbGx5T3ZlcnJpZGRlbiI6ZmFsc2UsImNpdGVwcm9jVGV4dCI6IlsxNV0iLCJtYW51YWxPdmVycmlkZVRleHQiOiIifSwiY2l0YXRpb25JdGVtcyI6W3siZGlzcGxheUFzIjoic3VwcHJlc3MtYXV0aG9yIiwibGFiZWwiOiJwYWdlIiwiaWQiOiIxMmUwYzk1Ni1kNGVkLTMyMTUtYjk1My05ZDAwZGI4MDJkMDAiLCJpdGVtRGF0YSI6eyJ0eXBlIjoiYXJ0aWNsZS1qb3VybmFsIiwiaWQiOiIxMmUwYzk1Ni1kNGVkLTMyMTUtYjk1My05ZDAwZGI4MDJkMDAiLCJ0aXRsZSI6Ik9ubGluZSBHYW1lLUJhc2VkIEZvcm1hdGl2ZSBBc3Nlc3NtZW50OiBEaXN0YW50IExlYXJuZXJzIFBvc3QgR3JhZHVhdGUgU3R1ZGVudHNcIiBDaGFsbGVuZ2VzIFRvd2FyZHMgUXVpeml6eiIsImF1dGhvciI6W3siZmFtaWx5IjoiTW9oYW1hZCIsImdpdmVuIjoiTWFzbGF3YXRpIiwicGFyc2UtbmFtZXMiOmZhbHNlLCJkcm9wcGluZy1wYXJ0aWNsZSI6IiIsIm5vbi1kcm9wcGluZy1wYXJ0aWNsZSI6IiJ9LHsiZmFtaWx5IjoiS2FtaWxpYSIsImdpdmVuIjoiRmF0aW4iLCJwYXJzZS1uYW1lcyI6ZmFsc2UsImRyb3BwaW5nLXBhcnRpY2xlIjoiIiwibm9uLWRyb3BwaW5nLXBhcnRpY2xlIjoiIn0seyJmYW1pbHkiOiJBcmlmIiwiZ2l2ZW4iOiJNb2hkIiwicGFyc2UtbmFtZXMiOmZhbHNlLCJkcm9wcGluZy1wYXJ0aWNsZSI6IiIsIm5vbi1kcm9wcGluZy1wYXJ0aWNsZSI6IiJ9LHsiZmFtaWx5IjoiQml0eSIsImdpdmVuIjoiU2Fsd2FuYSIsInBhcnNlLW5hbWVzIjpmYWxzZSwiZHJvcHBpbmctcGFydGljbGUiOiIiLCJub24tZHJvcHBpbmctcGFydGljbGUiOiIifSx7ImZhbWlseSI6IkFsaWFzIiwiZ2l2ZW4iOiJNZWxvciIsInBhcnNlLW5hbWVzIjpmYWxzZSwiZHJvcHBpbmctcGFydGljbGUiOiIiLCJub24tZHJvcHBpbmctcGFydGljbGUiOiIifSx7ImZhbWlseSI6Ik1kIiwiZ2l2ZW4iOiJZdW51cyIsInBhcnNlLW5hbWVzIjpmYWxzZSwiZHJvcHBpbmctcGFydGljbGUiOiIiLCJub24tZHJvcHBpbmctcGFydGljbGUiOiIifV0sImNvbnRhaW5lci10aXRsZSI6IkludGVybmF0aW9uYWwgSm91cm5hbCBvZiBTY2llbnRpZmljIGFuZCBUZWNobm9sb2d5IFJlc2VhcmNoIiwiSVNTTiI6IjIyNzctODYxNiIsIlVSTCI6Ind3dy5panN0ci5vcmciLCJpc3N1ZWQiOnsiZGF0ZS1wYXJ0cyI6W1syMDIwXV19LCJwYWdlIjoiOTk0LTEwMDAiLCJhYnN0cmFjdCI6IkdhbWlmaWNhdGlvbiBpbiBlZHVjYXRpb24gcHJvdmlkZXMgYSBuZXcgcGF0aHdheSBmb3IgbGVhcm5lcnMgdG8gYmUgbW9yZSBlbmdhZ2VkIGluIHRoZWlyIGxlYXJuaW5nIGpvdXJuZXkuIFwiUXVpeml6elwiIGlzIGFuIG9ubGluZSBnYW1lIHRoYXQgaXMgdXNlZCBieSBlZHVjYXRvcnMgZm9yIGFjYWRlbWljIHB1cnBvc2VzLiBJdCBhbGxvd3MgZWR1Y2F0b3JzIHRvIGNvbmR1Y3Qgc2VsZi1wYWNlZCBvbmxpbmUgZm9ybWF0aXZlIGFzc2Vzc21lbnRzIGluIGEgZnVuIGFuZCBlbmdhZ2luZyBtYW5uZXIuIFRoaXMgc3R1ZHkgaXMgYSBxdWFudGl0YXRpdmUgc3R1ZHkgdW5kZXJ0YWtlbiB0byBleHBsb3JlIHRoZSBwZXJjZXB0aW9uIG9mIDkxIGRpc3RhbnQgcG9zdCBncmFkdWF0ZSBzdHVkZW50cyB0b3dhcmRzIFwiUXVpeml6elwiLiBNb3N0IG9mIHRoZXNlIHBvc3QgZ3JhZHVhdGUgc3R1ZGVudHMgYXJlIEVuZ2xpc2ggdGVhY2hlcnMgc2VydmluZyBhdCBlbGVtZW50YXJ5IHNjaG9vbHMsIHNlY29uZGFyeSBzY2hvb2xzIGFuZCB0ZXJ0aWFyeSBpbnN0aXR1dGlvbnMuIEluIHRoaXMgYXJ0aWNsZSwgZGVzcGl0ZSB0aGUgc3R1ZGVudHNcIiBwZXJjZXB0aW9ucyB0b3dhcmRzIFwiUXVpeml6elwiIHdoaWNoIGdlbmVyYWxseSBhcmUgcG9zaXRpdmUsIGhvd2V2ZXIsIHRoZSBjaGFsbGVuZ2VzIHRvIHRoZSBsZWFybmluZyBwcm9jZXNzIGFyZSBhbHNvIHByb21pbmVudC4gVGhlIHF1ZXN0aW9ubmFpcmUgY29uc2lzdHMgb2YgMjAgaXRlbXMuIFRoZSBkYXRhIHdlcmUgYW5hbHl6ZWQgZGVzY3JpcHRpdmVseSAoZnJlcXVlbmN5IGFuZCBwZXJjZW50YWdlKSB1c2luZyBTUFNTIHZlcnNpb24gMjUuIE1vc3Qgb2YgdGhlIHJlc3BvbmRlbnRzIGFncmVlZCB0aGF0IFwiUXVpeml6elwiIGlzIGFibGUgdG8gcHJvdmlkZSBhIHBsYXRmb3JtIHdoaWNoIHByb21vdGVzIHBvc2l0aXZlIHJlaW5mb3JjZW1lbnQsIG1vdGl2YXRpb24gYW5kIGltbWVkaWF0ZSBmZWVkYmFjayB3aGVuIHRoZWlyIG1hcmtzIGFyZSBiZWluZyBkaXNwbGF5ZWQgb24gdGhlIGxlYWRlcmJvYXJkLiBJdCBpcyBob3BlZCB0aGF0IHRoZSBmaW5kaW5ncyBjb3VsZCBwcm92aWRlIHNvbWUgaW5zaWdodHMgdG8gZWR1Y2F0b3JzIGluIGVtcGxveWluZyBcIlF1aXppenpcIiBhcyB0aGVpciBmb3JtYXRpdmUgYXNzZXNzbWVudHMuIiwiaXNzdWUiOiI0Iiwidm9sdW1lIjoiOSIsImNvbnRhaW5lci10aXRsZS1zaG9ydCI6IiJ9LCJpc1RlbXBvcmFyeSI6ZmFsc2UsInN1cHByZXNzLWF1dGhvciI6dHJ1ZSwiY29tcG9zaXRlIjpmYWxzZSwiYXV0aG9yLW9ubHkiOmZhbHNlfV19"/>
          <w:id w:val="-1081517771"/>
          <w:placeholder>
            <w:docPart w:val="DefaultPlaceholder_-1854013440"/>
          </w:placeholder>
        </w:sdtPr>
        <w:sdtEndPr/>
        <w:sdtContent>
          <w:r w:rsidR="00DB398D" w:rsidRPr="00DB398D">
            <w:rPr>
              <w:rFonts w:cs="Arial"/>
              <w:color w:val="000000"/>
            </w:rPr>
            <w:t>[15]</w:t>
          </w:r>
        </w:sdtContent>
      </w:sdt>
      <w:r w:rsidR="00A63B77" w:rsidRPr="00404775">
        <w:rPr>
          <w:rFonts w:cs="Arial"/>
          <w:color w:val="000000"/>
        </w:rPr>
        <w:t xml:space="preserve"> </w:t>
      </w:r>
      <w:r w:rsidR="00BD1F24" w:rsidRPr="00404775">
        <w:t xml:space="preserve">identified some key characteristics of gamification of learning: Game mechanics such as points, badges, leaderboards, levels, and rewards that provide structure and incentives; </w:t>
      </w:r>
      <w:r w:rsidR="00D33A29" w:rsidRPr="00404775">
        <w:t>fostering social interaction and peer comparison through rankings or group participation; Immediate feedback</w:t>
      </w:r>
      <w:r w:rsidR="006D6D64" w:rsidRPr="00404775">
        <w:t xml:space="preserve"> </w:t>
      </w:r>
      <w:r w:rsidR="00D33A29" w:rsidRPr="00404775">
        <w:t>to student actions</w:t>
      </w:r>
      <w:r w:rsidR="00ED3F57" w:rsidRPr="00404775">
        <w:t xml:space="preserve"> that </w:t>
      </w:r>
      <w:r w:rsidR="00D33A29" w:rsidRPr="00404775">
        <w:t>enabl</w:t>
      </w:r>
      <w:r w:rsidR="00ED3F57" w:rsidRPr="00404775">
        <w:t>es</w:t>
      </w:r>
      <w:r w:rsidR="00D33A29" w:rsidRPr="00404775">
        <w:t xml:space="preserve"> continuous learning adjustment</w:t>
      </w:r>
      <w:r w:rsidR="00233EF3" w:rsidRPr="00404775">
        <w:t>; and structured tasks that increase in difficulty and support sustained engagement</w:t>
      </w:r>
      <w:r w:rsidR="006C13E2" w:rsidRPr="00404775">
        <w:t>.</w:t>
      </w:r>
    </w:p>
    <w:p w14:paraId="7D3A0D1A" w14:textId="77777777" w:rsidR="004D3018" w:rsidRPr="00404775" w:rsidRDefault="004D3018" w:rsidP="004D3018">
      <w:pPr>
        <w:pStyle w:val="Heading1"/>
        <w:rPr>
          <w:lang w:val="en-GB"/>
        </w:rPr>
      </w:pPr>
      <w:r w:rsidRPr="00404775">
        <w:rPr>
          <w:lang w:val="en-GB"/>
        </w:rPr>
        <w:t>METHODOLOGY</w:t>
      </w:r>
    </w:p>
    <w:p w14:paraId="39739F1B" w14:textId="037711D7" w:rsidR="001E441C" w:rsidRPr="00404775" w:rsidRDefault="001E441C" w:rsidP="00527549">
      <w:pPr>
        <w:spacing w:after="0"/>
      </w:pPr>
      <w:r w:rsidRPr="00404775">
        <w:t>This study adopts a qualitative case study methodology, appropriate for examining a contemporary pedagogical intervention within its real-life higher education context</w:t>
      </w:r>
      <w:r w:rsidR="009A5E51" w:rsidRPr="00404775">
        <w:t xml:space="preserve"> </w:t>
      </w:r>
      <w:sdt>
        <w:sdtPr>
          <w:rPr>
            <w:rFonts w:cs="Arial"/>
            <w:color w:val="000000"/>
          </w:rPr>
          <w:tag w:val="MENDELEY_CITATION_v3_eyJjaXRhdGlvbklEIjoiTUVOREVMRVlfQ0lUQVRJT05fNzBjM2RlMDAtMDZkYS00MWExLWEyZjItNzYzZDAzMzI0NTliIiwicHJvcGVydGllcyI6eyJub3RlSW5kZXgiOjB9LCJpc0VkaXRlZCI6ZmFsc2UsIm1hbnVhbE92ZXJyaWRlIjp7ImlzTWFudWFsbHlPdmVycmlkZGVuIjpmYWxzZSwiY2l0ZXByb2NUZXh0IjoiWzE3XSIsIm1hbnVhbE92ZXJyaWRlVGV4dCI6IiJ9LCJjaXRhdGlvbkl0ZW1zIjpbeyJpZCI6ImZkZGI2ZDc4LTRlMzQtMzYwYi1hN2JjLWU4NGVlZWIyMzc2ZSIsIml0ZW1EYXRhIjp7InR5cGUiOiJib29rIiwiaWQiOiJmZGRiNmQ3OC00ZTM0LTM2MGItYTdiYy1lODRlZWViMjM3NmUiLCJ0aXRsZSI6IkNhc2UgU3R1ZHkgYW5kIEFwcGxpY2F0aW9uczogRGVzaWduIGFuZCBNZXRob2RzIiwiYXV0aG9yIjpbeyJmYW1pbHkiOiJZaW4iLCJnaXZlbiI6IlJ1aXl1IiwicGFyc2UtbmFtZXMiOmZhbHNlLCJkcm9wcGluZy1wYXJ0aWNsZSI6IiIsIm5vbi1kcm9wcGluZy1wYXJ0aWNsZSI6IiJ9XSwiY29udGFpbmVyLXRpdGxlIjoiVGhlb3J5IGFuZCBNZXRob2RzIG9mIE1ldGFsbHVyZ2ljYWwgUHJvY2VzcyBJbnRlZ3JhdGlvbiIsImFjY2Vzc2VkIjp7ImRhdGUtcGFydHMiOltbMjAyNiw1LDZdXX0sIklTQk4iOiI5NzgxNTA2MzM2MTY5IiwiaXNzdWVkIjp7ImRhdGUtcGFydHMiOltbMjAxOF1dfSwibnVtYmVyLW9mLXBhZ2VzIjoiMzUyIiwiZWRpdGlvbiI6IjYiLCJwdWJsaXNoZXIiOiJTQUdFIFB1YmxpY2F0aW9ucyIsImlzc3VlIjoiMSIsInZvbHVtZSI6IjExIiwiY29udGFpbmVyLXRpdGxlLXNob3J0IjoiIn0sImlzVGVtcG9yYXJ5IjpmYWxzZX1dfQ=="/>
          <w:id w:val="1818292724"/>
          <w:placeholder>
            <w:docPart w:val="DefaultPlaceholder_-1854013440"/>
          </w:placeholder>
        </w:sdtPr>
        <w:sdtEndPr/>
        <w:sdtContent>
          <w:r w:rsidR="00DB398D" w:rsidRPr="00DB398D">
            <w:rPr>
              <w:rFonts w:cs="Arial"/>
              <w:color w:val="000000"/>
            </w:rPr>
            <w:t>[17]</w:t>
          </w:r>
        </w:sdtContent>
      </w:sdt>
      <w:r w:rsidRPr="00404775">
        <w:t>. The case study focuses on the Sustainable City Economies module and draws primarily on the reflective practice of the module leader, supported by multiple sources of evidence</w:t>
      </w:r>
      <w:r w:rsidR="00970E68" w:rsidRPr="00404775">
        <w:t>,</w:t>
      </w:r>
      <w:r w:rsidRPr="00404775">
        <w:t xml:space="preserve"> including student participation data from Poll Everywhere competitions, assessment outcomes, and informal student feedback. This approach aligns with </w:t>
      </w:r>
      <w:proofErr w:type="gramStart"/>
      <w:r w:rsidRPr="00404775">
        <w:t>a practitioner-research</w:t>
      </w:r>
      <w:proofErr w:type="gramEnd"/>
      <w:r w:rsidRPr="00404775">
        <w:t xml:space="preserve"> (or </w:t>
      </w:r>
      <w:r w:rsidR="00973D42" w:rsidRPr="00404775">
        <w:t xml:space="preserve">the scholarship of teaching and learning, </w:t>
      </w:r>
      <w:proofErr w:type="spellStart"/>
      <w:r w:rsidR="00973D42" w:rsidRPr="00404775">
        <w:t>SoTL</w:t>
      </w:r>
      <w:proofErr w:type="spellEnd"/>
      <w:proofErr w:type="gramStart"/>
      <w:r w:rsidR="00973D42" w:rsidRPr="00404775">
        <w:t>) perspective,</w:t>
      </w:r>
      <w:proofErr w:type="gramEnd"/>
      <w:r w:rsidR="00973D42" w:rsidRPr="00404775">
        <w:t xml:space="preserve"> in which</w:t>
      </w:r>
      <w:r w:rsidRPr="00404775">
        <w:t xml:space="preserve"> educators systematically investigate their own teaching practices to generate contextually grounded insights</w:t>
      </w:r>
      <w:r w:rsidR="006E45A6" w:rsidRPr="00404775">
        <w:t xml:space="preserve"> </w:t>
      </w:r>
      <w:sdt>
        <w:sdtPr>
          <w:rPr>
            <w:rFonts w:cs="Arial"/>
            <w:color w:val="000000"/>
          </w:rPr>
          <w:tag w:val="MENDELEY_CITATION_v3_eyJjaXRhdGlvbklEIjoiTUVOREVMRVlfQ0lUQVRJT05fYmIxODM4OGUtM2Q2OC00ZGI2LWE1ZmEtYzllMjI5ZDNmNjJmIiwicHJvcGVydGllcyI6eyJub3RlSW5kZXgiOjB9LCJpc0VkaXRlZCI6ZmFsc2UsIm1hbnVhbE92ZXJyaWRlIjp7ImlzTWFudWFsbHlPdmVycmlkZGVuIjpmYWxzZSwiY2l0ZXByb2NUZXh0IjoiWzE4XSIsIm1hbnVhbE92ZXJyaWRlVGV4dCI6IiJ9LCJjaXRhdGlvbkl0ZW1zIjpbeyJpZCI6IjgwM2Y4Y2FmLTBmYzItMzYzZS1iYjg4LTkzZjcxZjc3ZGExZiIsIml0ZW1EYXRhIjp7InR5cGUiOiJhcnRpY2xlLWpvdXJuYWwiLCJpZCI6IjgwM2Y4Y2FmLTBmYzItMzYzZS1iYjg4LTkzZjcxZjc3ZGExZiIsInRpdGxlIjoiUHJpbmNpcGxlcyBvZiBHb29kIFByYWN0aWNlIGluIFNvVEwiLCJhdXRob3IiOlt7ImZhbWlseSI6IkZlbHRlbiIsImdpdmVuIjoiUGV0ZXIiLCJwYXJzZS1uYW1lcyI6ZmFsc2UsImRyb3BwaW5nLXBhcnRpY2xlIjoiIiwibm9uLWRyb3BwaW5nLXBhcnRpY2xlIjoiIn1dLCJjb250YWluZXItdGl0bGUiOiJUZWFjaGluZyAmIExlYXJuaW5nIElucXVpcnk6IFRoZSBJU1NPVEwgSm91cm5hbCIsIkRPSSI6IjEwLjI5NzkvdGVhY2hsZWFybmlucXUuMS4xLjEyMSIsIklTU04iOiIyMTY3NDc3OSIsImlzc3VlZCI6eyJkYXRlLXBhcnRzIjpbWzIwMTMsMV1dfSwicGFnZSI6IjEyMS0xMjUiLCJhYnN0cmFjdCI6IkFCU1RSQUNUIEZvciB0aGUgU2Nob2xhcnNoaXAgb2YgVGVhY2hpbmcgYW5kIExlYXJuaW5nIChTb1RMKSB0byBiZSB1bmRlcnN0b29kIGFzIHNpZ25pZmljYW50IGludGVsbGVjdHVhbCB3b3JrIGluIHRoZSBhY2FkZW15LCBTb1RMIHByYWN0aXRpb25lcnMgbmVlZCB0byBpZGVudGlmeSBzaGFyZWQgcHJpbmNpcGxlcyBvZiBnb29kIHByYWN0aWNlLiBXaGlsZSBob25vcmluZyB0aGUgZGl2ZXJzaXR5IG9mIFNvVEwgaW4gaXRzIG1hbnkgZm9ybXMgYWNyb3NzIHRoZSBnbG9iZSwgc3VjaCBwcmluY2lwbGVzIGNhbiBzZXJ2ZSBhcyBhIGhldXJpc3RpYyBmb3IgYXNzZXNzaW5nIHdvcmsgaW4gb3VyIGZpZWxkLiBUaGVzZSBwcmluY2lwbGVzIGluY2x1ZGUgKDEpIGlucXVpcnkgaW50byBzdHVkZW50IGxlYXJuaW5nLCAoMikgZ3JvdW5kZWQgaW4gY29udGV4dCwgKDMpIG1ldGhvZG9sb2dpY2FsbHkgc291bmQsICg0KSBjb25kdWN0ZWQgaW4gcGFydG5lcnNoaXAgd2l0aCBzdHVkZW50cywgYW5kICg1KSBhcHByb3ByaWF0ZWx5IHB1YmxpYy4gVGFrZW4gdG9nZXRoZXIsIHRoZXNlIGZpdmUgcHJpbmNpcGxlcyBjYW4gYmUgZ3VpZGVwb3N0cyBmb3IgZGV2ZWxvcGluZyBhbmQgcmVmaW5pbmcgaW5kaXZpZHVhbCBTb1RMIGlucXVpcmllcyBhbmQgbGFyZ2VyIFNvVEwgaW5pdGlhdGl2ZXMuIFRoZXNlIHByaW5jaXBsZXMgYWxzbyBjYW4gY2xhcmlmeSBhbmQgZGVteXN0aWZ5IFNvVEwgdG8gdGhvc2Ugb24gb3VyIGNhbXB1c2VzIHdobyBldmFsdWF0ZSBvdXIgd29yaywgaGVscGluZyB1cyB0byBtYWtlIHRoZSBjYXNlIGZvciBpbnN0aXR1dGlvbmFsIHJlc291cmNlcyBhbmQgc3VwcG9ydCBmb3IgU29UTC4gRXZlbiBtb3JlIGltcG9ydGFudGx5LCB0aGVzZSBwcmluY2lwbGVzIGFydGljdWxhdGUgYSB2aXNpb24gb2YgYSBzY2hvbGFyc2hpcCB0aGF0IGVuaGFuY2VzLCBwZXJoYXBzIGV2ZW4gdHJhbnNmb3JtcywgdGVhY2hpbmcgYW5kIGxlYXJuaW5nIGluIGhpZ2hlciBlZHVjYXRpb24uIiwicHVibGlzaGVyIjoiSW50ZXJuYXRpb25hbCBTb2NpZXR5IGZvciB0aGUgU2Nob2xhcnNoaXAgb2YgVGVhY2hpbmcgYW5kIExlYXJuaW5nIiwiaXNzdWUiOiIxIiwidm9sdW1lIjoiMSIsImNvbnRhaW5lci10aXRsZS1zaG9ydCI6IiJ9LCJpc1RlbXBvcmFyeSI6ZmFsc2V9XX0="/>
          <w:id w:val="-1034800824"/>
          <w:placeholder>
            <w:docPart w:val="DefaultPlaceholder_-1854013440"/>
          </w:placeholder>
        </w:sdtPr>
        <w:sdtEndPr/>
        <w:sdtContent>
          <w:r w:rsidR="00DB398D" w:rsidRPr="00DB398D">
            <w:rPr>
              <w:rFonts w:cs="Arial"/>
              <w:color w:val="000000"/>
            </w:rPr>
            <w:t>[18]</w:t>
          </w:r>
        </w:sdtContent>
      </w:sdt>
      <w:r w:rsidRPr="00404775">
        <w:t>. The use of reflective practice enables a critical examination of how gamified Classroom Assessment Techniques (CATs) are designed, implemented and experienced in large cohorts</w:t>
      </w:r>
      <w:r w:rsidR="001D767D" w:rsidRPr="00404775">
        <w:t>.</w:t>
      </w:r>
    </w:p>
    <w:p w14:paraId="4E6D700A" w14:textId="272A7389" w:rsidR="00A22914" w:rsidRPr="00404775" w:rsidRDefault="00A22914" w:rsidP="00A22914">
      <w:pPr>
        <w:pStyle w:val="Heading1"/>
        <w:rPr>
          <w:lang w:val="en-GB"/>
        </w:rPr>
      </w:pPr>
      <w:r w:rsidRPr="00404775">
        <w:rPr>
          <w:lang w:val="en-GB"/>
        </w:rPr>
        <w:t>Case Study: Gamified CATs in the Sustainable City Economies Module</w:t>
      </w:r>
    </w:p>
    <w:p w14:paraId="4BDE7246" w14:textId="77777777" w:rsidR="0090448C" w:rsidRPr="00404775" w:rsidRDefault="0090448C" w:rsidP="0090448C">
      <w:r w:rsidRPr="00404775">
        <w:t>The Sustainable City Economies (SCE) module was introduced in the 2021/22 academic year at the Westminster Business School as a core second-year undergraduate module with over 340 students annually. It is underpinned by the United Nations Sustainable Development Goals (SDGs), particularly SDG 11 (Sustainable Cities and Communities), and aims to develop students’ ability to critically evaluate sustainability issues and reflect on their role as future professionals and stakeholders in urban environments</w:t>
      </w:r>
    </w:p>
    <w:p w14:paraId="2FD2BA01" w14:textId="77777777" w:rsidR="0090448C" w:rsidRPr="00404775" w:rsidRDefault="0090448C" w:rsidP="0090448C">
      <w:r w:rsidRPr="00404775">
        <w:t xml:space="preserve">The module is delivered through a blended learning approach over 12 weeks, combining on-campus teaching, a field trip (a walking and virtual tour), and independent study. The assessment strategy in SCE is intentionally designed to align formative and summative components. Formative assessment is primarily implemented through weekly Poll Everywhere (PE) Competitions during lectures and seminars, where students receive continuous feedback on their understanding of key concepts. These </w:t>
      </w:r>
      <w:r w:rsidRPr="00404775">
        <w:lastRenderedPageBreak/>
        <w:t>CATs provide students with opportunities to test their knowledge in a low-stakes environment while allowing the lecturer to identify misconceptions and adjust their teaching accordingly.</w:t>
      </w:r>
    </w:p>
    <w:p w14:paraId="42367248" w14:textId="77777777" w:rsidR="0090448C" w:rsidRPr="00404775" w:rsidRDefault="0090448C" w:rsidP="0090448C">
      <w:r w:rsidRPr="00404775">
        <w:t>Summative assessment is structured into two complementary tasks that reflect principles of inclusive and flexible assessment design. Assessment 1 is an individual poster that enables students to visually communicate their analysis of sustainability challenges in a selected city. Assessment 2 is an individual analytical report that requires students to propose solutions and critically reflect on their role in sustainable city development. Importantly, the PE competitions directly support these summative assessments. By revisiting key concepts, applying theoretical frameworks, and receiving immediate feedback, students progressively build knowledge and skills as they apply these concepts in both the poster and the report.</w:t>
      </w:r>
    </w:p>
    <w:p w14:paraId="4E592F03" w14:textId="4A66ADA0" w:rsidR="00A22914" w:rsidRPr="00404775" w:rsidRDefault="0090448C" w:rsidP="004D3018">
      <w:r w:rsidRPr="00404775">
        <w:t xml:space="preserve">Poll Everywhere (PE) competitions were integrated as a gamified CAT within six lectures of the SCE module. During each session, students responded to multiple-choice questions directly linked to the lecture content, earning points for correct answers and competing on live </w:t>
      </w:r>
      <w:proofErr w:type="gramStart"/>
      <w:r w:rsidRPr="00404775">
        <w:t>leaderboards</w:t>
      </w:r>
      <w:proofErr w:type="gramEnd"/>
      <w:r w:rsidRPr="00404775">
        <w:t xml:space="preserve">. To </w:t>
      </w:r>
      <w:proofErr w:type="spellStart"/>
      <w:r w:rsidRPr="00404775">
        <w:t>recognise</w:t>
      </w:r>
      <w:proofErr w:type="spellEnd"/>
      <w:r w:rsidRPr="00404775">
        <w:t xml:space="preserve"> both their engagement and consistent performance, the final competition included two awards: “Winner of the Day” and “Winner of the Winners,” acknowledging achievement across the six-week competitions. Prizes were symbolic, consisting of university-branded merchandise, serving primarily as motivational incentives. This design encouraged broad participation, as students were motivated not only by immediate engagement but also by the opportunity to be </w:t>
      </w:r>
      <w:proofErr w:type="spellStart"/>
      <w:r w:rsidRPr="00404775">
        <w:t>recognised</w:t>
      </w:r>
      <w:proofErr w:type="spellEnd"/>
      <w:r w:rsidRPr="00404775">
        <w:t xml:space="preserve"> for sustained effort throughout the module.</w:t>
      </w:r>
    </w:p>
    <w:p w14:paraId="52A24191" w14:textId="77777777" w:rsidR="00822316" w:rsidRPr="00404775" w:rsidRDefault="00822316" w:rsidP="00822316">
      <w:pPr>
        <w:pStyle w:val="Heading1"/>
      </w:pPr>
      <w:r w:rsidRPr="00404775">
        <w:t>RESULTS</w:t>
      </w:r>
    </w:p>
    <w:p w14:paraId="4A5A3335" w14:textId="1B6F8F8A" w:rsidR="00080C4D" w:rsidRPr="00404775" w:rsidRDefault="00080C4D" w:rsidP="0002756A">
      <w:pPr>
        <w:spacing w:after="0"/>
      </w:pPr>
      <w:r w:rsidRPr="00404775">
        <w:t xml:space="preserve">The first time that the PE competitions </w:t>
      </w:r>
      <w:r w:rsidR="00D94773" w:rsidRPr="00404775">
        <w:t>took place in the 2023/24 academic year was limited to three lectures delivered near the end of the semester.</w:t>
      </w:r>
      <w:r w:rsidR="0099536E" w:rsidRPr="00404775">
        <w:t xml:space="preserve"> </w:t>
      </w:r>
      <w:r w:rsidR="00C221E4" w:rsidRPr="00404775">
        <w:t>Initial</w:t>
      </w:r>
      <w:r w:rsidR="009454EF" w:rsidRPr="00404775">
        <w:t xml:space="preserve"> student feedback indicated strong levels of engagement and enjoyment. For example, one student commented: “I enjoyed lecture 9, it was very informative, especially I enjoyed the quiz, we should have more” In response to this feedback, the use of PE competitions was expanded in subsequent years and embedded across six lectures. The competitions were designed not only as revision activities to reinforce key concepts, but also as opportunities to clarify the application of sustainability concepts </w:t>
      </w:r>
      <w:r w:rsidR="00DF1DFA">
        <w:t>across</w:t>
      </w:r>
      <w:r w:rsidR="009454EF" w:rsidRPr="00404775">
        <w:t xml:space="preserve"> both assessment components, particularly in the weeks leading up to submission deadlines (Week 6 and Week 12).</w:t>
      </w:r>
    </w:p>
    <w:p w14:paraId="294527D1" w14:textId="52A663D1" w:rsidR="00C454F6" w:rsidRPr="00404775" w:rsidRDefault="00BC2D2A" w:rsidP="0002756A">
      <w:pPr>
        <w:spacing w:after="0"/>
      </w:pPr>
      <w:r w:rsidRPr="00404775">
        <w:t xml:space="preserve">Analysis of participation data from the PE competitions reveals several important trends in student engagement (Table 1). Participation was highest during the early weeks of the semester and gradually declined over time. For example, participation reached 102 students in Week 1 during 2024/25 and 99 students in </w:t>
      </w:r>
      <w:proofErr w:type="gramStart"/>
      <w:r w:rsidRPr="00404775">
        <w:t>2025/26, but</w:t>
      </w:r>
      <w:proofErr w:type="gramEnd"/>
      <w:r w:rsidRPr="00404775">
        <w:t xml:space="preserve"> decreased to between 23 and 27 students by Week 11. This decline appears to be linked, at least in part, to lower lecture attendance during the final weeks of the semester, particularly as students focus on assessment submission deadlines and other academic commitments. Consequently, the findings suggest that engagement with gamified formative activities may </w:t>
      </w:r>
      <w:proofErr w:type="gramStart"/>
      <w:r w:rsidRPr="00404775">
        <w:t>reduce</w:t>
      </w:r>
      <w:proofErr w:type="gramEnd"/>
      <w:r w:rsidRPr="00404775">
        <w:t xml:space="preserve"> as the semester progresses.</w:t>
      </w:r>
    </w:p>
    <w:p w14:paraId="4FC1786F" w14:textId="7211C8DF" w:rsidR="0002756A" w:rsidRPr="00404775" w:rsidRDefault="0034454A" w:rsidP="0002756A">
      <w:pPr>
        <w:spacing w:after="0"/>
      </w:pPr>
      <w:r w:rsidRPr="00404775">
        <w:t>Several factors may explain this decline in participation</w:t>
      </w:r>
      <w:r w:rsidR="0024543C" w:rsidRPr="00404775">
        <w:t xml:space="preserve">, including </w:t>
      </w:r>
      <w:r w:rsidRPr="00404775">
        <w:t>increasing academic workload and competing assessment demands later in the semester</w:t>
      </w:r>
      <w:r w:rsidR="0024543C" w:rsidRPr="00404775">
        <w:t>, which</w:t>
      </w:r>
      <w:r w:rsidRPr="00404775">
        <w:t xml:space="preserve"> may limit students’ willingness to engage in optional formative activities. </w:t>
      </w:r>
      <w:proofErr w:type="gramStart"/>
      <w:r w:rsidR="0024543C" w:rsidRPr="00404775">
        <w:t>Moreover, as</w:t>
      </w:r>
      <w:proofErr w:type="gramEnd"/>
      <w:r w:rsidRPr="00404775">
        <w:t xml:space="preserve"> participation in the competitions remained voluntary, meaning that not all students attending lectures actively engaged with the CATs. </w:t>
      </w:r>
      <w:r w:rsidR="00DA3FA9" w:rsidRPr="00404775">
        <w:t>T</w:t>
      </w:r>
      <w:r w:rsidRPr="00404775">
        <w:t>he competitive dimension of gamification may appeal differently across students, with some learners responding more positively to competitive environments than others.</w:t>
      </w:r>
    </w:p>
    <w:p w14:paraId="5326101E" w14:textId="3AB314BB" w:rsidR="0002756A" w:rsidRPr="00404775" w:rsidRDefault="0066628B" w:rsidP="0002756A">
      <w:pPr>
        <w:spacing w:after="0"/>
      </w:pPr>
      <w:r w:rsidRPr="00404775">
        <w:t xml:space="preserve">Despite the decline in overall participation, the data also indicate sustained engagement among a core group of students throughout the semester. This reflects the design of the PE competitions, which incorporated both weekly and cumulative leaderboards. Weekly leaderboards rewarded short-term performance, while cumulative scores </w:t>
      </w:r>
      <w:proofErr w:type="spellStart"/>
      <w:r w:rsidRPr="00404775">
        <w:t>recognised</w:t>
      </w:r>
      <w:proofErr w:type="spellEnd"/>
      <w:r w:rsidRPr="00404775">
        <w:t xml:space="preserve"> consistency and persistence across multiple weeks. This dual structure encouraged continuous participation rather than isolated engagement in individual sessions.</w:t>
      </w:r>
    </w:p>
    <w:p w14:paraId="07B67005" w14:textId="1AC980CF" w:rsidR="00954981" w:rsidRPr="00404775" w:rsidRDefault="00954981" w:rsidP="007F50C6">
      <w:pPr>
        <w:spacing w:after="0"/>
      </w:pPr>
      <w:r w:rsidRPr="00404775">
        <w:t xml:space="preserve">The findings also suggest a positive relationship between participation in PE competitions and academic performance. In the 2025/26 academic year, students who participated in the PE competitions achieved an average module grade </w:t>
      </w:r>
      <w:r w:rsidR="007B44A3" w:rsidRPr="00404775">
        <w:t>of</w:t>
      </w:r>
      <w:r w:rsidRPr="00404775">
        <w:t xml:space="preserve"> 60/100 or higher. Although this does not establish causation, it indicates that engagement with gamified formative assessment may support stronger interaction with module content and contribute to improved academic outcomes. These findings contrast with studies suggesting that the relationship between gamification and academic achievement is not always consistent</w:t>
      </w:r>
      <w:r w:rsidR="00865DED" w:rsidRPr="00404775">
        <w:t xml:space="preserve"> </w:t>
      </w:r>
      <w:sdt>
        <w:sdtPr>
          <w:rPr>
            <w:rFonts w:cs="Arial"/>
            <w:color w:val="000000"/>
          </w:rPr>
          <w:tag w:val="MENDELEY_CITATION_v3_eyJjaXRhdGlvbklEIjoiTUVOREVMRVlfQ0lUQVRJT05fODU3OGMwNDItNmMyNi00NmZlLWI0ZjgtYzU0NmYxZmExOTNiIiwicHJvcGVydGllcyI6eyJub3RlSW5kZXgiOjB9LCJpc0VkaXRlZCI6ZmFsc2UsIm1hbnVhbE92ZXJyaWRlIjp7ImlzTWFudWFsbHlPdmVycmlkZGVuIjpmYWxzZSwiY2l0ZXByb2NUZXh0IjoiWzE5XSIsIm1hbnVhbE92ZXJyaWRlVGV4dCI6IiJ9LCJjaXRhdGlvbkl0ZW1zIjpbeyJpZCI6IjEwYmE1ZWY4LWEyZjQtM2JiZi05MjcwLWExZGRjNGRhNWNkZiIsIml0ZW1EYXRhIjp7InR5cGUiOiJhcnRpY2xlLWpvdXJuYWwiLCJpZCI6IjEwYmE1ZWY4LWEyZjQtM2JiZi05MjcwLWExZGRjNGRhNWNkZiIsInRpdGxlIjoiQXNzZXNzaW5nIHRoZSBlZmZlY3RzIG9mIGdhbWlmaWNhdGlvbiBpbiB0aGUgY2xhc3Nyb29tOiBBIGxvbmdpdHVkaW5hbCBzdHVkeSBvbiBpbnRyaW5zaWMgbW90aXZhdGlvbiwgc29jaWFsIGNvbXBhcmlzb24sIHNhdGlzZmFjdGlvbiwgZWZmb3J0LCBhbmQgYWNhZGVtaWMgcGVyZm9ybWFuY2UiLCJhdXRob3IiOlt7ImZhbWlseSI6IkhhbnVzIiwiZ2l2ZW4iOiJNaWNoYWVsIEQuIiwicGFyc2UtbmFtZXMiOmZhbHNlLCJkcm9wcGluZy1wYXJ0aWNsZSI6IiIsIm5vbi1kcm9wcGluZy1wYXJ0aWNsZSI6IiJ9LHsiZmFtaWx5IjoiRm94IiwiZ2l2ZW4iOiJKZXNzZSIsInBhcnNlLW5hbWVzIjpmYWxzZSwiZHJvcHBpbmctcGFydGljbGUiOiIiLCJub24tZHJvcHBpbmctcGFydGljbGUiOiIifV0sImNvbnRhaW5lci10aXRsZSI6IkNvbXB1dGVycyBhbmQgRWR1Y2F0aW9uIiwiY29udGFpbmVyLXRpdGxlLXNob3J0IjoiQ29tcHV0LiBFZHVjLiIsIkRPSSI6IjEwLjEwMTYvai5jb21wZWR1LjIwMTQuMDguMDE5IiwiSVNTTiI6IjAzNjAxMzE1IiwiaXNzdWVkIjp7ImRhdGUtcGFydHMiOltbMjAxNV1dfSwicGFnZSI6IjE1Mi0xNjEiLCJhYnN0cmFjdCI6IkdhbWlmaWNhdGlvbiwgdGhlIGFwcGxpY2F0aW9uIG9mIGdhbWUgZWxlbWVudHMgdG8gbm9uLWdhbWUgc2V0dGluZ3MsIGNvbnRpbnVlcyB0byBncm93IGluIHBvcHVsYXJpdHkgYXMgYSBtZXRob2QgdG8gaW5jcmVhc2Ugc3R1ZGVudCBlbmdhZ2VtZW50IGluIHRoZSBjbGFzc3Jvb20uIFdlIHRlc3RlZCBzdHVkZW50cyBhY3Jvc3MgdHdvIGNvdXJzZXMsIG1lYXN1cmluZyB0aGVpciBtb3RpdmF0aW9uLCBzb2NpYWwgY29tcGFyaXNvbiwgZWZmb3J0LCBzYXRpc2ZhY3Rpb24sIGxlYXJuZXIgZW1wb3dlcm1lbnQsIGFuZCBhY2FkZW1pYyBwZXJmb3JtYW5jZSBhdCBmb3VyIHBvaW50cyBkdXJpbmcgYSAxNi13ZWVrIHNlbWVzdGVyLiBPbmUgY291cnNlIHJlY2VpdmVkIGEgZ2FtaWZpZWQgY3VycmljdWx1bSwgZmVhdHVyaW5nIGEgbGVhZGVyYm9hcmQgYW5kIGJhZGdlcywgd2hlcmVhcyB0aGUgb3RoZXIgY291cnNlIHJlY2VpdmVkIHRoZSBzYW1lIGN1cnJpY3VsdW0gd2l0aG91dCB0aGUgZ2FtaWZpZWQgZWxlbWVudHMuIE91ciByZXN1bHRzIGZvdW5kIHRoYXQgc3R1ZGVudHMgaW4gdGhlIGdhbWlmaWVkIGNvdXJzZSBzaG93ZWQgbGVzcyBtb3RpdmF0aW9uLCBzYXRpc2ZhY3Rpb24sIGFuZCBlbXBvd2VybWVudCBvdmVyIHRpbWUgdGhhbiB0aG9zZSBpbiB0aGUgbm9uLWdhbWlmaWVkIGNsYXNzLiBUaGUgZWZmZWN0IG9mIGNvdXJzZSB0eXBlIG9uIHN0dWRlbnRzJyBmaW5hbCBleGFtIHNjb3JlcyB3YXMgbWVkaWF0ZWQgYnkgc3R1ZGVudHMnIGxldmVscyBvZiBpbnRyaW5zaWMgbW90aXZhdGlvbiwgd2l0aCBzdHVkZW50cyBpbiB0aGUgZ2FtaWZpZWQgY291cnNlIHNob3dpbmcgbGVzcyBtb3RpdmF0aW9uIGFuZCBsb3dlciBmaW5hbCBleGFtIHNjb3JlcyB0aGFuIHRoZSBub24tZ2FtaWZpZWQgY2xhc3MuIFRoaXMgc3VnZ2VzdHMgdGhhdCBzb21lIGNhcmUgc2hvdWxkIGJlIHRha2VuIHdoZW4gYXBwbHlpbmcgY2VydGFpbiBnYW1pZmljYXRpb24gbWVjaGFuaWNzIHRvIGVkdWNhdGlvbmFsIHNldHRpbmdzLiIsInB1Ymxpc2hlciI6IkVsc2V2aWVyIEx0ZCIsInZvbHVtZSI6IjgwIn0sImlzVGVtcG9yYXJ5IjpmYWxzZX1dfQ=="/>
          <w:id w:val="-470591137"/>
          <w:placeholder>
            <w:docPart w:val="DefaultPlaceholder_-1854013440"/>
          </w:placeholder>
        </w:sdtPr>
        <w:sdtEndPr/>
        <w:sdtContent>
          <w:r w:rsidR="00DB398D" w:rsidRPr="00DB398D">
            <w:rPr>
              <w:rFonts w:cs="Arial"/>
              <w:color w:val="000000"/>
            </w:rPr>
            <w:t>[19]</w:t>
          </w:r>
        </w:sdtContent>
      </w:sdt>
      <w:r w:rsidRPr="00404775">
        <w:t xml:space="preserve">. One possible explanation is that the PE competitions were closely </w:t>
      </w:r>
      <w:r w:rsidRPr="00404775">
        <w:lastRenderedPageBreak/>
        <w:t>aligned with module learning outcomes and assessment preparation, thereby reinforcing rather than distracting from learning.</w:t>
      </w:r>
    </w:p>
    <w:p w14:paraId="085A9E89" w14:textId="102DA3A1" w:rsidR="004558A5" w:rsidRPr="00404775" w:rsidRDefault="0077172C" w:rsidP="0002756A">
      <w:pPr>
        <w:spacing w:after="0"/>
      </w:pPr>
      <w:r w:rsidRPr="00404775">
        <w:t xml:space="preserve">Student feedback further highlights the perceived value of these activities. One student stated, “I liked the quiz we did at the end of every lecture because it made learning more fun” This suggests that gamified CATs may enhance not only engagement but also students’ attention and concentration during lectures. Students also expressed interest in extending gamification into seminars. For example, one student commented: “Gamification during the seminars can improve engagement, like in the lectures” This is particularly noteworthy because some seminars already incorporated other digital sustainability games in which students applied sustainability concepts and designed their own sustainable cities. Nevertheless, students still </w:t>
      </w:r>
      <w:proofErr w:type="gramStart"/>
      <w:r w:rsidRPr="00404775">
        <w:t>identified</w:t>
      </w:r>
      <w:proofErr w:type="gramEnd"/>
      <w:r w:rsidRPr="00404775">
        <w:t xml:space="preserve"> the PE competitions as a distinctive and enjoyable component of the module experience.</w:t>
      </w:r>
    </w:p>
    <w:p w14:paraId="167AAEF8" w14:textId="77777777" w:rsidR="004558A5" w:rsidRPr="00404775" w:rsidRDefault="004558A5" w:rsidP="004558A5">
      <w:pPr>
        <w:pStyle w:val="IATED-CaptionTables"/>
      </w:pPr>
      <w:r w:rsidRPr="00404775">
        <w:t xml:space="preserve">Table 1. SCE - PE Competitions Participants from 2023/24 to </w:t>
      </w:r>
      <w:proofErr w:type="gramStart"/>
      <w:r w:rsidRPr="00404775">
        <w:t>2025./</w:t>
      </w:r>
      <w:proofErr w:type="gramEnd"/>
      <w:r w:rsidRPr="00404775">
        <w:t>26</w:t>
      </w:r>
    </w:p>
    <w:tbl>
      <w:tblPr>
        <w:tblStyle w:val="TableGrid"/>
        <w:tblW w:w="0" w:type="auto"/>
        <w:tblInd w:w="2235" w:type="dxa"/>
        <w:tblLayout w:type="fixed"/>
        <w:tblLook w:val="04A0" w:firstRow="1" w:lastRow="0" w:firstColumn="1" w:lastColumn="0" w:noHBand="0" w:noVBand="1"/>
      </w:tblPr>
      <w:tblGrid>
        <w:gridCol w:w="1417"/>
        <w:gridCol w:w="1559"/>
        <w:gridCol w:w="1753"/>
        <w:gridCol w:w="1366"/>
      </w:tblGrid>
      <w:tr w:rsidR="004558A5" w:rsidRPr="00404775" w14:paraId="1C676257" w14:textId="77777777" w:rsidTr="003F0B52">
        <w:tc>
          <w:tcPr>
            <w:tcW w:w="1417" w:type="dxa"/>
          </w:tcPr>
          <w:p w14:paraId="7B972EEA" w14:textId="77777777" w:rsidR="004558A5" w:rsidRPr="00404775" w:rsidRDefault="004558A5" w:rsidP="00DF1DFA">
            <w:pPr>
              <w:jc w:val="center"/>
              <w:rPr>
                <w:lang w:val="en-GB"/>
              </w:rPr>
            </w:pPr>
          </w:p>
        </w:tc>
        <w:tc>
          <w:tcPr>
            <w:tcW w:w="1559" w:type="dxa"/>
          </w:tcPr>
          <w:p w14:paraId="71EFCA81" w14:textId="77777777" w:rsidR="004558A5" w:rsidRPr="00404775" w:rsidRDefault="004558A5" w:rsidP="00DF1DFA">
            <w:pPr>
              <w:jc w:val="center"/>
              <w:rPr>
                <w:lang w:val="en-GB"/>
              </w:rPr>
            </w:pPr>
            <w:r w:rsidRPr="00404775">
              <w:rPr>
                <w:lang w:val="en-GB"/>
              </w:rPr>
              <w:t>2023</w:t>
            </w:r>
          </w:p>
        </w:tc>
        <w:tc>
          <w:tcPr>
            <w:tcW w:w="1753" w:type="dxa"/>
          </w:tcPr>
          <w:p w14:paraId="1738AEAD" w14:textId="77777777" w:rsidR="004558A5" w:rsidRPr="00404775" w:rsidRDefault="004558A5" w:rsidP="00DF1DFA">
            <w:pPr>
              <w:jc w:val="center"/>
              <w:rPr>
                <w:lang w:val="en-GB"/>
              </w:rPr>
            </w:pPr>
            <w:r w:rsidRPr="00404775">
              <w:rPr>
                <w:lang w:val="en-GB"/>
              </w:rPr>
              <w:t>2024</w:t>
            </w:r>
          </w:p>
        </w:tc>
        <w:tc>
          <w:tcPr>
            <w:tcW w:w="1366" w:type="dxa"/>
          </w:tcPr>
          <w:p w14:paraId="7491E767" w14:textId="77777777" w:rsidR="004558A5" w:rsidRPr="00404775" w:rsidRDefault="004558A5" w:rsidP="00DF1DFA">
            <w:pPr>
              <w:jc w:val="center"/>
              <w:rPr>
                <w:lang w:val="en-GB"/>
              </w:rPr>
            </w:pPr>
            <w:r w:rsidRPr="00404775">
              <w:rPr>
                <w:lang w:val="en-GB"/>
              </w:rPr>
              <w:t>2025</w:t>
            </w:r>
          </w:p>
        </w:tc>
      </w:tr>
      <w:tr w:rsidR="004558A5" w:rsidRPr="00404775" w14:paraId="3510384E" w14:textId="77777777" w:rsidTr="003F0B52">
        <w:tc>
          <w:tcPr>
            <w:tcW w:w="1417" w:type="dxa"/>
          </w:tcPr>
          <w:p w14:paraId="45346A43" w14:textId="77777777" w:rsidR="004558A5" w:rsidRPr="00404775" w:rsidRDefault="004558A5" w:rsidP="00DF1DFA">
            <w:pPr>
              <w:jc w:val="center"/>
              <w:rPr>
                <w:lang w:val="en-GB"/>
              </w:rPr>
            </w:pPr>
            <w:r w:rsidRPr="00404775">
              <w:rPr>
                <w:lang w:val="en-GB"/>
              </w:rPr>
              <w:t>Week 1</w:t>
            </w:r>
          </w:p>
        </w:tc>
        <w:tc>
          <w:tcPr>
            <w:tcW w:w="1559" w:type="dxa"/>
          </w:tcPr>
          <w:p w14:paraId="06DD7132" w14:textId="77777777" w:rsidR="004558A5" w:rsidRPr="00404775" w:rsidRDefault="004558A5" w:rsidP="00DF1DFA">
            <w:pPr>
              <w:jc w:val="center"/>
              <w:rPr>
                <w:lang w:val="en-GB"/>
              </w:rPr>
            </w:pPr>
          </w:p>
        </w:tc>
        <w:tc>
          <w:tcPr>
            <w:tcW w:w="1753" w:type="dxa"/>
          </w:tcPr>
          <w:p w14:paraId="784C515E" w14:textId="77777777" w:rsidR="004558A5" w:rsidRPr="00404775" w:rsidRDefault="004558A5" w:rsidP="00DF1DFA">
            <w:pPr>
              <w:jc w:val="center"/>
              <w:rPr>
                <w:lang w:val="en-GB"/>
              </w:rPr>
            </w:pPr>
            <w:r w:rsidRPr="00404775">
              <w:rPr>
                <w:lang w:val="en-GB"/>
              </w:rPr>
              <w:t>102</w:t>
            </w:r>
          </w:p>
        </w:tc>
        <w:tc>
          <w:tcPr>
            <w:tcW w:w="1366" w:type="dxa"/>
          </w:tcPr>
          <w:p w14:paraId="22DA8AEC" w14:textId="77777777" w:rsidR="004558A5" w:rsidRPr="00404775" w:rsidRDefault="004558A5" w:rsidP="00DF1DFA">
            <w:pPr>
              <w:jc w:val="center"/>
              <w:rPr>
                <w:lang w:val="en-GB"/>
              </w:rPr>
            </w:pPr>
            <w:r w:rsidRPr="00404775">
              <w:rPr>
                <w:lang w:val="en-GB"/>
              </w:rPr>
              <w:t>99</w:t>
            </w:r>
          </w:p>
        </w:tc>
      </w:tr>
      <w:tr w:rsidR="004558A5" w:rsidRPr="00404775" w14:paraId="22D4CBA3" w14:textId="77777777" w:rsidTr="003F0B52">
        <w:tc>
          <w:tcPr>
            <w:tcW w:w="1417" w:type="dxa"/>
          </w:tcPr>
          <w:p w14:paraId="4A4CE77F" w14:textId="77777777" w:rsidR="004558A5" w:rsidRPr="00404775" w:rsidRDefault="004558A5" w:rsidP="00DF1DFA">
            <w:pPr>
              <w:jc w:val="center"/>
              <w:rPr>
                <w:lang w:val="en-GB"/>
              </w:rPr>
            </w:pPr>
            <w:r w:rsidRPr="00404775">
              <w:rPr>
                <w:lang w:val="en-GB"/>
              </w:rPr>
              <w:t>Week 2</w:t>
            </w:r>
          </w:p>
        </w:tc>
        <w:tc>
          <w:tcPr>
            <w:tcW w:w="1559" w:type="dxa"/>
          </w:tcPr>
          <w:p w14:paraId="0359C0D7" w14:textId="77777777" w:rsidR="004558A5" w:rsidRPr="00404775" w:rsidRDefault="004558A5" w:rsidP="00DF1DFA">
            <w:pPr>
              <w:jc w:val="center"/>
              <w:rPr>
                <w:lang w:val="en-GB"/>
              </w:rPr>
            </w:pPr>
          </w:p>
        </w:tc>
        <w:tc>
          <w:tcPr>
            <w:tcW w:w="1753" w:type="dxa"/>
          </w:tcPr>
          <w:p w14:paraId="2547B972" w14:textId="77777777" w:rsidR="004558A5" w:rsidRPr="00404775" w:rsidRDefault="004558A5" w:rsidP="00DF1DFA">
            <w:pPr>
              <w:jc w:val="center"/>
              <w:rPr>
                <w:lang w:val="en-GB"/>
              </w:rPr>
            </w:pPr>
          </w:p>
        </w:tc>
        <w:tc>
          <w:tcPr>
            <w:tcW w:w="1366" w:type="dxa"/>
          </w:tcPr>
          <w:p w14:paraId="4BA20CE0" w14:textId="77777777" w:rsidR="004558A5" w:rsidRPr="00404775" w:rsidRDefault="004558A5" w:rsidP="00DF1DFA">
            <w:pPr>
              <w:jc w:val="center"/>
              <w:rPr>
                <w:lang w:val="en-GB"/>
              </w:rPr>
            </w:pPr>
          </w:p>
        </w:tc>
      </w:tr>
      <w:tr w:rsidR="004558A5" w:rsidRPr="00404775" w14:paraId="6C983266" w14:textId="77777777" w:rsidTr="003F0B52">
        <w:tc>
          <w:tcPr>
            <w:tcW w:w="1417" w:type="dxa"/>
          </w:tcPr>
          <w:p w14:paraId="5894F305" w14:textId="77777777" w:rsidR="004558A5" w:rsidRPr="00404775" w:rsidRDefault="004558A5" w:rsidP="00DF1DFA">
            <w:pPr>
              <w:jc w:val="center"/>
              <w:rPr>
                <w:lang w:val="en-GB"/>
              </w:rPr>
            </w:pPr>
            <w:r w:rsidRPr="00404775">
              <w:rPr>
                <w:lang w:val="en-GB"/>
              </w:rPr>
              <w:t>Week 3</w:t>
            </w:r>
          </w:p>
        </w:tc>
        <w:tc>
          <w:tcPr>
            <w:tcW w:w="1559" w:type="dxa"/>
          </w:tcPr>
          <w:p w14:paraId="653BF99B" w14:textId="77777777" w:rsidR="004558A5" w:rsidRPr="00404775" w:rsidRDefault="004558A5" w:rsidP="00DF1DFA">
            <w:pPr>
              <w:jc w:val="center"/>
              <w:rPr>
                <w:lang w:val="en-GB"/>
              </w:rPr>
            </w:pPr>
          </w:p>
        </w:tc>
        <w:tc>
          <w:tcPr>
            <w:tcW w:w="1753" w:type="dxa"/>
          </w:tcPr>
          <w:p w14:paraId="48E393A3" w14:textId="77777777" w:rsidR="004558A5" w:rsidRPr="00404775" w:rsidRDefault="004558A5" w:rsidP="00DF1DFA">
            <w:pPr>
              <w:jc w:val="center"/>
              <w:rPr>
                <w:lang w:val="en-GB"/>
              </w:rPr>
            </w:pPr>
            <w:r w:rsidRPr="00404775">
              <w:rPr>
                <w:lang w:val="en-GB"/>
              </w:rPr>
              <w:t>92</w:t>
            </w:r>
          </w:p>
        </w:tc>
        <w:tc>
          <w:tcPr>
            <w:tcW w:w="1366" w:type="dxa"/>
          </w:tcPr>
          <w:p w14:paraId="5DA3B65F" w14:textId="77777777" w:rsidR="004558A5" w:rsidRPr="00404775" w:rsidRDefault="004558A5" w:rsidP="00DF1DFA">
            <w:pPr>
              <w:jc w:val="center"/>
              <w:rPr>
                <w:lang w:val="en-GB"/>
              </w:rPr>
            </w:pPr>
            <w:r w:rsidRPr="00404775">
              <w:rPr>
                <w:lang w:val="en-GB"/>
              </w:rPr>
              <w:t>68</w:t>
            </w:r>
          </w:p>
        </w:tc>
      </w:tr>
      <w:tr w:rsidR="004558A5" w:rsidRPr="00404775" w14:paraId="417FB8C2" w14:textId="77777777" w:rsidTr="003F0B52">
        <w:tc>
          <w:tcPr>
            <w:tcW w:w="1417" w:type="dxa"/>
          </w:tcPr>
          <w:p w14:paraId="25D275BB" w14:textId="77777777" w:rsidR="004558A5" w:rsidRPr="00404775" w:rsidRDefault="004558A5" w:rsidP="00DF1DFA">
            <w:pPr>
              <w:jc w:val="center"/>
              <w:rPr>
                <w:lang w:val="en-GB"/>
              </w:rPr>
            </w:pPr>
            <w:r w:rsidRPr="00404775">
              <w:rPr>
                <w:lang w:val="en-GB"/>
              </w:rPr>
              <w:t>Week 4</w:t>
            </w:r>
          </w:p>
        </w:tc>
        <w:tc>
          <w:tcPr>
            <w:tcW w:w="1559" w:type="dxa"/>
          </w:tcPr>
          <w:p w14:paraId="15FB5862" w14:textId="77777777" w:rsidR="004558A5" w:rsidRPr="00404775" w:rsidRDefault="004558A5" w:rsidP="00DF1DFA">
            <w:pPr>
              <w:jc w:val="center"/>
              <w:rPr>
                <w:lang w:val="en-GB"/>
              </w:rPr>
            </w:pPr>
          </w:p>
        </w:tc>
        <w:tc>
          <w:tcPr>
            <w:tcW w:w="1753" w:type="dxa"/>
          </w:tcPr>
          <w:p w14:paraId="667A6C16" w14:textId="77777777" w:rsidR="004558A5" w:rsidRPr="00404775" w:rsidRDefault="004558A5" w:rsidP="00DF1DFA">
            <w:pPr>
              <w:jc w:val="center"/>
              <w:rPr>
                <w:lang w:val="en-GB"/>
              </w:rPr>
            </w:pPr>
            <w:r w:rsidRPr="00404775">
              <w:rPr>
                <w:lang w:val="en-GB"/>
              </w:rPr>
              <w:t>60</w:t>
            </w:r>
          </w:p>
        </w:tc>
        <w:tc>
          <w:tcPr>
            <w:tcW w:w="1366" w:type="dxa"/>
          </w:tcPr>
          <w:p w14:paraId="01916296" w14:textId="77777777" w:rsidR="004558A5" w:rsidRPr="00404775" w:rsidRDefault="004558A5" w:rsidP="00DF1DFA">
            <w:pPr>
              <w:jc w:val="center"/>
              <w:rPr>
                <w:lang w:val="en-GB"/>
              </w:rPr>
            </w:pPr>
            <w:r w:rsidRPr="00404775">
              <w:rPr>
                <w:lang w:val="en-GB"/>
              </w:rPr>
              <w:t>54</w:t>
            </w:r>
          </w:p>
        </w:tc>
      </w:tr>
      <w:tr w:rsidR="004558A5" w:rsidRPr="00404775" w14:paraId="4997169D" w14:textId="77777777" w:rsidTr="003F0B52">
        <w:tc>
          <w:tcPr>
            <w:tcW w:w="1417" w:type="dxa"/>
          </w:tcPr>
          <w:p w14:paraId="5BDFC105" w14:textId="77777777" w:rsidR="004558A5" w:rsidRPr="00404775" w:rsidRDefault="004558A5" w:rsidP="00DF1DFA">
            <w:pPr>
              <w:jc w:val="center"/>
              <w:rPr>
                <w:lang w:val="en-GB"/>
              </w:rPr>
            </w:pPr>
            <w:r w:rsidRPr="00404775">
              <w:rPr>
                <w:lang w:val="en-GB"/>
              </w:rPr>
              <w:t>Week 5</w:t>
            </w:r>
          </w:p>
        </w:tc>
        <w:tc>
          <w:tcPr>
            <w:tcW w:w="1559" w:type="dxa"/>
          </w:tcPr>
          <w:p w14:paraId="31FCBA41" w14:textId="77777777" w:rsidR="004558A5" w:rsidRPr="00404775" w:rsidRDefault="004558A5" w:rsidP="00DF1DFA">
            <w:pPr>
              <w:jc w:val="center"/>
              <w:rPr>
                <w:lang w:val="en-GB"/>
              </w:rPr>
            </w:pPr>
          </w:p>
        </w:tc>
        <w:tc>
          <w:tcPr>
            <w:tcW w:w="1753" w:type="dxa"/>
          </w:tcPr>
          <w:p w14:paraId="4782167F" w14:textId="77777777" w:rsidR="004558A5" w:rsidRPr="00404775" w:rsidRDefault="004558A5" w:rsidP="00DF1DFA">
            <w:pPr>
              <w:jc w:val="center"/>
              <w:rPr>
                <w:lang w:val="en-GB"/>
              </w:rPr>
            </w:pPr>
          </w:p>
        </w:tc>
        <w:tc>
          <w:tcPr>
            <w:tcW w:w="1366" w:type="dxa"/>
          </w:tcPr>
          <w:p w14:paraId="64A5D988" w14:textId="77777777" w:rsidR="004558A5" w:rsidRPr="00404775" w:rsidRDefault="004558A5" w:rsidP="00DF1DFA">
            <w:pPr>
              <w:jc w:val="center"/>
              <w:rPr>
                <w:lang w:val="en-GB"/>
              </w:rPr>
            </w:pPr>
          </w:p>
        </w:tc>
      </w:tr>
      <w:tr w:rsidR="004558A5" w:rsidRPr="00404775" w14:paraId="01EA7A61" w14:textId="77777777" w:rsidTr="003F0B52">
        <w:tc>
          <w:tcPr>
            <w:tcW w:w="1417" w:type="dxa"/>
          </w:tcPr>
          <w:p w14:paraId="444B6791" w14:textId="77777777" w:rsidR="004558A5" w:rsidRPr="00404775" w:rsidRDefault="004558A5" w:rsidP="00DF1DFA">
            <w:pPr>
              <w:jc w:val="center"/>
              <w:rPr>
                <w:lang w:val="en-GB"/>
              </w:rPr>
            </w:pPr>
            <w:r w:rsidRPr="00404775">
              <w:rPr>
                <w:lang w:val="en-GB"/>
              </w:rPr>
              <w:t>Week 6</w:t>
            </w:r>
          </w:p>
        </w:tc>
        <w:tc>
          <w:tcPr>
            <w:tcW w:w="1559" w:type="dxa"/>
          </w:tcPr>
          <w:p w14:paraId="1BD0FA0C" w14:textId="77777777" w:rsidR="004558A5" w:rsidRPr="00404775" w:rsidRDefault="004558A5" w:rsidP="00DF1DFA">
            <w:pPr>
              <w:jc w:val="center"/>
              <w:rPr>
                <w:lang w:val="en-GB"/>
              </w:rPr>
            </w:pPr>
          </w:p>
        </w:tc>
        <w:tc>
          <w:tcPr>
            <w:tcW w:w="1753" w:type="dxa"/>
          </w:tcPr>
          <w:p w14:paraId="3B156611" w14:textId="77777777" w:rsidR="004558A5" w:rsidRPr="00404775" w:rsidRDefault="004558A5" w:rsidP="00DF1DFA">
            <w:pPr>
              <w:jc w:val="center"/>
              <w:rPr>
                <w:lang w:val="en-GB"/>
              </w:rPr>
            </w:pPr>
          </w:p>
        </w:tc>
        <w:tc>
          <w:tcPr>
            <w:tcW w:w="1366" w:type="dxa"/>
          </w:tcPr>
          <w:p w14:paraId="3EF96D7F" w14:textId="77777777" w:rsidR="004558A5" w:rsidRPr="00404775" w:rsidRDefault="004558A5" w:rsidP="00DF1DFA">
            <w:pPr>
              <w:jc w:val="center"/>
              <w:rPr>
                <w:lang w:val="en-GB"/>
              </w:rPr>
            </w:pPr>
          </w:p>
        </w:tc>
      </w:tr>
      <w:tr w:rsidR="004558A5" w:rsidRPr="00404775" w14:paraId="60EA4BA1" w14:textId="77777777" w:rsidTr="003F0B52">
        <w:tc>
          <w:tcPr>
            <w:tcW w:w="1417" w:type="dxa"/>
          </w:tcPr>
          <w:p w14:paraId="1B659B88" w14:textId="77777777" w:rsidR="004558A5" w:rsidRPr="00404775" w:rsidRDefault="004558A5" w:rsidP="00DF1DFA">
            <w:pPr>
              <w:jc w:val="center"/>
              <w:rPr>
                <w:lang w:val="en-GB"/>
              </w:rPr>
            </w:pPr>
            <w:r w:rsidRPr="00404775">
              <w:rPr>
                <w:lang w:val="en-GB"/>
              </w:rPr>
              <w:t>Week 7</w:t>
            </w:r>
          </w:p>
        </w:tc>
        <w:tc>
          <w:tcPr>
            <w:tcW w:w="1559" w:type="dxa"/>
          </w:tcPr>
          <w:p w14:paraId="240C5E0B" w14:textId="77777777" w:rsidR="004558A5" w:rsidRPr="00404775" w:rsidRDefault="004558A5" w:rsidP="00DF1DFA">
            <w:pPr>
              <w:jc w:val="center"/>
              <w:rPr>
                <w:lang w:val="en-GB"/>
              </w:rPr>
            </w:pPr>
          </w:p>
        </w:tc>
        <w:tc>
          <w:tcPr>
            <w:tcW w:w="1753" w:type="dxa"/>
          </w:tcPr>
          <w:p w14:paraId="098087DE" w14:textId="77777777" w:rsidR="004558A5" w:rsidRPr="00404775" w:rsidRDefault="004558A5" w:rsidP="00DF1DFA">
            <w:pPr>
              <w:jc w:val="center"/>
              <w:rPr>
                <w:lang w:val="en-GB"/>
              </w:rPr>
            </w:pPr>
          </w:p>
        </w:tc>
        <w:tc>
          <w:tcPr>
            <w:tcW w:w="1366" w:type="dxa"/>
          </w:tcPr>
          <w:p w14:paraId="22E90825" w14:textId="77777777" w:rsidR="004558A5" w:rsidRPr="00404775" w:rsidRDefault="004558A5" w:rsidP="00DF1DFA">
            <w:pPr>
              <w:jc w:val="center"/>
              <w:rPr>
                <w:lang w:val="en-GB"/>
              </w:rPr>
            </w:pPr>
          </w:p>
        </w:tc>
      </w:tr>
      <w:tr w:rsidR="004558A5" w:rsidRPr="00404775" w14:paraId="3D326076" w14:textId="77777777" w:rsidTr="003F0B52">
        <w:tc>
          <w:tcPr>
            <w:tcW w:w="1417" w:type="dxa"/>
          </w:tcPr>
          <w:p w14:paraId="176457AD" w14:textId="77777777" w:rsidR="004558A5" w:rsidRPr="00404775" w:rsidRDefault="004558A5" w:rsidP="00DF1DFA">
            <w:pPr>
              <w:jc w:val="center"/>
              <w:rPr>
                <w:lang w:val="en-GB"/>
              </w:rPr>
            </w:pPr>
            <w:r w:rsidRPr="00404775">
              <w:rPr>
                <w:lang w:val="en-GB"/>
              </w:rPr>
              <w:t>Week 8</w:t>
            </w:r>
          </w:p>
        </w:tc>
        <w:tc>
          <w:tcPr>
            <w:tcW w:w="1559" w:type="dxa"/>
          </w:tcPr>
          <w:p w14:paraId="7F8448CF" w14:textId="77777777" w:rsidR="004558A5" w:rsidRPr="00404775" w:rsidRDefault="004558A5" w:rsidP="00DF1DFA">
            <w:pPr>
              <w:jc w:val="center"/>
              <w:rPr>
                <w:lang w:val="en-GB"/>
              </w:rPr>
            </w:pPr>
            <w:r w:rsidRPr="00404775">
              <w:rPr>
                <w:lang w:val="en-GB"/>
              </w:rPr>
              <w:t>80</w:t>
            </w:r>
          </w:p>
        </w:tc>
        <w:tc>
          <w:tcPr>
            <w:tcW w:w="1753" w:type="dxa"/>
          </w:tcPr>
          <w:p w14:paraId="10EA198C" w14:textId="77777777" w:rsidR="004558A5" w:rsidRPr="00404775" w:rsidRDefault="004558A5" w:rsidP="00DF1DFA">
            <w:pPr>
              <w:jc w:val="center"/>
              <w:rPr>
                <w:lang w:val="en-GB"/>
              </w:rPr>
            </w:pPr>
            <w:r w:rsidRPr="00404775">
              <w:rPr>
                <w:lang w:val="en-GB"/>
              </w:rPr>
              <w:t>52</w:t>
            </w:r>
          </w:p>
        </w:tc>
        <w:tc>
          <w:tcPr>
            <w:tcW w:w="1366" w:type="dxa"/>
          </w:tcPr>
          <w:p w14:paraId="7FE2DC82" w14:textId="77777777" w:rsidR="004558A5" w:rsidRPr="00404775" w:rsidRDefault="004558A5" w:rsidP="00DF1DFA">
            <w:pPr>
              <w:jc w:val="center"/>
              <w:rPr>
                <w:lang w:val="en-GB"/>
              </w:rPr>
            </w:pPr>
          </w:p>
        </w:tc>
      </w:tr>
      <w:tr w:rsidR="004558A5" w:rsidRPr="00404775" w14:paraId="03D9DE49" w14:textId="77777777" w:rsidTr="003F0B52">
        <w:tc>
          <w:tcPr>
            <w:tcW w:w="1417" w:type="dxa"/>
          </w:tcPr>
          <w:p w14:paraId="50AB64CF" w14:textId="77777777" w:rsidR="004558A5" w:rsidRPr="00404775" w:rsidRDefault="004558A5" w:rsidP="00DF1DFA">
            <w:pPr>
              <w:jc w:val="center"/>
              <w:rPr>
                <w:lang w:val="en-GB"/>
              </w:rPr>
            </w:pPr>
            <w:r w:rsidRPr="00404775">
              <w:rPr>
                <w:lang w:val="en-GB"/>
              </w:rPr>
              <w:t>Week 9</w:t>
            </w:r>
          </w:p>
        </w:tc>
        <w:tc>
          <w:tcPr>
            <w:tcW w:w="1559" w:type="dxa"/>
          </w:tcPr>
          <w:p w14:paraId="5A474026" w14:textId="77777777" w:rsidR="004558A5" w:rsidRPr="00404775" w:rsidRDefault="004558A5" w:rsidP="00DF1DFA">
            <w:pPr>
              <w:jc w:val="center"/>
              <w:rPr>
                <w:lang w:val="en-GB"/>
              </w:rPr>
            </w:pPr>
          </w:p>
        </w:tc>
        <w:tc>
          <w:tcPr>
            <w:tcW w:w="1753" w:type="dxa"/>
          </w:tcPr>
          <w:p w14:paraId="7A74E1AB" w14:textId="77777777" w:rsidR="004558A5" w:rsidRPr="00404775" w:rsidRDefault="004558A5" w:rsidP="00DF1DFA">
            <w:pPr>
              <w:jc w:val="center"/>
              <w:rPr>
                <w:lang w:val="en-GB"/>
              </w:rPr>
            </w:pPr>
            <w:r w:rsidRPr="00404775">
              <w:rPr>
                <w:lang w:val="en-GB"/>
              </w:rPr>
              <w:t>55</w:t>
            </w:r>
          </w:p>
        </w:tc>
        <w:tc>
          <w:tcPr>
            <w:tcW w:w="1366" w:type="dxa"/>
          </w:tcPr>
          <w:p w14:paraId="71026497" w14:textId="77777777" w:rsidR="004558A5" w:rsidRPr="00404775" w:rsidRDefault="004558A5" w:rsidP="00DF1DFA">
            <w:pPr>
              <w:jc w:val="center"/>
              <w:rPr>
                <w:lang w:val="en-GB"/>
              </w:rPr>
            </w:pPr>
            <w:r w:rsidRPr="00404775">
              <w:rPr>
                <w:lang w:val="en-GB"/>
              </w:rPr>
              <w:t>41</w:t>
            </w:r>
          </w:p>
        </w:tc>
      </w:tr>
      <w:tr w:rsidR="004558A5" w:rsidRPr="00404775" w14:paraId="6A811B92" w14:textId="77777777" w:rsidTr="003F0B52">
        <w:tc>
          <w:tcPr>
            <w:tcW w:w="1417" w:type="dxa"/>
          </w:tcPr>
          <w:p w14:paraId="58313983" w14:textId="77777777" w:rsidR="004558A5" w:rsidRPr="00404775" w:rsidRDefault="004558A5" w:rsidP="00DF1DFA">
            <w:pPr>
              <w:jc w:val="center"/>
              <w:rPr>
                <w:lang w:val="en-GB"/>
              </w:rPr>
            </w:pPr>
            <w:r w:rsidRPr="00404775">
              <w:rPr>
                <w:lang w:val="en-GB"/>
              </w:rPr>
              <w:t>Week 10</w:t>
            </w:r>
          </w:p>
        </w:tc>
        <w:tc>
          <w:tcPr>
            <w:tcW w:w="1559" w:type="dxa"/>
          </w:tcPr>
          <w:p w14:paraId="737829C2" w14:textId="77777777" w:rsidR="004558A5" w:rsidRPr="00404775" w:rsidRDefault="004558A5" w:rsidP="00DF1DFA">
            <w:pPr>
              <w:jc w:val="center"/>
              <w:rPr>
                <w:lang w:val="en-GB"/>
              </w:rPr>
            </w:pPr>
            <w:r w:rsidRPr="00404775">
              <w:rPr>
                <w:lang w:val="en-GB"/>
              </w:rPr>
              <w:t>56</w:t>
            </w:r>
          </w:p>
        </w:tc>
        <w:tc>
          <w:tcPr>
            <w:tcW w:w="1753" w:type="dxa"/>
          </w:tcPr>
          <w:p w14:paraId="63E6E924" w14:textId="77777777" w:rsidR="004558A5" w:rsidRPr="00404775" w:rsidRDefault="004558A5" w:rsidP="00DF1DFA">
            <w:pPr>
              <w:jc w:val="center"/>
              <w:rPr>
                <w:lang w:val="en-GB"/>
              </w:rPr>
            </w:pPr>
          </w:p>
        </w:tc>
        <w:tc>
          <w:tcPr>
            <w:tcW w:w="1366" w:type="dxa"/>
          </w:tcPr>
          <w:p w14:paraId="2C8AF90C" w14:textId="77777777" w:rsidR="004558A5" w:rsidRPr="00404775" w:rsidRDefault="004558A5" w:rsidP="00DF1DFA">
            <w:pPr>
              <w:jc w:val="center"/>
              <w:rPr>
                <w:lang w:val="en-GB"/>
              </w:rPr>
            </w:pPr>
            <w:r w:rsidRPr="00404775">
              <w:rPr>
                <w:lang w:val="en-GB"/>
              </w:rPr>
              <w:t>33</w:t>
            </w:r>
          </w:p>
        </w:tc>
      </w:tr>
      <w:tr w:rsidR="004558A5" w:rsidRPr="00404775" w14:paraId="7D11B988" w14:textId="77777777" w:rsidTr="003F0B52">
        <w:tc>
          <w:tcPr>
            <w:tcW w:w="1417" w:type="dxa"/>
          </w:tcPr>
          <w:p w14:paraId="760BA48D" w14:textId="77777777" w:rsidR="004558A5" w:rsidRPr="00404775" w:rsidRDefault="004558A5" w:rsidP="00DF1DFA">
            <w:pPr>
              <w:jc w:val="center"/>
              <w:rPr>
                <w:lang w:val="en-GB"/>
              </w:rPr>
            </w:pPr>
            <w:r w:rsidRPr="00404775">
              <w:rPr>
                <w:lang w:val="en-GB"/>
              </w:rPr>
              <w:t>Week 11</w:t>
            </w:r>
          </w:p>
        </w:tc>
        <w:tc>
          <w:tcPr>
            <w:tcW w:w="1559" w:type="dxa"/>
          </w:tcPr>
          <w:p w14:paraId="37B4A05F" w14:textId="77777777" w:rsidR="004558A5" w:rsidRPr="00404775" w:rsidRDefault="004558A5" w:rsidP="00DF1DFA">
            <w:pPr>
              <w:jc w:val="center"/>
              <w:rPr>
                <w:lang w:val="en-GB"/>
              </w:rPr>
            </w:pPr>
            <w:r w:rsidRPr="00404775">
              <w:rPr>
                <w:lang w:val="en-GB"/>
              </w:rPr>
              <w:t>28</w:t>
            </w:r>
          </w:p>
        </w:tc>
        <w:tc>
          <w:tcPr>
            <w:tcW w:w="1753" w:type="dxa"/>
          </w:tcPr>
          <w:p w14:paraId="27792CC3" w14:textId="77777777" w:rsidR="004558A5" w:rsidRPr="00404775" w:rsidRDefault="004558A5" w:rsidP="00DF1DFA">
            <w:pPr>
              <w:jc w:val="center"/>
              <w:rPr>
                <w:lang w:val="en-GB"/>
              </w:rPr>
            </w:pPr>
            <w:r w:rsidRPr="00404775">
              <w:rPr>
                <w:lang w:val="en-GB"/>
              </w:rPr>
              <w:t>23</w:t>
            </w:r>
          </w:p>
        </w:tc>
        <w:tc>
          <w:tcPr>
            <w:tcW w:w="1366" w:type="dxa"/>
          </w:tcPr>
          <w:p w14:paraId="6EB6FCEB" w14:textId="77777777" w:rsidR="004558A5" w:rsidRPr="00404775" w:rsidRDefault="004558A5" w:rsidP="00DF1DFA">
            <w:pPr>
              <w:jc w:val="center"/>
              <w:rPr>
                <w:lang w:val="en-GB"/>
              </w:rPr>
            </w:pPr>
            <w:r w:rsidRPr="00404775">
              <w:rPr>
                <w:lang w:val="en-GB"/>
              </w:rPr>
              <w:t>27</w:t>
            </w:r>
          </w:p>
        </w:tc>
      </w:tr>
    </w:tbl>
    <w:p w14:paraId="7CDFE193" w14:textId="77777777" w:rsidR="00472080" w:rsidRPr="00404775" w:rsidRDefault="00472080" w:rsidP="00DF1DFA">
      <w:pPr>
        <w:spacing w:after="0"/>
        <w:jc w:val="center"/>
        <w:rPr>
          <w:lang w:val="en-GB"/>
        </w:rPr>
      </w:pPr>
    </w:p>
    <w:p w14:paraId="7D06092A" w14:textId="011E278C" w:rsidR="000E4784" w:rsidRPr="00404775" w:rsidRDefault="00057195" w:rsidP="0002756A">
      <w:pPr>
        <w:spacing w:after="0"/>
      </w:pPr>
      <w:r w:rsidRPr="00404775">
        <w:t>However, several challenges emerged during the implementation of the PE competitions.</w:t>
      </w:r>
    </w:p>
    <w:p w14:paraId="7297BE6D" w14:textId="78FF07B8" w:rsidR="00B44A8C" w:rsidRPr="00404775" w:rsidRDefault="00B67D7E" w:rsidP="0002756A">
      <w:pPr>
        <w:spacing w:after="0"/>
      </w:pPr>
      <w:r w:rsidRPr="00404775">
        <w:t xml:space="preserve">Participation: </w:t>
      </w:r>
      <w:r w:rsidR="003315FA" w:rsidRPr="00404775">
        <w:t>Not all students attending lectures chose to participate in the activities, so Table 1 reflects only those who actively engaged in the competitions. This aligns with Hanson and Florestano’s</w:t>
      </w:r>
      <w:r w:rsidR="005658AA" w:rsidRPr="00404775">
        <w:t xml:space="preserve"> </w:t>
      </w:r>
      <w:sdt>
        <w:sdtPr>
          <w:rPr>
            <w:rFonts w:cs="Arial"/>
            <w:color w:val="000000"/>
          </w:rPr>
          <w:tag w:val="MENDELEY_CITATION_v3_eyJjaXRhdGlvbklEIjoiTUVOREVMRVlfQ0lUQVRJT05fYWU4MmFiYzEtN2YwMS00NjRhLWEwM2QtYTExN2RhMzkyMzQwIiwicHJvcGVydGllcyI6eyJub3RlSW5kZXgiOjAsIm1vZGUiOiJzdXBwcmVzcy1hdXRob3IifSwiaXNFZGl0ZWQiOmZhbHNlLCJtYW51YWxPdmVycmlkZSI6eyJpc01hbnVhbGx5T3ZlcnJpZGRlbiI6ZmFsc2UsImNpdGVwcm9jVGV4dCI6Ils1XSIsIm1hbnVhbE92ZXJyaWRlVGV4dCI6IiJ9LCJjaXRhdGlvbkl0ZW1zIjpbeyJkaXNwbGF5QXMiOiJzdXBwcmVzcy1hdXRob3IiLCJsYWJlbCI6InBhZ2UiLCJpZCI6IjU3YTA0MGMwLWNiMzAtM2YzZi05YzFkLTkyNjE3YzgwMWFiZSIsIml0ZW1EYXRhIjp7InR5cGUiOiJhcnRpY2xlLWpvdXJuYWwiLCJpZCI6IjU3YTA0MGMwLWNiMzAtM2YzZi05YzFkLTkyNjE3YzgwMWFiZSIsInRpdGxlIjoiQ2xhc3Nyb29tIEFzc2Vzc21lbnQgVGVjaG5pcXVlczogQSBDcml0aWNhbCBDb21wb25lbnQgZm9yIEVmZmVjdGl2ZSBJbnN0cnVjdGlvbiIsImF1dGhvciI6W3siZmFtaWx5IjoiSGFuc29uIiwiZ2l2ZW4iOiJKYW5hIE0uIiwicGFyc2UtbmFtZXMiOmZhbHNlLCJkcm9wcGluZy1wYXJ0aWNsZSI6IiIsIm5vbi1kcm9wcGluZy1wYXJ0aWNsZSI6IiJ9LHsiZmFtaWx5IjoiRmxvcmVzdGFubyIsImdpdmVuIjoiTWVnYW4iLCJwYXJzZS1uYW1lcyI6ZmFsc2UsImRyb3BwaW5nLXBhcnRpY2xlIjoiIiwibm9uLWRyb3BwaW5nLXBhcnRpY2xlIjoiIn1dLCJjb250YWluZXItdGl0bGUiOiJOZXcgRGlyZWN0aW9ucyBmb3IgVGVhY2hpbmcgYW5kIExlYXJuaW5nIiwiRE9JIjoiMTAuMTAwMi90bC4yMDQyMyIsIklTU04iOiIxNTM2MDc2OCIsImlzc3VlZCI6eyJkYXRlLXBhcnRzIjpbWzIwMjAsMTIsMV1dfSwicGFnZSI6IjQ5LTU2IiwiYWJzdHJhY3QiOiJDbGFzc3Jvb20gYXNzZXNzbWVudCB0ZWNobmlxdWVzIChDQVRzKSBwcm92aWRlIGluc3RydWN0b3JzIHdpdGggdGhlIG9wcG9ydHVuaXR5IHRvIGdldCBmZWVkYmFjayBhYm91dCB3aGF0IHN0dWRlbnRzIGFyZSBsZWFybmluZywgd2hlcmUgdGhleSBuZWVkIGhlbHAsIGFuZCBwcm92aWRlIGluc3RydWN0b3JzIHdpdGggYW4gaW1wb3J0YW50IHRvb2wgdG8gdGFpbG9yIGNvdXJzZSBkZXNpZ24gYW5kIHN0dWRlbnQgbGVhcm5pbmcuIiwicHVibGlzaGVyIjoiSm9obiBXaWxleSBhbmQgU29ucyBJbmMiLCJpc3N1ZSI6IjE2NCIsInZvbHVtZSI6IjIwMjAiLCJjb250YWluZXItdGl0bGUtc2hvcnQiOiIifSwiaXNUZW1wb3JhcnkiOmZhbHNlLCJzdXBwcmVzcy1hdXRob3IiOnRydWUsImNvbXBvc2l0ZSI6ZmFsc2UsImF1dGhvci1vbmx5IjpmYWxzZX1dfQ=="/>
          <w:id w:val="-1582282865"/>
          <w:placeholder>
            <w:docPart w:val="DefaultPlaceholder_-1854013440"/>
          </w:placeholder>
        </w:sdtPr>
        <w:sdtEndPr/>
        <w:sdtContent>
          <w:r w:rsidR="00DB398D" w:rsidRPr="00DB398D">
            <w:rPr>
              <w:rFonts w:cs="Arial"/>
              <w:color w:val="000000"/>
            </w:rPr>
            <w:t>[5]</w:t>
          </w:r>
        </w:sdtContent>
      </w:sdt>
      <w:r w:rsidR="005658AA" w:rsidRPr="00404775">
        <w:t xml:space="preserve"> </w:t>
      </w:r>
      <w:r w:rsidR="003315FA" w:rsidRPr="00404775">
        <w:t>argument that because CATs are typically formative, students may perceive them as optional and therefore disengage from participation. Conversely, converting such activities into summative assessments could increase stress and anxiety among students.</w:t>
      </w:r>
    </w:p>
    <w:p w14:paraId="2FEBB1BC" w14:textId="17FEA88E" w:rsidR="000E729D" w:rsidRPr="00404775" w:rsidRDefault="00526847" w:rsidP="0002756A">
      <w:pPr>
        <w:spacing w:after="0"/>
      </w:pPr>
      <w:r w:rsidRPr="00404775">
        <w:t>Workload</w:t>
      </w:r>
      <w:r w:rsidR="00A346D7" w:rsidRPr="00404775">
        <w:t xml:space="preserve"> and administration</w:t>
      </w:r>
      <w:r w:rsidR="00B67D7E" w:rsidRPr="00404775">
        <w:t xml:space="preserve">: </w:t>
      </w:r>
      <w:r w:rsidR="00A346D7" w:rsidRPr="00404775">
        <w:t xml:space="preserve">Developing the questions, </w:t>
      </w:r>
      <w:proofErr w:type="gramStart"/>
      <w:r w:rsidR="00A346D7" w:rsidRPr="00404775">
        <w:t>answer</w:t>
      </w:r>
      <w:proofErr w:type="gramEnd"/>
      <w:r w:rsidR="00A346D7" w:rsidRPr="00404775">
        <w:t xml:space="preserve"> options, and supporting images required a significant initial time investment. However, one advantage of digital platforms such as Poll Everywhere is that activities can be copied and reused in subsequent academic years, reducing long-term preparation time. Additional workload emerged from managing weekly leaderboards and identifying the overall “winner of the winners” This process became particularly challenging when students used different usernames or had similar names, making it difficult to accurately calculate cumulative scores. This reflects Hanson and Florestano’s </w:t>
      </w:r>
      <w:sdt>
        <w:sdtPr>
          <w:rPr>
            <w:rFonts w:cs="Arial"/>
            <w:color w:val="000000"/>
          </w:rPr>
          <w:tag w:val="MENDELEY_CITATION_v3_eyJjaXRhdGlvbklEIjoiTUVOREVMRVlfQ0lUQVRJT05fNzY0MjU0ZTgtNGE5OS00YzFjLWIxZDctZGI5NzkwMmZiYTY3IiwicHJvcGVydGllcyI6eyJub3RlSW5kZXgiOjAsIm1vZGUiOiJzdXBwcmVzcy1hdXRob3IifSwiaXNFZGl0ZWQiOmZhbHNlLCJtYW51YWxPdmVycmlkZSI6eyJpc01hbnVhbGx5T3ZlcnJpZGRlbiI6ZmFsc2UsImNpdGVwcm9jVGV4dCI6Ils1XSIsIm1hbnVhbE92ZXJyaWRlVGV4dCI6IiJ9LCJjaXRhdGlvbkl0ZW1zIjpbeyJkaXNwbGF5QXMiOiJzdXBwcmVzcy1hdXRob3IiLCJsYWJlbCI6InBhZ2UiLCJpZCI6IjU3YTA0MGMwLWNiMzAtM2YzZi05YzFkLTkyNjE3YzgwMWFiZSIsIml0ZW1EYXRhIjp7InR5cGUiOiJhcnRpY2xlLWpvdXJuYWwiLCJpZCI6IjU3YTA0MGMwLWNiMzAtM2YzZi05YzFkLTkyNjE3YzgwMWFiZSIsInRpdGxlIjoiQ2xhc3Nyb29tIEFzc2Vzc21lbnQgVGVjaG5pcXVlczogQSBDcml0aWNhbCBDb21wb25lbnQgZm9yIEVmZmVjdGl2ZSBJbnN0cnVjdGlvbiIsImF1dGhvciI6W3siZmFtaWx5IjoiSGFuc29uIiwiZ2l2ZW4iOiJKYW5hIE0uIiwicGFyc2UtbmFtZXMiOmZhbHNlLCJkcm9wcGluZy1wYXJ0aWNsZSI6IiIsIm5vbi1kcm9wcGluZy1wYXJ0aWNsZSI6IiJ9LHsiZmFtaWx5IjoiRmxvcmVzdGFubyIsImdpdmVuIjoiTWVnYW4iLCJwYXJzZS1uYW1lcyI6ZmFsc2UsImRyb3BwaW5nLXBhcnRpY2xlIjoiIiwibm9uLWRyb3BwaW5nLXBhcnRpY2xlIjoiIn1dLCJjb250YWluZXItdGl0bGUiOiJOZXcgRGlyZWN0aW9ucyBmb3IgVGVhY2hpbmcgYW5kIExlYXJuaW5nIiwiRE9JIjoiMTAuMTAwMi90bC4yMDQyMyIsIklTU04iOiIxNTM2MDc2OCIsImlzc3VlZCI6eyJkYXRlLXBhcnRzIjpbWzIwMjAsMTIsMV1dfSwicGFnZSI6IjQ5LTU2IiwiYWJzdHJhY3QiOiJDbGFzc3Jvb20gYXNzZXNzbWVudCB0ZWNobmlxdWVzIChDQVRzKSBwcm92aWRlIGluc3RydWN0b3JzIHdpdGggdGhlIG9wcG9ydHVuaXR5IHRvIGdldCBmZWVkYmFjayBhYm91dCB3aGF0IHN0dWRlbnRzIGFyZSBsZWFybmluZywgd2hlcmUgdGhleSBuZWVkIGhlbHAsIGFuZCBwcm92aWRlIGluc3RydWN0b3JzIHdpdGggYW4gaW1wb3J0YW50IHRvb2wgdG8gdGFpbG9yIGNvdXJzZSBkZXNpZ24gYW5kIHN0dWRlbnQgbGVhcm5pbmcuIiwicHVibGlzaGVyIjoiSm9obiBXaWxleSBhbmQgU29ucyBJbmMiLCJpc3N1ZSI6IjE2NCIsInZvbHVtZSI6IjIwMjAiLCJjb250YWluZXItdGl0bGUtc2hvcnQiOiIifSwiaXNUZW1wb3JhcnkiOmZhbHNlLCJzdXBwcmVzcy1hdXRob3IiOnRydWUsImNvbXBvc2l0ZSI6ZmFsc2UsImF1dGhvci1vbmx5IjpmYWxzZX1dfQ=="/>
          <w:id w:val="-772171681"/>
          <w:placeholder>
            <w:docPart w:val="DefaultPlaceholder_-1854013440"/>
          </w:placeholder>
        </w:sdtPr>
        <w:sdtEndPr/>
        <w:sdtContent>
          <w:r w:rsidR="00DB398D" w:rsidRPr="00DB398D">
            <w:rPr>
              <w:rFonts w:cs="Arial"/>
              <w:color w:val="000000"/>
            </w:rPr>
            <w:t>[5]</w:t>
          </w:r>
        </w:sdtContent>
      </w:sdt>
      <w:r w:rsidR="00EF463E" w:rsidRPr="00404775">
        <w:rPr>
          <w:rFonts w:cs="Arial"/>
          <w:color w:val="000000"/>
        </w:rPr>
        <w:t xml:space="preserve"> </w:t>
      </w:r>
      <w:r w:rsidR="00A346D7" w:rsidRPr="00404775">
        <w:t xml:space="preserve">observation that effective CAT design and implementation </w:t>
      </w:r>
      <w:proofErr w:type="gramStart"/>
      <w:r w:rsidR="00A346D7" w:rsidRPr="00404775">
        <w:t>requires</w:t>
      </w:r>
      <w:proofErr w:type="gramEnd"/>
      <w:r w:rsidR="00A346D7" w:rsidRPr="00404775">
        <w:t xml:space="preserve"> additional staff time and </w:t>
      </w:r>
      <w:proofErr w:type="spellStart"/>
      <w:r w:rsidR="00A346D7" w:rsidRPr="00404775">
        <w:t>organisational</w:t>
      </w:r>
      <w:proofErr w:type="spellEnd"/>
      <w:r w:rsidR="00A346D7" w:rsidRPr="00404775">
        <w:t xml:space="preserve"> effort.</w:t>
      </w:r>
    </w:p>
    <w:p w14:paraId="4629A3CC" w14:textId="4F345638" w:rsidR="0002756A" w:rsidRPr="00404775" w:rsidRDefault="00020B02" w:rsidP="00565D22">
      <w:r w:rsidRPr="00404775">
        <w:t>T</w:t>
      </w:r>
      <w:r w:rsidR="006610C1" w:rsidRPr="00404775">
        <w:t>echnical and institutional considerations</w:t>
      </w:r>
      <w:r w:rsidR="0007350D" w:rsidRPr="00404775">
        <w:t xml:space="preserve">: </w:t>
      </w:r>
      <w:r w:rsidR="00490473" w:rsidRPr="00404775">
        <w:t xml:space="preserve">The University of Westminster provides staff with an institutional Poll Everywhere account, enabling access to the platform’s full functionality at no additional cost. The platform also allows academic staff to easily share and duplicate polls, which is particularly beneficial in large modules delivered by multiple lecturers or seminar tutors. Consequently, </w:t>
      </w:r>
      <w:r w:rsidR="00490473" w:rsidRPr="00404775">
        <w:lastRenderedPageBreak/>
        <w:t>some technical barriers identified in the literature, such as limited access to digital tools or difficulties integrating CATs into institutional systems</w:t>
      </w:r>
      <w:r w:rsidR="00EF463E" w:rsidRPr="00404775">
        <w:t xml:space="preserve"> </w:t>
      </w:r>
      <w:sdt>
        <w:sdtPr>
          <w:rPr>
            <w:rFonts w:cs="Arial"/>
            <w:color w:val="000000"/>
          </w:rPr>
          <w:tag w:val="MENDELEY_CITATION_v3_eyJjaXRhdGlvbklEIjoiTUVOREVMRVlfQ0lUQVRJT05fYjhiYjU0M2YtMzE3OS00ZTgxLTk2OWEtOTQ2OWMwNTExZjZhIiwicHJvcGVydGllcyI6eyJub3RlSW5kZXgiOjB9LCJpc0VkaXRlZCI6ZmFsc2UsIm1hbnVhbE92ZXJyaWRlIjp7ImlzTWFudWFsbHlPdmVycmlkZGVuIjpmYWxzZSwiY2l0ZXByb2NUZXh0IjoiWzZdIiwibWFudWFsT3ZlcnJpZGVUZXh0IjoiIn0sImNpdGF0aW9uSXRlbXMiOlt7ImlkIjoiNGY1ZjIxOGUtZWVkZS0zYjgyLWFhZmQtMWI3NGQ2OTYwZWI0IiwiaXRlbURhdGEiOnsidHlwZSI6ImFydGljbGUtam91cm5hbCIsImlkIjoiNGY1ZjIxOGUtZWVkZS0zYjgyLWFhZmQtMWI3NGQ2OTYwZWI0IiwidGl0bGUiOiJDbGFzc3Jvb20gQXNzZXNzbWVudCBUZWNobmlxdWVzOiBBIExpdGVyYXR1cmUgUmV2aWV3IiwiYXV0aG9yIjpbeyJmYW1pbHkiOiJEaWNhcmxvIiwiZ2l2ZW4iOiJLcmlzdGVuIiwicGFyc2UtbmFtZXMiOmZhbHNlLCJkcm9wcGluZy1wYXJ0aWNsZSI6IiIsIm5vbi1kcm9wcGluZy1wYXJ0aWNsZSI6IiJ9LHsiZmFtaWx5IjoiQ29vcGVyIiwiZ2l2ZW4iOiJMb3JpIiwicGFyc2UtbmFtZXMiOmZhbHNlLCJkcm9wcGluZy1wYXJ0aWNsZSI6IiIsIm5vbi1kcm9wcGluZy1wYXJ0aWNsZSI6IiJ9XSwiY29udGFpbmVyLXRpdGxlIjoiSm91cm5hbCBvZiBJbnN0cnVjdGlvbmFsIFJlc2VhcmNoIiwiaXNzdWVkIjp7ImRhdGUtcGFydHMiOltbMjAxNF1dfSwicGFnZSI6IjE1LTIwIiwiYWJzdHJhY3QiOiJFZmZlY3RpdmUgY2xhc3Nyb29tIGFzc2Vzc21lbnQgdGVjaG5pcXVlcyBhcmUgZGlyZWN0bHkgbGlua2VkIHRvIGNvdXJzZSBvYmplY3RpdmVzIGFuZCBwcm9wb3NlZCBvdXRjb21lcy4gUmVzdWx0cyB3aXRoaW4gZm9ybWF0aXZlIGFuZCBzdW1tYXRpdmUgYXNzZXNzbWVudHMgaGF2ZSBiZWVuIHN0dWRpZWQgaW4gdGhlIG9ubGluZSBsZWFybmluZyBlbnZpcm9ubWVudCBhcyBlZHVjYXRvcnMgc2VlayB0byBtZWV0IG9iamVjdGl2ZXMgd2l0aCByZXNwZWN0IHRvIHN0dWRlbnQgc3VjY2VzcyBpbiB0aGUgbm9uLXRyYWRpdGlvbmFsIHNldHRpbmcuIE9ubGluZSBjbGFzc3Jvb20gYXNzZXNzbWVudCB0ZWNobmlxdWVzIHNob3VsZCByZWZsZWN0IHBlZGFnb2d5ICwgd2hpbGUgbWVhc3VyaW5nIHRoZSBhcHBsaWNhdGlvbiBvZiBuZXcga25vd2xlZGdlIGFuZCBsZWFybmluZyBvYmplY3RpdmVzIHNldCBmb3J0aCBieSB0aGUgY3VycmljdWx1bS4gVGhlIHB1cnBvc2Ugb2YgdGhpcyBsaXRlcmF0dXJlIHJldmlldyBpcyB0byBwcmVzZW50IHRoZSBnb2FscywgZmluZGluZ3MsIGxpbWl0YXRpb25zLCBhbmQgcmVjb21tZW5kYXRpb25zIGFzc29jaWF0ZWQgd2l0aCB2YXJpb3VzIHN0dWRpZXMgcmVnYXJkaW5nIGNsYXNzcm9vbSBhc3Nlc3NtZW50cyB0ZWNobmlxdWVzIGFuZCB0aGVpciBlZmZlY3RpdmVuZXNzIGluIHRoZSBvbmxpbmUgY2xhc3Nyb29tLiBUaGUgcXVlc3Rpb24gcG9zZWQgaXMgd2hldGhlciBvciBub3QgY2xhc3Nyb29tIGFzc2Vzc21lbnQgdGVjaG5pcXVlcyBpbiB0aGUgb25saW5lIGNsYXNzcm9vbSBjYW4gYmUgZWZmZWN0aXZlLiBJbmNsdWRlZCBoZXJlaW4gaXMgYSBsaXRlcmF0dXJlIHJldmlldyBvZiBleGlzdGluZyBzdHVkaWVzIHRvIHByb3ZpZGUgaW5zaWdodCBvbiB0aGUgZWZmZWN0aXZlbmVzcyBvZiBjbGFzc3Jvb20gYXNzZXNzbWVudCB0ZWNobmlxdWVzIGluIHRoZSBvbmxpbmUgZW52aXJvbm1lbnQuIENsYXNzcm9vbSBhc3Nlc3NtZW50IHRlY2huaXF1ZXMgcmVmbGVjdCBwZWRhZ29neSAsIG1lYXN1cmUgdGhlIGFwcGxpY2F0aW9uIG9mIGJvdGggbmV3IGtub3dsZWRnZSBhbmQgY291cnNlIG9iamVjdGl2ZXMsIGFzIHdlbGwgYXMgaWRlbnRpZnkgbGVhcm5pbmcgb3V0Y29tZXMuIFJlc3VsdHMgd2l0aGluIHN1bW1hdGl2ZSBhbmQgZm9ybWF0aXZlIGFzc2Vzc21lbnRzIGhhdmUgYmVlbiBtZWFzdXJlZCBpbiB0aGUgb25saW5lIGxlYXJuaW5nIGVudmlyb25tZW50IGFzIGVkdWNhdG9ycyBzZWVrIHRvIG1lZXQgb2JqZWN0aXZlcyB3aXRoIHJlc3BlY3QgdG8gc3R1ZGVudCBzdWNjZXNzIGluIHRoZSBub24tdHJhZGl0aW9uYWwgc2V0dGluZy4gVGhlIHB1cnBvc2Ugb2YgcmV2aWV3aW5nIHRoaXMgcmVzZWFyY2ggaXMgdG8gcHJlc2VudCB0aGUgZ29hbHMsIGZpbmRpbmdzLCBsaW1pdGF0aW9ucywgYW5kIHJlY29tbWVuZGF0aW9ucyBhc3NvY2lhdGVkIHdpdGggc3R1ZGllcyByZWdhcmRpbmcgY2xhc3Nyb29tIGFzc2Vzc21lbnQgdGVjaG5pcXVlcyBhbmQgdGhlaXIgZWZmZWN0aXZlbmVzcyB3aGVuIGltcGxlbWVudGVkIGluIHRoZSBvbmxpbmUgc2V0dGluZy4gQ2xhc3Nyb29tIGFzc2Vzc21lbnQgdGVjaG5pcXVlcyBpbiB0aGUgb25saW5lIGVudmlyb25tZW50IGFyZSBlZmZlY3RpdmUgaW4gbWVhc3VyaW5nIGNvdXJzZSBvdXRjb21lcy4gSW5jbHVkZWQgaGVyZWluIGlzIGEgbGl0ZXJhdHVyZSByZXZpZXcgb2YgZXhpc3Rpbmcgc3R1ZGllcywgd2hpY2ggb2ZmZXIgaW5zaWdodCBpbnRvIGEgdmFyaWV0eSBvZiBvbmxpbmUgY2xhc3Nyb29tIGFzc2Vzc21lbnQgdGVjaG5pcXVlcy4gRVhJU1RJTkcgUkVTRUFSQ0ggR29hbHMsIGZpbmRpbmdzLCBhbmQgbGltaXRhdGlvbnMgd2l0aGluIHRoZSBwcm9jZWVkaW5nIHN0dWRpZXMsIGluY2x1ZGluZyB0aGUgd3JpdGVycycgc3VwcGxlbWVudGVkIHJlY29tbWVuZGF0aW9ucywgZGVtb25zdHJhdGUgdGhhdCBjbGFzc3Jvb20gYXNzZXNzbWVudCB0ZWNobmlxdWVzIGluIHRoZSBvbmxpbmUgc2V0dGluZyBhcmUgZWZmZWN0aXZlIGZvciBtZWFzdXJpbmcgYW5kIGFjaGlldmluZyBjb3Vyc2Ugb3V0Y29tZXMuIFRoZSByZXZpZXcgb2YgZXhpc3Rpbmcgc3R1ZGllcyBoYXMgZXN0YWJsaXNoZWQgdGhhdCBlZHVjYXRvcnMgd2hvIHVzZSBjbGFzc3Jvb20gYXNzZXNzbWVudCB0ZWNobmlxdWVzIGhhdmUgYWlkZWQgc3R1ZGVudHMgaW4gbWVldGluZyBjb3Vyc2Ugb2JqZWN0aXZlcyBpbiB0aGUgbm9uLXRyYWRpdGlvbmFsIGVudmlyb25tZW50LiBXaGV0aGVyIHRocm91Z2ggdXNlIG9mIHN1bW1hdGl2ZSBhbmQgZm9ybWF0aXZlIGFzc2Vzc21lbnRzLCBlbGVjdHJvbmljIHBvcnRmb2xpb3MsIG9yIGxpdmUgaW50ZXJ2aWV3cywgYSBjb25zZW5zdXMgb2YgdGhlc2Ugc3R1ZGllcyBpbXBsaWVzIHRoYXQgY2xhc3Nyb29tIGFzc2Vzc21lbnRzIGFzc2lzdGVkIGluIGNvdXJzZSBvYmplY3RpdmVzIGJlaW5nIGFjaGlldmVkIHRocm91Z2ggaW5zdHJ1Y3Rpb25hbCBtZXRob2RzLiBUaGlzIHJldmlldyBjb250ZW5kcyB0aGF0IHdoaWxlIGhlYXZpbHkgd2VpZ2h0ZWQgb24gc3VtbWF0aXZlIGFuZCBmb3JtYXRpdmUgYXNzZXNzbWVudHMsIG90aGVyIGNsYXNzcm9vbSBhc3Nlc3NtZW50cyB3ZXJlIGVmZmVjdGl2ZSBpbiB0aGUgb25saW5lIHNldHRpbmcgYW5kIGFuIGFjY3VtdWxhdGlvbiBvZiB0aGVzZSBtZXRob2RzIGhhdmUgcHJvdmVkIHRoYXQgbW9kYWxpdHkgaXMgbm90IGFuIGlzc3VlIGZvciBhY2NvbXBsaXNoaW5nIGNvdXJzZSBvdXRjb21lcyB0aHJvdWdoIGFzc2Vzc21lbnQgdGVjaG5pcXVlcy4gRWZmZWN0aXZlIGFzc2Vzc21lbnRzIGhhdmUgZGVtb25zdHJhdGVkIHRoYXQgbGVhcm5pbmcgaGFzIG9jY3VycmVkIChSb2JsZXMgJiBCcmFhdGhlbiwgMjAwMikuIEdPQUxTIFRoZSB1c2Ugb2YgY2xhc3Nyb29tIGFzc2Vzc21lbnQgdGVjaG5pcXVlcyB3YXMgYW4gaW5ub3ZhdGl2ZSB3YXkgZm9yIGZhY3VsdHkgdG8gZW5nYWdlIHN0dWRlbnRzIGluIG9ubGluZSBsZWFybmluZy4gSW4gYSBzdHVkeSBjb25kdWN0ZWQgYnkgQXJtZWxsaW5pIGFuZCBBaXllZ2JheW8gKDIwMTApLCB0aGUgZ29hbCB3YXMgdG8gdW5jb3ZlciBuZXcgb25saW5lIGxlYXJuaW5nIGRlc2lnbnMgdGhyb3VnaCB0aGUgdXRpbGl6YXRpb24gb2YgY2xhc3Nyb29tIGFzc2Vzc21lbnQgdGVjaG5pcXVlcy4gUGVkYWdvZ2ljYWxseSwgbGVhcm5pbmcgb2JqZWN0aXZlcyB3ZXJlIHRoZSBmb2N1cywgYW5kIEFybWVsbGluaSBhbmQgQWl5ZWdiYXlvICgyMDEwKSBpbnRlbmRlZCB0byBzdGltdWxhdGUgZGViYXRlIG9uIHJlbGV2YW50IHRoZW9yZXRpY2FsIGZyYW1ld29ya3MgYnkgcmVwb3J0aW5nIGVtcGlyaWNhbCByZXNlYXJjaCBhbmQgdGVjaG5vbG9naWNhbCBkZXZlbG9wbWVudHMgZm9yIGJvdGggZWR1Y2F0aW9uYWwgYW5kIHRlY2hub2xvZ2ljYWwgcHVycG9zZXMuIEFyLW1lbGxpbmkgYW5kIEFpeWVnYmF5byAoMjAxMCkgbW92ZWQgYmV5b25kIG1ldGEtZGF0YSBpbiBvcmRlciB0byBmaW5kIHJldXNhYmxlIGxlYXJuaW5nIGNvbnRlbnQgYW5kIiwidm9sdW1lIjoiMyIsImNvbnRhaW5lci10aXRsZS1zaG9ydCI6IiJ9LCJpc1RlbXBvcmFyeSI6ZmFsc2V9XX0="/>
          <w:id w:val="1243211747"/>
          <w:placeholder>
            <w:docPart w:val="DefaultPlaceholder_-1854013440"/>
          </w:placeholder>
        </w:sdtPr>
        <w:sdtEndPr/>
        <w:sdtContent>
          <w:r w:rsidR="00DB398D" w:rsidRPr="00DB398D">
            <w:rPr>
              <w:rFonts w:cs="Arial"/>
              <w:color w:val="000000"/>
            </w:rPr>
            <w:t>[6]</w:t>
          </w:r>
        </w:sdtContent>
      </w:sdt>
      <w:r w:rsidR="00490473" w:rsidRPr="00404775">
        <w:t>, were reduced in this context. Nevertheless, the successful implementation of digital gamified CATs remains dependent on institutional support, highlighting the importance of identifying alternative tools and sustainable technological solutions.</w:t>
      </w:r>
    </w:p>
    <w:p w14:paraId="7068B222" w14:textId="241A996E" w:rsidR="00470BEF" w:rsidRPr="00404775" w:rsidRDefault="00470BEF" w:rsidP="00470BEF">
      <w:pPr>
        <w:pStyle w:val="Heading1"/>
      </w:pPr>
      <w:r w:rsidRPr="00404775">
        <w:t>RECOMMENDATIONS</w:t>
      </w:r>
    </w:p>
    <w:p w14:paraId="50C27F4D" w14:textId="6207391C" w:rsidR="00B16A52" w:rsidRPr="00404775" w:rsidRDefault="00C04C33" w:rsidP="00B16A52">
      <w:pPr>
        <w:rPr>
          <w:lang w:val="en-GB"/>
        </w:rPr>
      </w:pPr>
      <w:r w:rsidRPr="00404775">
        <w:rPr>
          <w:lang w:val="en-GB"/>
        </w:rPr>
        <w:t>Based on the findings from this study, several recommendations can support the effective implementation of Poll Everywhere (PE) competitions as gamified formative assessment activities in higher education. These recommendations focus on improving participation, maintaining inclusivity, strengthening learning outcomes, and supporting sustainable implementation in large-cohort modules.</w:t>
      </w:r>
    </w:p>
    <w:p w14:paraId="2D410C48" w14:textId="0F516E27" w:rsidR="00695ED8" w:rsidRPr="00404775" w:rsidRDefault="00F53B15" w:rsidP="00D139D9">
      <w:pPr>
        <w:pStyle w:val="ListParagraph"/>
        <w:numPr>
          <w:ilvl w:val="0"/>
          <w:numId w:val="38"/>
        </w:numPr>
        <w:rPr>
          <w:rFonts w:ascii="Arial" w:hAnsi="Arial" w:cs="Arial"/>
          <w:sz w:val="20"/>
          <w:szCs w:val="20"/>
        </w:rPr>
      </w:pPr>
      <w:r w:rsidRPr="00404775">
        <w:rPr>
          <w:rFonts w:ascii="Arial" w:hAnsi="Arial" w:cs="Arial"/>
          <w:sz w:val="20"/>
          <w:szCs w:val="20"/>
        </w:rPr>
        <w:t>Establish clear participation rules from the beginning of the semester.</w:t>
      </w:r>
      <w:r w:rsidR="004D6DA4" w:rsidRPr="00404775">
        <w:rPr>
          <w:rFonts w:ascii="Arial" w:hAnsi="Arial" w:cs="Arial"/>
          <w:sz w:val="20"/>
          <w:szCs w:val="20"/>
        </w:rPr>
        <w:t xml:space="preserve"> Students should be instructed to use a consistent and identifiable username throughout the term, such as the initials of their first and last names or a predefined student code. This helps lecturers </w:t>
      </w:r>
      <w:r w:rsidR="00482968" w:rsidRPr="00404775">
        <w:rPr>
          <w:rFonts w:ascii="Arial" w:hAnsi="Arial" w:cs="Arial"/>
          <w:sz w:val="20"/>
          <w:szCs w:val="20"/>
        </w:rPr>
        <w:t>accurately track participation over</w:t>
      </w:r>
      <w:r w:rsidR="004D6DA4" w:rsidRPr="00404775">
        <w:rPr>
          <w:rFonts w:ascii="Arial" w:hAnsi="Arial" w:cs="Arial"/>
          <w:sz w:val="20"/>
          <w:szCs w:val="20"/>
        </w:rPr>
        <w:t xml:space="preserve"> </w:t>
      </w:r>
      <w:r w:rsidR="00482968" w:rsidRPr="00404775">
        <w:rPr>
          <w:rFonts w:ascii="Arial" w:hAnsi="Arial" w:cs="Arial"/>
          <w:sz w:val="20"/>
          <w:szCs w:val="20"/>
        </w:rPr>
        <w:t>several</w:t>
      </w:r>
      <w:r w:rsidR="004D6DA4" w:rsidRPr="00404775">
        <w:rPr>
          <w:rFonts w:ascii="Arial" w:hAnsi="Arial" w:cs="Arial"/>
          <w:sz w:val="20"/>
          <w:szCs w:val="20"/>
        </w:rPr>
        <w:t xml:space="preserve"> weeks and facilitates the calculation of cumulative scores and leaderboards</w:t>
      </w:r>
      <w:r w:rsidR="00482968" w:rsidRPr="00404775">
        <w:rPr>
          <w:rFonts w:ascii="Arial" w:hAnsi="Arial" w:cs="Arial"/>
          <w:sz w:val="20"/>
          <w:szCs w:val="20"/>
        </w:rPr>
        <w:t xml:space="preserve"> when identifying the ‘winner of the </w:t>
      </w:r>
      <w:proofErr w:type="gramStart"/>
      <w:r w:rsidR="00377F4C" w:rsidRPr="00404775">
        <w:rPr>
          <w:rFonts w:ascii="Arial" w:hAnsi="Arial" w:cs="Arial"/>
          <w:sz w:val="20"/>
          <w:szCs w:val="20"/>
        </w:rPr>
        <w:t>winners’</w:t>
      </w:r>
      <w:proofErr w:type="gramEnd"/>
      <w:r w:rsidR="004D6DA4" w:rsidRPr="00404775">
        <w:rPr>
          <w:rFonts w:ascii="Arial" w:hAnsi="Arial" w:cs="Arial"/>
          <w:sz w:val="20"/>
          <w:szCs w:val="20"/>
        </w:rPr>
        <w:t>.</w:t>
      </w:r>
      <w:r w:rsidR="00482968" w:rsidRPr="00404775">
        <w:rPr>
          <w:rFonts w:ascii="Arial" w:hAnsi="Arial" w:cs="Arial"/>
          <w:sz w:val="20"/>
          <w:szCs w:val="20"/>
        </w:rPr>
        <w:t xml:space="preserve"> </w:t>
      </w:r>
    </w:p>
    <w:p w14:paraId="06F80BF6" w14:textId="26D2CA59" w:rsidR="00377F4C" w:rsidRPr="00404775" w:rsidRDefault="0084723B" w:rsidP="004D0136">
      <w:pPr>
        <w:pStyle w:val="ListParagraph"/>
        <w:numPr>
          <w:ilvl w:val="0"/>
          <w:numId w:val="38"/>
        </w:numPr>
        <w:rPr>
          <w:rFonts w:ascii="Arial" w:hAnsi="Arial" w:cs="Arial"/>
          <w:sz w:val="20"/>
          <w:szCs w:val="20"/>
        </w:rPr>
      </w:pPr>
      <w:r w:rsidRPr="00404775">
        <w:rPr>
          <w:rFonts w:ascii="Arial" w:hAnsi="Arial" w:cs="Arial"/>
          <w:sz w:val="20"/>
          <w:szCs w:val="20"/>
        </w:rPr>
        <w:t>Maintain the formative and individual nature</w:t>
      </w:r>
      <w:r w:rsidR="00D32E86" w:rsidRPr="00404775">
        <w:rPr>
          <w:rFonts w:ascii="Arial" w:hAnsi="Arial" w:cs="Arial"/>
          <w:sz w:val="20"/>
          <w:szCs w:val="20"/>
        </w:rPr>
        <w:t xml:space="preserve">. </w:t>
      </w:r>
      <w:r w:rsidR="00870CE8" w:rsidRPr="00404775">
        <w:rPr>
          <w:rFonts w:ascii="Arial" w:hAnsi="Arial" w:cs="Arial"/>
          <w:sz w:val="20"/>
          <w:szCs w:val="20"/>
        </w:rPr>
        <w:t>When PE competitions are designed as individual activities, students should be encouraged to answer questions independently before discussing responses with peers. After the results for each question are displayed, lecturers can facilitate short peer discussions before revealing the correct answer and providing further explanation. This sequence preserves the integrity of the formative assessment process by allowing students to demonstrate their own understanding first, while still creating opportunities for collaborative reflection, misconceptions clarification, and deeper conceptual discussion. In addition, PE competitions can also be integrated into Team-Based Learning (TBL) approaches, where CATs are first completed individually and then revisited as group-based activities.</w:t>
      </w:r>
      <w:r w:rsidR="00400A18" w:rsidRPr="00404775">
        <w:rPr>
          <w:rFonts w:ascii="Arial" w:hAnsi="Arial" w:cs="Arial"/>
          <w:sz w:val="20"/>
          <w:szCs w:val="20"/>
        </w:rPr>
        <w:t xml:space="preserve"> </w:t>
      </w:r>
    </w:p>
    <w:p w14:paraId="2FF3B0E2" w14:textId="6FE3416E" w:rsidR="00ED1882" w:rsidRPr="00404775" w:rsidRDefault="00ED1882" w:rsidP="009D7678">
      <w:pPr>
        <w:pStyle w:val="ListParagraph"/>
        <w:numPr>
          <w:ilvl w:val="0"/>
          <w:numId w:val="38"/>
        </w:numPr>
        <w:rPr>
          <w:rFonts w:ascii="Arial" w:hAnsi="Arial" w:cs="Arial"/>
          <w:sz w:val="20"/>
          <w:szCs w:val="20"/>
        </w:rPr>
      </w:pPr>
      <w:r w:rsidRPr="00404775">
        <w:rPr>
          <w:rFonts w:ascii="Arial" w:hAnsi="Arial" w:cs="Arial"/>
          <w:sz w:val="20"/>
          <w:szCs w:val="20"/>
        </w:rPr>
        <w:t>Designing questions moving from lower-order to higher-order difficulty</w:t>
      </w:r>
      <w:r w:rsidR="00AC69D4" w:rsidRPr="00404775">
        <w:rPr>
          <w:rFonts w:ascii="Arial" w:hAnsi="Arial" w:cs="Arial"/>
          <w:sz w:val="20"/>
          <w:szCs w:val="20"/>
        </w:rPr>
        <w:t xml:space="preserve">. Structuring competitions from easier to more challenging questions can help build student confidence and sustain participation throughout the activity. Beginning with accessible questions allows students to engage early and experience initial success, which may increase motivation and reduce anxiety. More complex questions can then progressively encourage deeper understanding, critical thinking, and application of concepts. </w:t>
      </w:r>
    </w:p>
    <w:p w14:paraId="7F93A658" w14:textId="78A0AD10" w:rsidR="006279A9" w:rsidRPr="00404775" w:rsidRDefault="004C3E35" w:rsidP="00C72F0E">
      <w:pPr>
        <w:pStyle w:val="ListParagraph"/>
        <w:numPr>
          <w:ilvl w:val="0"/>
          <w:numId w:val="38"/>
        </w:numPr>
        <w:rPr>
          <w:rFonts w:ascii="Arial" w:hAnsi="Arial" w:cs="Arial"/>
          <w:sz w:val="20"/>
          <w:szCs w:val="20"/>
        </w:rPr>
      </w:pPr>
      <w:r w:rsidRPr="00404775">
        <w:rPr>
          <w:rFonts w:ascii="Arial" w:hAnsi="Arial" w:cs="Arial"/>
          <w:sz w:val="20"/>
          <w:szCs w:val="20"/>
        </w:rPr>
        <w:t>Use a variety of question types. Effective PE competitions should move beyond simple memorisation by including questions that require students to apply concepts to real-world or disciplinary contexts. For example, lecturers can incorporate mini case studies, scenarios, or problem-solving tasks related to the module content. Visual elements such as photographs, diagrams, maps, or infographics can also be integrated into both questions and answer options, making activities more interactive and accessible to different learning preferences.</w:t>
      </w:r>
      <w:r w:rsidR="00CF1322" w:rsidRPr="00404775">
        <w:rPr>
          <w:rFonts w:ascii="Arial" w:hAnsi="Arial" w:cs="Arial"/>
          <w:sz w:val="20"/>
          <w:szCs w:val="20"/>
        </w:rPr>
        <w:t xml:space="preserve"> </w:t>
      </w:r>
    </w:p>
    <w:p w14:paraId="63E84F13" w14:textId="3855AD35" w:rsidR="0026762F" w:rsidRPr="00404775" w:rsidRDefault="004C1C78" w:rsidP="009D7678">
      <w:pPr>
        <w:pStyle w:val="ListParagraph"/>
        <w:numPr>
          <w:ilvl w:val="0"/>
          <w:numId w:val="38"/>
        </w:numPr>
        <w:rPr>
          <w:rFonts w:ascii="Arial" w:hAnsi="Arial" w:cs="Arial"/>
          <w:sz w:val="20"/>
          <w:szCs w:val="20"/>
        </w:rPr>
      </w:pPr>
      <w:r>
        <w:rPr>
          <w:rFonts w:ascii="Arial" w:hAnsi="Arial" w:cs="Arial"/>
          <w:sz w:val="20"/>
          <w:szCs w:val="20"/>
        </w:rPr>
        <w:t>Embed</w:t>
      </w:r>
      <w:r w:rsidR="0026762F" w:rsidRPr="00404775">
        <w:rPr>
          <w:rFonts w:ascii="Arial" w:hAnsi="Arial" w:cs="Arial"/>
          <w:sz w:val="20"/>
          <w:szCs w:val="20"/>
        </w:rPr>
        <w:t xml:space="preserve"> PE competition</w:t>
      </w:r>
      <w:r>
        <w:rPr>
          <w:rFonts w:ascii="Arial" w:hAnsi="Arial" w:cs="Arial"/>
          <w:sz w:val="20"/>
          <w:szCs w:val="20"/>
        </w:rPr>
        <w:t>s</w:t>
      </w:r>
      <w:r w:rsidR="0026762F" w:rsidRPr="00404775">
        <w:rPr>
          <w:rFonts w:ascii="Arial" w:hAnsi="Arial" w:cs="Arial"/>
          <w:sz w:val="20"/>
          <w:szCs w:val="20"/>
        </w:rPr>
        <w:t xml:space="preserve"> </w:t>
      </w:r>
      <w:r w:rsidR="005874F1" w:rsidRPr="00404775">
        <w:rPr>
          <w:rFonts w:ascii="Arial" w:hAnsi="Arial" w:cs="Arial"/>
          <w:sz w:val="20"/>
          <w:szCs w:val="20"/>
        </w:rPr>
        <w:t>across the semester</w:t>
      </w:r>
      <w:r w:rsidR="005874F1">
        <w:rPr>
          <w:rFonts w:ascii="Arial" w:hAnsi="Arial" w:cs="Arial"/>
          <w:sz w:val="20"/>
          <w:szCs w:val="20"/>
        </w:rPr>
        <w:t xml:space="preserve"> and align </w:t>
      </w:r>
      <w:r w:rsidR="0026762F" w:rsidRPr="00404775">
        <w:rPr>
          <w:rFonts w:ascii="Arial" w:hAnsi="Arial" w:cs="Arial"/>
          <w:sz w:val="20"/>
          <w:szCs w:val="20"/>
        </w:rPr>
        <w:t>with module learning outcomes and assessments.</w:t>
      </w:r>
      <w:r w:rsidR="004A64FF" w:rsidRPr="00404775">
        <w:rPr>
          <w:rFonts w:ascii="Arial" w:hAnsi="Arial" w:cs="Arial"/>
          <w:sz w:val="20"/>
          <w:szCs w:val="20"/>
        </w:rPr>
        <w:t xml:space="preserve"> Gamification should support academic development rather than function solely as entertainment. Questions should therefore be explicitly connected to lecture topics, seminar discussions, and assessment requirements. This alignment increases the perceived relevance of the competitions and may encourage students to engage more seriously with the activities as part of their assessment preparation.</w:t>
      </w:r>
    </w:p>
    <w:p w14:paraId="10DA5E9B" w14:textId="536E65CB" w:rsidR="00A52126" w:rsidRPr="00487F3C" w:rsidRDefault="004A64FF" w:rsidP="00487F3C">
      <w:pPr>
        <w:pStyle w:val="ListParagraph"/>
        <w:numPr>
          <w:ilvl w:val="0"/>
          <w:numId w:val="38"/>
        </w:numPr>
        <w:rPr>
          <w:rFonts w:ascii="Arial" w:hAnsi="Arial" w:cs="Arial"/>
          <w:sz w:val="20"/>
          <w:szCs w:val="20"/>
        </w:rPr>
      </w:pPr>
      <w:r w:rsidRPr="00404775">
        <w:rPr>
          <w:rFonts w:ascii="Arial" w:hAnsi="Arial" w:cs="Arial"/>
          <w:sz w:val="20"/>
          <w:szCs w:val="20"/>
        </w:rPr>
        <w:t xml:space="preserve">Combine weekly and cumulative leaderboards. </w:t>
      </w:r>
      <w:r w:rsidR="00A52126" w:rsidRPr="00404775">
        <w:rPr>
          <w:rFonts w:ascii="Arial" w:hAnsi="Arial" w:cs="Arial"/>
          <w:sz w:val="20"/>
          <w:szCs w:val="20"/>
        </w:rPr>
        <w:t>Weekly leaderboards recognise short-term achievement and create immediate motivation during individual sessions. At the same time, cumulative leaderboards reward consistency and persistence across the semester, encouraging students to continue participating even if they do not perform strongly in every competition. This dual structure supports a balance between short-term excitement and long-term engagement.</w:t>
      </w:r>
    </w:p>
    <w:p w14:paraId="0C42D68F" w14:textId="672A2722" w:rsidR="00AC5AE4" w:rsidRPr="00404775" w:rsidRDefault="00AC5AE4" w:rsidP="009D7678">
      <w:pPr>
        <w:pStyle w:val="ListParagraph"/>
        <w:numPr>
          <w:ilvl w:val="0"/>
          <w:numId w:val="38"/>
        </w:numPr>
        <w:rPr>
          <w:rFonts w:ascii="Arial" w:hAnsi="Arial" w:cs="Arial"/>
          <w:sz w:val="20"/>
          <w:szCs w:val="20"/>
        </w:rPr>
      </w:pPr>
      <w:r w:rsidRPr="00404775">
        <w:rPr>
          <w:rFonts w:ascii="Arial" w:hAnsi="Arial" w:cs="Arial"/>
          <w:sz w:val="20"/>
          <w:szCs w:val="20"/>
        </w:rPr>
        <w:t>Develop shared repositories of PE activities within module teaching teams. In large modules delivered by multiple lecturers or seminar tutors, creating shared banks of questions and activities can reduce workload and improve consistency in teaching and assessment practices. Shared repositories also allow staff to adapt and reuse activities across academic years, making gamified CATs more sustainable over time while supporting collaborative curriculum development.</w:t>
      </w:r>
    </w:p>
    <w:p w14:paraId="3821D149" w14:textId="77777777" w:rsidR="00B55A17" w:rsidRPr="00404775" w:rsidRDefault="00D331A1" w:rsidP="00B55A17">
      <w:pPr>
        <w:pStyle w:val="Heading1"/>
        <w:rPr>
          <w:lang w:val="en-GB"/>
        </w:rPr>
      </w:pPr>
      <w:r w:rsidRPr="00404775">
        <w:rPr>
          <w:lang w:val="en-GB"/>
        </w:rPr>
        <w:lastRenderedPageBreak/>
        <w:t>CONCLUSIONS</w:t>
      </w:r>
    </w:p>
    <w:p w14:paraId="11CF3C64" w14:textId="77777777" w:rsidR="007A2DB1" w:rsidRPr="007A2DB1" w:rsidRDefault="007A2DB1" w:rsidP="007A2DB1">
      <w:pPr>
        <w:rPr>
          <w:lang w:val="en-GB"/>
        </w:rPr>
      </w:pPr>
      <w:r w:rsidRPr="007A2DB1">
        <w:rPr>
          <w:lang w:val="en-GB"/>
        </w:rPr>
        <w:t>This paper has argued that Classroom Assessment Techniques (CATs) provide an effective assessment-for-learning approach capable of addressing some of the engagement and learning challenges currently faced in higher education. In contrast to traditional assessment practices that primarily measure achievement at the end of a module, CATs support continuous feedback, active participation, and responsive teaching. The literature reviewed demonstrates that CATs can enhance student ownership of learning, develop higher-order and transferable skills, and provide scalable formative assessment opportunities, particularly in large-cohort contexts.</w:t>
      </w:r>
    </w:p>
    <w:p w14:paraId="564C7B34" w14:textId="77777777" w:rsidR="007A2DB1" w:rsidRPr="007A2DB1" w:rsidRDefault="007A2DB1" w:rsidP="007A2DB1">
      <w:pPr>
        <w:rPr>
          <w:lang w:val="en-GB"/>
        </w:rPr>
      </w:pPr>
      <w:r w:rsidRPr="007A2DB1">
        <w:rPr>
          <w:lang w:val="en-GB"/>
        </w:rPr>
        <w:t xml:space="preserve">The Sustainable City Economies (SCE) case study further illustrates how gamified CATs, implemented through Poll Everywhere (PE) competitions, can strengthen student engagement and support learning. The findings indicate that students positively valued the competitions as interactive and enjoyable learning activities that reinforced key concepts and assessment preparation. Although participation declined over the semester, a core group of students engaged consistently </w:t>
      </w:r>
      <w:proofErr w:type="gramStart"/>
      <w:r w:rsidRPr="007A2DB1">
        <w:rPr>
          <w:lang w:val="en-GB"/>
        </w:rPr>
        <w:t>through the use of</w:t>
      </w:r>
      <w:proofErr w:type="gramEnd"/>
      <w:r w:rsidRPr="007A2DB1">
        <w:rPr>
          <w:lang w:val="en-GB"/>
        </w:rPr>
        <w:t xml:space="preserve"> weekly and cumulative leaderboards. Moreover, students who participated in the PE competitions achieved average module grades above 60/100 in the 2025/26 academic year, suggesting a positive relationship between engagement with gamified formative assessment and academic performance.</w:t>
      </w:r>
    </w:p>
    <w:p w14:paraId="4F1F608B" w14:textId="77777777" w:rsidR="007A2DB1" w:rsidRPr="007A2DB1" w:rsidRDefault="007A2DB1" w:rsidP="007A2DB1">
      <w:pPr>
        <w:rPr>
          <w:lang w:val="en-GB"/>
        </w:rPr>
      </w:pPr>
      <w:r w:rsidRPr="007A2DB1">
        <w:rPr>
          <w:lang w:val="en-GB"/>
        </w:rPr>
        <w:t>At the same time, the study identified several implementation challenges, including declining participation over time, the additional workload associated with designing and managing competitions, and the importance of institutional technological support. These findings suggest that the effectiveness of gamified CATs depends not only on the use of digital tools or competition, but also on careful pedagogical design, alignment with learning outcomes, and consistent implementation across the semester. Future research could further explore the long-term impact of gamified formative assessment on student engagement, progression, and attainment across different higher education contexts.</w:t>
      </w:r>
    </w:p>
    <w:p w14:paraId="5A6EAB4F" w14:textId="6219FEAC" w:rsidR="009B6ED9" w:rsidRPr="00404775" w:rsidRDefault="00B55A17" w:rsidP="005D10E0">
      <w:pPr>
        <w:pStyle w:val="IATED-ACKREFERENCES"/>
      </w:pPr>
      <w:r w:rsidRPr="00404775">
        <w:t>REFERENCES</w:t>
      </w:r>
    </w:p>
    <w:sdt>
      <w:sdtPr>
        <w:rPr>
          <w:rFonts w:cs="Arial"/>
          <w:color w:val="000000"/>
        </w:rPr>
        <w:tag w:val="MENDELEY_BIBLIOGRAPHY"/>
        <w:id w:val="-1976055151"/>
        <w:placeholder>
          <w:docPart w:val="DefaultPlaceholder_-1854013440"/>
        </w:placeholder>
      </w:sdtPr>
      <w:sdtEndPr/>
      <w:sdtContent>
        <w:p w14:paraId="0676B0B4" w14:textId="77777777" w:rsidR="00DB398D" w:rsidRPr="00DB398D" w:rsidRDefault="00DB398D">
          <w:pPr>
            <w:autoSpaceDE w:val="0"/>
            <w:autoSpaceDN w:val="0"/>
            <w:ind w:hanging="640"/>
            <w:divId w:val="1162549469"/>
            <w:rPr>
              <w:rFonts w:cs="Arial"/>
              <w:color w:val="000000"/>
            </w:rPr>
          </w:pPr>
          <w:r w:rsidRPr="00DB398D">
            <w:rPr>
              <w:rFonts w:cs="Arial"/>
              <w:color w:val="000000"/>
            </w:rPr>
            <w:t>[1]</w:t>
          </w:r>
          <w:r w:rsidRPr="00DB398D">
            <w:rPr>
              <w:rFonts w:cs="Arial"/>
              <w:color w:val="000000"/>
            </w:rPr>
            <w:tab/>
            <w:t>Eurostat, “Find out more about people with disabilities in the EU.” Accessed: May 06, 2026. [Online]. Available: https://ec.europa.eu/eurostat/web/products-eurostat-news/w/wdn-20251203-1</w:t>
          </w:r>
        </w:p>
        <w:p w14:paraId="1265978D" w14:textId="77777777" w:rsidR="00DB398D" w:rsidRPr="00DB398D" w:rsidRDefault="00DB398D">
          <w:pPr>
            <w:autoSpaceDE w:val="0"/>
            <w:autoSpaceDN w:val="0"/>
            <w:ind w:hanging="640"/>
            <w:divId w:val="1983580116"/>
            <w:rPr>
              <w:rFonts w:cs="Arial"/>
              <w:color w:val="000000"/>
            </w:rPr>
          </w:pPr>
          <w:r w:rsidRPr="00DB398D">
            <w:rPr>
              <w:rFonts w:cs="Arial"/>
              <w:color w:val="000000"/>
            </w:rPr>
            <w:t>[2]</w:t>
          </w:r>
          <w:r w:rsidRPr="00DB398D">
            <w:rPr>
              <w:rFonts w:cs="Arial"/>
              <w:color w:val="000000"/>
            </w:rPr>
            <w:tab/>
            <w:t>J. Neves, A. He, J. Freeman, R. Stephenson, and A. Rowan, “Student Academic Experience Survey 2025,” 2025. Accessed: May 06, 2026. [Online]. Available: https://www.hepi.ac.uk/wp-content/uploads/2025/06/SAES-2025_FINAL_WEB.pdf</w:t>
          </w:r>
        </w:p>
        <w:p w14:paraId="5E73AB80" w14:textId="77777777" w:rsidR="00DB398D" w:rsidRPr="00DB398D" w:rsidRDefault="00DB398D">
          <w:pPr>
            <w:autoSpaceDE w:val="0"/>
            <w:autoSpaceDN w:val="0"/>
            <w:ind w:hanging="640"/>
            <w:divId w:val="385373510"/>
            <w:rPr>
              <w:rFonts w:cs="Arial"/>
              <w:color w:val="000000"/>
            </w:rPr>
          </w:pPr>
          <w:r w:rsidRPr="00DB398D">
            <w:rPr>
              <w:rFonts w:cs="Arial"/>
              <w:color w:val="000000"/>
            </w:rPr>
            <w:t>[3]</w:t>
          </w:r>
          <w:r w:rsidRPr="00DB398D">
            <w:rPr>
              <w:rFonts w:cs="Arial"/>
              <w:color w:val="000000"/>
            </w:rPr>
            <w:tab/>
            <w:t xml:space="preserve">T. </w:t>
          </w:r>
          <w:proofErr w:type="gramStart"/>
          <w:r w:rsidRPr="00DB398D">
            <w:rPr>
              <w:rFonts w:cs="Arial"/>
              <w:color w:val="000000"/>
            </w:rPr>
            <w:t>A. .</w:t>
          </w:r>
          <w:proofErr w:type="gramEnd"/>
          <w:r w:rsidRPr="00DB398D">
            <w:rPr>
              <w:rFonts w:cs="Arial"/>
              <w:color w:val="000000"/>
            </w:rPr>
            <w:t xml:space="preserve"> Angelo and Todd. Zakrajsek, </w:t>
          </w:r>
          <w:r w:rsidRPr="00DB398D">
            <w:rPr>
              <w:rFonts w:cs="Arial"/>
              <w:i/>
              <w:iCs/>
              <w:color w:val="000000"/>
            </w:rPr>
            <w:t xml:space="preserve">Classroom assessment </w:t>
          </w:r>
          <w:proofErr w:type="gramStart"/>
          <w:r w:rsidRPr="00DB398D">
            <w:rPr>
              <w:rFonts w:cs="Arial"/>
              <w:i/>
              <w:iCs/>
              <w:color w:val="000000"/>
            </w:rPr>
            <w:t>techniques :</w:t>
          </w:r>
          <w:proofErr w:type="gramEnd"/>
          <w:r w:rsidRPr="00DB398D">
            <w:rPr>
              <w:rFonts w:cs="Arial"/>
              <w:i/>
              <w:iCs/>
              <w:color w:val="000000"/>
            </w:rPr>
            <w:t xml:space="preserve"> formative feedback tools for college and university teachers</w:t>
          </w:r>
          <w:r w:rsidRPr="00DB398D">
            <w:rPr>
              <w:rFonts w:cs="Arial"/>
              <w:color w:val="000000"/>
            </w:rPr>
            <w:t>, 3rd ed. Jossey-Bass, a Wiley brand, John Wiley &amp; Sons, Inc., 2024.</w:t>
          </w:r>
        </w:p>
        <w:p w14:paraId="16873EF2" w14:textId="77777777" w:rsidR="00DB398D" w:rsidRPr="00DB398D" w:rsidRDefault="00DB398D">
          <w:pPr>
            <w:autoSpaceDE w:val="0"/>
            <w:autoSpaceDN w:val="0"/>
            <w:ind w:hanging="640"/>
            <w:divId w:val="1685937947"/>
            <w:rPr>
              <w:rFonts w:cs="Arial"/>
              <w:color w:val="000000"/>
            </w:rPr>
          </w:pPr>
          <w:r w:rsidRPr="00DB398D">
            <w:rPr>
              <w:rFonts w:cs="Arial"/>
              <w:color w:val="000000"/>
            </w:rPr>
            <w:t>[4]</w:t>
          </w:r>
          <w:r w:rsidRPr="00DB398D">
            <w:rPr>
              <w:rFonts w:cs="Arial"/>
              <w:color w:val="000000"/>
            </w:rPr>
            <w:tab/>
            <w:t xml:space="preserve">M. Heritage, </w:t>
          </w:r>
          <w:r w:rsidRPr="00DB398D">
            <w:rPr>
              <w:rFonts w:cs="Arial"/>
              <w:i/>
              <w:iCs/>
              <w:color w:val="000000"/>
            </w:rPr>
            <w:t>Formative assessment: Making it happen in the classroom</w:t>
          </w:r>
          <w:r w:rsidRPr="00DB398D">
            <w:rPr>
              <w:rFonts w:cs="Arial"/>
              <w:color w:val="000000"/>
            </w:rPr>
            <w:t xml:space="preserve">. Corwin Press, Inc., 2010. </w:t>
          </w:r>
          <w:proofErr w:type="spellStart"/>
          <w:r w:rsidRPr="00DB398D">
            <w:rPr>
              <w:rFonts w:cs="Arial"/>
              <w:color w:val="000000"/>
            </w:rPr>
            <w:t>doi</w:t>
          </w:r>
          <w:proofErr w:type="spellEnd"/>
          <w:r w:rsidRPr="00DB398D">
            <w:rPr>
              <w:rFonts w:cs="Arial"/>
              <w:color w:val="000000"/>
            </w:rPr>
            <w:t>: 10.4135/9781452219493.</w:t>
          </w:r>
        </w:p>
        <w:p w14:paraId="5D867D8A" w14:textId="77777777" w:rsidR="00DB398D" w:rsidRPr="00DB398D" w:rsidRDefault="00DB398D">
          <w:pPr>
            <w:autoSpaceDE w:val="0"/>
            <w:autoSpaceDN w:val="0"/>
            <w:ind w:hanging="640"/>
            <w:divId w:val="149563520"/>
            <w:rPr>
              <w:rFonts w:cs="Arial"/>
              <w:color w:val="000000"/>
            </w:rPr>
          </w:pPr>
          <w:r w:rsidRPr="00DB398D">
            <w:rPr>
              <w:rFonts w:cs="Arial"/>
              <w:color w:val="000000"/>
            </w:rPr>
            <w:t>[5]</w:t>
          </w:r>
          <w:r w:rsidRPr="00DB398D">
            <w:rPr>
              <w:rFonts w:cs="Arial"/>
              <w:color w:val="000000"/>
            </w:rPr>
            <w:tab/>
            <w:t xml:space="preserve">J. M. Hanson and M. Florestano, “Classroom Assessment Techniques: A Critical Component for Effective Instruction,” </w:t>
          </w:r>
          <w:r w:rsidRPr="00DB398D">
            <w:rPr>
              <w:rFonts w:cs="Arial"/>
              <w:i/>
              <w:iCs/>
              <w:color w:val="000000"/>
            </w:rPr>
            <w:t>New Directions for Teaching and Learning</w:t>
          </w:r>
          <w:r w:rsidRPr="00DB398D">
            <w:rPr>
              <w:rFonts w:cs="Arial"/>
              <w:color w:val="000000"/>
            </w:rPr>
            <w:t xml:space="preserve">, vol. 2020, no. 164, pp. 49–56, Dec. 2020, </w:t>
          </w:r>
          <w:proofErr w:type="spellStart"/>
          <w:r w:rsidRPr="00DB398D">
            <w:rPr>
              <w:rFonts w:cs="Arial"/>
              <w:color w:val="000000"/>
            </w:rPr>
            <w:t>doi</w:t>
          </w:r>
          <w:proofErr w:type="spellEnd"/>
          <w:r w:rsidRPr="00DB398D">
            <w:rPr>
              <w:rFonts w:cs="Arial"/>
              <w:color w:val="000000"/>
            </w:rPr>
            <w:t>: 10.1002/tl.20423.</w:t>
          </w:r>
        </w:p>
        <w:p w14:paraId="0B8AF6BF" w14:textId="77777777" w:rsidR="00DB398D" w:rsidRPr="00DB398D" w:rsidRDefault="00DB398D">
          <w:pPr>
            <w:autoSpaceDE w:val="0"/>
            <w:autoSpaceDN w:val="0"/>
            <w:ind w:hanging="640"/>
            <w:divId w:val="631789083"/>
            <w:rPr>
              <w:rFonts w:cs="Arial"/>
              <w:color w:val="000000"/>
            </w:rPr>
          </w:pPr>
          <w:r w:rsidRPr="00DB398D">
            <w:rPr>
              <w:rFonts w:cs="Arial"/>
              <w:color w:val="000000"/>
            </w:rPr>
            <w:t>[6]</w:t>
          </w:r>
          <w:r w:rsidRPr="00DB398D">
            <w:rPr>
              <w:rFonts w:cs="Arial"/>
              <w:color w:val="000000"/>
            </w:rPr>
            <w:tab/>
            <w:t xml:space="preserve">K. </w:t>
          </w:r>
          <w:proofErr w:type="spellStart"/>
          <w:r w:rsidRPr="00DB398D">
            <w:rPr>
              <w:rFonts w:cs="Arial"/>
              <w:color w:val="000000"/>
            </w:rPr>
            <w:t>Dicarlo</w:t>
          </w:r>
          <w:proofErr w:type="spellEnd"/>
          <w:r w:rsidRPr="00DB398D">
            <w:rPr>
              <w:rFonts w:cs="Arial"/>
              <w:color w:val="000000"/>
            </w:rPr>
            <w:t xml:space="preserve"> and L. Cooper, “Classroom Assessment Techniques: A Literature Review,” </w:t>
          </w:r>
          <w:r w:rsidRPr="00DB398D">
            <w:rPr>
              <w:rFonts w:cs="Arial"/>
              <w:i/>
              <w:iCs/>
              <w:color w:val="000000"/>
            </w:rPr>
            <w:t>Journal of Instructional Research</w:t>
          </w:r>
          <w:r w:rsidRPr="00DB398D">
            <w:rPr>
              <w:rFonts w:cs="Arial"/>
              <w:color w:val="000000"/>
            </w:rPr>
            <w:t>, vol. 3, pp. 15–20, 2014.</w:t>
          </w:r>
        </w:p>
        <w:p w14:paraId="6D28A82B" w14:textId="77777777" w:rsidR="00DB398D" w:rsidRPr="00DB398D" w:rsidRDefault="00DB398D">
          <w:pPr>
            <w:autoSpaceDE w:val="0"/>
            <w:autoSpaceDN w:val="0"/>
            <w:ind w:hanging="640"/>
            <w:divId w:val="1917007508"/>
            <w:rPr>
              <w:rFonts w:cs="Arial"/>
              <w:color w:val="000000"/>
            </w:rPr>
          </w:pPr>
          <w:r w:rsidRPr="00DB398D">
            <w:rPr>
              <w:rFonts w:cs="Arial"/>
              <w:color w:val="000000"/>
            </w:rPr>
            <w:t>[7]</w:t>
          </w:r>
          <w:r w:rsidRPr="00DB398D">
            <w:rPr>
              <w:rFonts w:cs="Arial"/>
              <w:color w:val="000000"/>
            </w:rPr>
            <w:tab/>
            <w:t xml:space="preserve">Y. V. Lakshmi and I. Majid, “Classroom Assessment Techniques to Improve Teaching Learning,” </w:t>
          </w:r>
          <w:r w:rsidRPr="00DB398D">
            <w:rPr>
              <w:rFonts w:cs="Arial"/>
              <w:i/>
              <w:iCs/>
              <w:color w:val="000000"/>
            </w:rPr>
            <w:t>Maharshi Dayanand University Research Journal ARTS 2019</w:t>
          </w:r>
          <w:r w:rsidRPr="00DB398D">
            <w:rPr>
              <w:rFonts w:cs="Arial"/>
              <w:color w:val="000000"/>
            </w:rPr>
            <w:t>, vol. 18, no. 2, pp. 49–57, 2019, [Online]. Available: http://www.mdu.ac.in/Journals/about.html</w:t>
          </w:r>
        </w:p>
        <w:p w14:paraId="4BC86EF5" w14:textId="77777777" w:rsidR="00DB398D" w:rsidRPr="00DB398D" w:rsidRDefault="00DB398D">
          <w:pPr>
            <w:autoSpaceDE w:val="0"/>
            <w:autoSpaceDN w:val="0"/>
            <w:ind w:hanging="640"/>
            <w:divId w:val="746925421"/>
            <w:rPr>
              <w:rFonts w:cs="Arial"/>
              <w:color w:val="000000"/>
            </w:rPr>
          </w:pPr>
          <w:r w:rsidRPr="00DB398D">
            <w:rPr>
              <w:rFonts w:cs="Arial"/>
              <w:color w:val="000000"/>
            </w:rPr>
            <w:t>[8]</w:t>
          </w:r>
          <w:r w:rsidRPr="00DB398D">
            <w:rPr>
              <w:rFonts w:cs="Arial"/>
              <w:color w:val="000000"/>
            </w:rPr>
            <w:tab/>
            <w:t xml:space="preserve">X. Zhao, M. Van den Heuvel-Panhuizen, and M. Veldhuis, “Teachers’ use of classroom assessment techniques in primary mathematics education—an explorative study with six Chinese teachers,” </w:t>
          </w:r>
          <w:r w:rsidRPr="00DB398D">
            <w:rPr>
              <w:rFonts w:cs="Arial"/>
              <w:i/>
              <w:iCs/>
              <w:color w:val="000000"/>
            </w:rPr>
            <w:t>Int. J. STEM Educ.</w:t>
          </w:r>
          <w:r w:rsidRPr="00DB398D">
            <w:rPr>
              <w:rFonts w:cs="Arial"/>
              <w:color w:val="000000"/>
            </w:rPr>
            <w:t xml:space="preserve">, vol. 3, no. 1, pp. 1–18, Dec. 2016, </w:t>
          </w:r>
          <w:proofErr w:type="spellStart"/>
          <w:r w:rsidRPr="00DB398D">
            <w:rPr>
              <w:rFonts w:cs="Arial"/>
              <w:color w:val="000000"/>
            </w:rPr>
            <w:t>doi</w:t>
          </w:r>
          <w:proofErr w:type="spellEnd"/>
          <w:r w:rsidRPr="00DB398D">
            <w:rPr>
              <w:rFonts w:cs="Arial"/>
              <w:color w:val="000000"/>
            </w:rPr>
            <w:t>: 10.1186/s40594-016-0051-2.</w:t>
          </w:r>
        </w:p>
        <w:p w14:paraId="63559839" w14:textId="77777777" w:rsidR="00DB398D" w:rsidRPr="00DB398D" w:rsidRDefault="00DB398D">
          <w:pPr>
            <w:autoSpaceDE w:val="0"/>
            <w:autoSpaceDN w:val="0"/>
            <w:ind w:hanging="640"/>
            <w:divId w:val="1464344644"/>
            <w:rPr>
              <w:rFonts w:cs="Arial"/>
              <w:color w:val="000000"/>
            </w:rPr>
          </w:pPr>
          <w:r w:rsidRPr="00DB398D">
            <w:rPr>
              <w:rFonts w:cs="Arial"/>
              <w:color w:val="000000"/>
            </w:rPr>
            <w:t>[9]</w:t>
          </w:r>
          <w:r w:rsidRPr="00DB398D">
            <w:rPr>
              <w:rFonts w:cs="Arial"/>
              <w:color w:val="000000"/>
            </w:rPr>
            <w:tab/>
            <w:t xml:space="preserve">M. Saeed and I. Latif, “Teachers’ Perceptions about the Use of Classroom Assessment Techniques in Elementary and Secondary Schools Teachers’ Perceptions about Use of CATs </w:t>
          </w:r>
          <w:r w:rsidRPr="00DB398D">
            <w:rPr>
              <w:rFonts w:cs="Arial"/>
              <w:color w:val="000000"/>
            </w:rPr>
            <w:lastRenderedPageBreak/>
            <w:t xml:space="preserve">in Elementary and Secondary Schools,” </w:t>
          </w:r>
          <w:r w:rsidRPr="00DB398D">
            <w:rPr>
              <w:rFonts w:cs="Arial"/>
              <w:i/>
              <w:iCs/>
              <w:color w:val="000000"/>
            </w:rPr>
            <w:t>Bulletin of Education and Research</w:t>
          </w:r>
          <w:r w:rsidRPr="00DB398D">
            <w:rPr>
              <w:rFonts w:cs="Arial"/>
              <w:color w:val="000000"/>
            </w:rPr>
            <w:t>, vol. 40, no. 1, pp. 115–130, 2018.</w:t>
          </w:r>
        </w:p>
        <w:p w14:paraId="65BDC023" w14:textId="77777777" w:rsidR="00DB398D" w:rsidRPr="00DB398D" w:rsidRDefault="00DB398D">
          <w:pPr>
            <w:autoSpaceDE w:val="0"/>
            <w:autoSpaceDN w:val="0"/>
            <w:ind w:hanging="640"/>
            <w:divId w:val="159271923"/>
            <w:rPr>
              <w:rFonts w:cs="Arial"/>
              <w:color w:val="000000"/>
            </w:rPr>
          </w:pPr>
          <w:r w:rsidRPr="00DB398D">
            <w:rPr>
              <w:rFonts w:cs="Arial"/>
              <w:color w:val="000000"/>
            </w:rPr>
            <w:t>[10]</w:t>
          </w:r>
          <w:r w:rsidRPr="00DB398D">
            <w:rPr>
              <w:rFonts w:cs="Arial"/>
              <w:color w:val="000000"/>
            </w:rPr>
            <w:tab/>
            <w:t xml:space="preserve">P. Black and D. Wiliam, “Assessment and classroom learning,” </w:t>
          </w:r>
          <w:r w:rsidRPr="00DB398D">
            <w:rPr>
              <w:rFonts w:cs="Arial"/>
              <w:i/>
              <w:iCs/>
              <w:color w:val="000000"/>
            </w:rPr>
            <w:t>Int. J. Phytoremediation</w:t>
          </w:r>
          <w:r w:rsidRPr="00DB398D">
            <w:rPr>
              <w:rFonts w:cs="Arial"/>
              <w:color w:val="000000"/>
            </w:rPr>
            <w:t xml:space="preserve">, vol. 21, no. 1, pp. 7–74, 1998, </w:t>
          </w:r>
          <w:proofErr w:type="spellStart"/>
          <w:r w:rsidRPr="00DB398D">
            <w:rPr>
              <w:rFonts w:cs="Arial"/>
              <w:color w:val="000000"/>
            </w:rPr>
            <w:t>doi</w:t>
          </w:r>
          <w:proofErr w:type="spellEnd"/>
          <w:r w:rsidRPr="00DB398D">
            <w:rPr>
              <w:rFonts w:cs="Arial"/>
              <w:color w:val="000000"/>
            </w:rPr>
            <w:t>: 10.1080/0969595980050102.</w:t>
          </w:r>
        </w:p>
        <w:p w14:paraId="3B80DB1A" w14:textId="77777777" w:rsidR="00DB398D" w:rsidRPr="00DB398D" w:rsidRDefault="00DB398D">
          <w:pPr>
            <w:autoSpaceDE w:val="0"/>
            <w:autoSpaceDN w:val="0"/>
            <w:ind w:hanging="640"/>
            <w:divId w:val="549803697"/>
            <w:rPr>
              <w:rFonts w:cs="Arial"/>
              <w:color w:val="000000"/>
            </w:rPr>
          </w:pPr>
          <w:r w:rsidRPr="00DB398D">
            <w:rPr>
              <w:rFonts w:cs="Arial"/>
              <w:color w:val="000000"/>
            </w:rPr>
            <w:t>[11]</w:t>
          </w:r>
          <w:r w:rsidRPr="00DB398D">
            <w:rPr>
              <w:rFonts w:cs="Arial"/>
              <w:color w:val="000000"/>
            </w:rPr>
            <w:tab/>
            <w:t>CELT, “50 Classroom Assessment Techniques (CATS).” Accessed: May 06, 2026. [Online]. Available: https://cetl.uconn.edu/resources/teaching-and-learning-assessment/teaching-and-learning-assessment-overview/50-assessment-techniques/</w:t>
          </w:r>
        </w:p>
        <w:p w14:paraId="59624CDC" w14:textId="77777777" w:rsidR="00DB398D" w:rsidRPr="00DB398D" w:rsidRDefault="00DB398D">
          <w:pPr>
            <w:autoSpaceDE w:val="0"/>
            <w:autoSpaceDN w:val="0"/>
            <w:ind w:hanging="640"/>
            <w:divId w:val="1123378644"/>
            <w:rPr>
              <w:rFonts w:cs="Arial"/>
              <w:color w:val="000000"/>
            </w:rPr>
          </w:pPr>
          <w:r w:rsidRPr="00DB398D">
            <w:rPr>
              <w:rFonts w:cs="Arial"/>
              <w:color w:val="000000"/>
            </w:rPr>
            <w:t>[12]</w:t>
          </w:r>
          <w:r w:rsidRPr="00DB398D">
            <w:rPr>
              <w:rFonts w:cs="Arial"/>
              <w:color w:val="000000"/>
            </w:rPr>
            <w:tab/>
            <w:t>The University of Texas, “Classroom Assessment Techniques.” Accessed: Jan. 20, 2026. [Online]. Available: https://ctl.utexas.edu/cats</w:t>
          </w:r>
        </w:p>
        <w:p w14:paraId="2B2B7AA6" w14:textId="77777777" w:rsidR="00DB398D" w:rsidRPr="00DB398D" w:rsidRDefault="00DB398D">
          <w:pPr>
            <w:autoSpaceDE w:val="0"/>
            <w:autoSpaceDN w:val="0"/>
            <w:ind w:hanging="640"/>
            <w:divId w:val="260532339"/>
            <w:rPr>
              <w:rFonts w:cs="Arial"/>
              <w:color w:val="000000"/>
            </w:rPr>
          </w:pPr>
          <w:r w:rsidRPr="00DB398D">
            <w:rPr>
              <w:rFonts w:cs="Arial"/>
              <w:color w:val="000000"/>
            </w:rPr>
            <w:t>[13]</w:t>
          </w:r>
          <w:r w:rsidRPr="00DB398D">
            <w:rPr>
              <w:rFonts w:cs="Arial"/>
              <w:color w:val="000000"/>
            </w:rPr>
            <w:tab/>
            <w:t>The Grove Center, “Classroom Assessment Techniques (CATs).” Accessed: May 06, 2026. [Online]. Available: https://grovecenter.science.psu.edu/instructors/classroom-assessment-techniques</w:t>
          </w:r>
        </w:p>
        <w:p w14:paraId="3E0D0D45" w14:textId="77777777" w:rsidR="00DB398D" w:rsidRPr="00DB398D" w:rsidRDefault="00DB398D">
          <w:pPr>
            <w:autoSpaceDE w:val="0"/>
            <w:autoSpaceDN w:val="0"/>
            <w:ind w:hanging="640"/>
            <w:divId w:val="1474252561"/>
            <w:rPr>
              <w:rFonts w:cs="Arial"/>
              <w:color w:val="000000"/>
            </w:rPr>
          </w:pPr>
          <w:r w:rsidRPr="00DB398D">
            <w:rPr>
              <w:rFonts w:cs="Arial"/>
              <w:color w:val="000000"/>
            </w:rPr>
            <w:t>[14]</w:t>
          </w:r>
          <w:r w:rsidRPr="00DB398D">
            <w:rPr>
              <w:rFonts w:cs="Arial"/>
              <w:color w:val="000000"/>
            </w:rPr>
            <w:tab/>
            <w:t xml:space="preserve">M. J. Gomez, J. A. </w:t>
          </w:r>
          <w:proofErr w:type="spellStart"/>
          <w:r w:rsidRPr="00DB398D">
            <w:rPr>
              <w:rFonts w:cs="Arial"/>
              <w:color w:val="000000"/>
            </w:rPr>
            <w:t>Ruiperez</w:t>
          </w:r>
          <w:proofErr w:type="spellEnd"/>
          <w:r w:rsidRPr="00DB398D">
            <w:rPr>
              <w:rFonts w:cs="Arial"/>
              <w:color w:val="000000"/>
            </w:rPr>
            <w:t xml:space="preserve">-Valiente, and F. J. G. C. Clemente, “A Systematic Literature Review of Game-Based Assessment Studies: Trends and Challenges,” </w:t>
          </w:r>
          <w:r w:rsidRPr="00DB398D">
            <w:rPr>
              <w:rFonts w:cs="Arial"/>
              <w:i/>
              <w:iCs/>
              <w:color w:val="000000"/>
            </w:rPr>
            <w:t>IEEE Transactions on Learning Technologies</w:t>
          </w:r>
          <w:r w:rsidRPr="00DB398D">
            <w:rPr>
              <w:rFonts w:cs="Arial"/>
              <w:color w:val="000000"/>
            </w:rPr>
            <w:t xml:space="preserve">, vol. 16, no. 4, pp. 500–515, Aug. 2023, </w:t>
          </w:r>
          <w:proofErr w:type="spellStart"/>
          <w:r w:rsidRPr="00DB398D">
            <w:rPr>
              <w:rFonts w:cs="Arial"/>
              <w:color w:val="000000"/>
            </w:rPr>
            <w:t>doi</w:t>
          </w:r>
          <w:proofErr w:type="spellEnd"/>
          <w:r w:rsidRPr="00DB398D">
            <w:rPr>
              <w:rFonts w:cs="Arial"/>
              <w:color w:val="000000"/>
            </w:rPr>
            <w:t>: 10.1109/TLT.2022.3226661.</w:t>
          </w:r>
        </w:p>
        <w:p w14:paraId="15C2D72D" w14:textId="77777777" w:rsidR="00DB398D" w:rsidRPr="00DB398D" w:rsidRDefault="00DB398D">
          <w:pPr>
            <w:autoSpaceDE w:val="0"/>
            <w:autoSpaceDN w:val="0"/>
            <w:ind w:hanging="640"/>
            <w:divId w:val="1778137744"/>
            <w:rPr>
              <w:rFonts w:cs="Arial"/>
              <w:color w:val="000000"/>
            </w:rPr>
          </w:pPr>
          <w:r w:rsidRPr="00DB398D">
            <w:rPr>
              <w:rFonts w:cs="Arial"/>
              <w:color w:val="000000"/>
            </w:rPr>
            <w:t>[15]</w:t>
          </w:r>
          <w:r w:rsidRPr="00DB398D">
            <w:rPr>
              <w:rFonts w:cs="Arial"/>
              <w:color w:val="000000"/>
            </w:rPr>
            <w:tab/>
            <w:t xml:space="preserve">M. Mohamad, F. Kamilia, M. Arif, S. Bity, M. Alias, and Y. Md, “Online Game-Based Formative Assessment: Distant Learners Post Graduate Students" Challenges Towards Quizizz,” </w:t>
          </w:r>
          <w:r w:rsidRPr="00DB398D">
            <w:rPr>
              <w:rFonts w:cs="Arial"/>
              <w:i/>
              <w:iCs/>
              <w:color w:val="000000"/>
            </w:rPr>
            <w:t>International Journal of Scientific and Technology Research</w:t>
          </w:r>
          <w:r w:rsidRPr="00DB398D">
            <w:rPr>
              <w:rFonts w:cs="Arial"/>
              <w:color w:val="000000"/>
            </w:rPr>
            <w:t>, vol. 9, no. 4, pp. 994–1000, 2020, [Online]. Available: www.ijstr.org</w:t>
          </w:r>
        </w:p>
        <w:p w14:paraId="6EC59B48" w14:textId="77777777" w:rsidR="00DB398D" w:rsidRPr="00DB398D" w:rsidRDefault="00DB398D">
          <w:pPr>
            <w:autoSpaceDE w:val="0"/>
            <w:autoSpaceDN w:val="0"/>
            <w:ind w:hanging="640"/>
            <w:divId w:val="1999307076"/>
            <w:rPr>
              <w:rFonts w:cs="Arial"/>
              <w:color w:val="000000"/>
            </w:rPr>
          </w:pPr>
          <w:r w:rsidRPr="00DB398D">
            <w:rPr>
              <w:rFonts w:cs="Arial"/>
              <w:color w:val="000000"/>
            </w:rPr>
            <w:t>[16]</w:t>
          </w:r>
          <w:r w:rsidRPr="00DB398D">
            <w:rPr>
              <w:rFonts w:cs="Arial"/>
              <w:color w:val="000000"/>
            </w:rPr>
            <w:tab/>
            <w:t xml:space="preserve">M. Sailer and L. </w:t>
          </w:r>
          <w:proofErr w:type="spellStart"/>
          <w:r w:rsidRPr="00DB398D">
            <w:rPr>
              <w:rFonts w:cs="Arial"/>
              <w:color w:val="000000"/>
            </w:rPr>
            <w:t>Homner</w:t>
          </w:r>
          <w:proofErr w:type="spellEnd"/>
          <w:r w:rsidRPr="00DB398D">
            <w:rPr>
              <w:rFonts w:cs="Arial"/>
              <w:color w:val="000000"/>
            </w:rPr>
            <w:t xml:space="preserve">, “The Gamification of Learning: </w:t>
          </w:r>
          <w:proofErr w:type="gramStart"/>
          <w:r w:rsidRPr="00DB398D">
            <w:rPr>
              <w:rFonts w:cs="Arial"/>
              <w:color w:val="000000"/>
            </w:rPr>
            <w:t>a</w:t>
          </w:r>
          <w:proofErr w:type="gramEnd"/>
          <w:r w:rsidRPr="00DB398D">
            <w:rPr>
              <w:rFonts w:cs="Arial"/>
              <w:color w:val="000000"/>
            </w:rPr>
            <w:t xml:space="preserve"> Meta-analysis,” </w:t>
          </w:r>
          <w:r w:rsidRPr="00DB398D">
            <w:rPr>
              <w:rFonts w:cs="Arial"/>
              <w:i/>
              <w:iCs/>
              <w:color w:val="000000"/>
            </w:rPr>
            <w:t>Educ. Psychol. Rev.</w:t>
          </w:r>
          <w:r w:rsidRPr="00DB398D">
            <w:rPr>
              <w:rFonts w:cs="Arial"/>
              <w:color w:val="000000"/>
            </w:rPr>
            <w:t xml:space="preserve">, vol. 32, no. 1, pp. 77–112, Mar. 2020, </w:t>
          </w:r>
          <w:proofErr w:type="spellStart"/>
          <w:r w:rsidRPr="00DB398D">
            <w:rPr>
              <w:rFonts w:cs="Arial"/>
              <w:color w:val="000000"/>
            </w:rPr>
            <w:t>doi</w:t>
          </w:r>
          <w:proofErr w:type="spellEnd"/>
          <w:r w:rsidRPr="00DB398D">
            <w:rPr>
              <w:rFonts w:cs="Arial"/>
              <w:color w:val="000000"/>
            </w:rPr>
            <w:t>: 10.1007/s10648-019-09498-w.</w:t>
          </w:r>
        </w:p>
        <w:p w14:paraId="2DE3135E" w14:textId="77777777" w:rsidR="00DB398D" w:rsidRPr="00DB398D" w:rsidRDefault="00DB398D">
          <w:pPr>
            <w:autoSpaceDE w:val="0"/>
            <w:autoSpaceDN w:val="0"/>
            <w:ind w:hanging="640"/>
            <w:divId w:val="1854100764"/>
            <w:rPr>
              <w:rFonts w:cs="Arial"/>
              <w:color w:val="000000"/>
            </w:rPr>
          </w:pPr>
          <w:r w:rsidRPr="00DB398D">
            <w:rPr>
              <w:rFonts w:cs="Arial"/>
              <w:color w:val="000000"/>
            </w:rPr>
            <w:t>[17]</w:t>
          </w:r>
          <w:r w:rsidRPr="00DB398D">
            <w:rPr>
              <w:rFonts w:cs="Arial"/>
              <w:color w:val="000000"/>
            </w:rPr>
            <w:tab/>
            <w:t xml:space="preserve">R. Yin, </w:t>
          </w:r>
          <w:r w:rsidRPr="00DB398D">
            <w:rPr>
              <w:rFonts w:cs="Arial"/>
              <w:i/>
              <w:iCs/>
              <w:color w:val="000000"/>
            </w:rPr>
            <w:t>Case Study and Applications: Design and Methods</w:t>
          </w:r>
          <w:r w:rsidRPr="00DB398D">
            <w:rPr>
              <w:rFonts w:cs="Arial"/>
              <w:color w:val="000000"/>
            </w:rPr>
            <w:t>, 6th ed., vol. 11, no. 1. SAGE Publications, 2018.</w:t>
          </w:r>
        </w:p>
        <w:p w14:paraId="7B6ABA83" w14:textId="77777777" w:rsidR="00DB398D" w:rsidRPr="00DB398D" w:rsidRDefault="00DB398D">
          <w:pPr>
            <w:autoSpaceDE w:val="0"/>
            <w:autoSpaceDN w:val="0"/>
            <w:ind w:hanging="640"/>
            <w:divId w:val="1826706821"/>
            <w:rPr>
              <w:rFonts w:cs="Arial"/>
              <w:color w:val="000000"/>
            </w:rPr>
          </w:pPr>
          <w:r w:rsidRPr="00DB398D">
            <w:rPr>
              <w:rFonts w:cs="Arial"/>
              <w:color w:val="000000"/>
            </w:rPr>
            <w:t>[18]</w:t>
          </w:r>
          <w:r w:rsidRPr="00DB398D">
            <w:rPr>
              <w:rFonts w:cs="Arial"/>
              <w:color w:val="000000"/>
            </w:rPr>
            <w:tab/>
            <w:t xml:space="preserve">P. Felten, “Principles of Good Practice in </w:t>
          </w:r>
          <w:proofErr w:type="spellStart"/>
          <w:r w:rsidRPr="00DB398D">
            <w:rPr>
              <w:rFonts w:cs="Arial"/>
              <w:color w:val="000000"/>
            </w:rPr>
            <w:t>SoTL</w:t>
          </w:r>
          <w:proofErr w:type="spellEnd"/>
          <w:r w:rsidRPr="00DB398D">
            <w:rPr>
              <w:rFonts w:cs="Arial"/>
              <w:color w:val="000000"/>
            </w:rPr>
            <w:t xml:space="preserve">,” </w:t>
          </w:r>
          <w:r w:rsidRPr="00DB398D">
            <w:rPr>
              <w:rFonts w:cs="Arial"/>
              <w:i/>
              <w:iCs/>
              <w:color w:val="000000"/>
            </w:rPr>
            <w:t>Teaching &amp; Learning Inquiry: The ISSOTL Journal</w:t>
          </w:r>
          <w:r w:rsidRPr="00DB398D">
            <w:rPr>
              <w:rFonts w:cs="Arial"/>
              <w:color w:val="000000"/>
            </w:rPr>
            <w:t xml:space="preserve">, vol. 1, no. 1, pp. 121–125, Jan. 2013, </w:t>
          </w:r>
          <w:proofErr w:type="spellStart"/>
          <w:r w:rsidRPr="00DB398D">
            <w:rPr>
              <w:rFonts w:cs="Arial"/>
              <w:color w:val="000000"/>
            </w:rPr>
            <w:t>doi</w:t>
          </w:r>
          <w:proofErr w:type="spellEnd"/>
          <w:r w:rsidRPr="00DB398D">
            <w:rPr>
              <w:rFonts w:cs="Arial"/>
              <w:color w:val="000000"/>
            </w:rPr>
            <w:t>: 10.2979/teachlearninqu.1.1.121.</w:t>
          </w:r>
        </w:p>
        <w:p w14:paraId="48822ABA" w14:textId="77777777" w:rsidR="00DB398D" w:rsidRPr="00DB398D" w:rsidRDefault="00DB398D">
          <w:pPr>
            <w:autoSpaceDE w:val="0"/>
            <w:autoSpaceDN w:val="0"/>
            <w:ind w:hanging="640"/>
            <w:divId w:val="286859125"/>
            <w:rPr>
              <w:rFonts w:cs="Arial"/>
              <w:color w:val="000000"/>
            </w:rPr>
          </w:pPr>
          <w:r w:rsidRPr="00DB398D">
            <w:rPr>
              <w:rFonts w:cs="Arial"/>
              <w:color w:val="000000"/>
            </w:rPr>
            <w:t>[19]</w:t>
          </w:r>
          <w:r w:rsidRPr="00DB398D">
            <w:rPr>
              <w:rFonts w:cs="Arial"/>
              <w:color w:val="000000"/>
            </w:rPr>
            <w:tab/>
            <w:t xml:space="preserve">M. D. Hanus and J. Fox, “Assessing the effects of gamification in the classroom: A longitudinal study on intrinsic motivation, social comparison, satisfaction, effort, and academic performance,” </w:t>
          </w:r>
          <w:proofErr w:type="spellStart"/>
          <w:r w:rsidRPr="00DB398D">
            <w:rPr>
              <w:rFonts w:cs="Arial"/>
              <w:i/>
              <w:iCs/>
              <w:color w:val="000000"/>
            </w:rPr>
            <w:t>Comput</w:t>
          </w:r>
          <w:proofErr w:type="spellEnd"/>
          <w:r w:rsidRPr="00DB398D">
            <w:rPr>
              <w:rFonts w:cs="Arial"/>
              <w:i/>
              <w:iCs/>
              <w:color w:val="000000"/>
            </w:rPr>
            <w:t>. Educ.</w:t>
          </w:r>
          <w:r w:rsidRPr="00DB398D">
            <w:rPr>
              <w:rFonts w:cs="Arial"/>
              <w:color w:val="000000"/>
            </w:rPr>
            <w:t xml:space="preserve">, vol. 80, pp. 152–161, 2015, </w:t>
          </w:r>
          <w:proofErr w:type="spellStart"/>
          <w:r w:rsidRPr="00DB398D">
            <w:rPr>
              <w:rFonts w:cs="Arial"/>
              <w:color w:val="000000"/>
            </w:rPr>
            <w:t>doi</w:t>
          </w:r>
          <w:proofErr w:type="spellEnd"/>
          <w:r w:rsidRPr="00DB398D">
            <w:rPr>
              <w:rFonts w:cs="Arial"/>
              <w:color w:val="000000"/>
            </w:rPr>
            <w:t>: 10.1016/j.compedu.2014.08.019.</w:t>
          </w:r>
        </w:p>
        <w:p w14:paraId="7E137407" w14:textId="5C122ED1" w:rsidR="00505E61" w:rsidRDefault="00487F3C" w:rsidP="002C4F31">
          <w:pPr>
            <w:pStyle w:val="IATED-References"/>
            <w:numPr>
              <w:ilvl w:val="0"/>
              <w:numId w:val="0"/>
            </w:numPr>
            <w:rPr>
              <w:color w:val="000000"/>
            </w:rPr>
          </w:pPr>
        </w:p>
      </w:sdtContent>
    </w:sdt>
    <w:p w14:paraId="6C4706EF" w14:textId="55F8F6D7" w:rsidR="003E17AE" w:rsidRPr="00505E61" w:rsidRDefault="003E17AE" w:rsidP="00505E61">
      <w:pPr>
        <w:pStyle w:val="IATED-References"/>
        <w:numPr>
          <w:ilvl w:val="0"/>
          <w:numId w:val="0"/>
        </w:numPr>
      </w:pPr>
    </w:p>
    <w:sectPr w:rsidR="003E17AE" w:rsidRPr="00505E61">
      <w:pgSz w:w="11906" w:h="16838" w:code="9"/>
      <w:pgMar w:top="1418" w:right="1418" w:bottom="1418"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0E8D8" w14:textId="77777777" w:rsidR="00377212" w:rsidRDefault="00377212" w:rsidP="00896823">
      <w:pPr>
        <w:spacing w:before="0" w:after="0"/>
      </w:pPr>
      <w:r>
        <w:separator/>
      </w:r>
    </w:p>
  </w:endnote>
  <w:endnote w:type="continuationSeparator" w:id="0">
    <w:p w14:paraId="326474FD" w14:textId="77777777" w:rsidR="00377212" w:rsidRDefault="00377212" w:rsidP="008968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8A61D" w14:textId="77777777" w:rsidR="00377212" w:rsidRDefault="00377212" w:rsidP="00896823">
      <w:pPr>
        <w:spacing w:before="0" w:after="0"/>
      </w:pPr>
    </w:p>
  </w:footnote>
  <w:footnote w:type="continuationSeparator" w:id="0">
    <w:p w14:paraId="00331409" w14:textId="77777777" w:rsidR="00377212" w:rsidRDefault="00377212" w:rsidP="00896823">
      <w:pPr>
        <w:spacing w:before="0" w:after="0"/>
      </w:pPr>
    </w:p>
  </w:footnote>
  <w:footnote w:type="continuationNotice" w:id="1">
    <w:p w14:paraId="4F7D1A77" w14:textId="77777777" w:rsidR="00377212" w:rsidRDefault="00377212">
      <w:pPr>
        <w:spacing w:before="0"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3301B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8B12A85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409AD8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A22033D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0EEC7A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04A607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94E6BB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064C67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62D054F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3614161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F9A850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515694"/>
    <w:multiLevelType w:val="multilevel"/>
    <w:tmpl w:val="B36A799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15:restartNumberingAfterBreak="0">
    <w:nsid w:val="02B50568"/>
    <w:multiLevelType w:val="hybridMultilevel"/>
    <w:tmpl w:val="98266F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4E621A7"/>
    <w:multiLevelType w:val="multilevel"/>
    <w:tmpl w:val="9BEAEA0A"/>
    <w:lvl w:ilvl="0">
      <w:start w:val="1"/>
      <w:numFmt w:val="none"/>
      <w:suff w:val="space"/>
      <w:lvlText w:val="Keywords - "/>
      <w:lvlJc w:val="left"/>
      <w:pPr>
        <w:ind w:left="0" w:firstLine="567"/>
      </w:pPr>
      <w:rPr>
        <w:rFonts w:ascii="Arial" w:hAnsi="Arial" w:hint="default"/>
        <w:b/>
        <w:i/>
        <w:sz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0973255A"/>
    <w:multiLevelType w:val="multilevel"/>
    <w:tmpl w:val="88EEAB6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0F73588A"/>
    <w:multiLevelType w:val="hybridMultilevel"/>
    <w:tmpl w:val="D41CD24A"/>
    <w:lvl w:ilvl="0" w:tplc="C088DD10">
      <w:start w:val="1"/>
      <w:numFmt w:val="decimal"/>
      <w:lvlText w:val="[%1]"/>
      <w:lvlJc w:val="left"/>
      <w:pPr>
        <w:tabs>
          <w:tab w:val="num" w:pos="360"/>
        </w:tabs>
        <w:ind w:left="360" w:hanging="360"/>
      </w:pPr>
      <w:rPr>
        <w:rFonts w:hint="default"/>
        <w:b w:val="0"/>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103F6DB4"/>
    <w:multiLevelType w:val="multilevel"/>
    <w:tmpl w:val="55C6EB36"/>
    <w:lvl w:ilvl="0">
      <w:start w:val="1"/>
      <w:numFmt w:val="none"/>
      <w:suff w:val="space"/>
      <w:lvlText w:val="Keywords - "/>
      <w:lvlJc w:val="left"/>
      <w:pPr>
        <w:ind w:left="0" w:firstLine="340"/>
      </w:pPr>
      <w:rPr>
        <w:rFonts w:ascii="Arial" w:hAnsi="Arial" w:hint="default"/>
        <w:b/>
        <w:i/>
        <w:sz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17153415"/>
    <w:multiLevelType w:val="multilevel"/>
    <w:tmpl w:val="0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5197BA8"/>
    <w:multiLevelType w:val="multilevel"/>
    <w:tmpl w:val="3104B88E"/>
    <w:lvl w:ilvl="0">
      <w:start w:val="1"/>
      <w:numFmt w:val="none"/>
      <w:suff w:val="space"/>
      <w:lvlText w:val="Abstracts - "/>
      <w:lvlJc w:val="left"/>
      <w:pPr>
        <w:ind w:left="0" w:firstLine="0"/>
      </w:pPr>
      <w:rPr>
        <w:rFonts w:ascii="Arial" w:hAnsi="Arial" w:hint="default"/>
        <w:b/>
        <w:i w:val="0"/>
        <w:sz w:val="22"/>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2762267A"/>
    <w:multiLevelType w:val="multilevel"/>
    <w:tmpl w:val="89506A0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288128C4"/>
    <w:multiLevelType w:val="multilevel"/>
    <w:tmpl w:val="5C5CCD1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1" w15:restartNumberingAfterBreak="0">
    <w:nsid w:val="305A3A1D"/>
    <w:multiLevelType w:val="hybridMultilevel"/>
    <w:tmpl w:val="E29056C2"/>
    <w:lvl w:ilvl="0" w:tplc="E0D28498">
      <w:start w:val="1"/>
      <w:numFmt w:val="decimal"/>
      <w:pStyle w:val="IATED-References"/>
      <w:lvlText w:val="[%1]"/>
      <w:lvlJc w:val="left"/>
      <w:pPr>
        <w:tabs>
          <w:tab w:val="num" w:pos="360"/>
        </w:tabs>
        <w:ind w:left="360" w:hanging="360"/>
      </w:pPr>
      <w:rPr>
        <w:rFonts w:hint="default"/>
        <w:b w:val="0"/>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3BE4551C"/>
    <w:multiLevelType w:val="multilevel"/>
    <w:tmpl w:val="0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EA2D20"/>
    <w:multiLevelType w:val="multilevel"/>
    <w:tmpl w:val="7A4A061E"/>
    <w:lvl w:ilvl="0">
      <w:start w:val="1"/>
      <w:numFmt w:val="none"/>
      <w:suff w:val="space"/>
      <w:lvlText w:val="Keywords - "/>
      <w:lvlJc w:val="left"/>
      <w:pPr>
        <w:ind w:left="567" w:firstLine="0"/>
      </w:pPr>
      <w:rPr>
        <w:rFonts w:ascii="Arial" w:hAnsi="Arial" w:hint="default"/>
        <w:b/>
        <w:i/>
        <w:sz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49841C1C"/>
    <w:multiLevelType w:val="hybridMultilevel"/>
    <w:tmpl w:val="42D4254C"/>
    <w:lvl w:ilvl="0" w:tplc="43381630">
      <w:start w:val="1"/>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522178B8"/>
    <w:multiLevelType w:val="multilevel"/>
    <w:tmpl w:val="71A2BCCA"/>
    <w:lvl w:ilvl="0">
      <w:start w:val="1"/>
      <w:numFmt w:val="none"/>
      <w:suff w:val="space"/>
      <w:lvlText w:val="Abstracts - "/>
      <w:lvlJc w:val="left"/>
      <w:pPr>
        <w:ind w:left="0" w:firstLine="0"/>
      </w:pPr>
      <w:rPr>
        <w:rFonts w:ascii="Arial" w:hAnsi="Arial" w:hint="default"/>
        <w:b/>
        <w:i w:val="0"/>
        <w:sz w:val="22"/>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590E345F"/>
    <w:multiLevelType w:val="hybridMultilevel"/>
    <w:tmpl w:val="D41CD24A"/>
    <w:lvl w:ilvl="0" w:tplc="4542615E">
      <w:start w:val="1"/>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63E47E8A"/>
    <w:multiLevelType w:val="multilevel"/>
    <w:tmpl w:val="0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5902524"/>
    <w:multiLevelType w:val="multilevel"/>
    <w:tmpl w:val="402A187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9" w15:restartNumberingAfterBreak="0">
    <w:nsid w:val="675C7D47"/>
    <w:multiLevelType w:val="multilevel"/>
    <w:tmpl w:val="88EEAB6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677E18D5"/>
    <w:multiLevelType w:val="multilevel"/>
    <w:tmpl w:val="0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87D4F8B"/>
    <w:multiLevelType w:val="hybridMultilevel"/>
    <w:tmpl w:val="388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323265"/>
    <w:multiLevelType w:val="hybridMultilevel"/>
    <w:tmpl w:val="04A80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F61F02"/>
    <w:multiLevelType w:val="hybridMultilevel"/>
    <w:tmpl w:val="930A7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960400"/>
    <w:multiLevelType w:val="multilevel"/>
    <w:tmpl w:val="9C0E516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upperLetter"/>
      <w:lvlText w:val="%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1441144359">
    <w:abstractNumId w:val="28"/>
  </w:num>
  <w:num w:numId="2" w16cid:durableId="731544342">
    <w:abstractNumId w:val="24"/>
  </w:num>
  <w:num w:numId="3" w16cid:durableId="1050692032">
    <w:abstractNumId w:val="26"/>
  </w:num>
  <w:num w:numId="4" w16cid:durableId="1816675216">
    <w:abstractNumId w:val="15"/>
  </w:num>
  <w:num w:numId="5" w16cid:durableId="1544899892">
    <w:abstractNumId w:val="21"/>
  </w:num>
  <w:num w:numId="6" w16cid:durableId="979961675">
    <w:abstractNumId w:val="20"/>
  </w:num>
  <w:num w:numId="7" w16cid:durableId="466357868">
    <w:abstractNumId w:val="16"/>
  </w:num>
  <w:num w:numId="8" w16cid:durableId="1135877082">
    <w:abstractNumId w:val="22"/>
  </w:num>
  <w:num w:numId="9" w16cid:durableId="931359294">
    <w:abstractNumId w:val="27"/>
  </w:num>
  <w:num w:numId="10" w16cid:durableId="1261840178">
    <w:abstractNumId w:val="25"/>
  </w:num>
  <w:num w:numId="11" w16cid:durableId="993685819">
    <w:abstractNumId w:val="17"/>
  </w:num>
  <w:num w:numId="12" w16cid:durableId="1434666558">
    <w:abstractNumId w:val="23"/>
  </w:num>
  <w:num w:numId="13" w16cid:durableId="1654916085">
    <w:abstractNumId w:val="13"/>
  </w:num>
  <w:num w:numId="14" w16cid:durableId="1667635819">
    <w:abstractNumId w:val="18"/>
  </w:num>
  <w:num w:numId="15" w16cid:durableId="698626436">
    <w:abstractNumId w:val="11"/>
  </w:num>
  <w:num w:numId="16" w16cid:durableId="772362934">
    <w:abstractNumId w:val="19"/>
  </w:num>
  <w:num w:numId="17" w16cid:durableId="6889906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42473968">
    <w:abstractNumId w:val="14"/>
  </w:num>
  <w:num w:numId="19" w16cid:durableId="1437747205">
    <w:abstractNumId w:val="29"/>
  </w:num>
  <w:num w:numId="20" w16cid:durableId="1671906472">
    <w:abstractNumId w:val="34"/>
  </w:num>
  <w:num w:numId="21" w16cid:durableId="1628196407">
    <w:abstractNumId w:val="30"/>
  </w:num>
  <w:num w:numId="22" w16cid:durableId="1510948607">
    <w:abstractNumId w:val="9"/>
  </w:num>
  <w:num w:numId="23" w16cid:durableId="1891530102">
    <w:abstractNumId w:val="4"/>
  </w:num>
  <w:num w:numId="24" w16cid:durableId="2017535285">
    <w:abstractNumId w:val="3"/>
  </w:num>
  <w:num w:numId="25" w16cid:durableId="1011177623">
    <w:abstractNumId w:val="2"/>
  </w:num>
  <w:num w:numId="26" w16cid:durableId="1755079951">
    <w:abstractNumId w:val="7"/>
  </w:num>
  <w:num w:numId="27" w16cid:durableId="1529373854">
    <w:abstractNumId w:val="6"/>
  </w:num>
  <w:num w:numId="28" w16cid:durableId="1413163947">
    <w:abstractNumId w:val="5"/>
  </w:num>
  <w:num w:numId="29" w16cid:durableId="143395234">
    <w:abstractNumId w:val="0"/>
  </w:num>
  <w:num w:numId="30" w16cid:durableId="622541201">
    <w:abstractNumId w:val="1"/>
  </w:num>
  <w:num w:numId="31" w16cid:durableId="632557777">
    <w:abstractNumId w:val="10"/>
  </w:num>
  <w:num w:numId="32" w16cid:durableId="960378347">
    <w:abstractNumId w:val="8"/>
  </w:num>
  <w:num w:numId="33" w16cid:durableId="706098732">
    <w:abstractNumId w:val="12"/>
  </w:num>
  <w:num w:numId="34" w16cid:durableId="319039246">
    <w:abstractNumId w:val="32"/>
  </w:num>
  <w:num w:numId="35" w16cid:durableId="1257133118">
    <w:abstractNumId w:val="11"/>
  </w:num>
  <w:num w:numId="36" w16cid:durableId="1106005454">
    <w:abstractNumId w:val="11"/>
  </w:num>
  <w:num w:numId="37" w16cid:durableId="370544659">
    <w:abstractNumId w:val="31"/>
  </w:num>
  <w:num w:numId="38" w16cid:durableId="156448486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noPunctuationKerning/>
  <w:characterSpacingControl w:val="doNotCompres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18BC"/>
    <w:rsid w:val="00001421"/>
    <w:rsid w:val="00005CD7"/>
    <w:rsid w:val="00013277"/>
    <w:rsid w:val="00014887"/>
    <w:rsid w:val="00015339"/>
    <w:rsid w:val="00020B02"/>
    <w:rsid w:val="000242FD"/>
    <w:rsid w:val="0002756A"/>
    <w:rsid w:val="00032EBD"/>
    <w:rsid w:val="00042F07"/>
    <w:rsid w:val="00057195"/>
    <w:rsid w:val="00070D06"/>
    <w:rsid w:val="00070D2F"/>
    <w:rsid w:val="000716ED"/>
    <w:rsid w:val="0007232E"/>
    <w:rsid w:val="0007350D"/>
    <w:rsid w:val="00080C4D"/>
    <w:rsid w:val="00081709"/>
    <w:rsid w:val="00083F58"/>
    <w:rsid w:val="00093B83"/>
    <w:rsid w:val="00097B2C"/>
    <w:rsid w:val="000A3DAA"/>
    <w:rsid w:val="000A5C0A"/>
    <w:rsid w:val="000B6DB9"/>
    <w:rsid w:val="000C169F"/>
    <w:rsid w:val="000D0897"/>
    <w:rsid w:val="000E1109"/>
    <w:rsid w:val="000E4784"/>
    <w:rsid w:val="000E729D"/>
    <w:rsid w:val="00114CAF"/>
    <w:rsid w:val="0011585F"/>
    <w:rsid w:val="00117BB0"/>
    <w:rsid w:val="001257AD"/>
    <w:rsid w:val="001339C0"/>
    <w:rsid w:val="001351FE"/>
    <w:rsid w:val="00161441"/>
    <w:rsid w:val="00161C90"/>
    <w:rsid w:val="001729C9"/>
    <w:rsid w:val="0018188C"/>
    <w:rsid w:val="00194BD6"/>
    <w:rsid w:val="00195410"/>
    <w:rsid w:val="001963B7"/>
    <w:rsid w:val="00196A84"/>
    <w:rsid w:val="00196E0E"/>
    <w:rsid w:val="001A41C7"/>
    <w:rsid w:val="001A4BEE"/>
    <w:rsid w:val="001B7D2C"/>
    <w:rsid w:val="001C0716"/>
    <w:rsid w:val="001C50E1"/>
    <w:rsid w:val="001C51DD"/>
    <w:rsid w:val="001D5669"/>
    <w:rsid w:val="001D767D"/>
    <w:rsid w:val="001E008E"/>
    <w:rsid w:val="001E441C"/>
    <w:rsid w:val="001F1360"/>
    <w:rsid w:val="001F76C8"/>
    <w:rsid w:val="00201B46"/>
    <w:rsid w:val="0020397A"/>
    <w:rsid w:val="00207EC2"/>
    <w:rsid w:val="00217029"/>
    <w:rsid w:val="00221F86"/>
    <w:rsid w:val="00221FCF"/>
    <w:rsid w:val="00233EF3"/>
    <w:rsid w:val="0023482F"/>
    <w:rsid w:val="0024543C"/>
    <w:rsid w:val="00247BD9"/>
    <w:rsid w:val="0026762F"/>
    <w:rsid w:val="002735F1"/>
    <w:rsid w:val="002767DE"/>
    <w:rsid w:val="002774AD"/>
    <w:rsid w:val="00281E5B"/>
    <w:rsid w:val="002935BB"/>
    <w:rsid w:val="002947E6"/>
    <w:rsid w:val="00294A3B"/>
    <w:rsid w:val="002968ED"/>
    <w:rsid w:val="002A5B3D"/>
    <w:rsid w:val="002C4F31"/>
    <w:rsid w:val="002C5869"/>
    <w:rsid w:val="002C70DC"/>
    <w:rsid w:val="002F1410"/>
    <w:rsid w:val="002F6747"/>
    <w:rsid w:val="002F6FE2"/>
    <w:rsid w:val="002F7A78"/>
    <w:rsid w:val="00306C97"/>
    <w:rsid w:val="003149C4"/>
    <w:rsid w:val="0032610C"/>
    <w:rsid w:val="003267EF"/>
    <w:rsid w:val="003315FA"/>
    <w:rsid w:val="00332D19"/>
    <w:rsid w:val="003432F5"/>
    <w:rsid w:val="0034454A"/>
    <w:rsid w:val="00360D1D"/>
    <w:rsid w:val="00363966"/>
    <w:rsid w:val="00377212"/>
    <w:rsid w:val="00377F4C"/>
    <w:rsid w:val="00392DAF"/>
    <w:rsid w:val="003A1879"/>
    <w:rsid w:val="003A6945"/>
    <w:rsid w:val="003B11EA"/>
    <w:rsid w:val="003C25EC"/>
    <w:rsid w:val="003C5484"/>
    <w:rsid w:val="003D77CF"/>
    <w:rsid w:val="003E17AE"/>
    <w:rsid w:val="00400554"/>
    <w:rsid w:val="00400A18"/>
    <w:rsid w:val="00404775"/>
    <w:rsid w:val="00414CD5"/>
    <w:rsid w:val="00416186"/>
    <w:rsid w:val="00417B88"/>
    <w:rsid w:val="00423DE4"/>
    <w:rsid w:val="004308CB"/>
    <w:rsid w:val="00433D02"/>
    <w:rsid w:val="004346F3"/>
    <w:rsid w:val="0045330F"/>
    <w:rsid w:val="004558A5"/>
    <w:rsid w:val="00470BEF"/>
    <w:rsid w:val="00470D8E"/>
    <w:rsid w:val="00472017"/>
    <w:rsid w:val="00472080"/>
    <w:rsid w:val="00474DA7"/>
    <w:rsid w:val="00482968"/>
    <w:rsid w:val="004829BA"/>
    <w:rsid w:val="00483D0D"/>
    <w:rsid w:val="00487F3C"/>
    <w:rsid w:val="00490473"/>
    <w:rsid w:val="00490A31"/>
    <w:rsid w:val="00490F3E"/>
    <w:rsid w:val="004A1147"/>
    <w:rsid w:val="004A64FF"/>
    <w:rsid w:val="004B166E"/>
    <w:rsid w:val="004B2AA7"/>
    <w:rsid w:val="004B789D"/>
    <w:rsid w:val="004C1C78"/>
    <w:rsid w:val="004C3E35"/>
    <w:rsid w:val="004C5045"/>
    <w:rsid w:val="004D0E21"/>
    <w:rsid w:val="004D3018"/>
    <w:rsid w:val="004D5C63"/>
    <w:rsid w:val="004D6DA4"/>
    <w:rsid w:val="004E1C41"/>
    <w:rsid w:val="004E3666"/>
    <w:rsid w:val="00505E61"/>
    <w:rsid w:val="005234C1"/>
    <w:rsid w:val="00526847"/>
    <w:rsid w:val="00527549"/>
    <w:rsid w:val="00535B74"/>
    <w:rsid w:val="00537487"/>
    <w:rsid w:val="00547994"/>
    <w:rsid w:val="00552638"/>
    <w:rsid w:val="00560182"/>
    <w:rsid w:val="0056301C"/>
    <w:rsid w:val="005658AA"/>
    <w:rsid w:val="00565D22"/>
    <w:rsid w:val="0058673D"/>
    <w:rsid w:val="005874F1"/>
    <w:rsid w:val="005A14D8"/>
    <w:rsid w:val="005A7F2B"/>
    <w:rsid w:val="005D10E0"/>
    <w:rsid w:val="005E1742"/>
    <w:rsid w:val="005F2E4B"/>
    <w:rsid w:val="006009A2"/>
    <w:rsid w:val="00603CB2"/>
    <w:rsid w:val="00604F56"/>
    <w:rsid w:val="00611DA0"/>
    <w:rsid w:val="00617628"/>
    <w:rsid w:val="00621574"/>
    <w:rsid w:val="00623A09"/>
    <w:rsid w:val="006279A9"/>
    <w:rsid w:val="00627D8D"/>
    <w:rsid w:val="00633522"/>
    <w:rsid w:val="00635CCA"/>
    <w:rsid w:val="00646B44"/>
    <w:rsid w:val="00650445"/>
    <w:rsid w:val="00652E25"/>
    <w:rsid w:val="00653BDE"/>
    <w:rsid w:val="0065779F"/>
    <w:rsid w:val="006610C1"/>
    <w:rsid w:val="006643F6"/>
    <w:rsid w:val="00664FB6"/>
    <w:rsid w:val="0066628B"/>
    <w:rsid w:val="0066790B"/>
    <w:rsid w:val="00670320"/>
    <w:rsid w:val="006917C6"/>
    <w:rsid w:val="00692180"/>
    <w:rsid w:val="00695ED8"/>
    <w:rsid w:val="00696804"/>
    <w:rsid w:val="006A39EF"/>
    <w:rsid w:val="006B034E"/>
    <w:rsid w:val="006B6F08"/>
    <w:rsid w:val="006C13E2"/>
    <w:rsid w:val="006D5613"/>
    <w:rsid w:val="006D5922"/>
    <w:rsid w:val="006D6D64"/>
    <w:rsid w:val="006E3042"/>
    <w:rsid w:val="006E45A6"/>
    <w:rsid w:val="006F54D7"/>
    <w:rsid w:val="00702EF6"/>
    <w:rsid w:val="00703E36"/>
    <w:rsid w:val="00707AF9"/>
    <w:rsid w:val="00710848"/>
    <w:rsid w:val="007144B0"/>
    <w:rsid w:val="0071547B"/>
    <w:rsid w:val="00717C3B"/>
    <w:rsid w:val="00730F13"/>
    <w:rsid w:val="007368CB"/>
    <w:rsid w:val="007369BA"/>
    <w:rsid w:val="007377A8"/>
    <w:rsid w:val="007445C7"/>
    <w:rsid w:val="00746927"/>
    <w:rsid w:val="0074715E"/>
    <w:rsid w:val="00770905"/>
    <w:rsid w:val="0077172C"/>
    <w:rsid w:val="007812B9"/>
    <w:rsid w:val="00782703"/>
    <w:rsid w:val="0079001E"/>
    <w:rsid w:val="00790A96"/>
    <w:rsid w:val="0079267A"/>
    <w:rsid w:val="00793514"/>
    <w:rsid w:val="0079574D"/>
    <w:rsid w:val="007A066B"/>
    <w:rsid w:val="007A2DB1"/>
    <w:rsid w:val="007B44A3"/>
    <w:rsid w:val="007D73F4"/>
    <w:rsid w:val="007E4BD7"/>
    <w:rsid w:val="007F50C6"/>
    <w:rsid w:val="008018BC"/>
    <w:rsid w:val="008019C8"/>
    <w:rsid w:val="008021F3"/>
    <w:rsid w:val="00810C60"/>
    <w:rsid w:val="00816A97"/>
    <w:rsid w:val="00822316"/>
    <w:rsid w:val="00822B40"/>
    <w:rsid w:val="00823210"/>
    <w:rsid w:val="00844D3A"/>
    <w:rsid w:val="00844DD8"/>
    <w:rsid w:val="00845069"/>
    <w:rsid w:val="0084723B"/>
    <w:rsid w:val="008511E2"/>
    <w:rsid w:val="0086396C"/>
    <w:rsid w:val="00865DED"/>
    <w:rsid w:val="00870ABF"/>
    <w:rsid w:val="00870CE8"/>
    <w:rsid w:val="00872DC3"/>
    <w:rsid w:val="00883B50"/>
    <w:rsid w:val="00896823"/>
    <w:rsid w:val="008B42C8"/>
    <w:rsid w:val="008E0BA4"/>
    <w:rsid w:val="008E5708"/>
    <w:rsid w:val="008E7E6E"/>
    <w:rsid w:val="008F4331"/>
    <w:rsid w:val="008F4417"/>
    <w:rsid w:val="008F6241"/>
    <w:rsid w:val="0090448C"/>
    <w:rsid w:val="00920B6B"/>
    <w:rsid w:val="00926811"/>
    <w:rsid w:val="00935E25"/>
    <w:rsid w:val="009454EF"/>
    <w:rsid w:val="009477D2"/>
    <w:rsid w:val="009530FA"/>
    <w:rsid w:val="00954981"/>
    <w:rsid w:val="009572FC"/>
    <w:rsid w:val="00970E68"/>
    <w:rsid w:val="009730B8"/>
    <w:rsid w:val="00973D42"/>
    <w:rsid w:val="00976BB4"/>
    <w:rsid w:val="00984068"/>
    <w:rsid w:val="0099536E"/>
    <w:rsid w:val="009974C7"/>
    <w:rsid w:val="009A5E51"/>
    <w:rsid w:val="009B6ED9"/>
    <w:rsid w:val="009B7749"/>
    <w:rsid w:val="009D7678"/>
    <w:rsid w:val="009E48F4"/>
    <w:rsid w:val="009E78C8"/>
    <w:rsid w:val="00A0751D"/>
    <w:rsid w:val="00A152BE"/>
    <w:rsid w:val="00A22914"/>
    <w:rsid w:val="00A26C80"/>
    <w:rsid w:val="00A346D7"/>
    <w:rsid w:val="00A42A67"/>
    <w:rsid w:val="00A52126"/>
    <w:rsid w:val="00A53535"/>
    <w:rsid w:val="00A53704"/>
    <w:rsid w:val="00A53DB2"/>
    <w:rsid w:val="00A62C40"/>
    <w:rsid w:val="00A63B77"/>
    <w:rsid w:val="00A66236"/>
    <w:rsid w:val="00A713E3"/>
    <w:rsid w:val="00A72518"/>
    <w:rsid w:val="00A72E6E"/>
    <w:rsid w:val="00A73478"/>
    <w:rsid w:val="00A8497D"/>
    <w:rsid w:val="00A9318E"/>
    <w:rsid w:val="00A95957"/>
    <w:rsid w:val="00AA0A8E"/>
    <w:rsid w:val="00AA17F2"/>
    <w:rsid w:val="00AA3ADE"/>
    <w:rsid w:val="00AA3B3A"/>
    <w:rsid w:val="00AC18B6"/>
    <w:rsid w:val="00AC5AE4"/>
    <w:rsid w:val="00AC69D4"/>
    <w:rsid w:val="00AF0621"/>
    <w:rsid w:val="00AF2114"/>
    <w:rsid w:val="00AF3B81"/>
    <w:rsid w:val="00AF62AB"/>
    <w:rsid w:val="00AF7433"/>
    <w:rsid w:val="00B07196"/>
    <w:rsid w:val="00B15E94"/>
    <w:rsid w:val="00B16A52"/>
    <w:rsid w:val="00B247E9"/>
    <w:rsid w:val="00B26F16"/>
    <w:rsid w:val="00B276BD"/>
    <w:rsid w:val="00B40D89"/>
    <w:rsid w:val="00B44A8C"/>
    <w:rsid w:val="00B55A17"/>
    <w:rsid w:val="00B56616"/>
    <w:rsid w:val="00B5759A"/>
    <w:rsid w:val="00B67D7E"/>
    <w:rsid w:val="00B81465"/>
    <w:rsid w:val="00B82283"/>
    <w:rsid w:val="00B87BC3"/>
    <w:rsid w:val="00B92179"/>
    <w:rsid w:val="00B97D70"/>
    <w:rsid w:val="00BB1A1D"/>
    <w:rsid w:val="00BB2FC2"/>
    <w:rsid w:val="00BB3938"/>
    <w:rsid w:val="00BB5DEB"/>
    <w:rsid w:val="00BB6718"/>
    <w:rsid w:val="00BC2D2A"/>
    <w:rsid w:val="00BD1F24"/>
    <w:rsid w:val="00BF3562"/>
    <w:rsid w:val="00BF4F28"/>
    <w:rsid w:val="00BF6A85"/>
    <w:rsid w:val="00C005DC"/>
    <w:rsid w:val="00C03477"/>
    <w:rsid w:val="00C04C33"/>
    <w:rsid w:val="00C1374B"/>
    <w:rsid w:val="00C213F2"/>
    <w:rsid w:val="00C221E4"/>
    <w:rsid w:val="00C305F8"/>
    <w:rsid w:val="00C435B9"/>
    <w:rsid w:val="00C454F6"/>
    <w:rsid w:val="00C4665E"/>
    <w:rsid w:val="00C513F2"/>
    <w:rsid w:val="00C66FCB"/>
    <w:rsid w:val="00C70B8A"/>
    <w:rsid w:val="00C73F62"/>
    <w:rsid w:val="00C900D1"/>
    <w:rsid w:val="00C9626D"/>
    <w:rsid w:val="00CA1918"/>
    <w:rsid w:val="00CD5619"/>
    <w:rsid w:val="00CF1322"/>
    <w:rsid w:val="00D02723"/>
    <w:rsid w:val="00D059B8"/>
    <w:rsid w:val="00D136A2"/>
    <w:rsid w:val="00D20E28"/>
    <w:rsid w:val="00D2181A"/>
    <w:rsid w:val="00D2351C"/>
    <w:rsid w:val="00D26A40"/>
    <w:rsid w:val="00D26E47"/>
    <w:rsid w:val="00D32E86"/>
    <w:rsid w:val="00D331A1"/>
    <w:rsid w:val="00D33A29"/>
    <w:rsid w:val="00D51FC1"/>
    <w:rsid w:val="00D53A58"/>
    <w:rsid w:val="00D57023"/>
    <w:rsid w:val="00D57BC9"/>
    <w:rsid w:val="00D626C9"/>
    <w:rsid w:val="00D71DF4"/>
    <w:rsid w:val="00D80F78"/>
    <w:rsid w:val="00D8137F"/>
    <w:rsid w:val="00D84B81"/>
    <w:rsid w:val="00D8501B"/>
    <w:rsid w:val="00D94773"/>
    <w:rsid w:val="00DA3FA9"/>
    <w:rsid w:val="00DA59DF"/>
    <w:rsid w:val="00DA7047"/>
    <w:rsid w:val="00DB391B"/>
    <w:rsid w:val="00DB398D"/>
    <w:rsid w:val="00DC457A"/>
    <w:rsid w:val="00DC460D"/>
    <w:rsid w:val="00DC71A0"/>
    <w:rsid w:val="00DD304F"/>
    <w:rsid w:val="00DD30DF"/>
    <w:rsid w:val="00DE6386"/>
    <w:rsid w:val="00DF0FA0"/>
    <w:rsid w:val="00DF1746"/>
    <w:rsid w:val="00DF1DFA"/>
    <w:rsid w:val="00E06054"/>
    <w:rsid w:val="00E322E0"/>
    <w:rsid w:val="00E408DE"/>
    <w:rsid w:val="00E436EC"/>
    <w:rsid w:val="00E47F8C"/>
    <w:rsid w:val="00E52FB4"/>
    <w:rsid w:val="00E554B4"/>
    <w:rsid w:val="00E57D95"/>
    <w:rsid w:val="00E604AE"/>
    <w:rsid w:val="00E66927"/>
    <w:rsid w:val="00E75478"/>
    <w:rsid w:val="00E854C6"/>
    <w:rsid w:val="00E86249"/>
    <w:rsid w:val="00E95CB0"/>
    <w:rsid w:val="00E962C9"/>
    <w:rsid w:val="00EA3A2C"/>
    <w:rsid w:val="00EA65F2"/>
    <w:rsid w:val="00EB39C1"/>
    <w:rsid w:val="00EB423D"/>
    <w:rsid w:val="00EC0902"/>
    <w:rsid w:val="00ED1882"/>
    <w:rsid w:val="00ED3F57"/>
    <w:rsid w:val="00ED671D"/>
    <w:rsid w:val="00EE0E27"/>
    <w:rsid w:val="00EE266F"/>
    <w:rsid w:val="00EE362B"/>
    <w:rsid w:val="00EE3A80"/>
    <w:rsid w:val="00EE675D"/>
    <w:rsid w:val="00EF2E29"/>
    <w:rsid w:val="00EF463E"/>
    <w:rsid w:val="00EF5A66"/>
    <w:rsid w:val="00EF6CE3"/>
    <w:rsid w:val="00EF75A2"/>
    <w:rsid w:val="00F04FC9"/>
    <w:rsid w:val="00F07228"/>
    <w:rsid w:val="00F14888"/>
    <w:rsid w:val="00F1609F"/>
    <w:rsid w:val="00F165C1"/>
    <w:rsid w:val="00F2206E"/>
    <w:rsid w:val="00F43338"/>
    <w:rsid w:val="00F537DB"/>
    <w:rsid w:val="00F53B15"/>
    <w:rsid w:val="00F60A05"/>
    <w:rsid w:val="00F64142"/>
    <w:rsid w:val="00F65E4F"/>
    <w:rsid w:val="00F70F00"/>
    <w:rsid w:val="00F74B9C"/>
    <w:rsid w:val="00F819E4"/>
    <w:rsid w:val="00F828B4"/>
    <w:rsid w:val="00F83C82"/>
    <w:rsid w:val="00F92C45"/>
    <w:rsid w:val="00F9316D"/>
    <w:rsid w:val="00F9497B"/>
    <w:rsid w:val="00FA4736"/>
    <w:rsid w:val="00FA6D08"/>
    <w:rsid w:val="00FA7651"/>
    <w:rsid w:val="00FD0F31"/>
    <w:rsid w:val="00FD3B00"/>
    <w:rsid w:val="00FD7756"/>
    <w:rsid w:val="00FE05F4"/>
    <w:rsid w:val="00FE65C4"/>
    <w:rsid w:val="00FE7F3D"/>
    <w:rsid w:val="00FF44FE"/>
  </w:rsids>
  <m:mathPr>
    <m:mathFont m:val="Cambria Math"/>
    <m:brkBin m:val="before"/>
    <m:brkBinSub m:val="--"/>
    <m:smallFrac m:val="0"/>
    <m:dispDef m:val="0"/>
    <m:lMargin m:val="0"/>
    <m:rMargin m:val="0"/>
    <m:defJc m:val="centerGroup"/>
    <m:wrapRight/>
    <m:intLim m:val="subSup"/>
    <m:naryLim m:val="subSup"/>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428BFA"/>
  <w14:defaultImageDpi w14:val="300"/>
  <w15:docId w15:val="{76A824E3-B45B-4CFA-8336-92CCFA76E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annotation text" w:uiPriority="99"/>
    <w:lsdException w:name="annotation referenc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IATED-Text"/>
    <w:qFormat/>
    <w:rsid w:val="005E1742"/>
    <w:pPr>
      <w:spacing w:before="120" w:after="120"/>
      <w:jc w:val="both"/>
    </w:pPr>
    <w:rPr>
      <w:rFonts w:ascii="Arial" w:hAnsi="Arial"/>
      <w:szCs w:val="24"/>
      <w:lang w:val="en-US"/>
    </w:rPr>
  </w:style>
  <w:style w:type="paragraph" w:styleId="Heading1">
    <w:name w:val="heading 1"/>
    <w:aliases w:val="IATED-Section"/>
    <w:next w:val="Normal"/>
    <w:link w:val="Heading1Char"/>
    <w:qFormat/>
    <w:rsid w:val="005E1742"/>
    <w:pPr>
      <w:keepNext/>
      <w:numPr>
        <w:numId w:val="15"/>
      </w:numPr>
      <w:spacing w:before="360" w:after="60"/>
      <w:outlineLvl w:val="0"/>
    </w:pPr>
    <w:rPr>
      <w:rFonts w:ascii="Arial" w:hAnsi="Arial"/>
      <w:b/>
      <w:bCs/>
      <w:caps/>
      <w:kern w:val="32"/>
      <w:sz w:val="24"/>
      <w:szCs w:val="32"/>
      <w:lang w:val="en-US"/>
    </w:rPr>
  </w:style>
  <w:style w:type="paragraph" w:styleId="Heading2">
    <w:name w:val="heading 2"/>
    <w:aliases w:val="IATED-Subsection"/>
    <w:next w:val="Normal"/>
    <w:link w:val="Heading2Char"/>
    <w:qFormat/>
    <w:rsid w:val="005E1742"/>
    <w:pPr>
      <w:keepNext/>
      <w:numPr>
        <w:ilvl w:val="1"/>
        <w:numId w:val="15"/>
      </w:numPr>
      <w:spacing w:before="240" w:after="60"/>
      <w:outlineLvl w:val="1"/>
    </w:pPr>
    <w:rPr>
      <w:rFonts w:ascii="Arial" w:hAnsi="Arial"/>
      <w:b/>
      <w:bCs/>
      <w:iCs/>
      <w:sz w:val="24"/>
      <w:szCs w:val="28"/>
      <w:lang w:val="en-US"/>
    </w:rPr>
  </w:style>
  <w:style w:type="paragraph" w:styleId="Heading3">
    <w:name w:val="heading 3"/>
    <w:aliases w:val="IATED-Subsubsection"/>
    <w:basedOn w:val="Normal"/>
    <w:next w:val="Normal"/>
    <w:link w:val="Heading3Char"/>
    <w:qFormat/>
    <w:rsid w:val="005E1742"/>
    <w:pPr>
      <w:keepNext/>
      <w:numPr>
        <w:ilvl w:val="2"/>
        <w:numId w:val="15"/>
      </w:numPr>
      <w:spacing w:before="180" w:after="60"/>
      <w:outlineLvl w:val="2"/>
    </w:pPr>
    <w:rPr>
      <w:bCs/>
      <w:i/>
      <w:sz w:val="22"/>
      <w:szCs w:val="26"/>
    </w:rPr>
  </w:style>
  <w:style w:type="paragraph" w:styleId="Heading4">
    <w:name w:val="heading 4"/>
    <w:basedOn w:val="Normal"/>
    <w:next w:val="Normal"/>
    <w:link w:val="Heading4Char"/>
    <w:qFormat/>
    <w:rsid w:val="00996EF6"/>
    <w:pPr>
      <w:keepNext/>
      <w:numPr>
        <w:ilvl w:val="3"/>
        <w:numId w:val="15"/>
      </w:numPr>
      <w:spacing w:before="240" w:after="60"/>
      <w:outlineLvl w:val="3"/>
    </w:pPr>
    <w:rPr>
      <w:rFonts w:ascii="Cambria" w:hAnsi="Cambria"/>
      <w:b/>
      <w:bCs/>
      <w:sz w:val="28"/>
      <w:szCs w:val="28"/>
    </w:rPr>
  </w:style>
  <w:style w:type="paragraph" w:styleId="Heading5">
    <w:name w:val="heading 5"/>
    <w:basedOn w:val="Normal"/>
    <w:next w:val="Normal"/>
    <w:link w:val="Heading5Char"/>
    <w:qFormat/>
    <w:rsid w:val="00996EF6"/>
    <w:pPr>
      <w:numPr>
        <w:ilvl w:val="4"/>
        <w:numId w:val="15"/>
      </w:numPr>
      <w:spacing w:before="240" w:after="60"/>
      <w:outlineLvl w:val="4"/>
    </w:pPr>
    <w:rPr>
      <w:rFonts w:ascii="Cambria" w:hAnsi="Cambria"/>
      <w:b/>
      <w:bCs/>
      <w:i/>
      <w:iCs/>
      <w:sz w:val="26"/>
      <w:szCs w:val="26"/>
    </w:rPr>
  </w:style>
  <w:style w:type="paragraph" w:styleId="Heading6">
    <w:name w:val="heading 6"/>
    <w:basedOn w:val="Normal"/>
    <w:next w:val="Normal"/>
    <w:link w:val="Heading6Char"/>
    <w:qFormat/>
    <w:rsid w:val="00996EF6"/>
    <w:pPr>
      <w:numPr>
        <w:ilvl w:val="5"/>
        <w:numId w:val="15"/>
      </w:numPr>
      <w:spacing w:before="240" w:after="60"/>
      <w:outlineLvl w:val="5"/>
    </w:pPr>
    <w:rPr>
      <w:rFonts w:ascii="Cambria" w:hAnsi="Cambria"/>
      <w:b/>
      <w:bCs/>
      <w:sz w:val="22"/>
      <w:szCs w:val="22"/>
    </w:rPr>
  </w:style>
  <w:style w:type="paragraph" w:styleId="Heading7">
    <w:name w:val="heading 7"/>
    <w:basedOn w:val="Normal"/>
    <w:next w:val="Normal"/>
    <w:link w:val="Heading7Char"/>
    <w:qFormat/>
    <w:rsid w:val="00996EF6"/>
    <w:pPr>
      <w:numPr>
        <w:ilvl w:val="6"/>
        <w:numId w:val="15"/>
      </w:numPr>
      <w:spacing w:before="240" w:after="60"/>
      <w:outlineLvl w:val="6"/>
    </w:pPr>
    <w:rPr>
      <w:rFonts w:ascii="Cambria" w:hAnsi="Cambria"/>
    </w:rPr>
  </w:style>
  <w:style w:type="paragraph" w:styleId="Heading8">
    <w:name w:val="heading 8"/>
    <w:basedOn w:val="Normal"/>
    <w:next w:val="Normal"/>
    <w:link w:val="Heading8Char"/>
    <w:qFormat/>
    <w:rsid w:val="00996EF6"/>
    <w:pPr>
      <w:numPr>
        <w:ilvl w:val="7"/>
        <w:numId w:val="15"/>
      </w:numPr>
      <w:spacing w:before="240" w:after="60"/>
      <w:outlineLvl w:val="7"/>
    </w:pPr>
    <w:rPr>
      <w:rFonts w:ascii="Cambria" w:hAnsi="Cambria"/>
      <w:i/>
      <w:iCs/>
    </w:rPr>
  </w:style>
  <w:style w:type="paragraph" w:styleId="Heading9">
    <w:name w:val="heading 9"/>
    <w:basedOn w:val="Normal"/>
    <w:next w:val="Normal"/>
    <w:link w:val="Heading9Char"/>
    <w:qFormat/>
    <w:rsid w:val="00996EF6"/>
    <w:pPr>
      <w:numPr>
        <w:ilvl w:val="8"/>
        <w:numId w:val="15"/>
      </w:numPr>
      <w:spacing w:before="240" w:after="60"/>
      <w:outlineLvl w:val="8"/>
    </w:pPr>
    <w:rPr>
      <w:rFonts w:ascii="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IATED-Title"/>
    <w:basedOn w:val="Normal"/>
    <w:qFormat/>
    <w:rsid w:val="00D57BC9"/>
    <w:pPr>
      <w:spacing w:before="480"/>
      <w:jc w:val="center"/>
    </w:pPr>
    <w:rPr>
      <w:b/>
      <w:bCs/>
      <w:sz w:val="24"/>
    </w:rPr>
  </w:style>
  <w:style w:type="paragraph" w:customStyle="1" w:styleId="IATED-PaperTitle">
    <w:name w:val="IATED-Paper Title"/>
    <w:next w:val="IATED-Authors"/>
    <w:qFormat/>
    <w:rsid w:val="005E1742"/>
    <w:pPr>
      <w:spacing w:before="240" w:after="240"/>
      <w:jc w:val="center"/>
    </w:pPr>
    <w:rPr>
      <w:rFonts w:ascii="Arial" w:hAnsi="Arial" w:cs="Arial"/>
      <w:b/>
      <w:bCs/>
      <w:caps/>
      <w:sz w:val="28"/>
      <w:szCs w:val="24"/>
      <w:lang w:val="en-US"/>
    </w:rPr>
  </w:style>
  <w:style w:type="paragraph" w:customStyle="1" w:styleId="IATED-Authors">
    <w:name w:val="IATED-Authors"/>
    <w:next w:val="IATED-Affiliation"/>
    <w:qFormat/>
    <w:rsid w:val="005E1742"/>
    <w:pPr>
      <w:spacing w:after="120"/>
      <w:jc w:val="center"/>
    </w:pPr>
    <w:rPr>
      <w:rFonts w:ascii="Arial" w:hAnsi="Arial" w:cs="Arial"/>
      <w:b/>
      <w:bCs/>
      <w:sz w:val="24"/>
      <w:szCs w:val="24"/>
      <w:lang w:val="en-US"/>
    </w:rPr>
  </w:style>
  <w:style w:type="paragraph" w:customStyle="1" w:styleId="IATED-Affiliation">
    <w:name w:val="IATED-Affiliation"/>
    <w:qFormat/>
    <w:rsid w:val="005E1742"/>
    <w:pPr>
      <w:jc w:val="center"/>
    </w:pPr>
    <w:rPr>
      <w:rFonts w:ascii="Arial" w:hAnsi="Arial" w:cs="Arial"/>
      <w:i/>
      <w:sz w:val="22"/>
      <w:szCs w:val="24"/>
      <w:lang w:val="en-US"/>
    </w:rPr>
  </w:style>
  <w:style w:type="paragraph" w:styleId="FootnoteText">
    <w:name w:val="footnote text"/>
    <w:basedOn w:val="Normal"/>
    <w:link w:val="FootnoteTextChar"/>
    <w:rsid w:val="00896823"/>
    <w:pPr>
      <w:spacing w:before="0" w:after="60"/>
    </w:pPr>
    <w:rPr>
      <w:sz w:val="16"/>
    </w:rPr>
  </w:style>
  <w:style w:type="paragraph" w:customStyle="1" w:styleId="IATED-email">
    <w:name w:val="IATED-email"/>
    <w:qFormat/>
    <w:rsid w:val="005E1742"/>
    <w:pPr>
      <w:spacing w:after="480"/>
      <w:jc w:val="center"/>
    </w:pPr>
    <w:rPr>
      <w:rFonts w:ascii="Arial" w:hAnsi="Arial" w:cs="Arial"/>
      <w:i/>
      <w:iCs/>
      <w:sz w:val="22"/>
      <w:szCs w:val="24"/>
      <w:lang w:val="en-US"/>
    </w:rPr>
  </w:style>
  <w:style w:type="paragraph" w:customStyle="1" w:styleId="IATED-References">
    <w:name w:val="IATED-References"/>
    <w:basedOn w:val="Title"/>
    <w:autoRedefine/>
    <w:qFormat/>
    <w:rsid w:val="00332D19"/>
    <w:pPr>
      <w:numPr>
        <w:numId w:val="5"/>
      </w:numPr>
      <w:tabs>
        <w:tab w:val="clear" w:pos="360"/>
        <w:tab w:val="left" w:pos="567"/>
      </w:tabs>
      <w:spacing w:before="120"/>
      <w:ind w:left="567" w:hanging="567"/>
      <w:jc w:val="left"/>
    </w:pPr>
    <w:rPr>
      <w:rFonts w:cs="Arial"/>
      <w:b w:val="0"/>
      <w:bCs w:val="0"/>
      <w:sz w:val="20"/>
    </w:rPr>
  </w:style>
  <w:style w:type="character" w:customStyle="1" w:styleId="FootnoteTextChar">
    <w:name w:val="Footnote Text Char"/>
    <w:link w:val="FootnoteText"/>
    <w:rsid w:val="00896823"/>
    <w:rPr>
      <w:rFonts w:ascii="Arial" w:hAnsi="Arial"/>
      <w:sz w:val="16"/>
      <w:szCs w:val="24"/>
      <w:lang w:val="en-US"/>
    </w:rPr>
  </w:style>
  <w:style w:type="character" w:customStyle="1" w:styleId="Heading2Char">
    <w:name w:val="Heading 2 Char"/>
    <w:aliases w:val="IATED-Subsection Char"/>
    <w:link w:val="Heading2"/>
    <w:rsid w:val="005E1742"/>
    <w:rPr>
      <w:rFonts w:ascii="Arial" w:hAnsi="Arial"/>
      <w:b/>
      <w:bCs/>
      <w:iCs/>
      <w:sz w:val="24"/>
      <w:szCs w:val="28"/>
    </w:rPr>
  </w:style>
  <w:style w:type="character" w:customStyle="1" w:styleId="Heading3Char">
    <w:name w:val="Heading 3 Char"/>
    <w:aliases w:val="IATED-Subsubsection Char"/>
    <w:link w:val="Heading3"/>
    <w:rsid w:val="005E1742"/>
    <w:rPr>
      <w:rFonts w:ascii="Arial" w:hAnsi="Arial"/>
      <w:bCs/>
      <w:i/>
      <w:sz w:val="22"/>
      <w:szCs w:val="26"/>
    </w:rPr>
  </w:style>
  <w:style w:type="character" w:customStyle="1" w:styleId="Heading4Char">
    <w:name w:val="Heading 4 Char"/>
    <w:link w:val="Heading4"/>
    <w:rsid w:val="00996EF6"/>
    <w:rPr>
      <w:rFonts w:ascii="Cambria" w:hAnsi="Cambria"/>
      <w:b/>
      <w:bCs/>
      <w:sz w:val="28"/>
      <w:szCs w:val="28"/>
      <w:lang w:val="es-ES" w:eastAsia="es-ES"/>
    </w:rPr>
  </w:style>
  <w:style w:type="character" w:customStyle="1" w:styleId="Heading5Char">
    <w:name w:val="Heading 5 Char"/>
    <w:link w:val="Heading5"/>
    <w:rsid w:val="00996EF6"/>
    <w:rPr>
      <w:rFonts w:ascii="Cambria" w:hAnsi="Cambria"/>
      <w:b/>
      <w:bCs/>
      <w:i/>
      <w:iCs/>
      <w:sz w:val="26"/>
      <w:szCs w:val="26"/>
      <w:lang w:val="es-ES" w:eastAsia="es-ES"/>
    </w:rPr>
  </w:style>
  <w:style w:type="character" w:customStyle="1" w:styleId="Heading6Char">
    <w:name w:val="Heading 6 Char"/>
    <w:link w:val="Heading6"/>
    <w:rsid w:val="00996EF6"/>
    <w:rPr>
      <w:rFonts w:ascii="Cambria" w:hAnsi="Cambria"/>
      <w:b/>
      <w:bCs/>
      <w:sz w:val="22"/>
      <w:szCs w:val="22"/>
      <w:lang w:val="es-ES" w:eastAsia="es-ES"/>
    </w:rPr>
  </w:style>
  <w:style w:type="character" w:customStyle="1" w:styleId="Heading7Char">
    <w:name w:val="Heading 7 Char"/>
    <w:link w:val="Heading7"/>
    <w:rsid w:val="00996EF6"/>
    <w:rPr>
      <w:rFonts w:ascii="Cambria" w:hAnsi="Cambria"/>
      <w:szCs w:val="24"/>
      <w:lang w:val="es-ES" w:eastAsia="es-ES"/>
    </w:rPr>
  </w:style>
  <w:style w:type="character" w:customStyle="1" w:styleId="Heading8Char">
    <w:name w:val="Heading 8 Char"/>
    <w:link w:val="Heading8"/>
    <w:rsid w:val="00996EF6"/>
    <w:rPr>
      <w:rFonts w:ascii="Cambria" w:hAnsi="Cambria"/>
      <w:i/>
      <w:iCs/>
      <w:szCs w:val="24"/>
      <w:lang w:val="es-ES" w:eastAsia="es-ES"/>
    </w:rPr>
  </w:style>
  <w:style w:type="character" w:customStyle="1" w:styleId="Heading9Char">
    <w:name w:val="Heading 9 Char"/>
    <w:link w:val="Heading9"/>
    <w:rsid w:val="00996EF6"/>
    <w:rPr>
      <w:rFonts w:ascii="Calibri" w:hAnsi="Calibri"/>
      <w:sz w:val="22"/>
      <w:szCs w:val="22"/>
      <w:lang w:val="es-ES" w:eastAsia="es-ES"/>
    </w:rPr>
  </w:style>
  <w:style w:type="character" w:customStyle="1" w:styleId="Heading1Char">
    <w:name w:val="Heading 1 Char"/>
    <w:aliases w:val="IATED-Section Char"/>
    <w:link w:val="Heading1"/>
    <w:rsid w:val="005E1742"/>
    <w:rPr>
      <w:rFonts w:ascii="Arial" w:hAnsi="Arial"/>
      <w:b/>
      <w:bCs/>
      <w:caps/>
      <w:kern w:val="32"/>
      <w:sz w:val="24"/>
      <w:szCs w:val="32"/>
    </w:rPr>
  </w:style>
  <w:style w:type="paragraph" w:styleId="DocumentMap">
    <w:name w:val="Document Map"/>
    <w:basedOn w:val="Normal"/>
    <w:link w:val="DocumentMapChar"/>
    <w:rsid w:val="001D548D"/>
    <w:rPr>
      <w:rFonts w:ascii="Lucida Grande" w:hAnsi="Lucida Grande"/>
      <w:sz w:val="24"/>
    </w:rPr>
  </w:style>
  <w:style w:type="character" w:customStyle="1" w:styleId="DocumentMapChar">
    <w:name w:val="Document Map Char"/>
    <w:link w:val="DocumentMap"/>
    <w:rsid w:val="001D548D"/>
    <w:rPr>
      <w:rFonts w:ascii="Lucida Grande" w:hAnsi="Lucida Grande"/>
      <w:sz w:val="24"/>
      <w:szCs w:val="24"/>
      <w:lang w:val="es-ES" w:eastAsia="es-ES"/>
    </w:rPr>
  </w:style>
  <w:style w:type="character" w:styleId="FootnoteReference">
    <w:name w:val="footnote reference"/>
    <w:rsid w:val="005E1742"/>
    <w:rPr>
      <w:noProof w:val="0"/>
      <w:vertAlign w:val="superscript"/>
      <w:lang w:val="en-US"/>
    </w:rPr>
  </w:style>
  <w:style w:type="table" w:styleId="TableGrid">
    <w:name w:val="Table Grid"/>
    <w:basedOn w:val="TableNormal"/>
    <w:rsid w:val="00FD3B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IATED Figures and Tables"/>
    <w:basedOn w:val="Normal"/>
    <w:next w:val="Normal"/>
    <w:rsid w:val="00BB5DEB"/>
    <w:pPr>
      <w:jc w:val="center"/>
    </w:pPr>
    <w:rPr>
      <w:bCs/>
      <w:i/>
      <w:szCs w:val="20"/>
    </w:rPr>
  </w:style>
  <w:style w:type="paragraph" w:styleId="BalloonText">
    <w:name w:val="Balloon Text"/>
    <w:basedOn w:val="Normal"/>
    <w:link w:val="BalloonTextChar"/>
    <w:rsid w:val="00EA3A2C"/>
    <w:pPr>
      <w:spacing w:before="0" w:after="0"/>
    </w:pPr>
    <w:rPr>
      <w:rFonts w:ascii="Lucida Grande" w:hAnsi="Lucida Grande" w:cs="Lucida Grande"/>
      <w:sz w:val="18"/>
      <w:szCs w:val="18"/>
    </w:rPr>
  </w:style>
  <w:style w:type="character" w:customStyle="1" w:styleId="BalloonTextChar">
    <w:name w:val="Balloon Text Char"/>
    <w:basedOn w:val="DefaultParagraphFont"/>
    <w:link w:val="BalloonText"/>
    <w:rsid w:val="00EA3A2C"/>
    <w:rPr>
      <w:rFonts w:ascii="Lucida Grande" w:hAnsi="Lucida Grande" w:cs="Lucida Grande"/>
      <w:sz w:val="18"/>
      <w:szCs w:val="18"/>
      <w:lang w:val="en-US"/>
    </w:rPr>
  </w:style>
  <w:style w:type="paragraph" w:customStyle="1" w:styleId="IATED-CaptionTables">
    <w:name w:val="IATED-CaptionTables"/>
    <w:basedOn w:val="Caption"/>
    <w:next w:val="Normal"/>
    <w:qFormat/>
    <w:rsid w:val="00EA3A2C"/>
    <w:pPr>
      <w:spacing w:before="240"/>
    </w:pPr>
    <w:rPr>
      <w:lang w:val="en-GB"/>
    </w:rPr>
  </w:style>
  <w:style w:type="paragraph" w:customStyle="1" w:styleId="IATED-CaptionFigures">
    <w:name w:val="IATED-CaptionFigures"/>
    <w:basedOn w:val="Caption"/>
    <w:next w:val="Normal"/>
    <w:qFormat/>
    <w:rsid w:val="00EA65F2"/>
    <w:pPr>
      <w:spacing w:after="240"/>
    </w:pPr>
    <w:rPr>
      <w:lang w:val="en-GB"/>
    </w:rPr>
  </w:style>
  <w:style w:type="character" w:styleId="Hyperlink">
    <w:name w:val="Hyperlink"/>
    <w:basedOn w:val="DefaultParagraphFont"/>
    <w:rsid w:val="00EA65F2"/>
    <w:rPr>
      <w:color w:val="auto"/>
      <w:u w:val="none"/>
    </w:rPr>
  </w:style>
  <w:style w:type="character" w:styleId="FollowedHyperlink">
    <w:name w:val="FollowedHyperlink"/>
    <w:basedOn w:val="DefaultParagraphFont"/>
    <w:rsid w:val="00EA65F2"/>
    <w:rPr>
      <w:color w:val="auto"/>
      <w:u w:val="none"/>
    </w:rPr>
  </w:style>
  <w:style w:type="paragraph" w:styleId="List">
    <w:name w:val="List"/>
    <w:basedOn w:val="Normal"/>
    <w:rsid w:val="00332D19"/>
    <w:pPr>
      <w:spacing w:before="60" w:after="60"/>
      <w:ind w:left="284" w:hanging="284"/>
      <w:contextualSpacing/>
    </w:pPr>
  </w:style>
  <w:style w:type="paragraph" w:customStyle="1" w:styleId="IATED-ACKREFERENCES">
    <w:name w:val="IATED-ACK &amp; REFERENCES"/>
    <w:basedOn w:val="Normal"/>
    <w:qFormat/>
    <w:rsid w:val="00F64142"/>
    <w:pPr>
      <w:keepNext/>
      <w:spacing w:before="360" w:after="60"/>
    </w:pPr>
    <w:rPr>
      <w:b/>
      <w:bCs/>
      <w:caps/>
      <w:sz w:val="24"/>
    </w:rPr>
  </w:style>
  <w:style w:type="character" w:styleId="CommentReference">
    <w:name w:val="annotation reference"/>
    <w:basedOn w:val="DefaultParagraphFont"/>
    <w:uiPriority w:val="99"/>
    <w:unhideWhenUsed/>
    <w:rsid w:val="000D0897"/>
    <w:rPr>
      <w:sz w:val="16"/>
      <w:szCs w:val="16"/>
    </w:rPr>
  </w:style>
  <w:style w:type="paragraph" w:styleId="CommentText">
    <w:name w:val="annotation text"/>
    <w:basedOn w:val="Normal"/>
    <w:link w:val="CommentTextChar"/>
    <w:uiPriority w:val="99"/>
    <w:unhideWhenUsed/>
    <w:rsid w:val="000D0897"/>
    <w:pPr>
      <w:spacing w:before="0" w:after="160"/>
      <w:jc w:val="left"/>
    </w:pPr>
    <w:rPr>
      <w:rFonts w:asciiTheme="minorHAnsi" w:eastAsiaTheme="minorHAnsi" w:hAnsiTheme="minorHAnsi" w:cstheme="minorBidi"/>
      <w:kern w:val="2"/>
      <w:szCs w:val="20"/>
      <w:lang w:val="en-GB" w:eastAsia="en-US"/>
      <w14:ligatures w14:val="standardContextual"/>
    </w:rPr>
  </w:style>
  <w:style w:type="character" w:customStyle="1" w:styleId="CommentTextChar">
    <w:name w:val="Comment Text Char"/>
    <w:basedOn w:val="DefaultParagraphFont"/>
    <w:link w:val="CommentText"/>
    <w:uiPriority w:val="99"/>
    <w:rsid w:val="000D0897"/>
    <w:rPr>
      <w:rFonts w:asciiTheme="minorHAnsi" w:eastAsiaTheme="minorHAnsi" w:hAnsiTheme="minorHAnsi" w:cstheme="minorBidi"/>
      <w:kern w:val="2"/>
      <w:lang w:val="en-GB" w:eastAsia="en-US"/>
      <w14:ligatures w14:val="standardContextual"/>
    </w:rPr>
  </w:style>
  <w:style w:type="paragraph" w:styleId="ListParagraph">
    <w:name w:val="List Paragraph"/>
    <w:basedOn w:val="Normal"/>
    <w:uiPriority w:val="34"/>
    <w:qFormat/>
    <w:rsid w:val="00621574"/>
    <w:pPr>
      <w:spacing w:before="0" w:after="160" w:line="259" w:lineRule="auto"/>
      <w:ind w:left="720"/>
      <w:contextualSpacing/>
      <w:jc w:val="left"/>
    </w:pPr>
    <w:rPr>
      <w:rFonts w:asciiTheme="minorHAnsi" w:eastAsiaTheme="minorHAnsi" w:hAnsiTheme="minorHAnsi" w:cstheme="minorBidi"/>
      <w:kern w:val="2"/>
      <w:sz w:val="22"/>
      <w:szCs w:val="22"/>
      <w:lang w:val="en-GB" w:eastAsia="en-US"/>
      <w14:ligatures w14:val="standardContextual"/>
    </w:rPr>
  </w:style>
  <w:style w:type="paragraph" w:styleId="CommentSubject">
    <w:name w:val="annotation subject"/>
    <w:basedOn w:val="CommentText"/>
    <w:next w:val="CommentText"/>
    <w:link w:val="CommentSubjectChar"/>
    <w:rsid w:val="00984068"/>
    <w:pPr>
      <w:spacing w:before="120" w:after="120"/>
      <w:jc w:val="both"/>
    </w:pPr>
    <w:rPr>
      <w:rFonts w:ascii="Arial" w:eastAsia="Times New Roman" w:hAnsi="Arial" w:cs="Times New Roman"/>
      <w:b/>
      <w:bCs/>
      <w:kern w:val="0"/>
      <w:lang w:val="en-US" w:eastAsia="es-ES"/>
      <w14:ligatures w14:val="none"/>
    </w:rPr>
  </w:style>
  <w:style w:type="character" w:customStyle="1" w:styleId="CommentSubjectChar">
    <w:name w:val="Comment Subject Char"/>
    <w:basedOn w:val="CommentTextChar"/>
    <w:link w:val="CommentSubject"/>
    <w:rsid w:val="00984068"/>
    <w:rPr>
      <w:rFonts w:ascii="Arial" w:eastAsiaTheme="minorHAnsi" w:hAnsi="Arial" w:cstheme="minorBidi"/>
      <w:b/>
      <w:bCs/>
      <w:kern w:val="2"/>
      <w:lang w:val="en-US" w:eastAsia="en-US"/>
      <w14:ligatures w14:val="standardContextual"/>
    </w:rPr>
  </w:style>
  <w:style w:type="character" w:styleId="UnresolvedMention">
    <w:name w:val="Unresolved Mention"/>
    <w:basedOn w:val="DefaultParagraphFont"/>
    <w:uiPriority w:val="99"/>
    <w:semiHidden/>
    <w:unhideWhenUsed/>
    <w:rsid w:val="00984068"/>
    <w:rPr>
      <w:color w:val="605E5C"/>
      <w:shd w:val="clear" w:color="auto" w:fill="E1DFDD"/>
    </w:rPr>
  </w:style>
  <w:style w:type="character" w:styleId="PlaceholderText">
    <w:name w:val="Placeholder Text"/>
    <w:basedOn w:val="DefaultParagraphFont"/>
    <w:rsid w:val="00B15E9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7345">
      <w:marLeft w:val="640"/>
      <w:marRight w:val="0"/>
      <w:marTop w:val="0"/>
      <w:marBottom w:val="0"/>
      <w:divBdr>
        <w:top w:val="none" w:sz="0" w:space="0" w:color="auto"/>
        <w:left w:val="none" w:sz="0" w:space="0" w:color="auto"/>
        <w:bottom w:val="none" w:sz="0" w:space="0" w:color="auto"/>
        <w:right w:val="none" w:sz="0" w:space="0" w:color="auto"/>
      </w:divBdr>
    </w:div>
    <w:div w:id="92173556">
      <w:marLeft w:val="640"/>
      <w:marRight w:val="0"/>
      <w:marTop w:val="0"/>
      <w:marBottom w:val="0"/>
      <w:divBdr>
        <w:top w:val="none" w:sz="0" w:space="0" w:color="auto"/>
        <w:left w:val="none" w:sz="0" w:space="0" w:color="auto"/>
        <w:bottom w:val="none" w:sz="0" w:space="0" w:color="auto"/>
        <w:right w:val="none" w:sz="0" w:space="0" w:color="auto"/>
      </w:divBdr>
    </w:div>
    <w:div w:id="92240299">
      <w:bodyDiv w:val="1"/>
      <w:marLeft w:val="0"/>
      <w:marRight w:val="0"/>
      <w:marTop w:val="0"/>
      <w:marBottom w:val="0"/>
      <w:divBdr>
        <w:top w:val="none" w:sz="0" w:space="0" w:color="auto"/>
        <w:left w:val="none" w:sz="0" w:space="0" w:color="auto"/>
        <w:bottom w:val="none" w:sz="0" w:space="0" w:color="auto"/>
        <w:right w:val="none" w:sz="0" w:space="0" w:color="auto"/>
      </w:divBdr>
    </w:div>
    <w:div w:id="95291340">
      <w:marLeft w:val="640"/>
      <w:marRight w:val="0"/>
      <w:marTop w:val="0"/>
      <w:marBottom w:val="0"/>
      <w:divBdr>
        <w:top w:val="none" w:sz="0" w:space="0" w:color="auto"/>
        <w:left w:val="none" w:sz="0" w:space="0" w:color="auto"/>
        <w:bottom w:val="none" w:sz="0" w:space="0" w:color="auto"/>
        <w:right w:val="none" w:sz="0" w:space="0" w:color="auto"/>
      </w:divBdr>
    </w:div>
    <w:div w:id="128210294">
      <w:marLeft w:val="640"/>
      <w:marRight w:val="0"/>
      <w:marTop w:val="0"/>
      <w:marBottom w:val="0"/>
      <w:divBdr>
        <w:top w:val="none" w:sz="0" w:space="0" w:color="auto"/>
        <w:left w:val="none" w:sz="0" w:space="0" w:color="auto"/>
        <w:bottom w:val="none" w:sz="0" w:space="0" w:color="auto"/>
        <w:right w:val="none" w:sz="0" w:space="0" w:color="auto"/>
      </w:divBdr>
    </w:div>
    <w:div w:id="137235661">
      <w:marLeft w:val="640"/>
      <w:marRight w:val="0"/>
      <w:marTop w:val="0"/>
      <w:marBottom w:val="0"/>
      <w:divBdr>
        <w:top w:val="none" w:sz="0" w:space="0" w:color="auto"/>
        <w:left w:val="none" w:sz="0" w:space="0" w:color="auto"/>
        <w:bottom w:val="none" w:sz="0" w:space="0" w:color="auto"/>
        <w:right w:val="none" w:sz="0" w:space="0" w:color="auto"/>
      </w:divBdr>
    </w:div>
    <w:div w:id="142041719">
      <w:marLeft w:val="640"/>
      <w:marRight w:val="0"/>
      <w:marTop w:val="0"/>
      <w:marBottom w:val="0"/>
      <w:divBdr>
        <w:top w:val="none" w:sz="0" w:space="0" w:color="auto"/>
        <w:left w:val="none" w:sz="0" w:space="0" w:color="auto"/>
        <w:bottom w:val="none" w:sz="0" w:space="0" w:color="auto"/>
        <w:right w:val="none" w:sz="0" w:space="0" w:color="auto"/>
      </w:divBdr>
    </w:div>
    <w:div w:id="149563520">
      <w:marLeft w:val="640"/>
      <w:marRight w:val="0"/>
      <w:marTop w:val="0"/>
      <w:marBottom w:val="0"/>
      <w:divBdr>
        <w:top w:val="none" w:sz="0" w:space="0" w:color="auto"/>
        <w:left w:val="none" w:sz="0" w:space="0" w:color="auto"/>
        <w:bottom w:val="none" w:sz="0" w:space="0" w:color="auto"/>
        <w:right w:val="none" w:sz="0" w:space="0" w:color="auto"/>
      </w:divBdr>
    </w:div>
    <w:div w:id="154762676">
      <w:marLeft w:val="640"/>
      <w:marRight w:val="0"/>
      <w:marTop w:val="0"/>
      <w:marBottom w:val="0"/>
      <w:divBdr>
        <w:top w:val="none" w:sz="0" w:space="0" w:color="auto"/>
        <w:left w:val="none" w:sz="0" w:space="0" w:color="auto"/>
        <w:bottom w:val="none" w:sz="0" w:space="0" w:color="auto"/>
        <w:right w:val="none" w:sz="0" w:space="0" w:color="auto"/>
      </w:divBdr>
    </w:div>
    <w:div w:id="159271923">
      <w:marLeft w:val="640"/>
      <w:marRight w:val="0"/>
      <w:marTop w:val="0"/>
      <w:marBottom w:val="0"/>
      <w:divBdr>
        <w:top w:val="none" w:sz="0" w:space="0" w:color="auto"/>
        <w:left w:val="none" w:sz="0" w:space="0" w:color="auto"/>
        <w:bottom w:val="none" w:sz="0" w:space="0" w:color="auto"/>
        <w:right w:val="none" w:sz="0" w:space="0" w:color="auto"/>
      </w:divBdr>
    </w:div>
    <w:div w:id="228660786">
      <w:marLeft w:val="640"/>
      <w:marRight w:val="0"/>
      <w:marTop w:val="0"/>
      <w:marBottom w:val="0"/>
      <w:divBdr>
        <w:top w:val="none" w:sz="0" w:space="0" w:color="auto"/>
        <w:left w:val="none" w:sz="0" w:space="0" w:color="auto"/>
        <w:bottom w:val="none" w:sz="0" w:space="0" w:color="auto"/>
        <w:right w:val="none" w:sz="0" w:space="0" w:color="auto"/>
      </w:divBdr>
    </w:div>
    <w:div w:id="260532339">
      <w:marLeft w:val="640"/>
      <w:marRight w:val="0"/>
      <w:marTop w:val="0"/>
      <w:marBottom w:val="0"/>
      <w:divBdr>
        <w:top w:val="none" w:sz="0" w:space="0" w:color="auto"/>
        <w:left w:val="none" w:sz="0" w:space="0" w:color="auto"/>
        <w:bottom w:val="none" w:sz="0" w:space="0" w:color="auto"/>
        <w:right w:val="none" w:sz="0" w:space="0" w:color="auto"/>
      </w:divBdr>
    </w:div>
    <w:div w:id="269048295">
      <w:marLeft w:val="640"/>
      <w:marRight w:val="0"/>
      <w:marTop w:val="0"/>
      <w:marBottom w:val="0"/>
      <w:divBdr>
        <w:top w:val="none" w:sz="0" w:space="0" w:color="auto"/>
        <w:left w:val="none" w:sz="0" w:space="0" w:color="auto"/>
        <w:bottom w:val="none" w:sz="0" w:space="0" w:color="auto"/>
        <w:right w:val="none" w:sz="0" w:space="0" w:color="auto"/>
      </w:divBdr>
    </w:div>
    <w:div w:id="286859125">
      <w:marLeft w:val="640"/>
      <w:marRight w:val="0"/>
      <w:marTop w:val="0"/>
      <w:marBottom w:val="0"/>
      <w:divBdr>
        <w:top w:val="none" w:sz="0" w:space="0" w:color="auto"/>
        <w:left w:val="none" w:sz="0" w:space="0" w:color="auto"/>
        <w:bottom w:val="none" w:sz="0" w:space="0" w:color="auto"/>
        <w:right w:val="none" w:sz="0" w:space="0" w:color="auto"/>
      </w:divBdr>
    </w:div>
    <w:div w:id="297804154">
      <w:marLeft w:val="640"/>
      <w:marRight w:val="0"/>
      <w:marTop w:val="0"/>
      <w:marBottom w:val="0"/>
      <w:divBdr>
        <w:top w:val="none" w:sz="0" w:space="0" w:color="auto"/>
        <w:left w:val="none" w:sz="0" w:space="0" w:color="auto"/>
        <w:bottom w:val="none" w:sz="0" w:space="0" w:color="auto"/>
        <w:right w:val="none" w:sz="0" w:space="0" w:color="auto"/>
      </w:divBdr>
    </w:div>
    <w:div w:id="333267640">
      <w:marLeft w:val="640"/>
      <w:marRight w:val="0"/>
      <w:marTop w:val="0"/>
      <w:marBottom w:val="0"/>
      <w:divBdr>
        <w:top w:val="none" w:sz="0" w:space="0" w:color="auto"/>
        <w:left w:val="none" w:sz="0" w:space="0" w:color="auto"/>
        <w:bottom w:val="none" w:sz="0" w:space="0" w:color="auto"/>
        <w:right w:val="none" w:sz="0" w:space="0" w:color="auto"/>
      </w:divBdr>
    </w:div>
    <w:div w:id="343558787">
      <w:marLeft w:val="640"/>
      <w:marRight w:val="0"/>
      <w:marTop w:val="0"/>
      <w:marBottom w:val="0"/>
      <w:divBdr>
        <w:top w:val="none" w:sz="0" w:space="0" w:color="auto"/>
        <w:left w:val="none" w:sz="0" w:space="0" w:color="auto"/>
        <w:bottom w:val="none" w:sz="0" w:space="0" w:color="auto"/>
        <w:right w:val="none" w:sz="0" w:space="0" w:color="auto"/>
      </w:divBdr>
    </w:div>
    <w:div w:id="383211926">
      <w:marLeft w:val="640"/>
      <w:marRight w:val="0"/>
      <w:marTop w:val="0"/>
      <w:marBottom w:val="0"/>
      <w:divBdr>
        <w:top w:val="none" w:sz="0" w:space="0" w:color="auto"/>
        <w:left w:val="none" w:sz="0" w:space="0" w:color="auto"/>
        <w:bottom w:val="none" w:sz="0" w:space="0" w:color="auto"/>
        <w:right w:val="none" w:sz="0" w:space="0" w:color="auto"/>
      </w:divBdr>
    </w:div>
    <w:div w:id="385373510">
      <w:marLeft w:val="640"/>
      <w:marRight w:val="0"/>
      <w:marTop w:val="0"/>
      <w:marBottom w:val="0"/>
      <w:divBdr>
        <w:top w:val="none" w:sz="0" w:space="0" w:color="auto"/>
        <w:left w:val="none" w:sz="0" w:space="0" w:color="auto"/>
        <w:bottom w:val="none" w:sz="0" w:space="0" w:color="auto"/>
        <w:right w:val="none" w:sz="0" w:space="0" w:color="auto"/>
      </w:divBdr>
    </w:div>
    <w:div w:id="452017209">
      <w:marLeft w:val="640"/>
      <w:marRight w:val="0"/>
      <w:marTop w:val="0"/>
      <w:marBottom w:val="0"/>
      <w:divBdr>
        <w:top w:val="none" w:sz="0" w:space="0" w:color="auto"/>
        <w:left w:val="none" w:sz="0" w:space="0" w:color="auto"/>
        <w:bottom w:val="none" w:sz="0" w:space="0" w:color="auto"/>
        <w:right w:val="none" w:sz="0" w:space="0" w:color="auto"/>
      </w:divBdr>
    </w:div>
    <w:div w:id="463427631">
      <w:marLeft w:val="640"/>
      <w:marRight w:val="0"/>
      <w:marTop w:val="0"/>
      <w:marBottom w:val="0"/>
      <w:divBdr>
        <w:top w:val="none" w:sz="0" w:space="0" w:color="auto"/>
        <w:left w:val="none" w:sz="0" w:space="0" w:color="auto"/>
        <w:bottom w:val="none" w:sz="0" w:space="0" w:color="auto"/>
        <w:right w:val="none" w:sz="0" w:space="0" w:color="auto"/>
      </w:divBdr>
    </w:div>
    <w:div w:id="483857864">
      <w:marLeft w:val="640"/>
      <w:marRight w:val="0"/>
      <w:marTop w:val="0"/>
      <w:marBottom w:val="0"/>
      <w:divBdr>
        <w:top w:val="none" w:sz="0" w:space="0" w:color="auto"/>
        <w:left w:val="none" w:sz="0" w:space="0" w:color="auto"/>
        <w:bottom w:val="none" w:sz="0" w:space="0" w:color="auto"/>
        <w:right w:val="none" w:sz="0" w:space="0" w:color="auto"/>
      </w:divBdr>
    </w:div>
    <w:div w:id="501046450">
      <w:marLeft w:val="640"/>
      <w:marRight w:val="0"/>
      <w:marTop w:val="0"/>
      <w:marBottom w:val="0"/>
      <w:divBdr>
        <w:top w:val="none" w:sz="0" w:space="0" w:color="auto"/>
        <w:left w:val="none" w:sz="0" w:space="0" w:color="auto"/>
        <w:bottom w:val="none" w:sz="0" w:space="0" w:color="auto"/>
        <w:right w:val="none" w:sz="0" w:space="0" w:color="auto"/>
      </w:divBdr>
    </w:div>
    <w:div w:id="506680358">
      <w:bodyDiv w:val="1"/>
      <w:marLeft w:val="0"/>
      <w:marRight w:val="0"/>
      <w:marTop w:val="0"/>
      <w:marBottom w:val="0"/>
      <w:divBdr>
        <w:top w:val="none" w:sz="0" w:space="0" w:color="auto"/>
        <w:left w:val="none" w:sz="0" w:space="0" w:color="auto"/>
        <w:bottom w:val="none" w:sz="0" w:space="0" w:color="auto"/>
        <w:right w:val="none" w:sz="0" w:space="0" w:color="auto"/>
      </w:divBdr>
    </w:div>
    <w:div w:id="549803697">
      <w:marLeft w:val="640"/>
      <w:marRight w:val="0"/>
      <w:marTop w:val="0"/>
      <w:marBottom w:val="0"/>
      <w:divBdr>
        <w:top w:val="none" w:sz="0" w:space="0" w:color="auto"/>
        <w:left w:val="none" w:sz="0" w:space="0" w:color="auto"/>
        <w:bottom w:val="none" w:sz="0" w:space="0" w:color="auto"/>
        <w:right w:val="none" w:sz="0" w:space="0" w:color="auto"/>
      </w:divBdr>
    </w:div>
    <w:div w:id="631789083">
      <w:marLeft w:val="640"/>
      <w:marRight w:val="0"/>
      <w:marTop w:val="0"/>
      <w:marBottom w:val="0"/>
      <w:divBdr>
        <w:top w:val="none" w:sz="0" w:space="0" w:color="auto"/>
        <w:left w:val="none" w:sz="0" w:space="0" w:color="auto"/>
        <w:bottom w:val="none" w:sz="0" w:space="0" w:color="auto"/>
        <w:right w:val="none" w:sz="0" w:space="0" w:color="auto"/>
      </w:divBdr>
    </w:div>
    <w:div w:id="716901689">
      <w:marLeft w:val="640"/>
      <w:marRight w:val="0"/>
      <w:marTop w:val="0"/>
      <w:marBottom w:val="0"/>
      <w:divBdr>
        <w:top w:val="none" w:sz="0" w:space="0" w:color="auto"/>
        <w:left w:val="none" w:sz="0" w:space="0" w:color="auto"/>
        <w:bottom w:val="none" w:sz="0" w:space="0" w:color="auto"/>
        <w:right w:val="none" w:sz="0" w:space="0" w:color="auto"/>
      </w:divBdr>
    </w:div>
    <w:div w:id="746925421">
      <w:marLeft w:val="640"/>
      <w:marRight w:val="0"/>
      <w:marTop w:val="0"/>
      <w:marBottom w:val="0"/>
      <w:divBdr>
        <w:top w:val="none" w:sz="0" w:space="0" w:color="auto"/>
        <w:left w:val="none" w:sz="0" w:space="0" w:color="auto"/>
        <w:bottom w:val="none" w:sz="0" w:space="0" w:color="auto"/>
        <w:right w:val="none" w:sz="0" w:space="0" w:color="auto"/>
      </w:divBdr>
    </w:div>
    <w:div w:id="751780480">
      <w:marLeft w:val="640"/>
      <w:marRight w:val="0"/>
      <w:marTop w:val="0"/>
      <w:marBottom w:val="0"/>
      <w:divBdr>
        <w:top w:val="none" w:sz="0" w:space="0" w:color="auto"/>
        <w:left w:val="none" w:sz="0" w:space="0" w:color="auto"/>
        <w:bottom w:val="none" w:sz="0" w:space="0" w:color="auto"/>
        <w:right w:val="none" w:sz="0" w:space="0" w:color="auto"/>
      </w:divBdr>
    </w:div>
    <w:div w:id="803083612">
      <w:marLeft w:val="640"/>
      <w:marRight w:val="0"/>
      <w:marTop w:val="0"/>
      <w:marBottom w:val="0"/>
      <w:divBdr>
        <w:top w:val="none" w:sz="0" w:space="0" w:color="auto"/>
        <w:left w:val="none" w:sz="0" w:space="0" w:color="auto"/>
        <w:bottom w:val="none" w:sz="0" w:space="0" w:color="auto"/>
        <w:right w:val="none" w:sz="0" w:space="0" w:color="auto"/>
      </w:divBdr>
    </w:div>
    <w:div w:id="1006251578">
      <w:marLeft w:val="640"/>
      <w:marRight w:val="0"/>
      <w:marTop w:val="0"/>
      <w:marBottom w:val="0"/>
      <w:divBdr>
        <w:top w:val="none" w:sz="0" w:space="0" w:color="auto"/>
        <w:left w:val="none" w:sz="0" w:space="0" w:color="auto"/>
        <w:bottom w:val="none" w:sz="0" w:space="0" w:color="auto"/>
        <w:right w:val="none" w:sz="0" w:space="0" w:color="auto"/>
      </w:divBdr>
    </w:div>
    <w:div w:id="1054156523">
      <w:marLeft w:val="640"/>
      <w:marRight w:val="0"/>
      <w:marTop w:val="0"/>
      <w:marBottom w:val="0"/>
      <w:divBdr>
        <w:top w:val="none" w:sz="0" w:space="0" w:color="auto"/>
        <w:left w:val="none" w:sz="0" w:space="0" w:color="auto"/>
        <w:bottom w:val="none" w:sz="0" w:space="0" w:color="auto"/>
        <w:right w:val="none" w:sz="0" w:space="0" w:color="auto"/>
      </w:divBdr>
    </w:div>
    <w:div w:id="1123378644">
      <w:marLeft w:val="640"/>
      <w:marRight w:val="0"/>
      <w:marTop w:val="0"/>
      <w:marBottom w:val="0"/>
      <w:divBdr>
        <w:top w:val="none" w:sz="0" w:space="0" w:color="auto"/>
        <w:left w:val="none" w:sz="0" w:space="0" w:color="auto"/>
        <w:bottom w:val="none" w:sz="0" w:space="0" w:color="auto"/>
        <w:right w:val="none" w:sz="0" w:space="0" w:color="auto"/>
      </w:divBdr>
    </w:div>
    <w:div w:id="1162549469">
      <w:marLeft w:val="640"/>
      <w:marRight w:val="0"/>
      <w:marTop w:val="0"/>
      <w:marBottom w:val="0"/>
      <w:divBdr>
        <w:top w:val="none" w:sz="0" w:space="0" w:color="auto"/>
        <w:left w:val="none" w:sz="0" w:space="0" w:color="auto"/>
        <w:bottom w:val="none" w:sz="0" w:space="0" w:color="auto"/>
        <w:right w:val="none" w:sz="0" w:space="0" w:color="auto"/>
      </w:divBdr>
    </w:div>
    <w:div w:id="1203709120">
      <w:marLeft w:val="640"/>
      <w:marRight w:val="0"/>
      <w:marTop w:val="0"/>
      <w:marBottom w:val="0"/>
      <w:divBdr>
        <w:top w:val="none" w:sz="0" w:space="0" w:color="auto"/>
        <w:left w:val="none" w:sz="0" w:space="0" w:color="auto"/>
        <w:bottom w:val="none" w:sz="0" w:space="0" w:color="auto"/>
        <w:right w:val="none" w:sz="0" w:space="0" w:color="auto"/>
      </w:divBdr>
    </w:div>
    <w:div w:id="1279140871">
      <w:bodyDiv w:val="1"/>
      <w:marLeft w:val="0"/>
      <w:marRight w:val="0"/>
      <w:marTop w:val="0"/>
      <w:marBottom w:val="0"/>
      <w:divBdr>
        <w:top w:val="none" w:sz="0" w:space="0" w:color="auto"/>
        <w:left w:val="none" w:sz="0" w:space="0" w:color="auto"/>
        <w:bottom w:val="none" w:sz="0" w:space="0" w:color="auto"/>
        <w:right w:val="none" w:sz="0" w:space="0" w:color="auto"/>
      </w:divBdr>
    </w:div>
    <w:div w:id="1289047406">
      <w:marLeft w:val="640"/>
      <w:marRight w:val="0"/>
      <w:marTop w:val="0"/>
      <w:marBottom w:val="0"/>
      <w:divBdr>
        <w:top w:val="none" w:sz="0" w:space="0" w:color="auto"/>
        <w:left w:val="none" w:sz="0" w:space="0" w:color="auto"/>
        <w:bottom w:val="none" w:sz="0" w:space="0" w:color="auto"/>
        <w:right w:val="none" w:sz="0" w:space="0" w:color="auto"/>
      </w:divBdr>
    </w:div>
    <w:div w:id="1369063179">
      <w:marLeft w:val="640"/>
      <w:marRight w:val="0"/>
      <w:marTop w:val="0"/>
      <w:marBottom w:val="0"/>
      <w:divBdr>
        <w:top w:val="none" w:sz="0" w:space="0" w:color="auto"/>
        <w:left w:val="none" w:sz="0" w:space="0" w:color="auto"/>
        <w:bottom w:val="none" w:sz="0" w:space="0" w:color="auto"/>
        <w:right w:val="none" w:sz="0" w:space="0" w:color="auto"/>
      </w:divBdr>
    </w:div>
    <w:div w:id="1376274894">
      <w:marLeft w:val="640"/>
      <w:marRight w:val="0"/>
      <w:marTop w:val="0"/>
      <w:marBottom w:val="0"/>
      <w:divBdr>
        <w:top w:val="none" w:sz="0" w:space="0" w:color="auto"/>
        <w:left w:val="none" w:sz="0" w:space="0" w:color="auto"/>
        <w:bottom w:val="none" w:sz="0" w:space="0" w:color="auto"/>
        <w:right w:val="none" w:sz="0" w:space="0" w:color="auto"/>
      </w:divBdr>
    </w:div>
    <w:div w:id="1382946639">
      <w:marLeft w:val="640"/>
      <w:marRight w:val="0"/>
      <w:marTop w:val="0"/>
      <w:marBottom w:val="0"/>
      <w:divBdr>
        <w:top w:val="none" w:sz="0" w:space="0" w:color="auto"/>
        <w:left w:val="none" w:sz="0" w:space="0" w:color="auto"/>
        <w:bottom w:val="none" w:sz="0" w:space="0" w:color="auto"/>
        <w:right w:val="none" w:sz="0" w:space="0" w:color="auto"/>
      </w:divBdr>
    </w:div>
    <w:div w:id="1385955405">
      <w:marLeft w:val="640"/>
      <w:marRight w:val="0"/>
      <w:marTop w:val="0"/>
      <w:marBottom w:val="0"/>
      <w:divBdr>
        <w:top w:val="none" w:sz="0" w:space="0" w:color="auto"/>
        <w:left w:val="none" w:sz="0" w:space="0" w:color="auto"/>
        <w:bottom w:val="none" w:sz="0" w:space="0" w:color="auto"/>
        <w:right w:val="none" w:sz="0" w:space="0" w:color="auto"/>
      </w:divBdr>
    </w:div>
    <w:div w:id="1464344644">
      <w:marLeft w:val="640"/>
      <w:marRight w:val="0"/>
      <w:marTop w:val="0"/>
      <w:marBottom w:val="0"/>
      <w:divBdr>
        <w:top w:val="none" w:sz="0" w:space="0" w:color="auto"/>
        <w:left w:val="none" w:sz="0" w:space="0" w:color="auto"/>
        <w:bottom w:val="none" w:sz="0" w:space="0" w:color="auto"/>
        <w:right w:val="none" w:sz="0" w:space="0" w:color="auto"/>
      </w:divBdr>
    </w:div>
    <w:div w:id="1474252561">
      <w:marLeft w:val="640"/>
      <w:marRight w:val="0"/>
      <w:marTop w:val="0"/>
      <w:marBottom w:val="0"/>
      <w:divBdr>
        <w:top w:val="none" w:sz="0" w:space="0" w:color="auto"/>
        <w:left w:val="none" w:sz="0" w:space="0" w:color="auto"/>
        <w:bottom w:val="none" w:sz="0" w:space="0" w:color="auto"/>
        <w:right w:val="none" w:sz="0" w:space="0" w:color="auto"/>
      </w:divBdr>
    </w:div>
    <w:div w:id="1661957034">
      <w:marLeft w:val="640"/>
      <w:marRight w:val="0"/>
      <w:marTop w:val="0"/>
      <w:marBottom w:val="0"/>
      <w:divBdr>
        <w:top w:val="none" w:sz="0" w:space="0" w:color="auto"/>
        <w:left w:val="none" w:sz="0" w:space="0" w:color="auto"/>
        <w:bottom w:val="none" w:sz="0" w:space="0" w:color="auto"/>
        <w:right w:val="none" w:sz="0" w:space="0" w:color="auto"/>
      </w:divBdr>
    </w:div>
    <w:div w:id="1685937947">
      <w:marLeft w:val="640"/>
      <w:marRight w:val="0"/>
      <w:marTop w:val="0"/>
      <w:marBottom w:val="0"/>
      <w:divBdr>
        <w:top w:val="none" w:sz="0" w:space="0" w:color="auto"/>
        <w:left w:val="none" w:sz="0" w:space="0" w:color="auto"/>
        <w:bottom w:val="none" w:sz="0" w:space="0" w:color="auto"/>
        <w:right w:val="none" w:sz="0" w:space="0" w:color="auto"/>
      </w:divBdr>
    </w:div>
    <w:div w:id="1778137744">
      <w:marLeft w:val="640"/>
      <w:marRight w:val="0"/>
      <w:marTop w:val="0"/>
      <w:marBottom w:val="0"/>
      <w:divBdr>
        <w:top w:val="none" w:sz="0" w:space="0" w:color="auto"/>
        <w:left w:val="none" w:sz="0" w:space="0" w:color="auto"/>
        <w:bottom w:val="none" w:sz="0" w:space="0" w:color="auto"/>
        <w:right w:val="none" w:sz="0" w:space="0" w:color="auto"/>
      </w:divBdr>
    </w:div>
    <w:div w:id="1782918590">
      <w:marLeft w:val="640"/>
      <w:marRight w:val="0"/>
      <w:marTop w:val="0"/>
      <w:marBottom w:val="0"/>
      <w:divBdr>
        <w:top w:val="none" w:sz="0" w:space="0" w:color="auto"/>
        <w:left w:val="none" w:sz="0" w:space="0" w:color="auto"/>
        <w:bottom w:val="none" w:sz="0" w:space="0" w:color="auto"/>
        <w:right w:val="none" w:sz="0" w:space="0" w:color="auto"/>
      </w:divBdr>
    </w:div>
    <w:div w:id="1785341624">
      <w:marLeft w:val="640"/>
      <w:marRight w:val="0"/>
      <w:marTop w:val="0"/>
      <w:marBottom w:val="0"/>
      <w:divBdr>
        <w:top w:val="none" w:sz="0" w:space="0" w:color="auto"/>
        <w:left w:val="none" w:sz="0" w:space="0" w:color="auto"/>
        <w:bottom w:val="none" w:sz="0" w:space="0" w:color="auto"/>
        <w:right w:val="none" w:sz="0" w:space="0" w:color="auto"/>
      </w:divBdr>
    </w:div>
    <w:div w:id="1818181585">
      <w:marLeft w:val="640"/>
      <w:marRight w:val="0"/>
      <w:marTop w:val="0"/>
      <w:marBottom w:val="0"/>
      <w:divBdr>
        <w:top w:val="none" w:sz="0" w:space="0" w:color="auto"/>
        <w:left w:val="none" w:sz="0" w:space="0" w:color="auto"/>
        <w:bottom w:val="none" w:sz="0" w:space="0" w:color="auto"/>
        <w:right w:val="none" w:sz="0" w:space="0" w:color="auto"/>
      </w:divBdr>
    </w:div>
    <w:div w:id="1823815953">
      <w:marLeft w:val="640"/>
      <w:marRight w:val="0"/>
      <w:marTop w:val="0"/>
      <w:marBottom w:val="0"/>
      <w:divBdr>
        <w:top w:val="none" w:sz="0" w:space="0" w:color="auto"/>
        <w:left w:val="none" w:sz="0" w:space="0" w:color="auto"/>
        <w:bottom w:val="none" w:sz="0" w:space="0" w:color="auto"/>
        <w:right w:val="none" w:sz="0" w:space="0" w:color="auto"/>
      </w:divBdr>
    </w:div>
    <w:div w:id="1826706821">
      <w:marLeft w:val="640"/>
      <w:marRight w:val="0"/>
      <w:marTop w:val="0"/>
      <w:marBottom w:val="0"/>
      <w:divBdr>
        <w:top w:val="none" w:sz="0" w:space="0" w:color="auto"/>
        <w:left w:val="none" w:sz="0" w:space="0" w:color="auto"/>
        <w:bottom w:val="none" w:sz="0" w:space="0" w:color="auto"/>
        <w:right w:val="none" w:sz="0" w:space="0" w:color="auto"/>
      </w:divBdr>
    </w:div>
    <w:div w:id="1854100764">
      <w:marLeft w:val="640"/>
      <w:marRight w:val="0"/>
      <w:marTop w:val="0"/>
      <w:marBottom w:val="0"/>
      <w:divBdr>
        <w:top w:val="none" w:sz="0" w:space="0" w:color="auto"/>
        <w:left w:val="none" w:sz="0" w:space="0" w:color="auto"/>
        <w:bottom w:val="none" w:sz="0" w:space="0" w:color="auto"/>
        <w:right w:val="none" w:sz="0" w:space="0" w:color="auto"/>
      </w:divBdr>
    </w:div>
    <w:div w:id="1885022427">
      <w:marLeft w:val="640"/>
      <w:marRight w:val="0"/>
      <w:marTop w:val="0"/>
      <w:marBottom w:val="0"/>
      <w:divBdr>
        <w:top w:val="none" w:sz="0" w:space="0" w:color="auto"/>
        <w:left w:val="none" w:sz="0" w:space="0" w:color="auto"/>
        <w:bottom w:val="none" w:sz="0" w:space="0" w:color="auto"/>
        <w:right w:val="none" w:sz="0" w:space="0" w:color="auto"/>
      </w:divBdr>
    </w:div>
    <w:div w:id="1917007508">
      <w:marLeft w:val="640"/>
      <w:marRight w:val="0"/>
      <w:marTop w:val="0"/>
      <w:marBottom w:val="0"/>
      <w:divBdr>
        <w:top w:val="none" w:sz="0" w:space="0" w:color="auto"/>
        <w:left w:val="none" w:sz="0" w:space="0" w:color="auto"/>
        <w:bottom w:val="none" w:sz="0" w:space="0" w:color="auto"/>
        <w:right w:val="none" w:sz="0" w:space="0" w:color="auto"/>
      </w:divBdr>
    </w:div>
    <w:div w:id="1983580116">
      <w:marLeft w:val="640"/>
      <w:marRight w:val="0"/>
      <w:marTop w:val="0"/>
      <w:marBottom w:val="0"/>
      <w:divBdr>
        <w:top w:val="none" w:sz="0" w:space="0" w:color="auto"/>
        <w:left w:val="none" w:sz="0" w:space="0" w:color="auto"/>
        <w:bottom w:val="none" w:sz="0" w:space="0" w:color="auto"/>
        <w:right w:val="none" w:sz="0" w:space="0" w:color="auto"/>
      </w:divBdr>
    </w:div>
    <w:div w:id="1999307076">
      <w:marLeft w:val="640"/>
      <w:marRight w:val="0"/>
      <w:marTop w:val="0"/>
      <w:marBottom w:val="0"/>
      <w:divBdr>
        <w:top w:val="none" w:sz="0" w:space="0" w:color="auto"/>
        <w:left w:val="none" w:sz="0" w:space="0" w:color="auto"/>
        <w:bottom w:val="none" w:sz="0" w:space="0" w:color="auto"/>
        <w:right w:val="none" w:sz="0" w:space="0" w:color="auto"/>
      </w:divBdr>
    </w:div>
    <w:div w:id="2032875827">
      <w:bodyDiv w:val="1"/>
      <w:marLeft w:val="0"/>
      <w:marRight w:val="0"/>
      <w:marTop w:val="0"/>
      <w:marBottom w:val="0"/>
      <w:divBdr>
        <w:top w:val="none" w:sz="0" w:space="0" w:color="auto"/>
        <w:left w:val="none" w:sz="0" w:space="0" w:color="auto"/>
        <w:bottom w:val="none" w:sz="0" w:space="0" w:color="auto"/>
        <w:right w:val="none" w:sz="0" w:space="0" w:color="auto"/>
      </w:divBdr>
    </w:div>
    <w:div w:id="2058162749">
      <w:marLeft w:val="640"/>
      <w:marRight w:val="0"/>
      <w:marTop w:val="0"/>
      <w:marBottom w:val="0"/>
      <w:divBdr>
        <w:top w:val="none" w:sz="0" w:space="0" w:color="auto"/>
        <w:left w:val="none" w:sz="0" w:space="0" w:color="auto"/>
        <w:bottom w:val="none" w:sz="0" w:space="0" w:color="auto"/>
        <w:right w:val="none" w:sz="0" w:space="0" w:color="auto"/>
      </w:divBdr>
    </w:div>
    <w:div w:id="2088720217">
      <w:marLeft w:val="640"/>
      <w:marRight w:val="0"/>
      <w:marTop w:val="0"/>
      <w:marBottom w:val="0"/>
      <w:divBdr>
        <w:top w:val="none" w:sz="0" w:space="0" w:color="auto"/>
        <w:left w:val="none" w:sz="0" w:space="0" w:color="auto"/>
        <w:bottom w:val="none" w:sz="0" w:space="0" w:color="auto"/>
        <w:right w:val="none" w:sz="0" w:space="0" w:color="auto"/>
      </w:divBdr>
    </w:div>
    <w:div w:id="2126609543">
      <w:marLeft w:val="640"/>
      <w:marRight w:val="0"/>
      <w:marTop w:val="0"/>
      <w:marBottom w:val="0"/>
      <w:divBdr>
        <w:top w:val="none" w:sz="0" w:space="0" w:color="auto"/>
        <w:left w:val="none" w:sz="0" w:space="0" w:color="auto"/>
        <w:bottom w:val="none" w:sz="0" w:space="0" w:color="auto"/>
        <w:right w:val="none" w:sz="0" w:space="0" w:color="auto"/>
      </w:divBdr>
    </w:div>
    <w:div w:id="2133357642">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F1D773F-1253-4E17-BDDD-72F2495D3DEF}"/>
      </w:docPartPr>
      <w:docPartBody>
        <w:p w:rsidR="00495BA2" w:rsidRDefault="003A0BA9">
          <w:r w:rsidRPr="00E5118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BA9"/>
    <w:rsid w:val="0018188C"/>
    <w:rsid w:val="003A0BA9"/>
    <w:rsid w:val="00495BA2"/>
    <w:rsid w:val="007144B0"/>
    <w:rsid w:val="007B03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3A0BA9"/>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E6E447-141B-4609-AA7A-E765C006E0FD}">
  <we:reference id="f78a3046-9e99-4300-aa2b-5814002b01a2" version="1.55.1.0" store="EXCatalog" storeType="EXCatalog"/>
  <we:alternateReferences>
    <we:reference id="WA104382081" version="1.55.1.0" store="en-GB" storeType="OMEX"/>
  </we:alternateReferences>
  <we:properties>
    <we:property name="MENDELEY_BIBLIOGRAPHY_IS_DIRTY" value="false"/>
    <we:property name="MENDELEY_BIBLIOGRAPHY_LAST_MODIFIED" value="1778075088722"/>
    <we:property name="MENDELEY_CITATIONS" value="[{&quot;citationID&quot;:&quot;MENDELEY_CITATION_e3b88f1e-eb21-4adc-be56-27e34b08f14f&quot;,&quot;properties&quot;:{&quot;noteIndex&quot;:0},&quot;isEdited&quot;:false,&quot;manualOverride&quot;:{&quot;isManuallyOverridden&quot;:false,&quot;citeprocText&quot;:&quot;[1]&quot;,&quot;manualOverrideText&quot;:&quot;&quot;},&quot;citationTag&quot;:&quot;MENDELEY_CITATION_v3_eyJjaXRhdGlvbklEIjoiTUVOREVMRVlfQ0lUQVRJT05fZTNiODhmMWUtZWIyMS00YWRjLWJlNTYtMjdlMzRiMDhmMTRmIiwicHJvcGVydGllcyI6eyJub3RlSW5kZXgiOjB9LCJpc0VkaXRlZCI6ZmFsc2UsIm1hbnVhbE92ZXJyaWRlIjp7ImlzTWFudWFsbHlPdmVycmlkZGVuIjpmYWxzZSwiY2l0ZXByb2NUZXh0IjoiWzFdIiwibWFudWFsT3ZlcnJpZGVUZXh0IjoiIn0sImNpdGF0aW9uSXRlbXMiOlt7ImlkIjoiNmViZWNmMzgtMTYzNy0zN2RkLWJkNjUtYTFmYWU0M2FkZDcxIiwiaXRlbURhdGEiOnsidHlwZSI6IndlYnBhZ2UiLCJpZCI6IjZlYmVjZjM4LTE2MzctMzdkZC1iZDY1LWExZmFlNDNhZGQ3MSIsInRpdGxlIjoiRmluZCBvdXQgbW9yZSBhYm91dCBwZW9wbGUgd2l0aCBkaXNhYmlsaXRpZXMgaW4gdGhlIEVVIiwiYXV0aG9yIjpbeyJmYW1pbHkiOiJFdXJvc3RhdCIsImdpdmVuIjoiIiwicGFyc2UtbmFtZXMiOmZhbHNlLCJkcm9wcGluZy1wYXJ0aWNsZSI6IiIsIm5vbi1kcm9wcGluZy1wYXJ0aWNsZSI6IiJ9XSwiYWNjZXNzZWQiOnsiZGF0ZS1wYXJ0cyI6W1syMDI2LDUsNl1dfSwiVVJMIjoiaHR0cHM6Ly9lYy5ldXJvcGEuZXUvZXVyb3N0YXQvd2ViL3Byb2R1Y3RzLWV1cm9zdGF0LW5ld3Mvdy93ZG4tMjAyNTEyMDMtMSIsImlzc3VlZCI6eyJkYXRlLXBhcnRzIjpbWzIwMjUsMTIsM11dfSwiY29udGFpbmVyLXRpdGxlLXNob3J0IjoiIn0sImlzVGVtcG9yYXJ5IjpmYWxzZX1dfQ==&quot;,&quot;citationItems&quot;:[{&quot;id&quot;:&quot;6ebecf38-1637-37dd-bd65-a1fae43add71&quot;,&quot;itemData&quot;:{&quot;type&quot;:&quot;webpage&quot;,&quot;id&quot;:&quot;6ebecf38-1637-37dd-bd65-a1fae43add71&quot;,&quot;title&quot;:&quot;Find out more about people with disabilities in the EU&quot;,&quot;author&quot;:[{&quot;family&quot;:&quot;Eurostat&quot;,&quot;given&quot;:&quot;&quot;,&quot;parse-names&quot;:false,&quot;dropping-particle&quot;:&quot;&quot;,&quot;non-dropping-particle&quot;:&quot;&quot;}],&quot;accessed&quot;:{&quot;date-parts&quot;:[[2026,5,6]]},&quot;URL&quot;:&quot;https://ec.europa.eu/eurostat/web/products-eurostat-news/w/wdn-20251203-1&quot;,&quot;issued&quot;:{&quot;date-parts&quot;:[[2025,12,3]]},&quot;container-title-short&quot;:&quot;&quot;},&quot;isTemporary&quot;:false}]},{&quot;citationID&quot;:&quot;MENDELEY_CITATION_e59f7a18-e06e-4f10-b6e4-15afb59d8826&quot;,&quot;properties&quot;:{&quot;noteIndex&quot;:0},&quot;isEdited&quot;:false,&quot;manualOverride&quot;:{&quot;isManuallyOverridden&quot;:false,&quot;citeprocText&quot;:&quot;[2]&quot;,&quot;manualOverrideText&quot;:&quot;&quot;},&quot;citationTag&quot;:&quot;MENDELEY_CITATION_v3_eyJjaXRhdGlvbklEIjoiTUVOREVMRVlfQ0lUQVRJT05fZTU5ZjdhMTgtZTA2ZS00ZjEwLWI2ZTQtMTVhZmI1OWQ4ODI2IiwicHJvcGVydGllcyI6eyJub3RlSW5kZXgiOjB9LCJpc0VkaXRlZCI6ZmFsc2UsIm1hbnVhbE92ZXJyaWRlIjp7ImlzTWFudWFsbHlPdmVycmlkZGVuIjpmYWxzZSwiY2l0ZXByb2NUZXh0IjoiWzJdIiwibWFudWFsT3ZlcnJpZGVUZXh0IjoiIn0sImNpdGF0aW9uSXRlbXMiOlt7ImlkIjoiM2RkNGFkM2EtNTNjNi0zNWZjLWFiZDUtMDYwZDMzYTdlNzJjIiwiaXRlbURhdGEiOnsidHlwZSI6InJlcG9ydCIsImlkIjoiM2RkNGFkM2EtNTNjNi0zNWZjLWFiZDUtMDYwZDMzYTdlNzJjIiwidGl0bGUiOiJTdHVkZW50IEFjYWRlbWljIEV4cGVyaWVuY2UgU3VydmV5IDIwMjUiLCJhdXRob3IiOlt7ImZhbWlseSI6Ik5ldmVzIiwiZ2l2ZW4iOiJKb25hdGhhbiIsInBhcnNlLW5hbWVzIjpmYWxzZSwiZHJvcHBpbmctcGFydGljbGUiOiIiLCJub24tZHJvcHBpbmctcGFydGljbGUiOiIifSx7ImZhbWlseSI6IkhlIiwiZ2l2ZW4iOiJBZHZhbmNlIiwicGFyc2UtbmFtZXMiOmZhbHNlLCJkcm9wcGluZy1wYXJ0aWNsZSI6IiIsIm5vbi1kcm9wcGluZy1wYXJ0aWNsZSI6IiJ9LHsiZmFtaWx5IjoiRnJlZW1hbiIsImdpdmVuIjoiSm9zaCIsInBhcnNlLW5hbWVzIjpmYWxzZSwiZHJvcHBpbmctcGFydGljbGUiOiIiLCJub24tZHJvcHBpbmctcGFydGljbGUiOiIifSx7ImZhbWlseSI6IlN0ZXBoZW5zb24iLCJnaXZlbiI6IlJvc2UiLCJwYXJzZS1uYW1lcyI6ZmFsc2UsImRyb3BwaW5nLXBhcnRpY2xlIjoiIiwibm9uLWRyb3BwaW5nLXBhcnRpY2xlIjoiIn0seyJmYW1pbHkiOiJSb3dhbiIsImdpdmVuIjoiQW5uZSIsInBhcnNlLW5hbWVzIjpmYWxzZSwiZHJvcHBpbmctcGFydGljbGUiOiIiLCJub24tZHJvcHBpbmctcGFydGljbGUiOiIifV0sImFjY2Vzc2VkIjp7ImRhdGUtcGFydHMiOltbMjAyNiw1LDZdXX0sIlVSTCI6Imh0dHBzOi8vd3d3LmhlcGkuYWMudWsvd3AtY29udGVudC91cGxvYWRzLzIwMjUvMDYvU0FFUy0yMDI1X0ZJTkFMX1dFQi5wZGYiLCJpc3N1ZWQiOnsiZGF0ZS1wYXJ0cyI6W1syMDI1XV19LCJudW1iZXItb2YtcGFnZXMiOiIxLTc1IiwiY29udGFpbmVyLXRpdGxlLXNob3J0IjoiIn0sImlzVGVtcG9yYXJ5IjpmYWxzZX1dfQ==&quot;,&quot;citationItems&quot;:[{&quot;id&quot;:&quot;3dd4ad3a-53c6-35fc-abd5-060d33a7e72c&quot;,&quot;itemData&quot;:{&quot;type&quot;:&quot;report&quot;,&quot;id&quot;:&quot;3dd4ad3a-53c6-35fc-abd5-060d33a7e72c&quot;,&quot;title&quot;:&quot;Student Academic Experience Survey 2025&quot;,&quot;author&quot;:[{&quot;family&quot;:&quot;Neves&quot;,&quot;given&quot;:&quot;Jonathan&quot;,&quot;parse-names&quot;:false,&quot;dropping-particle&quot;:&quot;&quot;,&quot;non-dropping-particle&quot;:&quot;&quot;},{&quot;family&quot;:&quot;He&quot;,&quot;given&quot;:&quot;Advance&quot;,&quot;parse-names&quot;:false,&quot;dropping-particle&quot;:&quot;&quot;,&quot;non-dropping-particle&quot;:&quot;&quot;},{&quot;family&quot;:&quot;Freeman&quot;,&quot;given&quot;:&quot;Josh&quot;,&quot;parse-names&quot;:false,&quot;dropping-particle&quot;:&quot;&quot;,&quot;non-dropping-particle&quot;:&quot;&quot;},{&quot;family&quot;:&quot;Stephenson&quot;,&quot;given&quot;:&quot;Rose&quot;,&quot;parse-names&quot;:false,&quot;dropping-particle&quot;:&quot;&quot;,&quot;non-dropping-particle&quot;:&quot;&quot;},{&quot;family&quot;:&quot;Rowan&quot;,&quot;given&quot;:&quot;Anne&quot;,&quot;parse-names&quot;:false,&quot;dropping-particle&quot;:&quot;&quot;,&quot;non-dropping-particle&quot;:&quot;&quot;}],&quot;accessed&quot;:{&quot;date-parts&quot;:[[2026,5,6]]},&quot;URL&quot;:&quot;https://www.hepi.ac.uk/wp-content/uploads/2025/06/SAES-2025_FINAL_WEB.pdf&quot;,&quot;issued&quot;:{&quot;date-parts&quot;:[[2025]]},&quot;number-of-pages&quot;:&quot;1-75&quot;,&quot;container-title-short&quot;:&quot;&quot;},&quot;isTemporary&quot;:false}]},{&quot;citationID&quot;:&quot;MENDELEY_CITATION_c4674f8b-8a6f-47e2-879d-20e52ab0cb35&quot;,&quot;properties&quot;:{&quot;noteIndex&quot;:0},&quot;isEdited&quot;:false,&quot;manualOverride&quot;:{&quot;isManuallyOverridden&quot;:false,&quot;citeprocText&quot;:&quot;[3]&quot;,&quot;manualOverrideText&quot;:&quot;&quot;},&quot;citationTag&quot;:&quot;MENDELEY_CITATION_v3_eyJjaXRhdGlvbklEIjoiTUVOREVMRVlfQ0lUQVRJT05fYzQ2NzRmOGItOGE2Zi00N2UyLTg3OWQtMjBlNTJhYjBjYjM1IiwicHJvcGVydGllcyI6eyJub3RlSW5kZXgiOjB9LCJpc0VkaXRlZCI6ZmFsc2UsIm1hbnVhbE92ZXJyaWRlIjp7ImlzTWFudWFsbHlPdmVycmlkZGVuIjpmYWxzZSwiY2l0ZXByb2NUZXh0IjoiWzNdIiwibWFudWFsT3ZlcnJpZGVUZXh0IjoiIn0sImNpdGF0aW9uSXRlbXMiOlt7ImlkIjoiNTkwMzYxYTgtNzYwNy0zMjExLWFjYjQtOGYzNzVkYjIyZjU4IiwiaXRlbURhdGEiOnsidHlwZSI6ImJvb2siLCJpZCI6IjU5MDM2MWE4LTc2MDctMzIxMS1hY2I0LThmMzc1ZGIyMmY1OCIsInRpdGxlIjoiQ2xhc3Nyb29tIGFzc2Vzc21lbnQgdGVjaG5pcXVlcyA6IGZvcm1hdGl2ZSBmZWVkYmFjayB0b29scyBmb3IgY29sbGVnZSBhbmQgdW5pdmVyc2l0eSB0ZWFjaGVycyIsImF1dGhvciI6W3siZmFtaWx5IjoiQW5nZWxvIiwiZ2l2ZW4iOiJUaG9tYXMgQS4uIiwicGFyc2UtbmFtZXMiOmZhbHNlLCJkcm9wcGluZy1wYXJ0aWNsZSI6IiIsIm5vbi1kcm9wcGluZy1wYXJ0aWNsZSI6IiJ9LHsiZmFtaWx5IjoiWmFrcmFqc2VrIiwiZ2l2ZW4iOiJUb2RkLiIsInBhcnNlLW5hbWVzIjpmYWxzZSwiZHJvcHBpbmctcGFydGljbGUiOiIiLCJub24tZHJvcHBpbmctcGFydGljbGUiOiIifV0sIklTQk4iOiI5NzgtMS0xMTktODYwMTYtNyIsImlzc3VlZCI6eyJkYXRlLXBhcnRzIjpbWzIwMjRdXX0sIm51bWJlci1vZi1wYWdlcyI6IjQ4MCIsImFic3RyYWN0IjoiVGhpcmQgZWRpdGlvbi4gXCJDbGFzc3Jvb20gYXNzZXNzbWVudCBpcyBzb21ldGhpbmcgYWxsIHRlYWNoZXJzIGRvIGFzIHBhcnQgb2YgdGhlaXIgcmVzcG9uc2liaWxpdHkgZm9yIGVuaGFuY2luZyBzdHVkZW50IGxlYXJuaW5nIGFuZCBtb3RpdmF0aW9uLCBkb2N1bWVudGluZyBzdHVkZW50IHBlcmZvcm1hbmNlLCBhbmQgcmVwb3J0aW5nIHJlc3VsdHMgZm9yIGFjY291bnRhYmlsaXR5IHB1cnBvc2VzLiBBc3Nlc3NtZW50IGlzIGEgY29uc3RhbnQgY3ljbGUgb2YgaW1wcm92ZW1lbnQuIFRoZSBnb2FsIG9mIGFzc2Vzc21lbnQsIHdoZXRoZXIgZm9yIGFuIGFjYWRlbWljIGRlcGFydG1lbnQgb3IgYSBwcm9ncmFtLCBpcyB0byBwcm92aWRlOiAoYSkgYSBjbGVhciBjb25jZXB0dWFsaXphdGlvbiBvZiBpbnRlbmRlZCBzdHVkZW50IGxlYXJuaW5nIG91dGNvbWVzLCAoYikgYSBkZXNjcmlwdGlvbiBvZiBob3cgdGhlc2Ugb3V0Y29tZXMgYXJlIGFzc2Vzc2VkIGFuZCBtZWFzdXJlZCwgKGMpIGEgZGVzY3JpcHRpb24gb2YgdGhlIHJlc3VsdHMgb2J0YWluZWQgZnJvbSB0aGVzZSBtZWFzdXJlcywgYW5kIChkKSBhIGRlc2NyaXB0aW9uIG9mIGhvdyB0aGVzZSByZXN1bHRzIHZhbGlkYXRlIGN1cnJlbnQgcHJhY3RpY2VzIG9yIHBvaW50IHRvIGNoYW5nZXMgbmVlZGVkIHRvIGltcHJvdmUgc3R1ZGVudCBsZWFybmluZ1wiLS0gUHJvdmlkZWQgYnkgcHVibGlzaGVyLiBXaGF0IElzIENsYXNzcm9vbSBBc3Nlc3NtZW50PyAtLSBHZXR0aW5nIGFuZCBHaXZpbmcgRmVlZGJhY2sgZm9yIExlYXJuaW5nIC0tIEZpcnN0IFN0ZXBzIDogR2V0dGluZyBTdGFydGVkIGluIENsYXNzcm9vbSBBc3Nlc3NtZW50IC0tIE5leHQgU3RlcHMgOiBFbWJlZGRpbmcgQ2xhc3Nyb29tIEFzc2Vzc21lbnQgaW50byBDb3Vyc2VzIC0tIFRoZSBNaW51dGUgUGFwZXIgOiBBbiBJbGx1c3RyYXRpdmUgQ2FzZSBTdHVkeSAtLSAxMiBFeGFtcGxlcyBvZiBDb3Vyc2UtRW1iZWRkZWQgQ2xhc3Nyb29tIEFzc2Vzc21lbnQgLS0gRmluZGluZyBhbmQgQ2hvb3NpbmcgdGhlIFJpZ2h0IENsYXNzcm9vbSBBc3Nlc3NtZW50IFRlY2huaXF1ZXMgLS0gS25vd2xlZGdlLCBSZWNhbGwsIGFuZCBVbmRlcnN0YW5kaW5nIC0tIEFwcGxpY2F0aW9uIC0tIFByb2JsZW0gU29sdmluZyAtLSBBbmFseXNpcyBhbmQgQ3JpdGljYWwgVGhpbmtpbmcgLS0gU3ludGhlc2lzIGFuZCBDcmVhdGl2ZSBUaGluYmtpbmcgLS0gQXR0aXR1dGRlcyBhbmQgVmFsdWVzIC0tIFNlbGYtQXNzZXNzbWVudCBhcyBMZWFybmVycyAtLSBMZWFybmluZyBhbmQgU3R1ZHkgU2tpbGxzIC0tIFBlcmNlcHRpb25zIG9mIExlYXJuaW5nIEFjdGl2aXRpZXMgYW5kIEFzc2Vzc21lbnQgLS0gUGVyY2VwdGlvbnMgb2YgVGVhY2hpbmcgYW5kIENvdXJzZXMiLCJlZGl0aW9uIjoiMyIsInB1Ymxpc2hlciI6Ikpvc3NleS1CYXNzLCBhIFdpbGV5IGJyYW5kLCBKb2huIFdpbGV5ICYgU29ucywgSW5jLiIsImNvbnRhaW5lci10aXRsZS1zaG9ydCI6IiJ9LCJpc1RlbXBvcmFyeSI6ZmFsc2V9XX0=&quot;,&quot;citationItems&quot;:[{&quot;id&quot;:&quot;590361a8-7607-3211-acb4-8f375db22f58&quot;,&quot;itemData&quot;:{&quot;type&quot;:&quot;book&quot;,&quot;id&quot;:&quot;590361a8-7607-3211-acb4-8f375db22f58&quot;,&quot;title&quot;:&quot;Classroom assessment techniques : formative feedback tools for college and university teachers&quot;,&quot;author&quot;:[{&quot;family&quot;:&quot;Angelo&quot;,&quot;given&quot;:&quot;Thomas A..&quot;,&quot;parse-names&quot;:false,&quot;dropping-particle&quot;:&quot;&quot;,&quot;non-dropping-particle&quot;:&quot;&quot;},{&quot;family&quot;:&quot;Zakrajsek&quot;,&quot;given&quot;:&quot;Todd.&quot;,&quot;parse-names&quot;:false,&quot;dropping-particle&quot;:&quot;&quot;,&quot;non-dropping-particle&quot;:&quot;&quot;}],&quot;ISBN&quot;:&quot;978-1-119-86016-7&quot;,&quot;issued&quot;:{&quot;date-parts&quot;:[[2024]]},&quot;number-of-pages&quot;:&quot;480&quot;,&quot;abstract&quot;:&quot;Third edition. \&quot;Classroom assessment is something all teachers do as part of their responsibility for enhancing student learning and motivation, documenting student performance, and reporting results for accountability purposes. Assessment is a constant cycle of improvement. The goal of assessment, whether for an academic department or a program, is to provide: (a) a clear conceptualization of intended student learning outcomes, (b) a description of how these outcomes are assessed and measured, (c) a description of the results obtained from these measures, and (d) a description of how these results validate current practices or point to changes needed to improve student learning\&quot;-- Provided by publisher. What Is Classroom Assessment? -- Getting and Giving Feedback for Learning -- First Steps : Getting Started in Classroom Assessment -- Next Steps : Embedding Classroom Assessment into Courses -- The Minute Paper : An Illustrative Case Study -- 12 Examples of Course-Embedded Classroom Assessment -- Finding and Choosing the Right Classroom Assessment Techniques -- Knowledge, Recall, and Understanding -- Application -- Problem Solving -- Analysis and Critical Thinking -- Synthesis and Creative Thinbking -- Attitutdes and Values -- Self-Assessment as Learners -- Learning and Study Skills -- Perceptions of Learning Activities and Assessment -- Perceptions of Teaching and Courses&quot;,&quot;edition&quot;:&quot;3&quot;,&quot;publisher&quot;:&quot;Jossey-Bass, a Wiley brand, John Wiley &amp; Sons, Inc.&quot;,&quot;container-title-short&quot;:&quot;&quot;},&quot;isTemporary&quot;:false}]},{&quot;citationID&quot;:&quot;MENDELEY_CITATION_0a2884d2-0063-48e1-b98e-3c21d3809a8a&quot;,&quot;properties&quot;:{&quot;noteIndex&quot;:0},&quot;isEdited&quot;:false,&quot;manualOverride&quot;:{&quot;isManuallyOverridden&quot;:false,&quot;citeprocText&quot;:&quot;[4]&quot;,&quot;manualOverrideText&quot;:&quot;&quot;},&quot;citationTag&quot;:&quot;MENDELEY_CITATION_v3_eyJjaXRhdGlvbklEIjoiTUVOREVMRVlfQ0lUQVRJT05fMGEyODg0ZDItMDA2My00OGUxLWI5OGUtM2MyMWQzODA5YThhIiwicHJvcGVydGllcyI6eyJub3RlSW5kZXgiOjB9LCJpc0VkaXRlZCI6ZmFsc2UsIm1hbnVhbE92ZXJyaWRlIjp7ImlzTWFudWFsbHlPdmVycmlkZGVuIjpmYWxzZSwiY2l0ZXByb2NUZXh0IjoiWzRdIiwibWFudWFsT3ZlcnJpZGVUZXh0IjoiIn0sImNpdGF0aW9uSXRlbXMiOlt7ImlkIjoiZDc1Njg1OGEtNWFhNy0zNGRkLTk1ODQtZmE5OGNkZTY5N2FkIiwiaXRlbURhdGEiOnsidHlwZSI6ImJvb2siLCJpZCI6ImQ3NTY4NThhLTVhYTctMzRkZC05NTg0LWZhOThjZGU2OTdhZCIsInRpdGxlIjoiRm9ybWF0aXZlIGFzc2Vzc21lbnQ6IE1ha2luZyBpdCBoYXBwZW4gaW4gdGhlIGNsYXNzcm9vbSIsImF1dGhvciI6W3siZmFtaWx5IjoiSGVyaXRhZ2UiLCJnaXZlbiI6Ik1hcmdhcmV0IiwicGFyc2UtbmFtZXMiOmZhbHNlLCJkcm9wcGluZy1wYXJ0aWNsZSI6IiIsIm5vbi1kcm9wcGluZy1wYXJ0aWNsZSI6IiJ9XSwiY29udGFpbmVyLXRpdGxlIjoiRm9ybWF0aXZlIEFzc2Vzc21lbnQ6IE1ha2luZyBpdCBIYXBwZW4gaW4gdGhlIENsYXNzcm9vbSIsIkRPSSI6IjEwLjQxMzUvOTc4MTQ1MjIxOTQ5MyIsIklTQk4iOiI5NzgxNDUyMjE5NDkzIiwiaXNzdWVkIjp7ImRhdGUtcGFydHMiOltbMjAxMCwxLDFdXX0sIm51bWJlci1vZi1wYWdlcyI6IjEtMTQ0IiwiYWJzdHJhY3QiOiJQYWNrZWQgd2l0aCBleGFtcGxlcyBmcm9tIHZhcmlvdXMgc3ViamVjdHMgYW5kIGdyYWRlcywgdGhpcyBndWlkZSB3YWxrcyByZWFkZXJzIHRocm91Z2ggZXZlcnkgc3RlcCBvZiB0aGUgZm9ybWF0aXZlIGFzc2Vzc21lbnQgcHJvY2VzcywgZnJvbSBhcnRpY3VsYXRpbmcgbGVhcm5pbmcgZ29hbHMgdG8gcHJvdmlkaW5nIHF1YWxpdHkgZmVlZGJhY2suIiwicHVibGlzaGVyIjoiQ29yd2luIFByZXNzLCBJbmMuIiwiY29udGFpbmVyLXRpdGxlLXNob3J0IjoiIn0sImlzVGVtcG9yYXJ5IjpmYWxzZX1dfQ==&quot;,&quot;citationItems&quot;:[{&quot;id&quot;:&quot;d756858a-5aa7-34dd-9584-fa98cde697ad&quot;,&quot;itemData&quot;:{&quot;type&quot;:&quot;book&quot;,&quot;id&quot;:&quot;d756858a-5aa7-34dd-9584-fa98cde697ad&quot;,&quot;title&quot;:&quot;Formative assessment: Making it happen in the classroom&quot;,&quot;author&quot;:[{&quot;family&quot;:&quot;Heritage&quot;,&quot;given&quot;:&quot;Margaret&quot;,&quot;parse-names&quot;:false,&quot;dropping-particle&quot;:&quot;&quot;,&quot;non-dropping-particle&quot;:&quot;&quot;}],&quot;container-title&quot;:&quot;Formative Assessment: Making it Happen in the Classroom&quot;,&quot;DOI&quot;:&quot;10.4135/9781452219493&quot;,&quot;ISBN&quot;:&quot;9781452219493&quot;,&quot;issued&quot;:{&quot;date-parts&quot;:[[2010,1,1]]},&quot;number-of-pages&quot;:&quot;1-144&quot;,&quot;abstract&quot;:&quot;Packed with examples from various subjects and grades, this guide walks readers through every step of the formative assessment process, from articulating learning goals to providing quality feedback.&quot;,&quot;publisher&quot;:&quot;Corwin Press, Inc.&quot;,&quot;container-title-short&quot;:&quot;&quot;},&quot;isTemporary&quot;:false}]},{&quot;citationID&quot;:&quot;MENDELEY_CITATION_1e6b42c5-e02a-4026-89b9-2fa0c1b9962b&quot;,&quot;properties&quot;:{&quot;noteIndex&quot;:0},&quot;isEdited&quot;:false,&quot;manualOverride&quot;:{&quot;isManuallyOverridden&quot;:false,&quot;citeprocText&quot;:&quot;[5]&quot;,&quot;manualOverrideText&quot;:&quot;&quot;},&quot;citationTag&quot;:&quot;MENDELEY_CITATION_v3_eyJjaXRhdGlvbklEIjoiTUVOREVMRVlfQ0lUQVRJT05fMWU2YjQyYzUtZTAyYS00MDI2LTg5YjktMmZhMGMxYjk5NjJiIiwicHJvcGVydGllcyI6eyJub3RlSW5kZXgiOjB9LCJpc0VkaXRlZCI6ZmFsc2UsIm1hbnVhbE92ZXJyaWRlIjp7ImlzTWFudWFsbHlPdmVycmlkZGVuIjpmYWxzZSwiY2l0ZXByb2NUZXh0IjoiWzVdIiwibWFudWFsT3ZlcnJpZGVUZXh0IjoiIn0sImNpdGF0aW9uSXRlbXMiOlt7ImlkIjoiNTdhMDQwYzAtY2IzMC0zZjNmLTljMWQtOTI2MTdjODAxYWJlIiwiaXRlbURhdGEiOnsidHlwZSI6ImFydGljbGUtam91cm5hbCIsImlkIjoiNTdhMDQwYzAtY2IzMC0zZjNmLTljMWQtOTI2MTdjODAxYWJlIiwidGl0bGUiOiJDbGFzc3Jvb20gQXNzZXNzbWVudCBUZWNobmlxdWVzOiBBIENyaXRpY2FsIENvbXBvbmVudCBmb3IgRWZmZWN0aXZlIEluc3RydWN0aW9uIiwiYXV0aG9yIjpbeyJmYW1pbHkiOiJIYW5zb24iLCJnaXZlbiI6IkphbmEgTS4iLCJwYXJzZS1uYW1lcyI6ZmFsc2UsImRyb3BwaW5nLXBhcnRpY2xlIjoiIiwibm9uLWRyb3BwaW5nLXBhcnRpY2xlIjoiIn0seyJmYW1pbHkiOiJGbG9yZXN0YW5vIiwiZ2l2ZW4iOiJNZWdhbiIsInBhcnNlLW5hbWVzIjpmYWxzZSwiZHJvcHBpbmctcGFydGljbGUiOiIiLCJub24tZHJvcHBpbmctcGFydGljbGUiOiIifV0sImNvbnRhaW5lci10aXRsZSI6Ik5ldyBEaXJlY3Rpb25zIGZvciBUZWFjaGluZyBhbmQgTGVhcm5pbmciLCJET0kiOiIxMC4xMDAyL3RsLjIwNDIzIiwiSVNTTiI6IjE1MzYwNzY4IiwiaXNzdWVkIjp7ImRhdGUtcGFydHMiOltbMjAyMCwxMiwxXV19LCJwYWdlIjoiNDktNTYiLCJhYnN0cmFjdCI6IkNsYXNzcm9vbSBhc3Nlc3NtZW50IHRlY2huaXF1ZXMgKENBVHMpIHByb3ZpZGUgaW5zdHJ1Y3RvcnMgd2l0aCB0aGUgb3Bwb3J0dW5pdHkgdG8gZ2V0IGZlZWRiYWNrIGFib3V0IHdoYXQgc3R1ZGVudHMgYXJlIGxlYXJuaW5nLCB3aGVyZSB0aGV5IG5lZWQgaGVscCwgYW5kIHByb3ZpZGUgaW5zdHJ1Y3RvcnMgd2l0aCBhbiBpbXBvcnRhbnQgdG9vbCB0byB0YWlsb3IgY291cnNlIGRlc2lnbiBhbmQgc3R1ZGVudCBsZWFybmluZy4iLCJwdWJsaXNoZXIiOiJKb2huIFdpbGV5IGFuZCBTb25zIEluYyIsImlzc3VlIjoiMTY0Iiwidm9sdW1lIjoiMjAyMCIsImNvbnRhaW5lci10aXRsZS1zaG9ydCI6IiJ9LCJpc1RlbXBvcmFyeSI6ZmFsc2V9XX0=&quot;,&quot;citationItems&quot;:[{&quot;id&quot;:&quot;57a040c0-cb30-3f3f-9c1d-92617c801abe&quot;,&quot;itemData&quot;:{&quot;type&quot;:&quot;article-journal&quot;,&quot;id&quot;:&quot;57a040c0-cb30-3f3f-9c1d-92617c801abe&quot;,&quot;title&quot;:&quot;Classroom Assessment Techniques: A Critical Component for Effective Instruction&quot;,&quot;author&quot;:[{&quot;family&quot;:&quot;Hanson&quot;,&quot;given&quot;:&quot;Jana M.&quot;,&quot;parse-names&quot;:false,&quot;dropping-particle&quot;:&quot;&quot;,&quot;non-dropping-particle&quot;:&quot;&quot;},{&quot;family&quot;:&quot;Florestano&quot;,&quot;given&quot;:&quot;Megan&quot;,&quot;parse-names&quot;:false,&quot;dropping-particle&quot;:&quot;&quot;,&quot;non-dropping-particle&quot;:&quot;&quot;}],&quot;container-title&quot;:&quot;New Directions for Teaching and Learning&quot;,&quot;DOI&quot;:&quot;10.1002/tl.20423&quot;,&quot;ISSN&quot;:&quot;15360768&quot;,&quot;issued&quot;:{&quot;date-parts&quot;:[[2020,12,1]]},&quot;page&quot;:&quot;49-56&quot;,&quot;abstract&quot;:&quot;Classroom assessment techniques (CATs) provide instructors with the opportunity to get feedback about what students are learning, where they need help, and provide instructors with an important tool to tailor course design and student learning.&quot;,&quot;publisher&quot;:&quot;John Wiley and Sons Inc&quot;,&quot;issue&quot;:&quot;164&quot;,&quot;volume&quot;:&quot;2020&quot;,&quot;container-title-short&quot;:&quot;&quot;},&quot;isTemporary&quot;:false}]},{&quot;citationID&quot;:&quot;MENDELEY_CITATION_a26ebbf2-c29c-4a1c-8431-c77881516e53&quot;,&quot;properties&quot;:{&quot;noteIndex&quot;:0},&quot;isEdited&quot;:false,&quot;manualOverride&quot;:{&quot;isManuallyOverridden&quot;:false,&quot;citeprocText&quot;:&quot;[5]&quot;,&quot;manualOverrideText&quot;:&quot;&quot;},&quot;citationTag&quot;:&quot;MENDELEY_CITATION_v3_eyJjaXRhdGlvbklEIjoiTUVOREVMRVlfQ0lUQVRJT05fYTI2ZWJiZjItYzI5Yy00YTFjLTg0MzEtYzc3ODgxNTE2ZTUzIiwicHJvcGVydGllcyI6eyJub3RlSW5kZXgiOjB9LCJpc0VkaXRlZCI6ZmFsc2UsIm1hbnVhbE92ZXJyaWRlIjp7ImlzTWFudWFsbHlPdmVycmlkZGVuIjpmYWxzZSwiY2l0ZXByb2NUZXh0IjoiWzVdIiwibWFudWFsT3ZlcnJpZGVUZXh0IjoiIn0sImNpdGF0aW9uSXRlbXMiOlt7ImlkIjoiNTdhMDQwYzAtY2IzMC0zZjNmLTljMWQtOTI2MTdjODAxYWJlIiwiaXRlbURhdGEiOnsidHlwZSI6ImFydGljbGUtam91cm5hbCIsImlkIjoiNTdhMDQwYzAtY2IzMC0zZjNmLTljMWQtOTI2MTdjODAxYWJlIiwidGl0bGUiOiJDbGFzc3Jvb20gQXNzZXNzbWVudCBUZWNobmlxdWVzOiBBIENyaXRpY2FsIENvbXBvbmVudCBmb3IgRWZmZWN0aXZlIEluc3RydWN0aW9uIiwiYXV0aG9yIjpbeyJmYW1pbHkiOiJIYW5zb24iLCJnaXZlbiI6IkphbmEgTS4iLCJwYXJzZS1uYW1lcyI6ZmFsc2UsImRyb3BwaW5nLXBhcnRpY2xlIjoiIiwibm9uLWRyb3BwaW5nLXBhcnRpY2xlIjoiIn0seyJmYW1pbHkiOiJGbG9yZXN0YW5vIiwiZ2l2ZW4iOiJNZWdhbiIsInBhcnNlLW5hbWVzIjpmYWxzZSwiZHJvcHBpbmctcGFydGljbGUiOiIiLCJub24tZHJvcHBpbmctcGFydGljbGUiOiIifV0sImNvbnRhaW5lci10aXRsZSI6Ik5ldyBEaXJlY3Rpb25zIGZvciBUZWFjaGluZyBhbmQgTGVhcm5pbmciLCJET0kiOiIxMC4xMDAyL3RsLjIwNDIzIiwiSVNTTiI6IjE1MzYwNzY4IiwiaXNzdWVkIjp7ImRhdGUtcGFydHMiOltbMjAyMCwxMiwxXV19LCJwYWdlIjoiNDktNTYiLCJhYnN0cmFjdCI6IkNsYXNzcm9vbSBhc3Nlc3NtZW50IHRlY2huaXF1ZXMgKENBVHMpIHByb3ZpZGUgaW5zdHJ1Y3RvcnMgd2l0aCB0aGUgb3Bwb3J0dW5pdHkgdG8gZ2V0IGZlZWRiYWNrIGFib3V0IHdoYXQgc3R1ZGVudHMgYXJlIGxlYXJuaW5nLCB3aGVyZSB0aGV5IG5lZWQgaGVscCwgYW5kIHByb3ZpZGUgaW5zdHJ1Y3RvcnMgd2l0aCBhbiBpbXBvcnRhbnQgdG9vbCB0byB0YWlsb3IgY291cnNlIGRlc2lnbiBhbmQgc3R1ZGVudCBsZWFybmluZy4iLCJwdWJsaXNoZXIiOiJKb2huIFdpbGV5IGFuZCBTb25zIEluYyIsImlzc3VlIjoiMTY0Iiwidm9sdW1lIjoiMjAyMCIsImNvbnRhaW5lci10aXRsZS1zaG9ydCI6IiJ9LCJpc1RlbXBvcmFyeSI6ZmFsc2V9XX0=&quot;,&quot;citationItems&quot;:[{&quot;id&quot;:&quot;57a040c0-cb30-3f3f-9c1d-92617c801abe&quot;,&quot;itemData&quot;:{&quot;type&quot;:&quot;article-journal&quot;,&quot;id&quot;:&quot;57a040c0-cb30-3f3f-9c1d-92617c801abe&quot;,&quot;title&quot;:&quot;Classroom Assessment Techniques: A Critical Component for Effective Instruction&quot;,&quot;author&quot;:[{&quot;family&quot;:&quot;Hanson&quot;,&quot;given&quot;:&quot;Jana M.&quot;,&quot;parse-names&quot;:false,&quot;dropping-particle&quot;:&quot;&quot;,&quot;non-dropping-particle&quot;:&quot;&quot;},{&quot;family&quot;:&quot;Florestano&quot;,&quot;given&quot;:&quot;Megan&quot;,&quot;parse-names&quot;:false,&quot;dropping-particle&quot;:&quot;&quot;,&quot;non-dropping-particle&quot;:&quot;&quot;}],&quot;container-title&quot;:&quot;New Directions for Teaching and Learning&quot;,&quot;DOI&quot;:&quot;10.1002/tl.20423&quot;,&quot;ISSN&quot;:&quot;15360768&quot;,&quot;issued&quot;:{&quot;date-parts&quot;:[[2020,12,1]]},&quot;page&quot;:&quot;49-56&quot;,&quot;abstract&quot;:&quot;Classroom assessment techniques (CATs) provide instructors with the opportunity to get feedback about what students are learning, where they need help, and provide instructors with an important tool to tailor course design and student learning.&quot;,&quot;publisher&quot;:&quot;John Wiley and Sons Inc&quot;,&quot;issue&quot;:&quot;164&quot;,&quot;volume&quot;:&quot;2020&quot;,&quot;container-title-short&quot;:&quot;&quot;},&quot;isTemporary&quot;:false}]},{&quot;citationID&quot;:&quot;MENDELEY_CITATION_3951aada-b990-4241-b6de-17b4156413c4&quot;,&quot;properties&quot;:{&quot;noteIndex&quot;:0},&quot;isEdited&quot;:false,&quot;manualOverride&quot;:{&quot;isManuallyOverridden&quot;:false,&quot;citeprocText&quot;:&quot;[3]&quot;,&quot;manualOverrideText&quot;:&quot;&quot;},&quot;citationTag&quot;:&quot;MENDELEY_CITATION_v3_eyJjaXRhdGlvbklEIjoiTUVOREVMRVlfQ0lUQVRJT05fMzk1MWFhZGEtYjk5MC00MjQxLWI2ZGUtMTdiNDE1NjQxM2M0IiwicHJvcGVydGllcyI6eyJub3RlSW5kZXgiOjB9LCJpc0VkaXRlZCI6ZmFsc2UsIm1hbnVhbE92ZXJyaWRlIjp7ImlzTWFudWFsbHlPdmVycmlkZGVuIjpmYWxzZSwiY2l0ZXByb2NUZXh0IjoiWzNdIiwibWFudWFsT3ZlcnJpZGVUZXh0IjoiIn0sImNpdGF0aW9uSXRlbXMiOlt7ImlkIjoiNTkwMzYxYTgtNzYwNy0zMjExLWFjYjQtOGYzNzVkYjIyZjU4IiwiaXRlbURhdGEiOnsidHlwZSI6ImJvb2siLCJpZCI6IjU5MDM2MWE4LTc2MDctMzIxMS1hY2I0LThmMzc1ZGIyMmY1OCIsInRpdGxlIjoiQ2xhc3Nyb29tIGFzc2Vzc21lbnQgdGVjaG5pcXVlcyA6IGZvcm1hdGl2ZSBmZWVkYmFjayB0b29scyBmb3IgY29sbGVnZSBhbmQgdW5pdmVyc2l0eSB0ZWFjaGVycyIsImF1dGhvciI6W3siZmFtaWx5IjoiQW5nZWxvIiwiZ2l2ZW4iOiJUaG9tYXMgQS4uIiwicGFyc2UtbmFtZXMiOmZhbHNlLCJkcm9wcGluZy1wYXJ0aWNsZSI6IiIsIm5vbi1kcm9wcGluZy1wYXJ0aWNsZSI6IiJ9LHsiZmFtaWx5IjoiWmFrcmFqc2VrIiwiZ2l2ZW4iOiJUb2RkLiIsInBhcnNlLW5hbWVzIjpmYWxzZSwiZHJvcHBpbmctcGFydGljbGUiOiIiLCJub24tZHJvcHBpbmctcGFydGljbGUiOiIifV0sIklTQk4iOiI5NzgtMS0xMTktODYwMTYtNyIsImlzc3VlZCI6eyJkYXRlLXBhcnRzIjpbWzIwMjRdXX0sIm51bWJlci1vZi1wYWdlcyI6IjQ4MCIsImFic3RyYWN0IjoiVGhpcmQgZWRpdGlvbi4gXCJDbGFzc3Jvb20gYXNzZXNzbWVudCBpcyBzb21ldGhpbmcgYWxsIHRlYWNoZXJzIGRvIGFzIHBhcnQgb2YgdGhlaXIgcmVzcG9uc2liaWxpdHkgZm9yIGVuaGFuY2luZyBzdHVkZW50IGxlYXJuaW5nIGFuZCBtb3RpdmF0aW9uLCBkb2N1bWVudGluZyBzdHVkZW50IHBlcmZvcm1hbmNlLCBhbmQgcmVwb3J0aW5nIHJlc3VsdHMgZm9yIGFjY291bnRhYmlsaXR5IHB1cnBvc2VzLiBBc3Nlc3NtZW50IGlzIGEgY29uc3RhbnQgY3ljbGUgb2YgaW1wcm92ZW1lbnQuIFRoZSBnb2FsIG9mIGFzc2Vzc21lbnQsIHdoZXRoZXIgZm9yIGFuIGFjYWRlbWljIGRlcGFydG1lbnQgb3IgYSBwcm9ncmFtLCBpcyB0byBwcm92aWRlOiAoYSkgYSBjbGVhciBjb25jZXB0dWFsaXphdGlvbiBvZiBpbnRlbmRlZCBzdHVkZW50IGxlYXJuaW5nIG91dGNvbWVzLCAoYikgYSBkZXNjcmlwdGlvbiBvZiBob3cgdGhlc2Ugb3V0Y29tZXMgYXJlIGFzc2Vzc2VkIGFuZCBtZWFzdXJlZCwgKGMpIGEgZGVzY3JpcHRpb24gb2YgdGhlIHJlc3VsdHMgb2J0YWluZWQgZnJvbSB0aGVzZSBtZWFzdXJlcywgYW5kIChkKSBhIGRlc2NyaXB0aW9uIG9mIGhvdyB0aGVzZSByZXN1bHRzIHZhbGlkYXRlIGN1cnJlbnQgcHJhY3RpY2VzIG9yIHBvaW50IHRvIGNoYW5nZXMgbmVlZGVkIHRvIGltcHJvdmUgc3R1ZGVudCBsZWFybmluZ1wiLS0gUHJvdmlkZWQgYnkgcHVibGlzaGVyLiBXaGF0IElzIENsYXNzcm9vbSBBc3Nlc3NtZW50PyAtLSBHZXR0aW5nIGFuZCBHaXZpbmcgRmVlZGJhY2sgZm9yIExlYXJuaW5nIC0tIEZpcnN0IFN0ZXBzIDogR2V0dGluZyBTdGFydGVkIGluIENsYXNzcm9vbSBBc3Nlc3NtZW50IC0tIE5leHQgU3RlcHMgOiBFbWJlZGRpbmcgQ2xhc3Nyb29tIEFzc2Vzc21lbnQgaW50byBDb3Vyc2VzIC0tIFRoZSBNaW51dGUgUGFwZXIgOiBBbiBJbGx1c3RyYXRpdmUgQ2FzZSBTdHVkeSAtLSAxMiBFeGFtcGxlcyBvZiBDb3Vyc2UtRW1iZWRkZWQgQ2xhc3Nyb29tIEFzc2Vzc21lbnQgLS0gRmluZGluZyBhbmQgQ2hvb3NpbmcgdGhlIFJpZ2h0IENsYXNzcm9vbSBBc3Nlc3NtZW50IFRlY2huaXF1ZXMgLS0gS25vd2xlZGdlLCBSZWNhbGwsIGFuZCBVbmRlcnN0YW5kaW5nIC0tIEFwcGxpY2F0aW9uIC0tIFByb2JsZW0gU29sdmluZyAtLSBBbmFseXNpcyBhbmQgQ3JpdGljYWwgVGhpbmtpbmcgLS0gU3ludGhlc2lzIGFuZCBDcmVhdGl2ZSBUaGluYmtpbmcgLS0gQXR0aXR1dGRlcyBhbmQgVmFsdWVzIC0tIFNlbGYtQXNzZXNzbWVudCBhcyBMZWFybmVycyAtLSBMZWFybmluZyBhbmQgU3R1ZHkgU2tpbGxzIC0tIFBlcmNlcHRpb25zIG9mIExlYXJuaW5nIEFjdGl2aXRpZXMgYW5kIEFzc2Vzc21lbnQgLS0gUGVyY2VwdGlvbnMgb2YgVGVhY2hpbmcgYW5kIENvdXJzZXMiLCJlZGl0aW9uIjoiMyIsInB1Ymxpc2hlciI6Ikpvc3NleS1CYXNzLCBhIFdpbGV5IGJyYW5kLCBKb2huIFdpbGV5ICYgU29ucywgSW5jLiIsImNvbnRhaW5lci10aXRsZS1zaG9ydCI6IiJ9LCJpc1RlbXBvcmFyeSI6ZmFsc2V9XX0=&quot;,&quot;citationItems&quot;:[{&quot;id&quot;:&quot;590361a8-7607-3211-acb4-8f375db22f58&quot;,&quot;itemData&quot;:{&quot;type&quot;:&quot;book&quot;,&quot;id&quot;:&quot;590361a8-7607-3211-acb4-8f375db22f58&quot;,&quot;title&quot;:&quot;Classroom assessment techniques : formative feedback tools for college and university teachers&quot;,&quot;author&quot;:[{&quot;family&quot;:&quot;Angelo&quot;,&quot;given&quot;:&quot;Thomas A..&quot;,&quot;parse-names&quot;:false,&quot;dropping-particle&quot;:&quot;&quot;,&quot;non-dropping-particle&quot;:&quot;&quot;},{&quot;family&quot;:&quot;Zakrajsek&quot;,&quot;given&quot;:&quot;Todd.&quot;,&quot;parse-names&quot;:false,&quot;dropping-particle&quot;:&quot;&quot;,&quot;non-dropping-particle&quot;:&quot;&quot;}],&quot;ISBN&quot;:&quot;978-1-119-86016-7&quot;,&quot;issued&quot;:{&quot;date-parts&quot;:[[2024]]},&quot;number-of-pages&quot;:&quot;480&quot;,&quot;abstract&quot;:&quot;Third edition. \&quot;Classroom assessment is something all teachers do as part of their responsibility for enhancing student learning and motivation, documenting student performance, and reporting results for accountability purposes. Assessment is a constant cycle of improvement. The goal of assessment, whether for an academic department or a program, is to provide: (a) a clear conceptualization of intended student learning outcomes, (b) a description of how these outcomes are assessed and measured, (c) a description of the results obtained from these measures, and (d) a description of how these results validate current practices or point to changes needed to improve student learning\&quot;-- Provided by publisher. What Is Classroom Assessment? -- Getting and Giving Feedback for Learning -- First Steps : Getting Started in Classroom Assessment -- Next Steps : Embedding Classroom Assessment into Courses -- The Minute Paper : An Illustrative Case Study -- 12 Examples of Course-Embedded Classroom Assessment -- Finding and Choosing the Right Classroom Assessment Techniques -- Knowledge, Recall, and Understanding -- Application -- Problem Solving -- Analysis and Critical Thinking -- Synthesis and Creative Thinbking -- Attitutdes and Values -- Self-Assessment as Learners -- Learning and Study Skills -- Perceptions of Learning Activities and Assessment -- Perceptions of Teaching and Courses&quot;,&quot;edition&quot;:&quot;3&quot;,&quot;publisher&quot;:&quot;Jossey-Bass, a Wiley brand, John Wiley &amp; Sons, Inc.&quot;,&quot;container-title-short&quot;:&quot;&quot;},&quot;isTemporary&quot;:false}]},{&quot;citationID&quot;:&quot;MENDELEY_CITATION_72f5ecb7-c64d-4f00-b80a-8c0720d1ad98&quot;,&quot;properties&quot;:{&quot;noteIndex&quot;:0},&quot;isEdited&quot;:false,&quot;manualOverride&quot;:{&quot;isManuallyOverridden&quot;:false,&quot;citeprocText&quot;:&quot;[3]&quot;,&quot;manualOverrideText&quot;:&quot;&quot;},&quot;citationTag&quot;:&quot;MENDELEY_CITATION_v3_eyJjaXRhdGlvbklEIjoiTUVOREVMRVlfQ0lUQVRJT05fNzJmNWVjYjctYzY0ZC00ZjAwLWI4MGEtOGMwNzIwZDFhZDk4IiwicHJvcGVydGllcyI6eyJub3RlSW5kZXgiOjB9LCJpc0VkaXRlZCI6ZmFsc2UsIm1hbnVhbE92ZXJyaWRlIjp7ImlzTWFudWFsbHlPdmVycmlkZGVuIjpmYWxzZSwiY2l0ZXByb2NUZXh0IjoiWzNdIiwibWFudWFsT3ZlcnJpZGVUZXh0IjoiIn0sImNpdGF0aW9uSXRlbXMiOlt7ImlkIjoiNTkwMzYxYTgtNzYwNy0zMjExLWFjYjQtOGYzNzVkYjIyZjU4IiwiaXRlbURhdGEiOnsidHlwZSI6ImJvb2siLCJpZCI6IjU5MDM2MWE4LTc2MDctMzIxMS1hY2I0LThmMzc1ZGIyMmY1OCIsInRpdGxlIjoiQ2xhc3Nyb29tIGFzc2Vzc21lbnQgdGVjaG5pcXVlcyA6IGZvcm1hdGl2ZSBmZWVkYmFjayB0b29scyBmb3IgY29sbGVnZSBhbmQgdW5pdmVyc2l0eSB0ZWFjaGVycyIsImF1dGhvciI6W3siZmFtaWx5IjoiQW5nZWxvIiwiZ2l2ZW4iOiJUaG9tYXMgQS4uIiwicGFyc2UtbmFtZXMiOmZhbHNlLCJkcm9wcGluZy1wYXJ0aWNsZSI6IiIsIm5vbi1kcm9wcGluZy1wYXJ0aWNsZSI6IiJ9LHsiZmFtaWx5IjoiWmFrcmFqc2VrIiwiZ2l2ZW4iOiJUb2RkLiIsInBhcnNlLW5hbWVzIjpmYWxzZSwiZHJvcHBpbmctcGFydGljbGUiOiIiLCJub24tZHJvcHBpbmctcGFydGljbGUiOiIifV0sIklTQk4iOiI5NzgtMS0xMTktODYwMTYtNyIsImlzc3VlZCI6eyJkYXRlLXBhcnRzIjpbWzIwMjRdXX0sIm51bWJlci1vZi1wYWdlcyI6IjQ4MCIsImFic3RyYWN0IjoiVGhpcmQgZWRpdGlvbi4gXCJDbGFzc3Jvb20gYXNzZXNzbWVudCBpcyBzb21ldGhpbmcgYWxsIHRlYWNoZXJzIGRvIGFzIHBhcnQgb2YgdGhlaXIgcmVzcG9uc2liaWxpdHkgZm9yIGVuaGFuY2luZyBzdHVkZW50IGxlYXJuaW5nIGFuZCBtb3RpdmF0aW9uLCBkb2N1bWVudGluZyBzdHVkZW50IHBlcmZvcm1hbmNlLCBhbmQgcmVwb3J0aW5nIHJlc3VsdHMgZm9yIGFjY291bnRhYmlsaXR5IHB1cnBvc2VzLiBBc3Nlc3NtZW50IGlzIGEgY29uc3RhbnQgY3ljbGUgb2YgaW1wcm92ZW1lbnQuIFRoZSBnb2FsIG9mIGFzc2Vzc21lbnQsIHdoZXRoZXIgZm9yIGFuIGFjYWRlbWljIGRlcGFydG1lbnQgb3IgYSBwcm9ncmFtLCBpcyB0byBwcm92aWRlOiAoYSkgYSBjbGVhciBjb25jZXB0dWFsaXphdGlvbiBvZiBpbnRlbmRlZCBzdHVkZW50IGxlYXJuaW5nIG91dGNvbWVzLCAoYikgYSBkZXNjcmlwdGlvbiBvZiBob3cgdGhlc2Ugb3V0Y29tZXMgYXJlIGFzc2Vzc2VkIGFuZCBtZWFzdXJlZCwgKGMpIGEgZGVzY3JpcHRpb24gb2YgdGhlIHJlc3VsdHMgb2J0YWluZWQgZnJvbSB0aGVzZSBtZWFzdXJlcywgYW5kIChkKSBhIGRlc2NyaXB0aW9uIG9mIGhvdyB0aGVzZSByZXN1bHRzIHZhbGlkYXRlIGN1cnJlbnQgcHJhY3RpY2VzIG9yIHBvaW50IHRvIGNoYW5nZXMgbmVlZGVkIHRvIGltcHJvdmUgc3R1ZGVudCBsZWFybmluZ1wiLS0gUHJvdmlkZWQgYnkgcHVibGlzaGVyLiBXaGF0IElzIENsYXNzcm9vbSBBc3Nlc3NtZW50PyAtLSBHZXR0aW5nIGFuZCBHaXZpbmcgRmVlZGJhY2sgZm9yIExlYXJuaW5nIC0tIEZpcnN0IFN0ZXBzIDogR2V0dGluZyBTdGFydGVkIGluIENsYXNzcm9vbSBBc3Nlc3NtZW50IC0tIE5leHQgU3RlcHMgOiBFbWJlZGRpbmcgQ2xhc3Nyb29tIEFzc2Vzc21lbnQgaW50byBDb3Vyc2VzIC0tIFRoZSBNaW51dGUgUGFwZXIgOiBBbiBJbGx1c3RyYXRpdmUgQ2FzZSBTdHVkeSAtLSAxMiBFeGFtcGxlcyBvZiBDb3Vyc2UtRW1iZWRkZWQgQ2xhc3Nyb29tIEFzc2Vzc21lbnQgLS0gRmluZGluZyBhbmQgQ2hvb3NpbmcgdGhlIFJpZ2h0IENsYXNzcm9vbSBBc3Nlc3NtZW50IFRlY2huaXF1ZXMgLS0gS25vd2xlZGdlLCBSZWNhbGwsIGFuZCBVbmRlcnN0YW5kaW5nIC0tIEFwcGxpY2F0aW9uIC0tIFByb2JsZW0gU29sdmluZyAtLSBBbmFseXNpcyBhbmQgQ3JpdGljYWwgVGhpbmtpbmcgLS0gU3ludGhlc2lzIGFuZCBDcmVhdGl2ZSBUaGluYmtpbmcgLS0gQXR0aXR1dGRlcyBhbmQgVmFsdWVzIC0tIFNlbGYtQXNzZXNzbWVudCBhcyBMZWFybmVycyAtLSBMZWFybmluZyBhbmQgU3R1ZHkgU2tpbGxzIC0tIFBlcmNlcHRpb25zIG9mIExlYXJuaW5nIEFjdGl2aXRpZXMgYW5kIEFzc2Vzc21lbnQgLS0gUGVyY2VwdGlvbnMgb2YgVGVhY2hpbmcgYW5kIENvdXJzZXMiLCJlZGl0aW9uIjoiMyIsInB1Ymxpc2hlciI6Ikpvc3NleS1CYXNzLCBhIFdpbGV5IGJyYW5kLCBKb2huIFdpbGV5ICYgU29ucywgSW5jLiIsImNvbnRhaW5lci10aXRsZS1zaG9ydCI6IiJ9LCJpc1RlbXBvcmFyeSI6ZmFsc2V9XX0=&quot;,&quot;citationItems&quot;:[{&quot;id&quot;:&quot;590361a8-7607-3211-acb4-8f375db22f58&quot;,&quot;itemData&quot;:{&quot;type&quot;:&quot;book&quot;,&quot;id&quot;:&quot;590361a8-7607-3211-acb4-8f375db22f58&quot;,&quot;title&quot;:&quot;Classroom assessment techniques : formative feedback tools for college and university teachers&quot;,&quot;author&quot;:[{&quot;family&quot;:&quot;Angelo&quot;,&quot;given&quot;:&quot;Thomas A..&quot;,&quot;parse-names&quot;:false,&quot;dropping-particle&quot;:&quot;&quot;,&quot;non-dropping-particle&quot;:&quot;&quot;},{&quot;family&quot;:&quot;Zakrajsek&quot;,&quot;given&quot;:&quot;Todd.&quot;,&quot;parse-names&quot;:false,&quot;dropping-particle&quot;:&quot;&quot;,&quot;non-dropping-particle&quot;:&quot;&quot;}],&quot;ISBN&quot;:&quot;978-1-119-86016-7&quot;,&quot;issued&quot;:{&quot;date-parts&quot;:[[2024]]},&quot;number-of-pages&quot;:&quot;480&quot;,&quot;abstract&quot;:&quot;Third edition. \&quot;Classroom assessment is something all teachers do as part of their responsibility for enhancing student learning and motivation, documenting student performance, and reporting results for accountability purposes. Assessment is a constant cycle of improvement. The goal of assessment, whether for an academic department or a program, is to provide: (a) a clear conceptualization of intended student learning outcomes, (b) a description of how these outcomes are assessed and measured, (c) a description of the results obtained from these measures, and (d) a description of how these results validate current practices or point to changes needed to improve student learning\&quot;-- Provided by publisher. What Is Classroom Assessment? -- Getting and Giving Feedback for Learning -- First Steps : Getting Started in Classroom Assessment -- Next Steps : Embedding Classroom Assessment into Courses -- The Minute Paper : An Illustrative Case Study -- 12 Examples of Course-Embedded Classroom Assessment -- Finding and Choosing the Right Classroom Assessment Techniques -- Knowledge, Recall, and Understanding -- Application -- Problem Solving -- Analysis and Critical Thinking -- Synthesis and Creative Thinbking -- Attitutdes and Values -- Self-Assessment as Learners -- Learning and Study Skills -- Perceptions of Learning Activities and Assessment -- Perceptions of Teaching and Courses&quot;,&quot;edition&quot;:&quot;3&quot;,&quot;publisher&quot;:&quot;Jossey-Bass, a Wiley brand, John Wiley &amp; Sons, Inc.&quot;,&quot;container-title-short&quot;:&quot;&quot;},&quot;isTemporary&quot;:false}]},{&quot;citationID&quot;:&quot;MENDELEY_CITATION_b336dcac-2b26-45db-9edb-600e1e2b9df7&quot;,&quot;properties&quot;:{&quot;noteIndex&quot;:0},&quot;isEdited&quot;:false,&quot;manualOverride&quot;:{&quot;isManuallyOverridden&quot;:false,&quot;citeprocText&quot;:&quot;[6]&quot;,&quot;manualOverrideText&quot;:&quot;&quot;},&quot;citationTag&quot;:&quot;MENDELEY_CITATION_v3_eyJjaXRhdGlvbklEIjoiTUVOREVMRVlfQ0lUQVRJT05fYjMzNmRjYWMtMmIyNi00NWRiLTllZGItNjAwZTFlMmI5ZGY3IiwicHJvcGVydGllcyI6eyJub3RlSW5kZXgiOjB9LCJpc0VkaXRlZCI6ZmFsc2UsIm1hbnVhbE92ZXJyaWRlIjp7ImlzTWFudWFsbHlPdmVycmlkZGVuIjpmYWxzZSwiY2l0ZXByb2NUZXh0IjoiWzZdIiwibWFudWFsT3ZlcnJpZGVUZXh0IjoiIn0sImNpdGF0aW9uSXRlbXMiOlt7ImlkIjoiNGY1ZjIxOGUtZWVkZS0zYjgyLWFhZmQtMWI3NGQ2OTYwZWI0IiwiaXRlbURhdGEiOnsidHlwZSI6ImFydGljbGUtam91cm5hbCIsImlkIjoiNGY1ZjIxOGUtZWVkZS0zYjgyLWFhZmQtMWI3NGQ2OTYwZWI0IiwidGl0bGUiOiJDbGFzc3Jvb20gQXNzZXNzbWVudCBUZWNobmlxdWVzOiBBIExpdGVyYXR1cmUgUmV2aWV3IiwiYXV0aG9yIjpbeyJmYW1pbHkiOiJEaWNhcmxvIiwiZ2l2ZW4iOiJLcmlzdGVuIiwicGFyc2UtbmFtZXMiOmZhbHNlLCJkcm9wcGluZy1wYXJ0aWNsZSI6IiIsIm5vbi1kcm9wcGluZy1wYXJ0aWNsZSI6IiJ9LHsiZmFtaWx5IjoiQ29vcGVyIiwiZ2l2ZW4iOiJMb3JpIiwicGFyc2UtbmFtZXMiOmZhbHNlLCJkcm9wcGluZy1wYXJ0aWNsZSI6IiIsIm5vbi1kcm9wcGluZy1wYXJ0aWNsZSI6IiJ9XSwiY29udGFpbmVyLXRpdGxlIjoiSm91cm5hbCBvZiBJbnN0cnVjdGlvbmFsIFJlc2VhcmNoIiwiaXNzdWVkIjp7ImRhdGUtcGFydHMiOltbMjAxNF1dfSwicGFnZSI6IjE1LTIwIiwiYWJzdHJhY3QiOiJFZmZlY3RpdmUgY2xhc3Nyb29tIGFzc2Vzc21lbnQgdGVjaG5pcXVlcyBhcmUgZGlyZWN0bHkgbGlua2VkIHRvIGNvdXJzZSBvYmplY3RpdmVzIGFuZCBwcm9wb3NlZCBvdXRjb21lcy4gUmVzdWx0cyB3aXRoaW4gZm9ybWF0aXZlIGFuZCBzdW1tYXRpdmUgYXNzZXNzbWVudHMgaGF2ZSBiZWVuIHN0dWRpZWQgaW4gdGhlIG9ubGluZSBsZWFybmluZyBlbnZpcm9ubWVudCBhcyBlZHVjYXRvcnMgc2VlayB0byBtZWV0IG9iamVjdGl2ZXMgd2l0aCByZXNwZWN0IHRvIHN0dWRlbnQgc3VjY2VzcyBpbiB0aGUgbm9uLXRyYWRpdGlvbmFsIHNldHRpbmcuIE9ubGluZSBjbGFzc3Jvb20gYXNzZXNzbWVudCB0ZWNobmlxdWVzIHNob3VsZCByZWZsZWN0IHBlZGFnb2d5ICwgd2hpbGUgbWVhc3VyaW5nIHRoZSBhcHBsaWNhdGlvbiBvZiBuZXcga25vd2xlZGdlIGFuZCBsZWFybmluZyBvYmplY3RpdmVzIHNldCBmb3J0aCBieSB0aGUgY3VycmljdWx1bS4gVGhlIHB1cnBvc2Ugb2YgdGhpcyBsaXRlcmF0dXJlIHJldmlldyBpcyB0byBwcmVzZW50IHRoZSBnb2FscywgZmluZGluZ3MsIGxpbWl0YXRpb25zLCBhbmQgcmVjb21tZW5kYXRpb25zIGFzc29jaWF0ZWQgd2l0aCB2YXJpb3VzIHN0dWRpZXMgcmVnYXJkaW5nIGNsYXNzcm9vbSBhc3Nlc3NtZW50cyB0ZWNobmlxdWVzIGFuZCB0aGVpciBlZmZlY3RpdmVuZXNzIGluIHRoZSBvbmxpbmUgY2xhc3Nyb29tLiBUaGUgcXVlc3Rpb24gcG9zZWQgaXMgd2hldGhlciBvciBub3QgY2xhc3Nyb29tIGFzc2Vzc21lbnQgdGVjaG5pcXVlcyBpbiB0aGUgb25saW5lIGNsYXNzcm9vbSBjYW4gYmUgZWZmZWN0aXZlLiBJbmNsdWRlZCBoZXJlaW4gaXMgYSBsaXRlcmF0dXJlIHJldmlldyBvZiBleGlzdGluZyBzdHVkaWVzIHRvIHByb3ZpZGUgaW5zaWdodCBvbiB0aGUgZWZmZWN0aXZlbmVzcyBvZiBjbGFzc3Jvb20gYXNzZXNzbWVudCB0ZWNobmlxdWVzIGluIHRoZSBvbmxpbmUgZW52aXJvbm1lbnQuIENsYXNzcm9vbSBhc3Nlc3NtZW50IHRlY2huaXF1ZXMgcmVmbGVjdCBwZWRhZ29neSAsIG1lYXN1cmUgdGhlIGFwcGxpY2F0aW9uIG9mIGJvdGggbmV3IGtub3dsZWRnZSBhbmQgY291cnNlIG9iamVjdGl2ZXMsIGFzIHdlbGwgYXMgaWRlbnRpZnkgbGVhcm5pbmcgb3V0Y29tZXMuIFJlc3VsdHMgd2l0aGluIHN1bW1hdGl2ZSBhbmQgZm9ybWF0aXZlIGFzc2Vzc21lbnRzIGhhdmUgYmVlbiBtZWFzdXJlZCBpbiB0aGUgb25saW5lIGxlYXJuaW5nIGVudmlyb25tZW50IGFzIGVkdWNhdG9ycyBzZWVrIHRvIG1lZXQgb2JqZWN0aXZlcyB3aXRoIHJlc3BlY3QgdG8gc3R1ZGVudCBzdWNjZXNzIGluIHRoZSBub24tdHJhZGl0aW9uYWwgc2V0dGluZy4gVGhlIHB1cnBvc2Ugb2YgcmV2aWV3aW5nIHRoaXMgcmVzZWFyY2ggaXMgdG8gcHJlc2VudCB0aGUgZ29hbHMsIGZpbmRpbmdzLCBsaW1pdGF0aW9ucywgYW5kIHJlY29tbWVuZGF0aW9ucyBhc3NvY2lhdGVkIHdpdGggc3R1ZGllcyByZWdhcmRpbmcgY2xhc3Nyb29tIGFzc2Vzc21lbnQgdGVjaG5pcXVlcyBhbmQgdGhlaXIgZWZmZWN0aXZlbmVzcyB3aGVuIGltcGxlbWVudGVkIGluIHRoZSBvbmxpbmUgc2V0dGluZy4gQ2xhc3Nyb29tIGFzc2Vzc21lbnQgdGVjaG5pcXVlcyBpbiB0aGUgb25saW5lIGVudmlyb25tZW50IGFyZSBlZmZlY3RpdmUgaW4gbWVhc3VyaW5nIGNvdXJzZSBvdXRjb21lcy4gSW5jbHVkZWQgaGVyZWluIGlzIGEgbGl0ZXJhdHVyZSByZXZpZXcgb2YgZXhpc3Rpbmcgc3R1ZGllcywgd2hpY2ggb2ZmZXIgaW5zaWdodCBpbnRvIGEgdmFyaWV0eSBvZiBvbmxpbmUgY2xhc3Nyb29tIGFzc2Vzc21lbnQgdGVjaG5pcXVlcy4gRVhJU1RJTkcgUkVTRUFSQ0ggR29hbHMsIGZpbmRpbmdzLCBhbmQgbGltaXRhdGlvbnMgd2l0aGluIHRoZSBwcm9jZWVkaW5nIHN0dWRpZXMsIGluY2x1ZGluZyB0aGUgd3JpdGVycycgc3VwcGxlbWVudGVkIHJlY29tbWVuZGF0aW9ucywgZGVtb25zdHJhdGUgdGhhdCBjbGFzc3Jvb20gYXNzZXNzbWVudCB0ZWNobmlxdWVzIGluIHRoZSBvbmxpbmUgc2V0dGluZyBhcmUgZWZmZWN0aXZlIGZvciBtZWFzdXJpbmcgYW5kIGFjaGlldmluZyBjb3Vyc2Ugb3V0Y29tZXMuIFRoZSByZXZpZXcgb2YgZXhpc3Rpbmcgc3R1ZGllcyBoYXMgZXN0YWJsaXNoZWQgdGhhdCBlZHVjYXRvcnMgd2hvIHVzZSBjbGFzc3Jvb20gYXNzZXNzbWVudCB0ZWNobmlxdWVzIGhhdmUgYWlkZWQgc3R1ZGVudHMgaW4gbWVldGluZyBjb3Vyc2Ugb2JqZWN0aXZlcyBpbiB0aGUgbm9uLXRyYWRpdGlvbmFsIGVudmlyb25tZW50LiBXaGV0aGVyIHRocm91Z2ggdXNlIG9mIHN1bW1hdGl2ZSBhbmQgZm9ybWF0aXZlIGFzc2Vzc21lbnRzLCBlbGVjdHJvbmljIHBvcnRmb2xpb3MsIG9yIGxpdmUgaW50ZXJ2aWV3cywgYSBjb25zZW5zdXMgb2YgdGhlc2Ugc3R1ZGllcyBpbXBsaWVzIHRoYXQgY2xhc3Nyb29tIGFzc2Vzc21lbnRzIGFzc2lzdGVkIGluIGNvdXJzZSBvYmplY3RpdmVzIGJlaW5nIGFjaGlldmVkIHRocm91Z2ggaW5zdHJ1Y3Rpb25hbCBtZXRob2RzLiBUaGlzIHJldmlldyBjb250ZW5kcyB0aGF0IHdoaWxlIGhlYXZpbHkgd2VpZ2h0ZWQgb24gc3VtbWF0aXZlIGFuZCBmb3JtYXRpdmUgYXNzZXNzbWVudHMsIG90aGVyIGNsYXNzcm9vbSBhc3Nlc3NtZW50cyB3ZXJlIGVmZmVjdGl2ZSBpbiB0aGUgb25saW5lIHNldHRpbmcgYW5kIGFuIGFjY3VtdWxhdGlvbiBvZiB0aGVzZSBtZXRob2RzIGhhdmUgcHJvdmVkIHRoYXQgbW9kYWxpdHkgaXMgbm90IGFuIGlzc3VlIGZvciBhY2NvbXBsaXNoaW5nIGNvdXJzZSBvdXRjb21lcyB0aHJvdWdoIGFzc2Vzc21lbnQgdGVjaG5pcXVlcy4gRWZmZWN0aXZlIGFzc2Vzc21lbnRzIGhhdmUgZGVtb25zdHJhdGVkIHRoYXQgbGVhcm5pbmcgaGFzIG9jY3VycmVkIChSb2JsZXMgJiBCcmFhdGhlbiwgMjAwMikuIEdPQUxTIFRoZSB1c2Ugb2YgY2xhc3Nyb29tIGFzc2Vzc21lbnQgdGVjaG5pcXVlcyB3YXMgYW4gaW5ub3ZhdGl2ZSB3YXkgZm9yIGZhY3VsdHkgdG8gZW5nYWdlIHN0dWRlbnRzIGluIG9ubGluZSBsZWFybmluZy4gSW4gYSBzdHVkeSBjb25kdWN0ZWQgYnkgQXJtZWxsaW5pIGFuZCBBaXllZ2JheW8gKDIwMTApLCB0aGUgZ29hbCB3YXMgdG8gdW5jb3ZlciBuZXcgb25saW5lIGxlYXJuaW5nIGRlc2lnbnMgdGhyb3VnaCB0aGUgdXRpbGl6YXRpb24gb2YgY2xhc3Nyb29tIGFzc2Vzc21lbnQgdGVjaG5pcXVlcy4gUGVkYWdvZ2ljYWxseSwgbGVhcm5pbmcgb2JqZWN0aXZlcyB3ZXJlIHRoZSBmb2N1cywgYW5kIEFybWVsbGluaSBhbmQgQWl5ZWdiYXlvICgyMDEwKSBpbnRlbmRlZCB0byBzdGltdWxhdGUgZGViYXRlIG9uIHJlbGV2YW50IHRoZW9yZXRpY2FsIGZyYW1ld29ya3MgYnkgcmVwb3J0aW5nIGVtcGlyaWNhbCByZXNlYXJjaCBhbmQgdGVjaG5vbG9naWNhbCBkZXZlbG9wbWVudHMgZm9yIGJvdGggZWR1Y2F0aW9uYWwgYW5kIHRlY2hub2xvZ2ljYWwgcHVycG9zZXMuIEFyLW1lbGxpbmkgYW5kIEFpeWVnYmF5byAoMjAxMCkgbW92ZWQgYmV5b25kIG1ldGEtZGF0YSBpbiBvcmRlciB0byBmaW5kIHJldXNhYmxlIGxlYXJuaW5nIGNvbnRlbnQgYW5kIiwidm9sdW1lIjoiMyIsImNvbnRhaW5lci10aXRsZS1zaG9ydCI6IiJ9LCJpc1RlbXBvcmFyeSI6ZmFsc2V9XX0=&quot;,&quot;citationItems&quot;:[{&quot;id&quot;:&quot;4f5f218e-eede-3b82-aafd-1b74d6960eb4&quot;,&quot;itemData&quot;:{&quot;type&quot;:&quot;article-journal&quot;,&quot;id&quot;:&quot;4f5f218e-eede-3b82-aafd-1b74d6960eb4&quot;,&quot;title&quot;:&quot;Classroom Assessment Techniques: A Literature Review&quot;,&quot;author&quot;:[{&quot;family&quot;:&quot;Dicarlo&quot;,&quot;given&quot;:&quot;Kristen&quot;,&quot;parse-names&quot;:false,&quot;dropping-particle&quot;:&quot;&quot;,&quot;non-dropping-particle&quot;:&quot;&quot;},{&quot;family&quot;:&quot;Cooper&quot;,&quot;given&quot;:&quot;Lori&quot;,&quot;parse-names&quot;:false,&quot;dropping-particle&quot;:&quot;&quot;,&quot;non-dropping-particle&quot;:&quot;&quot;}],&quot;container-title&quot;:&quot;Journal of Instructional Research&quot;,&quot;issued&quot;:{&quot;date-parts&quot;:[[2014]]},&quot;page&quot;:&quot;15-20&quot;,&quot;abstract&quot;:&quot;Effective classroom assessment techniques are directly linked to course objectives and proposed outcomes. Results within formative and summative assessments have been studied in the online learning environment as educators seek to meet objectives with respect to student success in the non-traditional setting. Online classroom assessment techniques should reflect pedagogy , while measuring the application of new knowledge and learning objectives set forth by the curriculum. The purpose of this literature review is to present the goals, findings, limitations, and recommendations associated with various studies regarding classroom assessments techniques and their effectiveness in the online classroom. The question posed is whether or not classroom assessment techniques in the online classroom can be effective. Included herein is a literature review of existing studies to provide insight on the effectiveness of classroom assessment techniques in the online environment. Classroom assessment techniques reflect pedagogy , measure the application of both new knowledge and course objectives, as well as identify learning outcomes. Results within summative and formative assessments have been measured in the online learning environment as educators seek to meet objectives with respect to student success in the non-traditional setting. The purpose of reviewing this research is to present the goals, findings, limitations, and recommendations associated with studies regarding classroom assessment techniques and their effectiveness when implemented in the online setting. Classroom assessment techniques in the online environment are effective in measuring course outcomes. Included herein is a literature review of existing studies, which offer insight into a variety of online classroom assessment techniques. EXISTING RESEARCH Goals, findings, and limitations within the proceeding studies, including the writers' supplemented recommendations, demonstrate that classroom assessment techniques in the online setting are effective for measuring and achieving course outcomes. The review of existing studies has established that educators who use classroom assessment techniques have aided students in meeting course objectives in the non-traditional environment. Whether through use of summative and formative assessments, electronic portfolios, or live interviews, a consensus of these studies implies that classroom assessments assisted in course objectives being achieved through instructional methods. This review contends that while heavily weighted on summative and formative assessments, other classroom assessments were effective in the online setting and an accumulation of these methods have proved that modality is not an issue for accomplishing course outcomes through assessment techniques. Effective assessments have demonstrated that learning has occurred (Robles &amp; Braathen, 2002). GOALS The use of classroom assessment techniques was an innovative way for faculty to engage students in online learning. In a study conducted by Armellini and Aiyegbayo (2010), the goal was to uncover new online learning designs through the utilization of classroom assessment techniques. Pedagogically, learning objectives were the focus, and Armellini and Aiyegbayo (2010) intended to stimulate debate on relevant theoretical frameworks by reporting empirical research and technological developments for both educational and technological purposes. Ar-mellini and Aiyegbayo (2010) moved beyond meta-data in order to find reusable learning content and&quot;,&quot;volume&quot;:&quot;3&quot;,&quot;container-title-short&quot;:&quot;&quot;},&quot;isTemporary&quot;:false}]},{&quot;citationID&quot;:&quot;MENDELEY_CITATION_8b5d7955-8015-4d61-8a8f-65563f1c53c2&quot;,&quot;properties&quot;:{&quot;noteIndex&quot;:0},&quot;isEdited&quot;:false,&quot;manualOverride&quot;:{&quot;isManuallyOverridden&quot;:false,&quot;citeprocText&quot;:&quot;[7]&quot;,&quot;manualOverrideText&quot;:&quot;&quot;},&quot;citationTag&quot;:&quot;MENDELEY_CITATION_v3_eyJjaXRhdGlvbklEIjoiTUVOREVMRVlfQ0lUQVRJT05fOGI1ZDc5NTUtODAxNS00ZDYxLThhOGYtNjU1NjNmMWM1M2MyIiwicHJvcGVydGllcyI6eyJub3RlSW5kZXgiOjB9LCJpc0VkaXRlZCI6ZmFsc2UsIm1hbnVhbE92ZXJyaWRlIjp7ImlzTWFudWFsbHlPdmVycmlkZGVuIjpmYWxzZSwiY2l0ZXByb2NUZXh0IjoiWzddIiwibWFudWFsT3ZlcnJpZGVUZXh0IjoiIn0sImNpdGF0aW9uSXRlbXMiOlt7ImlkIjoiNWViOWU5YjAtOGE0My0zOGRjLTg2MjgtNzEzNzc4NGM0NjY5IiwiaXRlbURhdGEiOnsidHlwZSI6ImFydGljbGUtam91cm5hbCIsImlkIjoiNWViOWU5YjAtOGE0My0zOGRjLTg2MjgtNzEzNzc4NGM0NjY5IiwidGl0bGUiOiJDbGFzc3Jvb20gQXNzZXNzbWVudCBUZWNobmlxdWVzIHRvIEltcHJvdmUgVGVhY2hpbmcgTGVhcm5pbmciLCJhdXRob3IiOlt7ImZhbWlseSI6Ikxha3NobWkiLCJnaXZlbiI6IlkgVmlqYXlhIiwicGFyc2UtbmFtZXMiOmZhbHNlLCJkcm9wcGluZy1wYXJ0aWNsZSI6IiIsIm5vbi1kcm9wcGluZy1wYXJ0aWNsZSI6IiJ9LHsiZmFtaWx5IjoiTWFqaWQiLCJnaXZlbiI6IklzaGZhcSIsInBhcnNlLW5hbWVzIjpmYWxzZSwiZHJvcHBpbmctcGFydGljbGUiOiIiLCJub24tZHJvcHBpbmctcGFydGljbGUiOiIifV0sImNvbnRhaW5lci10aXRsZSI6Ik1haGFyc2hpIERheWFuYW5kIFVuaXZlcnNpdHkgUmVzZWFyY2ggSm91cm5hbCBBUlRTIDIwMTkiLCJJU1NOIjoiMDk3Mi03MDZYIiwiVVJMIjoiaHR0cDovL3d3dy5tZHUuYWMuaW4vSm91cm5hbHMvYWJvdXQuaHRtbCIsImlzc3VlZCI6eyJkYXRlLXBhcnRzIjpbWzIwMTldXX0sInBhZ2UiOiI0OS01NyIsImFic3RyYWN0IjoiQSB0ZWFjaGVyIHNob3VsZCBiZSBhYmxlIHRvIG1lYXN1cmUgd2hhdCBzaGUgZXhwZWN0cyBoZXIgc3R1ZGVudHMgdG8gbGVhcm4uIE5vdCBvbmx5IHRoaXMsIGJ1dCBpdCBpcyB0aGUgZHV0eSBvZiB0aGUgdGVhY2hlciB0byBoZWxwIHRoZSBzdHVkZW50cyB0byBsZWFybi4gQWxsIHRoaXMgaW52b2x2ZXMgbXVjaCBtb3JlIHRoYW4ganVzdCBwcm92aWRpbmcga25vd2xlZGdlIGluIHRoZSBzcGVjaWZpYyBkaXNjaXBsaW5lLiBJbiBoaWdoZXIgZWR1Y2F0aW9uLCBpdCBpcyBiZWxpZXZlZCB0aGF0IGEgdGVhY2hlciBpcyB0aGUgZnJpZW5kLCBwaGlsb3NvcGhlciBhbmQgZ3VpZGUgb2YgYSBzdHVkZW50LiBBIHRlYWNoZXIgd2hvIGJlbGlldmVzIGluIHRoaXMgcGhpbG9zb3BoeSB0cmllcyBsZXZlbCBiZXN0IHRvIGtub3cgdGhlIGxlYXJuZXJzIGFuZCBhbHNvIHRvIG1ha2UgdGVhY2hpbmcgbGVhcm5pbmcgYW4gZXhjaXRpbmcgYW5kIGludGVyZXN0aW5nIHByb2Nlc3MuIENsYXNzcm9vbSBBc3Nlc3NtZW50IFRlY2huaXF1ZXMgKENBVHMpIGFyZSBzaW1wbGUsIGZsZXhpYmxlLCBub24tZ3JhZGVkIGFzc2Vzc21lbnQgdGVjaG5pcXVlcyB3aGljaCBwcm92aWRlIG5vdCBvbmx5IG9uZ29pbmcgZmVlZGJhY2sgdG8gdGVhY2hlciBhbmQgc3R1ZGVudHMgYnV0IGFsc28gbWFrZSB0aGUgdGVhY2hpbmcgbGVhcm5pbmcgcHJvY2VzcyBleGNpdGluZyBhbmQgaW50ZXJlc3RpbmcuIFRoaXMgYXJ0aWNsZSBkaXNjdXNzZXMgd2l0aCBleGFtcGxlcyBhYm91dCBob3cgdG8gdXNlIENBVHMgd2hpbGUgdGVhY2hpbmcgY291cnNlcyBpbiB0aGUgZGlzY2lwbGluZSBvZiBFZHVjYXRpb24uIEl0IGFsc28gdGFsa3MgYWJvdXQgaG93IHRvIHVzZSB0aGUgZmluZGluZ3Mgb2YgdGhlIGFzc2Vzc21lbnQgdGVjaG5pcXVlcyBmb3IgdGhlIGJldHRlcm1lbnQgb2YgdGVhY2hlcnMgYW5kIHN0dWRlbnRzLiIsImlzc3VlIjoiMiIsInZvbHVtZSI6IjE4IiwiY29udGFpbmVyLXRpdGxlLXNob3J0IjoiIn0sImlzVGVtcG9yYXJ5IjpmYWxzZX1dfQ==&quot;,&quot;citationItems&quot;:[{&quot;id&quot;:&quot;5eb9e9b0-8a43-38dc-8628-7137784c4669&quot;,&quot;itemData&quot;:{&quot;type&quot;:&quot;article-journal&quot;,&quot;id&quot;:&quot;5eb9e9b0-8a43-38dc-8628-7137784c4669&quot;,&quot;title&quot;:&quot;Classroom Assessment Techniques to Improve Teaching Learning&quot;,&quot;author&quot;:[{&quot;family&quot;:&quot;Lakshmi&quot;,&quot;given&quot;:&quot;Y Vijaya&quot;,&quot;parse-names&quot;:false,&quot;dropping-particle&quot;:&quot;&quot;,&quot;non-dropping-particle&quot;:&quot;&quot;},{&quot;family&quot;:&quot;Majid&quot;,&quot;given&quot;:&quot;Ishfaq&quot;,&quot;parse-names&quot;:false,&quot;dropping-particle&quot;:&quot;&quot;,&quot;non-dropping-particle&quot;:&quot;&quot;}],&quot;container-title&quot;:&quot;Maharshi Dayanand University Research Journal ARTS 2019&quot;,&quot;ISSN&quot;:&quot;0972-706X&quot;,&quot;URL&quot;:&quot;http://www.mdu.ac.in/Journals/about.html&quot;,&quot;issued&quot;:{&quot;date-parts&quot;:[[2019]]},&quot;page&quot;:&quot;49-57&quot;,&quot;abstract&quot;:&quot;A teacher should be able to measure what she expects her students to learn. Not only this, but it is the duty of the teacher to help the students to learn. All this involves much more than just providing knowledge in the specific discipline. In higher education, it is believed that a teacher is the friend, philosopher and guide of a student. A teacher who believes in this philosophy tries level best to know the learners and also to make teaching learning an exciting and interesting process. Classroom Assessment Techniques (CATs) are simple, flexible, non-graded assessment techniques which provide not only ongoing feedback to teacher and students but also make the teaching learning process exciting and interesting. This article discusses with examples about how to use CATs while teaching courses in the discipline of Education. It also talks about how to use the findings of the assessment techniques for the betterment of teachers and students.&quot;,&quot;issue&quot;:&quot;2&quot;,&quot;volume&quot;:&quot;18&quot;,&quot;container-title-short&quot;:&quot;&quot;},&quot;isTemporary&quot;:false}]},{&quot;citationID&quot;:&quot;MENDELEY_CITATION_38540f28-4cda-4473-b3ac-87e7fc57e8b3&quot;,&quot;properties&quot;:{&quot;noteIndex&quot;:0},&quot;isEdited&quot;:false,&quot;manualOverride&quot;:{&quot;isManuallyOverridden&quot;:false,&quot;citeprocText&quot;:&quot;[8]&quot;,&quot;manualOverrideText&quot;:&quot;&quot;},&quot;citationTag&quot;:&quot;MENDELEY_CITATION_v3_eyJjaXRhdGlvbklEIjoiTUVOREVMRVlfQ0lUQVRJT05fMzg1NDBmMjgtNGNkYS00NDczLWIzYWMtODdlN2ZjNTdlOGIzIiwicHJvcGVydGllcyI6eyJub3RlSW5kZXgiOjB9LCJpc0VkaXRlZCI6ZmFsc2UsIm1hbnVhbE92ZXJyaWRlIjp7ImlzTWFudWFsbHlPdmVycmlkZGVuIjpmYWxzZSwiY2l0ZXByb2NUZXh0IjoiWzhdIiwibWFudWFsT3ZlcnJpZGVUZXh0IjoiIn0sImNpdGF0aW9uSXRlbXMiOlt7ImlkIjoiODA3NDAyN2UtNmM0YS0zODNjLWJkMDQtNGMzYWNmOWVlYTEyIiwiaXRlbURhdGEiOnsidHlwZSI6ImFydGljbGUtam91cm5hbCIsImlkIjoiODA3NDAyN2UtNmM0YS0zODNjLWJkMDQtNGMzYWNmOWVlYTEyIiwidGl0bGUiOiJUZWFjaGVyc+KAmSB1c2Ugb2YgY2xhc3Nyb29tIGFzc2Vzc21lbnQgdGVjaG5pcXVlcyBpbiBwcmltYXJ5IG1hdGhlbWF0aWNzIGVkdWNhdGlvbuKAlGFuIGV4cGxvcmF0aXZlIHN0dWR5IHdpdGggc2l4IENoaW5lc2UgdGVhY2hlcnMiLCJhdXRob3IiOlt7ImZhbWlseSI6IlpoYW8iLCJnaXZlbiI6IlhpYW95YW4iLCJwYXJzZS1uYW1lcyI6ZmFsc2UsImRyb3BwaW5nLXBhcnRpY2xlIjoiIiwibm9uLWRyb3BwaW5nLXBhcnRpY2xlIjoiIn0seyJmYW1pbHkiOiJIZXV2ZWwtUGFuaHVpemVuIiwiZ2l2ZW4iOiJNYXJqYSIsInBhcnNlLW5hbWVzIjpmYWxzZSwiZHJvcHBpbmctcGFydGljbGUiOiIiLCJub24tZHJvcHBpbmctcGFydGljbGUiOiJWYW4gZGVuIn0seyJmYW1pbHkiOiJWZWxkaHVpcyIsImdpdmVuIjoiTWljaGllbCIsInBhcnNlLW5hbWVzIjpmYWxzZSwiZHJvcHBpbmctcGFydGljbGUiOiIiLCJub24tZHJvcHBpbmctcGFydGljbGUiOiIifV0sImNvbnRhaW5lci10aXRsZSI6IkludGVybmF0aW9uYWwgSm91cm5hbCBvZiBTVEVNIEVkdWNhdGlvbiIsImNvbnRhaW5lci10aXRsZS1zaG9ydCI6IkludC4gSi4gU1RFTSBFZHVjLiIsIkRPSSI6IjEwLjExODYvczQwNTk0LTAxNi0wMDUxLTIiLCJJU1NOIjoiMjE5Njc4MjIiLCJpc3N1ZWQiOnsiZGF0ZS1wYXJ0cyI6W1syMDE2LDEyLDFdXX0sInBhZ2UiOiIxLTE4IiwiYWJzdHJhY3QiOiJCYWNrZ3JvdW5kOiBUaGlzIHBhcGVyIHJlcG9ydHMgb24gdGhlIHVzZSBvZiBjbGFzc3Jvb20gYXNzZXNzbWVudCB0ZWNobmlxdWVzIChDQVRzKSBieSBwcmltYXJ5IHNjaG9vbCBtYXRoZW1hdGljcyB0ZWFjaGVycyBpbiBDaGluYS4gQ0FUcyBhcmUgc2hvcnQsIGZvY3VzZWQgYXNzZXNzbWVudCBhY3Rpdml0aWVzIHRoYXQgY2FuIHJldmVhbCBzdHVkZW50c+KAmSB1bmRlcnN0YW5kaW5nIG9mIHNwZWNpZmljIG1hdGhlbWF0aWNhbCBzdWJqZWN0cy4gVGhlIHN0dWR5IGludm9sdmVkIHNpeCBmZW1hbGUgdGhpcmQtZ3JhZGUgbWF0aGVtYXRpY3MgdGVhY2hlcnMgZnJvbSBOYW5qaW5nLCBDaGluYS4gVGhlIGZvY3VzIHdhcyBvbiBhc3Nlc3NpbmcgZGl2aXNpb24uIERhdGEgd2VyZSBjb2xsZWN0ZWQgYnkgdGVhY2hlciBpbnRlcnZpZXdzLCBmZWVkYmFjayBmb3JtcyBhbmQgZmluYWwgcmVwb3J0cywgbGVzc29uIG9ic2VydmF0aW9ucywgYW5kIHN0dWRlbnQgd29yay4gUmVzdWx0czogVGhlIHN0dWR5IHJldmVhbGVkIHRoYXQgdGhlIHRlYWNoZXJzIGNvdWxkIGVhc2lseSBpbmNsdWRlIENBVHMgaW4gdGhlaXIgZGFpbHkgcHJhY3RpY2UuIEJ5IGNvbmR1Y3RpbmcgdGhlIENBVHMsIHRoZSB0ZWFjaGVycyBnb3QgbmV3IGluZm9ybWF0aW9uIGFib3V0IHRoZWlyIHN0dWRlbnRz4oCZIGxlYXJuaW5nLiBNb3N0IHRlYWNoZXJzIGxpa2VkIHVzaW5nIHRoZSBDQVRzLCBlc3BlY2lhbGx5IHRob3NlIHdpdGggdGhlIHJlZC9ncmVlbiBjYXJkcywgd2hpY2ggaXMgYSB3aG9sZS1jbGFzc3Jvb20gaW1tZWRpYXRlIHJlc3BvbnNlIGZvcm1hdCwgcHJvdmlkaW5nIHF1aWNrIGluZm9ybWF0aW9uIG9mIHRoZSBzdHVkZW50c+KAmSBsZWFybmluZy4gVGhlIHRlYWNoZXJzIGFsc28gZm91bmQgdGhlIENBVHMgZmVhc2libGUgdG8gY29uZHVjdCBhbmQgaGVscGZ1bCB0byBlbmdhZ2UgdGhlaXIgc3R1ZGVudHMgZHVyaW5nIHRoZSBsZXNzb24uIEhvd2V2ZXIsIG5vIGV2aWRlbmNlIHdhcyBmb3VuZCB0aGF0IHRoZXkgdXNlZCB0aGUgaW5mb3JtYXRpb24gZ2FpbmVkIGZyb20gdGhlIENBVHMgZm9yIGFkYXB0aW5nIHRoZWlyIGluc3RydWN0aW9uIHRvIG1lZXQgdGhlIHN0dWRlbnRz4oCZIG5lZWRzIGluIHN1YnNlcXVlbnQgbGVzc29ucy4gSW4gZmFjdCwgdGhlIHRlYWNoZXJzIG9ubHkgdXNlZCB0aGUgdGVhY2hlciBndWlkZSBvZiB0aGUgQ0FUcyB0byBhZGFwdCB0aGVpciBpbnN0cnVjdGlvbiBiZWZvcmVoYW5kLiBUaGUgQ0FUcywgaW5zdGVhZCBvZiBiZWluZyBpbXBsZW1lbnRlZCBhcyBhc3Nlc3NtZW50IGFjdGl2aXRpZXMsIHdlcmUgb2Z0ZW4gaW5jbHVkZWQgYXMgZXh0cmEgZXhlcmNpc2VzIGluIHRoZSBwcmUtYXJyYW5nZWQgbGVzc29uIHBsYW5zIG9mIHRoZSB0ZWFjaGVycy4gSWYgbmVjZXNzYXJ5LCB0aGUgdGVhY2hlcnMgcHJvdmlkZWQgdGhlaXIgc3R1ZGVudHMgd2l0aCBpbnN0YW50IGhlbHAgaW4gb3JkZXIgdG8gYXNzaXN0IHRoZW0gdG8gZ2V0IHRoZSBjb3JyZWN0IGFuc3dlcnMuIENvbmNsdXNpb25zOiBJbiBnZW5lcmFsLCB0aGUgdGVhY2hlcnMgd2VyZSBwb3NpdGl2ZSBhYm91dCB0aGUgQ0FUcyBhcyBhIHdheSB0byByZXZlYWwgdGhlaXIgc3R1ZGVudHPigJkgdW5kZXJzdGFuZGluZyBvZiBkaXZpc2lvbiBpbiBhbiBlZmZlY3RpdmUgYW5kIGVmZmljaWVudCBmYXNoaW9uLiBUaGUgdGVhY2hlcnMgcmVjb2duaXplZCB0aGF0IGl0IGNhbiBiZSB2ZXJ5IHJldmVhbGluZyB0byBjaGFsbGVuZ2UgdGhlaXIgc3R1ZGVudHMgd2l0aCBxdWVzdGlvbnMgdGhhdCBhcmUgbm90IGNvbXBsZXRlbHkgcHJlcGFyZWQgYnkgdGhlIGNvbnRlbnQgb2YgdGhlaXIgdGV4dGJvb2tzLiBUaGUgcmVzdWx0cyBvZiB0aGlzIHN0dWR5IHN1Z2dlc3QgdGhhdCBvbiB0aGUgb25lIGhhbmQgQ0FUcyBjYW4gYmUgaGVscGZ1bCBmb3IgQ2hpbmVzZSBtYXRoZW1hdGljcyB0ZWFjaGVyc+KAmSBmb3JtYXRpdmUgYXNzZXNzbWVudCBwcmFjdGljZcKgaW4gcHJpbWFyeSBlZHVjYXRpb24uIE9uIHRoZSBvdGhlciBoYW5kLCBvdXIgc3R1ZHkgYWxzbyBwcm92aWRlcyBzb21lIGV2aWRlbmNlIHRoYXQgdXNpbmcgQ0FUcywgYXMgYW4gYXBwcm9hY2ggdG8gZm9ybWF0aXZlIGFzc2Vzc21lbnQsIHRvIG1ha2UgaW5mb3JtZWQgYW5kIGFkZXF1YXRlIGRlY2lzaW9ucyBhYm91dCBmdXJ0aGVyIHRlYWNoaW5nLCBjYW4gYmUgYSByZWFsIGNoYWxsZW5nZSBmb3IgdGVhY2hlcnMuIiwicHVibGlzaGVyIjoiU3ByaW5nZXIiLCJpc3N1ZSI6IjEiLCJ2b2x1bWUiOiIzIn0sImlzVGVtcG9yYXJ5IjpmYWxzZX1dfQ==&quot;,&quot;citationItems&quot;:[{&quot;id&quot;:&quot;8074027e-6c4a-383c-bd04-4c3acf9eea12&quot;,&quot;itemData&quot;:{&quot;type&quot;:&quot;article-journal&quot;,&quot;id&quot;:&quot;8074027e-6c4a-383c-bd04-4c3acf9eea12&quot;,&quot;title&quot;:&quot;Teachers’ use of classroom assessment techniques in primary mathematics education—an explorative study with six Chinese teachers&quot;,&quot;author&quot;:[{&quot;family&quot;:&quot;Zhao&quot;,&quot;given&quot;:&quot;Xiaoyan&quot;,&quot;parse-names&quot;:false,&quot;dropping-particle&quot;:&quot;&quot;,&quot;non-dropping-particle&quot;:&quot;&quot;},{&quot;family&quot;:&quot;Heuvel-Panhuizen&quot;,&quot;given&quot;:&quot;Marja&quot;,&quot;parse-names&quot;:false,&quot;dropping-particle&quot;:&quot;&quot;,&quot;non-dropping-particle&quot;:&quot;Van den&quot;},{&quot;family&quot;:&quot;Veldhuis&quot;,&quot;given&quot;:&quot;Michiel&quot;,&quot;parse-names&quot;:false,&quot;dropping-particle&quot;:&quot;&quot;,&quot;non-dropping-particle&quot;:&quot;&quot;}],&quot;container-title&quot;:&quot;International Journal of STEM Education&quot;,&quot;container-title-short&quot;:&quot;Int. J. STEM Educ.&quot;,&quot;DOI&quot;:&quot;10.1186/s40594-016-0051-2&quot;,&quot;ISSN&quot;:&quot;21967822&quot;,&quot;issued&quot;:{&quot;date-parts&quot;:[[2016,12,1]]},&quot;page&quot;:&quot;1-18&quot;,&quot;abstract&quot;:&quot;Background: This paper reports on the use of classroom assessment techniques (CATs) by primary school mathematics teachers in China. CATs are short, focused assessment activities that can reveal students’ understanding of specific mathematical subjects. The study involved six female third-grade mathematics teachers from Nanjing, China. The focus was on assessing division. Data were collected by teacher interviews, feedback forms and final reports, lesson observations, and student work. Results: The study revealed that the teachers could easily include CATs in their daily practice. By conducting the CATs, the teachers got new information about their students’ learning. Most teachers liked using the CATs, especially those with the red/green cards, which is a whole-classroom immediate response format, providing quick information of the students’ learning. The teachers also found the CATs feasible to conduct and helpful to engage their students during the lesson. However, no evidence was found that they used the information gained from the CATs for adapting their instruction to meet the students’ needs in subsequent lessons. In fact, the teachers only used the teacher guide of the CATs to adapt their instruction beforehand. The CATs, instead of being implemented as assessment activities, were often included as extra exercises in the pre-arranged lesson plans of the teachers. If necessary, the teachers provided their students with instant help in order to assist them to get the correct answers. Conclusions: In general, the teachers were positive about the CATs as a way to reveal their students’ understanding of division in an effective and efficient fashion. The teachers recognized that it can be very revealing to challenge their students with questions that are not completely prepared by the content of their textbooks. The results of this study suggest that on the one hand CATs can be helpful for Chinese mathematics teachers’ formative assessment practice in primary education. On the other hand, our study also provides some evidence that using CATs, as an approach to formative assessment, to make informed and adequate decisions about further teaching, can be a real challenge for teachers.&quot;,&quot;publisher&quot;:&quot;Springer&quot;,&quot;issue&quot;:&quot;1&quot;,&quot;volume&quot;:&quot;3&quot;},&quot;isTemporary&quot;:false}]},{&quot;citationID&quot;:&quot;MENDELEY_CITATION_80f4f4a6-04d2-4363-a3bc-0d14f98cfee1&quot;,&quot;properties&quot;:{&quot;noteIndex&quot;:0},&quot;isEdited&quot;:false,&quot;manualOverride&quot;:{&quot;isManuallyOverridden&quot;:false,&quot;citeprocText&quot;:&quot;[9]&quot;,&quot;manualOverrideText&quot;:&quot;&quot;},&quot;citationTag&quot;:&quot;MENDELEY_CITATION_v3_eyJjaXRhdGlvbklEIjoiTUVOREVMRVlfQ0lUQVRJT05fODBmNGY0YTYtMDRkMi00MzYzLWEzYmMtMGQxNGY5OGNmZWUxIiwicHJvcGVydGllcyI6eyJub3RlSW5kZXgiOjB9LCJpc0VkaXRlZCI6ZmFsc2UsIm1hbnVhbE92ZXJyaWRlIjp7ImlzTWFudWFsbHlPdmVycmlkZGVuIjpmYWxzZSwiY2l0ZXByb2NUZXh0IjoiWzldIiwibWFudWFsT3ZlcnJpZGVUZXh0IjoiIn0sImNpdGF0aW9uSXRlbXMiOlt7ImlkIjoiMWFkNzAyZjktYTdkOS0zYWI0LWI5NGQtZGMwMDZiYjQ1ZTk2IiwiaXRlbURhdGEiOnsidHlwZSI6ImFydGljbGUtam91cm5hbCIsImlkIjoiMWFkNzAyZjktYTdkOS0zYWI0LWI5NGQtZGMwMDZiYjQ1ZTk2IiwidGl0bGUiOiJUZWFjaGVycycgUGVyY2VwdGlvbnMgYWJvdXQgdGhlIFVzZSBvZiBDbGFzc3Jvb20gQXNzZXNzbWVudCBUZWNobmlxdWVzIGluIEVsZW1lbnRhcnkgYW5kIFNlY29uZGFyeSBTY2hvb2xzIFRlYWNoZXJzJyBQZXJjZXB0aW9ucyBhYm91dCBVc2Ugb2YgQ0FUcyBpbiBFbGVtZW50YXJ5IGFuZCBTZWNvbmRhcnkgU2Nob29scyIsImF1dGhvciI6W3siZmFtaWx5IjoiU2FlZWQiLCJnaXZlbiI6Ik11aGFtbWFkIiwicGFyc2UtbmFtZXMiOmZhbHNlLCJkcm9wcGluZy1wYXJ0aWNsZSI6IiIsIm5vbi1kcm9wcGluZy1wYXJ0aWNsZSI6IiJ9LHsiZmFtaWx5IjoiTGF0aWYiLCJnaXZlbiI6IklxcmEiLCJwYXJzZS1uYW1lcyI6ZmFsc2UsImRyb3BwaW5nLXBhcnRpY2xlIjoiIiwibm9uLWRyb3BwaW5nLXBhcnRpY2xlIjoiIn1dLCJjb250YWluZXItdGl0bGUiOiJCdWxsZXRpbiBvZiBFZHVjYXRpb24gYW5kIFJlc2VhcmNoIiwiaXNzdWVkIjp7ImRhdGUtcGFydHMiOltbMjAxOF1dfSwicGFnZSI6IjExNS0xMzAiLCJhYnN0cmFjdCI6IkFzc2Vzc21lbnQgcGxheXMgY2VudHJhbCByb2xlIGluIHByb2Nlc3Mgb2YgZWZmZWN0aXZlIGluc3RydWN0aW9uLiBBIG51bWJlciBvZiBhc3Nlc3NtZW50IHRlY2huaXF1ZXMgYXJlIGFzc29jaWF0ZWQgd2l0aCB0aGUgcXVhbGl0eSBvZiBpbnN0cnVjdGlvbiBhbmQgZXZhbHVhdGluZyBpdHMgbGVhcm5pbmcgb3V0Y29tZXMuIFRoaXMgc3R1ZHkgd2FzIGRlc2lnbmVkIHRvIGFuYWx5emUgdGhlIHBlcmNlcHRpb25zIG9mIHRlYWNoZXJzIGFib3V0IHVzaW5nIGNsYXNzcm9vbSBhc3Nlc3NtZW50IHRlY2huaXF1ZXMgYXQgZWxlbWVudGFyeSBhbmQgc2Vjb25kYXJ5IHNjaG9vbHMgaW4gZGlzdHJpY3QgTGFob3JlLiBUaGUgc2FtcGxlIGNvbXByaXNlZCBvZiA1MDAgdGVhY2hlcnMgKDMwMCBlbGVtZW50YXJ5ICYgMjAwIHNlY29uZGFyeSkgc2VsZWN0ZWQgcmFuZG9tbHkuIFRoZSBkYXRhIHdlcmUgY29sbGVjdGVkIHRocm91Z2ggYW4gb3Bpbmlvbm5haXJlIHdoaWNoIGNvbnRhaW5lZCA1NSBpdGVtcywgZWFjaCBhdCBmaXZlIHBvaW50IExpa2VydCB0eXBlIHNjYWxlLCByYW5naW5nIGZyb20gc3Ryb25nbHkgZGlzYWdyZWUgKDEpIHRvIHN0cm9uZ2x5IGFncmVlICg1KS4gVGhlIENyb25iYWNoIEFscGhhIHZhbHVlIG9mIGludGVybmFsIGNvbnNpc3RlbmN5IG9mIHRoZSBpbnN0cnVtZW50IHdhcyBtZWFzdXJlZCBhdCAuOTM5LiBUaGUgcmVzdWx0cyByZXZlYWxlZCB0aGF0IG1vc3Qgb2YgdGhlIHB1YmxpYyBhbmQgcHJpdmF0ZSBzY2hvb2wgdGVhY2hlcnMgdXNlIHN1bW1hdGl2ZSBhc3Nlc3NtZW50LiBUaGV5IGJlbGlldmUgdGhhdCBmb3JtYXRpdmUgYW5kIHN1bW1hdGl2ZSBhc3Nlc3NtZW50IGNhbiBwbGF5IG1vcmUgcGl2b3RhbCByb2xlIGluIHByb21vdGluZyBzdHVkZW50cycgbGVhcm5pbmcgaW4gdGhlIGNsYXNzcm9vbS4gVGVhY2hlcnMgbWF5IGFsc28gdXNlIG90aGVyIGFsdGVybmF0aXZlIGFzc2Vzc21lbnQgdGVjaG5pcXVlcyBzdWNoIGFzIHBlZXIgYXNzZXNzbWVudCBhbmQgcG9ydGZvbGlvIGFzc2Vzc21lbnQuIEltcGxlbWVudGluZyB0aGVzZSBhc3Nlc3NtZW50IHRlY2huaXF1ZXMgd2lsbCByZXN1bHQgaW4gbW9yZSBlZmZlY3RpdmUgYW5kIGhvbGlzdGljIGRldmVsb3BtZW50IG9mIGVsZW1lbnRhcnkgYW5kIHNlY29uZGFyeSBncmFkZSBzdHVkZW50cyBib3RoIGluIHB1YmxpYyBhbmQgcHJpdmF0ZSBzY2hvb2xzLiIsImlzc3VlIjoiMSIsInZvbHVtZSI6IjQwIiwiY29udGFpbmVyLXRpdGxlLXNob3J0IjoiIn0sImlzVGVtcG9yYXJ5IjpmYWxzZX1dfQ==&quot;,&quot;citationItems&quot;:[{&quot;id&quot;:&quot;1ad702f9-a7d9-3ab4-b94d-dc006bb45e96&quot;,&quot;itemData&quot;:{&quot;type&quot;:&quot;article-journal&quot;,&quot;id&quot;:&quot;1ad702f9-a7d9-3ab4-b94d-dc006bb45e96&quot;,&quot;title&quot;:&quot;Teachers' Perceptions about the Use of Classroom Assessment Techniques in Elementary and Secondary Schools Teachers' Perceptions about Use of CATs in Elementary and Secondary Schools&quot;,&quot;author&quot;:[{&quot;family&quot;:&quot;Saeed&quot;,&quot;given&quot;:&quot;Muhammad&quot;,&quot;parse-names&quot;:false,&quot;dropping-particle&quot;:&quot;&quot;,&quot;non-dropping-particle&quot;:&quot;&quot;},{&quot;family&quot;:&quot;Latif&quot;,&quot;given&quot;:&quot;Iqra&quot;,&quot;parse-names&quot;:false,&quot;dropping-particle&quot;:&quot;&quot;,&quot;non-dropping-particle&quot;:&quot;&quot;}],&quot;container-title&quot;:&quot;Bulletin of Education and Research&quot;,&quot;issued&quot;:{&quot;date-parts&quot;:[[2018]]},&quot;page&quot;:&quot;115-130&quot;,&quot;abstract&quot;:&quot;Assessment plays central role in process of effective instruction. A number of assessment techniques are associated with the quality of instruction and evaluating its learning outcomes. This study was designed to analyze the perceptions of teachers about using classroom assessment techniques at elementary and secondary schools in district Lahore. The sample comprised of 500 teachers (300 elementary &amp; 200 secondary) selected randomly. The data were collected through an opinionnaire which contained 55 items, each at five point Likert type scale, ranging from strongly disagree (1) to strongly agree (5). The Cronbach Alpha value of internal consistency of the instrument was measured at .939. The results revealed that most of the public and private school teachers use summative assessment. They believe that formative and summative assessment can play more pivotal role in promoting students' learning in the classroom. Teachers may also use other alternative assessment techniques such as peer assessment and portfolio assessment. Implementing these assessment techniques will result in more effective and holistic development of elementary and secondary grade students both in public and private schools.&quot;,&quot;issue&quot;:&quot;1&quot;,&quot;volume&quot;:&quot;40&quot;,&quot;container-title-short&quot;:&quot;&quot;},&quot;isTemporary&quot;:false}]},{&quot;citationID&quot;:&quot;MENDELEY_CITATION_c5741d2d-a504-404e-8870-02ec0d613a41&quot;,&quot;properties&quot;:{&quot;noteIndex&quot;:0},&quot;isEdited&quot;:false,&quot;manualOverride&quot;:{&quot;isManuallyOverridden&quot;:false,&quot;citeprocText&quot;:&quot;[10]&quot;,&quot;manualOverrideText&quot;:&quot;&quot;},&quot;citationTag&quot;:&quot;MENDELEY_CITATION_v3_eyJjaXRhdGlvbklEIjoiTUVOREVMRVlfQ0lUQVRJT05fYzU3NDFkMmQtYTUwNC00MDRlLTg4NzAtMDJlYzBkNjEzYTQxIiwicHJvcGVydGllcyI6eyJub3RlSW5kZXgiOjB9LCJpc0VkaXRlZCI6ZmFsc2UsIm1hbnVhbE92ZXJyaWRlIjp7ImlzTWFudWFsbHlPdmVycmlkZGVuIjpmYWxzZSwiY2l0ZXByb2NUZXh0IjoiWzEwXSIsIm1hbnVhbE92ZXJyaWRlVGV4dCI6IiJ9LCJjaXRhdGlvbkl0ZW1zIjpbeyJpZCI6Ijk2ZDMwNGFhLTUxNDMtMzRmMC1hNWQ0LWVhYzNhYmM3ZWFiMSIsIml0ZW1EYXRhIjp7InR5cGUiOiJhcnRpY2xlLWpvdXJuYWwiLCJpZCI6Ijk2ZDMwNGFhLTUxNDMtMzRmMC1hNWQ0LWVhYzNhYmM3ZWFiMSIsInRpdGxlIjoiQXNzZXNzbWVudCBhbmQgY2xhc3Nyb29tIGxlYXJuaW5nIiwiYXV0aG9yIjpbeyJmYW1pbHkiOiJCbGFjayIsImdpdmVuIjoiUGF1bCIsInBhcnNlLW5hbWVzIjpmYWxzZSwiZHJvcHBpbmctcGFydGljbGUiOiIiLCJub24tZHJvcHBpbmctcGFydGljbGUiOiIifSx7ImZhbWlseSI6IldpbGlhbSIsImdpdmVuIjoiRHlsYW4iLCJwYXJzZS1uYW1lcyI6ZmFsc2UsImRyb3BwaW5nLXBhcnRpY2xlIjoiIiwibm9uLWRyb3BwaW5nLXBhcnRpY2xlIjoiIn1dLCJjb250YWluZXItdGl0bGUiOiJJbnRlcm5hdGlvbmFsIEpvdXJuYWwgb2YgUGh5dG9yZW1lZGlhdGlvbiIsImNvbnRhaW5lci10aXRsZS1zaG9ydCI6IkludC4gSi4gUGh5dG9yZW1lZGlhdGlvbiIsIkRPSSI6IjEwLjEwODAvMDk2OTU5NTk4MDA1MDEwMiIsIklTU04iOiIxNTQ5Nzg3OSIsImlzc3VlZCI6eyJkYXRlLXBhcnRzIjpbWzE5OThdXX0sInBhZ2UiOiI3LTc0IiwiYWJzdHJhY3QiOiJUaGlzIGFydGljbGUgaXMgYSByZXZpZXcgb2YgdGhlIGxpdGVyYXR1cmUgb24gY2xhc3Nyb29tIGZvcm1hdGl2ZSBhc3Nlc3NtZW50LiBTZXZlcmFsIHN0dWRpZXMgc2hvdyBmaXJtIGV2aWRlbmNlIHRoYXQgaW5ub3ZhdGlvbnMgZGVzaWduZWQgdG8gc3RyZW5ndGhlbiB0aGUgZnJlcXVlbnQgZmVlZGJhY2sgdGhhdCBzdHVkZW50cyByZWNlaXZlIGFib3V0IHRoZWlyIGxlYXJuaW5nIHlpZWxkIHN1YnN0YW50aWFsIGxlYXJuaW5nIGdhaW5zLiBUaGUgcGVyY2VwdGlvbnMgb2Ygc3R1ZGVudHMgYW5kIHRoZWlyIHJvbGUgaW4gc2VsZi1hc3Nlc3NtZW50IGFyZSBjb25zaWRlcmVkIGFsb25nc2lkZSBhbmFseXNpcyBvZiB0aGUgc3RyYXRlZ2llcyB1c2VkIGJ5IHRlYWNoZXJzIGFuZCB0aGUgZm9ybWF0aXZlIHN0cmF0ZWdpZXMgaW5jb3Jwb3JhdGVkIGluIHN1Y2ggc3lzdGVtaWMgYXBwcm9hY2hlcyBhcyBtYXN0ZXJ5IGxlYXJuaW5nLiBUaGVyZSBmb2xsb3dzIGEgbW9yZSBkZXRhaWxlZCBhbmQgdGhlb3JldGljYWwgYW5hbHlzaXMgb2YgdGhlIG5hdHVyZSBvZiBmZWVkYmFjaywgd2hpY2ggcHJvdmlkZXMgYSBiYXNpcyBmb3IgYSBkaXNjdXNzaW9uIG9mIHRoZSBkZXZlbG9wbWVudCBvZiB0aGVvcmV0aWNhbCBtb2RlbHMgZm9yIGZvcm1hdGl2ZSBhc3Nlc3NtZW50IGFuZCBvZiB0aGUgcHJvc3BlY3RzIGZvciB0aGUgaW1wcm92ZW1lbnQgb2YgcHJhY3RpY2UuIMKpIDE5OTgsIENvcHlyaWdodCBUYXlsb3IgJiBGcmFuY2lzIEdyb3VwLCBMTEMuIiwiaXNzdWUiOiIxIiwidm9sdW1lIjoiMjEifSwiaXNUZW1wb3JhcnkiOmZhbHNlfV19&quot;,&quot;citationItems&quot;:[{&quot;id&quot;:&quot;96d304aa-5143-34f0-a5d4-eac3abc7eab1&quot;,&quot;itemData&quot;:{&quot;type&quot;:&quot;article-journal&quot;,&quot;id&quot;:&quot;96d304aa-5143-34f0-a5d4-eac3abc7eab1&quot;,&quot;title&quot;:&quot;Assessment and classroom learning&quot;,&quot;author&quot;:[{&quot;family&quot;:&quot;Black&quot;,&quot;given&quot;:&quot;Paul&quot;,&quot;parse-names&quot;:false,&quot;dropping-particle&quot;:&quot;&quot;,&quot;non-dropping-particle&quot;:&quot;&quot;},{&quot;family&quot;:&quot;Wiliam&quot;,&quot;given&quot;:&quot;Dylan&quot;,&quot;parse-names&quot;:false,&quot;dropping-particle&quot;:&quot;&quot;,&quot;non-dropping-particle&quot;:&quot;&quot;}],&quot;container-title&quot;:&quot;International Journal of Phytoremediation&quot;,&quot;container-title-short&quot;:&quot;Int. J. Phytoremediation&quot;,&quot;DOI&quot;:&quot;10.1080/0969595980050102&quot;,&quot;ISSN&quot;:&quot;15497879&quot;,&quot;issued&quot;:{&quot;date-parts&quot;:[[1998]]},&quot;page&quot;:&quot;7-74&quot;,&quot;abstract&quot;:&quot;This article is a review of the literature on classroom formative assessment. Several studies show firm evidence that innovations designed to strengthen the frequent feedback that students receive about their learning yield substantial learning gains. The perceptions of students and their role in self-assessment are considered alongside analysis of the strategies used by teachers and the formative strategies incorporated in such systemic approaches as mastery learning. There follows a more detailed and theoretical analysis of the nature of feedback, which provides a basis for a discussion of the development of theoretical models for formative assessment and of the prospects for the improvement of practice. © 1998, Copyright Taylor &amp; Francis Group, LLC.&quot;,&quot;issue&quot;:&quot;1&quot;,&quot;volume&quot;:&quot;21&quot;},&quot;isTemporary&quot;:false}]},{&quot;citationID&quot;:&quot;MENDELEY_CITATION_8e3cedaa-408c-40d8-82c8-7530a0734550&quot;,&quot;properties&quot;:{&quot;noteIndex&quot;:0},&quot;isEdited&quot;:false,&quot;manualOverride&quot;:{&quot;isManuallyOverridden&quot;:false,&quot;citeprocText&quot;:&quot;[7]&quot;,&quot;manualOverrideText&quot;:&quot;&quot;},&quot;citationTag&quot;:&quot;MENDELEY_CITATION_v3_eyJjaXRhdGlvbklEIjoiTUVOREVMRVlfQ0lUQVRJT05fOGUzY2VkYWEtNDA4Yy00MGQ4LTgyYzgtNzUzMGEwNzM0NTUwIiwicHJvcGVydGllcyI6eyJub3RlSW5kZXgiOjB9LCJpc0VkaXRlZCI6ZmFsc2UsIm1hbnVhbE92ZXJyaWRlIjp7ImlzTWFudWFsbHlPdmVycmlkZGVuIjpmYWxzZSwiY2l0ZXByb2NUZXh0IjoiWzddIiwibWFudWFsT3ZlcnJpZGVUZXh0IjoiIn0sImNpdGF0aW9uSXRlbXMiOlt7ImlkIjoiNWViOWU5YjAtOGE0My0zOGRjLTg2MjgtNzEzNzc4NGM0NjY5IiwiaXRlbURhdGEiOnsidHlwZSI6ImFydGljbGUtam91cm5hbCIsImlkIjoiNWViOWU5YjAtOGE0My0zOGRjLTg2MjgtNzEzNzc4NGM0NjY5IiwidGl0bGUiOiJDbGFzc3Jvb20gQXNzZXNzbWVudCBUZWNobmlxdWVzIHRvIEltcHJvdmUgVGVhY2hpbmcgTGVhcm5pbmciLCJhdXRob3IiOlt7ImZhbWlseSI6Ikxha3NobWkiLCJnaXZlbiI6IlkgVmlqYXlhIiwicGFyc2UtbmFtZXMiOmZhbHNlLCJkcm9wcGluZy1wYXJ0aWNsZSI6IiIsIm5vbi1kcm9wcGluZy1wYXJ0aWNsZSI6IiJ9LHsiZmFtaWx5IjoiTWFqaWQiLCJnaXZlbiI6IklzaGZhcSIsInBhcnNlLW5hbWVzIjpmYWxzZSwiZHJvcHBpbmctcGFydGljbGUiOiIiLCJub24tZHJvcHBpbmctcGFydGljbGUiOiIifV0sImNvbnRhaW5lci10aXRsZSI6Ik1haGFyc2hpIERheWFuYW5kIFVuaXZlcnNpdHkgUmVzZWFyY2ggSm91cm5hbCBBUlRTIDIwMTkiLCJJU1NOIjoiMDk3Mi03MDZYIiwiVVJMIjoiaHR0cDovL3d3dy5tZHUuYWMuaW4vSm91cm5hbHMvYWJvdXQuaHRtbCIsImlzc3VlZCI6eyJkYXRlLXBhcnRzIjpbWzIwMTldXX0sInBhZ2UiOiI0OS01NyIsImFic3RyYWN0IjoiQSB0ZWFjaGVyIHNob3VsZCBiZSBhYmxlIHRvIG1lYXN1cmUgd2hhdCBzaGUgZXhwZWN0cyBoZXIgc3R1ZGVudHMgdG8gbGVhcm4uIE5vdCBvbmx5IHRoaXMsIGJ1dCBpdCBpcyB0aGUgZHV0eSBvZiB0aGUgdGVhY2hlciB0byBoZWxwIHRoZSBzdHVkZW50cyB0byBsZWFybi4gQWxsIHRoaXMgaW52b2x2ZXMgbXVjaCBtb3JlIHRoYW4ganVzdCBwcm92aWRpbmcga25vd2xlZGdlIGluIHRoZSBzcGVjaWZpYyBkaXNjaXBsaW5lLiBJbiBoaWdoZXIgZWR1Y2F0aW9uLCBpdCBpcyBiZWxpZXZlZCB0aGF0IGEgdGVhY2hlciBpcyB0aGUgZnJpZW5kLCBwaGlsb3NvcGhlciBhbmQgZ3VpZGUgb2YgYSBzdHVkZW50LiBBIHRlYWNoZXIgd2hvIGJlbGlldmVzIGluIHRoaXMgcGhpbG9zb3BoeSB0cmllcyBsZXZlbCBiZXN0IHRvIGtub3cgdGhlIGxlYXJuZXJzIGFuZCBhbHNvIHRvIG1ha2UgdGVhY2hpbmcgbGVhcm5pbmcgYW4gZXhjaXRpbmcgYW5kIGludGVyZXN0aW5nIHByb2Nlc3MuIENsYXNzcm9vbSBBc3Nlc3NtZW50IFRlY2huaXF1ZXMgKENBVHMpIGFyZSBzaW1wbGUsIGZsZXhpYmxlLCBub24tZ3JhZGVkIGFzc2Vzc21lbnQgdGVjaG5pcXVlcyB3aGljaCBwcm92aWRlIG5vdCBvbmx5IG9uZ29pbmcgZmVlZGJhY2sgdG8gdGVhY2hlciBhbmQgc3R1ZGVudHMgYnV0IGFsc28gbWFrZSB0aGUgdGVhY2hpbmcgbGVhcm5pbmcgcHJvY2VzcyBleGNpdGluZyBhbmQgaW50ZXJlc3RpbmcuIFRoaXMgYXJ0aWNsZSBkaXNjdXNzZXMgd2l0aCBleGFtcGxlcyBhYm91dCBob3cgdG8gdXNlIENBVHMgd2hpbGUgdGVhY2hpbmcgY291cnNlcyBpbiB0aGUgZGlzY2lwbGluZSBvZiBFZHVjYXRpb24uIEl0IGFsc28gdGFsa3MgYWJvdXQgaG93IHRvIHVzZSB0aGUgZmluZGluZ3Mgb2YgdGhlIGFzc2Vzc21lbnQgdGVjaG5pcXVlcyBmb3IgdGhlIGJldHRlcm1lbnQgb2YgdGVhY2hlcnMgYW5kIHN0dWRlbnRzLiIsImlzc3VlIjoiMiIsInZvbHVtZSI6IjE4IiwiY29udGFpbmVyLXRpdGxlLXNob3J0IjoiIn0sImlzVGVtcG9yYXJ5IjpmYWxzZX1dfQ==&quot;,&quot;citationItems&quot;:[{&quot;id&quot;:&quot;5eb9e9b0-8a43-38dc-8628-7137784c4669&quot;,&quot;itemData&quot;:{&quot;type&quot;:&quot;article-journal&quot;,&quot;id&quot;:&quot;5eb9e9b0-8a43-38dc-8628-7137784c4669&quot;,&quot;title&quot;:&quot;Classroom Assessment Techniques to Improve Teaching Learning&quot;,&quot;author&quot;:[{&quot;family&quot;:&quot;Lakshmi&quot;,&quot;given&quot;:&quot;Y Vijaya&quot;,&quot;parse-names&quot;:false,&quot;dropping-particle&quot;:&quot;&quot;,&quot;non-dropping-particle&quot;:&quot;&quot;},{&quot;family&quot;:&quot;Majid&quot;,&quot;given&quot;:&quot;Ishfaq&quot;,&quot;parse-names&quot;:false,&quot;dropping-particle&quot;:&quot;&quot;,&quot;non-dropping-particle&quot;:&quot;&quot;}],&quot;container-title&quot;:&quot;Maharshi Dayanand University Research Journal ARTS 2019&quot;,&quot;ISSN&quot;:&quot;0972-706X&quot;,&quot;URL&quot;:&quot;http://www.mdu.ac.in/Journals/about.html&quot;,&quot;issued&quot;:{&quot;date-parts&quot;:[[2019]]},&quot;page&quot;:&quot;49-57&quot;,&quot;abstract&quot;:&quot;A teacher should be able to measure what she expects her students to learn. Not only this, but it is the duty of the teacher to help the students to learn. All this involves much more than just providing knowledge in the specific discipline. In higher education, it is believed that a teacher is the friend, philosopher and guide of a student. A teacher who believes in this philosophy tries level best to know the learners and also to make teaching learning an exciting and interesting process. Classroom Assessment Techniques (CATs) are simple, flexible, non-graded assessment techniques which provide not only ongoing feedback to teacher and students but also make the teaching learning process exciting and interesting. This article discusses with examples about how to use CATs while teaching courses in the discipline of Education. It also talks about how to use the findings of the assessment techniques for the betterment of teachers and students.&quot;,&quot;issue&quot;:&quot;2&quot;,&quot;volume&quot;:&quot;18&quot;,&quot;container-title-short&quot;:&quot;&quot;},&quot;isTemporary&quot;:false}]},{&quot;citationID&quot;:&quot;MENDELEY_CITATION_b053a745-4e7f-472e-8569-31561de2f1b6&quot;,&quot;properties&quot;:{&quot;noteIndex&quot;:0},&quot;isEdited&quot;:false,&quot;manualOverride&quot;:{&quot;isManuallyOverridden&quot;:false,&quot;citeprocText&quot;:&quot;[11]&quot;,&quot;manualOverrideText&quot;:&quot;&quot;},&quot;citationTag&quot;:&quot;MENDELEY_CITATION_v3_eyJjaXRhdGlvbklEIjoiTUVOREVMRVlfQ0lUQVRJT05fYjA1M2E3NDUtNGU3Zi00NzJlLTg1NjktMzE1NjFkZTJmMWI2IiwicHJvcGVydGllcyI6eyJub3RlSW5kZXgiOjB9LCJpc0VkaXRlZCI6ZmFsc2UsIm1hbnVhbE92ZXJyaWRlIjp7ImlzTWFudWFsbHlPdmVycmlkZGVuIjpmYWxzZSwiY2l0ZXByb2NUZXh0IjoiWzExXSIsIm1hbnVhbE92ZXJyaWRlVGV4dCI6IiJ9LCJjaXRhdGlvbkl0ZW1zIjpbeyJpZCI6IjgzYzBkN2JkLTMzNTctMzk4NS1hYTY0LTVmN2VjYjMzYTQ0NCIsIml0ZW1EYXRhIjp7InR5cGUiOiJ3ZWJwYWdlIiwiaWQiOiI4M2MwZDdiZC0zMzU3LTM5ODUtYWE2NC01ZjdlY2IzM2E0NDQiLCJ0aXRsZSI6IjUwIENsYXNzcm9vbSBBc3Nlc3NtZW50IFRlY2huaXF1ZXMgKENBVFMpIiwiYXV0aG9yIjpbeyJmYW1pbHkiOiJDRUxUIiwiZ2l2ZW4iOiIiLCJwYXJzZS1uYW1lcyI6ZmFsc2UsImRyb3BwaW5nLXBhcnRpY2xlIjoiIiwibm9uLWRyb3BwaW5nLXBhcnRpY2xlIjoiIn1dLCJhY2Nlc3NlZCI6eyJkYXRlLXBhcnRzIjpbWzIwMjYsNSw2XV19LCJVUkwiOiJodHRwczovL2NldGwudWNvbm4uZWR1L3Jlc291cmNlcy90ZWFjaGluZy1hbmQtbGVhcm5pbmctYXNzZXNzbWVudC90ZWFjaGluZy1hbmQtbGVhcm5pbmctYXNzZXNzbWVudC1vdmVydmlldy81MC1hc3Nlc3NtZW50LXRlY2huaXF1ZXMvIiwiaXNzdWVkIjp7ImRhdGUtcGFydHMiOltbMjAyNl1dfSwiY29udGFpbmVyLXRpdGxlLXNob3J0IjoiIn0sImlzVGVtcG9yYXJ5IjpmYWxzZX1dfQ==&quot;,&quot;citationItems&quot;:[{&quot;id&quot;:&quot;83c0d7bd-3357-3985-aa64-5f7ecb33a444&quot;,&quot;itemData&quot;:{&quot;type&quot;:&quot;webpage&quot;,&quot;id&quot;:&quot;83c0d7bd-3357-3985-aa64-5f7ecb33a444&quot;,&quot;title&quot;:&quot;50 Classroom Assessment Techniques (CATS)&quot;,&quot;author&quot;:[{&quot;family&quot;:&quot;CELT&quot;,&quot;given&quot;:&quot;&quot;,&quot;parse-names&quot;:false,&quot;dropping-particle&quot;:&quot;&quot;,&quot;non-dropping-particle&quot;:&quot;&quot;}],&quot;accessed&quot;:{&quot;date-parts&quot;:[[2026,5,6]]},&quot;URL&quot;:&quot;https://cetl.uconn.edu/resources/teaching-and-learning-assessment/teaching-and-learning-assessment-overview/50-assessment-techniques/&quot;,&quot;issued&quot;:{&quot;date-parts&quot;:[[2026]]},&quot;container-title-short&quot;:&quot;&quot;},&quot;isTemporary&quot;:false}]},{&quot;citationID&quot;:&quot;MENDELEY_CITATION_3894cb2a-d9da-42b6-bdd9-8ef9fa0e3e8e&quot;,&quot;properties&quot;:{&quot;noteIndex&quot;:0},&quot;isEdited&quot;:false,&quot;manualOverride&quot;:{&quot;isManuallyOverridden&quot;:false,&quot;citeprocText&quot;:&quot;[8]&quot;,&quot;manualOverrideText&quot;:&quot;&quot;},&quot;citationTag&quot;:&quot;MENDELEY_CITATION_v3_eyJjaXRhdGlvbklEIjoiTUVOREVMRVlfQ0lUQVRJT05fMzg5NGNiMmEtZDlkYS00MmI2LWJkZDktOGVmOWZhMGUzZThlIiwicHJvcGVydGllcyI6eyJub3RlSW5kZXgiOjB9LCJpc0VkaXRlZCI6ZmFsc2UsIm1hbnVhbE92ZXJyaWRlIjp7ImlzTWFudWFsbHlPdmVycmlkZGVuIjpmYWxzZSwiY2l0ZXByb2NUZXh0IjoiWzhdIiwibWFudWFsT3ZlcnJpZGVUZXh0IjoiIn0sImNpdGF0aW9uSXRlbXMiOlt7ImlkIjoiODA3NDAyN2UtNmM0YS0zODNjLWJkMDQtNGMzYWNmOWVlYTEyIiwiaXRlbURhdGEiOnsidHlwZSI6ImFydGljbGUtam91cm5hbCIsImlkIjoiODA3NDAyN2UtNmM0YS0zODNjLWJkMDQtNGMzYWNmOWVlYTEyIiwidGl0bGUiOiJUZWFjaGVyc+KAmSB1c2Ugb2YgY2xhc3Nyb29tIGFzc2Vzc21lbnQgdGVjaG5pcXVlcyBpbiBwcmltYXJ5IG1hdGhlbWF0aWNzIGVkdWNhdGlvbuKAlGFuIGV4cGxvcmF0aXZlIHN0dWR5IHdpdGggc2l4IENoaW5lc2UgdGVhY2hlcnMiLCJhdXRob3IiOlt7ImZhbWlseSI6IlpoYW8iLCJnaXZlbiI6IlhpYW95YW4iLCJwYXJzZS1uYW1lcyI6ZmFsc2UsImRyb3BwaW5nLXBhcnRpY2xlIjoiIiwibm9uLWRyb3BwaW5nLXBhcnRpY2xlIjoiIn0seyJmYW1pbHkiOiJIZXV2ZWwtUGFuaHVpemVuIiwiZ2l2ZW4iOiJNYXJqYSIsInBhcnNlLW5hbWVzIjpmYWxzZSwiZHJvcHBpbmctcGFydGljbGUiOiIiLCJub24tZHJvcHBpbmctcGFydGljbGUiOiJWYW4gZGVuIn0seyJmYW1pbHkiOiJWZWxkaHVpcyIsImdpdmVuIjoiTWljaGllbCIsInBhcnNlLW5hbWVzIjpmYWxzZSwiZHJvcHBpbmctcGFydGljbGUiOiIiLCJub24tZHJvcHBpbmctcGFydGljbGUiOiIifV0sImNvbnRhaW5lci10aXRsZSI6IkludGVybmF0aW9uYWwgSm91cm5hbCBvZiBTVEVNIEVkdWNhdGlvbiIsImNvbnRhaW5lci10aXRsZS1zaG9ydCI6IkludC4gSi4gU1RFTSBFZHVjLiIsIkRPSSI6IjEwLjExODYvczQwNTk0LTAxNi0wMDUxLTIiLCJJU1NOIjoiMjE5Njc4MjIiLCJpc3N1ZWQiOnsiZGF0ZS1wYXJ0cyI6W1syMDE2LDEyLDFdXX0sInBhZ2UiOiIxLTE4IiwiYWJzdHJhY3QiOiJCYWNrZ3JvdW5kOiBUaGlzIHBhcGVyIHJlcG9ydHMgb24gdGhlIHVzZSBvZiBjbGFzc3Jvb20gYXNzZXNzbWVudCB0ZWNobmlxdWVzIChDQVRzKSBieSBwcmltYXJ5IHNjaG9vbCBtYXRoZW1hdGljcyB0ZWFjaGVycyBpbiBDaGluYS4gQ0FUcyBhcmUgc2hvcnQsIGZvY3VzZWQgYXNzZXNzbWVudCBhY3Rpdml0aWVzIHRoYXQgY2FuIHJldmVhbCBzdHVkZW50c+KAmSB1bmRlcnN0YW5kaW5nIG9mIHNwZWNpZmljIG1hdGhlbWF0aWNhbCBzdWJqZWN0cy4gVGhlIHN0dWR5IGludm9sdmVkIHNpeCBmZW1hbGUgdGhpcmQtZ3JhZGUgbWF0aGVtYXRpY3MgdGVhY2hlcnMgZnJvbSBOYW5qaW5nLCBDaGluYS4gVGhlIGZvY3VzIHdhcyBvbiBhc3Nlc3NpbmcgZGl2aXNpb24uIERhdGEgd2VyZSBjb2xsZWN0ZWQgYnkgdGVhY2hlciBpbnRlcnZpZXdzLCBmZWVkYmFjayBmb3JtcyBhbmQgZmluYWwgcmVwb3J0cywgbGVzc29uIG9ic2VydmF0aW9ucywgYW5kIHN0dWRlbnQgd29yay4gUmVzdWx0czogVGhlIHN0dWR5IHJldmVhbGVkIHRoYXQgdGhlIHRlYWNoZXJzIGNvdWxkIGVhc2lseSBpbmNsdWRlIENBVHMgaW4gdGhlaXIgZGFpbHkgcHJhY3RpY2UuIEJ5IGNvbmR1Y3RpbmcgdGhlIENBVHMsIHRoZSB0ZWFjaGVycyBnb3QgbmV3IGluZm9ybWF0aW9uIGFib3V0IHRoZWlyIHN0dWRlbnRz4oCZIGxlYXJuaW5nLiBNb3N0IHRlYWNoZXJzIGxpa2VkIHVzaW5nIHRoZSBDQVRzLCBlc3BlY2lhbGx5IHRob3NlIHdpdGggdGhlIHJlZC9ncmVlbiBjYXJkcywgd2hpY2ggaXMgYSB3aG9sZS1jbGFzc3Jvb20gaW1tZWRpYXRlIHJlc3BvbnNlIGZvcm1hdCwgcHJvdmlkaW5nIHF1aWNrIGluZm9ybWF0aW9uIG9mIHRoZSBzdHVkZW50c+KAmSBsZWFybmluZy4gVGhlIHRlYWNoZXJzIGFsc28gZm91bmQgdGhlIENBVHMgZmVhc2libGUgdG8gY29uZHVjdCBhbmQgaGVscGZ1bCB0byBlbmdhZ2UgdGhlaXIgc3R1ZGVudHMgZHVyaW5nIHRoZSBsZXNzb24uIEhvd2V2ZXIsIG5vIGV2aWRlbmNlIHdhcyBmb3VuZCB0aGF0IHRoZXkgdXNlZCB0aGUgaW5mb3JtYXRpb24gZ2FpbmVkIGZyb20gdGhlIENBVHMgZm9yIGFkYXB0aW5nIHRoZWlyIGluc3RydWN0aW9uIHRvIG1lZXQgdGhlIHN0dWRlbnRz4oCZIG5lZWRzIGluIHN1YnNlcXVlbnQgbGVzc29ucy4gSW4gZmFjdCwgdGhlIHRlYWNoZXJzIG9ubHkgdXNlZCB0aGUgdGVhY2hlciBndWlkZSBvZiB0aGUgQ0FUcyB0byBhZGFwdCB0aGVpciBpbnN0cnVjdGlvbiBiZWZvcmVoYW5kLiBUaGUgQ0FUcywgaW5zdGVhZCBvZiBiZWluZyBpbXBsZW1lbnRlZCBhcyBhc3Nlc3NtZW50IGFjdGl2aXRpZXMsIHdlcmUgb2Z0ZW4gaW5jbHVkZWQgYXMgZXh0cmEgZXhlcmNpc2VzIGluIHRoZSBwcmUtYXJyYW5nZWQgbGVzc29uIHBsYW5zIG9mIHRoZSB0ZWFjaGVycy4gSWYgbmVjZXNzYXJ5LCB0aGUgdGVhY2hlcnMgcHJvdmlkZWQgdGhlaXIgc3R1ZGVudHMgd2l0aCBpbnN0YW50IGhlbHAgaW4gb3JkZXIgdG8gYXNzaXN0IHRoZW0gdG8gZ2V0IHRoZSBjb3JyZWN0IGFuc3dlcnMuIENvbmNsdXNpb25zOiBJbiBnZW5lcmFsLCB0aGUgdGVhY2hlcnMgd2VyZSBwb3NpdGl2ZSBhYm91dCB0aGUgQ0FUcyBhcyBhIHdheSB0byByZXZlYWwgdGhlaXIgc3R1ZGVudHPigJkgdW5kZXJzdGFuZGluZyBvZiBkaXZpc2lvbiBpbiBhbiBlZmZlY3RpdmUgYW5kIGVmZmljaWVudCBmYXNoaW9uLiBUaGUgdGVhY2hlcnMgcmVjb2duaXplZCB0aGF0IGl0IGNhbiBiZSB2ZXJ5IHJldmVhbGluZyB0byBjaGFsbGVuZ2UgdGhlaXIgc3R1ZGVudHMgd2l0aCBxdWVzdGlvbnMgdGhhdCBhcmUgbm90IGNvbXBsZXRlbHkgcHJlcGFyZWQgYnkgdGhlIGNvbnRlbnQgb2YgdGhlaXIgdGV4dGJvb2tzLiBUaGUgcmVzdWx0cyBvZiB0aGlzIHN0dWR5IHN1Z2dlc3QgdGhhdCBvbiB0aGUgb25lIGhhbmQgQ0FUcyBjYW4gYmUgaGVscGZ1bCBmb3IgQ2hpbmVzZSBtYXRoZW1hdGljcyB0ZWFjaGVyc+KAmSBmb3JtYXRpdmUgYXNzZXNzbWVudCBwcmFjdGljZcKgaW4gcHJpbWFyeSBlZHVjYXRpb24uIE9uIHRoZSBvdGhlciBoYW5kLCBvdXIgc3R1ZHkgYWxzbyBwcm92aWRlcyBzb21lIGV2aWRlbmNlIHRoYXQgdXNpbmcgQ0FUcywgYXMgYW4gYXBwcm9hY2ggdG8gZm9ybWF0aXZlIGFzc2Vzc21lbnQsIHRvIG1ha2UgaW5mb3JtZWQgYW5kIGFkZXF1YXRlIGRlY2lzaW9ucyBhYm91dCBmdXJ0aGVyIHRlYWNoaW5nLCBjYW4gYmUgYSByZWFsIGNoYWxsZW5nZSBmb3IgdGVhY2hlcnMuIiwicHVibGlzaGVyIjoiU3ByaW5nZXIiLCJpc3N1ZSI6IjEiLCJ2b2x1bWUiOiIzIn0sImlzVGVtcG9yYXJ5IjpmYWxzZX1dfQ==&quot;,&quot;citationItems&quot;:[{&quot;id&quot;:&quot;8074027e-6c4a-383c-bd04-4c3acf9eea12&quot;,&quot;itemData&quot;:{&quot;type&quot;:&quot;article-journal&quot;,&quot;id&quot;:&quot;8074027e-6c4a-383c-bd04-4c3acf9eea12&quot;,&quot;title&quot;:&quot;Teachers’ use of classroom assessment techniques in primary mathematics education—an explorative study with six Chinese teachers&quot;,&quot;author&quot;:[{&quot;family&quot;:&quot;Zhao&quot;,&quot;given&quot;:&quot;Xiaoyan&quot;,&quot;parse-names&quot;:false,&quot;dropping-particle&quot;:&quot;&quot;,&quot;non-dropping-particle&quot;:&quot;&quot;},{&quot;family&quot;:&quot;Heuvel-Panhuizen&quot;,&quot;given&quot;:&quot;Marja&quot;,&quot;parse-names&quot;:false,&quot;dropping-particle&quot;:&quot;&quot;,&quot;non-dropping-particle&quot;:&quot;Van den&quot;},{&quot;family&quot;:&quot;Veldhuis&quot;,&quot;given&quot;:&quot;Michiel&quot;,&quot;parse-names&quot;:false,&quot;dropping-particle&quot;:&quot;&quot;,&quot;non-dropping-particle&quot;:&quot;&quot;}],&quot;container-title&quot;:&quot;International Journal of STEM Education&quot;,&quot;container-title-short&quot;:&quot;Int. J. STEM Educ.&quot;,&quot;DOI&quot;:&quot;10.1186/s40594-016-0051-2&quot;,&quot;ISSN&quot;:&quot;21967822&quot;,&quot;issued&quot;:{&quot;date-parts&quot;:[[2016,12,1]]},&quot;page&quot;:&quot;1-18&quot;,&quot;abstract&quot;:&quot;Background: This paper reports on the use of classroom assessment techniques (CATs) by primary school mathematics teachers in China. CATs are short, focused assessment activities that can reveal students’ understanding of specific mathematical subjects. The study involved six female third-grade mathematics teachers from Nanjing, China. The focus was on assessing division. Data were collected by teacher interviews, feedback forms and final reports, lesson observations, and student work. Results: The study revealed that the teachers could easily include CATs in their daily practice. By conducting the CATs, the teachers got new information about their students’ learning. Most teachers liked using the CATs, especially those with the red/green cards, which is a whole-classroom immediate response format, providing quick information of the students’ learning. The teachers also found the CATs feasible to conduct and helpful to engage their students during the lesson. However, no evidence was found that they used the information gained from the CATs for adapting their instruction to meet the students’ needs in subsequent lessons. In fact, the teachers only used the teacher guide of the CATs to adapt their instruction beforehand. The CATs, instead of being implemented as assessment activities, were often included as extra exercises in the pre-arranged lesson plans of the teachers. If necessary, the teachers provided their students with instant help in order to assist them to get the correct answers. Conclusions: In general, the teachers were positive about the CATs as a way to reveal their students’ understanding of division in an effective and efficient fashion. The teachers recognized that it can be very revealing to challenge their students with questions that are not completely prepared by the content of their textbooks. The results of this study suggest that on the one hand CATs can be helpful for Chinese mathematics teachers’ formative assessment practice in primary education. On the other hand, our study also provides some evidence that using CATs, as an approach to formative assessment, to make informed and adequate decisions about further teaching, can be a real challenge for teachers.&quot;,&quot;publisher&quot;:&quot;Springer&quot;,&quot;issue&quot;:&quot;1&quot;,&quot;volume&quot;:&quot;3&quot;},&quot;isTemporary&quot;:false}]},{&quot;citationID&quot;:&quot;MENDELEY_CITATION_262b8d52-77de-4c71-b21a-2d470169daf2&quot;,&quot;properties&quot;:{&quot;noteIndex&quot;:0},&quot;isEdited&quot;:false,&quot;manualOverride&quot;:{&quot;isManuallyOverridden&quot;:false,&quot;citeprocText&quot;:&quot;[11]&quot;,&quot;manualOverrideText&quot;:&quot;&quot;},&quot;citationTag&quot;:&quot;MENDELEY_CITATION_v3_eyJjaXRhdGlvbklEIjoiTUVOREVMRVlfQ0lUQVRJT05fMjYyYjhkNTItNzdkZS00YzcxLWIyMWEtMmQ0NzAxNjlkYWYyIiwicHJvcGVydGllcyI6eyJub3RlSW5kZXgiOjB9LCJpc0VkaXRlZCI6ZmFsc2UsIm1hbnVhbE92ZXJyaWRlIjp7ImlzTWFudWFsbHlPdmVycmlkZGVuIjpmYWxzZSwiY2l0ZXByb2NUZXh0IjoiWzExXSIsIm1hbnVhbE92ZXJyaWRlVGV4dCI6IiJ9LCJjaXRhdGlvbkl0ZW1zIjpbeyJpZCI6IjgzYzBkN2JkLTMzNTctMzk4NS1hYTY0LTVmN2VjYjMzYTQ0NCIsIml0ZW1EYXRhIjp7InR5cGUiOiJ3ZWJwYWdlIiwiaWQiOiI4M2MwZDdiZC0zMzU3LTM5ODUtYWE2NC01ZjdlY2IzM2E0NDQiLCJ0aXRsZSI6IjUwIENsYXNzcm9vbSBBc3Nlc3NtZW50IFRlY2huaXF1ZXMgKENBVFMpIiwiYXV0aG9yIjpbeyJmYW1pbHkiOiJDRUxUIiwiZ2l2ZW4iOiIiLCJwYXJzZS1uYW1lcyI6ZmFsc2UsImRyb3BwaW5nLXBhcnRpY2xlIjoiIiwibm9uLWRyb3BwaW5nLXBhcnRpY2xlIjoiIn1dLCJhY2Nlc3NlZCI6eyJkYXRlLXBhcnRzIjpbWzIwMjYsNSw2XV19LCJVUkwiOiJodHRwczovL2NldGwudWNvbm4uZWR1L3Jlc291cmNlcy90ZWFjaGluZy1hbmQtbGVhcm5pbmctYXNzZXNzbWVudC90ZWFjaGluZy1hbmQtbGVhcm5pbmctYXNzZXNzbWVudC1vdmVydmlldy81MC1hc3Nlc3NtZW50LXRlY2huaXF1ZXMvIiwiaXNzdWVkIjp7ImRhdGUtcGFydHMiOltbMjAyNl1dfSwiY29udGFpbmVyLXRpdGxlLXNob3J0IjoiIn0sImlzVGVtcG9yYXJ5IjpmYWxzZX1dfQ==&quot;,&quot;citationItems&quot;:[{&quot;id&quot;:&quot;83c0d7bd-3357-3985-aa64-5f7ecb33a444&quot;,&quot;itemData&quot;:{&quot;type&quot;:&quot;webpage&quot;,&quot;id&quot;:&quot;83c0d7bd-3357-3985-aa64-5f7ecb33a444&quot;,&quot;title&quot;:&quot;50 Classroom Assessment Techniques (CATS)&quot;,&quot;author&quot;:[{&quot;family&quot;:&quot;CELT&quot;,&quot;given&quot;:&quot;&quot;,&quot;parse-names&quot;:false,&quot;dropping-particle&quot;:&quot;&quot;,&quot;non-dropping-particle&quot;:&quot;&quot;}],&quot;accessed&quot;:{&quot;date-parts&quot;:[[2026,5,6]]},&quot;URL&quot;:&quot;https://cetl.uconn.edu/resources/teaching-and-learning-assessment/teaching-and-learning-assessment-overview/50-assessment-techniques/&quot;,&quot;issued&quot;:{&quot;date-parts&quot;:[[2026]]},&quot;container-title-short&quot;:&quot;&quot;},&quot;isTemporary&quot;:false}]},{&quot;citationID&quot;:&quot;MENDELEY_CITATION_0c35719c-3346-416b-a999-3bd4e05a2bd5&quot;,&quot;properties&quot;:{&quot;noteIndex&quot;:0},&quot;isEdited&quot;:false,&quot;manualOverride&quot;:{&quot;isManuallyOverridden&quot;:false,&quot;citeprocText&quot;:&quot;[12]&quot;,&quot;manualOverrideText&quot;:&quot;&quot;},&quot;citationTag&quot;:&quot;MENDELEY_CITATION_v3_eyJjaXRhdGlvbklEIjoiTUVOREVMRVlfQ0lUQVRJT05fMGMzNTcxOWMtMzM0Ni00MTZiLWE5OTktM2JkNGUwNWEyYmQ1IiwicHJvcGVydGllcyI6eyJub3RlSW5kZXgiOjB9LCJpc0VkaXRlZCI6ZmFsc2UsIm1hbnVhbE92ZXJyaWRlIjp7ImlzTWFudWFsbHlPdmVycmlkZGVuIjpmYWxzZSwiY2l0ZXByb2NUZXh0IjoiWzEyXSIsIm1hbnVhbE92ZXJyaWRlVGV4dCI6IiJ9LCJjaXRhdGlvbkl0ZW1zIjpbeyJpZCI6IjIzODhhYmQ4LWViMDgtM2U3Mi04ZTJkLTNjMTMyNDI0YjVjMyIsIml0ZW1EYXRhIjp7InR5cGUiOiJ3ZWJwYWdlIiwiaWQiOiIyMzg4YWJkOC1lYjA4LTNlNzItOGUyZC0zYzEzMjQyNGI1YzMiLCJ0aXRsZSI6IkNsYXNzcm9vbSBBc3Nlc3NtZW50IFRlY2huaXF1ZXMiLCJhdXRob3IiOlt7ImZhbWlseSI6IlRoZSBVbml2ZXJzaXR5IG9mIFRleGFzIiwiZ2l2ZW4iOiIiLCJwYXJzZS1uYW1lcyI6ZmFsc2UsImRyb3BwaW5nLXBhcnRpY2xlIjoiIiwibm9uLWRyb3BwaW5nLXBhcnRpY2xlIjoiIn1dLCJhY2Nlc3NlZCI6eyJkYXRlLXBhcnRzIjpbWzIwMjYsMSwyMF1dfSwiVVJMIjoiaHR0cHM6Ly9jdGwudXRleGFzLmVkdS9jYXRzIiwiaXNzdWVkIjp7ImRhdGUtcGFydHMiOltbMjAyNl1dfSwiY29udGFpbmVyLXRpdGxlLXNob3J0IjoiIn0sImlzVGVtcG9yYXJ5IjpmYWxzZX1dfQ==&quot;,&quot;citationItems&quot;:[{&quot;id&quot;:&quot;2388abd8-eb08-3e72-8e2d-3c132424b5c3&quot;,&quot;itemData&quot;:{&quot;type&quot;:&quot;webpage&quot;,&quot;id&quot;:&quot;2388abd8-eb08-3e72-8e2d-3c132424b5c3&quot;,&quot;title&quot;:&quot;Classroom Assessment Techniques&quot;,&quot;author&quot;:[{&quot;family&quot;:&quot;The University of Texas&quot;,&quot;given&quot;:&quot;&quot;,&quot;parse-names&quot;:false,&quot;dropping-particle&quot;:&quot;&quot;,&quot;non-dropping-particle&quot;:&quot;&quot;}],&quot;accessed&quot;:{&quot;date-parts&quot;:[[2026,1,20]]},&quot;URL&quot;:&quot;https://ctl.utexas.edu/cats&quot;,&quot;issued&quot;:{&quot;date-parts&quot;:[[2026]]},&quot;container-title-short&quot;:&quot;&quot;},&quot;isTemporary&quot;:false}]},{&quot;citationID&quot;:&quot;MENDELEY_CITATION_68e0d876-3007-4d92-8447-2561ef235091&quot;,&quot;properties&quot;:{&quot;noteIndex&quot;:0},&quot;isEdited&quot;:false,&quot;manualOverride&quot;:{&quot;isManuallyOverridden&quot;:false,&quot;citeprocText&quot;:&quot;[13]&quot;,&quot;manualOverrideText&quot;:&quot;&quot;},&quot;citationTag&quot;:&quot;MENDELEY_CITATION_v3_eyJjaXRhdGlvbklEIjoiTUVOREVMRVlfQ0lUQVRJT05fNjhlMGQ4NzYtMzAwNy00ZDkyLTg0NDctMjU2MWVmMjM1MDkxIiwicHJvcGVydGllcyI6eyJub3RlSW5kZXgiOjB9LCJpc0VkaXRlZCI6ZmFsc2UsIm1hbnVhbE92ZXJyaWRlIjp7ImlzTWFudWFsbHlPdmVycmlkZGVuIjpmYWxzZSwiY2l0ZXByb2NUZXh0IjoiWzEzXSIsIm1hbnVhbE92ZXJyaWRlVGV4dCI6IiJ9LCJjaXRhdGlvbkl0ZW1zIjpbeyJpZCI6IjRiMmNlYmZkLTVhNDctMzM5MS1hYmIwLTliZDIwYTRlNDQ4ZCIsIml0ZW1EYXRhIjp7InR5cGUiOiJ3ZWJwYWdlIiwiaWQiOiI0YjJjZWJmZC01YTQ3LTMzOTEtYWJiMC05YmQyMGE0ZTQ0OGQiLCJ0aXRsZSI6IkNsYXNzcm9vbSBBc3Nlc3NtZW50IFRlY2huaXF1ZXMgKENBVHMpIiwiYXV0aG9yIjpbeyJmYW1pbHkiOiJUaGUgR3JvdmUgQ2VudGVyIiwiZ2l2ZW4iOiIiLCJwYXJzZS1uYW1lcyI6ZmFsc2UsImRyb3BwaW5nLXBhcnRpY2xlIjoiIiwibm9uLWRyb3BwaW5nLXBhcnRpY2xlIjoiIn1dLCJhY2Nlc3NlZCI6eyJkYXRlLXBhcnRzIjpbWzIwMjYsNSw2XV19LCJVUkwiOiJodHRwczovL2dyb3ZlY2VudGVyLnNjaWVuY2UucHN1LmVkdS9pbnN0cnVjdG9ycy9jbGFzc3Jvb20tYXNzZXNzbWVudC10ZWNobmlxdWVzIiwiaXNzdWVkIjp7ImRhdGUtcGFydHMiOltbMjAyNl1dfSwiY29udGFpbmVyLXRpdGxlLXNob3J0IjoiIn0sImlzVGVtcG9yYXJ5IjpmYWxzZX1dfQ==&quot;,&quot;citationItems&quot;:[{&quot;id&quot;:&quot;4b2cebfd-5a47-3391-abb0-9bd20a4e448d&quot;,&quot;itemData&quot;:{&quot;type&quot;:&quot;webpage&quot;,&quot;id&quot;:&quot;4b2cebfd-5a47-3391-abb0-9bd20a4e448d&quot;,&quot;title&quot;:&quot;Classroom Assessment Techniques (CATs)&quot;,&quot;author&quot;:[{&quot;family&quot;:&quot;The Grove Center&quot;,&quot;given&quot;:&quot;&quot;,&quot;parse-names&quot;:false,&quot;dropping-particle&quot;:&quot;&quot;,&quot;non-dropping-particle&quot;:&quot;&quot;}],&quot;accessed&quot;:{&quot;date-parts&quot;:[[2026,5,6]]},&quot;URL&quot;:&quot;https://grovecenter.science.psu.edu/instructors/classroom-assessment-techniques&quot;,&quot;issued&quot;:{&quot;date-parts&quot;:[[2026]]},&quot;container-title-short&quot;:&quot;&quot;},&quot;isTemporary&quot;:false}]},{&quot;citationID&quot;:&quot;MENDELEY_CITATION_d0bc18a4-bbb2-4a63-bba5-3b941f099623&quot;,&quot;properties&quot;:{&quot;noteIndex&quot;:0},&quot;isEdited&quot;:false,&quot;manualOverride&quot;:{&quot;isManuallyOverridden&quot;:false,&quot;citeprocText&quot;:&quot;[12]&quot;,&quot;manualOverrideText&quot;:&quot;&quot;},&quot;citationTag&quot;:&quot;MENDELEY_CITATION_v3_eyJjaXRhdGlvbklEIjoiTUVOREVMRVlfQ0lUQVRJT05fZDBiYzE4YTQtYmJiMi00YTYzLWJiYTUtM2I5NDFmMDk5NjIzIiwicHJvcGVydGllcyI6eyJub3RlSW5kZXgiOjB9LCJpc0VkaXRlZCI6ZmFsc2UsIm1hbnVhbE92ZXJyaWRlIjp7ImlzTWFudWFsbHlPdmVycmlkZGVuIjpmYWxzZSwiY2l0ZXByb2NUZXh0IjoiWzEyXSIsIm1hbnVhbE92ZXJyaWRlVGV4dCI6IiJ9LCJjaXRhdGlvbkl0ZW1zIjpbeyJpZCI6IjIzODhhYmQ4LWViMDgtM2U3Mi04ZTJkLTNjMTMyNDI0YjVjMyIsIml0ZW1EYXRhIjp7InR5cGUiOiJ3ZWJwYWdlIiwiaWQiOiIyMzg4YWJkOC1lYjA4LTNlNzItOGUyZC0zYzEzMjQyNGI1YzMiLCJ0aXRsZSI6IkNsYXNzcm9vbSBBc3Nlc3NtZW50IFRlY2huaXF1ZXMiLCJhdXRob3IiOlt7ImZhbWlseSI6IlRoZSBVbml2ZXJzaXR5IG9mIFRleGFzIiwiZ2l2ZW4iOiIiLCJwYXJzZS1uYW1lcyI6ZmFsc2UsImRyb3BwaW5nLXBhcnRpY2xlIjoiIiwibm9uLWRyb3BwaW5nLXBhcnRpY2xlIjoiIn1dLCJhY2Nlc3NlZCI6eyJkYXRlLXBhcnRzIjpbWzIwMjYsMSwyMF1dfSwiVVJMIjoiaHR0cHM6Ly9jdGwudXRleGFzLmVkdS9jYXRzIiwiaXNzdWVkIjp7ImRhdGUtcGFydHMiOltbMjAyNl1dfSwiY29udGFpbmVyLXRpdGxlLXNob3J0IjoiIn0sImlzVGVtcG9yYXJ5IjpmYWxzZX1dfQ==&quot;,&quot;citationItems&quot;:[{&quot;id&quot;:&quot;2388abd8-eb08-3e72-8e2d-3c132424b5c3&quot;,&quot;itemData&quot;:{&quot;type&quot;:&quot;webpage&quot;,&quot;id&quot;:&quot;2388abd8-eb08-3e72-8e2d-3c132424b5c3&quot;,&quot;title&quot;:&quot;Classroom Assessment Techniques&quot;,&quot;author&quot;:[{&quot;family&quot;:&quot;The University of Texas&quot;,&quot;given&quot;:&quot;&quot;,&quot;parse-names&quot;:false,&quot;dropping-particle&quot;:&quot;&quot;,&quot;non-dropping-particle&quot;:&quot;&quot;}],&quot;accessed&quot;:{&quot;date-parts&quot;:[[2026,1,20]]},&quot;URL&quot;:&quot;https://ctl.utexas.edu/cats&quot;,&quot;issued&quot;:{&quot;date-parts&quot;:[[2026]]},&quot;container-title-short&quot;:&quot;&quot;},&quot;isTemporary&quot;:false}]},{&quot;citationID&quot;:&quot;MENDELEY_CITATION_55471785-e911-4b25-9f47-7a90c7329449&quot;,&quot;properties&quot;:{&quot;noteIndex&quot;:0},&quot;isEdited&quot;:false,&quot;manualOverride&quot;:{&quot;isManuallyOverridden&quot;:false,&quot;citeprocText&quot;:&quot;[14]&quot;,&quot;manualOverrideText&quot;:&quot;&quot;},&quot;citationTag&quot;:&quot;MENDELEY_CITATION_v3_eyJjaXRhdGlvbklEIjoiTUVOREVMRVlfQ0lUQVRJT05fNTU0NzE3ODUtZTkxMS00YjI1LTlmNDctN2E5MGM3MzI5NDQ5IiwicHJvcGVydGllcyI6eyJub3RlSW5kZXgiOjB9LCJpc0VkaXRlZCI6ZmFsc2UsIm1hbnVhbE92ZXJyaWRlIjp7ImlzTWFudWFsbHlPdmVycmlkZGVuIjpmYWxzZSwiY2l0ZXByb2NUZXh0IjoiWzE0XSIsIm1hbnVhbE92ZXJyaWRlVGV4dCI6IiJ9LCJjaXRhdGlvbkl0ZW1zIjpbeyJpZCI6IjNiOGZiMzM5LTIyMTUtM2UzMC1iMjEyLWU0N2VkMjAwYTM2YyIsIml0ZW1EYXRhIjp7InR5cGUiOiJhcnRpY2xlLWpvdXJuYWwiLCJpZCI6IjNiOGZiMzM5LTIyMTUtM2UzMC1iMjEyLWU0N2VkMjAwYTM2YyIsInRpdGxlIjoiQSBTeXN0ZW1hdGljIExpdGVyYXR1cmUgUmV2aWV3IG9mIEdhbWUtQmFzZWQgQXNzZXNzbWVudCBTdHVkaWVzOiBUcmVuZHMgYW5kIENoYWxsZW5nZXMiLCJhdXRob3IiOlt7ImZhbWlseSI6IkdvbWV6IiwiZ2l2ZW4iOiJNYW51ZWwgSi4iLCJwYXJzZS1uYW1lcyI6ZmFsc2UsImRyb3BwaW5nLXBhcnRpY2xlIjoiIiwibm9uLWRyb3BwaW5nLXBhcnRpY2xlIjoiIn0seyJmYW1pbHkiOiJSdWlwZXJlei1WYWxpZW50ZSIsImdpdmVuIjoiSm9zZSBBLiIsInBhcnNlLW5hbWVzIjpmYWxzZSwiZHJvcHBpbmctcGFydGljbGUiOiIiLCJub24tZHJvcHBpbmctcGFydGljbGUiOiIifSx7ImZhbWlseSI6IkNsZW1lbnRlIiwiZ2l2ZW4iOiJGZWxpeCBKLkdhcmNpYSBDbGVtZW50ZSIsInBhcnNlLW5hbWVzIjpmYWxzZSwiZHJvcHBpbmctcGFydGljbGUiOiIiLCJub24tZHJvcHBpbmctcGFydGljbGUiOiIifV0sImNvbnRhaW5lci10aXRsZSI6IklFRUUgVHJhbnNhY3Rpb25zIG9uIExlYXJuaW5nIFRlY2hub2xvZ2llcyIsIkRPSSI6IjEwLjExMDkvVExULjIwMjIuMzIyNjY2MSIsIklTU04iOiIxOTM5MTM4MiIsImlzc3VlZCI6eyJkYXRlLXBhcnRzIjpbWzIwMjMsOCwxXV19LCJwYWdlIjoiNTAwLTUxNSIsImFic3RyYWN0IjoiVGVjaG5vbG9neSBoYXMgYmVjb21lIGFuIGVzc2VudGlhbCBwYXJ0IG9mIG91ciBldmVyeWRheSBsaWZlLCBhbmQgaXRzIHVzZSBpbiBlZHVjYXRpb25hbCBlbnZpcm9ubWVudHMga2VlcHMgZ3Jvd2luZy4gSW4gYWRkaXRpb24sIGdhbWVzIGFyZSBvbmUgb2YgdGhlIG1vc3QgcG9wdWxhciBhY3Rpdml0aWVzIGFjcm9zcyBjdWx0dXJlcyBhbmQgYWdlcywgYW5kIHRoZXJlIGlzIGFtcGxlIGV2aWRlbmNlIHRoYXQgc3VwcG9ydHMgdGhlIGJlbmVmaXRzIG9mIHVzaW5nIGdhbWVzIGZvciBhc3Nlc3NtZW50LiBUaGlzIGZpZWxkIGlzIGNvbW1vbmx5IGtub3duIGFzIGdhbWUtYmFzZWQgYXNzZXNzbWVudCAoR0JBKSwgd2hpY2ggcmVmZXJzIHRvIHRoZSB1c2Ugb2YgZ2FtZXMgdG8gYXNzZXNzIGxlYXJuZXJzJyBjb21wZXRlbmNpZXMsIHNraWxscywgb3Iga25vd2xlZGdlLiBJbiB0aGlzIGFydGljbGUsIHdlIGFuYWx5emUgdGhlIGN1cnJlbnQgc3RhdHVzIG9mIHRoZSBHQkEgZmllbGQgYnkgcGVyZm9ybWluZyB0aGUgZmlyc3Qgc3lzdGVtYXRpYyBsaXRlcmF0dXJlIHJldmlldyBvbiBlbXBpcmljYWwgR0JBIHN0dWRpZXMuIEl0IGlzIGJhc2VkIG9uIDY1IHJlc2VhcmNoIHBhcGVycyB0aGF0IHVzZWQgZGlnaXRhbCBHQkFzIHRvIGRldGVybWluZTogdGhlIGNvbnRleHQgd2hlcmUgdGhlIHN0dWR5IGhhcyBiZWVuIGFwcGxpZWQsIHRoZSBwcmltYXJ5IHB1cnBvc2UsIHRoZSBkb21haW4gb2YgdGhlIGdhbWUgdXNlZCwgZ2FtZS90b29sIGF2YWlsYWJpbGl0eSwgdGhlIHNpemUgb2YgdGhlIGRhdGEgc2FtcGxlLCB0aGUgY29tcHV0YXRpb25hbCBtZXRob2RzIGFuZCBhbGdvcml0aG1zIGFwcGxpZWQsIHRoZSB0YXJnZXRlZCBzdGFrZWhvbGRlcnMgb2YgdGhlIHN0dWR5LCBhbmQgd2hhdCBsaW1pdGF0aW9ucyBhbmQgY2hhbGxlbmdlcyBhcmUgcmVwb3J0ZWQgYnkgYXV0aG9ycy4gQmFzZWQgb24gdGhlIGNhdGVnb3JpZXMgZXN0YWJsaXNoZWQgYW5kIG91ciBhbmFseXNpcywgdGhlIGZpbmRpbmdzIHN1Z2dlc3QgdGhhdCBHQkFzIGFyZSBtYWlubHkgdXNlZCBpbiBLLTE2IGVkdWNhdGlvbiBhbmQgZm9yIGFzc2Vzc21lbnQgcHVycG9zZXMsIGFuZCB0aGF0IG1vc3QgR0JBcyBmb2N1cyBvbiBhc3Nlc3NpbmcgU1RFTSBjb250ZW50LCBhbmQgY29nbml0aXZlIGFuZCBzb2Z0IHNraWxscy4gRnVydGhlcm1vcmUsIHRoZSBjdXJyZW50IGxpbWl0YXRpb25zIGluZGljYXRlIHRoYXQgZnV0dXJlIEdCQSByZXNlYXJjaCB3b3VsZCBiZW5lZml0IGZyb20gdGhlIHVzZSBvZiBiaWdnZXIgZGF0YSBzYW1wbGVzIGFuZCBtb3JlIHNwZWNpYWxpemVkIGFsZ29yaXRobXMuIEJhc2VkIG9uIG91ciByZXN1bHRzLCB3ZSBkaXNjdXNzIGN1cnJlbnQgdHJlbmRzIGluIHRoZSBmaWVsZCBhbmQgb3BlbiBjaGFsbGVuZ2VzIChpbmNsdWRpbmcgcmVwbGljYXRpb24gYW5kIHZhbGlkYXRpb24gcHJvYmxlbXMpLCBwcm92aWRpbmcgcmVjb21tZW5kYXRpb25zIGZvciB0aGUgZnV0dXJlIHJlc2VhcmNoIGFnZW5kYSBvZiB0aGUgR0JBIGZpZWxkLiIsInB1Ymxpc2hlciI6Ikluc3RpdHV0ZSBvZiBFbGVjdHJpY2FsIGFuZCBFbGVjdHJvbmljcyBFbmdpbmVlcnMgSW5jLiIsImlzc3VlIjoiNCIsInZvbHVtZSI6IjE2IiwiY29udGFpbmVyLXRpdGxlLXNob3J0IjoiIn0sImlzVGVtcG9yYXJ5IjpmYWxzZX1dfQ==&quot;,&quot;citationItems&quot;:[{&quot;id&quot;:&quot;3b8fb339-2215-3e30-b212-e47ed200a36c&quot;,&quot;itemData&quot;:{&quot;type&quot;:&quot;article-journal&quot;,&quot;id&quot;:&quot;3b8fb339-2215-3e30-b212-e47ed200a36c&quot;,&quot;title&quot;:&quot;A Systematic Literature Review of Game-Based Assessment Studies: Trends and Challenges&quot;,&quot;author&quot;:[{&quot;family&quot;:&quot;Gomez&quot;,&quot;given&quot;:&quot;Manuel J.&quot;,&quot;parse-names&quot;:false,&quot;dropping-particle&quot;:&quot;&quot;,&quot;non-dropping-particle&quot;:&quot;&quot;},{&quot;family&quot;:&quot;Ruiperez-Valiente&quot;,&quot;given&quot;:&quot;Jose A.&quot;,&quot;parse-names&quot;:false,&quot;dropping-particle&quot;:&quot;&quot;,&quot;non-dropping-particle&quot;:&quot;&quot;},{&quot;family&quot;:&quot;Clemente&quot;,&quot;given&quot;:&quot;Felix J.Garcia Clemente&quot;,&quot;parse-names&quot;:false,&quot;dropping-particle&quot;:&quot;&quot;,&quot;non-dropping-particle&quot;:&quot;&quot;}],&quot;container-title&quot;:&quot;IEEE Transactions on Learning Technologies&quot;,&quot;DOI&quot;:&quot;10.1109/TLT.2022.3226661&quot;,&quot;ISSN&quot;:&quot;19391382&quot;,&quot;issued&quot;:{&quot;date-parts&quot;:[[2023,8,1]]},&quot;page&quot;:&quot;500-515&quot;,&quot;abstract&quot;:&quot;Technology has become an essential part of our everyday life, and its use in educational environments keeps growing. In addition, games are one of the most popular activities across cultures and ages, and there is ample evidence that supports the benefits of using games for assessment. This field is commonly known as game-based assessment (GBA), which refers to the use of games to assess learners' competencies, skills, or knowledge. In this article, we analyze the current status of the GBA field by performing the first systematic literature review on empirical GBA studies. It is based on 65 research papers that used digital GBAs to determine: the context where the study has been applied, the primary purpose, the domain of the game used, game/tool availability, the size of the data sample, the computational methods and algorithms applied, the targeted stakeholders of the study, and what limitations and challenges are reported by authors. Based on the categories established and our analysis, the findings suggest that GBAs are mainly used in K-16 education and for assessment purposes, and that most GBAs focus on assessing STEM content, and cognitive and soft skills. Furthermore, the current limitations indicate that future GBA research would benefit from the use of bigger data samples and more specialized algorithms. Based on our results, we discuss current trends in the field and open challenges (including replication and validation problems), providing recommendations for the future research agenda of the GBA field.&quot;,&quot;publisher&quot;:&quot;Institute of Electrical and Electronics Engineers Inc.&quot;,&quot;issue&quot;:&quot;4&quot;,&quot;volume&quot;:&quot;16&quot;,&quot;container-title-short&quot;:&quot;&quot;},&quot;isTemporary&quot;:false}]},{&quot;citationID&quot;:&quot;MENDELEY_CITATION_1f2b364f-edea-428d-9115-5ad79ef1cac0&quot;,&quot;properties&quot;:{&quot;noteIndex&quot;:0},&quot;isEdited&quot;:false,&quot;manualOverride&quot;:{&quot;isManuallyOverridden&quot;:false,&quot;citeprocText&quot;:&quot;[15]&quot;,&quot;manualOverrideText&quot;:&quot;&quot;},&quot;citationTag&quot;:&quot;MENDELEY_CITATION_v3_eyJjaXRhdGlvbklEIjoiTUVOREVMRVlfQ0lUQVRJT05fMWYyYjM2NGYtZWRlYS00MjhkLTkxMTUtNWFkNzllZjFjYWMwIiwicHJvcGVydGllcyI6eyJub3RlSW5kZXgiOjB9LCJpc0VkaXRlZCI6ZmFsc2UsIm1hbnVhbE92ZXJyaWRlIjp7ImlzTWFudWFsbHlPdmVycmlkZGVuIjpmYWxzZSwiY2l0ZXByb2NUZXh0IjoiWzE1XSIsIm1hbnVhbE92ZXJyaWRlVGV4dCI6IiJ9LCJjaXRhdGlvbkl0ZW1zIjpbeyJpZCI6IjEyZTBjOTU2LWQ0ZWQtMzIxNS1iOTUzLTlkMDBkYjgwMmQwMCIsIml0ZW1EYXRhIjp7InR5cGUiOiJhcnRpY2xlLWpvdXJuYWwiLCJpZCI6IjEyZTBjOTU2LWQ0ZWQtMzIxNS1iOTUzLTlkMDBkYjgwMmQwMCIsInRpdGxlIjoiT25saW5lIEdhbWUtQmFzZWQgRm9ybWF0aXZlIEFzc2Vzc21lbnQ6IERpc3RhbnQgTGVhcm5lcnMgUG9zdCBHcmFkdWF0ZSBTdHVkZW50c1wiIENoYWxsZW5nZXMgVG93YXJkcyBRdWl6aXp6IiwiYXV0aG9yIjpbeyJmYW1pbHkiOiJNb2hhbWFkIiwiZ2l2ZW4iOiJNYXNsYXdhdGkiLCJwYXJzZS1uYW1lcyI6ZmFsc2UsImRyb3BwaW5nLXBhcnRpY2xlIjoiIiwibm9uLWRyb3BwaW5nLXBhcnRpY2xlIjoiIn0seyJmYW1pbHkiOiJLYW1pbGlhIiwiZ2l2ZW4iOiJGYXRpbiIsInBhcnNlLW5hbWVzIjpmYWxzZSwiZHJvcHBpbmctcGFydGljbGUiOiIiLCJub24tZHJvcHBpbmctcGFydGljbGUiOiIifSx7ImZhbWlseSI6IkFyaWYiLCJnaXZlbiI6Ik1vaGQiLCJwYXJzZS1uYW1lcyI6ZmFsc2UsImRyb3BwaW5nLXBhcnRpY2xlIjoiIiwibm9uLWRyb3BwaW5nLXBhcnRpY2xlIjoiIn0seyJmYW1pbHkiOiJCaXR5IiwiZ2l2ZW4iOiJTYWx3YW5hIiwicGFyc2UtbmFtZXMiOmZhbHNlLCJkcm9wcGluZy1wYXJ0aWNsZSI6IiIsIm5vbi1kcm9wcGluZy1wYXJ0aWNsZSI6IiJ9LHsiZmFtaWx5IjoiQWxpYXMiLCJnaXZlbiI6Ik1lbG9yIiwicGFyc2UtbmFtZXMiOmZhbHNlLCJkcm9wcGluZy1wYXJ0aWNsZSI6IiIsIm5vbi1kcm9wcGluZy1wYXJ0aWNsZSI6IiJ9LHsiZmFtaWx5IjoiTWQiLCJnaXZlbiI6Ill1bnVzIiwicGFyc2UtbmFtZXMiOmZhbHNlLCJkcm9wcGluZy1wYXJ0aWNsZSI6IiIsIm5vbi1kcm9wcGluZy1wYXJ0aWNsZSI6IiJ9XSwiY29udGFpbmVyLXRpdGxlIjoiSW50ZXJuYXRpb25hbCBKb3VybmFsIG9mIFNjaWVudGlmaWMgYW5kIFRlY2hub2xvZ3kgUmVzZWFyY2giLCJJU1NOIjoiMjI3Ny04NjE2IiwiVVJMIjoid3d3Lmlqc3RyLm9yZyIsImlzc3VlZCI6eyJkYXRlLXBhcnRzIjpbWzIwMjBdXX0sInBhZ2UiOiI5OTQtMTAwMCIsImFic3RyYWN0IjoiR2FtaWZpY2F0aW9uIGluIGVkdWNhdGlvbiBwcm92aWRlcyBhIG5ldyBwYXRod2F5IGZvciBsZWFybmVycyB0byBiZSBtb3JlIGVuZ2FnZWQgaW4gdGhlaXIgbGVhcm5pbmcgam91cm5leS4gXCJRdWl6aXp6XCIgaXMgYW4gb25saW5lIGdhbWUgdGhhdCBpcyB1c2VkIGJ5IGVkdWNhdG9ycyBmb3IgYWNhZGVtaWMgcHVycG9zZXMuIEl0IGFsbG93cyBlZHVjYXRvcnMgdG8gY29uZHVjdCBzZWxmLXBhY2VkIG9ubGluZSBmb3JtYXRpdmUgYXNzZXNzbWVudHMgaW4gYSBmdW4gYW5kIGVuZ2FnaW5nIG1hbm5lci4gVGhpcyBzdHVkeSBpcyBhIHF1YW50aXRhdGl2ZSBzdHVkeSB1bmRlcnRha2VuIHRvIGV4cGxvcmUgdGhlIHBlcmNlcHRpb24gb2YgOTEgZGlzdGFudCBwb3N0IGdyYWR1YXRlIHN0dWRlbnRzIHRvd2FyZHMgXCJRdWl6aXp6XCIuIE1vc3Qgb2YgdGhlc2UgcG9zdCBncmFkdWF0ZSBzdHVkZW50cyBhcmUgRW5nbGlzaCB0ZWFjaGVycyBzZXJ2aW5nIGF0IGVsZW1lbnRhcnkgc2Nob29scywgc2Vjb25kYXJ5IHNjaG9vbHMgYW5kIHRlcnRpYXJ5IGluc3RpdHV0aW9ucy4gSW4gdGhpcyBhcnRpY2xlLCBkZXNwaXRlIHRoZSBzdHVkZW50c1wiIHBlcmNlcHRpb25zIHRvd2FyZHMgXCJRdWl6aXp6XCIgd2hpY2ggZ2VuZXJhbGx5IGFyZSBwb3NpdGl2ZSwgaG93ZXZlciwgdGhlIGNoYWxsZW5nZXMgdG8gdGhlIGxlYXJuaW5nIHByb2Nlc3MgYXJlIGFsc28gcHJvbWluZW50LiBUaGUgcXVlc3Rpb25uYWlyZSBjb25zaXN0cyBvZiAyMCBpdGVtcy4gVGhlIGRhdGEgd2VyZSBhbmFseXplZCBkZXNjcmlwdGl2ZWx5IChmcmVxdWVuY3kgYW5kIHBlcmNlbnRhZ2UpIHVzaW5nIFNQU1MgdmVyc2lvbiAyNS4gTW9zdCBvZiB0aGUgcmVzcG9uZGVudHMgYWdyZWVkIHRoYXQgXCJRdWl6aXp6XCIgaXMgYWJsZSB0byBwcm92aWRlIGEgcGxhdGZvcm0gd2hpY2ggcHJvbW90ZXMgcG9zaXRpdmUgcmVpbmZvcmNlbWVudCwgbW90aXZhdGlvbiBhbmQgaW1tZWRpYXRlIGZlZWRiYWNrIHdoZW4gdGhlaXIgbWFya3MgYXJlIGJlaW5nIGRpc3BsYXllZCBvbiB0aGUgbGVhZGVyYm9hcmQuIEl0IGlzIGhvcGVkIHRoYXQgdGhlIGZpbmRpbmdzIGNvdWxkIHByb3ZpZGUgc29tZSBpbnNpZ2h0cyB0byBlZHVjYXRvcnMgaW4gZW1wbG95aW5nIFwiUXVpeml6elwiIGFzIHRoZWlyIGZvcm1hdGl2ZSBhc3Nlc3NtZW50cy4iLCJpc3N1ZSI6IjQiLCJ2b2x1bWUiOiI5IiwiY29udGFpbmVyLXRpdGxlLXNob3J0IjoiIn0sImlzVGVtcG9yYXJ5IjpmYWxzZX1dfQ==&quot;,&quot;citationItems&quot;:[{&quot;id&quot;:&quot;12e0c956-d4ed-3215-b953-9d00db802d00&quot;,&quot;itemData&quot;:{&quot;type&quot;:&quot;article-journal&quot;,&quot;id&quot;:&quot;12e0c956-d4ed-3215-b953-9d00db802d00&quot;,&quot;title&quot;:&quot;Online Game-Based Formative Assessment: Distant Learners Post Graduate Students\&quot; Challenges Towards Quizizz&quot;,&quot;author&quot;:[{&quot;family&quot;:&quot;Mohamad&quot;,&quot;given&quot;:&quot;Maslawati&quot;,&quot;parse-names&quot;:false,&quot;dropping-particle&quot;:&quot;&quot;,&quot;non-dropping-particle&quot;:&quot;&quot;},{&quot;family&quot;:&quot;Kamilia&quot;,&quot;given&quot;:&quot;Fatin&quot;,&quot;parse-names&quot;:false,&quot;dropping-particle&quot;:&quot;&quot;,&quot;non-dropping-particle&quot;:&quot;&quot;},{&quot;family&quot;:&quot;Arif&quot;,&quot;given&quot;:&quot;Mohd&quot;,&quot;parse-names&quot;:false,&quot;dropping-particle&quot;:&quot;&quot;,&quot;non-dropping-particle&quot;:&quot;&quot;},{&quot;family&quot;:&quot;Bity&quot;,&quot;given&quot;:&quot;Salwana&quot;,&quot;parse-names&quot;:false,&quot;dropping-particle&quot;:&quot;&quot;,&quot;non-dropping-particle&quot;:&quot;&quot;},{&quot;family&quot;:&quot;Alias&quot;,&quot;given&quot;:&quot;Melor&quot;,&quot;parse-names&quot;:false,&quot;dropping-particle&quot;:&quot;&quot;,&quot;non-dropping-particle&quot;:&quot;&quot;},{&quot;family&quot;:&quot;Md&quot;,&quot;given&quot;:&quot;Yunus&quot;,&quot;parse-names&quot;:false,&quot;dropping-particle&quot;:&quot;&quot;,&quot;non-dropping-particle&quot;:&quot;&quot;}],&quot;container-title&quot;:&quot;International Journal of Scientific and Technology Research&quot;,&quot;ISSN&quot;:&quot;2277-8616&quot;,&quot;URL&quot;:&quot;www.ijstr.org&quot;,&quot;issued&quot;:{&quot;date-parts&quot;:[[2020]]},&quot;page&quot;:&quot;994-1000&quot;,&quot;abstract&quot;:&quot;Gamification in education provides a new pathway for learners to be more engaged in their learning journey. \&quot;Quizizz\&quot; is an online game that is used by educators for academic purposes. It allows educators to conduct self-paced online formative assessments in a fun and engaging manner. This study is a quantitative study undertaken to explore the perception of 91 distant post graduate students towards \&quot;Quizizz\&quot;. Most of these post graduate students are English teachers serving at elementary schools, secondary schools and tertiary institutions. In this article, despite the students\&quot; perceptions towards \&quot;Quizizz\&quot; which generally are positive, however, the challenges to the learning process are also prominent. The questionnaire consists of 20 items. The data were analyzed descriptively (frequency and percentage) using SPSS version 25. Most of the respondents agreed that \&quot;Quizizz\&quot; is able to provide a platform which promotes positive reinforcement, motivation and immediate feedback when their marks are being displayed on the leaderboard. It is hoped that the findings could provide some insights to educators in employing \&quot;Quizizz\&quot; as their formative assessments.&quot;,&quot;issue&quot;:&quot;4&quot;,&quot;volume&quot;:&quot;9&quot;,&quot;container-title-short&quot;:&quot;&quot;},&quot;isTemporary&quot;:false}]},{&quot;citationID&quot;:&quot;MENDELEY_CITATION_0b60bbef-b267-40a2-85b6-8420bbde643f&quot;,&quot;properties&quot;:{&quot;noteIndex&quot;:0},&quot;isEdited&quot;:false,&quot;manualOverride&quot;:{&quot;isManuallyOverridden&quot;:false,&quot;citeprocText&quot;:&quot;[16]&quot;,&quot;manualOverrideText&quot;:&quot;&quot;},&quot;citationTag&quot;:&quot;MENDELEY_CITATION_v3_eyJjaXRhdGlvbklEIjoiTUVOREVMRVlfQ0lUQVRJT05fMGI2MGJiZWYtYjI2Ny00MGEyLTg1YjYtODQyMGJiZGU2NDNmIiwicHJvcGVydGllcyI6eyJub3RlSW5kZXgiOjB9LCJpc0VkaXRlZCI6ZmFsc2UsIm1hbnVhbE92ZXJyaWRlIjp7ImlzTWFudWFsbHlPdmVycmlkZGVuIjpmYWxzZSwiY2l0ZXByb2NUZXh0IjoiWzE2XSIsIm1hbnVhbE92ZXJyaWRlVGV4dCI6IiJ9LCJjaXRhdGlvbkl0ZW1zIjpbeyJpZCI6IjI1YTk5NzA4LTBhMjgtMzQ2Zi05NTE1LTY2OGRmOTg2MzA0NCIsIml0ZW1EYXRhIjp7InR5cGUiOiJhcnRpY2xlLWpvdXJuYWwiLCJpZCI6IjI1YTk5NzA4LTBhMjgtMzQ2Zi05NTE1LTY2OGRmOTg2MzA0NCIsInRpdGxlIjoiVGhlIEdhbWlmaWNhdGlvbiBvZiBMZWFybmluZzogYSBNZXRhLWFuYWx5c2lzIiwiYXV0aG9yIjpbeyJmYW1pbHkiOiJTYWlsZXIiLCJnaXZlbiI6Ik1pY2hhZWwiLCJwYXJzZS1uYW1lcyI6ZmFsc2UsImRyb3BwaW5nLXBhcnRpY2xlIjoiIiwibm9uLWRyb3BwaW5nLXBhcnRpY2xlIjoiIn0seyJmYW1pbHkiOiJIb21uZXIiLCJnaXZlbiI6Ikxpc2EiLCJwYXJzZS1uYW1lcyI6ZmFsc2UsImRyb3BwaW5nLXBhcnRpY2xlIjoiIiwibm9uLWRyb3BwaW5nLXBhcnRpY2xlIjoiIn1dLCJjb250YWluZXItdGl0bGUiOiJFZHVjYXRpb25hbCBQc3ljaG9sb2d5IFJldmlldyIsImNvbnRhaW5lci10aXRsZS1zaG9ydCI6IkVkdWMuIFBzeWNob2wuIFJldi4iLCJET0kiOiIxMC4xMDA3L3MxMDY0OC0wMTktMDk0OTgtdyIsIklTU04iOiIxNTczMzM2WCIsImlzc3VlZCI6eyJkYXRlLXBhcnRzIjpbWzIwMjAsMywxXV19LCJwYWdlIjoiNzctMTEyIiwiYWJzdHJhY3QiOiJUaGlzIG1ldGEtYW5hbHlzaXMgd2FzIGNvbmR1Y3RlZCB0byBzeXN0ZW1hdGljYWxseSBzeW50aGVzaXplIHJlc2VhcmNoIGZpbmRpbmdzIG9uIGVmZmVjdHMgb2YgZ2FtaWZpY2F0aW9uIG9uIGNvZ25pdGl2ZSwgbW90aXZhdGlvbmFsLCBhbmQgYmVoYXZpb3JhbCBsZWFybmluZyBvdXRjb21lcy4gUmVzdWx0cyBmcm9tIHJhbmRvbSBlZmZlY3RzIG1vZGVscyBzaG93ZWQgc2lnbmlmaWNhbnQgc21hbGwgZWZmZWN0cyBvZiBnYW1pZmljYXRpb24gb24gY29nbml0aXZlIChnID0uNDksIDk1JSBDSSBbMC4zMCwgMC42OV0sIGsgPSAxOSwgTiA9IDE2ODYpLCBtb3RpdmF0aW9uYWwgKGcgPS4zNiwgOTUlIENJIFswLjE4LCAwLjU0XSwgayA9IDE2LCBOID0gMjI0NiksIGFuZCBiZWhhdmlvcmFsIGxlYXJuaW5nIG91dGNvbWVzIChnID0uMjUsIDk1JSBDSSBbMC4wNCwgMC40Nl0sIGsgPSA5LCBOID0gOTUxKS4gV2hlcmVhcyB0aGUgZWZmZWN0IG9mIGdhbWlmaWNhdGlvbiBvbiBjb2duaXRpdmUgbGVhcm5pbmcgb3V0Y29tZXMgd2FzIHN0YWJsZSBpbiBhIHN1YnNwbGl0IGFuYWx5c2lzIG9mIHN0dWRpZXMgZW1wbG95aW5nIGhpZ2ggbWV0aG9kb2xvZ2ljYWwgcmlnb3IsIGVmZmVjdHMgb24gbW90aXZhdGlvbmFsIGFuZCBiZWhhdmlvcmFsIG91dGNvbWVzIHdlcmUgbGVzcyBzdGFibGUuIEdpdmVuIHRoZSBoZXRlcm9nZW5laXR5IG9mIGVmZmVjdCBzaXplcywgbW9kZXJhdG9yIGFuYWx5c2VzIHdlcmUgY29uZHVjdGVkIHRvIGV4YW1pbmUgaW5jbHVzaW9uIG9mIGdhbWUgZmljdGlvbiwgc29jaWFsIGludGVyYWN0aW9uLCBsZWFybmluZyBhcnJhbmdlbWVudCBvZiB0aGUgY29tcGFyaXNvbiBncm91cCwgYXMgd2VsbCBhcyBzaXR1YXRpb25hbCwgY29udGV4dHVhbCwgYW5kIG1ldGhvZG9sb2dpY2FsIG1vZGVyYXRvcnMsIG5hbWVseSwgcGVyaW9kIG9mIHRpbWUsIHJlc2VhcmNoIGNvbnRleHQsIHJhbmRvbWl6YXRpb24sIGRlc2lnbiwgYW5kIGluc3RydW1lbnRzLiBJbmNsdXNpb24gb2YgZ2FtZSBmaWN0aW9uIGFuZCBzb2NpYWwgaW50ZXJhY3Rpb24gd2VyZSBzaWduaWZpY2FudCBtb2RlcmF0b3JzIG9mIHRoZSBlZmZlY3Qgb2YgZ2FtaWZpY2F0aW9uIG9uIGJlaGF2aW9yYWwgbGVhcm5pbmcgb3V0Y29tZXMuIEluY2x1c2lvbiBvZiBnYW1lIGZpY3Rpb24gYW5kIGNvbWJpbmluZyBjb21wZXRpdGlvbiB3aXRoIGNvbGxhYm9yYXRpb24gd2VyZSBwYXJ0aWN1bGFybHkgZWZmZWN0aXZlIHdpdGhpbiBnYW1pZmljYXRpb24gZm9yIGZvc3RlcmluZyBiZWhhdmlvcmFsIGxlYXJuaW5nIG91dGNvbWVzLiBSZXN1bHRzIG9mIHRoZSBzdWJzcGxpdCBhbmFseXNpcyBpbmRpY2F0ZWQgdGhhdCBlZmZlY3RzIG9mIGNvbXBldGl0aW9uIGF1Z21lbnRlZCB3aXRoIGNvbGxhYm9yYXRpb24gbWlnaHQgYWxzbyBiZSB2YWxpZCBmb3IgbW90aXZhdGlvbmFsIGxlYXJuaW5nIG91dGNvbWVzLiBUaGUgcmVzdWx0cyBzdWdnZXN0IHRoYXQgZ2FtaWZpY2F0aW9uIGFzIGl0IGlzIGN1cnJlbnRseSBvcGVyYXRpb25hbGl6ZWQgaW4gZW1waXJpY2FsIHN0dWRpZXMgaXMgYW4gZWZmZWN0aXZlIG1ldGhvZCBmb3IgaW5zdHJ1Y3Rpb24sIGV2ZW4gdGhvdWdoIGZhY3RvcnMgY29udHJpYnV0aW5nIHRvIHN1Y2Nlc3NmdWwgZ2FtaWZpY2F0aW9uIGFyZSBzdGlsbCBzb21ld2hhdCB1bnJlc29sdmVkLCBlc3BlY2lhbGx5IGZvciBjb2duaXRpdmUgbGVhcm5pbmcgb3V0Y29tZXMuIiwicHVibGlzaGVyIjoiU3ByaW5nZXIiLCJpc3N1ZSI6IjEiLCJ2b2x1bWUiOiIzMiJ9LCJpc1RlbXBvcmFyeSI6ZmFsc2V9XX0=&quot;,&quot;citationItems&quot;:[{&quot;id&quot;:&quot;25a99708-0a28-346f-9515-668df9863044&quot;,&quot;itemData&quot;:{&quot;type&quot;:&quot;article-journal&quot;,&quot;id&quot;:&quot;25a99708-0a28-346f-9515-668df9863044&quot;,&quot;title&quot;:&quot;The Gamification of Learning: a Meta-analysis&quot;,&quot;author&quot;:[{&quot;family&quot;:&quot;Sailer&quot;,&quot;given&quot;:&quot;Michael&quot;,&quot;parse-names&quot;:false,&quot;dropping-particle&quot;:&quot;&quot;,&quot;non-dropping-particle&quot;:&quot;&quot;},{&quot;family&quot;:&quot;Homner&quot;,&quot;given&quot;:&quot;Lisa&quot;,&quot;parse-names&quot;:false,&quot;dropping-particle&quot;:&quot;&quot;,&quot;non-dropping-particle&quot;:&quot;&quot;}],&quot;container-title&quot;:&quot;Educational Psychology Review&quot;,&quot;container-title-short&quot;:&quot;Educ. Psychol. Rev.&quot;,&quot;DOI&quot;:&quot;10.1007/s10648-019-09498-w&quot;,&quot;ISSN&quot;:&quot;1573336X&quot;,&quot;issued&quot;:{&quot;date-parts&quot;:[[2020,3,1]]},&quot;page&quot;:&quot;77-112&quot;,&quot;abstract&quot;:&quot;This meta-analysis was conducted to systematically synthesize research findings on effects of gamification on cognitive, motivational, and behavioral learning outcomes. Results from random effects models showed significant small effects of gamification on cognitive (g =.49, 95% CI [0.30, 0.69], k = 19, N = 1686), motivational (g =.36, 95% CI [0.18, 0.54], k = 16, N = 2246), and behavioral learning outcomes (g =.25, 95% CI [0.04, 0.46], k = 9, N = 951). Whereas the effect of gamification on cognitive learning outcomes was stable in a subsplit analysis of studies employing high methodological rigor, effects on motivational and behavioral outcomes were less stable. Given the heterogeneity of effect sizes, moderator analyses were conducted to examine inclusion of game fiction, social interaction, learning arrangement of the comparison group, as well as situational, contextual, and methodological moderators, namely, period of time, research context, randomization, design, and instruments. Inclusion of game fiction and social interaction were significant moderators of the effect of gamification on behavioral learning outcomes. Inclusion of game fiction and combining competition with collaboration were particularly effective within gamification for fostering behavioral learning outcomes. Results of the subsplit analysis indicated that effects of competition augmented with collaboration might also be valid for motivational learning outcomes. The results suggest that gamification as it is currently operationalized in empirical studies is an effective method for instruction, even though factors contributing to successful gamification are still somewhat unresolved, especially for cognitive learning outcomes.&quot;,&quot;publisher&quot;:&quot;Springer&quot;,&quot;issue&quot;:&quot;1&quot;,&quot;volume&quot;:&quot;32&quot;},&quot;isTemporary&quot;:false}]},{&quot;citationID&quot;:&quot;MENDELEY_CITATION_75ccb544-fe45-47cc-840d-8b606b4d8453&quot;,&quot;properties&quot;:{&quot;noteIndex&quot;:0,&quot;mode&quot;:&quot;suppress-author&quot;},&quot;isEdited&quot;:false,&quot;manualOverride&quot;:{&quot;isManuallyOverridden&quot;:false,&quot;citeprocText&quot;:&quot;[15]&quot;,&quot;manualOverrideText&quot;:&quot;&quot;},&quot;citationTag&quot;:&quot;MENDELEY_CITATION_v3_eyJjaXRhdGlvbklEIjoiTUVOREVMRVlfQ0lUQVRJT05fNzVjY2I1NDQtZmU0NS00N2NjLTg0MGQtOGI2MDZiNGQ4NDUzIiwicHJvcGVydGllcyI6eyJub3RlSW5kZXgiOjAsIm1vZGUiOiJzdXBwcmVzcy1hdXRob3IifSwiaXNFZGl0ZWQiOmZhbHNlLCJtYW51YWxPdmVycmlkZSI6eyJpc01hbnVhbGx5T3ZlcnJpZGRlbiI6ZmFsc2UsImNpdGVwcm9jVGV4dCI6IlsxNV0iLCJtYW51YWxPdmVycmlkZVRleHQiOiIifSwiY2l0YXRpb25JdGVtcyI6W3siZGlzcGxheUFzIjoic3VwcHJlc3MtYXV0aG9yIiwibGFiZWwiOiJwYWdlIiwiaWQiOiIxMmUwYzk1Ni1kNGVkLTMyMTUtYjk1My05ZDAwZGI4MDJkMDAiLCJpdGVtRGF0YSI6eyJ0eXBlIjoiYXJ0aWNsZS1qb3VybmFsIiwiaWQiOiIxMmUwYzk1Ni1kNGVkLTMyMTUtYjk1My05ZDAwZGI4MDJkMDAiLCJ0aXRsZSI6Ik9ubGluZSBHYW1lLUJhc2VkIEZvcm1hdGl2ZSBBc3Nlc3NtZW50OiBEaXN0YW50IExlYXJuZXJzIFBvc3QgR3JhZHVhdGUgU3R1ZGVudHNcIiBDaGFsbGVuZ2VzIFRvd2FyZHMgUXVpeml6eiIsImF1dGhvciI6W3siZmFtaWx5IjoiTW9oYW1hZCIsImdpdmVuIjoiTWFzbGF3YXRpIiwicGFyc2UtbmFtZXMiOmZhbHNlLCJkcm9wcGluZy1wYXJ0aWNsZSI6IiIsIm5vbi1kcm9wcGluZy1wYXJ0aWNsZSI6IiJ9LHsiZmFtaWx5IjoiS2FtaWxpYSIsImdpdmVuIjoiRmF0aW4iLCJwYXJzZS1uYW1lcyI6ZmFsc2UsImRyb3BwaW5nLXBhcnRpY2xlIjoiIiwibm9uLWRyb3BwaW5nLXBhcnRpY2xlIjoiIn0seyJmYW1pbHkiOiJBcmlmIiwiZ2l2ZW4iOiJNb2hkIiwicGFyc2UtbmFtZXMiOmZhbHNlLCJkcm9wcGluZy1wYXJ0aWNsZSI6IiIsIm5vbi1kcm9wcGluZy1wYXJ0aWNsZSI6IiJ9LHsiZmFtaWx5IjoiQml0eSIsImdpdmVuIjoiU2Fsd2FuYSIsInBhcnNlLW5hbWVzIjpmYWxzZSwiZHJvcHBpbmctcGFydGljbGUiOiIiLCJub24tZHJvcHBpbmctcGFydGljbGUiOiIifSx7ImZhbWlseSI6IkFsaWFzIiwiZ2l2ZW4iOiJNZWxvciIsInBhcnNlLW5hbWVzIjpmYWxzZSwiZHJvcHBpbmctcGFydGljbGUiOiIiLCJub24tZHJvcHBpbmctcGFydGljbGUiOiIifSx7ImZhbWlseSI6Ik1kIiwiZ2l2ZW4iOiJZdW51cyIsInBhcnNlLW5hbWVzIjpmYWxzZSwiZHJvcHBpbmctcGFydGljbGUiOiIiLCJub24tZHJvcHBpbmctcGFydGljbGUiOiIifV0sImNvbnRhaW5lci10aXRsZSI6IkludGVybmF0aW9uYWwgSm91cm5hbCBvZiBTY2llbnRpZmljIGFuZCBUZWNobm9sb2d5IFJlc2VhcmNoIiwiSVNTTiI6IjIyNzctODYxNiIsIlVSTCI6Ind3dy5panN0ci5vcmciLCJpc3N1ZWQiOnsiZGF0ZS1wYXJ0cyI6W1syMDIwXV19LCJwYWdlIjoiOTk0LTEwMDAiLCJhYnN0cmFjdCI6IkdhbWlmaWNhdGlvbiBpbiBlZHVjYXRpb24gcHJvdmlkZXMgYSBuZXcgcGF0aHdheSBmb3IgbGVhcm5lcnMgdG8gYmUgbW9yZSBlbmdhZ2VkIGluIHRoZWlyIGxlYXJuaW5nIGpvdXJuZXkuIFwiUXVpeml6elwiIGlzIGFuIG9ubGluZSBnYW1lIHRoYXQgaXMgdXNlZCBieSBlZHVjYXRvcnMgZm9yIGFjYWRlbWljIHB1cnBvc2VzLiBJdCBhbGxvd3MgZWR1Y2F0b3JzIHRvIGNvbmR1Y3Qgc2VsZi1wYWNlZCBvbmxpbmUgZm9ybWF0aXZlIGFzc2Vzc21lbnRzIGluIGEgZnVuIGFuZCBlbmdhZ2luZyBtYW5uZXIuIFRoaXMgc3R1ZHkgaXMgYSBxdWFudGl0YXRpdmUgc3R1ZHkgdW5kZXJ0YWtlbiB0byBleHBsb3JlIHRoZSBwZXJjZXB0aW9uIG9mIDkxIGRpc3RhbnQgcG9zdCBncmFkdWF0ZSBzdHVkZW50cyB0b3dhcmRzIFwiUXVpeml6elwiLiBNb3N0IG9mIHRoZXNlIHBvc3QgZ3JhZHVhdGUgc3R1ZGVudHMgYXJlIEVuZ2xpc2ggdGVhY2hlcnMgc2VydmluZyBhdCBlbGVtZW50YXJ5IHNjaG9vbHMsIHNlY29uZGFyeSBzY2hvb2xzIGFuZCB0ZXJ0aWFyeSBpbnN0aXR1dGlvbnMuIEluIHRoaXMgYXJ0aWNsZSwgZGVzcGl0ZSB0aGUgc3R1ZGVudHNcIiBwZXJjZXB0aW9ucyB0b3dhcmRzIFwiUXVpeml6elwiIHdoaWNoIGdlbmVyYWxseSBhcmUgcG9zaXRpdmUsIGhvd2V2ZXIsIHRoZSBjaGFsbGVuZ2VzIHRvIHRoZSBsZWFybmluZyBwcm9jZXNzIGFyZSBhbHNvIHByb21pbmVudC4gVGhlIHF1ZXN0aW9ubmFpcmUgY29uc2lzdHMgb2YgMjAgaXRlbXMuIFRoZSBkYXRhIHdlcmUgYW5hbHl6ZWQgZGVzY3JpcHRpdmVseSAoZnJlcXVlbmN5IGFuZCBwZXJjZW50YWdlKSB1c2luZyBTUFNTIHZlcnNpb24gMjUuIE1vc3Qgb2YgdGhlIHJlc3BvbmRlbnRzIGFncmVlZCB0aGF0IFwiUXVpeml6elwiIGlzIGFibGUgdG8gcHJvdmlkZSBhIHBsYXRmb3JtIHdoaWNoIHByb21vdGVzIHBvc2l0aXZlIHJlaW5mb3JjZW1lbnQsIG1vdGl2YXRpb24gYW5kIGltbWVkaWF0ZSBmZWVkYmFjayB3aGVuIHRoZWlyIG1hcmtzIGFyZSBiZWluZyBkaXNwbGF5ZWQgb24gdGhlIGxlYWRlcmJvYXJkLiBJdCBpcyBob3BlZCB0aGF0IHRoZSBmaW5kaW5ncyBjb3VsZCBwcm92aWRlIHNvbWUgaW5zaWdodHMgdG8gZWR1Y2F0b3JzIGluIGVtcGxveWluZyBcIlF1aXppenpcIiBhcyB0aGVpciBmb3JtYXRpdmUgYXNzZXNzbWVudHMuIiwiaXNzdWUiOiI0Iiwidm9sdW1lIjoiOSIsImNvbnRhaW5lci10aXRsZS1zaG9ydCI6IiJ9LCJpc1RlbXBvcmFyeSI6ZmFsc2UsInN1cHByZXNzLWF1dGhvciI6dHJ1ZSwiY29tcG9zaXRlIjpmYWxzZSwiYXV0aG9yLW9ubHkiOmZhbHNlfV19&quot;,&quot;citationItems&quot;:[{&quot;displayAs&quot;:&quot;suppress-author&quot;,&quot;label&quot;:&quot;page&quot;,&quot;id&quot;:&quot;12e0c956-d4ed-3215-b953-9d00db802d00&quot;,&quot;itemData&quot;:{&quot;type&quot;:&quot;article-journal&quot;,&quot;id&quot;:&quot;12e0c956-d4ed-3215-b953-9d00db802d00&quot;,&quot;title&quot;:&quot;Online Game-Based Formative Assessment: Distant Learners Post Graduate Students\&quot; Challenges Towards Quizizz&quot;,&quot;author&quot;:[{&quot;family&quot;:&quot;Mohamad&quot;,&quot;given&quot;:&quot;Maslawati&quot;,&quot;parse-names&quot;:false,&quot;dropping-particle&quot;:&quot;&quot;,&quot;non-dropping-particle&quot;:&quot;&quot;},{&quot;family&quot;:&quot;Kamilia&quot;,&quot;given&quot;:&quot;Fatin&quot;,&quot;parse-names&quot;:false,&quot;dropping-particle&quot;:&quot;&quot;,&quot;non-dropping-particle&quot;:&quot;&quot;},{&quot;family&quot;:&quot;Arif&quot;,&quot;given&quot;:&quot;Mohd&quot;,&quot;parse-names&quot;:false,&quot;dropping-particle&quot;:&quot;&quot;,&quot;non-dropping-particle&quot;:&quot;&quot;},{&quot;family&quot;:&quot;Bity&quot;,&quot;given&quot;:&quot;Salwana&quot;,&quot;parse-names&quot;:false,&quot;dropping-particle&quot;:&quot;&quot;,&quot;non-dropping-particle&quot;:&quot;&quot;},{&quot;family&quot;:&quot;Alias&quot;,&quot;given&quot;:&quot;Melor&quot;,&quot;parse-names&quot;:false,&quot;dropping-particle&quot;:&quot;&quot;,&quot;non-dropping-particle&quot;:&quot;&quot;},{&quot;family&quot;:&quot;Md&quot;,&quot;given&quot;:&quot;Yunus&quot;,&quot;parse-names&quot;:false,&quot;dropping-particle&quot;:&quot;&quot;,&quot;non-dropping-particle&quot;:&quot;&quot;}],&quot;container-title&quot;:&quot;International Journal of Scientific and Technology Research&quot;,&quot;ISSN&quot;:&quot;2277-8616&quot;,&quot;URL&quot;:&quot;www.ijstr.org&quot;,&quot;issued&quot;:{&quot;date-parts&quot;:[[2020]]},&quot;page&quot;:&quot;994-1000&quot;,&quot;abstract&quot;:&quot;Gamification in education provides a new pathway for learners to be more engaged in their learning journey. \&quot;Quizizz\&quot; is an online game that is used by educators for academic purposes. It allows educators to conduct self-paced online formative assessments in a fun and engaging manner. This study is a quantitative study undertaken to explore the perception of 91 distant post graduate students towards \&quot;Quizizz\&quot;. Most of these post graduate students are English teachers serving at elementary schools, secondary schools and tertiary institutions. In this article, despite the students\&quot; perceptions towards \&quot;Quizizz\&quot; which generally are positive, however, the challenges to the learning process are also prominent. The questionnaire consists of 20 items. The data were analyzed descriptively (frequency and percentage) using SPSS version 25. Most of the respondents agreed that \&quot;Quizizz\&quot; is able to provide a platform which promotes positive reinforcement, motivation and immediate feedback when their marks are being displayed on the leaderboard. It is hoped that the findings could provide some insights to educators in employing \&quot;Quizizz\&quot; as their formative assessments.&quot;,&quot;issue&quot;:&quot;4&quot;,&quot;volume&quot;:&quot;9&quot;,&quot;container-title-short&quot;:&quot;&quot;},&quot;isTemporary&quot;:false,&quot;suppress-author&quot;:true,&quot;composite&quot;:false,&quot;author-only&quot;:false}]},{&quot;citationID&quot;:&quot;MENDELEY_CITATION_70c3de00-06da-41a1-a2f2-763d0332459b&quot;,&quot;properties&quot;:{&quot;noteIndex&quot;:0},&quot;isEdited&quot;:false,&quot;manualOverride&quot;:{&quot;isManuallyOverridden&quot;:false,&quot;citeprocText&quot;:&quot;[17]&quot;,&quot;manualOverrideText&quot;:&quot;&quot;},&quot;citationTag&quot;:&quot;MENDELEY_CITATION_v3_eyJjaXRhdGlvbklEIjoiTUVOREVMRVlfQ0lUQVRJT05fNzBjM2RlMDAtMDZkYS00MWExLWEyZjItNzYzZDAzMzI0NTliIiwicHJvcGVydGllcyI6eyJub3RlSW5kZXgiOjB9LCJpc0VkaXRlZCI6ZmFsc2UsIm1hbnVhbE92ZXJyaWRlIjp7ImlzTWFudWFsbHlPdmVycmlkZGVuIjpmYWxzZSwiY2l0ZXByb2NUZXh0IjoiWzE3XSIsIm1hbnVhbE92ZXJyaWRlVGV4dCI6IiJ9LCJjaXRhdGlvbkl0ZW1zIjpbeyJpZCI6ImZkZGI2ZDc4LTRlMzQtMzYwYi1hN2JjLWU4NGVlZWIyMzc2ZSIsIml0ZW1EYXRhIjp7InR5cGUiOiJib29rIiwiaWQiOiJmZGRiNmQ3OC00ZTM0LTM2MGItYTdiYy1lODRlZWViMjM3NmUiLCJ0aXRsZSI6IkNhc2UgU3R1ZHkgYW5kIEFwcGxpY2F0aW9uczogRGVzaWduIGFuZCBNZXRob2RzIiwiYXV0aG9yIjpbeyJmYW1pbHkiOiJZaW4iLCJnaXZlbiI6IlJ1aXl1IiwicGFyc2UtbmFtZXMiOmZhbHNlLCJkcm9wcGluZy1wYXJ0aWNsZSI6IiIsIm5vbi1kcm9wcGluZy1wYXJ0aWNsZSI6IiJ9XSwiY29udGFpbmVyLXRpdGxlIjoiVGhlb3J5IGFuZCBNZXRob2RzIG9mIE1ldGFsbHVyZ2ljYWwgUHJvY2VzcyBJbnRlZ3JhdGlvbiIsImFjY2Vzc2VkIjp7ImRhdGUtcGFydHMiOltbMjAyNiw1LDZdXX0sIklTQk4iOiI5NzgxNTA2MzM2MTY5IiwiaXNzdWVkIjp7ImRhdGUtcGFydHMiOltbMjAxOF1dfSwibnVtYmVyLW9mLXBhZ2VzIjoiMzUyIiwiZWRpdGlvbiI6IjYiLCJwdWJsaXNoZXIiOiJTQUdFIFB1YmxpY2F0aW9ucyIsImlzc3VlIjoiMSIsInZvbHVtZSI6IjExIiwiY29udGFpbmVyLXRpdGxlLXNob3J0IjoiIn0sImlzVGVtcG9yYXJ5IjpmYWxzZX1dfQ==&quot;,&quot;citationItems&quot;:[{&quot;id&quot;:&quot;fddb6d78-4e34-360b-a7bc-e84eeeb2376e&quot;,&quot;itemData&quot;:{&quot;type&quot;:&quot;book&quot;,&quot;id&quot;:&quot;fddb6d78-4e34-360b-a7bc-e84eeeb2376e&quot;,&quot;title&quot;:&quot;Case Study and Applications: Design and Methods&quot;,&quot;author&quot;:[{&quot;family&quot;:&quot;Yin&quot;,&quot;given&quot;:&quot;Ruiyu&quot;,&quot;parse-names&quot;:false,&quot;dropping-particle&quot;:&quot;&quot;,&quot;non-dropping-particle&quot;:&quot;&quot;}],&quot;container-title&quot;:&quot;Theory and Methods of Metallurgical Process Integration&quot;,&quot;accessed&quot;:{&quot;date-parts&quot;:[[2026,5,6]]},&quot;ISBN&quot;:&quot;9781506336169&quot;,&quot;issued&quot;:{&quot;date-parts&quot;:[[2018]]},&quot;number-of-pages&quot;:&quot;352&quot;,&quot;edition&quot;:&quot;6&quot;,&quot;publisher&quot;:&quot;SAGE Publications&quot;,&quot;issue&quot;:&quot;1&quot;,&quot;volume&quot;:&quot;11&quot;,&quot;container-title-short&quot;:&quot;&quot;},&quot;isTemporary&quot;:false}]},{&quot;citationID&quot;:&quot;MENDELEY_CITATION_bb18388e-3d68-4db6-a5fa-c9e229d3f62f&quot;,&quot;properties&quot;:{&quot;noteIndex&quot;:0},&quot;isEdited&quot;:false,&quot;manualOverride&quot;:{&quot;isManuallyOverridden&quot;:false,&quot;citeprocText&quot;:&quot;[18]&quot;,&quot;manualOverrideText&quot;:&quot;&quot;},&quot;citationTag&quot;:&quot;MENDELEY_CITATION_v3_eyJjaXRhdGlvbklEIjoiTUVOREVMRVlfQ0lUQVRJT05fYmIxODM4OGUtM2Q2OC00ZGI2LWE1ZmEtYzllMjI5ZDNmNjJmIiwicHJvcGVydGllcyI6eyJub3RlSW5kZXgiOjB9LCJpc0VkaXRlZCI6ZmFsc2UsIm1hbnVhbE92ZXJyaWRlIjp7ImlzTWFudWFsbHlPdmVycmlkZGVuIjpmYWxzZSwiY2l0ZXByb2NUZXh0IjoiWzE4XSIsIm1hbnVhbE92ZXJyaWRlVGV4dCI6IiJ9LCJjaXRhdGlvbkl0ZW1zIjpbeyJpZCI6IjgwM2Y4Y2FmLTBmYzItMzYzZS1iYjg4LTkzZjcxZjc3ZGExZiIsIml0ZW1EYXRhIjp7InR5cGUiOiJhcnRpY2xlLWpvdXJuYWwiLCJpZCI6IjgwM2Y4Y2FmLTBmYzItMzYzZS1iYjg4LTkzZjcxZjc3ZGExZiIsInRpdGxlIjoiUHJpbmNpcGxlcyBvZiBHb29kIFByYWN0aWNlIGluIFNvVEwiLCJhdXRob3IiOlt7ImZhbWlseSI6IkZlbHRlbiIsImdpdmVuIjoiUGV0ZXIiLCJwYXJzZS1uYW1lcyI6ZmFsc2UsImRyb3BwaW5nLXBhcnRpY2xlIjoiIiwibm9uLWRyb3BwaW5nLXBhcnRpY2xlIjoiIn1dLCJjb250YWluZXItdGl0bGUiOiJUZWFjaGluZyAmIExlYXJuaW5nIElucXVpcnk6IFRoZSBJU1NPVEwgSm91cm5hbCIsIkRPSSI6IjEwLjI5NzkvdGVhY2hsZWFybmlucXUuMS4xLjEyMSIsIklTU04iOiIyMTY3NDc3OSIsImlzc3VlZCI6eyJkYXRlLXBhcnRzIjpbWzIwMTMsMV1dfSwicGFnZSI6IjEyMS0xMjUiLCJhYnN0cmFjdCI6IkFCU1RSQUNUIEZvciB0aGUgU2Nob2xhcnNoaXAgb2YgVGVhY2hpbmcgYW5kIExlYXJuaW5nIChTb1RMKSB0byBiZSB1bmRlcnN0b29kIGFzIHNpZ25pZmljYW50IGludGVsbGVjdHVhbCB3b3JrIGluIHRoZSBhY2FkZW15LCBTb1RMIHByYWN0aXRpb25lcnMgbmVlZCB0byBpZGVudGlmeSBzaGFyZWQgcHJpbmNpcGxlcyBvZiBnb29kIHByYWN0aWNlLiBXaGlsZSBob25vcmluZyB0aGUgZGl2ZXJzaXR5IG9mIFNvVEwgaW4gaXRzIG1hbnkgZm9ybXMgYWNyb3NzIHRoZSBnbG9iZSwgc3VjaCBwcmluY2lwbGVzIGNhbiBzZXJ2ZSBhcyBhIGhldXJpc3RpYyBmb3IgYXNzZXNzaW5nIHdvcmsgaW4gb3VyIGZpZWxkLiBUaGVzZSBwcmluY2lwbGVzIGluY2x1ZGUgKDEpIGlucXVpcnkgaW50byBzdHVkZW50IGxlYXJuaW5nLCAoMikgZ3JvdW5kZWQgaW4gY29udGV4dCwgKDMpIG1ldGhvZG9sb2dpY2FsbHkgc291bmQsICg0KSBjb25kdWN0ZWQgaW4gcGFydG5lcnNoaXAgd2l0aCBzdHVkZW50cywgYW5kICg1KSBhcHByb3ByaWF0ZWx5IHB1YmxpYy4gVGFrZW4gdG9nZXRoZXIsIHRoZXNlIGZpdmUgcHJpbmNpcGxlcyBjYW4gYmUgZ3VpZGVwb3N0cyBmb3IgZGV2ZWxvcGluZyBhbmQgcmVmaW5pbmcgaW5kaXZpZHVhbCBTb1RMIGlucXVpcmllcyBhbmQgbGFyZ2VyIFNvVEwgaW5pdGlhdGl2ZXMuIFRoZXNlIHByaW5jaXBsZXMgYWxzbyBjYW4gY2xhcmlmeSBhbmQgZGVteXN0aWZ5IFNvVEwgdG8gdGhvc2Ugb24gb3VyIGNhbXB1c2VzIHdobyBldmFsdWF0ZSBvdXIgd29yaywgaGVscGluZyB1cyB0byBtYWtlIHRoZSBjYXNlIGZvciBpbnN0aXR1dGlvbmFsIHJlc291cmNlcyBhbmQgc3VwcG9ydCBmb3IgU29UTC4gRXZlbiBtb3JlIGltcG9ydGFudGx5LCB0aGVzZSBwcmluY2lwbGVzIGFydGljdWxhdGUgYSB2aXNpb24gb2YgYSBzY2hvbGFyc2hpcCB0aGF0IGVuaGFuY2VzLCBwZXJoYXBzIGV2ZW4gdHJhbnNmb3JtcywgdGVhY2hpbmcgYW5kIGxlYXJuaW5nIGluIGhpZ2hlciBlZHVjYXRpb24uIiwicHVibGlzaGVyIjoiSW50ZXJuYXRpb25hbCBTb2NpZXR5IGZvciB0aGUgU2Nob2xhcnNoaXAgb2YgVGVhY2hpbmcgYW5kIExlYXJuaW5nIiwiaXNzdWUiOiIxIiwidm9sdW1lIjoiMSIsImNvbnRhaW5lci10aXRsZS1zaG9ydCI6IiJ9LCJpc1RlbXBvcmFyeSI6ZmFsc2V9XX0=&quot;,&quot;citationItems&quot;:[{&quot;id&quot;:&quot;803f8caf-0fc2-363e-bb88-93f71f77da1f&quot;,&quot;itemData&quot;:{&quot;type&quot;:&quot;article-journal&quot;,&quot;id&quot;:&quot;803f8caf-0fc2-363e-bb88-93f71f77da1f&quot;,&quot;title&quot;:&quot;Principles of Good Practice in SoTL&quot;,&quot;author&quot;:[{&quot;family&quot;:&quot;Felten&quot;,&quot;given&quot;:&quot;Peter&quot;,&quot;parse-names&quot;:false,&quot;dropping-particle&quot;:&quot;&quot;,&quot;non-dropping-particle&quot;:&quot;&quot;}],&quot;container-title&quot;:&quot;Teaching &amp; Learning Inquiry: The ISSOTL Journal&quot;,&quot;DOI&quot;:&quot;10.2979/teachlearninqu.1.1.121&quot;,&quot;ISSN&quot;:&quot;21674779&quot;,&quot;issued&quot;:{&quot;date-parts&quot;:[[2013,1]]},&quot;page&quot;:&quot;121-125&quot;,&quot;abstract&quot;:&quot;ABSTRACT For the Scholarship of Teaching and Learning (SoTL) to be understood as significant intellectual work in the academy, SoTL practitioners need to identify shared principles of good practice. While honoring the diversity of SoTL in its many forms across the globe, such principles can serve as a heuristic for assessing work in our field. These principles include (1) inquiry into student learning, (2) grounded in context, (3) methodologically sound, (4) conducted in partnership with students, and (5) appropriately public. Taken together, these five principles can be guideposts for developing and refining individual SoTL inquiries and larger SoTL initiatives. These principles also can clarify and demystify SoTL to those on our campuses who evaluate our work, helping us to make the case for institutional resources and support for SoTL. Even more importantly, these principles articulate a vision of a scholarship that enhances, perhaps even transforms, teaching and learning in higher education.&quot;,&quot;publisher&quot;:&quot;International Society for the Scholarship of Teaching and Learning&quot;,&quot;issue&quot;:&quot;1&quot;,&quot;volume&quot;:&quot;1&quot;,&quot;container-title-short&quot;:&quot;&quot;},&quot;isTemporary&quot;:false}]},{&quot;citationID&quot;:&quot;MENDELEY_CITATION_8578c042-6c26-46fe-b4f8-c546f1fa193b&quot;,&quot;properties&quot;:{&quot;noteIndex&quot;:0},&quot;isEdited&quot;:false,&quot;manualOverride&quot;:{&quot;isManuallyOverridden&quot;:false,&quot;citeprocText&quot;:&quot;[19]&quot;,&quot;manualOverrideText&quot;:&quot;&quot;},&quot;citationTag&quot;:&quot;MENDELEY_CITATION_v3_eyJjaXRhdGlvbklEIjoiTUVOREVMRVlfQ0lUQVRJT05fODU3OGMwNDItNmMyNi00NmZlLWI0ZjgtYzU0NmYxZmExOTNiIiwicHJvcGVydGllcyI6eyJub3RlSW5kZXgiOjB9LCJpc0VkaXRlZCI6ZmFsc2UsIm1hbnVhbE92ZXJyaWRlIjp7ImlzTWFudWFsbHlPdmVycmlkZGVuIjpmYWxzZSwiY2l0ZXByb2NUZXh0IjoiWzE5XSIsIm1hbnVhbE92ZXJyaWRlVGV4dCI6IiJ9LCJjaXRhdGlvbkl0ZW1zIjpbeyJpZCI6IjEwYmE1ZWY4LWEyZjQtM2JiZi05MjcwLWExZGRjNGRhNWNkZiIsIml0ZW1EYXRhIjp7InR5cGUiOiJhcnRpY2xlLWpvdXJuYWwiLCJpZCI6IjEwYmE1ZWY4LWEyZjQtM2JiZi05MjcwLWExZGRjNGRhNWNkZiIsInRpdGxlIjoiQXNzZXNzaW5nIHRoZSBlZmZlY3RzIG9mIGdhbWlmaWNhdGlvbiBpbiB0aGUgY2xhc3Nyb29tOiBBIGxvbmdpdHVkaW5hbCBzdHVkeSBvbiBpbnRyaW5zaWMgbW90aXZhdGlvbiwgc29jaWFsIGNvbXBhcmlzb24sIHNhdGlzZmFjdGlvbiwgZWZmb3J0LCBhbmQgYWNhZGVtaWMgcGVyZm9ybWFuY2UiLCJhdXRob3IiOlt7ImZhbWlseSI6IkhhbnVzIiwiZ2l2ZW4iOiJNaWNoYWVsIEQuIiwicGFyc2UtbmFtZXMiOmZhbHNlLCJkcm9wcGluZy1wYXJ0aWNsZSI6IiIsIm5vbi1kcm9wcGluZy1wYXJ0aWNsZSI6IiJ9LHsiZmFtaWx5IjoiRm94IiwiZ2l2ZW4iOiJKZXNzZSIsInBhcnNlLW5hbWVzIjpmYWxzZSwiZHJvcHBpbmctcGFydGljbGUiOiIiLCJub24tZHJvcHBpbmctcGFydGljbGUiOiIifV0sImNvbnRhaW5lci10aXRsZSI6IkNvbXB1dGVycyBhbmQgRWR1Y2F0aW9uIiwiY29udGFpbmVyLXRpdGxlLXNob3J0IjoiQ29tcHV0LiBFZHVjLiIsIkRPSSI6IjEwLjEwMTYvai5jb21wZWR1LjIwMTQuMDguMDE5IiwiSVNTTiI6IjAzNjAxMzE1IiwiaXNzdWVkIjp7ImRhdGUtcGFydHMiOltbMjAxNV1dfSwicGFnZSI6IjE1Mi0xNjEiLCJhYnN0cmFjdCI6IkdhbWlmaWNhdGlvbiwgdGhlIGFwcGxpY2F0aW9uIG9mIGdhbWUgZWxlbWVudHMgdG8gbm9uLWdhbWUgc2V0dGluZ3MsIGNvbnRpbnVlcyB0byBncm93IGluIHBvcHVsYXJpdHkgYXMgYSBtZXRob2QgdG8gaW5jcmVhc2Ugc3R1ZGVudCBlbmdhZ2VtZW50IGluIHRoZSBjbGFzc3Jvb20uIFdlIHRlc3RlZCBzdHVkZW50cyBhY3Jvc3MgdHdvIGNvdXJzZXMsIG1lYXN1cmluZyB0aGVpciBtb3RpdmF0aW9uLCBzb2NpYWwgY29tcGFyaXNvbiwgZWZmb3J0LCBzYXRpc2ZhY3Rpb24sIGxlYXJuZXIgZW1wb3dlcm1lbnQsIGFuZCBhY2FkZW1pYyBwZXJmb3JtYW5jZSBhdCBmb3VyIHBvaW50cyBkdXJpbmcgYSAxNi13ZWVrIHNlbWVzdGVyLiBPbmUgY291cnNlIHJlY2VpdmVkIGEgZ2FtaWZpZWQgY3VycmljdWx1bSwgZmVhdHVyaW5nIGEgbGVhZGVyYm9hcmQgYW5kIGJhZGdlcywgd2hlcmVhcyB0aGUgb3RoZXIgY291cnNlIHJlY2VpdmVkIHRoZSBzYW1lIGN1cnJpY3VsdW0gd2l0aG91dCB0aGUgZ2FtaWZpZWQgZWxlbWVudHMuIE91ciByZXN1bHRzIGZvdW5kIHRoYXQgc3R1ZGVudHMgaW4gdGhlIGdhbWlmaWVkIGNvdXJzZSBzaG93ZWQgbGVzcyBtb3RpdmF0aW9uLCBzYXRpc2ZhY3Rpb24sIGFuZCBlbXBvd2VybWVudCBvdmVyIHRpbWUgdGhhbiB0aG9zZSBpbiB0aGUgbm9uLWdhbWlmaWVkIGNsYXNzLiBUaGUgZWZmZWN0IG9mIGNvdXJzZSB0eXBlIG9uIHN0dWRlbnRzJyBmaW5hbCBleGFtIHNjb3JlcyB3YXMgbWVkaWF0ZWQgYnkgc3R1ZGVudHMnIGxldmVscyBvZiBpbnRyaW5zaWMgbW90aXZhdGlvbiwgd2l0aCBzdHVkZW50cyBpbiB0aGUgZ2FtaWZpZWQgY291cnNlIHNob3dpbmcgbGVzcyBtb3RpdmF0aW9uIGFuZCBsb3dlciBmaW5hbCBleGFtIHNjb3JlcyB0aGFuIHRoZSBub24tZ2FtaWZpZWQgY2xhc3MuIFRoaXMgc3VnZ2VzdHMgdGhhdCBzb21lIGNhcmUgc2hvdWxkIGJlIHRha2VuIHdoZW4gYXBwbHlpbmcgY2VydGFpbiBnYW1pZmljYXRpb24gbWVjaGFuaWNzIHRvIGVkdWNhdGlvbmFsIHNldHRpbmdzLiIsInB1Ymxpc2hlciI6IkVsc2V2aWVyIEx0ZCIsInZvbHVtZSI6IjgwIn0sImlzVGVtcG9yYXJ5IjpmYWxzZX1dfQ==&quot;,&quot;citationItems&quot;:[{&quot;id&quot;:&quot;10ba5ef8-a2f4-3bbf-9270-a1ddc4da5cdf&quot;,&quot;itemData&quot;:{&quot;type&quot;:&quot;article-journal&quot;,&quot;id&quot;:&quot;10ba5ef8-a2f4-3bbf-9270-a1ddc4da5cdf&quot;,&quot;title&quot;:&quot;Assessing the effects of gamification in the classroom: A longitudinal study on intrinsic motivation, social comparison, satisfaction, effort, and academic performance&quot;,&quot;author&quot;:[{&quot;family&quot;:&quot;Hanus&quot;,&quot;given&quot;:&quot;Michael D.&quot;,&quot;parse-names&quot;:false,&quot;dropping-particle&quot;:&quot;&quot;,&quot;non-dropping-particle&quot;:&quot;&quot;},{&quot;family&quot;:&quot;Fox&quot;,&quot;given&quot;:&quot;Jesse&quot;,&quot;parse-names&quot;:false,&quot;dropping-particle&quot;:&quot;&quot;,&quot;non-dropping-particle&quot;:&quot;&quot;}],&quot;container-title&quot;:&quot;Computers and Education&quot;,&quot;container-title-short&quot;:&quot;Comput. Educ.&quot;,&quot;DOI&quot;:&quot;10.1016/j.compedu.2014.08.019&quot;,&quot;ISSN&quot;:&quot;03601315&quot;,&quot;issued&quot;:{&quot;date-parts&quot;:[[2015]]},&quot;page&quot;:&quot;152-161&quot;,&quot;abstract&quot;:&quot;Gamification, the application of game elements to non-game settings, continues to grow in popularity as a method to increase student engagement in the classroom. We tested students across two courses, measuring their motivation, social comparison, effort, satisfaction, learner empowerment, and academic performance at four points during a 16-week semester. One course received a gamified curriculum, featuring a leaderboard and badges, whereas the other course received the same curriculum without the gamified elements. Our results found that students in the gamified course showed less motivation, satisfaction, and empowerment over time than those in the non-gamified class. The effect of course type on students' final exam scores was mediated by students' levels of intrinsic motivation, with students in the gamified course showing less motivation and lower final exam scores than the non-gamified class. This suggests that some care should be taken when applying certain gamification mechanics to educational settings.&quot;,&quot;publisher&quot;:&quot;Elsevier Ltd&quot;,&quot;volume&quot;:&quot;80&quot;},&quot;isTemporary&quot;:false}]},{&quot;citationID&quot;:&quot;MENDELEY_CITATION_ae82abc1-7f01-464a-a03d-a117da392340&quot;,&quot;properties&quot;:{&quot;noteIndex&quot;:0,&quot;mode&quot;:&quot;suppress-author&quot;},&quot;isEdited&quot;:false,&quot;manualOverride&quot;:{&quot;isManuallyOverridden&quot;:false,&quot;citeprocText&quot;:&quot;[5]&quot;,&quot;manualOverrideText&quot;:&quot;&quot;},&quot;citationTag&quot;:&quot;MENDELEY_CITATION_v3_eyJjaXRhdGlvbklEIjoiTUVOREVMRVlfQ0lUQVRJT05fYWU4MmFiYzEtN2YwMS00NjRhLWEwM2QtYTExN2RhMzkyMzQwIiwicHJvcGVydGllcyI6eyJub3RlSW5kZXgiOjAsIm1vZGUiOiJzdXBwcmVzcy1hdXRob3IifSwiaXNFZGl0ZWQiOmZhbHNlLCJtYW51YWxPdmVycmlkZSI6eyJpc01hbnVhbGx5T3ZlcnJpZGRlbiI6ZmFsc2UsImNpdGVwcm9jVGV4dCI6Ils1XSIsIm1hbnVhbE92ZXJyaWRlVGV4dCI6IiJ9LCJjaXRhdGlvbkl0ZW1zIjpbeyJkaXNwbGF5QXMiOiJzdXBwcmVzcy1hdXRob3IiLCJsYWJlbCI6InBhZ2UiLCJpZCI6IjU3YTA0MGMwLWNiMzAtM2YzZi05YzFkLTkyNjE3YzgwMWFiZSIsIml0ZW1EYXRhIjp7InR5cGUiOiJhcnRpY2xlLWpvdXJuYWwiLCJpZCI6IjU3YTA0MGMwLWNiMzAtM2YzZi05YzFkLTkyNjE3YzgwMWFiZSIsInRpdGxlIjoiQ2xhc3Nyb29tIEFzc2Vzc21lbnQgVGVjaG5pcXVlczogQSBDcml0aWNhbCBDb21wb25lbnQgZm9yIEVmZmVjdGl2ZSBJbnN0cnVjdGlvbiIsImF1dGhvciI6W3siZmFtaWx5IjoiSGFuc29uIiwiZ2l2ZW4iOiJKYW5hIE0uIiwicGFyc2UtbmFtZXMiOmZhbHNlLCJkcm9wcGluZy1wYXJ0aWNsZSI6IiIsIm5vbi1kcm9wcGluZy1wYXJ0aWNsZSI6IiJ9LHsiZmFtaWx5IjoiRmxvcmVzdGFubyIsImdpdmVuIjoiTWVnYW4iLCJwYXJzZS1uYW1lcyI6ZmFsc2UsImRyb3BwaW5nLXBhcnRpY2xlIjoiIiwibm9uLWRyb3BwaW5nLXBhcnRpY2xlIjoiIn1dLCJjb250YWluZXItdGl0bGUiOiJOZXcgRGlyZWN0aW9ucyBmb3IgVGVhY2hpbmcgYW5kIExlYXJuaW5nIiwiRE9JIjoiMTAuMTAwMi90bC4yMDQyMyIsIklTU04iOiIxNTM2MDc2OCIsImlzc3VlZCI6eyJkYXRlLXBhcnRzIjpbWzIwMjAsMTIsMV1dfSwicGFnZSI6IjQ5LTU2IiwiYWJzdHJhY3QiOiJDbGFzc3Jvb20gYXNzZXNzbWVudCB0ZWNobmlxdWVzIChDQVRzKSBwcm92aWRlIGluc3RydWN0b3JzIHdpdGggdGhlIG9wcG9ydHVuaXR5IHRvIGdldCBmZWVkYmFjayBhYm91dCB3aGF0IHN0dWRlbnRzIGFyZSBsZWFybmluZywgd2hlcmUgdGhleSBuZWVkIGhlbHAsIGFuZCBwcm92aWRlIGluc3RydWN0b3JzIHdpdGggYW4gaW1wb3J0YW50IHRvb2wgdG8gdGFpbG9yIGNvdXJzZSBkZXNpZ24gYW5kIHN0dWRlbnQgbGVhcm5pbmcuIiwicHVibGlzaGVyIjoiSm9obiBXaWxleSBhbmQgU29ucyBJbmMiLCJpc3N1ZSI6IjE2NCIsInZvbHVtZSI6IjIwMjAiLCJjb250YWluZXItdGl0bGUtc2hvcnQiOiIifSwiaXNUZW1wb3JhcnkiOmZhbHNlLCJzdXBwcmVzcy1hdXRob3IiOnRydWUsImNvbXBvc2l0ZSI6ZmFsc2UsImF1dGhvci1vbmx5IjpmYWxzZX1dfQ==&quot;,&quot;citationItems&quot;:[{&quot;displayAs&quot;:&quot;suppress-author&quot;,&quot;label&quot;:&quot;page&quot;,&quot;id&quot;:&quot;57a040c0-cb30-3f3f-9c1d-92617c801abe&quot;,&quot;itemData&quot;:{&quot;type&quot;:&quot;article-journal&quot;,&quot;id&quot;:&quot;57a040c0-cb30-3f3f-9c1d-92617c801abe&quot;,&quot;title&quot;:&quot;Classroom Assessment Techniques: A Critical Component for Effective Instruction&quot;,&quot;author&quot;:[{&quot;family&quot;:&quot;Hanson&quot;,&quot;given&quot;:&quot;Jana M.&quot;,&quot;parse-names&quot;:false,&quot;dropping-particle&quot;:&quot;&quot;,&quot;non-dropping-particle&quot;:&quot;&quot;},{&quot;family&quot;:&quot;Florestano&quot;,&quot;given&quot;:&quot;Megan&quot;,&quot;parse-names&quot;:false,&quot;dropping-particle&quot;:&quot;&quot;,&quot;non-dropping-particle&quot;:&quot;&quot;}],&quot;container-title&quot;:&quot;New Directions for Teaching and Learning&quot;,&quot;DOI&quot;:&quot;10.1002/tl.20423&quot;,&quot;ISSN&quot;:&quot;15360768&quot;,&quot;issued&quot;:{&quot;date-parts&quot;:[[2020,12,1]]},&quot;page&quot;:&quot;49-56&quot;,&quot;abstract&quot;:&quot;Classroom assessment techniques (CATs) provide instructors with the opportunity to get feedback about what students are learning, where they need help, and provide instructors with an important tool to tailor course design and student learning.&quot;,&quot;publisher&quot;:&quot;John Wiley and Sons Inc&quot;,&quot;issue&quot;:&quot;164&quot;,&quot;volume&quot;:&quot;2020&quot;,&quot;container-title-short&quot;:&quot;&quot;},&quot;isTemporary&quot;:false,&quot;suppress-author&quot;:true,&quot;composite&quot;:false,&quot;author-only&quot;:false}]},{&quot;citationID&quot;:&quot;MENDELEY_CITATION_764254e8-4a99-4c1c-b1d7-db97902fba67&quot;,&quot;properties&quot;:{&quot;noteIndex&quot;:0,&quot;mode&quot;:&quot;suppress-author&quot;},&quot;isEdited&quot;:false,&quot;manualOverride&quot;:{&quot;isManuallyOverridden&quot;:false,&quot;citeprocText&quot;:&quot;[5]&quot;,&quot;manualOverrideText&quot;:&quot;&quot;},&quot;citationTag&quot;:&quot;MENDELEY_CITATION_v3_eyJjaXRhdGlvbklEIjoiTUVOREVMRVlfQ0lUQVRJT05fNzY0MjU0ZTgtNGE5OS00YzFjLWIxZDctZGI5NzkwMmZiYTY3IiwicHJvcGVydGllcyI6eyJub3RlSW5kZXgiOjAsIm1vZGUiOiJzdXBwcmVzcy1hdXRob3IifSwiaXNFZGl0ZWQiOmZhbHNlLCJtYW51YWxPdmVycmlkZSI6eyJpc01hbnVhbGx5T3ZlcnJpZGRlbiI6ZmFsc2UsImNpdGVwcm9jVGV4dCI6Ils1XSIsIm1hbnVhbE92ZXJyaWRlVGV4dCI6IiJ9LCJjaXRhdGlvbkl0ZW1zIjpbeyJkaXNwbGF5QXMiOiJzdXBwcmVzcy1hdXRob3IiLCJsYWJlbCI6InBhZ2UiLCJpZCI6IjU3YTA0MGMwLWNiMzAtM2YzZi05YzFkLTkyNjE3YzgwMWFiZSIsIml0ZW1EYXRhIjp7InR5cGUiOiJhcnRpY2xlLWpvdXJuYWwiLCJpZCI6IjU3YTA0MGMwLWNiMzAtM2YzZi05YzFkLTkyNjE3YzgwMWFiZSIsInRpdGxlIjoiQ2xhc3Nyb29tIEFzc2Vzc21lbnQgVGVjaG5pcXVlczogQSBDcml0aWNhbCBDb21wb25lbnQgZm9yIEVmZmVjdGl2ZSBJbnN0cnVjdGlvbiIsImF1dGhvciI6W3siZmFtaWx5IjoiSGFuc29uIiwiZ2l2ZW4iOiJKYW5hIE0uIiwicGFyc2UtbmFtZXMiOmZhbHNlLCJkcm9wcGluZy1wYXJ0aWNsZSI6IiIsIm5vbi1kcm9wcGluZy1wYXJ0aWNsZSI6IiJ9LHsiZmFtaWx5IjoiRmxvcmVzdGFubyIsImdpdmVuIjoiTWVnYW4iLCJwYXJzZS1uYW1lcyI6ZmFsc2UsImRyb3BwaW5nLXBhcnRpY2xlIjoiIiwibm9uLWRyb3BwaW5nLXBhcnRpY2xlIjoiIn1dLCJjb250YWluZXItdGl0bGUiOiJOZXcgRGlyZWN0aW9ucyBmb3IgVGVhY2hpbmcgYW5kIExlYXJuaW5nIiwiRE9JIjoiMTAuMTAwMi90bC4yMDQyMyIsIklTU04iOiIxNTM2MDc2OCIsImlzc3VlZCI6eyJkYXRlLXBhcnRzIjpbWzIwMjAsMTIsMV1dfSwicGFnZSI6IjQ5LTU2IiwiYWJzdHJhY3QiOiJDbGFzc3Jvb20gYXNzZXNzbWVudCB0ZWNobmlxdWVzIChDQVRzKSBwcm92aWRlIGluc3RydWN0b3JzIHdpdGggdGhlIG9wcG9ydHVuaXR5IHRvIGdldCBmZWVkYmFjayBhYm91dCB3aGF0IHN0dWRlbnRzIGFyZSBsZWFybmluZywgd2hlcmUgdGhleSBuZWVkIGhlbHAsIGFuZCBwcm92aWRlIGluc3RydWN0b3JzIHdpdGggYW4gaW1wb3J0YW50IHRvb2wgdG8gdGFpbG9yIGNvdXJzZSBkZXNpZ24gYW5kIHN0dWRlbnQgbGVhcm5pbmcuIiwicHVibGlzaGVyIjoiSm9obiBXaWxleSBhbmQgU29ucyBJbmMiLCJpc3N1ZSI6IjE2NCIsInZvbHVtZSI6IjIwMjAiLCJjb250YWluZXItdGl0bGUtc2hvcnQiOiIifSwiaXNUZW1wb3JhcnkiOmZhbHNlLCJzdXBwcmVzcy1hdXRob3IiOnRydWUsImNvbXBvc2l0ZSI6ZmFsc2UsImF1dGhvci1vbmx5IjpmYWxzZX1dfQ==&quot;,&quot;citationItems&quot;:[{&quot;displayAs&quot;:&quot;suppress-author&quot;,&quot;label&quot;:&quot;page&quot;,&quot;id&quot;:&quot;57a040c0-cb30-3f3f-9c1d-92617c801abe&quot;,&quot;itemData&quot;:{&quot;type&quot;:&quot;article-journal&quot;,&quot;id&quot;:&quot;57a040c0-cb30-3f3f-9c1d-92617c801abe&quot;,&quot;title&quot;:&quot;Classroom Assessment Techniques: A Critical Component for Effective Instruction&quot;,&quot;author&quot;:[{&quot;family&quot;:&quot;Hanson&quot;,&quot;given&quot;:&quot;Jana M.&quot;,&quot;parse-names&quot;:false,&quot;dropping-particle&quot;:&quot;&quot;,&quot;non-dropping-particle&quot;:&quot;&quot;},{&quot;family&quot;:&quot;Florestano&quot;,&quot;given&quot;:&quot;Megan&quot;,&quot;parse-names&quot;:false,&quot;dropping-particle&quot;:&quot;&quot;,&quot;non-dropping-particle&quot;:&quot;&quot;}],&quot;container-title&quot;:&quot;New Directions for Teaching and Learning&quot;,&quot;DOI&quot;:&quot;10.1002/tl.20423&quot;,&quot;ISSN&quot;:&quot;15360768&quot;,&quot;issued&quot;:{&quot;date-parts&quot;:[[2020,12,1]]},&quot;page&quot;:&quot;49-56&quot;,&quot;abstract&quot;:&quot;Classroom assessment techniques (CATs) provide instructors with the opportunity to get feedback about what students are learning, where they need help, and provide instructors with an important tool to tailor course design and student learning.&quot;,&quot;publisher&quot;:&quot;John Wiley and Sons Inc&quot;,&quot;issue&quot;:&quot;164&quot;,&quot;volume&quot;:&quot;2020&quot;,&quot;container-title-short&quot;:&quot;&quot;},&quot;isTemporary&quot;:false,&quot;suppress-author&quot;:true,&quot;composite&quot;:false,&quot;author-only&quot;:false}]},{&quot;citationID&quot;:&quot;MENDELEY_CITATION_b8bb543f-3179-4e81-969a-9469c0511f6a&quot;,&quot;properties&quot;:{&quot;noteIndex&quot;:0},&quot;isEdited&quot;:false,&quot;manualOverride&quot;:{&quot;isManuallyOverridden&quot;:false,&quot;citeprocText&quot;:&quot;[6]&quot;,&quot;manualOverrideText&quot;:&quot;&quot;},&quot;citationTag&quot;:&quot;MENDELEY_CITATION_v3_eyJjaXRhdGlvbklEIjoiTUVOREVMRVlfQ0lUQVRJT05fYjhiYjU0M2YtMzE3OS00ZTgxLTk2OWEtOTQ2OWMwNTExZjZhIiwicHJvcGVydGllcyI6eyJub3RlSW5kZXgiOjB9LCJpc0VkaXRlZCI6ZmFsc2UsIm1hbnVhbE92ZXJyaWRlIjp7ImlzTWFudWFsbHlPdmVycmlkZGVuIjpmYWxzZSwiY2l0ZXByb2NUZXh0IjoiWzZdIiwibWFudWFsT3ZlcnJpZGVUZXh0IjoiIn0sImNpdGF0aW9uSXRlbXMiOlt7ImlkIjoiNGY1ZjIxOGUtZWVkZS0zYjgyLWFhZmQtMWI3NGQ2OTYwZWI0IiwiaXRlbURhdGEiOnsidHlwZSI6ImFydGljbGUtam91cm5hbCIsImlkIjoiNGY1ZjIxOGUtZWVkZS0zYjgyLWFhZmQtMWI3NGQ2OTYwZWI0IiwidGl0bGUiOiJDbGFzc3Jvb20gQXNzZXNzbWVudCBUZWNobmlxdWVzOiBBIExpdGVyYXR1cmUgUmV2aWV3IiwiYXV0aG9yIjpbeyJmYW1pbHkiOiJEaWNhcmxvIiwiZ2l2ZW4iOiJLcmlzdGVuIiwicGFyc2UtbmFtZXMiOmZhbHNlLCJkcm9wcGluZy1wYXJ0aWNsZSI6IiIsIm5vbi1kcm9wcGluZy1wYXJ0aWNsZSI6IiJ9LHsiZmFtaWx5IjoiQ29vcGVyIiwiZ2l2ZW4iOiJMb3JpIiwicGFyc2UtbmFtZXMiOmZhbHNlLCJkcm9wcGluZy1wYXJ0aWNsZSI6IiIsIm5vbi1kcm9wcGluZy1wYXJ0aWNsZSI6IiJ9XSwiY29udGFpbmVyLXRpdGxlIjoiSm91cm5hbCBvZiBJbnN0cnVjdGlvbmFsIFJlc2VhcmNoIiwiaXNzdWVkIjp7ImRhdGUtcGFydHMiOltbMjAxNF1dfSwicGFnZSI6IjE1LTIwIiwiYWJzdHJhY3QiOiJFZmZlY3RpdmUgY2xhc3Nyb29tIGFzc2Vzc21lbnQgdGVjaG5pcXVlcyBhcmUgZGlyZWN0bHkgbGlua2VkIHRvIGNvdXJzZSBvYmplY3RpdmVzIGFuZCBwcm9wb3NlZCBvdXRjb21lcy4gUmVzdWx0cyB3aXRoaW4gZm9ybWF0aXZlIGFuZCBzdW1tYXRpdmUgYXNzZXNzbWVudHMgaGF2ZSBiZWVuIHN0dWRpZWQgaW4gdGhlIG9ubGluZSBsZWFybmluZyBlbnZpcm9ubWVudCBhcyBlZHVjYXRvcnMgc2VlayB0byBtZWV0IG9iamVjdGl2ZXMgd2l0aCByZXNwZWN0IHRvIHN0dWRlbnQgc3VjY2VzcyBpbiB0aGUgbm9uLXRyYWRpdGlvbmFsIHNldHRpbmcuIE9ubGluZSBjbGFzc3Jvb20gYXNzZXNzbWVudCB0ZWNobmlxdWVzIHNob3VsZCByZWZsZWN0IHBlZGFnb2d5ICwgd2hpbGUgbWVhc3VyaW5nIHRoZSBhcHBsaWNhdGlvbiBvZiBuZXcga25vd2xlZGdlIGFuZCBsZWFybmluZyBvYmplY3RpdmVzIHNldCBmb3J0aCBieSB0aGUgY3VycmljdWx1bS4gVGhlIHB1cnBvc2Ugb2YgdGhpcyBsaXRlcmF0dXJlIHJldmlldyBpcyB0byBwcmVzZW50IHRoZSBnb2FscywgZmluZGluZ3MsIGxpbWl0YXRpb25zLCBhbmQgcmVjb21tZW5kYXRpb25zIGFzc29jaWF0ZWQgd2l0aCB2YXJpb3VzIHN0dWRpZXMgcmVnYXJkaW5nIGNsYXNzcm9vbSBhc3Nlc3NtZW50cyB0ZWNobmlxdWVzIGFuZCB0aGVpciBlZmZlY3RpdmVuZXNzIGluIHRoZSBvbmxpbmUgY2xhc3Nyb29tLiBUaGUgcXVlc3Rpb24gcG9zZWQgaXMgd2hldGhlciBvciBub3QgY2xhc3Nyb29tIGFzc2Vzc21lbnQgdGVjaG5pcXVlcyBpbiB0aGUgb25saW5lIGNsYXNzcm9vbSBjYW4gYmUgZWZmZWN0aXZlLiBJbmNsdWRlZCBoZXJlaW4gaXMgYSBsaXRlcmF0dXJlIHJldmlldyBvZiBleGlzdGluZyBzdHVkaWVzIHRvIHByb3ZpZGUgaW5zaWdodCBvbiB0aGUgZWZmZWN0aXZlbmVzcyBvZiBjbGFzc3Jvb20gYXNzZXNzbWVudCB0ZWNobmlxdWVzIGluIHRoZSBvbmxpbmUgZW52aXJvbm1lbnQuIENsYXNzcm9vbSBhc3Nlc3NtZW50IHRlY2huaXF1ZXMgcmVmbGVjdCBwZWRhZ29neSAsIG1lYXN1cmUgdGhlIGFwcGxpY2F0aW9uIG9mIGJvdGggbmV3IGtub3dsZWRnZSBhbmQgY291cnNlIG9iamVjdGl2ZXMsIGFzIHdlbGwgYXMgaWRlbnRpZnkgbGVhcm5pbmcgb3V0Y29tZXMuIFJlc3VsdHMgd2l0aGluIHN1bW1hdGl2ZSBhbmQgZm9ybWF0aXZlIGFzc2Vzc21lbnRzIGhhdmUgYmVlbiBtZWFzdXJlZCBpbiB0aGUgb25saW5lIGxlYXJuaW5nIGVudmlyb25tZW50IGFzIGVkdWNhdG9ycyBzZWVrIHRvIG1lZXQgb2JqZWN0aXZlcyB3aXRoIHJlc3BlY3QgdG8gc3R1ZGVudCBzdWNjZXNzIGluIHRoZSBub24tdHJhZGl0aW9uYWwgc2V0dGluZy4gVGhlIHB1cnBvc2Ugb2YgcmV2aWV3aW5nIHRoaXMgcmVzZWFyY2ggaXMgdG8gcHJlc2VudCB0aGUgZ29hbHMsIGZpbmRpbmdzLCBsaW1pdGF0aW9ucywgYW5kIHJlY29tbWVuZGF0aW9ucyBhc3NvY2lhdGVkIHdpdGggc3R1ZGllcyByZWdhcmRpbmcgY2xhc3Nyb29tIGFzc2Vzc21lbnQgdGVjaG5pcXVlcyBhbmQgdGhlaXIgZWZmZWN0aXZlbmVzcyB3aGVuIGltcGxlbWVudGVkIGluIHRoZSBvbmxpbmUgc2V0dGluZy4gQ2xhc3Nyb29tIGFzc2Vzc21lbnQgdGVjaG5pcXVlcyBpbiB0aGUgb25saW5lIGVudmlyb25tZW50IGFyZSBlZmZlY3RpdmUgaW4gbWVhc3VyaW5nIGNvdXJzZSBvdXRjb21lcy4gSW5jbHVkZWQgaGVyZWluIGlzIGEgbGl0ZXJhdHVyZSByZXZpZXcgb2YgZXhpc3Rpbmcgc3R1ZGllcywgd2hpY2ggb2ZmZXIgaW5zaWdodCBpbnRvIGEgdmFyaWV0eSBvZiBvbmxpbmUgY2xhc3Nyb29tIGFzc2Vzc21lbnQgdGVjaG5pcXVlcy4gRVhJU1RJTkcgUkVTRUFSQ0ggR29hbHMsIGZpbmRpbmdzLCBhbmQgbGltaXRhdGlvbnMgd2l0aGluIHRoZSBwcm9jZWVkaW5nIHN0dWRpZXMsIGluY2x1ZGluZyB0aGUgd3JpdGVycycgc3VwcGxlbWVudGVkIHJlY29tbWVuZGF0aW9ucywgZGVtb25zdHJhdGUgdGhhdCBjbGFzc3Jvb20gYXNzZXNzbWVudCB0ZWNobmlxdWVzIGluIHRoZSBvbmxpbmUgc2V0dGluZyBhcmUgZWZmZWN0aXZlIGZvciBtZWFzdXJpbmcgYW5kIGFjaGlldmluZyBjb3Vyc2Ugb3V0Y29tZXMuIFRoZSByZXZpZXcgb2YgZXhpc3Rpbmcgc3R1ZGllcyBoYXMgZXN0YWJsaXNoZWQgdGhhdCBlZHVjYXRvcnMgd2hvIHVzZSBjbGFzc3Jvb20gYXNzZXNzbWVudCB0ZWNobmlxdWVzIGhhdmUgYWlkZWQgc3R1ZGVudHMgaW4gbWVldGluZyBjb3Vyc2Ugb2JqZWN0aXZlcyBpbiB0aGUgbm9uLXRyYWRpdGlvbmFsIGVudmlyb25tZW50LiBXaGV0aGVyIHRocm91Z2ggdXNlIG9mIHN1bW1hdGl2ZSBhbmQgZm9ybWF0aXZlIGFzc2Vzc21lbnRzLCBlbGVjdHJvbmljIHBvcnRmb2xpb3MsIG9yIGxpdmUgaW50ZXJ2aWV3cywgYSBjb25zZW5zdXMgb2YgdGhlc2Ugc3R1ZGllcyBpbXBsaWVzIHRoYXQgY2xhc3Nyb29tIGFzc2Vzc21lbnRzIGFzc2lzdGVkIGluIGNvdXJzZSBvYmplY3RpdmVzIGJlaW5nIGFjaGlldmVkIHRocm91Z2ggaW5zdHJ1Y3Rpb25hbCBtZXRob2RzLiBUaGlzIHJldmlldyBjb250ZW5kcyB0aGF0IHdoaWxlIGhlYXZpbHkgd2VpZ2h0ZWQgb24gc3VtbWF0aXZlIGFuZCBmb3JtYXRpdmUgYXNzZXNzbWVudHMsIG90aGVyIGNsYXNzcm9vbSBhc3Nlc3NtZW50cyB3ZXJlIGVmZmVjdGl2ZSBpbiB0aGUgb25saW5lIHNldHRpbmcgYW5kIGFuIGFjY3VtdWxhdGlvbiBvZiB0aGVzZSBtZXRob2RzIGhhdmUgcHJvdmVkIHRoYXQgbW9kYWxpdHkgaXMgbm90IGFuIGlzc3VlIGZvciBhY2NvbXBsaXNoaW5nIGNvdXJzZSBvdXRjb21lcyB0aHJvdWdoIGFzc2Vzc21lbnQgdGVjaG5pcXVlcy4gRWZmZWN0aXZlIGFzc2Vzc21lbnRzIGhhdmUgZGVtb25zdHJhdGVkIHRoYXQgbGVhcm5pbmcgaGFzIG9jY3VycmVkIChSb2JsZXMgJiBCcmFhdGhlbiwgMjAwMikuIEdPQUxTIFRoZSB1c2Ugb2YgY2xhc3Nyb29tIGFzc2Vzc21lbnQgdGVjaG5pcXVlcyB3YXMgYW4gaW5ub3ZhdGl2ZSB3YXkgZm9yIGZhY3VsdHkgdG8gZW5nYWdlIHN0dWRlbnRzIGluIG9ubGluZSBsZWFybmluZy4gSW4gYSBzdHVkeSBjb25kdWN0ZWQgYnkgQXJtZWxsaW5pIGFuZCBBaXllZ2JheW8gKDIwMTApLCB0aGUgZ29hbCB3YXMgdG8gdW5jb3ZlciBuZXcgb25saW5lIGxlYXJuaW5nIGRlc2lnbnMgdGhyb3VnaCB0aGUgdXRpbGl6YXRpb24gb2YgY2xhc3Nyb29tIGFzc2Vzc21lbnQgdGVjaG5pcXVlcy4gUGVkYWdvZ2ljYWxseSwgbGVhcm5pbmcgb2JqZWN0aXZlcyB3ZXJlIHRoZSBmb2N1cywgYW5kIEFybWVsbGluaSBhbmQgQWl5ZWdiYXlvICgyMDEwKSBpbnRlbmRlZCB0byBzdGltdWxhdGUgZGViYXRlIG9uIHJlbGV2YW50IHRoZW9yZXRpY2FsIGZyYW1ld29ya3MgYnkgcmVwb3J0aW5nIGVtcGlyaWNhbCByZXNlYXJjaCBhbmQgdGVjaG5vbG9naWNhbCBkZXZlbG9wbWVudHMgZm9yIGJvdGggZWR1Y2F0aW9uYWwgYW5kIHRlY2hub2xvZ2ljYWwgcHVycG9zZXMuIEFyLW1lbGxpbmkgYW5kIEFpeWVnYmF5byAoMjAxMCkgbW92ZWQgYmV5b25kIG1ldGEtZGF0YSBpbiBvcmRlciB0byBmaW5kIHJldXNhYmxlIGxlYXJuaW5nIGNvbnRlbnQgYW5kIiwidm9sdW1lIjoiMyIsImNvbnRhaW5lci10aXRsZS1zaG9ydCI6IiJ9LCJpc1RlbXBvcmFyeSI6ZmFsc2V9XX0=&quot;,&quot;citationItems&quot;:[{&quot;id&quot;:&quot;4f5f218e-eede-3b82-aafd-1b74d6960eb4&quot;,&quot;itemData&quot;:{&quot;type&quot;:&quot;article-journal&quot;,&quot;id&quot;:&quot;4f5f218e-eede-3b82-aafd-1b74d6960eb4&quot;,&quot;title&quot;:&quot;Classroom Assessment Techniques: A Literature Review&quot;,&quot;author&quot;:[{&quot;family&quot;:&quot;Dicarlo&quot;,&quot;given&quot;:&quot;Kristen&quot;,&quot;parse-names&quot;:false,&quot;dropping-particle&quot;:&quot;&quot;,&quot;non-dropping-particle&quot;:&quot;&quot;},{&quot;family&quot;:&quot;Cooper&quot;,&quot;given&quot;:&quot;Lori&quot;,&quot;parse-names&quot;:false,&quot;dropping-particle&quot;:&quot;&quot;,&quot;non-dropping-particle&quot;:&quot;&quot;}],&quot;container-title&quot;:&quot;Journal of Instructional Research&quot;,&quot;issued&quot;:{&quot;date-parts&quot;:[[2014]]},&quot;page&quot;:&quot;15-20&quot;,&quot;abstract&quot;:&quot;Effective classroom assessment techniques are directly linked to course objectives and proposed outcomes. Results within formative and summative assessments have been studied in the online learning environment as educators seek to meet objectives with respect to student success in the non-traditional setting. Online classroom assessment techniques should reflect pedagogy , while measuring the application of new knowledge and learning objectives set forth by the curriculum. The purpose of this literature review is to present the goals, findings, limitations, and recommendations associated with various studies regarding classroom assessments techniques and their effectiveness in the online classroom. The question posed is whether or not classroom assessment techniques in the online classroom can be effective. Included herein is a literature review of existing studies to provide insight on the effectiveness of classroom assessment techniques in the online environment. Classroom assessment techniques reflect pedagogy , measure the application of both new knowledge and course objectives, as well as identify learning outcomes. Results within summative and formative assessments have been measured in the online learning environment as educators seek to meet objectives with respect to student success in the non-traditional setting. The purpose of reviewing this research is to present the goals, findings, limitations, and recommendations associated with studies regarding classroom assessment techniques and their effectiveness when implemented in the online setting. Classroom assessment techniques in the online environment are effective in measuring course outcomes. Included herein is a literature review of existing studies, which offer insight into a variety of online classroom assessment techniques. EXISTING RESEARCH Goals, findings, and limitations within the proceeding studies, including the writers' supplemented recommendations, demonstrate that classroom assessment techniques in the online setting are effective for measuring and achieving course outcomes. The review of existing studies has established that educators who use classroom assessment techniques have aided students in meeting course objectives in the non-traditional environment. Whether through use of summative and formative assessments, electronic portfolios, or live interviews, a consensus of these studies implies that classroom assessments assisted in course objectives being achieved through instructional methods. This review contends that while heavily weighted on summative and formative assessments, other classroom assessments were effective in the online setting and an accumulation of these methods have proved that modality is not an issue for accomplishing course outcomes through assessment techniques. Effective assessments have demonstrated that learning has occurred (Robles &amp; Braathen, 2002). GOALS The use of classroom assessment techniques was an innovative way for faculty to engage students in online learning. In a study conducted by Armellini and Aiyegbayo (2010), the goal was to uncover new online learning designs through the utilization of classroom assessment techniques. Pedagogically, learning objectives were the focus, and Armellini and Aiyegbayo (2010) intended to stimulate debate on relevant theoretical frameworks by reporting empirical research and technological developments for both educational and technological purposes. Ar-mellini and Aiyegbayo (2010) moved beyond meta-data in order to find reusable learning content and&quot;,&quot;volume&quot;:&quot;3&quot;,&quot;container-title-short&quot;:&quot;&quot;},&quot;isTemporary&quot;:false}]}]"/>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42339-A254-C045-9F4E-BD68FD006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8</Pages>
  <Words>4730</Words>
  <Characters>26965</Characters>
  <Application>Microsoft Office Word</Application>
  <DocSecurity>0</DocSecurity>
  <Lines>224</Lines>
  <Paragraphs>63</Paragraphs>
  <ScaleCrop>false</ScaleCrop>
  <HeadingPairs>
    <vt:vector size="4" baseType="variant">
      <vt:variant>
        <vt:lpstr>Título</vt:lpstr>
      </vt:variant>
      <vt:variant>
        <vt:i4>1</vt:i4>
      </vt:variant>
      <vt:variant>
        <vt:lpstr>Headings</vt:lpstr>
      </vt:variant>
      <vt:variant>
        <vt:i4>9</vt:i4>
      </vt:variant>
    </vt:vector>
  </HeadingPairs>
  <TitlesOfParts>
    <vt:vector size="10" baseType="lpstr">
      <vt:lpstr>IATED PAPER Template</vt:lpstr>
      <vt:lpstr>INTRODUCTION [Arial, 12-point, bold, upper case and left alig.]</vt:lpstr>
      <vt:lpstr>METHODOLOGY</vt:lpstr>
      <vt:lpstr>RESULTS</vt:lpstr>
      <vt:lpstr>    Subsection [Arial 12, bold, left alignment and capitalize the first letter]</vt:lpstr>
      <vt:lpstr>        Sub-subsection: Guidelines for Abbreviations and Acronyms</vt:lpstr>
      <vt:lpstr>        Sub-subsection: Guidelines for Figures and Tables</vt:lpstr>
      <vt:lpstr>        Sub-subsection: Guidelines for Page numbers and Footnotes</vt:lpstr>
      <vt:lpstr>        Sub-subsection: Guidelines for References</vt:lpstr>
      <vt:lpstr>CONCLUSIONS</vt:lpstr>
    </vt:vector>
  </TitlesOfParts>
  <Manager/>
  <Company/>
  <LinksUpToDate>false</LinksUpToDate>
  <CharactersWithSpaces>31632</CharactersWithSpaces>
  <SharedDoc>false</SharedDoc>
  <HyperlinkBase/>
  <HLinks>
    <vt:vector size="6" baseType="variant">
      <vt:variant>
        <vt:i4>393226</vt:i4>
      </vt:variant>
      <vt:variant>
        <vt:i4>4577</vt:i4>
      </vt:variant>
      <vt:variant>
        <vt:i4>1025</vt:i4>
      </vt:variant>
      <vt:variant>
        <vt:i4>1</vt:i4>
      </vt:variant>
      <vt:variant>
        <vt:lpwstr>72883965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IATED PAPER Template</dc:title>
  <dc:subject/>
  <dc:creator>Gustavo Espinoza Ramos</dc:creator>
  <cp:keywords/>
  <dc:description/>
  <cp:lastModifiedBy>Gustavo Espinoza Ramos</cp:lastModifiedBy>
  <cp:revision>148</cp:revision>
  <cp:lastPrinted>2004-03-29T17:30:00Z</cp:lastPrinted>
  <dcterms:created xsi:type="dcterms:W3CDTF">2026-05-06T11:51:00Z</dcterms:created>
  <dcterms:modified xsi:type="dcterms:W3CDTF">2026-05-06T13:49:00Z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2746290d-37c8-48c5-8b04-16cfd9e6454a</vt:lpwstr>
  </property>
</Properties>
</file>